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76636" w14:textId="04711F16" w:rsidR="00D80AC0" w:rsidRPr="007E7FA8" w:rsidRDefault="003E75BD" w:rsidP="007E7FA8">
      <w:pPr>
        <w:tabs>
          <w:tab w:val="center" w:pos="4536"/>
          <w:tab w:val="right" w:pos="9072"/>
        </w:tabs>
        <w:rPr>
          <w:rFonts w:ascii="Arial" w:eastAsia="MS Mincho" w:hAnsi="Arial" w:cs="Arial"/>
          <w:b/>
          <w:bCs/>
          <w:sz w:val="28"/>
          <w:lang w:eastAsia="ja-JP"/>
        </w:rPr>
      </w:pPr>
      <w:r w:rsidRPr="009610D7">
        <w:rPr>
          <w:rFonts w:ascii="Arial" w:hAnsi="Arial" w:cs="Arial"/>
          <w:b/>
          <w:bCs/>
          <w:sz w:val="28"/>
        </w:rPr>
        <w:t>3GPP TSG RAN WG1 #10</w:t>
      </w:r>
      <w:r>
        <w:rPr>
          <w:rFonts w:ascii="Arial" w:hAnsi="Arial" w:cs="Arial"/>
          <w:b/>
          <w:bCs/>
          <w:sz w:val="28"/>
        </w:rPr>
        <w:t>6bis</w:t>
      </w:r>
      <w:r w:rsidRPr="009610D7">
        <w:rPr>
          <w:rFonts w:ascii="Arial" w:hAnsi="Arial" w:cs="Arial"/>
          <w:b/>
          <w:bCs/>
          <w:sz w:val="28"/>
        </w:rPr>
        <w:t>-e</w:t>
      </w:r>
      <w:r w:rsidR="00BC0870">
        <w:rPr>
          <w:rFonts w:ascii="Arial" w:hAnsi="Arial" w:cs="Arial"/>
          <w:b/>
          <w:bCs/>
          <w:sz w:val="28"/>
        </w:rPr>
        <w:t xml:space="preserve">                                                        R1-21</w:t>
      </w:r>
      <w:r w:rsidR="00773B63">
        <w:rPr>
          <w:rFonts w:ascii="Arial" w:hAnsi="Arial" w:cs="Arial"/>
          <w:b/>
          <w:bCs/>
          <w:sz w:val="28"/>
        </w:rPr>
        <w:t>xxxxx</w:t>
      </w:r>
      <w:r w:rsidR="00BC0870">
        <w:rPr>
          <w:rFonts w:ascii="Arial" w:hAnsi="Arial" w:cs="Arial"/>
          <w:b/>
          <w:bCs/>
          <w:sz w:val="28"/>
        </w:rPr>
        <w:t xml:space="preserve"> </w:t>
      </w:r>
      <w:r w:rsidR="007E7FA8">
        <w:rPr>
          <w:rFonts w:ascii="Arial" w:eastAsia="MS Mincho" w:hAnsi="Arial" w:cs="Arial"/>
          <w:b/>
          <w:bCs/>
          <w:sz w:val="28"/>
          <w:lang w:eastAsia="ja-JP"/>
        </w:rPr>
        <w:t>e-Meeting, October 11</w:t>
      </w:r>
      <w:r w:rsidR="007E7FA8" w:rsidRPr="00B552FA">
        <w:rPr>
          <w:rFonts w:ascii="Arial" w:eastAsia="MS Mincho" w:hAnsi="Arial" w:cs="Arial"/>
          <w:b/>
          <w:bCs/>
          <w:sz w:val="28"/>
          <w:vertAlign w:val="superscript"/>
          <w:lang w:eastAsia="ja-JP"/>
        </w:rPr>
        <w:t>th</w:t>
      </w:r>
      <w:r w:rsidR="007E7FA8">
        <w:rPr>
          <w:rFonts w:ascii="Arial" w:eastAsia="MS Mincho" w:hAnsi="Arial" w:cs="Arial"/>
          <w:b/>
          <w:bCs/>
          <w:sz w:val="28"/>
          <w:lang w:eastAsia="ja-JP"/>
        </w:rPr>
        <w:t xml:space="preserve"> – 19</w:t>
      </w:r>
      <w:r w:rsidR="007E7FA8" w:rsidRPr="00B552FA">
        <w:rPr>
          <w:rFonts w:ascii="Arial" w:eastAsia="MS Mincho" w:hAnsi="Arial" w:cs="Arial"/>
          <w:b/>
          <w:bCs/>
          <w:sz w:val="28"/>
          <w:vertAlign w:val="superscript"/>
          <w:lang w:eastAsia="ja-JP"/>
        </w:rPr>
        <w:t>th</w:t>
      </w:r>
      <w:r w:rsidR="007E7FA8">
        <w:rPr>
          <w:rFonts w:ascii="Arial" w:eastAsia="MS Mincho" w:hAnsi="Arial" w:cs="Arial"/>
          <w:b/>
          <w:bCs/>
          <w:sz w:val="28"/>
          <w:lang w:eastAsia="ja-JP"/>
        </w:rPr>
        <w:t xml:space="preserve">, </w:t>
      </w:r>
      <w:r w:rsidR="00BC0870">
        <w:rPr>
          <w:rFonts w:ascii="Arial" w:eastAsia="MS Mincho" w:hAnsi="Arial" w:cs="Arial"/>
          <w:b/>
          <w:bCs/>
          <w:sz w:val="28"/>
          <w:lang w:eastAsia="ja-JP"/>
        </w:rPr>
        <w:t>2021</w:t>
      </w:r>
    </w:p>
    <w:p w14:paraId="7DC8F6C3" w14:textId="77777777" w:rsidR="00D80AC0" w:rsidRDefault="00D80AC0">
      <w:pPr>
        <w:ind w:left="1800" w:hanging="1800"/>
        <w:rPr>
          <w:rFonts w:ascii="Calibri" w:eastAsia="Calibri" w:hAnsi="Calibri"/>
          <w:b/>
          <w:bCs/>
          <w:sz w:val="22"/>
          <w:szCs w:val="22"/>
        </w:rPr>
      </w:pPr>
    </w:p>
    <w:p w14:paraId="21AF8C2E" w14:textId="77777777" w:rsidR="00D80AC0" w:rsidRDefault="00BC0870">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66A18591" w14:textId="77777777" w:rsidR="00D80AC0" w:rsidRDefault="00BC0870">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5D8E091B" w14:textId="1FB5D362" w:rsidR="00D80AC0" w:rsidRDefault="00BC0870">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Feature Lead Summary #</w:t>
      </w:r>
      <w:r w:rsidR="007020E5">
        <w:rPr>
          <w:rFonts w:ascii="Calibri" w:eastAsia="Calibri" w:hAnsi="Calibri"/>
          <w:b/>
          <w:bCs/>
          <w:sz w:val="22"/>
          <w:szCs w:val="22"/>
        </w:rPr>
        <w:t>2</w:t>
      </w:r>
      <w:r>
        <w:rPr>
          <w:rFonts w:ascii="Calibri" w:eastAsia="Calibri" w:hAnsi="Calibri"/>
          <w:b/>
          <w:bCs/>
          <w:sz w:val="22"/>
          <w:szCs w:val="22"/>
        </w:rPr>
        <w:t xml:space="preserve"> of 8.10.1</w:t>
      </w:r>
    </w:p>
    <w:p w14:paraId="2D002D32" w14:textId="77777777" w:rsidR="00D80AC0" w:rsidRDefault="00BC0870">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7AD2AF94" w14:textId="77777777" w:rsidR="00D80AC0" w:rsidRDefault="00BC0870">
      <w:pPr>
        <w:pStyle w:val="Heading1"/>
      </w:pPr>
      <w:r>
        <w:t>Introduction</w:t>
      </w:r>
    </w:p>
    <w:p w14:paraId="7FA6A77D" w14:textId="77777777" w:rsidR="00D80AC0" w:rsidRDefault="00BC0870">
      <w:pPr>
        <w:pStyle w:val="BodyText"/>
      </w:pPr>
      <w:r>
        <w:t>This contribution provides a summary of the discussion in RAN1#106-e for the following email discussion:</w:t>
      </w:r>
    </w:p>
    <w:p w14:paraId="0062AF3F" w14:textId="77777777" w:rsidR="00CA0693" w:rsidRDefault="00CA0693" w:rsidP="00CA0693">
      <w:r w:rsidRPr="00D20AD2">
        <w:rPr>
          <w:highlight w:val="cyan"/>
          <w:lang w:eastAsia="x-none"/>
        </w:rPr>
        <w:t>[</w:t>
      </w:r>
      <w:r w:rsidRPr="009930F6">
        <w:rPr>
          <w:highlight w:val="cyan"/>
          <w:lang w:eastAsia="x-none"/>
        </w:rPr>
        <w:t>10</w:t>
      </w:r>
      <w:r>
        <w:rPr>
          <w:highlight w:val="cyan"/>
          <w:lang w:eastAsia="x-none"/>
        </w:rPr>
        <w:t>6bis</w:t>
      </w:r>
      <w:r w:rsidRPr="009930F6">
        <w:rPr>
          <w:highlight w:val="cyan"/>
          <w:lang w:eastAsia="x-none"/>
        </w:rPr>
        <w:t>-e-</w:t>
      </w:r>
      <w:bookmarkStart w:id="2" w:name="_Hlk68979291"/>
      <w:r w:rsidRPr="00D20AD2">
        <w:rPr>
          <w:highlight w:val="cyan"/>
          <w:lang w:eastAsia="x-none"/>
        </w:rPr>
        <w:t>NR-eIAB-01</w:t>
      </w:r>
      <w:bookmarkEnd w:id="2"/>
      <w:r w:rsidRPr="00D20AD2">
        <w:rPr>
          <w:highlight w:val="cyan"/>
          <w:lang w:eastAsia="x-none"/>
        </w:rPr>
        <w:t xml:space="preserve">] Email discussion on enhancements to resource multiplexing between child and parent links of an IAB node </w:t>
      </w:r>
      <w:r w:rsidRPr="00D20AD2">
        <w:rPr>
          <w:highlight w:val="cyan"/>
        </w:rPr>
        <w:t>– Thomas (AT&amp;T)</w:t>
      </w:r>
    </w:p>
    <w:p w14:paraId="64E9ABF9" w14:textId="77777777" w:rsidR="00CA0693" w:rsidRDefault="00CA0693" w:rsidP="00CE245B">
      <w:pPr>
        <w:numPr>
          <w:ilvl w:val="0"/>
          <w:numId w:val="29"/>
        </w:numPr>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7377501D" w14:textId="77777777" w:rsidR="00CA0693" w:rsidRDefault="00CA0693" w:rsidP="00CE245B">
      <w:pPr>
        <w:numPr>
          <w:ilvl w:val="0"/>
          <w:numId w:val="29"/>
        </w:numPr>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031F05FC" w14:textId="77777777" w:rsidR="00D80AC0" w:rsidRDefault="00D80AC0">
      <w:pPr>
        <w:pStyle w:val="BodyText"/>
      </w:pPr>
    </w:p>
    <w:p w14:paraId="58354639" w14:textId="77777777" w:rsidR="00D80AC0" w:rsidRDefault="00BC0870">
      <w:pPr>
        <w:pStyle w:val="Heading1"/>
        <w:rPr>
          <w:lang w:val="en-GB"/>
        </w:rPr>
      </w:pPr>
      <w:r>
        <w:rPr>
          <w:lang w:val="en-GB"/>
        </w:rPr>
        <w:t>Simultaneous Operation of Access and Backhaul Links</w:t>
      </w:r>
    </w:p>
    <w:p w14:paraId="0ED3E2F6" w14:textId="77777777" w:rsidR="00D80AC0" w:rsidRDefault="00BC0870">
      <w:pPr>
        <w:rPr>
          <w:rFonts w:ascii="Calibri" w:hAnsi="Calibri" w:cs="Calibri"/>
          <w:b/>
          <w:bCs/>
          <w:color w:val="000000"/>
          <w:sz w:val="22"/>
          <w:szCs w:val="22"/>
          <w:u w:val="single"/>
        </w:rPr>
      </w:pPr>
      <w:r w:rsidRPr="00ED4AFF">
        <w:rPr>
          <w:rFonts w:ascii="Calibri" w:hAnsi="Calibri" w:cs="Calibri"/>
          <w:b/>
          <w:bCs/>
          <w:color w:val="000000"/>
          <w:sz w:val="22"/>
          <w:szCs w:val="22"/>
          <w:highlight w:val="darkGray"/>
          <w:u w:val="single"/>
        </w:rPr>
        <w:t>From the eIAB WID:</w:t>
      </w:r>
    </w:p>
    <w:p w14:paraId="71B6B136" w14:textId="77777777" w:rsidR="00D80AC0" w:rsidRDefault="00BC0870" w:rsidP="00CE245B">
      <w:pPr>
        <w:pStyle w:val="ListParagraph"/>
        <w:numPr>
          <w:ilvl w:val="0"/>
          <w:numId w:val="17"/>
        </w:numPr>
        <w:spacing w:before="120" w:after="180"/>
      </w:pPr>
      <w:r>
        <w:t>Specification of enhancements to the resource multiplexing between child and parent links of an IAB node, including:</w:t>
      </w:r>
    </w:p>
    <w:p w14:paraId="08B94727" w14:textId="77777777" w:rsidR="00D80AC0" w:rsidRDefault="00BC0870" w:rsidP="00CE245B">
      <w:pPr>
        <w:pStyle w:val="ListParagraph"/>
        <w:numPr>
          <w:ilvl w:val="1"/>
          <w:numId w:val="17"/>
        </w:numPr>
        <w:spacing w:before="120" w:after="180"/>
        <w:rPr>
          <w:b/>
          <w:bCs/>
        </w:rPr>
      </w:pPr>
      <w:r>
        <w:rPr>
          <w:b/>
          <w:bCs/>
        </w:rPr>
        <w:t>Support of simultaneous operation (transmission and/or reception) of IAB-node’s child and parent links (i.e., MT Tx/DU Tx, MT Tx/DU Rx, MT Rx/DU Tx, MT Rx/DU Rx)</w:t>
      </w:r>
    </w:p>
    <w:p w14:paraId="46EB5140" w14:textId="77777777" w:rsidR="00D80AC0" w:rsidRDefault="00BC0870" w:rsidP="00CE245B">
      <w:pPr>
        <w:pStyle w:val="ListParagraph"/>
        <w:numPr>
          <w:ilvl w:val="1"/>
          <w:numId w:val="17"/>
        </w:numPr>
        <w:spacing w:before="120" w:after="180"/>
      </w:pPr>
      <w:r>
        <w:t>Support for dual-connectivity scenarios defined by RAN2/RAN3 in the context of topology redundancy for improved robustness and load balancing.</w:t>
      </w:r>
    </w:p>
    <w:p w14:paraId="4C98D2ED" w14:textId="77777777" w:rsidR="00D80AC0" w:rsidRDefault="00D80AC0">
      <w:pPr>
        <w:rPr>
          <w:rFonts w:ascii="Calibri" w:hAnsi="Calibri" w:cs="Calibri"/>
          <w:color w:val="000000"/>
          <w:sz w:val="22"/>
          <w:szCs w:val="22"/>
        </w:rPr>
      </w:pPr>
    </w:p>
    <w:p w14:paraId="1DE09D4D" w14:textId="77777777" w:rsidR="00D80AC0" w:rsidRDefault="00BC087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0" w:type="auto"/>
        <w:tblLook w:val="04A0" w:firstRow="1" w:lastRow="0" w:firstColumn="1" w:lastColumn="0" w:noHBand="0" w:noVBand="1"/>
      </w:tblPr>
      <w:tblGrid>
        <w:gridCol w:w="1975"/>
        <w:gridCol w:w="8095"/>
      </w:tblGrid>
      <w:tr w:rsidR="00D80AC0" w14:paraId="453F867F" w14:textId="77777777">
        <w:tc>
          <w:tcPr>
            <w:tcW w:w="1975" w:type="dxa"/>
          </w:tcPr>
          <w:p w14:paraId="4CFF4639" w14:textId="77777777" w:rsidR="00D80AC0" w:rsidRDefault="00BC0870">
            <w:pPr>
              <w:pStyle w:val="BodyText"/>
              <w:rPr>
                <w:b/>
                <w:bCs/>
              </w:rPr>
            </w:pPr>
            <w:r>
              <w:rPr>
                <w:b/>
                <w:bCs/>
              </w:rPr>
              <w:t>Company</w:t>
            </w:r>
          </w:p>
        </w:tc>
        <w:tc>
          <w:tcPr>
            <w:tcW w:w="8095" w:type="dxa"/>
          </w:tcPr>
          <w:p w14:paraId="7835DBD6" w14:textId="77777777" w:rsidR="00D80AC0" w:rsidRDefault="00BC0870">
            <w:pPr>
              <w:pStyle w:val="BodyText"/>
              <w:rPr>
                <w:b/>
                <w:bCs/>
              </w:rPr>
            </w:pPr>
            <w:r>
              <w:rPr>
                <w:b/>
                <w:bCs/>
              </w:rPr>
              <w:t>Proposals</w:t>
            </w:r>
          </w:p>
        </w:tc>
      </w:tr>
      <w:tr w:rsidR="00D80AC0" w14:paraId="721DC00C" w14:textId="77777777">
        <w:tc>
          <w:tcPr>
            <w:tcW w:w="1975" w:type="dxa"/>
          </w:tcPr>
          <w:p w14:paraId="31178364" w14:textId="3396B012" w:rsidR="00D80AC0" w:rsidRDefault="00292946">
            <w:pPr>
              <w:pStyle w:val="BodyText"/>
            </w:pPr>
            <w:r w:rsidRPr="00CF195E">
              <w:rPr>
                <w:b/>
                <w:kern w:val="2"/>
                <w:lang w:eastAsia="zh-CN"/>
              </w:rPr>
              <w:t>Huawei</w:t>
            </w:r>
            <w:r>
              <w:rPr>
                <w:b/>
                <w:kern w:val="2"/>
                <w:lang w:eastAsia="zh-CN"/>
              </w:rPr>
              <w:t>, HiSilicon</w:t>
            </w:r>
            <w:r w:rsidR="00FA6B3A" w:rsidRPr="006D5081">
              <w:rPr>
                <w:b/>
                <w:lang w:eastAsia="zh-CN"/>
              </w:rPr>
              <w:t xml:space="preserve"> R1-2108765</w:t>
            </w:r>
          </w:p>
        </w:tc>
        <w:tc>
          <w:tcPr>
            <w:tcW w:w="8095" w:type="dxa"/>
          </w:tcPr>
          <w:p w14:paraId="39BEB148" w14:textId="77777777" w:rsidR="00726908" w:rsidRPr="007F13FB" w:rsidRDefault="00726908" w:rsidP="00726908">
            <w:pPr>
              <w:rPr>
                <w:i/>
                <w:lang w:eastAsia="zh-CN"/>
              </w:rPr>
            </w:pPr>
            <w:r w:rsidRPr="007F13FB">
              <w:rPr>
                <w:b/>
                <w:i/>
                <w:lang w:eastAsia="zh-CN"/>
              </w:rPr>
              <w:t>Proposal 1:</w:t>
            </w:r>
            <w:r w:rsidRPr="007F13FB">
              <w:rPr>
                <w:i/>
                <w:lang w:eastAsia="zh-CN"/>
              </w:rPr>
              <w:t xml:space="preserve"> An IAB node shall report conditions for different multiplexing cases per {MT-CC, DU cell}-pair as follows:</w:t>
            </w:r>
          </w:p>
          <w:p w14:paraId="63A3F663" w14:textId="77777777" w:rsidR="00726908" w:rsidRPr="00113D37" w:rsidRDefault="00726908" w:rsidP="00CE245B">
            <w:pPr>
              <w:pStyle w:val="ListParagraph"/>
              <w:numPr>
                <w:ilvl w:val="0"/>
                <w:numId w:val="18"/>
              </w:numPr>
              <w:autoSpaceDE w:val="0"/>
              <w:autoSpaceDN w:val="0"/>
              <w:adjustRightInd w:val="0"/>
              <w:snapToGrid w:val="0"/>
              <w:spacing w:before="0"/>
              <w:contextualSpacing w:val="0"/>
              <w:rPr>
                <w:i/>
                <w:lang w:eastAsia="zh-CN"/>
              </w:rPr>
            </w:pPr>
            <w:r w:rsidRPr="00113D37">
              <w:rPr>
                <w:i/>
                <w:lang w:eastAsia="zh-CN"/>
              </w:rPr>
              <w:t>Multiplexing case A (Simultaneous MT-Tx/DU-Tx): Case #6 timing, additional uplink PC parameters, guard band, and recommended Tx beam</w:t>
            </w:r>
          </w:p>
          <w:p w14:paraId="24302F00" w14:textId="77777777" w:rsidR="00726908" w:rsidRPr="00113D37" w:rsidRDefault="00726908" w:rsidP="00CE245B">
            <w:pPr>
              <w:pStyle w:val="ListParagraph"/>
              <w:numPr>
                <w:ilvl w:val="0"/>
                <w:numId w:val="18"/>
              </w:numPr>
              <w:autoSpaceDE w:val="0"/>
              <w:autoSpaceDN w:val="0"/>
              <w:adjustRightInd w:val="0"/>
              <w:snapToGrid w:val="0"/>
              <w:spacing w:before="0"/>
              <w:contextualSpacing w:val="0"/>
              <w:rPr>
                <w:i/>
                <w:lang w:eastAsia="zh-CN"/>
              </w:rPr>
            </w:pPr>
            <w:r w:rsidRPr="00113D37">
              <w:rPr>
                <w:i/>
                <w:lang w:eastAsia="zh-CN"/>
              </w:rPr>
              <w:t>Multiplexing case B (Simultaneous MT-Rx/DU-Rx): Additional downlink PC parameters, guard band, recommended Rx beam, and orthogonal DMRS ports</w:t>
            </w:r>
          </w:p>
          <w:p w14:paraId="6787D037" w14:textId="77777777" w:rsidR="00726908" w:rsidRPr="00113D37" w:rsidRDefault="00726908" w:rsidP="00CE245B">
            <w:pPr>
              <w:pStyle w:val="ListParagraph"/>
              <w:numPr>
                <w:ilvl w:val="0"/>
                <w:numId w:val="18"/>
              </w:numPr>
              <w:autoSpaceDE w:val="0"/>
              <w:autoSpaceDN w:val="0"/>
              <w:adjustRightInd w:val="0"/>
              <w:snapToGrid w:val="0"/>
              <w:spacing w:before="0"/>
              <w:contextualSpacing w:val="0"/>
              <w:rPr>
                <w:i/>
                <w:lang w:eastAsia="zh-CN"/>
              </w:rPr>
            </w:pPr>
            <w:r w:rsidRPr="00113D37">
              <w:rPr>
                <w:i/>
                <w:lang w:eastAsia="zh-CN"/>
              </w:rPr>
              <w:t>Multiplexing case C (Simultaneous MT-Rx/DU-Tx): Additional downlink PC parameters, guard band, recommended Rx beam, and orthogonal DMRS ports</w:t>
            </w:r>
          </w:p>
          <w:p w14:paraId="604BB72E" w14:textId="77777777" w:rsidR="00726908" w:rsidRPr="00113D37" w:rsidRDefault="00726908" w:rsidP="00CE245B">
            <w:pPr>
              <w:pStyle w:val="ListParagraph"/>
              <w:numPr>
                <w:ilvl w:val="0"/>
                <w:numId w:val="18"/>
              </w:numPr>
              <w:autoSpaceDE w:val="0"/>
              <w:autoSpaceDN w:val="0"/>
              <w:adjustRightInd w:val="0"/>
              <w:snapToGrid w:val="0"/>
              <w:spacing w:before="0"/>
              <w:contextualSpacing w:val="0"/>
              <w:rPr>
                <w:i/>
                <w:lang w:eastAsia="zh-CN"/>
              </w:rPr>
            </w:pPr>
            <w:r w:rsidRPr="00113D37">
              <w:rPr>
                <w:i/>
                <w:lang w:eastAsia="zh-CN"/>
              </w:rPr>
              <w:t>Multiplexing case D (Simultaneous MT-Tx/DU-Rx):</w:t>
            </w:r>
            <w:r w:rsidRPr="00113D37">
              <w:rPr>
                <w:i/>
              </w:rPr>
              <w:t xml:space="preserve"> </w:t>
            </w:r>
            <w:r w:rsidRPr="00113D37">
              <w:rPr>
                <w:i/>
                <w:lang w:eastAsia="zh-CN"/>
              </w:rPr>
              <w:t>Additional uplink PC parameters, guard band, and recommended Tx beam</w:t>
            </w:r>
          </w:p>
          <w:p w14:paraId="53BF3A73" w14:textId="77777777" w:rsidR="00726908" w:rsidRPr="00625EAC" w:rsidRDefault="00726908" w:rsidP="00726908">
            <w:pPr>
              <w:spacing w:beforeLines="50" w:before="120"/>
              <w:rPr>
                <w:lang w:eastAsia="zh-CN"/>
              </w:rPr>
            </w:pPr>
            <w:r w:rsidRPr="00665B87">
              <w:rPr>
                <w:b/>
                <w:i/>
                <w:lang w:eastAsia="zh-CN"/>
              </w:rPr>
              <w:t>Proposal 2</w:t>
            </w:r>
            <w:r w:rsidRPr="00665B87">
              <w:rPr>
                <w:i/>
                <w:lang w:eastAsia="zh-CN"/>
              </w:rPr>
              <w:t>: TCI state ID and SRS ID are adopted for the reporting of recommended DL beams and UL beams respectively based on MAC CE signaling.</w:t>
            </w:r>
          </w:p>
          <w:p w14:paraId="6A322657" w14:textId="77777777" w:rsidR="00726908" w:rsidRPr="00B37698" w:rsidRDefault="00726908" w:rsidP="00726908">
            <w:pPr>
              <w:rPr>
                <w:i/>
                <w:lang w:eastAsia="zh-CN"/>
              </w:rPr>
            </w:pPr>
            <w:r>
              <w:rPr>
                <w:b/>
                <w:i/>
                <w:lang w:eastAsia="zh-CN"/>
              </w:rPr>
              <w:t>Proposal</w:t>
            </w:r>
            <w:r w:rsidRPr="004316DB">
              <w:rPr>
                <w:b/>
                <w:i/>
                <w:lang w:eastAsia="zh-CN"/>
              </w:rPr>
              <w:t xml:space="preserve"> </w:t>
            </w:r>
            <w:r>
              <w:rPr>
                <w:b/>
                <w:i/>
                <w:lang w:eastAsia="zh-CN"/>
              </w:rPr>
              <w:t>3</w:t>
            </w:r>
            <w:r w:rsidRPr="004316DB">
              <w:rPr>
                <w:b/>
                <w:i/>
                <w:lang w:eastAsia="zh-CN"/>
              </w:rPr>
              <w:t>:</w:t>
            </w:r>
            <w:r>
              <w:rPr>
                <w:i/>
                <w:lang w:eastAsia="zh-CN"/>
              </w:rPr>
              <w:t xml:space="preserve"> To support the parent node indicating a set of restricted beams to IAB node, dedicated sounding reference signals (SRS) should be defined/configured.</w:t>
            </w:r>
          </w:p>
          <w:p w14:paraId="20F5CC45" w14:textId="77777777" w:rsidR="00726908" w:rsidRDefault="00726908" w:rsidP="00726908">
            <w:pPr>
              <w:rPr>
                <w:i/>
                <w:lang w:eastAsia="zh-CN"/>
              </w:rPr>
            </w:pPr>
            <w:r w:rsidRPr="000C2D20">
              <w:rPr>
                <w:b/>
                <w:i/>
                <w:lang w:eastAsia="zh-CN"/>
              </w:rPr>
              <w:t>Proposal</w:t>
            </w:r>
            <w:r>
              <w:rPr>
                <w:b/>
                <w:i/>
                <w:lang w:eastAsia="zh-CN"/>
              </w:rPr>
              <w:t xml:space="preserve"> 4</w:t>
            </w:r>
            <w:r w:rsidRPr="000C2D20">
              <w:rPr>
                <w:b/>
                <w:i/>
                <w:lang w:eastAsia="zh-CN"/>
              </w:rPr>
              <w:t>:</w:t>
            </w:r>
            <w:r>
              <w:rPr>
                <w:i/>
                <w:lang w:eastAsia="zh-CN"/>
              </w:rPr>
              <w:t xml:space="preserve"> </w:t>
            </w:r>
            <w:r w:rsidRPr="001652F6">
              <w:rPr>
                <w:i/>
                <w:lang w:eastAsia="zh-CN"/>
              </w:rPr>
              <w:t>To facilitate the co</w:t>
            </w:r>
            <w:r>
              <w:rPr>
                <w:i/>
                <w:lang w:eastAsia="zh-CN"/>
              </w:rPr>
              <w:t>-</w:t>
            </w:r>
            <w:r w:rsidRPr="001652F6">
              <w:rPr>
                <w:i/>
                <w:lang w:eastAsia="zh-CN"/>
              </w:rPr>
              <w:t xml:space="preserve">existence of TDM and FDM slots and backward compatibility, </w:t>
            </w:r>
            <w:r>
              <w:rPr>
                <w:i/>
                <w:lang w:eastAsia="zh-CN"/>
              </w:rPr>
              <w:t xml:space="preserve">a </w:t>
            </w:r>
            <w:r w:rsidRPr="001652F6">
              <w:rPr>
                <w:i/>
                <w:lang w:eastAsia="zh-CN"/>
              </w:rPr>
              <w:t>two</w:t>
            </w:r>
            <w:r>
              <w:rPr>
                <w:i/>
                <w:lang w:eastAsia="zh-CN"/>
              </w:rPr>
              <w:t>-</w:t>
            </w:r>
            <w:r w:rsidRPr="001652F6">
              <w:rPr>
                <w:i/>
                <w:lang w:eastAsia="zh-CN"/>
              </w:rPr>
              <w:t xml:space="preserve">step H/S/NA configuration </w:t>
            </w:r>
            <w:r>
              <w:rPr>
                <w:i/>
                <w:lang w:eastAsia="zh-CN"/>
              </w:rPr>
              <w:t>is</w:t>
            </w:r>
            <w:r w:rsidRPr="001652F6">
              <w:rPr>
                <w:i/>
                <w:lang w:eastAsia="zh-CN"/>
              </w:rPr>
              <w:t xml:space="preserve"> supported in Rel-17</w:t>
            </w:r>
          </w:p>
          <w:p w14:paraId="10AA45CA" w14:textId="77777777" w:rsidR="00726908" w:rsidRDefault="00726908" w:rsidP="00CE245B">
            <w:pPr>
              <w:pStyle w:val="ListParagraph"/>
              <w:numPr>
                <w:ilvl w:val="0"/>
                <w:numId w:val="19"/>
              </w:numPr>
              <w:autoSpaceDE w:val="0"/>
              <w:autoSpaceDN w:val="0"/>
              <w:adjustRightInd w:val="0"/>
              <w:snapToGrid w:val="0"/>
              <w:spacing w:before="0"/>
              <w:contextualSpacing w:val="0"/>
              <w:rPr>
                <w:i/>
                <w:lang w:eastAsia="zh-CN"/>
              </w:rPr>
            </w:pPr>
            <w:r w:rsidRPr="005D6FE5">
              <w:rPr>
                <w:i/>
                <w:lang w:eastAsia="zh-CN"/>
              </w:rPr>
              <w:t>Step 1: Configure time domain H/S/NA for each slot</w:t>
            </w:r>
            <w:r>
              <w:rPr>
                <w:i/>
                <w:lang w:eastAsia="zh-CN"/>
              </w:rPr>
              <w:t xml:space="preserve"> </w:t>
            </w:r>
            <w:r w:rsidRPr="005D6FE5">
              <w:rPr>
                <w:i/>
                <w:lang w:eastAsia="zh-CN"/>
              </w:rPr>
              <w:t xml:space="preserve">in </w:t>
            </w:r>
            <w:r>
              <w:rPr>
                <w:i/>
                <w:lang w:eastAsia="zh-CN"/>
              </w:rPr>
              <w:t>one</w:t>
            </w:r>
            <w:r w:rsidRPr="005D6FE5">
              <w:rPr>
                <w:i/>
                <w:lang w:eastAsia="zh-CN"/>
              </w:rPr>
              <w:t xml:space="preserve"> period</w:t>
            </w:r>
            <w:r>
              <w:rPr>
                <w:i/>
                <w:lang w:eastAsia="zh-CN"/>
              </w:rPr>
              <w:t xml:space="preserve"> </w:t>
            </w:r>
            <w:r>
              <w:rPr>
                <w:rFonts w:hint="eastAsia"/>
                <w:i/>
                <w:lang w:eastAsia="zh-CN"/>
              </w:rPr>
              <w:t>b</w:t>
            </w:r>
            <w:r>
              <w:rPr>
                <w:i/>
                <w:lang w:eastAsia="zh-CN"/>
              </w:rPr>
              <w:t>y reusing Rel-16 mechanism</w:t>
            </w:r>
          </w:p>
          <w:p w14:paraId="6F441E3D" w14:textId="77777777" w:rsidR="00726908" w:rsidRPr="005D6FE5" w:rsidRDefault="00726908" w:rsidP="00CE245B">
            <w:pPr>
              <w:pStyle w:val="ListParagraph"/>
              <w:numPr>
                <w:ilvl w:val="0"/>
                <w:numId w:val="19"/>
              </w:numPr>
              <w:autoSpaceDE w:val="0"/>
              <w:autoSpaceDN w:val="0"/>
              <w:adjustRightInd w:val="0"/>
              <w:snapToGrid w:val="0"/>
              <w:spacing w:before="0"/>
              <w:contextualSpacing w:val="0"/>
              <w:rPr>
                <w:i/>
                <w:lang w:eastAsia="zh-CN"/>
              </w:rPr>
            </w:pPr>
            <w:r w:rsidRPr="005D6FE5">
              <w:rPr>
                <w:i/>
                <w:lang w:eastAsia="zh-CN"/>
              </w:rPr>
              <w:lastRenderedPageBreak/>
              <w:t xml:space="preserve">Step 2: Configure frequency domain H/S/NA </w:t>
            </w:r>
            <w:r>
              <w:rPr>
                <w:i/>
                <w:lang w:eastAsia="zh-CN"/>
              </w:rPr>
              <w:t xml:space="preserve">using SLIV-based indication </w:t>
            </w:r>
            <w:r w:rsidRPr="005D6FE5">
              <w:rPr>
                <w:i/>
                <w:lang w:eastAsia="zh-CN"/>
              </w:rPr>
              <w:t xml:space="preserve">for </w:t>
            </w:r>
            <w:r>
              <w:rPr>
                <w:i/>
                <w:lang w:eastAsia="zh-CN"/>
              </w:rPr>
              <w:t>a subset of the</w:t>
            </w:r>
            <w:r w:rsidRPr="005D6FE5">
              <w:rPr>
                <w:i/>
                <w:lang w:eastAsia="zh-CN"/>
              </w:rPr>
              <w:t xml:space="preserve"> slots</w:t>
            </w:r>
            <w:r>
              <w:rPr>
                <w:i/>
                <w:lang w:eastAsia="zh-CN"/>
              </w:rPr>
              <w:t xml:space="preserve"> within one period, which overrides the time domain H/S/NA configuration in the slots</w:t>
            </w:r>
          </w:p>
          <w:p w14:paraId="2348EB6B" w14:textId="77777777" w:rsidR="00726908" w:rsidRDefault="00726908" w:rsidP="00726908">
            <w:pPr>
              <w:rPr>
                <w:i/>
                <w:lang w:eastAsia="zh-CN"/>
              </w:rPr>
            </w:pPr>
            <w:r w:rsidRPr="000C2D20">
              <w:rPr>
                <w:b/>
                <w:i/>
                <w:lang w:eastAsia="zh-CN"/>
              </w:rPr>
              <w:t>Proposal</w:t>
            </w:r>
            <w:r>
              <w:rPr>
                <w:b/>
                <w:i/>
                <w:lang w:eastAsia="zh-CN"/>
              </w:rPr>
              <w:t xml:space="preserve"> 5</w:t>
            </w:r>
            <w:r w:rsidRPr="000C2D20">
              <w:rPr>
                <w:b/>
                <w:i/>
                <w:lang w:eastAsia="zh-CN"/>
              </w:rPr>
              <w:t>:</w:t>
            </w:r>
            <w:r>
              <w:rPr>
                <w:i/>
                <w:lang w:eastAsia="zh-CN"/>
              </w:rPr>
              <w:t xml:space="preserve"> </w:t>
            </w:r>
            <w:r w:rsidRPr="00FA4DA1">
              <w:rPr>
                <w:i/>
                <w:lang w:eastAsia="zh-CN"/>
              </w:rPr>
              <w:t>To support soft resource availability in the frequency domain,</w:t>
            </w:r>
            <w:r>
              <w:rPr>
                <w:i/>
                <w:lang w:eastAsia="zh-CN"/>
              </w:rPr>
              <w:t xml:space="preserve"> a </w:t>
            </w:r>
            <w:r w:rsidRPr="00FA4DA1">
              <w:rPr>
                <w:i/>
                <w:lang w:eastAsia="zh-CN"/>
              </w:rPr>
              <w:t>single DCI format 2_5 can be received indicating availability of all the soft resources which correspond to the same time resources of the child IAB-DU cell</w:t>
            </w:r>
            <w:r>
              <w:rPr>
                <w:i/>
                <w:lang w:eastAsia="zh-CN"/>
              </w:rPr>
              <w:t>.</w:t>
            </w:r>
          </w:p>
          <w:p w14:paraId="3F7C3905" w14:textId="77777777" w:rsidR="00726908" w:rsidRPr="006C488D" w:rsidRDefault="00726908" w:rsidP="00726908">
            <w:pPr>
              <w:rPr>
                <w:i/>
                <w:lang w:eastAsia="zh-CN"/>
              </w:rPr>
            </w:pPr>
            <w:r w:rsidRPr="000C2D20">
              <w:rPr>
                <w:b/>
                <w:i/>
                <w:lang w:eastAsia="zh-CN"/>
              </w:rPr>
              <w:t>Proposal</w:t>
            </w:r>
            <w:r>
              <w:rPr>
                <w:b/>
                <w:i/>
                <w:lang w:eastAsia="zh-CN"/>
              </w:rPr>
              <w:t xml:space="preserve"> 6</w:t>
            </w:r>
            <w:r w:rsidRPr="000C2D20">
              <w:rPr>
                <w:b/>
                <w:i/>
                <w:lang w:eastAsia="zh-CN"/>
              </w:rPr>
              <w:t>:</w:t>
            </w:r>
            <w:r>
              <w:rPr>
                <w:b/>
                <w:i/>
                <w:lang w:eastAsia="zh-CN"/>
              </w:rPr>
              <w:t xml:space="preserve"> </w:t>
            </w:r>
            <w:r w:rsidRPr="006C488D">
              <w:rPr>
                <w:i/>
                <w:lang w:eastAsia="zh-CN"/>
              </w:rPr>
              <w:t>For intra-CC FDM, the guard band should be placed in MT resources.</w:t>
            </w:r>
          </w:p>
          <w:p w14:paraId="1BA443CB" w14:textId="77777777" w:rsidR="00726908" w:rsidRPr="00EE01DD" w:rsidRDefault="00726908" w:rsidP="00726908">
            <w:pPr>
              <w:rPr>
                <w:i/>
              </w:rPr>
            </w:pPr>
            <w:r w:rsidRPr="004316DB">
              <w:rPr>
                <w:b/>
                <w:i/>
                <w:lang w:eastAsia="zh-CN"/>
              </w:rPr>
              <w:t xml:space="preserve">Proposal </w:t>
            </w:r>
            <w:r>
              <w:rPr>
                <w:b/>
                <w:i/>
                <w:lang w:eastAsia="zh-CN"/>
              </w:rPr>
              <w:t>7</w:t>
            </w:r>
            <w:r w:rsidRPr="004316DB">
              <w:rPr>
                <w:b/>
                <w:i/>
                <w:lang w:eastAsia="zh-CN"/>
              </w:rPr>
              <w:t>:</w:t>
            </w:r>
            <w:r>
              <w:rPr>
                <w:lang w:eastAsia="zh-CN"/>
              </w:rPr>
              <w:t xml:space="preserve"> </w:t>
            </w:r>
            <w:r w:rsidRPr="00C72CFA">
              <w:rPr>
                <w:i/>
              </w:rPr>
              <w:t xml:space="preserve">If </w:t>
            </w:r>
            <w:r>
              <w:rPr>
                <w:i/>
              </w:rPr>
              <w:t>an</w:t>
            </w:r>
            <w:r w:rsidRPr="00C72CFA">
              <w:rPr>
                <w:i/>
              </w:rPr>
              <w:t xml:space="preserve"> IAB-MT is additionally provided </w:t>
            </w:r>
            <w:r w:rsidRPr="006635B2">
              <w:rPr>
                <w:i/>
              </w:rPr>
              <w:t>TDD-UL-DL-ConfigDedicated-IAB-MT</w:t>
            </w:r>
            <w:r w:rsidRPr="00C72CFA">
              <w:rPr>
                <w:i/>
              </w:rPr>
              <w:t xml:space="preserve">, </w:t>
            </w:r>
            <w:r>
              <w:rPr>
                <w:i/>
                <w:lang w:eastAsia="zh-CN"/>
              </w:rPr>
              <w:t xml:space="preserve">the parameter </w:t>
            </w:r>
            <w:r w:rsidRPr="00EE01DD">
              <w:rPr>
                <w:i/>
              </w:rPr>
              <w:t>tdd-UL-DL-ConfigurationDedicated</w:t>
            </w:r>
            <w:r>
              <w:rPr>
                <w:i/>
              </w:rPr>
              <w:t xml:space="preserve">-IAB-MT </w:t>
            </w:r>
            <w:r w:rsidRPr="00EE01DD">
              <w:rPr>
                <w:i/>
              </w:rPr>
              <w:t>override</w:t>
            </w:r>
            <w:r>
              <w:rPr>
                <w:i/>
              </w:rPr>
              <w:t>s</w:t>
            </w:r>
            <w:r w:rsidRPr="00EE01DD">
              <w:rPr>
                <w:i/>
              </w:rPr>
              <w:t xml:space="preserve"> </w:t>
            </w:r>
            <w:r>
              <w:rPr>
                <w:i/>
              </w:rPr>
              <w:t>all</w:t>
            </w:r>
            <w:r w:rsidRPr="00EE01DD">
              <w:rPr>
                <w:i/>
              </w:rPr>
              <w:t xml:space="preserve"> </w:t>
            </w:r>
            <w:r>
              <w:rPr>
                <w:i/>
              </w:rPr>
              <w:t>symbols per slot</w:t>
            </w:r>
            <w:r w:rsidRPr="00EE01DD">
              <w:rPr>
                <w:i/>
              </w:rPr>
              <w:t xml:space="preserve"> </w:t>
            </w:r>
            <w:r>
              <w:rPr>
                <w:i/>
              </w:rPr>
              <w:t>over the number of slots as provided</w:t>
            </w:r>
            <w:r w:rsidRPr="00EE01DD">
              <w:rPr>
                <w:i/>
              </w:rPr>
              <w:t xml:space="preserve"> by tdd-UL-DL-ConfigurationCommon.</w:t>
            </w:r>
          </w:p>
          <w:p w14:paraId="07C98776" w14:textId="77777777" w:rsidR="00726908" w:rsidRDefault="00726908" w:rsidP="00726908">
            <w:pPr>
              <w:rPr>
                <w:i/>
                <w:lang w:eastAsia="zh-CN"/>
              </w:rPr>
            </w:pPr>
            <w:r w:rsidRPr="004316DB">
              <w:rPr>
                <w:b/>
                <w:i/>
                <w:lang w:eastAsia="zh-CN"/>
              </w:rPr>
              <w:t xml:space="preserve">Proposal </w:t>
            </w:r>
            <w:r>
              <w:rPr>
                <w:b/>
                <w:i/>
                <w:lang w:eastAsia="zh-CN"/>
              </w:rPr>
              <w:t>8</w:t>
            </w:r>
            <w:r w:rsidRPr="004316DB">
              <w:rPr>
                <w:b/>
                <w:i/>
                <w:lang w:eastAsia="zh-CN"/>
              </w:rPr>
              <w:t>:</w:t>
            </w:r>
            <w:r w:rsidRPr="004316DB">
              <w:rPr>
                <w:i/>
                <w:lang w:eastAsia="zh-CN"/>
              </w:rPr>
              <w:t xml:space="preserve"> </w:t>
            </w:r>
            <w:r>
              <w:rPr>
                <w:i/>
                <w:lang w:eastAsia="zh-CN"/>
              </w:rPr>
              <w:t xml:space="preserve">To increase </w:t>
            </w:r>
            <w:r w:rsidRPr="00FD43C7">
              <w:rPr>
                <w:i/>
                <w:lang w:eastAsia="zh-CN"/>
              </w:rPr>
              <w:t>the resources for simultaneous operation</w:t>
            </w:r>
            <w:r>
              <w:rPr>
                <w:i/>
                <w:lang w:eastAsia="zh-CN"/>
              </w:rPr>
              <w:t>,</w:t>
            </w:r>
            <w:r w:rsidRPr="00FD43C7">
              <w:rPr>
                <w:i/>
                <w:lang w:eastAsia="zh-CN"/>
              </w:rPr>
              <w:t xml:space="preserve"> </w:t>
            </w:r>
            <w:r>
              <w:rPr>
                <w:i/>
                <w:lang w:eastAsia="zh-CN"/>
              </w:rPr>
              <w:t xml:space="preserve">the specification should allow the collision between </w:t>
            </w:r>
            <w:r w:rsidRPr="000F01FE">
              <w:rPr>
                <w:i/>
              </w:rPr>
              <w:t>tdd-UL-DL-ConfigurationDedicated-IAB-MT</w:t>
            </w:r>
            <w:r>
              <w:rPr>
                <w:i/>
              </w:rPr>
              <w:t xml:space="preserve"> and cell-specific signals/channels. In the slots with the collision, the IAB node should ignore </w:t>
            </w:r>
            <w:r w:rsidRPr="000F01FE">
              <w:rPr>
                <w:i/>
              </w:rPr>
              <w:t>tdd-UL-DL-ConfigurationDedicated-IAB-MT</w:t>
            </w:r>
            <w:r>
              <w:rPr>
                <w:i/>
              </w:rPr>
              <w:t>.</w:t>
            </w:r>
            <w:r>
              <w:rPr>
                <w:rFonts w:hint="eastAsia"/>
                <w:i/>
                <w:lang w:eastAsia="zh-CN"/>
              </w:rPr>
              <w:t xml:space="preserve"> </w:t>
            </w:r>
            <w:r w:rsidRPr="004316DB">
              <w:rPr>
                <w:i/>
                <w:szCs w:val="20"/>
              </w:rPr>
              <w:t>The list of cell-specific signals/channels includes:</w:t>
            </w:r>
          </w:p>
          <w:p w14:paraId="595E5CA2" w14:textId="77777777" w:rsidR="00726908" w:rsidRDefault="00726908" w:rsidP="00CE245B">
            <w:pPr>
              <w:pStyle w:val="ListParagraph"/>
              <w:numPr>
                <w:ilvl w:val="0"/>
                <w:numId w:val="20"/>
              </w:numPr>
              <w:autoSpaceDE w:val="0"/>
              <w:autoSpaceDN w:val="0"/>
              <w:adjustRightInd w:val="0"/>
              <w:snapToGrid w:val="0"/>
              <w:spacing w:before="0"/>
              <w:contextualSpacing w:val="0"/>
              <w:rPr>
                <w:i/>
                <w:lang w:eastAsia="zh-CN"/>
              </w:rPr>
            </w:pPr>
            <w:r>
              <w:rPr>
                <w:i/>
                <w:lang w:eastAsia="zh-CN"/>
              </w:rPr>
              <w:t>SS/PBCH block</w:t>
            </w:r>
          </w:p>
          <w:p w14:paraId="1414977C" w14:textId="77777777" w:rsidR="00726908" w:rsidRDefault="00726908" w:rsidP="00CE245B">
            <w:pPr>
              <w:pStyle w:val="ListParagraph"/>
              <w:numPr>
                <w:ilvl w:val="0"/>
                <w:numId w:val="20"/>
              </w:numPr>
              <w:autoSpaceDE w:val="0"/>
              <w:autoSpaceDN w:val="0"/>
              <w:adjustRightInd w:val="0"/>
              <w:snapToGrid w:val="0"/>
              <w:spacing w:before="0"/>
              <w:contextualSpacing w:val="0"/>
              <w:rPr>
                <w:i/>
                <w:lang w:eastAsia="zh-CN"/>
              </w:rPr>
            </w:pPr>
            <w:r w:rsidRPr="00363924">
              <w:rPr>
                <w:i/>
                <w:lang w:eastAsia="zh-CN"/>
              </w:rPr>
              <w:t>CORESET for Type0-PDCCH CSS set</w:t>
            </w:r>
          </w:p>
          <w:p w14:paraId="75042159" w14:textId="77777777" w:rsidR="00726908" w:rsidRPr="00AA56D6" w:rsidRDefault="00726908" w:rsidP="00CE245B">
            <w:pPr>
              <w:pStyle w:val="ListParagraph"/>
              <w:numPr>
                <w:ilvl w:val="0"/>
                <w:numId w:val="20"/>
              </w:numPr>
              <w:autoSpaceDE w:val="0"/>
              <w:autoSpaceDN w:val="0"/>
              <w:adjustRightInd w:val="0"/>
              <w:snapToGrid w:val="0"/>
              <w:spacing w:before="0"/>
              <w:contextualSpacing w:val="0"/>
              <w:rPr>
                <w:rFonts w:eastAsia="DengXian"/>
              </w:rPr>
            </w:pPr>
            <w:r>
              <w:rPr>
                <w:i/>
                <w:lang w:eastAsia="zh-CN"/>
              </w:rPr>
              <w:t>PRACH</w:t>
            </w:r>
          </w:p>
          <w:p w14:paraId="3A80411A" w14:textId="77777777" w:rsidR="00726908" w:rsidRDefault="00726908" w:rsidP="00726908">
            <w:pPr>
              <w:rPr>
                <w:rFonts w:eastAsiaTheme="minorEastAsia"/>
                <w:i/>
                <w:lang w:eastAsia="zh-CN"/>
              </w:rPr>
            </w:pPr>
            <w:r w:rsidRPr="00B32960">
              <w:rPr>
                <w:rFonts w:eastAsiaTheme="minorEastAsia"/>
                <w:b/>
                <w:i/>
                <w:lang w:eastAsia="zh-CN"/>
              </w:rPr>
              <w:t>Proposal</w:t>
            </w:r>
            <w:r>
              <w:rPr>
                <w:rFonts w:eastAsiaTheme="minorEastAsia"/>
                <w:b/>
                <w:i/>
                <w:lang w:eastAsia="zh-CN"/>
              </w:rPr>
              <w:t xml:space="preserve">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sidRPr="002A5297">
              <w:rPr>
                <w:rFonts w:eastAsiaTheme="minorEastAsia" w:hint="eastAsia"/>
                <w:i/>
                <w:lang w:eastAsia="zh-CN"/>
              </w:rPr>
              <w:t xml:space="preserve"> </w:t>
            </w:r>
            <w:r>
              <w:rPr>
                <w:rFonts w:eastAsiaTheme="minorEastAsia"/>
                <w:i/>
                <w:lang w:eastAsia="zh-CN"/>
              </w:rPr>
              <w:t>can provide t</w:t>
            </w:r>
            <w:r w:rsidRPr="002A5297">
              <w:rPr>
                <w:rFonts w:eastAsiaTheme="minorEastAsia" w:hint="eastAsia"/>
                <w:i/>
                <w:lang w:eastAsia="zh-CN"/>
              </w:rPr>
              <w:t xml:space="preserve">wo </w:t>
            </w:r>
            <w:r>
              <w:rPr>
                <w:rFonts w:eastAsiaTheme="minorEastAsia"/>
                <w:i/>
                <w:lang w:eastAsia="zh-CN"/>
              </w:rPr>
              <w:t>sets of resource configurations</w:t>
            </w:r>
            <w:r w:rsidRPr="00B56A98">
              <w:rPr>
                <w:rFonts w:eastAsiaTheme="minorEastAsia"/>
                <w:i/>
                <w:lang w:eastAsia="zh-CN"/>
              </w:rPr>
              <w:t xml:space="preserve"> </w:t>
            </w:r>
            <w:r>
              <w:rPr>
                <w:rFonts w:eastAsiaTheme="minorEastAsia"/>
                <w:i/>
                <w:lang w:eastAsia="zh-CN"/>
              </w:rPr>
              <w:t xml:space="preserve">to each DU cell: a basic </w:t>
            </w:r>
            <w:r w:rsidRPr="00973E35">
              <w:rPr>
                <w:rFonts w:eastAsiaTheme="minorEastAsia"/>
                <w:i/>
                <w:lang w:eastAsia="zh-CN"/>
              </w:rPr>
              <w:t>resource configuration for</w:t>
            </w:r>
            <w:r w:rsidRPr="00BF2DE4">
              <w:rPr>
                <w:rFonts w:eastAsiaTheme="minorEastAsia"/>
                <w:i/>
                <w:lang w:eastAsia="zh-CN"/>
              </w:rPr>
              <w:t xml:space="preserve"> </w:t>
            </w:r>
            <w:r>
              <w:rPr>
                <w:rFonts w:eastAsiaTheme="minorEastAsia"/>
                <w:i/>
                <w:lang w:eastAsia="zh-CN"/>
              </w:rPr>
              <w:t>access</w:t>
            </w:r>
            <w:r w:rsidRPr="00973E35">
              <w:rPr>
                <w:rFonts w:eastAsiaTheme="minorEastAsia"/>
                <w:i/>
                <w:lang w:eastAsia="zh-CN"/>
              </w:rPr>
              <w:t xml:space="preserve"> UEs and </w:t>
            </w:r>
            <w:r>
              <w:rPr>
                <w:rFonts w:eastAsiaTheme="minorEastAsia"/>
                <w:i/>
                <w:lang w:eastAsia="zh-CN"/>
              </w:rPr>
              <w:t xml:space="preserve">one additional </w:t>
            </w:r>
            <w:r w:rsidRPr="00973E35">
              <w:rPr>
                <w:rFonts w:eastAsiaTheme="minorEastAsia"/>
                <w:i/>
                <w:lang w:eastAsia="zh-CN"/>
              </w:rPr>
              <w:t xml:space="preserve">resource configuration for child IAB </w:t>
            </w:r>
            <w:r>
              <w:rPr>
                <w:rFonts w:eastAsiaTheme="minorEastAsia"/>
                <w:i/>
                <w:lang w:eastAsia="zh-CN"/>
              </w:rPr>
              <w:t xml:space="preserve">node </w:t>
            </w:r>
            <w:r w:rsidRPr="00973E35">
              <w:rPr>
                <w:rFonts w:eastAsiaTheme="minorEastAsia"/>
                <w:i/>
                <w:lang w:eastAsia="zh-CN"/>
              </w:rPr>
              <w:t>MTs</w:t>
            </w:r>
            <w:r>
              <w:rPr>
                <w:rFonts w:eastAsiaTheme="minorEastAsia"/>
                <w:i/>
                <w:lang w:eastAsia="zh-CN"/>
              </w:rPr>
              <w:t xml:space="preserve">, and the DU cell should </w:t>
            </w:r>
            <w:r w:rsidRPr="00D73499">
              <w:rPr>
                <w:rFonts w:eastAsiaTheme="minorEastAsia"/>
                <w:i/>
                <w:lang w:eastAsia="zh-CN"/>
              </w:rPr>
              <w:t>maintain two sets of DU resource configurations simultaneously</w:t>
            </w:r>
            <w:r>
              <w:rPr>
                <w:rFonts w:eastAsiaTheme="minorEastAsia"/>
                <w:i/>
                <w:lang w:eastAsia="zh-CN"/>
              </w:rPr>
              <w:t>.</w:t>
            </w:r>
          </w:p>
          <w:p w14:paraId="654E6054" w14:textId="77777777" w:rsidR="00726908" w:rsidRDefault="00726908" w:rsidP="00726908">
            <w:pPr>
              <w:rPr>
                <w:rFonts w:eastAsiaTheme="minorEastAsia"/>
                <w:lang w:eastAsia="zh-CN"/>
              </w:rPr>
            </w:pPr>
            <w:r>
              <w:rPr>
                <w:rFonts w:eastAsiaTheme="minorEastAsia"/>
                <w:b/>
                <w:i/>
                <w:lang w:eastAsia="zh-CN"/>
              </w:rPr>
              <w:t>Proposal 10</w:t>
            </w:r>
            <w:r>
              <w:rPr>
                <w:rFonts w:eastAsiaTheme="minorEastAsia" w:hint="eastAsia"/>
                <w:b/>
                <w:i/>
                <w:lang w:eastAsia="zh-CN"/>
              </w:rPr>
              <w:t>:</w:t>
            </w:r>
            <w:r w:rsidRPr="005C6D62">
              <w:rPr>
                <w:rFonts w:eastAsiaTheme="minorEastAsia"/>
                <w:i/>
                <w:lang w:eastAsia="zh-CN"/>
              </w:rPr>
              <w:t xml:space="preserve"> Only Case #6 and Case#7 timing modes </w:t>
            </w:r>
            <w:r>
              <w:rPr>
                <w:rFonts w:eastAsiaTheme="minorEastAsia"/>
                <w:i/>
                <w:lang w:eastAsia="zh-CN"/>
              </w:rPr>
              <w:t>for</w:t>
            </w:r>
            <w:r w:rsidRPr="005C6D62">
              <w:rPr>
                <w:rFonts w:eastAsiaTheme="minorEastAsia"/>
                <w:i/>
                <w:lang w:eastAsia="zh-CN"/>
              </w:rPr>
              <w:t xml:space="preserve"> IAB-MT should be taken into account for</w:t>
            </w:r>
            <w:r>
              <w:rPr>
                <w:rFonts w:eastAsiaTheme="minorEastAsia"/>
                <w:i/>
                <w:lang w:eastAsia="zh-CN"/>
              </w:rPr>
              <w:t xml:space="preserve"> the</w:t>
            </w:r>
            <w:r w:rsidRPr="005C6D62">
              <w:rPr>
                <w:rFonts w:eastAsiaTheme="minorEastAsia"/>
                <w:i/>
                <w:lang w:eastAsia="zh-CN"/>
              </w:rPr>
              <w:t xml:space="preserve"> enhancements of </w:t>
            </w:r>
            <w:r w:rsidRPr="005C6D62">
              <w:rPr>
                <w:rFonts w:cs="Times"/>
                <w:i/>
                <w:color w:val="222222"/>
                <w:szCs w:val="20"/>
                <w:lang w:eastAsia="ko-KR"/>
              </w:rPr>
              <w:t>Desired/Provided Guard Symbols</w:t>
            </w:r>
            <w:r w:rsidRPr="005C6D62">
              <w:rPr>
                <w:rFonts w:eastAsiaTheme="minorEastAsia"/>
                <w:i/>
                <w:lang w:eastAsia="zh-CN"/>
              </w:rPr>
              <w:t>.</w:t>
            </w:r>
          </w:p>
          <w:p w14:paraId="43000071" w14:textId="77777777" w:rsidR="00D80AC0" w:rsidRDefault="00D80AC0" w:rsidP="00F072B1">
            <w:pPr>
              <w:spacing w:before="120"/>
            </w:pPr>
          </w:p>
        </w:tc>
      </w:tr>
      <w:tr w:rsidR="00D80AC0" w14:paraId="5701550C" w14:textId="77777777">
        <w:tc>
          <w:tcPr>
            <w:tcW w:w="1975" w:type="dxa"/>
          </w:tcPr>
          <w:p w14:paraId="7A5D73C2" w14:textId="4581E8DD" w:rsidR="00D80AC0" w:rsidRDefault="002325ED">
            <w:pPr>
              <w:pStyle w:val="BodyText"/>
              <w:rPr>
                <w:b/>
                <w:bCs/>
              </w:rPr>
            </w:pPr>
            <w:r w:rsidRPr="008C6816">
              <w:rPr>
                <w:rFonts w:ascii="Arial" w:hAnsi="Arial" w:cs="Arial"/>
                <w:b/>
                <w:bCs/>
                <w:sz w:val="24"/>
                <w:szCs w:val="24"/>
              </w:rPr>
              <w:lastRenderedPageBreak/>
              <w:t>Nokia, Nokia Shanghai Bell</w:t>
            </w:r>
            <w:r w:rsidR="00BC4319" w:rsidRPr="008C6816">
              <w:rPr>
                <w:rFonts w:ascii="Arial" w:eastAsia="Arial" w:hAnsi="Arial" w:cs="Arial"/>
                <w:b/>
                <w:bCs/>
                <w:sz w:val="24"/>
                <w:szCs w:val="24"/>
              </w:rPr>
              <w:t xml:space="preserve"> R1-2108826</w:t>
            </w:r>
          </w:p>
        </w:tc>
        <w:tc>
          <w:tcPr>
            <w:tcW w:w="8095" w:type="dxa"/>
          </w:tcPr>
          <w:p w14:paraId="3BED1721" w14:textId="77777777" w:rsidR="00382AB1" w:rsidRPr="008C6816" w:rsidRDefault="00382AB1" w:rsidP="00382AB1">
            <w:pPr>
              <w:shd w:val="clear" w:color="auto" w:fill="FFFFFF"/>
              <w:ind w:left="1418" w:hanging="1134"/>
              <w:jc w:val="both"/>
              <w:rPr>
                <w:b/>
                <w:i/>
                <w:iCs/>
              </w:rPr>
            </w:pPr>
            <w:r w:rsidRPr="008C6816">
              <w:rPr>
                <w:b/>
                <w:i/>
                <w:iCs/>
              </w:rPr>
              <w:t>Proposal 2.1: The minimum bandwidth resolution of an RB set is equal to the RBG size of the smallest BWP configured.</w:t>
            </w:r>
          </w:p>
          <w:p w14:paraId="119D2209" w14:textId="77777777" w:rsidR="00382AB1" w:rsidRPr="008C6816" w:rsidRDefault="00382AB1" w:rsidP="00382AB1">
            <w:pPr>
              <w:shd w:val="clear" w:color="auto" w:fill="FFFFFF"/>
              <w:ind w:left="1418" w:hanging="1134"/>
              <w:jc w:val="both"/>
              <w:rPr>
                <w:b/>
                <w:i/>
                <w:iCs/>
              </w:rPr>
            </w:pPr>
            <w:r w:rsidRPr="008C6816">
              <w:rPr>
                <w:b/>
                <w:i/>
                <w:iCs/>
              </w:rPr>
              <w:t>Proposal 2.2: The number of RB sets that can be configured within a carrier is limited to M.</w:t>
            </w:r>
          </w:p>
          <w:p w14:paraId="542F6CF7" w14:textId="77777777" w:rsidR="00382AB1" w:rsidRPr="008C6816" w:rsidRDefault="00382AB1" w:rsidP="00CE245B">
            <w:pPr>
              <w:pStyle w:val="ListParagraph"/>
              <w:numPr>
                <w:ilvl w:val="0"/>
                <w:numId w:val="30"/>
              </w:numPr>
              <w:shd w:val="clear" w:color="auto" w:fill="FFFFFF"/>
              <w:spacing w:before="0" w:after="240"/>
              <w:ind w:left="1843"/>
              <w:rPr>
                <w:b/>
                <w:i/>
                <w:iCs/>
              </w:rPr>
            </w:pPr>
            <w:r w:rsidRPr="008C6816">
              <w:rPr>
                <w:b/>
                <w:i/>
                <w:iCs/>
              </w:rPr>
              <w:t>Appropriate values of M to be discussed</w:t>
            </w:r>
          </w:p>
          <w:p w14:paraId="3A741453" w14:textId="77777777" w:rsidR="00382AB1" w:rsidRPr="008C6816" w:rsidRDefault="00382AB1" w:rsidP="00382AB1">
            <w:pPr>
              <w:shd w:val="clear" w:color="auto" w:fill="FFFFFF"/>
              <w:ind w:left="1418" w:hanging="1134"/>
              <w:jc w:val="both"/>
              <w:rPr>
                <w:b/>
                <w:i/>
                <w:iCs/>
              </w:rPr>
            </w:pPr>
            <w:r w:rsidRPr="008C6816">
              <w:rPr>
                <w:b/>
                <w:i/>
                <w:iCs/>
              </w:rPr>
              <w:t>Proposal 2.3: Rules specifying the interaction of TDM, FDM, SDM config, and multiplexing capability indication should be discussed after further details related to the operation of TDM, FDM, and SDM are finalized.</w:t>
            </w:r>
          </w:p>
          <w:p w14:paraId="123C90C4" w14:textId="77777777" w:rsidR="00382AB1" w:rsidRPr="008C6816" w:rsidRDefault="00382AB1" w:rsidP="00382AB1">
            <w:pPr>
              <w:ind w:left="1560" w:hanging="1276"/>
              <w:rPr>
                <w:b/>
                <w:bCs/>
                <w:i/>
                <w:iCs/>
              </w:rPr>
            </w:pPr>
            <w:r w:rsidRPr="008C6816">
              <w:rPr>
                <w:b/>
                <w:bCs/>
                <w:i/>
                <w:iCs/>
              </w:rPr>
              <w:t xml:space="preserve">Proposal 2.4: Support Alt. 1 by extending the number of availability combinations to support the number of RB sets configured within the available frequency resource (e.g. carrier, BWP).  </w:t>
            </w:r>
          </w:p>
          <w:p w14:paraId="388A7629" w14:textId="77777777" w:rsidR="00382AB1" w:rsidRPr="008C6816" w:rsidRDefault="00382AB1" w:rsidP="00CE245B">
            <w:pPr>
              <w:pStyle w:val="ListParagraph"/>
              <w:numPr>
                <w:ilvl w:val="0"/>
                <w:numId w:val="31"/>
              </w:numPr>
              <w:spacing w:before="0" w:after="240"/>
              <w:ind w:left="1844"/>
              <w:jc w:val="left"/>
              <w:rPr>
                <w:b/>
                <w:bCs/>
                <w:i/>
                <w:iCs/>
              </w:rPr>
            </w:pPr>
            <w:r w:rsidRPr="008C6816">
              <w:rPr>
                <w:b/>
                <w:bCs/>
                <w:i/>
                <w:iCs/>
              </w:rPr>
              <w:t>FFS whether Rel-17 DCI format 2_5 shall be enhanced to support additional availability combinations</w:t>
            </w:r>
          </w:p>
          <w:p w14:paraId="32E3DD42" w14:textId="77777777" w:rsidR="00382AB1" w:rsidRPr="008C6816" w:rsidRDefault="00382AB1" w:rsidP="00382AB1">
            <w:pPr>
              <w:ind w:left="1418" w:hanging="1134"/>
              <w:rPr>
                <w:rFonts w:cs="Times"/>
                <w:b/>
                <w:bCs/>
                <w:i/>
                <w:iCs/>
                <w:lang w:eastAsia="zh-CN"/>
              </w:rPr>
            </w:pPr>
            <w:r w:rsidRPr="008C6816">
              <w:rPr>
                <w:rFonts w:cs="Times"/>
                <w:b/>
                <w:bCs/>
                <w:i/>
                <w:iCs/>
                <w:lang w:eastAsia="zh-CN"/>
              </w:rPr>
              <w:t>Proposal 2.5: Indicate beam restrictions independently for nodes operating in case A and case B multiplexing modes.</w:t>
            </w:r>
          </w:p>
          <w:p w14:paraId="6AAC0910" w14:textId="77777777" w:rsidR="00382AB1" w:rsidRPr="008C6816" w:rsidRDefault="00382AB1" w:rsidP="00382AB1">
            <w:pPr>
              <w:ind w:left="1418" w:hanging="1134"/>
              <w:rPr>
                <w:rFonts w:cs="Times"/>
                <w:b/>
                <w:bCs/>
                <w:i/>
                <w:iCs/>
              </w:rPr>
            </w:pPr>
            <w:r w:rsidRPr="008C6816">
              <w:rPr>
                <w:rFonts w:cs="Times"/>
                <w:b/>
                <w:bCs/>
                <w:i/>
                <w:iCs/>
              </w:rPr>
              <w:t>Proposal 2.6: Support explicit indication of DU SSB during multiplexing operation by a parent node towards a child IAB node.</w:t>
            </w:r>
          </w:p>
          <w:p w14:paraId="64E48DB7" w14:textId="77777777" w:rsidR="00382AB1" w:rsidRPr="008C6816" w:rsidRDefault="00382AB1" w:rsidP="00382AB1">
            <w:pPr>
              <w:ind w:left="1418" w:hanging="1134"/>
              <w:rPr>
                <w:rFonts w:cs="Times"/>
                <w:b/>
                <w:bCs/>
                <w:i/>
                <w:iCs/>
              </w:rPr>
            </w:pPr>
            <w:r w:rsidRPr="008C6816">
              <w:rPr>
                <w:rFonts w:cs="Times"/>
                <w:b/>
                <w:i/>
              </w:rPr>
              <w:lastRenderedPageBreak/>
              <w:t>Proposal 2.</w:t>
            </w:r>
            <w:r w:rsidRPr="008C6816">
              <w:rPr>
                <w:rFonts w:cs="Times"/>
                <w:b/>
                <w:bCs/>
                <w:i/>
                <w:iCs/>
              </w:rPr>
              <w:t>7</w:t>
            </w:r>
            <w:r w:rsidRPr="008C6816">
              <w:rPr>
                <w:rFonts w:cs="Times"/>
                <w:b/>
                <w:i/>
              </w:rPr>
              <w:t>: Support indication of beam restriction via beam identifier on parent link (e.g. TCI state for DL, SRI for UL), such that the IAB DU determines corresponding beam restrictions via association.</w:t>
            </w:r>
          </w:p>
          <w:p w14:paraId="2F1D9CB1" w14:textId="77777777" w:rsidR="00382AB1" w:rsidRPr="008C6816" w:rsidRDefault="00382AB1" w:rsidP="00382AB1">
            <w:pPr>
              <w:shd w:val="clear" w:color="auto" w:fill="FFFFFF"/>
              <w:ind w:left="284"/>
              <w:jc w:val="both"/>
              <w:rPr>
                <w:b/>
                <w:i/>
                <w:iCs/>
              </w:rPr>
            </w:pPr>
            <w:r w:rsidRPr="008C6816">
              <w:rPr>
                <w:b/>
                <w:i/>
                <w:iCs/>
              </w:rPr>
              <w:t>Proposal 2.</w:t>
            </w:r>
            <w:r w:rsidRPr="008C6816">
              <w:rPr>
                <w:b/>
                <w:i/>
              </w:rPr>
              <w:t>8</w:t>
            </w:r>
            <w:r w:rsidRPr="008C6816">
              <w:rPr>
                <w:b/>
                <w:i/>
                <w:iCs/>
              </w:rPr>
              <w:t>: Specify new MAC-CE for beam preference indication from an IAB node towards its parent DU.</w:t>
            </w:r>
          </w:p>
          <w:p w14:paraId="1E110BC4" w14:textId="77777777" w:rsidR="00382AB1" w:rsidRPr="008C6816" w:rsidRDefault="00382AB1" w:rsidP="00382AB1">
            <w:pPr>
              <w:shd w:val="clear" w:color="auto" w:fill="FFFFFF"/>
              <w:ind w:left="1418" w:hanging="1134"/>
              <w:jc w:val="both"/>
              <w:rPr>
                <w:b/>
                <w:i/>
                <w:iCs/>
              </w:rPr>
            </w:pPr>
            <w:r w:rsidRPr="008C6816">
              <w:rPr>
                <w:b/>
                <w:i/>
              </w:rPr>
              <w:t>Proposal 2.9: Indication of preferred IAB MT beam (e.g., TCI state for DL, SRI for UL) is provided from an IAB node to a parent separately for case A and case B multiplexing mode.</w:t>
            </w:r>
          </w:p>
          <w:p w14:paraId="0EFD3366" w14:textId="77777777" w:rsidR="00382AB1" w:rsidRPr="008C6816" w:rsidRDefault="00382AB1" w:rsidP="00382AB1">
            <w:pPr>
              <w:shd w:val="clear" w:color="auto" w:fill="FFFFFF"/>
              <w:ind w:left="284"/>
              <w:jc w:val="both"/>
              <w:rPr>
                <w:b/>
                <w:i/>
                <w:iCs/>
              </w:rPr>
            </w:pPr>
          </w:p>
          <w:p w14:paraId="22A997B0" w14:textId="77777777" w:rsidR="00382AB1" w:rsidRPr="008C6816" w:rsidRDefault="00382AB1" w:rsidP="00382AB1">
            <w:pPr>
              <w:shd w:val="clear" w:color="auto" w:fill="FFFFFF"/>
              <w:ind w:left="1418" w:hanging="1134"/>
              <w:jc w:val="both"/>
              <w:rPr>
                <w:b/>
                <w:i/>
                <w:iCs/>
              </w:rPr>
            </w:pPr>
            <w:r w:rsidRPr="008C6816">
              <w:rPr>
                <w:b/>
                <w:i/>
                <w:iCs/>
              </w:rPr>
              <w:t>Proposal 2.10: Beam preference indication for DL beams can be indicated via TCI or SSB index. Beam preference for UL beams can be provided via SRI.</w:t>
            </w:r>
          </w:p>
          <w:p w14:paraId="5F2D074A" w14:textId="77777777" w:rsidR="00382AB1" w:rsidRPr="008C6816" w:rsidRDefault="00382AB1" w:rsidP="00382AB1">
            <w:pPr>
              <w:shd w:val="clear" w:color="auto" w:fill="FFFFFF"/>
              <w:ind w:left="1418" w:hanging="1134"/>
              <w:jc w:val="both"/>
              <w:rPr>
                <w:b/>
                <w:i/>
                <w:iCs/>
              </w:rPr>
            </w:pPr>
            <w:r w:rsidRPr="008C6816">
              <w:rPr>
                <w:b/>
                <w:i/>
                <w:iCs/>
              </w:rPr>
              <w:t>Proposal 2.11: A beam indication should be assumed to be a request for a transmission either in UL or DL that will be fulfilled once a resource grant has been provided with the given beam configuration.</w:t>
            </w:r>
          </w:p>
          <w:p w14:paraId="5D7D7F3E" w14:textId="77777777" w:rsidR="00382AB1" w:rsidRPr="008C6816" w:rsidRDefault="00382AB1" w:rsidP="00382AB1">
            <w:pPr>
              <w:pStyle w:val="NoSpacing"/>
              <w:spacing w:after="240"/>
              <w:ind w:left="1843" w:hanging="1559"/>
              <w:rPr>
                <w:rFonts w:eastAsia="Calibri"/>
                <w:b/>
                <w:bCs/>
                <w:i/>
                <w:iCs/>
              </w:rPr>
            </w:pPr>
            <w:r w:rsidRPr="008C6816">
              <w:rPr>
                <w:rFonts w:eastAsia="Calibri"/>
                <w:b/>
                <w:bCs/>
                <w:i/>
                <w:iCs/>
              </w:rPr>
              <w:t>Observation 2.1: Unless additional agreement is made a node operating in either case#6 or case#7 timing mode and changing link direction would necessitate a change in timing mode as well.</w:t>
            </w:r>
          </w:p>
          <w:p w14:paraId="328753CD" w14:textId="77777777" w:rsidR="00382AB1" w:rsidRPr="008C6816" w:rsidRDefault="00382AB1" w:rsidP="00382AB1">
            <w:pPr>
              <w:pStyle w:val="NoSpacing"/>
              <w:spacing w:after="240"/>
              <w:ind w:left="1701" w:hanging="1417"/>
              <w:rPr>
                <w:rFonts w:eastAsia="Calibri"/>
                <w:b/>
                <w:bCs/>
                <w:i/>
                <w:iCs/>
              </w:rPr>
            </w:pPr>
            <w:r w:rsidRPr="008C6816">
              <w:rPr>
                <w:rFonts w:eastAsia="Calibri"/>
                <w:b/>
                <w:bCs/>
                <w:i/>
                <w:iCs/>
              </w:rPr>
              <w:t xml:space="preserve">Observation 2.2: For an IAB node switching from either Rel-17 enhanced multiplexing mode (e.g., case A or case B) requires only a single indication of required guard symbols when switching to Rel-16 TDM operation. </w:t>
            </w:r>
          </w:p>
          <w:p w14:paraId="0CA6B6FE" w14:textId="77777777" w:rsidR="00382AB1" w:rsidRPr="008C6816" w:rsidRDefault="00382AB1" w:rsidP="00382AB1">
            <w:pPr>
              <w:pStyle w:val="NoSpacing"/>
              <w:spacing w:after="240"/>
              <w:ind w:left="1701" w:hanging="1417"/>
              <w:rPr>
                <w:rFonts w:eastAsia="Calibri"/>
                <w:b/>
                <w:bCs/>
                <w:i/>
                <w:iCs/>
              </w:rPr>
            </w:pPr>
            <w:r w:rsidRPr="008C6816">
              <w:rPr>
                <w:rFonts w:eastAsia="Calibri"/>
                <w:b/>
                <w:bCs/>
                <w:i/>
                <w:iCs/>
              </w:rPr>
              <w:t>Observation 2.3: When an IAB node switches between Rel-16 TDM multiplexing and Rel-17 case A multiplexing indication of desired guard symbols for changing operation within either the MT or DU is unnecessary.</w:t>
            </w:r>
          </w:p>
          <w:p w14:paraId="72C6E7BE" w14:textId="77777777" w:rsidR="00382AB1" w:rsidRPr="008C6816" w:rsidRDefault="00382AB1" w:rsidP="00382AB1">
            <w:pPr>
              <w:pStyle w:val="NoSpacing"/>
              <w:ind w:left="1701" w:hanging="1417"/>
              <w:rPr>
                <w:rFonts w:eastAsia="Calibri"/>
                <w:b/>
                <w:bCs/>
                <w:i/>
                <w:iCs/>
              </w:rPr>
            </w:pPr>
            <w:r w:rsidRPr="008C6816">
              <w:rPr>
                <w:rFonts w:eastAsia="Calibri"/>
                <w:b/>
                <w:bCs/>
                <w:i/>
                <w:iCs/>
              </w:rPr>
              <w:t xml:space="preserve">Observation 2.4: Required guard symbols for switching operation between Rel-17 case A multiplexing mode and Rel-16 TDM mode can be determined by the parent node via Rel-16 guard symbol indication and timing control for case #1 and case #6 timing mode. </w:t>
            </w:r>
          </w:p>
          <w:p w14:paraId="53B54A13" w14:textId="77777777" w:rsidR="00382AB1" w:rsidRPr="008C6816" w:rsidRDefault="00382AB1" w:rsidP="00382AB1">
            <w:pPr>
              <w:ind w:left="1701" w:hanging="1417"/>
              <w:rPr>
                <w:rFonts w:eastAsia="Calibri"/>
                <w:b/>
                <w:bCs/>
                <w:i/>
                <w:iCs/>
              </w:rPr>
            </w:pPr>
            <w:r w:rsidRPr="008C6816">
              <w:rPr>
                <w:rFonts w:eastAsia="Calibri"/>
                <w:b/>
                <w:bCs/>
                <w:i/>
                <w:iCs/>
              </w:rPr>
              <w:t>Proposal 2.12:  Enhance MAC-CE for guard symbol indication to indicate, in symbols, the slot boundary offset of the UL Tx for the child node switching between case#7 and case#1, with details related to range of symbols discussed later.</w:t>
            </w:r>
          </w:p>
          <w:p w14:paraId="5F262FB6" w14:textId="77777777" w:rsidR="00D80AC0" w:rsidRDefault="00D80AC0">
            <w:pPr>
              <w:pStyle w:val="BodyText"/>
            </w:pPr>
          </w:p>
        </w:tc>
      </w:tr>
      <w:tr w:rsidR="00D80AC0" w14:paraId="240B5A39" w14:textId="77777777">
        <w:tc>
          <w:tcPr>
            <w:tcW w:w="1975" w:type="dxa"/>
          </w:tcPr>
          <w:p w14:paraId="27AE721F" w14:textId="77777777" w:rsidR="003C2072" w:rsidRDefault="00932709">
            <w:pPr>
              <w:pStyle w:val="BodyText"/>
              <w:rPr>
                <w:rFonts w:ascii="Arial" w:eastAsia="MS Mincho" w:hAnsi="Arial" w:cs="Arial"/>
                <w:b/>
                <w:bCs/>
              </w:rPr>
            </w:pPr>
            <w:r w:rsidRPr="008A37E7">
              <w:rPr>
                <w:rFonts w:eastAsia="SimSun" w:cs="Arial" w:hint="eastAsia"/>
                <w:lang w:eastAsia="zh-CN"/>
              </w:rPr>
              <w:lastRenderedPageBreak/>
              <w:t>vivo</w:t>
            </w:r>
            <w:r w:rsidR="003C2072" w:rsidRPr="004E32CB">
              <w:rPr>
                <w:rFonts w:ascii="Arial" w:eastAsia="MS Mincho" w:hAnsi="Arial" w:cs="Arial"/>
                <w:b/>
                <w:bCs/>
              </w:rPr>
              <w:t xml:space="preserve"> </w:t>
            </w:r>
          </w:p>
          <w:p w14:paraId="692897D5" w14:textId="767CAAB9" w:rsidR="00D80AC0" w:rsidRDefault="003C2072">
            <w:pPr>
              <w:pStyle w:val="BodyText"/>
              <w:rPr>
                <w:b/>
                <w:bCs/>
              </w:rPr>
            </w:pPr>
            <w:r w:rsidRPr="004E32CB">
              <w:rPr>
                <w:rFonts w:ascii="Arial" w:eastAsia="MS Mincho" w:hAnsi="Arial" w:cs="Arial"/>
                <w:b/>
                <w:bCs/>
              </w:rPr>
              <w:t>R1-2108995</w:t>
            </w:r>
          </w:p>
        </w:tc>
        <w:tc>
          <w:tcPr>
            <w:tcW w:w="8095" w:type="dxa"/>
          </w:tcPr>
          <w:p w14:paraId="5FFB91EC" w14:textId="77777777" w:rsidR="001A7229" w:rsidRDefault="001A7229" w:rsidP="001A7229">
            <w:pPr>
              <w:pStyle w:val="BodyText"/>
              <w:rPr>
                <w:rFonts w:eastAsiaTheme="minorEastAsia"/>
                <w:b/>
                <w:bCs/>
                <w:lang w:eastAsia="zh-CN"/>
              </w:rPr>
            </w:pPr>
            <w:r w:rsidRPr="00AD18AF">
              <w:rPr>
                <w:rFonts w:eastAsiaTheme="minorEastAsia" w:hint="eastAsia"/>
                <w:b/>
                <w:bCs/>
                <w:lang w:eastAsia="zh-CN"/>
              </w:rPr>
              <w:t>P</w:t>
            </w:r>
            <w:r w:rsidRPr="00AD18AF">
              <w:rPr>
                <w:rFonts w:eastAsiaTheme="minorEastAsia"/>
                <w:b/>
                <w:bCs/>
                <w:lang w:eastAsia="zh-CN"/>
              </w:rPr>
              <w:t>roposal</w:t>
            </w:r>
            <w:r>
              <w:rPr>
                <w:rFonts w:eastAsiaTheme="minorEastAsia"/>
                <w:b/>
                <w:bCs/>
                <w:lang w:eastAsia="zh-CN"/>
              </w:rPr>
              <w:t xml:space="preserve"> 1</w:t>
            </w:r>
            <w:r w:rsidRPr="00AD18AF">
              <w:rPr>
                <w:rFonts w:eastAsiaTheme="minorEastAsia"/>
                <w:b/>
                <w:bCs/>
                <w:lang w:eastAsia="zh-CN"/>
              </w:rPr>
              <w:t xml:space="preserve">: </w:t>
            </w:r>
            <w:r>
              <w:rPr>
                <w:rFonts w:eastAsiaTheme="minorEastAsia"/>
                <w:b/>
                <w:bCs/>
                <w:lang w:eastAsia="zh-CN"/>
              </w:rPr>
              <w:t xml:space="preserve">IAB </w:t>
            </w:r>
            <w:r w:rsidRPr="00AD18AF">
              <w:rPr>
                <w:rFonts w:eastAsiaTheme="minorEastAsia"/>
                <w:b/>
                <w:bCs/>
                <w:lang w:eastAsia="zh-CN"/>
              </w:rPr>
              <w:t xml:space="preserve">MT </w:t>
            </w:r>
            <w:r>
              <w:rPr>
                <w:rFonts w:eastAsiaTheme="minorEastAsia" w:hint="eastAsia"/>
                <w:b/>
                <w:bCs/>
                <w:lang w:eastAsia="zh-CN"/>
              </w:rPr>
              <w:t>repo</w:t>
            </w:r>
            <w:r>
              <w:rPr>
                <w:rFonts w:eastAsiaTheme="minorEastAsia"/>
                <w:b/>
                <w:bCs/>
                <w:lang w:eastAsia="zh-CN"/>
              </w:rPr>
              <w:t>rts</w:t>
            </w:r>
            <w:r w:rsidRPr="00AD18AF">
              <w:rPr>
                <w:rFonts w:eastAsiaTheme="minorEastAsia"/>
                <w:b/>
                <w:bCs/>
                <w:lang w:eastAsia="zh-CN"/>
              </w:rPr>
              <w:t xml:space="preserve"> </w:t>
            </w:r>
            <w:r>
              <w:rPr>
                <w:rFonts w:eastAsiaTheme="minorEastAsia"/>
                <w:b/>
                <w:bCs/>
                <w:lang w:eastAsia="zh-CN"/>
              </w:rPr>
              <w:t xml:space="preserve">to parent node the supported </w:t>
            </w:r>
            <w:r w:rsidRPr="00AD18AF">
              <w:rPr>
                <w:rFonts w:eastAsiaTheme="minorEastAsia"/>
                <w:b/>
                <w:bCs/>
                <w:lang w:eastAsia="zh-CN"/>
              </w:rPr>
              <w:t>timing</w:t>
            </w:r>
            <w:r>
              <w:rPr>
                <w:rFonts w:eastAsiaTheme="minorEastAsia"/>
                <w:b/>
                <w:bCs/>
                <w:lang w:eastAsia="zh-CN"/>
              </w:rPr>
              <w:t xml:space="preserve"> mode</w:t>
            </w:r>
            <w:r w:rsidRPr="00AD18AF">
              <w:rPr>
                <w:rFonts w:eastAsiaTheme="minorEastAsia"/>
                <w:b/>
                <w:bCs/>
                <w:lang w:eastAsia="zh-CN"/>
              </w:rPr>
              <w:t xml:space="preserve">, </w:t>
            </w:r>
            <w:r>
              <w:rPr>
                <w:rFonts w:eastAsiaTheme="minorEastAsia"/>
                <w:b/>
                <w:bCs/>
                <w:lang w:eastAsia="zh-CN"/>
              </w:rPr>
              <w:t>guard symbol, interference information, DL/UL power control information and desired DL/UL beam</w:t>
            </w:r>
            <w:r w:rsidRPr="00AD18AF">
              <w:rPr>
                <w:rFonts w:eastAsiaTheme="minorEastAsia"/>
                <w:b/>
                <w:bCs/>
                <w:lang w:eastAsia="zh-CN"/>
              </w:rPr>
              <w:t xml:space="preserve"> to assist </w:t>
            </w:r>
            <w:r>
              <w:rPr>
                <w:rFonts w:eastAsiaTheme="minorEastAsia"/>
                <w:b/>
                <w:bCs/>
                <w:lang w:eastAsia="zh-CN"/>
              </w:rPr>
              <w:t xml:space="preserve">parent node to </w:t>
            </w:r>
            <w:r>
              <w:rPr>
                <w:rFonts w:eastAsiaTheme="minorEastAsia" w:hint="eastAsia"/>
                <w:b/>
                <w:bCs/>
                <w:lang w:eastAsia="zh-CN"/>
              </w:rPr>
              <w:t>indicate</w:t>
            </w:r>
            <w:r w:rsidRPr="00AD18AF">
              <w:rPr>
                <w:rFonts w:eastAsiaTheme="minorEastAsia"/>
                <w:b/>
                <w:bCs/>
                <w:lang w:eastAsia="zh-CN"/>
              </w:rPr>
              <w:t xml:space="preserve"> </w:t>
            </w:r>
            <w:r>
              <w:rPr>
                <w:rFonts w:eastAsiaTheme="minorEastAsia"/>
                <w:b/>
                <w:bCs/>
                <w:lang w:eastAsia="zh-CN"/>
              </w:rPr>
              <w:t>the applicability of a given</w:t>
            </w:r>
            <w:r w:rsidRPr="00AD18AF">
              <w:rPr>
                <w:rFonts w:eastAsiaTheme="minorEastAsia"/>
                <w:b/>
                <w:bCs/>
                <w:lang w:eastAsia="zh-CN"/>
              </w:rPr>
              <w:t xml:space="preserve"> mult</w:t>
            </w:r>
            <w:r>
              <w:rPr>
                <w:rFonts w:eastAsiaTheme="minorEastAsia"/>
                <w:b/>
                <w:bCs/>
                <w:lang w:eastAsia="zh-CN"/>
              </w:rPr>
              <w:t>i</w:t>
            </w:r>
            <w:r w:rsidRPr="00AD18AF">
              <w:rPr>
                <w:rFonts w:eastAsiaTheme="minorEastAsia"/>
                <w:b/>
                <w:bCs/>
                <w:lang w:eastAsia="zh-CN"/>
              </w:rPr>
              <w:t xml:space="preserve">plexing </w:t>
            </w:r>
            <w:r>
              <w:rPr>
                <w:rFonts w:eastAsiaTheme="minorEastAsia"/>
                <w:b/>
                <w:bCs/>
                <w:lang w:eastAsia="zh-CN"/>
              </w:rPr>
              <w:t>case</w:t>
            </w:r>
            <w:r w:rsidRPr="00AD18AF">
              <w:rPr>
                <w:rFonts w:eastAsiaTheme="minorEastAsia"/>
                <w:b/>
                <w:bCs/>
                <w:lang w:eastAsia="zh-CN"/>
              </w:rPr>
              <w:t xml:space="preserve">. </w:t>
            </w:r>
          </w:p>
          <w:p w14:paraId="5119EE8A" w14:textId="77777777" w:rsidR="001A7229" w:rsidRPr="00356207" w:rsidRDefault="001A7229" w:rsidP="00CE245B">
            <w:pPr>
              <w:pStyle w:val="Caption"/>
              <w:numPr>
                <w:ilvl w:val="0"/>
                <w:numId w:val="21"/>
              </w:numPr>
              <w:overflowPunct/>
              <w:autoSpaceDE/>
              <w:autoSpaceDN/>
              <w:adjustRightInd/>
              <w:spacing w:after="120" w:line="240" w:lineRule="auto"/>
              <w:jc w:val="both"/>
              <w:textAlignment w:val="auto"/>
            </w:pPr>
            <w:r w:rsidRPr="00552CA5">
              <w:rPr>
                <w:rFonts w:eastAsiaTheme="minorEastAsia"/>
              </w:rPr>
              <w:t>The required guard symbol should be reported per timing mode</w:t>
            </w:r>
            <w:r>
              <w:rPr>
                <w:rFonts w:eastAsiaTheme="minorEastAsia"/>
              </w:rPr>
              <w:t>.</w:t>
            </w:r>
          </w:p>
          <w:p w14:paraId="6AE0FBDF" w14:textId="77777777" w:rsidR="001A7229" w:rsidRPr="00F42BE8" w:rsidRDefault="001A7229" w:rsidP="001A7229">
            <w:pPr>
              <w:pStyle w:val="BodyText"/>
              <w:rPr>
                <w:rFonts w:cs="Times"/>
                <w:b/>
                <w:szCs w:val="20"/>
                <w:lang w:val="en-GB" w:eastAsia="zh-CN"/>
              </w:rPr>
            </w:pPr>
            <w:r w:rsidRPr="00046F86">
              <w:rPr>
                <w:rFonts w:cs="Times"/>
                <w:b/>
                <w:szCs w:val="20"/>
                <w:lang w:val="en-GB" w:eastAsia="zh-CN"/>
              </w:rPr>
              <w:t>Proposal</w:t>
            </w:r>
            <w:r>
              <w:rPr>
                <w:rFonts w:cs="Times"/>
                <w:b/>
                <w:szCs w:val="20"/>
                <w:lang w:val="en-GB" w:eastAsia="zh-CN"/>
              </w:rPr>
              <w:t xml:space="preserve"> 2</w:t>
            </w:r>
            <w:r w:rsidRPr="00046F86">
              <w:rPr>
                <w:rFonts w:cs="Times"/>
                <w:b/>
                <w:szCs w:val="20"/>
                <w:lang w:val="en-GB" w:eastAsia="zh-CN"/>
              </w:rPr>
              <w:t xml:space="preserve">: </w:t>
            </w:r>
            <w:r>
              <w:rPr>
                <w:rFonts w:cs="Times"/>
                <w:b/>
                <w:szCs w:val="20"/>
                <w:lang w:val="en-GB" w:eastAsia="zh-CN"/>
              </w:rPr>
              <w:t xml:space="preserve">Support both </w:t>
            </w:r>
            <w:r w:rsidRPr="00046F86">
              <w:rPr>
                <w:rFonts w:cs="Times"/>
                <w:b/>
                <w:szCs w:val="20"/>
                <w:lang w:val="en-GB" w:eastAsia="zh-CN"/>
              </w:rPr>
              <w:t>semi-static</w:t>
            </w:r>
            <w:r w:rsidRPr="00F42BE8">
              <w:rPr>
                <w:rFonts w:cs="Times"/>
                <w:b/>
                <w:szCs w:val="20"/>
                <w:lang w:val="en-GB" w:eastAsia="zh-CN"/>
              </w:rPr>
              <w:t xml:space="preserve"> and dynamic </w:t>
            </w:r>
            <w:r w:rsidRPr="00F42BE8">
              <w:rPr>
                <w:rFonts w:cs="Times" w:hint="eastAsia"/>
                <w:b/>
                <w:szCs w:val="20"/>
                <w:lang w:val="en-GB" w:eastAsia="zh-CN"/>
              </w:rPr>
              <w:t>adaptati</w:t>
            </w:r>
            <w:r w:rsidRPr="00F42BE8">
              <w:rPr>
                <w:rFonts w:cs="Times"/>
                <w:b/>
                <w:szCs w:val="20"/>
                <w:lang w:val="en-GB" w:eastAsia="zh-CN"/>
              </w:rPr>
              <w:t>on of an IAB-node’s multiplexing operation on a given se</w:t>
            </w:r>
            <w:r>
              <w:rPr>
                <w:rFonts w:cs="Times"/>
                <w:b/>
                <w:szCs w:val="20"/>
                <w:lang w:val="en-GB" w:eastAsia="zh-CN"/>
              </w:rPr>
              <w:t>t</w:t>
            </w:r>
            <w:r w:rsidRPr="00F42BE8">
              <w:rPr>
                <w:rFonts w:cs="Times"/>
                <w:b/>
                <w:szCs w:val="20"/>
                <w:lang w:val="en-GB" w:eastAsia="zh-CN"/>
              </w:rPr>
              <w:t xml:space="preserve"> of time/frequency resources</w:t>
            </w:r>
            <w:r>
              <w:rPr>
                <w:rFonts w:cs="Times"/>
                <w:b/>
                <w:szCs w:val="20"/>
                <w:lang w:val="en-GB" w:eastAsia="zh-CN"/>
              </w:rPr>
              <w:t>.</w:t>
            </w:r>
          </w:p>
          <w:p w14:paraId="542B8EC0" w14:textId="77777777" w:rsidR="001A7229" w:rsidRPr="00046F86" w:rsidRDefault="001A7229" w:rsidP="001A7229">
            <w:pPr>
              <w:pStyle w:val="BodyText"/>
              <w:rPr>
                <w:rFonts w:eastAsiaTheme="minorEastAsia"/>
                <w:b/>
                <w:lang w:eastAsia="zh-CN"/>
              </w:rPr>
            </w:pPr>
            <w:r w:rsidRPr="00046F86">
              <w:rPr>
                <w:rFonts w:eastAsiaTheme="minorEastAsia"/>
                <w:b/>
                <w:lang w:eastAsia="zh-CN"/>
              </w:rPr>
              <w:t>Proposal</w:t>
            </w:r>
            <w:r>
              <w:rPr>
                <w:rFonts w:eastAsiaTheme="minorEastAsia"/>
                <w:b/>
                <w:lang w:eastAsia="zh-CN"/>
              </w:rPr>
              <w:t xml:space="preserve"> 3</w:t>
            </w:r>
            <w:r w:rsidRPr="00046F86">
              <w:rPr>
                <w:rFonts w:eastAsiaTheme="minorEastAsia"/>
                <w:b/>
                <w:lang w:eastAsia="zh-CN"/>
              </w:rPr>
              <w:t xml:space="preserve">: </w:t>
            </w:r>
            <w:r>
              <w:rPr>
                <w:rFonts w:eastAsiaTheme="minorEastAsia"/>
                <w:b/>
                <w:lang w:eastAsia="zh-CN"/>
              </w:rPr>
              <w:t xml:space="preserve">Support to indicate </w:t>
            </w:r>
            <w:r w:rsidRPr="00DE0C67">
              <w:rPr>
                <w:rFonts w:eastAsiaTheme="minorEastAsia"/>
                <w:b/>
                <w:lang w:eastAsia="zh-CN"/>
              </w:rPr>
              <w:t xml:space="preserve">the allowance of </w:t>
            </w:r>
            <w:r>
              <w:rPr>
                <w:rFonts w:eastAsiaTheme="minorEastAsia"/>
                <w:b/>
                <w:lang w:eastAsia="zh-CN"/>
              </w:rPr>
              <w:t>a given multiplexing case</w:t>
            </w:r>
            <w:r w:rsidRPr="00DE0C67">
              <w:rPr>
                <w:rFonts w:eastAsiaTheme="minorEastAsia"/>
                <w:b/>
                <w:lang w:eastAsia="zh-CN"/>
              </w:rPr>
              <w:t xml:space="preserve"> on a given </w:t>
            </w:r>
            <w:r w:rsidRPr="00F42BE8">
              <w:rPr>
                <w:rFonts w:cs="Times"/>
                <w:b/>
                <w:szCs w:val="20"/>
                <w:lang w:val="en-GB" w:eastAsia="zh-CN"/>
              </w:rPr>
              <w:t>se</w:t>
            </w:r>
            <w:r>
              <w:rPr>
                <w:rFonts w:cs="Times"/>
                <w:b/>
                <w:szCs w:val="20"/>
                <w:lang w:val="en-GB" w:eastAsia="zh-CN"/>
              </w:rPr>
              <w:t>t</w:t>
            </w:r>
            <w:r w:rsidRPr="00F42BE8">
              <w:rPr>
                <w:rFonts w:cs="Times"/>
                <w:b/>
                <w:szCs w:val="20"/>
                <w:lang w:val="en-GB" w:eastAsia="zh-CN"/>
              </w:rPr>
              <w:t xml:space="preserve"> of time/frequency</w:t>
            </w:r>
            <w:r w:rsidRPr="00DE0C67">
              <w:rPr>
                <w:rFonts w:eastAsiaTheme="minorEastAsia"/>
                <w:b/>
                <w:lang w:eastAsia="zh-CN"/>
              </w:rPr>
              <w:t xml:space="preserve"> resources </w:t>
            </w:r>
            <w:r>
              <w:rPr>
                <w:rFonts w:eastAsiaTheme="minorEastAsia"/>
                <w:b/>
                <w:lang w:eastAsia="zh-CN"/>
              </w:rPr>
              <w:t>by</w:t>
            </w:r>
            <w:r w:rsidRPr="00BA709D">
              <w:rPr>
                <w:rFonts w:eastAsiaTheme="minorEastAsia"/>
                <w:b/>
                <w:lang w:eastAsia="zh-CN"/>
              </w:rPr>
              <w:t xml:space="preserve"> </w:t>
            </w:r>
            <w:r w:rsidRPr="005977A7">
              <w:rPr>
                <w:rFonts w:eastAsiaTheme="minorEastAsia"/>
                <w:b/>
                <w:lang w:eastAsia="zh-CN"/>
              </w:rPr>
              <w:t>parent node/CU</w:t>
            </w:r>
            <w:r>
              <w:rPr>
                <w:rFonts w:eastAsiaTheme="minorEastAsia"/>
                <w:b/>
                <w:lang w:eastAsia="zh-CN"/>
              </w:rPr>
              <w:t>.</w:t>
            </w:r>
          </w:p>
          <w:p w14:paraId="26103597" w14:textId="77777777" w:rsidR="001A7229" w:rsidRPr="003463FA" w:rsidRDefault="001A7229" w:rsidP="001A7229">
            <w:pPr>
              <w:pStyle w:val="BodyText"/>
              <w:rPr>
                <w:rFonts w:eastAsiaTheme="minorEastAsia"/>
                <w:lang w:eastAsia="zh-CN"/>
              </w:rPr>
            </w:pPr>
            <w:r w:rsidRPr="00513C3A">
              <w:rPr>
                <w:rFonts w:eastAsiaTheme="minorEastAsia"/>
                <w:b/>
                <w:lang w:eastAsia="zh-CN"/>
              </w:rPr>
              <w:t>Proposal</w:t>
            </w:r>
            <w:r>
              <w:rPr>
                <w:rFonts w:eastAsiaTheme="minorEastAsia"/>
                <w:b/>
                <w:lang w:eastAsia="zh-CN"/>
              </w:rPr>
              <w:t xml:space="preserve"> 4</w:t>
            </w:r>
            <w:r w:rsidRPr="00513C3A">
              <w:rPr>
                <w:rFonts w:eastAsiaTheme="minorEastAsia"/>
                <w:b/>
                <w:lang w:eastAsia="zh-CN"/>
              </w:rPr>
              <w:t xml:space="preserve">: </w:t>
            </w:r>
            <w:r>
              <w:rPr>
                <w:rFonts w:eastAsiaTheme="minorEastAsia"/>
                <w:b/>
                <w:lang w:eastAsia="zh-CN"/>
              </w:rPr>
              <w:t xml:space="preserve">Support </w:t>
            </w:r>
            <w:r w:rsidRPr="00DE69D6">
              <w:rPr>
                <w:rFonts w:eastAsiaTheme="minorEastAsia"/>
                <w:b/>
                <w:lang w:eastAsia="zh-CN"/>
              </w:rPr>
              <w:t xml:space="preserve">IAB </w:t>
            </w:r>
            <w:r>
              <w:rPr>
                <w:rFonts w:eastAsiaTheme="minorEastAsia"/>
                <w:b/>
                <w:lang w:eastAsia="zh-CN"/>
              </w:rPr>
              <w:t xml:space="preserve">node to </w:t>
            </w:r>
            <w:r w:rsidRPr="00DE69D6">
              <w:rPr>
                <w:rFonts w:eastAsiaTheme="minorEastAsia"/>
                <w:b/>
                <w:lang w:eastAsia="zh-CN"/>
              </w:rPr>
              <w:t xml:space="preserve">report </w:t>
            </w:r>
            <w:r>
              <w:rPr>
                <w:rFonts w:eastAsiaTheme="minorEastAsia"/>
                <w:b/>
                <w:lang w:eastAsia="zh-CN"/>
              </w:rPr>
              <w:t xml:space="preserve">the </w:t>
            </w:r>
            <w:r w:rsidRPr="009A4374">
              <w:rPr>
                <w:rFonts w:eastAsiaTheme="minorEastAsia"/>
                <w:b/>
                <w:lang w:eastAsia="zh-CN"/>
              </w:rPr>
              <w:t>expect</w:t>
            </w:r>
            <w:r>
              <w:rPr>
                <w:rFonts w:eastAsiaTheme="minorEastAsia"/>
                <w:b/>
                <w:lang w:eastAsia="zh-CN"/>
              </w:rPr>
              <w:t xml:space="preserve">ed operation (e.g., </w:t>
            </w:r>
            <w:r w:rsidRPr="00046F86">
              <w:rPr>
                <w:rFonts w:eastAsiaTheme="minorEastAsia"/>
                <w:b/>
                <w:lang w:eastAsia="zh-CN"/>
              </w:rPr>
              <w:t xml:space="preserve">simultaneous operation </w:t>
            </w:r>
            <w:r>
              <w:rPr>
                <w:rFonts w:eastAsiaTheme="minorEastAsia"/>
                <w:b/>
                <w:lang w:eastAsia="zh-CN"/>
              </w:rPr>
              <w:t xml:space="preserve">or </w:t>
            </w:r>
            <w:r w:rsidRPr="00046F86">
              <w:rPr>
                <w:rFonts w:eastAsiaTheme="minorEastAsia"/>
                <w:b/>
                <w:lang w:eastAsia="zh-CN"/>
              </w:rPr>
              <w:t>TD</w:t>
            </w:r>
            <w:r w:rsidRPr="00BA709D">
              <w:rPr>
                <w:rFonts w:eastAsiaTheme="minorEastAsia"/>
                <w:b/>
                <w:lang w:eastAsia="zh-CN"/>
              </w:rPr>
              <w:t>M operation</w:t>
            </w:r>
            <w:r>
              <w:rPr>
                <w:rFonts w:eastAsiaTheme="minorEastAsia"/>
                <w:b/>
                <w:lang w:eastAsia="zh-CN"/>
              </w:rPr>
              <w:t>)</w:t>
            </w:r>
            <w:r w:rsidRPr="009F1499">
              <w:rPr>
                <w:rFonts w:eastAsiaTheme="minorEastAsia"/>
                <w:b/>
                <w:lang w:eastAsia="zh-CN"/>
              </w:rPr>
              <w:t xml:space="preserve"> </w:t>
            </w:r>
            <w:r>
              <w:rPr>
                <w:rFonts w:eastAsiaTheme="minorEastAsia"/>
                <w:b/>
                <w:lang w:eastAsia="zh-CN"/>
              </w:rPr>
              <w:t>on a given</w:t>
            </w:r>
            <w:r w:rsidRPr="00DF13B7">
              <w:rPr>
                <w:rFonts w:eastAsiaTheme="minorEastAsia"/>
                <w:b/>
                <w:lang w:eastAsia="zh-CN"/>
              </w:rPr>
              <w:t xml:space="preserve"> set of time/frequency</w:t>
            </w:r>
            <w:r>
              <w:rPr>
                <w:rFonts w:eastAsiaTheme="minorEastAsia"/>
                <w:b/>
                <w:lang w:eastAsia="zh-CN"/>
              </w:rPr>
              <w:t xml:space="preserve"> resources </w:t>
            </w:r>
            <w:r w:rsidRPr="009F1499">
              <w:rPr>
                <w:rFonts w:eastAsiaTheme="minorEastAsia"/>
                <w:b/>
                <w:lang w:eastAsia="zh-CN"/>
              </w:rPr>
              <w:t>to parent node/CU</w:t>
            </w:r>
            <w:r w:rsidRPr="00BA709D">
              <w:rPr>
                <w:rFonts w:eastAsiaTheme="minorEastAsia"/>
                <w:b/>
                <w:lang w:eastAsia="zh-CN"/>
              </w:rPr>
              <w:t xml:space="preserve">.  </w:t>
            </w:r>
          </w:p>
          <w:p w14:paraId="56E4B387" w14:textId="77777777" w:rsidR="001A7229" w:rsidRPr="00BA320E" w:rsidRDefault="001A7229" w:rsidP="001A7229">
            <w:pPr>
              <w:pStyle w:val="BodyText"/>
              <w:spacing w:before="240"/>
              <w:rPr>
                <w:rFonts w:eastAsiaTheme="minorEastAsia"/>
                <w:b/>
                <w:lang w:eastAsia="zh-CN"/>
              </w:rPr>
            </w:pPr>
            <w:r w:rsidRPr="00DF13B7">
              <w:rPr>
                <w:rFonts w:eastAsiaTheme="minorEastAsia"/>
                <w:b/>
                <w:lang w:eastAsia="zh-CN"/>
              </w:rPr>
              <w:lastRenderedPageBreak/>
              <w:t xml:space="preserve">Proposal </w:t>
            </w:r>
            <w:r>
              <w:rPr>
                <w:rFonts w:eastAsiaTheme="minorEastAsia"/>
                <w:b/>
                <w:lang w:eastAsia="zh-CN"/>
              </w:rPr>
              <w:t>5</w:t>
            </w:r>
            <w:r w:rsidRPr="00DF13B7">
              <w:rPr>
                <w:rFonts w:eastAsiaTheme="minorEastAsia"/>
                <w:b/>
                <w:lang w:eastAsia="zh-CN"/>
              </w:rPr>
              <w:t xml:space="preserve">: </w:t>
            </w:r>
            <w:r w:rsidRPr="00D35F4A">
              <w:rPr>
                <w:rFonts w:eastAsiaTheme="minorEastAsia"/>
                <w:b/>
                <w:lang w:eastAsia="zh-CN"/>
              </w:rPr>
              <w:t xml:space="preserve">Rel-17 H/S/NA overides Rel-16 H/S, while Rel-16 NA </w:t>
            </w:r>
            <w:r>
              <w:rPr>
                <w:rFonts w:eastAsiaTheme="minorEastAsia"/>
                <w:b/>
                <w:lang w:eastAsia="zh-CN"/>
              </w:rPr>
              <w:t>should not</w:t>
            </w:r>
            <w:r w:rsidRPr="00D35F4A">
              <w:rPr>
                <w:rFonts w:eastAsiaTheme="minorEastAsia"/>
                <w:b/>
                <w:lang w:eastAsia="zh-CN"/>
              </w:rPr>
              <w:t xml:space="preserve"> be overridden.</w:t>
            </w:r>
            <w:r w:rsidRPr="00DF13B7">
              <w:rPr>
                <w:rFonts w:eastAsiaTheme="minorEastAsia"/>
                <w:b/>
                <w:lang w:eastAsia="zh-CN"/>
              </w:rPr>
              <w:t xml:space="preserve"> </w:t>
            </w:r>
          </w:p>
          <w:p w14:paraId="1EC81B6F" w14:textId="77777777" w:rsidR="001A7229" w:rsidRPr="001F72F3" w:rsidRDefault="001A7229" w:rsidP="001A7229">
            <w:pPr>
              <w:pStyle w:val="BodyText"/>
              <w:rPr>
                <w:rFonts w:eastAsiaTheme="minorEastAsia"/>
                <w:b/>
                <w:bCs/>
                <w:lang w:eastAsia="zh-CN"/>
              </w:rPr>
            </w:pPr>
            <w:r w:rsidRPr="001F72F3">
              <w:rPr>
                <w:rFonts w:eastAsiaTheme="minorEastAsia"/>
                <w:b/>
                <w:bCs/>
                <w:lang w:eastAsia="zh-CN"/>
              </w:rPr>
              <w:t>Proposal</w:t>
            </w:r>
            <w:r>
              <w:rPr>
                <w:rFonts w:eastAsiaTheme="minorEastAsia"/>
                <w:b/>
                <w:bCs/>
                <w:lang w:eastAsia="zh-CN"/>
              </w:rPr>
              <w:t xml:space="preserve"> 6</w:t>
            </w:r>
            <w:r w:rsidRPr="001F72F3">
              <w:rPr>
                <w:rFonts w:eastAsiaTheme="minorEastAsia"/>
                <w:b/>
                <w:bCs/>
                <w:lang w:eastAsia="zh-CN"/>
              </w:rPr>
              <w:t xml:space="preserve">: For DCI format 2_5, Alt </w:t>
            </w:r>
            <w:r>
              <w:rPr>
                <w:rFonts w:eastAsiaTheme="minorEastAsia"/>
                <w:b/>
                <w:bCs/>
                <w:lang w:eastAsia="zh-CN"/>
              </w:rPr>
              <w:t>1</w:t>
            </w:r>
            <w:r w:rsidRPr="001F72F3">
              <w:rPr>
                <w:rFonts w:eastAsiaTheme="minorEastAsia"/>
                <w:b/>
                <w:bCs/>
                <w:lang w:eastAsia="zh-CN"/>
              </w:rPr>
              <w:t xml:space="preserve"> should be supported. i.e., A single DCI format 2_5 can be received indicating availability </w:t>
            </w:r>
            <w:r w:rsidRPr="00205A92">
              <w:rPr>
                <w:rFonts w:eastAsiaTheme="minorEastAsia"/>
                <w:b/>
                <w:bCs/>
                <w:lang w:eastAsia="zh-CN"/>
              </w:rPr>
              <w:t>for multiple RB sets</w:t>
            </w:r>
            <w:r w:rsidRPr="001F72F3">
              <w:rPr>
                <w:rFonts w:eastAsiaTheme="minorEastAsia"/>
                <w:b/>
                <w:bCs/>
                <w:lang w:eastAsia="zh-CN"/>
              </w:rPr>
              <w:t xml:space="preserve">. </w:t>
            </w:r>
          </w:p>
          <w:p w14:paraId="7DD13F8C" w14:textId="77777777" w:rsidR="001A7229" w:rsidRDefault="001A7229" w:rsidP="001A7229">
            <w:pPr>
              <w:pStyle w:val="BodyText"/>
              <w:rPr>
                <w:rFonts w:eastAsiaTheme="minorEastAsia"/>
                <w:b/>
                <w:lang w:eastAsia="zh-CN"/>
              </w:rPr>
            </w:pPr>
            <w:r w:rsidRPr="00E10000">
              <w:rPr>
                <w:rFonts w:eastAsiaTheme="minorEastAsia"/>
                <w:b/>
                <w:lang w:eastAsia="zh-CN"/>
              </w:rPr>
              <w:t xml:space="preserve">Proposal </w:t>
            </w:r>
            <w:r>
              <w:rPr>
                <w:rFonts w:eastAsiaTheme="minorEastAsia"/>
                <w:b/>
                <w:lang w:eastAsia="zh-CN"/>
              </w:rPr>
              <w:t>7</w:t>
            </w:r>
            <w:r w:rsidRPr="00E10000">
              <w:rPr>
                <w:rFonts w:eastAsiaTheme="minorEastAsia"/>
                <w:b/>
                <w:lang w:eastAsia="zh-CN"/>
              </w:rPr>
              <w:t xml:space="preserve">: The child node can dynamically report </w:t>
            </w:r>
            <w:r>
              <w:rPr>
                <w:rFonts w:eastAsiaTheme="minorEastAsia"/>
                <w:b/>
                <w:lang w:eastAsia="zh-CN"/>
              </w:rPr>
              <w:t xml:space="preserve">the </w:t>
            </w:r>
            <w:r w:rsidRPr="00E10000">
              <w:rPr>
                <w:rFonts w:eastAsiaTheme="minorEastAsia"/>
                <w:b/>
                <w:lang w:eastAsia="zh-CN"/>
              </w:rPr>
              <w:t xml:space="preserve">recommended </w:t>
            </w:r>
            <w:r>
              <w:rPr>
                <w:rFonts w:eastAsiaTheme="minorEastAsia"/>
                <w:b/>
                <w:lang w:eastAsia="zh-CN"/>
              </w:rPr>
              <w:t>T</w:t>
            </w:r>
            <w:r w:rsidRPr="00E10000">
              <w:rPr>
                <w:rFonts w:eastAsiaTheme="minorEastAsia"/>
                <w:b/>
                <w:lang w:eastAsia="zh-CN"/>
              </w:rPr>
              <w:t xml:space="preserve">CI(s)/SRI(s) to the parent node per multiplexing case. </w:t>
            </w:r>
          </w:p>
          <w:p w14:paraId="5F7FCFF9" w14:textId="77777777" w:rsidR="001A7229" w:rsidRPr="003463FA" w:rsidRDefault="001A7229" w:rsidP="001A7229">
            <w:pPr>
              <w:pStyle w:val="BodyText"/>
              <w:rPr>
                <w:rFonts w:eastAsiaTheme="minorEastAsia"/>
                <w:b/>
                <w:lang w:eastAsia="zh-CN"/>
              </w:rPr>
            </w:pPr>
            <w:r w:rsidRPr="004E32CB">
              <w:rPr>
                <w:rFonts w:eastAsiaTheme="minorEastAsia"/>
                <w:b/>
                <w:lang w:eastAsia="zh-CN"/>
              </w:rPr>
              <w:t>Proposal</w:t>
            </w:r>
            <w:r>
              <w:rPr>
                <w:rFonts w:eastAsiaTheme="minorEastAsia"/>
                <w:b/>
                <w:lang w:eastAsia="zh-CN"/>
              </w:rPr>
              <w:t xml:space="preserve"> 8</w:t>
            </w:r>
            <w:r w:rsidRPr="004E32CB">
              <w:rPr>
                <w:rFonts w:eastAsiaTheme="minorEastAsia"/>
                <w:b/>
                <w:lang w:eastAsia="zh-CN"/>
              </w:rPr>
              <w:t>: MAC CE is used to</w:t>
            </w:r>
            <w:r w:rsidRPr="00533AC4">
              <w:rPr>
                <w:rFonts w:eastAsiaTheme="minorEastAsia"/>
                <w:b/>
                <w:lang w:eastAsia="zh-CN"/>
              </w:rPr>
              <w:t xml:space="preserve"> </w:t>
            </w:r>
            <w:r w:rsidRPr="00E10000">
              <w:rPr>
                <w:rFonts w:eastAsiaTheme="minorEastAsia"/>
                <w:b/>
                <w:lang w:eastAsia="zh-CN"/>
              </w:rPr>
              <w:t xml:space="preserve">report </w:t>
            </w:r>
            <w:r>
              <w:rPr>
                <w:rFonts w:eastAsiaTheme="minorEastAsia"/>
                <w:b/>
                <w:lang w:eastAsia="zh-CN"/>
              </w:rPr>
              <w:t xml:space="preserve">the </w:t>
            </w:r>
            <w:r w:rsidRPr="00E10000">
              <w:rPr>
                <w:rFonts w:eastAsiaTheme="minorEastAsia"/>
                <w:b/>
                <w:lang w:eastAsia="zh-CN"/>
              </w:rPr>
              <w:t xml:space="preserve">recommended </w:t>
            </w:r>
            <w:r>
              <w:rPr>
                <w:rFonts w:eastAsiaTheme="minorEastAsia"/>
                <w:b/>
                <w:lang w:eastAsia="zh-CN"/>
              </w:rPr>
              <w:t>T</w:t>
            </w:r>
            <w:r w:rsidRPr="00E10000">
              <w:rPr>
                <w:rFonts w:eastAsiaTheme="minorEastAsia"/>
                <w:b/>
                <w:lang w:eastAsia="zh-CN"/>
              </w:rPr>
              <w:t>CI(s)/SRI(s) to the parent node</w:t>
            </w:r>
            <w:r>
              <w:rPr>
                <w:rFonts w:eastAsiaTheme="minorEastAsia"/>
                <w:b/>
                <w:lang w:eastAsia="zh-CN"/>
              </w:rPr>
              <w:t>.</w:t>
            </w:r>
          </w:p>
          <w:p w14:paraId="455A75DF" w14:textId="77777777" w:rsidR="001A7229" w:rsidRPr="004E32CB" w:rsidRDefault="001A7229" w:rsidP="001A7229">
            <w:pPr>
              <w:jc w:val="both"/>
              <w:rPr>
                <w:rFonts w:ascii="Times" w:eastAsiaTheme="minorEastAsia" w:hAnsi="Times"/>
                <w:b/>
                <w:sz w:val="20"/>
                <w:lang w:eastAsia="zh-CN"/>
              </w:rPr>
            </w:pPr>
            <w:r w:rsidRPr="004E32CB">
              <w:rPr>
                <w:rFonts w:ascii="Times" w:eastAsiaTheme="minorEastAsia" w:hAnsi="Times"/>
                <w:b/>
                <w:sz w:val="20"/>
                <w:lang w:eastAsia="zh-CN"/>
              </w:rPr>
              <w:t>Proposal</w:t>
            </w:r>
            <w:r>
              <w:rPr>
                <w:rFonts w:ascii="Times" w:eastAsiaTheme="minorEastAsia" w:hAnsi="Times"/>
                <w:b/>
                <w:sz w:val="20"/>
                <w:lang w:eastAsia="zh-CN"/>
              </w:rPr>
              <w:t xml:space="preserve"> 9</w:t>
            </w:r>
            <w:r w:rsidRPr="004E32CB">
              <w:rPr>
                <w:rFonts w:ascii="Times" w:eastAsiaTheme="minorEastAsia" w:hAnsi="Times"/>
                <w:b/>
                <w:sz w:val="20"/>
                <w:lang w:eastAsia="zh-CN"/>
              </w:rPr>
              <w:t>: When child node reports recommended TCI(s) to parent node, the associated</w:t>
            </w:r>
            <w:r>
              <w:rPr>
                <w:rFonts w:ascii="Times" w:eastAsiaTheme="minorEastAsia" w:hAnsi="Times"/>
                <w:b/>
                <w:sz w:val="20"/>
                <w:lang w:eastAsia="zh-CN"/>
              </w:rPr>
              <w:t xml:space="preserve"> per beam</w:t>
            </w:r>
            <w:r w:rsidRPr="004E32CB">
              <w:rPr>
                <w:rFonts w:ascii="Times" w:eastAsiaTheme="minorEastAsia" w:hAnsi="Times"/>
                <w:b/>
                <w:sz w:val="20"/>
                <w:lang w:eastAsia="zh-CN"/>
              </w:rPr>
              <w:t xml:space="preserve"> interference is included in the beam reporting.</w:t>
            </w:r>
          </w:p>
          <w:p w14:paraId="3A68D3DD" w14:textId="77777777" w:rsidR="001A7229" w:rsidRPr="004E32CB" w:rsidRDefault="001A7229" w:rsidP="00CE245B">
            <w:pPr>
              <w:pStyle w:val="Caption"/>
              <w:numPr>
                <w:ilvl w:val="0"/>
                <w:numId w:val="21"/>
              </w:numPr>
              <w:overflowPunct/>
              <w:autoSpaceDE/>
              <w:autoSpaceDN/>
              <w:adjustRightInd/>
              <w:spacing w:after="0" w:line="240" w:lineRule="auto"/>
              <w:jc w:val="both"/>
              <w:textAlignment w:val="auto"/>
              <w:rPr>
                <w:rFonts w:ascii="Times" w:eastAsiaTheme="minorEastAsia" w:hAnsi="Times"/>
                <w:bCs w:val="0"/>
                <w:szCs w:val="24"/>
              </w:rPr>
            </w:pPr>
            <w:r w:rsidRPr="004E32CB">
              <w:rPr>
                <w:rFonts w:ascii="Times" w:eastAsiaTheme="minorEastAsia" w:hAnsi="Times"/>
                <w:bCs w:val="0"/>
                <w:szCs w:val="24"/>
              </w:rPr>
              <w:t xml:space="preserve">The associated interference includes </w:t>
            </w:r>
            <w:r>
              <w:rPr>
                <w:rFonts w:ascii="Times" w:eastAsiaTheme="minorEastAsia" w:hAnsi="Times"/>
                <w:bCs w:val="0"/>
                <w:szCs w:val="24"/>
              </w:rPr>
              <w:t xml:space="preserve">MT-to-MT </w:t>
            </w:r>
            <w:r w:rsidRPr="004E32CB">
              <w:rPr>
                <w:rFonts w:ascii="Times" w:eastAsiaTheme="minorEastAsia" w:hAnsi="Times"/>
                <w:bCs w:val="0"/>
                <w:szCs w:val="24"/>
              </w:rPr>
              <w:t xml:space="preserve">CLI in case of simultaneous to DU RX and MT TX at </w:t>
            </w:r>
            <w:r>
              <w:rPr>
                <w:rFonts w:ascii="Times" w:eastAsiaTheme="minorEastAsia" w:hAnsi="Times"/>
                <w:bCs w:val="0"/>
                <w:szCs w:val="24"/>
              </w:rPr>
              <w:t>IAB</w:t>
            </w:r>
            <w:r w:rsidRPr="004E32CB">
              <w:rPr>
                <w:rFonts w:ascii="Times" w:eastAsiaTheme="minorEastAsia" w:hAnsi="Times"/>
                <w:bCs w:val="0"/>
                <w:szCs w:val="24"/>
              </w:rPr>
              <w:t xml:space="preserve"> node.</w:t>
            </w:r>
          </w:p>
          <w:p w14:paraId="629495AE" w14:textId="77777777" w:rsidR="001A7229" w:rsidRPr="004E32CB" w:rsidRDefault="001A7229" w:rsidP="00CE245B">
            <w:pPr>
              <w:pStyle w:val="Caption"/>
              <w:numPr>
                <w:ilvl w:val="0"/>
                <w:numId w:val="21"/>
              </w:numPr>
              <w:overflowPunct/>
              <w:autoSpaceDE/>
              <w:autoSpaceDN/>
              <w:adjustRightInd/>
              <w:spacing w:after="120" w:line="240" w:lineRule="auto"/>
              <w:jc w:val="both"/>
              <w:textAlignment w:val="auto"/>
              <w:rPr>
                <w:rFonts w:ascii="Times" w:eastAsiaTheme="minorEastAsia" w:hAnsi="Times"/>
                <w:bCs w:val="0"/>
                <w:szCs w:val="24"/>
              </w:rPr>
            </w:pPr>
            <w:r w:rsidRPr="004E32CB">
              <w:rPr>
                <w:rFonts w:ascii="Times" w:eastAsiaTheme="minorEastAsia" w:hAnsi="Times"/>
                <w:bCs w:val="0"/>
                <w:szCs w:val="24"/>
              </w:rPr>
              <w:t>The associated interference includes self-interference</w:t>
            </w:r>
            <w:r>
              <w:rPr>
                <w:rFonts w:ascii="Times" w:eastAsiaTheme="minorEastAsia" w:hAnsi="Times"/>
                <w:bCs w:val="0"/>
                <w:szCs w:val="24"/>
              </w:rPr>
              <w:t xml:space="preserve"> from IAB DU</w:t>
            </w:r>
            <w:r w:rsidRPr="004E32CB">
              <w:rPr>
                <w:rFonts w:ascii="Times" w:eastAsiaTheme="minorEastAsia" w:hAnsi="Times"/>
                <w:bCs w:val="0"/>
                <w:szCs w:val="24"/>
              </w:rPr>
              <w:t xml:space="preserve"> to </w:t>
            </w:r>
            <w:r>
              <w:rPr>
                <w:rFonts w:ascii="Times" w:eastAsiaTheme="minorEastAsia" w:hAnsi="Times"/>
                <w:bCs w:val="0"/>
                <w:szCs w:val="24"/>
              </w:rPr>
              <w:t>IAB</w:t>
            </w:r>
            <w:r w:rsidRPr="004E32CB">
              <w:rPr>
                <w:rFonts w:ascii="Times" w:eastAsiaTheme="minorEastAsia" w:hAnsi="Times"/>
                <w:bCs w:val="0"/>
                <w:szCs w:val="24"/>
              </w:rPr>
              <w:t xml:space="preserve"> MT in case of simultaneous to DU TX and MT </w:t>
            </w:r>
            <w:r>
              <w:rPr>
                <w:rFonts w:ascii="Times" w:eastAsiaTheme="minorEastAsia" w:hAnsi="Times"/>
                <w:bCs w:val="0"/>
                <w:szCs w:val="24"/>
              </w:rPr>
              <w:t>R</w:t>
            </w:r>
            <w:r w:rsidRPr="004E32CB">
              <w:rPr>
                <w:rFonts w:ascii="Times" w:eastAsiaTheme="minorEastAsia" w:hAnsi="Times"/>
                <w:bCs w:val="0"/>
                <w:szCs w:val="24"/>
              </w:rPr>
              <w:t>X.</w:t>
            </w:r>
          </w:p>
          <w:p w14:paraId="793F3097" w14:textId="77777777" w:rsidR="001A7229" w:rsidRDefault="001A7229" w:rsidP="001A7229">
            <w:pPr>
              <w:pStyle w:val="Caption"/>
              <w:spacing w:after="0"/>
              <w:jc w:val="both"/>
              <w:rPr>
                <w:rFonts w:eastAsiaTheme="minorEastAsia"/>
              </w:rPr>
            </w:pPr>
            <w:r>
              <w:rPr>
                <w:rFonts w:eastAsiaTheme="minorEastAsia"/>
              </w:rPr>
              <w:t>Proposal 10</w:t>
            </w:r>
            <w:r w:rsidRPr="00510A67">
              <w:rPr>
                <w:rFonts w:eastAsiaTheme="minorEastAsia"/>
              </w:rPr>
              <w:t xml:space="preserve">: </w:t>
            </w:r>
            <w:r>
              <w:rPr>
                <w:rFonts w:eastAsiaTheme="minorEastAsia"/>
              </w:rPr>
              <w:t xml:space="preserve">Regarding applicability of </w:t>
            </w:r>
            <w:r>
              <w:rPr>
                <w:rFonts w:cs="Times"/>
              </w:rPr>
              <w:t>the indicated</w:t>
            </w:r>
            <w:r w:rsidRPr="00F6460E">
              <w:rPr>
                <w:rFonts w:cs="Times"/>
              </w:rPr>
              <w:t xml:space="preserve"> restricted beams </w:t>
            </w:r>
            <w:r>
              <w:rPr>
                <w:rFonts w:cs="Times"/>
              </w:rPr>
              <w:t>from parent node to</w:t>
            </w:r>
            <w:r w:rsidRPr="00F6460E">
              <w:rPr>
                <w:rFonts w:cs="Times"/>
              </w:rPr>
              <w:t xml:space="preserve"> </w:t>
            </w:r>
            <w:r>
              <w:rPr>
                <w:rFonts w:cs="Times"/>
              </w:rPr>
              <w:t>child</w:t>
            </w:r>
            <w:r w:rsidRPr="00F6460E">
              <w:rPr>
                <w:rFonts w:cs="Times"/>
              </w:rPr>
              <w:t xml:space="preserve"> IAB-DU</w:t>
            </w:r>
            <w:r>
              <w:rPr>
                <w:rFonts w:cs="Times"/>
              </w:rPr>
              <w:t>, the following should be supported.</w:t>
            </w:r>
          </w:p>
          <w:p w14:paraId="0837FEC7" w14:textId="77777777" w:rsidR="001A7229" w:rsidRPr="003F0C09" w:rsidRDefault="001A7229" w:rsidP="00CE245B">
            <w:pPr>
              <w:pStyle w:val="Caption"/>
              <w:numPr>
                <w:ilvl w:val="0"/>
                <w:numId w:val="21"/>
              </w:numPr>
              <w:overflowPunct/>
              <w:autoSpaceDE/>
              <w:autoSpaceDN/>
              <w:adjustRightInd/>
              <w:spacing w:after="0" w:line="240" w:lineRule="auto"/>
              <w:jc w:val="both"/>
              <w:textAlignment w:val="auto"/>
              <w:rPr>
                <w:rFonts w:eastAsiaTheme="minorEastAsia"/>
              </w:rPr>
            </w:pPr>
            <w:r>
              <w:rPr>
                <w:rFonts w:eastAsiaTheme="minorEastAsia"/>
              </w:rPr>
              <w:t>The beam restriction is applied to the occasions of simultaneous DU TX and MT TX at child IAB node.</w:t>
            </w:r>
          </w:p>
          <w:p w14:paraId="6735DDC0" w14:textId="77777777" w:rsidR="001A7229" w:rsidRPr="001256FF" w:rsidRDefault="001A7229" w:rsidP="00CE245B">
            <w:pPr>
              <w:pStyle w:val="Caption"/>
              <w:numPr>
                <w:ilvl w:val="0"/>
                <w:numId w:val="21"/>
              </w:numPr>
              <w:overflowPunct/>
              <w:autoSpaceDE/>
              <w:autoSpaceDN/>
              <w:adjustRightInd/>
              <w:spacing w:after="120" w:line="240" w:lineRule="auto"/>
              <w:jc w:val="both"/>
              <w:textAlignment w:val="auto"/>
              <w:rPr>
                <w:rFonts w:eastAsiaTheme="minorEastAsia"/>
              </w:rPr>
            </w:pPr>
            <w:r>
              <w:rPr>
                <w:rFonts w:eastAsiaTheme="minorEastAsia"/>
              </w:rPr>
              <w:t>The beam restriction is not applied cell-specific signaling transmission, e.g., SSB and periodic CSI-RS.</w:t>
            </w:r>
          </w:p>
          <w:p w14:paraId="1888F734" w14:textId="77777777" w:rsidR="001A7229" w:rsidRPr="001256FF" w:rsidRDefault="001A7229" w:rsidP="001A7229">
            <w:pPr>
              <w:pStyle w:val="BodyText"/>
              <w:rPr>
                <w:rFonts w:eastAsiaTheme="minorEastAsia"/>
                <w:b/>
                <w:lang w:eastAsia="zh-CN"/>
              </w:rPr>
            </w:pPr>
            <w:r w:rsidRPr="001256FF">
              <w:rPr>
                <w:rFonts w:eastAsiaTheme="minorEastAsia"/>
                <w:b/>
                <w:lang w:eastAsia="zh-CN"/>
              </w:rPr>
              <w:t xml:space="preserve">Proposal </w:t>
            </w:r>
            <w:r>
              <w:rPr>
                <w:rFonts w:eastAsiaTheme="minorEastAsia"/>
                <w:b/>
                <w:lang w:eastAsia="zh-CN"/>
              </w:rPr>
              <w:t>11</w:t>
            </w:r>
            <w:r w:rsidRPr="001256FF">
              <w:rPr>
                <w:rFonts w:eastAsiaTheme="minorEastAsia"/>
                <w:b/>
                <w:lang w:eastAsia="zh-CN"/>
              </w:rPr>
              <w:t xml:space="preserve">: Parent node indicates a set of restricted beams </w:t>
            </w:r>
            <w:r w:rsidRPr="001256FF">
              <w:rPr>
                <w:rFonts w:eastAsiaTheme="minorEastAsia" w:hint="eastAsia"/>
                <w:b/>
                <w:lang w:eastAsia="zh-CN"/>
              </w:rPr>
              <w:t>in</w:t>
            </w:r>
            <w:r w:rsidRPr="001256FF">
              <w:rPr>
                <w:rFonts w:eastAsiaTheme="minorEastAsia"/>
                <w:b/>
                <w:lang w:eastAsia="zh-CN"/>
              </w:rPr>
              <w:t xml:space="preserve"> the form of CRI </w:t>
            </w:r>
            <w:r w:rsidRPr="001256FF">
              <w:rPr>
                <w:rFonts w:eastAsiaTheme="minorEastAsia" w:hint="eastAsia"/>
                <w:b/>
                <w:lang w:eastAsia="zh-CN"/>
              </w:rPr>
              <w:t>of</w:t>
            </w:r>
            <w:r w:rsidRPr="001256FF">
              <w:rPr>
                <w:rFonts w:eastAsiaTheme="minorEastAsia"/>
                <w:b/>
                <w:lang w:eastAsia="zh-CN"/>
              </w:rPr>
              <w:t xml:space="preserve"> </w:t>
            </w:r>
            <w:r w:rsidRPr="001256FF">
              <w:rPr>
                <w:rFonts w:eastAsiaTheme="minorEastAsia" w:hint="eastAsia"/>
                <w:b/>
                <w:lang w:eastAsia="zh-CN"/>
              </w:rPr>
              <w:t>child</w:t>
            </w:r>
            <w:r w:rsidRPr="001256FF">
              <w:rPr>
                <w:rFonts w:eastAsiaTheme="minorEastAsia"/>
                <w:b/>
                <w:lang w:eastAsia="zh-CN"/>
              </w:rPr>
              <w:t xml:space="preserve"> DU.</w:t>
            </w:r>
          </w:p>
          <w:p w14:paraId="5980414F" w14:textId="77777777" w:rsidR="001A7229" w:rsidRPr="001256FF" w:rsidRDefault="001A7229" w:rsidP="001A7229">
            <w:pPr>
              <w:pStyle w:val="BodyText"/>
              <w:rPr>
                <w:rFonts w:eastAsiaTheme="minorEastAsia"/>
                <w:b/>
                <w:lang w:eastAsia="zh-CN"/>
              </w:rPr>
            </w:pPr>
            <w:r w:rsidRPr="00E443F6">
              <w:rPr>
                <w:rFonts w:eastAsiaTheme="minorEastAsia"/>
                <w:b/>
                <w:lang w:eastAsia="zh-CN"/>
              </w:rPr>
              <w:t xml:space="preserve">Proposal </w:t>
            </w:r>
            <w:r>
              <w:rPr>
                <w:rFonts w:eastAsiaTheme="minorEastAsia"/>
                <w:b/>
                <w:lang w:eastAsia="zh-CN"/>
              </w:rPr>
              <w:t>12</w:t>
            </w:r>
            <w:r w:rsidRPr="00E443F6">
              <w:rPr>
                <w:rFonts w:eastAsiaTheme="minorEastAsia"/>
                <w:b/>
                <w:lang w:eastAsia="zh-CN"/>
              </w:rPr>
              <w:t xml:space="preserve">: </w:t>
            </w:r>
            <w:r>
              <w:rPr>
                <w:rFonts w:eastAsiaTheme="minorEastAsia"/>
                <w:b/>
                <w:lang w:eastAsia="zh-CN"/>
              </w:rPr>
              <w:t>C</w:t>
            </w:r>
            <w:r w:rsidRPr="001256FF">
              <w:rPr>
                <w:rFonts w:eastAsiaTheme="minorEastAsia"/>
                <w:b/>
                <w:lang w:eastAsia="zh-CN"/>
              </w:rPr>
              <w:t>larify the applicability of the beam restriction indication</w:t>
            </w:r>
            <w:r>
              <w:rPr>
                <w:rFonts w:eastAsiaTheme="minorEastAsia"/>
                <w:b/>
                <w:lang w:eastAsia="zh-CN"/>
              </w:rPr>
              <w:t>s</w:t>
            </w:r>
            <w:r w:rsidRPr="001256FF">
              <w:rPr>
                <w:rFonts w:eastAsiaTheme="minorEastAsia"/>
                <w:b/>
                <w:lang w:eastAsia="zh-CN"/>
              </w:rPr>
              <w:t xml:space="preserve"> from different parent nodes in case of dual connectivity</w:t>
            </w:r>
            <w:r>
              <w:rPr>
                <w:rFonts w:eastAsiaTheme="minorEastAsia"/>
                <w:b/>
                <w:lang w:eastAsia="zh-CN"/>
              </w:rPr>
              <w:t xml:space="preserve"> of the child IAB node</w:t>
            </w:r>
            <w:r w:rsidRPr="00E443F6">
              <w:rPr>
                <w:rFonts w:eastAsiaTheme="minorEastAsia"/>
                <w:b/>
                <w:lang w:eastAsia="zh-CN"/>
              </w:rPr>
              <w:t>.</w:t>
            </w:r>
          </w:p>
          <w:p w14:paraId="28564F1D" w14:textId="77777777" w:rsidR="001A7229" w:rsidRDefault="001A7229" w:rsidP="001A7229">
            <w:pPr>
              <w:pStyle w:val="BodyText"/>
              <w:rPr>
                <w:rFonts w:eastAsiaTheme="minorEastAsia"/>
                <w:b/>
                <w:bCs/>
                <w:iCs/>
                <w:lang w:eastAsia="zh-CN"/>
              </w:rPr>
            </w:pPr>
            <w:r w:rsidRPr="001F72F3">
              <w:rPr>
                <w:rFonts w:eastAsiaTheme="minorEastAsia"/>
                <w:b/>
                <w:bCs/>
                <w:iCs/>
                <w:lang w:eastAsia="zh-CN"/>
              </w:rPr>
              <w:t xml:space="preserve">Proposal </w:t>
            </w:r>
            <w:r>
              <w:rPr>
                <w:rFonts w:eastAsiaTheme="minorEastAsia"/>
                <w:b/>
                <w:bCs/>
                <w:iCs/>
                <w:lang w:eastAsia="zh-CN"/>
              </w:rPr>
              <w:t>13</w:t>
            </w:r>
            <w:r w:rsidRPr="001F72F3">
              <w:rPr>
                <w:rFonts w:eastAsiaTheme="minorEastAsia"/>
                <w:b/>
                <w:bCs/>
                <w:iCs/>
                <w:lang w:eastAsia="zh-CN"/>
              </w:rPr>
              <w:t xml:space="preserve">: New types of guard symbols should be defined </w:t>
            </w:r>
            <w:r>
              <w:rPr>
                <w:rFonts w:eastAsiaTheme="minorEastAsia"/>
                <w:b/>
                <w:bCs/>
                <w:iCs/>
                <w:lang w:eastAsia="zh-CN"/>
              </w:rPr>
              <w:t>if Case 6 timing mode is supported for the following switching cases</w:t>
            </w:r>
          </w:p>
          <w:p w14:paraId="1225D618" w14:textId="77777777" w:rsidR="001A7229" w:rsidRDefault="001A7229" w:rsidP="00CE245B">
            <w:pPr>
              <w:pStyle w:val="BodyText"/>
              <w:numPr>
                <w:ilvl w:val="0"/>
                <w:numId w:val="32"/>
              </w:numPr>
              <w:spacing w:line="240" w:lineRule="auto"/>
              <w:jc w:val="both"/>
              <w:rPr>
                <w:rFonts w:eastAsiaTheme="minorEastAsia"/>
                <w:b/>
                <w:bCs/>
                <w:iCs/>
                <w:lang w:eastAsia="zh-CN"/>
              </w:rPr>
            </w:pPr>
            <w:r w:rsidRPr="001F72F3">
              <w:rPr>
                <w:rFonts w:eastAsiaTheme="minorEastAsia"/>
                <w:b/>
                <w:bCs/>
                <w:iCs/>
                <w:lang w:eastAsia="zh-CN"/>
              </w:rPr>
              <w:t>Case 1 DU TX to Case 6 MT TX</w:t>
            </w:r>
            <w:r>
              <w:rPr>
                <w:rFonts w:eastAsiaTheme="minorEastAsia"/>
                <w:b/>
                <w:bCs/>
                <w:iCs/>
                <w:lang w:eastAsia="zh-CN"/>
              </w:rPr>
              <w:t>.</w:t>
            </w:r>
          </w:p>
          <w:p w14:paraId="5092FFEE" w14:textId="77777777" w:rsidR="001A7229" w:rsidRDefault="001A7229" w:rsidP="00CE245B">
            <w:pPr>
              <w:pStyle w:val="BodyText"/>
              <w:numPr>
                <w:ilvl w:val="0"/>
                <w:numId w:val="32"/>
              </w:numPr>
              <w:spacing w:line="240" w:lineRule="auto"/>
              <w:jc w:val="both"/>
              <w:rPr>
                <w:rFonts w:eastAsiaTheme="minorEastAsia"/>
                <w:b/>
                <w:bCs/>
                <w:iCs/>
                <w:lang w:eastAsia="zh-CN"/>
              </w:rPr>
            </w:pPr>
            <w:r w:rsidRPr="001F72F3">
              <w:rPr>
                <w:rFonts w:eastAsiaTheme="minorEastAsia"/>
                <w:b/>
                <w:bCs/>
                <w:iCs/>
                <w:lang w:eastAsia="zh-CN"/>
              </w:rPr>
              <w:t>Case 1 DU RX to Case 6 MT TX</w:t>
            </w:r>
            <w:r>
              <w:rPr>
                <w:rFonts w:eastAsiaTheme="minorEastAsia"/>
                <w:b/>
                <w:bCs/>
                <w:iCs/>
                <w:lang w:eastAsia="zh-CN"/>
              </w:rPr>
              <w:t>.</w:t>
            </w:r>
          </w:p>
          <w:p w14:paraId="3271238E" w14:textId="77777777" w:rsidR="001A7229" w:rsidRDefault="001A7229" w:rsidP="00CE245B">
            <w:pPr>
              <w:pStyle w:val="BodyText"/>
              <w:numPr>
                <w:ilvl w:val="0"/>
                <w:numId w:val="32"/>
              </w:numPr>
              <w:spacing w:line="240" w:lineRule="auto"/>
              <w:jc w:val="both"/>
              <w:rPr>
                <w:rFonts w:eastAsiaTheme="minorEastAsia"/>
                <w:b/>
                <w:bCs/>
                <w:iCs/>
                <w:lang w:eastAsia="zh-CN"/>
              </w:rPr>
            </w:pPr>
            <w:r w:rsidRPr="001F72F3">
              <w:rPr>
                <w:rFonts w:eastAsiaTheme="minorEastAsia"/>
                <w:b/>
                <w:bCs/>
                <w:iCs/>
                <w:lang w:eastAsia="zh-CN"/>
              </w:rPr>
              <w:t>Case 6 MT TX to Case 1 DU TX</w:t>
            </w:r>
            <w:r>
              <w:rPr>
                <w:rFonts w:eastAsiaTheme="minorEastAsia"/>
                <w:b/>
                <w:bCs/>
                <w:iCs/>
                <w:lang w:eastAsia="zh-CN"/>
              </w:rPr>
              <w:t>.</w:t>
            </w:r>
          </w:p>
          <w:p w14:paraId="396DCD1D" w14:textId="77777777" w:rsidR="001A7229" w:rsidRPr="001F72F3" w:rsidRDefault="001A7229" w:rsidP="00CE245B">
            <w:pPr>
              <w:pStyle w:val="BodyText"/>
              <w:numPr>
                <w:ilvl w:val="0"/>
                <w:numId w:val="32"/>
              </w:numPr>
              <w:spacing w:after="120" w:line="240" w:lineRule="auto"/>
              <w:jc w:val="both"/>
              <w:rPr>
                <w:rFonts w:eastAsiaTheme="minorEastAsia"/>
                <w:b/>
                <w:bCs/>
                <w:iCs/>
                <w:lang w:eastAsia="zh-CN"/>
              </w:rPr>
            </w:pPr>
            <w:r w:rsidRPr="001F72F3">
              <w:rPr>
                <w:rFonts w:eastAsiaTheme="minorEastAsia"/>
                <w:b/>
                <w:bCs/>
                <w:iCs/>
                <w:lang w:eastAsia="zh-CN"/>
              </w:rPr>
              <w:t>Case 6 MT TX to Case 1 DU RX.</w:t>
            </w:r>
          </w:p>
          <w:p w14:paraId="446292CC" w14:textId="77777777" w:rsidR="001A7229" w:rsidRDefault="001A7229" w:rsidP="001A7229">
            <w:pPr>
              <w:pStyle w:val="BodyText"/>
              <w:rPr>
                <w:rFonts w:eastAsiaTheme="minorEastAsia"/>
                <w:b/>
                <w:bCs/>
                <w:iCs/>
                <w:lang w:eastAsia="zh-CN"/>
              </w:rPr>
            </w:pPr>
            <w:r w:rsidRPr="001F72F3">
              <w:rPr>
                <w:rFonts w:eastAsiaTheme="minorEastAsia"/>
                <w:b/>
                <w:bCs/>
                <w:iCs/>
                <w:lang w:eastAsia="zh-CN"/>
              </w:rPr>
              <w:t xml:space="preserve">Proposal </w:t>
            </w:r>
            <w:r>
              <w:rPr>
                <w:rFonts w:eastAsiaTheme="minorEastAsia"/>
                <w:b/>
                <w:bCs/>
                <w:iCs/>
                <w:lang w:eastAsia="zh-CN"/>
              </w:rPr>
              <w:t>14</w:t>
            </w:r>
            <w:r w:rsidRPr="001F72F3">
              <w:rPr>
                <w:rFonts w:eastAsiaTheme="minorEastAsia"/>
                <w:b/>
                <w:bCs/>
                <w:iCs/>
                <w:lang w:eastAsia="zh-CN"/>
              </w:rPr>
              <w:t>: New types of guard symbol</w:t>
            </w:r>
            <w:r>
              <w:rPr>
                <w:rFonts w:eastAsiaTheme="minorEastAsia"/>
                <w:b/>
                <w:bCs/>
                <w:iCs/>
                <w:lang w:eastAsia="zh-CN"/>
              </w:rPr>
              <w:t>s</w:t>
            </w:r>
            <w:r w:rsidRPr="001F72F3">
              <w:rPr>
                <w:rFonts w:eastAsiaTheme="minorEastAsia"/>
                <w:b/>
                <w:bCs/>
                <w:iCs/>
                <w:lang w:eastAsia="zh-CN"/>
              </w:rPr>
              <w:t xml:space="preserve"> should be defined if Case 7 timing mode is supported</w:t>
            </w:r>
          </w:p>
          <w:p w14:paraId="14A67DF8" w14:textId="77777777" w:rsidR="001A7229" w:rsidRDefault="001A7229" w:rsidP="00CE245B">
            <w:pPr>
              <w:pStyle w:val="BodyText"/>
              <w:numPr>
                <w:ilvl w:val="0"/>
                <w:numId w:val="33"/>
              </w:numPr>
              <w:spacing w:line="240" w:lineRule="auto"/>
              <w:jc w:val="both"/>
              <w:rPr>
                <w:rFonts w:eastAsiaTheme="minorEastAsia"/>
                <w:b/>
                <w:bCs/>
                <w:iCs/>
                <w:lang w:eastAsia="zh-CN"/>
              </w:rPr>
            </w:pPr>
            <w:r w:rsidRPr="001F72F3">
              <w:rPr>
                <w:rFonts w:eastAsiaTheme="minorEastAsia"/>
                <w:b/>
                <w:bCs/>
                <w:iCs/>
                <w:lang w:eastAsia="zh-CN"/>
              </w:rPr>
              <w:t>Case 1 MT RX to Case 7 DU RX</w:t>
            </w:r>
            <w:r>
              <w:rPr>
                <w:rFonts w:eastAsiaTheme="minorEastAsia"/>
                <w:b/>
                <w:bCs/>
                <w:iCs/>
                <w:lang w:eastAsia="zh-CN"/>
              </w:rPr>
              <w:t>.</w:t>
            </w:r>
          </w:p>
          <w:p w14:paraId="523B4F1C" w14:textId="77777777" w:rsidR="001A7229" w:rsidRDefault="001A7229" w:rsidP="00CE245B">
            <w:pPr>
              <w:pStyle w:val="BodyText"/>
              <w:numPr>
                <w:ilvl w:val="0"/>
                <w:numId w:val="33"/>
              </w:numPr>
              <w:spacing w:line="240" w:lineRule="auto"/>
              <w:jc w:val="both"/>
              <w:rPr>
                <w:rFonts w:eastAsiaTheme="minorEastAsia"/>
                <w:b/>
                <w:bCs/>
                <w:iCs/>
                <w:lang w:eastAsia="zh-CN"/>
              </w:rPr>
            </w:pPr>
            <w:r w:rsidRPr="001F72F3">
              <w:rPr>
                <w:rFonts w:eastAsiaTheme="minorEastAsia"/>
                <w:b/>
                <w:bCs/>
                <w:iCs/>
                <w:lang w:eastAsia="zh-CN"/>
              </w:rPr>
              <w:t>Case 1 MT TX to Case 7 DU RX</w:t>
            </w:r>
            <w:r>
              <w:rPr>
                <w:rFonts w:eastAsiaTheme="minorEastAsia"/>
                <w:b/>
                <w:bCs/>
                <w:iCs/>
                <w:lang w:eastAsia="zh-CN"/>
              </w:rPr>
              <w:t>.</w:t>
            </w:r>
          </w:p>
          <w:p w14:paraId="4856D1F8" w14:textId="77777777" w:rsidR="001A7229" w:rsidRDefault="001A7229" w:rsidP="00CE245B">
            <w:pPr>
              <w:pStyle w:val="BodyText"/>
              <w:numPr>
                <w:ilvl w:val="0"/>
                <w:numId w:val="33"/>
              </w:numPr>
              <w:spacing w:line="240" w:lineRule="auto"/>
              <w:jc w:val="both"/>
              <w:rPr>
                <w:rFonts w:eastAsiaTheme="minorEastAsia"/>
                <w:b/>
                <w:bCs/>
                <w:iCs/>
                <w:lang w:eastAsia="zh-CN"/>
              </w:rPr>
            </w:pPr>
            <w:r w:rsidRPr="001F72F3">
              <w:rPr>
                <w:rFonts w:eastAsiaTheme="minorEastAsia"/>
                <w:b/>
                <w:bCs/>
                <w:iCs/>
                <w:lang w:eastAsia="zh-CN"/>
              </w:rPr>
              <w:t>Case 7 DU RX to Case 1 MT RX</w:t>
            </w:r>
            <w:r>
              <w:rPr>
                <w:rFonts w:eastAsiaTheme="minorEastAsia"/>
                <w:b/>
                <w:bCs/>
                <w:iCs/>
                <w:lang w:eastAsia="zh-CN"/>
              </w:rPr>
              <w:t>.</w:t>
            </w:r>
          </w:p>
          <w:p w14:paraId="45C1E70B" w14:textId="77777777" w:rsidR="001A7229" w:rsidRPr="001F72F3" w:rsidRDefault="001A7229" w:rsidP="00CE245B">
            <w:pPr>
              <w:pStyle w:val="BodyText"/>
              <w:numPr>
                <w:ilvl w:val="0"/>
                <w:numId w:val="33"/>
              </w:numPr>
              <w:spacing w:after="120" w:line="240" w:lineRule="auto"/>
              <w:jc w:val="both"/>
              <w:rPr>
                <w:rFonts w:eastAsiaTheme="minorEastAsia"/>
                <w:b/>
                <w:bCs/>
                <w:iCs/>
                <w:lang w:eastAsia="zh-CN"/>
              </w:rPr>
            </w:pPr>
            <w:r w:rsidRPr="001F72F3">
              <w:rPr>
                <w:rFonts w:eastAsiaTheme="minorEastAsia"/>
                <w:b/>
                <w:bCs/>
                <w:iCs/>
                <w:lang w:eastAsia="zh-CN"/>
              </w:rPr>
              <w:t>Case 7 DU RX to Case 1 MT TX.</w:t>
            </w:r>
          </w:p>
          <w:p w14:paraId="3AC96391" w14:textId="77777777" w:rsidR="001A7229" w:rsidRPr="001F72F3" w:rsidRDefault="001A7229" w:rsidP="001A7229">
            <w:pPr>
              <w:pStyle w:val="BodyText"/>
              <w:rPr>
                <w:rFonts w:eastAsiaTheme="minorEastAsia"/>
                <w:b/>
                <w:bCs/>
                <w:iCs/>
                <w:lang w:eastAsia="zh-CN"/>
              </w:rPr>
            </w:pPr>
            <w:r w:rsidRPr="001F72F3">
              <w:rPr>
                <w:rFonts w:eastAsiaTheme="minorEastAsia"/>
                <w:b/>
                <w:bCs/>
                <w:iCs/>
                <w:lang w:eastAsia="zh-CN"/>
              </w:rPr>
              <w:t xml:space="preserve">Proposal </w:t>
            </w:r>
            <w:r>
              <w:rPr>
                <w:rFonts w:eastAsiaTheme="minorEastAsia"/>
                <w:b/>
                <w:bCs/>
                <w:iCs/>
                <w:lang w:eastAsia="zh-CN"/>
              </w:rPr>
              <w:t>15</w:t>
            </w:r>
            <w:r w:rsidRPr="001F72F3">
              <w:rPr>
                <w:rFonts w:eastAsiaTheme="minorEastAsia"/>
                <w:b/>
                <w:bCs/>
                <w:iCs/>
                <w:lang w:eastAsia="zh-CN"/>
              </w:rPr>
              <w:t xml:space="preserve">: </w:t>
            </w:r>
            <w:r>
              <w:rPr>
                <w:rFonts w:eastAsiaTheme="minorEastAsia"/>
                <w:b/>
                <w:bCs/>
                <w:iCs/>
                <w:lang w:eastAsia="zh-CN"/>
              </w:rPr>
              <w:t>RAN1 further study how to derive the guard symbol for the switching between Case 6 and Case 7 timing mode</w:t>
            </w:r>
            <w:r w:rsidRPr="001F72F3">
              <w:rPr>
                <w:rFonts w:eastAsiaTheme="minorEastAsia"/>
                <w:b/>
                <w:bCs/>
                <w:iCs/>
                <w:lang w:eastAsia="zh-CN"/>
              </w:rPr>
              <w:t>.</w:t>
            </w:r>
          </w:p>
          <w:p w14:paraId="5AFD91F5" w14:textId="77777777" w:rsidR="001A7229" w:rsidRPr="00345DE4" w:rsidRDefault="001A7229" w:rsidP="001A7229">
            <w:pPr>
              <w:pStyle w:val="BodyText"/>
              <w:rPr>
                <w:rFonts w:eastAsiaTheme="minorEastAsia"/>
                <w:b/>
                <w:bCs/>
                <w:iCs/>
                <w:lang w:eastAsia="zh-CN"/>
              </w:rPr>
            </w:pPr>
            <w:r w:rsidRPr="00511894">
              <w:rPr>
                <w:rFonts w:eastAsiaTheme="minorEastAsia" w:cs="Arial"/>
                <w:b/>
                <w:szCs w:val="28"/>
                <w:lang w:eastAsia="zh-CN"/>
              </w:rPr>
              <w:t>Proposal 16</w:t>
            </w:r>
            <w:r w:rsidRPr="004F0E70">
              <w:rPr>
                <w:rFonts w:eastAsiaTheme="minorEastAsia" w:cs="Arial"/>
                <w:b/>
                <w:szCs w:val="28"/>
                <w:lang w:eastAsia="zh-CN"/>
              </w:rPr>
              <w:t xml:space="preserve">: </w:t>
            </w:r>
            <w:r>
              <w:rPr>
                <w:rFonts w:eastAsiaTheme="minorEastAsia" w:cs="Arial"/>
                <w:b/>
                <w:szCs w:val="28"/>
                <w:lang w:eastAsia="zh-CN"/>
              </w:rPr>
              <w:t xml:space="preserve">For a given </w:t>
            </w:r>
            <w:r w:rsidRPr="004F0E70">
              <w:rPr>
                <w:rFonts w:eastAsiaTheme="minorEastAsia" w:cs="Arial"/>
                <w:b/>
                <w:szCs w:val="28"/>
                <w:lang w:eastAsia="zh-CN"/>
              </w:rPr>
              <w:t xml:space="preserve">IAB node </w:t>
            </w:r>
            <w:r>
              <w:rPr>
                <w:rFonts w:eastAsiaTheme="minorEastAsia" w:cs="Arial"/>
                <w:b/>
                <w:szCs w:val="28"/>
                <w:lang w:eastAsia="zh-CN"/>
              </w:rPr>
              <w:t>operating in Case 6 or Case 7 timing mode</w:t>
            </w:r>
            <w:r w:rsidRPr="004F0E70">
              <w:rPr>
                <w:rFonts w:eastAsiaTheme="minorEastAsia" w:cs="Arial"/>
                <w:b/>
                <w:szCs w:val="28"/>
                <w:lang w:eastAsia="zh-CN"/>
              </w:rPr>
              <w:t>, RAN 1 further study</w:t>
            </w:r>
            <w:r>
              <w:rPr>
                <w:rFonts w:eastAsiaTheme="minorEastAsia" w:cs="Arial"/>
                <w:b/>
                <w:szCs w:val="28"/>
                <w:lang w:eastAsia="zh-CN"/>
              </w:rPr>
              <w:t xml:space="preserve"> the</w:t>
            </w:r>
            <w:r w:rsidRPr="004F0E70">
              <w:rPr>
                <w:rFonts w:eastAsiaTheme="minorEastAsia" w:cs="Arial"/>
                <w:b/>
                <w:szCs w:val="28"/>
                <w:lang w:eastAsia="zh-CN"/>
              </w:rPr>
              <w:t xml:space="preserve"> </w:t>
            </w:r>
            <w:r>
              <w:rPr>
                <w:rFonts w:eastAsiaTheme="minorEastAsia" w:cs="Arial"/>
                <w:b/>
                <w:szCs w:val="28"/>
                <w:lang w:eastAsia="zh-CN"/>
              </w:rPr>
              <w:t>impact</w:t>
            </w:r>
            <w:r w:rsidRPr="004F0E70">
              <w:rPr>
                <w:rFonts w:eastAsiaTheme="minorEastAsia" w:cs="Arial"/>
                <w:b/>
                <w:szCs w:val="28"/>
                <w:lang w:eastAsia="zh-CN"/>
              </w:rPr>
              <w:t xml:space="preserve"> </w:t>
            </w:r>
            <w:r>
              <w:rPr>
                <w:rFonts w:eastAsiaTheme="minorEastAsia" w:cs="Arial"/>
                <w:b/>
                <w:szCs w:val="28"/>
                <w:lang w:eastAsia="zh-CN"/>
              </w:rPr>
              <w:t xml:space="preserve">on </w:t>
            </w:r>
            <w:r w:rsidRPr="004F0E70">
              <w:rPr>
                <w:rFonts w:eastAsiaTheme="minorEastAsia" w:cs="Arial"/>
                <w:b/>
                <w:szCs w:val="28"/>
                <w:lang w:eastAsia="zh-CN"/>
              </w:rPr>
              <w:t xml:space="preserve">guard symbol </w:t>
            </w:r>
            <w:r>
              <w:rPr>
                <w:rFonts w:eastAsiaTheme="minorEastAsia" w:cs="Arial"/>
                <w:b/>
                <w:szCs w:val="28"/>
                <w:lang w:eastAsia="zh-CN"/>
              </w:rPr>
              <w:t>of the parent node</w:t>
            </w:r>
            <w:r w:rsidRPr="004F0E70">
              <w:rPr>
                <w:rFonts w:eastAsiaTheme="minorEastAsia" w:cs="Arial"/>
                <w:b/>
                <w:szCs w:val="28"/>
                <w:lang w:eastAsia="zh-CN"/>
              </w:rPr>
              <w:t xml:space="preserve"> for switching between Case 6 DU RX and MT TX/RX, and guard symbol </w:t>
            </w:r>
            <w:r>
              <w:rPr>
                <w:rFonts w:eastAsiaTheme="minorEastAsia" w:cs="Arial"/>
                <w:b/>
                <w:szCs w:val="28"/>
                <w:lang w:eastAsia="zh-CN"/>
              </w:rPr>
              <w:t>of the child node</w:t>
            </w:r>
            <w:r w:rsidRPr="004F0E70">
              <w:rPr>
                <w:rFonts w:eastAsiaTheme="minorEastAsia" w:cs="Arial"/>
                <w:b/>
                <w:szCs w:val="28"/>
                <w:lang w:eastAsia="zh-CN"/>
              </w:rPr>
              <w:t xml:space="preserve"> </w:t>
            </w:r>
            <w:r>
              <w:rPr>
                <w:rFonts w:eastAsiaTheme="minorEastAsia" w:cs="Arial"/>
                <w:b/>
                <w:szCs w:val="28"/>
                <w:lang w:eastAsia="zh-CN"/>
              </w:rPr>
              <w:t xml:space="preserve">for </w:t>
            </w:r>
            <w:r w:rsidRPr="004F0E70">
              <w:rPr>
                <w:rFonts w:eastAsiaTheme="minorEastAsia" w:cs="Arial"/>
                <w:b/>
                <w:szCs w:val="28"/>
                <w:lang w:eastAsia="zh-CN"/>
              </w:rPr>
              <w:t>switching between Case 7 MT TX and DU RX/TX</w:t>
            </w:r>
            <w:r>
              <w:rPr>
                <w:rFonts w:eastAsiaTheme="minorEastAsia" w:cs="Arial"/>
                <w:b/>
                <w:szCs w:val="28"/>
                <w:lang w:eastAsia="zh-CN"/>
              </w:rPr>
              <w:t>.</w:t>
            </w:r>
          </w:p>
          <w:p w14:paraId="4CD54D81" w14:textId="77777777" w:rsidR="001A7229" w:rsidRDefault="001A7229" w:rsidP="001A7229">
            <w:pPr>
              <w:spacing w:after="240"/>
              <w:rPr>
                <w:rFonts w:eastAsiaTheme="minorEastAsia"/>
                <w:b/>
                <w:sz w:val="20"/>
                <w:szCs w:val="20"/>
                <w:lang w:eastAsia="zh-CN"/>
              </w:rPr>
            </w:pPr>
            <w:r w:rsidRPr="00B76F1D">
              <w:rPr>
                <w:rFonts w:eastAsiaTheme="minorEastAsia" w:hint="eastAsia"/>
                <w:b/>
                <w:sz w:val="20"/>
                <w:szCs w:val="20"/>
                <w:lang w:eastAsia="zh-CN"/>
              </w:rPr>
              <w:t>P</w:t>
            </w:r>
            <w:r w:rsidRPr="00B76F1D">
              <w:rPr>
                <w:rFonts w:eastAsiaTheme="minorEastAsia"/>
                <w:b/>
                <w:sz w:val="20"/>
                <w:szCs w:val="20"/>
                <w:lang w:eastAsia="zh-CN"/>
              </w:rPr>
              <w:t>roposal</w:t>
            </w:r>
            <w:r>
              <w:rPr>
                <w:rFonts w:eastAsiaTheme="minorEastAsia"/>
                <w:b/>
                <w:sz w:val="20"/>
                <w:szCs w:val="20"/>
                <w:lang w:eastAsia="zh-CN"/>
              </w:rPr>
              <w:t xml:space="preserve"> 17</w:t>
            </w:r>
            <w:r w:rsidRPr="00B76F1D">
              <w:rPr>
                <w:rFonts w:eastAsiaTheme="minorEastAsia"/>
                <w:b/>
                <w:sz w:val="20"/>
                <w:szCs w:val="20"/>
                <w:lang w:eastAsia="zh-CN"/>
              </w:rPr>
              <w:t xml:space="preserve">: The indication of timing mode </w:t>
            </w:r>
            <w:r>
              <w:rPr>
                <w:rFonts w:eastAsiaTheme="minorEastAsia"/>
                <w:b/>
                <w:sz w:val="20"/>
                <w:szCs w:val="20"/>
                <w:lang w:eastAsia="zh-CN"/>
              </w:rPr>
              <w:t>is</w:t>
            </w:r>
            <w:r w:rsidRPr="00B76F1D">
              <w:rPr>
                <w:rFonts w:eastAsiaTheme="minorEastAsia"/>
                <w:b/>
                <w:sz w:val="20"/>
                <w:szCs w:val="20"/>
                <w:lang w:eastAsia="zh-CN"/>
              </w:rPr>
              <w:t xml:space="preserve"> associated with </w:t>
            </w:r>
            <w:r>
              <w:rPr>
                <w:rFonts w:eastAsiaTheme="minorEastAsia"/>
                <w:b/>
                <w:sz w:val="20"/>
                <w:szCs w:val="20"/>
                <w:lang w:eastAsia="zh-CN"/>
              </w:rPr>
              <w:t>indication of</w:t>
            </w:r>
            <w:r w:rsidRPr="00B76F1D">
              <w:rPr>
                <w:rFonts w:eastAsiaTheme="minorEastAsia"/>
                <w:b/>
                <w:sz w:val="20"/>
                <w:szCs w:val="20"/>
                <w:lang w:eastAsia="zh-CN"/>
              </w:rPr>
              <w:t xml:space="preserve"> multiplexing mode</w:t>
            </w:r>
            <w:r>
              <w:rPr>
                <w:rFonts w:eastAsiaTheme="minorEastAsia"/>
                <w:b/>
                <w:sz w:val="20"/>
                <w:szCs w:val="20"/>
                <w:lang w:eastAsia="zh-CN"/>
              </w:rPr>
              <w:t>, i.e.,</w:t>
            </w:r>
            <w:r w:rsidRPr="002D6A71">
              <w:rPr>
                <w:rFonts w:eastAsiaTheme="minorEastAsia"/>
                <w:b/>
                <w:sz w:val="20"/>
                <w:szCs w:val="20"/>
                <w:lang w:eastAsia="zh-CN"/>
              </w:rPr>
              <w:t xml:space="preserve"> Case 6 timing is associated to multiplexing case A and Case 7 timing is associated to multiplexing case B</w:t>
            </w:r>
            <w:r w:rsidRPr="00B76F1D">
              <w:rPr>
                <w:rFonts w:eastAsiaTheme="minorEastAsia"/>
                <w:b/>
                <w:sz w:val="20"/>
                <w:szCs w:val="20"/>
                <w:lang w:eastAsia="zh-CN"/>
              </w:rPr>
              <w:t xml:space="preserve">. </w:t>
            </w:r>
          </w:p>
          <w:p w14:paraId="688DD403" w14:textId="5F400686" w:rsidR="0001237F" w:rsidRPr="00F072B1" w:rsidRDefault="001A7229" w:rsidP="00F10F26">
            <w:pPr>
              <w:pStyle w:val="Caption"/>
              <w:jc w:val="both"/>
              <w:rPr>
                <w:rFonts w:eastAsiaTheme="minorEastAsia"/>
              </w:rPr>
            </w:pPr>
            <w:r w:rsidRPr="002D6A71">
              <w:rPr>
                <w:rFonts w:eastAsiaTheme="minorEastAsia"/>
              </w:rPr>
              <w:lastRenderedPageBreak/>
              <w:t>P</w:t>
            </w:r>
            <w:r w:rsidRPr="002D6A71">
              <w:rPr>
                <w:rFonts w:eastAsiaTheme="minorEastAsia" w:hint="eastAsia"/>
              </w:rPr>
              <w:t>roposal</w:t>
            </w:r>
            <w:r>
              <w:rPr>
                <w:rFonts w:eastAsiaTheme="minorEastAsia"/>
              </w:rPr>
              <w:t xml:space="preserve"> 18:</w:t>
            </w:r>
            <w:r w:rsidRPr="002D6A71">
              <w:rPr>
                <w:rFonts w:eastAsiaTheme="minorEastAsia" w:hint="eastAsia"/>
              </w:rPr>
              <w:t xml:space="preserve"> </w:t>
            </w:r>
            <w:r w:rsidRPr="002D6A71">
              <w:rPr>
                <w:rFonts w:eastAsiaTheme="minorEastAsia"/>
              </w:rPr>
              <w:t xml:space="preserve">IAB-node is also indicated </w:t>
            </w:r>
            <w:r>
              <w:rPr>
                <w:rFonts w:eastAsiaTheme="minorEastAsia"/>
              </w:rPr>
              <w:t xml:space="preserve">by parent node, </w:t>
            </w:r>
            <w:r w:rsidRPr="002D6A71">
              <w:rPr>
                <w:rFonts w:eastAsiaTheme="minorEastAsia"/>
              </w:rPr>
              <w:t>when Case 7 timing is performed at the IAB-node</w:t>
            </w:r>
            <w:r>
              <w:rPr>
                <w:rFonts w:eastAsiaTheme="minorEastAsia"/>
              </w:rPr>
              <w:t>, e.g., via indication of the associated multiplexing case.</w:t>
            </w:r>
          </w:p>
        </w:tc>
      </w:tr>
      <w:tr w:rsidR="00D80AC0" w14:paraId="59895897" w14:textId="77777777">
        <w:tc>
          <w:tcPr>
            <w:tcW w:w="1975" w:type="dxa"/>
          </w:tcPr>
          <w:p w14:paraId="7FFA5C9F" w14:textId="626E8EFA" w:rsidR="00F10F26" w:rsidRDefault="00F10F26">
            <w:pPr>
              <w:pStyle w:val="BodyText"/>
              <w:rPr>
                <w:rFonts w:ascii="Arial" w:eastAsia="MS Mincho" w:hAnsi="Arial" w:cs="Arial"/>
                <w:b/>
                <w:bCs/>
              </w:rPr>
            </w:pPr>
            <w:r>
              <w:rPr>
                <w:rFonts w:ascii="Arial" w:eastAsia="MS Mincho" w:hAnsi="Arial" w:cs="Arial"/>
                <w:b/>
                <w:bCs/>
              </w:rPr>
              <w:lastRenderedPageBreak/>
              <w:t>Vivo</w:t>
            </w:r>
          </w:p>
          <w:p w14:paraId="6290FC18" w14:textId="513882AF" w:rsidR="00D80AC0" w:rsidRDefault="00F10F26">
            <w:pPr>
              <w:pStyle w:val="BodyText"/>
            </w:pPr>
            <w:r>
              <w:rPr>
                <w:rFonts w:ascii="Arial" w:eastAsia="MS Mincho" w:hAnsi="Arial" w:cs="Arial"/>
                <w:b/>
                <w:bCs/>
              </w:rPr>
              <w:t>R1-2108997</w:t>
            </w:r>
          </w:p>
        </w:tc>
        <w:tc>
          <w:tcPr>
            <w:tcW w:w="8095" w:type="dxa"/>
          </w:tcPr>
          <w:p w14:paraId="27A62288" w14:textId="77777777" w:rsidR="00F10F26" w:rsidRPr="0065577E" w:rsidRDefault="00F10F26" w:rsidP="00F10F26">
            <w:pPr>
              <w:pStyle w:val="Caption"/>
              <w:jc w:val="both"/>
              <w:rPr>
                <w:rFonts w:eastAsiaTheme="minorEastAsia"/>
                <w:b w:val="0"/>
              </w:rPr>
            </w:pPr>
            <w:r w:rsidRPr="0065577E">
              <w:t xml:space="preserve">Observation </w:t>
            </w:r>
            <w:r>
              <w:fldChar w:fldCharType="begin"/>
            </w:r>
            <w:r>
              <w:instrText xml:space="preserve"> SEQ Observation \* ARABIC </w:instrText>
            </w:r>
            <w:r>
              <w:fldChar w:fldCharType="separate"/>
            </w:r>
            <w:r w:rsidRPr="0065577E">
              <w:rPr>
                <w:noProof/>
              </w:rPr>
              <w:t>1</w:t>
            </w:r>
            <w:r>
              <w:rPr>
                <w:noProof/>
              </w:rPr>
              <w:fldChar w:fldCharType="end"/>
            </w:r>
            <w:r w:rsidRPr="0065577E">
              <w:rPr>
                <w:rFonts w:eastAsiaTheme="minorEastAsia"/>
              </w:rPr>
              <w:t>: When PRACH resources configured by both rach-ConfigCommonIAB and rach-ConfigCommon are available, Rel-16 child IAB-node will prioritize the PRACH resource configured by rach-ConfigCommonIAB for radio access purpose.</w:t>
            </w:r>
          </w:p>
          <w:p w14:paraId="2B877B66" w14:textId="77777777" w:rsidR="00F10F26" w:rsidRPr="0065577E" w:rsidRDefault="00F10F26" w:rsidP="00F10F26">
            <w:pPr>
              <w:pStyle w:val="Caption"/>
              <w:jc w:val="both"/>
              <w:rPr>
                <w:rFonts w:eastAsiaTheme="minorEastAsia"/>
                <w:b w:val="0"/>
              </w:rPr>
            </w:pPr>
            <w:r w:rsidRPr="0065577E">
              <w:t xml:space="preserve">Observation </w:t>
            </w:r>
            <w:r>
              <w:fldChar w:fldCharType="begin"/>
            </w:r>
            <w:r>
              <w:instrText xml:space="preserve"> SEQ Observation \* ARABIC </w:instrText>
            </w:r>
            <w:r>
              <w:fldChar w:fldCharType="separate"/>
            </w:r>
            <w:r w:rsidRPr="0065577E">
              <w:rPr>
                <w:noProof/>
              </w:rPr>
              <w:t>2</w:t>
            </w:r>
            <w:r>
              <w:rPr>
                <w:noProof/>
              </w:rPr>
              <w:fldChar w:fldCharType="end"/>
            </w:r>
            <w:r w:rsidRPr="0065577E">
              <w:rPr>
                <w:rFonts w:eastAsiaTheme="minorEastAsia"/>
              </w:rPr>
              <w:t>: Always using the PRACH resources configured by rach-ConfigCommonIAB once rach-ConfigCommonIAB is configured may incur large random access latency for an IAB-node.</w:t>
            </w:r>
          </w:p>
          <w:p w14:paraId="0795B02E" w14:textId="77777777" w:rsidR="00F10F26" w:rsidRPr="0065577E" w:rsidRDefault="00F10F26" w:rsidP="00F10F26">
            <w:pPr>
              <w:pStyle w:val="Caption"/>
              <w:jc w:val="both"/>
              <w:rPr>
                <w:rFonts w:eastAsiaTheme="minorEastAsia"/>
                <w:b w:val="0"/>
              </w:rPr>
            </w:pPr>
            <w:r w:rsidRPr="0065577E">
              <w:t>Proposal 1</w:t>
            </w:r>
            <w:r w:rsidRPr="0065577E">
              <w:rPr>
                <w:rFonts w:eastAsiaTheme="minorEastAsia"/>
              </w:rPr>
              <w:t>: Support a PRACH occasion selection mechanism, which gives the child IAB-node sufficient f</w:t>
            </w:r>
            <w:r w:rsidRPr="0065577E">
              <w:rPr>
                <w:rFonts w:eastAsiaTheme="minorEastAsia" w:hint="eastAsia"/>
              </w:rPr>
              <w:t>lexibility</w:t>
            </w:r>
            <w:r w:rsidRPr="0065577E">
              <w:rPr>
                <w:rFonts w:eastAsiaTheme="minorEastAsia"/>
              </w:rPr>
              <w:t xml:space="preserve"> to use PRACH resources configured by both RACH-ConfigCommonIAB and rach-ConfigCommon.</w:t>
            </w:r>
          </w:p>
          <w:p w14:paraId="14948A10" w14:textId="77777777" w:rsidR="00F10F26" w:rsidRPr="0065577E" w:rsidRDefault="00F10F26" w:rsidP="00F10F26">
            <w:pPr>
              <w:pStyle w:val="Caption"/>
              <w:jc w:val="both"/>
              <w:rPr>
                <w:rFonts w:eastAsiaTheme="minorEastAsia"/>
                <w:b w:val="0"/>
              </w:rPr>
            </w:pPr>
            <w:r w:rsidRPr="0065577E">
              <w:t>Proposal 2</w:t>
            </w:r>
            <w:r w:rsidRPr="0065577E">
              <w:rPr>
                <w:rFonts w:eastAsiaTheme="minorEastAsia"/>
              </w:rPr>
              <w:t>: Specify a mechanism for an IAB node to select between the PRACH resources configured by rach-ConfigCommon and that configured by rach-ConfigCommonIAB.</w:t>
            </w:r>
          </w:p>
          <w:p w14:paraId="6BDEB317" w14:textId="77777777" w:rsidR="00D80AC0" w:rsidRDefault="00D80AC0">
            <w:pPr>
              <w:pStyle w:val="BodyText"/>
            </w:pPr>
          </w:p>
        </w:tc>
      </w:tr>
      <w:tr w:rsidR="00D80AC0" w14:paraId="5B158BBC" w14:textId="77777777">
        <w:tc>
          <w:tcPr>
            <w:tcW w:w="1975" w:type="dxa"/>
          </w:tcPr>
          <w:p w14:paraId="1BB4520C" w14:textId="77777777" w:rsidR="00D80AC0" w:rsidRDefault="004A543A">
            <w:pPr>
              <w:pStyle w:val="BodyText"/>
              <w:rPr>
                <w:rFonts w:ascii="Arial" w:hAnsi="Arial" w:cs="Arial"/>
                <w:b/>
              </w:rPr>
            </w:pPr>
            <w:r>
              <w:rPr>
                <w:rFonts w:ascii="Arial" w:hAnsi="Arial" w:cs="Arial"/>
                <w:b/>
              </w:rPr>
              <w:t>ZTE, Sanechips</w:t>
            </w:r>
          </w:p>
          <w:p w14:paraId="05186D9A" w14:textId="6FBC675B" w:rsidR="00161164" w:rsidRDefault="00161164">
            <w:pPr>
              <w:pStyle w:val="BodyText"/>
            </w:pPr>
            <w:r>
              <w:rPr>
                <w:rFonts w:ascii="Arial" w:hAnsi="Arial" w:cs="Arial"/>
                <w:b/>
                <w:bCs/>
              </w:rPr>
              <w:t>R1-21</w:t>
            </w:r>
            <w:r>
              <w:rPr>
                <w:rFonts w:ascii="Arial" w:hAnsi="Arial" w:cs="Arial" w:hint="eastAsia"/>
                <w:b/>
                <w:bCs/>
              </w:rPr>
              <w:t>09261</w:t>
            </w:r>
          </w:p>
        </w:tc>
        <w:tc>
          <w:tcPr>
            <w:tcW w:w="8095" w:type="dxa"/>
          </w:tcPr>
          <w:p w14:paraId="3C27A722" w14:textId="77777777" w:rsidR="00AE6847" w:rsidRDefault="00AE6847" w:rsidP="00AE6847">
            <w:pPr>
              <w:pStyle w:val="TOC1"/>
              <w:tabs>
                <w:tab w:val="left" w:pos="1470"/>
              </w:tabs>
              <w:spacing w:after="120"/>
              <w:rPr>
                <w:rFonts w:asciiTheme="minorHAnsi" w:hAnsiTheme="minorHAnsi" w:cstheme="minorBidi"/>
                <w:b w:val="0"/>
                <w:bCs/>
                <w:i/>
                <w:iCs/>
                <w:noProof/>
                <w:sz w:val="21"/>
              </w:rPr>
            </w:pPr>
            <w:r>
              <w:rPr>
                <w:rFonts w:eastAsiaTheme="minorEastAsia"/>
                <w:bCs/>
                <w:i/>
                <w:iCs/>
              </w:rPr>
              <w:fldChar w:fldCharType="begin"/>
            </w:r>
            <w:r>
              <w:instrText>TOC \n  \t "YJ-Observation,1,sub-observation,2,3rd level observation,3" \h</w:instrText>
            </w:r>
            <w:r>
              <w:rPr>
                <w:rFonts w:eastAsiaTheme="minorEastAsia"/>
                <w:bCs/>
                <w:i/>
                <w:iCs/>
              </w:rPr>
              <w:fldChar w:fldCharType="separate"/>
            </w:r>
            <w:hyperlink w:anchor="_Toc83923096" w:history="1">
              <w:r w:rsidRPr="00505EE8">
                <w:rPr>
                  <w:rStyle w:val="Hyperlink"/>
                  <w:rFonts w:eastAsia="SimSun"/>
                  <w:noProof/>
                </w:rPr>
                <w:t>Observation 1:</w:t>
              </w:r>
              <w:r>
                <w:rPr>
                  <w:rFonts w:asciiTheme="minorHAnsi" w:hAnsiTheme="minorHAnsi" w:cstheme="minorBidi"/>
                  <w:b w:val="0"/>
                  <w:noProof/>
                  <w:sz w:val="21"/>
                </w:rPr>
                <w:tab/>
              </w:r>
              <w:r w:rsidRPr="00505EE8">
                <w:rPr>
                  <w:rStyle w:val="Hyperlink"/>
                  <w:noProof/>
                </w:rPr>
                <w:t>The benefit to specify the relationship between N and the RGB_MT is not clear, but arising a lot of following issues and normative works.</w:t>
              </w:r>
            </w:hyperlink>
          </w:p>
          <w:p w14:paraId="58439493" w14:textId="77777777" w:rsidR="00AE6847" w:rsidRDefault="00A726C4" w:rsidP="00AE6847">
            <w:pPr>
              <w:pStyle w:val="TOC1"/>
              <w:tabs>
                <w:tab w:val="left" w:pos="1470"/>
              </w:tabs>
              <w:spacing w:after="120"/>
              <w:rPr>
                <w:rFonts w:asciiTheme="minorHAnsi" w:hAnsiTheme="minorHAnsi" w:cstheme="minorBidi"/>
                <w:b w:val="0"/>
                <w:bCs/>
                <w:i/>
                <w:iCs/>
                <w:noProof/>
                <w:sz w:val="21"/>
              </w:rPr>
            </w:pPr>
            <w:hyperlink w:anchor="_Toc83923097" w:history="1">
              <w:r w:rsidR="00AE6847" w:rsidRPr="00505EE8">
                <w:rPr>
                  <w:rStyle w:val="Hyperlink"/>
                  <w:rFonts w:eastAsia="SimSun"/>
                  <w:noProof/>
                </w:rPr>
                <w:t>Observation 2:</w:t>
              </w:r>
              <w:r w:rsidR="00AE6847">
                <w:rPr>
                  <w:rFonts w:asciiTheme="minorHAnsi" w:hAnsiTheme="minorHAnsi" w:cstheme="minorBidi"/>
                  <w:b w:val="0"/>
                  <w:noProof/>
                  <w:sz w:val="21"/>
                </w:rPr>
                <w:tab/>
              </w:r>
              <w:r w:rsidR="00AE6847" w:rsidRPr="00505EE8">
                <w:rPr>
                  <w:rStyle w:val="Hyperlink"/>
                  <w:noProof/>
                </w:rPr>
                <w:t xml:space="preserve">In addition to a reference SCS, a reference carrier also needs to be defined </w:t>
              </w:r>
              <w:r w:rsidR="00AE6847" w:rsidRPr="00505EE8">
                <w:rPr>
                  <w:rStyle w:val="Hyperlink"/>
                  <w:rFonts w:cs="Times"/>
                  <w:noProof/>
                </w:rPr>
                <w:t>for frequency domain H/S/NA configuration, e.g., at least the starting frequency location and bandwidth corresponding to the carrier including the RB sets need to be known first.</w:t>
              </w:r>
            </w:hyperlink>
          </w:p>
          <w:p w14:paraId="33A7A159" w14:textId="77777777" w:rsidR="00AE6847" w:rsidRDefault="00A726C4" w:rsidP="00AE6847">
            <w:pPr>
              <w:pStyle w:val="TOC1"/>
              <w:tabs>
                <w:tab w:val="left" w:pos="1470"/>
              </w:tabs>
              <w:spacing w:after="120"/>
              <w:rPr>
                <w:rFonts w:asciiTheme="minorHAnsi" w:hAnsiTheme="minorHAnsi" w:cstheme="minorBidi"/>
                <w:b w:val="0"/>
                <w:bCs/>
                <w:i/>
                <w:iCs/>
                <w:noProof/>
                <w:sz w:val="21"/>
              </w:rPr>
            </w:pPr>
            <w:hyperlink w:anchor="_Toc83923098" w:history="1">
              <w:r w:rsidR="00AE6847" w:rsidRPr="00505EE8">
                <w:rPr>
                  <w:rStyle w:val="Hyperlink"/>
                  <w:rFonts w:eastAsia="SimSun"/>
                  <w:noProof/>
                </w:rPr>
                <w:t>Observation 3:</w:t>
              </w:r>
              <w:r w:rsidR="00AE6847">
                <w:rPr>
                  <w:rFonts w:asciiTheme="minorHAnsi" w:hAnsiTheme="minorHAnsi" w:cstheme="minorBidi"/>
                  <w:b w:val="0"/>
                  <w:noProof/>
                  <w:sz w:val="21"/>
                </w:rPr>
                <w:tab/>
              </w:r>
              <w:r w:rsidR="00AE6847" w:rsidRPr="00505EE8">
                <w:rPr>
                  <w:rStyle w:val="Hyperlink"/>
                  <w:noProof/>
                </w:rPr>
                <w:t>Dynamic H/S/NA configuration selection between Rel-17 frequency domain H/S/NA configuration and Rel-16 time domain H/S/NA configuration may lead to inconsistent understanding of H/S/NA frequency on an IAB-node DU.</w:t>
              </w:r>
            </w:hyperlink>
          </w:p>
          <w:p w14:paraId="40E593EC" w14:textId="77777777" w:rsidR="00AE6847" w:rsidRDefault="00A726C4" w:rsidP="00AE6847">
            <w:pPr>
              <w:pStyle w:val="TOC1"/>
              <w:tabs>
                <w:tab w:val="left" w:pos="1470"/>
              </w:tabs>
              <w:spacing w:after="120"/>
              <w:rPr>
                <w:rFonts w:asciiTheme="minorHAnsi" w:hAnsiTheme="minorHAnsi" w:cstheme="minorBidi"/>
                <w:b w:val="0"/>
                <w:bCs/>
                <w:i/>
                <w:iCs/>
                <w:noProof/>
                <w:sz w:val="21"/>
              </w:rPr>
            </w:pPr>
            <w:hyperlink w:anchor="_Toc83923099" w:history="1">
              <w:r w:rsidR="00AE6847" w:rsidRPr="00505EE8">
                <w:rPr>
                  <w:rStyle w:val="Hyperlink"/>
                  <w:rFonts w:eastAsia="SimSun"/>
                  <w:noProof/>
                </w:rPr>
                <w:t>Observation 4:</w:t>
              </w:r>
              <w:r w:rsidR="00AE6847">
                <w:rPr>
                  <w:rFonts w:asciiTheme="minorHAnsi" w:hAnsiTheme="minorHAnsi" w:cstheme="minorBidi"/>
                  <w:b w:val="0"/>
                  <w:noProof/>
                  <w:sz w:val="21"/>
                </w:rPr>
                <w:tab/>
              </w:r>
              <w:r w:rsidR="00AE6847" w:rsidRPr="00505EE8">
                <w:rPr>
                  <w:rStyle w:val="Hyperlink"/>
                  <w:noProof/>
                </w:rPr>
                <w:t>Alt. 3 has less specification impact and is better compatible with Rel-16 availability indication of soft resources.</w:t>
              </w:r>
            </w:hyperlink>
          </w:p>
          <w:p w14:paraId="42688E3D" w14:textId="77777777" w:rsidR="00AE6847" w:rsidRDefault="00A726C4" w:rsidP="00AE6847">
            <w:pPr>
              <w:pStyle w:val="TOC1"/>
              <w:tabs>
                <w:tab w:val="left" w:pos="1470"/>
              </w:tabs>
              <w:spacing w:after="120"/>
              <w:rPr>
                <w:rFonts w:asciiTheme="minorHAnsi" w:hAnsiTheme="minorHAnsi" w:cstheme="minorBidi"/>
                <w:b w:val="0"/>
                <w:bCs/>
                <w:i/>
                <w:iCs/>
                <w:noProof/>
                <w:sz w:val="21"/>
              </w:rPr>
            </w:pPr>
            <w:hyperlink w:anchor="_Toc83923100" w:history="1">
              <w:r w:rsidR="00AE6847" w:rsidRPr="00505EE8">
                <w:rPr>
                  <w:rStyle w:val="Hyperlink"/>
                  <w:rFonts w:eastAsia="SimSun"/>
                  <w:noProof/>
                </w:rPr>
                <w:t>Observation 5:</w:t>
              </w:r>
              <w:r w:rsidR="00AE6847">
                <w:rPr>
                  <w:rFonts w:asciiTheme="minorHAnsi" w:hAnsiTheme="minorHAnsi" w:cstheme="minorBidi"/>
                  <w:b w:val="0"/>
                  <w:noProof/>
                  <w:sz w:val="21"/>
                </w:rPr>
                <w:tab/>
              </w:r>
              <w:r w:rsidR="00AE6847" w:rsidRPr="00505EE8">
                <w:rPr>
                  <w:rStyle w:val="Hyperlink"/>
                  <w:noProof/>
                </w:rPr>
                <w:t>It is sufficient to indicate the preferred beams for IAB node MT to its parent node.</w:t>
              </w:r>
            </w:hyperlink>
          </w:p>
          <w:p w14:paraId="40259B44" w14:textId="77777777" w:rsidR="00AE6847" w:rsidRDefault="00A726C4" w:rsidP="00AE6847">
            <w:pPr>
              <w:pStyle w:val="TOC1"/>
              <w:tabs>
                <w:tab w:val="left" w:pos="1470"/>
              </w:tabs>
              <w:spacing w:after="120"/>
              <w:rPr>
                <w:rFonts w:asciiTheme="minorHAnsi" w:hAnsiTheme="minorHAnsi" w:cstheme="minorBidi"/>
                <w:b w:val="0"/>
                <w:bCs/>
                <w:i/>
                <w:iCs/>
                <w:noProof/>
                <w:sz w:val="21"/>
              </w:rPr>
            </w:pPr>
            <w:hyperlink w:anchor="_Toc83923101" w:history="1">
              <w:r w:rsidR="00AE6847" w:rsidRPr="00505EE8">
                <w:rPr>
                  <w:rStyle w:val="Hyperlink"/>
                  <w:rFonts w:eastAsia="SimSun"/>
                  <w:noProof/>
                </w:rPr>
                <w:t>Observation 6:</w:t>
              </w:r>
              <w:r w:rsidR="00AE6847">
                <w:rPr>
                  <w:rFonts w:asciiTheme="minorHAnsi" w:hAnsiTheme="minorHAnsi" w:cstheme="minorBidi"/>
                  <w:b w:val="0"/>
                  <w:noProof/>
                  <w:sz w:val="21"/>
                </w:rPr>
                <w:tab/>
              </w:r>
              <w:r w:rsidR="00AE6847" w:rsidRPr="00505EE8">
                <w:rPr>
                  <w:rStyle w:val="Hyperlink"/>
                  <w:rFonts w:cs="Times"/>
                  <w:noProof/>
                </w:rPr>
                <w:t>For a given time resource, actual multiplexing case adopted by an IAB-node can be determined according to timing mode indication, power control parameters provided by its parent node, beams used by IAB node DU and MT, resource type (i.e. DL, F, UL) of IAB node DU and MT etc.</w:t>
              </w:r>
            </w:hyperlink>
          </w:p>
          <w:p w14:paraId="7DC26920" w14:textId="77777777" w:rsidR="00AE6847" w:rsidRDefault="00AE6847" w:rsidP="00AE6847">
            <w:pPr>
              <w:spacing w:before="120" w:after="120"/>
              <w:rPr>
                <w:sz w:val="20"/>
              </w:rPr>
            </w:pPr>
            <w:r>
              <w:fldChar w:fldCharType="end"/>
            </w:r>
          </w:p>
          <w:p w14:paraId="2647E045" w14:textId="77777777" w:rsidR="00AE6847" w:rsidRDefault="00AE6847" w:rsidP="00AE6847">
            <w:pPr>
              <w:pStyle w:val="TOC1"/>
              <w:tabs>
                <w:tab w:val="left" w:pos="1282"/>
              </w:tabs>
              <w:spacing w:after="120"/>
              <w:rPr>
                <w:rFonts w:asciiTheme="minorHAnsi" w:hAnsiTheme="minorHAnsi" w:cstheme="minorBidi"/>
                <w:b w:val="0"/>
                <w:bCs/>
                <w:i/>
                <w:iCs/>
                <w:noProof/>
                <w:sz w:val="21"/>
              </w:rPr>
            </w:pPr>
            <w:r>
              <w:rPr>
                <w:rFonts w:eastAsiaTheme="minorEastAsia"/>
                <w:bCs/>
                <w:i/>
                <w:iCs/>
              </w:rPr>
              <w:fldChar w:fldCharType="begin"/>
            </w:r>
            <w:r>
              <w:instrText>TOC \n  \t "YJ-Proposal,1,sub-proposal,2,3rd level proposal,3" \h</w:instrText>
            </w:r>
            <w:r>
              <w:rPr>
                <w:rFonts w:eastAsiaTheme="minorEastAsia"/>
                <w:bCs/>
                <w:i/>
                <w:iCs/>
              </w:rPr>
              <w:fldChar w:fldCharType="separate"/>
            </w:r>
            <w:hyperlink w:anchor="_Toc83923102" w:history="1">
              <w:r w:rsidRPr="00446F1F">
                <w:rPr>
                  <w:rStyle w:val="Hyperlink"/>
                  <w:rFonts w:eastAsia="SimSun"/>
                  <w:noProof/>
                </w:rPr>
                <w:t>Proposal 1:</w:t>
              </w:r>
              <w:r>
                <w:rPr>
                  <w:rFonts w:asciiTheme="minorHAnsi" w:hAnsiTheme="minorHAnsi" w:cstheme="minorBidi"/>
                  <w:b w:val="0"/>
                  <w:noProof/>
                  <w:sz w:val="21"/>
                </w:rPr>
                <w:tab/>
              </w:r>
              <w:r w:rsidRPr="00446F1F">
                <w:rPr>
                  <w:rStyle w:val="Hyperlink"/>
                  <w:noProof/>
                </w:rPr>
                <w:t>N is a number of PRBs configured per DU cell by the CU regardless single or multiple BWPs are configured at the IAB MT.</w:t>
              </w:r>
            </w:hyperlink>
          </w:p>
          <w:p w14:paraId="2E73836B" w14:textId="77777777" w:rsidR="00AE6847" w:rsidRDefault="00A726C4" w:rsidP="00AE6847">
            <w:pPr>
              <w:pStyle w:val="TOC1"/>
              <w:tabs>
                <w:tab w:val="left" w:pos="1282"/>
              </w:tabs>
              <w:spacing w:after="120"/>
              <w:rPr>
                <w:rFonts w:asciiTheme="minorHAnsi" w:hAnsiTheme="minorHAnsi" w:cstheme="minorBidi"/>
                <w:b w:val="0"/>
                <w:bCs/>
                <w:i/>
                <w:iCs/>
                <w:noProof/>
                <w:sz w:val="21"/>
              </w:rPr>
            </w:pPr>
            <w:hyperlink w:anchor="_Toc83923103" w:history="1">
              <w:r w:rsidR="00AE6847" w:rsidRPr="00446F1F">
                <w:rPr>
                  <w:rStyle w:val="Hyperlink"/>
                  <w:rFonts w:eastAsia="SimSun"/>
                  <w:noProof/>
                </w:rPr>
                <w:t>Proposal 2:</w:t>
              </w:r>
              <w:r w:rsidR="00AE6847">
                <w:rPr>
                  <w:rFonts w:asciiTheme="minorHAnsi" w:hAnsiTheme="minorHAnsi" w:cstheme="minorBidi"/>
                  <w:b w:val="0"/>
                  <w:noProof/>
                  <w:sz w:val="21"/>
                </w:rPr>
                <w:tab/>
              </w:r>
              <w:r w:rsidR="00AE6847" w:rsidRPr="00446F1F">
                <w:rPr>
                  <w:rStyle w:val="Hyperlink"/>
                  <w:noProof/>
                </w:rPr>
                <w:t>For semi-static frequency domain H/S/NA configuration:</w:t>
              </w:r>
            </w:hyperlink>
          </w:p>
          <w:p w14:paraId="20857D3C" w14:textId="77777777" w:rsidR="00AE6847" w:rsidRDefault="00A726C4" w:rsidP="00AE6847">
            <w:pPr>
              <w:pStyle w:val="TOC2"/>
              <w:tabs>
                <w:tab w:val="left" w:pos="862"/>
              </w:tabs>
              <w:spacing w:before="120" w:after="120"/>
              <w:ind w:left="822" w:hanging="402"/>
              <w:rPr>
                <w:rFonts w:asciiTheme="minorHAnsi" w:eastAsiaTheme="minorEastAsia" w:hAnsiTheme="minorHAnsi" w:cstheme="minorBidi"/>
                <w:b/>
                <w:i/>
                <w:noProof/>
                <w:sz w:val="21"/>
                <w:szCs w:val="22"/>
              </w:rPr>
            </w:pPr>
            <w:hyperlink w:anchor="_Toc83923104" w:history="1">
              <w:r w:rsidR="00AE6847" w:rsidRPr="00446F1F">
                <w:rPr>
                  <w:rStyle w:val="Hyperlink"/>
                  <w:rFonts w:cs="Arial"/>
                  <w:noProof/>
                </w:rPr>
                <w:t>•</w:t>
              </w:r>
              <w:r w:rsidR="00AE6847">
                <w:rPr>
                  <w:rFonts w:asciiTheme="minorHAnsi" w:eastAsiaTheme="minorEastAsia" w:hAnsiTheme="minorHAnsi" w:cstheme="minorBidi"/>
                  <w:noProof/>
                  <w:sz w:val="21"/>
                  <w:szCs w:val="22"/>
                </w:rPr>
                <w:tab/>
              </w:r>
              <w:r w:rsidR="00AE6847" w:rsidRPr="00446F1F">
                <w:rPr>
                  <w:rStyle w:val="Hyperlink"/>
                  <w:noProof/>
                </w:rPr>
                <w:t>The reference SCS defined in Rel-17 is used to determine the frequency domain granularity, i.e., per RB set, of the frequency domain H/S/NA configuration.</w:t>
              </w:r>
            </w:hyperlink>
          </w:p>
          <w:p w14:paraId="3C2226B6" w14:textId="77777777" w:rsidR="00AE6847" w:rsidRDefault="00A726C4" w:rsidP="00AE6847">
            <w:pPr>
              <w:pStyle w:val="TOC2"/>
              <w:tabs>
                <w:tab w:val="left" w:pos="862"/>
              </w:tabs>
              <w:spacing w:before="120" w:after="120"/>
              <w:ind w:left="822" w:hanging="402"/>
              <w:rPr>
                <w:rFonts w:asciiTheme="minorHAnsi" w:eastAsiaTheme="minorEastAsia" w:hAnsiTheme="minorHAnsi" w:cstheme="minorBidi"/>
                <w:b/>
                <w:i/>
                <w:noProof/>
                <w:sz w:val="21"/>
                <w:szCs w:val="22"/>
              </w:rPr>
            </w:pPr>
            <w:hyperlink w:anchor="_Toc83923105" w:history="1">
              <w:r w:rsidR="00AE6847" w:rsidRPr="00446F1F">
                <w:rPr>
                  <w:rStyle w:val="Hyperlink"/>
                  <w:rFonts w:cs="Arial"/>
                  <w:noProof/>
                </w:rPr>
                <w:t>•</w:t>
              </w:r>
              <w:r w:rsidR="00AE6847">
                <w:rPr>
                  <w:rFonts w:asciiTheme="minorHAnsi" w:eastAsiaTheme="minorEastAsia" w:hAnsiTheme="minorHAnsi" w:cstheme="minorBidi"/>
                  <w:noProof/>
                  <w:sz w:val="21"/>
                  <w:szCs w:val="22"/>
                </w:rPr>
                <w:tab/>
              </w:r>
              <w:r w:rsidR="00AE6847" w:rsidRPr="00446F1F">
                <w:rPr>
                  <w:rStyle w:val="Hyperlink"/>
                  <w:noProof/>
                </w:rPr>
                <w:t>The SCS defined in Rel-16 for the D/F/U configuration is reused to determine the time domain granularity, i.e., per D/U/F resource type within a slot, of the frequency domain H/S/NA configuration.</w:t>
              </w:r>
            </w:hyperlink>
          </w:p>
          <w:p w14:paraId="0533EBA3" w14:textId="77777777" w:rsidR="00AE6847" w:rsidRDefault="00A726C4" w:rsidP="00AE6847">
            <w:pPr>
              <w:pStyle w:val="TOC1"/>
              <w:tabs>
                <w:tab w:val="left" w:pos="1282"/>
              </w:tabs>
              <w:spacing w:after="120"/>
              <w:rPr>
                <w:rFonts w:asciiTheme="minorHAnsi" w:hAnsiTheme="minorHAnsi" w:cstheme="minorBidi"/>
                <w:b w:val="0"/>
                <w:bCs/>
                <w:i/>
                <w:iCs/>
                <w:noProof/>
                <w:sz w:val="21"/>
              </w:rPr>
            </w:pPr>
            <w:hyperlink w:anchor="_Toc83923106" w:history="1">
              <w:r w:rsidR="00AE6847" w:rsidRPr="00446F1F">
                <w:rPr>
                  <w:rStyle w:val="Hyperlink"/>
                  <w:rFonts w:eastAsia="SimSun"/>
                  <w:noProof/>
                </w:rPr>
                <w:t>Proposal 3:</w:t>
              </w:r>
              <w:r w:rsidR="00AE6847">
                <w:rPr>
                  <w:rFonts w:asciiTheme="minorHAnsi" w:hAnsiTheme="minorHAnsi" w:cstheme="minorBidi"/>
                  <w:b w:val="0"/>
                  <w:noProof/>
                  <w:sz w:val="21"/>
                </w:rPr>
                <w:tab/>
              </w:r>
              <w:r w:rsidR="00AE6847" w:rsidRPr="00446F1F">
                <w:rPr>
                  <w:rStyle w:val="Hyperlink"/>
                  <w:noProof/>
                </w:rPr>
                <w:t>The carrier corresponding to the reference SCS in the carrier list of the IAB-node DU cell is used as the reference carrier to determine RB sets for frequency domain H/S/NA configuration.</w:t>
              </w:r>
            </w:hyperlink>
          </w:p>
          <w:p w14:paraId="33E385B0" w14:textId="77777777" w:rsidR="00AE6847" w:rsidRDefault="00A726C4" w:rsidP="00AE6847">
            <w:pPr>
              <w:pStyle w:val="TOC1"/>
              <w:tabs>
                <w:tab w:val="left" w:pos="1282"/>
              </w:tabs>
              <w:spacing w:after="120"/>
              <w:rPr>
                <w:rFonts w:asciiTheme="minorHAnsi" w:hAnsiTheme="minorHAnsi" w:cstheme="minorBidi"/>
                <w:b w:val="0"/>
                <w:bCs/>
                <w:i/>
                <w:iCs/>
                <w:noProof/>
                <w:sz w:val="21"/>
              </w:rPr>
            </w:pPr>
            <w:hyperlink w:anchor="_Toc83923107" w:history="1">
              <w:r w:rsidR="00AE6847" w:rsidRPr="00446F1F">
                <w:rPr>
                  <w:rStyle w:val="Hyperlink"/>
                  <w:rFonts w:eastAsia="SimSun"/>
                  <w:noProof/>
                </w:rPr>
                <w:t>Proposal 4:</w:t>
              </w:r>
              <w:r w:rsidR="00AE6847">
                <w:rPr>
                  <w:rFonts w:asciiTheme="minorHAnsi" w:hAnsiTheme="minorHAnsi" w:cstheme="minorBidi"/>
                  <w:b w:val="0"/>
                  <w:noProof/>
                  <w:sz w:val="21"/>
                </w:rPr>
                <w:tab/>
              </w:r>
              <w:r w:rsidR="00AE6847" w:rsidRPr="00446F1F">
                <w:rPr>
                  <w:rStyle w:val="Hyperlink"/>
                  <w:noProof/>
                </w:rPr>
                <w:t>A parent node should be made aware of the SCS-specific carriers and frequency domain H/S/NA configuration of its child node DU’s cell(s).</w:t>
              </w:r>
            </w:hyperlink>
          </w:p>
          <w:p w14:paraId="3A8C70A1" w14:textId="77777777" w:rsidR="00AE6847" w:rsidRDefault="00A726C4" w:rsidP="00AE6847">
            <w:pPr>
              <w:pStyle w:val="TOC1"/>
              <w:tabs>
                <w:tab w:val="left" w:pos="1282"/>
              </w:tabs>
              <w:spacing w:after="120"/>
              <w:rPr>
                <w:rFonts w:asciiTheme="minorHAnsi" w:hAnsiTheme="minorHAnsi" w:cstheme="minorBidi"/>
                <w:b w:val="0"/>
                <w:bCs/>
                <w:i/>
                <w:iCs/>
                <w:noProof/>
                <w:sz w:val="21"/>
              </w:rPr>
            </w:pPr>
            <w:hyperlink w:anchor="_Toc83923108" w:history="1">
              <w:r w:rsidR="00AE6847" w:rsidRPr="00446F1F">
                <w:rPr>
                  <w:rStyle w:val="Hyperlink"/>
                  <w:rFonts w:eastAsia="SimSun"/>
                  <w:noProof/>
                </w:rPr>
                <w:t>Proposal 5:</w:t>
              </w:r>
              <w:r w:rsidR="00AE6847">
                <w:rPr>
                  <w:rFonts w:asciiTheme="minorHAnsi" w:hAnsiTheme="minorHAnsi" w:cstheme="minorBidi"/>
                  <w:b w:val="0"/>
                  <w:noProof/>
                  <w:sz w:val="21"/>
                </w:rPr>
                <w:tab/>
              </w:r>
              <w:r w:rsidR="00AE6847" w:rsidRPr="00446F1F">
                <w:rPr>
                  <w:rStyle w:val="Hyperlink"/>
                  <w:noProof/>
                </w:rPr>
                <w:t>Rel-17 frequency domain H/S/NA configuration, if provided, always overrides Rel-16 time domain H/S/NA configuration.</w:t>
              </w:r>
            </w:hyperlink>
          </w:p>
          <w:p w14:paraId="38C9931A" w14:textId="77777777" w:rsidR="00AE6847" w:rsidRDefault="00A726C4" w:rsidP="00AE6847">
            <w:pPr>
              <w:pStyle w:val="TOC1"/>
              <w:tabs>
                <w:tab w:val="left" w:pos="1282"/>
              </w:tabs>
              <w:spacing w:after="120"/>
              <w:rPr>
                <w:rFonts w:asciiTheme="minorHAnsi" w:hAnsiTheme="minorHAnsi" w:cstheme="minorBidi"/>
                <w:b w:val="0"/>
                <w:bCs/>
                <w:i/>
                <w:iCs/>
                <w:noProof/>
                <w:sz w:val="21"/>
              </w:rPr>
            </w:pPr>
            <w:hyperlink w:anchor="_Toc83923109" w:history="1">
              <w:r w:rsidR="00AE6847" w:rsidRPr="00446F1F">
                <w:rPr>
                  <w:rStyle w:val="Hyperlink"/>
                  <w:rFonts w:eastAsia="SimSun"/>
                  <w:noProof/>
                </w:rPr>
                <w:t>Proposal 6:</w:t>
              </w:r>
              <w:r w:rsidR="00AE6847">
                <w:rPr>
                  <w:rFonts w:asciiTheme="minorHAnsi" w:hAnsiTheme="minorHAnsi" w:cstheme="minorBidi"/>
                  <w:b w:val="0"/>
                  <w:noProof/>
                  <w:sz w:val="21"/>
                </w:rPr>
                <w:tab/>
              </w:r>
              <w:r w:rsidR="00AE6847" w:rsidRPr="00446F1F">
                <w:rPr>
                  <w:rStyle w:val="Hyperlink"/>
                  <w:rFonts w:cs="Times"/>
                  <w:noProof/>
                </w:rPr>
                <w:t>Rel-16 DCI Format 2_5 is full reused to indicate soft resource availability for TDM and FDM slots (i.e. Alt. 3):</w:t>
              </w:r>
            </w:hyperlink>
          </w:p>
          <w:p w14:paraId="281D1248" w14:textId="77777777" w:rsidR="00AE6847" w:rsidRDefault="00A726C4" w:rsidP="00AE6847">
            <w:pPr>
              <w:pStyle w:val="TOC2"/>
              <w:tabs>
                <w:tab w:val="left" w:pos="862"/>
              </w:tabs>
              <w:spacing w:before="120" w:after="120"/>
              <w:ind w:left="822" w:hanging="402"/>
              <w:rPr>
                <w:rFonts w:asciiTheme="minorHAnsi" w:eastAsiaTheme="minorEastAsia" w:hAnsiTheme="minorHAnsi" w:cstheme="minorBidi"/>
                <w:b/>
                <w:i/>
                <w:noProof/>
                <w:sz w:val="21"/>
                <w:szCs w:val="22"/>
              </w:rPr>
            </w:pPr>
            <w:hyperlink w:anchor="_Toc83923110" w:history="1">
              <w:r w:rsidR="00AE6847" w:rsidRPr="00446F1F">
                <w:rPr>
                  <w:rStyle w:val="Hyperlink"/>
                  <w:rFonts w:cs="Arial"/>
                  <w:noProof/>
                </w:rPr>
                <w:t>•</w:t>
              </w:r>
              <w:r w:rsidR="00AE6847">
                <w:rPr>
                  <w:rFonts w:asciiTheme="minorHAnsi" w:eastAsiaTheme="minorEastAsia" w:hAnsiTheme="minorHAnsi" w:cstheme="minorBidi"/>
                  <w:noProof/>
                  <w:sz w:val="21"/>
                  <w:szCs w:val="22"/>
                </w:rPr>
                <w:tab/>
              </w:r>
              <w:r w:rsidR="00AE6847" w:rsidRPr="00446F1F">
                <w:rPr>
                  <w:rStyle w:val="Hyperlink"/>
                  <w:rFonts w:cs="Times"/>
                  <w:noProof/>
                </w:rPr>
                <w:t xml:space="preserve">For TDM slot, </w:t>
              </w:r>
              <w:r w:rsidR="00AE6847" w:rsidRPr="00446F1F">
                <w:rPr>
                  <w:rStyle w:val="Hyperlink"/>
                  <w:noProof/>
                </w:rPr>
                <w:t xml:space="preserve">availability indication is valid </w:t>
              </w:r>
              <w:r w:rsidR="00AE6847" w:rsidRPr="00446F1F">
                <w:rPr>
                  <w:rStyle w:val="Hyperlink"/>
                  <w:rFonts w:cs="Times"/>
                  <w:noProof/>
                </w:rPr>
                <w:t>for all soft symbols in the slot</w:t>
              </w:r>
            </w:hyperlink>
          </w:p>
          <w:p w14:paraId="7E5312B8" w14:textId="77777777" w:rsidR="00AE6847" w:rsidRDefault="00A726C4" w:rsidP="00AE6847">
            <w:pPr>
              <w:pStyle w:val="TOC2"/>
              <w:tabs>
                <w:tab w:val="left" w:pos="862"/>
              </w:tabs>
              <w:spacing w:before="120" w:after="120"/>
              <w:ind w:left="822" w:hanging="402"/>
              <w:rPr>
                <w:rFonts w:asciiTheme="minorHAnsi" w:eastAsiaTheme="minorEastAsia" w:hAnsiTheme="minorHAnsi" w:cstheme="minorBidi"/>
                <w:b/>
                <w:i/>
                <w:noProof/>
                <w:sz w:val="21"/>
                <w:szCs w:val="22"/>
              </w:rPr>
            </w:pPr>
            <w:hyperlink w:anchor="_Toc83923111" w:history="1">
              <w:r w:rsidR="00AE6847" w:rsidRPr="00446F1F">
                <w:rPr>
                  <w:rStyle w:val="Hyperlink"/>
                  <w:rFonts w:cs="Arial"/>
                  <w:noProof/>
                </w:rPr>
                <w:t>•</w:t>
              </w:r>
              <w:r w:rsidR="00AE6847">
                <w:rPr>
                  <w:rFonts w:asciiTheme="minorHAnsi" w:eastAsiaTheme="minorEastAsia" w:hAnsiTheme="minorHAnsi" w:cstheme="minorBidi"/>
                  <w:noProof/>
                  <w:sz w:val="21"/>
                  <w:szCs w:val="22"/>
                </w:rPr>
                <w:tab/>
              </w:r>
              <w:r w:rsidR="00AE6847" w:rsidRPr="00446F1F">
                <w:rPr>
                  <w:rStyle w:val="Hyperlink"/>
                  <w:rFonts w:cs="Times"/>
                  <w:noProof/>
                </w:rPr>
                <w:t xml:space="preserve">For FDM slot, </w:t>
              </w:r>
              <w:r w:rsidR="00AE6847" w:rsidRPr="00446F1F">
                <w:rPr>
                  <w:rStyle w:val="Hyperlink"/>
                  <w:noProof/>
                </w:rPr>
                <w:t>availability indication</w:t>
              </w:r>
              <w:r w:rsidR="00AE6847" w:rsidRPr="00446F1F">
                <w:rPr>
                  <w:rStyle w:val="Hyperlink"/>
                  <w:rFonts w:cs="Times"/>
                  <w:noProof/>
                </w:rPr>
                <w:t xml:space="preserve"> is valid for all soft RB sets in the slot</w:t>
              </w:r>
              <w:r w:rsidR="00AE6847" w:rsidRPr="00446F1F">
                <w:rPr>
                  <w:rStyle w:val="Hyperlink"/>
                  <w:noProof/>
                </w:rPr>
                <w:t>.</w:t>
              </w:r>
            </w:hyperlink>
          </w:p>
          <w:p w14:paraId="54021062" w14:textId="77777777" w:rsidR="00AE6847" w:rsidRDefault="00A726C4" w:rsidP="00AE6847">
            <w:pPr>
              <w:pStyle w:val="TOC1"/>
              <w:tabs>
                <w:tab w:val="left" w:pos="1282"/>
              </w:tabs>
              <w:spacing w:after="120"/>
              <w:rPr>
                <w:rFonts w:asciiTheme="minorHAnsi" w:hAnsiTheme="minorHAnsi" w:cstheme="minorBidi"/>
                <w:b w:val="0"/>
                <w:bCs/>
                <w:i/>
                <w:iCs/>
                <w:noProof/>
                <w:sz w:val="21"/>
              </w:rPr>
            </w:pPr>
            <w:hyperlink w:anchor="_Toc83923112" w:history="1">
              <w:r w:rsidR="00AE6847" w:rsidRPr="00446F1F">
                <w:rPr>
                  <w:rStyle w:val="Hyperlink"/>
                  <w:rFonts w:eastAsia="SimSun"/>
                  <w:noProof/>
                </w:rPr>
                <w:t>Proposal 7:</w:t>
              </w:r>
              <w:r w:rsidR="00AE6847">
                <w:rPr>
                  <w:rFonts w:asciiTheme="minorHAnsi" w:hAnsiTheme="minorHAnsi" w:cstheme="minorBidi"/>
                  <w:b w:val="0"/>
                  <w:noProof/>
                  <w:sz w:val="21"/>
                </w:rPr>
                <w:tab/>
              </w:r>
              <w:r w:rsidR="00AE6847" w:rsidRPr="00446F1F">
                <w:rPr>
                  <w:rStyle w:val="Hyperlink"/>
                  <w:noProof/>
                </w:rPr>
                <w:t>The IAB-node MT indicates recommended beams to its parent node by MAC CE signalling.</w:t>
              </w:r>
            </w:hyperlink>
          </w:p>
          <w:p w14:paraId="6E3B5D09" w14:textId="77777777" w:rsidR="00AE6847" w:rsidRDefault="00A726C4" w:rsidP="00AE6847">
            <w:pPr>
              <w:pStyle w:val="TOC1"/>
              <w:tabs>
                <w:tab w:val="left" w:pos="1282"/>
              </w:tabs>
              <w:spacing w:after="120"/>
              <w:rPr>
                <w:rFonts w:asciiTheme="minorHAnsi" w:hAnsiTheme="minorHAnsi" w:cstheme="minorBidi"/>
                <w:b w:val="0"/>
                <w:bCs/>
                <w:i/>
                <w:iCs/>
                <w:noProof/>
                <w:sz w:val="21"/>
              </w:rPr>
            </w:pPr>
            <w:hyperlink w:anchor="_Toc83923113" w:history="1">
              <w:r w:rsidR="00AE6847" w:rsidRPr="00446F1F">
                <w:rPr>
                  <w:rStyle w:val="Hyperlink"/>
                  <w:rFonts w:eastAsia="SimSun"/>
                  <w:noProof/>
                </w:rPr>
                <w:t>Proposal 8:</w:t>
              </w:r>
              <w:r w:rsidR="00AE6847">
                <w:rPr>
                  <w:rFonts w:asciiTheme="minorHAnsi" w:hAnsiTheme="minorHAnsi" w:cstheme="minorBidi"/>
                  <w:b w:val="0"/>
                  <w:noProof/>
                  <w:sz w:val="21"/>
                </w:rPr>
                <w:tab/>
              </w:r>
              <w:r w:rsidR="00AE6847" w:rsidRPr="00446F1F">
                <w:rPr>
                  <w:rStyle w:val="Hyperlink"/>
                  <w:noProof/>
                </w:rPr>
                <w:t>For the child node indication of recommended beams, IAB-MT DL beams are defined by TCI state ID, IAB-MT UL beams are defined by SRI.</w:t>
              </w:r>
            </w:hyperlink>
          </w:p>
          <w:p w14:paraId="766D0F83" w14:textId="77777777" w:rsidR="00AE6847" w:rsidRDefault="00A726C4" w:rsidP="00AE6847">
            <w:pPr>
              <w:pStyle w:val="TOC1"/>
              <w:tabs>
                <w:tab w:val="left" w:pos="1282"/>
              </w:tabs>
              <w:spacing w:after="120"/>
              <w:rPr>
                <w:rFonts w:asciiTheme="minorHAnsi" w:hAnsiTheme="minorHAnsi" w:cstheme="minorBidi"/>
                <w:b w:val="0"/>
                <w:bCs/>
                <w:i/>
                <w:iCs/>
                <w:noProof/>
                <w:sz w:val="21"/>
              </w:rPr>
            </w:pPr>
            <w:hyperlink w:anchor="_Toc83923114" w:history="1">
              <w:r w:rsidR="00AE6847" w:rsidRPr="00446F1F">
                <w:rPr>
                  <w:rStyle w:val="Hyperlink"/>
                  <w:rFonts w:eastAsia="SimSun"/>
                  <w:noProof/>
                </w:rPr>
                <w:t>Proposal 9:</w:t>
              </w:r>
              <w:r w:rsidR="00AE6847">
                <w:rPr>
                  <w:rFonts w:asciiTheme="minorHAnsi" w:hAnsiTheme="minorHAnsi" w:cstheme="minorBidi"/>
                  <w:b w:val="0"/>
                  <w:noProof/>
                  <w:sz w:val="21"/>
                </w:rPr>
                <w:tab/>
              </w:r>
              <w:r w:rsidR="00AE6847" w:rsidRPr="00446F1F">
                <w:rPr>
                  <w:rStyle w:val="Hyperlink"/>
                  <w:noProof/>
                </w:rPr>
                <w:t>Indication of IAB MT “not preferred” beams to its parent node is not supported.</w:t>
              </w:r>
            </w:hyperlink>
          </w:p>
          <w:p w14:paraId="50F90E7F" w14:textId="77777777" w:rsidR="00AE6847" w:rsidRDefault="00A726C4" w:rsidP="00AE6847">
            <w:pPr>
              <w:pStyle w:val="TOC1"/>
              <w:tabs>
                <w:tab w:val="left" w:pos="1282"/>
              </w:tabs>
              <w:spacing w:after="120"/>
              <w:rPr>
                <w:rFonts w:asciiTheme="minorHAnsi" w:hAnsiTheme="minorHAnsi" w:cstheme="minorBidi"/>
                <w:b w:val="0"/>
                <w:bCs/>
                <w:i/>
                <w:iCs/>
                <w:noProof/>
                <w:sz w:val="21"/>
              </w:rPr>
            </w:pPr>
            <w:hyperlink w:anchor="_Toc83923115" w:history="1">
              <w:r w:rsidR="00AE6847" w:rsidRPr="00446F1F">
                <w:rPr>
                  <w:rStyle w:val="Hyperlink"/>
                  <w:rFonts w:eastAsia="SimSun"/>
                  <w:noProof/>
                </w:rPr>
                <w:t>Proposal 10:</w:t>
              </w:r>
              <w:r w:rsidR="00AE6847">
                <w:rPr>
                  <w:rFonts w:asciiTheme="minorHAnsi" w:hAnsiTheme="minorHAnsi" w:cstheme="minorBidi"/>
                  <w:b w:val="0"/>
                  <w:noProof/>
                  <w:sz w:val="21"/>
                </w:rPr>
                <w:tab/>
              </w:r>
              <w:r w:rsidR="00AE6847" w:rsidRPr="00446F1F">
                <w:rPr>
                  <w:rStyle w:val="Hyperlink"/>
                  <w:rFonts w:cs="Times"/>
                  <w:noProof/>
                </w:rPr>
                <w:t>R</w:t>
              </w:r>
              <w:r w:rsidR="00AE6847" w:rsidRPr="00446F1F">
                <w:rPr>
                  <w:rStyle w:val="Hyperlink"/>
                  <w:rFonts w:eastAsia="Times New Roman" w:cs="Times"/>
                  <w:noProof/>
                </w:rPr>
                <w:t>es</w:t>
              </w:r>
              <w:r w:rsidR="00AE6847" w:rsidRPr="00446F1F">
                <w:rPr>
                  <w:rStyle w:val="Hyperlink"/>
                  <w:rFonts w:cs="Times"/>
                  <w:noProof/>
                </w:rPr>
                <w:t>tricted beams of its child IAB-node DU indicated by parent node are defined by RS ID (e.g.,</w:t>
              </w:r>
              <w:r w:rsidR="00AE6847" w:rsidRPr="00446F1F">
                <w:rPr>
                  <w:rStyle w:val="Hyperlink"/>
                  <w:noProof/>
                </w:rPr>
                <w:t xml:space="preserve"> SSB index</w:t>
              </w:r>
              <w:r w:rsidR="00AE6847" w:rsidRPr="00446F1F">
                <w:rPr>
                  <w:rStyle w:val="Hyperlink"/>
                  <w:rFonts w:cs="Times"/>
                  <w:noProof/>
                </w:rPr>
                <w:t>)</w:t>
              </w:r>
              <w:r w:rsidR="00AE6847" w:rsidRPr="00446F1F">
                <w:rPr>
                  <w:rStyle w:val="Hyperlink"/>
                  <w:noProof/>
                </w:rPr>
                <w:t>.</w:t>
              </w:r>
            </w:hyperlink>
          </w:p>
          <w:p w14:paraId="7DAE0C5A" w14:textId="77777777" w:rsidR="00AE6847" w:rsidRDefault="00A726C4" w:rsidP="00AE6847">
            <w:pPr>
              <w:pStyle w:val="TOC1"/>
              <w:tabs>
                <w:tab w:val="left" w:pos="1282"/>
              </w:tabs>
              <w:spacing w:after="120"/>
              <w:rPr>
                <w:rFonts w:asciiTheme="minorHAnsi" w:hAnsiTheme="minorHAnsi" w:cstheme="minorBidi"/>
                <w:b w:val="0"/>
                <w:bCs/>
                <w:i/>
                <w:iCs/>
                <w:noProof/>
                <w:sz w:val="21"/>
              </w:rPr>
            </w:pPr>
            <w:hyperlink w:anchor="_Toc83923116" w:history="1">
              <w:r w:rsidR="00AE6847" w:rsidRPr="00446F1F">
                <w:rPr>
                  <w:rStyle w:val="Hyperlink"/>
                  <w:rFonts w:eastAsia="SimSun"/>
                  <w:noProof/>
                </w:rPr>
                <w:t>Proposal 11:</w:t>
              </w:r>
              <w:r w:rsidR="00AE6847">
                <w:rPr>
                  <w:rFonts w:asciiTheme="minorHAnsi" w:hAnsiTheme="minorHAnsi" w:cstheme="minorBidi"/>
                  <w:b w:val="0"/>
                  <w:noProof/>
                  <w:sz w:val="21"/>
                </w:rPr>
                <w:tab/>
              </w:r>
              <w:r w:rsidR="00AE6847" w:rsidRPr="00446F1F">
                <w:rPr>
                  <w:rStyle w:val="Hyperlink"/>
                  <w:noProof/>
                </w:rPr>
                <w:t>For a given time resource, the applied timing mode can be explicitly indicated by the parent node, while the expected multiplexing case at the given time resource can be implicitly determined based on the timing mode indication</w:t>
              </w:r>
              <w:r w:rsidR="00AE6847" w:rsidRPr="00446F1F">
                <w:rPr>
                  <w:rStyle w:val="Hyperlink"/>
                  <w:rFonts w:cs="Times"/>
                  <w:noProof/>
                </w:rPr>
                <w:t>.</w:t>
              </w:r>
            </w:hyperlink>
          </w:p>
          <w:p w14:paraId="643EDF9E" w14:textId="72B1D668" w:rsidR="00D80AC0" w:rsidRDefault="00AE6847" w:rsidP="00AE6847">
            <w:pPr>
              <w:pStyle w:val="BodyText"/>
            </w:pPr>
            <w:r>
              <w:fldChar w:fldCharType="end"/>
            </w:r>
          </w:p>
        </w:tc>
      </w:tr>
      <w:tr w:rsidR="00D80AC0" w14:paraId="3CB0EAC1" w14:textId="77777777">
        <w:tc>
          <w:tcPr>
            <w:tcW w:w="1975" w:type="dxa"/>
          </w:tcPr>
          <w:p w14:paraId="527DF6AA" w14:textId="77777777" w:rsidR="00D80AC0" w:rsidRDefault="005E056F">
            <w:pPr>
              <w:pStyle w:val="BodyText"/>
              <w:rPr>
                <w:rFonts w:ascii="Arial" w:hAnsi="Arial"/>
                <w:b/>
              </w:rPr>
            </w:pPr>
            <w:r>
              <w:rPr>
                <w:rFonts w:ascii="Arial" w:hAnsi="Arial"/>
                <w:b/>
              </w:rPr>
              <w:t>ZTE, Sanechips</w:t>
            </w:r>
          </w:p>
          <w:p w14:paraId="649E953E" w14:textId="456CB006" w:rsidR="00E17F0E" w:rsidRDefault="00E17F0E">
            <w:pPr>
              <w:pStyle w:val="BodyText"/>
            </w:pPr>
            <w:r>
              <w:rPr>
                <w:rFonts w:ascii="Arial" w:hAnsi="Arial" w:cs="Arial"/>
                <w:b/>
                <w:bCs/>
              </w:rPr>
              <w:t>R1-</w:t>
            </w:r>
            <w:r>
              <w:rPr>
                <w:rFonts w:ascii="Arial" w:hAnsi="Arial" w:cs="Arial" w:hint="eastAsia"/>
                <w:b/>
                <w:bCs/>
              </w:rPr>
              <w:t>2109263</w:t>
            </w:r>
          </w:p>
        </w:tc>
        <w:tc>
          <w:tcPr>
            <w:tcW w:w="8095" w:type="dxa"/>
          </w:tcPr>
          <w:p w14:paraId="6E077990" w14:textId="77777777" w:rsidR="006F536F" w:rsidRDefault="006F536F" w:rsidP="006F536F">
            <w:pPr>
              <w:pStyle w:val="TOC1"/>
              <w:tabs>
                <w:tab w:val="right" w:pos="9660"/>
              </w:tabs>
              <w:spacing w:after="120"/>
            </w:pPr>
            <w:r>
              <w:rPr>
                <w:rFonts w:eastAsiaTheme="minorEastAsia"/>
                <w:i/>
              </w:rPr>
              <w:fldChar w:fldCharType="begin"/>
            </w:r>
            <w:r>
              <w:instrText>TOC \n  \t "YJ-Observation,1,sub-observation,2,3rd level observation,3" \h</w:instrText>
            </w:r>
            <w:r>
              <w:rPr>
                <w:rFonts w:eastAsiaTheme="minorEastAsia"/>
                <w:i/>
              </w:rPr>
              <w:fldChar w:fldCharType="separate"/>
            </w:r>
            <w:hyperlink w:anchor="_Toc19578" w:history="1">
              <w:r>
                <w:rPr>
                  <w:rFonts w:eastAsia="SimSun"/>
                  <w:bCs/>
                  <w:iCs/>
                </w:rPr>
                <w:t xml:space="preserve">Observation 1: </w:t>
              </w:r>
              <w:r>
                <w:rPr>
                  <w:rFonts w:hint="eastAsia"/>
                </w:rPr>
                <w:t>If more than one SCS-specific carrier for an IAB-node DU cell is reported to CU, IAB-node DU should know which carrier (e.g. either which one of the SCS-specific carriers or the carrier defined/determined by CU) is used by CU to define the RB sets for H/S/NA resource configuration in frequency domain.</w:t>
              </w:r>
            </w:hyperlink>
          </w:p>
          <w:p w14:paraId="2FCF83E6" w14:textId="77777777" w:rsidR="006F536F" w:rsidRDefault="006F536F" w:rsidP="006F536F">
            <w:pPr>
              <w:tabs>
                <w:tab w:val="decimal" w:pos="0"/>
                <w:tab w:val="left" w:pos="1470"/>
                <w:tab w:val="right" w:pos="9660"/>
              </w:tabs>
              <w:spacing w:before="120" w:after="120"/>
              <w:rPr>
                <w:sz w:val="20"/>
              </w:rPr>
            </w:pPr>
            <w:r>
              <w:fldChar w:fldCharType="end"/>
            </w:r>
          </w:p>
          <w:p w14:paraId="4703C853" w14:textId="77777777" w:rsidR="006F536F" w:rsidRDefault="006F536F" w:rsidP="006F536F">
            <w:pPr>
              <w:pStyle w:val="TOC1"/>
              <w:tabs>
                <w:tab w:val="right" w:pos="9660"/>
              </w:tabs>
              <w:spacing w:after="120"/>
            </w:pPr>
            <w:r>
              <w:rPr>
                <w:rFonts w:eastAsiaTheme="minorEastAsia"/>
                <w:i/>
              </w:rPr>
              <w:fldChar w:fldCharType="begin"/>
            </w:r>
            <w:r>
              <w:instrText>TOC \n  \t "YJ-Proposal,1,sub-proposal,2,3rd level proposal,3" \h</w:instrText>
            </w:r>
            <w:r>
              <w:rPr>
                <w:rFonts w:eastAsiaTheme="minorEastAsia"/>
                <w:i/>
              </w:rPr>
              <w:fldChar w:fldCharType="separate"/>
            </w:r>
            <w:hyperlink w:anchor="_Toc3316" w:history="1">
              <w:r>
                <w:rPr>
                  <w:rFonts w:eastAsia="SimSun"/>
                  <w:bCs/>
                  <w:iCs/>
                </w:rPr>
                <w:t xml:space="preserve">Proposal 1: </w:t>
              </w:r>
              <w:r>
                <w:rPr>
                  <w:rFonts w:hint="eastAsia"/>
                </w:rPr>
                <w:t>A reference carrier should be defined to determine the RB sets for frequency domain H/S/NA configuration, e.g., the carrier corresponding to the reference SCS can be used as the reference carrier.</w:t>
              </w:r>
            </w:hyperlink>
          </w:p>
          <w:p w14:paraId="7728F3B6" w14:textId="77777777" w:rsidR="006F536F" w:rsidRDefault="00A726C4" w:rsidP="006F536F">
            <w:pPr>
              <w:pStyle w:val="TOC1"/>
              <w:tabs>
                <w:tab w:val="right" w:pos="9660"/>
              </w:tabs>
              <w:spacing w:after="120"/>
            </w:pPr>
            <w:hyperlink w:anchor="_Toc13561" w:history="1">
              <w:r w:rsidR="006F536F">
                <w:rPr>
                  <w:rFonts w:eastAsia="SimSun"/>
                  <w:bCs/>
                  <w:iCs/>
                </w:rPr>
                <w:t xml:space="preserve">Proposal 2: </w:t>
              </w:r>
              <w:r w:rsidR="006F536F">
                <w:rPr>
                  <w:rFonts w:hint="eastAsia"/>
                </w:rPr>
                <w:t>Parent nodes should be made aware of the carrier frequency information of an IAB DU cell (i.e., its child node)</w:t>
              </w:r>
              <w:r w:rsidR="006F536F">
                <w:t>.</w:t>
              </w:r>
            </w:hyperlink>
          </w:p>
          <w:p w14:paraId="791A8BF8" w14:textId="77777777" w:rsidR="006F536F" w:rsidRDefault="00A726C4" w:rsidP="006F536F">
            <w:pPr>
              <w:pStyle w:val="TOC2"/>
              <w:tabs>
                <w:tab w:val="right" w:pos="9660"/>
              </w:tabs>
              <w:spacing w:before="120" w:after="120"/>
              <w:ind w:left="822" w:hanging="402"/>
            </w:pPr>
            <w:hyperlink w:anchor="_Toc11450" w:history="1">
              <w:r w:rsidR="006F536F">
                <w:rPr>
                  <w:rFonts w:cs="Arial"/>
                </w:rPr>
                <w:t xml:space="preserve">• </w:t>
              </w:r>
              <w:r w:rsidR="006F536F">
                <w:t xml:space="preserve">FFS: how to </w:t>
              </w:r>
              <w:r w:rsidR="006F536F">
                <w:rPr>
                  <w:rFonts w:hint="eastAsia"/>
                </w:rPr>
                <w:t>indicates of the carrier frequency information to the parent node</w:t>
              </w:r>
            </w:hyperlink>
          </w:p>
          <w:p w14:paraId="378321B5" w14:textId="0A7896DE" w:rsidR="00D80AC0" w:rsidRDefault="006F536F" w:rsidP="006F536F">
            <w:pPr>
              <w:pStyle w:val="TableofFigures"/>
              <w:rPr>
                <w:lang w:val="en-GB"/>
              </w:rPr>
            </w:pPr>
            <w:r>
              <w:fldChar w:fldCharType="end"/>
            </w:r>
          </w:p>
        </w:tc>
      </w:tr>
      <w:tr w:rsidR="0010252A" w14:paraId="039AA025" w14:textId="77777777">
        <w:tc>
          <w:tcPr>
            <w:tcW w:w="1975" w:type="dxa"/>
          </w:tcPr>
          <w:p w14:paraId="57F9FFC3" w14:textId="77777777" w:rsidR="0010252A" w:rsidRDefault="0010252A">
            <w:pPr>
              <w:pStyle w:val="BodyText"/>
              <w:rPr>
                <w:rFonts w:ascii="Arial" w:hAnsi="Arial"/>
                <w:color w:val="000000"/>
                <w:sz w:val="24"/>
              </w:rPr>
            </w:pPr>
            <w:r w:rsidRPr="00C2757D">
              <w:rPr>
                <w:rFonts w:ascii="Arial" w:hAnsi="Arial"/>
                <w:color w:val="000000"/>
                <w:sz w:val="24"/>
              </w:rPr>
              <w:t>Samsung</w:t>
            </w:r>
          </w:p>
          <w:p w14:paraId="67F4BECD" w14:textId="2CD5BDC6" w:rsidR="00E637F0" w:rsidRDefault="00E637F0">
            <w:pPr>
              <w:pStyle w:val="BodyText"/>
              <w:rPr>
                <w:rFonts w:ascii="Arial" w:hAnsi="Arial"/>
                <w:b/>
              </w:rPr>
            </w:pPr>
            <w:r w:rsidRPr="00661822">
              <w:rPr>
                <w:i/>
                <w:color w:val="000000"/>
                <w:sz w:val="24"/>
                <w:szCs w:val="24"/>
                <w:lang w:val="de-DE" w:eastAsia="ko-KR"/>
              </w:rPr>
              <w:t>R1-210</w:t>
            </w:r>
            <w:r>
              <w:rPr>
                <w:rFonts w:hint="eastAsia"/>
                <w:i/>
                <w:color w:val="000000"/>
                <w:sz w:val="24"/>
                <w:szCs w:val="24"/>
                <w:lang w:val="de-DE" w:eastAsia="ko-KR"/>
              </w:rPr>
              <w:t>9510</w:t>
            </w:r>
          </w:p>
        </w:tc>
        <w:tc>
          <w:tcPr>
            <w:tcW w:w="8095" w:type="dxa"/>
          </w:tcPr>
          <w:p w14:paraId="3FB8E47B" w14:textId="77777777" w:rsidR="002A0668" w:rsidRDefault="002A0668" w:rsidP="002A0668">
            <w:pPr>
              <w:spacing w:after="120" w:line="288" w:lineRule="auto"/>
              <w:jc w:val="both"/>
              <w:rPr>
                <w:i/>
              </w:rPr>
            </w:pPr>
            <w:r w:rsidRPr="00FE59D4">
              <w:rPr>
                <w:i/>
              </w:rPr>
              <w:t xml:space="preserve">Proposal </w:t>
            </w:r>
            <w:r>
              <w:rPr>
                <w:rFonts w:hint="eastAsia"/>
                <w:i/>
              </w:rPr>
              <w:t>1</w:t>
            </w:r>
            <w:r w:rsidRPr="00FE59D4">
              <w:rPr>
                <w:i/>
              </w:rPr>
              <w:t xml:space="preserve">: </w:t>
            </w:r>
            <w:r w:rsidRPr="00533537">
              <w:rPr>
                <w:i/>
              </w:rPr>
              <w:t>FDM H/S/NA configuration include</w:t>
            </w:r>
            <w:r>
              <w:rPr>
                <w:rFonts w:hint="eastAsia"/>
                <w:i/>
              </w:rPr>
              <w:t>s</w:t>
            </w:r>
            <w:r w:rsidRPr="00533537">
              <w:rPr>
                <w:i/>
              </w:rPr>
              <w:t xml:space="preserve"> time domain information</w:t>
            </w:r>
            <w:r>
              <w:rPr>
                <w:rFonts w:hint="eastAsia"/>
                <w:i/>
              </w:rPr>
              <w:t>.</w:t>
            </w:r>
          </w:p>
          <w:p w14:paraId="332228BD" w14:textId="77777777" w:rsidR="002A0668" w:rsidRDefault="002A0668" w:rsidP="002A0668">
            <w:pPr>
              <w:spacing w:after="180" w:line="276" w:lineRule="auto"/>
              <w:jc w:val="both"/>
              <w:rPr>
                <w:i/>
              </w:rPr>
            </w:pPr>
            <w:r w:rsidRPr="00FE59D4">
              <w:rPr>
                <w:i/>
              </w:rPr>
              <w:t xml:space="preserve">Proposal </w:t>
            </w:r>
            <w:r>
              <w:rPr>
                <w:rFonts w:hint="eastAsia"/>
                <w:i/>
              </w:rPr>
              <w:t>2</w:t>
            </w:r>
            <w:r w:rsidRPr="00FE59D4">
              <w:rPr>
                <w:i/>
              </w:rPr>
              <w:t>: Either the Rel-16 H/S/NA configuration or frequency domain configuration is applied for a given resource</w:t>
            </w:r>
            <w:r>
              <w:rPr>
                <w:rFonts w:hint="eastAsia"/>
                <w:i/>
              </w:rPr>
              <w:t>.</w:t>
            </w:r>
          </w:p>
          <w:p w14:paraId="4081A8BC" w14:textId="77777777" w:rsidR="002A0668" w:rsidRPr="00250FCD" w:rsidRDefault="002A0668" w:rsidP="002A0668">
            <w:pPr>
              <w:spacing w:after="180" w:line="276" w:lineRule="auto"/>
              <w:jc w:val="both"/>
              <w:rPr>
                <w:rFonts w:eastAsia="SimSun"/>
                <w:i/>
                <w:lang w:eastAsia="zh-CN"/>
              </w:rPr>
            </w:pPr>
            <w:r w:rsidRPr="00250FCD">
              <w:rPr>
                <w:i/>
              </w:rPr>
              <w:t xml:space="preserve">Proposal </w:t>
            </w:r>
            <w:r>
              <w:rPr>
                <w:rFonts w:hint="eastAsia"/>
                <w:i/>
              </w:rPr>
              <w:t>3</w:t>
            </w:r>
            <w:r>
              <w:rPr>
                <w:i/>
              </w:rPr>
              <w:t>: Guard band can be generated by each IAB node or parent IAB.</w:t>
            </w:r>
          </w:p>
          <w:p w14:paraId="4933187A" w14:textId="77777777" w:rsidR="002A0668" w:rsidRDefault="002A0668" w:rsidP="002A0668">
            <w:pPr>
              <w:spacing w:after="120" w:line="276" w:lineRule="auto"/>
              <w:jc w:val="both"/>
              <w:rPr>
                <w:i/>
              </w:rPr>
            </w:pPr>
            <w:r w:rsidRPr="00250FCD">
              <w:rPr>
                <w:i/>
              </w:rPr>
              <w:t xml:space="preserve">Proposal </w:t>
            </w:r>
            <w:r>
              <w:rPr>
                <w:rFonts w:hint="eastAsia"/>
                <w:i/>
              </w:rPr>
              <w:t>4</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14:paraId="483ED48A" w14:textId="77777777" w:rsidR="002A0668" w:rsidRPr="00D1390D" w:rsidRDefault="002A0668" w:rsidP="002A0668">
            <w:pPr>
              <w:spacing w:after="120" w:line="288" w:lineRule="auto"/>
              <w:ind w:firstLine="284"/>
              <w:jc w:val="both"/>
              <w:rPr>
                <w:i/>
              </w:rPr>
            </w:pPr>
            <w:r w:rsidRPr="00D1390D">
              <w:rPr>
                <w:rFonts w:hint="eastAsia"/>
                <w:i/>
              </w:rPr>
              <w:t>-</w:t>
            </w:r>
            <w:r w:rsidRPr="00D1390D">
              <w:rPr>
                <w:i/>
              </w:rPr>
              <w:t xml:space="preserve"> </w:t>
            </w:r>
            <w:r w:rsidRPr="00D1390D">
              <w:rPr>
                <w:rFonts w:hint="eastAsia"/>
                <w:i/>
              </w:rPr>
              <w:t>H</w:t>
            </w:r>
            <w:r w:rsidRPr="00D1390D">
              <w:rPr>
                <w:i/>
              </w:rPr>
              <w:t xml:space="preserve"> </w:t>
            </w:r>
            <w:r w:rsidRPr="00D1390D">
              <w:rPr>
                <w:rFonts w:hint="eastAsia"/>
                <w:i/>
              </w:rPr>
              <w:t>type</w:t>
            </w:r>
            <w:r w:rsidRPr="00D1390D">
              <w:rPr>
                <w:i/>
              </w:rPr>
              <w:t xml:space="preserve"> </w:t>
            </w:r>
            <w:r w:rsidRPr="00D1390D">
              <w:rPr>
                <w:rFonts w:hint="eastAsia"/>
                <w:i/>
              </w:rPr>
              <w:t>for</w:t>
            </w:r>
            <w:r w:rsidRPr="00D1390D">
              <w:rPr>
                <w:i/>
              </w:rPr>
              <w:t xml:space="preserve"> </w:t>
            </w:r>
            <w:r w:rsidRPr="00D1390D">
              <w:rPr>
                <w:rFonts w:hint="eastAsia"/>
                <w:i/>
              </w:rPr>
              <w:t>frequency</w:t>
            </w:r>
            <w:r w:rsidRPr="00D1390D">
              <w:rPr>
                <w:i/>
              </w:rPr>
              <w:t xml:space="preserve"> </w:t>
            </w:r>
            <w:r w:rsidRPr="00D1390D">
              <w:rPr>
                <w:rFonts w:hint="eastAsia"/>
                <w:i/>
              </w:rPr>
              <w:t>resource:</w:t>
            </w:r>
            <w:r w:rsidRPr="00D1390D">
              <w:rPr>
                <w:i/>
              </w:rPr>
              <w:t xml:space="preserve"> the </w:t>
            </w:r>
            <w:r w:rsidRPr="00D1390D">
              <w:rPr>
                <w:rFonts w:hint="eastAsia"/>
                <w:i/>
              </w:rPr>
              <w:t>IAB</w:t>
            </w:r>
            <w:r w:rsidRPr="00D1390D">
              <w:rPr>
                <w:i/>
              </w:rPr>
              <w:t xml:space="preserve"> DU can assume it can use the </w:t>
            </w:r>
            <w:r>
              <w:rPr>
                <w:i/>
              </w:rPr>
              <w:t xml:space="preserve">frequency </w:t>
            </w:r>
            <w:r w:rsidRPr="00D1390D">
              <w:rPr>
                <w:i/>
              </w:rPr>
              <w:t xml:space="preserve">resource regardless of the MT’s configuration </w:t>
            </w:r>
            <w:r w:rsidRPr="00D1390D">
              <w:rPr>
                <w:rFonts w:hint="eastAsia"/>
                <w:i/>
              </w:rPr>
              <w:t>on</w:t>
            </w:r>
            <w:r w:rsidRPr="00D1390D">
              <w:rPr>
                <w:i/>
              </w:rPr>
              <w:t xml:space="preserve"> </w:t>
            </w:r>
            <w:r w:rsidRPr="00D1390D">
              <w:rPr>
                <w:rFonts w:hint="eastAsia"/>
                <w:i/>
              </w:rPr>
              <w:t>the</w:t>
            </w:r>
            <w:r w:rsidRPr="00D1390D">
              <w:rPr>
                <w:i/>
              </w:rPr>
              <w:t xml:space="preserve"> </w:t>
            </w:r>
            <w:r w:rsidRPr="00D1390D">
              <w:rPr>
                <w:rFonts w:hint="eastAsia"/>
                <w:i/>
              </w:rPr>
              <w:t>frequency</w:t>
            </w:r>
            <w:r w:rsidRPr="00D1390D">
              <w:rPr>
                <w:i/>
              </w:rPr>
              <w:t xml:space="preserve"> </w:t>
            </w:r>
            <w:r w:rsidRPr="00D1390D">
              <w:rPr>
                <w:rFonts w:hint="eastAsia"/>
                <w:i/>
              </w:rPr>
              <w:t>resource</w:t>
            </w:r>
          </w:p>
          <w:p w14:paraId="2D6C9244" w14:textId="77777777" w:rsidR="002A0668" w:rsidRDefault="002A0668" w:rsidP="002A0668">
            <w:pPr>
              <w:spacing w:after="120" w:line="288" w:lineRule="auto"/>
              <w:ind w:firstLine="284"/>
              <w:jc w:val="both"/>
              <w:rPr>
                <w:i/>
              </w:rPr>
            </w:pPr>
            <w:r w:rsidRPr="00D1390D">
              <w:rPr>
                <w:rFonts w:hint="eastAsia"/>
                <w:i/>
              </w:rPr>
              <w:t>-</w:t>
            </w:r>
            <w:r w:rsidRPr="00D1390D">
              <w:rPr>
                <w:i/>
              </w:rPr>
              <w:t xml:space="preserve"> </w:t>
            </w:r>
            <w:r w:rsidRPr="00D1390D">
              <w:rPr>
                <w:rFonts w:hint="eastAsia"/>
                <w:i/>
              </w:rPr>
              <w:t>S</w:t>
            </w:r>
            <w:r w:rsidRPr="00D1390D">
              <w:rPr>
                <w:i/>
              </w:rPr>
              <w:t xml:space="preserve"> </w:t>
            </w:r>
            <w:r w:rsidRPr="00D1390D">
              <w:rPr>
                <w:rFonts w:hint="eastAsia"/>
                <w:i/>
              </w:rPr>
              <w:t>type</w:t>
            </w:r>
            <w:r w:rsidRPr="00D1390D">
              <w:rPr>
                <w:i/>
              </w:rPr>
              <w:t xml:space="preserve"> </w:t>
            </w:r>
            <w:r w:rsidRPr="00D1390D">
              <w:rPr>
                <w:rFonts w:hint="eastAsia"/>
                <w:i/>
              </w:rPr>
              <w:t>for</w:t>
            </w:r>
            <w:r w:rsidRPr="00D1390D">
              <w:rPr>
                <w:i/>
              </w:rPr>
              <w:t xml:space="preserve"> frequency </w:t>
            </w:r>
            <w:r w:rsidRPr="00D1390D">
              <w:rPr>
                <w:rFonts w:hint="eastAsia"/>
                <w:i/>
              </w:rPr>
              <w:t>resource:</w:t>
            </w:r>
            <w:r w:rsidRPr="00D1390D">
              <w:rPr>
                <w:i/>
              </w:rPr>
              <w:t xml:space="preserve"> the </w:t>
            </w:r>
            <w:r w:rsidRPr="00D1390D">
              <w:rPr>
                <w:rFonts w:hint="eastAsia"/>
                <w:i/>
              </w:rPr>
              <w:t>IAB</w:t>
            </w:r>
            <w:r w:rsidRPr="00D1390D">
              <w:rPr>
                <w:i/>
              </w:rPr>
              <w:t xml:space="preserve"> DU can assume it can use the </w:t>
            </w:r>
            <w:r>
              <w:rPr>
                <w:i/>
              </w:rPr>
              <w:t xml:space="preserve">frequency </w:t>
            </w:r>
            <w:r w:rsidRPr="00D1390D">
              <w:rPr>
                <w:i/>
              </w:rPr>
              <w:t xml:space="preserve">resource </w:t>
            </w:r>
            <w:r w:rsidRPr="00D1390D">
              <w:rPr>
                <w:rFonts w:hint="eastAsia"/>
                <w:i/>
              </w:rPr>
              <w:t>without</w:t>
            </w:r>
            <w:r w:rsidRPr="00D1390D">
              <w:rPr>
                <w:i/>
              </w:rPr>
              <w:t xml:space="preserve"> </w:t>
            </w:r>
            <w:r w:rsidRPr="00D1390D">
              <w:rPr>
                <w:rFonts w:hint="eastAsia"/>
                <w:i/>
              </w:rPr>
              <w:t>an</w:t>
            </w:r>
            <w:r w:rsidRPr="00D1390D">
              <w:rPr>
                <w:i/>
              </w:rPr>
              <w:t xml:space="preserve"> </w:t>
            </w:r>
            <w:r w:rsidRPr="00D1390D">
              <w:rPr>
                <w:rFonts w:hint="eastAsia"/>
                <w:i/>
              </w:rPr>
              <w:t>impact</w:t>
            </w:r>
            <w:r w:rsidRPr="00D1390D">
              <w:rPr>
                <w:i/>
              </w:rPr>
              <w:t xml:space="preserve"> </w:t>
            </w:r>
            <w:r w:rsidRPr="00D1390D">
              <w:rPr>
                <w:rFonts w:hint="eastAsia"/>
                <w:i/>
              </w:rPr>
              <w:t>on</w:t>
            </w:r>
            <w:r w:rsidRPr="00D1390D">
              <w:rPr>
                <w:i/>
              </w:rPr>
              <w:t xml:space="preserve"> the MT’s configuration </w:t>
            </w:r>
            <w:r w:rsidRPr="00D1390D">
              <w:rPr>
                <w:rFonts w:hint="eastAsia"/>
                <w:i/>
              </w:rPr>
              <w:t>on</w:t>
            </w:r>
            <w:r w:rsidRPr="00D1390D">
              <w:rPr>
                <w:i/>
              </w:rPr>
              <w:t xml:space="preserve"> </w:t>
            </w:r>
            <w:r w:rsidRPr="00D1390D">
              <w:rPr>
                <w:rFonts w:hint="eastAsia"/>
                <w:i/>
              </w:rPr>
              <w:t>the</w:t>
            </w:r>
            <w:r w:rsidRPr="00D1390D">
              <w:rPr>
                <w:i/>
              </w:rPr>
              <w:t xml:space="preserve"> </w:t>
            </w:r>
            <w:r w:rsidRPr="00D1390D">
              <w:rPr>
                <w:rFonts w:hint="eastAsia"/>
                <w:i/>
              </w:rPr>
              <w:t>frequency</w:t>
            </w:r>
            <w:r w:rsidRPr="00D1390D">
              <w:rPr>
                <w:i/>
              </w:rPr>
              <w:t xml:space="preserve"> </w:t>
            </w:r>
            <w:r w:rsidRPr="00D1390D">
              <w:rPr>
                <w:rFonts w:hint="eastAsia"/>
                <w:i/>
              </w:rPr>
              <w:t>resource</w:t>
            </w:r>
          </w:p>
          <w:p w14:paraId="39341644" w14:textId="77777777" w:rsidR="002A0668" w:rsidRDefault="002A0668" w:rsidP="002A0668">
            <w:pPr>
              <w:spacing w:after="120" w:line="288" w:lineRule="auto"/>
              <w:ind w:firstLine="284"/>
              <w:jc w:val="both"/>
              <w:rPr>
                <w:i/>
              </w:rPr>
            </w:pPr>
            <w:r>
              <w:rPr>
                <w:rFonts w:hint="eastAsia"/>
                <w:i/>
              </w:rPr>
              <w:t>-</w:t>
            </w:r>
            <w:r>
              <w:rPr>
                <w:i/>
              </w:rPr>
              <w:t xml:space="preserve"> </w:t>
            </w:r>
            <w:r w:rsidRPr="00D1390D">
              <w:rPr>
                <w:rFonts w:hint="eastAsia"/>
                <w:i/>
              </w:rPr>
              <w:t>NA</w:t>
            </w:r>
            <w:r w:rsidRPr="00D1390D">
              <w:rPr>
                <w:i/>
              </w:rPr>
              <w:t xml:space="preserve"> </w:t>
            </w:r>
            <w:r w:rsidRPr="00D1390D">
              <w:rPr>
                <w:rFonts w:hint="eastAsia"/>
                <w:i/>
              </w:rPr>
              <w:t>type</w:t>
            </w:r>
            <w:r w:rsidRPr="00D1390D">
              <w:rPr>
                <w:i/>
              </w:rPr>
              <w:t xml:space="preserve"> </w:t>
            </w:r>
            <w:r w:rsidRPr="00D1390D">
              <w:rPr>
                <w:rFonts w:hint="eastAsia"/>
                <w:i/>
              </w:rPr>
              <w:t>for</w:t>
            </w:r>
            <w:r w:rsidRPr="00D1390D">
              <w:rPr>
                <w:i/>
              </w:rPr>
              <w:t xml:space="preserve"> </w:t>
            </w:r>
            <w:r w:rsidRPr="00D1390D">
              <w:rPr>
                <w:rFonts w:hint="eastAsia"/>
                <w:i/>
              </w:rPr>
              <w:t>frequency</w:t>
            </w:r>
            <w:r w:rsidRPr="00D1390D">
              <w:rPr>
                <w:i/>
              </w:rPr>
              <w:t xml:space="preserve"> </w:t>
            </w:r>
            <w:r w:rsidRPr="00D1390D">
              <w:rPr>
                <w:rFonts w:hint="eastAsia"/>
                <w:i/>
              </w:rPr>
              <w:t>resource:</w:t>
            </w:r>
            <w:r w:rsidRPr="00D1390D">
              <w:rPr>
                <w:i/>
              </w:rPr>
              <w:t xml:space="preserve"> the </w:t>
            </w:r>
            <w:r w:rsidRPr="00D1390D">
              <w:rPr>
                <w:rFonts w:hint="eastAsia"/>
                <w:i/>
              </w:rPr>
              <w:t>IAB</w:t>
            </w:r>
            <w:r w:rsidRPr="00D1390D">
              <w:rPr>
                <w:i/>
              </w:rPr>
              <w:t xml:space="preserve"> DU can</w:t>
            </w:r>
            <w:r w:rsidRPr="00D1390D">
              <w:rPr>
                <w:rFonts w:hint="eastAsia"/>
                <w:i/>
              </w:rPr>
              <w:t>not</w:t>
            </w:r>
            <w:r w:rsidRPr="00D1390D">
              <w:rPr>
                <w:i/>
              </w:rPr>
              <w:t xml:space="preserve"> assume it can use the </w:t>
            </w:r>
            <w:r>
              <w:rPr>
                <w:i/>
              </w:rPr>
              <w:t xml:space="preserve">frequency </w:t>
            </w:r>
            <w:r w:rsidRPr="00D1390D">
              <w:rPr>
                <w:i/>
              </w:rPr>
              <w:t>resource</w:t>
            </w:r>
          </w:p>
          <w:p w14:paraId="1E470732" w14:textId="77777777" w:rsidR="002A0668" w:rsidRDefault="002A0668" w:rsidP="002A0668">
            <w:pPr>
              <w:spacing w:after="120" w:line="288" w:lineRule="auto"/>
              <w:jc w:val="both"/>
              <w:rPr>
                <w:i/>
              </w:rPr>
            </w:pPr>
            <w:r w:rsidRPr="00250FCD">
              <w:rPr>
                <w:i/>
              </w:rPr>
              <w:t xml:space="preserve">Proposal </w:t>
            </w:r>
            <w:r>
              <w:rPr>
                <w:rFonts w:hint="eastAsia"/>
                <w:i/>
              </w:rPr>
              <w:t>5</w:t>
            </w:r>
            <w:r>
              <w:rPr>
                <w:i/>
              </w:rPr>
              <w:t xml:space="preserve">: </w:t>
            </w:r>
            <w:r>
              <w:rPr>
                <w:rFonts w:hint="eastAsia"/>
                <w:i/>
              </w:rPr>
              <w:t>For</w:t>
            </w:r>
            <w:r>
              <w:rPr>
                <w:i/>
              </w:rPr>
              <w:t xml:space="preserve"> </w:t>
            </w:r>
            <w:r>
              <w:rPr>
                <w:rFonts w:hint="eastAsia"/>
                <w:i/>
              </w:rPr>
              <w:t>the</w:t>
            </w:r>
            <w:r>
              <w:rPr>
                <w:i/>
              </w:rPr>
              <w:t xml:space="preserve"> </w:t>
            </w:r>
            <w:r>
              <w:rPr>
                <w:rFonts w:hint="eastAsia"/>
                <w:i/>
              </w:rPr>
              <w:t>beam</w:t>
            </w:r>
            <w:r>
              <w:rPr>
                <w:i/>
              </w:rPr>
              <w:t xml:space="preserve"> </w:t>
            </w:r>
            <w:r>
              <w:rPr>
                <w:rFonts w:hint="eastAsia"/>
                <w:i/>
              </w:rPr>
              <w:t>restriction,</w:t>
            </w:r>
            <w:r>
              <w:rPr>
                <w:i/>
              </w:rPr>
              <w:t xml:space="preserve"> </w:t>
            </w:r>
            <w:r>
              <w:rPr>
                <w:rFonts w:hint="eastAsia"/>
                <w:i/>
              </w:rPr>
              <w:t>beam</w:t>
            </w:r>
            <w:r>
              <w:rPr>
                <w:i/>
              </w:rPr>
              <w:t xml:space="preserve"> </w:t>
            </w:r>
            <w:r>
              <w:rPr>
                <w:rFonts w:hint="eastAsia"/>
                <w:i/>
              </w:rPr>
              <w:t>information</w:t>
            </w:r>
            <w:r>
              <w:rPr>
                <w:i/>
              </w:rPr>
              <w:t xml:space="preserve"> </w:t>
            </w:r>
            <w:r w:rsidRPr="001A3E7B">
              <w:rPr>
                <w:rFonts w:hint="eastAsia"/>
                <w:i/>
              </w:rPr>
              <w:t>including</w:t>
            </w:r>
            <w:r w:rsidRPr="001A3E7B">
              <w:rPr>
                <w:i/>
              </w:rPr>
              <w:t xml:space="preserve"> </w:t>
            </w:r>
            <w:r w:rsidRPr="001A3E7B">
              <w:rPr>
                <w:rFonts w:hint="eastAsia"/>
                <w:i/>
              </w:rPr>
              <w:t>TCI</w:t>
            </w:r>
            <w:r w:rsidRPr="001A3E7B">
              <w:rPr>
                <w:i/>
              </w:rPr>
              <w:t xml:space="preserve"> </w:t>
            </w:r>
            <w:r w:rsidRPr="001A3E7B">
              <w:rPr>
                <w:rFonts w:hint="eastAsia"/>
                <w:i/>
              </w:rPr>
              <w:t>states</w:t>
            </w:r>
            <w:r w:rsidRPr="001A3E7B">
              <w:rPr>
                <w:i/>
              </w:rPr>
              <w:t xml:space="preserve"> </w:t>
            </w:r>
            <w:r w:rsidRPr="001A3E7B">
              <w:rPr>
                <w:rFonts w:hint="eastAsia"/>
                <w:i/>
              </w:rPr>
              <w:t>ID,</w:t>
            </w:r>
            <w:r w:rsidRPr="001A3E7B">
              <w:rPr>
                <w:i/>
              </w:rPr>
              <w:t xml:space="preserve"> </w:t>
            </w:r>
            <w:r w:rsidRPr="001A3E7B">
              <w:rPr>
                <w:rFonts w:hint="eastAsia"/>
                <w:i/>
              </w:rPr>
              <w:t>reference</w:t>
            </w:r>
            <w:r w:rsidRPr="001A3E7B">
              <w:rPr>
                <w:i/>
              </w:rPr>
              <w:t xml:space="preserve"> </w:t>
            </w:r>
            <w:r w:rsidRPr="001A3E7B">
              <w:rPr>
                <w:rFonts w:hint="eastAsia"/>
                <w:i/>
              </w:rPr>
              <w:t>signal</w:t>
            </w:r>
            <w:r w:rsidRPr="001A3E7B">
              <w:rPr>
                <w:i/>
              </w:rPr>
              <w:t xml:space="preserve"> </w:t>
            </w:r>
            <w:r w:rsidRPr="001A3E7B">
              <w:rPr>
                <w:rFonts w:hint="eastAsia"/>
                <w:i/>
              </w:rPr>
              <w:t>ID for</w:t>
            </w:r>
            <w:r w:rsidRPr="001A3E7B">
              <w:rPr>
                <w:i/>
              </w:rPr>
              <w:t xml:space="preserve"> </w:t>
            </w:r>
            <w:r w:rsidRPr="001A3E7B">
              <w:rPr>
                <w:rFonts w:hint="eastAsia"/>
                <w:i/>
              </w:rPr>
              <w:t>CSI-RS or</w:t>
            </w:r>
            <w:r w:rsidRPr="001A3E7B">
              <w:rPr>
                <w:i/>
              </w:rPr>
              <w:t xml:space="preserve"> </w:t>
            </w:r>
            <w:r w:rsidRPr="001A3E7B">
              <w:rPr>
                <w:rFonts w:hint="eastAsia"/>
                <w:i/>
              </w:rPr>
              <w:t>SSB</w:t>
            </w:r>
            <w:r>
              <w:t xml:space="preserve"> </w:t>
            </w:r>
            <w:r w:rsidRPr="009478EA">
              <w:rPr>
                <w:rFonts w:hint="eastAsia"/>
                <w:i/>
              </w:rPr>
              <w:t>is</w:t>
            </w:r>
            <w:r>
              <w:rPr>
                <w:i/>
              </w:rPr>
              <w:t xml:space="preserve"> </w:t>
            </w:r>
            <w:r>
              <w:rPr>
                <w:rFonts w:hint="eastAsia"/>
                <w:i/>
              </w:rPr>
              <w:t>reported</w:t>
            </w:r>
            <w:r>
              <w:rPr>
                <w:i/>
              </w:rPr>
              <w:t xml:space="preserve"> </w:t>
            </w:r>
            <w:r>
              <w:rPr>
                <w:rFonts w:hint="eastAsia"/>
                <w:i/>
              </w:rPr>
              <w:t>to</w:t>
            </w:r>
            <w:r>
              <w:rPr>
                <w:i/>
              </w:rPr>
              <w:t xml:space="preserve"> </w:t>
            </w:r>
            <w:r>
              <w:rPr>
                <w:rFonts w:hint="eastAsia"/>
                <w:i/>
              </w:rPr>
              <w:t>parent</w:t>
            </w:r>
            <w:r>
              <w:rPr>
                <w:i/>
              </w:rPr>
              <w:t xml:space="preserve"> </w:t>
            </w:r>
            <w:r>
              <w:rPr>
                <w:rFonts w:hint="eastAsia"/>
                <w:i/>
              </w:rPr>
              <w:t>IAB.</w:t>
            </w:r>
          </w:p>
          <w:p w14:paraId="25EBD07F" w14:textId="77777777" w:rsidR="002A0668" w:rsidRPr="000F444F" w:rsidRDefault="002A0668" w:rsidP="002A0668">
            <w:pPr>
              <w:spacing w:after="120" w:line="288" w:lineRule="auto"/>
              <w:jc w:val="both"/>
              <w:rPr>
                <w:i/>
              </w:rPr>
            </w:pPr>
            <w:r>
              <w:rPr>
                <w:rFonts w:hint="eastAsia"/>
                <w:i/>
              </w:rPr>
              <w:t>Proposal</w:t>
            </w:r>
            <w:r>
              <w:rPr>
                <w:i/>
              </w:rPr>
              <w:t xml:space="preserve"> </w:t>
            </w:r>
            <w:r>
              <w:rPr>
                <w:rFonts w:hint="eastAsia"/>
                <w:i/>
              </w:rPr>
              <w:t>6:</w:t>
            </w:r>
            <w:r>
              <w:rPr>
                <w:i/>
              </w:rPr>
              <w:t xml:space="preserve"> </w:t>
            </w:r>
            <w:r>
              <w:rPr>
                <w:rFonts w:hint="eastAsia"/>
                <w:i/>
              </w:rPr>
              <w:t>For</w:t>
            </w:r>
            <w:r>
              <w:rPr>
                <w:i/>
              </w:rPr>
              <w:t xml:space="preserve"> </w:t>
            </w:r>
            <w:r>
              <w:rPr>
                <w:rFonts w:hint="eastAsia"/>
                <w:i/>
              </w:rPr>
              <w:t>the</w:t>
            </w:r>
            <w:r>
              <w:rPr>
                <w:i/>
              </w:rPr>
              <w:t xml:space="preserve"> </w:t>
            </w:r>
            <w:r>
              <w:rPr>
                <w:rFonts w:hint="eastAsia"/>
                <w:i/>
              </w:rPr>
              <w:t>beam</w:t>
            </w:r>
            <w:r>
              <w:rPr>
                <w:i/>
              </w:rPr>
              <w:t xml:space="preserve"> </w:t>
            </w:r>
            <w:r>
              <w:rPr>
                <w:rFonts w:hint="eastAsia"/>
                <w:i/>
              </w:rPr>
              <w:t>restriction,</w:t>
            </w:r>
            <w:r>
              <w:rPr>
                <w:i/>
              </w:rPr>
              <w:t xml:space="preserve"> </w:t>
            </w:r>
            <w:r w:rsidRPr="009478EA">
              <w:rPr>
                <w:i/>
              </w:rPr>
              <w:t>MAC</w:t>
            </w:r>
            <w:r>
              <w:rPr>
                <w:rFonts w:hint="eastAsia"/>
                <w:i/>
              </w:rPr>
              <w:t>-</w:t>
            </w:r>
            <w:r w:rsidRPr="009478EA">
              <w:rPr>
                <w:i/>
              </w:rPr>
              <w:t xml:space="preserve">CE signaling </w:t>
            </w:r>
            <w:r>
              <w:rPr>
                <w:rFonts w:hint="eastAsia"/>
                <w:i/>
              </w:rPr>
              <w:t>from</w:t>
            </w:r>
            <w:r>
              <w:rPr>
                <w:i/>
              </w:rPr>
              <w:t xml:space="preserve"> </w:t>
            </w:r>
            <w:r>
              <w:rPr>
                <w:rFonts w:hint="eastAsia"/>
                <w:i/>
              </w:rPr>
              <w:t>the</w:t>
            </w:r>
            <w:r>
              <w:rPr>
                <w:i/>
              </w:rPr>
              <w:t xml:space="preserve"> </w:t>
            </w:r>
            <w:r>
              <w:rPr>
                <w:rFonts w:hint="eastAsia"/>
                <w:i/>
              </w:rPr>
              <w:t>parent</w:t>
            </w:r>
            <w:r>
              <w:rPr>
                <w:i/>
              </w:rPr>
              <w:t xml:space="preserve"> </w:t>
            </w:r>
            <w:r>
              <w:rPr>
                <w:rFonts w:hint="eastAsia"/>
                <w:i/>
              </w:rPr>
              <w:t>DU</w:t>
            </w:r>
            <w:r>
              <w:rPr>
                <w:i/>
              </w:rPr>
              <w:t xml:space="preserve"> </w:t>
            </w:r>
            <w:r>
              <w:rPr>
                <w:rFonts w:hint="eastAsia"/>
                <w:i/>
              </w:rPr>
              <w:t>includes</w:t>
            </w:r>
            <w:r>
              <w:rPr>
                <w:i/>
              </w:rPr>
              <w:t xml:space="preserve"> </w:t>
            </w:r>
            <w:r>
              <w:rPr>
                <w:rFonts w:hint="eastAsia"/>
                <w:i/>
              </w:rPr>
              <w:t>which</w:t>
            </w:r>
            <w:r>
              <w:rPr>
                <w:i/>
              </w:rPr>
              <w:t xml:space="preserve"> </w:t>
            </w:r>
            <w:r>
              <w:rPr>
                <w:rFonts w:hint="eastAsia"/>
                <w:i/>
              </w:rPr>
              <w:t>beam</w:t>
            </w:r>
            <w:r>
              <w:rPr>
                <w:i/>
              </w:rPr>
              <w:t xml:space="preserve"> </w:t>
            </w:r>
            <w:r>
              <w:rPr>
                <w:rFonts w:hint="eastAsia"/>
                <w:i/>
              </w:rPr>
              <w:t>is</w:t>
            </w:r>
            <w:r>
              <w:rPr>
                <w:i/>
              </w:rPr>
              <w:t xml:space="preserve"> </w:t>
            </w:r>
            <w:r>
              <w:rPr>
                <w:rFonts w:hint="eastAsia"/>
                <w:i/>
              </w:rPr>
              <w:t>restricted</w:t>
            </w:r>
            <w:r>
              <w:rPr>
                <w:i/>
              </w:rPr>
              <w:t xml:space="preserve"> </w:t>
            </w:r>
            <w:r>
              <w:rPr>
                <w:rFonts w:hint="eastAsia"/>
                <w:i/>
              </w:rPr>
              <w:t>or</w:t>
            </w:r>
            <w:r>
              <w:rPr>
                <w:i/>
              </w:rPr>
              <w:t xml:space="preserve"> </w:t>
            </w:r>
            <w:r>
              <w:rPr>
                <w:rFonts w:hint="eastAsia"/>
                <w:i/>
              </w:rPr>
              <w:t>not</w:t>
            </w:r>
            <w:r>
              <w:rPr>
                <w:i/>
              </w:rPr>
              <w:t xml:space="preserve"> </w:t>
            </w:r>
            <w:r>
              <w:rPr>
                <w:rFonts w:hint="eastAsia"/>
                <w:i/>
              </w:rPr>
              <w:t>restricted</w:t>
            </w:r>
            <w:r>
              <w:rPr>
                <w:i/>
              </w:rPr>
              <w:t xml:space="preserve"> </w:t>
            </w:r>
            <w:r w:rsidRPr="009478EA">
              <w:rPr>
                <w:i/>
              </w:rPr>
              <w:t>in an order based on the reported TCI state ID.</w:t>
            </w:r>
          </w:p>
          <w:p w14:paraId="62AA6EFA" w14:textId="77777777" w:rsidR="002A0668" w:rsidRPr="00074611" w:rsidRDefault="002A0668" w:rsidP="002A0668">
            <w:pPr>
              <w:spacing w:after="180" w:line="276" w:lineRule="auto"/>
              <w:jc w:val="both"/>
              <w:rPr>
                <w:i/>
              </w:rPr>
            </w:pPr>
            <w:r w:rsidRPr="00250FCD">
              <w:rPr>
                <w:i/>
              </w:rPr>
              <w:t xml:space="preserve">Proposal </w:t>
            </w:r>
            <w:r>
              <w:rPr>
                <w:rFonts w:hint="eastAsia"/>
                <w:i/>
              </w:rPr>
              <w:t>7</w:t>
            </w:r>
            <w:r>
              <w:rPr>
                <w:i/>
              </w:rPr>
              <w:t xml:space="preserve">: </w:t>
            </w:r>
            <w:r>
              <w:rPr>
                <w:rFonts w:hint="eastAsia"/>
                <w:i/>
              </w:rPr>
              <w:t>For</w:t>
            </w:r>
            <w:r>
              <w:rPr>
                <w:i/>
              </w:rPr>
              <w:t xml:space="preserve"> </w:t>
            </w:r>
            <w:r>
              <w:rPr>
                <w:rFonts w:hint="eastAsia"/>
                <w:i/>
              </w:rPr>
              <w:t>the</w:t>
            </w:r>
            <w:r>
              <w:rPr>
                <w:i/>
              </w:rPr>
              <w:t xml:space="preserve"> </w:t>
            </w:r>
            <w:r>
              <w:rPr>
                <w:rFonts w:hint="eastAsia"/>
                <w:i/>
              </w:rPr>
              <w:t>beam</w:t>
            </w:r>
            <w:r>
              <w:rPr>
                <w:i/>
              </w:rPr>
              <w:t xml:space="preserve"> </w:t>
            </w:r>
            <w:r>
              <w:rPr>
                <w:rFonts w:hint="eastAsia"/>
                <w:i/>
              </w:rPr>
              <w:t>recommendation,</w:t>
            </w:r>
            <w:r>
              <w:rPr>
                <w:i/>
              </w:rPr>
              <w:t xml:space="preserve"> </w:t>
            </w:r>
            <w:r>
              <w:rPr>
                <w:rFonts w:hint="eastAsia"/>
                <w:i/>
              </w:rPr>
              <w:t>MAC-CE</w:t>
            </w:r>
            <w:r>
              <w:rPr>
                <w:i/>
              </w:rPr>
              <w:t xml:space="preserve"> </w:t>
            </w:r>
            <w:r>
              <w:rPr>
                <w:rFonts w:hint="eastAsia"/>
                <w:i/>
              </w:rPr>
              <w:t>signaling</w:t>
            </w:r>
            <w:r>
              <w:rPr>
                <w:i/>
              </w:rPr>
              <w:t xml:space="preserve"> </w:t>
            </w:r>
            <w:r>
              <w:rPr>
                <w:rFonts w:hint="eastAsia"/>
                <w:i/>
              </w:rPr>
              <w:t>from</w:t>
            </w:r>
            <w:r>
              <w:rPr>
                <w:i/>
              </w:rPr>
              <w:t xml:space="preserve"> </w:t>
            </w:r>
            <w:r>
              <w:rPr>
                <w:rFonts w:hint="eastAsia"/>
                <w:i/>
              </w:rPr>
              <w:t>the</w:t>
            </w:r>
            <w:r>
              <w:rPr>
                <w:i/>
              </w:rPr>
              <w:t xml:space="preserve"> </w:t>
            </w:r>
            <w:r>
              <w:rPr>
                <w:rFonts w:hint="eastAsia"/>
                <w:i/>
              </w:rPr>
              <w:t>child</w:t>
            </w:r>
            <w:r>
              <w:rPr>
                <w:i/>
              </w:rPr>
              <w:t xml:space="preserve"> </w:t>
            </w:r>
            <w:r>
              <w:rPr>
                <w:rFonts w:hint="eastAsia"/>
                <w:i/>
              </w:rPr>
              <w:t>IAB</w:t>
            </w:r>
            <w:r>
              <w:rPr>
                <w:i/>
              </w:rPr>
              <w:t xml:space="preserve"> </w:t>
            </w:r>
            <w:r>
              <w:rPr>
                <w:rFonts w:hint="eastAsia"/>
                <w:i/>
              </w:rPr>
              <w:t>is</w:t>
            </w:r>
            <w:r>
              <w:rPr>
                <w:i/>
              </w:rPr>
              <w:t xml:space="preserve"> </w:t>
            </w:r>
            <w:r>
              <w:rPr>
                <w:rFonts w:hint="eastAsia"/>
                <w:i/>
              </w:rPr>
              <w:t>reported</w:t>
            </w:r>
            <w:r>
              <w:rPr>
                <w:i/>
              </w:rPr>
              <w:t xml:space="preserve"> </w:t>
            </w:r>
            <w:r>
              <w:rPr>
                <w:rFonts w:hint="eastAsia"/>
                <w:i/>
              </w:rPr>
              <w:t>to</w:t>
            </w:r>
            <w:r>
              <w:rPr>
                <w:i/>
              </w:rPr>
              <w:t xml:space="preserve"> </w:t>
            </w:r>
            <w:r>
              <w:rPr>
                <w:rFonts w:hint="eastAsia"/>
                <w:i/>
              </w:rPr>
              <w:t>parent</w:t>
            </w:r>
            <w:r>
              <w:rPr>
                <w:i/>
              </w:rPr>
              <w:t xml:space="preserve"> </w:t>
            </w:r>
            <w:r>
              <w:rPr>
                <w:rFonts w:hint="eastAsia"/>
                <w:i/>
              </w:rPr>
              <w:t>IAB.</w:t>
            </w:r>
          </w:p>
          <w:p w14:paraId="3F705AAA" w14:textId="77777777" w:rsidR="002A0668" w:rsidRPr="00250FCD" w:rsidRDefault="002A0668" w:rsidP="002A0668">
            <w:pPr>
              <w:spacing w:after="180" w:line="276" w:lineRule="auto"/>
              <w:jc w:val="both"/>
              <w:rPr>
                <w:lang w:val="en-GB"/>
              </w:rPr>
            </w:pPr>
            <w:r w:rsidRPr="00250FCD">
              <w:rPr>
                <w:i/>
              </w:rPr>
              <w:t xml:space="preserve">Proposal </w:t>
            </w:r>
            <w:r>
              <w:rPr>
                <w:rFonts w:hint="eastAsia"/>
                <w:i/>
              </w:rPr>
              <w:t>8</w:t>
            </w:r>
            <w:r>
              <w:rPr>
                <w:i/>
              </w:rPr>
              <w:t xml:space="preserve">: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14:paraId="54531089" w14:textId="77777777" w:rsidR="002A0668" w:rsidRDefault="002A0668" w:rsidP="002A0668">
            <w:pPr>
              <w:spacing w:after="180" w:line="276" w:lineRule="auto"/>
              <w:jc w:val="both"/>
              <w:rPr>
                <w:i/>
              </w:rPr>
            </w:pPr>
            <w:r w:rsidRPr="002802BF">
              <w:rPr>
                <w:rFonts w:hint="eastAsia"/>
                <w:i/>
              </w:rPr>
              <w:t>P</w:t>
            </w:r>
            <w:r w:rsidRPr="002802BF">
              <w:rPr>
                <w:i/>
              </w:rPr>
              <w:t xml:space="preserve">roposal </w:t>
            </w:r>
            <w:r>
              <w:rPr>
                <w:rFonts w:hint="eastAsia"/>
                <w:i/>
              </w:rPr>
              <w:t>9</w:t>
            </w:r>
            <w:r w:rsidRPr="002802BF">
              <w:rPr>
                <w:i/>
              </w:rPr>
              <w:t xml:space="preserve">: </w:t>
            </w:r>
            <w:r>
              <w:rPr>
                <w:rFonts w:hint="eastAsia"/>
                <w:i/>
              </w:rPr>
              <w:t>O</w:t>
            </w:r>
            <w:r>
              <w:rPr>
                <w:i/>
              </w:rPr>
              <w:t xml:space="preserve">nly one set of signaling </w:t>
            </w:r>
            <w:r>
              <w:rPr>
                <w:rFonts w:hint="eastAsia"/>
                <w:i/>
              </w:rPr>
              <w:t>for</w:t>
            </w:r>
            <w:r>
              <w:rPr>
                <w:i/>
              </w:rPr>
              <w:t xml:space="preserve"> Desired/Provided Guard Symbols considering maximum values of all possible timing switching can be supported.</w:t>
            </w:r>
          </w:p>
          <w:p w14:paraId="33489C22" w14:textId="77777777" w:rsidR="0010252A" w:rsidRDefault="0010252A" w:rsidP="00986174">
            <w:pPr>
              <w:spacing w:after="180" w:line="276" w:lineRule="auto"/>
              <w:jc w:val="both"/>
              <w:rPr>
                <w:rFonts w:eastAsiaTheme="minorEastAsia"/>
                <w:i/>
              </w:rPr>
            </w:pPr>
          </w:p>
        </w:tc>
      </w:tr>
      <w:tr w:rsidR="002F2D6F" w14:paraId="13C7A810" w14:textId="77777777">
        <w:tc>
          <w:tcPr>
            <w:tcW w:w="1975" w:type="dxa"/>
          </w:tcPr>
          <w:p w14:paraId="0A6A9FB1" w14:textId="77777777" w:rsidR="002F2D6F" w:rsidRDefault="002F2D6F">
            <w:pPr>
              <w:pStyle w:val="BodyText"/>
              <w:rPr>
                <w:rStyle w:val="a0"/>
                <w:lang w:val="en-GB"/>
              </w:rPr>
            </w:pPr>
            <w:r w:rsidRPr="00472976">
              <w:rPr>
                <w:rStyle w:val="a0"/>
                <w:lang w:val="en-GB"/>
              </w:rPr>
              <w:t>Intel Corporation</w:t>
            </w:r>
          </w:p>
          <w:p w14:paraId="1F3CE1F1" w14:textId="377CEE77" w:rsidR="00955F66" w:rsidRPr="00C2757D" w:rsidRDefault="00955F66">
            <w:pPr>
              <w:pStyle w:val="BodyText"/>
              <w:rPr>
                <w:rFonts w:ascii="Arial" w:hAnsi="Arial"/>
                <w:color w:val="000000"/>
                <w:sz w:val="24"/>
              </w:rPr>
            </w:pPr>
            <w:r>
              <w:rPr>
                <w:rFonts w:cs="Arial"/>
                <w:b/>
                <w:sz w:val="24"/>
                <w:szCs w:val="24"/>
              </w:rPr>
              <w:t>R1-2109629</w:t>
            </w:r>
          </w:p>
        </w:tc>
        <w:tc>
          <w:tcPr>
            <w:tcW w:w="8095" w:type="dxa"/>
          </w:tcPr>
          <w:p w14:paraId="5F64ECE5" w14:textId="77777777" w:rsidR="005E74CB" w:rsidRDefault="005E74CB" w:rsidP="005E74CB">
            <w:pPr>
              <w:jc w:val="both"/>
              <w:rPr>
                <w:color w:val="000000"/>
                <w:lang w:eastAsia="zh-CN"/>
              </w:rPr>
            </w:pPr>
            <w:r>
              <w:rPr>
                <w:b/>
                <w:lang w:eastAsia="zh-CN"/>
              </w:rPr>
              <w:t xml:space="preserve">Observation 1: </w:t>
            </w:r>
            <w:r>
              <w:rPr>
                <w:bCs/>
                <w:lang w:eastAsia="zh-CN"/>
              </w:rPr>
              <w:t xml:space="preserve">For </w:t>
            </w:r>
            <w:r>
              <w:rPr>
                <w:color w:val="000000"/>
                <w:lang w:eastAsia="zh-CN"/>
              </w:rPr>
              <w:t>the switching of Case#1</w:t>
            </w:r>
            <w:r w:rsidRPr="00A66513">
              <w:rPr>
                <w:color w:val="000000"/>
                <w:lang w:eastAsia="zh-CN"/>
              </w:rPr>
              <w:sym w:font="Wingdings" w:char="F0E0"/>
            </w:r>
            <w:r>
              <w:rPr>
                <w:color w:val="000000"/>
                <w:lang w:eastAsia="zh-CN"/>
              </w:rPr>
              <w:t xml:space="preserve"> Case#6 timing at an IAB-node</w:t>
            </w:r>
            <w:r>
              <w:rPr>
                <w:bCs/>
                <w:lang w:eastAsia="zh-CN"/>
              </w:rPr>
              <w:t xml:space="preserve">, </w:t>
            </w:r>
            <w:r>
              <w:rPr>
                <w:color w:val="000000"/>
                <w:lang w:eastAsia="zh-CN"/>
              </w:rPr>
              <w:t xml:space="preserve">the guard symbols for the following two transitions defined in Rel-16 IAB can be removed as simultaneous DU TX/MT TX is allowed in Case#6 timing: </w:t>
            </w:r>
          </w:p>
          <w:p w14:paraId="3DE0F711" w14:textId="77777777" w:rsidR="005E74CB" w:rsidRPr="007B7E18" w:rsidRDefault="005E74CB" w:rsidP="00CE245B">
            <w:pPr>
              <w:pStyle w:val="ListParagraph"/>
              <w:numPr>
                <w:ilvl w:val="0"/>
                <w:numId w:val="36"/>
              </w:numPr>
              <w:spacing w:before="0" w:after="160" w:line="259" w:lineRule="auto"/>
              <w:rPr>
                <w:rFonts w:ascii="Times New Roman" w:hAnsi="Times New Roman"/>
                <w:color w:val="000000"/>
                <w:lang w:eastAsia="zh-CN"/>
              </w:rPr>
            </w:pPr>
            <w:r w:rsidRPr="007B7E18">
              <w:rPr>
                <w:rFonts w:ascii="Times New Roman" w:hAnsi="Times New Roman"/>
                <w:color w:val="000000"/>
                <w:lang w:eastAsia="zh-CN"/>
              </w:rPr>
              <w:t xml:space="preserve">IAB-DU TX in slot n to IAB-MT TX in slot (n+1) </w:t>
            </w:r>
          </w:p>
          <w:p w14:paraId="7A7313E6" w14:textId="77777777" w:rsidR="005E74CB" w:rsidRPr="007B7E18" w:rsidRDefault="005E74CB" w:rsidP="00CE245B">
            <w:pPr>
              <w:pStyle w:val="ListParagraph"/>
              <w:numPr>
                <w:ilvl w:val="0"/>
                <w:numId w:val="36"/>
              </w:numPr>
              <w:spacing w:before="0" w:after="160" w:line="259" w:lineRule="auto"/>
              <w:rPr>
                <w:rFonts w:ascii="Times New Roman" w:hAnsi="Times New Roman"/>
                <w:color w:val="000000"/>
                <w:lang w:eastAsia="zh-CN"/>
              </w:rPr>
            </w:pPr>
            <w:r w:rsidRPr="007B7E18">
              <w:rPr>
                <w:rFonts w:ascii="Times New Roman" w:hAnsi="Times New Roman"/>
                <w:color w:val="000000"/>
                <w:lang w:eastAsia="zh-CN"/>
              </w:rPr>
              <w:t xml:space="preserve">IAB-MT TX in slot n to IAB-DU TX in slot (n+1) </w:t>
            </w:r>
          </w:p>
          <w:p w14:paraId="2BCF5EC2" w14:textId="77777777" w:rsidR="005E74CB" w:rsidRDefault="005E74CB" w:rsidP="005E74CB">
            <w:pPr>
              <w:jc w:val="both"/>
              <w:rPr>
                <w:color w:val="000000"/>
                <w:lang w:eastAsia="zh-CN"/>
              </w:rPr>
            </w:pPr>
            <w:r>
              <w:rPr>
                <w:b/>
                <w:lang w:eastAsia="zh-CN"/>
              </w:rPr>
              <w:t xml:space="preserve">Observation 2: </w:t>
            </w:r>
            <w:r>
              <w:rPr>
                <w:bCs/>
                <w:lang w:eastAsia="zh-CN"/>
              </w:rPr>
              <w:t xml:space="preserve">For </w:t>
            </w:r>
            <w:r>
              <w:rPr>
                <w:color w:val="000000"/>
                <w:lang w:eastAsia="zh-CN"/>
              </w:rPr>
              <w:t>the switching of Case#6</w:t>
            </w:r>
            <w:r w:rsidRPr="00A66513">
              <w:rPr>
                <w:color w:val="000000"/>
                <w:lang w:eastAsia="zh-CN"/>
              </w:rPr>
              <w:sym w:font="Wingdings" w:char="F0E0"/>
            </w:r>
            <w:r>
              <w:rPr>
                <w:color w:val="000000"/>
                <w:lang w:eastAsia="zh-CN"/>
              </w:rPr>
              <w:t xml:space="preserve"> Case#1 timing at an IAB-node</w:t>
            </w:r>
            <w:r>
              <w:rPr>
                <w:bCs/>
                <w:lang w:eastAsia="zh-CN"/>
              </w:rPr>
              <w:t xml:space="preserve">, new </w:t>
            </w:r>
            <w:r>
              <w:rPr>
                <w:color w:val="000000"/>
                <w:lang w:eastAsia="zh-CN"/>
              </w:rPr>
              <w:t xml:space="preserve">guard symbols are needed for IAB-MT Case#6 TX to IAB-MT Case#1 TX transition.  </w:t>
            </w:r>
          </w:p>
          <w:p w14:paraId="4D730A39" w14:textId="77777777" w:rsidR="005E74CB" w:rsidRDefault="005E74CB" w:rsidP="005E74CB">
            <w:pPr>
              <w:jc w:val="both"/>
              <w:rPr>
                <w:color w:val="000000"/>
                <w:lang w:eastAsia="zh-CN"/>
              </w:rPr>
            </w:pPr>
            <w:r>
              <w:rPr>
                <w:b/>
                <w:lang w:eastAsia="zh-CN"/>
              </w:rPr>
              <w:t xml:space="preserve">Observation 3: </w:t>
            </w:r>
            <w:r>
              <w:rPr>
                <w:bCs/>
                <w:lang w:eastAsia="zh-CN"/>
              </w:rPr>
              <w:t xml:space="preserve">For </w:t>
            </w:r>
            <w:r>
              <w:rPr>
                <w:color w:val="000000"/>
                <w:lang w:eastAsia="zh-CN"/>
              </w:rPr>
              <w:t>the switching of Case#1</w:t>
            </w:r>
            <w:r w:rsidRPr="00A66513">
              <w:rPr>
                <w:color w:val="000000"/>
                <w:lang w:eastAsia="zh-CN"/>
              </w:rPr>
              <w:sym w:font="Wingdings" w:char="F0E0"/>
            </w:r>
            <w:r>
              <w:rPr>
                <w:color w:val="000000"/>
                <w:lang w:eastAsia="zh-CN"/>
              </w:rPr>
              <w:t xml:space="preserve"> Case#7 timing</w:t>
            </w:r>
            <w:r>
              <w:rPr>
                <w:bCs/>
                <w:lang w:eastAsia="zh-CN"/>
              </w:rPr>
              <w:t xml:space="preserve">, </w:t>
            </w:r>
            <w:r>
              <w:rPr>
                <w:color w:val="000000"/>
                <w:lang w:eastAsia="zh-CN"/>
              </w:rPr>
              <w:t xml:space="preserve">the guard symbols for the following two transitions defined in Rel-16 IAB can be removed as simultaneous DU RX/MT RX is allowed in Case#7 timing: </w:t>
            </w:r>
          </w:p>
          <w:p w14:paraId="515C0D10" w14:textId="77777777" w:rsidR="005E74CB" w:rsidRPr="007B7E18" w:rsidRDefault="005E74CB" w:rsidP="00CE245B">
            <w:pPr>
              <w:pStyle w:val="ListParagraph"/>
              <w:numPr>
                <w:ilvl w:val="0"/>
                <w:numId w:val="36"/>
              </w:numPr>
              <w:spacing w:before="0" w:after="160" w:line="259" w:lineRule="auto"/>
              <w:rPr>
                <w:rFonts w:ascii="Times New Roman" w:hAnsi="Times New Roman"/>
                <w:color w:val="000000"/>
                <w:lang w:eastAsia="zh-CN"/>
              </w:rPr>
            </w:pPr>
            <w:r w:rsidRPr="007B7E18">
              <w:rPr>
                <w:rFonts w:ascii="Times New Roman" w:hAnsi="Times New Roman"/>
                <w:color w:val="000000"/>
                <w:lang w:eastAsia="zh-CN"/>
              </w:rPr>
              <w:t>IAB-</w:t>
            </w:r>
            <w:r>
              <w:rPr>
                <w:rFonts w:ascii="Times New Roman" w:hAnsi="Times New Roman"/>
                <w:color w:val="000000"/>
                <w:lang w:eastAsia="zh-CN"/>
              </w:rPr>
              <w:t>DU</w:t>
            </w:r>
            <w:r w:rsidRPr="007B7E18">
              <w:rPr>
                <w:rFonts w:ascii="Times New Roman" w:hAnsi="Times New Roman"/>
                <w:color w:val="000000"/>
                <w:lang w:eastAsia="zh-CN"/>
              </w:rPr>
              <w:t xml:space="preserve"> </w:t>
            </w:r>
            <w:r>
              <w:rPr>
                <w:rFonts w:ascii="Times New Roman" w:hAnsi="Times New Roman"/>
                <w:color w:val="000000"/>
                <w:lang w:eastAsia="zh-CN"/>
              </w:rPr>
              <w:t>RX</w:t>
            </w:r>
            <w:r w:rsidRPr="007B7E18">
              <w:rPr>
                <w:rFonts w:ascii="Times New Roman" w:hAnsi="Times New Roman"/>
                <w:color w:val="000000"/>
                <w:lang w:eastAsia="zh-CN"/>
              </w:rPr>
              <w:t xml:space="preserve"> in slot n to IAB-</w:t>
            </w:r>
            <w:r>
              <w:rPr>
                <w:rFonts w:ascii="Times New Roman" w:hAnsi="Times New Roman"/>
                <w:color w:val="000000"/>
                <w:lang w:eastAsia="zh-CN"/>
              </w:rPr>
              <w:t>MT</w:t>
            </w:r>
            <w:r w:rsidRPr="007B7E18">
              <w:rPr>
                <w:rFonts w:ascii="Times New Roman" w:hAnsi="Times New Roman"/>
                <w:color w:val="000000"/>
                <w:lang w:eastAsia="zh-CN"/>
              </w:rPr>
              <w:t xml:space="preserve"> </w:t>
            </w:r>
            <w:r>
              <w:rPr>
                <w:rFonts w:ascii="Times New Roman" w:hAnsi="Times New Roman"/>
                <w:color w:val="000000"/>
                <w:lang w:eastAsia="zh-CN"/>
              </w:rPr>
              <w:t>RX</w:t>
            </w:r>
            <w:r w:rsidRPr="007B7E18">
              <w:rPr>
                <w:rFonts w:ascii="Times New Roman" w:hAnsi="Times New Roman"/>
                <w:color w:val="000000"/>
                <w:lang w:eastAsia="zh-CN"/>
              </w:rPr>
              <w:t xml:space="preserve"> in slot (n+1) </w:t>
            </w:r>
          </w:p>
          <w:p w14:paraId="536E0F47" w14:textId="77777777" w:rsidR="005E74CB" w:rsidRPr="007B7E18" w:rsidRDefault="005E74CB" w:rsidP="00CE245B">
            <w:pPr>
              <w:pStyle w:val="ListParagraph"/>
              <w:numPr>
                <w:ilvl w:val="0"/>
                <w:numId w:val="36"/>
              </w:numPr>
              <w:spacing w:before="0" w:after="160" w:line="259" w:lineRule="auto"/>
              <w:rPr>
                <w:rFonts w:ascii="Times New Roman" w:hAnsi="Times New Roman"/>
                <w:color w:val="000000"/>
                <w:lang w:eastAsia="zh-CN"/>
              </w:rPr>
            </w:pPr>
            <w:r w:rsidRPr="007B7E18">
              <w:rPr>
                <w:rFonts w:ascii="Times New Roman" w:hAnsi="Times New Roman"/>
                <w:color w:val="000000"/>
                <w:lang w:eastAsia="zh-CN"/>
              </w:rPr>
              <w:t>IAB-</w:t>
            </w:r>
            <w:r>
              <w:rPr>
                <w:rFonts w:ascii="Times New Roman" w:hAnsi="Times New Roman"/>
                <w:color w:val="000000"/>
                <w:lang w:eastAsia="zh-CN"/>
              </w:rPr>
              <w:t>MT</w:t>
            </w:r>
            <w:r w:rsidRPr="007B7E18">
              <w:rPr>
                <w:rFonts w:ascii="Times New Roman" w:hAnsi="Times New Roman"/>
                <w:color w:val="000000"/>
                <w:lang w:eastAsia="zh-CN"/>
              </w:rPr>
              <w:t xml:space="preserve"> </w:t>
            </w:r>
            <w:r>
              <w:rPr>
                <w:rFonts w:ascii="Times New Roman" w:hAnsi="Times New Roman"/>
                <w:color w:val="000000"/>
                <w:lang w:eastAsia="zh-CN"/>
              </w:rPr>
              <w:t>R</w:t>
            </w:r>
            <w:r w:rsidRPr="007B7E18">
              <w:rPr>
                <w:rFonts w:ascii="Times New Roman" w:hAnsi="Times New Roman"/>
                <w:color w:val="000000"/>
                <w:lang w:eastAsia="zh-CN"/>
              </w:rPr>
              <w:t>X in slot n to IAB-</w:t>
            </w:r>
            <w:r>
              <w:rPr>
                <w:rFonts w:ascii="Times New Roman" w:hAnsi="Times New Roman"/>
                <w:color w:val="000000"/>
                <w:lang w:eastAsia="zh-CN"/>
              </w:rPr>
              <w:t>DU</w:t>
            </w:r>
            <w:r w:rsidRPr="007B7E18">
              <w:rPr>
                <w:rFonts w:ascii="Times New Roman" w:hAnsi="Times New Roman"/>
                <w:color w:val="000000"/>
                <w:lang w:eastAsia="zh-CN"/>
              </w:rPr>
              <w:t xml:space="preserve"> </w:t>
            </w:r>
            <w:r>
              <w:rPr>
                <w:rFonts w:ascii="Times New Roman" w:hAnsi="Times New Roman"/>
                <w:color w:val="000000"/>
                <w:lang w:eastAsia="zh-CN"/>
              </w:rPr>
              <w:t>RX</w:t>
            </w:r>
            <w:r w:rsidRPr="007B7E18">
              <w:rPr>
                <w:rFonts w:ascii="Times New Roman" w:hAnsi="Times New Roman"/>
                <w:color w:val="000000"/>
                <w:lang w:eastAsia="zh-CN"/>
              </w:rPr>
              <w:t xml:space="preserve"> in slot (n+1) </w:t>
            </w:r>
          </w:p>
          <w:p w14:paraId="404D0949" w14:textId="77777777" w:rsidR="005E74CB" w:rsidRDefault="005E74CB" w:rsidP="005E74CB">
            <w:pPr>
              <w:jc w:val="both"/>
              <w:rPr>
                <w:color w:val="000000"/>
                <w:lang w:eastAsia="zh-CN"/>
              </w:rPr>
            </w:pPr>
            <w:r>
              <w:rPr>
                <w:b/>
                <w:lang w:eastAsia="zh-CN"/>
              </w:rPr>
              <w:t xml:space="preserve">Observation 4: </w:t>
            </w:r>
            <w:r>
              <w:rPr>
                <w:bCs/>
                <w:lang w:eastAsia="zh-CN"/>
              </w:rPr>
              <w:t xml:space="preserve">For </w:t>
            </w:r>
            <w:r>
              <w:rPr>
                <w:color w:val="000000"/>
                <w:lang w:eastAsia="zh-CN"/>
              </w:rPr>
              <w:t>the switching of Case#7</w:t>
            </w:r>
            <w:r w:rsidRPr="00A66513">
              <w:rPr>
                <w:color w:val="000000"/>
                <w:lang w:eastAsia="zh-CN"/>
              </w:rPr>
              <w:sym w:font="Wingdings" w:char="F0E0"/>
            </w:r>
            <w:r>
              <w:rPr>
                <w:color w:val="000000"/>
                <w:lang w:eastAsia="zh-CN"/>
              </w:rPr>
              <w:t xml:space="preserve"> Case#1 timing at an IAB-node</w:t>
            </w:r>
            <w:r>
              <w:rPr>
                <w:bCs/>
                <w:lang w:eastAsia="zh-CN"/>
              </w:rPr>
              <w:t xml:space="preserve">, </w:t>
            </w:r>
            <w:r>
              <w:rPr>
                <w:color w:val="000000"/>
                <w:lang w:eastAsia="zh-CN"/>
              </w:rPr>
              <w:t xml:space="preserve">guard symbols are needed for child-MT Case#7 TX to child-MT Case#1 TX transition.  </w:t>
            </w:r>
          </w:p>
          <w:p w14:paraId="6669FDF9" w14:textId="77777777" w:rsidR="005E74CB" w:rsidRPr="007B7E18" w:rsidRDefault="005E74CB" w:rsidP="005E74CB">
            <w:pPr>
              <w:jc w:val="both"/>
              <w:rPr>
                <w:color w:val="000000"/>
                <w:lang w:eastAsia="zh-CN"/>
              </w:rPr>
            </w:pPr>
            <w:r>
              <w:rPr>
                <w:b/>
                <w:lang w:eastAsia="zh-CN"/>
              </w:rPr>
              <w:t xml:space="preserve">Observation 5: </w:t>
            </w:r>
            <w:r>
              <w:rPr>
                <w:color w:val="000000"/>
                <w:lang w:eastAsia="zh-CN"/>
              </w:rPr>
              <w:t>For the switching of Case#6</w:t>
            </w:r>
            <w:r w:rsidRPr="00A66513">
              <w:rPr>
                <w:color w:val="000000"/>
                <w:lang w:eastAsia="zh-CN"/>
              </w:rPr>
              <w:sym w:font="Wingdings" w:char="F0E0"/>
            </w:r>
            <w:r>
              <w:rPr>
                <w:color w:val="000000"/>
                <w:lang w:eastAsia="zh-CN"/>
              </w:rPr>
              <w:t xml:space="preserve"> Case#7 timing at an IAB-node, it is equivalent to the combination of Case#6</w:t>
            </w:r>
            <w:r w:rsidRPr="00A66513">
              <w:rPr>
                <w:color w:val="000000"/>
                <w:lang w:eastAsia="zh-CN"/>
              </w:rPr>
              <w:sym w:font="Wingdings" w:char="F0E0"/>
            </w:r>
            <w:r>
              <w:rPr>
                <w:color w:val="000000"/>
                <w:lang w:eastAsia="zh-CN"/>
              </w:rPr>
              <w:t xml:space="preserve"> Case#1 switching and Case#1</w:t>
            </w:r>
            <w:r w:rsidRPr="00A66513">
              <w:rPr>
                <w:color w:val="000000"/>
                <w:lang w:eastAsia="zh-CN"/>
              </w:rPr>
              <w:sym w:font="Wingdings" w:char="F0E0"/>
            </w:r>
            <w:r>
              <w:rPr>
                <w:color w:val="000000"/>
                <w:lang w:eastAsia="zh-CN"/>
              </w:rPr>
              <w:t xml:space="preserve"> Case#7 switching. New guard symbols are needed for IAB-MT Case#6 TX to IAB-MT Case#1 TX transition. </w:t>
            </w:r>
            <w:r w:rsidRPr="007B7E18">
              <w:rPr>
                <w:color w:val="000000"/>
                <w:lang w:eastAsia="zh-CN"/>
              </w:rPr>
              <w:t xml:space="preserve"> </w:t>
            </w:r>
          </w:p>
          <w:p w14:paraId="0B412C1A" w14:textId="77777777" w:rsidR="005E74CB" w:rsidRDefault="005E74CB" w:rsidP="005E74CB">
            <w:pPr>
              <w:jc w:val="both"/>
              <w:rPr>
                <w:color w:val="000000"/>
                <w:lang w:eastAsia="zh-CN"/>
              </w:rPr>
            </w:pPr>
            <w:r>
              <w:rPr>
                <w:b/>
                <w:lang w:eastAsia="zh-CN"/>
              </w:rPr>
              <w:t xml:space="preserve">Observation 6: </w:t>
            </w:r>
            <w:r>
              <w:rPr>
                <w:color w:val="000000"/>
                <w:lang w:eastAsia="zh-CN"/>
              </w:rPr>
              <w:t>For the switching of Case#7</w:t>
            </w:r>
            <w:r w:rsidRPr="00A66513">
              <w:rPr>
                <w:color w:val="000000"/>
                <w:lang w:eastAsia="zh-CN"/>
              </w:rPr>
              <w:sym w:font="Wingdings" w:char="F0E0"/>
            </w:r>
            <w:r>
              <w:rPr>
                <w:color w:val="000000"/>
                <w:lang w:eastAsia="zh-CN"/>
              </w:rPr>
              <w:t xml:space="preserve"> Case#6 timing at an IAB-node, it is equivalent to the combination of Case#7</w:t>
            </w:r>
            <w:r w:rsidRPr="00A66513">
              <w:rPr>
                <w:color w:val="000000"/>
                <w:lang w:eastAsia="zh-CN"/>
              </w:rPr>
              <w:sym w:font="Wingdings" w:char="F0E0"/>
            </w:r>
            <w:r>
              <w:rPr>
                <w:color w:val="000000"/>
                <w:lang w:eastAsia="zh-CN"/>
              </w:rPr>
              <w:t xml:space="preserve"> Case#1 switching and Case#1</w:t>
            </w:r>
            <w:r w:rsidRPr="00A66513">
              <w:rPr>
                <w:color w:val="000000"/>
                <w:lang w:eastAsia="zh-CN"/>
              </w:rPr>
              <w:sym w:font="Wingdings" w:char="F0E0"/>
            </w:r>
            <w:r>
              <w:rPr>
                <w:color w:val="000000"/>
                <w:lang w:eastAsia="zh-CN"/>
              </w:rPr>
              <w:t xml:space="preserve"> Case#6 switching. New</w:t>
            </w:r>
            <w:r>
              <w:rPr>
                <w:bCs/>
                <w:lang w:eastAsia="zh-CN"/>
              </w:rPr>
              <w:t xml:space="preserve"> </w:t>
            </w:r>
            <w:r>
              <w:rPr>
                <w:color w:val="000000"/>
                <w:lang w:eastAsia="zh-CN"/>
              </w:rPr>
              <w:t xml:space="preserve">guard symbols are needed for child-MT Case#7 TX to child-MT Case#1 TX transition.  </w:t>
            </w:r>
          </w:p>
          <w:p w14:paraId="5E459179" w14:textId="77777777" w:rsidR="005E74CB" w:rsidRPr="00472976" w:rsidRDefault="005E74CB" w:rsidP="005E74CB">
            <w:pPr>
              <w:jc w:val="both"/>
              <w:rPr>
                <w:lang w:eastAsia="zh-CN"/>
              </w:rPr>
            </w:pPr>
            <w:r w:rsidRPr="00472976">
              <w:rPr>
                <w:b/>
                <w:lang w:eastAsia="zh-CN"/>
              </w:rPr>
              <w:t xml:space="preserve">Proposal 1: </w:t>
            </w:r>
            <w:r>
              <w:rPr>
                <w:lang w:eastAsia="zh-CN"/>
              </w:rPr>
              <w:t>Either the Rel-16 H/S/NA configuration or frequency domain configuration is applied for a given resource</w:t>
            </w:r>
            <w:r w:rsidRPr="00472976">
              <w:rPr>
                <w:lang w:eastAsia="zh-CN"/>
              </w:rPr>
              <w:t>.</w:t>
            </w:r>
            <w:r>
              <w:rPr>
                <w:lang w:eastAsia="zh-CN"/>
              </w:rPr>
              <w:t xml:space="preserve"> </w:t>
            </w:r>
          </w:p>
          <w:p w14:paraId="2DEAB95B" w14:textId="77777777" w:rsidR="005E74CB" w:rsidRDefault="005E74CB" w:rsidP="005E74CB">
            <w:pPr>
              <w:jc w:val="both"/>
              <w:rPr>
                <w:lang w:eastAsia="zh-CN"/>
              </w:rPr>
            </w:pPr>
            <w:r w:rsidRPr="00472976">
              <w:rPr>
                <w:b/>
                <w:lang w:eastAsia="zh-CN"/>
              </w:rPr>
              <w:t xml:space="preserve">Proposal </w:t>
            </w:r>
            <w:r>
              <w:rPr>
                <w:b/>
                <w:lang w:eastAsia="zh-CN"/>
              </w:rPr>
              <w:t>2</w:t>
            </w:r>
            <w:r w:rsidRPr="00472976">
              <w:rPr>
                <w:b/>
                <w:lang w:eastAsia="zh-CN"/>
              </w:rPr>
              <w:t xml:space="preserve">: </w:t>
            </w:r>
            <w:r>
              <w:rPr>
                <w:lang w:eastAsia="zh-CN"/>
              </w:rPr>
              <w:t xml:space="preserve">For frequency-domain soft resource availability indication, support a single DCI format 2_5 to indicate availability for multiple RB sets which corresponding to the same time resources of the child IAB-DU cell. </w:t>
            </w:r>
          </w:p>
          <w:p w14:paraId="20D5AF34" w14:textId="77777777" w:rsidR="005E74CB" w:rsidRDefault="005E74CB" w:rsidP="005E74CB">
            <w:pPr>
              <w:jc w:val="both"/>
              <w:rPr>
                <w:lang w:eastAsia="zh-CN"/>
              </w:rPr>
            </w:pPr>
            <w:r w:rsidRPr="00472976">
              <w:rPr>
                <w:b/>
                <w:lang w:eastAsia="zh-CN"/>
              </w:rPr>
              <w:t xml:space="preserve">Proposal </w:t>
            </w:r>
            <w:r>
              <w:rPr>
                <w:b/>
                <w:lang w:eastAsia="zh-CN"/>
              </w:rPr>
              <w:t>3</w:t>
            </w:r>
            <w:r w:rsidRPr="00472976">
              <w:rPr>
                <w:b/>
                <w:lang w:eastAsia="zh-CN"/>
              </w:rPr>
              <w:t xml:space="preserve">: </w:t>
            </w:r>
            <w:r>
              <w:rPr>
                <w:lang w:eastAsia="zh-CN"/>
              </w:rPr>
              <w:t xml:space="preserve">Limit the maximum number of semi-static configured frequency-domain soft regions per resource type or per slot. </w:t>
            </w:r>
          </w:p>
          <w:p w14:paraId="40AF1AE2" w14:textId="77777777" w:rsidR="005E74CB" w:rsidRDefault="005E74CB" w:rsidP="005E74CB">
            <w:pPr>
              <w:spacing w:after="120"/>
              <w:jc w:val="both"/>
              <w:rPr>
                <w:bCs/>
                <w:lang w:eastAsia="zh-CN"/>
              </w:rPr>
            </w:pPr>
            <w:r w:rsidRPr="00E06549">
              <w:rPr>
                <w:b/>
                <w:lang w:eastAsia="zh-CN"/>
              </w:rPr>
              <w:t xml:space="preserve">Proposal </w:t>
            </w:r>
            <w:r>
              <w:rPr>
                <w:b/>
                <w:lang w:eastAsia="zh-CN"/>
              </w:rPr>
              <w:t>4</w:t>
            </w:r>
            <w:r w:rsidRPr="00E06549">
              <w:rPr>
                <w:b/>
                <w:lang w:eastAsia="zh-CN"/>
              </w:rPr>
              <w:t xml:space="preserve">: </w:t>
            </w:r>
            <w:r>
              <w:rPr>
                <w:bCs/>
                <w:lang w:eastAsia="zh-CN"/>
              </w:rPr>
              <w:t xml:space="preserve">New guard symbols are needed for switching between Case#1/Case#6/Case#7 timing as in Table 1. </w:t>
            </w:r>
          </w:p>
          <w:p w14:paraId="18A72466" w14:textId="77777777" w:rsidR="005E74CB" w:rsidRDefault="005E74CB" w:rsidP="005E74CB">
            <w:pPr>
              <w:spacing w:after="120"/>
              <w:jc w:val="both"/>
              <w:rPr>
                <w:bCs/>
                <w:lang w:eastAsia="zh-CN"/>
              </w:rPr>
            </w:pPr>
            <w:r w:rsidRPr="00E06549">
              <w:rPr>
                <w:b/>
                <w:lang w:eastAsia="zh-CN"/>
              </w:rPr>
              <w:t xml:space="preserve">Proposal </w:t>
            </w:r>
            <w:r>
              <w:rPr>
                <w:b/>
                <w:lang w:eastAsia="zh-CN"/>
              </w:rPr>
              <w:t>5</w:t>
            </w:r>
            <w:r w:rsidRPr="00E06549">
              <w:rPr>
                <w:b/>
                <w:lang w:eastAsia="zh-CN"/>
              </w:rPr>
              <w:t xml:space="preserve">: </w:t>
            </w:r>
            <w:r>
              <w:rPr>
                <w:bCs/>
                <w:lang w:eastAsia="zh-CN"/>
              </w:rPr>
              <w:t xml:space="preserve">When simultaneous operation(s) are supported, the corresponding transition guard symbols defined in Rel-16 IAB are not needed as in Table 2. </w:t>
            </w:r>
          </w:p>
          <w:p w14:paraId="7DB49511" w14:textId="77777777" w:rsidR="002F2D6F" w:rsidRPr="00FE59D4" w:rsidRDefault="002F2D6F" w:rsidP="00986174">
            <w:pPr>
              <w:pStyle w:val="ListParagraph"/>
              <w:numPr>
                <w:ilvl w:val="0"/>
                <w:numId w:val="35"/>
              </w:numPr>
              <w:spacing w:before="0" w:line="259" w:lineRule="auto"/>
              <w:rPr>
                <w:i/>
              </w:rPr>
            </w:pPr>
          </w:p>
        </w:tc>
      </w:tr>
      <w:tr w:rsidR="00A119C0" w14:paraId="02591F43" w14:textId="77777777">
        <w:tc>
          <w:tcPr>
            <w:tcW w:w="1975" w:type="dxa"/>
          </w:tcPr>
          <w:p w14:paraId="4B6B56FF" w14:textId="77777777" w:rsidR="00A119C0" w:rsidRDefault="00A119C0">
            <w:pPr>
              <w:pStyle w:val="BodyText"/>
              <w:rPr>
                <w:rFonts w:eastAsia="MS Gothic"/>
                <w:sz w:val="24"/>
                <w:szCs w:val="24"/>
                <w:lang w:eastAsia="ja-JP"/>
              </w:rPr>
            </w:pPr>
            <w:r w:rsidRPr="00EF4A20">
              <w:rPr>
                <w:rFonts w:eastAsia="MS Gothic"/>
                <w:sz w:val="24"/>
                <w:szCs w:val="24"/>
              </w:rPr>
              <w:t xml:space="preserve">NTT </w:t>
            </w:r>
            <w:r w:rsidRPr="00EF4A20">
              <w:rPr>
                <w:rFonts w:eastAsia="MS Gothic" w:hint="eastAsia"/>
                <w:sz w:val="24"/>
                <w:szCs w:val="24"/>
              </w:rPr>
              <w:t>DOCOMO</w:t>
            </w:r>
            <w:r w:rsidRPr="00EF4A20">
              <w:rPr>
                <w:rFonts w:eastAsia="MS Gothic" w:hint="eastAsia"/>
                <w:sz w:val="24"/>
                <w:szCs w:val="24"/>
                <w:lang w:eastAsia="ja-JP"/>
              </w:rPr>
              <w:t>, INC.</w:t>
            </w:r>
          </w:p>
          <w:p w14:paraId="1DC80D98" w14:textId="5745C0C6" w:rsidR="004E7FBF" w:rsidRPr="00472976" w:rsidRDefault="004E7FBF">
            <w:pPr>
              <w:pStyle w:val="BodyText"/>
              <w:rPr>
                <w:rStyle w:val="a0"/>
                <w:lang w:val="en-GB"/>
              </w:rPr>
            </w:pPr>
            <w:r w:rsidRPr="007F1B5B">
              <w:rPr>
                <w:rFonts w:ascii="Arial" w:hAnsi="Arial" w:cs="Arial"/>
                <w:b/>
                <w:bCs/>
                <w:szCs w:val="24"/>
              </w:rPr>
              <w:t>R1-2109697</w:t>
            </w:r>
          </w:p>
        </w:tc>
        <w:tc>
          <w:tcPr>
            <w:tcW w:w="8095" w:type="dxa"/>
          </w:tcPr>
          <w:p w14:paraId="2ED7FE5D" w14:textId="77777777" w:rsidR="00487E55" w:rsidRPr="002734CC" w:rsidRDefault="00487E55" w:rsidP="00487E55">
            <w:pPr>
              <w:spacing w:beforeLines="50" w:before="120"/>
              <w:jc w:val="both"/>
              <w:rPr>
                <w:rFonts w:eastAsia="SimSun"/>
                <w:b/>
                <w:bCs/>
                <w:lang w:eastAsia="zh-CN"/>
              </w:rPr>
            </w:pPr>
            <w:r w:rsidRPr="00A2405C">
              <w:rPr>
                <w:rFonts w:eastAsia="SimSun"/>
                <w:b/>
                <w:bCs/>
                <w:sz w:val="22"/>
                <w:szCs w:val="18"/>
                <w:u w:val="single"/>
                <w:lang w:eastAsia="zh-CN"/>
              </w:rPr>
              <w:t>Proposal 1:</w:t>
            </w:r>
            <w:r w:rsidRPr="002734CC">
              <w:rPr>
                <w:rFonts w:eastAsia="SimSun"/>
                <w:b/>
                <w:bCs/>
                <w:sz w:val="22"/>
                <w:szCs w:val="22"/>
              </w:rPr>
              <w:t xml:space="preserve"> For a given RB set </w:t>
            </w:r>
            <w:r>
              <w:rPr>
                <w:rFonts w:eastAsia="SimSun"/>
                <w:b/>
                <w:bCs/>
                <w:sz w:val="22"/>
                <w:szCs w:val="22"/>
              </w:rPr>
              <w:t xml:space="preserve">at </w:t>
            </w:r>
            <w:r w:rsidRPr="002734CC">
              <w:rPr>
                <w:rFonts w:eastAsia="SimSun"/>
                <w:b/>
                <w:bCs/>
                <w:sz w:val="22"/>
                <w:szCs w:val="22"/>
              </w:rPr>
              <w:t xml:space="preserve">a symbol, if both Rel-17 frequency domain H/S/NA and Rel-16 time domain H/S/NA are provided, whether frequency domain or time domain H/S/NA is applied can be determined at least </w:t>
            </w:r>
            <w:r>
              <w:rPr>
                <w:rFonts w:eastAsia="SimSun"/>
                <w:b/>
                <w:bCs/>
                <w:sz w:val="22"/>
                <w:szCs w:val="22"/>
              </w:rPr>
              <w:t xml:space="preserve">based on </w:t>
            </w:r>
            <w:r w:rsidRPr="002734CC">
              <w:rPr>
                <w:rFonts w:eastAsia="SimSun"/>
                <w:b/>
                <w:bCs/>
                <w:sz w:val="22"/>
                <w:szCs w:val="22"/>
              </w:rPr>
              <w:t>following rules.</w:t>
            </w:r>
            <w:r w:rsidRPr="002734CC" w:rsidDel="00722D22">
              <w:rPr>
                <w:rFonts w:eastAsia="SimSun" w:hint="eastAsia"/>
                <w:b/>
                <w:bCs/>
                <w:u w:val="single"/>
                <w:lang w:eastAsia="zh-CN"/>
              </w:rPr>
              <w:t xml:space="preserve"> </w:t>
            </w:r>
          </w:p>
          <w:p w14:paraId="2F4604FC" w14:textId="77777777" w:rsidR="00487E55" w:rsidRPr="002734CC" w:rsidRDefault="00487E55" w:rsidP="00CE245B">
            <w:pPr>
              <w:numPr>
                <w:ilvl w:val="0"/>
                <w:numId w:val="37"/>
              </w:numPr>
              <w:jc w:val="both"/>
              <w:rPr>
                <w:rFonts w:eastAsia="SimSun"/>
                <w:b/>
                <w:bCs/>
                <w:sz w:val="22"/>
                <w:szCs w:val="22"/>
                <w:lang w:eastAsia="zh-CN"/>
              </w:rPr>
            </w:pPr>
            <w:r w:rsidRPr="002734CC">
              <w:rPr>
                <w:rFonts w:eastAsia="SimSun"/>
                <w:b/>
                <w:bCs/>
                <w:sz w:val="22"/>
                <w:szCs w:val="22"/>
                <w:lang w:eastAsia="zh-CN"/>
              </w:rPr>
              <w:t>Time domain H/S/NA is applied, and DU can Tx/Rx on all the RBs at the symbol, if the following condition is met.</w:t>
            </w:r>
          </w:p>
          <w:p w14:paraId="2C3A112A" w14:textId="77777777" w:rsidR="00487E55" w:rsidRPr="002734CC" w:rsidRDefault="00487E55" w:rsidP="00CE245B">
            <w:pPr>
              <w:numPr>
                <w:ilvl w:val="1"/>
                <w:numId w:val="37"/>
              </w:numPr>
              <w:jc w:val="both"/>
              <w:rPr>
                <w:rFonts w:eastAsia="SimSun"/>
                <w:b/>
                <w:bCs/>
                <w:sz w:val="22"/>
                <w:szCs w:val="22"/>
                <w:lang w:eastAsia="zh-CN"/>
              </w:rPr>
            </w:pPr>
            <w:r w:rsidRPr="002734CC">
              <w:rPr>
                <w:rFonts w:eastAsia="SimSun"/>
                <w:b/>
                <w:bCs/>
                <w:sz w:val="22"/>
                <w:szCs w:val="22"/>
                <w:lang w:eastAsia="zh-CN"/>
              </w:rPr>
              <w:t>If a given symbol is DU hard in time domain, and</w:t>
            </w:r>
          </w:p>
          <w:p w14:paraId="4AB13506" w14:textId="77777777" w:rsidR="00487E55" w:rsidRPr="002734CC" w:rsidRDefault="00487E55" w:rsidP="00CE245B">
            <w:pPr>
              <w:numPr>
                <w:ilvl w:val="2"/>
                <w:numId w:val="37"/>
              </w:numPr>
              <w:jc w:val="both"/>
              <w:rPr>
                <w:rFonts w:eastAsia="SimSun"/>
                <w:b/>
                <w:bCs/>
                <w:sz w:val="22"/>
                <w:szCs w:val="22"/>
                <w:lang w:eastAsia="zh-CN"/>
              </w:rPr>
            </w:pPr>
            <w:r w:rsidRPr="002734CC">
              <w:rPr>
                <w:rFonts w:eastAsia="SimSun" w:hint="eastAsia"/>
                <w:b/>
                <w:bCs/>
                <w:sz w:val="22"/>
                <w:szCs w:val="22"/>
                <w:lang w:eastAsia="zh-CN"/>
              </w:rPr>
              <w:t>M</w:t>
            </w:r>
            <w:r w:rsidRPr="002734CC">
              <w:rPr>
                <w:rFonts w:eastAsia="SimSun"/>
                <w:b/>
                <w:bCs/>
                <w:sz w:val="22"/>
                <w:szCs w:val="22"/>
                <w:lang w:eastAsia="zh-CN"/>
              </w:rPr>
              <w:t xml:space="preserve">T does not Tx/Rx at the symbol, </w:t>
            </w:r>
          </w:p>
          <w:p w14:paraId="0B4C0CF0" w14:textId="77777777" w:rsidR="00487E55" w:rsidRPr="00601711" w:rsidRDefault="00487E55" w:rsidP="00CE245B">
            <w:pPr>
              <w:numPr>
                <w:ilvl w:val="2"/>
                <w:numId w:val="37"/>
              </w:numPr>
              <w:jc w:val="both"/>
              <w:rPr>
                <w:rFonts w:eastAsia="SimSun"/>
                <w:b/>
                <w:bCs/>
                <w:sz w:val="22"/>
                <w:szCs w:val="22"/>
                <w:lang w:eastAsia="zh-CN"/>
              </w:rPr>
            </w:pPr>
            <w:r w:rsidRPr="00601711">
              <w:rPr>
                <w:rFonts w:eastAsia="SimSun"/>
                <w:b/>
                <w:bCs/>
                <w:sz w:val="22"/>
                <w:szCs w:val="22"/>
                <w:lang w:eastAsia="zh-CN"/>
              </w:rPr>
              <w:t>Or the simultaneous MT/DU operation corresponding to the MT/DU DL/UL configuration at the symbol is not supported/indicated, e.g., the symbol is configured as MT DL and DU DL, but MT-Rx/DU-Tx is not supported.</w:t>
            </w:r>
          </w:p>
          <w:p w14:paraId="7F98F9EC" w14:textId="77777777" w:rsidR="00487E55" w:rsidRPr="002734CC" w:rsidRDefault="00487E55" w:rsidP="00CE245B">
            <w:pPr>
              <w:numPr>
                <w:ilvl w:val="1"/>
                <w:numId w:val="37"/>
              </w:numPr>
              <w:jc w:val="both"/>
              <w:rPr>
                <w:rFonts w:eastAsia="SimSun"/>
                <w:b/>
                <w:bCs/>
                <w:sz w:val="22"/>
                <w:szCs w:val="22"/>
                <w:lang w:eastAsia="zh-CN"/>
              </w:rPr>
            </w:pPr>
            <w:r w:rsidRPr="002734CC">
              <w:rPr>
                <w:rFonts w:eastAsia="SimSun"/>
                <w:b/>
                <w:bCs/>
                <w:sz w:val="22"/>
                <w:szCs w:val="22"/>
                <w:lang w:eastAsia="zh-CN"/>
              </w:rPr>
              <w:t xml:space="preserve">Or if a given symbol is DU soft in time domain, </w:t>
            </w:r>
            <w:r w:rsidRPr="002734CC">
              <w:rPr>
                <w:rFonts w:eastAsia="SimSun" w:hint="eastAsia"/>
                <w:b/>
                <w:bCs/>
                <w:sz w:val="22"/>
                <w:szCs w:val="22"/>
                <w:lang w:eastAsia="zh-CN"/>
              </w:rPr>
              <w:t>a</w:t>
            </w:r>
            <w:r w:rsidRPr="002734CC">
              <w:rPr>
                <w:rFonts w:eastAsia="SimSun"/>
                <w:b/>
                <w:bCs/>
                <w:sz w:val="22"/>
                <w:szCs w:val="22"/>
                <w:lang w:eastAsia="zh-CN"/>
              </w:rPr>
              <w:t>nd</w:t>
            </w:r>
          </w:p>
          <w:p w14:paraId="2AB8CF6B" w14:textId="77777777" w:rsidR="00487E55" w:rsidRPr="002734CC" w:rsidRDefault="00487E55" w:rsidP="00CE245B">
            <w:pPr>
              <w:numPr>
                <w:ilvl w:val="2"/>
                <w:numId w:val="37"/>
              </w:numPr>
              <w:jc w:val="both"/>
              <w:rPr>
                <w:rFonts w:eastAsia="SimSun"/>
                <w:b/>
                <w:bCs/>
                <w:sz w:val="22"/>
                <w:szCs w:val="22"/>
                <w:lang w:eastAsia="zh-CN"/>
              </w:rPr>
            </w:pPr>
            <w:r w:rsidRPr="002734CC">
              <w:rPr>
                <w:rFonts w:eastAsia="SimSun" w:hint="eastAsia"/>
                <w:b/>
                <w:bCs/>
                <w:sz w:val="22"/>
                <w:szCs w:val="22"/>
                <w:lang w:eastAsia="zh-CN"/>
              </w:rPr>
              <w:t>M</w:t>
            </w:r>
            <w:r w:rsidRPr="002734CC">
              <w:rPr>
                <w:rFonts w:eastAsia="SimSun"/>
                <w:b/>
                <w:bCs/>
                <w:sz w:val="22"/>
                <w:szCs w:val="22"/>
                <w:lang w:eastAsia="zh-CN"/>
              </w:rPr>
              <w:t>T does not Tx/Rx at the symbol,</w:t>
            </w:r>
          </w:p>
          <w:p w14:paraId="0EF9F8F1" w14:textId="77777777" w:rsidR="00487E55" w:rsidRPr="00601711" w:rsidRDefault="00487E55" w:rsidP="00CE245B">
            <w:pPr>
              <w:numPr>
                <w:ilvl w:val="2"/>
                <w:numId w:val="37"/>
              </w:numPr>
              <w:jc w:val="both"/>
              <w:rPr>
                <w:rFonts w:eastAsia="SimSun"/>
                <w:b/>
                <w:bCs/>
                <w:sz w:val="22"/>
                <w:szCs w:val="22"/>
                <w:lang w:eastAsia="zh-CN"/>
              </w:rPr>
            </w:pPr>
            <w:r w:rsidRPr="00601711">
              <w:rPr>
                <w:rFonts w:eastAsia="SimSun"/>
                <w:b/>
                <w:bCs/>
                <w:sz w:val="22"/>
                <w:szCs w:val="22"/>
                <w:lang w:eastAsia="zh-CN"/>
              </w:rPr>
              <w:t xml:space="preserve">Or Soft-IA is indicated for at least one RB set, and the simultaneous MT/DU operation corresponding to the MT/DU DL/UL configuration at the symbol is not supported/indicated, e.g., the symbol is configured as MT DL and DU DL, but MT-Rx/DU-Tx is not supported  </w:t>
            </w:r>
          </w:p>
          <w:p w14:paraId="26CFEA74" w14:textId="77777777" w:rsidR="00487E55" w:rsidRDefault="00487E55" w:rsidP="00CE245B">
            <w:pPr>
              <w:numPr>
                <w:ilvl w:val="0"/>
                <w:numId w:val="37"/>
              </w:numPr>
              <w:jc w:val="both"/>
              <w:rPr>
                <w:rFonts w:eastAsia="SimSun"/>
                <w:b/>
                <w:bCs/>
                <w:sz w:val="22"/>
                <w:szCs w:val="22"/>
                <w:lang w:eastAsia="zh-CN"/>
              </w:rPr>
            </w:pPr>
            <w:r w:rsidRPr="002734CC">
              <w:rPr>
                <w:rFonts w:eastAsia="SimSun"/>
                <w:b/>
                <w:bCs/>
                <w:sz w:val="22"/>
                <w:szCs w:val="22"/>
                <w:lang w:eastAsia="zh-CN"/>
              </w:rPr>
              <w:t>Otherwise, frequency domain H/S/NA is applied, and DU can Tx/Rx on the RBs configured/indicated as hard/soft-IA at the symbol.</w:t>
            </w:r>
          </w:p>
          <w:p w14:paraId="116220C3" w14:textId="77777777" w:rsidR="00487E55" w:rsidRPr="00877375" w:rsidRDefault="00487E55" w:rsidP="00487E55">
            <w:pPr>
              <w:jc w:val="both"/>
              <w:rPr>
                <w:rFonts w:eastAsia="SimSun"/>
                <w:b/>
                <w:bCs/>
                <w:sz w:val="22"/>
                <w:szCs w:val="22"/>
              </w:rPr>
            </w:pPr>
            <w:r w:rsidRPr="0006535C">
              <w:rPr>
                <w:rFonts w:eastAsia="SimSun"/>
                <w:b/>
                <w:bCs/>
                <w:sz w:val="22"/>
                <w:szCs w:val="18"/>
                <w:u w:val="single"/>
                <w:lang w:eastAsia="zh-CN"/>
              </w:rPr>
              <w:t>Proposal 2:</w:t>
            </w:r>
            <w:r w:rsidRPr="0006535C">
              <w:rPr>
                <w:rFonts w:eastAsia="SimSun"/>
                <w:b/>
                <w:bCs/>
                <w:sz w:val="21"/>
                <w:szCs w:val="21"/>
              </w:rPr>
              <w:t xml:space="preserve"> </w:t>
            </w:r>
            <w:r>
              <w:rPr>
                <w:rFonts w:eastAsia="SimSun"/>
                <w:b/>
                <w:bCs/>
                <w:sz w:val="22"/>
                <w:szCs w:val="22"/>
              </w:rPr>
              <w:t xml:space="preserve">Support Alt.1 for </w:t>
            </w:r>
            <w:r w:rsidRPr="00877375">
              <w:rPr>
                <w:rFonts w:eastAsia="SimSun"/>
                <w:b/>
                <w:bCs/>
                <w:sz w:val="22"/>
                <w:szCs w:val="22"/>
              </w:rPr>
              <w:t>soft resource availability in the frequency domain,</w:t>
            </w:r>
            <w:r>
              <w:rPr>
                <w:rFonts w:eastAsia="SimSun"/>
                <w:b/>
                <w:bCs/>
                <w:sz w:val="22"/>
                <w:szCs w:val="22"/>
              </w:rPr>
              <w:t xml:space="preserve"> i.e.,</w:t>
            </w:r>
          </w:p>
          <w:p w14:paraId="7C8F8A4A" w14:textId="77777777" w:rsidR="00487E55" w:rsidRPr="00BA03E3" w:rsidRDefault="00487E55" w:rsidP="00CE245B">
            <w:pPr>
              <w:numPr>
                <w:ilvl w:val="0"/>
                <w:numId w:val="37"/>
              </w:numPr>
              <w:spacing w:beforeLines="50" w:before="120"/>
              <w:jc w:val="both"/>
              <w:rPr>
                <w:rFonts w:eastAsia="SimSun"/>
                <w:b/>
                <w:sz w:val="22"/>
                <w:szCs w:val="22"/>
                <w:lang w:eastAsia="zh-CN"/>
              </w:rPr>
            </w:pPr>
            <w:r w:rsidRPr="00877375">
              <w:rPr>
                <w:rFonts w:eastAsia="SimSun"/>
                <w:b/>
                <w:sz w:val="22"/>
                <w:szCs w:val="22"/>
                <w:lang w:eastAsia="zh-CN"/>
              </w:rPr>
              <w:t>Alt. 1: A single DCI format 2_5 can be received indicating availability for multiple RB sets which correspond to the same time resources of the child IAB-DU cell.</w:t>
            </w:r>
          </w:p>
          <w:p w14:paraId="29B93497" w14:textId="77777777" w:rsidR="00487E55" w:rsidRPr="008E54C8" w:rsidRDefault="00487E55" w:rsidP="00487E55">
            <w:pPr>
              <w:spacing w:beforeLines="50" w:before="120"/>
              <w:jc w:val="both"/>
              <w:rPr>
                <w:rFonts w:eastAsia="SimSun"/>
                <w:b/>
                <w:bCs/>
                <w:sz w:val="22"/>
                <w:szCs w:val="22"/>
              </w:rPr>
            </w:pPr>
            <w:r w:rsidRPr="0006535C">
              <w:rPr>
                <w:rFonts w:eastAsia="SimSun"/>
                <w:b/>
                <w:bCs/>
                <w:sz w:val="22"/>
                <w:szCs w:val="22"/>
                <w:u w:val="single"/>
              </w:rPr>
              <w:t>Proposal 3:</w:t>
            </w:r>
            <w:r w:rsidRPr="008E54C8">
              <w:rPr>
                <w:rFonts w:eastAsia="SimSun"/>
                <w:b/>
                <w:bCs/>
                <w:sz w:val="22"/>
                <w:szCs w:val="22"/>
              </w:rPr>
              <w:t xml:space="preserve"> </w:t>
            </w:r>
            <w:r w:rsidRPr="008E54C8">
              <w:rPr>
                <w:rFonts w:eastAsia="SimSun"/>
                <w:b/>
                <w:bCs/>
                <w:i/>
                <w:iCs/>
                <w:sz w:val="22"/>
                <w:szCs w:val="22"/>
              </w:rPr>
              <w:t xml:space="preserve">AvailabiltyCombination </w:t>
            </w:r>
            <w:r w:rsidRPr="008E54C8">
              <w:rPr>
                <w:rFonts w:eastAsia="SimSun"/>
                <w:b/>
                <w:bCs/>
                <w:sz w:val="22"/>
                <w:szCs w:val="22"/>
              </w:rPr>
              <w:t xml:space="preserve">can be extended to include multiple </w:t>
            </w:r>
            <w:r w:rsidRPr="008E54C8">
              <w:rPr>
                <w:rFonts w:eastAsia="SimSun"/>
                <w:b/>
                <w:bCs/>
                <w:i/>
                <w:iCs/>
                <w:sz w:val="22"/>
                <w:szCs w:val="22"/>
              </w:rPr>
              <w:t>resourceAvailabilty</w:t>
            </w:r>
            <w:r w:rsidRPr="008E54C8">
              <w:rPr>
                <w:rFonts w:eastAsia="SimSun"/>
                <w:b/>
                <w:bCs/>
                <w:sz w:val="22"/>
                <w:szCs w:val="22"/>
              </w:rPr>
              <w:t xml:space="preserve">, where each </w:t>
            </w:r>
            <w:r w:rsidRPr="008E54C8">
              <w:rPr>
                <w:rFonts w:eastAsia="SimSun"/>
                <w:b/>
                <w:bCs/>
                <w:i/>
                <w:iCs/>
                <w:sz w:val="22"/>
                <w:szCs w:val="22"/>
              </w:rPr>
              <w:t>resourceAvailabilty</w:t>
            </w:r>
            <w:r w:rsidRPr="008E54C8">
              <w:rPr>
                <w:rFonts w:eastAsia="SimSun"/>
                <w:b/>
                <w:bCs/>
                <w:sz w:val="22"/>
                <w:szCs w:val="22"/>
              </w:rPr>
              <w:t xml:space="preserve"> include</w:t>
            </w:r>
            <w:r>
              <w:rPr>
                <w:rFonts w:eastAsia="SimSun"/>
                <w:b/>
                <w:bCs/>
                <w:sz w:val="22"/>
                <w:szCs w:val="22"/>
              </w:rPr>
              <w:t>s</w:t>
            </w:r>
            <w:r w:rsidRPr="008E54C8">
              <w:rPr>
                <w:rFonts w:eastAsia="SimSun"/>
                <w:b/>
                <w:bCs/>
                <w:sz w:val="22"/>
                <w:szCs w:val="22"/>
              </w:rPr>
              <w:t xml:space="preserve"> availability indication for one RB set</w:t>
            </w:r>
            <w:r>
              <w:rPr>
                <w:rFonts w:eastAsia="SimSun"/>
                <w:b/>
                <w:bCs/>
                <w:sz w:val="22"/>
                <w:szCs w:val="22"/>
              </w:rPr>
              <w:t>.</w:t>
            </w:r>
          </w:p>
          <w:p w14:paraId="41235A80" w14:textId="77777777" w:rsidR="00487E55" w:rsidRPr="00B929F9" w:rsidRDefault="00487E55" w:rsidP="00487E55">
            <w:pPr>
              <w:spacing w:beforeLines="50" w:before="120"/>
              <w:jc w:val="both"/>
              <w:rPr>
                <w:rFonts w:eastAsiaTheme="minorEastAsia"/>
                <w:b/>
                <w:bCs/>
                <w:sz w:val="22"/>
                <w:szCs w:val="22"/>
              </w:rPr>
            </w:pPr>
            <w:r w:rsidRPr="0006535C">
              <w:rPr>
                <w:rFonts w:eastAsia="SimSun"/>
                <w:b/>
                <w:bCs/>
                <w:sz w:val="22"/>
                <w:szCs w:val="22"/>
                <w:u w:val="single"/>
              </w:rPr>
              <w:t>Propos</w:t>
            </w:r>
            <w:r w:rsidRPr="00E242CF">
              <w:rPr>
                <w:rFonts w:eastAsia="SimSun"/>
                <w:b/>
                <w:bCs/>
                <w:sz w:val="22"/>
                <w:szCs w:val="22"/>
                <w:u w:val="single"/>
              </w:rPr>
              <w:t>al</w:t>
            </w:r>
            <w:r>
              <w:rPr>
                <w:rFonts w:eastAsia="SimSun"/>
                <w:b/>
                <w:bCs/>
                <w:sz w:val="22"/>
                <w:szCs w:val="22"/>
                <w:u w:val="single"/>
              </w:rPr>
              <w:t xml:space="preserve"> 4</w:t>
            </w:r>
            <w:r w:rsidRPr="00E242CF">
              <w:rPr>
                <w:rFonts w:eastAsia="SimSun"/>
                <w:b/>
                <w:bCs/>
                <w:sz w:val="22"/>
                <w:szCs w:val="22"/>
                <w:u w:val="single"/>
              </w:rPr>
              <w:t>:</w:t>
            </w:r>
            <w:r w:rsidRPr="00E242CF">
              <w:rPr>
                <w:rFonts w:eastAsia="SimSun"/>
                <w:b/>
                <w:bCs/>
                <w:sz w:val="22"/>
                <w:szCs w:val="22"/>
              </w:rPr>
              <w:t xml:space="preserve"> IAB-MT report</w:t>
            </w:r>
            <w:r>
              <w:rPr>
                <w:rFonts w:eastAsia="SimSun"/>
                <w:b/>
                <w:bCs/>
                <w:sz w:val="22"/>
                <w:szCs w:val="22"/>
              </w:rPr>
              <w:t>s</w:t>
            </w:r>
            <w:r w:rsidRPr="00E242CF">
              <w:rPr>
                <w:rFonts w:eastAsia="SimSun"/>
                <w:b/>
                <w:bCs/>
                <w:sz w:val="22"/>
                <w:szCs w:val="22"/>
              </w:rPr>
              <w:t xml:space="preserve"> recommended beams per multiplexing case</w:t>
            </w:r>
            <w:r>
              <w:rPr>
                <w:rFonts w:eastAsia="SimSun"/>
                <w:b/>
                <w:bCs/>
                <w:sz w:val="22"/>
                <w:szCs w:val="22"/>
              </w:rPr>
              <w:t xml:space="preserve">. </w:t>
            </w:r>
          </w:p>
          <w:p w14:paraId="0453AB95" w14:textId="77777777" w:rsidR="00487E55" w:rsidRDefault="00487E55" w:rsidP="00487E55">
            <w:pPr>
              <w:spacing w:beforeLines="50" w:before="120"/>
              <w:jc w:val="both"/>
              <w:rPr>
                <w:rFonts w:eastAsia="SimSun"/>
                <w:b/>
                <w:bCs/>
                <w:sz w:val="22"/>
                <w:szCs w:val="22"/>
              </w:rPr>
            </w:pPr>
            <w:r w:rsidRPr="00B929F9">
              <w:rPr>
                <w:rFonts w:eastAsia="SimSun"/>
                <w:b/>
                <w:bCs/>
                <w:sz w:val="22"/>
                <w:szCs w:val="22"/>
                <w:u w:val="single"/>
              </w:rPr>
              <w:t>Proposal 5:</w:t>
            </w:r>
            <w:r>
              <w:rPr>
                <w:rFonts w:eastAsia="SimSun"/>
                <w:b/>
                <w:bCs/>
                <w:sz w:val="22"/>
                <w:szCs w:val="22"/>
              </w:rPr>
              <w:t xml:space="preserve"> Legacy beam reporting framework can be reused for IAB-MT reporting of recommended beams. </w:t>
            </w:r>
          </w:p>
          <w:p w14:paraId="18EA26C2" w14:textId="77777777" w:rsidR="00487E55" w:rsidRDefault="00487E55" w:rsidP="00487E55">
            <w:pPr>
              <w:tabs>
                <w:tab w:val="num" w:pos="1440"/>
              </w:tabs>
              <w:spacing w:beforeLines="50" w:before="120" w:afterLines="50" w:after="120"/>
              <w:jc w:val="both"/>
              <w:rPr>
                <w:rFonts w:eastAsia="SimSun"/>
                <w:b/>
                <w:bCs/>
                <w:sz w:val="22"/>
                <w:szCs w:val="18"/>
                <w:lang w:eastAsia="zh-CN"/>
              </w:rPr>
            </w:pPr>
            <w:r w:rsidRPr="00656DA8">
              <w:rPr>
                <w:rFonts w:eastAsia="SimSun"/>
                <w:b/>
                <w:bCs/>
                <w:sz w:val="22"/>
                <w:szCs w:val="18"/>
                <w:u w:val="single"/>
                <w:lang w:eastAsia="zh-CN"/>
              </w:rPr>
              <w:t>Prop</w:t>
            </w:r>
            <w:r w:rsidRPr="0050026A">
              <w:rPr>
                <w:rFonts w:eastAsia="SimSun"/>
                <w:b/>
                <w:bCs/>
                <w:sz w:val="22"/>
                <w:szCs w:val="18"/>
                <w:u w:val="single"/>
                <w:lang w:eastAsia="zh-CN"/>
              </w:rPr>
              <w:t>osal 6</w:t>
            </w:r>
            <w:r>
              <w:rPr>
                <w:rFonts w:eastAsia="SimSun"/>
                <w:b/>
                <w:bCs/>
                <w:sz w:val="22"/>
                <w:szCs w:val="18"/>
                <w:lang w:eastAsia="zh-CN"/>
              </w:rPr>
              <w:t>: A set of r</w:t>
            </w:r>
            <w:r w:rsidRPr="001B7492">
              <w:rPr>
                <w:rFonts w:eastAsia="SimSun"/>
                <w:b/>
                <w:bCs/>
                <w:sz w:val="22"/>
                <w:szCs w:val="18"/>
                <w:lang w:eastAsia="zh-CN"/>
              </w:rPr>
              <w:t xml:space="preserve">estricted DU beams </w:t>
            </w:r>
            <w:r>
              <w:rPr>
                <w:rFonts w:eastAsia="SimSun"/>
                <w:b/>
                <w:bCs/>
                <w:sz w:val="22"/>
                <w:szCs w:val="18"/>
                <w:lang w:eastAsia="zh-CN"/>
              </w:rPr>
              <w:t>are indicated per MT beam.</w:t>
            </w:r>
          </w:p>
          <w:p w14:paraId="69DD99B8" w14:textId="77777777" w:rsidR="00487E55" w:rsidRDefault="00487E55" w:rsidP="00487E55">
            <w:pPr>
              <w:tabs>
                <w:tab w:val="num" w:pos="1440"/>
              </w:tabs>
              <w:spacing w:beforeLines="50" w:before="120" w:afterLines="50" w:after="120"/>
              <w:jc w:val="both"/>
              <w:rPr>
                <w:rFonts w:eastAsia="SimSun"/>
                <w:b/>
                <w:bCs/>
                <w:sz w:val="22"/>
                <w:szCs w:val="18"/>
                <w:lang w:eastAsia="zh-CN"/>
              </w:rPr>
            </w:pPr>
            <w:r w:rsidRPr="00EE23D4">
              <w:rPr>
                <w:rFonts w:eastAsia="SimSun"/>
                <w:b/>
                <w:bCs/>
                <w:sz w:val="22"/>
                <w:szCs w:val="18"/>
                <w:u w:val="single"/>
                <w:lang w:eastAsia="zh-CN"/>
              </w:rPr>
              <w:t xml:space="preserve">Proposal </w:t>
            </w:r>
            <w:r>
              <w:rPr>
                <w:rFonts w:eastAsia="SimSun"/>
                <w:b/>
                <w:bCs/>
                <w:sz w:val="22"/>
                <w:szCs w:val="18"/>
                <w:u w:val="single"/>
                <w:lang w:eastAsia="zh-CN"/>
              </w:rPr>
              <w:t xml:space="preserve">7: </w:t>
            </w:r>
            <w:r w:rsidRPr="00EE23D4">
              <w:rPr>
                <w:rFonts w:eastAsia="SimSun"/>
                <w:b/>
                <w:bCs/>
                <w:sz w:val="22"/>
                <w:szCs w:val="18"/>
                <w:lang w:eastAsia="zh-CN"/>
              </w:rPr>
              <w:t xml:space="preserve">With parent node’s indication of restricted beam, whether a beam </w:t>
            </w:r>
            <w:r>
              <w:rPr>
                <w:rFonts w:eastAsia="SimSun"/>
                <w:b/>
                <w:bCs/>
                <w:sz w:val="22"/>
                <w:szCs w:val="18"/>
                <w:lang w:eastAsia="zh-CN"/>
              </w:rPr>
              <w:t>is used</w:t>
            </w:r>
            <w:r w:rsidRPr="00EE23D4">
              <w:rPr>
                <w:rFonts w:eastAsia="SimSun"/>
                <w:b/>
                <w:bCs/>
                <w:sz w:val="22"/>
                <w:szCs w:val="18"/>
                <w:lang w:eastAsia="zh-CN"/>
              </w:rPr>
              <w:t xml:space="preserve"> by DU </w:t>
            </w:r>
            <w:r>
              <w:rPr>
                <w:rFonts w:eastAsia="SimSun"/>
                <w:b/>
                <w:bCs/>
                <w:sz w:val="22"/>
                <w:szCs w:val="18"/>
                <w:lang w:eastAsia="zh-CN"/>
              </w:rPr>
              <w:t>is</w:t>
            </w:r>
            <w:r w:rsidRPr="00EE23D4">
              <w:rPr>
                <w:rFonts w:eastAsia="SimSun"/>
                <w:b/>
                <w:bCs/>
                <w:sz w:val="22"/>
                <w:szCs w:val="18"/>
                <w:lang w:eastAsia="zh-CN"/>
              </w:rPr>
              <w:t xml:space="preserve"> up to DU implementation</w:t>
            </w:r>
            <w:r>
              <w:rPr>
                <w:rFonts w:eastAsia="SimSun"/>
                <w:b/>
                <w:bCs/>
                <w:sz w:val="22"/>
                <w:szCs w:val="18"/>
                <w:lang w:eastAsia="zh-CN"/>
              </w:rPr>
              <w:t>.</w:t>
            </w:r>
          </w:p>
          <w:p w14:paraId="755F1F5A" w14:textId="77777777" w:rsidR="00487E55" w:rsidRPr="00AD70C5" w:rsidRDefault="00487E55" w:rsidP="00487E55">
            <w:pPr>
              <w:tabs>
                <w:tab w:val="num" w:pos="1440"/>
              </w:tabs>
              <w:spacing w:beforeLines="50" w:before="120" w:afterLines="50" w:after="120"/>
              <w:jc w:val="both"/>
              <w:rPr>
                <w:rFonts w:eastAsia="SimSun"/>
                <w:b/>
                <w:bCs/>
                <w:sz w:val="22"/>
                <w:szCs w:val="18"/>
                <w:lang w:eastAsia="zh-CN"/>
              </w:rPr>
            </w:pPr>
            <w:r w:rsidRPr="003D3E62">
              <w:rPr>
                <w:rFonts w:eastAsia="SimSun"/>
                <w:b/>
                <w:bCs/>
                <w:sz w:val="22"/>
                <w:szCs w:val="18"/>
                <w:u w:val="single"/>
                <w:lang w:eastAsia="zh-CN"/>
              </w:rPr>
              <w:t>Proposal 8:</w:t>
            </w:r>
            <w:r w:rsidRPr="00AD70C5">
              <w:rPr>
                <w:rFonts w:eastAsia="SimSun"/>
                <w:b/>
                <w:bCs/>
                <w:sz w:val="22"/>
                <w:szCs w:val="18"/>
                <w:lang w:eastAsia="zh-CN"/>
              </w:rPr>
              <w:t xml:space="preserve"> Support simultaneous restricted DU beam indication across </w:t>
            </w:r>
            <w:r>
              <w:rPr>
                <w:rFonts w:eastAsia="SimSun"/>
                <w:b/>
                <w:bCs/>
                <w:sz w:val="22"/>
                <w:szCs w:val="18"/>
                <w:lang w:eastAsia="zh-CN"/>
              </w:rPr>
              <w:t xml:space="preserve">MT </w:t>
            </w:r>
            <w:r w:rsidRPr="00AD70C5">
              <w:rPr>
                <w:rFonts w:eastAsia="SimSun"/>
                <w:b/>
                <w:bCs/>
                <w:sz w:val="22"/>
                <w:szCs w:val="18"/>
                <w:lang w:eastAsia="zh-CN"/>
              </w:rPr>
              <w:t>CCs. A list of MT CCs can be configured. If a set of restricted DU beams is indicated for one MT CC</w:t>
            </w:r>
            <w:r>
              <w:rPr>
                <w:rFonts w:eastAsia="SimSun"/>
                <w:b/>
                <w:bCs/>
                <w:sz w:val="22"/>
                <w:szCs w:val="18"/>
                <w:lang w:eastAsia="zh-CN"/>
              </w:rPr>
              <w:t xml:space="preserve"> in the list</w:t>
            </w:r>
            <w:r w:rsidRPr="00AD70C5">
              <w:rPr>
                <w:rFonts w:eastAsia="SimSun"/>
                <w:b/>
                <w:bCs/>
                <w:sz w:val="22"/>
                <w:szCs w:val="18"/>
                <w:lang w:eastAsia="zh-CN"/>
              </w:rPr>
              <w:t>, the indication applies to all the MT CCs in the list.</w:t>
            </w:r>
          </w:p>
          <w:p w14:paraId="5D42B508" w14:textId="77777777" w:rsidR="00487E55" w:rsidRPr="002423A0" w:rsidRDefault="00487E55" w:rsidP="00487E55">
            <w:pPr>
              <w:spacing w:beforeLines="50" w:before="120" w:afterLines="50" w:after="120"/>
              <w:jc w:val="both"/>
              <w:rPr>
                <w:rFonts w:eastAsia="SimSun"/>
                <w:sz w:val="22"/>
                <w:szCs w:val="18"/>
                <w:lang w:eastAsia="zh-CN"/>
              </w:rPr>
            </w:pPr>
            <w:r w:rsidRPr="00956EDE">
              <w:rPr>
                <w:rFonts w:eastAsia="SimSun" w:hint="eastAsia"/>
                <w:b/>
                <w:bCs/>
                <w:sz w:val="22"/>
                <w:szCs w:val="18"/>
                <w:u w:val="single"/>
                <w:lang w:eastAsia="zh-CN"/>
              </w:rPr>
              <w:t>P</w:t>
            </w:r>
            <w:r w:rsidRPr="00956EDE">
              <w:rPr>
                <w:rFonts w:eastAsia="SimSun"/>
                <w:b/>
                <w:bCs/>
                <w:sz w:val="22"/>
                <w:szCs w:val="18"/>
                <w:u w:val="single"/>
                <w:lang w:eastAsia="zh-CN"/>
              </w:rPr>
              <w:t>roposal</w:t>
            </w:r>
            <w:r>
              <w:rPr>
                <w:rFonts w:eastAsia="SimSun"/>
                <w:b/>
                <w:bCs/>
                <w:sz w:val="22"/>
                <w:szCs w:val="18"/>
                <w:u w:val="single"/>
                <w:lang w:eastAsia="zh-CN"/>
              </w:rPr>
              <w:t xml:space="preserve"> 9</w:t>
            </w:r>
            <w:r w:rsidRPr="00D55AB6">
              <w:rPr>
                <w:rFonts w:eastAsia="SimSun"/>
                <w:b/>
                <w:bCs/>
                <w:sz w:val="22"/>
                <w:szCs w:val="18"/>
                <w:lang w:eastAsia="zh-CN"/>
              </w:rPr>
              <w:t xml:space="preserve">: </w:t>
            </w:r>
            <w:r>
              <w:rPr>
                <w:rFonts w:eastAsia="SimSun"/>
                <w:b/>
                <w:bCs/>
                <w:sz w:val="22"/>
                <w:szCs w:val="18"/>
                <w:lang w:eastAsia="zh-CN"/>
              </w:rPr>
              <w:t>Parent node indicates whether Case#6 or Case#7 timing is performed via UL scheduling DCI.</w:t>
            </w:r>
          </w:p>
          <w:p w14:paraId="6327DF20" w14:textId="77777777" w:rsidR="00487E55" w:rsidRPr="00956EDE" w:rsidRDefault="00487E55" w:rsidP="00487E55">
            <w:pPr>
              <w:spacing w:beforeLines="50" w:before="120" w:afterLines="50" w:after="120"/>
              <w:jc w:val="both"/>
              <w:rPr>
                <w:rFonts w:eastAsia="SimSun"/>
                <w:b/>
                <w:bCs/>
                <w:sz w:val="22"/>
                <w:szCs w:val="18"/>
                <w:lang w:eastAsia="zh-CN"/>
              </w:rPr>
            </w:pPr>
            <w:r w:rsidRPr="00956EDE">
              <w:rPr>
                <w:rFonts w:eastAsia="SimSun" w:hint="eastAsia"/>
                <w:b/>
                <w:bCs/>
                <w:sz w:val="22"/>
                <w:szCs w:val="18"/>
                <w:u w:val="single"/>
                <w:lang w:eastAsia="zh-CN"/>
              </w:rPr>
              <w:t>P</w:t>
            </w:r>
            <w:r w:rsidRPr="00956EDE">
              <w:rPr>
                <w:rFonts w:eastAsia="SimSun"/>
                <w:b/>
                <w:bCs/>
                <w:sz w:val="22"/>
                <w:szCs w:val="18"/>
                <w:u w:val="single"/>
                <w:lang w:eastAsia="zh-CN"/>
              </w:rPr>
              <w:t>roposal</w:t>
            </w:r>
            <w:r>
              <w:rPr>
                <w:rFonts w:eastAsia="SimSun"/>
                <w:b/>
                <w:bCs/>
                <w:sz w:val="22"/>
                <w:szCs w:val="18"/>
                <w:u w:val="single"/>
                <w:lang w:eastAsia="zh-CN"/>
              </w:rPr>
              <w:t xml:space="preserve"> 10 </w:t>
            </w:r>
            <w:r w:rsidRPr="00D55AB6">
              <w:rPr>
                <w:rFonts w:eastAsia="SimSun"/>
                <w:b/>
                <w:bCs/>
                <w:sz w:val="22"/>
                <w:szCs w:val="18"/>
                <w:lang w:eastAsia="zh-CN"/>
              </w:rPr>
              <w:t xml:space="preserve">: </w:t>
            </w:r>
            <w:r w:rsidRPr="00956EDE">
              <w:rPr>
                <w:rFonts w:eastAsia="SimSun"/>
                <w:b/>
                <w:bCs/>
                <w:sz w:val="22"/>
                <w:szCs w:val="18"/>
                <w:lang w:eastAsia="zh-CN"/>
              </w:rPr>
              <w:t>If case#6 timing mode is required for simultaneous MT-Tx/DU-Tx, simultaneous MT-Tx/DU-Tx can be performed only if case#6 UL Tx timing is indicated by parent node; otherwise, simultaneous Tx cannot be performed.</w:t>
            </w:r>
          </w:p>
          <w:p w14:paraId="0BA7CC0F" w14:textId="77777777" w:rsidR="00487E55" w:rsidRPr="00956EDE" w:rsidRDefault="00487E55" w:rsidP="00487E55">
            <w:pPr>
              <w:spacing w:beforeLines="50" w:before="120" w:afterLines="50" w:after="120"/>
              <w:jc w:val="both"/>
              <w:rPr>
                <w:rFonts w:eastAsia="SimSun"/>
                <w:b/>
                <w:bCs/>
                <w:sz w:val="22"/>
                <w:szCs w:val="18"/>
                <w:lang w:eastAsia="zh-CN"/>
              </w:rPr>
            </w:pPr>
            <w:r w:rsidRPr="00956EDE">
              <w:rPr>
                <w:rFonts w:eastAsia="SimSun" w:hint="eastAsia"/>
                <w:b/>
                <w:bCs/>
                <w:sz w:val="22"/>
                <w:szCs w:val="18"/>
                <w:u w:val="single"/>
                <w:lang w:eastAsia="zh-CN"/>
              </w:rPr>
              <w:t>P</w:t>
            </w:r>
            <w:r w:rsidRPr="00956EDE">
              <w:rPr>
                <w:rFonts w:eastAsia="SimSun"/>
                <w:b/>
                <w:bCs/>
                <w:sz w:val="22"/>
                <w:szCs w:val="18"/>
                <w:u w:val="single"/>
                <w:lang w:eastAsia="zh-CN"/>
              </w:rPr>
              <w:t>roposal</w:t>
            </w:r>
            <w:r>
              <w:rPr>
                <w:rFonts w:eastAsia="SimSun"/>
                <w:b/>
                <w:bCs/>
                <w:sz w:val="22"/>
                <w:szCs w:val="18"/>
                <w:u w:val="single"/>
                <w:lang w:eastAsia="zh-CN"/>
              </w:rPr>
              <w:t xml:space="preserve"> 11</w:t>
            </w:r>
            <w:r w:rsidRPr="00D55AB6">
              <w:rPr>
                <w:rFonts w:eastAsia="SimSun"/>
                <w:b/>
                <w:bCs/>
                <w:sz w:val="22"/>
                <w:szCs w:val="18"/>
                <w:lang w:eastAsia="zh-CN"/>
              </w:rPr>
              <w:t xml:space="preserve">: </w:t>
            </w:r>
            <w:r w:rsidRPr="00956EDE">
              <w:rPr>
                <w:rFonts w:eastAsia="SimSun"/>
                <w:b/>
                <w:bCs/>
                <w:sz w:val="22"/>
                <w:szCs w:val="18"/>
                <w:lang w:eastAsia="zh-CN"/>
              </w:rPr>
              <w:t>On a DU flexible symbol, parent node can configure/indicate IAB node MT Tx/Rx, and IAB node DU will Tx/Rx on the symbol based on MT transmission/reception direction and its multiplexing capability.</w:t>
            </w:r>
          </w:p>
          <w:p w14:paraId="3F4C1179" w14:textId="77777777" w:rsidR="00487E55" w:rsidRPr="00103D71" w:rsidRDefault="00487E55" w:rsidP="00487E55">
            <w:pPr>
              <w:spacing w:beforeLines="50" w:before="120"/>
              <w:jc w:val="both"/>
              <w:rPr>
                <w:rFonts w:eastAsia="SimSun"/>
                <w:b/>
                <w:bCs/>
                <w:sz w:val="22"/>
                <w:szCs w:val="18"/>
                <w:lang w:eastAsia="zh-CN"/>
              </w:rPr>
            </w:pPr>
            <w:r w:rsidRPr="002C04E9">
              <w:rPr>
                <w:rFonts w:eastAsia="SimSun" w:hint="eastAsia"/>
                <w:b/>
                <w:bCs/>
                <w:sz w:val="22"/>
                <w:szCs w:val="18"/>
                <w:u w:val="single"/>
                <w:lang w:eastAsia="zh-CN"/>
              </w:rPr>
              <w:t>P</w:t>
            </w:r>
            <w:r w:rsidRPr="002C04E9">
              <w:rPr>
                <w:rFonts w:eastAsia="SimSun"/>
                <w:b/>
                <w:bCs/>
                <w:sz w:val="22"/>
                <w:szCs w:val="18"/>
                <w:u w:val="single"/>
                <w:lang w:eastAsia="zh-CN"/>
              </w:rPr>
              <w:t>roposal</w:t>
            </w:r>
            <w:r>
              <w:rPr>
                <w:rFonts w:eastAsia="SimSun"/>
                <w:b/>
                <w:bCs/>
                <w:sz w:val="22"/>
                <w:szCs w:val="18"/>
                <w:u w:val="single"/>
                <w:lang w:eastAsia="zh-CN"/>
              </w:rPr>
              <w:t xml:space="preserve"> 12</w:t>
            </w:r>
            <w:r w:rsidRPr="00103D71">
              <w:rPr>
                <w:rFonts w:eastAsia="SimSun"/>
                <w:b/>
                <w:bCs/>
                <w:sz w:val="22"/>
                <w:szCs w:val="18"/>
                <w:lang w:eastAsia="zh-CN"/>
              </w:rPr>
              <w:t xml:space="preserve">: The indication of guard symbols </w:t>
            </w:r>
            <w:r>
              <w:rPr>
                <w:rFonts w:eastAsia="SimSun"/>
                <w:b/>
                <w:bCs/>
                <w:sz w:val="22"/>
                <w:szCs w:val="18"/>
                <w:lang w:eastAsia="zh-CN"/>
              </w:rPr>
              <w:t>can be extended as Table II to indicate guard symbols for transition between MT Tx with case#6/7 timing and DU Tx/Rx.</w:t>
            </w:r>
          </w:p>
          <w:p w14:paraId="6447275F" w14:textId="77777777" w:rsidR="00487E55" w:rsidRDefault="00487E55" w:rsidP="00487E55">
            <w:pPr>
              <w:spacing w:beforeLines="50" w:before="120" w:afterLines="50" w:after="120"/>
              <w:jc w:val="both"/>
              <w:rPr>
                <w:rFonts w:eastAsia="SimSun"/>
                <w:b/>
                <w:sz w:val="22"/>
                <w:szCs w:val="22"/>
                <w:lang w:eastAsia="zh-CN"/>
              </w:rPr>
            </w:pPr>
            <w:r w:rsidRPr="00956EDE">
              <w:rPr>
                <w:rFonts w:eastAsia="SimSun" w:hint="eastAsia"/>
                <w:b/>
                <w:sz w:val="22"/>
                <w:szCs w:val="22"/>
                <w:u w:val="single"/>
                <w:lang w:eastAsia="zh-CN"/>
              </w:rPr>
              <w:t>P</w:t>
            </w:r>
            <w:r w:rsidRPr="00956EDE">
              <w:rPr>
                <w:rFonts w:eastAsia="SimSun"/>
                <w:b/>
                <w:sz w:val="22"/>
                <w:szCs w:val="22"/>
                <w:u w:val="single"/>
                <w:lang w:eastAsia="zh-CN"/>
              </w:rPr>
              <w:t>roposal</w:t>
            </w:r>
            <w:r>
              <w:rPr>
                <w:rFonts w:eastAsia="SimSun"/>
                <w:b/>
                <w:sz w:val="22"/>
                <w:szCs w:val="22"/>
                <w:u w:val="single"/>
                <w:lang w:eastAsia="zh-CN"/>
              </w:rPr>
              <w:t xml:space="preserve"> 13</w:t>
            </w:r>
            <w:r w:rsidRPr="00956EDE">
              <w:rPr>
                <w:rFonts w:eastAsia="SimSun"/>
                <w:b/>
                <w:sz w:val="22"/>
                <w:szCs w:val="22"/>
                <w:lang w:eastAsia="zh-CN"/>
              </w:rPr>
              <w:t>: Whether different value range of the number of guard symbols is needed for the new timing modes needs to be studied.</w:t>
            </w:r>
          </w:p>
          <w:p w14:paraId="18BE4E3E" w14:textId="77777777" w:rsidR="00487E55" w:rsidRPr="002F1578" w:rsidRDefault="00487E55" w:rsidP="00487E55">
            <w:pPr>
              <w:tabs>
                <w:tab w:val="num" w:pos="1440"/>
              </w:tabs>
              <w:spacing w:beforeLines="50" w:before="120" w:afterLines="50" w:after="120"/>
              <w:jc w:val="both"/>
              <w:rPr>
                <w:rFonts w:eastAsia="SimSun"/>
                <w:b/>
                <w:sz w:val="22"/>
                <w:szCs w:val="22"/>
                <w:u w:val="single"/>
                <w:lang w:eastAsia="zh-CN"/>
              </w:rPr>
            </w:pPr>
            <w:r>
              <w:rPr>
                <w:rFonts w:eastAsia="SimSun"/>
                <w:b/>
                <w:sz w:val="22"/>
                <w:szCs w:val="22"/>
                <w:u w:val="single"/>
                <w:lang w:eastAsia="zh-CN"/>
              </w:rPr>
              <w:t>Proposal 14</w:t>
            </w:r>
            <w:r w:rsidRPr="00D55AB6">
              <w:rPr>
                <w:rFonts w:eastAsia="SimSun"/>
                <w:b/>
                <w:sz w:val="22"/>
                <w:szCs w:val="22"/>
                <w:lang w:eastAsia="zh-CN"/>
              </w:rPr>
              <w:t xml:space="preserve">: </w:t>
            </w:r>
            <w:r w:rsidRPr="002F1578">
              <w:rPr>
                <w:rFonts w:eastAsia="SimSun"/>
                <w:b/>
                <w:sz w:val="22"/>
                <w:szCs w:val="22"/>
                <w:lang w:eastAsia="zh-CN"/>
              </w:rPr>
              <w:t>Guard band can be handled by IAB node implementation.</w:t>
            </w:r>
          </w:p>
          <w:p w14:paraId="1EBE3738" w14:textId="77777777" w:rsidR="00A119C0" w:rsidRDefault="00A119C0" w:rsidP="00986174">
            <w:pPr>
              <w:pStyle w:val="ListParagraph"/>
              <w:spacing w:beforeLines="50" w:before="120" w:afterLines="50"/>
              <w:ind w:left="420"/>
              <w:contextualSpacing w:val="0"/>
              <w:rPr>
                <w:b/>
                <w:lang w:eastAsia="zh-CN"/>
              </w:rPr>
            </w:pPr>
          </w:p>
        </w:tc>
      </w:tr>
      <w:tr w:rsidR="00D5657A" w14:paraId="1945D062" w14:textId="77777777">
        <w:tc>
          <w:tcPr>
            <w:tcW w:w="1975" w:type="dxa"/>
          </w:tcPr>
          <w:p w14:paraId="72B556AE" w14:textId="77777777" w:rsidR="00D5657A" w:rsidRDefault="00D5657A">
            <w:pPr>
              <w:pStyle w:val="BodyText"/>
              <w:rPr>
                <w:b/>
                <w:kern w:val="2"/>
                <w:lang w:eastAsia="zh-CN"/>
              </w:rPr>
            </w:pPr>
            <w:r w:rsidRPr="00CF195E">
              <w:rPr>
                <w:b/>
                <w:kern w:val="2"/>
                <w:lang w:eastAsia="zh-CN"/>
              </w:rPr>
              <w:t>Huawei</w:t>
            </w:r>
            <w:r>
              <w:rPr>
                <w:b/>
                <w:kern w:val="2"/>
                <w:lang w:eastAsia="zh-CN"/>
              </w:rPr>
              <w:t>, HiSilicon</w:t>
            </w:r>
          </w:p>
          <w:p w14:paraId="31CB45F3" w14:textId="77777777" w:rsidR="009C7916" w:rsidRDefault="009C7916" w:rsidP="009C7916">
            <w:pPr>
              <w:tabs>
                <w:tab w:val="right" w:pos="9216"/>
              </w:tabs>
              <w:rPr>
                <w:b/>
                <w:bCs/>
              </w:rPr>
            </w:pPr>
            <w:r w:rsidRPr="00BB1B4F">
              <w:rPr>
                <w:b/>
                <w:lang w:eastAsia="zh-CN"/>
              </w:rPr>
              <w:t>R1-2109755</w:t>
            </w:r>
          </w:p>
          <w:p w14:paraId="57CE5C7E" w14:textId="0EA889A6" w:rsidR="009C7916" w:rsidRPr="00EF4A20" w:rsidRDefault="009C7916">
            <w:pPr>
              <w:pStyle w:val="BodyText"/>
              <w:rPr>
                <w:rFonts w:eastAsia="MS Gothic"/>
                <w:sz w:val="24"/>
                <w:szCs w:val="24"/>
              </w:rPr>
            </w:pPr>
          </w:p>
        </w:tc>
        <w:tc>
          <w:tcPr>
            <w:tcW w:w="8095" w:type="dxa"/>
          </w:tcPr>
          <w:p w14:paraId="426DA66B" w14:textId="77777777" w:rsidR="00077057" w:rsidRDefault="00077057" w:rsidP="00077057">
            <w:pPr>
              <w:rPr>
                <w:b/>
                <w:i/>
                <w:szCs w:val="20"/>
                <w:lang w:eastAsia="zh-CN"/>
              </w:rPr>
            </w:pPr>
            <w:r w:rsidRPr="00FA4050">
              <w:rPr>
                <w:rFonts w:hint="eastAsia"/>
                <w:b/>
                <w:i/>
                <w:lang w:eastAsia="zh-CN"/>
              </w:rPr>
              <w:t>P</w:t>
            </w:r>
            <w:r w:rsidRPr="00FA4050">
              <w:rPr>
                <w:b/>
                <w:i/>
                <w:lang w:eastAsia="zh-CN"/>
              </w:rPr>
              <w:t xml:space="preserve">roposal </w:t>
            </w:r>
            <w:r>
              <w:rPr>
                <w:b/>
                <w:i/>
                <w:lang w:eastAsia="zh-CN"/>
              </w:rPr>
              <w:t>1</w:t>
            </w:r>
            <w:r w:rsidRPr="00FA4050">
              <w:rPr>
                <w:b/>
                <w:i/>
                <w:lang w:eastAsia="zh-CN"/>
              </w:rPr>
              <w:t xml:space="preserve">: </w:t>
            </w:r>
            <w:r w:rsidRPr="00FA4050">
              <w:rPr>
                <w:i/>
                <w:lang w:eastAsia="zh-CN"/>
              </w:rPr>
              <w:t>Number of guard symbols for MT and DU flexible s</w:t>
            </w:r>
            <w:r w:rsidRPr="00FA4050">
              <w:rPr>
                <w:rFonts w:hint="eastAsia"/>
                <w:i/>
                <w:lang w:eastAsia="zh-CN"/>
              </w:rPr>
              <w:t>ymbols</w:t>
            </w:r>
            <w:r w:rsidRPr="00FA4050">
              <w:rPr>
                <w:i/>
                <w:lang w:eastAsia="zh-CN"/>
              </w:rPr>
              <w:t xml:space="preserve"> = min(Number of guard symbols for MT and DU downlink switching, Number of guard symbols for MT and DU uplink switching)</w:t>
            </w:r>
          </w:p>
          <w:p w14:paraId="03962207" w14:textId="77777777" w:rsidR="00077057" w:rsidRDefault="00077057" w:rsidP="00077057">
            <w:pPr>
              <w:rPr>
                <w:kern w:val="2"/>
                <w:lang w:val="en-GB" w:eastAsia="zh-CN"/>
              </w:rPr>
            </w:pPr>
            <w:r w:rsidRPr="00E23BD1">
              <w:rPr>
                <w:b/>
                <w:i/>
                <w:szCs w:val="20"/>
                <w:lang w:eastAsia="zh-CN"/>
              </w:rPr>
              <w:t xml:space="preserve">Proposal </w:t>
            </w:r>
            <w:r>
              <w:rPr>
                <w:b/>
                <w:i/>
                <w:szCs w:val="20"/>
                <w:lang w:eastAsia="zh-CN"/>
              </w:rPr>
              <w:t>2</w:t>
            </w:r>
            <w:r w:rsidRPr="00E23BD1">
              <w:rPr>
                <w:i/>
                <w:szCs w:val="20"/>
                <w:lang w:eastAsia="zh-CN"/>
              </w:rPr>
              <w:t>:</w:t>
            </w:r>
            <w:r>
              <w:rPr>
                <w:i/>
                <w:szCs w:val="20"/>
                <w:lang w:eastAsia="zh-CN"/>
              </w:rPr>
              <w:t xml:space="preserve"> Introduce negative value of Ng to support efficient resource utilization.</w:t>
            </w:r>
          </w:p>
          <w:p w14:paraId="22BF2046" w14:textId="77777777" w:rsidR="00D5657A" w:rsidRPr="00A2405C" w:rsidRDefault="00D5657A" w:rsidP="00487E55">
            <w:pPr>
              <w:spacing w:beforeLines="50" w:before="120"/>
              <w:jc w:val="both"/>
              <w:rPr>
                <w:rFonts w:eastAsia="SimSun"/>
                <w:b/>
                <w:bCs/>
                <w:sz w:val="22"/>
                <w:szCs w:val="18"/>
                <w:u w:val="single"/>
                <w:lang w:eastAsia="zh-CN"/>
              </w:rPr>
            </w:pPr>
          </w:p>
        </w:tc>
      </w:tr>
      <w:tr w:rsidR="003D6058" w14:paraId="03D89B95" w14:textId="77777777">
        <w:tc>
          <w:tcPr>
            <w:tcW w:w="1975" w:type="dxa"/>
          </w:tcPr>
          <w:p w14:paraId="2EE68095" w14:textId="77777777" w:rsidR="003D6058" w:rsidRDefault="003D6058">
            <w:pPr>
              <w:pStyle w:val="BodyText"/>
              <w:rPr>
                <w:rFonts w:ascii="Arial" w:hAnsi="Arial"/>
                <w:sz w:val="24"/>
              </w:rPr>
            </w:pPr>
            <w:r w:rsidRPr="00183601">
              <w:rPr>
                <w:rFonts w:ascii="Arial" w:hAnsi="Arial"/>
                <w:sz w:val="24"/>
              </w:rPr>
              <w:t>ETRI</w:t>
            </w:r>
          </w:p>
          <w:p w14:paraId="0B6BE46E" w14:textId="5BDF90AB" w:rsidR="00121DC2" w:rsidRPr="00CF195E" w:rsidRDefault="00121DC2">
            <w:pPr>
              <w:pStyle w:val="BodyText"/>
              <w:rPr>
                <w:b/>
                <w:kern w:val="2"/>
                <w:lang w:eastAsia="zh-CN"/>
              </w:rPr>
            </w:pPr>
            <w:r w:rsidRPr="00087F5E">
              <w:rPr>
                <w:rFonts w:asciiTheme="minorEastAsia" w:eastAsiaTheme="minorEastAsia" w:hAnsiTheme="minorEastAsia"/>
                <w:b/>
                <w:color w:val="000000" w:themeColor="text1"/>
                <w:sz w:val="24"/>
                <w:szCs w:val="24"/>
                <w:lang w:eastAsia="ko-KR"/>
              </w:rPr>
              <w:t>R1-2</w:t>
            </w:r>
            <w:r>
              <w:rPr>
                <w:rFonts w:asciiTheme="minorEastAsia" w:eastAsiaTheme="minorEastAsia" w:hAnsiTheme="minorEastAsia"/>
                <w:b/>
                <w:color w:val="000000" w:themeColor="text1"/>
                <w:sz w:val="24"/>
                <w:szCs w:val="24"/>
                <w:lang w:eastAsia="ko-KR"/>
              </w:rPr>
              <w:t>109816</w:t>
            </w:r>
          </w:p>
        </w:tc>
        <w:tc>
          <w:tcPr>
            <w:tcW w:w="8095" w:type="dxa"/>
          </w:tcPr>
          <w:p w14:paraId="7AE5A447" w14:textId="77777777" w:rsidR="00602399" w:rsidRPr="0023644A" w:rsidRDefault="00602399" w:rsidP="00602399">
            <w:pPr>
              <w:spacing w:after="120"/>
              <w:ind w:left="361" w:hangingChars="150" w:hanging="361"/>
            </w:pPr>
            <w:r>
              <w:rPr>
                <w:b/>
              </w:rPr>
              <w:t>Observation</w:t>
            </w:r>
            <w:r w:rsidRPr="005047B7">
              <w:rPr>
                <w:b/>
              </w:rPr>
              <w:t xml:space="preserve"> </w:t>
            </w:r>
            <w:r>
              <w:rPr>
                <w:b/>
              </w:rPr>
              <w:t>1</w:t>
            </w:r>
            <w:r w:rsidRPr="005047B7">
              <w:rPr>
                <w:b/>
              </w:rPr>
              <w:t xml:space="preserve">: </w:t>
            </w:r>
            <w:r>
              <w:rPr>
                <w:b/>
              </w:rPr>
              <w:t xml:space="preserve">No need to support an explicit </w:t>
            </w:r>
            <w:r w:rsidRPr="00365254">
              <w:rPr>
                <w:b/>
              </w:rPr>
              <w:t>parent acknowledgement for multiplexing capability adaptation</w:t>
            </w:r>
            <w:r>
              <w:rPr>
                <w:b/>
              </w:rPr>
              <w:t>.</w:t>
            </w:r>
          </w:p>
          <w:p w14:paraId="56DC21F7" w14:textId="77777777" w:rsidR="00602399" w:rsidRDefault="00602399" w:rsidP="00602399">
            <w:pPr>
              <w:spacing w:after="120"/>
              <w:ind w:left="361" w:hangingChars="150" w:hanging="361"/>
              <w:rPr>
                <w:b/>
              </w:rPr>
            </w:pPr>
            <w:r>
              <w:rPr>
                <w:b/>
              </w:rPr>
              <w:t>Proposal</w:t>
            </w:r>
            <w:r w:rsidRPr="005047B7">
              <w:rPr>
                <w:b/>
              </w:rPr>
              <w:t xml:space="preserve"> </w:t>
            </w:r>
            <w:r>
              <w:rPr>
                <w:b/>
              </w:rPr>
              <w:t>1</w:t>
            </w:r>
            <w:r w:rsidRPr="005047B7">
              <w:rPr>
                <w:b/>
              </w:rPr>
              <w:t xml:space="preserve">: </w:t>
            </w:r>
            <w:r>
              <w:rPr>
                <w:b/>
              </w:rPr>
              <w:t>Introduce L2 (MAC CE) based report/indication on</w:t>
            </w:r>
            <w:r w:rsidRPr="008258CE">
              <w:rPr>
                <w:b/>
              </w:rPr>
              <w:t xml:space="preserve"> conditions/parameters to facilitate adaptation between multiplexing operation modes</w:t>
            </w:r>
            <w:r>
              <w:rPr>
                <w:b/>
              </w:rPr>
              <w:t>, where the report/indication includes the following contents, at least:</w:t>
            </w:r>
          </w:p>
          <w:p w14:paraId="560FE967" w14:textId="77777777" w:rsidR="00602399" w:rsidRPr="008258CE" w:rsidRDefault="00602399" w:rsidP="00CE245B">
            <w:pPr>
              <w:pStyle w:val="ListParagraph"/>
              <w:widowControl w:val="0"/>
              <w:numPr>
                <w:ilvl w:val="0"/>
                <w:numId w:val="23"/>
              </w:numPr>
              <w:wordWrap w:val="0"/>
              <w:autoSpaceDE w:val="0"/>
              <w:autoSpaceDN w:val="0"/>
              <w:spacing w:before="0" w:afterLines="50"/>
              <w:contextualSpacing w:val="0"/>
              <w:rPr>
                <w:b/>
              </w:rPr>
            </w:pPr>
            <w:r w:rsidRPr="008258CE">
              <w:rPr>
                <w:b/>
              </w:rPr>
              <w:t>Supported multiplexing mode (FDM and/or SDM).</w:t>
            </w:r>
          </w:p>
          <w:p w14:paraId="3B7A0B1B" w14:textId="77777777" w:rsidR="00602399" w:rsidRPr="008258CE" w:rsidRDefault="00602399" w:rsidP="00CE245B">
            <w:pPr>
              <w:pStyle w:val="ListParagraph"/>
              <w:widowControl w:val="0"/>
              <w:numPr>
                <w:ilvl w:val="0"/>
                <w:numId w:val="23"/>
              </w:numPr>
              <w:wordWrap w:val="0"/>
              <w:autoSpaceDE w:val="0"/>
              <w:autoSpaceDN w:val="0"/>
              <w:spacing w:before="0" w:afterLines="50"/>
              <w:contextualSpacing w:val="0"/>
              <w:rPr>
                <w:b/>
              </w:rPr>
            </w:pPr>
            <w:r w:rsidRPr="008258CE">
              <w:rPr>
                <w:b/>
              </w:rPr>
              <w:t>Required timing mode.</w:t>
            </w:r>
          </w:p>
          <w:p w14:paraId="5408D9DB" w14:textId="77777777" w:rsidR="00602399" w:rsidRPr="008258CE" w:rsidRDefault="00602399" w:rsidP="00CE245B">
            <w:pPr>
              <w:pStyle w:val="ListParagraph"/>
              <w:widowControl w:val="0"/>
              <w:numPr>
                <w:ilvl w:val="0"/>
                <w:numId w:val="23"/>
              </w:numPr>
              <w:wordWrap w:val="0"/>
              <w:autoSpaceDE w:val="0"/>
              <w:autoSpaceDN w:val="0"/>
              <w:spacing w:before="0" w:afterLines="50"/>
              <w:contextualSpacing w:val="0"/>
              <w:rPr>
                <w:b/>
              </w:rPr>
            </w:pPr>
            <w:r w:rsidRPr="008258CE">
              <w:rPr>
                <w:b/>
              </w:rPr>
              <w:t>Required DL/UL power control support.</w:t>
            </w:r>
          </w:p>
          <w:p w14:paraId="729A9899" w14:textId="77777777" w:rsidR="00602399" w:rsidRPr="008258CE" w:rsidRDefault="00602399" w:rsidP="00CE245B">
            <w:pPr>
              <w:pStyle w:val="ListParagraph"/>
              <w:widowControl w:val="0"/>
              <w:numPr>
                <w:ilvl w:val="0"/>
                <w:numId w:val="23"/>
              </w:numPr>
              <w:wordWrap w:val="0"/>
              <w:autoSpaceDE w:val="0"/>
              <w:autoSpaceDN w:val="0"/>
              <w:spacing w:before="0" w:afterLines="50"/>
              <w:contextualSpacing w:val="0"/>
              <w:rPr>
                <w:b/>
              </w:rPr>
            </w:pPr>
            <w:r w:rsidRPr="008258CE">
              <w:rPr>
                <w:b/>
              </w:rPr>
              <w:t>Information on the “non-preferred” beam.</w:t>
            </w:r>
          </w:p>
          <w:p w14:paraId="2FDD10F5" w14:textId="77777777" w:rsidR="00602399" w:rsidRPr="008258CE" w:rsidRDefault="00602399" w:rsidP="00CE245B">
            <w:pPr>
              <w:pStyle w:val="ListParagraph"/>
              <w:widowControl w:val="0"/>
              <w:numPr>
                <w:ilvl w:val="0"/>
                <w:numId w:val="23"/>
              </w:numPr>
              <w:wordWrap w:val="0"/>
              <w:autoSpaceDE w:val="0"/>
              <w:autoSpaceDN w:val="0"/>
              <w:spacing w:before="0" w:afterLines="50"/>
              <w:contextualSpacing w:val="0"/>
              <w:rPr>
                <w:b/>
              </w:rPr>
            </w:pPr>
            <w:r w:rsidRPr="008258CE">
              <w:rPr>
                <w:b/>
              </w:rPr>
              <w:t>Required number of guard symbols for switching of multiplexing mode.</w:t>
            </w:r>
          </w:p>
          <w:p w14:paraId="4EE045B8" w14:textId="77777777" w:rsidR="00602399" w:rsidRPr="0023644A" w:rsidRDefault="00602399" w:rsidP="00CE245B">
            <w:pPr>
              <w:pStyle w:val="ListParagraph"/>
              <w:widowControl w:val="0"/>
              <w:numPr>
                <w:ilvl w:val="0"/>
                <w:numId w:val="23"/>
              </w:numPr>
              <w:wordWrap w:val="0"/>
              <w:autoSpaceDE w:val="0"/>
              <w:autoSpaceDN w:val="0"/>
              <w:spacing w:before="0" w:afterLines="50"/>
              <w:contextualSpacing w:val="0"/>
              <w:rPr>
                <w:b/>
              </w:rPr>
            </w:pPr>
            <w:r w:rsidRPr="008258CE">
              <w:rPr>
                <w:b/>
              </w:rPr>
              <w:t>Required guard band for FDM</w:t>
            </w:r>
          </w:p>
          <w:p w14:paraId="0CDF7EF6" w14:textId="77777777" w:rsidR="00602399" w:rsidRDefault="00602399" w:rsidP="00602399">
            <w:pPr>
              <w:spacing w:after="120"/>
              <w:ind w:left="361" w:hangingChars="150" w:hanging="361"/>
              <w:rPr>
                <w:b/>
              </w:rPr>
            </w:pPr>
            <w:r>
              <w:rPr>
                <w:b/>
              </w:rPr>
              <w:t>Proposal</w:t>
            </w:r>
            <w:r w:rsidRPr="005047B7">
              <w:rPr>
                <w:b/>
              </w:rPr>
              <w:t xml:space="preserve"> </w:t>
            </w:r>
            <w:r>
              <w:rPr>
                <w:b/>
              </w:rPr>
              <w:t>2</w:t>
            </w:r>
            <w:r w:rsidRPr="005047B7">
              <w:rPr>
                <w:b/>
              </w:rPr>
              <w:t xml:space="preserve">: </w:t>
            </w:r>
            <w:r>
              <w:rPr>
                <w:b/>
              </w:rPr>
              <w:t>Introduce higher-layer parameter(s) to configure the following information:</w:t>
            </w:r>
          </w:p>
          <w:p w14:paraId="7516520B" w14:textId="77777777" w:rsidR="00602399" w:rsidRDefault="00602399" w:rsidP="00CE245B">
            <w:pPr>
              <w:pStyle w:val="ListParagraph"/>
              <w:widowControl w:val="0"/>
              <w:numPr>
                <w:ilvl w:val="0"/>
                <w:numId w:val="24"/>
              </w:numPr>
              <w:wordWrap w:val="0"/>
              <w:autoSpaceDE w:val="0"/>
              <w:autoSpaceDN w:val="0"/>
              <w:spacing w:before="0" w:afterLines="50"/>
              <w:contextualSpacing w:val="0"/>
              <w:rPr>
                <w:b/>
              </w:rPr>
            </w:pPr>
            <w:r>
              <w:rPr>
                <w:b/>
              </w:rPr>
              <w:t>P</w:t>
            </w:r>
            <w:r w:rsidRPr="00783BC1">
              <w:rPr>
                <w:b/>
              </w:rPr>
              <w:t>eriodicity or timing</w:t>
            </w:r>
            <w:r>
              <w:rPr>
                <w:b/>
              </w:rPr>
              <w:t xml:space="preserve"> of </w:t>
            </w:r>
            <w:r w:rsidRPr="00783BC1">
              <w:rPr>
                <w:b/>
              </w:rPr>
              <w:t>report/indication on conditions/parameters to facilitate adaptation between multiplexing operation modes</w:t>
            </w:r>
            <w:r>
              <w:rPr>
                <w:b/>
              </w:rPr>
              <w:t>.</w:t>
            </w:r>
          </w:p>
          <w:p w14:paraId="7456766A" w14:textId="77777777" w:rsidR="00602399" w:rsidRPr="00783BC1" w:rsidRDefault="00602399" w:rsidP="00CE245B">
            <w:pPr>
              <w:pStyle w:val="ListParagraph"/>
              <w:widowControl w:val="0"/>
              <w:numPr>
                <w:ilvl w:val="0"/>
                <w:numId w:val="24"/>
              </w:numPr>
              <w:wordWrap w:val="0"/>
              <w:autoSpaceDE w:val="0"/>
              <w:autoSpaceDN w:val="0"/>
              <w:spacing w:before="0" w:afterLines="50"/>
              <w:contextualSpacing w:val="0"/>
              <w:rPr>
                <w:b/>
              </w:rPr>
            </w:pPr>
            <w:r w:rsidRPr="00783BC1">
              <w:rPr>
                <w:b/>
              </w:rPr>
              <w:t>Recommendations on the conditions/parameters from parent node perspectives</w:t>
            </w:r>
            <w:r>
              <w:rPr>
                <w:b/>
              </w:rPr>
              <w:t>.</w:t>
            </w:r>
          </w:p>
          <w:p w14:paraId="3409BB9E" w14:textId="77777777" w:rsidR="00602399" w:rsidRDefault="00602399" w:rsidP="00602399">
            <w:pPr>
              <w:spacing w:after="120"/>
              <w:ind w:left="361" w:hangingChars="150" w:hanging="361"/>
              <w:rPr>
                <w:b/>
              </w:rPr>
            </w:pPr>
            <w:r>
              <w:rPr>
                <w:b/>
              </w:rPr>
              <w:t>Proposal</w:t>
            </w:r>
            <w:r w:rsidRPr="005047B7">
              <w:rPr>
                <w:b/>
              </w:rPr>
              <w:t xml:space="preserve"> </w:t>
            </w:r>
            <w:r>
              <w:rPr>
                <w:b/>
              </w:rPr>
              <w:t>3</w:t>
            </w:r>
            <w:r w:rsidRPr="005047B7">
              <w:rPr>
                <w:b/>
              </w:rPr>
              <w:t xml:space="preserve">: </w:t>
            </w:r>
            <w:r>
              <w:rPr>
                <w:b/>
              </w:rPr>
              <w:t>Support Alt. 1 (a</w:t>
            </w:r>
            <w:r w:rsidRPr="00B347B7">
              <w:rPr>
                <w:b/>
              </w:rPr>
              <w:t xml:space="preserve"> single DCI format 2_5 can be received indicating availability for multiple RB sets which correspond to the same time resources of the child IAB-DU cell</w:t>
            </w:r>
            <w:r>
              <w:rPr>
                <w:b/>
              </w:rPr>
              <w:t xml:space="preserve">) for </w:t>
            </w:r>
            <w:r w:rsidRPr="00B6151C">
              <w:rPr>
                <w:b/>
              </w:rPr>
              <w:t>soft resource availability in the frequency domain</w:t>
            </w:r>
            <w:r>
              <w:rPr>
                <w:b/>
              </w:rPr>
              <w:t>.</w:t>
            </w:r>
          </w:p>
          <w:p w14:paraId="746F60A8" w14:textId="77777777" w:rsidR="00602399" w:rsidRPr="00B6151C" w:rsidRDefault="00602399" w:rsidP="00CE245B">
            <w:pPr>
              <w:pStyle w:val="maintext"/>
              <w:numPr>
                <w:ilvl w:val="0"/>
                <w:numId w:val="39"/>
              </w:numPr>
              <w:ind w:firstLineChars="0"/>
              <w:rPr>
                <w:lang w:val="en-US"/>
              </w:rPr>
            </w:pPr>
            <w:r>
              <w:rPr>
                <w:b/>
              </w:rPr>
              <w:t xml:space="preserve">FFS, </w:t>
            </w:r>
            <w:r w:rsidRPr="00B6151C">
              <w:rPr>
                <w:b/>
              </w:rPr>
              <w:t>whether to additionally support Alt. 2 or Alt. 3 on top of Alt. 1</w:t>
            </w:r>
            <w:r>
              <w:rPr>
                <w:b/>
              </w:rPr>
              <w:t>.</w:t>
            </w:r>
          </w:p>
          <w:p w14:paraId="6FDBF913" w14:textId="77777777" w:rsidR="00602399" w:rsidRPr="0023644A" w:rsidRDefault="00602399" w:rsidP="00CE245B">
            <w:pPr>
              <w:pStyle w:val="maintext"/>
              <w:numPr>
                <w:ilvl w:val="0"/>
                <w:numId w:val="39"/>
              </w:numPr>
              <w:ind w:firstLineChars="0"/>
              <w:rPr>
                <w:b/>
                <w:lang w:val="en-US"/>
              </w:rPr>
            </w:pPr>
            <w:r w:rsidRPr="00B6151C">
              <w:rPr>
                <w:b/>
                <w:lang w:val="en-US"/>
              </w:rPr>
              <w:t>Clarify whether the terminology “all the soft resources” in Alt. 3 includes “all the soft resources configured by Rel-16 and Rel-17 signalings at a given time” or not.</w:t>
            </w:r>
          </w:p>
          <w:p w14:paraId="64EF4B68" w14:textId="77777777" w:rsidR="00602399" w:rsidRPr="0023644A" w:rsidRDefault="00602399" w:rsidP="00602399">
            <w:pPr>
              <w:spacing w:after="120"/>
              <w:ind w:left="361" w:hangingChars="150" w:hanging="361"/>
              <w:rPr>
                <w:b/>
              </w:rPr>
            </w:pPr>
            <w:r w:rsidRPr="0023644A">
              <w:rPr>
                <w:rFonts w:hint="eastAsia"/>
                <w:b/>
              </w:rPr>
              <w:t>P</w:t>
            </w:r>
            <w:r w:rsidRPr="0023644A">
              <w:rPr>
                <w:b/>
              </w:rPr>
              <w:t xml:space="preserve">roposal 4: Extend the mapping between values of </w:t>
            </w:r>
            <w:r w:rsidRPr="0023644A">
              <w:rPr>
                <w:b/>
                <w:i/>
              </w:rPr>
              <w:t>resourceAvailability</w:t>
            </w:r>
            <w:r w:rsidRPr="0023644A">
              <w:rPr>
                <w:b/>
              </w:rPr>
              <w:t xml:space="preserve"> elements and types of soft symbols/resources for the time/frequency resources configured with both Rel-17 frequency domain H/S/NA configuration and the Rel-16 time domain H/S/NA configuration</w:t>
            </w:r>
          </w:p>
          <w:p w14:paraId="4B2CB836" w14:textId="77777777" w:rsidR="00602399" w:rsidRPr="00F850AC" w:rsidRDefault="00602399" w:rsidP="00602399">
            <w:pPr>
              <w:spacing w:after="120"/>
              <w:ind w:left="361" w:hangingChars="150" w:hanging="361"/>
              <w:rPr>
                <w:b/>
              </w:rPr>
            </w:pPr>
            <w:r>
              <w:rPr>
                <w:b/>
              </w:rPr>
              <w:t>Proposal</w:t>
            </w:r>
            <w:r w:rsidRPr="00537782">
              <w:rPr>
                <w:b/>
              </w:rPr>
              <w:t xml:space="preserve"> </w:t>
            </w:r>
            <w:r>
              <w:rPr>
                <w:b/>
              </w:rPr>
              <w:t>5</w:t>
            </w:r>
            <w:r w:rsidRPr="00537782">
              <w:rPr>
                <w:b/>
              </w:rPr>
              <w:t xml:space="preserve">: </w:t>
            </w:r>
            <w:r>
              <w:rPr>
                <w:b/>
              </w:rPr>
              <w:t xml:space="preserve">Consider specification supports on </w:t>
            </w:r>
            <w:r w:rsidRPr="00F850AC">
              <w:rPr>
                <w:b/>
              </w:rPr>
              <w:t xml:space="preserve">handling of cell-specific or semi-static signals/channels </w:t>
            </w:r>
            <w:r>
              <w:rPr>
                <w:b/>
              </w:rPr>
              <w:t>when the</w:t>
            </w:r>
            <w:r w:rsidRPr="00F850AC">
              <w:rPr>
                <w:b/>
              </w:rPr>
              <w:t xml:space="preserve"> signals/channels are associated with the non-preferred DU beams</w:t>
            </w:r>
            <w:r>
              <w:rPr>
                <w:b/>
              </w:rPr>
              <w:t>.</w:t>
            </w:r>
          </w:p>
          <w:p w14:paraId="0DA3CAE2" w14:textId="77777777" w:rsidR="00602399" w:rsidRDefault="00602399" w:rsidP="00602399">
            <w:pPr>
              <w:spacing w:after="120"/>
              <w:ind w:left="361" w:hangingChars="150" w:hanging="361"/>
              <w:rPr>
                <w:b/>
              </w:rPr>
            </w:pPr>
            <w:r>
              <w:rPr>
                <w:b/>
              </w:rPr>
              <w:t>Proposal</w:t>
            </w:r>
            <w:r w:rsidRPr="00537782">
              <w:rPr>
                <w:b/>
              </w:rPr>
              <w:t xml:space="preserve"> </w:t>
            </w:r>
            <w:r>
              <w:rPr>
                <w:b/>
              </w:rPr>
              <w:t>6</w:t>
            </w:r>
            <w:r w:rsidRPr="00537782">
              <w:rPr>
                <w:b/>
              </w:rPr>
              <w:t xml:space="preserve">: </w:t>
            </w:r>
            <w:r>
              <w:rPr>
                <w:b/>
              </w:rPr>
              <w:t>Consider specification supports to report non-preferred MT beams for simultaneous operations.</w:t>
            </w:r>
          </w:p>
          <w:p w14:paraId="5FAAFCB8" w14:textId="77777777" w:rsidR="00602399" w:rsidRPr="00EA14C3" w:rsidRDefault="00602399" w:rsidP="00602399">
            <w:pPr>
              <w:spacing w:after="120"/>
              <w:ind w:left="361" w:hangingChars="150" w:hanging="361"/>
              <w:rPr>
                <w:b/>
              </w:rPr>
            </w:pPr>
            <w:r w:rsidRPr="00EA14C3">
              <w:rPr>
                <w:rFonts w:hint="eastAsia"/>
                <w:b/>
              </w:rPr>
              <w:t>P</w:t>
            </w:r>
            <w:r w:rsidRPr="00EA14C3">
              <w:rPr>
                <w:b/>
              </w:rPr>
              <w:t xml:space="preserve">roposal 7: </w:t>
            </w:r>
            <w:r>
              <w:rPr>
                <w:b/>
              </w:rPr>
              <w:t>P</w:t>
            </w:r>
            <w:r w:rsidRPr="00B347B7">
              <w:rPr>
                <w:b/>
              </w:rPr>
              <w:t>referred(recommended)/non-preferred(restricted)</w:t>
            </w:r>
            <w:r w:rsidRPr="00EA14C3">
              <w:rPr>
                <w:b/>
              </w:rPr>
              <w:t xml:space="preserve"> beams</w:t>
            </w:r>
            <w:r>
              <w:rPr>
                <w:b/>
              </w:rPr>
              <w:t xml:space="preserve"> can be reported/indicated</w:t>
            </w:r>
            <w:r w:rsidRPr="00EA14C3">
              <w:rPr>
                <w:b/>
              </w:rPr>
              <w:t xml:space="preserve"> by one or more among the following options:</w:t>
            </w:r>
          </w:p>
          <w:p w14:paraId="3DADF6A9" w14:textId="77777777" w:rsidR="00602399" w:rsidRPr="00EA14C3" w:rsidRDefault="00602399" w:rsidP="00CE245B">
            <w:pPr>
              <w:pStyle w:val="maintext"/>
              <w:numPr>
                <w:ilvl w:val="0"/>
                <w:numId w:val="25"/>
              </w:numPr>
              <w:ind w:firstLineChars="0"/>
              <w:rPr>
                <w:b/>
                <w:lang w:val="en-US"/>
              </w:rPr>
            </w:pPr>
            <w:r w:rsidRPr="00EA14C3">
              <w:rPr>
                <w:rFonts w:hint="eastAsia"/>
                <w:b/>
                <w:lang w:val="en-US"/>
              </w:rPr>
              <w:t>O</w:t>
            </w:r>
            <w:r w:rsidRPr="00EA14C3">
              <w:rPr>
                <w:b/>
                <w:lang w:val="en-US"/>
              </w:rPr>
              <w:t>ption 1: TCI state ID</w:t>
            </w:r>
          </w:p>
          <w:p w14:paraId="55DC86BD" w14:textId="77777777" w:rsidR="00602399" w:rsidRPr="00EA14C3" w:rsidRDefault="00602399" w:rsidP="00CE245B">
            <w:pPr>
              <w:pStyle w:val="maintext"/>
              <w:numPr>
                <w:ilvl w:val="0"/>
                <w:numId w:val="25"/>
              </w:numPr>
              <w:ind w:firstLineChars="0"/>
              <w:rPr>
                <w:b/>
                <w:lang w:val="en-US"/>
              </w:rPr>
            </w:pPr>
            <w:r w:rsidRPr="00EA14C3">
              <w:rPr>
                <w:rFonts w:hint="eastAsia"/>
                <w:b/>
                <w:lang w:val="en-US"/>
              </w:rPr>
              <w:t>O</w:t>
            </w:r>
            <w:r w:rsidRPr="00EA14C3">
              <w:rPr>
                <w:b/>
                <w:lang w:val="en-US"/>
              </w:rPr>
              <w:t>ption 2: Spatial relation information ID</w:t>
            </w:r>
          </w:p>
          <w:p w14:paraId="0829D63B" w14:textId="77777777" w:rsidR="00602399" w:rsidRPr="00EA14C3" w:rsidRDefault="00602399" w:rsidP="00CE245B">
            <w:pPr>
              <w:pStyle w:val="maintext"/>
              <w:numPr>
                <w:ilvl w:val="0"/>
                <w:numId w:val="25"/>
              </w:numPr>
              <w:ind w:firstLineChars="0"/>
              <w:rPr>
                <w:b/>
                <w:lang w:val="en-US"/>
              </w:rPr>
            </w:pPr>
            <w:r w:rsidRPr="00EA14C3">
              <w:rPr>
                <w:rFonts w:hint="eastAsia"/>
                <w:b/>
                <w:lang w:val="en-US"/>
              </w:rPr>
              <w:t>O</w:t>
            </w:r>
            <w:r w:rsidRPr="00EA14C3">
              <w:rPr>
                <w:b/>
                <w:lang w:val="en-US"/>
              </w:rPr>
              <w:t>ption 3: RS ID (including CSI-RS, SRS, SSB, etc.)</w:t>
            </w:r>
          </w:p>
          <w:p w14:paraId="480C598B" w14:textId="77777777" w:rsidR="00602399" w:rsidRDefault="00602399" w:rsidP="00602399">
            <w:pPr>
              <w:spacing w:after="120"/>
              <w:ind w:left="361" w:hangingChars="150" w:hanging="361"/>
              <w:rPr>
                <w:b/>
              </w:rPr>
            </w:pPr>
            <w:r>
              <w:rPr>
                <w:b/>
              </w:rPr>
              <w:t>Proposal</w:t>
            </w:r>
            <w:r w:rsidRPr="00537782">
              <w:rPr>
                <w:b/>
              </w:rPr>
              <w:t xml:space="preserve"> </w:t>
            </w:r>
            <w:r>
              <w:rPr>
                <w:b/>
              </w:rPr>
              <w:t>8</w:t>
            </w:r>
            <w:r w:rsidRPr="00537782">
              <w:rPr>
                <w:b/>
              </w:rPr>
              <w:t xml:space="preserve">: </w:t>
            </w:r>
            <w:r>
              <w:rPr>
                <w:b/>
              </w:rPr>
              <w:t xml:space="preserve">Support X&gt;1, where X is </w:t>
            </w:r>
            <w:r w:rsidRPr="00B347B7">
              <w:rPr>
                <w:b/>
              </w:rPr>
              <w:t>the maximum numbers of the preferred(recommended)/non-preferred(restricted) beams for simultaneous operations</w:t>
            </w:r>
            <w:r>
              <w:rPr>
                <w:b/>
              </w:rPr>
              <w:t>.</w:t>
            </w:r>
          </w:p>
          <w:p w14:paraId="1CD4079C" w14:textId="77777777" w:rsidR="00602399" w:rsidRPr="00B347B7" w:rsidRDefault="00602399" w:rsidP="00CE245B">
            <w:pPr>
              <w:pStyle w:val="ListParagraph"/>
              <w:widowControl w:val="0"/>
              <w:numPr>
                <w:ilvl w:val="0"/>
                <w:numId w:val="40"/>
              </w:numPr>
              <w:wordWrap w:val="0"/>
              <w:autoSpaceDE w:val="0"/>
              <w:autoSpaceDN w:val="0"/>
              <w:spacing w:before="0" w:afterLines="50"/>
              <w:contextualSpacing w:val="0"/>
              <w:rPr>
                <w:b/>
              </w:rPr>
            </w:pPr>
            <w:r>
              <w:rPr>
                <w:b/>
              </w:rPr>
              <w:t>Consider X=4, at least.</w:t>
            </w:r>
          </w:p>
          <w:p w14:paraId="0D34A48C" w14:textId="77777777" w:rsidR="00602399" w:rsidRDefault="00602399" w:rsidP="00602399">
            <w:pPr>
              <w:spacing w:after="120"/>
              <w:ind w:left="361" w:hangingChars="150" w:hanging="361"/>
            </w:pPr>
            <w:r w:rsidRPr="00B347B7">
              <w:rPr>
                <w:rFonts w:hint="eastAsia"/>
                <w:b/>
              </w:rPr>
              <w:t>P</w:t>
            </w:r>
            <w:r w:rsidRPr="00B347B7">
              <w:rPr>
                <w:b/>
              </w:rPr>
              <w:t>roposal 9: Support explicit indication/association of the simultaneous operation mode for the preferred(recommended)/non-preferred(restricted) beam report and/or indication.</w:t>
            </w:r>
          </w:p>
          <w:p w14:paraId="37993D2A" w14:textId="77777777" w:rsidR="00602399" w:rsidRPr="0023644A" w:rsidRDefault="00602399" w:rsidP="00602399">
            <w:pPr>
              <w:spacing w:after="120"/>
              <w:ind w:left="361" w:hangingChars="150" w:hanging="361"/>
            </w:pPr>
            <w:r>
              <w:rPr>
                <w:b/>
              </w:rPr>
              <w:t>Proposal</w:t>
            </w:r>
            <w:r w:rsidRPr="005047B7">
              <w:rPr>
                <w:b/>
              </w:rPr>
              <w:t xml:space="preserve"> </w:t>
            </w:r>
            <w:r>
              <w:rPr>
                <w:b/>
              </w:rPr>
              <w:t>10</w:t>
            </w:r>
            <w:r w:rsidRPr="005047B7">
              <w:rPr>
                <w:b/>
              </w:rPr>
              <w:t>:</w:t>
            </w:r>
            <w:r>
              <w:rPr>
                <w:b/>
              </w:rPr>
              <w:t xml:space="preserve"> RAN1 to strive concurrent support of “Rel-16 simultaneous TCI/spatial relation update” and “Rel-17 simultaneous DU/MT operations”.</w:t>
            </w:r>
          </w:p>
          <w:p w14:paraId="4526FD84" w14:textId="77777777" w:rsidR="003D6058" w:rsidRPr="00986174" w:rsidRDefault="003D6058" w:rsidP="00986174">
            <w:pPr>
              <w:widowControl w:val="0"/>
              <w:wordWrap w:val="0"/>
              <w:autoSpaceDE w:val="0"/>
              <w:autoSpaceDN w:val="0"/>
              <w:spacing w:afterLines="50" w:after="120"/>
              <w:rPr>
                <w:b/>
                <w:i/>
                <w:lang w:eastAsia="zh-CN"/>
              </w:rPr>
            </w:pPr>
          </w:p>
        </w:tc>
      </w:tr>
      <w:tr w:rsidR="00EF57DD" w14:paraId="053795F0" w14:textId="77777777">
        <w:tc>
          <w:tcPr>
            <w:tcW w:w="1975" w:type="dxa"/>
          </w:tcPr>
          <w:p w14:paraId="09A9274C" w14:textId="77777777" w:rsidR="00EF57DD" w:rsidRDefault="00B30926">
            <w:pPr>
              <w:pStyle w:val="BodyText"/>
              <w:rPr>
                <w:rFonts w:ascii="Times New Roman" w:hAnsi="Times New Roman"/>
              </w:rPr>
            </w:pPr>
            <w:r>
              <w:rPr>
                <w:rFonts w:ascii="Times New Roman" w:hAnsi="Times New Roman"/>
              </w:rPr>
              <w:t>CEWiT, IIT-M, IIT-B and Saankhya Labs</w:t>
            </w:r>
          </w:p>
          <w:p w14:paraId="15BD6678" w14:textId="395556EA" w:rsidR="00EE5FF7" w:rsidRPr="00183601" w:rsidRDefault="00EE5FF7">
            <w:pPr>
              <w:pStyle w:val="BodyText"/>
              <w:rPr>
                <w:rFonts w:ascii="Arial" w:hAnsi="Arial"/>
                <w:sz w:val="24"/>
              </w:rPr>
            </w:pPr>
            <w:r>
              <w:rPr>
                <w:rFonts w:ascii="Times New Roman" w:hAnsi="Times New Roman"/>
                <w:bCs/>
              </w:rPr>
              <w:t>R1-2109839</w:t>
            </w:r>
          </w:p>
        </w:tc>
        <w:tc>
          <w:tcPr>
            <w:tcW w:w="8095" w:type="dxa"/>
          </w:tcPr>
          <w:p w14:paraId="407FBE54" w14:textId="77777777" w:rsidR="00EF57DD" w:rsidRPr="007353AC" w:rsidRDefault="00EF57DD" w:rsidP="00EF57DD">
            <w:pPr>
              <w:keepNext/>
              <w:spacing w:line="276" w:lineRule="auto"/>
              <w:jc w:val="both"/>
              <w:rPr>
                <w:b/>
                <w:bCs/>
                <w:color w:val="000000"/>
                <w:lang w:val="en-GB"/>
              </w:rPr>
            </w:pPr>
            <w:r w:rsidRPr="007353AC">
              <w:rPr>
                <w:b/>
                <w:bCs/>
                <w:color w:val="000000"/>
                <w:lang w:val="en-GB"/>
              </w:rPr>
              <w:t>Proposal 1: Mechanism to inform multiplexing capability of parent nodes to IAB node is supported</w:t>
            </w:r>
          </w:p>
          <w:p w14:paraId="7FB56172" w14:textId="77777777" w:rsidR="00EF57DD" w:rsidRPr="007353AC" w:rsidRDefault="00EF57DD" w:rsidP="00EF57DD">
            <w:pPr>
              <w:keepNext/>
              <w:jc w:val="both"/>
              <w:rPr>
                <w:b/>
                <w:bCs/>
                <w:lang w:val="en-IN"/>
              </w:rPr>
            </w:pPr>
            <w:r w:rsidRPr="007353AC">
              <w:rPr>
                <w:b/>
                <w:bCs/>
              </w:rPr>
              <w:t>Proposal 2: Signalling of multiplexing capability and supported modes from IAB node to CU and parent-DU is supported</w:t>
            </w:r>
            <w:r w:rsidRPr="007353AC">
              <w:rPr>
                <w:b/>
                <w:bCs/>
                <w:lang w:val="en-IN"/>
              </w:rPr>
              <w:t xml:space="preserve"> </w:t>
            </w:r>
          </w:p>
          <w:p w14:paraId="6C6856CF" w14:textId="77777777" w:rsidR="00EF57DD" w:rsidRPr="00DB3B7A" w:rsidRDefault="00EF57DD" w:rsidP="00EF57DD">
            <w:pPr>
              <w:keepNext/>
              <w:jc w:val="both"/>
              <w:rPr>
                <w:b/>
                <w:bCs/>
                <w:lang w:val="en-IN"/>
              </w:rPr>
            </w:pPr>
            <w:r>
              <w:rPr>
                <w:b/>
                <w:bCs/>
                <w:lang w:val="en-IN"/>
              </w:rPr>
              <w:t xml:space="preserve">Proposal 3: </w:t>
            </w:r>
            <w:r w:rsidRPr="00DB3B7A">
              <w:rPr>
                <w:b/>
                <w:bCs/>
                <w:lang w:val="en-IN"/>
              </w:rPr>
              <w:t>Following alternatives are proposed for configuring active mode of operation at an IAB node</w:t>
            </w:r>
          </w:p>
          <w:p w14:paraId="79D741E6" w14:textId="77777777" w:rsidR="00EF57DD" w:rsidRPr="00DB3B7A" w:rsidRDefault="00EF57DD" w:rsidP="00CE245B">
            <w:pPr>
              <w:pStyle w:val="ListParagraph"/>
              <w:keepNext/>
              <w:numPr>
                <w:ilvl w:val="0"/>
                <w:numId w:val="41"/>
              </w:numPr>
              <w:spacing w:before="0" w:after="160" w:line="259" w:lineRule="auto"/>
              <w:rPr>
                <w:rFonts w:ascii="Times New Roman" w:hAnsi="Times New Roman"/>
                <w:b/>
                <w:bCs/>
                <w:lang w:val="en-IN"/>
              </w:rPr>
            </w:pPr>
            <w:r w:rsidRPr="00DB3B7A">
              <w:rPr>
                <w:rFonts w:ascii="Times New Roman" w:hAnsi="Times New Roman"/>
                <w:b/>
                <w:bCs/>
                <w:lang w:val="en-IN"/>
              </w:rPr>
              <w:t>Alt1: Donor configuring the active mode of operation of IAB node</w:t>
            </w:r>
          </w:p>
          <w:p w14:paraId="52081AC0" w14:textId="77777777" w:rsidR="00EF57DD" w:rsidRPr="00DB3B7A" w:rsidRDefault="00EF57DD" w:rsidP="00CE245B">
            <w:pPr>
              <w:pStyle w:val="ListParagraph"/>
              <w:keepNext/>
              <w:numPr>
                <w:ilvl w:val="0"/>
                <w:numId w:val="41"/>
              </w:numPr>
              <w:spacing w:before="0" w:after="160" w:line="259" w:lineRule="auto"/>
              <w:rPr>
                <w:rFonts w:ascii="Times New Roman" w:hAnsi="Times New Roman"/>
                <w:b/>
                <w:bCs/>
                <w:lang w:val="en-IN"/>
              </w:rPr>
            </w:pPr>
            <w:r w:rsidRPr="00DB3B7A">
              <w:rPr>
                <w:rFonts w:ascii="Times New Roman" w:hAnsi="Times New Roman"/>
                <w:b/>
                <w:bCs/>
                <w:lang w:val="en-IN"/>
              </w:rPr>
              <w:t>Alt2: Parent node configuring the active mode of operation of IAB node</w:t>
            </w:r>
          </w:p>
          <w:p w14:paraId="1BF71DE1" w14:textId="77777777" w:rsidR="00EF57DD" w:rsidRPr="007353AC" w:rsidRDefault="00EF57DD" w:rsidP="00EF57DD">
            <w:pPr>
              <w:keepNext/>
              <w:jc w:val="both"/>
              <w:rPr>
                <w:b/>
                <w:bCs/>
              </w:rPr>
            </w:pPr>
            <w:r w:rsidRPr="007353AC">
              <w:rPr>
                <w:b/>
                <w:bCs/>
              </w:rPr>
              <w:t xml:space="preserve">Proposal 4: Dynamic switching between multiplexing modes of IAB node is supported under the control of parent node </w:t>
            </w:r>
          </w:p>
          <w:p w14:paraId="72420A51" w14:textId="77777777" w:rsidR="00EF57DD" w:rsidRPr="007353AC" w:rsidRDefault="00EF57DD" w:rsidP="00EF57DD">
            <w:pPr>
              <w:keepNext/>
              <w:jc w:val="both"/>
              <w:rPr>
                <w:b/>
                <w:bCs/>
                <w:color w:val="000000"/>
                <w:lang w:val="en-GB"/>
              </w:rPr>
            </w:pPr>
            <w:r w:rsidRPr="007353AC">
              <w:rPr>
                <w:b/>
                <w:bCs/>
              </w:rPr>
              <w:t>Proposal 5</w:t>
            </w:r>
            <w:r w:rsidRPr="007353AC">
              <w:rPr>
                <w:b/>
                <w:bCs/>
                <w:color w:val="000000"/>
                <w:lang w:val="en-GB"/>
              </w:rPr>
              <w:t xml:space="preserve">: Mechanism to fall back to TDM mode from simultaneous mode at IAB node is supported </w:t>
            </w:r>
          </w:p>
          <w:p w14:paraId="6A92AD80" w14:textId="77777777" w:rsidR="00EF57DD" w:rsidRPr="007353AC" w:rsidRDefault="00EF57DD" w:rsidP="00EF57DD">
            <w:pPr>
              <w:jc w:val="both"/>
              <w:rPr>
                <w:b/>
                <w:bCs/>
              </w:rPr>
            </w:pPr>
            <w:r w:rsidRPr="007353AC">
              <w:rPr>
                <w:b/>
                <w:bCs/>
              </w:rPr>
              <w:t xml:space="preserve">Observation 1: Frequent switching between multiplexing modes leads to signaling storm </w:t>
            </w:r>
          </w:p>
          <w:p w14:paraId="1816ECE1" w14:textId="77777777" w:rsidR="00EF57DD" w:rsidRPr="007353AC" w:rsidRDefault="00EF57DD" w:rsidP="00EF57DD">
            <w:pPr>
              <w:jc w:val="both"/>
              <w:rPr>
                <w:b/>
                <w:bCs/>
              </w:rPr>
            </w:pPr>
            <w:r w:rsidRPr="007353AC">
              <w:rPr>
                <w:b/>
                <w:bCs/>
              </w:rPr>
              <w:t>Proposal 6: Define minimum duration for active mode of operation</w:t>
            </w:r>
          </w:p>
          <w:p w14:paraId="428A445C" w14:textId="77777777" w:rsidR="00EF57DD" w:rsidRDefault="00EF57DD" w:rsidP="00EF57DD">
            <w:pPr>
              <w:jc w:val="both"/>
              <w:rPr>
                <w:b/>
                <w:bCs/>
              </w:rPr>
            </w:pPr>
            <w:r>
              <w:rPr>
                <w:b/>
                <w:bCs/>
              </w:rPr>
              <w:t>Observation 2: For an IAB node</w:t>
            </w:r>
          </w:p>
          <w:p w14:paraId="4D6D6858" w14:textId="77777777" w:rsidR="00EF57DD" w:rsidRDefault="00EF57DD" w:rsidP="00CE245B">
            <w:pPr>
              <w:pStyle w:val="ListParagraph"/>
              <w:numPr>
                <w:ilvl w:val="0"/>
                <w:numId w:val="42"/>
              </w:numPr>
              <w:spacing w:before="0" w:after="160"/>
              <w:rPr>
                <w:rFonts w:ascii="Times New Roman" w:hAnsi="Times New Roman"/>
                <w:b/>
                <w:bCs/>
              </w:rPr>
            </w:pPr>
            <w:r>
              <w:rPr>
                <w:rFonts w:ascii="Times New Roman" w:hAnsi="Times New Roman"/>
                <w:b/>
                <w:bCs/>
              </w:rPr>
              <w:t>The TA associated with UL-Tx at IAB-MT and guard required for switching to/from UL-Tx changes based on active mode of operation of IAB node and its parent node</w:t>
            </w:r>
          </w:p>
          <w:p w14:paraId="7948D986" w14:textId="77777777" w:rsidR="00EF57DD" w:rsidRDefault="00EF57DD" w:rsidP="00CE245B">
            <w:pPr>
              <w:pStyle w:val="ListParagraph"/>
              <w:numPr>
                <w:ilvl w:val="0"/>
                <w:numId w:val="42"/>
              </w:numPr>
              <w:spacing w:before="0" w:after="160"/>
              <w:rPr>
                <w:rFonts w:ascii="Times New Roman" w:hAnsi="Times New Roman"/>
                <w:b/>
                <w:bCs/>
              </w:rPr>
            </w:pPr>
            <w:r>
              <w:rPr>
                <w:rFonts w:ascii="Times New Roman" w:hAnsi="Times New Roman"/>
                <w:b/>
                <w:bCs/>
              </w:rPr>
              <w:t>The timing of UL-Rx at IAB-DU and guard required for switching to/from UL-Rx changes based on active mode of operation of IAB node and its child node</w:t>
            </w:r>
          </w:p>
          <w:p w14:paraId="7ACDD68C" w14:textId="77777777" w:rsidR="00EF57DD" w:rsidRDefault="00EF57DD" w:rsidP="00EF57DD">
            <w:pPr>
              <w:jc w:val="both"/>
              <w:rPr>
                <w:b/>
                <w:bCs/>
              </w:rPr>
            </w:pPr>
            <w:r>
              <w:rPr>
                <w:b/>
                <w:bCs/>
              </w:rPr>
              <w:t>Proposal 7: Parent node update TA and guard symbols required for switching to/from UL-Tx before mode switching at IAB node or its parent node</w:t>
            </w:r>
          </w:p>
          <w:p w14:paraId="45ACB637" w14:textId="77777777" w:rsidR="00EF57DD" w:rsidRDefault="00EF57DD" w:rsidP="00EF57DD">
            <w:pPr>
              <w:jc w:val="both"/>
              <w:rPr>
                <w:b/>
                <w:bCs/>
              </w:rPr>
            </w:pPr>
            <w:r>
              <w:rPr>
                <w:b/>
                <w:bCs/>
              </w:rPr>
              <w:t>Proposal 8: IAB node inserts additional guard symbols for switching to/from UL-Rx at IAB-DU before mode switching at IAB node or its child node</w:t>
            </w:r>
          </w:p>
          <w:p w14:paraId="0DD7317A" w14:textId="77777777" w:rsidR="00EF57DD" w:rsidRPr="007353AC" w:rsidRDefault="00EF57DD" w:rsidP="00EF57DD">
            <w:pPr>
              <w:jc w:val="both"/>
              <w:rPr>
                <w:b/>
                <w:bCs/>
                <w:color w:val="000000"/>
              </w:rPr>
            </w:pPr>
            <w:r w:rsidRPr="007353AC">
              <w:rPr>
                <w:b/>
                <w:bCs/>
              </w:rPr>
              <w:t>Proposal 9: An IAB node apply e</w:t>
            </w:r>
            <w:r w:rsidRPr="007353AC">
              <w:rPr>
                <w:b/>
                <w:bCs/>
                <w:color w:val="000000"/>
              </w:rPr>
              <w:t>ither the time domain H/S/NA configuration or frequency domain H/S/NA configuration for a given resource based on the active mode of operation</w:t>
            </w:r>
          </w:p>
          <w:p w14:paraId="1391D277" w14:textId="77777777" w:rsidR="00EF57DD" w:rsidRPr="007353AC" w:rsidRDefault="00EF57DD" w:rsidP="00EF57DD">
            <w:pPr>
              <w:jc w:val="both"/>
              <w:rPr>
                <w:b/>
                <w:bCs/>
                <w:color w:val="000000"/>
              </w:rPr>
            </w:pPr>
            <w:r w:rsidRPr="007353AC">
              <w:rPr>
                <w:b/>
                <w:bCs/>
                <w:color w:val="000000"/>
              </w:rPr>
              <w:t>Proposal 10: The switching between time domain H/S/NA configuration and frequency domain H/S/NA configuration occur based on the granularity of active mode of operation</w:t>
            </w:r>
          </w:p>
          <w:p w14:paraId="5C43DB19" w14:textId="77777777" w:rsidR="00EF57DD" w:rsidRDefault="00EF57DD" w:rsidP="00EF57DD">
            <w:pPr>
              <w:jc w:val="both"/>
              <w:rPr>
                <w:rFonts w:eastAsia="Calibri"/>
                <w:b/>
                <w:bCs/>
              </w:rPr>
            </w:pPr>
            <w:r>
              <w:rPr>
                <w:rFonts w:eastAsia="Calibri"/>
                <w:b/>
                <w:bCs/>
              </w:rPr>
              <w:t xml:space="preserve">Proposal 11: </w:t>
            </w:r>
            <w:r>
              <w:rPr>
                <w:rFonts w:cs="Times"/>
                <w:b/>
                <w:bCs/>
                <w:lang w:eastAsia="zh-CN"/>
              </w:rPr>
              <w:t>A single DCI format 2_5 can be received indicating availability for multiple RB sets which correspond to the same time resources of the child IAB-DU cell</w:t>
            </w:r>
          </w:p>
          <w:p w14:paraId="32392CF1" w14:textId="77777777" w:rsidR="00EF57DD" w:rsidRDefault="00EF57DD" w:rsidP="00EF57DD">
            <w:pPr>
              <w:jc w:val="both"/>
              <w:rPr>
                <w:b/>
                <w:bCs/>
                <w:iCs/>
                <w:color w:val="000000" w:themeColor="text1"/>
                <w:lang w:val="en-GB"/>
              </w:rPr>
            </w:pPr>
            <w:r>
              <w:rPr>
                <w:b/>
                <w:bCs/>
                <w:iCs/>
                <w:color w:val="000000" w:themeColor="text1"/>
                <w:lang w:val="en-GB"/>
              </w:rPr>
              <w:t xml:space="preserve">Proposal 12: In case of IAB-MT, the resource configuration given by </w:t>
            </w:r>
            <w:r>
              <w:rPr>
                <w:b/>
                <w:bCs/>
                <w:i/>
                <w:color w:val="000000" w:themeColor="text1"/>
              </w:rPr>
              <w:t>tdd-UL-DL-ConfigurationDedicated-IAB-MT</w:t>
            </w:r>
            <w:r>
              <w:rPr>
                <w:b/>
                <w:bCs/>
                <w:iCs/>
                <w:color w:val="000000" w:themeColor="text1"/>
                <w:lang w:val="en-GB"/>
              </w:rPr>
              <w:t xml:space="preserve"> override the configuration of cell specific signal/channel</w:t>
            </w:r>
          </w:p>
          <w:p w14:paraId="1E10CA8F" w14:textId="77777777" w:rsidR="00EF57DD" w:rsidRDefault="00EF57DD" w:rsidP="00986174">
            <w:pPr>
              <w:shd w:val="clear" w:color="auto" w:fill="FFFFFF"/>
              <w:jc w:val="both"/>
              <w:rPr>
                <w:b/>
              </w:rPr>
            </w:pPr>
          </w:p>
        </w:tc>
      </w:tr>
      <w:tr w:rsidR="00B71302" w14:paraId="1CF206FE" w14:textId="77777777">
        <w:tc>
          <w:tcPr>
            <w:tcW w:w="1975" w:type="dxa"/>
          </w:tcPr>
          <w:p w14:paraId="6609B666" w14:textId="77777777" w:rsidR="00B71302" w:rsidRDefault="00B71302">
            <w:pPr>
              <w:pStyle w:val="BodyText"/>
              <w:rPr>
                <w:rFonts w:ascii="Times New Roman" w:hAnsi="Times New Roman"/>
              </w:rPr>
            </w:pPr>
            <w:r>
              <w:rPr>
                <w:rFonts w:ascii="Times New Roman" w:hAnsi="Times New Roman"/>
              </w:rPr>
              <w:t>AT&amp;T</w:t>
            </w:r>
          </w:p>
          <w:p w14:paraId="5E8E296E" w14:textId="33047D1A" w:rsidR="00B71302" w:rsidRDefault="00B71302">
            <w:pPr>
              <w:pStyle w:val="BodyText"/>
              <w:rPr>
                <w:rFonts w:ascii="Times New Roman" w:hAnsi="Times New Roman"/>
              </w:rPr>
            </w:pPr>
            <w:r>
              <w:rPr>
                <w:rFonts w:ascii="Times New Roman" w:hAnsi="Times New Roman"/>
              </w:rPr>
              <w:t>R1-2109920</w:t>
            </w:r>
          </w:p>
        </w:tc>
        <w:tc>
          <w:tcPr>
            <w:tcW w:w="8095" w:type="dxa"/>
          </w:tcPr>
          <w:p w14:paraId="4E400D3C" w14:textId="77777777" w:rsidR="00B71302" w:rsidRDefault="00B71302" w:rsidP="00B71302">
            <w:pPr>
              <w:pStyle w:val="maintext"/>
              <w:ind w:firstLineChars="0" w:firstLine="0"/>
              <w:rPr>
                <w:rFonts w:ascii="Calibri" w:hAnsi="Calibri"/>
                <w:color w:val="000000"/>
                <w:kern w:val="24"/>
              </w:rPr>
            </w:pPr>
            <w:r>
              <w:rPr>
                <w:rFonts w:ascii="Calibri" w:hAnsi="Calibri"/>
                <w:b/>
                <w:bCs/>
                <w:color w:val="000000"/>
                <w:kern w:val="24"/>
              </w:rPr>
              <w:t>Proposal 1: To support dynamic adaptation of multiplexing capabi</w:t>
            </w:r>
            <w:r w:rsidRPr="00445CC3">
              <w:rPr>
                <w:rFonts w:ascii="Calibri" w:hAnsi="Calibri"/>
                <w:b/>
                <w:bCs/>
                <w:color w:val="000000"/>
                <w:kern w:val="24"/>
              </w:rPr>
              <w:t xml:space="preserve">lity for </w:t>
            </w:r>
            <w:r>
              <w:rPr>
                <w:rFonts w:ascii="Calibri" w:hAnsi="Calibri"/>
                <w:b/>
                <w:bCs/>
                <w:color w:val="000000"/>
                <w:kern w:val="24"/>
              </w:rPr>
              <w:t xml:space="preserve">DU </w:t>
            </w:r>
            <w:r w:rsidRPr="00445CC3">
              <w:rPr>
                <w:rFonts w:ascii="Calibri" w:hAnsi="Calibri"/>
                <w:b/>
                <w:bCs/>
                <w:color w:val="000000"/>
                <w:kern w:val="24"/>
              </w:rPr>
              <w:t xml:space="preserve">flexible resources configured as soft, a DCI Format 2_5 indication </w:t>
            </w:r>
            <w:r>
              <w:rPr>
                <w:rFonts w:ascii="Calibri" w:hAnsi="Calibri"/>
                <w:b/>
                <w:bCs/>
                <w:color w:val="000000"/>
                <w:kern w:val="24"/>
              </w:rPr>
              <w:t xml:space="preserve">from the parent node </w:t>
            </w:r>
            <w:r w:rsidRPr="00445CC3">
              <w:rPr>
                <w:rFonts w:ascii="Calibri" w:hAnsi="Calibri"/>
                <w:b/>
                <w:bCs/>
                <w:color w:val="000000"/>
                <w:kern w:val="24"/>
              </w:rPr>
              <w:t xml:space="preserve">can be used to jointly indicate a desired transmission direction (D or U) </w:t>
            </w:r>
            <w:r>
              <w:rPr>
                <w:rFonts w:ascii="Calibri" w:hAnsi="Calibri"/>
                <w:b/>
                <w:bCs/>
                <w:color w:val="000000"/>
                <w:kern w:val="24"/>
              </w:rPr>
              <w:t xml:space="preserve">at the child </w:t>
            </w:r>
            <w:r w:rsidRPr="00445CC3">
              <w:rPr>
                <w:rFonts w:ascii="Calibri" w:hAnsi="Calibri"/>
                <w:b/>
                <w:bCs/>
                <w:color w:val="000000"/>
                <w:kern w:val="24"/>
              </w:rPr>
              <w:t>along with an indication of whether the given soft time or frequency resource is indicated as available</w:t>
            </w:r>
            <w:r>
              <w:rPr>
                <w:rFonts w:ascii="Calibri" w:hAnsi="Calibri"/>
                <w:b/>
                <w:bCs/>
                <w:color w:val="000000"/>
                <w:kern w:val="24"/>
              </w:rPr>
              <w:t>.</w:t>
            </w:r>
            <w:r>
              <w:rPr>
                <w:rFonts w:ascii="Calibri" w:hAnsi="Calibri"/>
                <w:color w:val="000000"/>
                <w:kern w:val="24"/>
              </w:rPr>
              <w:t xml:space="preserve"> </w:t>
            </w:r>
          </w:p>
          <w:p w14:paraId="0A4898E2" w14:textId="77777777" w:rsidR="00B71302" w:rsidRDefault="00B71302" w:rsidP="00B71302">
            <w:pPr>
              <w:pStyle w:val="maintext"/>
              <w:ind w:firstLineChars="0" w:firstLine="0"/>
              <w:rPr>
                <w:rFonts w:ascii="Calibri" w:hAnsi="Calibri"/>
                <w:b/>
                <w:bCs/>
                <w:color w:val="000000"/>
                <w:kern w:val="24"/>
              </w:rPr>
            </w:pPr>
            <w:r w:rsidRPr="00AD1F94">
              <w:rPr>
                <w:rFonts w:ascii="Calibri" w:hAnsi="Calibri"/>
                <w:b/>
                <w:bCs/>
                <w:color w:val="000000"/>
                <w:kern w:val="24"/>
              </w:rPr>
              <w:t xml:space="preserve">Proposal </w:t>
            </w:r>
            <w:r>
              <w:rPr>
                <w:rFonts w:ascii="Calibri" w:hAnsi="Calibri"/>
                <w:b/>
                <w:bCs/>
                <w:color w:val="000000"/>
                <w:kern w:val="24"/>
              </w:rPr>
              <w:t>2</w:t>
            </w:r>
            <w:r w:rsidRPr="00AD1F94">
              <w:rPr>
                <w:rFonts w:ascii="Calibri" w:hAnsi="Calibri"/>
                <w:b/>
                <w:bCs/>
                <w:color w:val="000000"/>
                <w:kern w:val="24"/>
              </w:rPr>
              <w:t xml:space="preserve">: </w:t>
            </w:r>
            <w:r>
              <w:rPr>
                <w:rFonts w:ascii="Calibri" w:hAnsi="Calibri"/>
                <w:b/>
                <w:bCs/>
                <w:color w:val="000000"/>
                <w:kern w:val="24"/>
              </w:rPr>
              <w:t>The Rel-17</w:t>
            </w:r>
            <w:r w:rsidRPr="003E59CC">
              <w:rPr>
                <w:rFonts w:ascii="Calibri" w:hAnsi="Calibri"/>
                <w:b/>
                <w:bCs/>
                <w:color w:val="000000"/>
                <w:kern w:val="24"/>
              </w:rPr>
              <w:t xml:space="preserve"> frequency-domain H/S/NA configuration is </w:t>
            </w:r>
            <w:r>
              <w:rPr>
                <w:rFonts w:ascii="Calibri" w:hAnsi="Calibri"/>
                <w:b/>
                <w:bCs/>
                <w:color w:val="000000"/>
                <w:kern w:val="24"/>
              </w:rPr>
              <w:t>only provided for RB sets in a given slot which have a different H/S/NA resource type from the corresponding Rel-16 H/S/NA configuration.</w:t>
            </w:r>
          </w:p>
          <w:p w14:paraId="1E1DC0AA" w14:textId="77777777" w:rsidR="00B71302" w:rsidRDefault="00B71302" w:rsidP="00B71302">
            <w:pPr>
              <w:rPr>
                <w:rFonts w:ascii="Calibri" w:hAnsi="Calibri"/>
                <w:b/>
                <w:bCs/>
              </w:rPr>
            </w:pPr>
            <w:r w:rsidRPr="003E59CC">
              <w:rPr>
                <w:rFonts w:ascii="Calibri" w:hAnsi="Calibri"/>
                <w:b/>
                <w:bCs/>
                <w:color w:val="000000"/>
                <w:kern w:val="24"/>
              </w:rPr>
              <w:t xml:space="preserve">Proposal </w:t>
            </w:r>
            <w:r>
              <w:rPr>
                <w:rFonts w:ascii="Calibri" w:hAnsi="Calibri"/>
                <w:b/>
                <w:bCs/>
                <w:color w:val="000000"/>
                <w:kern w:val="24"/>
              </w:rPr>
              <w:t>3</w:t>
            </w:r>
            <w:r w:rsidRPr="003E59CC">
              <w:rPr>
                <w:rFonts w:ascii="Calibri" w:hAnsi="Calibri"/>
                <w:b/>
                <w:bCs/>
                <w:color w:val="000000"/>
                <w:kern w:val="24"/>
              </w:rPr>
              <w:t xml:space="preserve">: </w:t>
            </w:r>
            <w:r>
              <w:rPr>
                <w:rFonts w:ascii="Calibri" w:hAnsi="Calibri"/>
                <w:b/>
                <w:bCs/>
              </w:rPr>
              <w:t>MAC-CE signaling from the parent node</w:t>
            </w:r>
            <w:r w:rsidRPr="003E59CC">
              <w:rPr>
                <w:rFonts w:ascii="Calibri" w:hAnsi="Calibri"/>
                <w:b/>
                <w:bCs/>
              </w:rPr>
              <w:t xml:space="preserve"> to the child node </w:t>
            </w:r>
            <w:r>
              <w:rPr>
                <w:rFonts w:ascii="Calibri" w:hAnsi="Calibri"/>
                <w:b/>
                <w:bCs/>
              </w:rPr>
              <w:t xml:space="preserve">can indicate </w:t>
            </w:r>
            <w:r w:rsidRPr="003E59CC">
              <w:rPr>
                <w:rFonts w:ascii="Calibri" w:hAnsi="Calibri"/>
                <w:b/>
                <w:bCs/>
              </w:rPr>
              <w:t xml:space="preserve">a set of restricted </w:t>
            </w:r>
            <w:r>
              <w:rPr>
                <w:rFonts w:ascii="Calibri" w:hAnsi="Calibri"/>
                <w:b/>
                <w:bCs/>
              </w:rPr>
              <w:t xml:space="preserve">IAB-specific SSB </w:t>
            </w:r>
            <w:r w:rsidRPr="003E59CC">
              <w:rPr>
                <w:rFonts w:ascii="Calibri" w:hAnsi="Calibri"/>
                <w:b/>
                <w:bCs/>
              </w:rPr>
              <w:t>beams at the IAB-DU of the child node</w:t>
            </w:r>
            <w:r>
              <w:rPr>
                <w:rFonts w:ascii="Calibri" w:hAnsi="Calibri"/>
                <w:b/>
                <w:bCs/>
              </w:rPr>
              <w:t>.</w:t>
            </w:r>
          </w:p>
          <w:p w14:paraId="7674F3D3" w14:textId="77777777" w:rsidR="00B71302" w:rsidRDefault="00B71302" w:rsidP="00B71302">
            <w:pPr>
              <w:rPr>
                <w:rFonts w:ascii="Calibri" w:hAnsi="Calibri"/>
                <w:b/>
                <w:bCs/>
              </w:rPr>
            </w:pPr>
          </w:p>
          <w:p w14:paraId="7FBADD16" w14:textId="77777777" w:rsidR="00B71302" w:rsidRPr="003E59CC" w:rsidRDefault="00B71302" w:rsidP="00B71302">
            <w:pPr>
              <w:rPr>
                <w:rFonts w:ascii="Calibri" w:hAnsi="Calibri"/>
                <w:b/>
                <w:bCs/>
              </w:rPr>
            </w:pPr>
            <w:r w:rsidRPr="003E59CC">
              <w:rPr>
                <w:rFonts w:ascii="Calibri" w:hAnsi="Calibri"/>
                <w:b/>
                <w:bCs/>
                <w:color w:val="000000"/>
                <w:kern w:val="24"/>
              </w:rPr>
              <w:t xml:space="preserve">Proposal </w:t>
            </w:r>
            <w:r>
              <w:rPr>
                <w:rFonts w:ascii="Calibri" w:hAnsi="Calibri"/>
                <w:b/>
                <w:bCs/>
                <w:color w:val="000000"/>
                <w:kern w:val="24"/>
              </w:rPr>
              <w:t>4</w:t>
            </w:r>
            <w:r w:rsidRPr="003E59CC">
              <w:rPr>
                <w:rFonts w:ascii="Calibri" w:hAnsi="Calibri"/>
                <w:b/>
                <w:bCs/>
                <w:color w:val="000000"/>
                <w:kern w:val="24"/>
              </w:rPr>
              <w:t xml:space="preserve">: </w:t>
            </w:r>
            <w:r>
              <w:rPr>
                <w:rFonts w:ascii="Calibri" w:hAnsi="Calibri"/>
                <w:b/>
                <w:bCs/>
              </w:rPr>
              <w:t>T</w:t>
            </w:r>
            <w:r w:rsidRPr="003E59CC">
              <w:rPr>
                <w:rFonts w:ascii="Calibri" w:hAnsi="Calibri"/>
                <w:b/>
                <w:bCs/>
              </w:rPr>
              <w:t xml:space="preserve">he child node can dynamically report to the parent node </w:t>
            </w:r>
            <w:r>
              <w:rPr>
                <w:rFonts w:ascii="Calibri" w:hAnsi="Calibri"/>
                <w:b/>
                <w:bCs/>
              </w:rPr>
              <w:t>both</w:t>
            </w:r>
            <w:r w:rsidRPr="003E59CC">
              <w:rPr>
                <w:rFonts w:ascii="Calibri" w:hAnsi="Calibri"/>
                <w:b/>
                <w:bCs/>
              </w:rPr>
              <w:t xml:space="preserve"> IAB-MT</w:t>
            </w:r>
            <w:r>
              <w:rPr>
                <w:rFonts w:ascii="Calibri" w:hAnsi="Calibri"/>
                <w:b/>
                <w:bCs/>
              </w:rPr>
              <w:t xml:space="preserve"> DL and IAB-MT UL beams based on SSB and CSI-RS </w:t>
            </w:r>
            <w:r w:rsidRPr="00586684">
              <w:rPr>
                <w:rFonts w:ascii="Calibri" w:hAnsi="Calibri"/>
                <w:b/>
                <w:bCs/>
              </w:rPr>
              <w:t>using the existing beam-management framework</w:t>
            </w:r>
            <w:r>
              <w:rPr>
                <w:rFonts w:ascii="Calibri" w:hAnsi="Calibri"/>
                <w:b/>
                <w:bCs/>
              </w:rPr>
              <w:t xml:space="preserve"> </w:t>
            </w:r>
            <w:r w:rsidRPr="00145AF8">
              <w:rPr>
                <w:rFonts w:ascii="Calibri" w:hAnsi="Calibri"/>
                <w:b/>
                <w:bCs/>
              </w:rPr>
              <w:t>(e.g. on the basis of different TCI states configured at the IAB-MT).</w:t>
            </w:r>
          </w:p>
          <w:p w14:paraId="3EC08383" w14:textId="77777777" w:rsidR="00B71302" w:rsidRPr="00286AA2" w:rsidRDefault="00B71302" w:rsidP="00B71302">
            <w:pPr>
              <w:rPr>
                <w:rFonts w:ascii="Calibri" w:hAnsi="Calibri"/>
                <w:b/>
                <w:lang w:val="en-GB" w:eastAsia="zh-CN"/>
              </w:rPr>
            </w:pPr>
            <w:r w:rsidRPr="00504E5F">
              <w:rPr>
                <w:rFonts w:ascii="Calibri" w:hAnsi="Calibri"/>
                <w:b/>
                <w:lang w:val="en-GB" w:eastAsia="zh-CN"/>
              </w:rPr>
              <w:t xml:space="preserve">Proposal </w:t>
            </w:r>
            <w:r>
              <w:rPr>
                <w:rFonts w:ascii="Calibri" w:hAnsi="Calibri"/>
                <w:b/>
                <w:lang w:val="en-GB" w:eastAsia="zh-CN"/>
              </w:rPr>
              <w:t>5:</w:t>
            </w:r>
            <w:r>
              <w:rPr>
                <w:rFonts w:ascii="Calibri" w:hAnsi="Calibri"/>
                <w:b/>
                <w:bCs/>
                <w:color w:val="000000"/>
                <w:kern w:val="24"/>
              </w:rPr>
              <w:t xml:space="preserve"> </w:t>
            </w:r>
            <w:r w:rsidRPr="00381CFA">
              <w:rPr>
                <w:rFonts w:ascii="Calibri" w:hAnsi="Calibri"/>
                <w:b/>
                <w:bCs/>
                <w:color w:val="000000"/>
                <w:kern w:val="24"/>
              </w:rPr>
              <w:t xml:space="preserve">An IAB-node is </w:t>
            </w:r>
            <w:r>
              <w:rPr>
                <w:rFonts w:ascii="Calibri" w:hAnsi="Calibri"/>
                <w:b/>
                <w:bCs/>
                <w:color w:val="000000"/>
                <w:kern w:val="24"/>
              </w:rPr>
              <w:t xml:space="preserve">explicitly </w:t>
            </w:r>
            <w:r w:rsidRPr="00381CFA">
              <w:rPr>
                <w:rFonts w:ascii="Calibri" w:hAnsi="Calibri"/>
                <w:b/>
                <w:bCs/>
                <w:color w:val="000000"/>
                <w:kern w:val="24"/>
              </w:rPr>
              <w:t xml:space="preserve">indicated when Case 6 </w:t>
            </w:r>
            <w:r>
              <w:rPr>
                <w:rFonts w:ascii="Calibri" w:hAnsi="Calibri"/>
                <w:b/>
                <w:bCs/>
                <w:color w:val="000000"/>
                <w:kern w:val="24"/>
              </w:rPr>
              <w:t xml:space="preserve">and Case 7 </w:t>
            </w:r>
            <w:r w:rsidRPr="00381CFA">
              <w:rPr>
                <w:rFonts w:ascii="Calibri" w:hAnsi="Calibri"/>
                <w:b/>
                <w:bCs/>
                <w:color w:val="000000"/>
                <w:kern w:val="24"/>
              </w:rPr>
              <w:t xml:space="preserve">timing is performed at the IAB-node </w:t>
            </w:r>
            <w:r>
              <w:rPr>
                <w:rFonts w:ascii="Calibri" w:hAnsi="Calibri"/>
                <w:b/>
                <w:bCs/>
                <w:color w:val="000000"/>
                <w:kern w:val="24"/>
              </w:rPr>
              <w:t>via MAC-CE signaling based on whether desired/provided guard symbols for Case 6 and/or Case 7 timing are provided</w:t>
            </w:r>
            <w:r w:rsidRPr="009A0B93">
              <w:rPr>
                <w:rFonts w:ascii="Calibri" w:hAnsi="Calibri"/>
                <w:b/>
                <w:bCs/>
                <w:color w:val="000000"/>
                <w:kern w:val="24"/>
              </w:rPr>
              <w:t>.</w:t>
            </w:r>
          </w:p>
          <w:p w14:paraId="0ED85999" w14:textId="77777777" w:rsidR="00B71302" w:rsidRPr="007353AC" w:rsidRDefault="00B71302" w:rsidP="00986174">
            <w:pPr>
              <w:spacing w:line="288" w:lineRule="auto"/>
              <w:rPr>
                <w:b/>
                <w:bCs/>
                <w:color w:val="000000"/>
                <w:lang w:val="en-GB"/>
              </w:rPr>
            </w:pPr>
          </w:p>
        </w:tc>
      </w:tr>
      <w:tr w:rsidR="006F2544" w14:paraId="71EA1DA7" w14:textId="77777777">
        <w:tc>
          <w:tcPr>
            <w:tcW w:w="1975" w:type="dxa"/>
          </w:tcPr>
          <w:p w14:paraId="5D5C70CA" w14:textId="77777777" w:rsidR="006F2544" w:rsidRDefault="006F2544">
            <w:pPr>
              <w:pStyle w:val="BodyText"/>
              <w:rPr>
                <w:rFonts w:ascii="Arial" w:hAnsi="Arial"/>
                <w:sz w:val="24"/>
                <w:szCs w:val="24"/>
              </w:rPr>
            </w:pPr>
            <w:r w:rsidRPr="00B92189">
              <w:rPr>
                <w:rFonts w:ascii="Arial" w:hAnsi="Arial"/>
                <w:sz w:val="24"/>
                <w:szCs w:val="24"/>
              </w:rPr>
              <w:t>Lenovo, Motorola Mobility</w:t>
            </w:r>
          </w:p>
          <w:p w14:paraId="066AF473" w14:textId="7AEBF445" w:rsidR="006F2544" w:rsidRDefault="006F2544">
            <w:pPr>
              <w:pStyle w:val="BodyText"/>
              <w:rPr>
                <w:rFonts w:ascii="Times New Roman" w:hAnsi="Times New Roman"/>
              </w:rPr>
            </w:pPr>
            <w:r>
              <w:rPr>
                <w:rFonts w:ascii="Times New Roman" w:hAnsi="Times New Roman"/>
                <w:sz w:val="24"/>
              </w:rPr>
              <w:t>R1-2109936</w:t>
            </w:r>
          </w:p>
        </w:tc>
        <w:tc>
          <w:tcPr>
            <w:tcW w:w="8095" w:type="dxa"/>
          </w:tcPr>
          <w:p w14:paraId="720723D7" w14:textId="77777777" w:rsidR="00120B20" w:rsidRDefault="00120B20" w:rsidP="00120B20">
            <w:pPr>
              <w:pStyle w:val="TableofFigures"/>
              <w:tabs>
                <w:tab w:val="left" w:pos="1701"/>
              </w:tabs>
              <w:rPr>
                <w:rFonts w:eastAsiaTheme="minorEastAsia" w:cstheme="minorBidi"/>
                <w:b w:val="0"/>
                <w:bCs w:val="0"/>
                <w:noProof/>
                <w:sz w:val="22"/>
                <w:szCs w:val="22"/>
              </w:rPr>
            </w:pPr>
            <w:r>
              <w:fldChar w:fldCharType="begin"/>
            </w:r>
            <w:r>
              <w:instrText xml:space="preserve"> TOC \n \t "Observation" \c </w:instrText>
            </w:r>
            <w:r>
              <w:fldChar w:fldCharType="separate"/>
            </w:r>
            <w:r>
              <w:rPr>
                <w:noProof/>
              </w:rPr>
              <w:t>Observation 1:</w:t>
            </w:r>
            <w:r>
              <w:rPr>
                <w:rFonts w:eastAsiaTheme="minorEastAsia" w:cstheme="minorBidi"/>
                <w:b w:val="0"/>
                <w:bCs w:val="0"/>
                <w:noProof/>
                <w:sz w:val="22"/>
                <w:szCs w:val="22"/>
              </w:rPr>
              <w:tab/>
            </w:r>
            <w:r>
              <w:rPr>
                <w:noProof/>
              </w:rPr>
              <w:t>Separate application of time- and frequency-domain H/S/NA may result in resources wasted when FDM cannot be realized at a moment.</w:t>
            </w:r>
          </w:p>
          <w:p w14:paraId="16F6D4C9" w14:textId="77777777" w:rsidR="00120B20" w:rsidRDefault="00120B20" w:rsidP="00120B20">
            <w:pPr>
              <w:pStyle w:val="TableofFigures"/>
              <w:tabs>
                <w:tab w:val="left" w:pos="1701"/>
              </w:tabs>
              <w:rPr>
                <w:rFonts w:eastAsiaTheme="minorEastAsia" w:cstheme="minorBidi"/>
                <w:b w:val="0"/>
                <w:bCs w:val="0"/>
                <w:noProof/>
                <w:sz w:val="22"/>
                <w:szCs w:val="22"/>
              </w:rPr>
            </w:pPr>
            <w:r>
              <w:rPr>
                <w:noProof/>
              </w:rPr>
              <w:t>Observation 2:</w:t>
            </w:r>
            <w:r>
              <w:rPr>
                <w:rFonts w:eastAsiaTheme="minorEastAsia" w:cstheme="minorBidi"/>
                <w:b w:val="0"/>
                <w:bCs w:val="0"/>
                <w:noProof/>
                <w:sz w:val="22"/>
                <w:szCs w:val="22"/>
              </w:rPr>
              <w:tab/>
            </w:r>
            <w:r>
              <w:rPr>
                <w:noProof/>
              </w:rPr>
              <w:t>Separate application of time- and frequency-domain H/S/NA is a special case of joint application.</w:t>
            </w:r>
          </w:p>
          <w:p w14:paraId="164DE93B" w14:textId="77777777" w:rsidR="00120B20" w:rsidRDefault="00120B20" w:rsidP="00120B20">
            <w:pPr>
              <w:pStyle w:val="TableofFigures"/>
              <w:tabs>
                <w:tab w:val="left" w:pos="1701"/>
              </w:tabs>
              <w:rPr>
                <w:rFonts w:eastAsiaTheme="minorEastAsia" w:cstheme="minorBidi"/>
                <w:b w:val="0"/>
                <w:bCs w:val="0"/>
                <w:noProof/>
                <w:sz w:val="22"/>
                <w:szCs w:val="22"/>
              </w:rPr>
            </w:pPr>
            <w:r>
              <w:rPr>
                <w:noProof/>
              </w:rPr>
              <w:t>Observation 3:</w:t>
            </w:r>
            <w:r>
              <w:rPr>
                <w:rFonts w:eastAsiaTheme="minorEastAsia" w:cstheme="minorBidi"/>
                <w:b w:val="0"/>
                <w:bCs w:val="0"/>
                <w:noProof/>
                <w:sz w:val="22"/>
                <w:szCs w:val="22"/>
              </w:rPr>
              <w:tab/>
            </w:r>
            <w:r>
              <w:rPr>
                <w:noProof/>
              </w:rPr>
              <w:t>The best-effort approach is insufficient for non-TDM operation in the presence of varying beam, power, interference, and timing alignment constraints.</w:t>
            </w:r>
          </w:p>
          <w:p w14:paraId="45F9377A" w14:textId="77777777" w:rsidR="00120B20" w:rsidRDefault="00120B20" w:rsidP="00120B20">
            <w:pPr>
              <w:pStyle w:val="TableofFigures"/>
              <w:tabs>
                <w:tab w:val="left" w:pos="1701"/>
              </w:tabs>
              <w:rPr>
                <w:rFonts w:eastAsiaTheme="minorEastAsia" w:cstheme="minorBidi"/>
                <w:b w:val="0"/>
                <w:bCs w:val="0"/>
                <w:noProof/>
                <w:sz w:val="22"/>
                <w:szCs w:val="22"/>
              </w:rPr>
            </w:pPr>
            <w:r>
              <w:rPr>
                <w:noProof/>
              </w:rPr>
              <w:t>Observation 4:</w:t>
            </w:r>
            <w:r>
              <w:rPr>
                <w:rFonts w:eastAsiaTheme="minorEastAsia" w:cstheme="minorBidi"/>
                <w:b w:val="0"/>
                <w:bCs w:val="0"/>
                <w:noProof/>
                <w:sz w:val="22"/>
                <w:szCs w:val="22"/>
              </w:rPr>
              <w:tab/>
            </w:r>
            <w:r>
              <w:rPr>
                <w:noProof/>
              </w:rPr>
              <w:t>When non-TDM multiplexing between upstream and downstream links are intended, sending availability indication for IAB-DU resources solely based on IAB node’s non-TDM capability may result in shortage of resources for IAB-MT due to beamforming, power, interference, or timing alignment constraints at a moment.</w:t>
            </w:r>
          </w:p>
          <w:p w14:paraId="04D22242" w14:textId="77777777" w:rsidR="00120B20" w:rsidRDefault="00120B20" w:rsidP="00120B20">
            <w:pPr>
              <w:pStyle w:val="TableofFigures"/>
            </w:pPr>
            <w:r>
              <w:fldChar w:fldCharType="end"/>
            </w:r>
          </w:p>
          <w:p w14:paraId="0C78F6C7" w14:textId="77777777" w:rsidR="00120B20" w:rsidRDefault="00120B20" w:rsidP="00120B20">
            <w:pPr>
              <w:pStyle w:val="TableofFigures"/>
              <w:rPr>
                <w:rFonts w:eastAsiaTheme="minorEastAsia" w:cstheme="minorBidi"/>
                <w:b w:val="0"/>
                <w:bCs w:val="0"/>
                <w:noProof/>
                <w:sz w:val="22"/>
                <w:szCs w:val="22"/>
              </w:rPr>
            </w:pPr>
            <w:r>
              <w:fldChar w:fldCharType="begin"/>
            </w:r>
            <w:r>
              <w:instrText xml:space="preserve"> TOC \n \t "Proposal" \c </w:instrText>
            </w:r>
            <w:r>
              <w:fldChar w:fldCharType="separate"/>
            </w:r>
            <w:r w:rsidRPr="00E372E7">
              <w:rPr>
                <w:noProof/>
                <w:lang w:val="en-GB"/>
              </w:rPr>
              <w:t>Proposal 1:</w:t>
            </w:r>
            <w:r>
              <w:rPr>
                <w:rFonts w:eastAsiaTheme="minorEastAsia" w:cstheme="minorBidi"/>
                <w:b w:val="0"/>
                <w:bCs w:val="0"/>
                <w:noProof/>
                <w:sz w:val="22"/>
                <w:szCs w:val="22"/>
              </w:rPr>
              <w:tab/>
            </w:r>
            <w:r w:rsidRPr="00E372E7">
              <w:rPr>
                <w:noProof/>
                <w:lang w:val="en-GB"/>
              </w:rPr>
              <w:t>Support joint application of time- and frequency-domain H/S/NA configurations.</w:t>
            </w:r>
          </w:p>
          <w:p w14:paraId="179FD7A2" w14:textId="77777777" w:rsidR="00120B20" w:rsidRDefault="00120B20" w:rsidP="00120B20">
            <w:pPr>
              <w:pStyle w:val="TableofFigures"/>
              <w:rPr>
                <w:rFonts w:eastAsiaTheme="minorEastAsia" w:cstheme="minorBidi"/>
                <w:b w:val="0"/>
                <w:bCs w:val="0"/>
                <w:noProof/>
                <w:sz w:val="22"/>
                <w:szCs w:val="22"/>
              </w:rPr>
            </w:pPr>
            <w:r>
              <w:rPr>
                <w:noProof/>
              </w:rPr>
              <w:t>Proposal 2:</w:t>
            </w:r>
            <w:r>
              <w:rPr>
                <w:rFonts w:eastAsiaTheme="minorEastAsia" w:cstheme="minorBidi"/>
                <w:b w:val="0"/>
                <w:bCs w:val="0"/>
                <w:noProof/>
                <w:sz w:val="22"/>
                <w:szCs w:val="22"/>
              </w:rPr>
              <w:tab/>
            </w:r>
            <w:r w:rsidRPr="00E372E7">
              <w:rPr>
                <w:noProof/>
                <w:lang w:val="en-GB"/>
              </w:rPr>
              <w:t>Specify rules for determining H/S/NA resource types for time-frequency resources based on separate configurations in time and frequency domains.</w:t>
            </w:r>
          </w:p>
          <w:p w14:paraId="6A202330" w14:textId="77777777" w:rsidR="00120B20" w:rsidRDefault="00120B20" w:rsidP="00120B20">
            <w:pPr>
              <w:pStyle w:val="TableofFigures"/>
              <w:rPr>
                <w:rFonts w:eastAsiaTheme="minorEastAsia" w:cstheme="minorBidi"/>
                <w:b w:val="0"/>
                <w:bCs w:val="0"/>
                <w:noProof/>
                <w:sz w:val="22"/>
                <w:szCs w:val="22"/>
              </w:rPr>
            </w:pPr>
            <w:r w:rsidRPr="00E372E7">
              <w:rPr>
                <w:noProof/>
                <w:lang w:val="en-GB"/>
              </w:rPr>
              <w:t>Proposal 3:</w:t>
            </w:r>
            <w:r>
              <w:rPr>
                <w:rFonts w:eastAsiaTheme="minorEastAsia" w:cstheme="minorBidi"/>
                <w:b w:val="0"/>
                <w:bCs w:val="0"/>
                <w:noProof/>
                <w:sz w:val="22"/>
                <w:szCs w:val="22"/>
              </w:rPr>
              <w:tab/>
            </w:r>
            <w:r w:rsidRPr="00E372E7">
              <w:rPr>
                <w:noProof/>
                <w:lang w:val="en-GB"/>
              </w:rPr>
              <w:t>Support conditional availability indication as a balance between existing best-effort non-TDM and TDM-only availability indication.</w:t>
            </w:r>
          </w:p>
          <w:p w14:paraId="6DF2D142" w14:textId="77777777" w:rsidR="00120B20" w:rsidRDefault="00120B20" w:rsidP="00120B20">
            <w:pPr>
              <w:pStyle w:val="TableofFigures"/>
              <w:rPr>
                <w:rFonts w:eastAsiaTheme="minorEastAsia" w:cstheme="minorBidi"/>
                <w:b w:val="0"/>
                <w:bCs w:val="0"/>
                <w:noProof/>
                <w:sz w:val="22"/>
                <w:szCs w:val="22"/>
              </w:rPr>
            </w:pPr>
            <w:r w:rsidRPr="00E372E7">
              <w:rPr>
                <w:noProof/>
                <w:lang w:val="en-GB"/>
              </w:rPr>
              <w:t>Proposal 4:</w:t>
            </w:r>
            <w:r>
              <w:rPr>
                <w:rFonts w:eastAsiaTheme="minorEastAsia" w:cstheme="minorBidi"/>
                <w:b w:val="0"/>
                <w:bCs w:val="0"/>
                <w:noProof/>
                <w:sz w:val="22"/>
                <w:szCs w:val="22"/>
              </w:rPr>
              <w:tab/>
            </w:r>
            <w:r w:rsidRPr="00E372E7">
              <w:rPr>
                <w:noProof/>
                <w:lang w:val="en-GB"/>
              </w:rPr>
              <w:t>Extend DCI 2-5 for frequency-domain availability indication by allowing a unit of N PRBs in addition to the unit of 1 slot. Alt. 2 is preferable for the sake of flexibility.</w:t>
            </w:r>
          </w:p>
          <w:p w14:paraId="1752D59A" w14:textId="77777777" w:rsidR="00120B20" w:rsidRDefault="00120B20" w:rsidP="00120B20">
            <w:pPr>
              <w:pStyle w:val="TableofFigures"/>
              <w:rPr>
                <w:rFonts w:eastAsiaTheme="minorEastAsia" w:cstheme="minorBidi"/>
                <w:b w:val="0"/>
                <w:bCs w:val="0"/>
                <w:noProof/>
                <w:sz w:val="22"/>
                <w:szCs w:val="22"/>
              </w:rPr>
            </w:pPr>
            <w:r w:rsidRPr="00E372E7">
              <w:rPr>
                <w:noProof/>
                <w:lang w:val="en-GB"/>
              </w:rPr>
              <w:t>Proposal 5:</w:t>
            </w:r>
            <w:r>
              <w:rPr>
                <w:rFonts w:eastAsiaTheme="minorEastAsia" w:cstheme="minorBidi"/>
                <w:b w:val="0"/>
                <w:bCs w:val="0"/>
                <w:noProof/>
                <w:sz w:val="22"/>
                <w:szCs w:val="22"/>
              </w:rPr>
              <w:tab/>
            </w:r>
            <w:r w:rsidRPr="00E372E7">
              <w:rPr>
                <w:noProof/>
                <w:lang w:val="en-GB"/>
              </w:rPr>
              <w:t>No need to introduce scaling of N based on system BW or IAB-MT BWP.</w:t>
            </w:r>
          </w:p>
          <w:p w14:paraId="5FD93BE7" w14:textId="77777777" w:rsidR="00120B20" w:rsidRDefault="00120B20" w:rsidP="00120B20">
            <w:pPr>
              <w:pStyle w:val="TableofFigures"/>
              <w:rPr>
                <w:rFonts w:eastAsiaTheme="minorEastAsia" w:cstheme="minorBidi"/>
                <w:b w:val="0"/>
                <w:bCs w:val="0"/>
                <w:noProof/>
                <w:sz w:val="22"/>
                <w:szCs w:val="22"/>
              </w:rPr>
            </w:pPr>
            <w:r>
              <w:rPr>
                <w:noProof/>
              </w:rPr>
              <w:t>Proposal 6:</w:t>
            </w:r>
            <w:r>
              <w:rPr>
                <w:rFonts w:eastAsiaTheme="minorEastAsia" w:cstheme="minorBidi"/>
                <w:b w:val="0"/>
                <w:bCs w:val="0"/>
                <w:noProof/>
                <w:sz w:val="22"/>
                <w:szCs w:val="22"/>
              </w:rPr>
              <w:tab/>
            </w:r>
            <w:r>
              <w:rPr>
                <w:noProof/>
              </w:rPr>
              <w:t>Support per-panel granularity by allowing dynamic indication of restricting/using beams and their associated antenna panels for specific time-frequency resources.</w:t>
            </w:r>
          </w:p>
          <w:p w14:paraId="2BDBE748" w14:textId="77777777" w:rsidR="00120B20" w:rsidRDefault="00120B20" w:rsidP="00120B20">
            <w:pPr>
              <w:pStyle w:val="TableofFigures"/>
              <w:rPr>
                <w:rFonts w:eastAsiaTheme="minorEastAsia" w:cstheme="minorBidi"/>
                <w:b w:val="0"/>
                <w:bCs w:val="0"/>
                <w:noProof/>
                <w:sz w:val="22"/>
                <w:szCs w:val="22"/>
              </w:rPr>
            </w:pPr>
            <w:r w:rsidRPr="00E372E7">
              <w:rPr>
                <w:noProof/>
                <w:lang w:val="en-GB"/>
              </w:rPr>
              <w:t>Proposal 7:</w:t>
            </w:r>
            <w:r>
              <w:rPr>
                <w:rFonts w:eastAsiaTheme="minorEastAsia" w:cstheme="minorBidi"/>
                <w:b w:val="0"/>
                <w:bCs w:val="0"/>
                <w:noProof/>
                <w:sz w:val="22"/>
                <w:szCs w:val="22"/>
              </w:rPr>
              <w:tab/>
            </w:r>
            <w:r w:rsidRPr="00E372E7">
              <w:rPr>
                <w:noProof/>
                <w:lang w:val="en-GB"/>
              </w:rPr>
              <w:t>Support early beam/panel indications for the upstream link in addition to downstream beam indications.</w:t>
            </w:r>
          </w:p>
          <w:p w14:paraId="2E44913F" w14:textId="77777777" w:rsidR="00120B20" w:rsidRDefault="00120B20" w:rsidP="00120B20">
            <w:pPr>
              <w:pStyle w:val="TableofFigures"/>
              <w:rPr>
                <w:rFonts w:eastAsiaTheme="minorEastAsia" w:cstheme="minorBidi"/>
                <w:b w:val="0"/>
                <w:bCs w:val="0"/>
                <w:noProof/>
                <w:sz w:val="22"/>
                <w:szCs w:val="22"/>
              </w:rPr>
            </w:pPr>
            <w:r>
              <w:rPr>
                <w:noProof/>
              </w:rPr>
              <w:t>Proposal 8:</w:t>
            </w:r>
            <w:r>
              <w:rPr>
                <w:rFonts w:eastAsiaTheme="minorEastAsia" w:cstheme="minorBidi"/>
                <w:b w:val="0"/>
                <w:bCs w:val="0"/>
                <w:noProof/>
                <w:sz w:val="22"/>
                <w:szCs w:val="22"/>
              </w:rPr>
              <w:tab/>
            </w:r>
            <w:r>
              <w:rPr>
                <w:noProof/>
              </w:rPr>
              <w:t>Support applicability of beam/panel indications to specific time-frequency resources. No need to specify indication of simultaneous operation mode in the standard.</w:t>
            </w:r>
          </w:p>
          <w:p w14:paraId="1784DA6E" w14:textId="77777777" w:rsidR="00120B20" w:rsidRDefault="00120B20" w:rsidP="00120B20">
            <w:pPr>
              <w:pStyle w:val="TableofFigures"/>
              <w:rPr>
                <w:rFonts w:eastAsiaTheme="minorEastAsia" w:cstheme="minorBidi"/>
                <w:b w:val="0"/>
                <w:bCs w:val="0"/>
                <w:noProof/>
                <w:sz w:val="22"/>
                <w:szCs w:val="22"/>
              </w:rPr>
            </w:pPr>
            <w:r>
              <w:rPr>
                <w:noProof/>
              </w:rPr>
              <w:t>Proposal 9:</w:t>
            </w:r>
            <w:r>
              <w:rPr>
                <w:rFonts w:eastAsiaTheme="minorEastAsia" w:cstheme="minorBidi"/>
                <w:b w:val="0"/>
                <w:bCs w:val="0"/>
                <w:noProof/>
                <w:sz w:val="22"/>
                <w:szCs w:val="22"/>
              </w:rPr>
              <w:tab/>
            </w:r>
            <w:r>
              <w:rPr>
                <w:noProof/>
              </w:rPr>
              <w:t>Support signaling IAB node capabilities for timing alignment and multi-panel and baseband characteristics.</w:t>
            </w:r>
          </w:p>
          <w:p w14:paraId="5EBC7ECF" w14:textId="77777777" w:rsidR="00120B20" w:rsidRDefault="00120B20" w:rsidP="00120B20">
            <w:pPr>
              <w:pStyle w:val="TableofFigures"/>
              <w:rPr>
                <w:rFonts w:eastAsiaTheme="minorEastAsia" w:cstheme="minorBidi"/>
                <w:b w:val="0"/>
                <w:bCs w:val="0"/>
                <w:noProof/>
                <w:sz w:val="22"/>
                <w:szCs w:val="22"/>
              </w:rPr>
            </w:pPr>
            <w:r w:rsidRPr="00E372E7">
              <w:rPr>
                <w:noProof/>
                <w:lang w:val="en-GB"/>
              </w:rPr>
              <w:t>Proposal 10:</w:t>
            </w:r>
            <w:r>
              <w:rPr>
                <w:rFonts w:eastAsiaTheme="minorEastAsia" w:cstheme="minorBidi"/>
                <w:b w:val="0"/>
                <w:bCs w:val="0"/>
                <w:noProof/>
                <w:sz w:val="22"/>
                <w:szCs w:val="22"/>
              </w:rPr>
              <w:tab/>
            </w:r>
            <w:r w:rsidRPr="00E372E7">
              <w:rPr>
                <w:noProof/>
                <w:lang w:val="en-GB"/>
              </w:rPr>
              <w:t>Support dynamic signalling for communicating operation constraints such as beam, power, interference, and timing alignment constraints along with information of time, frequency, and spatial resources.</w:t>
            </w:r>
          </w:p>
          <w:p w14:paraId="0059A4AB" w14:textId="77777777" w:rsidR="00120B20" w:rsidRDefault="00120B20" w:rsidP="00120B20">
            <w:pPr>
              <w:pStyle w:val="TableofFigures"/>
              <w:rPr>
                <w:rFonts w:eastAsiaTheme="minorEastAsia" w:cstheme="minorBidi"/>
                <w:b w:val="0"/>
                <w:bCs w:val="0"/>
                <w:noProof/>
                <w:sz w:val="22"/>
                <w:szCs w:val="22"/>
              </w:rPr>
            </w:pPr>
            <w:r>
              <w:rPr>
                <w:noProof/>
              </w:rPr>
              <w:t>Proposal 11:</w:t>
            </w:r>
            <w:r>
              <w:rPr>
                <w:rFonts w:eastAsiaTheme="minorEastAsia" w:cstheme="minorBidi"/>
                <w:b w:val="0"/>
                <w:bCs w:val="0"/>
                <w:noProof/>
                <w:sz w:val="22"/>
                <w:szCs w:val="22"/>
              </w:rPr>
              <w:tab/>
            </w:r>
            <w:r>
              <w:rPr>
                <w:noProof/>
              </w:rPr>
              <w:t>Support indication of recommended beams to the parent node as part of dynamic signaling of “conditions/parameter” agreed in RAN#105-e.</w:t>
            </w:r>
          </w:p>
          <w:p w14:paraId="0A0EE2F4" w14:textId="77777777" w:rsidR="00120B20" w:rsidRDefault="00120B20" w:rsidP="00120B20">
            <w:pPr>
              <w:pStyle w:val="TableofFigures"/>
              <w:rPr>
                <w:rFonts w:eastAsiaTheme="minorEastAsia" w:cstheme="minorBidi"/>
                <w:b w:val="0"/>
                <w:bCs w:val="0"/>
                <w:noProof/>
                <w:sz w:val="22"/>
                <w:szCs w:val="22"/>
              </w:rPr>
            </w:pPr>
            <w:r>
              <w:rPr>
                <w:noProof/>
              </w:rPr>
              <w:t>Proposal 12:</w:t>
            </w:r>
            <w:r>
              <w:rPr>
                <w:rFonts w:eastAsiaTheme="minorEastAsia" w:cstheme="minorBidi"/>
                <w:b w:val="0"/>
                <w:bCs w:val="0"/>
                <w:noProof/>
                <w:sz w:val="22"/>
                <w:szCs w:val="22"/>
              </w:rPr>
              <w:tab/>
            </w:r>
            <w:r>
              <w:rPr>
                <w:noProof/>
              </w:rPr>
              <w:t>Support MAC CE signaling for activation/deactivation of Case 6 timing.</w:t>
            </w:r>
          </w:p>
          <w:p w14:paraId="78257245" w14:textId="77777777" w:rsidR="00120B20" w:rsidRDefault="00120B20" w:rsidP="00120B20">
            <w:pPr>
              <w:pStyle w:val="TableofFigures"/>
              <w:rPr>
                <w:rFonts w:eastAsiaTheme="minorEastAsia" w:cstheme="minorBidi"/>
                <w:b w:val="0"/>
                <w:bCs w:val="0"/>
                <w:noProof/>
                <w:sz w:val="22"/>
                <w:szCs w:val="22"/>
              </w:rPr>
            </w:pPr>
            <w:r>
              <w:rPr>
                <w:noProof/>
              </w:rPr>
              <w:t>Proposal 13:</w:t>
            </w:r>
            <w:r>
              <w:rPr>
                <w:rFonts w:eastAsiaTheme="minorEastAsia" w:cstheme="minorBidi"/>
                <w:b w:val="0"/>
                <w:bCs w:val="0"/>
                <w:noProof/>
                <w:sz w:val="22"/>
                <w:szCs w:val="22"/>
              </w:rPr>
              <w:tab/>
            </w:r>
            <w:r>
              <w:rPr>
                <w:noProof/>
              </w:rPr>
              <w:t>Support MAC CE signaling for activation/deactivation of Case 7 timing. The activation MAC CE message can carry an additional TA value as offset to the legacy TA value.</w:t>
            </w:r>
          </w:p>
          <w:p w14:paraId="4F9DC228" w14:textId="77777777" w:rsidR="00120B20" w:rsidRDefault="00120B20" w:rsidP="00120B20">
            <w:pPr>
              <w:pStyle w:val="TableofFigures"/>
              <w:rPr>
                <w:rFonts w:eastAsiaTheme="minorEastAsia" w:cstheme="minorBidi"/>
                <w:b w:val="0"/>
                <w:bCs w:val="0"/>
                <w:noProof/>
                <w:sz w:val="22"/>
                <w:szCs w:val="22"/>
              </w:rPr>
            </w:pPr>
            <w:r>
              <w:rPr>
                <w:noProof/>
              </w:rPr>
              <w:t>Proposal 14:</w:t>
            </w:r>
            <w:r>
              <w:rPr>
                <w:rFonts w:eastAsiaTheme="minorEastAsia" w:cstheme="minorBidi"/>
                <w:b w:val="0"/>
                <w:bCs w:val="0"/>
                <w:noProof/>
                <w:sz w:val="22"/>
                <w:szCs w:val="22"/>
              </w:rPr>
              <w:tab/>
            </w:r>
            <w:r>
              <w:rPr>
                <w:noProof/>
              </w:rPr>
              <w:t>Support RRC configuration for Case-6 and Case-7 timing alignment in addition to dynamic signaling.</w:t>
            </w:r>
          </w:p>
          <w:p w14:paraId="722E683F" w14:textId="77777777" w:rsidR="00120B20" w:rsidRDefault="00120B20" w:rsidP="00120B20">
            <w:pPr>
              <w:pStyle w:val="TableofFigures"/>
              <w:rPr>
                <w:rFonts w:eastAsiaTheme="minorEastAsia" w:cstheme="minorBidi"/>
                <w:b w:val="0"/>
                <w:bCs w:val="0"/>
                <w:noProof/>
                <w:sz w:val="22"/>
                <w:szCs w:val="22"/>
              </w:rPr>
            </w:pPr>
            <w:r w:rsidRPr="00E372E7">
              <w:rPr>
                <w:noProof/>
                <w:lang w:val="en-GB"/>
              </w:rPr>
              <w:t>Proposal 15:</w:t>
            </w:r>
            <w:r>
              <w:rPr>
                <w:rFonts w:eastAsiaTheme="minorEastAsia" w:cstheme="minorBidi"/>
                <w:b w:val="0"/>
                <w:bCs w:val="0"/>
                <w:noProof/>
                <w:sz w:val="22"/>
                <w:szCs w:val="22"/>
              </w:rPr>
              <w:tab/>
            </w:r>
            <w:r w:rsidRPr="00E372E7">
              <w:rPr>
                <w:noProof/>
                <w:lang w:val="en-GB"/>
              </w:rPr>
              <w:t xml:space="preserve">Signalling for timing alignment indication is linked to multiplexing capability of the IAB node as well as whether the IAB node </w:t>
            </w:r>
            <w:r w:rsidRPr="00E372E7">
              <w:rPr>
                <w:noProof/>
                <w:u w:val="single"/>
                <w:lang w:val="en-GB"/>
              </w:rPr>
              <w:t>requires</w:t>
            </w:r>
            <w:r w:rsidRPr="00E372E7">
              <w:rPr>
                <w:noProof/>
                <w:lang w:val="en-GB"/>
              </w:rPr>
              <w:t xml:space="preserve"> enhanced timing alignment.</w:t>
            </w:r>
          </w:p>
          <w:p w14:paraId="7962326B" w14:textId="77777777" w:rsidR="00120B20" w:rsidRDefault="00120B20" w:rsidP="00120B20">
            <w:pPr>
              <w:pStyle w:val="TableofFigures"/>
              <w:rPr>
                <w:rFonts w:eastAsiaTheme="minorEastAsia" w:cstheme="minorBidi"/>
                <w:b w:val="0"/>
                <w:bCs w:val="0"/>
                <w:noProof/>
                <w:sz w:val="22"/>
                <w:szCs w:val="22"/>
              </w:rPr>
            </w:pPr>
            <w:r w:rsidRPr="00E372E7">
              <w:rPr>
                <w:noProof/>
                <w:lang w:val="en-GB"/>
              </w:rPr>
              <w:t>Proposal 16:</w:t>
            </w:r>
            <w:r>
              <w:rPr>
                <w:rFonts w:eastAsiaTheme="minorEastAsia" w:cstheme="minorBidi"/>
                <w:b w:val="0"/>
                <w:bCs w:val="0"/>
                <w:noProof/>
                <w:sz w:val="22"/>
                <w:szCs w:val="22"/>
              </w:rPr>
              <w:tab/>
            </w:r>
            <w:r w:rsidRPr="00E372E7">
              <w:rPr>
                <w:noProof/>
                <w:lang w:val="en-GB"/>
              </w:rPr>
              <w:t xml:space="preserve">Support a capability signalling, e.g., number of IFFT/FFT windows, to indicate whether the IAB node </w:t>
            </w:r>
            <w:r w:rsidRPr="00E372E7">
              <w:rPr>
                <w:noProof/>
                <w:u w:val="single"/>
                <w:lang w:val="en-GB"/>
              </w:rPr>
              <w:t>requires</w:t>
            </w:r>
            <w:r w:rsidRPr="00E372E7">
              <w:rPr>
                <w:noProof/>
                <w:lang w:val="en-GB"/>
              </w:rPr>
              <w:t xml:space="preserve"> timing alignment between IAB-MT and IAB-DU operations. If negative, the IAB node can transmit unaligned OFDM symbols (Case A) and receive/process unaligned OFDM symbols (Case B), which simplifies signalling and configuration significantly.</w:t>
            </w:r>
          </w:p>
          <w:p w14:paraId="50308EFB" w14:textId="1EF6DAEE" w:rsidR="006F2544" w:rsidRDefault="00120B20" w:rsidP="00120B20">
            <w:pPr>
              <w:pStyle w:val="maintext"/>
              <w:ind w:firstLineChars="0" w:firstLine="0"/>
              <w:rPr>
                <w:rFonts w:ascii="Calibri" w:hAnsi="Calibri"/>
                <w:b/>
                <w:bCs/>
                <w:color w:val="000000"/>
                <w:kern w:val="24"/>
              </w:rPr>
            </w:pPr>
            <w:r>
              <w:fldChar w:fldCharType="end"/>
            </w:r>
          </w:p>
        </w:tc>
      </w:tr>
      <w:tr w:rsidR="009321FE" w14:paraId="72043AEB" w14:textId="77777777">
        <w:tc>
          <w:tcPr>
            <w:tcW w:w="1975" w:type="dxa"/>
          </w:tcPr>
          <w:p w14:paraId="0FCCB216" w14:textId="77777777" w:rsidR="009321FE" w:rsidRDefault="00E45667">
            <w:pPr>
              <w:pStyle w:val="BodyText"/>
              <w:rPr>
                <w:rFonts w:ascii="Arial" w:hAnsi="Arial" w:cs="Arial"/>
              </w:rPr>
            </w:pPr>
            <w:r w:rsidRPr="00460F8C">
              <w:rPr>
                <w:rFonts w:ascii="Arial" w:hAnsi="Arial" w:cs="Arial"/>
              </w:rPr>
              <w:t>Apple Inc.</w:t>
            </w:r>
          </w:p>
          <w:p w14:paraId="2A978F04" w14:textId="3AD8AB91" w:rsidR="00B3408E" w:rsidRPr="00B92189" w:rsidRDefault="00B3408E">
            <w:pPr>
              <w:pStyle w:val="BodyText"/>
              <w:rPr>
                <w:rFonts w:ascii="Arial" w:hAnsi="Arial"/>
                <w:sz w:val="24"/>
                <w:szCs w:val="24"/>
              </w:rPr>
            </w:pPr>
            <w:r w:rsidRPr="00B848C4">
              <w:rPr>
                <w:rFonts w:ascii="Arial" w:hAnsi="Arial" w:cs="Arial"/>
                <w:bCs/>
                <w:sz w:val="28"/>
                <w:szCs w:val="28"/>
              </w:rPr>
              <w:t>R1-</w:t>
            </w:r>
            <w:r w:rsidRPr="0072214A">
              <w:t xml:space="preserve"> </w:t>
            </w:r>
            <w:r w:rsidRPr="006A087E">
              <w:rPr>
                <w:rFonts w:ascii="Arial" w:hAnsi="Arial" w:cs="Arial"/>
                <w:bCs/>
                <w:sz w:val="28"/>
                <w:szCs w:val="28"/>
              </w:rPr>
              <w:t>2110051</w:t>
            </w:r>
          </w:p>
        </w:tc>
        <w:tc>
          <w:tcPr>
            <w:tcW w:w="8095" w:type="dxa"/>
          </w:tcPr>
          <w:p w14:paraId="2C84B3D7" w14:textId="77777777" w:rsidR="0027086F" w:rsidRDefault="0027086F" w:rsidP="0027086F">
            <w:pPr>
              <w:jc w:val="both"/>
              <w:rPr>
                <w:sz w:val="20"/>
                <w:szCs w:val="20"/>
              </w:rPr>
            </w:pPr>
          </w:p>
          <w:p w14:paraId="79F3FD5E" w14:textId="77777777" w:rsidR="0027086F" w:rsidRDefault="0027086F" w:rsidP="0027086F">
            <w:pPr>
              <w:jc w:val="both"/>
              <w:rPr>
                <w:sz w:val="20"/>
                <w:szCs w:val="20"/>
              </w:rPr>
            </w:pPr>
            <w:r w:rsidRPr="00F001D5">
              <w:rPr>
                <w:b/>
                <w:bCs/>
                <w:sz w:val="20"/>
                <w:szCs w:val="20"/>
              </w:rPr>
              <w:t xml:space="preserve">Proposal </w:t>
            </w:r>
            <w:r>
              <w:rPr>
                <w:b/>
                <w:bCs/>
                <w:sz w:val="20"/>
                <w:szCs w:val="20"/>
              </w:rPr>
              <w:t>2</w:t>
            </w:r>
            <w:r w:rsidRPr="00F001D5">
              <w:rPr>
                <w:sz w:val="20"/>
                <w:szCs w:val="20"/>
              </w:rPr>
              <w:t xml:space="preserve">: </w:t>
            </w:r>
            <w:r>
              <w:rPr>
                <w:sz w:val="20"/>
                <w:szCs w:val="20"/>
              </w:rPr>
              <w:t xml:space="preserve">For simultaneous operation, either parent IAB-DU or IAB-DU, for example depending on data priority order of the link, can initiate and control the flow, and </w:t>
            </w:r>
            <w:r w:rsidRPr="00D015E7">
              <w:rPr>
                <w:sz w:val="20"/>
                <w:szCs w:val="20"/>
              </w:rPr>
              <w:t>indicat</w:t>
            </w:r>
            <w:r>
              <w:rPr>
                <w:sz w:val="20"/>
                <w:szCs w:val="20"/>
              </w:rPr>
              <w:t>e</w:t>
            </w:r>
            <w:r w:rsidRPr="00D015E7">
              <w:rPr>
                <w:sz w:val="20"/>
                <w:szCs w:val="20"/>
              </w:rPr>
              <w:t xml:space="preserve"> the desired parameters to the other link</w:t>
            </w:r>
            <w:r>
              <w:rPr>
                <w:sz w:val="20"/>
                <w:szCs w:val="20"/>
              </w:rPr>
              <w:t>.</w:t>
            </w:r>
          </w:p>
          <w:p w14:paraId="204BFD2E" w14:textId="77777777" w:rsidR="0027086F" w:rsidRPr="003C2966" w:rsidRDefault="0027086F" w:rsidP="0027086F">
            <w:pPr>
              <w:jc w:val="both"/>
              <w:rPr>
                <w:sz w:val="20"/>
                <w:szCs w:val="20"/>
              </w:rPr>
            </w:pPr>
          </w:p>
          <w:p w14:paraId="1E3C9545" w14:textId="77777777" w:rsidR="0027086F" w:rsidRDefault="0027086F" w:rsidP="0027086F">
            <w:pPr>
              <w:jc w:val="both"/>
              <w:rPr>
                <w:sz w:val="20"/>
                <w:szCs w:val="20"/>
              </w:rPr>
            </w:pPr>
            <w:r w:rsidRPr="000143DE">
              <w:rPr>
                <w:b/>
                <w:bCs/>
                <w:sz w:val="20"/>
                <w:szCs w:val="20"/>
              </w:rPr>
              <w:t xml:space="preserve">Proposal </w:t>
            </w:r>
            <w:r>
              <w:rPr>
                <w:b/>
                <w:bCs/>
                <w:sz w:val="20"/>
                <w:szCs w:val="20"/>
              </w:rPr>
              <w:t>3</w:t>
            </w:r>
            <w:r w:rsidRPr="000143DE">
              <w:rPr>
                <w:sz w:val="20"/>
                <w:szCs w:val="20"/>
              </w:rPr>
              <w:t>: For the case of parent IAB-DU indicating IAB node about the receiving beams/panels for L</w:t>
            </w:r>
            <w:r w:rsidRPr="000143DE">
              <w:rPr>
                <w:sz w:val="20"/>
                <w:szCs w:val="20"/>
                <w:vertAlign w:val="subscript"/>
              </w:rPr>
              <w:t xml:space="preserve">p,DL </w:t>
            </w:r>
            <w:r w:rsidRPr="000143DE">
              <w:rPr>
                <w:sz w:val="20"/>
                <w:szCs w:val="20"/>
              </w:rPr>
              <w:t>and L</w:t>
            </w:r>
            <w:r w:rsidRPr="000143DE">
              <w:rPr>
                <w:sz w:val="20"/>
                <w:szCs w:val="20"/>
                <w:vertAlign w:val="subscript"/>
              </w:rPr>
              <w:t>A,UL</w:t>
            </w:r>
            <w:r w:rsidRPr="000143DE">
              <w:rPr>
                <w:sz w:val="20"/>
                <w:szCs w:val="20"/>
              </w:rPr>
              <w:t xml:space="preserve"> / L</w:t>
            </w:r>
            <w:r w:rsidRPr="000143DE">
              <w:rPr>
                <w:sz w:val="20"/>
                <w:szCs w:val="20"/>
                <w:vertAlign w:val="subscript"/>
              </w:rPr>
              <w:t xml:space="preserve">c,UL </w:t>
            </w:r>
            <w:r w:rsidRPr="000143DE">
              <w:rPr>
                <w:sz w:val="20"/>
                <w:szCs w:val="20"/>
              </w:rPr>
              <w:t>links, the indication can be dynamic and/or semi-static:</w:t>
            </w:r>
          </w:p>
          <w:p w14:paraId="15373D74" w14:textId="77777777" w:rsidR="0027086F" w:rsidRDefault="0027086F" w:rsidP="00CE245B">
            <w:pPr>
              <w:pStyle w:val="ListParagraph"/>
              <w:numPr>
                <w:ilvl w:val="0"/>
                <w:numId w:val="26"/>
              </w:numPr>
              <w:spacing w:before="0" w:after="0"/>
            </w:pPr>
            <w:r w:rsidRPr="003C2966">
              <w:t>Dynamic e.g. through TCI index in DCI for scheduling PDSCH L</w:t>
            </w:r>
            <w:r w:rsidRPr="003C2966">
              <w:rPr>
                <w:vertAlign w:val="subscript"/>
              </w:rPr>
              <w:t xml:space="preserve">p,DL </w:t>
            </w:r>
            <w:r w:rsidRPr="003C2966">
              <w:t xml:space="preserve"> </w:t>
            </w:r>
          </w:p>
          <w:p w14:paraId="033D4643" w14:textId="77777777" w:rsidR="0027086F" w:rsidRPr="003C2966" w:rsidRDefault="0027086F" w:rsidP="00CE245B">
            <w:pPr>
              <w:pStyle w:val="ListParagraph"/>
              <w:numPr>
                <w:ilvl w:val="0"/>
                <w:numId w:val="26"/>
              </w:numPr>
              <w:spacing w:before="0" w:after="0"/>
            </w:pPr>
            <w:r w:rsidRPr="003C2966">
              <w:t xml:space="preserve">Semi-static, e.g. through MAC-CE/RRC to IAB-MT or through F1 interface to IAB-DU </w:t>
            </w:r>
          </w:p>
          <w:p w14:paraId="60BD37E1" w14:textId="77777777" w:rsidR="0027086F" w:rsidRPr="000143DE" w:rsidRDefault="0027086F" w:rsidP="0027086F">
            <w:pPr>
              <w:jc w:val="both"/>
              <w:rPr>
                <w:sz w:val="20"/>
                <w:szCs w:val="20"/>
              </w:rPr>
            </w:pPr>
          </w:p>
          <w:p w14:paraId="56158DC7" w14:textId="77777777" w:rsidR="0027086F" w:rsidRDefault="0027086F" w:rsidP="0027086F">
            <w:pPr>
              <w:jc w:val="both"/>
              <w:rPr>
                <w:sz w:val="20"/>
                <w:szCs w:val="20"/>
              </w:rPr>
            </w:pPr>
            <w:r w:rsidRPr="000143DE">
              <w:rPr>
                <w:b/>
                <w:bCs/>
                <w:sz w:val="20"/>
                <w:szCs w:val="20"/>
              </w:rPr>
              <w:t xml:space="preserve">Proposal </w:t>
            </w:r>
            <w:r>
              <w:rPr>
                <w:b/>
                <w:bCs/>
                <w:sz w:val="20"/>
                <w:szCs w:val="20"/>
              </w:rPr>
              <w:t>4</w:t>
            </w:r>
            <w:r w:rsidRPr="000143DE">
              <w:rPr>
                <w:sz w:val="20"/>
                <w:szCs w:val="20"/>
              </w:rPr>
              <w:t>: For the case of IAB indicating desired reception beams/panels on L</w:t>
            </w:r>
            <w:r w:rsidRPr="000143DE">
              <w:rPr>
                <w:sz w:val="20"/>
                <w:szCs w:val="20"/>
                <w:vertAlign w:val="subscript"/>
              </w:rPr>
              <w:t xml:space="preserve">p,DL </w:t>
            </w:r>
            <w:r w:rsidRPr="000143DE">
              <w:rPr>
                <w:sz w:val="20"/>
                <w:szCs w:val="20"/>
              </w:rPr>
              <w:t>and L</w:t>
            </w:r>
            <w:r w:rsidRPr="000143DE">
              <w:rPr>
                <w:sz w:val="20"/>
                <w:szCs w:val="20"/>
                <w:vertAlign w:val="subscript"/>
              </w:rPr>
              <w:t>A,UL</w:t>
            </w:r>
            <w:r w:rsidRPr="000143DE">
              <w:rPr>
                <w:sz w:val="20"/>
                <w:szCs w:val="20"/>
              </w:rPr>
              <w:t xml:space="preserve"> / L</w:t>
            </w:r>
            <w:r w:rsidRPr="000143DE">
              <w:rPr>
                <w:sz w:val="20"/>
                <w:szCs w:val="20"/>
                <w:vertAlign w:val="subscript"/>
              </w:rPr>
              <w:t xml:space="preserve">c,UL </w:t>
            </w:r>
            <w:r w:rsidRPr="000143DE">
              <w:rPr>
                <w:sz w:val="20"/>
                <w:szCs w:val="20"/>
              </w:rPr>
              <w:t>links, the indication to parent IAB-DU can be dynamic and/or semi-static:</w:t>
            </w:r>
          </w:p>
          <w:p w14:paraId="13ECF060" w14:textId="77777777" w:rsidR="0027086F" w:rsidRDefault="0027086F" w:rsidP="00CE245B">
            <w:pPr>
              <w:pStyle w:val="ListParagraph"/>
              <w:numPr>
                <w:ilvl w:val="0"/>
                <w:numId w:val="27"/>
              </w:numPr>
              <w:spacing w:before="0" w:after="0"/>
            </w:pPr>
            <w:r w:rsidRPr="003C2966">
              <w:t xml:space="preserve">Dynamic e.g. through UCI transmission from IAB-MT to parent DU </w:t>
            </w:r>
          </w:p>
          <w:p w14:paraId="03CE47A1" w14:textId="77777777" w:rsidR="0027086F" w:rsidRPr="00E17B90" w:rsidRDefault="0027086F" w:rsidP="00CE245B">
            <w:pPr>
              <w:pStyle w:val="ListParagraph"/>
              <w:numPr>
                <w:ilvl w:val="0"/>
                <w:numId w:val="27"/>
              </w:numPr>
              <w:spacing w:before="0" w:after="0"/>
            </w:pPr>
            <w:r w:rsidRPr="003C2966">
              <w:t>Semi-static, e.g. through MAC-CE from IAB-MT or through F1 interface from IAB-DU</w:t>
            </w:r>
          </w:p>
          <w:p w14:paraId="1B9E9A2C" w14:textId="77777777" w:rsidR="0027086F" w:rsidRDefault="0027086F" w:rsidP="0027086F">
            <w:pPr>
              <w:jc w:val="both"/>
              <w:rPr>
                <w:sz w:val="20"/>
                <w:szCs w:val="20"/>
              </w:rPr>
            </w:pPr>
          </w:p>
          <w:p w14:paraId="2E8D43AE" w14:textId="77777777" w:rsidR="0027086F" w:rsidRDefault="0027086F" w:rsidP="0027086F">
            <w:pPr>
              <w:jc w:val="both"/>
              <w:rPr>
                <w:sz w:val="20"/>
                <w:szCs w:val="20"/>
              </w:rPr>
            </w:pPr>
            <w:r w:rsidRPr="00A21ECE">
              <w:rPr>
                <w:b/>
                <w:bCs/>
                <w:sz w:val="20"/>
                <w:szCs w:val="20"/>
              </w:rPr>
              <w:t xml:space="preserve">Proposal </w:t>
            </w:r>
            <w:r>
              <w:rPr>
                <w:b/>
                <w:bCs/>
                <w:sz w:val="20"/>
                <w:szCs w:val="20"/>
              </w:rPr>
              <w:t>5</w:t>
            </w:r>
            <w:r w:rsidRPr="00A21ECE">
              <w:rPr>
                <w:sz w:val="20"/>
                <w:szCs w:val="20"/>
              </w:rPr>
              <w:t>: To achieve a simultaneous reception within an IAB node, i.e. DU-Rx &amp; MT-Rx, a two</w:t>
            </w:r>
            <w:r>
              <w:rPr>
                <w:sz w:val="20"/>
                <w:szCs w:val="20"/>
              </w:rPr>
              <w:t>-</w:t>
            </w:r>
            <w:r w:rsidRPr="00A21ECE">
              <w:rPr>
                <w:sz w:val="20"/>
                <w:szCs w:val="20"/>
              </w:rPr>
              <w:t>step indication is deployed</w:t>
            </w:r>
          </w:p>
          <w:p w14:paraId="7C6A3ECD" w14:textId="77777777" w:rsidR="0027086F" w:rsidRDefault="0027086F" w:rsidP="00CE245B">
            <w:pPr>
              <w:pStyle w:val="ListParagraph"/>
              <w:numPr>
                <w:ilvl w:val="0"/>
                <w:numId w:val="28"/>
              </w:numPr>
              <w:spacing w:before="0" w:after="0"/>
            </w:pPr>
            <w:r w:rsidRPr="00A21ECE">
              <w:t>Step1: Parent IAB-DU indicates initial beam/panel, K</w:t>
            </w:r>
            <w:r w:rsidRPr="00A21ECE">
              <w:rPr>
                <w:vertAlign w:val="subscript"/>
              </w:rPr>
              <w:t>0</w:t>
            </w:r>
            <w:r w:rsidRPr="00A21ECE">
              <w:t>, SLIV, etc, and a grace time for IAB node in which IAB-MT can indicate its desired parameters like beam/panel, K</w:t>
            </w:r>
            <w:r w:rsidRPr="00A21ECE">
              <w:rPr>
                <w:vertAlign w:val="subscript"/>
              </w:rPr>
              <w:t>0</w:t>
            </w:r>
            <w:r w:rsidRPr="00A21ECE">
              <w:t>, SLIV, etc</w:t>
            </w:r>
          </w:p>
          <w:p w14:paraId="12F84173" w14:textId="77777777" w:rsidR="0027086F" w:rsidRPr="00A21ECE" w:rsidRDefault="0027086F" w:rsidP="00CE245B">
            <w:pPr>
              <w:pStyle w:val="ListParagraph"/>
              <w:numPr>
                <w:ilvl w:val="0"/>
                <w:numId w:val="28"/>
              </w:numPr>
              <w:spacing w:before="0" w:after="0"/>
            </w:pPr>
            <w:r w:rsidRPr="00A21ECE">
              <w:t>Step2: IAB indicates its desired parameters (beam/panel, K</w:t>
            </w:r>
            <w:r w:rsidRPr="00A21ECE">
              <w:rPr>
                <w:vertAlign w:val="subscript"/>
              </w:rPr>
              <w:t>0</w:t>
            </w:r>
            <w:r w:rsidRPr="00A21ECE">
              <w:t>, SLIV, Tx power, etc), for example, on PUCCH indicated by DL DCI from parent IAB-DU</w:t>
            </w:r>
          </w:p>
          <w:p w14:paraId="58F39FBC" w14:textId="77777777" w:rsidR="0027086F" w:rsidRDefault="0027086F" w:rsidP="0027086F">
            <w:pPr>
              <w:jc w:val="both"/>
              <w:rPr>
                <w:sz w:val="20"/>
                <w:szCs w:val="20"/>
              </w:rPr>
            </w:pPr>
          </w:p>
          <w:p w14:paraId="1543C9AA" w14:textId="77777777" w:rsidR="0027086F" w:rsidRDefault="0027086F" w:rsidP="0027086F">
            <w:pPr>
              <w:jc w:val="both"/>
              <w:rPr>
                <w:sz w:val="20"/>
                <w:szCs w:val="20"/>
              </w:rPr>
            </w:pPr>
            <w:r w:rsidRPr="00A21ECE">
              <w:rPr>
                <w:b/>
                <w:bCs/>
                <w:sz w:val="20"/>
                <w:szCs w:val="20"/>
              </w:rPr>
              <w:t xml:space="preserve">Proposal </w:t>
            </w:r>
            <w:r>
              <w:rPr>
                <w:b/>
                <w:bCs/>
                <w:sz w:val="20"/>
                <w:szCs w:val="20"/>
              </w:rPr>
              <w:t>6</w:t>
            </w:r>
            <w:r w:rsidRPr="00A21ECE">
              <w:rPr>
                <w:sz w:val="20"/>
                <w:szCs w:val="20"/>
              </w:rPr>
              <w:t xml:space="preserve">: </w:t>
            </w:r>
            <w:r>
              <w:rPr>
                <w:sz w:val="20"/>
                <w:szCs w:val="20"/>
              </w:rPr>
              <w:t xml:space="preserve">To utilize SDM resource multiplexing, support PDSCH allocation for IAB-MT with crossing the slot border. </w:t>
            </w:r>
          </w:p>
          <w:p w14:paraId="135654E9" w14:textId="77777777" w:rsidR="009321FE" w:rsidRDefault="009321FE" w:rsidP="00120B20">
            <w:pPr>
              <w:pStyle w:val="TableofFigures"/>
              <w:tabs>
                <w:tab w:val="left" w:pos="1701"/>
              </w:tabs>
            </w:pPr>
          </w:p>
        </w:tc>
      </w:tr>
      <w:tr w:rsidR="00203B71" w14:paraId="7B1DE6E7" w14:textId="77777777">
        <w:tc>
          <w:tcPr>
            <w:tcW w:w="1975" w:type="dxa"/>
          </w:tcPr>
          <w:p w14:paraId="40AE6BD3" w14:textId="77777777" w:rsidR="00203B71" w:rsidRDefault="00203B71">
            <w:pPr>
              <w:pStyle w:val="BodyText"/>
              <w:rPr>
                <w:rFonts w:ascii="Arial" w:eastAsia="Batang" w:hAnsi="Arial"/>
                <w:sz w:val="24"/>
                <w:lang w:eastAsia="ko-KR"/>
              </w:rPr>
            </w:pPr>
            <w:r w:rsidRPr="00441660">
              <w:rPr>
                <w:rFonts w:ascii="Arial" w:eastAsia="Batang" w:hAnsi="Arial" w:hint="eastAsia"/>
                <w:sz w:val="24"/>
                <w:lang w:eastAsia="ko-KR"/>
              </w:rPr>
              <w:t>LG Electronics</w:t>
            </w:r>
          </w:p>
          <w:p w14:paraId="5D4283E2" w14:textId="7E6B461B" w:rsidR="00EA0E3E" w:rsidRPr="00460F8C" w:rsidRDefault="00EA0E3E">
            <w:pPr>
              <w:pStyle w:val="BodyText"/>
              <w:rPr>
                <w:rFonts w:ascii="Arial" w:hAnsi="Arial" w:cs="Arial"/>
              </w:rPr>
            </w:pPr>
            <w:r w:rsidRPr="0049515D">
              <w:rPr>
                <w:sz w:val="28"/>
              </w:rPr>
              <w:t>R1-2110101</w:t>
            </w:r>
          </w:p>
        </w:tc>
        <w:tc>
          <w:tcPr>
            <w:tcW w:w="8095" w:type="dxa"/>
          </w:tcPr>
          <w:p w14:paraId="64A76E3F" w14:textId="77777777" w:rsidR="001D4199" w:rsidRPr="00D635CF" w:rsidRDefault="001D4199" w:rsidP="001D4199">
            <w:pPr>
              <w:pStyle w:val="3GPPAgreements"/>
              <w:numPr>
                <w:ilvl w:val="0"/>
                <w:numId w:val="0"/>
              </w:numPr>
              <w:ind w:left="284" w:hanging="284"/>
              <w:rPr>
                <w:b/>
                <w:u w:val="single"/>
              </w:rPr>
            </w:pPr>
            <w:r w:rsidRPr="00D635CF">
              <w:rPr>
                <w:b/>
                <w:u w:val="single"/>
              </w:rPr>
              <w:t>Simultaneous operation schemes between MT and DU</w:t>
            </w:r>
          </w:p>
          <w:p w14:paraId="063D47B3" w14:textId="77777777" w:rsidR="001D4199" w:rsidRPr="00D52CEF" w:rsidRDefault="001D4199" w:rsidP="001D4199">
            <w:pPr>
              <w:rPr>
                <w:rFonts w:eastAsia="Batang"/>
                <w:b/>
                <w:i/>
                <w:szCs w:val="22"/>
                <w:lang w:eastAsia="ko-KR"/>
              </w:rPr>
            </w:pPr>
            <w:r w:rsidRPr="004230EF">
              <w:rPr>
                <w:rFonts w:eastAsia="Batang"/>
                <w:b/>
                <w:i/>
                <w:szCs w:val="22"/>
                <w:lang w:eastAsia="ko-KR"/>
              </w:rPr>
              <w:t>Proposal 1: Discuss whether the minimum resource size N is configured independently for DL and UL.</w:t>
            </w:r>
          </w:p>
          <w:p w14:paraId="77F44536" w14:textId="77777777" w:rsidR="001D4199" w:rsidRDefault="001D4199" w:rsidP="001D4199">
            <w:pPr>
              <w:rPr>
                <w:rFonts w:eastAsia="Batang"/>
                <w:b/>
                <w:i/>
                <w:szCs w:val="22"/>
                <w:lang w:eastAsia="ko-KR"/>
              </w:rPr>
            </w:pPr>
            <w:r w:rsidRPr="00073C16">
              <w:rPr>
                <w:rFonts w:eastAsia="Batang" w:hint="eastAsia"/>
                <w:b/>
                <w:i/>
                <w:szCs w:val="22"/>
                <w:lang w:eastAsia="ko-KR"/>
              </w:rPr>
              <w:t xml:space="preserve">Proposal </w:t>
            </w:r>
            <w:r>
              <w:rPr>
                <w:rFonts w:eastAsia="Batang"/>
                <w:b/>
                <w:i/>
                <w:szCs w:val="22"/>
                <w:lang w:eastAsia="ko-KR"/>
              </w:rPr>
              <w:t>2</w:t>
            </w:r>
            <w:r w:rsidRPr="00073C16">
              <w:rPr>
                <w:rFonts w:eastAsia="Batang" w:hint="eastAsia"/>
                <w:b/>
                <w:i/>
                <w:szCs w:val="22"/>
                <w:lang w:eastAsia="ko-KR"/>
              </w:rPr>
              <w:t xml:space="preserve">: </w:t>
            </w:r>
            <w:r>
              <w:rPr>
                <w:rFonts w:eastAsia="Batang"/>
                <w:b/>
                <w:i/>
                <w:szCs w:val="22"/>
                <w:lang w:eastAsia="ko-KR"/>
              </w:rPr>
              <w:t xml:space="preserve">The composition of </w:t>
            </w:r>
            <w:r w:rsidRPr="00073C16">
              <w:rPr>
                <w:rFonts w:eastAsia="Batang" w:hint="eastAsia"/>
                <w:b/>
                <w:i/>
                <w:szCs w:val="22"/>
                <w:lang w:eastAsia="ko-KR"/>
              </w:rPr>
              <w:t>t</w:t>
            </w:r>
            <w:r w:rsidRPr="00073C16">
              <w:rPr>
                <w:rFonts w:eastAsia="Batang"/>
                <w:b/>
                <w:i/>
                <w:szCs w:val="22"/>
                <w:lang w:eastAsia="ko-KR"/>
              </w:rPr>
              <w:t xml:space="preserve">he minimum resource for configuring the frequency domain </w:t>
            </w:r>
            <w:r w:rsidRPr="00073C16">
              <w:rPr>
                <w:rFonts w:eastAsia="Batang" w:hint="eastAsia"/>
                <w:b/>
                <w:i/>
                <w:szCs w:val="22"/>
                <w:lang w:eastAsia="ko-KR"/>
              </w:rPr>
              <w:t>granularity</w:t>
            </w:r>
            <w:r>
              <w:rPr>
                <w:rFonts w:eastAsia="Batang"/>
                <w:b/>
                <w:i/>
                <w:szCs w:val="22"/>
                <w:lang w:eastAsia="ko-KR"/>
              </w:rPr>
              <w:t xml:space="preserve"> is </w:t>
            </w:r>
            <w:r w:rsidRPr="0043747F">
              <w:rPr>
                <w:rFonts w:eastAsia="Batang"/>
                <w:b/>
                <w:i/>
                <w:szCs w:val="22"/>
                <w:lang w:eastAsia="ko-KR"/>
              </w:rPr>
              <w:t>based on the location of the CRB #0 of the corresponding MT.</w:t>
            </w:r>
          </w:p>
          <w:p w14:paraId="711028BE" w14:textId="77777777" w:rsidR="001D4199" w:rsidRPr="00B20264" w:rsidRDefault="001D4199" w:rsidP="001D4199">
            <w:pPr>
              <w:rPr>
                <w:rFonts w:eastAsia="Batang"/>
                <w:b/>
                <w:i/>
                <w:szCs w:val="22"/>
                <w:lang w:eastAsia="ko-KR"/>
              </w:rPr>
            </w:pPr>
            <w:r w:rsidRPr="00B20264">
              <w:rPr>
                <w:rFonts w:eastAsia="Batang" w:hint="eastAsia"/>
                <w:b/>
                <w:i/>
                <w:szCs w:val="22"/>
                <w:lang w:eastAsia="ko-KR"/>
              </w:rPr>
              <w:t xml:space="preserve">Proposal </w:t>
            </w:r>
            <w:r>
              <w:rPr>
                <w:rFonts w:eastAsia="Batang"/>
                <w:b/>
                <w:i/>
                <w:szCs w:val="22"/>
                <w:lang w:eastAsia="ko-KR"/>
              </w:rPr>
              <w:t>3</w:t>
            </w:r>
            <w:r w:rsidRPr="00B20264">
              <w:rPr>
                <w:rFonts w:eastAsia="Batang" w:hint="eastAsia"/>
                <w:b/>
                <w:i/>
                <w:szCs w:val="22"/>
                <w:lang w:eastAsia="ko-KR"/>
              </w:rPr>
              <w:t xml:space="preserve">: A RB set for frequency </w:t>
            </w:r>
            <w:r w:rsidRPr="00B20264">
              <w:rPr>
                <w:rFonts w:eastAsia="Batang"/>
                <w:b/>
                <w:i/>
                <w:szCs w:val="22"/>
                <w:lang w:eastAsia="ko-KR"/>
              </w:rPr>
              <w:t>domain</w:t>
            </w:r>
            <w:r w:rsidRPr="00B20264">
              <w:rPr>
                <w:rFonts w:eastAsia="Batang" w:hint="eastAsia"/>
                <w:b/>
                <w:i/>
                <w:szCs w:val="22"/>
                <w:lang w:eastAsia="ko-KR"/>
              </w:rPr>
              <w:t xml:space="preserve"> </w:t>
            </w:r>
            <w:r w:rsidRPr="00B20264">
              <w:rPr>
                <w:rFonts w:eastAsia="Batang"/>
                <w:b/>
                <w:i/>
                <w:szCs w:val="22"/>
                <w:lang w:eastAsia="ko-KR"/>
              </w:rPr>
              <w:t>H/S/NA configuration is composed by one or multiple consecutive RB groups where a RB group is composed by N P</w:t>
            </w:r>
            <w:r>
              <w:rPr>
                <w:rFonts w:eastAsia="Batang"/>
                <w:b/>
                <w:i/>
                <w:szCs w:val="22"/>
                <w:lang w:eastAsia="ko-KR"/>
              </w:rPr>
              <w:t>R</w:t>
            </w:r>
            <w:r w:rsidRPr="00B20264">
              <w:rPr>
                <w:rFonts w:eastAsia="Batang"/>
                <w:b/>
                <w:i/>
                <w:szCs w:val="22"/>
                <w:lang w:eastAsia="ko-KR"/>
              </w:rPr>
              <w:t>Bs.</w:t>
            </w:r>
          </w:p>
          <w:p w14:paraId="13F7F23E" w14:textId="77777777" w:rsidR="001D4199" w:rsidRDefault="001D4199" w:rsidP="001D4199">
            <w:pPr>
              <w:rPr>
                <w:rFonts w:eastAsia="Batang"/>
                <w:b/>
                <w:i/>
                <w:szCs w:val="22"/>
                <w:lang w:eastAsia="ko-KR"/>
              </w:rPr>
            </w:pPr>
            <w:r w:rsidRPr="00DB32CD">
              <w:rPr>
                <w:rFonts w:eastAsia="Batang"/>
                <w:b/>
                <w:i/>
                <w:szCs w:val="22"/>
                <w:lang w:eastAsia="ko-KR"/>
              </w:rPr>
              <w:t xml:space="preserve">Proposal </w:t>
            </w:r>
            <w:r>
              <w:rPr>
                <w:rFonts w:eastAsia="Batang"/>
                <w:b/>
                <w:i/>
                <w:szCs w:val="22"/>
                <w:lang w:eastAsia="ko-KR"/>
              </w:rPr>
              <w:t>4</w:t>
            </w:r>
            <w:r w:rsidRPr="00DB32CD">
              <w:rPr>
                <w:rFonts w:eastAsia="Batang"/>
                <w:b/>
                <w:i/>
                <w:szCs w:val="22"/>
                <w:lang w:eastAsia="ko-KR"/>
              </w:rPr>
              <w:t>:</w:t>
            </w:r>
            <w:r>
              <w:rPr>
                <w:rFonts w:eastAsia="Batang"/>
                <w:b/>
                <w:i/>
                <w:szCs w:val="22"/>
                <w:lang w:eastAsia="ko-KR"/>
              </w:rPr>
              <w:t xml:space="preserve"> I</w:t>
            </w:r>
            <w:r w:rsidRPr="009B58ED">
              <w:rPr>
                <w:rFonts w:eastAsia="Batang"/>
                <w:b/>
                <w:i/>
                <w:szCs w:val="22"/>
                <w:lang w:eastAsia="ko-KR"/>
              </w:rPr>
              <w:t>f both the Rel-16 time domain H/S/NA configuration and Rel-17 frequency domain H/S/NA configuration are provided</w:t>
            </w:r>
            <w:r>
              <w:rPr>
                <w:rFonts w:eastAsia="Batang"/>
                <w:b/>
                <w:i/>
                <w:szCs w:val="22"/>
                <w:lang w:eastAsia="ko-KR"/>
              </w:rPr>
              <w:t xml:space="preserve"> f</w:t>
            </w:r>
            <w:r w:rsidRPr="009B58ED">
              <w:rPr>
                <w:rFonts w:eastAsia="Batang"/>
                <w:b/>
                <w:i/>
                <w:szCs w:val="22"/>
                <w:lang w:eastAsia="ko-KR"/>
              </w:rPr>
              <w:t>or a given RB set at a symbol</w:t>
            </w:r>
            <w:r>
              <w:rPr>
                <w:rFonts w:eastAsia="Batang"/>
                <w:b/>
                <w:i/>
                <w:szCs w:val="22"/>
                <w:lang w:eastAsia="ko-KR"/>
              </w:rPr>
              <w:t>, an IAB node only applies one of them based on the applied multiplexing operation mode.</w:t>
            </w:r>
          </w:p>
          <w:p w14:paraId="2A14F9AF" w14:textId="77777777" w:rsidR="001D4199" w:rsidRPr="006875A9" w:rsidRDefault="001D4199" w:rsidP="001D4199">
            <w:pPr>
              <w:rPr>
                <w:rFonts w:eastAsia="Batang"/>
                <w:b/>
                <w:i/>
                <w:szCs w:val="22"/>
                <w:lang w:eastAsia="ko-KR"/>
              </w:rPr>
            </w:pPr>
            <w:r w:rsidRPr="006875A9">
              <w:rPr>
                <w:rFonts w:eastAsia="Batang"/>
                <w:b/>
                <w:i/>
                <w:szCs w:val="22"/>
                <w:lang w:eastAsia="ko-KR"/>
              </w:rPr>
              <w:t xml:space="preserve">Proposal </w:t>
            </w:r>
            <w:r>
              <w:rPr>
                <w:rFonts w:eastAsia="Batang"/>
                <w:b/>
                <w:i/>
                <w:szCs w:val="22"/>
                <w:lang w:eastAsia="ko-KR"/>
              </w:rPr>
              <w:t>5</w:t>
            </w:r>
            <w:r w:rsidRPr="006875A9">
              <w:rPr>
                <w:rFonts w:eastAsia="Batang"/>
                <w:b/>
                <w:i/>
                <w:szCs w:val="22"/>
                <w:lang w:eastAsia="ko-KR"/>
              </w:rPr>
              <w:t>: A single DCI format 2_5 can be received indicating availability for multiple RB sets which correspond</w:t>
            </w:r>
            <w:r>
              <w:rPr>
                <w:rFonts w:eastAsia="Batang"/>
                <w:b/>
                <w:i/>
                <w:szCs w:val="22"/>
                <w:lang w:eastAsia="ko-KR"/>
              </w:rPr>
              <w:t>s</w:t>
            </w:r>
            <w:r w:rsidRPr="006875A9">
              <w:rPr>
                <w:rFonts w:eastAsia="Batang"/>
                <w:b/>
                <w:i/>
                <w:szCs w:val="22"/>
                <w:lang w:eastAsia="ko-KR"/>
              </w:rPr>
              <w:t xml:space="preserve"> to the same time resources of the child IAB-DU cell.</w:t>
            </w:r>
          </w:p>
          <w:p w14:paraId="01BB7B28" w14:textId="77777777" w:rsidR="001D4199" w:rsidRDefault="001D4199" w:rsidP="001D4199">
            <w:pPr>
              <w:rPr>
                <w:b/>
                <w:i/>
                <w:lang w:eastAsia="ko-KR"/>
              </w:rPr>
            </w:pPr>
            <w:r w:rsidRPr="00AA2CFA">
              <w:rPr>
                <w:rFonts w:hint="eastAsia"/>
                <w:b/>
                <w:i/>
                <w:lang w:eastAsia="ko-KR"/>
              </w:rPr>
              <w:t xml:space="preserve">Proposal </w:t>
            </w:r>
            <w:r>
              <w:rPr>
                <w:b/>
                <w:i/>
                <w:lang w:eastAsia="ko-KR"/>
              </w:rPr>
              <w:t>6</w:t>
            </w:r>
            <w:r w:rsidRPr="00AA2CFA">
              <w:rPr>
                <w:rFonts w:hint="eastAsia"/>
                <w:b/>
                <w:i/>
                <w:lang w:eastAsia="ko-KR"/>
              </w:rPr>
              <w:t xml:space="preserve">: </w:t>
            </w:r>
            <w:r>
              <w:rPr>
                <w:b/>
                <w:i/>
                <w:lang w:eastAsia="ko-KR"/>
              </w:rPr>
              <w:t>Discuss whether the soft resource availability for</w:t>
            </w:r>
            <w:r w:rsidRPr="00AA2CFA">
              <w:rPr>
                <w:b/>
                <w:i/>
                <w:lang w:eastAsia="ko-KR"/>
              </w:rPr>
              <w:t xml:space="preserve"> time domain and frequency domain </w:t>
            </w:r>
            <w:r>
              <w:rPr>
                <w:b/>
                <w:i/>
                <w:lang w:eastAsia="ko-KR"/>
              </w:rPr>
              <w:t xml:space="preserve">are indicated using different fields or the same field. </w:t>
            </w:r>
          </w:p>
          <w:p w14:paraId="10705313" w14:textId="77777777" w:rsidR="001D4199" w:rsidRPr="00EE7541" w:rsidRDefault="001D4199" w:rsidP="001D4199">
            <w:pPr>
              <w:rPr>
                <w:b/>
                <w:i/>
                <w:lang w:eastAsia="ko-KR"/>
              </w:rPr>
            </w:pPr>
            <w:r w:rsidRPr="00AA2CFA">
              <w:rPr>
                <w:rFonts w:hint="eastAsia"/>
                <w:b/>
                <w:i/>
                <w:lang w:eastAsia="ko-KR"/>
              </w:rPr>
              <w:t xml:space="preserve">Proposal </w:t>
            </w:r>
            <w:r>
              <w:rPr>
                <w:b/>
                <w:i/>
                <w:lang w:eastAsia="ko-KR"/>
              </w:rPr>
              <w:t>7</w:t>
            </w:r>
            <w:r w:rsidRPr="00AA2CFA">
              <w:rPr>
                <w:rFonts w:hint="eastAsia"/>
                <w:b/>
                <w:i/>
                <w:lang w:eastAsia="ko-KR"/>
              </w:rPr>
              <w:t>:</w:t>
            </w:r>
            <w:r w:rsidRPr="00333C38">
              <w:t xml:space="preserve"> </w:t>
            </w:r>
            <w:r w:rsidRPr="00333C38">
              <w:rPr>
                <w:b/>
                <w:i/>
                <w:lang w:eastAsia="ko-KR"/>
              </w:rPr>
              <w:t>In case the frequency</w:t>
            </w:r>
            <w:r>
              <w:rPr>
                <w:b/>
                <w:i/>
                <w:lang w:eastAsia="ko-KR"/>
              </w:rPr>
              <w:t>-</w:t>
            </w:r>
            <w:r w:rsidRPr="00333C38">
              <w:rPr>
                <w:b/>
                <w:i/>
                <w:lang w:eastAsia="ko-KR"/>
              </w:rPr>
              <w:t xml:space="preserve">domain H/S/NA is configured, </w:t>
            </w:r>
            <w:r>
              <w:rPr>
                <w:b/>
                <w:i/>
                <w:lang w:eastAsia="ko-KR"/>
              </w:rPr>
              <w:t>this information can be</w:t>
            </w:r>
            <w:r w:rsidRPr="00333C38">
              <w:rPr>
                <w:b/>
                <w:i/>
                <w:lang w:eastAsia="ko-KR"/>
              </w:rPr>
              <w:t xml:space="preserve"> used </w:t>
            </w:r>
            <w:r>
              <w:rPr>
                <w:b/>
                <w:i/>
                <w:lang w:eastAsia="ko-KR"/>
              </w:rPr>
              <w:t xml:space="preserve">for deciding SDM operation of the IAB node. </w:t>
            </w:r>
            <w:r w:rsidRPr="00333C38">
              <w:rPr>
                <w:b/>
                <w:i/>
                <w:lang w:eastAsia="ko-KR"/>
              </w:rPr>
              <w:t xml:space="preserve">In addition, this information can be used </w:t>
            </w:r>
            <w:r>
              <w:rPr>
                <w:b/>
                <w:i/>
                <w:lang w:eastAsia="ko-KR"/>
              </w:rPr>
              <w:t>for</w:t>
            </w:r>
            <w:r w:rsidRPr="00333C38">
              <w:rPr>
                <w:b/>
                <w:i/>
                <w:lang w:eastAsia="ko-KR"/>
              </w:rPr>
              <w:t xml:space="preserve"> dete</w:t>
            </w:r>
            <w:r>
              <w:rPr>
                <w:b/>
                <w:i/>
                <w:lang w:eastAsia="ko-KR"/>
              </w:rPr>
              <w:t>r</w:t>
            </w:r>
            <w:r w:rsidRPr="00333C38">
              <w:rPr>
                <w:b/>
                <w:i/>
                <w:lang w:eastAsia="ko-KR"/>
              </w:rPr>
              <w:t>min</w:t>
            </w:r>
            <w:r>
              <w:rPr>
                <w:b/>
                <w:i/>
                <w:lang w:eastAsia="ko-KR"/>
              </w:rPr>
              <w:t>ing</w:t>
            </w:r>
            <w:r w:rsidRPr="00333C38">
              <w:rPr>
                <w:b/>
                <w:i/>
                <w:lang w:eastAsia="ko-KR"/>
              </w:rPr>
              <w:t xml:space="preserve"> whether beam restriction for SDM operation is applied or not.</w:t>
            </w:r>
          </w:p>
          <w:p w14:paraId="402FB375" w14:textId="77777777" w:rsidR="001D4199" w:rsidRPr="00622278" w:rsidRDefault="001D4199" w:rsidP="001D4199">
            <w:pPr>
              <w:rPr>
                <w:rFonts w:eastAsia="Batang"/>
                <w:b/>
                <w:i/>
                <w:szCs w:val="22"/>
                <w:lang w:eastAsia="ko-KR"/>
              </w:rPr>
            </w:pPr>
            <w:r w:rsidRPr="00622278">
              <w:rPr>
                <w:rFonts w:eastAsia="Batang"/>
                <w:b/>
                <w:i/>
                <w:szCs w:val="22"/>
                <w:lang w:eastAsia="ko-KR"/>
              </w:rPr>
              <w:t xml:space="preserve">Proposal </w:t>
            </w:r>
            <w:r>
              <w:rPr>
                <w:rFonts w:eastAsia="Batang"/>
                <w:b/>
                <w:i/>
                <w:szCs w:val="22"/>
                <w:lang w:eastAsia="ko-KR"/>
              </w:rPr>
              <w:t>8</w:t>
            </w:r>
            <w:r w:rsidRPr="00622278">
              <w:rPr>
                <w:rFonts w:eastAsia="Batang"/>
                <w:b/>
                <w:i/>
                <w:szCs w:val="22"/>
                <w:lang w:eastAsia="ko-KR"/>
              </w:rPr>
              <w:t xml:space="preserve">: For IAB-nodes that require timing alignment for simultaneous operation, </w:t>
            </w:r>
          </w:p>
          <w:p w14:paraId="010458CA" w14:textId="77777777" w:rsidR="001D4199" w:rsidRPr="00622278" w:rsidRDefault="001D4199" w:rsidP="00CE245B">
            <w:pPr>
              <w:pStyle w:val="ListParagraph"/>
              <w:numPr>
                <w:ilvl w:val="0"/>
                <w:numId w:val="44"/>
              </w:numPr>
              <w:overflowPunct w:val="0"/>
              <w:autoSpaceDE w:val="0"/>
              <w:autoSpaceDN w:val="0"/>
              <w:adjustRightInd w:val="0"/>
              <w:spacing w:before="0"/>
              <w:contextualSpacing w:val="0"/>
              <w:textAlignment w:val="baseline"/>
              <w:rPr>
                <w:rFonts w:eastAsia="Batang"/>
                <w:b/>
                <w:i/>
                <w:szCs w:val="22"/>
                <w:lang w:eastAsia="ko-KR"/>
              </w:rPr>
            </w:pPr>
            <w:r>
              <w:rPr>
                <w:b/>
                <w:i/>
                <w:szCs w:val="22"/>
                <w:lang w:eastAsia="ko-KR"/>
              </w:rPr>
              <w:t xml:space="preserve">If MT is configured Case#6 for MT UL Tx, </w:t>
            </w:r>
            <w:r w:rsidRPr="00622278">
              <w:rPr>
                <w:rFonts w:hint="eastAsia"/>
                <w:b/>
                <w:i/>
                <w:szCs w:val="22"/>
                <w:lang w:eastAsia="ko-KR"/>
              </w:rPr>
              <w:t xml:space="preserve">MT </w:t>
            </w:r>
            <w:r w:rsidRPr="00622278">
              <w:rPr>
                <w:b/>
                <w:i/>
                <w:szCs w:val="22"/>
                <w:lang w:eastAsia="ko-KR"/>
              </w:rPr>
              <w:t>and DU can perform simultaneous Tx/Tx</w:t>
            </w:r>
            <w:r>
              <w:rPr>
                <w:b/>
                <w:i/>
                <w:szCs w:val="22"/>
                <w:lang w:eastAsia="ko-KR"/>
              </w:rPr>
              <w:t xml:space="preserve"> when </w:t>
            </w:r>
            <w:r w:rsidRPr="00622278">
              <w:rPr>
                <w:b/>
                <w:i/>
                <w:szCs w:val="22"/>
                <w:lang w:eastAsia="ko-KR"/>
              </w:rPr>
              <w:t>the MT has UL Tx direction and the DU has DL Tx direction within the time resource applying Case #6 timing</w:t>
            </w:r>
            <w:r>
              <w:rPr>
                <w:b/>
                <w:i/>
                <w:szCs w:val="22"/>
                <w:lang w:eastAsia="ko-KR"/>
              </w:rPr>
              <w:t>.</w:t>
            </w:r>
          </w:p>
          <w:p w14:paraId="1ECEE339" w14:textId="77777777" w:rsidR="001D4199" w:rsidRDefault="001D4199" w:rsidP="00CE245B">
            <w:pPr>
              <w:pStyle w:val="ListParagraph"/>
              <w:numPr>
                <w:ilvl w:val="0"/>
                <w:numId w:val="44"/>
              </w:numPr>
              <w:overflowPunct w:val="0"/>
              <w:autoSpaceDE w:val="0"/>
              <w:autoSpaceDN w:val="0"/>
              <w:adjustRightInd w:val="0"/>
              <w:spacing w:before="0"/>
              <w:contextualSpacing w:val="0"/>
              <w:textAlignment w:val="baseline"/>
              <w:rPr>
                <w:rFonts w:eastAsia="Batang"/>
                <w:b/>
                <w:i/>
                <w:szCs w:val="22"/>
                <w:lang w:eastAsia="ko-KR"/>
              </w:rPr>
            </w:pPr>
            <w:r w:rsidRPr="001D375E">
              <w:rPr>
                <w:rFonts w:hint="eastAsia"/>
                <w:b/>
                <w:i/>
                <w:lang w:eastAsia="ko-KR"/>
              </w:rPr>
              <w:t xml:space="preserve">If Case#7 </w:t>
            </w:r>
            <w:r w:rsidRPr="001D375E">
              <w:rPr>
                <w:b/>
                <w:i/>
                <w:lang w:eastAsia="ko-KR"/>
              </w:rPr>
              <w:t xml:space="preserve">is allowed </w:t>
            </w:r>
            <w:r w:rsidRPr="001D375E">
              <w:rPr>
                <w:rFonts w:hint="eastAsia"/>
                <w:b/>
                <w:i/>
                <w:lang w:eastAsia="ko-KR"/>
              </w:rPr>
              <w:t xml:space="preserve">for </w:t>
            </w:r>
            <w:r w:rsidRPr="001D375E">
              <w:rPr>
                <w:b/>
                <w:i/>
                <w:lang w:eastAsia="ko-KR"/>
              </w:rPr>
              <w:t xml:space="preserve">DU </w:t>
            </w:r>
            <w:r w:rsidRPr="001D375E">
              <w:rPr>
                <w:rFonts w:hint="eastAsia"/>
                <w:b/>
                <w:i/>
                <w:lang w:eastAsia="ko-KR"/>
              </w:rPr>
              <w:t xml:space="preserve">UL </w:t>
            </w:r>
            <w:r w:rsidRPr="001D375E">
              <w:rPr>
                <w:b/>
                <w:i/>
                <w:lang w:eastAsia="ko-KR"/>
              </w:rPr>
              <w:t>Rx</w:t>
            </w:r>
            <w:r w:rsidRPr="001D375E">
              <w:rPr>
                <w:rFonts w:hint="eastAsia"/>
                <w:b/>
                <w:i/>
                <w:lang w:eastAsia="ko-KR"/>
              </w:rPr>
              <w:t>,</w:t>
            </w:r>
            <w:r>
              <w:rPr>
                <w:rFonts w:hint="eastAsia"/>
                <w:lang w:eastAsia="ko-KR"/>
              </w:rPr>
              <w:t xml:space="preserve"> </w:t>
            </w:r>
            <w:r w:rsidRPr="00622278">
              <w:rPr>
                <w:rFonts w:hint="eastAsia"/>
                <w:b/>
                <w:i/>
                <w:szCs w:val="22"/>
                <w:lang w:eastAsia="ko-KR"/>
              </w:rPr>
              <w:t xml:space="preserve">MT </w:t>
            </w:r>
            <w:r w:rsidRPr="00622278">
              <w:rPr>
                <w:b/>
                <w:i/>
                <w:szCs w:val="22"/>
                <w:lang w:eastAsia="ko-KR"/>
              </w:rPr>
              <w:t>and DU can perform simultaneous Rx/Rx</w:t>
            </w:r>
            <w:r>
              <w:rPr>
                <w:b/>
                <w:i/>
                <w:szCs w:val="22"/>
                <w:lang w:eastAsia="ko-KR"/>
              </w:rPr>
              <w:t xml:space="preserve"> when </w:t>
            </w:r>
            <w:r w:rsidRPr="00622278">
              <w:rPr>
                <w:b/>
                <w:i/>
                <w:szCs w:val="22"/>
                <w:lang w:eastAsia="ko-KR"/>
              </w:rPr>
              <w:t>the MT has DL Rx direction and the DU has UL Rx direction within the time resource applying Case #7 timing</w:t>
            </w:r>
            <w:r>
              <w:rPr>
                <w:b/>
                <w:i/>
                <w:szCs w:val="22"/>
                <w:lang w:eastAsia="ko-KR"/>
              </w:rPr>
              <w:t>.</w:t>
            </w:r>
          </w:p>
          <w:p w14:paraId="01EFD123" w14:textId="77777777" w:rsidR="001D4199" w:rsidRPr="00EE7541" w:rsidRDefault="001D4199" w:rsidP="00CE245B">
            <w:pPr>
              <w:pStyle w:val="ListParagraph"/>
              <w:numPr>
                <w:ilvl w:val="0"/>
                <w:numId w:val="44"/>
              </w:numPr>
              <w:overflowPunct w:val="0"/>
              <w:autoSpaceDE w:val="0"/>
              <w:autoSpaceDN w:val="0"/>
              <w:adjustRightInd w:val="0"/>
              <w:spacing w:before="0"/>
              <w:contextualSpacing w:val="0"/>
              <w:textAlignment w:val="baseline"/>
              <w:rPr>
                <w:rFonts w:eastAsia="Batang"/>
                <w:b/>
                <w:i/>
                <w:szCs w:val="22"/>
                <w:lang w:eastAsia="ko-KR"/>
              </w:rPr>
            </w:pPr>
            <w:r>
              <w:rPr>
                <w:rFonts w:eastAsia="Batang"/>
                <w:b/>
                <w:i/>
                <w:szCs w:val="22"/>
                <w:lang w:eastAsia="ko-KR"/>
              </w:rPr>
              <w:t xml:space="preserve">When </w:t>
            </w:r>
            <w:r w:rsidRPr="004230EF">
              <w:rPr>
                <w:rFonts w:eastAsia="Batang"/>
                <w:b/>
                <w:i/>
                <w:szCs w:val="22"/>
                <w:lang w:eastAsia="ko-KR"/>
              </w:rPr>
              <w:t xml:space="preserve">the MT and DU of the IAB-node have a Tx/Rx resource direction combination </w:t>
            </w:r>
            <w:r>
              <w:rPr>
                <w:rFonts w:eastAsia="Batang"/>
                <w:b/>
                <w:i/>
                <w:szCs w:val="22"/>
                <w:lang w:eastAsia="ko-KR"/>
              </w:rPr>
              <w:t>that is not capable of</w:t>
            </w:r>
            <w:r w:rsidRPr="004230EF">
              <w:rPr>
                <w:rFonts w:eastAsia="Batang"/>
                <w:b/>
                <w:i/>
                <w:szCs w:val="22"/>
                <w:lang w:eastAsia="ko-KR"/>
              </w:rPr>
              <w:t xml:space="preserve"> simultaneous operation within the time resource apply</w:t>
            </w:r>
            <w:r>
              <w:rPr>
                <w:rFonts w:eastAsia="Batang"/>
                <w:b/>
                <w:i/>
                <w:szCs w:val="22"/>
                <w:lang w:eastAsia="ko-KR"/>
              </w:rPr>
              <w:t>ing</w:t>
            </w:r>
            <w:r w:rsidRPr="004230EF">
              <w:rPr>
                <w:rFonts w:eastAsia="Batang"/>
                <w:b/>
                <w:i/>
                <w:szCs w:val="22"/>
                <w:lang w:eastAsia="ko-KR"/>
              </w:rPr>
              <w:t xml:space="preserve"> Case #6 or Case #7 timing, the MT and DU can be operated in TDM-manner.</w:t>
            </w:r>
          </w:p>
          <w:p w14:paraId="6836D902" w14:textId="77777777" w:rsidR="001D4199" w:rsidRPr="0080273F" w:rsidRDefault="001D4199" w:rsidP="001D4199">
            <w:pPr>
              <w:rPr>
                <w:rFonts w:eastAsia="Batang"/>
                <w:b/>
                <w:i/>
                <w:szCs w:val="22"/>
                <w:lang w:eastAsia="ko-KR"/>
              </w:rPr>
            </w:pPr>
            <w:r w:rsidRPr="0080273F">
              <w:rPr>
                <w:rFonts w:eastAsia="Batang"/>
                <w:b/>
                <w:i/>
                <w:szCs w:val="22"/>
                <w:lang w:eastAsia="ko-KR"/>
              </w:rPr>
              <w:t xml:space="preserve">Proposal </w:t>
            </w:r>
            <w:r>
              <w:rPr>
                <w:rFonts w:eastAsia="Batang"/>
                <w:b/>
                <w:i/>
                <w:szCs w:val="22"/>
                <w:lang w:eastAsia="ko-KR"/>
              </w:rPr>
              <w:t>9</w:t>
            </w:r>
            <w:r w:rsidRPr="0080273F">
              <w:rPr>
                <w:rFonts w:eastAsia="Batang"/>
                <w:b/>
                <w:i/>
                <w:szCs w:val="22"/>
                <w:lang w:eastAsia="ko-KR"/>
              </w:rPr>
              <w:t>: Discuss whether/how to handle overlapping of time resource for Case #6 timing and Case #7 timing.</w:t>
            </w:r>
          </w:p>
          <w:p w14:paraId="1B300726" w14:textId="77777777" w:rsidR="001D4199" w:rsidRPr="00AF43E3" w:rsidRDefault="001D4199" w:rsidP="001D4199">
            <w:pPr>
              <w:rPr>
                <w:rFonts w:eastAsia="Batang"/>
                <w:b/>
                <w:i/>
                <w:szCs w:val="22"/>
                <w:lang w:eastAsia="ko-KR"/>
              </w:rPr>
            </w:pPr>
            <w:r w:rsidRPr="00AF43E3">
              <w:rPr>
                <w:rFonts w:eastAsia="Batang"/>
                <w:b/>
                <w:i/>
                <w:szCs w:val="22"/>
                <w:lang w:eastAsia="ko-KR"/>
              </w:rPr>
              <w:t xml:space="preserve">Proposal </w:t>
            </w:r>
            <w:r>
              <w:rPr>
                <w:rFonts w:eastAsia="Batang"/>
                <w:b/>
                <w:i/>
                <w:szCs w:val="22"/>
                <w:lang w:eastAsia="ko-KR"/>
              </w:rPr>
              <w:t>10</w:t>
            </w:r>
            <w:r w:rsidRPr="00AF43E3">
              <w:rPr>
                <w:rFonts w:eastAsia="Batang"/>
                <w:b/>
                <w:i/>
                <w:szCs w:val="22"/>
                <w:lang w:eastAsia="ko-KR"/>
              </w:rPr>
              <w:t>: For the case of an IAB-node that does not require any timing alignment for simultaneous operation, the IAB-node can perform simultaneously without restriction on time resource or within the explicitly allowed time resou</w:t>
            </w:r>
            <w:r w:rsidRPr="00AF43E3">
              <w:rPr>
                <w:rFonts w:eastAsia="Batang" w:hint="eastAsia"/>
                <w:b/>
                <w:i/>
                <w:szCs w:val="22"/>
                <w:lang w:eastAsia="ko-KR"/>
              </w:rPr>
              <w:t>r</w:t>
            </w:r>
            <w:r w:rsidRPr="00AF43E3">
              <w:rPr>
                <w:rFonts w:eastAsia="Batang"/>
                <w:b/>
                <w:i/>
                <w:szCs w:val="22"/>
                <w:lang w:eastAsia="ko-KR"/>
              </w:rPr>
              <w:t>ce if the combination of Tx/Rx direction between MT and DU is capable of.</w:t>
            </w:r>
          </w:p>
          <w:p w14:paraId="1C8EEE56" w14:textId="77777777" w:rsidR="001D4199" w:rsidRPr="00DE00C5" w:rsidRDefault="001D4199" w:rsidP="001D4199">
            <w:pPr>
              <w:rPr>
                <w:rFonts w:eastAsia="Batang"/>
                <w:szCs w:val="22"/>
                <w:lang w:eastAsia="ko-KR"/>
              </w:rPr>
            </w:pPr>
            <w:r w:rsidRPr="00EF6EBA">
              <w:rPr>
                <w:b/>
                <w:i/>
                <w:lang w:eastAsia="ko-KR"/>
              </w:rPr>
              <w:t xml:space="preserve">Proposal </w:t>
            </w:r>
            <w:r>
              <w:rPr>
                <w:b/>
                <w:i/>
                <w:lang w:eastAsia="ko-KR"/>
              </w:rPr>
              <w:t>11</w:t>
            </w:r>
            <w:r w:rsidRPr="00EF6EBA">
              <w:rPr>
                <w:b/>
                <w:i/>
                <w:lang w:eastAsia="ko-KR"/>
              </w:rPr>
              <w:t>: It is supported to report the applicability of the given multiplexing operation mode to the parent node.</w:t>
            </w:r>
          </w:p>
          <w:p w14:paraId="325A0F31" w14:textId="77777777" w:rsidR="001D4199" w:rsidRDefault="001D4199" w:rsidP="001D4199">
            <w:pPr>
              <w:rPr>
                <w:rFonts w:eastAsia="Batang"/>
                <w:b/>
                <w:i/>
                <w:szCs w:val="22"/>
                <w:lang w:eastAsia="ko-KR"/>
              </w:rPr>
            </w:pPr>
            <w:r w:rsidRPr="00637CAA">
              <w:rPr>
                <w:rFonts w:eastAsia="Batang" w:hint="eastAsia"/>
                <w:b/>
                <w:i/>
                <w:szCs w:val="22"/>
                <w:lang w:eastAsia="ko-KR"/>
              </w:rPr>
              <w:t xml:space="preserve">Proposal </w:t>
            </w:r>
            <w:r>
              <w:rPr>
                <w:rFonts w:eastAsia="Batang"/>
                <w:b/>
                <w:i/>
                <w:szCs w:val="22"/>
                <w:lang w:eastAsia="ko-KR"/>
              </w:rPr>
              <w:t>12</w:t>
            </w:r>
            <w:r w:rsidRPr="00637CAA">
              <w:rPr>
                <w:rFonts w:eastAsia="Batang"/>
                <w:b/>
                <w:i/>
                <w:szCs w:val="22"/>
                <w:lang w:eastAsia="ko-KR"/>
              </w:rPr>
              <w:t xml:space="preserve">: </w:t>
            </w:r>
            <w:r>
              <w:rPr>
                <w:rFonts w:eastAsia="Batang"/>
                <w:b/>
                <w:i/>
                <w:szCs w:val="22"/>
                <w:lang w:eastAsia="ko-KR"/>
              </w:rPr>
              <w:t>Guard band for FDM between MT and DU is determined by DU and allocated in DU frequency resource.</w:t>
            </w:r>
          </w:p>
          <w:p w14:paraId="44059C3F" w14:textId="77777777" w:rsidR="001D4199" w:rsidRPr="0039795B" w:rsidRDefault="001D4199" w:rsidP="001D4199">
            <w:pPr>
              <w:rPr>
                <w:rFonts w:eastAsia="Batang"/>
                <w:b/>
                <w:i/>
                <w:szCs w:val="22"/>
                <w:lang w:eastAsia="ko-KR"/>
              </w:rPr>
            </w:pPr>
            <w:r w:rsidRPr="0039795B">
              <w:rPr>
                <w:rFonts w:eastAsia="Batang"/>
                <w:b/>
                <w:i/>
                <w:szCs w:val="22"/>
                <w:lang w:eastAsia="ko-KR"/>
              </w:rPr>
              <w:t xml:space="preserve">Proposal </w:t>
            </w:r>
            <w:r>
              <w:rPr>
                <w:rFonts w:eastAsia="Batang"/>
                <w:b/>
                <w:i/>
                <w:szCs w:val="22"/>
                <w:lang w:eastAsia="ko-KR"/>
              </w:rPr>
              <w:t>13</w:t>
            </w:r>
            <w:r w:rsidRPr="0039795B">
              <w:rPr>
                <w:rFonts w:eastAsia="Batang"/>
                <w:b/>
                <w:i/>
                <w:szCs w:val="22"/>
                <w:lang w:eastAsia="ko-KR"/>
              </w:rPr>
              <w:t>: Support separation of CDM group between DU and MT for SDM operation of IAB-node.</w:t>
            </w:r>
          </w:p>
          <w:p w14:paraId="264807BD" w14:textId="77777777" w:rsidR="001D4199" w:rsidRPr="00157E7F" w:rsidRDefault="001D4199" w:rsidP="001D4199">
            <w:pPr>
              <w:rPr>
                <w:rFonts w:eastAsia="Batang"/>
                <w:b/>
                <w:i/>
                <w:szCs w:val="22"/>
                <w:lang w:eastAsia="ko-KR"/>
              </w:rPr>
            </w:pPr>
            <w:r w:rsidRPr="00157E7F">
              <w:rPr>
                <w:rFonts w:eastAsia="Batang"/>
                <w:b/>
                <w:i/>
                <w:szCs w:val="22"/>
                <w:lang w:eastAsia="ko-KR"/>
              </w:rPr>
              <w:t xml:space="preserve">Proposal </w:t>
            </w:r>
            <w:r>
              <w:rPr>
                <w:rFonts w:eastAsia="Batang"/>
                <w:b/>
                <w:i/>
                <w:szCs w:val="22"/>
                <w:lang w:eastAsia="ko-KR"/>
              </w:rPr>
              <w:t>14</w:t>
            </w:r>
            <w:r w:rsidRPr="00157E7F">
              <w:rPr>
                <w:rFonts w:eastAsia="Batang"/>
                <w:b/>
                <w:i/>
                <w:szCs w:val="22"/>
                <w:lang w:eastAsia="ko-KR"/>
              </w:rPr>
              <w:t xml:space="preserve">: </w:t>
            </w:r>
            <w:r w:rsidRPr="009F7A94">
              <w:rPr>
                <w:rFonts w:eastAsia="Batang"/>
                <w:b/>
                <w:i/>
                <w:szCs w:val="22"/>
                <w:lang w:eastAsia="ko-KR"/>
              </w:rPr>
              <w:t>The IAB-node and the parent node determine the number of guard symbols implicitly according to the timing case applied by the IAB-node in a specific time resource.</w:t>
            </w:r>
          </w:p>
          <w:p w14:paraId="345D91E3" w14:textId="77777777" w:rsidR="001D4199" w:rsidRDefault="001D4199" w:rsidP="001D4199">
            <w:pPr>
              <w:rPr>
                <w:rFonts w:eastAsia="Batang"/>
                <w:b/>
                <w:i/>
                <w:szCs w:val="22"/>
                <w:lang w:eastAsia="ko-KR"/>
              </w:rPr>
            </w:pPr>
            <w:r w:rsidRPr="00BC4E6E">
              <w:rPr>
                <w:rFonts w:eastAsia="Batang" w:hint="eastAsia"/>
                <w:b/>
                <w:i/>
                <w:szCs w:val="22"/>
                <w:lang w:eastAsia="ko-KR"/>
              </w:rPr>
              <w:t xml:space="preserve">Proposal </w:t>
            </w:r>
            <w:r>
              <w:rPr>
                <w:rFonts w:eastAsia="Batang"/>
                <w:b/>
                <w:i/>
                <w:szCs w:val="22"/>
                <w:lang w:eastAsia="ko-KR"/>
              </w:rPr>
              <w:t>15</w:t>
            </w:r>
            <w:r w:rsidRPr="00BC4E6E">
              <w:rPr>
                <w:rFonts w:eastAsia="Batang"/>
                <w:b/>
                <w:i/>
                <w:szCs w:val="22"/>
                <w:lang w:eastAsia="ko-KR"/>
              </w:rPr>
              <w:t xml:space="preserve">: </w:t>
            </w:r>
            <w:r>
              <w:rPr>
                <w:rFonts w:eastAsia="Batang" w:hint="eastAsia"/>
                <w:b/>
                <w:i/>
                <w:szCs w:val="22"/>
                <w:lang w:eastAsia="ko-KR"/>
              </w:rPr>
              <w:t xml:space="preserve">To </w:t>
            </w:r>
            <w:r w:rsidRPr="00BC4E6E">
              <w:rPr>
                <w:rFonts w:eastAsia="Batang" w:hint="eastAsia"/>
                <w:b/>
                <w:i/>
                <w:szCs w:val="22"/>
                <w:lang w:eastAsia="ko-KR"/>
              </w:rPr>
              <w:t>indicat</w:t>
            </w:r>
            <w:r>
              <w:rPr>
                <w:rFonts w:eastAsia="Batang"/>
                <w:b/>
                <w:i/>
                <w:szCs w:val="22"/>
                <w:lang w:eastAsia="ko-KR"/>
              </w:rPr>
              <w:t>e the number</w:t>
            </w:r>
            <w:r w:rsidRPr="00BC4E6E">
              <w:rPr>
                <w:rFonts w:eastAsia="Batang" w:hint="eastAsia"/>
                <w:b/>
                <w:i/>
                <w:szCs w:val="22"/>
                <w:lang w:eastAsia="ko-KR"/>
              </w:rPr>
              <w:t xml:space="preserve"> of </w:t>
            </w:r>
            <w:r w:rsidRPr="00BC4E6E">
              <w:rPr>
                <w:rFonts w:eastAsia="Batang"/>
                <w:b/>
                <w:i/>
                <w:szCs w:val="22"/>
                <w:lang w:eastAsia="ko-KR"/>
              </w:rPr>
              <w:t>guard symbols required for Case #6 and Case #7 timing</w:t>
            </w:r>
            <w:r w:rsidRPr="00BC4E6E">
              <w:rPr>
                <w:rFonts w:eastAsia="Batang" w:hint="eastAsia"/>
                <w:b/>
                <w:i/>
                <w:szCs w:val="22"/>
                <w:lang w:eastAsia="ko-KR"/>
              </w:rPr>
              <w:t>,</w:t>
            </w:r>
            <w:r w:rsidRPr="00BC4E6E">
              <w:rPr>
                <w:rFonts w:eastAsia="Batang"/>
                <w:b/>
                <w:i/>
                <w:szCs w:val="22"/>
                <w:lang w:eastAsia="ko-KR"/>
              </w:rPr>
              <w:t xml:space="preserve"> </w:t>
            </w:r>
            <w:r w:rsidRPr="00385639">
              <w:rPr>
                <w:rFonts w:eastAsia="Batang"/>
                <w:b/>
                <w:i/>
                <w:szCs w:val="22"/>
                <w:lang w:eastAsia="ko-KR"/>
              </w:rPr>
              <w:t>the switching scenario</w:t>
            </w:r>
            <w:r>
              <w:rPr>
                <w:rFonts w:eastAsia="Batang"/>
                <w:b/>
                <w:i/>
                <w:szCs w:val="22"/>
                <w:lang w:eastAsia="ko-KR"/>
              </w:rPr>
              <w:t>s</w:t>
            </w:r>
            <w:r w:rsidRPr="00385639">
              <w:rPr>
                <w:rFonts w:eastAsia="Batang"/>
                <w:b/>
                <w:i/>
                <w:szCs w:val="22"/>
                <w:lang w:eastAsia="ko-KR"/>
              </w:rPr>
              <w:t xml:space="preserve"> </w:t>
            </w:r>
            <w:r>
              <w:rPr>
                <w:rFonts w:eastAsia="Batang"/>
                <w:b/>
                <w:i/>
                <w:szCs w:val="22"/>
                <w:lang w:eastAsia="ko-KR"/>
              </w:rPr>
              <w:t>only when</w:t>
            </w:r>
            <w:r w:rsidRPr="00385639">
              <w:rPr>
                <w:rFonts w:eastAsia="Batang"/>
                <w:b/>
                <w:i/>
                <w:szCs w:val="22"/>
                <w:lang w:eastAsia="ko-KR"/>
              </w:rPr>
              <w:t xml:space="preserve"> the number of guard symbols is </w:t>
            </w:r>
            <w:r>
              <w:rPr>
                <w:rFonts w:eastAsia="Batang"/>
                <w:b/>
                <w:i/>
                <w:szCs w:val="22"/>
                <w:lang w:eastAsia="ko-KR"/>
              </w:rPr>
              <w:t>different compared to Case #1 timing case are considered.</w:t>
            </w:r>
          </w:p>
          <w:p w14:paraId="5BCA4DF7" w14:textId="77777777" w:rsidR="00203B71" w:rsidRPr="000143DE" w:rsidRDefault="00203B71" w:rsidP="00274211">
            <w:pPr>
              <w:widowControl w:val="0"/>
              <w:wordWrap w:val="0"/>
              <w:spacing w:after="160" w:line="256" w:lineRule="auto"/>
              <w:rPr>
                <w:b/>
                <w:bCs/>
                <w:sz w:val="20"/>
                <w:szCs w:val="20"/>
              </w:rPr>
            </w:pPr>
          </w:p>
        </w:tc>
      </w:tr>
      <w:tr w:rsidR="00641B9B" w14:paraId="3A961C18" w14:textId="77777777">
        <w:tc>
          <w:tcPr>
            <w:tcW w:w="1975" w:type="dxa"/>
          </w:tcPr>
          <w:p w14:paraId="09487143" w14:textId="77777777" w:rsidR="00641B9B" w:rsidRDefault="00641B9B">
            <w:pPr>
              <w:pStyle w:val="BodyText"/>
              <w:rPr>
                <w:rStyle w:val="SubtitleChar"/>
              </w:rPr>
            </w:pPr>
            <w:r w:rsidRPr="002B4616">
              <w:rPr>
                <w:rStyle w:val="SubtitleChar"/>
              </w:rPr>
              <w:t>Qualcomm Incorporated</w:t>
            </w:r>
          </w:p>
          <w:p w14:paraId="105F309A" w14:textId="3B2DC678" w:rsidR="00EC2016" w:rsidRPr="00441660" w:rsidRDefault="00EC2016">
            <w:pPr>
              <w:pStyle w:val="BodyText"/>
              <w:rPr>
                <w:rFonts w:ascii="Arial" w:eastAsia="Batang" w:hAnsi="Arial"/>
                <w:sz w:val="24"/>
                <w:lang w:eastAsia="ko-KR"/>
              </w:rPr>
            </w:pPr>
            <w:r w:rsidRPr="00CE0EAD">
              <w:rPr>
                <w:rStyle w:val="BookTitle"/>
              </w:rPr>
              <w:t>R1</w:t>
            </w:r>
            <w:r>
              <w:rPr>
                <w:rStyle w:val="BookTitle"/>
              </w:rPr>
              <w:t>-2110206</w:t>
            </w:r>
          </w:p>
        </w:tc>
        <w:tc>
          <w:tcPr>
            <w:tcW w:w="8095" w:type="dxa"/>
          </w:tcPr>
          <w:p w14:paraId="1D5F4015" w14:textId="77777777" w:rsidR="006308C6" w:rsidRDefault="006308C6" w:rsidP="006308C6">
            <w:pPr>
              <w:rPr>
                <w:b/>
                <w:bCs/>
                <w:u w:val="single"/>
                <w:lang w:eastAsia="zh-CN"/>
              </w:rPr>
            </w:pPr>
            <w:r>
              <w:rPr>
                <w:b/>
                <w:bCs/>
                <w:u w:val="single"/>
                <w:lang w:eastAsia="zh-CN"/>
              </w:rPr>
              <w:t>Proposal 2.1</w:t>
            </w:r>
            <w:r w:rsidRPr="00D24022">
              <w:rPr>
                <w:b/>
                <w:bCs/>
                <w:u w:val="single"/>
                <w:lang w:eastAsia="zh-CN"/>
              </w:rPr>
              <w:t>:</w:t>
            </w:r>
          </w:p>
          <w:p w14:paraId="6A2A155B" w14:textId="77777777" w:rsidR="006308C6" w:rsidRDefault="006308C6" w:rsidP="006308C6">
            <w:pPr>
              <w:rPr>
                <w:b/>
                <w:bCs/>
              </w:rPr>
            </w:pPr>
            <w:r w:rsidRPr="005A4718">
              <w:rPr>
                <w:b/>
                <w:bCs/>
                <w:lang w:eastAsia="zh-CN"/>
              </w:rPr>
              <w:t>Support</w:t>
            </w:r>
            <w:r>
              <w:rPr>
                <w:b/>
                <w:bCs/>
              </w:rPr>
              <w:t xml:space="preserve"> Rel-17 frequency-domain H/S/NA configuration to provide time-varying frequency-domain H/S/NA pattern over a number of slots.</w:t>
            </w:r>
          </w:p>
          <w:p w14:paraId="6B8238F2" w14:textId="77777777" w:rsidR="006308C6" w:rsidRDefault="006308C6" w:rsidP="006308C6">
            <w:pPr>
              <w:rPr>
                <w:b/>
                <w:bCs/>
                <w:u w:val="single"/>
                <w:lang w:eastAsia="zh-CN"/>
              </w:rPr>
            </w:pPr>
            <w:r>
              <w:rPr>
                <w:b/>
                <w:bCs/>
                <w:u w:val="single"/>
                <w:lang w:eastAsia="zh-CN"/>
              </w:rPr>
              <w:t>Proposal 2.2</w:t>
            </w:r>
            <w:r w:rsidRPr="00D24022">
              <w:rPr>
                <w:b/>
                <w:bCs/>
                <w:u w:val="single"/>
                <w:lang w:eastAsia="zh-CN"/>
              </w:rPr>
              <w:t>:</w:t>
            </w:r>
          </w:p>
          <w:p w14:paraId="7DCF8389" w14:textId="77777777" w:rsidR="006308C6" w:rsidRDefault="006308C6" w:rsidP="006308C6">
            <w:pPr>
              <w:rPr>
                <w:b/>
                <w:bCs/>
              </w:rPr>
            </w:pPr>
            <w:r>
              <w:rPr>
                <w:b/>
                <w:bCs/>
              </w:rPr>
              <w:t>Support Rel-17 frequency-domain H/S/NA configuration by extending the gNB-DU cell resource configuration IE used by the Rel-16 time-domain configuration to the granularity of an RB set, where selected slots and RB sets can be optionally specified.</w:t>
            </w:r>
          </w:p>
          <w:p w14:paraId="1CF62711" w14:textId="77777777" w:rsidR="006308C6" w:rsidRDefault="006308C6" w:rsidP="006308C6">
            <w:pPr>
              <w:rPr>
                <w:b/>
                <w:bCs/>
                <w:u w:val="single"/>
                <w:lang w:eastAsia="zh-CN"/>
              </w:rPr>
            </w:pPr>
            <w:r>
              <w:rPr>
                <w:b/>
                <w:bCs/>
                <w:u w:val="single"/>
                <w:lang w:eastAsia="zh-CN"/>
              </w:rPr>
              <w:t>Proposal 2.3</w:t>
            </w:r>
            <w:r w:rsidRPr="00D24022">
              <w:rPr>
                <w:b/>
                <w:bCs/>
                <w:u w:val="single"/>
                <w:lang w:eastAsia="zh-CN"/>
              </w:rPr>
              <w:t>:</w:t>
            </w:r>
          </w:p>
          <w:p w14:paraId="2A457A3D" w14:textId="77777777" w:rsidR="006308C6" w:rsidRDefault="006308C6" w:rsidP="006308C6">
            <w:pPr>
              <w:rPr>
                <w:b/>
                <w:bCs/>
              </w:rPr>
            </w:pPr>
            <w:r>
              <w:rPr>
                <w:b/>
                <w:bCs/>
              </w:rPr>
              <w:t>For the size of an RB set, support additional candidate values of {96,128,160} to the agreed list of {2,4,8,16,32,64} so that it can be sufficient to configure 2 or 3 RB sets for a max carrier bandwidth.</w:t>
            </w:r>
          </w:p>
          <w:p w14:paraId="466F3F71" w14:textId="77777777" w:rsidR="006308C6" w:rsidRDefault="006308C6" w:rsidP="006308C6">
            <w:pPr>
              <w:rPr>
                <w:b/>
                <w:bCs/>
                <w:u w:val="single"/>
                <w:lang w:eastAsia="zh-CN"/>
              </w:rPr>
            </w:pPr>
            <w:r>
              <w:rPr>
                <w:b/>
                <w:bCs/>
                <w:u w:val="single"/>
                <w:lang w:eastAsia="zh-CN"/>
              </w:rPr>
              <w:t>Observation 2.1</w:t>
            </w:r>
          </w:p>
          <w:p w14:paraId="34E19E41" w14:textId="77777777" w:rsidR="006308C6" w:rsidRDefault="006308C6" w:rsidP="006308C6">
            <w:pPr>
              <w:rPr>
                <w:b/>
                <w:bCs/>
                <w:lang w:eastAsia="zh-CN"/>
              </w:rPr>
            </w:pPr>
            <w:r>
              <w:rPr>
                <w:b/>
                <w:bCs/>
                <w:lang w:eastAsia="zh-CN"/>
              </w:rPr>
              <w:t xml:space="preserve">For supporting soft resource availability in frequency-domain, </w:t>
            </w:r>
          </w:p>
          <w:p w14:paraId="4E80F309" w14:textId="77777777" w:rsidR="006308C6" w:rsidRDefault="006308C6" w:rsidP="00CE245B">
            <w:pPr>
              <w:pStyle w:val="ListParagraph"/>
              <w:numPr>
                <w:ilvl w:val="0"/>
                <w:numId w:val="45"/>
              </w:numPr>
              <w:overflowPunct w:val="0"/>
              <w:autoSpaceDE w:val="0"/>
              <w:autoSpaceDN w:val="0"/>
              <w:adjustRightInd w:val="0"/>
              <w:spacing w:before="0" w:after="180"/>
              <w:jc w:val="left"/>
              <w:textAlignment w:val="baseline"/>
              <w:rPr>
                <w:b/>
                <w:bCs/>
                <w:lang w:eastAsia="zh-CN"/>
              </w:rPr>
            </w:pPr>
            <w:r>
              <w:rPr>
                <w:b/>
                <w:bCs/>
                <w:lang w:eastAsia="zh-CN"/>
              </w:rPr>
              <w:t xml:space="preserve">Alt1 is more flexible than Alt3 in that it can </w:t>
            </w:r>
            <w:r w:rsidRPr="007747BD">
              <w:rPr>
                <w:b/>
                <w:bCs/>
                <w:u w:val="single"/>
                <w:lang w:eastAsia="zh-CN"/>
              </w:rPr>
              <w:t>dynamically</w:t>
            </w:r>
            <w:r>
              <w:rPr>
                <w:b/>
                <w:bCs/>
                <w:lang w:eastAsia="zh-CN"/>
              </w:rPr>
              <w:t xml:space="preserve"> indicate availability of </w:t>
            </w:r>
            <w:r w:rsidRPr="00CD4519">
              <w:rPr>
                <w:b/>
                <w:bCs/>
                <w:u w:val="single"/>
                <w:lang w:eastAsia="zh-CN"/>
              </w:rPr>
              <w:t>all or a subset of RB sets</w:t>
            </w:r>
            <w:r>
              <w:rPr>
                <w:b/>
                <w:bCs/>
                <w:lang w:eastAsia="zh-CN"/>
              </w:rPr>
              <w:t xml:space="preserve"> to the child node based on applicability of simultaneous operation mode and FDM requirement.</w:t>
            </w:r>
          </w:p>
          <w:p w14:paraId="43F88ECA" w14:textId="77777777" w:rsidR="006308C6" w:rsidRPr="0075799F" w:rsidRDefault="006308C6" w:rsidP="00CE245B">
            <w:pPr>
              <w:pStyle w:val="ListParagraph"/>
              <w:numPr>
                <w:ilvl w:val="0"/>
                <w:numId w:val="45"/>
              </w:numPr>
              <w:overflowPunct w:val="0"/>
              <w:autoSpaceDE w:val="0"/>
              <w:autoSpaceDN w:val="0"/>
              <w:adjustRightInd w:val="0"/>
              <w:spacing w:before="0" w:after="180"/>
              <w:jc w:val="left"/>
              <w:textAlignment w:val="baseline"/>
              <w:rPr>
                <w:b/>
                <w:bCs/>
                <w:lang w:eastAsia="zh-CN"/>
              </w:rPr>
            </w:pPr>
            <w:r>
              <w:rPr>
                <w:b/>
                <w:bCs/>
                <w:lang w:eastAsia="zh-CN"/>
              </w:rPr>
              <w:t xml:space="preserve">Alt1 has less over-the-air signaling overhead than Alt2.  </w:t>
            </w:r>
            <w:r w:rsidRPr="0075799F">
              <w:rPr>
                <w:b/>
                <w:bCs/>
                <w:lang w:eastAsia="zh-CN"/>
              </w:rPr>
              <w:t xml:space="preserve"> </w:t>
            </w:r>
          </w:p>
          <w:p w14:paraId="318AB227" w14:textId="77777777" w:rsidR="006308C6" w:rsidRDefault="006308C6" w:rsidP="006308C6">
            <w:pPr>
              <w:rPr>
                <w:b/>
                <w:bCs/>
                <w:u w:val="single"/>
                <w:lang w:eastAsia="zh-CN"/>
              </w:rPr>
            </w:pPr>
            <w:r>
              <w:rPr>
                <w:b/>
                <w:bCs/>
                <w:u w:val="single"/>
                <w:lang w:eastAsia="zh-CN"/>
              </w:rPr>
              <w:t>Proposal 2.4</w:t>
            </w:r>
            <w:r w:rsidRPr="00D24022">
              <w:rPr>
                <w:b/>
                <w:bCs/>
                <w:u w:val="single"/>
                <w:lang w:eastAsia="zh-CN"/>
              </w:rPr>
              <w:t>:</w:t>
            </w:r>
          </w:p>
          <w:p w14:paraId="30E142AF" w14:textId="77777777" w:rsidR="006308C6" w:rsidRDefault="006308C6" w:rsidP="006308C6">
            <w:pPr>
              <w:rPr>
                <w:b/>
                <w:bCs/>
                <w:lang w:eastAsia="zh-CN"/>
              </w:rPr>
            </w:pPr>
            <w:r>
              <w:rPr>
                <w:b/>
                <w:bCs/>
                <w:lang w:eastAsia="zh-CN"/>
              </w:rPr>
              <w:t>Support Alt1 with a single DCI format 2_5 to indicate availability for multiple RB sets corresponding to the same time resource of the child IAB-DU cell.</w:t>
            </w:r>
          </w:p>
          <w:p w14:paraId="4CC7F61C" w14:textId="77777777" w:rsidR="006308C6" w:rsidRDefault="006308C6" w:rsidP="006308C6">
            <w:pPr>
              <w:rPr>
                <w:b/>
                <w:bCs/>
                <w:u w:val="single"/>
                <w:lang w:eastAsia="zh-CN"/>
              </w:rPr>
            </w:pPr>
            <w:r>
              <w:rPr>
                <w:b/>
                <w:bCs/>
                <w:u w:val="single"/>
                <w:lang w:eastAsia="zh-CN"/>
              </w:rPr>
              <w:t>Proposal 2.5</w:t>
            </w:r>
            <w:r w:rsidRPr="00D24022">
              <w:rPr>
                <w:b/>
                <w:bCs/>
                <w:u w:val="single"/>
                <w:lang w:eastAsia="zh-CN"/>
              </w:rPr>
              <w:t>:</w:t>
            </w:r>
          </w:p>
          <w:p w14:paraId="2E397567" w14:textId="77777777" w:rsidR="006308C6" w:rsidRPr="00784F24" w:rsidRDefault="006308C6" w:rsidP="006308C6">
            <w:pPr>
              <w:rPr>
                <w:b/>
                <w:bCs/>
              </w:rPr>
            </w:pPr>
            <w:r w:rsidRPr="00784F24">
              <w:rPr>
                <w:b/>
                <w:bCs/>
              </w:rPr>
              <w:t xml:space="preserve">Update resourceAvailability mapping table defined in TS38.213 so that the indication of availability can be applied over soft resources in frequency-domain for DL or UL or Flexible symbols. </w:t>
            </w:r>
          </w:p>
          <w:p w14:paraId="6D59B31A" w14:textId="77777777" w:rsidR="006308C6" w:rsidRPr="00A03281" w:rsidRDefault="006308C6" w:rsidP="00CE245B">
            <w:pPr>
              <w:pStyle w:val="ListParagraph"/>
              <w:numPr>
                <w:ilvl w:val="0"/>
                <w:numId w:val="49"/>
              </w:numPr>
              <w:overflowPunct w:val="0"/>
              <w:autoSpaceDE w:val="0"/>
              <w:autoSpaceDN w:val="0"/>
              <w:adjustRightInd w:val="0"/>
              <w:spacing w:before="0" w:after="180"/>
              <w:jc w:val="left"/>
              <w:textAlignment w:val="baseline"/>
              <w:rPr>
                <w:b/>
                <w:bCs/>
              </w:rPr>
            </w:pPr>
            <w:r w:rsidRPr="00A03281">
              <w:rPr>
                <w:b/>
                <w:bCs/>
              </w:rPr>
              <w:t>E.g. replacing “soft DL/UL/Flexible symbols” with “soft resources in DL/UL/Flexible symbols”</w:t>
            </w:r>
          </w:p>
          <w:p w14:paraId="2538DF9D" w14:textId="77777777" w:rsidR="006308C6" w:rsidRDefault="006308C6" w:rsidP="006308C6">
            <w:pPr>
              <w:jc w:val="both"/>
              <w:rPr>
                <w:b/>
                <w:bCs/>
                <w:u w:val="single"/>
              </w:rPr>
            </w:pPr>
            <w:r w:rsidRPr="00866935">
              <w:rPr>
                <w:b/>
                <w:bCs/>
                <w:u w:val="single"/>
              </w:rPr>
              <w:t>Observation 3.1</w:t>
            </w:r>
            <w:r>
              <w:rPr>
                <w:b/>
                <w:bCs/>
                <w:u w:val="single"/>
              </w:rPr>
              <w:t>:</w:t>
            </w:r>
          </w:p>
          <w:p w14:paraId="11E7448F" w14:textId="77777777" w:rsidR="006308C6" w:rsidRDefault="006308C6" w:rsidP="006308C6">
            <w:pPr>
              <w:jc w:val="both"/>
              <w:rPr>
                <w:b/>
                <w:bCs/>
              </w:rPr>
            </w:pPr>
            <w:r>
              <w:rPr>
                <w:b/>
                <w:bCs/>
              </w:rPr>
              <w:t xml:space="preserve">For a supported simultaneous operation mode at an IAB-node, the assistant information on whether FDM is required or not can be beneficial </w:t>
            </w:r>
          </w:p>
          <w:p w14:paraId="703DD01A" w14:textId="77777777" w:rsidR="006308C6" w:rsidRDefault="006308C6" w:rsidP="00CE245B">
            <w:pPr>
              <w:pStyle w:val="ListParagraph"/>
              <w:numPr>
                <w:ilvl w:val="0"/>
                <w:numId w:val="22"/>
              </w:numPr>
              <w:overflowPunct w:val="0"/>
              <w:autoSpaceDE w:val="0"/>
              <w:autoSpaceDN w:val="0"/>
              <w:adjustRightInd w:val="0"/>
              <w:spacing w:before="0" w:after="180"/>
              <w:textAlignment w:val="baseline"/>
              <w:rPr>
                <w:b/>
                <w:bCs/>
              </w:rPr>
            </w:pPr>
            <w:r>
              <w:rPr>
                <w:b/>
                <w:bCs/>
              </w:rPr>
              <w:t>for the donor-DU to determine more efficient H/S/NA resource pattern,</w:t>
            </w:r>
          </w:p>
          <w:p w14:paraId="0E657174" w14:textId="77777777" w:rsidR="006308C6" w:rsidRDefault="006308C6" w:rsidP="00CE245B">
            <w:pPr>
              <w:pStyle w:val="ListParagraph"/>
              <w:numPr>
                <w:ilvl w:val="0"/>
                <w:numId w:val="22"/>
              </w:numPr>
              <w:overflowPunct w:val="0"/>
              <w:autoSpaceDE w:val="0"/>
              <w:autoSpaceDN w:val="0"/>
              <w:adjustRightInd w:val="0"/>
              <w:spacing w:before="0" w:after="180"/>
              <w:textAlignment w:val="baseline"/>
              <w:rPr>
                <w:b/>
                <w:bCs/>
              </w:rPr>
            </w:pPr>
            <w:r w:rsidRPr="00A03281">
              <w:rPr>
                <w:b/>
                <w:bCs/>
              </w:rPr>
              <w:t>for the parent node to make more optimized decision on coordinating soft resources with its child node.</w:t>
            </w:r>
          </w:p>
          <w:p w14:paraId="64BE3A4B" w14:textId="77777777" w:rsidR="006308C6" w:rsidRPr="00A03281" w:rsidRDefault="006308C6" w:rsidP="006308C6">
            <w:pPr>
              <w:jc w:val="both"/>
              <w:rPr>
                <w:b/>
                <w:bCs/>
              </w:rPr>
            </w:pPr>
            <w:r w:rsidRPr="00A03281">
              <w:rPr>
                <w:b/>
                <w:bCs/>
                <w:u w:val="single"/>
              </w:rPr>
              <w:t>Proposal 3.1:</w:t>
            </w:r>
            <w:r w:rsidRPr="00A03281">
              <w:rPr>
                <w:b/>
                <w:bCs/>
              </w:rPr>
              <w:t xml:space="preserve"> </w:t>
            </w:r>
          </w:p>
          <w:p w14:paraId="70CF3033" w14:textId="77777777" w:rsidR="006308C6" w:rsidRDefault="006308C6" w:rsidP="006308C6">
            <w:pPr>
              <w:jc w:val="both"/>
              <w:rPr>
                <w:b/>
                <w:bCs/>
              </w:rPr>
            </w:pPr>
            <w:r w:rsidRPr="00A03281">
              <w:rPr>
                <w:b/>
                <w:bCs/>
              </w:rPr>
              <w:t>Support indication of whether FDM is required or not for a simultaneous operation mode to donor-CU and/or parent node.</w:t>
            </w:r>
          </w:p>
          <w:p w14:paraId="57791661" w14:textId="77777777" w:rsidR="006308C6" w:rsidRDefault="006308C6" w:rsidP="006308C6">
            <w:pPr>
              <w:jc w:val="both"/>
              <w:rPr>
                <w:b/>
                <w:bCs/>
              </w:rPr>
            </w:pPr>
            <w:r>
              <w:rPr>
                <w:b/>
                <w:bCs/>
                <w:u w:val="single"/>
              </w:rPr>
              <w:t>Proposal</w:t>
            </w:r>
            <w:r w:rsidRPr="00B41255">
              <w:rPr>
                <w:b/>
                <w:bCs/>
                <w:u w:val="single"/>
              </w:rPr>
              <w:t xml:space="preserve"> </w:t>
            </w:r>
            <w:r>
              <w:rPr>
                <w:b/>
                <w:bCs/>
                <w:u w:val="single"/>
              </w:rPr>
              <w:t>3.2</w:t>
            </w:r>
            <w:r w:rsidRPr="00B41255">
              <w:rPr>
                <w:b/>
                <w:bCs/>
                <w:u w:val="single"/>
              </w:rPr>
              <w:t>:</w:t>
            </w:r>
            <w:r>
              <w:rPr>
                <w:b/>
                <w:bCs/>
              </w:rPr>
              <w:t xml:space="preserve"> </w:t>
            </w:r>
          </w:p>
          <w:p w14:paraId="5B5C58D5" w14:textId="77777777" w:rsidR="006308C6" w:rsidRDefault="006308C6" w:rsidP="006308C6">
            <w:pPr>
              <w:jc w:val="both"/>
              <w:rPr>
                <w:b/>
                <w:bCs/>
              </w:rPr>
            </w:pPr>
          </w:p>
          <w:p w14:paraId="00C8DC2B" w14:textId="77777777" w:rsidR="006308C6" w:rsidRDefault="006308C6" w:rsidP="006308C6">
            <w:pPr>
              <w:jc w:val="both"/>
              <w:rPr>
                <w:b/>
                <w:bCs/>
              </w:rPr>
            </w:pPr>
            <w:r w:rsidRPr="005B0F21">
              <w:rPr>
                <w:b/>
                <w:bCs/>
              </w:rPr>
              <w:t>Support dynamic indication by the IAB-node to its parent-node to indicate applicability of simultaneous operation modes</w:t>
            </w:r>
            <w:r>
              <w:rPr>
                <w:b/>
                <w:bCs/>
              </w:rPr>
              <w:t>.</w:t>
            </w:r>
          </w:p>
          <w:p w14:paraId="34B3099B" w14:textId="77777777" w:rsidR="006308C6" w:rsidRDefault="006308C6" w:rsidP="00CE245B">
            <w:pPr>
              <w:pStyle w:val="ListParagraph"/>
              <w:numPr>
                <w:ilvl w:val="0"/>
                <w:numId w:val="46"/>
              </w:numPr>
              <w:overflowPunct w:val="0"/>
              <w:autoSpaceDE w:val="0"/>
              <w:autoSpaceDN w:val="0"/>
              <w:adjustRightInd w:val="0"/>
              <w:spacing w:before="0" w:after="0"/>
              <w:textAlignment w:val="baseline"/>
              <w:rPr>
                <w:b/>
                <w:bCs/>
              </w:rPr>
            </w:pPr>
            <w:r>
              <w:rPr>
                <w:b/>
                <w:bCs/>
              </w:rPr>
              <w:t xml:space="preserve">FFS: indicated in the same signaling for required conditions. </w:t>
            </w:r>
          </w:p>
          <w:p w14:paraId="53844AB0" w14:textId="77777777" w:rsidR="006308C6" w:rsidRPr="00A03281" w:rsidRDefault="006308C6" w:rsidP="00CE245B">
            <w:pPr>
              <w:pStyle w:val="ListParagraph"/>
              <w:numPr>
                <w:ilvl w:val="0"/>
                <w:numId w:val="46"/>
              </w:numPr>
              <w:overflowPunct w:val="0"/>
              <w:autoSpaceDE w:val="0"/>
              <w:autoSpaceDN w:val="0"/>
              <w:adjustRightInd w:val="0"/>
              <w:spacing w:before="0" w:after="0"/>
              <w:textAlignment w:val="baseline"/>
              <w:rPr>
                <w:b/>
                <w:bCs/>
              </w:rPr>
            </w:pPr>
            <w:r w:rsidRPr="00A03281">
              <w:rPr>
                <w:b/>
                <w:bCs/>
              </w:rPr>
              <w:t>FFS: support of dynamic overriding Rel-16 time-domain configuration by Rel-17 frequency-domain configuration based on indication of applicability of simultaneous operation modes.</w:t>
            </w:r>
          </w:p>
          <w:p w14:paraId="15321CF1" w14:textId="77777777" w:rsidR="006308C6" w:rsidRDefault="006308C6" w:rsidP="006308C6">
            <w:pPr>
              <w:jc w:val="both"/>
              <w:rPr>
                <w:b/>
                <w:bCs/>
              </w:rPr>
            </w:pPr>
          </w:p>
          <w:p w14:paraId="3E8D0100" w14:textId="77777777" w:rsidR="006308C6" w:rsidRPr="004C17D0" w:rsidRDefault="006308C6" w:rsidP="006308C6">
            <w:pPr>
              <w:rPr>
                <w:b/>
                <w:bCs/>
                <w:u w:val="single"/>
              </w:rPr>
            </w:pPr>
            <w:r>
              <w:rPr>
                <w:b/>
                <w:bCs/>
                <w:u w:val="single"/>
              </w:rPr>
              <w:t>Observation</w:t>
            </w:r>
            <w:r w:rsidRPr="004C17D0">
              <w:rPr>
                <w:b/>
                <w:bCs/>
                <w:u w:val="single"/>
              </w:rPr>
              <w:t xml:space="preserve"> </w:t>
            </w:r>
            <w:r>
              <w:rPr>
                <w:b/>
                <w:bCs/>
                <w:u w:val="single"/>
              </w:rPr>
              <w:t>3</w:t>
            </w:r>
            <w:r w:rsidRPr="004C17D0">
              <w:rPr>
                <w:b/>
                <w:bCs/>
                <w:u w:val="single"/>
              </w:rPr>
              <w:t>.</w:t>
            </w:r>
            <w:r>
              <w:rPr>
                <w:b/>
                <w:bCs/>
                <w:u w:val="single"/>
              </w:rPr>
              <w:t>2</w:t>
            </w:r>
            <w:r w:rsidRPr="004C17D0">
              <w:rPr>
                <w:b/>
                <w:bCs/>
                <w:u w:val="single"/>
              </w:rPr>
              <w:t>:</w:t>
            </w:r>
          </w:p>
          <w:p w14:paraId="426C205C" w14:textId="77777777" w:rsidR="006308C6" w:rsidRDefault="006308C6" w:rsidP="006308C6">
            <w:pPr>
              <w:rPr>
                <w:b/>
                <w:bCs/>
                <w:szCs w:val="18"/>
                <w:lang w:eastAsia="ja-JP"/>
              </w:rPr>
            </w:pPr>
            <w:r>
              <w:rPr>
                <w:b/>
                <w:bCs/>
                <w:szCs w:val="18"/>
                <w:lang w:eastAsia="ja-JP"/>
              </w:rPr>
              <w:t>Rel-17 supports quite a few new types of switching across combinations of MT/DU timing cases, and MT/DU multiplexing modes.</w:t>
            </w:r>
          </w:p>
          <w:p w14:paraId="49224E93" w14:textId="77777777" w:rsidR="006308C6" w:rsidRDefault="006308C6" w:rsidP="006308C6">
            <w:pPr>
              <w:jc w:val="both"/>
              <w:rPr>
                <w:b/>
                <w:bCs/>
                <w:szCs w:val="18"/>
                <w:lang w:eastAsia="ja-JP"/>
              </w:rPr>
            </w:pPr>
            <w:r>
              <w:rPr>
                <w:b/>
                <w:bCs/>
                <w:szCs w:val="18"/>
                <w:lang w:eastAsia="ja-JP"/>
              </w:rPr>
              <w:t>Each switch type may require a different number of guard symbols. However, supporting an indication of desired/provided guard symbols for all switch types will lead to a large signaling overhead.</w:t>
            </w:r>
          </w:p>
          <w:p w14:paraId="442D3F7C" w14:textId="77777777" w:rsidR="006308C6" w:rsidRPr="004C17D0" w:rsidRDefault="006308C6" w:rsidP="006308C6">
            <w:pPr>
              <w:rPr>
                <w:b/>
                <w:bCs/>
                <w:u w:val="single"/>
              </w:rPr>
            </w:pPr>
            <w:r>
              <w:rPr>
                <w:b/>
                <w:bCs/>
                <w:u w:val="single"/>
              </w:rPr>
              <w:t>Observation</w:t>
            </w:r>
            <w:r w:rsidRPr="004C17D0">
              <w:rPr>
                <w:b/>
                <w:bCs/>
                <w:u w:val="single"/>
              </w:rPr>
              <w:t xml:space="preserve"> </w:t>
            </w:r>
            <w:r>
              <w:rPr>
                <w:b/>
                <w:bCs/>
                <w:u w:val="single"/>
              </w:rPr>
              <w:t>3</w:t>
            </w:r>
            <w:r w:rsidRPr="004C17D0">
              <w:rPr>
                <w:b/>
                <w:bCs/>
                <w:u w:val="single"/>
              </w:rPr>
              <w:t>.</w:t>
            </w:r>
            <w:r>
              <w:rPr>
                <w:b/>
                <w:bCs/>
                <w:u w:val="single"/>
              </w:rPr>
              <w:t>3</w:t>
            </w:r>
            <w:r w:rsidRPr="004C17D0">
              <w:rPr>
                <w:b/>
                <w:bCs/>
                <w:u w:val="single"/>
              </w:rPr>
              <w:t>:</w:t>
            </w:r>
          </w:p>
          <w:p w14:paraId="16E948F9" w14:textId="77777777" w:rsidR="006308C6" w:rsidRDefault="006308C6" w:rsidP="006308C6">
            <w:pPr>
              <w:jc w:val="both"/>
              <w:rPr>
                <w:b/>
                <w:bCs/>
                <w:szCs w:val="18"/>
                <w:lang w:eastAsia="ja-JP"/>
              </w:rPr>
            </w:pPr>
            <w:r>
              <w:rPr>
                <w:b/>
                <w:bCs/>
                <w:szCs w:val="18"/>
                <w:lang w:eastAsia="ja-JP"/>
              </w:rPr>
              <w:t xml:space="preserve">To support extension of </w:t>
            </w:r>
            <w:r w:rsidRPr="005E38C6">
              <w:rPr>
                <w:b/>
                <w:bCs/>
                <w:color w:val="222222"/>
                <w:szCs w:val="18"/>
                <w:lang w:eastAsia="ko-KR"/>
              </w:rPr>
              <w:t xml:space="preserve">Desired/Provided Guard Symbols </w:t>
            </w:r>
            <w:r>
              <w:rPr>
                <w:b/>
                <w:bCs/>
                <w:szCs w:val="18"/>
                <w:lang w:eastAsia="ja-JP"/>
              </w:rPr>
              <w:t>to a new UL RX timing at a DU (based on Case 7) will further require providing the parent-node if/when the IAB-DU adopts Case 7 UL RX timing. This is not justified, due to its large signaling overhead, and questionable benefit.</w:t>
            </w:r>
          </w:p>
          <w:p w14:paraId="0EA13288" w14:textId="77777777" w:rsidR="006308C6" w:rsidRPr="004C17D0" w:rsidRDefault="006308C6" w:rsidP="006308C6">
            <w:pPr>
              <w:rPr>
                <w:b/>
                <w:bCs/>
                <w:u w:val="single"/>
              </w:rPr>
            </w:pPr>
            <w:r>
              <w:rPr>
                <w:b/>
                <w:bCs/>
                <w:u w:val="single"/>
              </w:rPr>
              <w:t>Proposal</w:t>
            </w:r>
            <w:r w:rsidRPr="004C17D0">
              <w:rPr>
                <w:b/>
                <w:bCs/>
                <w:u w:val="single"/>
              </w:rPr>
              <w:t xml:space="preserve"> </w:t>
            </w:r>
            <w:r>
              <w:rPr>
                <w:b/>
                <w:bCs/>
                <w:u w:val="single"/>
              </w:rPr>
              <w:t>3</w:t>
            </w:r>
            <w:r w:rsidRPr="004C17D0">
              <w:rPr>
                <w:b/>
                <w:bCs/>
                <w:u w:val="single"/>
              </w:rPr>
              <w:t>.</w:t>
            </w:r>
            <w:r>
              <w:rPr>
                <w:b/>
                <w:bCs/>
                <w:u w:val="single"/>
              </w:rPr>
              <w:t>3</w:t>
            </w:r>
            <w:r w:rsidRPr="004C17D0">
              <w:rPr>
                <w:b/>
                <w:bCs/>
                <w:u w:val="single"/>
              </w:rPr>
              <w:t>:</w:t>
            </w:r>
          </w:p>
          <w:p w14:paraId="591C361D" w14:textId="77777777" w:rsidR="006308C6" w:rsidRDefault="006308C6" w:rsidP="006308C6">
            <w:pPr>
              <w:rPr>
                <w:b/>
                <w:bCs/>
                <w:color w:val="222222"/>
                <w:szCs w:val="18"/>
                <w:lang w:eastAsia="ko-KR"/>
              </w:rPr>
            </w:pPr>
            <w:r w:rsidRPr="005E38C6">
              <w:rPr>
                <w:b/>
                <w:bCs/>
                <w:color w:val="222222"/>
                <w:szCs w:val="18"/>
                <w:lang w:eastAsia="ko-KR"/>
              </w:rPr>
              <w:t>MAC-CE signaling of Desired/Provided Guard Symbols is</w:t>
            </w:r>
            <w:r>
              <w:rPr>
                <w:b/>
                <w:bCs/>
                <w:color w:val="222222"/>
                <w:szCs w:val="18"/>
                <w:lang w:eastAsia="ko-KR"/>
              </w:rPr>
              <w:t xml:space="preserve"> extended to support the following switch types:</w:t>
            </w:r>
          </w:p>
          <w:p w14:paraId="2A54E4E8" w14:textId="77777777" w:rsidR="006308C6" w:rsidRDefault="006308C6" w:rsidP="00CE245B">
            <w:pPr>
              <w:pStyle w:val="ListParagraph"/>
              <w:numPr>
                <w:ilvl w:val="0"/>
                <w:numId w:val="47"/>
              </w:numPr>
              <w:overflowPunct w:val="0"/>
              <w:autoSpaceDE w:val="0"/>
              <w:autoSpaceDN w:val="0"/>
              <w:adjustRightInd w:val="0"/>
              <w:spacing w:before="0" w:after="180"/>
              <w:jc w:val="left"/>
              <w:textAlignment w:val="baseline"/>
              <w:rPr>
                <w:b/>
                <w:bCs/>
              </w:rPr>
            </w:pPr>
            <w:r w:rsidRPr="002E3242">
              <w:rPr>
                <w:b/>
                <w:bCs/>
              </w:rPr>
              <w:t xml:space="preserve">MT TX </w:t>
            </w:r>
            <w:r>
              <w:rPr>
                <w:b/>
                <w:bCs/>
              </w:rPr>
              <w:t xml:space="preserve">based on Case 7 UL timing to/from DU RX, and </w:t>
            </w:r>
            <w:r w:rsidRPr="002E3242">
              <w:rPr>
                <w:b/>
                <w:bCs/>
              </w:rPr>
              <w:t xml:space="preserve">MT TX </w:t>
            </w:r>
            <w:r>
              <w:rPr>
                <w:b/>
                <w:bCs/>
              </w:rPr>
              <w:t>based on Case 7 UL timing to/from DU TX</w:t>
            </w:r>
          </w:p>
          <w:p w14:paraId="15DE611D" w14:textId="77777777" w:rsidR="006308C6" w:rsidRPr="00A03281" w:rsidRDefault="006308C6" w:rsidP="00CE245B">
            <w:pPr>
              <w:pStyle w:val="ListParagraph"/>
              <w:numPr>
                <w:ilvl w:val="0"/>
                <w:numId w:val="47"/>
              </w:numPr>
              <w:overflowPunct w:val="0"/>
              <w:autoSpaceDE w:val="0"/>
              <w:autoSpaceDN w:val="0"/>
              <w:adjustRightInd w:val="0"/>
              <w:spacing w:before="0" w:after="180"/>
              <w:jc w:val="left"/>
              <w:textAlignment w:val="baseline"/>
              <w:rPr>
                <w:b/>
                <w:bCs/>
              </w:rPr>
            </w:pPr>
            <w:r w:rsidRPr="00A03281">
              <w:rPr>
                <w:b/>
                <w:bCs/>
              </w:rPr>
              <w:t>MT TX based on Case 6 UL timing to/from DU RX, and MT TX based on Case 6 UL timing to/from DU TX</w:t>
            </w:r>
          </w:p>
          <w:p w14:paraId="0F405E4B" w14:textId="77777777" w:rsidR="006308C6" w:rsidRPr="00A03281" w:rsidRDefault="006308C6" w:rsidP="006308C6">
            <w:pPr>
              <w:jc w:val="both"/>
              <w:rPr>
                <w:b/>
                <w:bCs/>
              </w:rPr>
            </w:pPr>
            <w:r w:rsidRPr="00A03281">
              <w:rPr>
                <w:b/>
                <w:bCs/>
                <w:u w:val="single"/>
              </w:rPr>
              <w:t>Proposal 3.4:</w:t>
            </w:r>
            <w:r w:rsidRPr="00A03281">
              <w:rPr>
                <w:b/>
                <w:bCs/>
              </w:rPr>
              <w:t xml:space="preserve"> </w:t>
            </w:r>
          </w:p>
          <w:p w14:paraId="336E2509" w14:textId="77777777" w:rsidR="006308C6" w:rsidRDefault="006308C6" w:rsidP="006308C6">
            <w:pPr>
              <w:jc w:val="both"/>
              <w:rPr>
                <w:b/>
                <w:bCs/>
              </w:rPr>
            </w:pPr>
            <w:r w:rsidRPr="00A03281">
              <w:rPr>
                <w:b/>
                <w:bCs/>
              </w:rPr>
              <w:t>An IAB-DU decides about its UL RX timing reference (e.g., whether to adopt Case 1, or Case 7) without any indication from its parent-node.</w:t>
            </w:r>
          </w:p>
          <w:p w14:paraId="238F902E" w14:textId="77777777" w:rsidR="006308C6" w:rsidRPr="00D17B55" w:rsidRDefault="006308C6" w:rsidP="006308C6">
            <w:pPr>
              <w:jc w:val="both"/>
              <w:rPr>
                <w:b/>
                <w:bCs/>
              </w:rPr>
            </w:pPr>
            <w:r>
              <w:rPr>
                <w:b/>
                <w:bCs/>
                <w:u w:val="single"/>
              </w:rPr>
              <w:t>Observation</w:t>
            </w:r>
            <w:r w:rsidRPr="00D17B55">
              <w:rPr>
                <w:b/>
                <w:bCs/>
                <w:u w:val="single"/>
              </w:rPr>
              <w:t xml:space="preserve"> </w:t>
            </w:r>
            <w:r>
              <w:rPr>
                <w:b/>
                <w:bCs/>
                <w:u w:val="single"/>
              </w:rPr>
              <w:t>3.4</w:t>
            </w:r>
            <w:r w:rsidRPr="00D17B55">
              <w:rPr>
                <w:b/>
                <w:bCs/>
                <w:u w:val="single"/>
              </w:rPr>
              <w:t>:</w:t>
            </w:r>
            <w:r w:rsidRPr="00D17B55">
              <w:rPr>
                <w:b/>
                <w:bCs/>
              </w:rPr>
              <w:t xml:space="preserve"> </w:t>
            </w:r>
          </w:p>
          <w:p w14:paraId="559AFA3E" w14:textId="77777777" w:rsidR="006308C6" w:rsidRDefault="006308C6" w:rsidP="006308C6">
            <w:pPr>
              <w:rPr>
                <w:b/>
                <w:bCs/>
              </w:rPr>
            </w:pPr>
            <w:r>
              <w:rPr>
                <w:b/>
                <w:bCs/>
              </w:rPr>
              <w:t xml:space="preserve">An IAB-MT’s Case 6 UL TX timing is to facilitate enhanced duplexing at the IAB-node, while IAB-MT’s Case 7 UL TX timing is to facilitate enhanced duplexing at the parent-node. </w:t>
            </w:r>
          </w:p>
          <w:p w14:paraId="357F0BF1" w14:textId="77777777" w:rsidR="006308C6" w:rsidRDefault="006308C6" w:rsidP="006308C6">
            <w:pPr>
              <w:rPr>
                <w:b/>
                <w:bCs/>
              </w:rPr>
            </w:pPr>
            <w:r>
              <w:rPr>
                <w:b/>
                <w:bCs/>
              </w:rPr>
              <w:t>An IAB-node cannot map Case 7 UL TX timing (of IAB-MT) to any subset of its time resources, without explicit indication from the parent-node.</w:t>
            </w:r>
          </w:p>
          <w:p w14:paraId="65F9FA36" w14:textId="77777777" w:rsidR="006308C6" w:rsidRDefault="006308C6" w:rsidP="006308C6">
            <w:pPr>
              <w:jc w:val="both"/>
              <w:rPr>
                <w:b/>
                <w:bCs/>
              </w:rPr>
            </w:pPr>
            <w:r>
              <w:rPr>
                <w:b/>
                <w:bCs/>
              </w:rPr>
              <w:t>It is desired to have a unified design for indication of different UL TX timing cases.</w:t>
            </w:r>
          </w:p>
          <w:p w14:paraId="4200C568" w14:textId="77777777" w:rsidR="006308C6" w:rsidRPr="00D17B55" w:rsidRDefault="006308C6" w:rsidP="006308C6">
            <w:pPr>
              <w:jc w:val="both"/>
              <w:rPr>
                <w:b/>
                <w:bCs/>
              </w:rPr>
            </w:pPr>
            <w:r>
              <w:rPr>
                <w:b/>
                <w:bCs/>
                <w:u w:val="single"/>
              </w:rPr>
              <w:t>Proposal</w:t>
            </w:r>
            <w:r w:rsidRPr="00D17B55">
              <w:rPr>
                <w:b/>
                <w:bCs/>
                <w:u w:val="single"/>
              </w:rPr>
              <w:t xml:space="preserve"> </w:t>
            </w:r>
            <w:r>
              <w:rPr>
                <w:b/>
                <w:bCs/>
                <w:u w:val="single"/>
              </w:rPr>
              <w:t>3.5</w:t>
            </w:r>
            <w:r w:rsidRPr="00D17B55">
              <w:rPr>
                <w:b/>
                <w:bCs/>
                <w:u w:val="single"/>
              </w:rPr>
              <w:t>:</w:t>
            </w:r>
            <w:r w:rsidRPr="00D17B55">
              <w:rPr>
                <w:b/>
                <w:bCs/>
              </w:rPr>
              <w:t xml:space="preserve"> </w:t>
            </w:r>
          </w:p>
          <w:p w14:paraId="32A1EDD0" w14:textId="77777777" w:rsidR="006308C6" w:rsidRDefault="006308C6" w:rsidP="006308C6">
            <w:pPr>
              <w:rPr>
                <w:b/>
                <w:bCs/>
              </w:rPr>
            </w:pPr>
            <w:r>
              <w:rPr>
                <w:b/>
                <w:bCs/>
              </w:rPr>
              <w:t xml:space="preserve">An IAB-MT is provided with Timing Case Indication that explicitly indicates a list of slots and their associated UL TX timing cases (i.e., one of {Case 1, Case 6, Case 7} for each slot). </w:t>
            </w:r>
          </w:p>
          <w:p w14:paraId="092D25E6" w14:textId="77777777" w:rsidR="006308C6" w:rsidRDefault="006308C6" w:rsidP="006308C6">
            <w:pPr>
              <w:rPr>
                <w:b/>
                <w:bCs/>
              </w:rPr>
            </w:pPr>
            <w:r>
              <w:rPr>
                <w:b/>
                <w:bCs/>
              </w:rPr>
              <w:t>Timing Case Indication is provided via MAC-CE.</w:t>
            </w:r>
          </w:p>
          <w:p w14:paraId="24139A29" w14:textId="77777777" w:rsidR="006308C6" w:rsidRPr="004C17D0" w:rsidRDefault="006308C6" w:rsidP="006308C6">
            <w:pPr>
              <w:rPr>
                <w:b/>
                <w:bCs/>
                <w:u w:val="single"/>
              </w:rPr>
            </w:pPr>
            <w:r w:rsidRPr="004C17D0">
              <w:rPr>
                <w:b/>
                <w:bCs/>
                <w:u w:val="single"/>
              </w:rPr>
              <w:t xml:space="preserve">Proposal </w:t>
            </w:r>
            <w:r>
              <w:rPr>
                <w:b/>
                <w:bCs/>
                <w:u w:val="single"/>
              </w:rPr>
              <w:t>3</w:t>
            </w:r>
            <w:r w:rsidRPr="004C17D0">
              <w:rPr>
                <w:b/>
                <w:bCs/>
                <w:u w:val="single"/>
              </w:rPr>
              <w:t>.</w:t>
            </w:r>
            <w:r>
              <w:rPr>
                <w:b/>
                <w:bCs/>
                <w:u w:val="single"/>
              </w:rPr>
              <w:t>6</w:t>
            </w:r>
            <w:r w:rsidRPr="004C17D0">
              <w:rPr>
                <w:b/>
                <w:bCs/>
                <w:u w:val="single"/>
              </w:rPr>
              <w:t>:</w:t>
            </w:r>
          </w:p>
          <w:p w14:paraId="1F0DD3D0" w14:textId="77777777" w:rsidR="006308C6" w:rsidRDefault="006308C6" w:rsidP="006308C6">
            <w:pPr>
              <w:jc w:val="both"/>
              <w:rPr>
                <w:b/>
                <w:bCs/>
              </w:rPr>
            </w:pPr>
            <w:r>
              <w:rPr>
                <w:b/>
                <w:bCs/>
              </w:rPr>
              <w:t>Timing Case Indication received from a serving cell is applicable to all other cells in the same timing advance group (TAG).</w:t>
            </w:r>
          </w:p>
          <w:p w14:paraId="70839FE3" w14:textId="77777777" w:rsidR="006308C6" w:rsidRPr="00D17B55" w:rsidRDefault="006308C6" w:rsidP="006308C6">
            <w:pPr>
              <w:jc w:val="both"/>
              <w:rPr>
                <w:b/>
                <w:bCs/>
              </w:rPr>
            </w:pPr>
            <w:r>
              <w:rPr>
                <w:b/>
                <w:bCs/>
                <w:u w:val="single"/>
              </w:rPr>
              <w:t>Observation</w:t>
            </w:r>
            <w:r w:rsidRPr="00D17B55">
              <w:rPr>
                <w:b/>
                <w:bCs/>
                <w:u w:val="single"/>
              </w:rPr>
              <w:t xml:space="preserve"> </w:t>
            </w:r>
            <w:r>
              <w:rPr>
                <w:b/>
                <w:bCs/>
                <w:u w:val="single"/>
              </w:rPr>
              <w:t>3.5</w:t>
            </w:r>
            <w:r w:rsidRPr="00D17B55">
              <w:rPr>
                <w:b/>
                <w:bCs/>
                <w:u w:val="single"/>
              </w:rPr>
              <w:t>:</w:t>
            </w:r>
            <w:r w:rsidRPr="00D17B55">
              <w:rPr>
                <w:b/>
                <w:bCs/>
              </w:rPr>
              <w:t xml:space="preserve"> </w:t>
            </w:r>
          </w:p>
          <w:p w14:paraId="0499B2B1" w14:textId="77777777" w:rsidR="006308C6" w:rsidRDefault="006308C6" w:rsidP="006308C6">
            <w:pPr>
              <w:rPr>
                <w:b/>
                <w:bCs/>
              </w:rPr>
            </w:pPr>
            <w:r>
              <w:rPr>
                <w:b/>
                <w:bCs/>
              </w:rPr>
              <w:t>An IAB-MT’s need for Case 6 UL TX timing may depend on:</w:t>
            </w:r>
          </w:p>
          <w:p w14:paraId="1768E115" w14:textId="77777777" w:rsidR="006308C6" w:rsidRDefault="006308C6" w:rsidP="00CE245B">
            <w:pPr>
              <w:pStyle w:val="ListParagraph"/>
              <w:numPr>
                <w:ilvl w:val="0"/>
                <w:numId w:val="48"/>
              </w:numPr>
              <w:overflowPunct w:val="0"/>
              <w:autoSpaceDE w:val="0"/>
              <w:autoSpaceDN w:val="0"/>
              <w:adjustRightInd w:val="0"/>
              <w:spacing w:before="0" w:after="180"/>
              <w:jc w:val="left"/>
              <w:textAlignment w:val="baseline"/>
              <w:rPr>
                <w:b/>
                <w:bCs/>
              </w:rPr>
            </w:pPr>
            <w:r>
              <w:rPr>
                <w:b/>
                <w:bCs/>
              </w:rPr>
              <w:t>MT CC, and/or (MT CC, DU cell) pair</w:t>
            </w:r>
          </w:p>
          <w:p w14:paraId="2D8F9F9F" w14:textId="77777777" w:rsidR="006308C6" w:rsidRDefault="006308C6" w:rsidP="00CE245B">
            <w:pPr>
              <w:pStyle w:val="ListParagraph"/>
              <w:numPr>
                <w:ilvl w:val="0"/>
                <w:numId w:val="48"/>
              </w:numPr>
              <w:overflowPunct w:val="0"/>
              <w:autoSpaceDE w:val="0"/>
              <w:autoSpaceDN w:val="0"/>
              <w:adjustRightInd w:val="0"/>
              <w:spacing w:before="0" w:after="180"/>
              <w:jc w:val="left"/>
              <w:textAlignment w:val="baseline"/>
              <w:rPr>
                <w:b/>
                <w:bCs/>
              </w:rPr>
            </w:pPr>
            <w:r>
              <w:rPr>
                <w:b/>
                <w:bCs/>
              </w:rPr>
              <w:t>IAB-node’s multiplexing mode: (MT TX, DU TX) and/or (MT TX, DU RX)</w:t>
            </w:r>
          </w:p>
          <w:p w14:paraId="79EB6B0E" w14:textId="77777777" w:rsidR="006308C6" w:rsidRDefault="006308C6" w:rsidP="00CE245B">
            <w:pPr>
              <w:pStyle w:val="ListParagraph"/>
              <w:numPr>
                <w:ilvl w:val="0"/>
                <w:numId w:val="48"/>
              </w:numPr>
              <w:overflowPunct w:val="0"/>
              <w:autoSpaceDE w:val="0"/>
              <w:autoSpaceDN w:val="0"/>
              <w:adjustRightInd w:val="0"/>
              <w:spacing w:before="0" w:after="180"/>
              <w:jc w:val="left"/>
              <w:textAlignment w:val="baseline"/>
              <w:rPr>
                <w:b/>
                <w:bCs/>
              </w:rPr>
            </w:pPr>
            <w:r>
              <w:rPr>
                <w:b/>
                <w:bCs/>
              </w:rPr>
              <w:t>MT’s TX beam</w:t>
            </w:r>
          </w:p>
          <w:p w14:paraId="5776DF30" w14:textId="77777777" w:rsidR="006308C6" w:rsidRPr="00E11D56" w:rsidRDefault="006308C6" w:rsidP="00CE245B">
            <w:pPr>
              <w:pStyle w:val="ListParagraph"/>
              <w:numPr>
                <w:ilvl w:val="0"/>
                <w:numId w:val="48"/>
              </w:numPr>
              <w:overflowPunct w:val="0"/>
              <w:autoSpaceDE w:val="0"/>
              <w:autoSpaceDN w:val="0"/>
              <w:adjustRightInd w:val="0"/>
              <w:spacing w:before="0" w:after="180"/>
              <w:jc w:val="left"/>
              <w:textAlignment w:val="baseline"/>
              <w:rPr>
                <w:b/>
                <w:bCs/>
              </w:rPr>
            </w:pPr>
            <w:r w:rsidRPr="00E11D56">
              <w:rPr>
                <w:b/>
                <w:bCs/>
              </w:rPr>
              <w:t>Whether MT’s TX is FDMed with DU’s communications or overlaps in the frequency domain.</w:t>
            </w:r>
          </w:p>
          <w:p w14:paraId="065D0BE2" w14:textId="77777777" w:rsidR="006308C6" w:rsidRPr="004C17D0" w:rsidRDefault="006308C6" w:rsidP="006308C6">
            <w:pPr>
              <w:rPr>
                <w:b/>
                <w:bCs/>
                <w:u w:val="single"/>
              </w:rPr>
            </w:pPr>
            <w:r w:rsidRPr="004C17D0">
              <w:rPr>
                <w:b/>
                <w:bCs/>
                <w:u w:val="single"/>
              </w:rPr>
              <w:t xml:space="preserve">Proposal </w:t>
            </w:r>
            <w:r>
              <w:rPr>
                <w:b/>
                <w:bCs/>
                <w:u w:val="single"/>
              </w:rPr>
              <w:t>3.7</w:t>
            </w:r>
            <w:r w:rsidRPr="004C17D0">
              <w:rPr>
                <w:b/>
                <w:bCs/>
                <w:u w:val="single"/>
              </w:rPr>
              <w:t>:</w:t>
            </w:r>
          </w:p>
          <w:p w14:paraId="3A9D8F9B" w14:textId="77777777" w:rsidR="006308C6" w:rsidRDefault="006308C6" w:rsidP="006308C6">
            <w:pPr>
              <w:rPr>
                <w:b/>
                <w:bCs/>
              </w:rPr>
            </w:pPr>
            <w:r>
              <w:rPr>
                <w:b/>
                <w:bCs/>
              </w:rPr>
              <w:t xml:space="preserve">IAB-MT indicates, to its parent-node, whether it desires Case 6 UL TX timing, for a given MT CC, to facilitate simultaneous IAB-MT’s TX and IAB-DU’s TX and/or RX. </w:t>
            </w:r>
          </w:p>
          <w:p w14:paraId="499AF11E" w14:textId="77777777" w:rsidR="006308C6" w:rsidRDefault="006308C6" w:rsidP="00CE245B">
            <w:pPr>
              <w:pStyle w:val="ListParagraph"/>
              <w:numPr>
                <w:ilvl w:val="0"/>
                <w:numId w:val="48"/>
              </w:numPr>
              <w:overflowPunct w:val="0"/>
              <w:autoSpaceDE w:val="0"/>
              <w:autoSpaceDN w:val="0"/>
              <w:adjustRightInd w:val="0"/>
              <w:spacing w:before="0" w:after="180"/>
              <w:jc w:val="left"/>
              <w:textAlignment w:val="baseline"/>
              <w:rPr>
                <w:b/>
                <w:bCs/>
              </w:rPr>
            </w:pPr>
            <w:r w:rsidRPr="00332DEB">
              <w:rPr>
                <w:b/>
                <w:bCs/>
              </w:rPr>
              <w:t xml:space="preserve">FFS: whether this indication </w:t>
            </w:r>
            <w:r>
              <w:rPr>
                <w:b/>
                <w:bCs/>
              </w:rPr>
              <w:t>can</w:t>
            </w:r>
            <w:r w:rsidRPr="00332DEB">
              <w:rPr>
                <w:b/>
                <w:bCs/>
              </w:rPr>
              <w:t xml:space="preserve"> further </w:t>
            </w:r>
            <w:r>
              <w:rPr>
                <w:b/>
                <w:bCs/>
              </w:rPr>
              <w:t xml:space="preserve">be </w:t>
            </w:r>
            <w:r w:rsidRPr="00332DEB">
              <w:rPr>
                <w:b/>
                <w:bCs/>
              </w:rPr>
              <w:t>beam specific.</w:t>
            </w:r>
          </w:p>
          <w:p w14:paraId="5820F47F" w14:textId="77777777" w:rsidR="006308C6" w:rsidRPr="00BE6BBA" w:rsidRDefault="006308C6" w:rsidP="00CE245B">
            <w:pPr>
              <w:pStyle w:val="ListParagraph"/>
              <w:numPr>
                <w:ilvl w:val="0"/>
                <w:numId w:val="48"/>
              </w:numPr>
              <w:overflowPunct w:val="0"/>
              <w:autoSpaceDE w:val="0"/>
              <w:autoSpaceDN w:val="0"/>
              <w:adjustRightInd w:val="0"/>
              <w:spacing w:before="0" w:after="180"/>
              <w:jc w:val="left"/>
              <w:textAlignment w:val="baseline"/>
              <w:rPr>
                <w:b/>
                <w:bCs/>
              </w:rPr>
            </w:pPr>
            <w:r w:rsidRPr="00BE6BBA">
              <w:rPr>
                <w:b/>
                <w:bCs/>
              </w:rPr>
              <w:t>FFS: whether this indication can further depend on whether IAB-MT’s TX is FDMed with IAB-DU’s communications or not.</w:t>
            </w:r>
          </w:p>
          <w:p w14:paraId="03509BDC" w14:textId="77777777" w:rsidR="006308C6" w:rsidRDefault="006308C6" w:rsidP="006308C6">
            <w:pPr>
              <w:pStyle w:val="ListParagraph"/>
              <w:rPr>
                <w:b/>
                <w:bCs/>
                <w:u w:val="single"/>
              </w:rPr>
            </w:pPr>
          </w:p>
          <w:p w14:paraId="4677F3BB" w14:textId="77777777" w:rsidR="006308C6" w:rsidRPr="0054495E" w:rsidRDefault="006308C6" w:rsidP="006308C6">
            <w:pPr>
              <w:rPr>
                <w:b/>
                <w:bCs/>
                <w:u w:val="single"/>
              </w:rPr>
            </w:pPr>
            <w:r w:rsidRPr="0054495E">
              <w:rPr>
                <w:b/>
                <w:bCs/>
                <w:u w:val="single"/>
              </w:rPr>
              <w:t>Observation 4.1:</w:t>
            </w:r>
          </w:p>
          <w:p w14:paraId="02CE183E" w14:textId="77777777" w:rsidR="006308C6" w:rsidRPr="0054495E" w:rsidRDefault="006308C6" w:rsidP="006308C6">
            <w:pPr>
              <w:rPr>
                <w:b/>
                <w:bCs/>
              </w:rPr>
            </w:pPr>
            <w:r w:rsidRPr="0054495E">
              <w:rPr>
                <w:b/>
                <w:bCs/>
              </w:rPr>
              <w:t>Indication of “not-preferred” IAB-MT’s beam(s) (in addition or instead of recommended beam(s)) may provide more efficient and flexible assistance information. It can also effectively be used to indicate required fallback to TDMing, when an enhanced multiplexing mode of operation is not supported.</w:t>
            </w:r>
          </w:p>
          <w:p w14:paraId="3784BBB2" w14:textId="77777777" w:rsidR="006308C6" w:rsidRPr="0054495E" w:rsidRDefault="006308C6" w:rsidP="006308C6">
            <w:pPr>
              <w:rPr>
                <w:b/>
                <w:bCs/>
                <w:u w:val="single"/>
              </w:rPr>
            </w:pPr>
            <w:r w:rsidRPr="0054495E">
              <w:rPr>
                <w:b/>
                <w:bCs/>
                <w:u w:val="single"/>
              </w:rPr>
              <w:t>Proposal 4.1:</w:t>
            </w:r>
          </w:p>
          <w:p w14:paraId="7A2165D8" w14:textId="77777777" w:rsidR="006308C6" w:rsidRPr="0054495E" w:rsidRDefault="006308C6" w:rsidP="006308C6">
            <w:pPr>
              <w:jc w:val="both"/>
              <w:rPr>
                <w:b/>
                <w:bCs/>
              </w:rPr>
            </w:pPr>
            <w:r w:rsidRPr="0054495E">
              <w:rPr>
                <w:b/>
                <w:bCs/>
              </w:rPr>
              <w:t>Further support indication of not-preferred IAB-MT’s beam(s) (for both TX and RX) to the parent-node.</w:t>
            </w:r>
          </w:p>
          <w:p w14:paraId="6E4CF991" w14:textId="77777777" w:rsidR="006308C6" w:rsidRDefault="006308C6" w:rsidP="006308C6">
            <w:pPr>
              <w:rPr>
                <w:b/>
                <w:bCs/>
                <w:u w:val="single"/>
              </w:rPr>
            </w:pPr>
            <w:r w:rsidRPr="00022467">
              <w:rPr>
                <w:b/>
                <w:bCs/>
                <w:u w:val="single"/>
              </w:rPr>
              <w:t xml:space="preserve">Observation </w:t>
            </w:r>
            <w:r>
              <w:rPr>
                <w:b/>
                <w:bCs/>
                <w:u w:val="single"/>
              </w:rPr>
              <w:t>4</w:t>
            </w:r>
            <w:r w:rsidRPr="00022467">
              <w:rPr>
                <w:b/>
                <w:bCs/>
                <w:u w:val="single"/>
              </w:rPr>
              <w:t>.</w:t>
            </w:r>
            <w:r>
              <w:rPr>
                <w:b/>
                <w:bCs/>
                <w:u w:val="single"/>
              </w:rPr>
              <w:t>2</w:t>
            </w:r>
            <w:r w:rsidRPr="00022467">
              <w:rPr>
                <w:b/>
                <w:bCs/>
                <w:u w:val="single"/>
              </w:rPr>
              <w:t>:</w:t>
            </w:r>
          </w:p>
          <w:p w14:paraId="1A0F114F" w14:textId="77777777" w:rsidR="006308C6" w:rsidRDefault="006308C6" w:rsidP="006308C6">
            <w:pPr>
              <w:jc w:val="both"/>
              <w:rPr>
                <w:b/>
                <w:bCs/>
              </w:rPr>
            </w:pPr>
            <w:r>
              <w:rPr>
                <w:b/>
                <w:bCs/>
              </w:rPr>
              <w:t>The parent-node should further be provided with information about the resources for which indicated recommended/not-preferred beam(s) are applicable.</w:t>
            </w:r>
          </w:p>
          <w:p w14:paraId="4F17D140" w14:textId="77777777" w:rsidR="006308C6" w:rsidRPr="004C17D0" w:rsidRDefault="006308C6" w:rsidP="006308C6">
            <w:pPr>
              <w:rPr>
                <w:b/>
                <w:bCs/>
                <w:u w:val="single"/>
              </w:rPr>
            </w:pPr>
            <w:r>
              <w:rPr>
                <w:b/>
                <w:bCs/>
                <w:u w:val="single"/>
              </w:rPr>
              <w:t>Proposal</w:t>
            </w:r>
            <w:r w:rsidRPr="004C17D0">
              <w:rPr>
                <w:b/>
                <w:bCs/>
                <w:u w:val="single"/>
              </w:rPr>
              <w:t xml:space="preserve"> </w:t>
            </w:r>
            <w:r>
              <w:rPr>
                <w:b/>
                <w:bCs/>
                <w:u w:val="single"/>
              </w:rPr>
              <w:t>4.2</w:t>
            </w:r>
            <w:r w:rsidRPr="004C17D0">
              <w:rPr>
                <w:b/>
                <w:bCs/>
                <w:u w:val="single"/>
              </w:rPr>
              <w:t>:</w:t>
            </w:r>
          </w:p>
          <w:p w14:paraId="5FC35E03" w14:textId="77777777" w:rsidR="006308C6" w:rsidRPr="001B210B" w:rsidRDefault="006308C6" w:rsidP="006308C6">
            <w:pPr>
              <w:rPr>
                <w:b/>
                <w:bCs/>
                <w:lang w:eastAsia="ja-JP"/>
              </w:rPr>
            </w:pPr>
            <w:r w:rsidRPr="001B210B">
              <w:rPr>
                <w:b/>
                <w:bCs/>
                <w:szCs w:val="18"/>
                <w:lang w:eastAsia="ja-JP"/>
              </w:rPr>
              <w:t xml:space="preserve">The </w:t>
            </w:r>
            <w:r>
              <w:rPr>
                <w:b/>
                <w:bCs/>
                <w:szCs w:val="18"/>
                <w:lang w:eastAsia="ja-JP"/>
              </w:rPr>
              <w:t>recommended and/or not-preferred IAB-MT’s beam(s)</w:t>
            </w:r>
            <w:r w:rsidRPr="001B210B">
              <w:rPr>
                <w:b/>
                <w:bCs/>
                <w:szCs w:val="18"/>
                <w:lang w:eastAsia="ja-JP"/>
              </w:rPr>
              <w:t>, indicated by the IAB-MT to its parent-node, can be provided for:</w:t>
            </w:r>
          </w:p>
          <w:p w14:paraId="64FA8A28" w14:textId="77777777" w:rsidR="006308C6" w:rsidRPr="001B210B" w:rsidRDefault="006308C6" w:rsidP="00CE245B">
            <w:pPr>
              <w:pStyle w:val="ListParagraph"/>
              <w:numPr>
                <w:ilvl w:val="0"/>
                <w:numId w:val="47"/>
              </w:numPr>
              <w:spacing w:before="0" w:after="160" w:line="259" w:lineRule="auto"/>
              <w:jc w:val="left"/>
              <w:rPr>
                <w:b/>
                <w:bCs/>
                <w:szCs w:val="18"/>
              </w:rPr>
            </w:pPr>
            <w:r w:rsidRPr="001B210B">
              <w:rPr>
                <w:b/>
                <w:bCs/>
                <w:szCs w:val="18"/>
              </w:rPr>
              <w:t>A specific multiplexing mode – i.e., (MT RX, DU RX)</w:t>
            </w:r>
            <w:r>
              <w:rPr>
                <w:b/>
                <w:bCs/>
                <w:szCs w:val="18"/>
              </w:rPr>
              <w:t xml:space="preserve">, </w:t>
            </w:r>
            <w:r w:rsidRPr="001B210B">
              <w:rPr>
                <w:b/>
                <w:bCs/>
                <w:szCs w:val="18"/>
              </w:rPr>
              <w:t xml:space="preserve">(MT </w:t>
            </w:r>
            <w:r>
              <w:rPr>
                <w:b/>
                <w:bCs/>
                <w:szCs w:val="18"/>
              </w:rPr>
              <w:t>T</w:t>
            </w:r>
            <w:r w:rsidRPr="001B210B">
              <w:rPr>
                <w:b/>
                <w:bCs/>
                <w:szCs w:val="18"/>
              </w:rPr>
              <w:t>X, DU TX)</w:t>
            </w:r>
            <w:r>
              <w:rPr>
                <w:b/>
                <w:bCs/>
                <w:szCs w:val="18"/>
              </w:rPr>
              <w:t xml:space="preserve">, </w:t>
            </w:r>
            <w:r w:rsidRPr="001B210B">
              <w:rPr>
                <w:b/>
                <w:bCs/>
                <w:szCs w:val="18"/>
              </w:rPr>
              <w:t>(MT RX, DU TX)</w:t>
            </w:r>
            <w:r>
              <w:rPr>
                <w:b/>
                <w:bCs/>
                <w:szCs w:val="18"/>
              </w:rPr>
              <w:t xml:space="preserve">, </w:t>
            </w:r>
            <w:r w:rsidRPr="001B210B">
              <w:rPr>
                <w:b/>
                <w:bCs/>
                <w:szCs w:val="18"/>
              </w:rPr>
              <w:t xml:space="preserve">(MT </w:t>
            </w:r>
            <w:r>
              <w:rPr>
                <w:b/>
                <w:bCs/>
                <w:szCs w:val="18"/>
              </w:rPr>
              <w:t>T</w:t>
            </w:r>
            <w:r w:rsidRPr="001B210B">
              <w:rPr>
                <w:b/>
                <w:bCs/>
                <w:szCs w:val="18"/>
              </w:rPr>
              <w:t xml:space="preserve">X, DU </w:t>
            </w:r>
            <w:r>
              <w:rPr>
                <w:b/>
                <w:bCs/>
                <w:szCs w:val="18"/>
              </w:rPr>
              <w:t>R</w:t>
            </w:r>
            <w:r w:rsidRPr="001B210B">
              <w:rPr>
                <w:b/>
                <w:bCs/>
                <w:szCs w:val="18"/>
              </w:rPr>
              <w:t>X)</w:t>
            </w:r>
          </w:p>
          <w:p w14:paraId="7A92FE0A" w14:textId="77777777" w:rsidR="006308C6" w:rsidRPr="001B210B" w:rsidRDefault="006308C6" w:rsidP="00CE245B">
            <w:pPr>
              <w:pStyle w:val="ListParagraph"/>
              <w:numPr>
                <w:ilvl w:val="0"/>
                <w:numId w:val="47"/>
              </w:numPr>
              <w:spacing w:before="0" w:after="160" w:line="259" w:lineRule="auto"/>
              <w:jc w:val="left"/>
              <w:rPr>
                <w:b/>
                <w:bCs/>
                <w:szCs w:val="18"/>
              </w:rPr>
            </w:pPr>
            <w:r w:rsidRPr="001B210B">
              <w:rPr>
                <w:b/>
                <w:bCs/>
                <w:szCs w:val="18"/>
              </w:rPr>
              <w:t>A given (MT CC, DU cell) pair</w:t>
            </w:r>
          </w:p>
          <w:p w14:paraId="7428B9D8" w14:textId="77777777" w:rsidR="006308C6" w:rsidRDefault="006308C6" w:rsidP="00CE245B">
            <w:pPr>
              <w:pStyle w:val="ListParagraph"/>
              <w:numPr>
                <w:ilvl w:val="0"/>
                <w:numId w:val="47"/>
              </w:numPr>
              <w:spacing w:before="0" w:after="160" w:line="259" w:lineRule="auto"/>
              <w:jc w:val="left"/>
              <w:rPr>
                <w:b/>
                <w:bCs/>
                <w:szCs w:val="18"/>
              </w:rPr>
            </w:pPr>
            <w:r w:rsidRPr="001B210B">
              <w:rPr>
                <w:b/>
                <w:bCs/>
                <w:szCs w:val="18"/>
              </w:rPr>
              <w:t xml:space="preserve">The cases where concurrent MT’s and DU’s </w:t>
            </w:r>
            <w:r>
              <w:rPr>
                <w:b/>
                <w:bCs/>
                <w:szCs w:val="18"/>
              </w:rPr>
              <w:t>communications</w:t>
            </w:r>
            <w:r w:rsidRPr="001B210B">
              <w:rPr>
                <w:b/>
                <w:bCs/>
                <w:szCs w:val="18"/>
              </w:rPr>
              <w:t xml:space="preserve"> are FDMed or overlap in the frequency domain. </w:t>
            </w:r>
          </w:p>
          <w:p w14:paraId="596E892E" w14:textId="77777777" w:rsidR="006308C6" w:rsidRDefault="006308C6" w:rsidP="00CE245B">
            <w:pPr>
              <w:pStyle w:val="ListParagraph"/>
              <w:numPr>
                <w:ilvl w:val="0"/>
                <w:numId w:val="47"/>
              </w:numPr>
              <w:spacing w:before="0" w:after="160" w:line="259" w:lineRule="auto"/>
              <w:jc w:val="left"/>
              <w:rPr>
                <w:b/>
                <w:bCs/>
                <w:szCs w:val="18"/>
              </w:rPr>
            </w:pPr>
            <w:r w:rsidRPr="00A7505D">
              <w:rPr>
                <w:b/>
                <w:bCs/>
                <w:szCs w:val="18"/>
                <w:lang w:eastAsia="ja-JP"/>
              </w:rPr>
              <w:t>The indication is provided via MAC-CE.</w:t>
            </w:r>
          </w:p>
          <w:p w14:paraId="00919157" w14:textId="77777777" w:rsidR="006308C6" w:rsidRPr="00F678BC" w:rsidRDefault="006308C6" w:rsidP="006308C6">
            <w:pPr>
              <w:rPr>
                <w:b/>
                <w:bCs/>
                <w:u w:val="single"/>
              </w:rPr>
            </w:pPr>
            <w:r w:rsidRPr="00F678BC">
              <w:rPr>
                <w:b/>
                <w:bCs/>
                <w:u w:val="single"/>
              </w:rPr>
              <w:t>Proposal 4.3:</w:t>
            </w:r>
          </w:p>
          <w:p w14:paraId="6B817219" w14:textId="77777777" w:rsidR="006308C6" w:rsidRPr="00F678BC" w:rsidRDefault="006308C6" w:rsidP="006308C6">
            <w:pPr>
              <w:spacing w:after="160" w:line="259" w:lineRule="auto"/>
              <w:rPr>
                <w:b/>
                <w:bCs/>
                <w:szCs w:val="18"/>
              </w:rPr>
            </w:pPr>
            <w:r w:rsidRPr="00F678BC">
              <w:rPr>
                <w:b/>
                <w:bCs/>
                <w:szCs w:val="18"/>
                <w:lang w:eastAsia="ja-JP"/>
              </w:rPr>
              <w:t>The recommended and/or not-preferred IAB-MT’s beam(s) are indicated based on IAB-MT’s TCI state IDs (for DL RX beam(s)), and SRI IDs (for UL TX beam(s)).</w:t>
            </w:r>
          </w:p>
          <w:p w14:paraId="60030B76" w14:textId="77777777" w:rsidR="006308C6" w:rsidRPr="004C17D0" w:rsidRDefault="006308C6" w:rsidP="006308C6">
            <w:pPr>
              <w:rPr>
                <w:b/>
                <w:bCs/>
                <w:u w:val="single"/>
              </w:rPr>
            </w:pPr>
            <w:r>
              <w:rPr>
                <w:b/>
                <w:bCs/>
                <w:u w:val="single"/>
              </w:rPr>
              <w:t>Proposal</w:t>
            </w:r>
            <w:r w:rsidRPr="004C17D0">
              <w:rPr>
                <w:b/>
                <w:bCs/>
                <w:u w:val="single"/>
              </w:rPr>
              <w:t xml:space="preserve"> </w:t>
            </w:r>
            <w:r>
              <w:rPr>
                <w:b/>
                <w:bCs/>
                <w:u w:val="single"/>
              </w:rPr>
              <w:t>4.4</w:t>
            </w:r>
            <w:r w:rsidRPr="004C17D0">
              <w:rPr>
                <w:b/>
                <w:bCs/>
                <w:u w:val="single"/>
              </w:rPr>
              <w:t>:</w:t>
            </w:r>
          </w:p>
          <w:p w14:paraId="6FDBA646" w14:textId="77777777" w:rsidR="006308C6" w:rsidRDefault="006308C6" w:rsidP="006308C6">
            <w:pPr>
              <w:jc w:val="both"/>
              <w:rPr>
                <w:b/>
                <w:bCs/>
                <w:szCs w:val="18"/>
                <w:lang w:eastAsia="ja-JP"/>
              </w:rPr>
            </w:pPr>
            <w:r w:rsidRPr="001B210B">
              <w:rPr>
                <w:b/>
                <w:bCs/>
                <w:szCs w:val="18"/>
                <w:lang w:eastAsia="ja-JP"/>
              </w:rPr>
              <w:t xml:space="preserve">The </w:t>
            </w:r>
            <w:r>
              <w:rPr>
                <w:b/>
                <w:bCs/>
                <w:szCs w:val="18"/>
                <w:lang w:eastAsia="ja-JP"/>
              </w:rPr>
              <w:t>indication of the restricted IAB-DU’s beam(s)</w:t>
            </w:r>
            <w:r w:rsidRPr="001B210B">
              <w:rPr>
                <w:b/>
                <w:bCs/>
                <w:szCs w:val="18"/>
                <w:lang w:eastAsia="ja-JP"/>
              </w:rPr>
              <w:t xml:space="preserve">, </w:t>
            </w:r>
            <w:r>
              <w:rPr>
                <w:b/>
                <w:bCs/>
                <w:szCs w:val="18"/>
                <w:lang w:eastAsia="ja-JP"/>
              </w:rPr>
              <w:t xml:space="preserve">provided </w:t>
            </w:r>
            <w:r w:rsidRPr="001B210B">
              <w:rPr>
                <w:b/>
                <w:bCs/>
                <w:szCs w:val="18"/>
                <w:lang w:eastAsia="ja-JP"/>
              </w:rPr>
              <w:t xml:space="preserve">by </w:t>
            </w:r>
            <w:r>
              <w:rPr>
                <w:b/>
                <w:bCs/>
                <w:szCs w:val="18"/>
                <w:lang w:eastAsia="ja-JP"/>
              </w:rPr>
              <w:t>the</w:t>
            </w:r>
            <w:r w:rsidRPr="001B210B">
              <w:rPr>
                <w:b/>
                <w:bCs/>
                <w:szCs w:val="18"/>
                <w:lang w:eastAsia="ja-JP"/>
              </w:rPr>
              <w:t xml:space="preserve"> parent-node</w:t>
            </w:r>
            <w:r>
              <w:rPr>
                <w:b/>
                <w:bCs/>
                <w:szCs w:val="18"/>
                <w:lang w:eastAsia="ja-JP"/>
              </w:rPr>
              <w:t xml:space="preserve"> to </w:t>
            </w:r>
            <w:r w:rsidRPr="001B210B">
              <w:rPr>
                <w:b/>
                <w:bCs/>
                <w:szCs w:val="18"/>
                <w:lang w:eastAsia="ja-JP"/>
              </w:rPr>
              <w:t xml:space="preserve">the IAB-MT, </w:t>
            </w:r>
            <w:r>
              <w:rPr>
                <w:b/>
                <w:bCs/>
                <w:szCs w:val="18"/>
                <w:lang w:eastAsia="ja-JP"/>
              </w:rPr>
              <w:t>is only applicable to the IAB-DU’s DL TX beams.</w:t>
            </w:r>
          </w:p>
          <w:p w14:paraId="5886C7A9" w14:textId="77777777" w:rsidR="006308C6" w:rsidRDefault="006308C6" w:rsidP="006308C6">
            <w:pPr>
              <w:rPr>
                <w:b/>
                <w:bCs/>
                <w:u w:val="single"/>
              </w:rPr>
            </w:pPr>
            <w:r w:rsidRPr="00022467">
              <w:rPr>
                <w:b/>
                <w:bCs/>
                <w:u w:val="single"/>
              </w:rPr>
              <w:t xml:space="preserve">Observation </w:t>
            </w:r>
            <w:r>
              <w:rPr>
                <w:b/>
                <w:bCs/>
                <w:u w:val="single"/>
              </w:rPr>
              <w:t>4.1</w:t>
            </w:r>
            <w:r w:rsidRPr="00022467">
              <w:rPr>
                <w:b/>
                <w:bCs/>
                <w:u w:val="single"/>
              </w:rPr>
              <w:t>:</w:t>
            </w:r>
          </w:p>
          <w:p w14:paraId="45A67E87" w14:textId="77777777" w:rsidR="006308C6" w:rsidRDefault="006308C6" w:rsidP="006308C6">
            <w:pPr>
              <w:rPr>
                <w:b/>
                <w:bCs/>
              </w:rPr>
            </w:pPr>
            <w:r>
              <w:rPr>
                <w:b/>
                <w:bCs/>
              </w:rPr>
              <w:t>The parent-node may know about the IAB-DU’s STC and CSI-RS configurations and use them a reference to indicate IAB-DU’s beam(s).</w:t>
            </w:r>
          </w:p>
          <w:p w14:paraId="1F50DC9C" w14:textId="77777777" w:rsidR="006308C6" w:rsidRDefault="006308C6" w:rsidP="006308C6">
            <w:pPr>
              <w:rPr>
                <w:b/>
                <w:bCs/>
              </w:rPr>
            </w:pPr>
            <w:r>
              <w:rPr>
                <w:b/>
                <w:bCs/>
              </w:rPr>
              <w:t xml:space="preserve">Different IAB-DU’s STCs may be associated with different beamforming configurations. </w:t>
            </w:r>
          </w:p>
          <w:p w14:paraId="7C2BFECC" w14:textId="77777777" w:rsidR="006308C6" w:rsidRDefault="006308C6" w:rsidP="006308C6">
            <w:pPr>
              <w:rPr>
                <w:b/>
                <w:bCs/>
                <w:u w:val="single"/>
              </w:rPr>
            </w:pPr>
            <w:r>
              <w:rPr>
                <w:b/>
                <w:bCs/>
                <w:u w:val="single"/>
              </w:rPr>
              <w:t>Proposal</w:t>
            </w:r>
            <w:r w:rsidRPr="00022467">
              <w:rPr>
                <w:b/>
                <w:bCs/>
                <w:u w:val="single"/>
              </w:rPr>
              <w:t xml:space="preserve"> </w:t>
            </w:r>
            <w:r>
              <w:rPr>
                <w:b/>
                <w:bCs/>
                <w:u w:val="single"/>
              </w:rPr>
              <w:t>4.5</w:t>
            </w:r>
            <w:r w:rsidRPr="00022467">
              <w:rPr>
                <w:b/>
                <w:bCs/>
                <w:u w:val="single"/>
              </w:rPr>
              <w:t>:</w:t>
            </w:r>
          </w:p>
          <w:p w14:paraId="3EDAC5CE" w14:textId="77777777" w:rsidR="006308C6" w:rsidRDefault="006308C6" w:rsidP="006308C6">
            <w:pPr>
              <w:rPr>
                <w:b/>
                <w:bCs/>
                <w:szCs w:val="18"/>
                <w:lang w:eastAsia="ja-JP"/>
              </w:rPr>
            </w:pPr>
            <w:r w:rsidRPr="001B210B">
              <w:rPr>
                <w:b/>
                <w:bCs/>
                <w:szCs w:val="18"/>
                <w:lang w:eastAsia="ja-JP"/>
              </w:rPr>
              <w:t xml:space="preserve">The </w:t>
            </w:r>
            <w:r>
              <w:rPr>
                <w:b/>
                <w:bCs/>
                <w:szCs w:val="18"/>
                <w:lang w:eastAsia="ja-JP"/>
              </w:rPr>
              <w:t>indication of the restricted IAB-DU’s beam(s)</w:t>
            </w:r>
            <w:r w:rsidRPr="001B210B">
              <w:rPr>
                <w:b/>
                <w:bCs/>
                <w:szCs w:val="18"/>
                <w:lang w:eastAsia="ja-JP"/>
              </w:rPr>
              <w:t xml:space="preserve">, </w:t>
            </w:r>
            <w:r>
              <w:rPr>
                <w:b/>
                <w:bCs/>
                <w:szCs w:val="18"/>
                <w:lang w:eastAsia="ja-JP"/>
              </w:rPr>
              <w:t xml:space="preserve">provided </w:t>
            </w:r>
            <w:r w:rsidRPr="001B210B">
              <w:rPr>
                <w:b/>
                <w:bCs/>
                <w:szCs w:val="18"/>
                <w:lang w:eastAsia="ja-JP"/>
              </w:rPr>
              <w:t xml:space="preserve">by </w:t>
            </w:r>
            <w:r>
              <w:rPr>
                <w:b/>
                <w:bCs/>
                <w:szCs w:val="18"/>
                <w:lang w:eastAsia="ja-JP"/>
              </w:rPr>
              <w:t>the</w:t>
            </w:r>
            <w:r w:rsidRPr="001B210B">
              <w:rPr>
                <w:b/>
                <w:bCs/>
                <w:szCs w:val="18"/>
                <w:lang w:eastAsia="ja-JP"/>
              </w:rPr>
              <w:t xml:space="preserve"> parent-node</w:t>
            </w:r>
            <w:r>
              <w:rPr>
                <w:b/>
                <w:bCs/>
                <w:szCs w:val="18"/>
                <w:lang w:eastAsia="ja-JP"/>
              </w:rPr>
              <w:t xml:space="preserve"> to </w:t>
            </w:r>
            <w:r w:rsidRPr="001B210B">
              <w:rPr>
                <w:b/>
                <w:bCs/>
                <w:szCs w:val="18"/>
                <w:lang w:eastAsia="ja-JP"/>
              </w:rPr>
              <w:t>the IAB-MT</w:t>
            </w:r>
            <w:r>
              <w:rPr>
                <w:b/>
                <w:bCs/>
                <w:szCs w:val="18"/>
                <w:lang w:eastAsia="ja-JP"/>
              </w:rPr>
              <w:t>, is via referring to any of the following</w:t>
            </w:r>
          </w:p>
          <w:p w14:paraId="69E346AD" w14:textId="77777777" w:rsidR="006308C6" w:rsidRDefault="006308C6" w:rsidP="00CE245B">
            <w:pPr>
              <w:pStyle w:val="ListParagraph"/>
              <w:numPr>
                <w:ilvl w:val="0"/>
                <w:numId w:val="47"/>
              </w:numPr>
              <w:overflowPunct w:val="0"/>
              <w:autoSpaceDE w:val="0"/>
              <w:autoSpaceDN w:val="0"/>
              <w:adjustRightInd w:val="0"/>
              <w:spacing w:before="0" w:after="180"/>
              <w:jc w:val="left"/>
              <w:textAlignment w:val="baseline"/>
              <w:rPr>
                <w:b/>
                <w:bCs/>
              </w:rPr>
            </w:pPr>
            <w:r>
              <w:rPr>
                <w:b/>
                <w:bCs/>
              </w:rPr>
              <w:t>IAB-DU’s CSI-RS resource indices</w:t>
            </w:r>
          </w:p>
          <w:p w14:paraId="4F1B48B1" w14:textId="77777777" w:rsidR="006308C6" w:rsidRPr="00773EC2" w:rsidRDefault="006308C6" w:rsidP="00CE245B">
            <w:pPr>
              <w:pStyle w:val="ListParagraph"/>
              <w:numPr>
                <w:ilvl w:val="0"/>
                <w:numId w:val="47"/>
              </w:numPr>
              <w:overflowPunct w:val="0"/>
              <w:autoSpaceDE w:val="0"/>
              <w:autoSpaceDN w:val="0"/>
              <w:adjustRightInd w:val="0"/>
              <w:spacing w:before="0" w:after="180"/>
              <w:jc w:val="left"/>
              <w:textAlignment w:val="baseline"/>
              <w:rPr>
                <w:b/>
                <w:bCs/>
              </w:rPr>
            </w:pPr>
            <w:r w:rsidRPr="00AB5516">
              <w:rPr>
                <w:b/>
                <w:bCs/>
              </w:rPr>
              <w:t>IAB-DU’s SSB and STC indices</w:t>
            </w:r>
          </w:p>
          <w:p w14:paraId="64C09314" w14:textId="77777777" w:rsidR="006308C6" w:rsidRPr="004C17D0" w:rsidRDefault="006308C6" w:rsidP="006308C6">
            <w:pPr>
              <w:rPr>
                <w:b/>
                <w:bCs/>
                <w:u w:val="single"/>
              </w:rPr>
            </w:pPr>
            <w:r>
              <w:rPr>
                <w:b/>
                <w:bCs/>
                <w:u w:val="single"/>
              </w:rPr>
              <w:t>Proposal</w:t>
            </w:r>
            <w:r w:rsidRPr="004C17D0">
              <w:rPr>
                <w:b/>
                <w:bCs/>
                <w:u w:val="single"/>
              </w:rPr>
              <w:t xml:space="preserve"> </w:t>
            </w:r>
            <w:r>
              <w:rPr>
                <w:b/>
                <w:bCs/>
                <w:u w:val="single"/>
              </w:rPr>
              <w:t>4.6</w:t>
            </w:r>
            <w:r w:rsidRPr="004C17D0">
              <w:rPr>
                <w:b/>
                <w:bCs/>
                <w:u w:val="single"/>
              </w:rPr>
              <w:t>:</w:t>
            </w:r>
          </w:p>
          <w:p w14:paraId="4AD74BDE" w14:textId="77777777" w:rsidR="006308C6" w:rsidRPr="001B210B" w:rsidRDefault="006308C6" w:rsidP="006308C6">
            <w:pPr>
              <w:rPr>
                <w:b/>
                <w:bCs/>
                <w:lang w:eastAsia="ja-JP"/>
              </w:rPr>
            </w:pPr>
            <w:r w:rsidRPr="001B210B">
              <w:rPr>
                <w:b/>
                <w:bCs/>
                <w:szCs w:val="18"/>
                <w:lang w:eastAsia="ja-JP"/>
              </w:rPr>
              <w:t xml:space="preserve">The </w:t>
            </w:r>
            <w:r>
              <w:rPr>
                <w:b/>
                <w:bCs/>
                <w:szCs w:val="18"/>
                <w:lang w:eastAsia="ja-JP"/>
              </w:rPr>
              <w:t>restricted IAB-DU’s beam(s)</w:t>
            </w:r>
            <w:r w:rsidRPr="001B210B">
              <w:rPr>
                <w:b/>
                <w:bCs/>
                <w:szCs w:val="18"/>
                <w:lang w:eastAsia="ja-JP"/>
              </w:rPr>
              <w:t xml:space="preserve">, indicated by </w:t>
            </w:r>
            <w:r>
              <w:rPr>
                <w:b/>
                <w:bCs/>
                <w:szCs w:val="18"/>
                <w:lang w:eastAsia="ja-JP"/>
              </w:rPr>
              <w:t>the</w:t>
            </w:r>
            <w:r w:rsidRPr="001B210B">
              <w:rPr>
                <w:b/>
                <w:bCs/>
                <w:szCs w:val="18"/>
                <w:lang w:eastAsia="ja-JP"/>
              </w:rPr>
              <w:t xml:space="preserve"> parent-node</w:t>
            </w:r>
            <w:r>
              <w:rPr>
                <w:b/>
                <w:bCs/>
                <w:szCs w:val="18"/>
                <w:lang w:eastAsia="ja-JP"/>
              </w:rPr>
              <w:t xml:space="preserve"> to </w:t>
            </w:r>
            <w:r w:rsidRPr="001B210B">
              <w:rPr>
                <w:b/>
                <w:bCs/>
                <w:szCs w:val="18"/>
                <w:lang w:eastAsia="ja-JP"/>
              </w:rPr>
              <w:t>the IAB-MT, can be provided for:</w:t>
            </w:r>
          </w:p>
          <w:p w14:paraId="4086692D" w14:textId="77777777" w:rsidR="006308C6" w:rsidRPr="001B210B" w:rsidRDefault="006308C6" w:rsidP="00CE245B">
            <w:pPr>
              <w:pStyle w:val="ListParagraph"/>
              <w:numPr>
                <w:ilvl w:val="0"/>
                <w:numId w:val="47"/>
              </w:numPr>
              <w:spacing w:before="0" w:after="160" w:line="259" w:lineRule="auto"/>
              <w:jc w:val="left"/>
              <w:rPr>
                <w:b/>
                <w:bCs/>
                <w:szCs w:val="18"/>
              </w:rPr>
            </w:pPr>
            <w:r w:rsidRPr="001B210B">
              <w:rPr>
                <w:b/>
                <w:bCs/>
                <w:szCs w:val="18"/>
              </w:rPr>
              <w:t xml:space="preserve">A specific multiplexing mode – i.e., (MT </w:t>
            </w:r>
            <w:r>
              <w:rPr>
                <w:b/>
                <w:bCs/>
                <w:szCs w:val="18"/>
              </w:rPr>
              <w:t>T</w:t>
            </w:r>
            <w:r w:rsidRPr="001B210B">
              <w:rPr>
                <w:b/>
                <w:bCs/>
                <w:szCs w:val="18"/>
              </w:rPr>
              <w:t>X, DU TX)</w:t>
            </w:r>
            <w:r>
              <w:rPr>
                <w:b/>
                <w:bCs/>
                <w:szCs w:val="18"/>
              </w:rPr>
              <w:t xml:space="preserve">, </w:t>
            </w:r>
            <w:r w:rsidRPr="001B210B">
              <w:rPr>
                <w:b/>
                <w:bCs/>
                <w:szCs w:val="18"/>
              </w:rPr>
              <w:t>(MT RX, DU TX)</w:t>
            </w:r>
          </w:p>
          <w:p w14:paraId="7F7DC1E7" w14:textId="77777777" w:rsidR="006308C6" w:rsidRDefault="006308C6" w:rsidP="00CE245B">
            <w:pPr>
              <w:pStyle w:val="ListParagraph"/>
              <w:numPr>
                <w:ilvl w:val="0"/>
                <w:numId w:val="47"/>
              </w:numPr>
              <w:spacing w:before="0" w:after="160" w:line="259" w:lineRule="auto"/>
              <w:jc w:val="left"/>
              <w:rPr>
                <w:b/>
                <w:bCs/>
                <w:szCs w:val="18"/>
              </w:rPr>
            </w:pPr>
            <w:r>
              <w:rPr>
                <w:b/>
                <w:bCs/>
                <w:szCs w:val="18"/>
              </w:rPr>
              <w:t>A given MT’s TX/RX beam</w:t>
            </w:r>
          </w:p>
          <w:p w14:paraId="1684C3F7" w14:textId="77777777" w:rsidR="006308C6" w:rsidRDefault="006308C6" w:rsidP="00CE245B">
            <w:pPr>
              <w:pStyle w:val="ListParagraph"/>
              <w:numPr>
                <w:ilvl w:val="0"/>
                <w:numId w:val="47"/>
              </w:numPr>
              <w:spacing w:before="0" w:after="160" w:line="259" w:lineRule="auto"/>
              <w:jc w:val="left"/>
              <w:rPr>
                <w:b/>
                <w:bCs/>
                <w:szCs w:val="18"/>
              </w:rPr>
            </w:pPr>
            <w:r w:rsidRPr="001B210B">
              <w:rPr>
                <w:b/>
                <w:bCs/>
                <w:szCs w:val="18"/>
              </w:rPr>
              <w:t>A given (MT CC, DU cell) pair</w:t>
            </w:r>
          </w:p>
          <w:p w14:paraId="7E5E96BF" w14:textId="77777777" w:rsidR="006308C6" w:rsidRDefault="006308C6" w:rsidP="00CE245B">
            <w:pPr>
              <w:pStyle w:val="ListParagraph"/>
              <w:numPr>
                <w:ilvl w:val="0"/>
                <w:numId w:val="47"/>
              </w:numPr>
              <w:spacing w:before="0" w:after="160" w:line="259" w:lineRule="auto"/>
              <w:jc w:val="left"/>
              <w:rPr>
                <w:b/>
                <w:bCs/>
                <w:szCs w:val="18"/>
              </w:rPr>
            </w:pPr>
            <w:r w:rsidRPr="00773EC2">
              <w:rPr>
                <w:b/>
                <w:bCs/>
                <w:szCs w:val="18"/>
              </w:rPr>
              <w:t>The cases where concurrent MT’s and DU’s communications are FDMed or overlap in the frequency domain.</w:t>
            </w:r>
          </w:p>
          <w:p w14:paraId="0DCA0A30" w14:textId="77777777" w:rsidR="006308C6" w:rsidRPr="00413AFF" w:rsidRDefault="006308C6" w:rsidP="006308C6">
            <w:pPr>
              <w:rPr>
                <w:b/>
                <w:bCs/>
                <w:u w:val="single"/>
              </w:rPr>
            </w:pPr>
            <w:r w:rsidRPr="00413AFF">
              <w:rPr>
                <w:b/>
                <w:bCs/>
                <w:u w:val="single"/>
              </w:rPr>
              <w:t>Proposal 4.7:</w:t>
            </w:r>
          </w:p>
          <w:p w14:paraId="1AF57D06" w14:textId="77777777" w:rsidR="006308C6" w:rsidRPr="00413AFF" w:rsidRDefault="006308C6" w:rsidP="006308C6">
            <w:pPr>
              <w:rPr>
                <w:b/>
                <w:bCs/>
                <w:szCs w:val="18"/>
                <w:lang w:eastAsia="ja-JP"/>
              </w:rPr>
            </w:pPr>
            <w:r w:rsidRPr="00413AFF">
              <w:rPr>
                <w:b/>
                <w:bCs/>
                <w:szCs w:val="18"/>
                <w:lang w:eastAsia="ja-JP"/>
              </w:rPr>
              <w:t>The indication of the restricted IAB-DU’s beam(s), provided by the parent-node, is considered as a recommendation, without any mandated behavior at the IAB-DU, at least for the IAB-DU’s HARD resources.</w:t>
            </w:r>
          </w:p>
          <w:p w14:paraId="56CA21C0" w14:textId="77777777" w:rsidR="006308C6" w:rsidRDefault="006308C6" w:rsidP="00CE245B">
            <w:pPr>
              <w:pStyle w:val="ListParagraph"/>
              <w:numPr>
                <w:ilvl w:val="0"/>
                <w:numId w:val="50"/>
              </w:numPr>
              <w:spacing w:before="0" w:after="160" w:line="259" w:lineRule="auto"/>
              <w:jc w:val="left"/>
              <w:rPr>
                <w:b/>
                <w:bCs/>
              </w:rPr>
            </w:pPr>
            <w:r w:rsidRPr="009C53E7">
              <w:rPr>
                <w:b/>
                <w:bCs/>
              </w:rPr>
              <w:t>FFS: expected behaviour of the IAB-DU regarding the indication of restricted beams within its SOFT resources.</w:t>
            </w:r>
          </w:p>
          <w:p w14:paraId="2ED849DB" w14:textId="77777777" w:rsidR="00641B9B" w:rsidRPr="00D635CF" w:rsidRDefault="00641B9B" w:rsidP="00274211">
            <w:pPr>
              <w:pStyle w:val="ListParagraph"/>
              <w:numPr>
                <w:ilvl w:val="0"/>
                <w:numId w:val="50"/>
              </w:numPr>
              <w:spacing w:before="0" w:after="160" w:line="259" w:lineRule="auto"/>
              <w:jc w:val="left"/>
              <w:rPr>
                <w:b/>
                <w:u w:val="single"/>
              </w:rPr>
            </w:pPr>
          </w:p>
        </w:tc>
      </w:tr>
      <w:tr w:rsidR="00FD5A7B" w14:paraId="1E4E39D5" w14:textId="77777777">
        <w:tc>
          <w:tcPr>
            <w:tcW w:w="1975" w:type="dxa"/>
          </w:tcPr>
          <w:p w14:paraId="2C90A9F6" w14:textId="77777777" w:rsidR="00FD5A7B" w:rsidRDefault="00FD5A7B">
            <w:pPr>
              <w:pStyle w:val="BodyText"/>
            </w:pPr>
            <w:r w:rsidRPr="00087AB3">
              <w:t>Ericsson</w:t>
            </w:r>
          </w:p>
          <w:p w14:paraId="65648D37" w14:textId="44D51E3B" w:rsidR="00774EBB" w:rsidRPr="002B4616" w:rsidRDefault="00774EBB">
            <w:pPr>
              <w:pStyle w:val="BodyText"/>
              <w:rPr>
                <w:rStyle w:val="SubtitleChar"/>
              </w:rPr>
            </w:pPr>
            <w:bookmarkStart w:id="3" w:name="_Hlk83991978"/>
            <w:r w:rsidRPr="00087AB3">
              <w:rPr>
                <w:sz w:val="32"/>
                <w:szCs w:val="32"/>
              </w:rPr>
              <w:t>R1-</w:t>
            </w:r>
            <w:bookmarkEnd w:id="3"/>
            <w:r w:rsidRPr="00087AB3">
              <w:rPr>
                <w:sz w:val="32"/>
                <w:szCs w:val="32"/>
              </w:rPr>
              <w:t>2110331</w:t>
            </w:r>
          </w:p>
        </w:tc>
        <w:tc>
          <w:tcPr>
            <w:tcW w:w="8095" w:type="dxa"/>
          </w:tcPr>
          <w:p w14:paraId="70FBE64F" w14:textId="77777777" w:rsidR="00441987" w:rsidRDefault="00441987" w:rsidP="00441987">
            <w:pPr>
              <w:pStyle w:val="TableofFigures"/>
              <w:tabs>
                <w:tab w:val="right" w:leader="dot" w:pos="9629"/>
              </w:tabs>
              <w:jc w:val="both"/>
              <w:rPr>
                <w:rFonts w:eastAsiaTheme="minorEastAsia"/>
                <w:b w:val="0"/>
                <w:noProof/>
                <w:sz w:val="22"/>
                <w:lang w:val="sv-SE" w:eastAsia="sv-SE"/>
              </w:rPr>
            </w:pPr>
            <w:r w:rsidRPr="00087AB3">
              <w:rPr>
                <w:b w:val="0"/>
              </w:rPr>
              <w:fldChar w:fldCharType="begin"/>
            </w:r>
            <w:r w:rsidRPr="00087AB3">
              <w:rPr>
                <w:b w:val="0"/>
              </w:rPr>
              <w:instrText xml:space="preserve"> TOC \n \h \z \t "Proposal" \c </w:instrText>
            </w:r>
            <w:r w:rsidRPr="00087AB3">
              <w:rPr>
                <w:b w:val="0"/>
              </w:rPr>
              <w:fldChar w:fldCharType="separate"/>
            </w:r>
            <w:hyperlink w:anchor="_Toc84018858" w:history="1">
              <w:r w:rsidRPr="00ED4AFF">
                <w:rPr>
                  <w:rStyle w:val="Hyperlink"/>
                  <w:noProof/>
                </w:rPr>
                <w:t>Proposal 1</w:t>
              </w:r>
              <w:r>
                <w:rPr>
                  <w:rFonts w:eastAsiaTheme="minorEastAsia"/>
                  <w:b w:val="0"/>
                  <w:noProof/>
                  <w:sz w:val="22"/>
                  <w:lang w:val="sv-SE" w:eastAsia="sv-SE"/>
                </w:rPr>
                <w:tab/>
              </w:r>
              <w:r w:rsidRPr="002954B8">
                <w:rPr>
                  <w:rStyle w:val="Hyperlink"/>
                  <w:noProof/>
                </w:rPr>
                <w:t>The frequency domain granularity, i.e., the N RBs in an RB set is related to MT’s BWP and number of PRBs in an RBG, N</w:t>
              </w:r>
              <w:r w:rsidRPr="002954B8">
                <w:rPr>
                  <w:rStyle w:val="Hyperlink"/>
                  <w:noProof/>
                  <w:vertAlign w:val="subscript"/>
                </w:rPr>
                <w:t>RB</w:t>
              </w:r>
              <w:r w:rsidRPr="002954B8">
                <w:rPr>
                  <w:rStyle w:val="Hyperlink"/>
                  <w:noProof/>
                </w:rPr>
                <w:t>(RBG), as given in Table 1.</w:t>
              </w:r>
            </w:hyperlink>
          </w:p>
          <w:p w14:paraId="0ABF5146" w14:textId="77777777" w:rsidR="00441987" w:rsidRDefault="00A726C4" w:rsidP="00441987">
            <w:pPr>
              <w:pStyle w:val="TableofFigures"/>
              <w:tabs>
                <w:tab w:val="right" w:leader="dot" w:pos="9629"/>
              </w:tabs>
              <w:jc w:val="both"/>
              <w:rPr>
                <w:rFonts w:eastAsiaTheme="minorEastAsia"/>
                <w:b w:val="0"/>
                <w:noProof/>
                <w:sz w:val="22"/>
                <w:lang w:val="sv-SE" w:eastAsia="sv-SE"/>
              </w:rPr>
            </w:pPr>
            <w:hyperlink w:anchor="_Toc84018859" w:history="1">
              <w:r w:rsidR="00441987" w:rsidRPr="00ED4AFF">
                <w:rPr>
                  <w:rStyle w:val="Hyperlink"/>
                  <w:noProof/>
                </w:rPr>
                <w:t>Proposal 2</w:t>
              </w:r>
              <w:r w:rsidR="00441987">
                <w:rPr>
                  <w:rFonts w:eastAsiaTheme="minorEastAsia"/>
                  <w:b w:val="0"/>
                  <w:noProof/>
                  <w:sz w:val="22"/>
                  <w:lang w:val="sv-SE" w:eastAsia="sv-SE"/>
                </w:rPr>
                <w:tab/>
              </w:r>
              <w:r w:rsidR="00441987" w:rsidRPr="002954B8">
                <w:rPr>
                  <w:rStyle w:val="Hyperlink"/>
                  <w:noProof/>
                </w:rPr>
                <w:t>In case that an IAB-MT cell is configured with multiple BWPs, support per-BWP frequency domain H/S/NA configuration, including a specific N value.</w:t>
              </w:r>
            </w:hyperlink>
          </w:p>
          <w:p w14:paraId="689DA58C" w14:textId="77777777" w:rsidR="00441987" w:rsidRDefault="00A726C4" w:rsidP="00441987">
            <w:pPr>
              <w:pStyle w:val="TableofFigures"/>
              <w:tabs>
                <w:tab w:val="right" w:leader="dot" w:pos="9629"/>
              </w:tabs>
              <w:jc w:val="both"/>
              <w:rPr>
                <w:rFonts w:eastAsiaTheme="minorEastAsia"/>
                <w:b w:val="0"/>
                <w:noProof/>
                <w:sz w:val="22"/>
                <w:lang w:val="sv-SE" w:eastAsia="sv-SE"/>
              </w:rPr>
            </w:pPr>
            <w:hyperlink w:anchor="_Toc84018860" w:history="1">
              <w:r w:rsidR="00441987" w:rsidRPr="00ED4AFF">
                <w:rPr>
                  <w:rStyle w:val="Hyperlink"/>
                  <w:noProof/>
                </w:rPr>
                <w:t>Proposal 3</w:t>
              </w:r>
              <w:r w:rsidR="00441987">
                <w:rPr>
                  <w:rFonts w:eastAsiaTheme="minorEastAsia"/>
                  <w:b w:val="0"/>
                  <w:noProof/>
                  <w:sz w:val="22"/>
                  <w:lang w:val="sv-SE" w:eastAsia="sv-SE"/>
                </w:rPr>
                <w:tab/>
              </w:r>
              <w:r w:rsidR="00441987" w:rsidRPr="002954B8">
                <w:rPr>
                  <w:rStyle w:val="Hyperlink"/>
                  <w:noProof/>
                </w:rPr>
                <w:t xml:space="preserve">In case that an IAB-DU cell is overlapping with multiple IAB-MT cells, the IAB-DU cell is configured with one N value which is </w:t>
              </w:r>
              <w:r w:rsidR="00441987" w:rsidRPr="002954B8">
                <w:rPr>
                  <w:rStyle w:val="Hyperlink"/>
                  <w:rFonts w:cs="Arial"/>
                  <w:noProof/>
                </w:rPr>
                <w:t>derived based on the largest RBG size of all IAB-MT cells and is</w:t>
              </w:r>
              <w:r w:rsidR="00441987" w:rsidRPr="002954B8">
                <w:rPr>
                  <w:rStyle w:val="Hyperlink"/>
                  <w:noProof/>
                </w:rPr>
                <w:t xml:space="preserve"> common to all the MT-BWPs.</w:t>
              </w:r>
            </w:hyperlink>
          </w:p>
          <w:p w14:paraId="02E4D1C4" w14:textId="77777777" w:rsidR="00441987" w:rsidRDefault="00A726C4" w:rsidP="00441987">
            <w:pPr>
              <w:pStyle w:val="TableofFigures"/>
              <w:tabs>
                <w:tab w:val="right" w:leader="dot" w:pos="9629"/>
              </w:tabs>
              <w:jc w:val="both"/>
              <w:rPr>
                <w:rFonts w:eastAsiaTheme="minorEastAsia"/>
                <w:b w:val="0"/>
                <w:noProof/>
                <w:sz w:val="22"/>
                <w:lang w:val="sv-SE" w:eastAsia="sv-SE"/>
              </w:rPr>
            </w:pPr>
            <w:hyperlink w:anchor="_Toc84018861" w:history="1">
              <w:r w:rsidR="00441987" w:rsidRPr="00ED4AFF">
                <w:rPr>
                  <w:rStyle w:val="Hyperlink"/>
                  <w:noProof/>
                </w:rPr>
                <w:t>Proposal 4</w:t>
              </w:r>
              <w:r w:rsidR="00441987">
                <w:rPr>
                  <w:rFonts w:eastAsiaTheme="minorEastAsia"/>
                  <w:b w:val="0"/>
                  <w:noProof/>
                  <w:sz w:val="22"/>
                  <w:lang w:val="sv-SE" w:eastAsia="sv-SE"/>
                </w:rPr>
                <w:tab/>
              </w:r>
              <w:r w:rsidR="00441987" w:rsidRPr="002954B8">
                <w:rPr>
                  <w:rStyle w:val="Hyperlink"/>
                  <w:noProof/>
                </w:rPr>
                <w:t>If a resource is configured as Hard, or explicitly indicated as Soft-IA the IAB-DU can transmit, receive, or either transmit or receive according to its configuration only if it does not impact the IAB-MT’s actual ability to operate in any other resource, including the same RB-Set and other RB-Sets.</w:t>
              </w:r>
            </w:hyperlink>
          </w:p>
          <w:p w14:paraId="1F5000E1" w14:textId="77777777" w:rsidR="00441987" w:rsidRDefault="00A726C4" w:rsidP="00441987">
            <w:pPr>
              <w:pStyle w:val="TableofFigures"/>
              <w:tabs>
                <w:tab w:val="right" w:leader="dot" w:pos="9629"/>
              </w:tabs>
              <w:jc w:val="both"/>
              <w:rPr>
                <w:rFonts w:eastAsiaTheme="minorEastAsia"/>
                <w:b w:val="0"/>
                <w:noProof/>
                <w:sz w:val="22"/>
                <w:lang w:val="sv-SE" w:eastAsia="sv-SE"/>
              </w:rPr>
            </w:pPr>
            <w:hyperlink w:anchor="_Toc84018862" w:history="1">
              <w:r w:rsidR="00441987" w:rsidRPr="00ED4AFF">
                <w:rPr>
                  <w:rStyle w:val="Hyperlink"/>
                  <w:noProof/>
                </w:rPr>
                <w:t>Proposal 5</w:t>
              </w:r>
              <w:r w:rsidR="00441987">
                <w:rPr>
                  <w:rFonts w:eastAsiaTheme="minorEastAsia"/>
                  <w:b w:val="0"/>
                  <w:noProof/>
                  <w:sz w:val="22"/>
                  <w:lang w:val="sv-SE" w:eastAsia="sv-SE"/>
                </w:rPr>
                <w:tab/>
              </w:r>
              <w:r w:rsidR="00441987" w:rsidRPr="002954B8">
                <w:rPr>
                  <w:rStyle w:val="Hyperlink"/>
                  <w:noProof/>
                </w:rPr>
                <w:t>If a resource is configured as Soft, the IAB-DU can transmit, receive, or either transmit or receive only if it does not impact the IAB-MT’s actual ability to operate in any resource, including the same RB-Set and other RB-Sets. This applies to implicitly Indicated Available IAB-DU Soft resource.</w:t>
              </w:r>
            </w:hyperlink>
          </w:p>
          <w:p w14:paraId="5B3E85D1" w14:textId="77777777" w:rsidR="00441987" w:rsidRDefault="00A726C4" w:rsidP="00441987">
            <w:pPr>
              <w:pStyle w:val="TableofFigures"/>
              <w:tabs>
                <w:tab w:val="right" w:leader="dot" w:pos="9629"/>
              </w:tabs>
              <w:jc w:val="both"/>
              <w:rPr>
                <w:rFonts w:eastAsiaTheme="minorEastAsia"/>
                <w:b w:val="0"/>
                <w:noProof/>
                <w:sz w:val="22"/>
                <w:lang w:val="sv-SE" w:eastAsia="sv-SE"/>
              </w:rPr>
            </w:pPr>
            <w:hyperlink w:anchor="_Toc84018863" w:history="1">
              <w:r w:rsidR="00441987" w:rsidRPr="00ED4AFF">
                <w:rPr>
                  <w:rStyle w:val="Hyperlink"/>
                  <w:noProof/>
                </w:rPr>
                <w:t>Proposal 6</w:t>
              </w:r>
              <w:r w:rsidR="00441987">
                <w:rPr>
                  <w:rFonts w:eastAsiaTheme="minorEastAsia"/>
                  <w:b w:val="0"/>
                  <w:noProof/>
                  <w:sz w:val="22"/>
                  <w:lang w:val="sv-SE" w:eastAsia="sv-SE"/>
                </w:rPr>
                <w:tab/>
              </w:r>
              <w:r w:rsidR="00441987" w:rsidRPr="002954B8">
                <w:rPr>
                  <w:rStyle w:val="Hyperlink"/>
                  <w:noProof/>
                </w:rPr>
                <w:t>For one IAB-DU cell, support operation in either TDM or FDM modes on a per-slot basis.</w:t>
              </w:r>
            </w:hyperlink>
          </w:p>
          <w:p w14:paraId="08A077C0" w14:textId="77777777" w:rsidR="00441987" w:rsidRDefault="00A726C4" w:rsidP="00441987">
            <w:pPr>
              <w:pStyle w:val="TableofFigures"/>
              <w:tabs>
                <w:tab w:val="right" w:leader="dot" w:pos="9629"/>
              </w:tabs>
              <w:jc w:val="both"/>
              <w:rPr>
                <w:rFonts w:eastAsiaTheme="minorEastAsia"/>
                <w:b w:val="0"/>
                <w:noProof/>
                <w:sz w:val="22"/>
                <w:lang w:val="sv-SE" w:eastAsia="sv-SE"/>
              </w:rPr>
            </w:pPr>
            <w:hyperlink w:anchor="_Toc84018864" w:history="1">
              <w:r w:rsidR="00441987" w:rsidRPr="00ED4AFF">
                <w:rPr>
                  <w:rStyle w:val="Hyperlink"/>
                  <w:noProof/>
                </w:rPr>
                <w:t>Proposal 7</w:t>
              </w:r>
              <w:r w:rsidR="00441987">
                <w:rPr>
                  <w:rFonts w:eastAsiaTheme="minorEastAsia"/>
                  <w:b w:val="0"/>
                  <w:noProof/>
                  <w:sz w:val="22"/>
                  <w:lang w:val="sv-SE" w:eastAsia="sv-SE"/>
                </w:rPr>
                <w:tab/>
              </w:r>
              <w:r w:rsidR="00441987" w:rsidRPr="002954B8">
                <w:rPr>
                  <w:rStyle w:val="Hyperlink"/>
                  <w:noProof/>
                </w:rPr>
                <w:t>Support indicating both time-domain and frequency-domain H/S/NA in the same gNB-DU Cell Resource Configuration (9.3.1.107 in TS 38.473 [8]), where the frequency-domain H/S/NA is provided in terms of RB sets, or groups of RB sets.</w:t>
              </w:r>
            </w:hyperlink>
          </w:p>
          <w:p w14:paraId="0F1EA58B" w14:textId="77777777" w:rsidR="00441987" w:rsidRDefault="00A726C4" w:rsidP="00441987">
            <w:pPr>
              <w:pStyle w:val="TableofFigures"/>
              <w:tabs>
                <w:tab w:val="right" w:leader="dot" w:pos="9629"/>
              </w:tabs>
              <w:jc w:val="both"/>
              <w:rPr>
                <w:rFonts w:eastAsiaTheme="minorEastAsia"/>
                <w:b w:val="0"/>
                <w:noProof/>
                <w:sz w:val="22"/>
                <w:lang w:val="sv-SE" w:eastAsia="sv-SE"/>
              </w:rPr>
            </w:pPr>
            <w:hyperlink w:anchor="_Toc84018865" w:history="1">
              <w:r w:rsidR="00441987" w:rsidRPr="00ED4AFF">
                <w:rPr>
                  <w:rStyle w:val="Hyperlink"/>
                  <w:noProof/>
                </w:rPr>
                <w:t>Proposal 8</w:t>
              </w:r>
              <w:r w:rsidR="00441987">
                <w:rPr>
                  <w:rFonts w:eastAsiaTheme="minorEastAsia"/>
                  <w:b w:val="0"/>
                  <w:noProof/>
                  <w:sz w:val="22"/>
                  <w:lang w:val="sv-SE" w:eastAsia="sv-SE"/>
                </w:rPr>
                <w:tab/>
              </w:r>
              <w:r w:rsidR="00441987" w:rsidRPr="002954B8">
                <w:rPr>
                  <w:rStyle w:val="Hyperlink"/>
                  <w:noProof/>
                </w:rPr>
                <w:t>To reduce signaling overhead, the IAB-DU may be provided with frequency domain H/S/NA configurations only to the RB sets whose configuration is different from the time domain H/S/NA.</w:t>
              </w:r>
            </w:hyperlink>
          </w:p>
          <w:p w14:paraId="25C18018" w14:textId="77777777" w:rsidR="00441987" w:rsidRDefault="00A726C4" w:rsidP="00441987">
            <w:pPr>
              <w:pStyle w:val="TableofFigures"/>
              <w:tabs>
                <w:tab w:val="right" w:leader="dot" w:pos="9629"/>
              </w:tabs>
              <w:jc w:val="both"/>
              <w:rPr>
                <w:rFonts w:eastAsiaTheme="minorEastAsia"/>
                <w:b w:val="0"/>
                <w:noProof/>
                <w:sz w:val="22"/>
                <w:lang w:val="sv-SE" w:eastAsia="sv-SE"/>
              </w:rPr>
            </w:pPr>
            <w:hyperlink w:anchor="_Toc84018866" w:history="1">
              <w:r w:rsidR="00441987" w:rsidRPr="00ED4AFF">
                <w:rPr>
                  <w:rStyle w:val="Hyperlink"/>
                  <w:noProof/>
                </w:rPr>
                <w:t>Proposal 9</w:t>
              </w:r>
              <w:r w:rsidR="00441987">
                <w:rPr>
                  <w:rFonts w:eastAsiaTheme="minorEastAsia"/>
                  <w:b w:val="0"/>
                  <w:noProof/>
                  <w:sz w:val="22"/>
                  <w:lang w:val="sv-SE" w:eastAsia="sv-SE"/>
                </w:rPr>
                <w:tab/>
              </w:r>
              <w:r w:rsidR="00441987" w:rsidRPr="002954B8">
                <w:rPr>
                  <w:rStyle w:val="Hyperlink"/>
                  <w:noProof/>
                </w:rPr>
                <w:t xml:space="preserve">For explicit availability indication of frequency-domain Soft resources over time, support to re-use the structure of the Rel-16 </w:t>
              </w:r>
              <w:r w:rsidR="00441987" w:rsidRPr="002954B8">
                <w:rPr>
                  <w:rStyle w:val="Hyperlink"/>
                  <w:i/>
                  <w:noProof/>
                </w:rPr>
                <w:t>availabilityCombinations</w:t>
              </w:r>
              <w:r w:rsidR="00441987" w:rsidRPr="002954B8">
                <w:rPr>
                  <w:rStyle w:val="Hyperlink"/>
                  <w:noProof/>
                </w:rPr>
                <w:t xml:space="preserve"> with enhancements.</w:t>
              </w:r>
            </w:hyperlink>
          </w:p>
          <w:p w14:paraId="0B5BCDD9" w14:textId="77777777" w:rsidR="00441987" w:rsidRDefault="00A726C4" w:rsidP="00441987">
            <w:pPr>
              <w:pStyle w:val="TableofFigures"/>
              <w:tabs>
                <w:tab w:val="right" w:leader="dot" w:pos="9629"/>
              </w:tabs>
              <w:jc w:val="both"/>
              <w:rPr>
                <w:rFonts w:eastAsiaTheme="minorEastAsia"/>
                <w:b w:val="0"/>
                <w:noProof/>
                <w:sz w:val="22"/>
                <w:lang w:val="sv-SE" w:eastAsia="sv-SE"/>
              </w:rPr>
            </w:pPr>
            <w:hyperlink w:anchor="_Toc84018867" w:history="1">
              <w:r w:rsidR="00441987" w:rsidRPr="00ED4AFF">
                <w:rPr>
                  <w:rStyle w:val="Hyperlink"/>
                  <w:noProof/>
                </w:rPr>
                <w:t>Proposal 10</w:t>
              </w:r>
              <w:r w:rsidR="00441987">
                <w:rPr>
                  <w:rFonts w:eastAsiaTheme="minorEastAsia"/>
                  <w:b w:val="0"/>
                  <w:noProof/>
                  <w:sz w:val="22"/>
                  <w:lang w:val="sv-SE" w:eastAsia="sv-SE"/>
                </w:rPr>
                <w:tab/>
              </w:r>
              <w:r w:rsidR="00441987" w:rsidRPr="002954B8">
                <w:rPr>
                  <w:rStyle w:val="Hyperlink"/>
                  <w:noProof/>
                  <w:lang w:eastAsia="ja-JP"/>
                </w:rPr>
                <w:t xml:space="preserve">For explicit availability indication of frequency-domain Soft resources, each </w:t>
              </w:r>
              <w:r w:rsidR="00441987" w:rsidRPr="002954B8">
                <w:rPr>
                  <w:rStyle w:val="Hyperlink"/>
                  <w:i/>
                  <w:iCs/>
                  <w:noProof/>
                  <w:lang w:eastAsia="ja-JP"/>
                </w:rPr>
                <w:t>availabilityCombination</w:t>
              </w:r>
              <w:r w:rsidR="00441987" w:rsidRPr="002954B8">
                <w:rPr>
                  <w:rStyle w:val="Hyperlink"/>
                  <w:noProof/>
                  <w:lang w:eastAsia="ja-JP"/>
                </w:rPr>
                <w:t xml:space="preserve"> of </w:t>
              </w:r>
              <w:r w:rsidR="00441987" w:rsidRPr="002954B8">
                <w:rPr>
                  <w:rStyle w:val="Hyperlink"/>
                  <w:i/>
                  <w:iCs/>
                  <w:noProof/>
                  <w:lang w:eastAsia="ja-JP"/>
                </w:rPr>
                <w:t>availabilityCombinations</w:t>
              </w:r>
              <w:r w:rsidR="00441987" w:rsidRPr="002954B8">
                <w:rPr>
                  <w:rStyle w:val="Hyperlink"/>
                  <w:noProof/>
                  <w:lang w:eastAsia="ja-JP"/>
                </w:rPr>
                <w:t xml:space="preserve"> can indicate availability for single or multiple RB sets.</w:t>
              </w:r>
            </w:hyperlink>
          </w:p>
          <w:p w14:paraId="5BF4A8FD" w14:textId="77777777" w:rsidR="00441987" w:rsidRDefault="00A726C4" w:rsidP="00441987">
            <w:pPr>
              <w:pStyle w:val="TableofFigures"/>
              <w:tabs>
                <w:tab w:val="right" w:leader="dot" w:pos="9629"/>
              </w:tabs>
              <w:jc w:val="both"/>
              <w:rPr>
                <w:rFonts w:eastAsiaTheme="minorEastAsia"/>
                <w:b w:val="0"/>
                <w:noProof/>
                <w:sz w:val="22"/>
                <w:lang w:val="sv-SE" w:eastAsia="sv-SE"/>
              </w:rPr>
            </w:pPr>
            <w:hyperlink w:anchor="_Toc84018868" w:history="1">
              <w:r w:rsidR="00441987" w:rsidRPr="00ED4AFF">
                <w:rPr>
                  <w:rStyle w:val="Hyperlink"/>
                  <w:noProof/>
                  <w:lang w:eastAsia="en-GB"/>
                </w:rPr>
                <w:t>Proposal 11</w:t>
              </w:r>
              <w:r w:rsidR="00441987">
                <w:rPr>
                  <w:rFonts w:eastAsiaTheme="minorEastAsia"/>
                  <w:b w:val="0"/>
                  <w:noProof/>
                  <w:sz w:val="22"/>
                  <w:lang w:val="sv-SE" w:eastAsia="sv-SE"/>
                </w:rPr>
                <w:tab/>
              </w:r>
              <w:r w:rsidR="00441987" w:rsidRPr="002954B8">
                <w:rPr>
                  <w:rStyle w:val="Hyperlink"/>
                  <w:noProof/>
                </w:rPr>
                <w:t>Support multiple frequency domain DCI format 2_5 associated to the same time slot.</w:t>
              </w:r>
            </w:hyperlink>
          </w:p>
          <w:p w14:paraId="5403E3BA" w14:textId="77777777" w:rsidR="00441987" w:rsidRDefault="00A726C4" w:rsidP="00441987">
            <w:pPr>
              <w:pStyle w:val="TableofFigures"/>
              <w:tabs>
                <w:tab w:val="right" w:leader="dot" w:pos="9629"/>
              </w:tabs>
              <w:jc w:val="both"/>
              <w:rPr>
                <w:rFonts w:eastAsiaTheme="minorEastAsia"/>
                <w:b w:val="0"/>
                <w:noProof/>
                <w:sz w:val="22"/>
                <w:lang w:val="sv-SE" w:eastAsia="sv-SE"/>
              </w:rPr>
            </w:pPr>
            <w:hyperlink w:anchor="_Toc84018869" w:history="1">
              <w:r w:rsidR="00441987" w:rsidRPr="00ED4AFF">
                <w:rPr>
                  <w:rStyle w:val="Hyperlink"/>
                  <w:noProof/>
                </w:rPr>
                <w:t>Proposal 12</w:t>
              </w:r>
              <w:r w:rsidR="00441987">
                <w:rPr>
                  <w:rFonts w:eastAsiaTheme="minorEastAsia"/>
                  <w:b w:val="0"/>
                  <w:noProof/>
                  <w:sz w:val="22"/>
                  <w:lang w:val="sv-SE" w:eastAsia="sv-SE"/>
                </w:rPr>
                <w:tab/>
              </w:r>
              <w:r w:rsidR="00441987" w:rsidRPr="002954B8">
                <w:rPr>
                  <w:rStyle w:val="Hyperlink"/>
                  <w:noProof/>
                </w:rPr>
                <w:t>Rel-17 enhancement on DCI format 2_5 should at least consider extension of the maximum payload size of DCI format 2_5 to increase the number of IAB-DU cells that can be provided with availability information for Soft resources. FFS: Further enhancement to further increase the number of IAB-DU cells that can be indicated AI.</w:t>
              </w:r>
            </w:hyperlink>
          </w:p>
          <w:p w14:paraId="34442D0A" w14:textId="77777777" w:rsidR="00441987" w:rsidRDefault="00A726C4" w:rsidP="00441987">
            <w:pPr>
              <w:pStyle w:val="TableofFigures"/>
              <w:tabs>
                <w:tab w:val="right" w:leader="dot" w:pos="9629"/>
              </w:tabs>
              <w:jc w:val="both"/>
              <w:rPr>
                <w:rFonts w:eastAsiaTheme="minorEastAsia"/>
                <w:b w:val="0"/>
                <w:noProof/>
                <w:sz w:val="22"/>
                <w:lang w:val="sv-SE" w:eastAsia="sv-SE"/>
              </w:rPr>
            </w:pPr>
            <w:hyperlink w:anchor="_Toc84018870" w:history="1">
              <w:r w:rsidR="00441987" w:rsidRPr="00ED4AFF">
                <w:rPr>
                  <w:rStyle w:val="Hyperlink"/>
                  <w:noProof/>
                  <w:lang w:eastAsia="en-GB"/>
                </w:rPr>
                <w:t>Proposal 13</w:t>
              </w:r>
              <w:r w:rsidR="00441987">
                <w:rPr>
                  <w:rFonts w:eastAsiaTheme="minorEastAsia"/>
                  <w:b w:val="0"/>
                  <w:noProof/>
                  <w:sz w:val="22"/>
                  <w:lang w:val="sv-SE" w:eastAsia="sv-SE"/>
                </w:rPr>
                <w:tab/>
              </w:r>
              <w:r w:rsidR="00441987" w:rsidRPr="002954B8">
                <w:rPr>
                  <w:rStyle w:val="Hyperlink"/>
                  <w:noProof/>
                </w:rPr>
                <w:t xml:space="preserve">One </w:t>
              </w:r>
              <w:r w:rsidR="00441987" w:rsidRPr="002954B8">
                <w:rPr>
                  <w:rStyle w:val="Hyperlink"/>
                  <w:i/>
                  <w:noProof/>
                </w:rPr>
                <w:t>resourceAvailability</w:t>
              </w:r>
              <w:r w:rsidR="00441987" w:rsidRPr="002954B8">
                <w:rPr>
                  <w:rStyle w:val="Hyperlink"/>
                  <w:noProof/>
                </w:rPr>
                <w:t xml:space="preserve"> element of the </w:t>
              </w:r>
              <w:r w:rsidR="00441987" w:rsidRPr="002954B8">
                <w:rPr>
                  <w:rStyle w:val="Hyperlink"/>
                  <w:i/>
                  <w:noProof/>
                </w:rPr>
                <w:t>availabilityCombinations</w:t>
              </w:r>
              <w:r w:rsidR="00441987" w:rsidRPr="002954B8">
                <w:rPr>
                  <w:rStyle w:val="Hyperlink"/>
                  <w:noProof/>
                </w:rPr>
                <w:t xml:space="preserve"> table is reserved to signal to the IAB-DU that “No new Availability Indication is provided” in DCI format 2_5 for slots which receive multiple Availability Indicators.</w:t>
              </w:r>
            </w:hyperlink>
          </w:p>
          <w:p w14:paraId="3680A3A3" w14:textId="77777777" w:rsidR="00441987" w:rsidRDefault="00A726C4" w:rsidP="00441987">
            <w:pPr>
              <w:pStyle w:val="TableofFigures"/>
              <w:tabs>
                <w:tab w:val="right" w:leader="dot" w:pos="9629"/>
              </w:tabs>
              <w:jc w:val="both"/>
              <w:rPr>
                <w:rFonts w:eastAsiaTheme="minorEastAsia"/>
                <w:b w:val="0"/>
                <w:noProof/>
                <w:sz w:val="22"/>
                <w:lang w:val="sv-SE" w:eastAsia="sv-SE"/>
              </w:rPr>
            </w:pPr>
            <w:hyperlink w:anchor="_Toc84018871" w:history="1">
              <w:r w:rsidR="00441987" w:rsidRPr="00ED4AFF">
                <w:rPr>
                  <w:rStyle w:val="Hyperlink"/>
                  <w:rFonts w:cs="Arial"/>
                  <w:noProof/>
                  <w:lang w:eastAsia="en-GB"/>
                </w:rPr>
                <w:t>Proposal 14</w:t>
              </w:r>
              <w:r w:rsidR="00441987">
                <w:rPr>
                  <w:rFonts w:eastAsiaTheme="minorEastAsia"/>
                  <w:b w:val="0"/>
                  <w:noProof/>
                  <w:sz w:val="22"/>
                  <w:lang w:val="sv-SE" w:eastAsia="sv-SE"/>
                </w:rPr>
                <w:tab/>
              </w:r>
              <w:r w:rsidR="00441987" w:rsidRPr="002954B8">
                <w:rPr>
                  <w:rStyle w:val="Hyperlink"/>
                  <w:rFonts w:cs="Arial"/>
                  <w:noProof/>
                  <w:spacing w:val="2"/>
                </w:rPr>
                <w:t>Explicit availability indication overrides SDM beam restrictions in Soft resources.</w:t>
              </w:r>
            </w:hyperlink>
          </w:p>
          <w:p w14:paraId="0012773D" w14:textId="77777777" w:rsidR="00441987" w:rsidRDefault="00A726C4" w:rsidP="00441987">
            <w:pPr>
              <w:pStyle w:val="TableofFigures"/>
              <w:tabs>
                <w:tab w:val="right" w:leader="dot" w:pos="9629"/>
              </w:tabs>
              <w:jc w:val="both"/>
              <w:rPr>
                <w:rFonts w:eastAsiaTheme="minorEastAsia"/>
                <w:b w:val="0"/>
                <w:noProof/>
                <w:sz w:val="22"/>
                <w:lang w:val="sv-SE" w:eastAsia="sv-SE"/>
              </w:rPr>
            </w:pPr>
            <w:hyperlink w:anchor="_Toc84018872" w:history="1">
              <w:r w:rsidR="00441987" w:rsidRPr="00ED4AFF">
                <w:rPr>
                  <w:rStyle w:val="Hyperlink"/>
                  <w:noProof/>
                </w:rPr>
                <w:t>Proposal 15</w:t>
              </w:r>
              <w:r w:rsidR="00441987">
                <w:rPr>
                  <w:rFonts w:eastAsiaTheme="minorEastAsia"/>
                  <w:b w:val="0"/>
                  <w:noProof/>
                  <w:sz w:val="22"/>
                  <w:lang w:val="sv-SE" w:eastAsia="sv-SE"/>
                </w:rPr>
                <w:tab/>
              </w:r>
              <w:r w:rsidR="00441987" w:rsidRPr="002954B8">
                <w:rPr>
                  <w:rStyle w:val="Hyperlink"/>
                  <w:noProof/>
                </w:rPr>
                <w:t xml:space="preserve">RS ID (e.g., SSB index) </w:t>
              </w:r>
              <w:r w:rsidR="00441987" w:rsidRPr="002954B8">
                <w:rPr>
                  <w:rStyle w:val="Hyperlink"/>
                  <w:rFonts w:cs="Arial"/>
                  <w:noProof/>
                </w:rPr>
                <w:t>is used by a parent node to indicate beams of an IAB-DU in the direction of which simultaneous operation is restricted.</w:t>
              </w:r>
            </w:hyperlink>
          </w:p>
          <w:p w14:paraId="5F751C86" w14:textId="77777777" w:rsidR="00441987" w:rsidRDefault="00A726C4" w:rsidP="00441987">
            <w:pPr>
              <w:pStyle w:val="TableofFigures"/>
              <w:tabs>
                <w:tab w:val="right" w:leader="dot" w:pos="9629"/>
              </w:tabs>
              <w:jc w:val="both"/>
              <w:rPr>
                <w:rFonts w:eastAsiaTheme="minorEastAsia"/>
                <w:b w:val="0"/>
                <w:noProof/>
                <w:sz w:val="22"/>
                <w:lang w:val="sv-SE" w:eastAsia="sv-SE"/>
              </w:rPr>
            </w:pPr>
            <w:hyperlink w:anchor="_Toc84018873" w:history="1">
              <w:r w:rsidR="00441987" w:rsidRPr="00ED4AFF">
                <w:rPr>
                  <w:rStyle w:val="Hyperlink"/>
                  <w:noProof/>
                </w:rPr>
                <w:t>Proposal 16</w:t>
              </w:r>
              <w:r w:rsidR="00441987">
                <w:rPr>
                  <w:rFonts w:eastAsiaTheme="minorEastAsia"/>
                  <w:b w:val="0"/>
                  <w:noProof/>
                  <w:sz w:val="22"/>
                  <w:lang w:val="sv-SE" w:eastAsia="sv-SE"/>
                </w:rPr>
                <w:tab/>
              </w:r>
              <w:r w:rsidR="00441987" w:rsidRPr="002954B8">
                <w:rPr>
                  <w:rStyle w:val="Hyperlink"/>
                  <w:noProof/>
                </w:rPr>
                <w:t>RS ID is used by a child node to indicate a set of preferred beams to the parent node.</w:t>
              </w:r>
            </w:hyperlink>
          </w:p>
          <w:p w14:paraId="2AD437D2" w14:textId="77777777" w:rsidR="00441987" w:rsidRDefault="00A726C4" w:rsidP="00441987">
            <w:pPr>
              <w:pStyle w:val="TableofFigures"/>
              <w:tabs>
                <w:tab w:val="right" w:leader="dot" w:pos="9629"/>
              </w:tabs>
              <w:jc w:val="both"/>
              <w:rPr>
                <w:rFonts w:eastAsiaTheme="minorEastAsia"/>
                <w:b w:val="0"/>
                <w:noProof/>
                <w:sz w:val="22"/>
                <w:lang w:val="sv-SE" w:eastAsia="sv-SE"/>
              </w:rPr>
            </w:pPr>
            <w:hyperlink w:anchor="_Toc84018874" w:history="1">
              <w:r w:rsidR="00441987" w:rsidRPr="00ED4AFF">
                <w:rPr>
                  <w:rStyle w:val="Hyperlink"/>
                  <w:noProof/>
                </w:rPr>
                <w:t>Proposal 17</w:t>
              </w:r>
              <w:r w:rsidR="00441987">
                <w:rPr>
                  <w:rFonts w:eastAsiaTheme="minorEastAsia"/>
                  <w:b w:val="0"/>
                  <w:noProof/>
                  <w:sz w:val="22"/>
                  <w:lang w:val="sv-SE" w:eastAsia="sv-SE"/>
                </w:rPr>
                <w:tab/>
              </w:r>
              <w:r w:rsidR="00441987" w:rsidRPr="002954B8">
                <w:rPr>
                  <w:rStyle w:val="Hyperlink"/>
                  <w:noProof/>
                </w:rPr>
                <w:t>Interference measurement report, even if specified, is not included in the beam report.</w:t>
              </w:r>
            </w:hyperlink>
          </w:p>
          <w:p w14:paraId="2A6E2D0F" w14:textId="77777777" w:rsidR="00441987" w:rsidRDefault="00A726C4" w:rsidP="00441987">
            <w:pPr>
              <w:pStyle w:val="TableofFigures"/>
              <w:tabs>
                <w:tab w:val="right" w:leader="dot" w:pos="9629"/>
              </w:tabs>
              <w:jc w:val="both"/>
              <w:rPr>
                <w:rFonts w:eastAsiaTheme="minorEastAsia"/>
                <w:b w:val="0"/>
                <w:noProof/>
                <w:sz w:val="22"/>
                <w:lang w:val="sv-SE" w:eastAsia="sv-SE"/>
              </w:rPr>
            </w:pPr>
            <w:hyperlink w:anchor="_Toc84018875" w:history="1">
              <w:r w:rsidR="00441987" w:rsidRPr="00ED4AFF">
                <w:rPr>
                  <w:rStyle w:val="Hyperlink"/>
                  <w:noProof/>
                </w:rPr>
                <w:t>Proposal 18</w:t>
              </w:r>
              <w:r w:rsidR="00441987">
                <w:rPr>
                  <w:rFonts w:eastAsiaTheme="minorEastAsia"/>
                  <w:b w:val="0"/>
                  <w:noProof/>
                  <w:sz w:val="22"/>
                  <w:lang w:val="sv-SE" w:eastAsia="sv-SE"/>
                </w:rPr>
                <w:tab/>
              </w:r>
              <w:r w:rsidR="00441987" w:rsidRPr="002954B8">
                <w:rPr>
                  <w:rStyle w:val="Hyperlink"/>
                  <w:noProof/>
                </w:rPr>
                <w:t>Interference measurement discussions are limited to Agenda Item 8.10.2.</w:t>
              </w:r>
            </w:hyperlink>
          </w:p>
          <w:p w14:paraId="5FC37403" w14:textId="77777777" w:rsidR="00441987" w:rsidRDefault="00A726C4" w:rsidP="00441987">
            <w:pPr>
              <w:pStyle w:val="TableofFigures"/>
              <w:tabs>
                <w:tab w:val="right" w:leader="dot" w:pos="9629"/>
              </w:tabs>
              <w:jc w:val="both"/>
              <w:rPr>
                <w:rFonts w:eastAsiaTheme="minorEastAsia"/>
                <w:b w:val="0"/>
                <w:noProof/>
                <w:sz w:val="22"/>
                <w:lang w:val="sv-SE" w:eastAsia="sv-SE"/>
              </w:rPr>
            </w:pPr>
            <w:hyperlink w:anchor="_Toc84018876" w:history="1">
              <w:r w:rsidR="00441987" w:rsidRPr="00ED4AFF">
                <w:rPr>
                  <w:rStyle w:val="Hyperlink"/>
                  <w:noProof/>
                </w:rPr>
                <w:t>Proposal 19</w:t>
              </w:r>
              <w:r w:rsidR="00441987">
                <w:rPr>
                  <w:rFonts w:eastAsiaTheme="minorEastAsia"/>
                  <w:b w:val="0"/>
                  <w:noProof/>
                  <w:sz w:val="22"/>
                  <w:lang w:val="sv-SE" w:eastAsia="sv-SE"/>
                </w:rPr>
                <w:tab/>
              </w:r>
              <w:r w:rsidR="00441987" w:rsidRPr="002954B8">
                <w:rPr>
                  <w:rStyle w:val="Hyperlink"/>
                  <w:noProof/>
                </w:rPr>
                <w:t>The IAB-node may report to the parent node a set of multiplexing conditions on the required timing mode, power control, beam indication.</w:t>
              </w:r>
            </w:hyperlink>
          </w:p>
          <w:p w14:paraId="68466F94" w14:textId="77777777" w:rsidR="00441987" w:rsidRDefault="00A726C4" w:rsidP="00441987">
            <w:pPr>
              <w:pStyle w:val="TableofFigures"/>
              <w:tabs>
                <w:tab w:val="right" w:leader="dot" w:pos="9629"/>
              </w:tabs>
              <w:jc w:val="both"/>
              <w:rPr>
                <w:rFonts w:eastAsiaTheme="minorEastAsia"/>
                <w:b w:val="0"/>
                <w:noProof/>
                <w:sz w:val="22"/>
                <w:lang w:val="sv-SE" w:eastAsia="sv-SE"/>
              </w:rPr>
            </w:pPr>
            <w:hyperlink w:anchor="_Toc84018877" w:history="1">
              <w:r w:rsidR="00441987" w:rsidRPr="002954B8">
                <w:rPr>
                  <w:rStyle w:val="Hyperlink"/>
                  <w:rFonts w:ascii="Symbol" w:hAnsi="Symbol"/>
                  <w:noProof/>
                </w:rPr>
                <w:t></w:t>
              </w:r>
              <w:r w:rsidR="00441987">
                <w:rPr>
                  <w:rFonts w:eastAsiaTheme="minorEastAsia"/>
                  <w:b w:val="0"/>
                  <w:noProof/>
                  <w:sz w:val="22"/>
                  <w:lang w:val="sv-SE" w:eastAsia="sv-SE"/>
                </w:rPr>
                <w:tab/>
              </w:r>
              <w:r w:rsidR="00441987" w:rsidRPr="002954B8">
                <w:rPr>
                  <w:rStyle w:val="Hyperlink"/>
                  <w:noProof/>
                </w:rPr>
                <w:t>For simultaneous MT-TX/DU-TX, the multiplexing conditions include whether the IAB-node requires:</w:t>
              </w:r>
            </w:hyperlink>
          </w:p>
          <w:p w14:paraId="71336E75" w14:textId="77777777" w:rsidR="00441987" w:rsidRDefault="00A726C4" w:rsidP="00441987">
            <w:pPr>
              <w:pStyle w:val="TableofFigures"/>
              <w:tabs>
                <w:tab w:val="right" w:leader="dot" w:pos="9629"/>
              </w:tabs>
              <w:jc w:val="both"/>
              <w:rPr>
                <w:rFonts w:eastAsiaTheme="minorEastAsia"/>
                <w:b w:val="0"/>
                <w:noProof/>
                <w:sz w:val="22"/>
                <w:lang w:val="sv-SE" w:eastAsia="sv-SE"/>
              </w:rPr>
            </w:pPr>
            <w:hyperlink w:anchor="_Toc84018878" w:history="1">
              <w:r w:rsidR="00441987" w:rsidRPr="002954B8">
                <w:rPr>
                  <w:rStyle w:val="Hyperlink"/>
                  <w:rFonts w:ascii="Courier New" w:hAnsi="Courier New" w:cs="Courier New"/>
                  <w:noProof/>
                </w:rPr>
                <w:t>o</w:t>
              </w:r>
              <w:r w:rsidR="00441987">
                <w:rPr>
                  <w:rFonts w:eastAsiaTheme="minorEastAsia"/>
                  <w:b w:val="0"/>
                  <w:noProof/>
                  <w:sz w:val="22"/>
                  <w:lang w:val="sv-SE" w:eastAsia="sv-SE"/>
                </w:rPr>
                <w:tab/>
              </w:r>
              <w:r w:rsidR="00441987" w:rsidRPr="002954B8">
                <w:rPr>
                  <w:rStyle w:val="Hyperlink"/>
                  <w:noProof/>
                </w:rPr>
                <w:t>Case-6 timing</w:t>
              </w:r>
            </w:hyperlink>
          </w:p>
          <w:p w14:paraId="5D217BB5" w14:textId="77777777" w:rsidR="00441987" w:rsidRDefault="00A726C4" w:rsidP="00441987">
            <w:pPr>
              <w:pStyle w:val="TableofFigures"/>
              <w:tabs>
                <w:tab w:val="right" w:leader="dot" w:pos="9629"/>
              </w:tabs>
              <w:jc w:val="both"/>
              <w:rPr>
                <w:rFonts w:eastAsiaTheme="minorEastAsia"/>
                <w:b w:val="0"/>
                <w:noProof/>
                <w:sz w:val="22"/>
                <w:lang w:val="sv-SE" w:eastAsia="sv-SE"/>
              </w:rPr>
            </w:pPr>
            <w:hyperlink w:anchor="_Toc84018879" w:history="1">
              <w:r w:rsidR="00441987" w:rsidRPr="002954B8">
                <w:rPr>
                  <w:rStyle w:val="Hyperlink"/>
                  <w:rFonts w:ascii="Courier New" w:hAnsi="Courier New" w:cs="Courier New"/>
                  <w:noProof/>
                </w:rPr>
                <w:t>o</w:t>
              </w:r>
              <w:r w:rsidR="00441987">
                <w:rPr>
                  <w:rFonts w:eastAsiaTheme="minorEastAsia"/>
                  <w:b w:val="0"/>
                  <w:noProof/>
                  <w:sz w:val="22"/>
                  <w:lang w:val="sv-SE" w:eastAsia="sv-SE"/>
                </w:rPr>
                <w:tab/>
              </w:r>
              <w:r w:rsidR="00441987" w:rsidRPr="002954B8">
                <w:rPr>
                  <w:rStyle w:val="Hyperlink"/>
                  <w:noProof/>
                </w:rPr>
                <w:t>Parent node indication of restricted IAB-DU beams</w:t>
              </w:r>
            </w:hyperlink>
          </w:p>
          <w:p w14:paraId="6893BCAC" w14:textId="77777777" w:rsidR="00441987" w:rsidRDefault="00A726C4" w:rsidP="00441987">
            <w:pPr>
              <w:pStyle w:val="TableofFigures"/>
              <w:tabs>
                <w:tab w:val="right" w:leader="dot" w:pos="9629"/>
              </w:tabs>
              <w:jc w:val="both"/>
              <w:rPr>
                <w:rFonts w:eastAsiaTheme="minorEastAsia"/>
                <w:b w:val="0"/>
                <w:noProof/>
                <w:sz w:val="22"/>
                <w:lang w:val="sv-SE" w:eastAsia="sv-SE"/>
              </w:rPr>
            </w:pPr>
            <w:hyperlink w:anchor="_Toc84018880" w:history="1">
              <w:r w:rsidR="00441987" w:rsidRPr="002954B8">
                <w:rPr>
                  <w:rStyle w:val="Hyperlink"/>
                  <w:rFonts w:ascii="Courier New" w:hAnsi="Courier New" w:cs="Courier New"/>
                  <w:noProof/>
                </w:rPr>
                <w:t>o</w:t>
              </w:r>
              <w:r w:rsidR="00441987">
                <w:rPr>
                  <w:rFonts w:eastAsiaTheme="minorEastAsia"/>
                  <w:b w:val="0"/>
                  <w:noProof/>
                  <w:sz w:val="22"/>
                  <w:lang w:val="sv-SE" w:eastAsia="sv-SE"/>
                </w:rPr>
                <w:tab/>
              </w:r>
              <w:r w:rsidR="00441987" w:rsidRPr="002954B8">
                <w:rPr>
                  <w:rStyle w:val="Hyperlink"/>
                  <w:noProof/>
                </w:rPr>
                <w:t>IAB-node indication to its parent node on its MT’s UL TX power control</w:t>
              </w:r>
            </w:hyperlink>
          </w:p>
          <w:p w14:paraId="06B9FE3C" w14:textId="77777777" w:rsidR="00441987" w:rsidRDefault="00A726C4" w:rsidP="00441987">
            <w:pPr>
              <w:pStyle w:val="TableofFigures"/>
              <w:tabs>
                <w:tab w:val="right" w:leader="dot" w:pos="9629"/>
              </w:tabs>
              <w:jc w:val="both"/>
              <w:rPr>
                <w:rFonts w:eastAsiaTheme="minorEastAsia"/>
                <w:b w:val="0"/>
                <w:noProof/>
                <w:sz w:val="22"/>
                <w:lang w:val="sv-SE" w:eastAsia="sv-SE"/>
              </w:rPr>
            </w:pPr>
            <w:hyperlink w:anchor="_Toc84018881" w:history="1">
              <w:r w:rsidR="00441987" w:rsidRPr="002954B8">
                <w:rPr>
                  <w:rStyle w:val="Hyperlink"/>
                  <w:rFonts w:ascii="Symbol" w:hAnsi="Symbol"/>
                  <w:noProof/>
                </w:rPr>
                <w:t></w:t>
              </w:r>
              <w:r w:rsidR="00441987">
                <w:rPr>
                  <w:rFonts w:eastAsiaTheme="minorEastAsia"/>
                  <w:b w:val="0"/>
                  <w:noProof/>
                  <w:sz w:val="22"/>
                  <w:lang w:val="sv-SE" w:eastAsia="sv-SE"/>
                </w:rPr>
                <w:tab/>
              </w:r>
              <w:r w:rsidR="00441987" w:rsidRPr="002954B8">
                <w:rPr>
                  <w:rStyle w:val="Hyperlink"/>
                  <w:noProof/>
                </w:rPr>
                <w:t>For simultaneous MT RX/DU RX, the multiplexing conditions include whether the IAB-node:</w:t>
              </w:r>
            </w:hyperlink>
          </w:p>
          <w:p w14:paraId="285AFEEB" w14:textId="77777777" w:rsidR="00441987" w:rsidRDefault="00A726C4" w:rsidP="00441987">
            <w:pPr>
              <w:pStyle w:val="TableofFigures"/>
              <w:tabs>
                <w:tab w:val="right" w:leader="dot" w:pos="9629"/>
              </w:tabs>
              <w:jc w:val="both"/>
              <w:rPr>
                <w:rFonts w:eastAsiaTheme="minorEastAsia"/>
                <w:b w:val="0"/>
                <w:noProof/>
                <w:sz w:val="22"/>
                <w:lang w:val="sv-SE" w:eastAsia="sv-SE"/>
              </w:rPr>
            </w:pPr>
            <w:hyperlink w:anchor="_Toc84018882" w:history="1">
              <w:r w:rsidR="00441987" w:rsidRPr="002954B8">
                <w:rPr>
                  <w:rStyle w:val="Hyperlink"/>
                  <w:rFonts w:ascii="Courier New" w:hAnsi="Courier New" w:cs="Courier New"/>
                  <w:noProof/>
                </w:rPr>
                <w:t>o</w:t>
              </w:r>
              <w:r w:rsidR="00441987">
                <w:rPr>
                  <w:rFonts w:eastAsiaTheme="minorEastAsia"/>
                  <w:b w:val="0"/>
                  <w:noProof/>
                  <w:sz w:val="22"/>
                  <w:lang w:val="sv-SE" w:eastAsia="sv-SE"/>
                </w:rPr>
                <w:tab/>
              </w:r>
              <w:r w:rsidR="00441987" w:rsidRPr="002954B8">
                <w:rPr>
                  <w:rStyle w:val="Hyperlink"/>
                  <w:noProof/>
                </w:rPr>
                <w:t>Supports Case-7 timing</w:t>
              </w:r>
            </w:hyperlink>
          </w:p>
          <w:p w14:paraId="45F23CE9" w14:textId="77777777" w:rsidR="00441987" w:rsidRDefault="00A726C4" w:rsidP="00441987">
            <w:pPr>
              <w:pStyle w:val="TableofFigures"/>
              <w:tabs>
                <w:tab w:val="right" w:leader="dot" w:pos="9629"/>
              </w:tabs>
              <w:jc w:val="both"/>
              <w:rPr>
                <w:rFonts w:eastAsiaTheme="minorEastAsia"/>
                <w:b w:val="0"/>
                <w:noProof/>
                <w:sz w:val="22"/>
                <w:lang w:val="sv-SE" w:eastAsia="sv-SE"/>
              </w:rPr>
            </w:pPr>
            <w:hyperlink w:anchor="_Toc84018883" w:history="1">
              <w:r w:rsidR="00441987" w:rsidRPr="002954B8">
                <w:rPr>
                  <w:rStyle w:val="Hyperlink"/>
                  <w:rFonts w:ascii="Courier New" w:hAnsi="Courier New" w:cs="Courier New"/>
                  <w:noProof/>
                </w:rPr>
                <w:t>o</w:t>
              </w:r>
              <w:r w:rsidR="00441987">
                <w:rPr>
                  <w:rFonts w:eastAsiaTheme="minorEastAsia"/>
                  <w:b w:val="0"/>
                  <w:noProof/>
                  <w:sz w:val="22"/>
                  <w:lang w:val="sv-SE" w:eastAsia="sv-SE"/>
                </w:rPr>
                <w:tab/>
              </w:r>
              <w:r w:rsidR="00441987" w:rsidRPr="002954B8">
                <w:rPr>
                  <w:rStyle w:val="Hyperlink"/>
                  <w:noProof/>
                </w:rPr>
                <w:t>Requires IAB-node indication of recommended IAB-MT beams</w:t>
              </w:r>
            </w:hyperlink>
          </w:p>
          <w:p w14:paraId="791791AE" w14:textId="77777777" w:rsidR="00441987" w:rsidRDefault="00A726C4" w:rsidP="00441987">
            <w:pPr>
              <w:pStyle w:val="TableofFigures"/>
              <w:tabs>
                <w:tab w:val="right" w:leader="dot" w:pos="9629"/>
              </w:tabs>
              <w:jc w:val="both"/>
              <w:rPr>
                <w:rFonts w:eastAsiaTheme="minorEastAsia"/>
                <w:b w:val="0"/>
                <w:noProof/>
                <w:sz w:val="22"/>
                <w:lang w:val="sv-SE" w:eastAsia="sv-SE"/>
              </w:rPr>
            </w:pPr>
            <w:hyperlink w:anchor="_Toc84018884" w:history="1">
              <w:r w:rsidR="00441987" w:rsidRPr="002954B8">
                <w:rPr>
                  <w:rStyle w:val="Hyperlink"/>
                  <w:rFonts w:ascii="Courier New" w:hAnsi="Courier New" w:cs="Courier New"/>
                  <w:noProof/>
                </w:rPr>
                <w:t>o</w:t>
              </w:r>
              <w:r w:rsidR="00441987">
                <w:rPr>
                  <w:rFonts w:eastAsiaTheme="minorEastAsia"/>
                  <w:b w:val="0"/>
                  <w:noProof/>
                  <w:sz w:val="22"/>
                  <w:lang w:val="sv-SE" w:eastAsia="sv-SE"/>
                </w:rPr>
                <w:tab/>
              </w:r>
              <w:r w:rsidR="00441987" w:rsidRPr="002954B8">
                <w:rPr>
                  <w:rStyle w:val="Hyperlink"/>
                  <w:noProof/>
                </w:rPr>
                <w:t>Requires IAB-node indication to support parent node DL power control</w:t>
              </w:r>
            </w:hyperlink>
          </w:p>
          <w:p w14:paraId="183CB4A7" w14:textId="77777777" w:rsidR="00441987" w:rsidRDefault="00A726C4" w:rsidP="00441987">
            <w:pPr>
              <w:pStyle w:val="TableofFigures"/>
              <w:tabs>
                <w:tab w:val="right" w:leader="dot" w:pos="9629"/>
              </w:tabs>
              <w:jc w:val="both"/>
              <w:rPr>
                <w:rFonts w:eastAsiaTheme="minorEastAsia"/>
                <w:b w:val="0"/>
                <w:noProof/>
                <w:sz w:val="22"/>
                <w:lang w:val="sv-SE" w:eastAsia="sv-SE"/>
              </w:rPr>
            </w:pPr>
            <w:hyperlink w:anchor="_Toc84018885" w:history="1">
              <w:r w:rsidR="00441987" w:rsidRPr="00ED4AFF">
                <w:rPr>
                  <w:rStyle w:val="Hyperlink"/>
                  <w:noProof/>
                </w:rPr>
                <w:t>Proposal 20</w:t>
              </w:r>
              <w:r w:rsidR="00441987">
                <w:rPr>
                  <w:rFonts w:eastAsiaTheme="minorEastAsia"/>
                  <w:b w:val="0"/>
                  <w:noProof/>
                  <w:sz w:val="22"/>
                  <w:lang w:val="sv-SE" w:eastAsia="sv-SE"/>
                </w:rPr>
                <w:tab/>
              </w:r>
              <w:r w:rsidR="00441987" w:rsidRPr="002954B8">
                <w:rPr>
                  <w:rStyle w:val="Hyperlink"/>
                  <w:noProof/>
                </w:rPr>
                <w:t>Whether or not to switch to FDM/SDM should be based on an ACK/NACK response from the parent IAB-node.</w:t>
              </w:r>
            </w:hyperlink>
          </w:p>
          <w:p w14:paraId="6BEB28A2" w14:textId="77777777" w:rsidR="00441987" w:rsidRDefault="00A726C4" w:rsidP="00441987">
            <w:pPr>
              <w:pStyle w:val="TableofFigures"/>
              <w:tabs>
                <w:tab w:val="right" w:leader="dot" w:pos="9629"/>
              </w:tabs>
              <w:jc w:val="both"/>
              <w:rPr>
                <w:rFonts w:eastAsiaTheme="minorEastAsia"/>
                <w:b w:val="0"/>
                <w:noProof/>
                <w:sz w:val="22"/>
                <w:lang w:val="sv-SE" w:eastAsia="sv-SE"/>
              </w:rPr>
            </w:pPr>
            <w:hyperlink w:anchor="_Toc84018886" w:history="1">
              <w:r w:rsidR="00441987" w:rsidRPr="00ED4AFF">
                <w:rPr>
                  <w:rStyle w:val="Hyperlink"/>
                  <w:noProof/>
                </w:rPr>
                <w:t>Proposal 21</w:t>
              </w:r>
              <w:r w:rsidR="00441987">
                <w:rPr>
                  <w:rFonts w:eastAsiaTheme="minorEastAsia"/>
                  <w:b w:val="0"/>
                  <w:noProof/>
                  <w:sz w:val="22"/>
                  <w:lang w:val="sv-SE" w:eastAsia="sv-SE"/>
                </w:rPr>
                <w:tab/>
              </w:r>
              <w:r w:rsidR="00441987" w:rsidRPr="002954B8">
                <w:rPr>
                  <w:rStyle w:val="Hyperlink"/>
                  <w:noProof/>
                </w:rPr>
                <w:t>Fallback to TDM does not need an ACK response from the parent IAB-node.</w:t>
              </w:r>
            </w:hyperlink>
          </w:p>
          <w:p w14:paraId="3782B102" w14:textId="77777777" w:rsidR="00441987" w:rsidRDefault="00A726C4" w:rsidP="00441987">
            <w:pPr>
              <w:pStyle w:val="TableofFigures"/>
              <w:tabs>
                <w:tab w:val="right" w:leader="dot" w:pos="9629"/>
              </w:tabs>
              <w:jc w:val="both"/>
              <w:rPr>
                <w:rFonts w:eastAsiaTheme="minorEastAsia"/>
                <w:b w:val="0"/>
                <w:noProof/>
                <w:sz w:val="22"/>
                <w:lang w:val="sv-SE" w:eastAsia="sv-SE"/>
              </w:rPr>
            </w:pPr>
            <w:hyperlink w:anchor="_Toc84018887" w:history="1">
              <w:r w:rsidR="00441987" w:rsidRPr="00ED4AFF">
                <w:rPr>
                  <w:rStyle w:val="Hyperlink"/>
                  <w:noProof/>
                </w:rPr>
                <w:t>Proposal 22</w:t>
              </w:r>
              <w:r w:rsidR="00441987">
                <w:rPr>
                  <w:rFonts w:eastAsiaTheme="minorEastAsia"/>
                  <w:b w:val="0"/>
                  <w:noProof/>
                  <w:sz w:val="22"/>
                  <w:lang w:val="sv-SE" w:eastAsia="sv-SE"/>
                </w:rPr>
                <w:tab/>
              </w:r>
              <w:r w:rsidR="00441987" w:rsidRPr="002954B8">
                <w:rPr>
                  <w:rStyle w:val="Hyperlink"/>
                  <w:noProof/>
                </w:rPr>
                <w:t xml:space="preserve">Desired/Provided Guard Symbols are signaled in multiple groups that </w:t>
              </w:r>
              <w:r w:rsidR="00441987" w:rsidRPr="002954B8">
                <w:rPr>
                  <w:rStyle w:val="Hyperlink"/>
                  <w:noProof/>
                  <w:lang w:eastAsia="en-GB"/>
                </w:rPr>
                <w:t xml:space="preserve">covers all relevant switching combinations among </w:t>
              </w:r>
              <w:r w:rsidR="00441987" w:rsidRPr="002954B8">
                <w:rPr>
                  <w:rStyle w:val="Hyperlink"/>
                  <w:noProof/>
                </w:rPr>
                <w:t>Case #1, Case #6 and Case #7 timing alignments.</w:t>
              </w:r>
            </w:hyperlink>
          </w:p>
          <w:p w14:paraId="5D8A50E5" w14:textId="70D54090" w:rsidR="00FD5A7B" w:rsidRDefault="00441987" w:rsidP="00441987">
            <w:pPr>
              <w:rPr>
                <w:b/>
                <w:bCs/>
                <w:u w:val="single"/>
                <w:lang w:eastAsia="zh-CN"/>
              </w:rPr>
            </w:pPr>
            <w:r w:rsidRPr="00087AB3">
              <w:rPr>
                <w:b/>
              </w:rPr>
              <w:fldChar w:fldCharType="end"/>
            </w:r>
          </w:p>
        </w:tc>
      </w:tr>
    </w:tbl>
    <w:p w14:paraId="01D0C00C" w14:textId="77777777" w:rsidR="00D80AC0" w:rsidRDefault="00D80AC0">
      <w:pPr>
        <w:pStyle w:val="BodyText"/>
      </w:pPr>
    </w:p>
    <w:p w14:paraId="6D78279E" w14:textId="77777777" w:rsidR="00205B0D" w:rsidRDefault="00205B0D">
      <w:pPr>
        <w:spacing w:after="160" w:line="259" w:lineRule="auto"/>
        <w:rPr>
          <w:rFonts w:ascii="Calibri" w:hAnsi="Calibri" w:cs="Calibri"/>
          <w:b/>
          <w:bCs/>
          <w:color w:val="000000"/>
          <w:highlight w:val="magenta"/>
        </w:rPr>
      </w:pPr>
      <w:r>
        <w:rPr>
          <w:rFonts w:ascii="Calibri" w:hAnsi="Calibri" w:cs="Calibri"/>
          <w:b/>
          <w:bCs/>
          <w:color w:val="000000"/>
          <w:highlight w:val="magenta"/>
        </w:rPr>
        <w:br w:type="page"/>
      </w:r>
    </w:p>
    <w:p w14:paraId="40643472" w14:textId="29B3B01E" w:rsidR="00D80AC0" w:rsidRDefault="00BC0870">
      <w:pPr>
        <w:spacing w:after="160"/>
        <w:rPr>
          <w:rFonts w:ascii="Calibri" w:hAnsi="Calibri" w:cs="Calibri"/>
          <w:b/>
          <w:bCs/>
          <w:color w:val="000000"/>
        </w:rPr>
      </w:pPr>
      <w:r>
        <w:rPr>
          <w:rFonts w:ascii="Calibri" w:hAnsi="Calibri" w:cs="Calibri"/>
          <w:b/>
          <w:bCs/>
          <w:color w:val="000000"/>
          <w:highlight w:val="magenta"/>
        </w:rPr>
        <w:t xml:space="preserve">ISSUE 2.1: FREQUENCY DOMAIN MULTIPLEXING </w:t>
      </w:r>
    </w:p>
    <w:p w14:paraId="13404272" w14:textId="122BC589" w:rsidR="00BB3F63" w:rsidRDefault="00710C97" w:rsidP="00710C97">
      <w:pPr>
        <w:rPr>
          <w:i/>
        </w:rPr>
      </w:pPr>
      <w:r w:rsidRPr="00664DD7">
        <w:rPr>
          <w:rFonts w:asciiTheme="minorHAnsi" w:hAnsiTheme="minorHAnsi" w:cstheme="minorHAnsi"/>
          <w:b/>
          <w:highlight w:val="yellow"/>
        </w:rPr>
        <w:t>Proposal 2.1.</w:t>
      </w:r>
      <w:r>
        <w:rPr>
          <w:rFonts w:asciiTheme="minorHAnsi" w:hAnsiTheme="minorHAnsi" w:cstheme="minorHAnsi"/>
          <w:b/>
          <w:highlight w:val="yellow"/>
        </w:rPr>
        <w:t>1</w:t>
      </w:r>
      <w:r w:rsidRPr="00664DD7">
        <w:rPr>
          <w:rFonts w:asciiTheme="minorHAnsi" w:hAnsiTheme="minorHAnsi" w:cstheme="minorHAnsi"/>
          <w:b/>
          <w:highlight w:val="yellow"/>
        </w:rPr>
        <w:t>a</w:t>
      </w:r>
      <w:r>
        <w:rPr>
          <w:rFonts w:asciiTheme="minorHAnsi" w:hAnsiTheme="minorHAnsi" w:cstheme="minorHAnsi"/>
          <w:b/>
        </w:rPr>
        <w:t xml:space="preserve">: </w:t>
      </w:r>
      <w:r w:rsidR="00CF754E" w:rsidRPr="00233136">
        <w:rPr>
          <w:rFonts w:asciiTheme="minorHAnsi" w:eastAsiaTheme="minorHAnsi" w:hAnsiTheme="minorHAnsi"/>
          <w:b/>
          <w:bCs/>
          <w:noProof/>
        </w:rPr>
        <w:t>Rel-17 frequency domain H/S/NA configuration include</w:t>
      </w:r>
      <w:r w:rsidR="00CF754E" w:rsidRPr="00233136">
        <w:rPr>
          <w:rFonts w:asciiTheme="minorHAnsi" w:eastAsiaTheme="minorHAnsi" w:hAnsiTheme="minorHAnsi" w:hint="eastAsia"/>
          <w:b/>
          <w:bCs/>
          <w:noProof/>
        </w:rPr>
        <w:t>s</w:t>
      </w:r>
      <w:r w:rsidR="00CF754E" w:rsidRPr="00233136">
        <w:rPr>
          <w:rFonts w:asciiTheme="minorHAnsi" w:eastAsiaTheme="minorHAnsi" w:hAnsiTheme="minorHAnsi"/>
          <w:b/>
          <w:bCs/>
          <w:noProof/>
        </w:rPr>
        <w:t xml:space="preserve"> time domain information with the same granularity as the Rel-16 H/S/NA configuration.</w:t>
      </w:r>
    </w:p>
    <w:p w14:paraId="3445C175" w14:textId="731B712E" w:rsidR="00233136" w:rsidRDefault="00233136" w:rsidP="00710C97">
      <w:pPr>
        <w:rPr>
          <w:i/>
        </w:rPr>
      </w:pPr>
    </w:p>
    <w:p w14:paraId="541B53B5" w14:textId="77777777" w:rsidR="00233136" w:rsidRDefault="00233136" w:rsidP="00233136">
      <w:pPr>
        <w:rPr>
          <w:rFonts w:asciiTheme="minorHAnsi" w:hAnsiTheme="minorHAnsi" w:cstheme="minorHAnsi"/>
          <w:b/>
          <w:lang w:val="en-GB"/>
        </w:rPr>
      </w:pPr>
      <w:r w:rsidRPr="00664DD7">
        <w:rPr>
          <w:rFonts w:asciiTheme="minorHAnsi" w:hAnsiTheme="minorHAnsi" w:cstheme="minorHAnsi"/>
          <w:b/>
          <w:highlight w:val="cyan"/>
          <w:lang w:val="en-GB"/>
        </w:rPr>
        <w:t>Discussion</w:t>
      </w:r>
      <w:r>
        <w:rPr>
          <w:rFonts w:asciiTheme="minorHAnsi" w:hAnsiTheme="minorHAnsi" w:cstheme="minorHAnsi"/>
          <w:b/>
          <w:lang w:val="en-GB"/>
        </w:rPr>
        <w:t>: Views on proposal 2.1.1a?</w:t>
      </w:r>
    </w:p>
    <w:tbl>
      <w:tblPr>
        <w:tblStyle w:val="TableGrid"/>
        <w:tblW w:w="9985" w:type="dxa"/>
        <w:tblLook w:val="04A0" w:firstRow="1" w:lastRow="0" w:firstColumn="1" w:lastColumn="0" w:noHBand="0" w:noVBand="1"/>
      </w:tblPr>
      <w:tblGrid>
        <w:gridCol w:w="2065"/>
        <w:gridCol w:w="7920"/>
      </w:tblGrid>
      <w:tr w:rsidR="00233136" w14:paraId="0338CE41" w14:textId="77777777" w:rsidTr="008C22AC">
        <w:tc>
          <w:tcPr>
            <w:tcW w:w="2065" w:type="dxa"/>
            <w:shd w:val="clear" w:color="auto" w:fill="auto"/>
          </w:tcPr>
          <w:p w14:paraId="376721F1" w14:textId="77777777" w:rsidR="00233136" w:rsidRDefault="00233136" w:rsidP="008C22A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A8DF691" w14:textId="77777777" w:rsidR="00233136" w:rsidRDefault="00233136" w:rsidP="008C22AC">
            <w:pPr>
              <w:rPr>
                <w:rFonts w:ascii="Calibri" w:eastAsia="Calibri" w:hAnsi="Calibri"/>
                <w:b/>
                <w:bCs/>
                <w:sz w:val="22"/>
                <w:szCs w:val="22"/>
              </w:rPr>
            </w:pPr>
            <w:r>
              <w:rPr>
                <w:rFonts w:ascii="Calibri" w:eastAsia="Calibri" w:hAnsi="Calibri"/>
                <w:b/>
                <w:bCs/>
                <w:sz w:val="22"/>
                <w:szCs w:val="22"/>
              </w:rPr>
              <w:t xml:space="preserve">Comments </w:t>
            </w:r>
          </w:p>
        </w:tc>
      </w:tr>
      <w:tr w:rsidR="00233136" w14:paraId="3A458D0B" w14:textId="77777777" w:rsidTr="008C22AC">
        <w:tc>
          <w:tcPr>
            <w:tcW w:w="2065" w:type="dxa"/>
            <w:shd w:val="clear" w:color="auto" w:fill="auto"/>
          </w:tcPr>
          <w:p w14:paraId="354D4238" w14:textId="3C191360" w:rsidR="00233136" w:rsidRPr="00DD7140" w:rsidRDefault="00DD7140" w:rsidP="008C22A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6FF2376F" w14:textId="77F51FF4" w:rsidR="0078193B" w:rsidRDefault="0078193B" w:rsidP="008C22AC">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r w:rsidR="002E1A53">
              <w:rPr>
                <w:rFonts w:ascii="Calibri" w:eastAsiaTheme="minorEastAsia" w:hAnsi="Calibri" w:hint="eastAsia"/>
                <w:b/>
                <w:bCs/>
                <w:sz w:val="22"/>
                <w:szCs w:val="22"/>
                <w:lang w:eastAsia="zh-CN"/>
              </w:rPr>
              <w:t xml:space="preserve"> </w:t>
            </w:r>
            <w:r w:rsidR="00EE3F9A">
              <w:rPr>
                <w:rFonts w:ascii="Calibri" w:eastAsiaTheme="minorEastAsia" w:hAnsi="Calibri"/>
                <w:b/>
                <w:bCs/>
                <w:sz w:val="22"/>
                <w:szCs w:val="22"/>
                <w:lang w:eastAsia="zh-CN"/>
              </w:rPr>
              <w:t xml:space="preserve">By saying “frequency H/S/NA includes time domain information”, </w:t>
            </w:r>
            <w:r w:rsidR="006D3C87">
              <w:rPr>
                <w:rFonts w:ascii="Calibri" w:eastAsiaTheme="minorEastAsia" w:hAnsi="Calibri"/>
                <w:b/>
                <w:bCs/>
                <w:sz w:val="22"/>
                <w:szCs w:val="22"/>
                <w:lang w:eastAsia="zh-CN"/>
              </w:rPr>
              <w:t>it</w:t>
            </w:r>
            <w:r w:rsidR="00EE3F9A">
              <w:rPr>
                <w:rFonts w:ascii="Calibri" w:eastAsiaTheme="minorEastAsia" w:hAnsi="Calibri"/>
                <w:b/>
                <w:bCs/>
                <w:sz w:val="22"/>
                <w:szCs w:val="22"/>
                <w:lang w:eastAsia="zh-CN"/>
              </w:rPr>
              <w:t xml:space="preserve"> may cause some confusion</w:t>
            </w:r>
            <w:r w:rsidR="000C0BD4">
              <w:rPr>
                <w:rFonts w:ascii="Calibri" w:eastAsiaTheme="minorEastAsia" w:hAnsi="Calibri"/>
                <w:b/>
                <w:bCs/>
                <w:sz w:val="22"/>
                <w:szCs w:val="22"/>
                <w:lang w:eastAsia="zh-CN"/>
              </w:rPr>
              <w:t>. To us</w:t>
            </w:r>
            <w:r w:rsidR="006D3C87">
              <w:rPr>
                <w:rFonts w:ascii="Calibri" w:eastAsiaTheme="minorEastAsia" w:hAnsi="Calibri"/>
                <w:b/>
                <w:bCs/>
                <w:sz w:val="22"/>
                <w:szCs w:val="22"/>
                <w:lang w:eastAsia="zh-CN"/>
              </w:rPr>
              <w:t>,</w:t>
            </w:r>
            <w:r w:rsidR="000C0BD4">
              <w:rPr>
                <w:rFonts w:ascii="Calibri" w:eastAsiaTheme="minorEastAsia" w:hAnsi="Calibri"/>
                <w:b/>
                <w:bCs/>
                <w:sz w:val="22"/>
                <w:szCs w:val="22"/>
                <w:lang w:eastAsia="zh-CN"/>
              </w:rPr>
              <w:t xml:space="preserve"> it is not</w:t>
            </w:r>
            <w:r w:rsidR="006D3C87">
              <w:rPr>
                <w:rFonts w:ascii="Calibri" w:eastAsiaTheme="minorEastAsia" w:hAnsi="Calibri"/>
                <w:b/>
                <w:bCs/>
                <w:sz w:val="22"/>
                <w:szCs w:val="22"/>
                <w:lang w:eastAsia="zh-CN"/>
              </w:rPr>
              <w:t xml:space="preserve"> quite</w:t>
            </w:r>
            <w:r w:rsidR="000C0BD4">
              <w:rPr>
                <w:rFonts w:ascii="Calibri" w:eastAsiaTheme="minorEastAsia" w:hAnsi="Calibri"/>
                <w:b/>
                <w:bCs/>
                <w:sz w:val="22"/>
                <w:szCs w:val="22"/>
                <w:lang w:eastAsia="zh-CN"/>
              </w:rPr>
              <w:t xml:space="preserve"> clear how it includes time domain information</w:t>
            </w:r>
            <w:r w:rsidR="001D07E6">
              <w:rPr>
                <w:rFonts w:ascii="Calibri" w:eastAsiaTheme="minorEastAsia" w:hAnsi="Calibri"/>
                <w:b/>
                <w:bCs/>
                <w:sz w:val="22"/>
                <w:szCs w:val="22"/>
                <w:lang w:eastAsia="zh-CN"/>
              </w:rPr>
              <w:t>.</w:t>
            </w:r>
            <w:r w:rsidR="00EE3F9A">
              <w:rPr>
                <w:rFonts w:ascii="Calibri" w:eastAsiaTheme="minorEastAsia" w:hAnsi="Calibri"/>
                <w:b/>
                <w:bCs/>
                <w:sz w:val="22"/>
                <w:szCs w:val="22"/>
                <w:lang w:eastAsia="zh-CN"/>
              </w:rPr>
              <w:t xml:space="preserve"> </w:t>
            </w:r>
            <w:r w:rsidR="001D07E6">
              <w:rPr>
                <w:rFonts w:ascii="Calibri" w:eastAsiaTheme="minorEastAsia" w:hAnsi="Calibri"/>
                <w:b/>
                <w:bCs/>
                <w:sz w:val="22"/>
                <w:szCs w:val="22"/>
                <w:lang w:eastAsia="zh-CN"/>
              </w:rPr>
              <w:t>I</w:t>
            </w:r>
            <w:r w:rsidR="00EE3F9A">
              <w:rPr>
                <w:rFonts w:ascii="Calibri" w:eastAsiaTheme="minorEastAsia" w:hAnsi="Calibri"/>
                <w:b/>
                <w:bCs/>
                <w:sz w:val="22"/>
                <w:szCs w:val="22"/>
                <w:lang w:eastAsia="zh-CN"/>
              </w:rPr>
              <w:t>n our understanding, we only need to agree on how to apply frequency H/S/NA or time H/S/NA at a given time as in proposal 2.1.3.</w:t>
            </w:r>
          </w:p>
        </w:tc>
      </w:tr>
      <w:tr w:rsidR="003F0CC0" w14:paraId="7BAB3100" w14:textId="77777777" w:rsidTr="008C22AC">
        <w:tc>
          <w:tcPr>
            <w:tcW w:w="2065" w:type="dxa"/>
            <w:shd w:val="clear" w:color="auto" w:fill="auto"/>
          </w:tcPr>
          <w:p w14:paraId="131C5F68" w14:textId="457B9E6D" w:rsidR="003F0CC0" w:rsidRDefault="003F0CC0" w:rsidP="003F0CC0">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32798926" w14:textId="77777777" w:rsidR="003F0CC0" w:rsidRPr="003075DC" w:rsidRDefault="003F0CC0" w:rsidP="003F0CC0">
            <w:pPr>
              <w:spacing w:before="120"/>
              <w:rPr>
                <w:rFonts w:ascii="Calibri" w:eastAsia="Malgun Gothic" w:hAnsi="Calibri"/>
                <w:bCs/>
                <w:sz w:val="22"/>
                <w:szCs w:val="22"/>
                <w:lang w:eastAsia="ko-KR"/>
              </w:rPr>
            </w:pPr>
            <w:r w:rsidRPr="003075DC">
              <w:rPr>
                <w:rFonts w:ascii="Calibri" w:eastAsia="Malgun Gothic" w:hAnsi="Calibri"/>
                <w:bCs/>
                <w:sz w:val="22"/>
                <w:szCs w:val="22"/>
                <w:lang w:eastAsia="ko-KR"/>
              </w:rPr>
              <w:t>In our view, it is necessary that H/S/NA resource type is configured differently for each slot for the same RB set.</w:t>
            </w:r>
          </w:p>
          <w:p w14:paraId="4284CCA2" w14:textId="7B8F5091" w:rsidR="003F0CC0" w:rsidRDefault="003F0CC0" w:rsidP="003F0CC0">
            <w:pPr>
              <w:spacing w:before="120"/>
              <w:rPr>
                <w:rFonts w:ascii="Calibri" w:eastAsiaTheme="minorEastAsia" w:hAnsi="Calibri"/>
                <w:b/>
                <w:bCs/>
                <w:sz w:val="22"/>
                <w:szCs w:val="22"/>
                <w:lang w:eastAsia="zh-CN"/>
              </w:rPr>
            </w:pPr>
            <w:r w:rsidRPr="003075DC">
              <w:rPr>
                <w:rFonts w:ascii="Calibri" w:eastAsia="Malgun Gothic" w:hAnsi="Calibri"/>
                <w:bCs/>
                <w:sz w:val="22"/>
                <w:szCs w:val="22"/>
                <w:lang w:eastAsia="ko-KR"/>
              </w:rPr>
              <w:t>In the last meeting, it was agreed that the semi-static configuration of H/S/NA resource type in frequency domain is provided per RB set, per D/U/F resource type within a slot.</w:t>
            </w:r>
            <w:r w:rsidRPr="003075DC">
              <w:rPr>
                <w:rFonts w:ascii="Calibri" w:eastAsia="Malgun Gothic" w:hAnsi="Calibri" w:hint="eastAsia"/>
                <w:bCs/>
                <w:sz w:val="22"/>
                <w:szCs w:val="22"/>
                <w:lang w:eastAsia="ko-KR"/>
              </w:rPr>
              <w:t xml:space="preserve"> </w:t>
            </w:r>
            <w:r w:rsidRPr="003075DC">
              <w:rPr>
                <w:rFonts w:ascii="Calibri" w:eastAsia="Malgun Gothic" w:hAnsi="Calibri"/>
                <w:bCs/>
                <w:sz w:val="22"/>
                <w:szCs w:val="22"/>
                <w:lang w:eastAsia="ko-KR"/>
              </w:rPr>
              <w:t>Thus it is our understanding that different resource types can be configured for each slot.</w:t>
            </w:r>
          </w:p>
        </w:tc>
      </w:tr>
      <w:tr w:rsidR="008C22AC" w14:paraId="1BCD74B4" w14:textId="77777777" w:rsidTr="008C22AC">
        <w:tc>
          <w:tcPr>
            <w:tcW w:w="2065" w:type="dxa"/>
            <w:shd w:val="clear" w:color="auto" w:fill="auto"/>
          </w:tcPr>
          <w:p w14:paraId="5682B087" w14:textId="203B0947" w:rsidR="008C22AC" w:rsidRDefault="008C22AC" w:rsidP="008C22A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13DFB7C5" w14:textId="77777777" w:rsidR="008C22AC" w:rsidRDefault="008C22AC" w:rsidP="008C22AC">
            <w:pPr>
              <w:spacing w:before="120"/>
              <w:rPr>
                <w:rFonts w:ascii="Calibri" w:eastAsiaTheme="minorEastAsia" w:hAnsi="Calibri"/>
                <w:sz w:val="22"/>
                <w:szCs w:val="22"/>
                <w:lang w:eastAsia="zh-CN"/>
              </w:rPr>
            </w:pPr>
            <w:r w:rsidRPr="00BE0B69">
              <w:rPr>
                <w:rFonts w:ascii="Calibri" w:eastAsiaTheme="minorEastAsia" w:hAnsi="Calibri"/>
                <w:sz w:val="22"/>
                <w:szCs w:val="22"/>
                <w:lang w:eastAsia="zh-CN"/>
              </w:rPr>
              <w:t xml:space="preserve">Our understanding of this proposal is that </w:t>
            </w:r>
            <w:r>
              <w:rPr>
                <w:rFonts w:ascii="Calibri" w:eastAsiaTheme="minorEastAsia" w:hAnsi="Calibri"/>
                <w:sz w:val="22"/>
                <w:szCs w:val="22"/>
                <w:lang w:eastAsia="zh-CN"/>
              </w:rPr>
              <w:t xml:space="preserve">TD H/S/NA configuration can be recycled in coinciding FD resources where it matches the desired FD H/S/NA configuration. If this is the correct interpretation, then we </w:t>
            </w:r>
            <w:r w:rsidRPr="00AE41C6">
              <w:rPr>
                <w:rFonts w:ascii="Calibri" w:eastAsiaTheme="minorEastAsia" w:hAnsi="Calibri"/>
                <w:b/>
                <w:bCs/>
                <w:sz w:val="22"/>
                <w:szCs w:val="22"/>
                <w:lang w:eastAsia="zh-CN"/>
              </w:rPr>
              <w:t>support</w:t>
            </w:r>
            <w:r>
              <w:rPr>
                <w:rFonts w:ascii="Calibri" w:eastAsiaTheme="minorEastAsia" w:hAnsi="Calibri"/>
                <w:sz w:val="22"/>
                <w:szCs w:val="22"/>
                <w:lang w:eastAsia="zh-CN"/>
              </w:rPr>
              <w:t xml:space="preserve"> it. However, it may be useful if it is clarified if the proposal concerns signaling or the interpretation of the signaled configuration or both. This could be clarified by also agreeing to our proposal</w:t>
            </w:r>
          </w:p>
          <w:p w14:paraId="6EBB2027" w14:textId="0E31FDED" w:rsidR="008C22AC" w:rsidRPr="008C22AC" w:rsidRDefault="008C22AC" w:rsidP="008C22AC">
            <w:pPr>
              <w:spacing w:before="120"/>
              <w:rPr>
                <w:rFonts w:ascii="Calibri" w:eastAsiaTheme="minorEastAsia" w:hAnsi="Calibri"/>
                <w:sz w:val="22"/>
                <w:szCs w:val="22"/>
                <w:lang w:eastAsia="zh-CN"/>
              </w:rPr>
            </w:pPr>
            <w:r w:rsidRPr="00E106EB">
              <w:rPr>
                <w:rFonts w:ascii="Calibri" w:eastAsiaTheme="minorEastAsia" w:hAnsi="Calibri"/>
                <w:b/>
                <w:bCs/>
                <w:sz w:val="22"/>
                <w:szCs w:val="22"/>
                <w:lang w:eastAsia="zh-CN"/>
              </w:rPr>
              <w:t>Support indicating both time-domain and frequency-domain H/S/NA in the same gNB-DU Cell Resource Configuration (9.3.1.107 in TS 38.473 [8])</w:t>
            </w:r>
            <w:r>
              <w:rPr>
                <w:rFonts w:ascii="Calibri" w:eastAsiaTheme="minorEastAsia" w:hAnsi="Calibri"/>
                <w:b/>
                <w:bCs/>
                <w:sz w:val="22"/>
                <w:szCs w:val="22"/>
                <w:lang w:eastAsia="zh-CN"/>
              </w:rPr>
              <w:t xml:space="preserve">, </w:t>
            </w:r>
            <w:r w:rsidRPr="005709A1">
              <w:rPr>
                <w:rFonts w:ascii="Calibri" w:eastAsiaTheme="minorEastAsia" w:hAnsi="Calibri"/>
                <w:b/>
                <w:bCs/>
                <w:sz w:val="22"/>
                <w:szCs w:val="22"/>
                <w:lang w:eastAsia="zh-CN"/>
              </w:rPr>
              <w:t>where the frequency-domain H/S/NA is provided in terms of RB sets, or groups of RB sets.</w:t>
            </w:r>
          </w:p>
        </w:tc>
      </w:tr>
    </w:tbl>
    <w:p w14:paraId="3B9D3218" w14:textId="77777777" w:rsidR="00710C97" w:rsidRDefault="00710C97" w:rsidP="008F3845">
      <w:pPr>
        <w:rPr>
          <w:rFonts w:cs="Times"/>
          <w:bCs/>
        </w:rPr>
      </w:pPr>
    </w:p>
    <w:p w14:paraId="06CCFEDF" w14:textId="77777777" w:rsidR="009F5258" w:rsidRDefault="009F5258" w:rsidP="008F3845">
      <w:pPr>
        <w:rPr>
          <w:rFonts w:asciiTheme="minorHAnsi" w:hAnsiTheme="minorHAnsi" w:cstheme="minorHAnsi"/>
          <w:b/>
          <w:highlight w:val="yellow"/>
        </w:rPr>
      </w:pPr>
    </w:p>
    <w:p w14:paraId="64583D4B" w14:textId="6C4AA5F1" w:rsidR="00BB3F63" w:rsidRPr="00233136" w:rsidRDefault="00710C97" w:rsidP="008F3845">
      <w:pPr>
        <w:rPr>
          <w:rFonts w:asciiTheme="minorHAnsi" w:hAnsiTheme="minorHAnsi" w:cstheme="minorHAnsi"/>
          <w:b/>
        </w:rPr>
      </w:pPr>
      <w:r w:rsidRPr="00664DD7">
        <w:rPr>
          <w:rFonts w:asciiTheme="minorHAnsi" w:hAnsiTheme="minorHAnsi" w:cstheme="minorHAnsi"/>
          <w:b/>
          <w:highlight w:val="yellow"/>
        </w:rPr>
        <w:t>Proposal 2.1.</w:t>
      </w:r>
      <w:r>
        <w:rPr>
          <w:rFonts w:asciiTheme="minorHAnsi" w:hAnsiTheme="minorHAnsi" w:cstheme="minorHAnsi"/>
          <w:b/>
          <w:highlight w:val="yellow"/>
        </w:rPr>
        <w:t>2</w:t>
      </w:r>
      <w:r w:rsidRPr="00664DD7">
        <w:rPr>
          <w:rFonts w:asciiTheme="minorHAnsi" w:hAnsiTheme="minorHAnsi" w:cstheme="minorHAnsi"/>
          <w:b/>
          <w:highlight w:val="yellow"/>
        </w:rPr>
        <w:t>a</w:t>
      </w:r>
      <w:r>
        <w:rPr>
          <w:rFonts w:asciiTheme="minorHAnsi" w:hAnsiTheme="minorHAnsi" w:cstheme="minorHAnsi"/>
          <w:b/>
        </w:rPr>
        <w:t xml:space="preserve">: </w:t>
      </w:r>
      <w:r w:rsidRPr="00233136">
        <w:rPr>
          <w:rFonts w:asciiTheme="minorHAnsi" w:eastAsiaTheme="minorHAnsi" w:hAnsiTheme="minorHAnsi"/>
          <w:b/>
          <w:bCs/>
          <w:noProof/>
        </w:rPr>
        <w:t>D</w:t>
      </w:r>
      <w:r w:rsidR="004B0443" w:rsidRPr="00233136">
        <w:rPr>
          <w:rFonts w:asciiTheme="minorHAnsi" w:eastAsiaTheme="minorHAnsi" w:hAnsiTheme="minorHAnsi"/>
          <w:b/>
          <w:bCs/>
          <w:noProof/>
        </w:rPr>
        <w:t>ifferent</w:t>
      </w:r>
      <w:r w:rsidR="00BB3F63" w:rsidRPr="00233136">
        <w:rPr>
          <w:rFonts w:asciiTheme="minorHAnsi" w:eastAsiaTheme="minorHAnsi" w:hAnsiTheme="minorHAnsi"/>
          <w:b/>
          <w:bCs/>
          <w:noProof/>
        </w:rPr>
        <w:t xml:space="preserve"> frequency domain H/S/NA </w:t>
      </w:r>
      <w:r w:rsidR="004B0443" w:rsidRPr="00233136">
        <w:rPr>
          <w:rFonts w:asciiTheme="minorHAnsi" w:eastAsiaTheme="minorHAnsi" w:hAnsiTheme="minorHAnsi"/>
          <w:b/>
          <w:bCs/>
          <w:noProof/>
        </w:rPr>
        <w:t>resource types</w:t>
      </w:r>
      <w:r w:rsidR="00BB3F63" w:rsidRPr="00233136">
        <w:rPr>
          <w:rFonts w:asciiTheme="minorHAnsi" w:eastAsiaTheme="minorHAnsi" w:hAnsiTheme="minorHAnsi"/>
          <w:b/>
          <w:bCs/>
          <w:noProof/>
        </w:rPr>
        <w:t xml:space="preserve"> </w:t>
      </w:r>
      <w:r w:rsidR="004B0443" w:rsidRPr="00233136">
        <w:rPr>
          <w:rFonts w:asciiTheme="minorHAnsi" w:eastAsiaTheme="minorHAnsi" w:hAnsiTheme="minorHAnsi"/>
          <w:b/>
          <w:bCs/>
          <w:noProof/>
        </w:rPr>
        <w:t>can be indicated</w:t>
      </w:r>
      <w:r w:rsidR="00BB3F63" w:rsidRPr="00233136">
        <w:rPr>
          <w:rFonts w:asciiTheme="minorHAnsi" w:eastAsiaTheme="minorHAnsi" w:hAnsiTheme="minorHAnsi"/>
          <w:b/>
          <w:bCs/>
          <w:noProof/>
        </w:rPr>
        <w:t xml:space="preserve"> </w:t>
      </w:r>
      <w:r w:rsidRPr="00233136">
        <w:rPr>
          <w:rFonts w:asciiTheme="minorHAnsi" w:eastAsiaTheme="minorHAnsi" w:hAnsiTheme="minorHAnsi"/>
          <w:b/>
          <w:bCs/>
          <w:noProof/>
        </w:rPr>
        <w:t>individually for each RB set over</w:t>
      </w:r>
      <w:r w:rsidR="004B0443" w:rsidRPr="00233136">
        <w:rPr>
          <w:rFonts w:asciiTheme="minorHAnsi" w:eastAsiaTheme="minorHAnsi" w:hAnsiTheme="minorHAnsi"/>
          <w:b/>
          <w:bCs/>
          <w:noProof/>
        </w:rPr>
        <w:t xml:space="preserve"> a subset of slots where the frequency domain H/S/NA configuration is</w:t>
      </w:r>
      <w:r w:rsidR="00BB3F63" w:rsidRPr="00233136">
        <w:rPr>
          <w:rFonts w:asciiTheme="minorHAnsi" w:eastAsiaTheme="minorHAnsi" w:hAnsiTheme="minorHAnsi"/>
          <w:b/>
          <w:bCs/>
          <w:noProof/>
        </w:rPr>
        <w:t xml:space="preserve"> different from the time domain H/S/NA</w:t>
      </w:r>
      <w:r w:rsidR="004B0443" w:rsidRPr="00233136">
        <w:rPr>
          <w:rFonts w:asciiTheme="minorHAnsi" w:eastAsiaTheme="minorHAnsi" w:hAnsiTheme="minorHAnsi"/>
          <w:b/>
          <w:bCs/>
          <w:noProof/>
        </w:rPr>
        <w:t xml:space="preserve"> configuration</w:t>
      </w:r>
      <w:r w:rsidR="00BB3F63" w:rsidRPr="00233136">
        <w:rPr>
          <w:rFonts w:asciiTheme="minorHAnsi" w:eastAsiaTheme="minorHAnsi" w:hAnsiTheme="minorHAnsi"/>
          <w:b/>
          <w:bCs/>
          <w:noProof/>
        </w:rPr>
        <w:t>.</w:t>
      </w:r>
    </w:p>
    <w:p w14:paraId="6D7C6238" w14:textId="77777777" w:rsidR="00233136" w:rsidRPr="00233136" w:rsidRDefault="004B0443" w:rsidP="00233136">
      <w:pPr>
        <w:pStyle w:val="ListParagraph"/>
        <w:numPr>
          <w:ilvl w:val="0"/>
          <w:numId w:val="54"/>
        </w:numPr>
        <w:rPr>
          <w:rFonts w:asciiTheme="minorHAnsi" w:eastAsiaTheme="minorHAnsi" w:hAnsiTheme="minorHAnsi"/>
          <w:b/>
          <w:bCs/>
          <w:noProof/>
          <w:sz w:val="24"/>
          <w:szCs w:val="24"/>
        </w:rPr>
      </w:pPr>
      <w:r w:rsidRPr="00233136">
        <w:rPr>
          <w:rFonts w:asciiTheme="minorHAnsi" w:eastAsiaTheme="minorHAnsi" w:hAnsiTheme="minorHAnsi"/>
          <w:b/>
          <w:bCs/>
          <w:noProof/>
          <w:sz w:val="24"/>
          <w:szCs w:val="24"/>
        </w:rPr>
        <w:t>Additional signaling details (e.g. bitmap, slot pattern, etc.) can be left up to RAN3</w:t>
      </w:r>
    </w:p>
    <w:p w14:paraId="22C67B3E" w14:textId="77777777" w:rsidR="00233136" w:rsidRDefault="00233136" w:rsidP="00233136">
      <w:pPr>
        <w:rPr>
          <w:rFonts w:asciiTheme="minorHAnsi" w:hAnsiTheme="minorHAnsi" w:cstheme="minorHAnsi"/>
          <w:b/>
          <w:highlight w:val="cyan"/>
          <w:lang w:val="en-GB"/>
        </w:rPr>
      </w:pPr>
    </w:p>
    <w:p w14:paraId="198D68C0" w14:textId="51976858" w:rsidR="00233136" w:rsidRPr="00233136" w:rsidRDefault="00233136" w:rsidP="00233136">
      <w:pPr>
        <w:rPr>
          <w:rFonts w:ascii="Arial" w:hAnsi="Arial" w:cs="Times"/>
          <w:bCs/>
        </w:rPr>
      </w:pPr>
      <w:r w:rsidRPr="00233136">
        <w:rPr>
          <w:rFonts w:asciiTheme="minorHAnsi" w:hAnsiTheme="minorHAnsi" w:cstheme="minorHAnsi"/>
          <w:b/>
          <w:highlight w:val="cyan"/>
          <w:lang w:val="en-GB"/>
        </w:rPr>
        <w:t>Discussion</w:t>
      </w:r>
      <w:r w:rsidRPr="00233136">
        <w:rPr>
          <w:rFonts w:asciiTheme="minorHAnsi" w:hAnsiTheme="minorHAnsi" w:cstheme="minorHAnsi"/>
          <w:b/>
          <w:lang w:val="en-GB"/>
        </w:rPr>
        <w:t>: Views on proposal 2.1.</w:t>
      </w:r>
      <w:r>
        <w:rPr>
          <w:rFonts w:asciiTheme="minorHAnsi" w:hAnsiTheme="minorHAnsi" w:cstheme="minorHAnsi"/>
          <w:b/>
          <w:lang w:val="en-GB"/>
        </w:rPr>
        <w:t>2</w:t>
      </w:r>
      <w:r w:rsidRPr="00233136">
        <w:rPr>
          <w:rFonts w:asciiTheme="minorHAnsi" w:hAnsiTheme="minorHAnsi" w:cstheme="minorHAnsi"/>
          <w:b/>
          <w:lang w:val="en-GB"/>
        </w:rPr>
        <w:t>a?</w:t>
      </w:r>
    </w:p>
    <w:tbl>
      <w:tblPr>
        <w:tblStyle w:val="TableGrid"/>
        <w:tblW w:w="9985" w:type="dxa"/>
        <w:tblLook w:val="04A0" w:firstRow="1" w:lastRow="0" w:firstColumn="1" w:lastColumn="0" w:noHBand="0" w:noVBand="1"/>
      </w:tblPr>
      <w:tblGrid>
        <w:gridCol w:w="2065"/>
        <w:gridCol w:w="7920"/>
      </w:tblGrid>
      <w:tr w:rsidR="00233136" w14:paraId="731DC067" w14:textId="77777777" w:rsidTr="008C22AC">
        <w:tc>
          <w:tcPr>
            <w:tcW w:w="2065" w:type="dxa"/>
            <w:shd w:val="clear" w:color="auto" w:fill="auto"/>
          </w:tcPr>
          <w:p w14:paraId="60F853BB" w14:textId="77777777" w:rsidR="00233136" w:rsidRDefault="00233136" w:rsidP="008C22A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1B11FCD" w14:textId="77777777" w:rsidR="00233136" w:rsidRDefault="00233136" w:rsidP="008C22AC">
            <w:pPr>
              <w:rPr>
                <w:rFonts w:ascii="Calibri" w:eastAsia="Calibri" w:hAnsi="Calibri"/>
                <w:b/>
                <w:bCs/>
                <w:sz w:val="22"/>
                <w:szCs w:val="22"/>
              </w:rPr>
            </w:pPr>
            <w:r>
              <w:rPr>
                <w:rFonts w:ascii="Calibri" w:eastAsia="Calibri" w:hAnsi="Calibri"/>
                <w:b/>
                <w:bCs/>
                <w:sz w:val="22"/>
                <w:szCs w:val="22"/>
              </w:rPr>
              <w:t xml:space="preserve">Comments </w:t>
            </w:r>
          </w:p>
        </w:tc>
      </w:tr>
      <w:tr w:rsidR="00233136" w14:paraId="5D305D76" w14:textId="77777777" w:rsidTr="008C22AC">
        <w:tc>
          <w:tcPr>
            <w:tcW w:w="2065" w:type="dxa"/>
            <w:shd w:val="clear" w:color="auto" w:fill="auto"/>
          </w:tcPr>
          <w:p w14:paraId="576B33D1" w14:textId="43785113" w:rsidR="00233136" w:rsidRPr="0078193B" w:rsidRDefault="0078193B" w:rsidP="008C22A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6AFB144" w14:textId="1C91AE23" w:rsidR="00233136" w:rsidRDefault="0078193B" w:rsidP="008C22AC">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3F0CC0" w14:paraId="00AF10DB" w14:textId="77777777" w:rsidTr="008C22AC">
        <w:tc>
          <w:tcPr>
            <w:tcW w:w="2065" w:type="dxa"/>
            <w:shd w:val="clear" w:color="auto" w:fill="auto"/>
          </w:tcPr>
          <w:p w14:paraId="1B64ECCC" w14:textId="59F27634" w:rsidR="003F0CC0" w:rsidRDefault="003F0CC0" w:rsidP="003F0CC0">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45AD8547" w14:textId="77777777" w:rsidR="003F0CC0" w:rsidRPr="003075DC" w:rsidRDefault="003F0CC0" w:rsidP="003F0CC0">
            <w:pPr>
              <w:spacing w:before="120"/>
              <w:rPr>
                <w:rFonts w:ascii="Calibri" w:eastAsia="Malgun Gothic" w:hAnsi="Calibri"/>
                <w:bCs/>
                <w:sz w:val="22"/>
                <w:szCs w:val="22"/>
                <w:lang w:eastAsia="ko-KR"/>
              </w:rPr>
            </w:pPr>
            <w:r w:rsidRPr="003075DC">
              <w:rPr>
                <w:rFonts w:ascii="Calibri" w:eastAsia="Malgun Gothic" w:hAnsi="Calibri"/>
                <w:bCs/>
                <w:sz w:val="22"/>
                <w:szCs w:val="22"/>
                <w:lang w:eastAsia="ko-KR"/>
              </w:rPr>
              <w:t xml:space="preserve">For FDM operation between DU and MT, of course, H/S/NA resource type should be individually indicated for each RB set. </w:t>
            </w:r>
          </w:p>
          <w:p w14:paraId="2CDECD36" w14:textId="77777777" w:rsidR="003F0CC0" w:rsidRPr="003075DC" w:rsidRDefault="003F0CC0" w:rsidP="003F0CC0">
            <w:pPr>
              <w:spacing w:before="120"/>
              <w:rPr>
                <w:rFonts w:ascii="Calibri" w:eastAsia="Malgun Gothic" w:hAnsi="Calibri"/>
                <w:bCs/>
                <w:sz w:val="22"/>
                <w:szCs w:val="22"/>
                <w:lang w:eastAsia="ko-KR"/>
              </w:rPr>
            </w:pPr>
            <w:r w:rsidRPr="003075DC">
              <w:rPr>
                <w:rFonts w:ascii="Calibri" w:eastAsia="Malgun Gothic" w:hAnsi="Calibri"/>
                <w:bCs/>
                <w:sz w:val="22"/>
                <w:szCs w:val="22"/>
                <w:lang w:eastAsia="ko-KR"/>
              </w:rPr>
              <w:t>Furthermore, different RB sets can be configured the same H/S/NA resource type. For example, both of two RB sets are configured as Soft, but only one RB set is indicated as available by DCI format 2_5, so that DU and MT can operate using different RB sets.</w:t>
            </w:r>
          </w:p>
          <w:p w14:paraId="09DD0FAD" w14:textId="7A7350FA" w:rsidR="003F0CC0" w:rsidRDefault="003F0CC0" w:rsidP="003F0CC0">
            <w:pPr>
              <w:spacing w:before="120"/>
              <w:rPr>
                <w:rFonts w:ascii="Calibri" w:eastAsiaTheme="minorEastAsia" w:hAnsi="Calibri"/>
                <w:b/>
                <w:bCs/>
                <w:sz w:val="22"/>
                <w:szCs w:val="22"/>
                <w:lang w:eastAsia="zh-CN"/>
              </w:rPr>
            </w:pPr>
            <w:r w:rsidRPr="003075DC">
              <w:rPr>
                <w:rFonts w:ascii="Calibri" w:eastAsia="Malgun Gothic" w:hAnsi="Calibri"/>
                <w:bCs/>
                <w:sz w:val="22"/>
                <w:szCs w:val="22"/>
                <w:lang w:eastAsia="ko-KR"/>
              </w:rPr>
              <w:t xml:space="preserve">In the last meeting, it was agreed that the semi-static configuration of H/S/NA resource type in frequency domain is provided </w:t>
            </w:r>
            <w:r w:rsidRPr="003075DC">
              <w:rPr>
                <w:rFonts w:ascii="Calibri" w:eastAsia="Malgun Gothic" w:hAnsi="Calibri"/>
                <w:bCs/>
                <w:color w:val="FF0000"/>
                <w:sz w:val="22"/>
                <w:szCs w:val="22"/>
                <w:lang w:eastAsia="ko-KR"/>
              </w:rPr>
              <w:t>per RB set</w:t>
            </w:r>
            <w:r w:rsidRPr="003075DC">
              <w:rPr>
                <w:rFonts w:ascii="Calibri" w:eastAsia="Malgun Gothic" w:hAnsi="Calibri"/>
                <w:bCs/>
                <w:sz w:val="22"/>
                <w:szCs w:val="22"/>
                <w:lang w:eastAsia="ko-KR"/>
              </w:rPr>
              <w:t>, per D/U/F resource type within a slot.</w:t>
            </w:r>
            <w:r w:rsidRPr="003075DC">
              <w:rPr>
                <w:rFonts w:ascii="Calibri" w:eastAsia="Malgun Gothic" w:hAnsi="Calibri" w:hint="eastAsia"/>
                <w:bCs/>
                <w:sz w:val="22"/>
                <w:szCs w:val="22"/>
                <w:lang w:eastAsia="ko-KR"/>
              </w:rPr>
              <w:t xml:space="preserve"> </w:t>
            </w:r>
            <w:r w:rsidRPr="003075DC">
              <w:rPr>
                <w:rFonts w:ascii="Calibri" w:eastAsia="Malgun Gothic" w:hAnsi="Calibri"/>
                <w:bCs/>
                <w:sz w:val="22"/>
                <w:szCs w:val="22"/>
                <w:lang w:eastAsia="ko-KR"/>
              </w:rPr>
              <w:t>Thus, in our understanding, different resource types can be configured for different RB sets.</w:t>
            </w:r>
          </w:p>
        </w:tc>
      </w:tr>
      <w:tr w:rsidR="008C22AC" w14:paraId="477D10B7" w14:textId="77777777" w:rsidTr="008C22AC">
        <w:tc>
          <w:tcPr>
            <w:tcW w:w="2065" w:type="dxa"/>
            <w:shd w:val="clear" w:color="auto" w:fill="auto"/>
          </w:tcPr>
          <w:p w14:paraId="00A2378D" w14:textId="416F91F3" w:rsidR="008C22AC" w:rsidRDefault="008C22AC" w:rsidP="008C22A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6A39D3BE" w14:textId="703EFAC8" w:rsidR="008C22AC" w:rsidRPr="003075DC" w:rsidRDefault="008C22AC" w:rsidP="008C22AC">
            <w:pPr>
              <w:spacing w:before="240"/>
              <w:rPr>
                <w:rFonts w:ascii="Calibri" w:eastAsia="Malgun Gothic" w:hAnsi="Calibri"/>
                <w:bCs/>
                <w:sz w:val="22"/>
                <w:szCs w:val="22"/>
                <w:lang w:eastAsia="ko-KR"/>
              </w:rPr>
            </w:pPr>
            <w:r>
              <w:rPr>
                <w:rFonts w:ascii="Calibri" w:eastAsiaTheme="minorEastAsia" w:hAnsi="Calibri"/>
                <w:b/>
                <w:bCs/>
                <w:sz w:val="22"/>
                <w:szCs w:val="22"/>
                <w:lang w:eastAsia="zh-CN"/>
              </w:rPr>
              <w:t xml:space="preserve">Support. </w:t>
            </w:r>
            <w:r w:rsidRPr="005709A1">
              <w:rPr>
                <w:rFonts w:ascii="Calibri" w:eastAsiaTheme="minorEastAsia" w:hAnsi="Calibri"/>
                <w:sz w:val="22"/>
                <w:szCs w:val="22"/>
                <w:lang w:eastAsia="zh-CN"/>
              </w:rPr>
              <w:t>We would also like to have an agreement that within a slot, either TDM or FDM configuration is applied.</w:t>
            </w:r>
          </w:p>
        </w:tc>
      </w:tr>
    </w:tbl>
    <w:p w14:paraId="1D0F05A5" w14:textId="77777777" w:rsidR="00BB3F63" w:rsidRDefault="00BB3F63">
      <w:pPr>
        <w:rPr>
          <w:rFonts w:asciiTheme="minorHAnsi" w:hAnsiTheme="minorHAnsi" w:cstheme="minorHAnsi"/>
          <w:b/>
        </w:rPr>
      </w:pPr>
    </w:p>
    <w:p w14:paraId="056BCE77" w14:textId="77777777" w:rsidR="009F5258" w:rsidRDefault="009F5258" w:rsidP="009F5258">
      <w:pPr>
        <w:rPr>
          <w:rFonts w:asciiTheme="minorHAnsi" w:hAnsiTheme="minorHAnsi" w:cstheme="minorHAnsi"/>
          <w:b/>
          <w:highlight w:val="yellow"/>
        </w:rPr>
      </w:pPr>
    </w:p>
    <w:p w14:paraId="4C8CA2C1" w14:textId="015A6F48" w:rsidR="00D80AC0" w:rsidRPr="009F5258" w:rsidRDefault="00710C97" w:rsidP="009F5258">
      <w:pPr>
        <w:rPr>
          <w:rFonts w:asciiTheme="minorHAnsi" w:hAnsiTheme="minorHAnsi" w:cstheme="minorHAnsi"/>
          <w:b/>
        </w:rPr>
      </w:pPr>
      <w:r w:rsidRPr="00664DD7">
        <w:rPr>
          <w:rFonts w:asciiTheme="minorHAnsi" w:hAnsiTheme="minorHAnsi" w:cstheme="minorHAnsi"/>
          <w:b/>
          <w:highlight w:val="yellow"/>
        </w:rPr>
        <w:t>Proposal 2.1.</w:t>
      </w:r>
      <w:r>
        <w:rPr>
          <w:rFonts w:asciiTheme="minorHAnsi" w:hAnsiTheme="minorHAnsi" w:cstheme="minorHAnsi"/>
          <w:b/>
          <w:highlight w:val="yellow"/>
        </w:rPr>
        <w:t>3</w:t>
      </w:r>
      <w:r w:rsidRPr="00664DD7">
        <w:rPr>
          <w:rFonts w:asciiTheme="minorHAnsi" w:hAnsiTheme="minorHAnsi" w:cstheme="minorHAnsi"/>
          <w:b/>
          <w:highlight w:val="yellow"/>
        </w:rPr>
        <w:t>a</w:t>
      </w:r>
      <w:r>
        <w:rPr>
          <w:rFonts w:asciiTheme="minorHAnsi" w:hAnsiTheme="minorHAnsi" w:cstheme="minorHAnsi"/>
          <w:b/>
        </w:rPr>
        <w:t xml:space="preserve">: </w:t>
      </w:r>
      <w:r w:rsidRPr="009F5258">
        <w:rPr>
          <w:rFonts w:asciiTheme="minorHAnsi" w:eastAsiaTheme="minorHAnsi" w:hAnsiTheme="minorHAnsi"/>
          <w:b/>
          <w:bCs/>
          <w:noProof/>
        </w:rPr>
        <w:t>If both the Rel-16 time domain H/S/NA configuration and Rel-17 frequency domain H/S/NA configuration are provided for a given RB set within a slot, an IAB node applies the frequency domain H/S/NA only if simultaneous operation is currently applied for the indicated resources.</w:t>
      </w:r>
    </w:p>
    <w:p w14:paraId="11D42DB7" w14:textId="77777777" w:rsidR="00710C97" w:rsidRDefault="00710C97">
      <w:pPr>
        <w:ind w:left="1260" w:hanging="1260"/>
        <w:contextualSpacing/>
        <w:jc w:val="both"/>
        <w:rPr>
          <w:rFonts w:asciiTheme="minorHAnsi" w:hAnsiTheme="minorHAnsi" w:cstheme="minorHAnsi"/>
          <w:b/>
        </w:rPr>
      </w:pPr>
    </w:p>
    <w:p w14:paraId="4A4CAA98" w14:textId="0D341A5A" w:rsidR="00D80AC0" w:rsidRDefault="00BC0870">
      <w:pPr>
        <w:rPr>
          <w:rFonts w:asciiTheme="minorHAnsi" w:hAnsiTheme="minorHAnsi" w:cstheme="minorHAnsi"/>
          <w:b/>
          <w:lang w:val="en-GB"/>
        </w:rPr>
      </w:pPr>
      <w:r w:rsidRPr="00664DD7">
        <w:rPr>
          <w:rFonts w:asciiTheme="minorHAnsi" w:hAnsiTheme="minorHAnsi" w:cstheme="minorHAnsi"/>
          <w:b/>
          <w:highlight w:val="cyan"/>
          <w:lang w:val="en-GB"/>
        </w:rPr>
        <w:t>Discussion</w:t>
      </w:r>
      <w:r>
        <w:rPr>
          <w:rFonts w:asciiTheme="minorHAnsi" w:hAnsiTheme="minorHAnsi" w:cstheme="minorHAnsi"/>
          <w:b/>
          <w:lang w:val="en-GB"/>
        </w:rPr>
        <w:t>: Views on proposal 2.1.</w:t>
      </w:r>
      <w:r w:rsidR="009F5258">
        <w:rPr>
          <w:rFonts w:asciiTheme="minorHAnsi" w:hAnsiTheme="minorHAnsi" w:cstheme="minorHAnsi"/>
          <w:b/>
          <w:lang w:val="en-GB"/>
        </w:rPr>
        <w:t>3</w:t>
      </w:r>
      <w:r w:rsidR="00BE3515">
        <w:rPr>
          <w:rFonts w:asciiTheme="minorHAnsi" w:hAnsiTheme="minorHAnsi" w:cstheme="minorHAnsi"/>
          <w:b/>
          <w:lang w:val="en-GB"/>
        </w:rPr>
        <w:t>a</w:t>
      </w:r>
      <w:r>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D80AC0" w14:paraId="4113783C" w14:textId="77777777">
        <w:tc>
          <w:tcPr>
            <w:tcW w:w="2065" w:type="dxa"/>
            <w:shd w:val="clear" w:color="auto" w:fill="auto"/>
          </w:tcPr>
          <w:p w14:paraId="7A3952F2"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43003EE"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01D7CD37" w14:textId="77777777">
        <w:tc>
          <w:tcPr>
            <w:tcW w:w="2065" w:type="dxa"/>
            <w:shd w:val="clear" w:color="auto" w:fill="auto"/>
          </w:tcPr>
          <w:p w14:paraId="22F8672C" w14:textId="755CCFB3" w:rsidR="00D80AC0" w:rsidRPr="00BF1984" w:rsidRDefault="00BF198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E9AC080" w14:textId="68F25F20" w:rsidR="00D80AC0" w:rsidRDefault="00BF1984" w:rsidP="00F072B1">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3F0CC0" w14:paraId="59855C3D" w14:textId="77777777">
        <w:tc>
          <w:tcPr>
            <w:tcW w:w="2065" w:type="dxa"/>
            <w:shd w:val="clear" w:color="auto" w:fill="auto"/>
          </w:tcPr>
          <w:p w14:paraId="289DEE84" w14:textId="7A27CA2C" w:rsidR="003F0CC0" w:rsidRDefault="003F0CC0" w:rsidP="003F0CC0">
            <w:pPr>
              <w:rPr>
                <w:rFonts w:ascii="Calibri" w:eastAsiaTheme="minorEastAsia" w:hAnsi="Calibri"/>
                <w:b/>
                <w:bCs/>
                <w:sz w:val="22"/>
                <w:szCs w:val="22"/>
                <w:lang w:eastAsia="zh-CN"/>
              </w:rPr>
            </w:pPr>
            <w:r>
              <w:rPr>
                <w:rFonts w:ascii="Calibri" w:eastAsia="Malgun Gothic" w:hAnsi="Calibri"/>
                <w:b/>
                <w:bCs/>
                <w:sz w:val="22"/>
                <w:szCs w:val="22"/>
                <w:lang w:eastAsia="ko-KR"/>
              </w:rPr>
              <w:t>LG</w:t>
            </w:r>
          </w:p>
        </w:tc>
        <w:tc>
          <w:tcPr>
            <w:tcW w:w="7920" w:type="dxa"/>
            <w:shd w:val="clear" w:color="auto" w:fill="auto"/>
          </w:tcPr>
          <w:p w14:paraId="6383FA8F" w14:textId="77777777" w:rsidR="003F0CC0" w:rsidRDefault="003F0CC0" w:rsidP="003F0CC0">
            <w:pPr>
              <w:spacing w:before="120"/>
              <w:rPr>
                <w:rFonts w:ascii="Calibri" w:eastAsia="Malgun Gothic" w:hAnsi="Calibri"/>
                <w:bCs/>
                <w:sz w:val="22"/>
                <w:szCs w:val="22"/>
                <w:lang w:eastAsia="ko-KR"/>
              </w:rPr>
            </w:pPr>
            <w:r w:rsidRPr="0056369A">
              <w:rPr>
                <w:rFonts w:ascii="Calibri" w:eastAsia="Malgun Gothic" w:hAnsi="Calibri"/>
                <w:bCs/>
                <w:sz w:val="22"/>
                <w:szCs w:val="22"/>
                <w:lang w:eastAsia="ko-KR"/>
              </w:rPr>
              <w:t>W</w:t>
            </w:r>
            <w:r w:rsidRPr="0056369A">
              <w:rPr>
                <w:rFonts w:ascii="Calibri" w:eastAsia="Malgun Gothic" w:hAnsi="Calibri" w:hint="eastAsia"/>
                <w:bCs/>
                <w:sz w:val="22"/>
                <w:szCs w:val="22"/>
                <w:lang w:eastAsia="ko-KR"/>
              </w:rPr>
              <w:t xml:space="preserve">e </w:t>
            </w:r>
            <w:r w:rsidRPr="0056369A">
              <w:rPr>
                <w:rFonts w:ascii="Calibri" w:eastAsia="Malgun Gothic" w:hAnsi="Calibri"/>
                <w:bCs/>
                <w:sz w:val="22"/>
                <w:szCs w:val="22"/>
                <w:lang w:eastAsia="ko-KR"/>
              </w:rPr>
              <w:t>support the FL Proposal.</w:t>
            </w:r>
          </w:p>
          <w:p w14:paraId="4DD40309" w14:textId="59303476" w:rsidR="003F0CC0" w:rsidRDefault="003F0CC0" w:rsidP="003F0CC0">
            <w:pPr>
              <w:spacing w:before="120"/>
              <w:rPr>
                <w:rFonts w:ascii="Calibri" w:eastAsiaTheme="minorEastAsia" w:hAnsi="Calibri"/>
                <w:b/>
                <w:bCs/>
                <w:sz w:val="22"/>
                <w:szCs w:val="22"/>
                <w:lang w:eastAsia="zh-CN"/>
              </w:rPr>
            </w:pPr>
            <w:r w:rsidRPr="003075DC">
              <w:rPr>
                <w:rFonts w:ascii="Calibri" w:eastAsia="Malgun Gothic" w:hAnsi="Calibri"/>
                <w:bCs/>
                <w:sz w:val="22"/>
                <w:szCs w:val="22"/>
                <w:lang w:eastAsia="ko-KR"/>
              </w:rPr>
              <w:t>It is considered that applying the frequency domain H/S/NA configuration to the case where the FDM operation is not performed is to limit the operating frequency resource of the MT/DU unnecessarily.</w:t>
            </w:r>
          </w:p>
        </w:tc>
      </w:tr>
      <w:tr w:rsidR="008C22AC" w14:paraId="5E5B5936" w14:textId="77777777">
        <w:tc>
          <w:tcPr>
            <w:tcW w:w="2065" w:type="dxa"/>
            <w:shd w:val="clear" w:color="auto" w:fill="auto"/>
          </w:tcPr>
          <w:p w14:paraId="44D0E64A" w14:textId="47185E57" w:rsidR="008C22AC" w:rsidRDefault="008C22AC" w:rsidP="008C22A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1D1F8C70" w14:textId="0CE8009B" w:rsidR="008C22AC" w:rsidRPr="0056369A" w:rsidRDefault="008C22AC" w:rsidP="008C22AC">
            <w:pPr>
              <w:spacing w:before="240"/>
              <w:rPr>
                <w:rFonts w:ascii="Calibri" w:eastAsia="Malgun Gothic" w:hAnsi="Calibri"/>
                <w:bCs/>
                <w:sz w:val="22"/>
                <w:szCs w:val="22"/>
                <w:lang w:eastAsia="ko-KR"/>
              </w:rPr>
            </w:pPr>
            <w:r w:rsidRPr="00F0500D">
              <w:rPr>
                <w:rFonts w:ascii="Calibri" w:eastAsiaTheme="minorEastAsia" w:hAnsi="Calibri"/>
                <w:b/>
                <w:bCs/>
                <w:sz w:val="22"/>
                <w:szCs w:val="22"/>
                <w:lang w:eastAsia="zh-CN"/>
              </w:rPr>
              <w:t>Support</w:t>
            </w:r>
            <w:r>
              <w:rPr>
                <w:rFonts w:ascii="Calibri" w:eastAsiaTheme="minorEastAsia" w:hAnsi="Calibri"/>
                <w:b/>
                <w:bCs/>
                <w:sz w:val="22"/>
                <w:szCs w:val="22"/>
                <w:lang w:eastAsia="zh-CN"/>
              </w:rPr>
              <w:t xml:space="preserve">. </w:t>
            </w:r>
            <w:r w:rsidRPr="00D10893">
              <w:rPr>
                <w:rFonts w:ascii="Calibri" w:eastAsiaTheme="minorEastAsia" w:hAnsi="Calibri"/>
                <w:sz w:val="22"/>
                <w:szCs w:val="22"/>
                <w:lang w:eastAsia="zh-CN"/>
              </w:rPr>
              <w:t>Same thing as for Proposal 2.1.2a that within a slot</w:t>
            </w:r>
            <w:r w:rsidRPr="005709A1">
              <w:rPr>
                <w:rFonts w:ascii="Calibri" w:eastAsiaTheme="minorEastAsia" w:hAnsi="Calibri"/>
                <w:sz w:val="22"/>
                <w:szCs w:val="22"/>
                <w:lang w:eastAsia="zh-CN"/>
              </w:rPr>
              <w:t>, either TDM or FDM configuration is applied.</w:t>
            </w:r>
          </w:p>
        </w:tc>
      </w:tr>
    </w:tbl>
    <w:p w14:paraId="73F8E5D6" w14:textId="77777777" w:rsidR="00D80AC0" w:rsidRDefault="00D80AC0">
      <w:pPr>
        <w:rPr>
          <w:rFonts w:ascii="Calibri" w:hAnsi="Calibri" w:cs="Calibri"/>
          <w:b/>
          <w:bCs/>
          <w:color w:val="000000"/>
          <w:highlight w:val="magenta"/>
        </w:rPr>
      </w:pPr>
    </w:p>
    <w:p w14:paraId="27695E99" w14:textId="399238DA" w:rsidR="00205B0D" w:rsidRDefault="00205B0D">
      <w:pPr>
        <w:spacing w:after="160" w:line="259" w:lineRule="auto"/>
        <w:rPr>
          <w:rFonts w:ascii="Calibri" w:hAnsi="Calibri" w:cs="Calibri"/>
          <w:b/>
          <w:bCs/>
          <w:color w:val="000000"/>
          <w:highlight w:val="magenta"/>
        </w:rPr>
      </w:pPr>
      <w:r>
        <w:rPr>
          <w:rFonts w:ascii="Calibri" w:hAnsi="Calibri" w:cs="Calibri"/>
          <w:b/>
          <w:bCs/>
          <w:color w:val="000000"/>
          <w:highlight w:val="magenta"/>
        </w:rPr>
        <w:br w:type="page"/>
      </w:r>
    </w:p>
    <w:p w14:paraId="0F76E881" w14:textId="281DCF55" w:rsidR="008F3845" w:rsidRPr="00233136" w:rsidRDefault="008F3845" w:rsidP="00233136">
      <w:pPr>
        <w:rPr>
          <w:rFonts w:asciiTheme="minorHAnsi" w:hAnsiTheme="minorHAnsi" w:cstheme="minorHAnsi"/>
          <w:b/>
        </w:rPr>
      </w:pPr>
      <w:r w:rsidRPr="00664DD7">
        <w:rPr>
          <w:rFonts w:asciiTheme="minorHAnsi" w:hAnsiTheme="minorHAnsi" w:cstheme="minorHAnsi"/>
          <w:b/>
          <w:highlight w:val="yellow"/>
        </w:rPr>
        <w:t>Proposal 2.1.</w:t>
      </w:r>
      <w:r w:rsidR="00233136">
        <w:rPr>
          <w:rFonts w:asciiTheme="minorHAnsi" w:hAnsiTheme="minorHAnsi" w:cstheme="minorHAnsi"/>
          <w:b/>
          <w:highlight w:val="yellow"/>
        </w:rPr>
        <w:t>4</w:t>
      </w:r>
      <w:r w:rsidRPr="00664DD7">
        <w:rPr>
          <w:rFonts w:asciiTheme="minorHAnsi" w:hAnsiTheme="minorHAnsi" w:cstheme="minorHAnsi"/>
          <w:b/>
          <w:highlight w:val="yellow"/>
        </w:rPr>
        <w:t>a</w:t>
      </w:r>
      <w:r>
        <w:rPr>
          <w:rFonts w:asciiTheme="minorHAnsi" w:hAnsiTheme="minorHAnsi" w:cstheme="minorHAnsi"/>
          <w:b/>
        </w:rPr>
        <w:t xml:space="preserve">: </w:t>
      </w:r>
      <w:r w:rsidR="00AE0DB7">
        <w:rPr>
          <w:rFonts w:asciiTheme="minorHAnsi" w:hAnsiTheme="minorHAnsi" w:cstheme="minorHAnsi"/>
          <w:b/>
        </w:rPr>
        <w:t>S</w:t>
      </w:r>
      <w:r w:rsidRPr="009F5258">
        <w:rPr>
          <w:rFonts w:asciiTheme="minorHAnsi" w:eastAsiaTheme="minorHAnsi" w:hAnsiTheme="minorHAnsi"/>
          <w:b/>
          <w:bCs/>
          <w:noProof/>
        </w:rPr>
        <w:t>upport additional candidate values of {96,128,160}</w:t>
      </w:r>
      <w:r w:rsidR="00AE0DB7">
        <w:rPr>
          <w:rFonts w:asciiTheme="minorHAnsi" w:eastAsiaTheme="minorHAnsi" w:hAnsiTheme="minorHAnsi"/>
          <w:b/>
          <w:bCs/>
          <w:noProof/>
        </w:rPr>
        <w:t xml:space="preserve"> f</w:t>
      </w:r>
      <w:r w:rsidR="00AE0DB7" w:rsidRPr="009F5258">
        <w:rPr>
          <w:rFonts w:asciiTheme="minorHAnsi" w:eastAsiaTheme="minorHAnsi" w:hAnsiTheme="minorHAnsi"/>
          <w:b/>
          <w:bCs/>
          <w:noProof/>
        </w:rPr>
        <w:t>or the size of an RB set, N</w:t>
      </w:r>
      <w:r w:rsidR="009F5258">
        <w:rPr>
          <w:rFonts w:asciiTheme="minorHAnsi" w:eastAsiaTheme="minorHAnsi" w:hAnsiTheme="minorHAnsi"/>
          <w:b/>
          <w:bCs/>
          <w:noProof/>
        </w:rPr>
        <w:t>.</w:t>
      </w:r>
    </w:p>
    <w:p w14:paraId="232C3D1A" w14:textId="77777777" w:rsidR="009F5258" w:rsidRDefault="009F5258" w:rsidP="009F5258">
      <w:pPr>
        <w:rPr>
          <w:rFonts w:asciiTheme="minorHAnsi" w:hAnsiTheme="minorHAnsi" w:cstheme="minorHAnsi"/>
          <w:b/>
          <w:highlight w:val="cyan"/>
          <w:lang w:val="en-GB"/>
        </w:rPr>
      </w:pPr>
    </w:p>
    <w:p w14:paraId="674A0A1E" w14:textId="39699956" w:rsidR="009F5258" w:rsidRDefault="009F5258" w:rsidP="009F5258">
      <w:pPr>
        <w:rPr>
          <w:rFonts w:asciiTheme="minorHAnsi" w:hAnsiTheme="minorHAnsi" w:cstheme="minorHAnsi"/>
          <w:b/>
          <w:lang w:val="en-GB"/>
        </w:rPr>
      </w:pPr>
      <w:r w:rsidRPr="00664DD7">
        <w:rPr>
          <w:rFonts w:asciiTheme="minorHAnsi" w:hAnsiTheme="minorHAnsi" w:cstheme="minorHAnsi"/>
          <w:b/>
          <w:highlight w:val="cyan"/>
          <w:lang w:val="en-GB"/>
        </w:rPr>
        <w:t>Discussion</w:t>
      </w:r>
      <w:r>
        <w:rPr>
          <w:rFonts w:asciiTheme="minorHAnsi" w:hAnsiTheme="minorHAnsi" w:cstheme="minorHAnsi"/>
          <w:b/>
          <w:lang w:val="en-GB"/>
        </w:rPr>
        <w:t>: Views on proposal 2.1.4a?</w:t>
      </w:r>
    </w:p>
    <w:tbl>
      <w:tblPr>
        <w:tblStyle w:val="TableGrid"/>
        <w:tblW w:w="9985" w:type="dxa"/>
        <w:tblLook w:val="04A0" w:firstRow="1" w:lastRow="0" w:firstColumn="1" w:lastColumn="0" w:noHBand="0" w:noVBand="1"/>
      </w:tblPr>
      <w:tblGrid>
        <w:gridCol w:w="2065"/>
        <w:gridCol w:w="7920"/>
      </w:tblGrid>
      <w:tr w:rsidR="009F5258" w14:paraId="0A57CA57" w14:textId="77777777" w:rsidTr="008C22AC">
        <w:tc>
          <w:tcPr>
            <w:tcW w:w="2065" w:type="dxa"/>
            <w:shd w:val="clear" w:color="auto" w:fill="auto"/>
          </w:tcPr>
          <w:p w14:paraId="1E730707" w14:textId="77777777" w:rsidR="009F5258" w:rsidRDefault="009F5258" w:rsidP="008C22A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DE1611F" w14:textId="77777777" w:rsidR="009F5258" w:rsidRDefault="009F5258" w:rsidP="008C22AC">
            <w:pPr>
              <w:rPr>
                <w:rFonts w:ascii="Calibri" w:eastAsia="Calibri" w:hAnsi="Calibri"/>
                <w:b/>
                <w:bCs/>
                <w:sz w:val="22"/>
                <w:szCs w:val="22"/>
              </w:rPr>
            </w:pPr>
            <w:r>
              <w:rPr>
                <w:rFonts w:ascii="Calibri" w:eastAsia="Calibri" w:hAnsi="Calibri"/>
                <w:b/>
                <w:bCs/>
                <w:sz w:val="22"/>
                <w:szCs w:val="22"/>
              </w:rPr>
              <w:t xml:space="preserve">Comments </w:t>
            </w:r>
          </w:p>
        </w:tc>
      </w:tr>
      <w:tr w:rsidR="003F0CC0" w14:paraId="48E9BEA2" w14:textId="77777777" w:rsidTr="008C22AC">
        <w:tc>
          <w:tcPr>
            <w:tcW w:w="2065" w:type="dxa"/>
            <w:shd w:val="clear" w:color="auto" w:fill="auto"/>
          </w:tcPr>
          <w:p w14:paraId="64FA2A8B" w14:textId="29430317" w:rsidR="003F0CC0" w:rsidRDefault="003F0CC0" w:rsidP="003F0CC0">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6C3F0683" w14:textId="235165C3" w:rsidR="003F0CC0" w:rsidRDefault="003F0CC0" w:rsidP="003F0CC0">
            <w:pPr>
              <w:spacing w:before="120"/>
              <w:rPr>
                <w:rFonts w:ascii="Calibri" w:eastAsiaTheme="minorEastAsia" w:hAnsi="Calibri"/>
                <w:b/>
                <w:bCs/>
                <w:sz w:val="22"/>
                <w:szCs w:val="22"/>
                <w:lang w:eastAsia="zh-CN"/>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ok with the proposal.</w:t>
            </w:r>
          </w:p>
        </w:tc>
      </w:tr>
      <w:tr w:rsidR="008C22AC" w14:paraId="19AC4764" w14:textId="77777777" w:rsidTr="008C22AC">
        <w:tc>
          <w:tcPr>
            <w:tcW w:w="2065" w:type="dxa"/>
            <w:shd w:val="clear" w:color="auto" w:fill="auto"/>
          </w:tcPr>
          <w:p w14:paraId="20D19ED9" w14:textId="1F150284" w:rsidR="008C22AC" w:rsidRDefault="008C22AC" w:rsidP="008C22A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24C7A25B" w14:textId="040E4E02" w:rsidR="008C22AC" w:rsidRDefault="008C22AC" w:rsidP="008C22AC">
            <w:pPr>
              <w:spacing w:before="240"/>
              <w:rPr>
                <w:rFonts w:ascii="Calibri" w:eastAsia="Malgun Gothic" w:hAnsi="Calibri"/>
                <w:bCs/>
                <w:sz w:val="22"/>
                <w:szCs w:val="22"/>
                <w:lang w:eastAsia="ko-KR"/>
              </w:rPr>
            </w:pPr>
            <w:r w:rsidRPr="00F0500D">
              <w:rPr>
                <w:rFonts w:ascii="Calibri" w:eastAsiaTheme="minorEastAsia" w:hAnsi="Calibri"/>
                <w:sz w:val="22"/>
                <w:szCs w:val="22"/>
                <w:lang w:eastAsia="zh-CN"/>
              </w:rPr>
              <w:t xml:space="preserve">Do </w:t>
            </w:r>
            <w:r w:rsidRPr="00F0500D">
              <w:rPr>
                <w:rFonts w:ascii="Calibri" w:eastAsiaTheme="minorEastAsia" w:hAnsi="Calibri"/>
                <w:b/>
                <w:bCs/>
                <w:sz w:val="22"/>
                <w:szCs w:val="22"/>
                <w:lang w:eastAsia="zh-CN"/>
              </w:rPr>
              <w:t>not support</w:t>
            </w:r>
            <w:r>
              <w:rPr>
                <w:rFonts w:ascii="Calibri" w:eastAsiaTheme="minorEastAsia" w:hAnsi="Calibri"/>
                <w:b/>
                <w:bCs/>
                <w:sz w:val="22"/>
                <w:szCs w:val="22"/>
                <w:lang w:eastAsia="zh-CN"/>
              </w:rPr>
              <w:t xml:space="preserve"> </w:t>
            </w:r>
            <w:r w:rsidRPr="00EC315F">
              <w:rPr>
                <w:rFonts w:ascii="Calibri" w:eastAsiaTheme="minorEastAsia" w:hAnsi="Calibri"/>
                <w:sz w:val="22"/>
                <w:szCs w:val="22"/>
                <w:lang w:eastAsia="zh-CN"/>
              </w:rPr>
              <w:t xml:space="preserve">at this </w:t>
            </w:r>
            <w:r>
              <w:rPr>
                <w:rFonts w:ascii="Calibri" w:eastAsiaTheme="minorEastAsia" w:hAnsi="Calibri"/>
                <w:sz w:val="22"/>
                <w:szCs w:val="22"/>
                <w:lang w:eastAsia="zh-CN"/>
              </w:rPr>
              <w:t>point but we could potentially come back to this when FD H/S/NA configuration is specified</w:t>
            </w:r>
            <w:r w:rsidRPr="00EC315F">
              <w:rPr>
                <w:rFonts w:ascii="Calibri" w:eastAsiaTheme="minorEastAsia" w:hAnsi="Calibri"/>
                <w:sz w:val="22"/>
                <w:szCs w:val="22"/>
                <w:lang w:eastAsia="zh-CN"/>
              </w:rPr>
              <w:t xml:space="preserve">. </w:t>
            </w:r>
            <w:r>
              <w:rPr>
                <w:rFonts w:ascii="Calibri" w:eastAsiaTheme="minorEastAsia" w:hAnsi="Calibri"/>
                <w:sz w:val="22"/>
                <w:szCs w:val="22"/>
                <w:lang w:eastAsia="zh-CN"/>
              </w:rPr>
              <w:t>Presently, w</w:t>
            </w:r>
            <w:r w:rsidRPr="00F0500D">
              <w:rPr>
                <w:rFonts w:ascii="Calibri" w:eastAsiaTheme="minorEastAsia" w:hAnsi="Calibri"/>
                <w:sz w:val="22"/>
                <w:szCs w:val="22"/>
                <w:lang w:eastAsia="zh-CN"/>
              </w:rPr>
              <w:t xml:space="preserve">e don’t see the need for </w:t>
            </w:r>
            <w:r>
              <w:rPr>
                <w:rFonts w:ascii="Calibri" w:eastAsiaTheme="minorEastAsia" w:hAnsi="Calibri"/>
                <w:sz w:val="22"/>
                <w:szCs w:val="22"/>
                <w:lang w:eastAsia="zh-CN"/>
              </w:rPr>
              <w:t xml:space="preserve">introducing </w:t>
            </w:r>
            <w:r w:rsidRPr="00F0500D">
              <w:rPr>
                <w:rFonts w:ascii="Calibri" w:eastAsiaTheme="minorEastAsia" w:hAnsi="Calibri"/>
                <w:sz w:val="22"/>
                <w:szCs w:val="22"/>
                <w:lang w:eastAsia="zh-CN"/>
              </w:rPr>
              <w:t>such large resource values of an RB set</w:t>
            </w:r>
            <w:r>
              <w:rPr>
                <w:rFonts w:ascii="Calibri" w:eastAsiaTheme="minorEastAsia" w:hAnsi="Calibri"/>
                <w:sz w:val="22"/>
                <w:szCs w:val="22"/>
                <w:lang w:eastAsia="zh-CN"/>
              </w:rPr>
              <w:t xml:space="preserve"> when, as described in our contribution, already the existing larger values are ill suited for some RB set sizes</w:t>
            </w:r>
            <w:r w:rsidRPr="00F0500D">
              <w:rPr>
                <w:rFonts w:ascii="Calibri" w:eastAsiaTheme="minorEastAsia" w:hAnsi="Calibri"/>
                <w:sz w:val="22"/>
                <w:szCs w:val="22"/>
                <w:lang w:eastAsia="zh-CN"/>
              </w:rPr>
              <w:t>.</w:t>
            </w:r>
          </w:p>
        </w:tc>
      </w:tr>
    </w:tbl>
    <w:p w14:paraId="647C1654" w14:textId="3EE31907" w:rsidR="008F3845" w:rsidRDefault="008F3845">
      <w:pPr>
        <w:spacing w:after="160" w:line="259" w:lineRule="auto"/>
        <w:rPr>
          <w:rFonts w:ascii="Calibri" w:hAnsi="Calibri" w:cs="Calibri"/>
          <w:b/>
          <w:bCs/>
          <w:color w:val="000000"/>
          <w:highlight w:val="magenta"/>
        </w:rPr>
      </w:pPr>
    </w:p>
    <w:p w14:paraId="056702BE" w14:textId="77777777" w:rsidR="009F5258" w:rsidRDefault="009F5258" w:rsidP="009F5258">
      <w:pPr>
        <w:spacing w:after="160" w:line="259" w:lineRule="auto"/>
        <w:rPr>
          <w:rFonts w:asciiTheme="minorHAnsi" w:hAnsiTheme="minorHAnsi" w:cstheme="minorHAnsi"/>
          <w:b/>
          <w:highlight w:val="yellow"/>
        </w:rPr>
      </w:pPr>
    </w:p>
    <w:p w14:paraId="494C945F" w14:textId="13DC4C47" w:rsidR="009F5258" w:rsidRPr="009F5258" w:rsidRDefault="009F5258" w:rsidP="009F5258">
      <w:pPr>
        <w:spacing w:after="160" w:line="259" w:lineRule="auto"/>
        <w:rPr>
          <w:rFonts w:asciiTheme="minorHAnsi" w:eastAsiaTheme="minorHAnsi" w:hAnsiTheme="minorHAnsi"/>
          <w:b/>
          <w:bCs/>
          <w:noProof/>
        </w:rPr>
      </w:pPr>
      <w:r w:rsidRPr="00664DD7">
        <w:rPr>
          <w:rFonts w:asciiTheme="minorHAnsi" w:hAnsiTheme="minorHAnsi" w:cstheme="minorHAnsi"/>
          <w:b/>
          <w:highlight w:val="yellow"/>
        </w:rPr>
        <w:t>Proposal 2.1.</w:t>
      </w:r>
      <w:r>
        <w:rPr>
          <w:rFonts w:asciiTheme="minorHAnsi" w:hAnsiTheme="minorHAnsi" w:cstheme="minorHAnsi"/>
          <w:b/>
          <w:highlight w:val="yellow"/>
        </w:rPr>
        <w:t>5</w:t>
      </w:r>
      <w:r w:rsidRPr="00664DD7">
        <w:rPr>
          <w:rFonts w:asciiTheme="minorHAnsi" w:hAnsiTheme="minorHAnsi" w:cstheme="minorHAnsi"/>
          <w:b/>
          <w:highlight w:val="yellow"/>
        </w:rPr>
        <w:t>a</w:t>
      </w:r>
      <w:r>
        <w:rPr>
          <w:rFonts w:asciiTheme="minorHAnsi" w:hAnsiTheme="minorHAnsi" w:cstheme="minorHAnsi"/>
          <w:b/>
        </w:rPr>
        <w:t xml:space="preserve">: </w:t>
      </w:r>
      <w:r w:rsidR="007F72D9" w:rsidRPr="009F5258">
        <w:rPr>
          <w:rFonts w:asciiTheme="minorHAnsi" w:eastAsiaTheme="minorHAnsi" w:hAnsiTheme="minorHAnsi"/>
          <w:b/>
          <w:bCs/>
          <w:noProof/>
        </w:rPr>
        <w:t xml:space="preserve">In case that an IAB-MT cell is configured with multiple BWPs, </w:t>
      </w:r>
      <w:r w:rsidRPr="009F5258">
        <w:rPr>
          <w:rFonts w:asciiTheme="minorHAnsi" w:eastAsiaTheme="minorHAnsi" w:hAnsiTheme="minorHAnsi"/>
          <w:b/>
          <w:bCs/>
          <w:noProof/>
        </w:rPr>
        <w:t>one of the following</w:t>
      </w:r>
      <w:r>
        <w:rPr>
          <w:noProof/>
        </w:rPr>
        <w:t xml:space="preserve"> </w:t>
      </w:r>
      <w:r w:rsidRPr="009F5258">
        <w:rPr>
          <w:rFonts w:asciiTheme="minorHAnsi" w:eastAsiaTheme="minorHAnsi" w:hAnsiTheme="minorHAnsi"/>
          <w:b/>
          <w:bCs/>
          <w:noProof/>
        </w:rPr>
        <w:t xml:space="preserve">alternatives is supported: </w:t>
      </w:r>
    </w:p>
    <w:p w14:paraId="54E4157F" w14:textId="530A2AD6" w:rsidR="007F72D9" w:rsidRPr="009F5258" w:rsidRDefault="009F5258" w:rsidP="009F5258">
      <w:pPr>
        <w:pStyle w:val="ListParagraph"/>
        <w:numPr>
          <w:ilvl w:val="0"/>
          <w:numId w:val="54"/>
        </w:numPr>
        <w:spacing w:after="160" w:line="259" w:lineRule="auto"/>
        <w:rPr>
          <w:rFonts w:asciiTheme="minorHAnsi" w:eastAsiaTheme="minorHAnsi" w:hAnsiTheme="minorHAnsi"/>
          <w:b/>
          <w:bCs/>
          <w:noProof/>
          <w:sz w:val="24"/>
          <w:szCs w:val="24"/>
        </w:rPr>
      </w:pPr>
      <w:r>
        <w:rPr>
          <w:rFonts w:asciiTheme="minorHAnsi" w:eastAsiaTheme="minorHAnsi" w:hAnsiTheme="minorHAnsi"/>
          <w:b/>
          <w:bCs/>
          <w:noProof/>
          <w:sz w:val="24"/>
          <w:szCs w:val="24"/>
        </w:rPr>
        <w:t>P</w:t>
      </w:r>
      <w:r w:rsidR="007F72D9" w:rsidRPr="009F5258">
        <w:rPr>
          <w:rFonts w:asciiTheme="minorHAnsi" w:eastAsiaTheme="minorHAnsi" w:hAnsiTheme="minorHAnsi"/>
          <w:b/>
          <w:bCs/>
          <w:noProof/>
          <w:sz w:val="24"/>
          <w:szCs w:val="24"/>
        </w:rPr>
        <w:t>er-BWP frequency domain H/S/NA configuration</w:t>
      </w:r>
      <w:r>
        <w:rPr>
          <w:rFonts w:asciiTheme="minorHAnsi" w:eastAsiaTheme="minorHAnsi" w:hAnsiTheme="minorHAnsi"/>
          <w:b/>
          <w:bCs/>
          <w:noProof/>
          <w:sz w:val="24"/>
          <w:szCs w:val="24"/>
        </w:rPr>
        <w:t xml:space="preserve"> (including the value of N) is provided</w:t>
      </w:r>
      <w:r w:rsidR="007F72D9" w:rsidRPr="009F5258">
        <w:rPr>
          <w:rFonts w:asciiTheme="minorHAnsi" w:eastAsiaTheme="minorHAnsi" w:hAnsiTheme="minorHAnsi"/>
          <w:b/>
          <w:bCs/>
          <w:noProof/>
          <w:sz w:val="24"/>
          <w:szCs w:val="24"/>
        </w:rPr>
        <w:t>.</w:t>
      </w:r>
    </w:p>
    <w:p w14:paraId="61ED33F0" w14:textId="28033E25" w:rsidR="009F5258" w:rsidRDefault="009F5258" w:rsidP="009F5258">
      <w:pPr>
        <w:pStyle w:val="ListParagraph"/>
        <w:numPr>
          <w:ilvl w:val="0"/>
          <w:numId w:val="54"/>
        </w:numPr>
        <w:spacing w:after="160" w:line="259" w:lineRule="auto"/>
        <w:rPr>
          <w:rFonts w:asciiTheme="minorHAnsi" w:eastAsiaTheme="minorHAnsi" w:hAnsiTheme="minorHAnsi"/>
          <w:b/>
          <w:bCs/>
          <w:noProof/>
          <w:sz w:val="24"/>
          <w:szCs w:val="24"/>
        </w:rPr>
      </w:pPr>
      <w:r w:rsidRPr="009F5258">
        <w:rPr>
          <w:rFonts w:asciiTheme="minorHAnsi" w:eastAsiaTheme="minorHAnsi" w:hAnsiTheme="minorHAnsi"/>
          <w:b/>
          <w:bCs/>
          <w:noProof/>
          <w:sz w:val="24"/>
          <w:szCs w:val="24"/>
        </w:rPr>
        <w:t>A single value of N is common across all MT BWPs overlapping the IAB-DU cell</w:t>
      </w:r>
    </w:p>
    <w:p w14:paraId="1F73E0A5" w14:textId="77777777" w:rsidR="009F5258" w:rsidRPr="009F5258" w:rsidRDefault="009F5258" w:rsidP="009F5258">
      <w:pPr>
        <w:pStyle w:val="ListParagraph"/>
        <w:spacing w:after="160" w:line="259" w:lineRule="auto"/>
        <w:rPr>
          <w:rFonts w:asciiTheme="minorHAnsi" w:eastAsiaTheme="minorHAnsi" w:hAnsiTheme="minorHAnsi"/>
          <w:b/>
          <w:bCs/>
          <w:noProof/>
          <w:sz w:val="24"/>
          <w:szCs w:val="24"/>
        </w:rPr>
      </w:pPr>
    </w:p>
    <w:p w14:paraId="76DF4AE0" w14:textId="068B45D9" w:rsidR="009F5258" w:rsidRPr="009F5258" w:rsidRDefault="009F5258" w:rsidP="009F5258">
      <w:pPr>
        <w:rPr>
          <w:rFonts w:asciiTheme="minorHAnsi" w:hAnsiTheme="minorHAnsi" w:cstheme="minorHAnsi"/>
          <w:b/>
          <w:lang w:val="en-GB"/>
        </w:rPr>
      </w:pPr>
      <w:r w:rsidRPr="009F5258">
        <w:rPr>
          <w:rFonts w:asciiTheme="minorHAnsi" w:hAnsiTheme="minorHAnsi" w:cstheme="minorHAnsi"/>
          <w:b/>
          <w:highlight w:val="cyan"/>
          <w:lang w:val="en-GB"/>
        </w:rPr>
        <w:t>Discussion</w:t>
      </w:r>
      <w:r w:rsidRPr="009F5258">
        <w:rPr>
          <w:rFonts w:asciiTheme="minorHAnsi" w:hAnsiTheme="minorHAnsi" w:cstheme="minorHAnsi"/>
          <w:b/>
          <w:lang w:val="en-GB"/>
        </w:rPr>
        <w:t>: Views on proposal 2.1.</w:t>
      </w:r>
      <w:r>
        <w:rPr>
          <w:rFonts w:asciiTheme="minorHAnsi" w:hAnsiTheme="minorHAnsi" w:cstheme="minorHAnsi"/>
          <w:b/>
          <w:lang w:val="en-GB"/>
        </w:rPr>
        <w:t>5</w:t>
      </w:r>
      <w:r w:rsidRPr="009F5258">
        <w:rPr>
          <w:rFonts w:asciiTheme="minorHAnsi" w:hAnsiTheme="minorHAnsi" w:cstheme="minorHAnsi"/>
          <w:b/>
          <w:lang w:val="en-GB"/>
        </w:rPr>
        <w:t>a?</w:t>
      </w:r>
    </w:p>
    <w:tbl>
      <w:tblPr>
        <w:tblStyle w:val="TableGrid"/>
        <w:tblW w:w="9985" w:type="dxa"/>
        <w:tblLook w:val="04A0" w:firstRow="1" w:lastRow="0" w:firstColumn="1" w:lastColumn="0" w:noHBand="0" w:noVBand="1"/>
      </w:tblPr>
      <w:tblGrid>
        <w:gridCol w:w="2065"/>
        <w:gridCol w:w="7920"/>
      </w:tblGrid>
      <w:tr w:rsidR="009F5258" w14:paraId="2F83B83C" w14:textId="77777777" w:rsidTr="008C22AC">
        <w:tc>
          <w:tcPr>
            <w:tcW w:w="2065" w:type="dxa"/>
            <w:shd w:val="clear" w:color="auto" w:fill="auto"/>
          </w:tcPr>
          <w:p w14:paraId="6F48603E" w14:textId="77777777" w:rsidR="009F5258" w:rsidRDefault="009F5258" w:rsidP="008C22A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6A127E1" w14:textId="77777777" w:rsidR="009F5258" w:rsidRDefault="009F5258" w:rsidP="008C22AC">
            <w:pPr>
              <w:rPr>
                <w:rFonts w:ascii="Calibri" w:eastAsia="Calibri" w:hAnsi="Calibri"/>
                <w:b/>
                <w:bCs/>
                <w:sz w:val="22"/>
                <w:szCs w:val="22"/>
              </w:rPr>
            </w:pPr>
            <w:r>
              <w:rPr>
                <w:rFonts w:ascii="Calibri" w:eastAsia="Calibri" w:hAnsi="Calibri"/>
                <w:b/>
                <w:bCs/>
                <w:sz w:val="22"/>
                <w:szCs w:val="22"/>
              </w:rPr>
              <w:t xml:space="preserve">Comments </w:t>
            </w:r>
          </w:p>
        </w:tc>
      </w:tr>
      <w:tr w:rsidR="009F5258" w14:paraId="4DC55ECE" w14:textId="77777777" w:rsidTr="008C22AC">
        <w:tc>
          <w:tcPr>
            <w:tcW w:w="2065" w:type="dxa"/>
            <w:shd w:val="clear" w:color="auto" w:fill="auto"/>
          </w:tcPr>
          <w:p w14:paraId="6B3F92F0" w14:textId="40D8C043" w:rsidR="009F5258" w:rsidRPr="00AA658C" w:rsidRDefault="00AA658C" w:rsidP="008C22A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00F4E36C" w14:textId="3377ADCC" w:rsidR="00AA658C" w:rsidRDefault="00741728" w:rsidP="008C22AC">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Prefer second alternative.</w:t>
            </w:r>
          </w:p>
        </w:tc>
      </w:tr>
      <w:tr w:rsidR="003F0CC0" w14:paraId="33327CEF" w14:textId="77777777" w:rsidTr="008C22AC">
        <w:tc>
          <w:tcPr>
            <w:tcW w:w="2065" w:type="dxa"/>
            <w:shd w:val="clear" w:color="auto" w:fill="auto"/>
          </w:tcPr>
          <w:p w14:paraId="1FBAA40E" w14:textId="37E2011F" w:rsidR="003F0CC0" w:rsidRDefault="003F0CC0" w:rsidP="003F0CC0">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7451D1D5" w14:textId="77777777" w:rsidR="003F0CC0" w:rsidRDefault="003F0CC0" w:rsidP="003F0CC0">
            <w:pPr>
              <w:spacing w:before="120"/>
              <w:rPr>
                <w:rFonts w:ascii="Calibri" w:eastAsia="Malgun Gothic" w:hAnsi="Calibri"/>
                <w:bCs/>
                <w:sz w:val="22"/>
                <w:szCs w:val="22"/>
                <w:lang w:eastAsia="ko-KR"/>
              </w:rPr>
            </w:pPr>
            <w:r w:rsidRPr="0056369A">
              <w:rPr>
                <w:rFonts w:ascii="Calibri" w:eastAsia="Malgun Gothic" w:hAnsi="Calibri"/>
                <w:bCs/>
                <w:sz w:val="22"/>
                <w:szCs w:val="22"/>
                <w:lang w:eastAsia="ko-KR"/>
              </w:rPr>
              <w:t>W</w:t>
            </w:r>
            <w:r w:rsidRPr="0056369A">
              <w:rPr>
                <w:rFonts w:ascii="Calibri" w:eastAsia="Malgun Gothic" w:hAnsi="Calibri" w:hint="eastAsia"/>
                <w:bCs/>
                <w:sz w:val="22"/>
                <w:szCs w:val="22"/>
                <w:lang w:eastAsia="ko-KR"/>
              </w:rPr>
              <w:t xml:space="preserve">e </w:t>
            </w:r>
            <w:r w:rsidRPr="0056369A">
              <w:rPr>
                <w:rFonts w:ascii="Calibri" w:eastAsia="Malgun Gothic" w:hAnsi="Calibri"/>
                <w:bCs/>
                <w:sz w:val="22"/>
                <w:szCs w:val="22"/>
                <w:lang w:eastAsia="ko-KR"/>
              </w:rPr>
              <w:t xml:space="preserve">are fine with the proposal, but </w:t>
            </w:r>
            <w:r>
              <w:rPr>
                <w:rFonts w:ascii="Calibri" w:eastAsia="Malgun Gothic" w:hAnsi="Calibri"/>
                <w:bCs/>
                <w:sz w:val="22"/>
                <w:szCs w:val="22"/>
                <w:lang w:eastAsia="ko-KR"/>
              </w:rPr>
              <w:t xml:space="preserve">we think the first alternative doesn’t make sense. </w:t>
            </w:r>
          </w:p>
          <w:p w14:paraId="01EBD4D7" w14:textId="77777777" w:rsidR="003F0CC0" w:rsidRPr="003075DC" w:rsidRDefault="003F0CC0" w:rsidP="003F0CC0">
            <w:pPr>
              <w:spacing w:before="120"/>
              <w:rPr>
                <w:rFonts w:ascii="Calibri" w:eastAsia="Malgun Gothic" w:hAnsi="Calibri"/>
                <w:bCs/>
                <w:sz w:val="22"/>
                <w:szCs w:val="22"/>
                <w:lang w:eastAsia="ko-KR"/>
              </w:rPr>
            </w:pPr>
            <w:r w:rsidRPr="003075DC">
              <w:rPr>
                <w:rFonts w:ascii="Calibri" w:eastAsia="Malgun Gothic" w:hAnsi="Calibri"/>
                <w:bCs/>
                <w:sz w:val="22"/>
                <w:szCs w:val="22"/>
                <w:lang w:eastAsia="ko-KR"/>
              </w:rPr>
              <w:t xml:space="preserve">Since the active BWP of the MT can be dynamically </w:t>
            </w:r>
            <w:r>
              <w:rPr>
                <w:rFonts w:ascii="Calibri" w:eastAsia="Malgun Gothic" w:hAnsi="Calibri"/>
                <w:bCs/>
                <w:sz w:val="22"/>
                <w:szCs w:val="22"/>
                <w:lang w:eastAsia="ko-KR"/>
              </w:rPr>
              <w:t>switch</w:t>
            </w:r>
            <w:r w:rsidRPr="003075DC">
              <w:rPr>
                <w:rFonts w:ascii="Calibri" w:eastAsia="Malgun Gothic" w:hAnsi="Calibri"/>
                <w:bCs/>
                <w:sz w:val="22"/>
                <w:szCs w:val="22"/>
                <w:lang w:eastAsia="ko-KR"/>
              </w:rPr>
              <w:t xml:space="preserve">ed, in order to apply the first alternative, the frequency domain H/S/NA configuration applied by the DU </w:t>
            </w:r>
            <w:r>
              <w:rPr>
                <w:rFonts w:ascii="Calibri" w:eastAsia="Malgun Gothic" w:hAnsi="Calibri"/>
                <w:bCs/>
                <w:sz w:val="22"/>
                <w:szCs w:val="22"/>
                <w:lang w:eastAsia="ko-KR"/>
              </w:rPr>
              <w:t>should</w:t>
            </w:r>
            <w:r w:rsidRPr="003075DC">
              <w:rPr>
                <w:rFonts w:ascii="Calibri" w:eastAsia="Malgun Gothic" w:hAnsi="Calibri"/>
                <w:bCs/>
                <w:sz w:val="22"/>
                <w:szCs w:val="22"/>
                <w:lang w:eastAsia="ko-KR"/>
              </w:rPr>
              <w:t xml:space="preserve"> also be dynamically changed. This complicates the operation of DU resource scheduling and dynamic soft resource availability indication by DCI format 2_5.</w:t>
            </w:r>
          </w:p>
          <w:p w14:paraId="563465CE" w14:textId="4F50E457" w:rsidR="003F0CC0" w:rsidRDefault="003F0CC0" w:rsidP="003F0CC0">
            <w:pPr>
              <w:spacing w:before="120"/>
              <w:rPr>
                <w:rFonts w:ascii="Calibri" w:eastAsiaTheme="minorEastAsia" w:hAnsi="Calibri"/>
                <w:b/>
                <w:bCs/>
                <w:sz w:val="22"/>
                <w:szCs w:val="22"/>
                <w:lang w:eastAsia="zh-CN"/>
              </w:rPr>
            </w:pPr>
            <w:r w:rsidRPr="003075DC">
              <w:rPr>
                <w:rFonts w:ascii="Calibri" w:eastAsia="Malgun Gothic" w:hAnsi="Calibri"/>
                <w:bCs/>
                <w:sz w:val="22"/>
                <w:szCs w:val="22"/>
                <w:lang w:eastAsia="ko-KR"/>
              </w:rPr>
              <w:t>So we want to le</w:t>
            </w:r>
            <w:r>
              <w:rPr>
                <w:rFonts w:ascii="Calibri" w:eastAsia="Malgun Gothic" w:hAnsi="Calibri"/>
                <w:bCs/>
                <w:sz w:val="22"/>
                <w:szCs w:val="22"/>
                <w:lang w:eastAsia="ko-KR"/>
              </w:rPr>
              <w:t>ave only the second alternative.</w:t>
            </w:r>
          </w:p>
        </w:tc>
      </w:tr>
      <w:tr w:rsidR="008C22AC" w14:paraId="7A77FFF8" w14:textId="77777777" w:rsidTr="008C22AC">
        <w:tc>
          <w:tcPr>
            <w:tcW w:w="2065" w:type="dxa"/>
            <w:shd w:val="clear" w:color="auto" w:fill="auto"/>
          </w:tcPr>
          <w:p w14:paraId="271E8A99" w14:textId="522D4E2F" w:rsidR="008C22AC" w:rsidRDefault="008C22AC" w:rsidP="008C22A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2F1D3093" w14:textId="77777777" w:rsidR="008C22AC" w:rsidRDefault="008C22AC" w:rsidP="008C22AC">
            <w:pPr>
              <w:spacing w:before="120"/>
              <w:rPr>
                <w:rFonts w:ascii="Calibri" w:eastAsiaTheme="minorEastAsia" w:hAnsi="Calibri"/>
                <w:sz w:val="22"/>
                <w:szCs w:val="22"/>
                <w:lang w:eastAsia="zh-CN"/>
              </w:rPr>
            </w:pPr>
            <w:r w:rsidRPr="00C10F08">
              <w:rPr>
                <w:rFonts w:ascii="Calibri" w:eastAsiaTheme="minorEastAsia" w:hAnsi="Calibri"/>
                <w:sz w:val="22"/>
                <w:szCs w:val="22"/>
                <w:lang w:eastAsia="zh-CN"/>
              </w:rPr>
              <w:t xml:space="preserve">We </w:t>
            </w:r>
            <w:r>
              <w:rPr>
                <w:rFonts w:ascii="Calibri" w:eastAsiaTheme="minorEastAsia" w:hAnsi="Calibri"/>
                <w:sz w:val="22"/>
                <w:szCs w:val="22"/>
                <w:lang w:eastAsia="zh-CN"/>
              </w:rPr>
              <w:t>think that the</w:t>
            </w:r>
            <w:r w:rsidRPr="00F077C0">
              <w:rPr>
                <w:rFonts w:ascii="Calibri" w:eastAsiaTheme="minorEastAsia" w:hAnsi="Calibri"/>
                <w:sz w:val="22"/>
                <w:szCs w:val="22"/>
                <w:lang w:eastAsia="zh-CN"/>
              </w:rPr>
              <w:t xml:space="preserve"> above two altern</w:t>
            </w:r>
            <w:r>
              <w:rPr>
                <w:rFonts w:ascii="Calibri" w:eastAsiaTheme="minorEastAsia" w:hAnsi="Calibri"/>
                <w:sz w:val="22"/>
                <w:szCs w:val="22"/>
                <w:lang w:eastAsia="zh-CN"/>
              </w:rPr>
              <w:t>a</w:t>
            </w:r>
            <w:r w:rsidRPr="00F077C0">
              <w:rPr>
                <w:rFonts w:ascii="Calibri" w:eastAsiaTheme="minorEastAsia" w:hAnsi="Calibri"/>
                <w:sz w:val="22"/>
                <w:szCs w:val="22"/>
                <w:lang w:eastAsia="zh-CN"/>
              </w:rPr>
              <w:t xml:space="preserve">tives that are not </w:t>
            </w:r>
            <w:r>
              <w:rPr>
                <w:rFonts w:ascii="Calibri" w:eastAsiaTheme="minorEastAsia" w:hAnsi="Calibri"/>
                <w:sz w:val="22"/>
                <w:szCs w:val="22"/>
                <w:lang w:eastAsia="zh-CN"/>
              </w:rPr>
              <w:t>re</w:t>
            </w:r>
            <w:r w:rsidRPr="00F077C0">
              <w:rPr>
                <w:rFonts w:ascii="Calibri" w:eastAsiaTheme="minorEastAsia" w:hAnsi="Calibri"/>
                <w:sz w:val="22"/>
                <w:szCs w:val="22"/>
                <w:lang w:eastAsia="zh-CN"/>
              </w:rPr>
              <w:t>ally mutually exclusive</w:t>
            </w:r>
            <w:r>
              <w:rPr>
                <w:rFonts w:ascii="Calibri" w:eastAsiaTheme="minorEastAsia" w:hAnsi="Calibri"/>
                <w:sz w:val="22"/>
                <w:szCs w:val="22"/>
                <w:lang w:eastAsia="zh-CN"/>
              </w:rPr>
              <w:t xml:space="preserve"> and says nothing about the FD H/S/NA configuration for the case where a single value of N is used. We would propose to reformulate the above according to:</w:t>
            </w:r>
          </w:p>
          <w:p w14:paraId="0DDD4688" w14:textId="1D8206DF" w:rsidR="008C22AC" w:rsidRDefault="008C22AC" w:rsidP="008C22AC">
            <w:pPr>
              <w:spacing w:before="120"/>
              <w:rPr>
                <w:rFonts w:asciiTheme="minorHAnsi" w:eastAsiaTheme="minorHAnsi" w:hAnsiTheme="minorHAnsi"/>
                <w:b/>
                <w:bCs/>
                <w:noProof/>
              </w:rPr>
            </w:pPr>
            <w:r w:rsidRPr="009F5258">
              <w:rPr>
                <w:rFonts w:asciiTheme="minorHAnsi" w:eastAsiaTheme="minorHAnsi" w:hAnsiTheme="minorHAnsi"/>
                <w:b/>
                <w:bCs/>
                <w:noProof/>
              </w:rPr>
              <w:t xml:space="preserve">In case that an IAB-MT cell is configured with multiple BWPs, </w:t>
            </w:r>
            <w:r>
              <w:rPr>
                <w:rFonts w:asciiTheme="minorHAnsi" w:eastAsiaTheme="minorHAnsi" w:hAnsiTheme="minorHAnsi"/>
                <w:b/>
                <w:bCs/>
                <w:noProof/>
              </w:rPr>
              <w:t>P</w:t>
            </w:r>
            <w:r w:rsidRPr="009F5258">
              <w:rPr>
                <w:rFonts w:asciiTheme="minorHAnsi" w:eastAsiaTheme="minorHAnsi" w:hAnsiTheme="minorHAnsi"/>
                <w:b/>
                <w:bCs/>
                <w:noProof/>
              </w:rPr>
              <w:t>er-BWP frequency domain H/S/NA configuration</w:t>
            </w:r>
            <w:r>
              <w:rPr>
                <w:rFonts w:asciiTheme="minorHAnsi" w:eastAsiaTheme="minorHAnsi" w:hAnsiTheme="minorHAnsi"/>
                <w:b/>
                <w:bCs/>
                <w:noProof/>
              </w:rPr>
              <w:t xml:space="preserve"> is supported together with </w:t>
            </w:r>
            <w:r w:rsidRPr="009F5258">
              <w:rPr>
                <w:rFonts w:asciiTheme="minorHAnsi" w:eastAsiaTheme="minorHAnsi" w:hAnsiTheme="minorHAnsi"/>
                <w:b/>
                <w:bCs/>
                <w:noProof/>
              </w:rPr>
              <w:t>one of the following</w:t>
            </w:r>
            <w:r>
              <w:rPr>
                <w:noProof/>
              </w:rPr>
              <w:t xml:space="preserve"> </w:t>
            </w:r>
            <w:r w:rsidRPr="009F5258">
              <w:rPr>
                <w:rFonts w:asciiTheme="minorHAnsi" w:eastAsiaTheme="minorHAnsi" w:hAnsiTheme="minorHAnsi"/>
                <w:b/>
                <w:bCs/>
                <w:noProof/>
              </w:rPr>
              <w:t>alternatives is supported:</w:t>
            </w:r>
          </w:p>
          <w:p w14:paraId="7CE77BAF" w14:textId="77777777" w:rsidR="008C22AC" w:rsidRDefault="008C22AC" w:rsidP="008C22AC">
            <w:pPr>
              <w:pStyle w:val="ListParagraph"/>
              <w:numPr>
                <w:ilvl w:val="0"/>
                <w:numId w:val="54"/>
              </w:numPr>
              <w:spacing w:after="160" w:line="259" w:lineRule="auto"/>
              <w:rPr>
                <w:rFonts w:asciiTheme="minorHAnsi" w:eastAsiaTheme="minorHAnsi" w:hAnsiTheme="minorHAnsi"/>
                <w:b/>
                <w:bCs/>
                <w:noProof/>
                <w:sz w:val="24"/>
                <w:szCs w:val="24"/>
              </w:rPr>
            </w:pPr>
            <w:r>
              <w:rPr>
                <w:rFonts w:asciiTheme="minorHAnsi" w:eastAsiaTheme="minorHAnsi" w:hAnsiTheme="minorHAnsi"/>
                <w:b/>
                <w:bCs/>
                <w:noProof/>
                <w:sz w:val="24"/>
                <w:szCs w:val="24"/>
              </w:rPr>
              <w:t>N is provided per BWP</w:t>
            </w:r>
            <w:r w:rsidRPr="009F5258">
              <w:rPr>
                <w:rFonts w:asciiTheme="minorHAnsi" w:eastAsiaTheme="minorHAnsi" w:hAnsiTheme="minorHAnsi"/>
                <w:b/>
                <w:bCs/>
                <w:noProof/>
                <w:sz w:val="24"/>
                <w:szCs w:val="24"/>
              </w:rPr>
              <w:t>.</w:t>
            </w:r>
          </w:p>
          <w:p w14:paraId="5780F630" w14:textId="77777777" w:rsidR="008C22AC" w:rsidRPr="009F5258" w:rsidRDefault="008C22AC" w:rsidP="008C22AC">
            <w:pPr>
              <w:pStyle w:val="ListParagraph"/>
              <w:numPr>
                <w:ilvl w:val="0"/>
                <w:numId w:val="54"/>
              </w:numPr>
              <w:spacing w:after="160" w:line="259" w:lineRule="auto"/>
              <w:rPr>
                <w:rFonts w:asciiTheme="minorHAnsi" w:eastAsiaTheme="minorHAnsi" w:hAnsiTheme="minorHAnsi"/>
                <w:b/>
                <w:bCs/>
                <w:noProof/>
                <w:sz w:val="24"/>
                <w:szCs w:val="24"/>
              </w:rPr>
            </w:pPr>
            <w:r>
              <w:rPr>
                <w:rFonts w:asciiTheme="minorHAnsi" w:eastAsiaTheme="minorHAnsi" w:hAnsiTheme="minorHAnsi"/>
                <w:b/>
                <w:bCs/>
                <w:noProof/>
                <w:sz w:val="24"/>
                <w:szCs w:val="24"/>
              </w:rPr>
              <w:t>A single value of N is provided.</w:t>
            </w:r>
          </w:p>
          <w:p w14:paraId="59B7C7C7" w14:textId="097174F8" w:rsidR="008C22AC" w:rsidRPr="0056369A" w:rsidRDefault="008C22AC" w:rsidP="008C22AC">
            <w:pPr>
              <w:spacing w:before="120"/>
              <w:rPr>
                <w:rFonts w:ascii="Calibri" w:eastAsia="Malgun Gothic" w:hAnsi="Calibri"/>
                <w:bCs/>
                <w:sz w:val="22"/>
                <w:szCs w:val="22"/>
                <w:lang w:eastAsia="ko-KR"/>
              </w:rPr>
            </w:pPr>
            <w:r>
              <w:rPr>
                <w:rFonts w:ascii="Calibri" w:eastAsiaTheme="minorEastAsia" w:hAnsi="Calibri"/>
                <w:sz w:val="22"/>
                <w:szCs w:val="22"/>
                <w:lang w:eastAsia="zh-CN"/>
              </w:rPr>
              <w:t xml:space="preserve">where </w:t>
            </w:r>
            <w:r w:rsidRPr="00922776">
              <w:rPr>
                <w:rFonts w:ascii="Calibri" w:eastAsiaTheme="minorEastAsia" w:hAnsi="Calibri"/>
                <w:b/>
                <w:bCs/>
                <w:sz w:val="22"/>
                <w:szCs w:val="22"/>
                <w:lang w:eastAsia="zh-CN"/>
              </w:rPr>
              <w:t>Ericsson supports the first bullet</w:t>
            </w:r>
            <w:r>
              <w:rPr>
                <w:rFonts w:ascii="Calibri" w:eastAsiaTheme="minorEastAsia" w:hAnsi="Calibri"/>
                <w:b/>
                <w:bCs/>
                <w:sz w:val="22"/>
                <w:szCs w:val="22"/>
                <w:lang w:eastAsia="zh-CN"/>
              </w:rPr>
              <w:t>.</w:t>
            </w:r>
          </w:p>
        </w:tc>
      </w:tr>
    </w:tbl>
    <w:p w14:paraId="04914A82" w14:textId="77777777" w:rsidR="007F72D9" w:rsidRDefault="007F72D9">
      <w:pPr>
        <w:spacing w:after="160" w:line="259" w:lineRule="auto"/>
        <w:rPr>
          <w:rFonts w:ascii="Calibri" w:hAnsi="Calibri" w:cs="Calibri"/>
          <w:b/>
          <w:bCs/>
          <w:color w:val="000000"/>
          <w:highlight w:val="magenta"/>
        </w:rPr>
      </w:pPr>
    </w:p>
    <w:p w14:paraId="5BA6B0D8" w14:textId="77777777" w:rsidR="009F5258" w:rsidRDefault="009F5258" w:rsidP="009F5258">
      <w:pPr>
        <w:rPr>
          <w:rFonts w:asciiTheme="minorHAnsi" w:hAnsiTheme="minorHAnsi" w:cstheme="minorHAnsi"/>
          <w:b/>
          <w:highlight w:val="yellow"/>
        </w:rPr>
      </w:pPr>
    </w:p>
    <w:p w14:paraId="18A42614" w14:textId="5BE0D70B" w:rsidR="008F3845" w:rsidRPr="009F5258" w:rsidRDefault="00AE3F79" w:rsidP="009F5258">
      <w:pPr>
        <w:rPr>
          <w:rFonts w:asciiTheme="minorHAnsi" w:eastAsiaTheme="minorHAnsi" w:hAnsiTheme="minorHAnsi"/>
          <w:b/>
          <w:bCs/>
          <w:noProof/>
        </w:rPr>
      </w:pPr>
      <w:r w:rsidRPr="00664DD7">
        <w:rPr>
          <w:rFonts w:asciiTheme="minorHAnsi" w:hAnsiTheme="minorHAnsi" w:cstheme="minorHAnsi"/>
          <w:b/>
          <w:highlight w:val="yellow"/>
        </w:rPr>
        <w:t>Proposal 2.1.</w:t>
      </w:r>
      <w:r w:rsidR="009F5258">
        <w:rPr>
          <w:rFonts w:asciiTheme="minorHAnsi" w:hAnsiTheme="minorHAnsi" w:cstheme="minorHAnsi"/>
          <w:b/>
          <w:highlight w:val="yellow"/>
        </w:rPr>
        <w:t>6</w:t>
      </w:r>
      <w:r w:rsidRPr="00664DD7">
        <w:rPr>
          <w:rFonts w:asciiTheme="minorHAnsi" w:hAnsiTheme="minorHAnsi" w:cstheme="minorHAnsi"/>
          <w:b/>
          <w:highlight w:val="yellow"/>
        </w:rPr>
        <w:t>a</w:t>
      </w:r>
      <w:r>
        <w:rPr>
          <w:rFonts w:asciiTheme="minorHAnsi" w:hAnsiTheme="minorHAnsi" w:cstheme="minorHAnsi"/>
          <w:b/>
        </w:rPr>
        <w:t xml:space="preserve">: </w:t>
      </w:r>
      <w:r w:rsidR="009F5258">
        <w:rPr>
          <w:rFonts w:asciiTheme="minorHAnsi" w:eastAsiaTheme="minorHAnsi" w:hAnsiTheme="minorHAnsi"/>
          <w:b/>
          <w:bCs/>
          <w:noProof/>
        </w:rPr>
        <w:t xml:space="preserve">A </w:t>
      </w:r>
      <w:r w:rsidR="008F3845" w:rsidRPr="009F5258">
        <w:rPr>
          <w:rFonts w:asciiTheme="minorHAnsi" w:eastAsiaTheme="minorHAnsi" w:hAnsiTheme="minorHAnsi"/>
          <w:b/>
          <w:bCs/>
          <w:noProof/>
        </w:rPr>
        <w:t>single DCI format 2_5 can be received indicating availability for multiple RB sets which correspond to the same time resources of the child IAB-DU cell.</w:t>
      </w:r>
    </w:p>
    <w:p w14:paraId="0ECBBF5E" w14:textId="77562078" w:rsidR="009F5258" w:rsidRPr="009F5258" w:rsidRDefault="009F5258" w:rsidP="007F72D9">
      <w:pPr>
        <w:pStyle w:val="ListParagraph"/>
        <w:numPr>
          <w:ilvl w:val="0"/>
          <w:numId w:val="53"/>
        </w:numPr>
        <w:spacing w:before="0" w:after="0"/>
        <w:rPr>
          <w:rFonts w:asciiTheme="minorHAnsi" w:eastAsiaTheme="minorHAnsi" w:hAnsiTheme="minorHAnsi"/>
          <w:b/>
          <w:bCs/>
          <w:noProof/>
          <w:sz w:val="24"/>
          <w:szCs w:val="24"/>
        </w:rPr>
      </w:pPr>
      <w:r>
        <w:rPr>
          <w:rFonts w:asciiTheme="minorHAnsi" w:eastAsiaTheme="minorHAnsi" w:hAnsiTheme="minorHAnsi"/>
          <w:b/>
          <w:bCs/>
          <w:noProof/>
          <w:sz w:val="24"/>
          <w:szCs w:val="24"/>
        </w:rPr>
        <w:t xml:space="preserve">FFS: Extension of </w:t>
      </w:r>
      <w:r w:rsidR="00233136" w:rsidRPr="009F5258">
        <w:rPr>
          <w:rFonts w:asciiTheme="minorHAnsi" w:eastAsiaTheme="minorHAnsi" w:hAnsiTheme="minorHAnsi"/>
          <w:b/>
          <w:bCs/>
          <w:i/>
          <w:iCs/>
          <w:noProof/>
          <w:sz w:val="24"/>
          <w:szCs w:val="24"/>
        </w:rPr>
        <w:t>AvailabiltyCombination</w:t>
      </w:r>
      <w:r w:rsidR="00233136" w:rsidRPr="009F5258">
        <w:rPr>
          <w:rFonts w:asciiTheme="minorHAnsi" w:eastAsiaTheme="minorHAnsi" w:hAnsiTheme="minorHAnsi"/>
          <w:b/>
          <w:bCs/>
          <w:noProof/>
          <w:sz w:val="24"/>
          <w:szCs w:val="24"/>
        </w:rPr>
        <w:t xml:space="preserve"> to include multiple </w:t>
      </w:r>
      <w:r w:rsidR="00233136" w:rsidRPr="009F5258">
        <w:rPr>
          <w:rFonts w:asciiTheme="minorHAnsi" w:eastAsiaTheme="minorHAnsi" w:hAnsiTheme="minorHAnsi"/>
          <w:b/>
          <w:bCs/>
          <w:i/>
          <w:iCs/>
          <w:noProof/>
          <w:sz w:val="24"/>
          <w:szCs w:val="24"/>
        </w:rPr>
        <w:t>resourceAvailabilty</w:t>
      </w:r>
      <w:r>
        <w:rPr>
          <w:rFonts w:asciiTheme="minorHAnsi" w:eastAsiaTheme="minorHAnsi" w:hAnsiTheme="minorHAnsi"/>
          <w:b/>
          <w:bCs/>
          <w:noProof/>
          <w:sz w:val="24"/>
          <w:szCs w:val="24"/>
        </w:rPr>
        <w:t xml:space="preserve"> per RB set</w:t>
      </w:r>
    </w:p>
    <w:p w14:paraId="61ECC265" w14:textId="54B68E23" w:rsidR="007F72D9" w:rsidRPr="009F5258" w:rsidRDefault="009F5258" w:rsidP="007F72D9">
      <w:pPr>
        <w:pStyle w:val="ListParagraph"/>
        <w:numPr>
          <w:ilvl w:val="0"/>
          <w:numId w:val="53"/>
        </w:numPr>
        <w:spacing w:before="0" w:after="0"/>
        <w:rPr>
          <w:rFonts w:asciiTheme="minorHAnsi" w:eastAsiaTheme="minorHAnsi" w:hAnsiTheme="minorHAnsi"/>
          <w:b/>
          <w:bCs/>
          <w:noProof/>
          <w:sz w:val="24"/>
          <w:szCs w:val="24"/>
        </w:rPr>
      </w:pPr>
      <w:r>
        <w:rPr>
          <w:rFonts w:asciiTheme="minorHAnsi" w:eastAsiaTheme="minorHAnsi" w:hAnsiTheme="minorHAnsi"/>
          <w:b/>
          <w:bCs/>
          <w:noProof/>
          <w:sz w:val="24"/>
          <w:szCs w:val="24"/>
        </w:rPr>
        <w:t xml:space="preserve">FFS: </w:t>
      </w:r>
      <w:r w:rsidR="007F72D9" w:rsidRPr="009F5258">
        <w:rPr>
          <w:rFonts w:asciiTheme="minorHAnsi" w:eastAsiaTheme="minorHAnsi" w:hAnsiTheme="minorHAnsi"/>
          <w:b/>
          <w:bCs/>
          <w:noProof/>
          <w:sz w:val="24"/>
          <w:szCs w:val="24"/>
        </w:rPr>
        <w:t xml:space="preserve">Update resourceAvailability mapping table defined in TS38.213 so that the indication of availability can be applied over soft resources in frequency-domain for DL or UL or Flexible symbols. </w:t>
      </w:r>
    </w:p>
    <w:p w14:paraId="715E98B0" w14:textId="5D05C888" w:rsidR="007F72D9" w:rsidRPr="009F5258" w:rsidRDefault="007F72D9" w:rsidP="009F5258">
      <w:pPr>
        <w:pStyle w:val="ListParagraph"/>
        <w:numPr>
          <w:ilvl w:val="0"/>
          <w:numId w:val="53"/>
        </w:numPr>
        <w:spacing w:before="0" w:after="0"/>
        <w:rPr>
          <w:rFonts w:asciiTheme="minorHAnsi" w:eastAsiaTheme="minorHAnsi" w:hAnsiTheme="minorHAnsi"/>
          <w:b/>
          <w:bCs/>
          <w:noProof/>
          <w:sz w:val="24"/>
          <w:szCs w:val="24"/>
        </w:rPr>
      </w:pPr>
      <w:r w:rsidRPr="009F5258">
        <w:rPr>
          <w:rFonts w:asciiTheme="minorHAnsi" w:eastAsiaTheme="minorHAnsi" w:hAnsiTheme="minorHAnsi"/>
          <w:b/>
          <w:bCs/>
          <w:noProof/>
          <w:sz w:val="24"/>
          <w:szCs w:val="24"/>
        </w:rPr>
        <w:t xml:space="preserve">FFS: </w:t>
      </w:r>
      <w:r w:rsidR="009F5258">
        <w:rPr>
          <w:rFonts w:asciiTheme="minorHAnsi" w:eastAsiaTheme="minorHAnsi" w:hAnsiTheme="minorHAnsi"/>
          <w:b/>
          <w:bCs/>
          <w:noProof/>
          <w:sz w:val="24"/>
          <w:szCs w:val="24"/>
        </w:rPr>
        <w:t>E</w:t>
      </w:r>
      <w:r w:rsidRPr="009F5258">
        <w:rPr>
          <w:rFonts w:asciiTheme="minorHAnsi" w:eastAsiaTheme="minorHAnsi" w:hAnsiTheme="minorHAnsi"/>
          <w:b/>
          <w:bCs/>
          <w:noProof/>
          <w:sz w:val="24"/>
          <w:szCs w:val="24"/>
        </w:rPr>
        <w:t xml:space="preserve">xtension of the maximum payload size of DCI format 2_5 to increase the number of IAB-DU cells that can be provided with availability information for Soft resources. </w:t>
      </w:r>
    </w:p>
    <w:p w14:paraId="35DA7359" w14:textId="3CEEBDCA" w:rsidR="008F3845" w:rsidRDefault="008F3845">
      <w:pPr>
        <w:spacing w:after="160" w:line="259" w:lineRule="auto"/>
        <w:rPr>
          <w:rFonts w:ascii="Calibri" w:hAnsi="Calibri" w:cs="Calibri"/>
          <w:b/>
          <w:bCs/>
          <w:color w:val="000000"/>
          <w:highlight w:val="magenta"/>
        </w:rPr>
      </w:pPr>
    </w:p>
    <w:p w14:paraId="7B2FD191" w14:textId="65357BAA" w:rsidR="009F5258" w:rsidRPr="009F5258" w:rsidRDefault="009F5258" w:rsidP="009F5258">
      <w:pPr>
        <w:rPr>
          <w:rFonts w:asciiTheme="minorHAnsi" w:hAnsiTheme="minorHAnsi" w:cstheme="minorHAnsi"/>
          <w:b/>
          <w:lang w:val="en-GB"/>
        </w:rPr>
      </w:pPr>
      <w:r w:rsidRPr="009F5258">
        <w:rPr>
          <w:rFonts w:asciiTheme="minorHAnsi" w:hAnsiTheme="minorHAnsi" w:cstheme="minorHAnsi"/>
          <w:b/>
          <w:highlight w:val="cyan"/>
          <w:lang w:val="en-GB"/>
        </w:rPr>
        <w:t>Discussion</w:t>
      </w:r>
      <w:r w:rsidRPr="009F5258">
        <w:rPr>
          <w:rFonts w:asciiTheme="minorHAnsi" w:hAnsiTheme="minorHAnsi" w:cstheme="minorHAnsi"/>
          <w:b/>
          <w:lang w:val="en-GB"/>
        </w:rPr>
        <w:t>: Views on proposal 2.1.</w:t>
      </w:r>
      <w:r>
        <w:rPr>
          <w:rFonts w:asciiTheme="minorHAnsi" w:hAnsiTheme="minorHAnsi" w:cstheme="minorHAnsi"/>
          <w:b/>
          <w:lang w:val="en-GB"/>
        </w:rPr>
        <w:t>6</w:t>
      </w:r>
      <w:r w:rsidRPr="009F5258">
        <w:rPr>
          <w:rFonts w:asciiTheme="minorHAnsi" w:hAnsiTheme="minorHAnsi" w:cstheme="minorHAnsi"/>
          <w:b/>
          <w:lang w:val="en-GB"/>
        </w:rPr>
        <w:t>a?</w:t>
      </w:r>
    </w:p>
    <w:tbl>
      <w:tblPr>
        <w:tblStyle w:val="TableGrid"/>
        <w:tblW w:w="9985" w:type="dxa"/>
        <w:tblLook w:val="04A0" w:firstRow="1" w:lastRow="0" w:firstColumn="1" w:lastColumn="0" w:noHBand="0" w:noVBand="1"/>
      </w:tblPr>
      <w:tblGrid>
        <w:gridCol w:w="2065"/>
        <w:gridCol w:w="7920"/>
      </w:tblGrid>
      <w:tr w:rsidR="009F5258" w14:paraId="1176C48B" w14:textId="77777777" w:rsidTr="008C22AC">
        <w:tc>
          <w:tcPr>
            <w:tcW w:w="2065" w:type="dxa"/>
            <w:shd w:val="clear" w:color="auto" w:fill="auto"/>
          </w:tcPr>
          <w:p w14:paraId="7487A5C7" w14:textId="77777777" w:rsidR="009F5258" w:rsidRDefault="009F5258" w:rsidP="008C22A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2EFB81C" w14:textId="77777777" w:rsidR="009F5258" w:rsidRDefault="009F5258" w:rsidP="008C22AC">
            <w:pPr>
              <w:rPr>
                <w:rFonts w:ascii="Calibri" w:eastAsia="Calibri" w:hAnsi="Calibri"/>
                <w:b/>
                <w:bCs/>
                <w:sz w:val="22"/>
                <w:szCs w:val="22"/>
              </w:rPr>
            </w:pPr>
            <w:r>
              <w:rPr>
                <w:rFonts w:ascii="Calibri" w:eastAsia="Calibri" w:hAnsi="Calibri"/>
                <w:b/>
                <w:bCs/>
                <w:sz w:val="22"/>
                <w:szCs w:val="22"/>
              </w:rPr>
              <w:t xml:space="preserve">Comments </w:t>
            </w:r>
          </w:p>
        </w:tc>
      </w:tr>
      <w:tr w:rsidR="009F5258" w14:paraId="38E7727F" w14:textId="77777777" w:rsidTr="008C22AC">
        <w:tc>
          <w:tcPr>
            <w:tcW w:w="2065" w:type="dxa"/>
            <w:shd w:val="clear" w:color="auto" w:fill="auto"/>
          </w:tcPr>
          <w:p w14:paraId="145ECF15" w14:textId="2F770B97" w:rsidR="009F5258" w:rsidRPr="00EF5544" w:rsidRDefault="00EF5544" w:rsidP="008C22A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43B1027" w14:textId="302C4258" w:rsidR="009F5258" w:rsidRDefault="00EF5544" w:rsidP="008C22AC">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3F0CC0" w14:paraId="6A8A952A" w14:textId="77777777" w:rsidTr="008C22AC">
        <w:tc>
          <w:tcPr>
            <w:tcW w:w="2065" w:type="dxa"/>
            <w:shd w:val="clear" w:color="auto" w:fill="auto"/>
          </w:tcPr>
          <w:p w14:paraId="75F76C8E" w14:textId="069CBE7B" w:rsidR="003F0CC0" w:rsidRDefault="003F0CC0" w:rsidP="003F0CC0">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46442C35" w14:textId="77777777" w:rsidR="003F0CC0" w:rsidRDefault="003F0CC0" w:rsidP="003F0CC0">
            <w:pPr>
              <w:spacing w:before="120"/>
              <w:rPr>
                <w:rFonts w:ascii="Calibri" w:eastAsia="Malgun Gothic" w:hAnsi="Calibri"/>
                <w:bCs/>
                <w:sz w:val="22"/>
                <w:szCs w:val="22"/>
                <w:lang w:eastAsia="ko-KR"/>
              </w:rPr>
            </w:pPr>
            <w:r w:rsidRPr="005D72A6">
              <w:rPr>
                <w:rFonts w:ascii="Calibri" w:eastAsia="Malgun Gothic" w:hAnsi="Calibri"/>
                <w:bCs/>
                <w:sz w:val="22"/>
                <w:szCs w:val="22"/>
                <w:lang w:eastAsia="ko-KR"/>
              </w:rPr>
              <w:t>W</w:t>
            </w:r>
            <w:r w:rsidRPr="005D72A6">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support the proposal.</w:t>
            </w:r>
          </w:p>
          <w:p w14:paraId="4060B795" w14:textId="77777777" w:rsidR="003F0CC0" w:rsidRDefault="003F0CC0" w:rsidP="003F0CC0">
            <w:pPr>
              <w:spacing w:before="120"/>
              <w:rPr>
                <w:rFonts w:ascii="Calibri" w:eastAsia="Malgun Gothic" w:hAnsi="Calibri"/>
                <w:bCs/>
                <w:sz w:val="22"/>
                <w:szCs w:val="22"/>
                <w:lang w:eastAsia="ko-KR"/>
              </w:rPr>
            </w:pPr>
            <w:r w:rsidRPr="003075DC">
              <w:rPr>
                <w:rFonts w:ascii="Calibri" w:eastAsia="Malgun Gothic" w:hAnsi="Calibri"/>
                <w:bCs/>
                <w:sz w:val="22"/>
                <w:szCs w:val="22"/>
                <w:lang w:eastAsia="ko-KR"/>
              </w:rPr>
              <w:t xml:space="preserve">In this regard, another FFS point that requires another decision we consider is whether the frequency domain availability information will be indicated through the same DCI field as the existing time domain availability information or whether it will be indicated through the </w:t>
            </w:r>
            <w:r>
              <w:rPr>
                <w:rFonts w:ascii="Calibri" w:eastAsia="Malgun Gothic" w:hAnsi="Calibri"/>
                <w:bCs/>
                <w:sz w:val="22"/>
                <w:szCs w:val="22"/>
                <w:lang w:eastAsia="ko-KR"/>
              </w:rPr>
              <w:t>different</w:t>
            </w:r>
            <w:r w:rsidRPr="003075DC">
              <w:rPr>
                <w:rFonts w:ascii="Calibri" w:eastAsia="Malgun Gothic" w:hAnsi="Calibri"/>
                <w:bCs/>
                <w:sz w:val="22"/>
                <w:szCs w:val="22"/>
                <w:lang w:eastAsia="ko-KR"/>
              </w:rPr>
              <w:t xml:space="preserve"> DCI field.</w:t>
            </w:r>
          </w:p>
          <w:p w14:paraId="596FB029" w14:textId="77777777" w:rsidR="003F0CC0" w:rsidRDefault="003F0CC0" w:rsidP="003F0CC0">
            <w:pPr>
              <w:spacing w:before="120"/>
              <w:rPr>
                <w:rFonts w:ascii="Calibri" w:eastAsia="Malgun Gothic" w:hAnsi="Calibri"/>
                <w:bCs/>
                <w:sz w:val="22"/>
                <w:szCs w:val="22"/>
                <w:lang w:eastAsia="ko-KR"/>
              </w:rPr>
            </w:pPr>
            <w:r w:rsidRPr="003075DC">
              <w:rPr>
                <w:rFonts w:ascii="Calibri" w:eastAsia="Malgun Gothic" w:hAnsi="Calibri"/>
                <w:bCs/>
                <w:sz w:val="22"/>
                <w:szCs w:val="22"/>
                <w:lang w:eastAsia="ko-KR"/>
              </w:rPr>
              <w:t>Therefore, we propose to add the following sub-bullet.</w:t>
            </w:r>
          </w:p>
          <w:p w14:paraId="300C7FAB" w14:textId="2CC5F75A" w:rsidR="003F0CC0" w:rsidRDefault="003F0CC0" w:rsidP="003F0CC0">
            <w:pPr>
              <w:spacing w:before="120"/>
              <w:rPr>
                <w:rFonts w:ascii="Calibri" w:eastAsiaTheme="minorEastAsia" w:hAnsi="Calibri"/>
                <w:b/>
                <w:bCs/>
                <w:sz w:val="22"/>
                <w:szCs w:val="22"/>
                <w:lang w:eastAsia="zh-CN"/>
              </w:rPr>
            </w:pPr>
            <w:r w:rsidRPr="00705EEA">
              <w:rPr>
                <w:rFonts w:asciiTheme="minorHAnsi" w:eastAsiaTheme="minorHAnsi" w:hAnsiTheme="minorHAnsi" w:hint="eastAsia"/>
                <w:b/>
                <w:bCs/>
                <w:noProof/>
                <w:color w:val="FF0000"/>
              </w:rPr>
              <w:t xml:space="preserve">FFS: whether </w:t>
            </w:r>
            <w:r w:rsidRPr="00705EEA">
              <w:rPr>
                <w:rFonts w:asciiTheme="minorHAnsi" w:eastAsiaTheme="minorHAnsi" w:hAnsiTheme="minorHAnsi"/>
                <w:b/>
                <w:bCs/>
                <w:noProof/>
                <w:color w:val="FF0000"/>
              </w:rPr>
              <w:t>the availability information is transmitted in the same field as the information on the Rel-16 time domain availability or transmitted in a different field</w:t>
            </w:r>
          </w:p>
        </w:tc>
      </w:tr>
      <w:tr w:rsidR="002702E3" w14:paraId="533702F8" w14:textId="77777777" w:rsidTr="008C22AC">
        <w:tc>
          <w:tcPr>
            <w:tcW w:w="2065" w:type="dxa"/>
            <w:shd w:val="clear" w:color="auto" w:fill="auto"/>
          </w:tcPr>
          <w:p w14:paraId="5502032D" w14:textId="4F220701" w:rsidR="002702E3" w:rsidRDefault="002702E3" w:rsidP="002702E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67739E3B" w14:textId="77777777" w:rsidR="002702E3" w:rsidRDefault="002702E3" w:rsidP="002702E3">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We </w:t>
            </w:r>
            <w:r w:rsidRPr="0092509E">
              <w:rPr>
                <w:rFonts w:ascii="Calibri" w:eastAsiaTheme="minorEastAsia" w:hAnsi="Calibri"/>
                <w:b/>
                <w:bCs/>
                <w:sz w:val="22"/>
                <w:szCs w:val="22"/>
                <w:lang w:eastAsia="zh-CN"/>
              </w:rPr>
              <w:t xml:space="preserve">support the </w:t>
            </w:r>
            <w:r>
              <w:rPr>
                <w:rFonts w:ascii="Calibri" w:eastAsiaTheme="minorEastAsia" w:hAnsi="Calibri"/>
                <w:b/>
                <w:bCs/>
                <w:sz w:val="22"/>
                <w:szCs w:val="22"/>
                <w:lang w:eastAsia="zh-CN"/>
              </w:rPr>
              <w:t xml:space="preserve">intention with the </w:t>
            </w:r>
            <w:r w:rsidRPr="0092509E">
              <w:rPr>
                <w:rFonts w:ascii="Calibri" w:eastAsiaTheme="minorEastAsia" w:hAnsi="Calibri"/>
                <w:b/>
                <w:bCs/>
                <w:sz w:val="22"/>
                <w:szCs w:val="22"/>
                <w:lang w:eastAsia="zh-CN"/>
              </w:rPr>
              <w:t>proposal</w:t>
            </w:r>
            <w:r>
              <w:rPr>
                <w:rFonts w:ascii="Calibri" w:eastAsiaTheme="minorEastAsia" w:hAnsi="Calibri"/>
                <w:sz w:val="22"/>
                <w:szCs w:val="22"/>
                <w:lang w:eastAsia="zh-CN"/>
              </w:rPr>
              <w:t>, but it is not clear to us if we agree on one or multiple indications are included in the single DCI format for the multiple RB sets. The below formulation will clarify that:</w:t>
            </w:r>
          </w:p>
          <w:p w14:paraId="598A3AB6" w14:textId="77777777" w:rsidR="002702E3" w:rsidRDefault="002702E3" w:rsidP="002702E3">
            <w:pPr>
              <w:spacing w:before="120"/>
              <w:rPr>
                <w:rFonts w:asciiTheme="minorHAnsi" w:eastAsiaTheme="minorHAnsi" w:hAnsiTheme="minorHAnsi"/>
                <w:b/>
                <w:bCs/>
                <w:noProof/>
              </w:rPr>
            </w:pPr>
            <w:r>
              <w:rPr>
                <w:rFonts w:asciiTheme="minorHAnsi" w:eastAsiaTheme="minorHAnsi" w:hAnsiTheme="minorHAnsi"/>
                <w:b/>
                <w:bCs/>
                <w:noProof/>
              </w:rPr>
              <w:t>For a given</w:t>
            </w:r>
            <w:r w:rsidRPr="009F5258">
              <w:rPr>
                <w:rFonts w:asciiTheme="minorHAnsi" w:eastAsiaTheme="minorHAnsi" w:hAnsiTheme="minorHAnsi"/>
                <w:b/>
                <w:bCs/>
                <w:noProof/>
              </w:rPr>
              <w:t xml:space="preserve"> time resource of the child IAB-DU cell</w:t>
            </w:r>
            <w:r>
              <w:rPr>
                <w:rFonts w:asciiTheme="minorHAnsi" w:eastAsiaTheme="minorHAnsi" w:hAnsiTheme="minorHAnsi"/>
                <w:b/>
                <w:bCs/>
                <w:noProof/>
              </w:rPr>
              <w:t xml:space="preserve">, a </w:t>
            </w:r>
            <w:r w:rsidRPr="009F5258">
              <w:rPr>
                <w:rFonts w:asciiTheme="minorHAnsi" w:eastAsiaTheme="minorHAnsi" w:hAnsiTheme="minorHAnsi"/>
                <w:b/>
                <w:bCs/>
                <w:noProof/>
              </w:rPr>
              <w:t>single DCI format 2_5</w:t>
            </w:r>
            <w:r>
              <w:rPr>
                <w:rFonts w:asciiTheme="minorHAnsi" w:eastAsiaTheme="minorHAnsi" w:hAnsiTheme="minorHAnsi"/>
                <w:b/>
                <w:bCs/>
                <w:noProof/>
              </w:rPr>
              <w:t xml:space="preserve"> </w:t>
            </w:r>
            <w:r w:rsidRPr="009F5258">
              <w:rPr>
                <w:rFonts w:asciiTheme="minorHAnsi" w:eastAsiaTheme="minorHAnsi" w:hAnsiTheme="minorHAnsi"/>
                <w:b/>
                <w:bCs/>
                <w:noProof/>
              </w:rPr>
              <w:t xml:space="preserve">can be received indicating availability for </w:t>
            </w:r>
            <w:r w:rsidRPr="00727304">
              <w:rPr>
                <w:rFonts w:asciiTheme="minorHAnsi" w:eastAsiaTheme="minorHAnsi" w:hAnsiTheme="minorHAnsi"/>
                <w:b/>
                <w:bCs/>
                <w:noProof/>
              </w:rPr>
              <w:t>the respective</w:t>
            </w:r>
            <w:r w:rsidRPr="009F5258">
              <w:rPr>
                <w:rFonts w:asciiTheme="minorHAnsi" w:eastAsiaTheme="minorHAnsi" w:hAnsiTheme="minorHAnsi"/>
                <w:b/>
                <w:bCs/>
                <w:noProof/>
              </w:rPr>
              <w:t xml:space="preserve"> RB sets </w:t>
            </w:r>
            <w:r>
              <w:rPr>
                <w:rFonts w:asciiTheme="minorHAnsi" w:eastAsiaTheme="minorHAnsi" w:hAnsiTheme="minorHAnsi"/>
                <w:b/>
                <w:bCs/>
                <w:noProof/>
              </w:rPr>
              <w:t>for that time resource.</w:t>
            </w:r>
          </w:p>
          <w:p w14:paraId="26FB4CEF" w14:textId="77777777" w:rsidR="002702E3" w:rsidRDefault="002702E3" w:rsidP="002702E3">
            <w:pPr>
              <w:spacing w:before="120"/>
              <w:rPr>
                <w:rFonts w:ascii="Calibri" w:eastAsiaTheme="minorEastAsia" w:hAnsi="Calibri"/>
                <w:sz w:val="22"/>
                <w:szCs w:val="22"/>
                <w:lang w:eastAsia="zh-CN"/>
              </w:rPr>
            </w:pPr>
            <w:r w:rsidRPr="00727304">
              <w:rPr>
                <w:rFonts w:ascii="Calibri" w:eastAsiaTheme="minorEastAsia" w:hAnsi="Calibri"/>
                <w:sz w:val="22"/>
                <w:szCs w:val="22"/>
                <w:lang w:eastAsia="zh-CN"/>
              </w:rPr>
              <w:t>Furthermore, the first FFS needs some clarification</w:t>
            </w:r>
            <w:r>
              <w:rPr>
                <w:rFonts w:ascii="Calibri" w:eastAsiaTheme="minorEastAsia" w:hAnsi="Calibri"/>
                <w:sz w:val="22"/>
                <w:szCs w:val="22"/>
                <w:lang w:eastAsia="zh-CN"/>
              </w:rPr>
              <w:t xml:space="preserve">. Does it mean that an RB set could be included in multiple </w:t>
            </w:r>
            <w:r w:rsidRPr="00CA4FCF">
              <w:rPr>
                <w:rFonts w:ascii="Calibri" w:eastAsiaTheme="minorEastAsia" w:hAnsi="Calibri"/>
                <w:i/>
                <w:iCs/>
                <w:sz w:val="22"/>
                <w:szCs w:val="22"/>
                <w:lang w:eastAsia="zh-CN"/>
              </w:rPr>
              <w:t>AvailabilityCombinationId</w:t>
            </w:r>
            <w:r>
              <w:rPr>
                <w:rFonts w:ascii="Calibri" w:eastAsiaTheme="minorEastAsia" w:hAnsi="Calibri"/>
                <w:sz w:val="22"/>
                <w:szCs w:val="22"/>
                <w:lang w:eastAsia="zh-CN"/>
              </w:rPr>
              <w:t>:s (in which case we support it) or something else?</w:t>
            </w:r>
          </w:p>
          <w:p w14:paraId="4940BA47" w14:textId="11C3271F" w:rsidR="002702E3" w:rsidRPr="005D72A6" w:rsidRDefault="002702E3" w:rsidP="002702E3">
            <w:pPr>
              <w:spacing w:before="120"/>
              <w:rPr>
                <w:rFonts w:ascii="Calibri" w:eastAsia="Malgun Gothic" w:hAnsi="Calibri"/>
                <w:bCs/>
                <w:sz w:val="22"/>
                <w:szCs w:val="22"/>
                <w:lang w:eastAsia="ko-KR"/>
              </w:rPr>
            </w:pPr>
            <w:r>
              <w:rPr>
                <w:rFonts w:ascii="Calibri" w:eastAsiaTheme="minorEastAsia" w:hAnsi="Calibri"/>
                <w:sz w:val="22"/>
                <w:szCs w:val="22"/>
                <w:lang w:eastAsia="zh-CN"/>
              </w:rPr>
              <w:t xml:space="preserve">Regarding the third FFS, we think that the current payload capacity will be too small to provide sufficient flexibility considering availability information for combinations of both time, frequency and/or DU cells. Hence, we can </w:t>
            </w:r>
            <w:r w:rsidRPr="00DF5CB0">
              <w:rPr>
                <w:rFonts w:ascii="Calibri" w:eastAsiaTheme="minorEastAsia" w:hAnsi="Calibri"/>
                <w:b/>
                <w:bCs/>
                <w:sz w:val="22"/>
                <w:szCs w:val="22"/>
                <w:lang w:eastAsia="zh-CN"/>
              </w:rPr>
              <w:t>agree to the third FFS</w:t>
            </w:r>
            <w:r>
              <w:rPr>
                <w:rFonts w:ascii="Calibri" w:eastAsiaTheme="minorEastAsia" w:hAnsi="Calibri"/>
                <w:sz w:val="22"/>
                <w:szCs w:val="22"/>
                <w:lang w:eastAsia="zh-CN"/>
              </w:rPr>
              <w:t xml:space="preserve"> already now.</w:t>
            </w:r>
          </w:p>
        </w:tc>
      </w:tr>
    </w:tbl>
    <w:p w14:paraId="2DF3C095" w14:textId="77777777" w:rsidR="009F5258" w:rsidRDefault="009F5258">
      <w:pPr>
        <w:spacing w:after="160" w:line="259" w:lineRule="auto"/>
        <w:rPr>
          <w:rFonts w:ascii="Calibri" w:hAnsi="Calibri" w:cs="Calibri"/>
          <w:b/>
          <w:bCs/>
          <w:color w:val="000000"/>
          <w:highlight w:val="magenta"/>
        </w:rPr>
      </w:pPr>
    </w:p>
    <w:p w14:paraId="2E9638C1" w14:textId="3594C57F" w:rsidR="00D80AC0" w:rsidRDefault="00BC0870">
      <w:pPr>
        <w:rPr>
          <w:rFonts w:ascii="Calibri" w:hAnsi="Calibri" w:cs="Calibri"/>
          <w:b/>
          <w:bCs/>
          <w:color w:val="000000"/>
        </w:rPr>
      </w:pPr>
      <w:r>
        <w:rPr>
          <w:rFonts w:ascii="Calibri" w:hAnsi="Calibri" w:cs="Calibri"/>
          <w:b/>
          <w:bCs/>
          <w:color w:val="000000"/>
          <w:highlight w:val="magenta"/>
        </w:rPr>
        <w:t xml:space="preserve">ISSUE 2.2: SPATIAL DOMAIN MULTIPLEXING </w:t>
      </w:r>
    </w:p>
    <w:p w14:paraId="55973E59" w14:textId="02126041" w:rsidR="008F3845" w:rsidRDefault="00BC0870" w:rsidP="008F3845">
      <w:pPr>
        <w:pStyle w:val="TableofFigures"/>
        <w:rPr>
          <w:rFonts w:cs="Times"/>
          <w:bCs w:val="0"/>
          <w:szCs w:val="20"/>
          <w:lang w:eastAsia="zh-CN"/>
        </w:rPr>
      </w:pPr>
      <w:r w:rsidRPr="00664DD7">
        <w:rPr>
          <w:rFonts w:cstheme="minorHAnsi"/>
          <w:highlight w:val="yellow"/>
        </w:rPr>
        <w:t>Proposal 2.2.1</w:t>
      </w:r>
      <w:r w:rsidR="00BE3515" w:rsidRPr="00664DD7">
        <w:rPr>
          <w:rFonts w:cstheme="minorHAnsi"/>
          <w:highlight w:val="yellow"/>
        </w:rPr>
        <w:t>a</w:t>
      </w:r>
      <w:r>
        <w:rPr>
          <w:rFonts w:cstheme="minorHAnsi"/>
          <w:b w:val="0"/>
        </w:rPr>
        <w:t xml:space="preserve">: </w:t>
      </w:r>
      <w:r w:rsidR="008F3845">
        <w:rPr>
          <w:rFonts w:cs="Times"/>
          <w:bCs w:val="0"/>
        </w:rPr>
        <w:t xml:space="preserve">RS ID is used for a parent node to </w:t>
      </w:r>
      <w:r w:rsidR="008F3845" w:rsidRPr="00B7575E">
        <w:rPr>
          <w:rFonts w:cs="Times"/>
          <w:bCs w:val="0"/>
          <w:szCs w:val="20"/>
          <w:lang w:eastAsia="zh-CN"/>
        </w:rPr>
        <w:t>indicat</w:t>
      </w:r>
      <w:r w:rsidR="008F3845">
        <w:rPr>
          <w:rFonts w:cs="Times"/>
          <w:bCs w:val="0"/>
          <w:szCs w:val="20"/>
          <w:lang w:eastAsia="zh-CN"/>
        </w:rPr>
        <w:t>e</w:t>
      </w:r>
      <w:r w:rsidR="008F3845" w:rsidRPr="00B7575E">
        <w:rPr>
          <w:rFonts w:cs="Times"/>
          <w:bCs w:val="0"/>
          <w:szCs w:val="20"/>
          <w:lang w:eastAsia="zh-CN"/>
        </w:rPr>
        <w:t xml:space="preserve"> beams of an IAB-DU in the direction of which simultaneous operation is restricted</w:t>
      </w:r>
    </w:p>
    <w:p w14:paraId="16034088" w14:textId="6283B2EA" w:rsidR="00233136" w:rsidRPr="00233136" w:rsidRDefault="00233136" w:rsidP="00233136">
      <w:pPr>
        <w:pStyle w:val="ListParagraph"/>
        <w:numPr>
          <w:ilvl w:val="0"/>
          <w:numId w:val="54"/>
        </w:numPr>
        <w:rPr>
          <w:rFonts w:asciiTheme="minorHAnsi" w:eastAsiaTheme="minorHAnsi" w:hAnsiTheme="minorHAnsi" w:cs="Times"/>
          <w:b/>
          <w:sz w:val="24"/>
          <w:lang w:eastAsia="zh-CN"/>
        </w:rPr>
      </w:pPr>
      <w:r w:rsidRPr="00233136">
        <w:rPr>
          <w:rFonts w:asciiTheme="minorHAnsi" w:eastAsiaTheme="minorHAnsi" w:hAnsiTheme="minorHAnsi" w:cs="Times"/>
          <w:b/>
          <w:sz w:val="24"/>
          <w:lang w:eastAsia="zh-CN"/>
        </w:rPr>
        <w:t>At least SSB ID is supported</w:t>
      </w:r>
    </w:p>
    <w:p w14:paraId="71739E83" w14:textId="35DAC44E" w:rsidR="00233136" w:rsidRPr="00233136" w:rsidRDefault="00233136" w:rsidP="00233136">
      <w:pPr>
        <w:pStyle w:val="ListParagraph"/>
        <w:numPr>
          <w:ilvl w:val="0"/>
          <w:numId w:val="54"/>
        </w:numPr>
        <w:rPr>
          <w:rFonts w:asciiTheme="minorHAnsi" w:eastAsiaTheme="minorHAnsi" w:hAnsiTheme="minorHAnsi" w:cs="Times"/>
          <w:b/>
          <w:sz w:val="24"/>
          <w:lang w:eastAsia="zh-CN"/>
        </w:rPr>
      </w:pPr>
      <w:r w:rsidRPr="00233136">
        <w:rPr>
          <w:rFonts w:asciiTheme="minorHAnsi" w:eastAsiaTheme="minorHAnsi" w:hAnsiTheme="minorHAnsi" w:cs="Times"/>
          <w:b/>
          <w:sz w:val="24"/>
          <w:lang w:eastAsia="zh-CN"/>
        </w:rPr>
        <w:t>FFS: Informing the parent node of RS configuration for CSI-RS or SRS at the child IAB-DU</w:t>
      </w:r>
    </w:p>
    <w:p w14:paraId="389C345C" w14:textId="77777777" w:rsidR="008F3845" w:rsidRPr="00664DD7" w:rsidRDefault="008F3845" w:rsidP="00664DD7">
      <w:pPr>
        <w:rPr>
          <w:rFonts w:eastAsiaTheme="minorEastAsia"/>
        </w:rPr>
      </w:pPr>
    </w:p>
    <w:p w14:paraId="7064659F" w14:textId="38A800A3" w:rsidR="00D80AC0" w:rsidRDefault="00BC0870">
      <w:pPr>
        <w:rPr>
          <w:rFonts w:asciiTheme="minorHAnsi" w:hAnsiTheme="minorHAnsi" w:cstheme="minorHAnsi"/>
          <w:b/>
          <w:lang w:val="en-GB"/>
        </w:rPr>
      </w:pPr>
      <w:r w:rsidRPr="00664DD7">
        <w:rPr>
          <w:rFonts w:asciiTheme="minorHAnsi" w:hAnsiTheme="minorHAnsi" w:cstheme="minorHAnsi"/>
          <w:b/>
          <w:highlight w:val="cyan"/>
          <w:lang w:val="en-GB"/>
        </w:rPr>
        <w:t>Discussion</w:t>
      </w:r>
      <w:r>
        <w:rPr>
          <w:rFonts w:asciiTheme="minorHAnsi" w:hAnsiTheme="minorHAnsi" w:cstheme="minorHAnsi"/>
          <w:b/>
          <w:lang w:val="en-GB"/>
        </w:rPr>
        <w:t>: Views on proposal 2.2.1</w:t>
      </w:r>
      <w:r w:rsidR="00BE3515">
        <w:rPr>
          <w:rFonts w:asciiTheme="minorHAnsi" w:hAnsiTheme="minorHAnsi" w:cstheme="minorHAnsi"/>
          <w:b/>
          <w:lang w:val="en-GB"/>
        </w:rPr>
        <w:t>a</w:t>
      </w:r>
      <w:r>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D80AC0" w14:paraId="5A6DD302" w14:textId="77777777">
        <w:tc>
          <w:tcPr>
            <w:tcW w:w="2065" w:type="dxa"/>
            <w:shd w:val="clear" w:color="auto" w:fill="auto"/>
          </w:tcPr>
          <w:p w14:paraId="569B68A4"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30A3A5D"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12CD2930" w14:textId="77777777">
        <w:tc>
          <w:tcPr>
            <w:tcW w:w="2065" w:type="dxa"/>
            <w:shd w:val="clear" w:color="auto" w:fill="auto"/>
          </w:tcPr>
          <w:p w14:paraId="4244C9AB" w14:textId="508151DB" w:rsidR="00D80AC0" w:rsidRDefault="001834A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329B9E4" w14:textId="0023C71D" w:rsidR="00D80AC0" w:rsidRPr="00BE3515" w:rsidRDefault="00E411B4" w:rsidP="00BE3515">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3F0CC0" w14:paraId="75A17C4E" w14:textId="77777777">
        <w:tc>
          <w:tcPr>
            <w:tcW w:w="2065" w:type="dxa"/>
            <w:shd w:val="clear" w:color="auto" w:fill="auto"/>
          </w:tcPr>
          <w:p w14:paraId="4D95B975" w14:textId="005946A9" w:rsidR="003F0CC0" w:rsidRDefault="003F0CC0" w:rsidP="003F0CC0">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03F8AA14" w14:textId="7BF875C4" w:rsidR="003F0CC0" w:rsidRDefault="003F0CC0" w:rsidP="003F0CC0">
            <w:pPr>
              <w:rPr>
                <w:rFonts w:ascii="Calibri" w:eastAsiaTheme="minorEastAsia" w:hAnsi="Calibri"/>
                <w:b/>
                <w:bCs/>
                <w:sz w:val="22"/>
                <w:szCs w:val="22"/>
                <w:lang w:eastAsia="zh-CN"/>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fine with the proposal.</w:t>
            </w:r>
          </w:p>
        </w:tc>
      </w:tr>
      <w:tr w:rsidR="002702E3" w14:paraId="36C38189" w14:textId="77777777">
        <w:tc>
          <w:tcPr>
            <w:tcW w:w="2065" w:type="dxa"/>
            <w:shd w:val="clear" w:color="auto" w:fill="auto"/>
          </w:tcPr>
          <w:p w14:paraId="2FFC0EBA" w14:textId="041D982E" w:rsidR="002702E3" w:rsidRDefault="002702E3" w:rsidP="002702E3">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73CDBC73" w14:textId="7E63DC8C" w:rsidR="002702E3" w:rsidRDefault="002702E3" w:rsidP="002702E3">
            <w:pPr>
              <w:rPr>
                <w:rFonts w:ascii="Calibri" w:eastAsia="Malgun Gothic" w:hAnsi="Calibri"/>
                <w:bCs/>
                <w:sz w:val="22"/>
                <w:szCs w:val="22"/>
                <w:lang w:eastAsia="ko-KR"/>
              </w:rPr>
            </w:pPr>
            <w:r>
              <w:rPr>
                <w:rFonts w:ascii="Calibri" w:eastAsiaTheme="minorEastAsia" w:hAnsi="Calibri"/>
                <w:b/>
                <w:bCs/>
                <w:sz w:val="22"/>
                <w:szCs w:val="22"/>
                <w:lang w:eastAsia="zh-CN"/>
              </w:rPr>
              <w:t>Support</w:t>
            </w:r>
          </w:p>
        </w:tc>
      </w:tr>
    </w:tbl>
    <w:p w14:paraId="1378B88D" w14:textId="5C308671" w:rsidR="00D80AC0" w:rsidRDefault="00D80AC0">
      <w:pPr>
        <w:pStyle w:val="BodyText"/>
      </w:pPr>
    </w:p>
    <w:p w14:paraId="08EAD640" w14:textId="77777777" w:rsidR="009F5258" w:rsidRDefault="009F5258" w:rsidP="009F5258">
      <w:pPr>
        <w:pStyle w:val="BodyText"/>
        <w:rPr>
          <w:rFonts w:asciiTheme="minorHAnsi" w:eastAsiaTheme="minorHAnsi" w:hAnsiTheme="minorHAnsi" w:cstheme="minorHAnsi"/>
          <w:b/>
          <w:bCs/>
          <w:sz w:val="24"/>
          <w:szCs w:val="24"/>
          <w:highlight w:val="yellow"/>
        </w:rPr>
      </w:pPr>
    </w:p>
    <w:p w14:paraId="167DDC17" w14:textId="24DB3772" w:rsidR="00233136" w:rsidRPr="009F5258" w:rsidRDefault="00AE3F79" w:rsidP="009F5258">
      <w:pPr>
        <w:pStyle w:val="BodyText"/>
        <w:rPr>
          <w:rFonts w:asciiTheme="minorHAnsi" w:eastAsiaTheme="minorHAnsi" w:hAnsiTheme="minorHAnsi" w:cs="Times"/>
          <w:b/>
          <w:sz w:val="24"/>
          <w:szCs w:val="24"/>
        </w:rPr>
      </w:pPr>
      <w:r w:rsidRPr="009F5258">
        <w:rPr>
          <w:rFonts w:asciiTheme="minorHAnsi" w:eastAsiaTheme="minorHAnsi" w:hAnsiTheme="minorHAnsi" w:cstheme="minorHAnsi"/>
          <w:b/>
          <w:bCs/>
          <w:sz w:val="24"/>
          <w:szCs w:val="24"/>
          <w:highlight w:val="yellow"/>
        </w:rPr>
        <w:t>Proposal 2.2.2a:</w:t>
      </w:r>
      <w:r w:rsidR="009F5258">
        <w:rPr>
          <w:rFonts w:asciiTheme="minorHAnsi" w:eastAsiaTheme="minorHAnsi" w:hAnsiTheme="minorHAnsi" w:cstheme="minorHAnsi"/>
          <w:b/>
          <w:bCs/>
          <w:sz w:val="24"/>
          <w:szCs w:val="24"/>
        </w:rPr>
        <w:t xml:space="preserve"> </w:t>
      </w:r>
      <w:r w:rsidR="00233136" w:rsidRPr="009F5258">
        <w:rPr>
          <w:rFonts w:asciiTheme="minorHAnsi" w:eastAsiaTheme="minorHAnsi" w:hAnsiTheme="minorHAnsi" w:cs="Times"/>
          <w:b/>
          <w:sz w:val="24"/>
          <w:szCs w:val="24"/>
        </w:rPr>
        <w:t>The restricted beam indication from the parent node to the child IAB-DU may be provided per:</w:t>
      </w:r>
    </w:p>
    <w:p w14:paraId="1F68A43B" w14:textId="439FC06C" w:rsidR="008F3845" w:rsidRPr="009F5258" w:rsidRDefault="00233136" w:rsidP="00233136">
      <w:pPr>
        <w:pStyle w:val="ListParagraph"/>
        <w:numPr>
          <w:ilvl w:val="0"/>
          <w:numId w:val="55"/>
        </w:numPr>
        <w:spacing w:after="160" w:line="259" w:lineRule="auto"/>
        <w:rPr>
          <w:rFonts w:asciiTheme="minorHAnsi" w:eastAsiaTheme="minorHAnsi" w:hAnsiTheme="minorHAnsi" w:cs="Times"/>
          <w:b/>
          <w:sz w:val="24"/>
          <w:szCs w:val="24"/>
        </w:rPr>
      </w:pPr>
      <w:r w:rsidRPr="009F5258">
        <w:rPr>
          <w:rFonts w:asciiTheme="minorHAnsi" w:eastAsiaTheme="minorHAnsi" w:hAnsiTheme="minorHAnsi" w:cs="Times"/>
          <w:b/>
          <w:sz w:val="24"/>
          <w:szCs w:val="24"/>
        </w:rPr>
        <w:t>M</w:t>
      </w:r>
      <w:r w:rsidR="008F3845" w:rsidRPr="009F5258">
        <w:rPr>
          <w:rFonts w:asciiTheme="minorHAnsi" w:eastAsiaTheme="minorHAnsi" w:hAnsiTheme="minorHAnsi" w:cs="Times"/>
          <w:b/>
          <w:sz w:val="24"/>
          <w:szCs w:val="24"/>
        </w:rPr>
        <w:t xml:space="preserve">ultiplexing mode </w:t>
      </w:r>
    </w:p>
    <w:p w14:paraId="0C713F82" w14:textId="493129FF" w:rsidR="008F3845" w:rsidRPr="009F5258" w:rsidRDefault="008F3845" w:rsidP="00233136">
      <w:pPr>
        <w:pStyle w:val="ListParagraph"/>
        <w:numPr>
          <w:ilvl w:val="0"/>
          <w:numId w:val="55"/>
        </w:numPr>
        <w:spacing w:before="0" w:after="160" w:line="259" w:lineRule="auto"/>
        <w:jc w:val="left"/>
        <w:rPr>
          <w:rFonts w:asciiTheme="minorHAnsi" w:eastAsiaTheme="minorHAnsi" w:hAnsiTheme="minorHAnsi" w:cs="Times"/>
          <w:b/>
          <w:sz w:val="24"/>
          <w:szCs w:val="24"/>
        </w:rPr>
      </w:pPr>
      <w:r w:rsidRPr="009F5258">
        <w:rPr>
          <w:rFonts w:asciiTheme="minorHAnsi" w:eastAsiaTheme="minorHAnsi" w:hAnsiTheme="minorHAnsi" w:cs="Times"/>
          <w:b/>
          <w:sz w:val="24"/>
          <w:szCs w:val="24"/>
        </w:rPr>
        <w:t>MT TX/RX beam</w:t>
      </w:r>
    </w:p>
    <w:p w14:paraId="6F9E0A0F" w14:textId="1CA741A8" w:rsidR="008F3845" w:rsidRPr="009F5258" w:rsidRDefault="00233136" w:rsidP="00233136">
      <w:pPr>
        <w:pStyle w:val="ListParagraph"/>
        <w:numPr>
          <w:ilvl w:val="0"/>
          <w:numId w:val="55"/>
        </w:numPr>
        <w:spacing w:before="0" w:after="160" w:line="259" w:lineRule="auto"/>
        <w:jc w:val="left"/>
        <w:rPr>
          <w:rFonts w:asciiTheme="minorHAnsi" w:eastAsiaTheme="minorHAnsi" w:hAnsiTheme="minorHAnsi" w:cs="Times"/>
          <w:b/>
          <w:sz w:val="24"/>
          <w:szCs w:val="24"/>
        </w:rPr>
      </w:pPr>
      <w:r w:rsidRPr="009F5258">
        <w:rPr>
          <w:rFonts w:asciiTheme="minorHAnsi" w:eastAsiaTheme="minorHAnsi" w:hAnsiTheme="minorHAnsi" w:cs="Times"/>
          <w:b/>
          <w:sz w:val="24"/>
          <w:szCs w:val="24"/>
        </w:rPr>
        <w:t>{</w:t>
      </w:r>
      <w:r w:rsidR="008F3845" w:rsidRPr="009F5258">
        <w:rPr>
          <w:rFonts w:asciiTheme="minorHAnsi" w:eastAsiaTheme="minorHAnsi" w:hAnsiTheme="minorHAnsi" w:cs="Times"/>
          <w:b/>
          <w:sz w:val="24"/>
          <w:szCs w:val="24"/>
        </w:rPr>
        <w:t>MT CC, DU cell</w:t>
      </w:r>
      <w:r w:rsidRPr="009F5258">
        <w:rPr>
          <w:rFonts w:asciiTheme="minorHAnsi" w:eastAsiaTheme="minorHAnsi" w:hAnsiTheme="minorHAnsi" w:cs="Times"/>
          <w:b/>
          <w:sz w:val="24"/>
          <w:szCs w:val="24"/>
        </w:rPr>
        <w:t>}</w:t>
      </w:r>
      <w:r w:rsidR="008F3845" w:rsidRPr="009F5258">
        <w:rPr>
          <w:rFonts w:asciiTheme="minorHAnsi" w:eastAsiaTheme="minorHAnsi" w:hAnsiTheme="minorHAnsi" w:cs="Times"/>
          <w:b/>
          <w:sz w:val="24"/>
          <w:szCs w:val="24"/>
        </w:rPr>
        <w:t xml:space="preserve"> pair</w:t>
      </w:r>
    </w:p>
    <w:p w14:paraId="40DA6D5E" w14:textId="01A2B17E" w:rsidR="00AE3F79" w:rsidRDefault="00AE3F79" w:rsidP="00AE3F79">
      <w:pPr>
        <w:pStyle w:val="BodyText"/>
        <w:rPr>
          <w:rFonts w:cstheme="minorHAnsi"/>
          <w:highlight w:val="yellow"/>
        </w:rPr>
      </w:pPr>
    </w:p>
    <w:p w14:paraId="182EEFE8" w14:textId="4E68B5F7" w:rsidR="00233136" w:rsidRDefault="00233136" w:rsidP="00233136">
      <w:pPr>
        <w:rPr>
          <w:rFonts w:asciiTheme="minorHAnsi" w:hAnsiTheme="minorHAnsi" w:cstheme="minorHAnsi"/>
          <w:b/>
          <w:lang w:val="en-GB"/>
        </w:rPr>
      </w:pPr>
      <w:r w:rsidRPr="00664DD7">
        <w:rPr>
          <w:rFonts w:asciiTheme="minorHAnsi" w:hAnsiTheme="minorHAnsi" w:cstheme="minorHAnsi"/>
          <w:b/>
          <w:highlight w:val="cyan"/>
          <w:lang w:val="en-GB"/>
        </w:rPr>
        <w:t>Discussion</w:t>
      </w:r>
      <w:r>
        <w:rPr>
          <w:rFonts w:asciiTheme="minorHAnsi" w:hAnsiTheme="minorHAnsi" w:cstheme="minorHAnsi"/>
          <w:b/>
          <w:lang w:val="en-GB"/>
        </w:rPr>
        <w:t>: Views on proposal 2.2.2a?</w:t>
      </w:r>
    </w:p>
    <w:tbl>
      <w:tblPr>
        <w:tblStyle w:val="TableGrid"/>
        <w:tblW w:w="9985" w:type="dxa"/>
        <w:tblLook w:val="04A0" w:firstRow="1" w:lastRow="0" w:firstColumn="1" w:lastColumn="0" w:noHBand="0" w:noVBand="1"/>
      </w:tblPr>
      <w:tblGrid>
        <w:gridCol w:w="2065"/>
        <w:gridCol w:w="7920"/>
      </w:tblGrid>
      <w:tr w:rsidR="00233136" w14:paraId="3681AC55" w14:textId="77777777" w:rsidTr="008C22AC">
        <w:tc>
          <w:tcPr>
            <w:tcW w:w="2065" w:type="dxa"/>
            <w:shd w:val="clear" w:color="auto" w:fill="auto"/>
          </w:tcPr>
          <w:p w14:paraId="5BB65E89" w14:textId="77777777" w:rsidR="00233136" w:rsidRDefault="00233136" w:rsidP="008C22A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E55A401" w14:textId="77777777" w:rsidR="00233136" w:rsidRDefault="00233136" w:rsidP="008C22AC">
            <w:pPr>
              <w:rPr>
                <w:rFonts w:ascii="Calibri" w:eastAsia="Calibri" w:hAnsi="Calibri"/>
                <w:b/>
                <w:bCs/>
                <w:sz w:val="22"/>
                <w:szCs w:val="22"/>
              </w:rPr>
            </w:pPr>
            <w:r>
              <w:rPr>
                <w:rFonts w:ascii="Calibri" w:eastAsia="Calibri" w:hAnsi="Calibri"/>
                <w:b/>
                <w:bCs/>
                <w:sz w:val="22"/>
                <w:szCs w:val="22"/>
              </w:rPr>
              <w:t xml:space="preserve">Comments </w:t>
            </w:r>
          </w:p>
        </w:tc>
      </w:tr>
      <w:tr w:rsidR="00233136" w14:paraId="4D9D0BCC" w14:textId="77777777" w:rsidTr="008C22AC">
        <w:tc>
          <w:tcPr>
            <w:tcW w:w="2065" w:type="dxa"/>
            <w:shd w:val="clear" w:color="auto" w:fill="auto"/>
          </w:tcPr>
          <w:p w14:paraId="27BCF6FF" w14:textId="387F0B9F" w:rsidR="00233136" w:rsidRDefault="00E411B4" w:rsidP="008C22A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E42060E" w14:textId="77777777" w:rsidR="00233136" w:rsidRDefault="00E411B4" w:rsidP="008C22AC">
            <w:pPr>
              <w:rPr>
                <w:rFonts w:ascii="Calibri" w:eastAsiaTheme="minorEastAsia" w:hAnsi="Calibri"/>
                <w:b/>
                <w:bCs/>
                <w:sz w:val="22"/>
                <w:szCs w:val="22"/>
                <w:lang w:eastAsia="zh-CN"/>
              </w:rPr>
            </w:pPr>
            <w:r>
              <w:rPr>
                <w:rFonts w:ascii="Calibri" w:eastAsiaTheme="minorEastAsia" w:hAnsi="Calibri"/>
                <w:b/>
                <w:bCs/>
                <w:sz w:val="22"/>
                <w:szCs w:val="22"/>
                <w:lang w:eastAsia="zh-CN"/>
              </w:rPr>
              <w:t>Support in principle.</w:t>
            </w:r>
          </w:p>
          <w:p w14:paraId="175C5E5E" w14:textId="0C891C81" w:rsidR="00E411B4" w:rsidRPr="00BE3515" w:rsidRDefault="00E411B4" w:rsidP="008C22AC">
            <w:pPr>
              <w:rPr>
                <w:rFonts w:ascii="Calibri" w:eastAsiaTheme="minorEastAsia" w:hAnsi="Calibri"/>
                <w:b/>
                <w:bCs/>
                <w:sz w:val="22"/>
                <w:szCs w:val="22"/>
                <w:lang w:eastAsia="zh-CN"/>
              </w:rPr>
            </w:pPr>
            <w:r>
              <w:rPr>
                <w:rFonts w:ascii="Calibri" w:eastAsiaTheme="minorEastAsia" w:hAnsi="Calibri"/>
                <w:b/>
                <w:bCs/>
                <w:sz w:val="22"/>
                <w:szCs w:val="22"/>
                <w:lang w:eastAsia="zh-CN"/>
              </w:rPr>
              <w:t>For the first bullet, we think it needs to be discussed</w:t>
            </w:r>
            <w:r w:rsidR="00F717E8">
              <w:rPr>
                <w:rFonts w:ascii="Calibri" w:eastAsiaTheme="minorEastAsia" w:hAnsi="Calibri"/>
                <w:b/>
                <w:bCs/>
                <w:sz w:val="22"/>
                <w:szCs w:val="22"/>
                <w:lang w:eastAsia="zh-CN"/>
              </w:rPr>
              <w:t xml:space="preserve"> and clarified</w:t>
            </w:r>
            <w:r w:rsidR="001129C8">
              <w:rPr>
                <w:rFonts w:ascii="Calibri" w:eastAsiaTheme="minorEastAsia" w:hAnsi="Calibri"/>
                <w:b/>
                <w:bCs/>
                <w:sz w:val="22"/>
                <w:szCs w:val="22"/>
                <w:lang w:eastAsia="zh-CN"/>
              </w:rPr>
              <w:t xml:space="preserve"> that</w:t>
            </w:r>
            <w:r>
              <w:rPr>
                <w:rFonts w:ascii="Calibri" w:eastAsiaTheme="minorEastAsia" w:hAnsi="Calibri"/>
                <w:b/>
                <w:bCs/>
                <w:sz w:val="22"/>
                <w:szCs w:val="22"/>
                <w:lang w:eastAsia="zh-CN"/>
              </w:rPr>
              <w:t xml:space="preserve"> </w:t>
            </w:r>
            <w:r w:rsidR="00B27B07">
              <w:rPr>
                <w:rFonts w:ascii="Calibri" w:eastAsiaTheme="minorEastAsia" w:hAnsi="Calibri"/>
                <w:b/>
                <w:bCs/>
                <w:sz w:val="22"/>
                <w:szCs w:val="22"/>
                <w:lang w:eastAsia="zh-CN"/>
              </w:rPr>
              <w:t xml:space="preserve">for which multiplexing mode(s), e.g., MT Tx/DU Tx, </w:t>
            </w:r>
            <w:r w:rsidR="00F717E8">
              <w:rPr>
                <w:rFonts w:ascii="Calibri" w:eastAsiaTheme="minorEastAsia" w:hAnsi="Calibri"/>
                <w:b/>
                <w:bCs/>
                <w:sz w:val="22"/>
                <w:szCs w:val="22"/>
                <w:lang w:eastAsia="zh-CN"/>
              </w:rPr>
              <w:t xml:space="preserve">restricted DU beam indication is needed </w:t>
            </w:r>
          </w:p>
        </w:tc>
      </w:tr>
      <w:tr w:rsidR="003F0CC0" w14:paraId="39510C88" w14:textId="77777777" w:rsidTr="008C22AC">
        <w:tc>
          <w:tcPr>
            <w:tcW w:w="2065" w:type="dxa"/>
            <w:shd w:val="clear" w:color="auto" w:fill="auto"/>
          </w:tcPr>
          <w:p w14:paraId="006C12D8" w14:textId="506EA0F4" w:rsidR="003F0CC0" w:rsidRDefault="003F0CC0" w:rsidP="003F0CC0">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4D1BA9E1" w14:textId="3F2196D8" w:rsidR="003F0CC0" w:rsidRDefault="003F0CC0" w:rsidP="003F0CC0">
            <w:pPr>
              <w:rPr>
                <w:rFonts w:ascii="Calibri" w:eastAsiaTheme="minorEastAsia" w:hAnsi="Calibri"/>
                <w:b/>
                <w:bCs/>
                <w:sz w:val="22"/>
                <w:szCs w:val="22"/>
                <w:lang w:eastAsia="zh-CN"/>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fine with the proposal.</w:t>
            </w:r>
          </w:p>
        </w:tc>
      </w:tr>
      <w:tr w:rsidR="002702E3" w14:paraId="3B296235" w14:textId="77777777" w:rsidTr="008C22AC">
        <w:tc>
          <w:tcPr>
            <w:tcW w:w="2065" w:type="dxa"/>
            <w:shd w:val="clear" w:color="auto" w:fill="auto"/>
          </w:tcPr>
          <w:p w14:paraId="021E0F69" w14:textId="2C3242F7" w:rsidR="002702E3" w:rsidRDefault="002702E3" w:rsidP="002702E3">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1F3FBA5A" w14:textId="31C44726" w:rsidR="002702E3" w:rsidRDefault="002702E3" w:rsidP="002702E3">
            <w:pPr>
              <w:rPr>
                <w:rFonts w:ascii="Calibri" w:eastAsiaTheme="minorEastAsia" w:hAnsi="Calibri"/>
                <w:b/>
                <w:bCs/>
                <w:sz w:val="22"/>
                <w:szCs w:val="22"/>
                <w:lang w:eastAsia="zh-CN"/>
              </w:rPr>
            </w:pPr>
            <w:r w:rsidRPr="00D677E9">
              <w:rPr>
                <w:rFonts w:ascii="Calibri" w:eastAsiaTheme="minorEastAsia" w:hAnsi="Calibri"/>
                <w:sz w:val="22"/>
                <w:szCs w:val="22"/>
                <w:lang w:eastAsia="zh-CN"/>
              </w:rPr>
              <w:t xml:space="preserve">We think parent node beam restriction is </w:t>
            </w:r>
            <w:r>
              <w:rPr>
                <w:rFonts w:ascii="Calibri" w:eastAsiaTheme="minorEastAsia" w:hAnsi="Calibri"/>
                <w:sz w:val="22"/>
                <w:szCs w:val="22"/>
                <w:lang w:eastAsia="zh-CN"/>
              </w:rPr>
              <w:t xml:space="preserve">only relevant </w:t>
            </w:r>
            <w:r w:rsidRPr="00D677E9">
              <w:rPr>
                <w:rFonts w:ascii="Calibri" w:eastAsiaTheme="minorEastAsia" w:hAnsi="Calibri"/>
                <w:sz w:val="22"/>
                <w:szCs w:val="22"/>
                <w:lang w:eastAsia="zh-CN"/>
              </w:rPr>
              <w:t xml:space="preserve">for parent node </w:t>
            </w:r>
            <w:r>
              <w:rPr>
                <w:rFonts w:ascii="Calibri" w:eastAsiaTheme="minorEastAsia" w:hAnsi="Calibri"/>
                <w:sz w:val="22"/>
                <w:szCs w:val="22"/>
                <w:lang w:eastAsia="zh-CN"/>
              </w:rPr>
              <w:t>reception, corresponding to simultaneous transmission at the IAB node, either in a TD or FD Soft resource</w:t>
            </w:r>
            <w:r w:rsidRPr="00D677E9">
              <w:rPr>
                <w:rFonts w:ascii="Calibri" w:eastAsiaTheme="minorEastAsia" w:hAnsi="Calibri"/>
                <w:sz w:val="22"/>
                <w:szCs w:val="22"/>
                <w:lang w:eastAsia="zh-CN"/>
              </w:rPr>
              <w:t>.</w:t>
            </w:r>
            <w:r>
              <w:rPr>
                <w:rFonts w:ascii="Calibri" w:eastAsiaTheme="minorEastAsia" w:hAnsi="Calibri"/>
                <w:sz w:val="22"/>
                <w:szCs w:val="22"/>
                <w:lang w:eastAsia="zh-CN"/>
              </w:rPr>
              <w:t xml:space="preserve"> For simultaneous reception at the IAB-node, it can be left to the IAB-node to schedule nodes such that interference from the parent node is avoided and, consequently, no signaling is needed. For Case-C DL full duplex, we doubt the feasibility about combining this mode of operation with SDM. Furthermore, since the restriction applies to SDM simultaneous operation, in our view, there is no need to introduce {MT CC, DU cell} pairs since it is already known. Hence, we </w:t>
            </w:r>
            <w:r w:rsidRPr="000A6C8A">
              <w:rPr>
                <w:rFonts w:ascii="Calibri" w:eastAsiaTheme="minorEastAsia" w:hAnsi="Calibri"/>
                <w:b/>
                <w:bCs/>
                <w:sz w:val="22"/>
                <w:szCs w:val="22"/>
                <w:lang w:eastAsia="zh-CN"/>
              </w:rPr>
              <w:t>propose</w:t>
            </w:r>
            <w:r w:rsidRPr="00DA40F8">
              <w:rPr>
                <w:rFonts w:ascii="Calibri" w:eastAsiaTheme="minorEastAsia" w:hAnsi="Calibri"/>
                <w:b/>
                <w:bCs/>
                <w:sz w:val="22"/>
                <w:szCs w:val="22"/>
                <w:lang w:eastAsia="zh-CN"/>
              </w:rPr>
              <w:t xml:space="preserve"> the following proposal</w:t>
            </w:r>
            <w:r w:rsidRPr="000A6C8A">
              <w:rPr>
                <w:rFonts w:ascii="Calibri" w:eastAsiaTheme="minorEastAsia" w:hAnsi="Calibri"/>
                <w:b/>
                <w:bCs/>
                <w:sz w:val="22"/>
                <w:szCs w:val="22"/>
                <w:lang w:eastAsia="zh-CN"/>
              </w:rPr>
              <w:t>:</w:t>
            </w:r>
          </w:p>
          <w:p w14:paraId="51EA5272" w14:textId="77777777" w:rsidR="002702E3" w:rsidRDefault="002702E3" w:rsidP="002702E3">
            <w:pPr>
              <w:rPr>
                <w:rFonts w:ascii="Calibri" w:eastAsiaTheme="minorEastAsia" w:hAnsi="Calibri"/>
                <w:sz w:val="22"/>
                <w:szCs w:val="22"/>
                <w:lang w:eastAsia="zh-CN"/>
              </w:rPr>
            </w:pPr>
          </w:p>
          <w:p w14:paraId="5641F38E" w14:textId="6ADCC025" w:rsidR="002702E3" w:rsidRDefault="002702E3" w:rsidP="002702E3">
            <w:pPr>
              <w:rPr>
                <w:rFonts w:ascii="Calibri" w:eastAsia="Malgun Gothic" w:hAnsi="Calibri"/>
                <w:bCs/>
                <w:sz w:val="22"/>
                <w:szCs w:val="22"/>
                <w:lang w:eastAsia="ko-KR"/>
              </w:rPr>
            </w:pPr>
            <w:r>
              <w:rPr>
                <w:rFonts w:asciiTheme="minorHAnsi" w:eastAsiaTheme="minorHAnsi" w:hAnsiTheme="minorHAnsi" w:cs="Times"/>
                <w:b/>
              </w:rPr>
              <w:t>Parent node beam restriction indication applies to simultaneous Tx at the IAB node.</w:t>
            </w:r>
          </w:p>
        </w:tc>
      </w:tr>
    </w:tbl>
    <w:p w14:paraId="0AF6A2E4" w14:textId="77777777" w:rsidR="0062255D" w:rsidRDefault="0062255D" w:rsidP="003D2893">
      <w:pPr>
        <w:pStyle w:val="BodyText"/>
        <w:rPr>
          <w:rFonts w:cstheme="minorHAnsi"/>
          <w:b/>
          <w:bCs/>
          <w:highlight w:val="yellow"/>
        </w:rPr>
      </w:pPr>
    </w:p>
    <w:p w14:paraId="00522E81" w14:textId="77777777" w:rsidR="0062255D" w:rsidRDefault="0062255D" w:rsidP="003D2893">
      <w:pPr>
        <w:pStyle w:val="BodyText"/>
        <w:rPr>
          <w:rFonts w:cstheme="minorHAnsi"/>
          <w:b/>
          <w:bCs/>
          <w:highlight w:val="yellow"/>
        </w:rPr>
      </w:pPr>
    </w:p>
    <w:p w14:paraId="0C45ECB6" w14:textId="32D3BEF9" w:rsidR="00AE3F79" w:rsidRPr="003D2893" w:rsidRDefault="00AE3F79" w:rsidP="003D2893">
      <w:pPr>
        <w:pStyle w:val="BodyText"/>
        <w:rPr>
          <w:rFonts w:asciiTheme="minorHAnsi" w:eastAsiaTheme="minorHAnsi" w:hAnsiTheme="minorHAnsi" w:cstheme="minorHAnsi"/>
          <w:b/>
          <w:bCs/>
          <w:sz w:val="24"/>
          <w:szCs w:val="24"/>
          <w:highlight w:val="yellow"/>
        </w:rPr>
      </w:pPr>
      <w:r w:rsidRPr="009F5258">
        <w:rPr>
          <w:rFonts w:asciiTheme="minorHAnsi" w:eastAsiaTheme="minorHAnsi" w:hAnsiTheme="minorHAnsi" w:cstheme="minorHAnsi"/>
          <w:b/>
          <w:bCs/>
          <w:sz w:val="24"/>
          <w:szCs w:val="24"/>
          <w:highlight w:val="yellow"/>
        </w:rPr>
        <w:t>Proposal 2.2.3a:</w:t>
      </w:r>
      <w:r w:rsidR="003D2893">
        <w:rPr>
          <w:rFonts w:asciiTheme="minorHAnsi" w:eastAsiaTheme="minorHAnsi" w:hAnsiTheme="minorHAnsi" w:cstheme="minorHAnsi"/>
          <w:b/>
          <w:bCs/>
          <w:sz w:val="24"/>
          <w:szCs w:val="24"/>
        </w:rPr>
        <w:t xml:space="preserve"> </w:t>
      </w:r>
      <w:r w:rsidRPr="003D2893">
        <w:rPr>
          <w:rFonts w:asciiTheme="minorHAnsi" w:eastAsiaTheme="minorHAnsi" w:hAnsiTheme="minorHAnsi" w:cs="Times"/>
          <w:b/>
          <w:sz w:val="24"/>
          <w:szCs w:val="24"/>
        </w:rPr>
        <w:t xml:space="preserve">The recommended </w:t>
      </w:r>
      <w:r w:rsidR="0062255D">
        <w:rPr>
          <w:rFonts w:asciiTheme="minorHAnsi" w:eastAsiaTheme="minorHAnsi" w:hAnsiTheme="minorHAnsi" w:cs="Times"/>
          <w:b/>
          <w:sz w:val="24"/>
          <w:szCs w:val="24"/>
        </w:rPr>
        <w:t xml:space="preserve">beam indication from the </w:t>
      </w:r>
      <w:r w:rsidRPr="003D2893">
        <w:rPr>
          <w:rFonts w:asciiTheme="minorHAnsi" w:eastAsiaTheme="minorHAnsi" w:hAnsiTheme="minorHAnsi" w:cs="Times"/>
          <w:b/>
          <w:sz w:val="24"/>
          <w:szCs w:val="24"/>
        </w:rPr>
        <w:t>child IAB-</w:t>
      </w:r>
      <w:r w:rsidR="0062255D">
        <w:rPr>
          <w:rFonts w:asciiTheme="minorHAnsi" w:eastAsiaTheme="minorHAnsi" w:hAnsiTheme="minorHAnsi" w:cs="Times"/>
          <w:b/>
          <w:sz w:val="24"/>
          <w:szCs w:val="24"/>
        </w:rPr>
        <w:t>MT to the parent node</w:t>
      </w:r>
      <w:r w:rsidRPr="003D2893">
        <w:rPr>
          <w:rFonts w:asciiTheme="minorHAnsi" w:eastAsiaTheme="minorHAnsi" w:hAnsiTheme="minorHAnsi" w:cs="Times"/>
          <w:b/>
          <w:sz w:val="24"/>
          <w:szCs w:val="24"/>
        </w:rPr>
        <w:t xml:space="preserve"> are </w:t>
      </w:r>
      <w:r w:rsidR="0062255D">
        <w:rPr>
          <w:rFonts w:asciiTheme="minorHAnsi" w:eastAsiaTheme="minorHAnsi" w:hAnsiTheme="minorHAnsi" w:cs="Times"/>
          <w:b/>
          <w:sz w:val="24"/>
          <w:szCs w:val="24"/>
        </w:rPr>
        <w:t>provided</w:t>
      </w:r>
      <w:r w:rsidRPr="003D2893">
        <w:rPr>
          <w:rFonts w:asciiTheme="minorHAnsi" w:eastAsiaTheme="minorHAnsi" w:hAnsiTheme="minorHAnsi" w:cs="Times"/>
          <w:b/>
          <w:sz w:val="24"/>
          <w:szCs w:val="24"/>
        </w:rPr>
        <w:t xml:space="preserve"> </w:t>
      </w:r>
      <w:r w:rsidR="0062255D">
        <w:rPr>
          <w:rFonts w:asciiTheme="minorHAnsi" w:eastAsiaTheme="minorHAnsi" w:hAnsiTheme="minorHAnsi" w:cs="Times"/>
          <w:b/>
          <w:sz w:val="24"/>
          <w:szCs w:val="24"/>
        </w:rPr>
        <w:t>via MAC-CE using</w:t>
      </w:r>
      <w:r w:rsidRPr="003D2893">
        <w:rPr>
          <w:rFonts w:asciiTheme="minorHAnsi" w:eastAsiaTheme="minorHAnsi" w:hAnsiTheme="minorHAnsi" w:cs="Times"/>
          <w:b/>
          <w:sz w:val="24"/>
          <w:szCs w:val="24"/>
        </w:rPr>
        <w:t xml:space="preserve"> the IAB-MT’s TCI state IDs (for DL RX beam(s)), and SRI IDs (for UL TX beam(s)).</w:t>
      </w:r>
    </w:p>
    <w:p w14:paraId="1832B4B1" w14:textId="77777777" w:rsidR="009F5258" w:rsidRPr="00233136" w:rsidRDefault="009F5258" w:rsidP="00AE3F79">
      <w:pPr>
        <w:spacing w:after="160" w:line="259" w:lineRule="auto"/>
        <w:rPr>
          <w:rFonts w:asciiTheme="minorHAnsi" w:eastAsiaTheme="minorHAnsi" w:hAnsiTheme="minorHAnsi" w:cs="Times"/>
          <w:b/>
        </w:rPr>
      </w:pPr>
    </w:p>
    <w:p w14:paraId="6501D5B7" w14:textId="089B332A" w:rsidR="00233136" w:rsidRDefault="00233136" w:rsidP="00233136">
      <w:pPr>
        <w:rPr>
          <w:rFonts w:asciiTheme="minorHAnsi" w:hAnsiTheme="minorHAnsi" w:cstheme="minorHAnsi"/>
          <w:b/>
          <w:lang w:val="en-GB"/>
        </w:rPr>
      </w:pPr>
      <w:r w:rsidRPr="00664DD7">
        <w:rPr>
          <w:rFonts w:asciiTheme="minorHAnsi" w:hAnsiTheme="minorHAnsi" w:cstheme="minorHAnsi"/>
          <w:b/>
          <w:highlight w:val="cyan"/>
          <w:lang w:val="en-GB"/>
        </w:rPr>
        <w:t>Discussion</w:t>
      </w:r>
      <w:r>
        <w:rPr>
          <w:rFonts w:asciiTheme="minorHAnsi" w:hAnsiTheme="minorHAnsi" w:cstheme="minorHAnsi"/>
          <w:b/>
          <w:lang w:val="en-GB"/>
        </w:rPr>
        <w:t>: Views on proposal 2.2.3a?</w:t>
      </w:r>
    </w:p>
    <w:tbl>
      <w:tblPr>
        <w:tblStyle w:val="TableGrid"/>
        <w:tblW w:w="9985" w:type="dxa"/>
        <w:tblLook w:val="04A0" w:firstRow="1" w:lastRow="0" w:firstColumn="1" w:lastColumn="0" w:noHBand="0" w:noVBand="1"/>
      </w:tblPr>
      <w:tblGrid>
        <w:gridCol w:w="2065"/>
        <w:gridCol w:w="7920"/>
      </w:tblGrid>
      <w:tr w:rsidR="00233136" w14:paraId="206F89F2" w14:textId="77777777" w:rsidTr="008C22AC">
        <w:tc>
          <w:tcPr>
            <w:tcW w:w="2065" w:type="dxa"/>
            <w:shd w:val="clear" w:color="auto" w:fill="auto"/>
          </w:tcPr>
          <w:p w14:paraId="1270C452" w14:textId="77777777" w:rsidR="00233136" w:rsidRDefault="00233136" w:rsidP="008C22A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B28346A" w14:textId="77777777" w:rsidR="00233136" w:rsidRDefault="00233136" w:rsidP="008C22AC">
            <w:pPr>
              <w:rPr>
                <w:rFonts w:ascii="Calibri" w:eastAsia="Calibri" w:hAnsi="Calibri"/>
                <w:b/>
                <w:bCs/>
                <w:sz w:val="22"/>
                <w:szCs w:val="22"/>
              </w:rPr>
            </w:pPr>
            <w:r>
              <w:rPr>
                <w:rFonts w:ascii="Calibri" w:eastAsia="Calibri" w:hAnsi="Calibri"/>
                <w:b/>
                <w:bCs/>
                <w:sz w:val="22"/>
                <w:szCs w:val="22"/>
              </w:rPr>
              <w:t xml:space="preserve">Comments </w:t>
            </w:r>
          </w:p>
        </w:tc>
      </w:tr>
      <w:tr w:rsidR="00233136" w14:paraId="28DA38DD" w14:textId="77777777" w:rsidTr="008C22AC">
        <w:tc>
          <w:tcPr>
            <w:tcW w:w="2065" w:type="dxa"/>
            <w:shd w:val="clear" w:color="auto" w:fill="auto"/>
          </w:tcPr>
          <w:p w14:paraId="720BCEAB" w14:textId="44B7B77C" w:rsidR="00233136" w:rsidRDefault="006C6429" w:rsidP="008C22A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AC06D9A" w14:textId="6F59A534" w:rsidR="00154A61" w:rsidRDefault="00B3734F" w:rsidP="0001246A">
            <w:pPr>
              <w:rPr>
                <w:rFonts w:ascii="Calibri" w:eastAsiaTheme="minorEastAsia" w:hAnsi="Calibri"/>
                <w:b/>
                <w:bCs/>
                <w:sz w:val="22"/>
                <w:szCs w:val="22"/>
                <w:lang w:eastAsia="zh-CN"/>
              </w:rPr>
            </w:pPr>
            <w:r>
              <w:rPr>
                <w:rFonts w:ascii="Calibri" w:eastAsiaTheme="minorEastAsia" w:hAnsi="Calibri"/>
                <w:b/>
                <w:bCs/>
                <w:sz w:val="22"/>
                <w:szCs w:val="22"/>
                <w:lang w:eastAsia="zh-CN"/>
              </w:rPr>
              <w:t>D</w:t>
            </w:r>
            <w:r w:rsidR="00154A61">
              <w:rPr>
                <w:rFonts w:ascii="Calibri" w:eastAsiaTheme="minorEastAsia" w:hAnsi="Calibri"/>
                <w:b/>
                <w:bCs/>
                <w:sz w:val="22"/>
                <w:szCs w:val="22"/>
                <w:lang w:eastAsia="zh-CN"/>
              </w:rPr>
              <w:t>o not support.</w:t>
            </w:r>
          </w:p>
          <w:p w14:paraId="6C628EA5" w14:textId="5DE96DAD" w:rsidR="00810A4C" w:rsidRDefault="007E1F78" w:rsidP="0001246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Our preference is </w:t>
            </w:r>
            <w:r w:rsidR="00810A4C">
              <w:rPr>
                <w:rFonts w:ascii="Calibri" w:eastAsiaTheme="minorEastAsia" w:hAnsi="Calibri"/>
                <w:b/>
                <w:bCs/>
                <w:sz w:val="22"/>
                <w:szCs w:val="22"/>
                <w:lang w:eastAsia="zh-CN"/>
              </w:rPr>
              <w:t>to reuse legacy beam reporting framework.</w:t>
            </w:r>
            <w:r w:rsidR="00A966FD">
              <w:rPr>
                <w:rFonts w:ascii="Calibri" w:eastAsiaTheme="minorEastAsia" w:hAnsi="Calibri"/>
                <w:b/>
                <w:bCs/>
                <w:sz w:val="22"/>
                <w:szCs w:val="22"/>
                <w:lang w:eastAsia="zh-CN"/>
              </w:rPr>
              <w:t xml:space="preserve"> W</w:t>
            </w:r>
            <w:r w:rsidR="00810A4C">
              <w:rPr>
                <w:rFonts w:ascii="Calibri" w:eastAsiaTheme="minorEastAsia" w:hAnsi="Calibri"/>
                <w:b/>
                <w:bCs/>
                <w:sz w:val="22"/>
                <w:szCs w:val="22"/>
                <w:lang w:eastAsia="zh-CN"/>
              </w:rPr>
              <w:t>e can</w:t>
            </w:r>
            <w:r w:rsidR="00A966FD">
              <w:rPr>
                <w:rFonts w:ascii="Calibri" w:eastAsiaTheme="minorEastAsia" w:hAnsi="Calibri"/>
                <w:b/>
                <w:bCs/>
                <w:sz w:val="22"/>
                <w:szCs w:val="22"/>
                <w:lang w:eastAsia="zh-CN"/>
              </w:rPr>
              <w:t xml:space="preserve"> also</w:t>
            </w:r>
            <w:r w:rsidR="00810A4C">
              <w:rPr>
                <w:rFonts w:ascii="Calibri" w:eastAsiaTheme="minorEastAsia" w:hAnsi="Calibri"/>
                <w:b/>
                <w:bCs/>
                <w:sz w:val="22"/>
                <w:szCs w:val="22"/>
                <w:lang w:eastAsia="zh-CN"/>
              </w:rPr>
              <w:t xml:space="preserve"> accept MAC CE if it is majority view.</w:t>
            </w:r>
          </w:p>
          <w:p w14:paraId="16611E11" w14:textId="34E1362B" w:rsidR="0001246A" w:rsidRDefault="00B3734F" w:rsidP="0001246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B</w:t>
            </w:r>
            <w:r>
              <w:rPr>
                <w:rFonts w:ascii="Calibri" w:eastAsiaTheme="minorEastAsia" w:hAnsi="Calibri"/>
                <w:b/>
                <w:bCs/>
                <w:sz w:val="22"/>
                <w:szCs w:val="22"/>
                <w:lang w:eastAsia="zh-CN"/>
              </w:rPr>
              <w:t xml:space="preserve">ut </w:t>
            </w:r>
            <w:r w:rsidR="00A966FD">
              <w:rPr>
                <w:rFonts w:ascii="Calibri" w:eastAsiaTheme="minorEastAsia" w:hAnsi="Calibri"/>
                <w:b/>
                <w:bCs/>
                <w:sz w:val="22"/>
                <w:szCs w:val="22"/>
                <w:lang w:eastAsia="zh-CN"/>
              </w:rPr>
              <w:t xml:space="preserve">how to indicate MT beams </w:t>
            </w:r>
            <w:r w:rsidR="00E20F61">
              <w:rPr>
                <w:rFonts w:ascii="Calibri" w:eastAsiaTheme="minorEastAsia" w:hAnsi="Calibri"/>
                <w:b/>
                <w:bCs/>
                <w:sz w:val="22"/>
                <w:szCs w:val="22"/>
                <w:lang w:eastAsia="zh-CN"/>
              </w:rPr>
              <w:t>(e.g., via TCI state ID/SRI ID/</w:t>
            </w:r>
            <w:r w:rsidR="007B6A28">
              <w:rPr>
                <w:rFonts w:ascii="Calibri" w:eastAsiaTheme="minorEastAsia" w:hAnsi="Calibri"/>
                <w:b/>
                <w:bCs/>
                <w:sz w:val="22"/>
                <w:szCs w:val="22"/>
                <w:lang w:eastAsia="zh-CN"/>
              </w:rPr>
              <w:t>SSB</w:t>
            </w:r>
            <w:r w:rsidR="00E20F61">
              <w:rPr>
                <w:rFonts w:ascii="Calibri" w:eastAsiaTheme="minorEastAsia" w:hAnsi="Calibri"/>
                <w:b/>
                <w:bCs/>
                <w:sz w:val="22"/>
                <w:szCs w:val="22"/>
                <w:lang w:eastAsia="zh-CN"/>
              </w:rPr>
              <w:t xml:space="preserve"> ID</w:t>
            </w:r>
            <w:r w:rsidR="007B6A28">
              <w:rPr>
                <w:rFonts w:ascii="Calibri" w:eastAsiaTheme="minorEastAsia" w:hAnsi="Calibri"/>
                <w:b/>
                <w:bCs/>
                <w:sz w:val="22"/>
                <w:szCs w:val="22"/>
                <w:lang w:eastAsia="zh-CN"/>
              </w:rPr>
              <w:t>/CSI-RS ID</w:t>
            </w:r>
            <w:r w:rsidR="00E20F61">
              <w:rPr>
                <w:rFonts w:ascii="Calibri" w:eastAsiaTheme="minorEastAsia" w:hAnsi="Calibri"/>
                <w:b/>
                <w:bCs/>
                <w:sz w:val="22"/>
                <w:szCs w:val="22"/>
                <w:lang w:eastAsia="zh-CN"/>
              </w:rPr>
              <w:t xml:space="preserve">) </w:t>
            </w:r>
            <w:r w:rsidR="00A966FD">
              <w:rPr>
                <w:rFonts w:ascii="Calibri" w:eastAsiaTheme="minorEastAsia" w:hAnsi="Calibri"/>
                <w:b/>
                <w:bCs/>
                <w:sz w:val="22"/>
                <w:szCs w:val="22"/>
                <w:lang w:eastAsia="zh-CN"/>
              </w:rPr>
              <w:t>needs to be further discussed</w:t>
            </w:r>
            <w:r w:rsidR="00BC67C0">
              <w:rPr>
                <w:rFonts w:ascii="Calibri" w:eastAsiaTheme="minorEastAsia" w:hAnsi="Calibri"/>
                <w:b/>
                <w:bCs/>
                <w:sz w:val="22"/>
                <w:szCs w:val="22"/>
                <w:lang w:eastAsia="zh-CN"/>
              </w:rPr>
              <w:t>, especially the SRI ID part.</w:t>
            </w:r>
            <w:r w:rsidR="00934A28">
              <w:rPr>
                <w:rFonts w:ascii="Calibri" w:eastAsiaTheme="minorEastAsia" w:hAnsi="Calibri"/>
                <w:b/>
                <w:bCs/>
                <w:sz w:val="22"/>
                <w:szCs w:val="22"/>
                <w:lang w:eastAsia="zh-CN"/>
              </w:rPr>
              <w:t xml:space="preserve"> </w:t>
            </w:r>
            <w:r w:rsidR="002151E2">
              <w:rPr>
                <w:rFonts w:ascii="Calibri" w:eastAsiaTheme="minorEastAsia" w:hAnsi="Calibri"/>
                <w:b/>
                <w:bCs/>
                <w:sz w:val="22"/>
                <w:szCs w:val="22"/>
                <w:lang w:eastAsia="zh-CN"/>
              </w:rPr>
              <w:t>First</w:t>
            </w:r>
            <w:r w:rsidR="00E20F61">
              <w:rPr>
                <w:rFonts w:ascii="Calibri" w:eastAsiaTheme="minorEastAsia" w:hAnsi="Calibri"/>
                <w:b/>
                <w:bCs/>
                <w:sz w:val="22"/>
                <w:szCs w:val="22"/>
                <w:lang w:eastAsia="zh-CN"/>
              </w:rPr>
              <w:t xml:space="preserve">, </w:t>
            </w:r>
            <w:r w:rsidR="002151E2">
              <w:rPr>
                <w:rFonts w:ascii="Calibri" w:eastAsiaTheme="minorEastAsia" w:hAnsi="Calibri"/>
                <w:b/>
                <w:bCs/>
                <w:sz w:val="22"/>
                <w:szCs w:val="22"/>
                <w:lang w:eastAsia="zh-CN"/>
              </w:rPr>
              <w:t>we have some clarification questions.</w:t>
            </w:r>
          </w:p>
          <w:p w14:paraId="2F69CF1E" w14:textId="1666651C" w:rsidR="00934A28" w:rsidRDefault="00C7485B" w:rsidP="00934A28">
            <w:pPr>
              <w:pStyle w:val="ListParagraph"/>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Does </w:t>
            </w:r>
            <w:r w:rsidR="00934A28">
              <w:rPr>
                <w:rFonts w:ascii="Calibri" w:eastAsiaTheme="minorEastAsia" w:hAnsi="Calibri"/>
                <w:b/>
                <w:bCs/>
                <w:sz w:val="22"/>
                <w:szCs w:val="22"/>
                <w:lang w:eastAsia="zh-CN"/>
              </w:rPr>
              <w:t>SRI ID refer to SRS resource ID or codepoint of SRI field in DCI</w:t>
            </w:r>
            <w:r w:rsidR="002151E2">
              <w:rPr>
                <w:rFonts w:ascii="Calibri" w:eastAsiaTheme="minorEastAsia" w:hAnsi="Calibri"/>
                <w:b/>
                <w:bCs/>
                <w:sz w:val="22"/>
                <w:szCs w:val="22"/>
                <w:lang w:eastAsia="zh-CN"/>
              </w:rPr>
              <w:t>?</w:t>
            </w:r>
          </w:p>
          <w:p w14:paraId="1CC75D36" w14:textId="497B0426" w:rsidR="00934A28" w:rsidRDefault="00C7485B" w:rsidP="00934A28">
            <w:pPr>
              <w:pStyle w:val="ListParagraph"/>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W</w:t>
            </w:r>
            <w:r w:rsidR="00531466">
              <w:rPr>
                <w:rFonts w:ascii="Calibri" w:eastAsiaTheme="minorEastAsia" w:hAnsi="Calibri"/>
                <w:b/>
                <w:bCs/>
                <w:sz w:val="22"/>
                <w:szCs w:val="22"/>
                <w:lang w:eastAsia="zh-CN"/>
              </w:rPr>
              <w:t>hat kind of SRS e.g.</w:t>
            </w:r>
            <w:r w:rsidR="00E20F61">
              <w:rPr>
                <w:rFonts w:ascii="Calibri" w:eastAsiaTheme="minorEastAsia" w:hAnsi="Calibri"/>
                <w:b/>
                <w:bCs/>
                <w:sz w:val="22"/>
                <w:szCs w:val="22"/>
                <w:lang w:eastAsia="zh-CN"/>
              </w:rPr>
              <w:t>,</w:t>
            </w:r>
            <w:r w:rsidR="00531466">
              <w:rPr>
                <w:rFonts w:ascii="Calibri" w:eastAsiaTheme="minorEastAsia" w:hAnsi="Calibri"/>
                <w:b/>
                <w:bCs/>
                <w:sz w:val="22"/>
                <w:szCs w:val="22"/>
                <w:lang w:eastAsia="zh-CN"/>
              </w:rPr>
              <w:t xml:space="preserve"> CB/NCB/BM SRS is considered here</w:t>
            </w:r>
            <w:r w:rsidR="002151E2">
              <w:rPr>
                <w:rFonts w:ascii="Calibri" w:eastAsiaTheme="minorEastAsia" w:hAnsi="Calibri"/>
                <w:b/>
                <w:bCs/>
                <w:sz w:val="22"/>
                <w:szCs w:val="22"/>
                <w:lang w:eastAsia="zh-CN"/>
              </w:rPr>
              <w:t>?</w:t>
            </w:r>
          </w:p>
          <w:p w14:paraId="24948D55" w14:textId="5BA323F5" w:rsidR="00531466" w:rsidRDefault="002151E2" w:rsidP="002151E2">
            <w:pPr>
              <w:rPr>
                <w:rFonts w:ascii="Calibri" w:eastAsiaTheme="minorEastAsia" w:hAnsi="Calibri"/>
                <w:b/>
                <w:bCs/>
                <w:sz w:val="22"/>
                <w:szCs w:val="22"/>
                <w:lang w:eastAsia="zh-CN"/>
              </w:rPr>
            </w:pPr>
            <w:r>
              <w:rPr>
                <w:rFonts w:ascii="Calibri" w:eastAsiaTheme="minorEastAsia" w:hAnsi="Calibri"/>
                <w:b/>
                <w:bCs/>
                <w:sz w:val="22"/>
                <w:szCs w:val="22"/>
                <w:lang w:eastAsia="zh-CN"/>
              </w:rPr>
              <w:t>And we also see some problem</w:t>
            </w:r>
            <w:r w:rsidR="004932CF">
              <w:rPr>
                <w:rFonts w:ascii="Calibri" w:eastAsiaTheme="minorEastAsia" w:hAnsi="Calibri"/>
                <w:b/>
                <w:bCs/>
                <w:sz w:val="22"/>
                <w:szCs w:val="22"/>
                <w:lang w:eastAsia="zh-CN"/>
              </w:rPr>
              <w:t>s</w:t>
            </w:r>
            <w:r>
              <w:rPr>
                <w:rFonts w:ascii="Calibri" w:eastAsiaTheme="minorEastAsia" w:hAnsi="Calibri"/>
                <w:b/>
                <w:bCs/>
                <w:sz w:val="22"/>
                <w:szCs w:val="22"/>
                <w:lang w:eastAsia="zh-CN"/>
              </w:rPr>
              <w:t xml:space="preserve"> of using SRI ID</w:t>
            </w:r>
          </w:p>
          <w:p w14:paraId="3CA29FE4" w14:textId="6967E02A" w:rsidR="002151E2" w:rsidRDefault="0021297A" w:rsidP="002151E2">
            <w:pPr>
              <w:pStyle w:val="ListParagraph"/>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the number of candidate MT beams is limited. E.g.</w:t>
            </w:r>
            <w:r w:rsidR="002471E2">
              <w:rPr>
                <w:rFonts w:ascii="Calibri" w:eastAsiaTheme="minorEastAsia" w:hAnsi="Calibri"/>
                <w:b/>
                <w:bCs/>
                <w:sz w:val="22"/>
                <w:szCs w:val="22"/>
                <w:lang w:eastAsia="zh-CN"/>
              </w:rPr>
              <w:t>,</w:t>
            </w:r>
            <w:r>
              <w:rPr>
                <w:rFonts w:ascii="Calibri" w:eastAsiaTheme="minorEastAsia" w:hAnsi="Calibri"/>
                <w:b/>
                <w:bCs/>
                <w:sz w:val="22"/>
                <w:szCs w:val="22"/>
                <w:lang w:eastAsia="zh-CN"/>
              </w:rPr>
              <w:t xml:space="preserve"> </w:t>
            </w:r>
            <w:r w:rsidR="00900AFB">
              <w:rPr>
                <w:rFonts w:ascii="Calibri" w:eastAsiaTheme="minorEastAsia" w:hAnsi="Calibri" w:hint="eastAsia"/>
                <w:b/>
                <w:bCs/>
                <w:sz w:val="22"/>
                <w:szCs w:val="22"/>
                <w:lang w:eastAsia="zh-CN"/>
              </w:rPr>
              <w:t>f</w:t>
            </w:r>
            <w:r w:rsidR="00900AFB">
              <w:rPr>
                <w:rFonts w:ascii="Calibri" w:eastAsiaTheme="minorEastAsia" w:hAnsi="Calibri"/>
                <w:b/>
                <w:bCs/>
                <w:sz w:val="22"/>
                <w:szCs w:val="22"/>
                <w:lang w:eastAsia="zh-CN"/>
              </w:rPr>
              <w:t xml:space="preserve">or CB, </w:t>
            </w:r>
            <w:r w:rsidR="00204BBE">
              <w:rPr>
                <w:rFonts w:ascii="Calibri" w:eastAsiaTheme="minorEastAsia" w:hAnsi="Calibri"/>
                <w:b/>
                <w:bCs/>
                <w:sz w:val="22"/>
                <w:szCs w:val="22"/>
                <w:lang w:eastAsia="zh-CN"/>
              </w:rPr>
              <w:t>at most</w:t>
            </w:r>
            <w:r w:rsidR="00900AFB">
              <w:rPr>
                <w:rFonts w:ascii="Calibri" w:eastAsiaTheme="minorEastAsia" w:hAnsi="Calibri"/>
                <w:b/>
                <w:bCs/>
                <w:sz w:val="22"/>
                <w:szCs w:val="22"/>
                <w:lang w:eastAsia="zh-CN"/>
              </w:rPr>
              <w:t xml:space="preserve"> 2 SRS resources </w:t>
            </w:r>
            <w:r>
              <w:rPr>
                <w:rFonts w:ascii="Calibri" w:eastAsiaTheme="minorEastAsia" w:hAnsi="Calibri"/>
                <w:b/>
                <w:bCs/>
                <w:sz w:val="22"/>
                <w:szCs w:val="22"/>
                <w:lang w:eastAsia="zh-CN"/>
              </w:rPr>
              <w:t>can be configured</w:t>
            </w:r>
            <w:r w:rsidR="001D080F">
              <w:rPr>
                <w:rFonts w:ascii="Calibri" w:eastAsiaTheme="minorEastAsia" w:hAnsi="Calibri"/>
                <w:b/>
                <w:bCs/>
                <w:sz w:val="22"/>
                <w:szCs w:val="22"/>
                <w:lang w:eastAsia="zh-CN"/>
              </w:rPr>
              <w:t xml:space="preserve"> in R16, which means IAB node can only select between the 2 </w:t>
            </w:r>
            <w:r w:rsidR="00C10D9C">
              <w:rPr>
                <w:rFonts w:ascii="Calibri" w:eastAsiaTheme="minorEastAsia" w:hAnsi="Calibri"/>
                <w:b/>
                <w:bCs/>
                <w:sz w:val="22"/>
                <w:szCs w:val="22"/>
                <w:lang w:eastAsia="zh-CN"/>
              </w:rPr>
              <w:t xml:space="preserve">SRIs </w:t>
            </w:r>
            <w:r w:rsidR="001D080F">
              <w:rPr>
                <w:rFonts w:ascii="Calibri" w:eastAsiaTheme="minorEastAsia" w:hAnsi="Calibri"/>
                <w:b/>
                <w:bCs/>
                <w:sz w:val="22"/>
                <w:szCs w:val="22"/>
                <w:lang w:eastAsia="zh-CN"/>
              </w:rPr>
              <w:t>and report.</w:t>
            </w:r>
            <w:r w:rsidR="00204BBE">
              <w:rPr>
                <w:rFonts w:ascii="Calibri" w:eastAsiaTheme="minorEastAsia" w:hAnsi="Calibri"/>
                <w:b/>
                <w:bCs/>
                <w:sz w:val="22"/>
                <w:szCs w:val="22"/>
                <w:lang w:eastAsia="zh-CN"/>
              </w:rPr>
              <w:t xml:space="preserve"> And </w:t>
            </w:r>
            <w:r w:rsidR="000A3567">
              <w:rPr>
                <w:rFonts w:ascii="Calibri" w:eastAsiaTheme="minorEastAsia" w:hAnsi="Calibri"/>
                <w:b/>
                <w:bCs/>
                <w:sz w:val="22"/>
                <w:szCs w:val="22"/>
                <w:lang w:eastAsia="zh-CN"/>
              </w:rPr>
              <w:t xml:space="preserve">there is also cases that </w:t>
            </w:r>
            <w:r w:rsidR="00204BBE">
              <w:rPr>
                <w:rFonts w:ascii="Calibri" w:eastAsiaTheme="minorEastAsia" w:hAnsi="Calibri"/>
                <w:b/>
                <w:bCs/>
                <w:sz w:val="22"/>
                <w:szCs w:val="22"/>
                <w:lang w:eastAsia="zh-CN"/>
              </w:rPr>
              <w:t>only one SRS resource may be configured.</w:t>
            </w:r>
          </w:p>
          <w:p w14:paraId="43AC3AE4" w14:textId="5DAD8FBF" w:rsidR="001D080F" w:rsidRDefault="00211F2F" w:rsidP="002151E2">
            <w:pPr>
              <w:pStyle w:val="ListParagraph"/>
              <w:numPr>
                <w:ilvl w:val="0"/>
                <w:numId w:val="47"/>
              </w:num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RI only represent beam of PUSCH. Beam of PUCCH</w:t>
            </w:r>
            <w:r w:rsidR="0087102A">
              <w:rPr>
                <w:rFonts w:ascii="Calibri" w:eastAsiaTheme="minorEastAsia" w:hAnsi="Calibri"/>
                <w:b/>
                <w:bCs/>
                <w:sz w:val="22"/>
                <w:szCs w:val="22"/>
                <w:lang w:eastAsia="zh-CN"/>
              </w:rPr>
              <w:t xml:space="preserve"> is configured as PUCCH spatial relation. If </w:t>
            </w:r>
            <w:r w:rsidR="009405BD">
              <w:rPr>
                <w:rFonts w:ascii="Calibri" w:eastAsiaTheme="minorEastAsia" w:hAnsi="Calibri"/>
                <w:b/>
                <w:bCs/>
                <w:sz w:val="22"/>
                <w:szCs w:val="22"/>
                <w:lang w:eastAsia="zh-CN"/>
              </w:rPr>
              <w:t>UL beam</w:t>
            </w:r>
            <w:r w:rsidR="0087102A">
              <w:rPr>
                <w:rFonts w:ascii="Calibri" w:eastAsiaTheme="minorEastAsia" w:hAnsi="Calibri"/>
                <w:b/>
                <w:bCs/>
                <w:sz w:val="22"/>
                <w:szCs w:val="22"/>
                <w:lang w:eastAsia="zh-CN"/>
              </w:rPr>
              <w:t xml:space="preserve"> is reported</w:t>
            </w:r>
            <w:r w:rsidR="009405BD">
              <w:rPr>
                <w:rFonts w:ascii="Calibri" w:eastAsiaTheme="minorEastAsia" w:hAnsi="Calibri"/>
                <w:b/>
                <w:bCs/>
                <w:sz w:val="22"/>
                <w:szCs w:val="22"/>
                <w:lang w:eastAsia="zh-CN"/>
              </w:rPr>
              <w:t xml:space="preserve"> via SRI ID</w:t>
            </w:r>
            <w:r w:rsidR="0030291A">
              <w:rPr>
                <w:rFonts w:ascii="Calibri" w:eastAsiaTheme="minorEastAsia" w:hAnsi="Calibri"/>
                <w:b/>
                <w:bCs/>
                <w:sz w:val="22"/>
                <w:szCs w:val="22"/>
                <w:lang w:eastAsia="zh-CN"/>
              </w:rPr>
              <w:t xml:space="preserve">, </w:t>
            </w:r>
            <w:r w:rsidR="008E4880">
              <w:rPr>
                <w:rFonts w:ascii="Calibri" w:eastAsiaTheme="minorEastAsia" w:hAnsi="Calibri"/>
                <w:b/>
                <w:bCs/>
                <w:sz w:val="22"/>
                <w:szCs w:val="22"/>
                <w:lang w:eastAsia="zh-CN"/>
              </w:rPr>
              <w:t>how to handle the UL Tx of PUCCH.</w:t>
            </w:r>
          </w:p>
          <w:p w14:paraId="4A047A72" w14:textId="7D86C59F" w:rsidR="005025B6" w:rsidRPr="005025B6" w:rsidRDefault="00F72082" w:rsidP="005025B6">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T</w:t>
            </w:r>
            <w:r>
              <w:rPr>
                <w:rFonts w:ascii="Calibri" w:eastAsiaTheme="minorEastAsia" w:hAnsi="Calibri"/>
                <w:b/>
                <w:bCs/>
                <w:sz w:val="22"/>
                <w:szCs w:val="22"/>
                <w:lang w:eastAsia="zh-CN"/>
              </w:rPr>
              <w:t xml:space="preserve">hus, we suggest </w:t>
            </w:r>
            <w:r w:rsidR="007F7EA2">
              <w:rPr>
                <w:rFonts w:ascii="Calibri" w:eastAsiaTheme="minorEastAsia" w:hAnsi="Calibri"/>
                <w:b/>
                <w:bCs/>
                <w:sz w:val="22"/>
                <w:szCs w:val="22"/>
                <w:lang w:eastAsia="zh-CN"/>
              </w:rPr>
              <w:t xml:space="preserve">considering </w:t>
            </w:r>
            <w:r w:rsidR="006A6796">
              <w:rPr>
                <w:rFonts w:ascii="Calibri" w:eastAsiaTheme="minorEastAsia" w:hAnsi="Calibri"/>
                <w:b/>
                <w:bCs/>
                <w:sz w:val="22"/>
                <w:szCs w:val="22"/>
                <w:lang w:eastAsia="zh-CN"/>
              </w:rPr>
              <w:t>using SSB ID/CS</w:t>
            </w:r>
            <w:r w:rsidR="006A6796">
              <w:rPr>
                <w:rFonts w:ascii="Calibri" w:eastAsiaTheme="minorEastAsia" w:hAnsi="Calibri" w:hint="eastAsia"/>
                <w:b/>
                <w:bCs/>
                <w:sz w:val="22"/>
                <w:szCs w:val="22"/>
                <w:lang w:eastAsia="zh-CN"/>
              </w:rPr>
              <w:t>I</w:t>
            </w:r>
            <w:r w:rsidR="006A6796">
              <w:rPr>
                <w:rFonts w:ascii="Calibri" w:eastAsiaTheme="minorEastAsia" w:hAnsi="Calibri"/>
                <w:b/>
                <w:bCs/>
                <w:sz w:val="22"/>
                <w:szCs w:val="22"/>
                <w:lang w:eastAsia="zh-CN"/>
              </w:rPr>
              <w:t xml:space="preserve"> RS ID</w:t>
            </w:r>
            <w:r w:rsidR="00EF289D">
              <w:rPr>
                <w:rFonts w:ascii="Calibri" w:eastAsiaTheme="minorEastAsia" w:hAnsi="Calibri"/>
                <w:b/>
                <w:bCs/>
                <w:sz w:val="22"/>
                <w:szCs w:val="22"/>
                <w:lang w:eastAsia="zh-CN"/>
              </w:rPr>
              <w:t xml:space="preserve"> to indicate MT beam.</w:t>
            </w:r>
          </w:p>
        </w:tc>
      </w:tr>
      <w:tr w:rsidR="003F0CC0" w14:paraId="2D1342BF" w14:textId="77777777" w:rsidTr="008C22AC">
        <w:tc>
          <w:tcPr>
            <w:tcW w:w="2065" w:type="dxa"/>
            <w:shd w:val="clear" w:color="auto" w:fill="auto"/>
          </w:tcPr>
          <w:p w14:paraId="259EC27F" w14:textId="1843D639" w:rsidR="003F0CC0" w:rsidRDefault="003F0CC0" w:rsidP="003F0CC0">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56985575" w14:textId="7D7E1A9A" w:rsidR="003F0CC0" w:rsidRDefault="003F0CC0" w:rsidP="003F0CC0">
            <w:pPr>
              <w:rPr>
                <w:rFonts w:ascii="Calibri" w:eastAsiaTheme="minorEastAsia" w:hAnsi="Calibri"/>
                <w:b/>
                <w:bCs/>
                <w:sz w:val="22"/>
                <w:szCs w:val="22"/>
                <w:lang w:eastAsia="zh-CN"/>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fine with the proposal.</w:t>
            </w:r>
          </w:p>
        </w:tc>
      </w:tr>
      <w:tr w:rsidR="002702E3" w14:paraId="74AC0830" w14:textId="77777777" w:rsidTr="008C22AC">
        <w:tc>
          <w:tcPr>
            <w:tcW w:w="2065" w:type="dxa"/>
            <w:shd w:val="clear" w:color="auto" w:fill="auto"/>
          </w:tcPr>
          <w:p w14:paraId="2541AA03" w14:textId="1B8A6D21" w:rsidR="002702E3" w:rsidRDefault="002702E3" w:rsidP="002702E3">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6323EF9B" w14:textId="28895671" w:rsidR="002702E3" w:rsidRDefault="002702E3" w:rsidP="002702E3">
            <w:pPr>
              <w:rPr>
                <w:rFonts w:ascii="Calibri" w:eastAsia="Malgun Gothic" w:hAnsi="Calibri"/>
                <w:bCs/>
                <w:sz w:val="22"/>
                <w:szCs w:val="22"/>
                <w:lang w:eastAsia="ko-KR"/>
              </w:rPr>
            </w:pPr>
            <w:r w:rsidRPr="00F84EAE">
              <w:rPr>
                <w:rFonts w:ascii="Calibri" w:eastAsiaTheme="minorEastAsia" w:hAnsi="Calibri"/>
                <w:sz w:val="22"/>
                <w:szCs w:val="22"/>
                <w:lang w:eastAsia="zh-CN"/>
              </w:rPr>
              <w:t>We</w:t>
            </w:r>
            <w:r>
              <w:rPr>
                <w:rFonts w:ascii="Calibri" w:eastAsiaTheme="minorEastAsia" w:hAnsi="Calibri"/>
                <w:b/>
                <w:bCs/>
                <w:sz w:val="22"/>
                <w:szCs w:val="22"/>
                <w:lang w:eastAsia="zh-CN"/>
              </w:rPr>
              <w:t xml:space="preserve"> support TCI </w:t>
            </w:r>
            <w:r w:rsidRPr="00F84EAE">
              <w:rPr>
                <w:rFonts w:ascii="Calibri" w:eastAsiaTheme="minorEastAsia" w:hAnsi="Calibri"/>
                <w:sz w:val="22"/>
                <w:szCs w:val="22"/>
                <w:lang w:eastAsia="zh-CN"/>
              </w:rPr>
              <w:t>but do not see the need for SRI indication</w:t>
            </w:r>
            <w:r>
              <w:rPr>
                <w:rFonts w:ascii="Calibri" w:eastAsiaTheme="minorEastAsia" w:hAnsi="Calibri"/>
                <w:sz w:val="22"/>
                <w:szCs w:val="22"/>
                <w:lang w:eastAsia="zh-CN"/>
              </w:rPr>
              <w:t xml:space="preserve"> since in Rel-17 there has been specified a common TCI for both DL and UL.</w:t>
            </w:r>
          </w:p>
        </w:tc>
      </w:tr>
    </w:tbl>
    <w:p w14:paraId="0E4F1E31" w14:textId="77777777" w:rsidR="00AE3F79" w:rsidRDefault="00AE3F79">
      <w:pPr>
        <w:spacing w:after="160" w:line="259" w:lineRule="auto"/>
        <w:rPr>
          <w:rFonts w:ascii="Calibri" w:hAnsi="Calibri" w:cs="Calibri"/>
          <w:b/>
          <w:bCs/>
          <w:color w:val="000000"/>
          <w:highlight w:val="magenta"/>
        </w:rPr>
      </w:pPr>
    </w:p>
    <w:p w14:paraId="06B79097" w14:textId="77777777" w:rsidR="00AE0DB7" w:rsidRDefault="00BC0870" w:rsidP="00AE0DB7">
      <w:pPr>
        <w:rPr>
          <w:rFonts w:ascii="Calibri" w:hAnsi="Calibri" w:cs="Calibri"/>
          <w:b/>
          <w:bCs/>
          <w:color w:val="000000"/>
        </w:rPr>
      </w:pPr>
      <w:r>
        <w:rPr>
          <w:rFonts w:ascii="Calibri" w:hAnsi="Calibri" w:cs="Calibri"/>
          <w:b/>
          <w:bCs/>
          <w:color w:val="000000"/>
          <w:highlight w:val="magenta"/>
        </w:rPr>
        <w:t>ISSUE 2.3: MULTIPLEXING OPERATION ADAPTATION</w:t>
      </w:r>
    </w:p>
    <w:p w14:paraId="363AC2B6" w14:textId="5F077A8F" w:rsidR="00AE0DB7" w:rsidRPr="00AE0DB7" w:rsidRDefault="00AE0DB7" w:rsidP="00AE0DB7">
      <w:pPr>
        <w:rPr>
          <w:rFonts w:ascii="Calibri" w:hAnsi="Calibri" w:cs="Calibri"/>
          <w:b/>
          <w:bCs/>
          <w:color w:val="000000"/>
        </w:rPr>
      </w:pPr>
      <w:r w:rsidRPr="00664DD7">
        <w:rPr>
          <w:rFonts w:asciiTheme="minorHAnsi" w:hAnsiTheme="minorHAnsi" w:cstheme="minorHAnsi"/>
          <w:b/>
          <w:highlight w:val="yellow"/>
        </w:rPr>
        <w:t>Proposal 2.3.</w:t>
      </w:r>
      <w:r>
        <w:rPr>
          <w:rFonts w:asciiTheme="minorHAnsi" w:hAnsiTheme="minorHAnsi" w:cstheme="minorHAnsi"/>
          <w:b/>
          <w:highlight w:val="yellow"/>
        </w:rPr>
        <w:t>1</w:t>
      </w:r>
      <w:r w:rsidRPr="00664DD7">
        <w:rPr>
          <w:rFonts w:asciiTheme="minorHAnsi" w:hAnsiTheme="minorHAnsi" w:cstheme="minorHAnsi"/>
          <w:b/>
          <w:highlight w:val="yellow"/>
        </w:rPr>
        <w:t>a</w:t>
      </w:r>
      <w:r>
        <w:rPr>
          <w:rFonts w:asciiTheme="minorHAnsi" w:hAnsiTheme="minorHAnsi" w:cstheme="minorHAnsi"/>
          <w:b/>
        </w:rPr>
        <w:t xml:space="preserve">: In Rel-17, </w:t>
      </w:r>
      <w:r>
        <w:rPr>
          <w:rFonts w:asciiTheme="minorHAnsi" w:eastAsiaTheme="minorHAnsi" w:hAnsiTheme="minorHAnsi" w:cs="Times"/>
          <w:b/>
        </w:rPr>
        <w:t>t</w:t>
      </w:r>
      <w:r w:rsidRPr="00AE0DB7">
        <w:rPr>
          <w:rFonts w:asciiTheme="minorHAnsi" w:eastAsiaTheme="minorHAnsi" w:hAnsiTheme="minorHAnsi" w:cs="Times"/>
          <w:b/>
        </w:rPr>
        <w:t xml:space="preserve">he </w:t>
      </w:r>
      <w:r>
        <w:rPr>
          <w:rFonts w:asciiTheme="minorHAnsi" w:eastAsiaTheme="minorHAnsi" w:hAnsiTheme="minorHAnsi" w:cs="Times"/>
          <w:b/>
        </w:rPr>
        <w:t xml:space="preserve">semi-static </w:t>
      </w:r>
      <w:r w:rsidRPr="00AE0DB7">
        <w:rPr>
          <w:rFonts w:asciiTheme="minorHAnsi" w:eastAsiaTheme="minorHAnsi" w:hAnsiTheme="minorHAnsi" w:cs="Times"/>
          <w:b/>
        </w:rPr>
        <w:t xml:space="preserve">indication of the multiplexing capability </w:t>
      </w:r>
      <w:r>
        <w:rPr>
          <w:rFonts w:asciiTheme="minorHAnsi" w:eastAsiaTheme="minorHAnsi" w:hAnsiTheme="minorHAnsi" w:cs="Times"/>
          <w:b/>
        </w:rPr>
        <w:t xml:space="preserve">of an IAB node </w:t>
      </w:r>
      <w:r w:rsidRPr="00AE0DB7">
        <w:rPr>
          <w:rFonts w:asciiTheme="minorHAnsi" w:eastAsiaTheme="minorHAnsi" w:hAnsiTheme="minorHAnsi" w:cs="Times"/>
          <w:b/>
        </w:rPr>
        <w:t>for the case of no-TDM between IAB MT and IAB DU is additionally provided with respect to each transmission-direction combination (per MT CC/DU cell pair):</w:t>
      </w:r>
    </w:p>
    <w:p w14:paraId="3BD32688" w14:textId="0F84FAC7" w:rsidR="00AE0DB7" w:rsidRPr="00AE0DB7" w:rsidRDefault="00AE0DB7" w:rsidP="00AE0DB7">
      <w:pPr>
        <w:pStyle w:val="ListParagraph"/>
        <w:numPr>
          <w:ilvl w:val="0"/>
          <w:numId w:val="58"/>
        </w:numPr>
        <w:rPr>
          <w:rFonts w:asciiTheme="minorHAnsi" w:hAnsiTheme="minorHAnsi" w:cstheme="minorHAnsi"/>
          <w:b/>
          <w:sz w:val="24"/>
          <w:szCs w:val="24"/>
        </w:rPr>
      </w:pPr>
      <w:r w:rsidRPr="00AE0DB7">
        <w:rPr>
          <w:rFonts w:asciiTheme="minorHAnsi" w:hAnsiTheme="minorHAnsi" w:cstheme="minorHAnsi"/>
          <w:b/>
          <w:sz w:val="24"/>
          <w:szCs w:val="24"/>
        </w:rPr>
        <w:t>Support for FDM (FFS: desired guard band)</w:t>
      </w:r>
    </w:p>
    <w:p w14:paraId="236F37E6" w14:textId="7B954FF9" w:rsidR="00AE0DB7" w:rsidRPr="00AE0DB7" w:rsidRDefault="00AE0DB7" w:rsidP="00AE0DB7">
      <w:pPr>
        <w:pStyle w:val="ListParagraph"/>
        <w:numPr>
          <w:ilvl w:val="0"/>
          <w:numId w:val="58"/>
        </w:numPr>
        <w:rPr>
          <w:rFonts w:asciiTheme="minorHAnsi" w:hAnsiTheme="minorHAnsi" w:cstheme="minorHAnsi"/>
          <w:b/>
          <w:sz w:val="24"/>
          <w:szCs w:val="24"/>
        </w:rPr>
      </w:pPr>
      <w:r w:rsidRPr="00AE0DB7">
        <w:rPr>
          <w:rFonts w:asciiTheme="minorHAnsi" w:hAnsiTheme="minorHAnsi" w:cstheme="minorHAnsi"/>
          <w:b/>
          <w:sz w:val="24"/>
          <w:szCs w:val="24"/>
        </w:rPr>
        <w:t>Support for SDM (i.e. parent beam restrictions and/or child beam recommendations)</w:t>
      </w:r>
    </w:p>
    <w:p w14:paraId="2A29FFB1" w14:textId="16ED67B3" w:rsidR="00AE0DB7" w:rsidRPr="00AE0DB7" w:rsidRDefault="00AE0DB7" w:rsidP="00AE0DB7">
      <w:pPr>
        <w:pStyle w:val="ListParagraph"/>
        <w:numPr>
          <w:ilvl w:val="0"/>
          <w:numId w:val="58"/>
        </w:numPr>
        <w:rPr>
          <w:rFonts w:asciiTheme="minorHAnsi" w:hAnsiTheme="minorHAnsi" w:cstheme="minorHAnsi"/>
          <w:b/>
          <w:sz w:val="24"/>
          <w:szCs w:val="24"/>
        </w:rPr>
      </w:pPr>
      <w:r w:rsidRPr="00AE0DB7">
        <w:rPr>
          <w:rFonts w:asciiTheme="minorHAnsi" w:hAnsiTheme="minorHAnsi" w:cstheme="minorHAnsi"/>
          <w:b/>
          <w:sz w:val="24"/>
          <w:szCs w:val="24"/>
        </w:rPr>
        <w:t>Supported timing modes</w:t>
      </w:r>
    </w:p>
    <w:p w14:paraId="1BC71BCB" w14:textId="46A0D085" w:rsidR="00AE0DB7" w:rsidRPr="00AE0DB7" w:rsidRDefault="00AE0DB7" w:rsidP="00AE0DB7">
      <w:pPr>
        <w:pStyle w:val="ListParagraph"/>
        <w:numPr>
          <w:ilvl w:val="0"/>
          <w:numId w:val="58"/>
        </w:numPr>
        <w:rPr>
          <w:rFonts w:asciiTheme="minorHAnsi" w:hAnsiTheme="minorHAnsi" w:cstheme="minorHAnsi"/>
          <w:b/>
          <w:sz w:val="24"/>
          <w:szCs w:val="24"/>
        </w:rPr>
      </w:pPr>
      <w:r w:rsidRPr="00AE0DB7">
        <w:rPr>
          <w:rFonts w:asciiTheme="minorHAnsi" w:hAnsiTheme="minorHAnsi" w:cstheme="minorHAnsi"/>
          <w:b/>
          <w:sz w:val="24"/>
          <w:szCs w:val="24"/>
        </w:rPr>
        <w:t>Support for DL Tx power adjustment</w:t>
      </w:r>
    </w:p>
    <w:p w14:paraId="28C8AC0C" w14:textId="77777777" w:rsidR="00AE0DB7" w:rsidRDefault="00AE0DB7" w:rsidP="00AE0DB7">
      <w:pPr>
        <w:rPr>
          <w:rFonts w:asciiTheme="minorHAnsi" w:hAnsiTheme="minorHAnsi" w:cstheme="minorHAnsi"/>
          <w:b/>
          <w:highlight w:val="cyan"/>
          <w:lang w:val="en-GB"/>
        </w:rPr>
      </w:pPr>
    </w:p>
    <w:p w14:paraId="3EF9E38C" w14:textId="73486300" w:rsidR="00AE0DB7" w:rsidRPr="00AE0DB7" w:rsidRDefault="00AE0DB7" w:rsidP="00AE0DB7">
      <w:pPr>
        <w:rPr>
          <w:rFonts w:asciiTheme="minorHAnsi" w:hAnsiTheme="minorHAnsi" w:cstheme="minorHAnsi"/>
          <w:b/>
          <w:lang w:val="en-GB"/>
        </w:rPr>
      </w:pPr>
      <w:r w:rsidRPr="00AE0DB7">
        <w:rPr>
          <w:rFonts w:asciiTheme="minorHAnsi" w:hAnsiTheme="minorHAnsi" w:cstheme="minorHAnsi"/>
          <w:b/>
          <w:highlight w:val="cyan"/>
          <w:lang w:val="en-GB"/>
        </w:rPr>
        <w:t>Discussion</w:t>
      </w:r>
      <w:r w:rsidRPr="00AE0DB7">
        <w:rPr>
          <w:rFonts w:asciiTheme="minorHAnsi" w:hAnsiTheme="minorHAnsi" w:cstheme="minorHAnsi"/>
          <w:b/>
          <w:lang w:val="en-GB"/>
        </w:rPr>
        <w:t>: Views on proposal 2.3.</w:t>
      </w:r>
      <w:r>
        <w:rPr>
          <w:rFonts w:asciiTheme="minorHAnsi" w:hAnsiTheme="minorHAnsi" w:cstheme="minorHAnsi"/>
          <w:b/>
          <w:lang w:val="en-GB"/>
        </w:rPr>
        <w:t>1</w:t>
      </w:r>
      <w:r w:rsidRPr="00AE0DB7">
        <w:rPr>
          <w:rFonts w:asciiTheme="minorHAnsi" w:hAnsiTheme="minorHAnsi" w:cstheme="minorHAnsi"/>
          <w:b/>
          <w:lang w:val="en-GB"/>
        </w:rPr>
        <w:t>a?</w:t>
      </w:r>
    </w:p>
    <w:tbl>
      <w:tblPr>
        <w:tblStyle w:val="TableGrid"/>
        <w:tblW w:w="9985" w:type="dxa"/>
        <w:tblLook w:val="04A0" w:firstRow="1" w:lastRow="0" w:firstColumn="1" w:lastColumn="0" w:noHBand="0" w:noVBand="1"/>
      </w:tblPr>
      <w:tblGrid>
        <w:gridCol w:w="2065"/>
        <w:gridCol w:w="7920"/>
      </w:tblGrid>
      <w:tr w:rsidR="00AE0DB7" w14:paraId="555F5A1E" w14:textId="77777777" w:rsidTr="008C22AC">
        <w:tc>
          <w:tcPr>
            <w:tcW w:w="2065" w:type="dxa"/>
            <w:shd w:val="clear" w:color="auto" w:fill="auto"/>
          </w:tcPr>
          <w:p w14:paraId="139B487B" w14:textId="77777777" w:rsidR="00AE0DB7" w:rsidRDefault="00AE0DB7" w:rsidP="008C22A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7384943" w14:textId="77777777" w:rsidR="00AE0DB7" w:rsidRDefault="00AE0DB7" w:rsidP="008C22AC">
            <w:pPr>
              <w:rPr>
                <w:rFonts w:ascii="Calibri" w:eastAsia="Calibri" w:hAnsi="Calibri"/>
                <w:b/>
                <w:bCs/>
                <w:sz w:val="22"/>
                <w:szCs w:val="22"/>
              </w:rPr>
            </w:pPr>
            <w:r>
              <w:rPr>
                <w:rFonts w:ascii="Calibri" w:eastAsia="Calibri" w:hAnsi="Calibri"/>
                <w:b/>
                <w:bCs/>
                <w:sz w:val="22"/>
                <w:szCs w:val="22"/>
              </w:rPr>
              <w:t xml:space="preserve">Comments </w:t>
            </w:r>
          </w:p>
        </w:tc>
      </w:tr>
      <w:tr w:rsidR="00AE0DB7" w14:paraId="4D3540BE" w14:textId="77777777" w:rsidTr="008C22AC">
        <w:tc>
          <w:tcPr>
            <w:tcW w:w="2065" w:type="dxa"/>
            <w:shd w:val="clear" w:color="auto" w:fill="auto"/>
          </w:tcPr>
          <w:p w14:paraId="46111561" w14:textId="62F6CBBD" w:rsidR="00AE0DB7" w:rsidRDefault="0094541B" w:rsidP="008C22A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86DF3F8" w14:textId="79D4060B" w:rsidR="00AE0DB7" w:rsidRDefault="0094541B" w:rsidP="008C22A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3F0CC0" w14:paraId="66BD805F" w14:textId="77777777" w:rsidTr="008C22AC">
        <w:tc>
          <w:tcPr>
            <w:tcW w:w="2065" w:type="dxa"/>
            <w:shd w:val="clear" w:color="auto" w:fill="auto"/>
          </w:tcPr>
          <w:p w14:paraId="49CD9CC5" w14:textId="51F4C408" w:rsidR="003F0CC0" w:rsidRDefault="003F0CC0" w:rsidP="003F0CC0">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70040EED" w14:textId="3611373B" w:rsidR="003F0CC0" w:rsidRDefault="003F0CC0" w:rsidP="003F0CC0">
            <w:pPr>
              <w:rPr>
                <w:rFonts w:ascii="Calibri" w:eastAsiaTheme="minorEastAsia" w:hAnsi="Calibri"/>
                <w:b/>
                <w:bCs/>
                <w:sz w:val="22"/>
                <w:szCs w:val="22"/>
                <w:lang w:eastAsia="zh-CN"/>
              </w:rPr>
            </w:pPr>
            <w:r>
              <w:rPr>
                <w:rFonts w:ascii="Calibri" w:eastAsia="Malgun Gothic" w:hAnsi="Calibri"/>
                <w:bCs/>
                <w:sz w:val="22"/>
                <w:szCs w:val="22"/>
                <w:lang w:eastAsia="ko-KR"/>
              </w:rPr>
              <w:t>We support the FL’s proposal.</w:t>
            </w:r>
          </w:p>
        </w:tc>
      </w:tr>
      <w:tr w:rsidR="00245875" w14:paraId="1A8CBD14" w14:textId="77777777" w:rsidTr="008C22AC">
        <w:tc>
          <w:tcPr>
            <w:tcW w:w="2065" w:type="dxa"/>
            <w:shd w:val="clear" w:color="auto" w:fill="auto"/>
          </w:tcPr>
          <w:p w14:paraId="2AF16EA7" w14:textId="4FC65F03" w:rsidR="00245875" w:rsidRDefault="00245875" w:rsidP="00245875">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0837CDE9" w14:textId="77777777" w:rsidR="00245875" w:rsidRDefault="00245875" w:rsidP="00245875">
            <w:pPr>
              <w:rPr>
                <w:rFonts w:ascii="Calibri" w:eastAsiaTheme="minorEastAsia" w:hAnsi="Calibri"/>
                <w:sz w:val="22"/>
                <w:szCs w:val="22"/>
                <w:lang w:eastAsia="zh-CN"/>
              </w:rPr>
            </w:pPr>
            <w:r>
              <w:rPr>
                <w:rFonts w:ascii="Calibri" w:eastAsiaTheme="minorEastAsia" w:hAnsi="Calibri"/>
                <w:b/>
                <w:bCs/>
                <w:sz w:val="22"/>
                <w:szCs w:val="22"/>
                <w:lang w:eastAsia="zh-CN"/>
              </w:rPr>
              <w:t>Support in general,</w:t>
            </w:r>
            <w:r w:rsidRPr="00377340">
              <w:rPr>
                <w:rFonts w:ascii="Calibri" w:eastAsiaTheme="minorEastAsia" w:hAnsi="Calibri"/>
                <w:sz w:val="22"/>
                <w:szCs w:val="22"/>
                <w:lang w:eastAsia="zh-CN"/>
              </w:rPr>
              <w:t xml:space="preserve"> </w:t>
            </w:r>
            <w:r>
              <w:rPr>
                <w:rFonts w:ascii="Calibri" w:eastAsiaTheme="minorEastAsia" w:hAnsi="Calibri"/>
                <w:sz w:val="22"/>
                <w:szCs w:val="22"/>
                <w:lang w:eastAsia="zh-CN"/>
              </w:rPr>
              <w:t>however,</w:t>
            </w:r>
            <w:r w:rsidRPr="00377340">
              <w:rPr>
                <w:rFonts w:ascii="Calibri" w:eastAsiaTheme="minorEastAsia" w:hAnsi="Calibri"/>
                <w:sz w:val="22"/>
                <w:szCs w:val="22"/>
                <w:lang w:eastAsia="zh-CN"/>
              </w:rPr>
              <w:t xml:space="preserve"> we don’t see the need for signaling of guard bands since this should be left to implementation and handled by the DU.</w:t>
            </w:r>
            <w:r>
              <w:rPr>
                <w:rFonts w:ascii="Calibri" w:eastAsiaTheme="minorEastAsia" w:hAnsi="Calibri"/>
                <w:sz w:val="22"/>
                <w:szCs w:val="22"/>
                <w:lang w:eastAsia="zh-CN"/>
              </w:rPr>
              <w:t xml:space="preserve"> Also, considering this is a IAB-node </w:t>
            </w:r>
            <w:r w:rsidRPr="00CF7E1B">
              <w:rPr>
                <w:rFonts w:ascii="Calibri" w:eastAsiaTheme="minorEastAsia" w:hAnsi="Calibri"/>
                <w:i/>
                <w:iCs/>
                <w:sz w:val="22"/>
                <w:szCs w:val="22"/>
                <w:lang w:eastAsia="zh-CN"/>
              </w:rPr>
              <w:t>capability</w:t>
            </w:r>
            <w:r>
              <w:rPr>
                <w:rFonts w:ascii="Calibri" w:eastAsiaTheme="minorEastAsia" w:hAnsi="Calibri"/>
                <w:sz w:val="22"/>
                <w:szCs w:val="22"/>
                <w:lang w:eastAsia="zh-CN"/>
              </w:rPr>
              <w:t>, we think it is static and not semi-static. Maybe a better formulation would be the following:</w:t>
            </w:r>
          </w:p>
          <w:p w14:paraId="0B2EB970" w14:textId="5FE3129F" w:rsidR="00245875" w:rsidRDefault="00245875" w:rsidP="00245875">
            <w:pPr>
              <w:rPr>
                <w:rFonts w:ascii="Calibri" w:eastAsia="Malgun Gothic" w:hAnsi="Calibri"/>
                <w:bCs/>
                <w:sz w:val="22"/>
                <w:szCs w:val="22"/>
                <w:lang w:eastAsia="ko-KR"/>
              </w:rPr>
            </w:pPr>
            <w:r w:rsidRPr="00C159F0">
              <w:rPr>
                <w:rFonts w:asciiTheme="minorHAnsi" w:hAnsiTheme="minorHAnsi" w:cstheme="minorHAnsi"/>
                <w:b/>
                <w:sz w:val="22"/>
                <w:szCs w:val="22"/>
              </w:rPr>
              <w:t xml:space="preserve">In Rel-17, </w:t>
            </w:r>
            <w:r w:rsidRPr="00C159F0">
              <w:rPr>
                <w:rFonts w:asciiTheme="minorHAnsi" w:eastAsiaTheme="minorHAnsi" w:hAnsiTheme="minorHAnsi" w:cs="Times"/>
                <w:b/>
                <w:strike/>
                <w:sz w:val="22"/>
                <w:szCs w:val="22"/>
              </w:rPr>
              <w:t>the semi-static indication of</w:t>
            </w:r>
            <w:r w:rsidRPr="00C159F0">
              <w:rPr>
                <w:rFonts w:asciiTheme="minorHAnsi" w:eastAsiaTheme="minorHAnsi" w:hAnsiTheme="minorHAnsi" w:cs="Times"/>
                <w:b/>
                <w:sz w:val="22"/>
                <w:szCs w:val="22"/>
              </w:rPr>
              <w:t xml:space="preserve"> the multiplexing capability of an IAB node…</w:t>
            </w:r>
          </w:p>
        </w:tc>
      </w:tr>
    </w:tbl>
    <w:p w14:paraId="54D62448" w14:textId="357D1217" w:rsidR="00AE0DB7" w:rsidRDefault="00AE0DB7" w:rsidP="002B6E61">
      <w:pPr>
        <w:spacing w:after="120"/>
        <w:ind w:left="361" w:hangingChars="150" w:hanging="361"/>
        <w:rPr>
          <w:rFonts w:asciiTheme="minorHAnsi" w:hAnsiTheme="minorHAnsi" w:cstheme="minorHAnsi"/>
          <w:b/>
          <w:highlight w:val="yellow"/>
        </w:rPr>
      </w:pPr>
    </w:p>
    <w:p w14:paraId="1A2BCC02" w14:textId="77777777" w:rsidR="00AE0DB7" w:rsidRDefault="00AE0DB7" w:rsidP="002B6E61">
      <w:pPr>
        <w:spacing w:after="120"/>
        <w:ind w:left="361" w:hangingChars="150" w:hanging="361"/>
        <w:rPr>
          <w:rFonts w:asciiTheme="minorHAnsi" w:hAnsiTheme="minorHAnsi" w:cstheme="minorHAnsi"/>
          <w:b/>
          <w:highlight w:val="yellow"/>
        </w:rPr>
      </w:pPr>
    </w:p>
    <w:p w14:paraId="47556FB8" w14:textId="38A343EA" w:rsidR="002B6E61" w:rsidRDefault="00BC0870" w:rsidP="002B6E61">
      <w:pPr>
        <w:spacing w:after="120"/>
        <w:ind w:left="361" w:hangingChars="150" w:hanging="361"/>
        <w:rPr>
          <w:rFonts w:asciiTheme="minorHAnsi" w:eastAsiaTheme="minorHAnsi" w:hAnsiTheme="minorHAnsi" w:cs="Times"/>
          <w:b/>
        </w:rPr>
      </w:pPr>
      <w:r w:rsidRPr="00530551">
        <w:rPr>
          <w:rFonts w:asciiTheme="minorHAnsi" w:hAnsiTheme="minorHAnsi" w:cstheme="minorHAnsi"/>
          <w:b/>
        </w:rPr>
        <w:t>Proposal 2.3.</w:t>
      </w:r>
      <w:r w:rsidR="00AE0DB7" w:rsidRPr="00530551">
        <w:rPr>
          <w:rFonts w:asciiTheme="minorHAnsi" w:hAnsiTheme="minorHAnsi" w:cstheme="minorHAnsi"/>
          <w:b/>
        </w:rPr>
        <w:t>2</w:t>
      </w:r>
      <w:r w:rsidR="00BE3515" w:rsidRPr="00530551">
        <w:rPr>
          <w:rFonts w:asciiTheme="minorHAnsi" w:hAnsiTheme="minorHAnsi" w:cstheme="minorHAnsi"/>
          <w:b/>
        </w:rPr>
        <w:t>a:</w:t>
      </w:r>
      <w:r w:rsidR="002B6E61">
        <w:rPr>
          <w:rFonts w:asciiTheme="minorHAnsi" w:hAnsiTheme="minorHAnsi" w:cstheme="minorHAnsi"/>
          <w:b/>
        </w:rPr>
        <w:t xml:space="preserve"> </w:t>
      </w:r>
      <w:r w:rsidR="002B6E61" w:rsidRPr="0062255D">
        <w:rPr>
          <w:rFonts w:asciiTheme="minorHAnsi" w:eastAsiaTheme="minorHAnsi" w:hAnsiTheme="minorHAnsi" w:cs="Times"/>
          <w:b/>
        </w:rPr>
        <w:t xml:space="preserve">MAC-CE </w:t>
      </w:r>
      <w:r w:rsidR="0062255D">
        <w:rPr>
          <w:rFonts w:asciiTheme="minorHAnsi" w:eastAsiaTheme="minorHAnsi" w:hAnsiTheme="minorHAnsi" w:cs="Times"/>
          <w:b/>
        </w:rPr>
        <w:t xml:space="preserve">signaling is used for the </w:t>
      </w:r>
      <w:r w:rsidR="002B6E61" w:rsidRPr="0062255D">
        <w:rPr>
          <w:rFonts w:asciiTheme="minorHAnsi" w:eastAsiaTheme="minorHAnsi" w:hAnsiTheme="minorHAnsi" w:cs="Times"/>
          <w:b/>
        </w:rPr>
        <w:t>re</w:t>
      </w:r>
      <w:r w:rsidR="0062255D">
        <w:rPr>
          <w:rFonts w:asciiTheme="minorHAnsi" w:eastAsiaTheme="minorHAnsi" w:hAnsiTheme="minorHAnsi" w:cs="Times"/>
          <w:b/>
        </w:rPr>
        <w:t>quest</w:t>
      </w:r>
      <w:r w:rsidR="002B6E61" w:rsidRPr="0062255D">
        <w:rPr>
          <w:rFonts w:asciiTheme="minorHAnsi" w:eastAsiaTheme="minorHAnsi" w:hAnsiTheme="minorHAnsi" w:cs="Times"/>
          <w:b/>
        </w:rPr>
        <w:t>/</w:t>
      </w:r>
      <w:r w:rsidR="0062255D">
        <w:rPr>
          <w:rFonts w:asciiTheme="minorHAnsi" w:eastAsiaTheme="minorHAnsi" w:hAnsiTheme="minorHAnsi" w:cs="Times"/>
          <w:b/>
        </w:rPr>
        <w:t>report</w:t>
      </w:r>
      <w:r w:rsidR="002B6E61" w:rsidRPr="0062255D">
        <w:rPr>
          <w:rFonts w:asciiTheme="minorHAnsi" w:eastAsiaTheme="minorHAnsi" w:hAnsiTheme="minorHAnsi" w:cs="Times"/>
          <w:b/>
        </w:rPr>
        <w:t xml:space="preserve"> o</w:t>
      </w:r>
      <w:r w:rsidR="0062255D">
        <w:rPr>
          <w:rFonts w:asciiTheme="minorHAnsi" w:eastAsiaTheme="minorHAnsi" w:hAnsiTheme="minorHAnsi" w:cs="Times"/>
          <w:b/>
        </w:rPr>
        <w:t>f</w:t>
      </w:r>
      <w:r w:rsidR="002B6E61" w:rsidRPr="0062255D">
        <w:rPr>
          <w:rFonts w:asciiTheme="minorHAnsi" w:eastAsiaTheme="minorHAnsi" w:hAnsiTheme="minorHAnsi" w:cs="Times"/>
          <w:b/>
        </w:rPr>
        <w:t xml:space="preserve"> </w:t>
      </w:r>
      <w:r w:rsidR="0062255D">
        <w:rPr>
          <w:rFonts w:asciiTheme="minorHAnsi" w:eastAsiaTheme="minorHAnsi" w:hAnsiTheme="minorHAnsi" w:cs="Times"/>
          <w:b/>
        </w:rPr>
        <w:t xml:space="preserve">the following </w:t>
      </w:r>
      <w:r w:rsidR="002B6E61" w:rsidRPr="0062255D">
        <w:rPr>
          <w:rFonts w:asciiTheme="minorHAnsi" w:eastAsiaTheme="minorHAnsi" w:hAnsiTheme="minorHAnsi" w:cs="Times"/>
          <w:b/>
        </w:rPr>
        <w:t xml:space="preserve">conditions/parameters to facilitate </w:t>
      </w:r>
      <w:r w:rsidR="00AE0DB7">
        <w:rPr>
          <w:rFonts w:asciiTheme="minorHAnsi" w:eastAsiaTheme="minorHAnsi" w:hAnsiTheme="minorHAnsi" w:cs="Times"/>
          <w:b/>
        </w:rPr>
        <w:t xml:space="preserve">dynamic </w:t>
      </w:r>
      <w:r w:rsidR="002B6E61" w:rsidRPr="0062255D">
        <w:rPr>
          <w:rFonts w:asciiTheme="minorHAnsi" w:eastAsiaTheme="minorHAnsi" w:hAnsiTheme="minorHAnsi" w:cs="Times"/>
          <w:b/>
        </w:rPr>
        <w:t>adaptation between multiplexing operation modes:</w:t>
      </w:r>
    </w:p>
    <w:p w14:paraId="79D7FC21" w14:textId="46301476" w:rsidR="0062255D" w:rsidRDefault="0062255D" w:rsidP="002B6E61">
      <w:pPr>
        <w:spacing w:after="120"/>
        <w:ind w:left="361" w:hangingChars="150" w:hanging="361"/>
        <w:rPr>
          <w:rFonts w:asciiTheme="minorHAnsi" w:eastAsiaTheme="minorHAnsi" w:hAnsiTheme="minorHAnsi" w:cs="Times"/>
          <w:b/>
        </w:rPr>
      </w:pPr>
      <w:r>
        <w:rPr>
          <w:rFonts w:asciiTheme="minorHAnsi" w:eastAsiaTheme="minorHAnsi" w:hAnsiTheme="minorHAnsi" w:cs="Times"/>
          <w:b/>
        </w:rPr>
        <w:t>From the child to the parent:</w:t>
      </w:r>
    </w:p>
    <w:p w14:paraId="7BFA3927" w14:textId="500A7B31" w:rsidR="0062255D" w:rsidRDefault="00320C90" w:rsidP="0062255D">
      <w:pPr>
        <w:pStyle w:val="ListParagraph"/>
        <w:numPr>
          <w:ilvl w:val="0"/>
          <w:numId w:val="56"/>
        </w:numPr>
        <w:rPr>
          <w:rFonts w:asciiTheme="minorHAnsi" w:eastAsiaTheme="minorHAnsi" w:hAnsiTheme="minorHAnsi" w:cs="Times"/>
          <w:b/>
          <w:sz w:val="24"/>
          <w:szCs w:val="24"/>
        </w:rPr>
      </w:pPr>
      <w:r>
        <w:rPr>
          <w:rFonts w:asciiTheme="minorHAnsi" w:eastAsiaTheme="minorHAnsi" w:hAnsiTheme="minorHAnsi" w:cs="Times"/>
          <w:b/>
          <w:sz w:val="24"/>
          <w:szCs w:val="24"/>
        </w:rPr>
        <w:t>D</w:t>
      </w:r>
      <w:r w:rsidRPr="00320C90">
        <w:rPr>
          <w:rFonts w:asciiTheme="minorHAnsi" w:eastAsiaTheme="minorHAnsi" w:hAnsiTheme="minorHAnsi" w:cs="Times"/>
          <w:b/>
          <w:sz w:val="24"/>
          <w:szCs w:val="24"/>
        </w:rPr>
        <w:t>esired DL TX power adjustment</w:t>
      </w:r>
      <w:r>
        <w:rPr>
          <w:rFonts w:asciiTheme="minorHAnsi" w:eastAsiaTheme="minorHAnsi" w:hAnsiTheme="minorHAnsi" w:cs="Times"/>
          <w:b/>
          <w:sz w:val="24"/>
          <w:szCs w:val="24"/>
        </w:rPr>
        <w:t xml:space="preserve"> </w:t>
      </w:r>
    </w:p>
    <w:p w14:paraId="59C1B7F0" w14:textId="2B9C8806" w:rsidR="0062255D" w:rsidRPr="00C10243" w:rsidRDefault="0062255D" w:rsidP="0062255D">
      <w:pPr>
        <w:pStyle w:val="ListParagraph"/>
        <w:numPr>
          <w:ilvl w:val="0"/>
          <w:numId w:val="56"/>
        </w:numPr>
        <w:rPr>
          <w:rFonts w:asciiTheme="minorHAnsi" w:eastAsiaTheme="minorHAnsi" w:hAnsiTheme="minorHAnsi" w:cs="Times"/>
          <w:b/>
          <w:sz w:val="24"/>
          <w:szCs w:val="24"/>
        </w:rPr>
      </w:pPr>
      <w:r>
        <w:rPr>
          <w:rFonts w:asciiTheme="minorHAnsi" w:eastAsiaTheme="minorHAnsi" w:hAnsiTheme="minorHAnsi" w:cs="Times"/>
          <w:b/>
          <w:sz w:val="24"/>
          <w:szCs w:val="24"/>
        </w:rPr>
        <w:t>D</w:t>
      </w:r>
      <w:r w:rsidRPr="0062255D">
        <w:rPr>
          <w:rFonts w:asciiTheme="minorHAnsi" w:eastAsiaTheme="minorHAnsi" w:hAnsiTheme="minorHAnsi" w:cs="Times"/>
          <w:b/>
          <w:sz w:val="24"/>
          <w:szCs w:val="24"/>
        </w:rPr>
        <w:t xml:space="preserve">esired IAB-MT PSD range </w:t>
      </w:r>
      <w:r>
        <w:rPr>
          <w:rFonts w:asciiTheme="minorHAnsi" w:eastAsiaTheme="minorHAnsi" w:hAnsiTheme="minorHAnsi" w:cs="Times"/>
          <w:b/>
          <w:sz w:val="24"/>
          <w:szCs w:val="24"/>
        </w:rPr>
        <w:t>for</w:t>
      </w:r>
      <w:r w:rsidRPr="0062255D">
        <w:rPr>
          <w:rFonts w:asciiTheme="minorHAnsi" w:eastAsiaTheme="minorHAnsi" w:hAnsiTheme="minorHAnsi" w:cs="Times"/>
          <w:b/>
          <w:sz w:val="24"/>
          <w:szCs w:val="24"/>
        </w:rPr>
        <w:t xml:space="preserve"> UL TX power control </w:t>
      </w:r>
    </w:p>
    <w:p w14:paraId="6EAE0988" w14:textId="3BDAF3A4" w:rsidR="0062255D" w:rsidRPr="0062255D" w:rsidRDefault="0062255D" w:rsidP="0062255D">
      <w:pPr>
        <w:rPr>
          <w:rFonts w:asciiTheme="minorHAnsi" w:eastAsiaTheme="minorHAnsi" w:hAnsiTheme="minorHAnsi" w:cs="Times"/>
          <w:b/>
        </w:rPr>
      </w:pPr>
      <w:r w:rsidRPr="0062255D">
        <w:rPr>
          <w:rFonts w:asciiTheme="minorHAnsi" w:eastAsiaTheme="minorHAnsi" w:hAnsiTheme="minorHAnsi" w:cs="Times"/>
          <w:b/>
        </w:rPr>
        <w:t>From the parent to the child:</w:t>
      </w:r>
    </w:p>
    <w:p w14:paraId="6947B812" w14:textId="55F393D8" w:rsidR="00C10243" w:rsidRDefault="00C10243" w:rsidP="00C10243">
      <w:pPr>
        <w:pStyle w:val="ListParagraph"/>
        <w:numPr>
          <w:ilvl w:val="0"/>
          <w:numId w:val="56"/>
        </w:numPr>
        <w:rPr>
          <w:rFonts w:asciiTheme="minorHAnsi" w:eastAsiaTheme="minorHAnsi" w:hAnsiTheme="minorHAnsi" w:cs="Times"/>
          <w:b/>
          <w:sz w:val="24"/>
          <w:szCs w:val="24"/>
        </w:rPr>
      </w:pPr>
      <w:r>
        <w:rPr>
          <w:rFonts w:asciiTheme="minorHAnsi" w:eastAsiaTheme="minorHAnsi" w:hAnsiTheme="minorHAnsi" w:cs="Times"/>
          <w:b/>
          <w:sz w:val="24"/>
          <w:szCs w:val="24"/>
        </w:rPr>
        <w:t>Applied</w:t>
      </w:r>
      <w:r w:rsidRPr="00320C90">
        <w:rPr>
          <w:rFonts w:asciiTheme="minorHAnsi" w:eastAsiaTheme="minorHAnsi" w:hAnsiTheme="minorHAnsi" w:cs="Times"/>
          <w:b/>
          <w:sz w:val="24"/>
          <w:szCs w:val="24"/>
        </w:rPr>
        <w:t xml:space="preserve"> DL TX power adjustment</w:t>
      </w:r>
      <w:r>
        <w:rPr>
          <w:rFonts w:asciiTheme="minorHAnsi" w:eastAsiaTheme="minorHAnsi" w:hAnsiTheme="minorHAnsi" w:cs="Times"/>
          <w:b/>
          <w:sz w:val="24"/>
          <w:szCs w:val="24"/>
        </w:rPr>
        <w:t xml:space="preserve"> </w:t>
      </w:r>
    </w:p>
    <w:p w14:paraId="7C7B963D" w14:textId="3B5F9B0F" w:rsidR="00C10243" w:rsidRDefault="00C10243" w:rsidP="00C10243">
      <w:pPr>
        <w:pStyle w:val="ListParagraph"/>
        <w:numPr>
          <w:ilvl w:val="0"/>
          <w:numId w:val="56"/>
        </w:numPr>
        <w:rPr>
          <w:rFonts w:asciiTheme="minorHAnsi" w:eastAsiaTheme="minorHAnsi" w:hAnsiTheme="minorHAnsi" w:cs="Times"/>
          <w:b/>
          <w:sz w:val="24"/>
          <w:szCs w:val="24"/>
        </w:rPr>
      </w:pPr>
      <w:r>
        <w:rPr>
          <w:rFonts w:asciiTheme="minorHAnsi" w:eastAsiaTheme="minorHAnsi" w:hAnsiTheme="minorHAnsi" w:cs="Times"/>
          <w:b/>
          <w:sz w:val="24"/>
          <w:szCs w:val="24"/>
        </w:rPr>
        <w:t>Slots where Case 6 timing is applied at the child</w:t>
      </w:r>
    </w:p>
    <w:p w14:paraId="2A11A57E" w14:textId="7DFFFFD3" w:rsidR="00D80AC0" w:rsidRPr="00C10243" w:rsidRDefault="00C10243" w:rsidP="00BE3515">
      <w:pPr>
        <w:pStyle w:val="ListParagraph"/>
        <w:numPr>
          <w:ilvl w:val="0"/>
          <w:numId w:val="56"/>
        </w:numPr>
        <w:rPr>
          <w:rFonts w:asciiTheme="minorHAnsi" w:eastAsiaTheme="minorHAnsi" w:hAnsiTheme="minorHAnsi" w:cs="Times"/>
          <w:b/>
          <w:sz w:val="24"/>
          <w:szCs w:val="24"/>
        </w:rPr>
      </w:pPr>
      <w:r>
        <w:rPr>
          <w:rFonts w:asciiTheme="minorHAnsi" w:eastAsiaTheme="minorHAnsi" w:hAnsiTheme="minorHAnsi" w:cs="Times"/>
          <w:b/>
          <w:sz w:val="24"/>
          <w:szCs w:val="24"/>
        </w:rPr>
        <w:t>Slots where Case 7 timing is applied at the parent</w:t>
      </w:r>
    </w:p>
    <w:p w14:paraId="1F2AE835" w14:textId="37617459" w:rsidR="00C10243" w:rsidRDefault="00C10243" w:rsidP="00BE3515">
      <w:pPr>
        <w:rPr>
          <w:rFonts w:asciiTheme="minorHAnsi" w:hAnsiTheme="minorHAnsi" w:cstheme="minorHAnsi"/>
          <w:b/>
        </w:rPr>
      </w:pPr>
      <w:r>
        <w:rPr>
          <w:rFonts w:asciiTheme="minorHAnsi" w:hAnsiTheme="minorHAnsi" w:cstheme="minorHAnsi"/>
          <w:b/>
        </w:rPr>
        <w:t>FFS: Mapping of conditions/parameters to a set of time slots and MT Tx/Rx beams</w:t>
      </w:r>
    </w:p>
    <w:p w14:paraId="30B9438A" w14:textId="38E0A8EA" w:rsidR="00C10243" w:rsidRDefault="00C10243" w:rsidP="00BE3515">
      <w:pPr>
        <w:rPr>
          <w:rFonts w:asciiTheme="minorHAnsi" w:hAnsiTheme="minorHAnsi" w:cstheme="minorHAnsi"/>
          <w:b/>
        </w:rPr>
      </w:pPr>
      <w:r>
        <w:rPr>
          <w:rFonts w:asciiTheme="minorHAnsi" w:hAnsiTheme="minorHAnsi" w:cstheme="minorHAnsi"/>
          <w:b/>
        </w:rPr>
        <w:t xml:space="preserve">FFS: Indication of additional dynamic “support” of a feature (e.g. timing mode, power control, beam restrictions/recommendations for simultaneous operation cases) on top of </w:t>
      </w:r>
      <w:r w:rsidR="00AE0DB7">
        <w:rPr>
          <w:rFonts w:asciiTheme="minorHAnsi" w:hAnsiTheme="minorHAnsi" w:cstheme="minorHAnsi"/>
          <w:b/>
        </w:rPr>
        <w:t xml:space="preserve">higher-layer </w:t>
      </w:r>
      <w:r>
        <w:rPr>
          <w:rFonts w:asciiTheme="minorHAnsi" w:hAnsiTheme="minorHAnsi" w:cstheme="minorHAnsi"/>
          <w:b/>
        </w:rPr>
        <w:t>signaling</w:t>
      </w:r>
    </w:p>
    <w:p w14:paraId="1F6C7099" w14:textId="77777777" w:rsidR="00AE0DB7" w:rsidRDefault="00AE0DB7" w:rsidP="00AE0DB7">
      <w:pPr>
        <w:rPr>
          <w:rFonts w:asciiTheme="minorHAnsi" w:hAnsiTheme="minorHAnsi" w:cstheme="minorHAnsi"/>
          <w:b/>
          <w:lang w:val="en-GB"/>
        </w:rPr>
      </w:pPr>
    </w:p>
    <w:p w14:paraId="1E285628" w14:textId="7C362153" w:rsidR="00AE0DB7" w:rsidRDefault="00AE0DB7" w:rsidP="00AE0DB7">
      <w:pPr>
        <w:rPr>
          <w:rFonts w:asciiTheme="minorHAnsi" w:hAnsiTheme="minorHAnsi" w:cstheme="minorHAnsi"/>
          <w:b/>
          <w:lang w:val="en-GB"/>
        </w:rPr>
      </w:pPr>
      <w:r w:rsidRPr="00530551">
        <w:rPr>
          <w:rFonts w:asciiTheme="minorHAnsi" w:hAnsiTheme="minorHAnsi" w:cstheme="minorHAnsi"/>
          <w:b/>
          <w:lang w:val="en-GB"/>
        </w:rPr>
        <w:t>Discussion</w:t>
      </w:r>
      <w:r>
        <w:rPr>
          <w:rFonts w:asciiTheme="minorHAnsi" w:hAnsiTheme="minorHAnsi" w:cstheme="minorHAnsi"/>
          <w:b/>
          <w:lang w:val="en-GB"/>
        </w:rPr>
        <w:t>: Views on proposal 2.3.2a?</w:t>
      </w:r>
    </w:p>
    <w:tbl>
      <w:tblPr>
        <w:tblStyle w:val="TableGrid"/>
        <w:tblW w:w="9985" w:type="dxa"/>
        <w:tblLook w:val="04A0" w:firstRow="1" w:lastRow="0" w:firstColumn="1" w:lastColumn="0" w:noHBand="0" w:noVBand="1"/>
      </w:tblPr>
      <w:tblGrid>
        <w:gridCol w:w="2065"/>
        <w:gridCol w:w="7920"/>
      </w:tblGrid>
      <w:tr w:rsidR="00AE0DB7" w14:paraId="4FECD6AE" w14:textId="77777777" w:rsidTr="008C22AC">
        <w:tc>
          <w:tcPr>
            <w:tcW w:w="2065" w:type="dxa"/>
            <w:shd w:val="clear" w:color="auto" w:fill="auto"/>
          </w:tcPr>
          <w:p w14:paraId="0C7DF555" w14:textId="77777777" w:rsidR="00AE0DB7" w:rsidRDefault="00AE0DB7" w:rsidP="008C22A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7396537" w14:textId="77777777" w:rsidR="00AE0DB7" w:rsidRDefault="00AE0DB7" w:rsidP="008C22AC">
            <w:pPr>
              <w:rPr>
                <w:rFonts w:ascii="Calibri" w:eastAsia="Calibri" w:hAnsi="Calibri"/>
                <w:b/>
                <w:bCs/>
                <w:sz w:val="22"/>
                <w:szCs w:val="22"/>
              </w:rPr>
            </w:pPr>
            <w:r>
              <w:rPr>
                <w:rFonts w:ascii="Calibri" w:eastAsia="Calibri" w:hAnsi="Calibri"/>
                <w:b/>
                <w:bCs/>
                <w:sz w:val="22"/>
                <w:szCs w:val="22"/>
              </w:rPr>
              <w:t xml:space="preserve">Comments </w:t>
            </w:r>
          </w:p>
        </w:tc>
      </w:tr>
      <w:tr w:rsidR="00AE0DB7" w14:paraId="21ED2D37" w14:textId="77777777" w:rsidTr="008C22AC">
        <w:tc>
          <w:tcPr>
            <w:tcW w:w="2065" w:type="dxa"/>
            <w:shd w:val="clear" w:color="auto" w:fill="auto"/>
          </w:tcPr>
          <w:p w14:paraId="4BF4BA09" w14:textId="5F983259" w:rsidR="00AE0DB7" w:rsidRDefault="000724AA" w:rsidP="008C22A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BB0DD09" w14:textId="77777777" w:rsidR="00AE0DB7" w:rsidRDefault="00F16067" w:rsidP="008C22A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The power control related information is </w:t>
            </w:r>
            <w:r w:rsidR="00C5032D">
              <w:rPr>
                <w:rFonts w:ascii="Calibri" w:eastAsiaTheme="minorEastAsia" w:hAnsi="Calibri"/>
                <w:b/>
                <w:bCs/>
                <w:sz w:val="22"/>
                <w:szCs w:val="22"/>
                <w:lang w:eastAsia="zh-CN"/>
              </w:rPr>
              <w:t xml:space="preserve">also </w:t>
            </w:r>
            <w:r>
              <w:rPr>
                <w:rFonts w:ascii="Calibri" w:eastAsiaTheme="minorEastAsia" w:hAnsi="Calibri"/>
                <w:b/>
                <w:bCs/>
                <w:sz w:val="22"/>
                <w:szCs w:val="22"/>
                <w:lang w:eastAsia="zh-CN"/>
              </w:rPr>
              <w:t>discussed in 8.10.2</w:t>
            </w:r>
            <w:r w:rsidR="00B60FF7">
              <w:rPr>
                <w:rFonts w:ascii="Calibri" w:eastAsiaTheme="minorEastAsia" w:hAnsi="Calibri"/>
                <w:b/>
                <w:bCs/>
                <w:sz w:val="22"/>
                <w:szCs w:val="22"/>
                <w:lang w:eastAsia="zh-CN"/>
              </w:rPr>
              <w:t>. Maybe we can leave it to 8.10.2.</w:t>
            </w:r>
          </w:p>
          <w:p w14:paraId="0691C988" w14:textId="184EF22A" w:rsidR="00B60FF7" w:rsidRDefault="00B0717C" w:rsidP="008C22A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the timing mode indication, we think </w:t>
            </w:r>
            <w:r w:rsidR="00D84F55">
              <w:rPr>
                <w:rFonts w:ascii="Calibri" w:eastAsiaTheme="minorEastAsia" w:hAnsi="Calibri"/>
                <w:b/>
                <w:bCs/>
                <w:sz w:val="22"/>
                <w:szCs w:val="22"/>
                <w:lang w:eastAsia="zh-CN"/>
              </w:rPr>
              <w:t>whether the indication is per slot needs to be discussed first.</w:t>
            </w:r>
            <w:r w:rsidR="00F763F1">
              <w:rPr>
                <w:rFonts w:ascii="Calibri" w:eastAsiaTheme="minorEastAsia" w:hAnsi="Calibri"/>
                <w:b/>
                <w:bCs/>
                <w:sz w:val="22"/>
                <w:szCs w:val="22"/>
                <w:lang w:eastAsia="zh-CN"/>
              </w:rPr>
              <w:t xml:space="preserve"> If the timing mode varies per slot, what is the benefit of indicati</w:t>
            </w:r>
            <w:r w:rsidR="00A80C5B">
              <w:rPr>
                <w:rFonts w:ascii="Calibri" w:eastAsiaTheme="minorEastAsia" w:hAnsi="Calibri"/>
                <w:b/>
                <w:bCs/>
                <w:sz w:val="22"/>
                <w:szCs w:val="22"/>
                <w:lang w:eastAsia="zh-CN"/>
              </w:rPr>
              <w:t>ng</w:t>
            </w:r>
            <w:r w:rsidR="00F763F1">
              <w:rPr>
                <w:rFonts w:ascii="Calibri" w:eastAsiaTheme="minorEastAsia" w:hAnsi="Calibri"/>
                <w:b/>
                <w:bCs/>
                <w:sz w:val="22"/>
                <w:szCs w:val="22"/>
                <w:lang w:eastAsia="zh-CN"/>
              </w:rPr>
              <w:t xml:space="preserve"> the pattern via MAC CE</w:t>
            </w:r>
            <w:r w:rsidR="00A80C5B">
              <w:rPr>
                <w:rFonts w:ascii="Calibri" w:eastAsiaTheme="minorEastAsia" w:hAnsi="Calibri"/>
                <w:b/>
                <w:bCs/>
                <w:sz w:val="22"/>
                <w:szCs w:val="22"/>
                <w:lang w:eastAsia="zh-CN"/>
              </w:rPr>
              <w:t xml:space="preserve"> than indicating timing mode in UL scheduling DCI?</w:t>
            </w:r>
          </w:p>
        </w:tc>
      </w:tr>
      <w:tr w:rsidR="003F0CC0" w14:paraId="636830B4" w14:textId="77777777" w:rsidTr="008C22AC">
        <w:tc>
          <w:tcPr>
            <w:tcW w:w="2065" w:type="dxa"/>
            <w:shd w:val="clear" w:color="auto" w:fill="auto"/>
          </w:tcPr>
          <w:p w14:paraId="0647DEDC" w14:textId="685162C3" w:rsidR="003F0CC0" w:rsidRDefault="003F0CC0" w:rsidP="003F0CC0">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0E3D5EBD" w14:textId="1546D392" w:rsidR="003F0CC0" w:rsidRDefault="003F0CC0" w:rsidP="003F0CC0">
            <w:pPr>
              <w:rPr>
                <w:rFonts w:ascii="Calibri" w:eastAsiaTheme="minorEastAsia" w:hAnsi="Calibri"/>
                <w:b/>
                <w:bCs/>
                <w:sz w:val="22"/>
                <w:szCs w:val="22"/>
                <w:lang w:eastAsia="zh-CN"/>
              </w:rPr>
            </w:pPr>
            <w:r>
              <w:rPr>
                <w:rFonts w:ascii="Calibri" w:eastAsia="Malgun Gothic" w:hAnsi="Calibri"/>
                <w:bCs/>
                <w:sz w:val="22"/>
                <w:szCs w:val="22"/>
                <w:lang w:eastAsia="ko-KR"/>
              </w:rPr>
              <w:t>We support the FL’s proposal.</w:t>
            </w:r>
          </w:p>
        </w:tc>
      </w:tr>
      <w:tr w:rsidR="00245875" w14:paraId="2ACC1A4A" w14:textId="77777777" w:rsidTr="008C22AC">
        <w:tc>
          <w:tcPr>
            <w:tcW w:w="2065" w:type="dxa"/>
            <w:shd w:val="clear" w:color="auto" w:fill="auto"/>
          </w:tcPr>
          <w:p w14:paraId="3A871C90" w14:textId="47734A6D" w:rsidR="00245875" w:rsidRDefault="00245875" w:rsidP="00245875">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6C5F9B0C" w14:textId="2CFB1CFA" w:rsidR="00245875" w:rsidRDefault="00245875" w:rsidP="00245875">
            <w:pPr>
              <w:rPr>
                <w:rFonts w:ascii="Calibri" w:eastAsia="Malgun Gothic" w:hAnsi="Calibri"/>
                <w:bCs/>
                <w:sz w:val="22"/>
                <w:szCs w:val="22"/>
                <w:lang w:eastAsia="ko-KR"/>
              </w:rPr>
            </w:pPr>
            <w:r>
              <w:rPr>
                <w:rFonts w:ascii="Calibri" w:eastAsiaTheme="minorEastAsia" w:hAnsi="Calibri"/>
                <w:b/>
                <w:bCs/>
                <w:sz w:val="22"/>
                <w:szCs w:val="22"/>
                <w:lang w:eastAsia="zh-CN"/>
              </w:rPr>
              <w:t>S</w:t>
            </w:r>
            <w:r w:rsidRPr="005E74D3">
              <w:rPr>
                <w:rFonts w:ascii="Calibri" w:eastAsiaTheme="minorEastAsia" w:hAnsi="Calibri"/>
                <w:b/>
                <w:bCs/>
                <w:sz w:val="22"/>
                <w:szCs w:val="22"/>
                <w:lang w:eastAsia="zh-CN"/>
              </w:rPr>
              <w:t>upport</w:t>
            </w:r>
            <w:r>
              <w:rPr>
                <w:rFonts w:ascii="Calibri" w:eastAsiaTheme="minorEastAsia" w:hAnsi="Calibri"/>
                <w:b/>
                <w:bCs/>
                <w:sz w:val="22"/>
                <w:szCs w:val="22"/>
                <w:lang w:eastAsia="zh-CN"/>
              </w:rPr>
              <w:t xml:space="preserve"> in general</w:t>
            </w:r>
            <w:r w:rsidRPr="005E74D3">
              <w:rPr>
                <w:rFonts w:ascii="Calibri" w:eastAsiaTheme="minorEastAsia" w:hAnsi="Calibri"/>
                <w:sz w:val="22"/>
                <w:szCs w:val="22"/>
                <w:lang w:eastAsia="zh-CN"/>
              </w:rPr>
              <w:t>, however, w</w:t>
            </w:r>
            <w:r w:rsidRPr="00EF7FB3">
              <w:rPr>
                <w:rFonts w:ascii="Calibri" w:eastAsiaTheme="minorEastAsia" w:hAnsi="Calibri"/>
                <w:sz w:val="22"/>
                <w:szCs w:val="22"/>
                <w:lang w:eastAsia="zh-CN"/>
              </w:rPr>
              <w:t xml:space="preserve">e </w:t>
            </w:r>
            <w:r>
              <w:rPr>
                <w:rFonts w:ascii="Calibri" w:eastAsiaTheme="minorEastAsia" w:hAnsi="Calibri"/>
                <w:sz w:val="22"/>
                <w:szCs w:val="22"/>
                <w:lang w:eastAsia="zh-CN"/>
              </w:rPr>
              <w:t>would like a</w:t>
            </w:r>
            <w:r w:rsidRPr="00EF7FB3">
              <w:rPr>
                <w:rFonts w:ascii="Calibri" w:eastAsiaTheme="minorEastAsia" w:hAnsi="Calibri"/>
                <w:sz w:val="22"/>
                <w:szCs w:val="22"/>
                <w:lang w:eastAsia="zh-CN"/>
              </w:rPr>
              <w:t xml:space="preserve"> clarification about how this agreement relates to already made agreements in 8.10.2</w:t>
            </w:r>
            <w:r>
              <w:rPr>
                <w:rFonts w:ascii="Calibri" w:eastAsiaTheme="minorEastAsia" w:hAnsi="Calibri"/>
                <w:sz w:val="22"/>
                <w:szCs w:val="22"/>
                <w:lang w:eastAsia="zh-CN"/>
              </w:rPr>
              <w:t>, or to agreements on individual topics that may belong in AI 8.10.2</w:t>
            </w:r>
            <w:r w:rsidRPr="00EF7FB3">
              <w:rPr>
                <w:rFonts w:ascii="Calibri" w:eastAsiaTheme="minorEastAsia" w:hAnsi="Calibri"/>
                <w:sz w:val="22"/>
                <w:szCs w:val="22"/>
                <w:lang w:eastAsia="zh-CN"/>
              </w:rPr>
              <w:t>.</w:t>
            </w:r>
            <w:r>
              <w:rPr>
                <w:rFonts w:ascii="Calibri" w:eastAsiaTheme="minorEastAsia" w:hAnsi="Calibri"/>
                <w:sz w:val="22"/>
                <w:szCs w:val="22"/>
                <w:lang w:eastAsia="zh-CN"/>
              </w:rPr>
              <w:t xml:space="preserve"> </w:t>
            </w:r>
          </w:p>
        </w:tc>
      </w:tr>
      <w:tr w:rsidR="00530551" w14:paraId="66E5E43D" w14:textId="77777777" w:rsidTr="008C22AC">
        <w:tc>
          <w:tcPr>
            <w:tcW w:w="2065" w:type="dxa"/>
            <w:shd w:val="clear" w:color="auto" w:fill="auto"/>
          </w:tcPr>
          <w:p w14:paraId="48F36BE9" w14:textId="03767252" w:rsidR="00530551" w:rsidRPr="00530551" w:rsidRDefault="00530551" w:rsidP="00245875">
            <w:pPr>
              <w:rPr>
                <w:rFonts w:ascii="Calibri" w:eastAsiaTheme="minorEastAsia" w:hAnsi="Calibri"/>
                <w:b/>
                <w:bCs/>
                <w:sz w:val="22"/>
                <w:szCs w:val="22"/>
                <w:highlight w:val="cyan"/>
                <w:lang w:eastAsia="zh-CN"/>
              </w:rPr>
            </w:pPr>
            <w:r w:rsidRPr="00530551">
              <w:rPr>
                <w:rFonts w:ascii="Calibri" w:eastAsiaTheme="minorEastAsia" w:hAnsi="Calibri"/>
                <w:b/>
                <w:bCs/>
                <w:sz w:val="22"/>
                <w:szCs w:val="22"/>
                <w:highlight w:val="cyan"/>
                <w:lang w:eastAsia="zh-CN"/>
              </w:rPr>
              <w:t>Moderator (AT&amp;T)</w:t>
            </w:r>
          </w:p>
        </w:tc>
        <w:tc>
          <w:tcPr>
            <w:tcW w:w="7920" w:type="dxa"/>
            <w:shd w:val="clear" w:color="auto" w:fill="auto"/>
          </w:tcPr>
          <w:p w14:paraId="3D7FB23F" w14:textId="3F275918" w:rsidR="00530551" w:rsidRPr="00530551" w:rsidRDefault="00530551" w:rsidP="00245875">
            <w:pPr>
              <w:rPr>
                <w:rFonts w:ascii="Calibri" w:eastAsiaTheme="minorEastAsia" w:hAnsi="Calibri"/>
                <w:b/>
                <w:bCs/>
                <w:sz w:val="22"/>
                <w:szCs w:val="22"/>
                <w:highlight w:val="cyan"/>
                <w:lang w:eastAsia="zh-CN"/>
              </w:rPr>
            </w:pPr>
            <w:r w:rsidRPr="00530551">
              <w:rPr>
                <w:rFonts w:ascii="Calibri" w:eastAsiaTheme="minorEastAsia" w:hAnsi="Calibri"/>
                <w:b/>
                <w:bCs/>
                <w:sz w:val="22"/>
                <w:szCs w:val="22"/>
                <w:highlight w:val="cyan"/>
                <w:lang w:eastAsia="zh-CN"/>
              </w:rPr>
              <w:t>Let’s table this discussion until details of the timing indication and DL/UL power control information are decided in 8.10.2</w:t>
            </w:r>
          </w:p>
        </w:tc>
      </w:tr>
    </w:tbl>
    <w:p w14:paraId="1DBCEE81" w14:textId="77777777" w:rsidR="00AE0DB7" w:rsidRDefault="00AE0DB7" w:rsidP="00BE3515">
      <w:pPr>
        <w:rPr>
          <w:rFonts w:asciiTheme="minorHAnsi" w:hAnsiTheme="minorHAnsi" w:cstheme="minorHAnsi"/>
          <w:b/>
        </w:rPr>
      </w:pPr>
    </w:p>
    <w:p w14:paraId="3A1C70A8" w14:textId="701ABA17" w:rsidR="00C10243" w:rsidRDefault="00C10243" w:rsidP="00BE3515">
      <w:pPr>
        <w:rPr>
          <w:rFonts w:asciiTheme="minorHAnsi" w:hAnsiTheme="minorHAnsi" w:cstheme="minorHAnsi"/>
          <w:b/>
        </w:rPr>
      </w:pPr>
    </w:p>
    <w:p w14:paraId="4C61F51F" w14:textId="0E34A7E2" w:rsidR="00C10243" w:rsidRDefault="00C10243" w:rsidP="00BE3515">
      <w:pPr>
        <w:rPr>
          <w:rFonts w:asciiTheme="minorHAnsi" w:hAnsiTheme="minorHAnsi" w:cstheme="minorHAnsi"/>
          <w:b/>
        </w:rPr>
      </w:pPr>
      <w:r w:rsidRPr="00664DD7">
        <w:rPr>
          <w:rFonts w:asciiTheme="minorHAnsi" w:hAnsiTheme="minorHAnsi" w:cstheme="minorHAnsi"/>
          <w:b/>
          <w:highlight w:val="yellow"/>
        </w:rPr>
        <w:t>Proposal 2.3.</w:t>
      </w:r>
      <w:r w:rsidR="00AE0DB7">
        <w:rPr>
          <w:rFonts w:asciiTheme="minorHAnsi" w:hAnsiTheme="minorHAnsi" w:cstheme="minorHAnsi"/>
          <w:b/>
          <w:highlight w:val="yellow"/>
        </w:rPr>
        <w:t>3</w:t>
      </w:r>
      <w:r w:rsidRPr="00664DD7">
        <w:rPr>
          <w:rFonts w:asciiTheme="minorHAnsi" w:hAnsiTheme="minorHAnsi" w:cstheme="minorHAnsi"/>
          <w:b/>
          <w:highlight w:val="yellow"/>
        </w:rPr>
        <w:t>a</w:t>
      </w:r>
      <w:r>
        <w:rPr>
          <w:rFonts w:asciiTheme="minorHAnsi" w:hAnsiTheme="minorHAnsi" w:cstheme="minorHAnsi"/>
          <w:b/>
        </w:rPr>
        <w:t xml:space="preserve">: An IAB node cannot operate under a given </w:t>
      </w:r>
      <w:r w:rsidR="002E4377">
        <w:rPr>
          <w:rFonts w:asciiTheme="minorHAnsi" w:hAnsiTheme="minorHAnsi" w:cstheme="minorHAnsi"/>
          <w:b/>
        </w:rPr>
        <w:t xml:space="preserve">non-TDM </w:t>
      </w:r>
      <w:r>
        <w:rPr>
          <w:rFonts w:asciiTheme="minorHAnsi" w:hAnsiTheme="minorHAnsi" w:cstheme="minorHAnsi"/>
          <w:b/>
        </w:rPr>
        <w:t xml:space="preserve">multiplexing mode until all conditions </w:t>
      </w:r>
      <w:r w:rsidR="00AE0DB7">
        <w:rPr>
          <w:rFonts w:asciiTheme="minorHAnsi" w:hAnsiTheme="minorHAnsi" w:cstheme="minorHAnsi"/>
          <w:b/>
        </w:rPr>
        <w:t xml:space="preserve">and parameters </w:t>
      </w:r>
      <w:r>
        <w:rPr>
          <w:rFonts w:asciiTheme="minorHAnsi" w:hAnsiTheme="minorHAnsi" w:cstheme="minorHAnsi"/>
          <w:b/>
        </w:rPr>
        <w:t xml:space="preserve">required are </w:t>
      </w:r>
      <w:r w:rsidR="00AE0DB7">
        <w:rPr>
          <w:rFonts w:asciiTheme="minorHAnsi" w:hAnsiTheme="minorHAnsi" w:cstheme="minorHAnsi"/>
          <w:b/>
        </w:rPr>
        <w:t>explicitly acknowledged</w:t>
      </w:r>
      <w:r>
        <w:rPr>
          <w:rFonts w:asciiTheme="minorHAnsi" w:hAnsiTheme="minorHAnsi" w:cstheme="minorHAnsi"/>
          <w:b/>
        </w:rPr>
        <w:t xml:space="preserve"> by the parent node.</w:t>
      </w:r>
    </w:p>
    <w:p w14:paraId="0206A580" w14:textId="77777777" w:rsidR="00D80AC0" w:rsidRDefault="00D80AC0">
      <w:pPr>
        <w:rPr>
          <w:rFonts w:asciiTheme="minorHAnsi" w:hAnsiTheme="minorHAnsi" w:cstheme="minorHAnsi"/>
          <w:b/>
          <w:lang w:val="en-GB"/>
        </w:rPr>
      </w:pPr>
    </w:p>
    <w:p w14:paraId="5407C0FE" w14:textId="70CF7934" w:rsidR="00D80AC0" w:rsidRDefault="00BC0870">
      <w:pPr>
        <w:rPr>
          <w:rFonts w:asciiTheme="minorHAnsi" w:hAnsiTheme="minorHAnsi" w:cstheme="minorHAnsi"/>
          <w:b/>
          <w:lang w:val="en-GB"/>
        </w:rPr>
      </w:pPr>
      <w:r w:rsidRPr="00664DD7">
        <w:rPr>
          <w:rFonts w:asciiTheme="minorHAnsi" w:hAnsiTheme="minorHAnsi" w:cstheme="minorHAnsi"/>
          <w:b/>
          <w:highlight w:val="cyan"/>
          <w:lang w:val="en-GB"/>
        </w:rPr>
        <w:t>Discussion</w:t>
      </w:r>
      <w:r>
        <w:rPr>
          <w:rFonts w:asciiTheme="minorHAnsi" w:hAnsiTheme="minorHAnsi" w:cstheme="minorHAnsi"/>
          <w:b/>
          <w:lang w:val="en-GB"/>
        </w:rPr>
        <w:t>: Views on proposal 2.3.</w:t>
      </w:r>
      <w:r w:rsidR="00AE0DB7">
        <w:rPr>
          <w:rFonts w:asciiTheme="minorHAnsi" w:hAnsiTheme="minorHAnsi" w:cstheme="minorHAnsi"/>
          <w:b/>
          <w:lang w:val="en-GB"/>
        </w:rPr>
        <w:t>3</w:t>
      </w:r>
      <w:r w:rsidR="00BE3515">
        <w:rPr>
          <w:rFonts w:asciiTheme="minorHAnsi" w:hAnsiTheme="minorHAnsi" w:cstheme="minorHAnsi"/>
          <w:b/>
          <w:lang w:val="en-GB"/>
        </w:rPr>
        <w:t>a</w:t>
      </w:r>
      <w:r>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D80AC0" w14:paraId="1F1CF21E" w14:textId="77777777">
        <w:tc>
          <w:tcPr>
            <w:tcW w:w="2065" w:type="dxa"/>
            <w:shd w:val="clear" w:color="auto" w:fill="auto"/>
          </w:tcPr>
          <w:p w14:paraId="4883B188"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F3E9667"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3F0CC0" w14:paraId="494F3AF6" w14:textId="77777777">
        <w:tc>
          <w:tcPr>
            <w:tcW w:w="2065" w:type="dxa"/>
            <w:shd w:val="clear" w:color="auto" w:fill="auto"/>
          </w:tcPr>
          <w:p w14:paraId="348136C0" w14:textId="46EB19B8" w:rsidR="003F0CC0" w:rsidRDefault="003F0CC0" w:rsidP="003F0CC0">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26EC10DA" w14:textId="444682BB" w:rsidR="003F0CC0" w:rsidRDefault="003F0CC0" w:rsidP="003F0CC0">
            <w:pPr>
              <w:rPr>
                <w:rFonts w:ascii="Calibri" w:eastAsiaTheme="minorEastAsia" w:hAnsi="Calibri"/>
                <w:b/>
                <w:bCs/>
                <w:sz w:val="22"/>
                <w:szCs w:val="22"/>
                <w:lang w:eastAsia="zh-CN"/>
              </w:rPr>
            </w:pPr>
            <w:r w:rsidRPr="00DA4F67">
              <w:rPr>
                <w:rFonts w:ascii="Calibri" w:eastAsia="Malgun Gothic" w:hAnsi="Calibri"/>
                <w:bCs/>
                <w:sz w:val="22"/>
                <w:szCs w:val="22"/>
                <w:lang w:eastAsia="ko-KR"/>
              </w:rPr>
              <w:t xml:space="preserve">The meaning of </w:t>
            </w:r>
            <w:r>
              <w:rPr>
                <w:rFonts w:ascii="Calibri" w:eastAsia="Malgun Gothic" w:hAnsi="Calibri"/>
                <w:bCs/>
                <w:sz w:val="22"/>
                <w:szCs w:val="22"/>
                <w:lang w:eastAsia="ko-KR"/>
              </w:rPr>
              <w:t>the p</w:t>
            </w:r>
            <w:r w:rsidRPr="00DA4F67">
              <w:rPr>
                <w:rFonts w:ascii="Calibri" w:eastAsia="Malgun Gothic" w:hAnsi="Calibri"/>
                <w:bCs/>
                <w:sz w:val="22"/>
                <w:szCs w:val="22"/>
                <w:lang w:eastAsia="ko-KR"/>
              </w:rPr>
              <w:t xml:space="preserve">roposal seems unclear. </w:t>
            </w:r>
            <w:r>
              <w:rPr>
                <w:rFonts w:ascii="Calibri" w:eastAsia="Malgun Gothic" w:hAnsi="Calibri"/>
                <w:bCs/>
                <w:sz w:val="22"/>
                <w:szCs w:val="22"/>
                <w:lang w:eastAsia="ko-KR"/>
              </w:rPr>
              <w:t>Could you p</w:t>
            </w:r>
            <w:r w:rsidRPr="00DA4F67">
              <w:rPr>
                <w:rFonts w:ascii="Calibri" w:eastAsia="Malgun Gothic" w:hAnsi="Calibri"/>
                <w:bCs/>
                <w:sz w:val="22"/>
                <w:szCs w:val="22"/>
                <w:lang w:eastAsia="ko-KR"/>
              </w:rPr>
              <w:t xml:space="preserve">lease clarify about </w:t>
            </w:r>
            <w:r>
              <w:rPr>
                <w:rFonts w:ascii="Calibri" w:eastAsia="Malgun Gothic" w:hAnsi="Calibri"/>
                <w:bCs/>
                <w:sz w:val="22"/>
                <w:szCs w:val="22"/>
                <w:lang w:eastAsia="ko-KR"/>
              </w:rPr>
              <w:t xml:space="preserve">the </w:t>
            </w:r>
            <w:r w:rsidRPr="00DA4F67">
              <w:rPr>
                <w:rFonts w:ascii="Calibri" w:eastAsia="Malgun Gothic" w:hAnsi="Calibri"/>
                <w:bCs/>
                <w:sz w:val="22"/>
                <w:szCs w:val="22"/>
                <w:lang w:eastAsia="ko-KR"/>
              </w:rPr>
              <w:t>intention</w:t>
            </w:r>
            <w:r>
              <w:rPr>
                <w:rFonts w:ascii="Calibri" w:eastAsia="Malgun Gothic" w:hAnsi="Calibri"/>
                <w:bCs/>
                <w:sz w:val="22"/>
                <w:szCs w:val="22"/>
                <w:lang w:eastAsia="ko-KR"/>
              </w:rPr>
              <w:t>?</w:t>
            </w:r>
          </w:p>
        </w:tc>
      </w:tr>
      <w:tr w:rsidR="00245875" w14:paraId="13BA30F3" w14:textId="77777777">
        <w:tc>
          <w:tcPr>
            <w:tcW w:w="2065" w:type="dxa"/>
            <w:shd w:val="clear" w:color="auto" w:fill="auto"/>
          </w:tcPr>
          <w:p w14:paraId="429E9BA4" w14:textId="0B59B87E" w:rsidR="00245875" w:rsidRDefault="00245875" w:rsidP="00245875">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59C5C8EE" w14:textId="0C077558" w:rsidR="00245875" w:rsidRPr="00DA4F67" w:rsidRDefault="00245875" w:rsidP="00245875">
            <w:pPr>
              <w:rPr>
                <w:rFonts w:ascii="Calibri" w:eastAsia="Malgun Gothic" w:hAnsi="Calibri"/>
                <w:bCs/>
                <w:sz w:val="22"/>
                <w:szCs w:val="22"/>
                <w:lang w:eastAsia="ko-KR"/>
              </w:rPr>
            </w:pPr>
            <w:r>
              <w:rPr>
                <w:rFonts w:ascii="Calibri" w:eastAsiaTheme="minorEastAsia" w:hAnsi="Calibri"/>
                <w:b/>
                <w:bCs/>
                <w:sz w:val="22"/>
                <w:szCs w:val="22"/>
                <w:lang w:eastAsia="zh-CN"/>
              </w:rPr>
              <w:t>Support</w:t>
            </w:r>
            <w:r>
              <w:rPr>
                <w:rFonts w:ascii="Calibri" w:eastAsiaTheme="minorEastAsia" w:hAnsi="Calibri"/>
                <w:sz w:val="22"/>
                <w:szCs w:val="22"/>
                <w:lang w:eastAsia="zh-CN"/>
              </w:rPr>
              <w:t xml:space="preserve"> with slight modification. For Case-B sim RX, we think that also the child node must acknowledge that the IAB node may operate in Case-B.</w:t>
            </w:r>
          </w:p>
        </w:tc>
      </w:tr>
    </w:tbl>
    <w:p w14:paraId="73DD2C21" w14:textId="77777777" w:rsidR="00D80AC0" w:rsidRDefault="00D80AC0">
      <w:pPr>
        <w:pStyle w:val="BodyText"/>
      </w:pPr>
    </w:p>
    <w:p w14:paraId="7C08EE6E" w14:textId="77777777" w:rsidR="00205B0D" w:rsidRDefault="00205B0D">
      <w:pPr>
        <w:spacing w:after="160" w:line="259" w:lineRule="auto"/>
        <w:rPr>
          <w:rFonts w:ascii="Calibri" w:hAnsi="Calibri" w:cs="Calibri"/>
          <w:b/>
          <w:bCs/>
          <w:color w:val="000000"/>
          <w:highlight w:val="magenta"/>
        </w:rPr>
      </w:pPr>
      <w:r>
        <w:rPr>
          <w:rFonts w:ascii="Calibri" w:hAnsi="Calibri" w:cs="Calibri"/>
          <w:b/>
          <w:bCs/>
          <w:color w:val="000000"/>
          <w:highlight w:val="magenta"/>
        </w:rPr>
        <w:br w:type="page"/>
      </w:r>
    </w:p>
    <w:p w14:paraId="06F2D82A" w14:textId="78089354" w:rsidR="00D80AC0" w:rsidRDefault="00BC0870">
      <w:pPr>
        <w:rPr>
          <w:rFonts w:ascii="Calibri" w:hAnsi="Calibri" w:cs="Calibri"/>
          <w:b/>
          <w:bCs/>
          <w:color w:val="000000"/>
        </w:rPr>
      </w:pPr>
      <w:r>
        <w:rPr>
          <w:rFonts w:ascii="Calibri" w:hAnsi="Calibri" w:cs="Calibri"/>
          <w:b/>
          <w:bCs/>
          <w:color w:val="000000"/>
          <w:highlight w:val="magenta"/>
        </w:rPr>
        <w:t>ISSUE 2.4: GUARD SYMBOL INDICATION ENHANCEMENTS</w:t>
      </w:r>
    </w:p>
    <w:p w14:paraId="78259D81" w14:textId="1B484CBE" w:rsidR="009A4231" w:rsidRPr="009A4231" w:rsidRDefault="00BC0870" w:rsidP="009A4231">
      <w:pPr>
        <w:jc w:val="both"/>
        <w:rPr>
          <w:rFonts w:asciiTheme="minorHAnsi" w:hAnsiTheme="minorHAnsi" w:cstheme="minorHAnsi"/>
          <w:b/>
        </w:rPr>
      </w:pPr>
      <w:r w:rsidRPr="00664DD7">
        <w:rPr>
          <w:rFonts w:asciiTheme="minorHAnsi" w:hAnsiTheme="minorHAnsi" w:cstheme="minorHAnsi"/>
          <w:b/>
          <w:highlight w:val="yellow"/>
        </w:rPr>
        <w:t>Proposal 2.4.1</w:t>
      </w:r>
      <w:r w:rsidR="00664DD7" w:rsidRPr="00664DD7">
        <w:rPr>
          <w:rFonts w:asciiTheme="minorHAnsi" w:hAnsiTheme="minorHAnsi" w:cstheme="minorHAnsi"/>
          <w:b/>
          <w:highlight w:val="yellow"/>
        </w:rPr>
        <w:t>a</w:t>
      </w:r>
      <w:r w:rsidR="00664DD7">
        <w:rPr>
          <w:rFonts w:asciiTheme="minorHAnsi" w:hAnsiTheme="minorHAnsi" w:cstheme="minorHAnsi"/>
          <w:b/>
        </w:rPr>
        <w:t>:</w:t>
      </w:r>
      <w:r w:rsidR="009A4231" w:rsidRPr="009A4231">
        <w:rPr>
          <w:rFonts w:cs="Times"/>
          <w:color w:val="222222"/>
          <w:szCs w:val="20"/>
          <w:lang w:eastAsia="ko-KR"/>
        </w:rPr>
        <w:t xml:space="preserve"> </w:t>
      </w:r>
      <w:r w:rsidR="009A4231" w:rsidRPr="009A4231">
        <w:rPr>
          <w:rFonts w:asciiTheme="minorHAnsi" w:eastAsiaTheme="minorHAnsi" w:hAnsiTheme="minorHAnsi" w:cs="Times"/>
          <w:b/>
        </w:rPr>
        <w:t>The MAC-CE signaling of Desired/Provided Guard Symbols is enhanced</w:t>
      </w:r>
      <w:r w:rsidR="009A4231">
        <w:rPr>
          <w:rFonts w:asciiTheme="minorHAnsi" w:eastAsiaTheme="minorHAnsi" w:hAnsiTheme="minorHAnsi" w:cs="Times"/>
          <w:b/>
        </w:rPr>
        <w:t xml:space="preserve"> t</w:t>
      </w:r>
      <w:r w:rsidR="009A4231" w:rsidRPr="009A4231">
        <w:rPr>
          <w:rFonts w:asciiTheme="minorHAnsi" w:eastAsiaTheme="minorHAnsi" w:hAnsiTheme="minorHAnsi" w:cs="Times" w:hint="eastAsia"/>
          <w:b/>
        </w:rPr>
        <w:t xml:space="preserve">o </w:t>
      </w:r>
      <w:r w:rsidR="009A4231">
        <w:rPr>
          <w:rFonts w:asciiTheme="minorHAnsi" w:eastAsiaTheme="minorHAnsi" w:hAnsiTheme="minorHAnsi" w:cs="Times"/>
          <w:b/>
        </w:rPr>
        <w:t xml:space="preserve">optionally </w:t>
      </w:r>
      <w:r w:rsidR="009A4231" w:rsidRPr="009A4231">
        <w:rPr>
          <w:rFonts w:asciiTheme="minorHAnsi" w:eastAsiaTheme="minorHAnsi" w:hAnsiTheme="minorHAnsi" w:cs="Times" w:hint="eastAsia"/>
          <w:b/>
        </w:rPr>
        <w:t>indicat</w:t>
      </w:r>
      <w:r w:rsidR="009A4231" w:rsidRPr="009A4231">
        <w:rPr>
          <w:rFonts w:asciiTheme="minorHAnsi" w:eastAsiaTheme="minorHAnsi" w:hAnsiTheme="minorHAnsi" w:cs="Times"/>
          <w:b/>
        </w:rPr>
        <w:t>e the number</w:t>
      </w:r>
      <w:r w:rsidR="009A4231" w:rsidRPr="009A4231">
        <w:rPr>
          <w:rFonts w:asciiTheme="minorHAnsi" w:eastAsiaTheme="minorHAnsi" w:hAnsiTheme="minorHAnsi" w:cs="Times" w:hint="eastAsia"/>
          <w:b/>
        </w:rPr>
        <w:t xml:space="preserve"> of </w:t>
      </w:r>
      <w:r w:rsidR="009A4231" w:rsidRPr="009A4231">
        <w:rPr>
          <w:rFonts w:asciiTheme="minorHAnsi" w:eastAsiaTheme="minorHAnsi" w:hAnsiTheme="minorHAnsi" w:cs="Times"/>
          <w:b/>
        </w:rPr>
        <w:t xml:space="preserve">guard symbols required for </w:t>
      </w:r>
      <w:r w:rsidR="009A4231">
        <w:rPr>
          <w:rFonts w:asciiTheme="minorHAnsi" w:eastAsiaTheme="minorHAnsi" w:hAnsiTheme="minorHAnsi" w:cs="Times"/>
          <w:b/>
        </w:rPr>
        <w:t xml:space="preserve">switching between Case #1, </w:t>
      </w:r>
      <w:r w:rsidR="009A4231" w:rsidRPr="009A4231">
        <w:rPr>
          <w:rFonts w:asciiTheme="minorHAnsi" w:eastAsiaTheme="minorHAnsi" w:hAnsiTheme="minorHAnsi" w:cs="Times"/>
          <w:b/>
        </w:rPr>
        <w:t>Case #6</w:t>
      </w:r>
      <w:r w:rsidR="009A4231">
        <w:rPr>
          <w:rFonts w:asciiTheme="minorHAnsi" w:eastAsiaTheme="minorHAnsi" w:hAnsiTheme="minorHAnsi" w:cs="Times"/>
          <w:b/>
        </w:rPr>
        <w:t>,</w:t>
      </w:r>
      <w:r w:rsidR="009A4231" w:rsidRPr="009A4231">
        <w:rPr>
          <w:rFonts w:asciiTheme="minorHAnsi" w:eastAsiaTheme="minorHAnsi" w:hAnsiTheme="minorHAnsi" w:cs="Times"/>
          <w:b/>
        </w:rPr>
        <w:t xml:space="preserve"> and</w:t>
      </w:r>
      <w:r w:rsidR="009A4231">
        <w:rPr>
          <w:rFonts w:asciiTheme="minorHAnsi" w:eastAsiaTheme="minorHAnsi" w:hAnsiTheme="minorHAnsi" w:cs="Times"/>
          <w:b/>
        </w:rPr>
        <w:t>/or</w:t>
      </w:r>
      <w:r w:rsidR="009A4231" w:rsidRPr="009A4231">
        <w:rPr>
          <w:rFonts w:asciiTheme="minorHAnsi" w:eastAsiaTheme="minorHAnsi" w:hAnsiTheme="minorHAnsi" w:cs="Times"/>
          <w:b/>
        </w:rPr>
        <w:t xml:space="preserve"> Case #7 timing</w:t>
      </w:r>
      <w:r w:rsidR="009A4231">
        <w:rPr>
          <w:rFonts w:asciiTheme="minorHAnsi" w:eastAsiaTheme="minorHAnsi" w:hAnsiTheme="minorHAnsi" w:cs="Times"/>
          <w:b/>
        </w:rPr>
        <w:t xml:space="preserve"> (e.g.</w:t>
      </w:r>
      <w:r w:rsidR="009A4231" w:rsidRPr="009A4231">
        <w:rPr>
          <w:rFonts w:asciiTheme="minorHAnsi" w:eastAsiaTheme="minorHAnsi" w:hAnsiTheme="minorHAnsi" w:cs="Times"/>
          <w:b/>
        </w:rPr>
        <w:t xml:space="preserve"> only </w:t>
      </w:r>
      <w:r w:rsidR="009A4231">
        <w:rPr>
          <w:rFonts w:asciiTheme="minorHAnsi" w:eastAsiaTheme="minorHAnsi" w:hAnsiTheme="minorHAnsi" w:cs="Times"/>
          <w:b/>
        </w:rPr>
        <w:t xml:space="preserve">indicated </w:t>
      </w:r>
      <w:r w:rsidR="009A4231" w:rsidRPr="009A4231">
        <w:rPr>
          <w:rFonts w:asciiTheme="minorHAnsi" w:eastAsiaTheme="minorHAnsi" w:hAnsiTheme="minorHAnsi" w:cs="Times"/>
          <w:b/>
        </w:rPr>
        <w:t>when the number of guard symbols</w:t>
      </w:r>
      <w:r w:rsidR="009A4231">
        <w:rPr>
          <w:rFonts w:asciiTheme="minorHAnsi" w:eastAsiaTheme="minorHAnsi" w:hAnsiTheme="minorHAnsi" w:cs="Times"/>
          <w:b/>
        </w:rPr>
        <w:t xml:space="preserve"> for switching</w:t>
      </w:r>
      <w:r w:rsidR="009A4231" w:rsidRPr="009A4231">
        <w:rPr>
          <w:rFonts w:asciiTheme="minorHAnsi" w:eastAsiaTheme="minorHAnsi" w:hAnsiTheme="minorHAnsi" w:cs="Times"/>
          <w:b/>
        </w:rPr>
        <w:t xml:space="preserve"> is different compared to </w:t>
      </w:r>
      <w:r w:rsidR="009A4231">
        <w:rPr>
          <w:rFonts w:asciiTheme="minorHAnsi" w:eastAsiaTheme="minorHAnsi" w:hAnsiTheme="minorHAnsi" w:cs="Times"/>
          <w:b/>
        </w:rPr>
        <w:t>the individual</w:t>
      </w:r>
      <w:r w:rsidR="009A4231" w:rsidRPr="009A4231">
        <w:rPr>
          <w:rFonts w:asciiTheme="minorHAnsi" w:eastAsiaTheme="minorHAnsi" w:hAnsiTheme="minorHAnsi" w:cs="Times"/>
          <w:b/>
        </w:rPr>
        <w:t xml:space="preserve"> timing case</w:t>
      </w:r>
      <w:r w:rsidR="009A4231">
        <w:rPr>
          <w:rFonts w:asciiTheme="minorHAnsi" w:eastAsiaTheme="minorHAnsi" w:hAnsiTheme="minorHAnsi" w:cs="Times"/>
          <w:b/>
        </w:rPr>
        <w:t>s themselves).</w:t>
      </w:r>
    </w:p>
    <w:p w14:paraId="632A5108" w14:textId="77777777" w:rsidR="00664DD7" w:rsidRDefault="00664DD7" w:rsidP="00664DD7">
      <w:pPr>
        <w:rPr>
          <w:rFonts w:asciiTheme="minorHAnsi" w:hAnsiTheme="minorHAnsi" w:cstheme="minorHAnsi"/>
          <w:b/>
          <w:lang w:val="en-GB"/>
        </w:rPr>
      </w:pPr>
    </w:p>
    <w:p w14:paraId="1967A90B" w14:textId="5A8C6082" w:rsidR="00664DD7" w:rsidRDefault="00664DD7" w:rsidP="00664DD7">
      <w:pPr>
        <w:rPr>
          <w:rFonts w:asciiTheme="minorHAnsi" w:hAnsiTheme="minorHAnsi" w:cstheme="minorHAnsi"/>
          <w:b/>
          <w:lang w:val="en-GB"/>
        </w:rPr>
      </w:pPr>
      <w:r w:rsidRPr="00664DD7">
        <w:rPr>
          <w:rFonts w:asciiTheme="minorHAnsi" w:hAnsiTheme="minorHAnsi" w:cstheme="minorHAnsi"/>
          <w:b/>
          <w:highlight w:val="cyan"/>
          <w:lang w:val="en-GB"/>
        </w:rPr>
        <w:t>Discussion</w:t>
      </w:r>
      <w:r>
        <w:rPr>
          <w:rFonts w:asciiTheme="minorHAnsi" w:hAnsiTheme="minorHAnsi" w:cstheme="minorHAnsi"/>
          <w:b/>
          <w:lang w:val="en-GB"/>
        </w:rPr>
        <w:t>: Views on proposal 2.4.1a?</w:t>
      </w:r>
    </w:p>
    <w:tbl>
      <w:tblPr>
        <w:tblStyle w:val="TableGrid"/>
        <w:tblW w:w="9985" w:type="dxa"/>
        <w:tblLook w:val="04A0" w:firstRow="1" w:lastRow="0" w:firstColumn="1" w:lastColumn="0" w:noHBand="0" w:noVBand="1"/>
      </w:tblPr>
      <w:tblGrid>
        <w:gridCol w:w="2065"/>
        <w:gridCol w:w="7920"/>
      </w:tblGrid>
      <w:tr w:rsidR="00D80AC0" w14:paraId="6AAC753E" w14:textId="77777777">
        <w:tc>
          <w:tcPr>
            <w:tcW w:w="2065" w:type="dxa"/>
            <w:shd w:val="clear" w:color="auto" w:fill="auto"/>
          </w:tcPr>
          <w:p w14:paraId="060778D7"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7B3756B"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017E995E" w14:textId="77777777">
        <w:tc>
          <w:tcPr>
            <w:tcW w:w="2065" w:type="dxa"/>
            <w:shd w:val="clear" w:color="auto" w:fill="auto"/>
          </w:tcPr>
          <w:p w14:paraId="751AB086" w14:textId="457942B6" w:rsidR="00D80AC0" w:rsidRDefault="00A8032E">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7A1CA0DF" w14:textId="77777777" w:rsidR="00D80AC0" w:rsidRPr="00E859F1" w:rsidRDefault="00B96F6C">
            <w:pPr>
              <w:rPr>
                <w:rFonts w:ascii="Calibri" w:eastAsiaTheme="minorEastAsia" w:hAnsi="Calibri"/>
                <w:b/>
                <w:bCs/>
                <w:sz w:val="22"/>
                <w:szCs w:val="22"/>
                <w:lang w:eastAsia="zh-CN"/>
              </w:rPr>
            </w:pPr>
            <w:r w:rsidRPr="00E859F1">
              <w:rPr>
                <w:rFonts w:ascii="Calibri" w:eastAsiaTheme="minorEastAsia" w:hAnsi="Calibri"/>
                <w:b/>
                <w:bCs/>
                <w:sz w:val="22"/>
                <w:szCs w:val="22"/>
                <w:lang w:eastAsia="zh-CN"/>
              </w:rPr>
              <w:t xml:space="preserve">We think the </w:t>
            </w:r>
            <w:r w:rsidR="00E859F1" w:rsidRPr="00E859F1">
              <w:rPr>
                <w:rFonts w:ascii="Calibri" w:eastAsiaTheme="minorEastAsia" w:hAnsi="Calibri"/>
                <w:b/>
                <w:bCs/>
                <w:sz w:val="22"/>
                <w:szCs w:val="22"/>
                <w:lang w:eastAsia="zh-CN"/>
              </w:rPr>
              <w:t>proposal needs some further clarification.</w:t>
            </w:r>
          </w:p>
          <w:p w14:paraId="08C5ACAD" w14:textId="77777777" w:rsidR="003F5D24" w:rsidRDefault="00E859F1">
            <w:pPr>
              <w:rPr>
                <w:rFonts w:ascii="Calibri" w:eastAsiaTheme="minorEastAsia" w:hAnsi="Calibri"/>
                <w:b/>
                <w:bCs/>
                <w:sz w:val="22"/>
                <w:szCs w:val="22"/>
                <w:lang w:eastAsia="zh-CN"/>
              </w:rPr>
            </w:pPr>
            <w:r>
              <w:rPr>
                <w:rFonts w:ascii="Calibri" w:eastAsiaTheme="minorEastAsia" w:hAnsi="Calibri"/>
                <w:b/>
                <w:bCs/>
                <w:sz w:val="22"/>
                <w:szCs w:val="22"/>
                <w:lang w:eastAsia="zh-CN"/>
              </w:rPr>
              <w:t>In R16, guard symbol was defined for the swi</w:t>
            </w:r>
            <w:r w:rsidR="003F5D24">
              <w:rPr>
                <w:rFonts w:ascii="Calibri" w:eastAsiaTheme="minorEastAsia" w:hAnsi="Calibri"/>
                <w:b/>
                <w:bCs/>
                <w:sz w:val="22"/>
                <w:szCs w:val="22"/>
                <w:lang w:eastAsia="zh-CN"/>
              </w:rPr>
              <w:t>tching between MT Tx/Rx and DU Tx/Rx.</w:t>
            </w:r>
          </w:p>
          <w:p w14:paraId="610DED51" w14:textId="6370E52A" w:rsidR="003F5D24" w:rsidRDefault="003F5D24">
            <w:pPr>
              <w:rPr>
                <w:rFonts w:ascii="Calibri" w:eastAsiaTheme="minorEastAsia" w:hAnsi="Calibri"/>
                <w:b/>
                <w:bCs/>
                <w:sz w:val="22"/>
                <w:szCs w:val="22"/>
                <w:lang w:eastAsia="zh-CN"/>
              </w:rPr>
            </w:pPr>
            <w:r>
              <w:rPr>
                <w:rFonts w:ascii="Calibri" w:eastAsiaTheme="minorEastAsia" w:hAnsi="Calibri"/>
                <w:b/>
                <w:bCs/>
                <w:sz w:val="22"/>
                <w:szCs w:val="22"/>
                <w:lang w:eastAsia="zh-CN"/>
              </w:rPr>
              <w:t>We have agreed to enhance guard symbol considering case6, case7 timing</w:t>
            </w:r>
            <w:r w:rsidR="00AA3F26">
              <w:rPr>
                <w:rFonts w:ascii="Calibri" w:eastAsiaTheme="minorEastAsia" w:hAnsi="Calibri"/>
                <w:b/>
                <w:bCs/>
                <w:sz w:val="22"/>
                <w:szCs w:val="22"/>
                <w:lang w:eastAsia="zh-CN"/>
              </w:rPr>
              <w:t xml:space="preserve">. </w:t>
            </w:r>
            <w:r w:rsidR="00296981">
              <w:rPr>
                <w:rFonts w:ascii="Calibri" w:eastAsiaTheme="minorEastAsia" w:hAnsi="Calibri"/>
                <w:b/>
                <w:bCs/>
                <w:sz w:val="22"/>
                <w:szCs w:val="22"/>
                <w:lang w:eastAsia="zh-CN"/>
              </w:rPr>
              <w:t>In our understanding what is important for</w:t>
            </w:r>
            <w:r w:rsidR="00AA3F26">
              <w:rPr>
                <w:rFonts w:ascii="Calibri" w:eastAsiaTheme="minorEastAsia" w:hAnsi="Calibri"/>
                <w:b/>
                <w:bCs/>
                <w:sz w:val="22"/>
                <w:szCs w:val="22"/>
                <w:lang w:eastAsia="zh-CN"/>
              </w:rPr>
              <w:t xml:space="preserve"> further discussion </w:t>
            </w:r>
            <w:r>
              <w:rPr>
                <w:rFonts w:ascii="Calibri" w:eastAsiaTheme="minorEastAsia" w:hAnsi="Calibri"/>
                <w:b/>
                <w:bCs/>
                <w:sz w:val="22"/>
                <w:szCs w:val="22"/>
                <w:lang w:eastAsia="zh-CN"/>
              </w:rPr>
              <w:t xml:space="preserve">is to clarify </w:t>
            </w:r>
            <w:r w:rsidR="00B512B2">
              <w:rPr>
                <w:rFonts w:ascii="Calibri" w:eastAsiaTheme="minorEastAsia" w:hAnsi="Calibri"/>
                <w:b/>
                <w:bCs/>
                <w:sz w:val="22"/>
                <w:szCs w:val="22"/>
                <w:lang w:eastAsia="zh-CN"/>
              </w:rPr>
              <w:t>enhancement is needed</w:t>
            </w:r>
            <w:r w:rsidR="00AA3F26">
              <w:rPr>
                <w:rFonts w:ascii="Calibri" w:eastAsiaTheme="minorEastAsia" w:hAnsi="Calibri"/>
                <w:b/>
                <w:bCs/>
                <w:sz w:val="22"/>
                <w:szCs w:val="22"/>
                <w:lang w:eastAsia="zh-CN"/>
              </w:rPr>
              <w:t xml:space="preserve"> </w:t>
            </w:r>
            <w:r w:rsidR="00B512B2">
              <w:rPr>
                <w:rFonts w:ascii="Calibri" w:eastAsiaTheme="minorEastAsia" w:hAnsi="Calibri"/>
                <w:b/>
                <w:bCs/>
                <w:sz w:val="22"/>
                <w:szCs w:val="22"/>
                <w:lang w:eastAsia="zh-CN"/>
              </w:rPr>
              <w:t>for</w:t>
            </w:r>
            <w:r w:rsidR="00AA3F26">
              <w:rPr>
                <w:rFonts w:ascii="Calibri" w:eastAsiaTheme="minorEastAsia" w:hAnsi="Calibri"/>
                <w:b/>
                <w:bCs/>
                <w:sz w:val="22"/>
                <w:szCs w:val="22"/>
                <w:lang w:eastAsia="zh-CN"/>
              </w:rPr>
              <w:t xml:space="preserve"> </w:t>
            </w:r>
            <w:r w:rsidR="00B512B2">
              <w:rPr>
                <w:rFonts w:ascii="Calibri" w:eastAsiaTheme="minorEastAsia" w:hAnsi="Calibri"/>
                <w:b/>
                <w:bCs/>
                <w:sz w:val="22"/>
                <w:szCs w:val="22"/>
                <w:lang w:eastAsia="zh-CN"/>
              </w:rPr>
              <w:t>which switching scenarios, e.g.</w:t>
            </w:r>
            <w:r w:rsidR="008D008C">
              <w:rPr>
                <w:rFonts w:ascii="Calibri" w:eastAsiaTheme="minorEastAsia" w:hAnsi="Calibri"/>
                <w:b/>
                <w:bCs/>
                <w:sz w:val="22"/>
                <w:szCs w:val="22"/>
                <w:lang w:eastAsia="zh-CN"/>
              </w:rPr>
              <w:t xml:space="preserve"> in our view, </w:t>
            </w:r>
            <w:r w:rsidR="00F8277E">
              <w:rPr>
                <w:rFonts w:ascii="Calibri" w:eastAsiaTheme="minorEastAsia" w:hAnsi="Calibri"/>
                <w:b/>
                <w:bCs/>
                <w:sz w:val="22"/>
                <w:szCs w:val="22"/>
                <w:lang w:eastAsia="zh-CN"/>
              </w:rPr>
              <w:t>guard symbol needs to be indicated additionally for the following switching scen</w:t>
            </w:r>
            <w:r w:rsidR="005E1E89">
              <w:rPr>
                <w:rFonts w:ascii="Calibri" w:eastAsiaTheme="minorEastAsia" w:hAnsi="Calibri"/>
                <w:b/>
                <w:bCs/>
                <w:sz w:val="22"/>
                <w:szCs w:val="22"/>
                <w:lang w:eastAsia="zh-CN"/>
              </w:rPr>
              <w:t>arios besides R16.</w:t>
            </w:r>
          </w:p>
          <w:p w14:paraId="165128F1" w14:textId="77777777" w:rsidR="00B512B2" w:rsidRDefault="00510BCF" w:rsidP="00B512B2">
            <w:pPr>
              <w:pStyle w:val="ListParagraph"/>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Case#6 MT Tx and DU Tx/Rx</w:t>
            </w:r>
          </w:p>
          <w:p w14:paraId="4FA17E7E" w14:textId="6A137788" w:rsidR="00510BCF" w:rsidRPr="00B512B2" w:rsidRDefault="00510BCF" w:rsidP="00B512B2">
            <w:pPr>
              <w:pStyle w:val="ListParagraph"/>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Case#7 MT Tx (to support case#7 at parent node) and DU Tx/Rx</w:t>
            </w:r>
          </w:p>
        </w:tc>
      </w:tr>
      <w:tr w:rsidR="003F0CC0" w14:paraId="2D64E5E5" w14:textId="77777777">
        <w:tc>
          <w:tcPr>
            <w:tcW w:w="2065" w:type="dxa"/>
            <w:shd w:val="clear" w:color="auto" w:fill="auto"/>
          </w:tcPr>
          <w:p w14:paraId="1B217745" w14:textId="09D874EA" w:rsidR="003F0CC0" w:rsidRDefault="003F0CC0" w:rsidP="003F0CC0">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5009DAC5" w14:textId="77777777" w:rsidR="003F0CC0" w:rsidRDefault="003F0CC0" w:rsidP="003F0CC0">
            <w:pPr>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ok with the proposal.</w:t>
            </w:r>
          </w:p>
          <w:p w14:paraId="6DE96216" w14:textId="251AA663" w:rsidR="003F0CC0" w:rsidRPr="00E859F1" w:rsidRDefault="003F0CC0" w:rsidP="003F0CC0">
            <w:pPr>
              <w:rPr>
                <w:rFonts w:ascii="Calibri" w:eastAsiaTheme="minorEastAsia" w:hAnsi="Calibri"/>
                <w:b/>
                <w:bCs/>
                <w:sz w:val="22"/>
                <w:szCs w:val="22"/>
                <w:lang w:eastAsia="zh-CN"/>
              </w:rPr>
            </w:pPr>
            <w:r>
              <w:rPr>
                <w:rFonts w:ascii="Calibri" w:eastAsia="Malgun Gothic" w:hAnsi="Calibri"/>
                <w:bCs/>
                <w:sz w:val="22"/>
                <w:szCs w:val="22"/>
                <w:lang w:eastAsia="ko-KR"/>
              </w:rPr>
              <w:t>We have one clarification question. Case #7 timing in the proposal means Case #7 timing at the parent node or Case #7 timing at the IAB node? It may be MT Tx timing due to application of Case #7 timing at the parent node.</w:t>
            </w:r>
          </w:p>
        </w:tc>
      </w:tr>
      <w:tr w:rsidR="00245875" w14:paraId="2EEA77F3" w14:textId="77777777">
        <w:tc>
          <w:tcPr>
            <w:tcW w:w="2065" w:type="dxa"/>
            <w:shd w:val="clear" w:color="auto" w:fill="auto"/>
          </w:tcPr>
          <w:p w14:paraId="2BDFEE5A" w14:textId="5DA9ED64" w:rsidR="00245875" w:rsidRDefault="00245875" w:rsidP="00245875">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48C7AAA6" w14:textId="5B04F7B5" w:rsidR="00245875" w:rsidRDefault="00245875" w:rsidP="00245875">
            <w:pPr>
              <w:rPr>
                <w:rFonts w:ascii="Calibri" w:eastAsia="Malgun Gothic" w:hAnsi="Calibri"/>
                <w:bCs/>
                <w:sz w:val="22"/>
                <w:szCs w:val="22"/>
                <w:lang w:eastAsia="ko-KR"/>
              </w:rPr>
            </w:pPr>
            <w:r w:rsidRPr="008058E5">
              <w:rPr>
                <w:rFonts w:ascii="Calibri" w:eastAsiaTheme="minorEastAsia" w:hAnsi="Calibri"/>
                <w:b/>
                <w:bCs/>
                <w:sz w:val="22"/>
                <w:szCs w:val="22"/>
                <w:lang w:eastAsia="zh-CN"/>
              </w:rPr>
              <w:t>Support</w:t>
            </w:r>
            <w:r>
              <w:rPr>
                <w:rFonts w:ascii="Calibri" w:eastAsiaTheme="minorEastAsia" w:hAnsi="Calibri"/>
                <w:b/>
                <w:bCs/>
                <w:sz w:val="22"/>
                <w:szCs w:val="22"/>
                <w:lang w:eastAsia="zh-CN"/>
              </w:rPr>
              <w:t>,</w:t>
            </w:r>
            <w:r w:rsidRPr="00AB131A">
              <w:rPr>
                <w:rFonts w:ascii="Calibri" w:eastAsiaTheme="minorEastAsia" w:hAnsi="Calibri"/>
                <w:sz w:val="22"/>
                <w:szCs w:val="22"/>
                <w:lang w:eastAsia="zh-CN"/>
              </w:rPr>
              <w:t xml:space="preserve"> however, s</w:t>
            </w:r>
            <w:r w:rsidRPr="008058E5">
              <w:rPr>
                <w:rFonts w:ascii="Calibri" w:eastAsiaTheme="minorEastAsia" w:hAnsi="Calibri"/>
                <w:sz w:val="22"/>
                <w:szCs w:val="22"/>
                <w:lang w:eastAsia="zh-CN"/>
              </w:rPr>
              <w:t>hould we also specify directivity</w:t>
            </w:r>
            <w:r>
              <w:rPr>
                <w:rFonts w:ascii="Calibri" w:eastAsiaTheme="minorEastAsia" w:hAnsi="Calibri"/>
                <w:sz w:val="22"/>
                <w:szCs w:val="22"/>
                <w:lang w:eastAsia="zh-CN"/>
              </w:rPr>
              <w:t xml:space="preserve"> for the switching (DL/DL, DL/UL,…)?</w:t>
            </w:r>
          </w:p>
        </w:tc>
      </w:tr>
    </w:tbl>
    <w:p w14:paraId="61643637" w14:textId="77777777" w:rsidR="00D80AC0" w:rsidRDefault="00D80AC0">
      <w:pPr>
        <w:jc w:val="both"/>
        <w:rPr>
          <w:rFonts w:ascii="Calibri" w:hAnsi="Calibri" w:cs="Calibri"/>
          <w:b/>
        </w:rPr>
      </w:pPr>
    </w:p>
    <w:p w14:paraId="671FBD12" w14:textId="77777777" w:rsidR="00205B0D" w:rsidRDefault="00205B0D">
      <w:pPr>
        <w:spacing w:after="160" w:line="259" w:lineRule="auto"/>
        <w:rPr>
          <w:rFonts w:ascii="Arial" w:hAnsi="Arial"/>
          <w:b/>
          <w:sz w:val="32"/>
          <w:szCs w:val="20"/>
          <w:lang w:val="en-GB"/>
        </w:rPr>
      </w:pPr>
      <w:r>
        <w:rPr>
          <w:lang w:val="en-GB"/>
        </w:rPr>
        <w:br w:type="page"/>
      </w:r>
    </w:p>
    <w:p w14:paraId="5C80BBF6" w14:textId="1B53563A" w:rsidR="00D80AC0" w:rsidRDefault="00BC0870">
      <w:pPr>
        <w:pStyle w:val="Heading1"/>
        <w:rPr>
          <w:lang w:val="en-GB"/>
        </w:rPr>
      </w:pPr>
      <w:r>
        <w:rPr>
          <w:lang w:val="en-GB"/>
        </w:rPr>
        <w:t>Resource allocation for dual-connectivity scenarios (i.e. IAB-MT with concurrent BH links with two parent nodes)</w:t>
      </w:r>
    </w:p>
    <w:p w14:paraId="51B7C05B" w14:textId="77777777" w:rsidR="00D80AC0" w:rsidRDefault="00BC0870">
      <w:pPr>
        <w:rPr>
          <w:rFonts w:ascii="Calibri" w:hAnsi="Calibri" w:cs="Calibri"/>
          <w:b/>
          <w:bCs/>
          <w:color w:val="000000"/>
          <w:sz w:val="22"/>
          <w:szCs w:val="22"/>
          <w:u w:val="single"/>
        </w:rPr>
      </w:pPr>
      <w:r w:rsidRPr="00ED4AFF">
        <w:rPr>
          <w:rFonts w:ascii="Calibri" w:hAnsi="Calibri" w:cs="Calibri"/>
          <w:b/>
          <w:bCs/>
          <w:color w:val="000000"/>
          <w:sz w:val="22"/>
          <w:szCs w:val="22"/>
          <w:highlight w:val="lightGray"/>
          <w:u w:val="single"/>
        </w:rPr>
        <w:t>From the eIAB WID:</w:t>
      </w:r>
    </w:p>
    <w:p w14:paraId="115B43CB" w14:textId="77777777" w:rsidR="00D80AC0" w:rsidRDefault="00BC0870" w:rsidP="00CE245B">
      <w:pPr>
        <w:pStyle w:val="ListParagraph"/>
        <w:numPr>
          <w:ilvl w:val="0"/>
          <w:numId w:val="17"/>
        </w:numPr>
        <w:spacing w:before="120" w:after="180"/>
      </w:pPr>
      <w:r>
        <w:t>Specification of enhancements to the resource multiplexing between child and parent links of an IAB node, including:</w:t>
      </w:r>
    </w:p>
    <w:p w14:paraId="75448953" w14:textId="77777777" w:rsidR="00D80AC0" w:rsidRDefault="00BC0870" w:rsidP="00CE245B">
      <w:pPr>
        <w:pStyle w:val="ListParagraph"/>
        <w:numPr>
          <w:ilvl w:val="1"/>
          <w:numId w:val="17"/>
        </w:numPr>
        <w:spacing w:before="120" w:after="180"/>
      </w:pPr>
      <w:r>
        <w:t>Support of simultaneous operation (transmission and/or reception) of IAB-node’s child and parent links (i.e., MT Tx/DU Tx, MT Tx/DU Rx, MT Rx/DU Tx, MT Rx/DU Rx)</w:t>
      </w:r>
    </w:p>
    <w:p w14:paraId="61553966" w14:textId="77777777" w:rsidR="00D80AC0" w:rsidRDefault="00BC0870" w:rsidP="00CE245B">
      <w:pPr>
        <w:pStyle w:val="ListParagraph"/>
        <w:numPr>
          <w:ilvl w:val="1"/>
          <w:numId w:val="17"/>
        </w:numPr>
        <w:spacing w:before="120" w:after="180"/>
        <w:rPr>
          <w:b/>
          <w:bCs/>
        </w:rPr>
      </w:pPr>
      <w:r>
        <w:rPr>
          <w:b/>
          <w:bCs/>
        </w:rPr>
        <w:t>Support for dual-connectivity scenarios defined by RAN2/RAN3 in the context of topology redundancy for improved robustness and load balancing.</w:t>
      </w:r>
    </w:p>
    <w:p w14:paraId="1D87EED3" w14:textId="77777777" w:rsidR="00D80AC0" w:rsidRDefault="00D80AC0">
      <w:pPr>
        <w:pStyle w:val="BodyText"/>
      </w:pPr>
    </w:p>
    <w:p w14:paraId="02E1D64B" w14:textId="77777777" w:rsidR="00D80AC0" w:rsidRDefault="00BC087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A9273F" w14:paraId="29DE611C" w14:textId="77777777">
        <w:tc>
          <w:tcPr>
            <w:tcW w:w="2335" w:type="dxa"/>
            <w:shd w:val="clear" w:color="auto" w:fill="auto"/>
          </w:tcPr>
          <w:p w14:paraId="4D574C57" w14:textId="4F97CA5C" w:rsidR="00A9273F" w:rsidRPr="008C6816" w:rsidRDefault="00F072B1">
            <w:pPr>
              <w:rPr>
                <w:rFonts w:ascii="Arial" w:hAnsi="Arial" w:cs="Arial"/>
                <w:b/>
                <w:bCs/>
              </w:rPr>
            </w:pPr>
            <w:r w:rsidRPr="00CF195E">
              <w:rPr>
                <w:b/>
                <w:kern w:val="2"/>
                <w:lang w:eastAsia="zh-CN"/>
              </w:rPr>
              <w:t>Huawei</w:t>
            </w:r>
            <w:r>
              <w:rPr>
                <w:b/>
                <w:kern w:val="2"/>
                <w:lang w:eastAsia="zh-CN"/>
              </w:rPr>
              <w:t>, HiSilicon</w:t>
            </w:r>
            <w:r w:rsidRPr="006D5081">
              <w:rPr>
                <w:b/>
                <w:lang w:eastAsia="zh-CN"/>
              </w:rPr>
              <w:t xml:space="preserve"> R1-2108765</w:t>
            </w:r>
          </w:p>
        </w:tc>
        <w:tc>
          <w:tcPr>
            <w:tcW w:w="7735" w:type="dxa"/>
            <w:shd w:val="clear" w:color="auto" w:fill="auto"/>
          </w:tcPr>
          <w:p w14:paraId="4B742689" w14:textId="77777777" w:rsidR="00F072B1" w:rsidRDefault="00F072B1" w:rsidP="00F072B1">
            <w:pPr>
              <w:spacing w:before="120"/>
              <w:rPr>
                <w:rFonts w:eastAsiaTheme="minorEastAsia"/>
                <w:i/>
                <w:lang w:eastAsia="zh-CN"/>
              </w:rPr>
            </w:pPr>
            <w:r>
              <w:rPr>
                <w:rFonts w:eastAsiaTheme="minorEastAsia"/>
                <w:b/>
                <w:i/>
                <w:lang w:eastAsia="zh-CN"/>
              </w:rPr>
              <w:t>Proposal 11</w:t>
            </w:r>
            <w:r>
              <w:rPr>
                <w:rFonts w:eastAsiaTheme="minorEastAsia" w:hint="eastAsia"/>
                <w:b/>
                <w:i/>
                <w:lang w:eastAsia="zh-CN"/>
              </w:rPr>
              <w:t>:</w:t>
            </w:r>
            <w:r>
              <w:rPr>
                <w:rFonts w:eastAsiaTheme="minorEastAsia"/>
                <w:b/>
                <w:i/>
                <w:lang w:eastAsia="zh-CN"/>
              </w:rPr>
              <w:t xml:space="preserve"> </w:t>
            </w:r>
            <w:r>
              <w:rPr>
                <w:rFonts w:eastAsiaTheme="minorEastAsia"/>
                <w:i/>
                <w:lang w:eastAsia="zh-CN"/>
              </w:rPr>
              <w:t>T</w:t>
            </w:r>
            <w:r w:rsidRPr="00275D85">
              <w:rPr>
                <w:rFonts w:eastAsiaTheme="minorEastAsia"/>
                <w:i/>
                <w:lang w:eastAsia="zh-CN"/>
              </w:rPr>
              <w:t>o handle potential indication conflict of symbols configured as semi-static flexible by one parent node, but not the other in inter-donor DC scenarios if the IAB MT of the dual-connected IAB-node does not support simultaneous Tx and Rx on different carriers</w:t>
            </w:r>
            <w:r>
              <w:rPr>
                <w:rFonts w:eastAsiaTheme="minorEastAsia"/>
                <w:i/>
                <w:lang w:eastAsia="zh-CN"/>
              </w:rPr>
              <w:t>,</w:t>
            </w:r>
            <w:r w:rsidRPr="00180077">
              <w:t xml:space="preserve"> </w:t>
            </w:r>
            <w:r>
              <w:rPr>
                <w:rFonts w:eastAsiaTheme="minorEastAsia"/>
                <w:i/>
                <w:lang w:eastAsia="zh-CN"/>
              </w:rPr>
              <w:t>t</w:t>
            </w:r>
            <w:r w:rsidRPr="00180077">
              <w:rPr>
                <w:rFonts w:eastAsiaTheme="minorEastAsia"/>
                <w:i/>
                <w:lang w:eastAsia="zh-CN"/>
              </w:rPr>
              <w:t>he IAB MT does not expect to receive conflicting DCI formats including DCI2_0 and dynamic scheduling grants from different parents.</w:t>
            </w:r>
          </w:p>
          <w:p w14:paraId="41F73E4B" w14:textId="77777777" w:rsidR="00F072B1" w:rsidRDefault="00F072B1" w:rsidP="00F072B1">
            <w:pPr>
              <w:spacing w:before="120"/>
              <w:rPr>
                <w:rFonts w:eastAsiaTheme="minorEastAsia"/>
                <w:i/>
                <w:lang w:eastAsia="zh-CN"/>
              </w:rPr>
            </w:pPr>
            <w:r>
              <w:rPr>
                <w:rFonts w:eastAsiaTheme="minorEastAsia"/>
                <w:b/>
                <w:i/>
                <w:lang w:eastAsia="zh-CN"/>
              </w:rPr>
              <w:t>Proposal 12</w:t>
            </w:r>
            <w:r>
              <w:rPr>
                <w:rFonts w:eastAsiaTheme="minorEastAsia" w:hint="eastAsia"/>
                <w:b/>
                <w:i/>
                <w:lang w:eastAsia="zh-CN"/>
              </w:rPr>
              <w:t>:</w:t>
            </w:r>
            <w:r>
              <w:rPr>
                <w:rFonts w:eastAsiaTheme="minorEastAsia"/>
                <w:b/>
                <w:i/>
                <w:lang w:eastAsia="zh-CN"/>
              </w:rPr>
              <w:t xml:space="preserve"> </w:t>
            </w:r>
            <w:r>
              <w:rPr>
                <w:rFonts w:eastAsiaTheme="minorEastAsia"/>
                <w:i/>
                <w:lang w:eastAsia="zh-CN"/>
              </w:rPr>
              <w:t>T</w:t>
            </w:r>
            <w:r w:rsidRPr="00D620BC">
              <w:rPr>
                <w:rFonts w:eastAsiaTheme="minorEastAsia"/>
                <w:i/>
                <w:lang w:eastAsia="zh-CN"/>
              </w:rPr>
              <w:t>o handle potential indication conflict of symbols configured as semi-static flexible by both parent nodes in inter-donor DC scenarios if the IAB MT of the dual-connected IAB-node does not support simultaneous Tx and Rx on different carriers</w:t>
            </w:r>
            <w:r>
              <w:rPr>
                <w:rFonts w:eastAsiaTheme="minorEastAsia"/>
                <w:i/>
                <w:lang w:eastAsia="zh-CN"/>
              </w:rPr>
              <w:t>, t</w:t>
            </w:r>
            <w:r w:rsidRPr="008816C7">
              <w:rPr>
                <w:rFonts w:eastAsiaTheme="minorEastAsia"/>
                <w:i/>
                <w:lang w:eastAsia="zh-CN"/>
              </w:rPr>
              <w:t>he IAB MT does not expect to receive conflicting DCI formats including DCI2_0 and dynamic scheduling grants from different parents.</w:t>
            </w:r>
          </w:p>
          <w:p w14:paraId="451DABFF" w14:textId="77777777" w:rsidR="00F072B1" w:rsidRPr="000C2D20" w:rsidRDefault="00F072B1" w:rsidP="00F072B1">
            <w:pPr>
              <w:spacing w:before="120"/>
              <w:rPr>
                <w:rFonts w:eastAsiaTheme="minorEastAsia"/>
                <w:lang w:eastAsia="zh-CN"/>
              </w:rPr>
            </w:pPr>
            <w:r>
              <w:rPr>
                <w:b/>
                <w:i/>
                <w:lang w:eastAsia="zh-CN"/>
              </w:rPr>
              <w:t>Proposal</w:t>
            </w:r>
            <w:r w:rsidRPr="004316DB">
              <w:rPr>
                <w:b/>
                <w:i/>
                <w:lang w:eastAsia="zh-CN"/>
              </w:rPr>
              <w:t xml:space="preserve"> </w:t>
            </w:r>
            <w:r>
              <w:rPr>
                <w:b/>
                <w:i/>
                <w:lang w:eastAsia="zh-CN"/>
              </w:rPr>
              <w:t>13</w:t>
            </w:r>
            <w:r w:rsidRPr="004316DB">
              <w:rPr>
                <w:b/>
                <w:i/>
                <w:lang w:eastAsia="zh-CN"/>
              </w:rPr>
              <w:t>:</w:t>
            </w:r>
            <w:r>
              <w:rPr>
                <w:i/>
                <w:lang w:eastAsia="zh-CN"/>
              </w:rPr>
              <w:t xml:space="preserve"> To support the per-backhaul-link resource configuration, the donor CU can provide parent node-specific resource configurations to an IAB node and its parent nodes.</w:t>
            </w:r>
          </w:p>
          <w:p w14:paraId="2918721C" w14:textId="77777777" w:rsidR="00A9273F" w:rsidRPr="008C6816" w:rsidRDefault="00A9273F" w:rsidP="00A9273F">
            <w:pPr>
              <w:ind w:left="1701" w:hanging="1417"/>
              <w:rPr>
                <w:b/>
                <w:bCs/>
                <w:i/>
                <w:iCs/>
                <w:lang w:eastAsia="x-none"/>
              </w:rPr>
            </w:pPr>
          </w:p>
        </w:tc>
      </w:tr>
      <w:tr w:rsidR="00D80AC0" w14:paraId="70B8D94E" w14:textId="77777777">
        <w:tc>
          <w:tcPr>
            <w:tcW w:w="2335" w:type="dxa"/>
            <w:shd w:val="clear" w:color="auto" w:fill="auto"/>
          </w:tcPr>
          <w:p w14:paraId="2CE6B338" w14:textId="3ADC434F" w:rsidR="00D80AC0" w:rsidRDefault="00A9273F">
            <w:pPr>
              <w:rPr>
                <w:rFonts w:ascii="Calibri" w:hAnsi="Calibri" w:cs="Calibri"/>
                <w:b/>
                <w:bCs/>
                <w:color w:val="000000"/>
                <w:sz w:val="22"/>
                <w:szCs w:val="22"/>
              </w:rPr>
            </w:pPr>
            <w:r w:rsidRPr="008C6816">
              <w:rPr>
                <w:rFonts w:ascii="Arial" w:hAnsi="Arial" w:cs="Arial"/>
                <w:b/>
                <w:bCs/>
              </w:rPr>
              <w:t>Nokia, Nokia Shanghai Bell</w:t>
            </w:r>
            <w:r w:rsidRPr="008C6816">
              <w:rPr>
                <w:rFonts w:ascii="Arial" w:eastAsia="Arial" w:hAnsi="Arial" w:cs="Arial"/>
                <w:b/>
                <w:bCs/>
              </w:rPr>
              <w:t xml:space="preserve"> R1-2108826</w:t>
            </w:r>
          </w:p>
        </w:tc>
        <w:tc>
          <w:tcPr>
            <w:tcW w:w="7735" w:type="dxa"/>
            <w:shd w:val="clear" w:color="auto" w:fill="auto"/>
          </w:tcPr>
          <w:p w14:paraId="7F48AD37" w14:textId="77777777" w:rsidR="00A9273F" w:rsidRPr="008C6816" w:rsidRDefault="00A9273F" w:rsidP="00A9273F">
            <w:pPr>
              <w:ind w:left="1701" w:hanging="1417"/>
              <w:rPr>
                <w:b/>
                <w:bCs/>
                <w:i/>
                <w:iCs/>
                <w:lang w:eastAsia="x-none"/>
              </w:rPr>
            </w:pPr>
            <w:r w:rsidRPr="008C6816">
              <w:rPr>
                <w:b/>
                <w:bCs/>
                <w:i/>
                <w:iCs/>
                <w:lang w:eastAsia="x-none"/>
              </w:rPr>
              <w:t xml:space="preserve">Observation 3.1: RAN2 will need to determine the method of coordinating to avoid DCI format 2_0 conflicts between parent DUs with a common donor CU and common child IAB MT. </w:t>
            </w:r>
          </w:p>
          <w:p w14:paraId="222A1E14" w14:textId="77777777" w:rsidR="00A9273F" w:rsidRPr="008C6816" w:rsidRDefault="00A9273F" w:rsidP="00A9273F">
            <w:pPr>
              <w:ind w:left="1701" w:hanging="1417"/>
              <w:rPr>
                <w:b/>
                <w:bCs/>
                <w:i/>
                <w:iCs/>
                <w:lang w:eastAsia="x-none"/>
              </w:rPr>
            </w:pPr>
            <w:r w:rsidRPr="008C6816">
              <w:rPr>
                <w:b/>
                <w:bCs/>
                <w:i/>
                <w:iCs/>
                <w:lang w:eastAsia="x-none"/>
              </w:rPr>
              <w:t xml:space="preserve">Observation 3.2: RAN2 will need to determine the method signaling resource configurations between parent DUs of a DC IAB node for both inter- and intra-donor scenarios. </w:t>
            </w:r>
          </w:p>
          <w:p w14:paraId="44D0ABEC" w14:textId="77777777" w:rsidR="00A9273F" w:rsidRPr="008C6816" w:rsidRDefault="00A9273F" w:rsidP="00A9273F">
            <w:pPr>
              <w:ind w:left="1701" w:hanging="1417"/>
              <w:rPr>
                <w:b/>
                <w:bCs/>
                <w:i/>
                <w:iCs/>
                <w:lang w:eastAsia="x-none"/>
              </w:rPr>
            </w:pPr>
            <w:r w:rsidRPr="008C6816">
              <w:rPr>
                <w:b/>
                <w:bCs/>
                <w:i/>
                <w:iCs/>
                <w:lang w:eastAsia="x-none"/>
              </w:rPr>
              <w:t xml:space="preserve">Observation 3.3: Selecting Alt. 1 for either scenario for resolving DCI format 2_0 conflicts between parents of an inter-donor DC IAB should be expected to impact RAN2 and RAN3. </w:t>
            </w:r>
          </w:p>
          <w:p w14:paraId="14606197" w14:textId="77777777" w:rsidR="00A9273F" w:rsidRPr="008C6816" w:rsidRDefault="00A9273F" w:rsidP="00A9273F">
            <w:pPr>
              <w:ind w:left="1418" w:hanging="1134"/>
              <w:rPr>
                <w:b/>
                <w:bCs/>
                <w:i/>
                <w:iCs/>
                <w:lang w:eastAsia="zh-CN"/>
              </w:rPr>
            </w:pPr>
            <w:r w:rsidRPr="008C6816">
              <w:rPr>
                <w:b/>
                <w:bCs/>
                <w:i/>
                <w:iCs/>
                <w:lang w:eastAsia="zh-CN"/>
              </w:rPr>
              <w:t>Proposal 3.1: Select Alt.6 for inter-donor DC scenarios where a slot format conflict occurs, and one of the conflicted resources is semi-static flexible.</w:t>
            </w:r>
          </w:p>
          <w:p w14:paraId="508CA410" w14:textId="77777777" w:rsidR="00A9273F" w:rsidRPr="008C6816" w:rsidRDefault="00A9273F" w:rsidP="00A9273F">
            <w:pPr>
              <w:ind w:left="1418" w:hanging="1134"/>
              <w:rPr>
                <w:b/>
                <w:bCs/>
                <w:i/>
                <w:iCs/>
                <w:lang w:eastAsia="zh-CN"/>
              </w:rPr>
            </w:pPr>
            <w:r w:rsidRPr="008C6816">
              <w:rPr>
                <w:b/>
                <w:bCs/>
                <w:i/>
                <w:iCs/>
                <w:lang w:eastAsia="zh-CN"/>
              </w:rPr>
              <w:t>Proposal 3.2: Select Alt.5 for inter-donor DC scenarios where a slot format conflict occurs, and both conflicted resources are semi-static flexible.</w:t>
            </w:r>
          </w:p>
          <w:p w14:paraId="3E7EDB38" w14:textId="77777777" w:rsidR="00A9273F" w:rsidRPr="008C6816" w:rsidRDefault="00A9273F" w:rsidP="00A9273F">
            <w:pPr>
              <w:ind w:left="284"/>
              <w:jc w:val="both"/>
              <w:rPr>
                <w:b/>
                <w:bCs/>
                <w:i/>
                <w:iCs/>
              </w:rPr>
            </w:pPr>
            <w:r w:rsidRPr="008C6816">
              <w:rPr>
                <w:b/>
                <w:i/>
              </w:rPr>
              <w:t>Proposal 3.</w:t>
            </w:r>
            <w:r w:rsidRPr="008C6816">
              <w:rPr>
                <w:b/>
                <w:bCs/>
                <w:i/>
                <w:iCs/>
              </w:rPr>
              <w:t>4</w:t>
            </w:r>
            <w:r w:rsidRPr="008C6816">
              <w:rPr>
                <w:b/>
                <w:i/>
              </w:rPr>
              <w:t>: Support per-backhaul link per-DU resource configuration for DC IAB nodes.</w:t>
            </w:r>
          </w:p>
          <w:p w14:paraId="66FF71AD" w14:textId="77777777" w:rsidR="00D80AC0" w:rsidRDefault="00D80AC0">
            <w:pPr>
              <w:rPr>
                <w:rFonts w:asciiTheme="minorHAnsi" w:hAnsiTheme="minorHAnsi" w:cstheme="minorHAnsi"/>
                <w:b/>
                <w:bCs/>
                <w:color w:val="000000"/>
                <w:sz w:val="20"/>
                <w:szCs w:val="20"/>
              </w:rPr>
            </w:pPr>
          </w:p>
        </w:tc>
      </w:tr>
      <w:tr w:rsidR="00F072B1" w14:paraId="7652A959" w14:textId="77777777">
        <w:tc>
          <w:tcPr>
            <w:tcW w:w="2335" w:type="dxa"/>
            <w:shd w:val="clear" w:color="auto" w:fill="auto"/>
          </w:tcPr>
          <w:p w14:paraId="11C786DF" w14:textId="77777777" w:rsidR="00F072B1" w:rsidRDefault="00F072B1" w:rsidP="00F072B1">
            <w:pPr>
              <w:pStyle w:val="BodyText"/>
              <w:rPr>
                <w:rFonts w:ascii="Arial" w:eastAsia="MS Mincho" w:hAnsi="Arial" w:cs="Arial"/>
                <w:b/>
                <w:bCs/>
              </w:rPr>
            </w:pPr>
            <w:r w:rsidRPr="008A37E7">
              <w:rPr>
                <w:rFonts w:eastAsia="SimSun" w:cs="Arial" w:hint="eastAsia"/>
                <w:lang w:eastAsia="zh-CN"/>
              </w:rPr>
              <w:t>vivo</w:t>
            </w:r>
            <w:r w:rsidRPr="004E32CB">
              <w:rPr>
                <w:rFonts w:ascii="Arial" w:eastAsia="MS Mincho" w:hAnsi="Arial" w:cs="Arial"/>
                <w:b/>
                <w:bCs/>
              </w:rPr>
              <w:t xml:space="preserve"> </w:t>
            </w:r>
          </w:p>
          <w:p w14:paraId="4DA2E493" w14:textId="2E8DE66A" w:rsidR="00F072B1" w:rsidRPr="008C6816" w:rsidRDefault="00F072B1" w:rsidP="00F072B1">
            <w:pPr>
              <w:rPr>
                <w:rFonts w:ascii="Arial" w:hAnsi="Arial" w:cs="Arial"/>
                <w:b/>
                <w:bCs/>
              </w:rPr>
            </w:pPr>
            <w:r w:rsidRPr="004E32CB">
              <w:rPr>
                <w:rFonts w:ascii="Arial" w:eastAsia="MS Mincho" w:hAnsi="Arial" w:cs="Arial"/>
                <w:b/>
                <w:bCs/>
                <w:sz w:val="22"/>
              </w:rPr>
              <w:t>R1-2108995</w:t>
            </w:r>
          </w:p>
        </w:tc>
        <w:tc>
          <w:tcPr>
            <w:tcW w:w="7735" w:type="dxa"/>
            <w:shd w:val="clear" w:color="auto" w:fill="auto"/>
          </w:tcPr>
          <w:p w14:paraId="5C37BED4" w14:textId="77777777" w:rsidR="00F072B1" w:rsidRPr="00FE7364" w:rsidRDefault="00F072B1" w:rsidP="00F072B1">
            <w:pPr>
              <w:spacing w:after="60"/>
              <w:jc w:val="both"/>
              <w:rPr>
                <w:rFonts w:eastAsiaTheme="minorEastAsia"/>
                <w:b/>
                <w:bCs/>
                <w:sz w:val="20"/>
                <w:szCs w:val="20"/>
              </w:rPr>
            </w:pPr>
            <w:r w:rsidRPr="00FE7364">
              <w:rPr>
                <w:rFonts w:eastAsiaTheme="minorEastAsia"/>
                <w:b/>
                <w:bCs/>
                <w:sz w:val="20"/>
                <w:szCs w:val="20"/>
              </w:rPr>
              <w:t>Observation</w:t>
            </w:r>
            <w:r>
              <w:rPr>
                <w:rFonts w:eastAsiaTheme="minorEastAsia"/>
                <w:b/>
                <w:bCs/>
                <w:sz w:val="20"/>
                <w:szCs w:val="20"/>
              </w:rPr>
              <w:t xml:space="preserve"> 1</w:t>
            </w:r>
            <w:r w:rsidRPr="00FE7364">
              <w:rPr>
                <w:rFonts w:eastAsiaTheme="minorEastAsia"/>
                <w:b/>
                <w:bCs/>
                <w:sz w:val="20"/>
                <w:szCs w:val="20"/>
              </w:rPr>
              <w:t xml:space="preserve">: Current NR-DC requires two legs to use different carrier, which means NR-DC is not available when single carrier is deployed according the current spec, while intra-frequency DC can remove this barrier. </w:t>
            </w:r>
          </w:p>
          <w:p w14:paraId="61A0C2D3" w14:textId="77777777" w:rsidR="00F072B1" w:rsidRPr="00130431" w:rsidRDefault="00F072B1" w:rsidP="00F072B1">
            <w:pPr>
              <w:spacing w:after="60"/>
              <w:jc w:val="both"/>
              <w:rPr>
                <w:rFonts w:eastAsiaTheme="minorEastAsia"/>
                <w:b/>
                <w:bCs/>
                <w:sz w:val="20"/>
                <w:szCs w:val="20"/>
              </w:rPr>
            </w:pPr>
            <w:r w:rsidRPr="00FE7364">
              <w:rPr>
                <w:rFonts w:eastAsiaTheme="minorEastAsia"/>
                <w:b/>
                <w:bCs/>
                <w:sz w:val="20"/>
                <w:szCs w:val="20"/>
              </w:rPr>
              <w:t>Proposal</w:t>
            </w:r>
            <w:r>
              <w:rPr>
                <w:rFonts w:eastAsiaTheme="minorEastAsia"/>
                <w:b/>
                <w:bCs/>
                <w:sz w:val="20"/>
                <w:szCs w:val="20"/>
              </w:rPr>
              <w:t xml:space="preserve"> 19</w:t>
            </w:r>
            <w:r w:rsidRPr="00FE7364">
              <w:rPr>
                <w:rFonts w:eastAsiaTheme="minorEastAsia"/>
                <w:b/>
                <w:bCs/>
                <w:sz w:val="20"/>
                <w:szCs w:val="20"/>
              </w:rPr>
              <w:t>: RAN1 supports both intra-carrier DC and inter-carrier DC.</w:t>
            </w:r>
            <w:r w:rsidRPr="00FE7364" w:rsidDel="00E85B28">
              <w:rPr>
                <w:rFonts w:eastAsiaTheme="minorEastAsia"/>
                <w:b/>
                <w:bCs/>
                <w:sz w:val="20"/>
                <w:szCs w:val="20"/>
              </w:rPr>
              <w:t xml:space="preserve"> </w:t>
            </w:r>
          </w:p>
          <w:p w14:paraId="6F5F037F" w14:textId="77777777" w:rsidR="00F072B1" w:rsidRPr="00DC7F99" w:rsidRDefault="00F072B1" w:rsidP="00F072B1">
            <w:pPr>
              <w:pStyle w:val="Caption"/>
              <w:spacing w:after="0"/>
              <w:jc w:val="both"/>
            </w:pPr>
            <w:r w:rsidRPr="00DC7F99">
              <w:t xml:space="preserve">Proposal </w:t>
            </w:r>
            <w:r>
              <w:t>20</w:t>
            </w:r>
            <w:r w:rsidRPr="00DC7F99">
              <w:t>: To handle potential indication conflict of symbols configured as semi-static flexible by one parent node, but not the other in inter-donor DC scenarios if the IAB MT of the dual-connected IAB-node does not support simultaneous Tx and Rx on different carriers:</w:t>
            </w:r>
          </w:p>
          <w:p w14:paraId="2B162017" w14:textId="77777777" w:rsidR="00F072B1" w:rsidRPr="00DC7F99" w:rsidRDefault="00F072B1" w:rsidP="00CE245B">
            <w:pPr>
              <w:pStyle w:val="Caption"/>
              <w:numPr>
                <w:ilvl w:val="0"/>
                <w:numId w:val="21"/>
              </w:numPr>
              <w:overflowPunct/>
              <w:autoSpaceDE/>
              <w:autoSpaceDN/>
              <w:adjustRightInd/>
              <w:spacing w:after="0" w:line="240" w:lineRule="auto"/>
              <w:jc w:val="both"/>
              <w:textAlignment w:val="auto"/>
            </w:pPr>
            <w:r w:rsidRPr="00DC7F99">
              <w:t xml:space="preserve">Alt. 1. The IAB MT does not expect to receive conflicting DCI formats including DCI2_0 and dynamic scheduling grants from different parents. </w:t>
            </w:r>
          </w:p>
          <w:p w14:paraId="0AD9DD10" w14:textId="77777777" w:rsidR="00F072B1" w:rsidRPr="00DC7F99" w:rsidRDefault="00F072B1" w:rsidP="00F072B1">
            <w:pPr>
              <w:pStyle w:val="Caption"/>
              <w:spacing w:after="0"/>
              <w:jc w:val="both"/>
            </w:pPr>
            <w:r w:rsidRPr="00DC7F99">
              <w:t xml:space="preserve">Proposal </w:t>
            </w:r>
            <w:r>
              <w:t>21</w:t>
            </w:r>
            <w:r w:rsidRPr="00DC7F99">
              <w:t>: To handle potential indication conflict of symbols configured as semi-static flexible by both parent nodes in inter-donor DC scenarios if the IAB MT of the dual-connected IAB-node does not support simultaneous Tx and Rx on different carriers:</w:t>
            </w:r>
          </w:p>
          <w:p w14:paraId="630265F5" w14:textId="77777777" w:rsidR="00F072B1" w:rsidRPr="00DC7F99" w:rsidRDefault="00F072B1" w:rsidP="00CE245B">
            <w:pPr>
              <w:pStyle w:val="Caption"/>
              <w:numPr>
                <w:ilvl w:val="0"/>
                <w:numId w:val="21"/>
              </w:numPr>
              <w:overflowPunct/>
              <w:autoSpaceDE/>
              <w:autoSpaceDN/>
              <w:adjustRightInd/>
              <w:spacing w:after="0" w:line="240" w:lineRule="auto"/>
              <w:jc w:val="both"/>
              <w:textAlignment w:val="auto"/>
            </w:pPr>
            <w:r w:rsidRPr="00DC7F99">
              <w:t xml:space="preserve">Alt. 1: The IAB MT does not expect to receive conflicting DCI formats including DCI2_0 and dynamic scheduling grants from different parents. </w:t>
            </w:r>
          </w:p>
          <w:p w14:paraId="6E0E5C37" w14:textId="77777777" w:rsidR="00F072B1" w:rsidRPr="003463FA" w:rsidRDefault="00F072B1" w:rsidP="00F072B1">
            <w:pPr>
              <w:pStyle w:val="Caption"/>
              <w:spacing w:after="0"/>
              <w:jc w:val="both"/>
              <w:rPr>
                <w:rFonts w:eastAsiaTheme="minorEastAsia"/>
              </w:rPr>
            </w:pPr>
            <w:r w:rsidRPr="00FE7364">
              <w:rPr>
                <w:rFonts w:eastAsiaTheme="minorEastAsia"/>
              </w:rPr>
              <w:t>Proposal</w:t>
            </w:r>
            <w:r>
              <w:rPr>
                <w:rFonts w:eastAsiaTheme="minorEastAsia"/>
              </w:rPr>
              <w:t xml:space="preserve"> 22: </w:t>
            </w:r>
            <w:r>
              <w:t xml:space="preserve">RAN1 specifies IAB DU behavior when IAB DU receives conflicted indications for Rel-17 features from two parent nodes, e.g., restricted beam indication, multiplexing case indication, etc. </w:t>
            </w:r>
          </w:p>
          <w:p w14:paraId="37F49F9E" w14:textId="77777777" w:rsidR="00F072B1" w:rsidRPr="0080478F" w:rsidRDefault="00F072B1" w:rsidP="00F072B1">
            <w:pPr>
              <w:pStyle w:val="Caption"/>
              <w:spacing w:after="0"/>
              <w:jc w:val="both"/>
              <w:rPr>
                <w:rFonts w:eastAsiaTheme="minorEastAsia"/>
              </w:rPr>
            </w:pPr>
            <w:r w:rsidRPr="00FE7364">
              <w:rPr>
                <w:rFonts w:eastAsiaTheme="minorEastAsia"/>
              </w:rPr>
              <w:t>Proposal</w:t>
            </w:r>
            <w:r>
              <w:rPr>
                <w:rFonts w:eastAsiaTheme="minorEastAsia"/>
              </w:rPr>
              <w:t xml:space="preserve"> 23</w:t>
            </w:r>
            <w:r w:rsidRPr="00FE7364">
              <w:rPr>
                <w:rFonts w:eastAsiaTheme="minorEastAsia"/>
              </w:rPr>
              <w:t xml:space="preserve">: </w:t>
            </w:r>
            <w:r>
              <w:rPr>
                <w:rFonts w:eastAsiaTheme="minorEastAsia"/>
              </w:rPr>
              <w:t>Support child node to r</w:t>
            </w:r>
            <w:r w:rsidRPr="0080478F">
              <w:rPr>
                <w:rFonts w:eastAsiaTheme="minorEastAsia"/>
              </w:rPr>
              <w:t xml:space="preserve">eport soft resource availability </w:t>
            </w:r>
            <w:r>
              <w:rPr>
                <w:rFonts w:eastAsiaTheme="minorEastAsia"/>
              </w:rPr>
              <w:t xml:space="preserve">from one parent node </w:t>
            </w:r>
            <w:r w:rsidRPr="0080478F">
              <w:rPr>
                <w:rFonts w:eastAsiaTheme="minorEastAsia"/>
              </w:rPr>
              <w:t xml:space="preserve">to </w:t>
            </w:r>
            <w:r>
              <w:rPr>
                <w:rFonts w:eastAsiaTheme="minorEastAsia"/>
              </w:rPr>
              <w:t xml:space="preserve">the other </w:t>
            </w:r>
            <w:r w:rsidRPr="0080478F">
              <w:rPr>
                <w:rFonts w:eastAsiaTheme="minorEastAsia"/>
              </w:rPr>
              <w:t>parent node</w:t>
            </w:r>
            <w:r>
              <w:rPr>
                <w:rFonts w:eastAsiaTheme="minorEastAsia"/>
              </w:rPr>
              <w:t xml:space="preserve"> in DC scenario</w:t>
            </w:r>
            <w:r w:rsidRPr="0080478F">
              <w:rPr>
                <w:rFonts w:eastAsiaTheme="minorEastAsia"/>
              </w:rPr>
              <w:t>.</w:t>
            </w:r>
          </w:p>
          <w:p w14:paraId="7D27AE32" w14:textId="77777777" w:rsidR="00F072B1" w:rsidRPr="008C6816" w:rsidRDefault="00F072B1" w:rsidP="00A9273F">
            <w:pPr>
              <w:ind w:left="1701" w:hanging="1417"/>
              <w:rPr>
                <w:b/>
                <w:bCs/>
                <w:i/>
                <w:iCs/>
                <w:lang w:eastAsia="x-none"/>
              </w:rPr>
            </w:pPr>
          </w:p>
        </w:tc>
      </w:tr>
      <w:tr w:rsidR="00986174" w14:paraId="61308E1A" w14:textId="77777777">
        <w:tc>
          <w:tcPr>
            <w:tcW w:w="2335" w:type="dxa"/>
            <w:shd w:val="clear" w:color="auto" w:fill="auto"/>
          </w:tcPr>
          <w:p w14:paraId="1A9CDD84" w14:textId="5206E947" w:rsidR="00986174" w:rsidRPr="008A37E7" w:rsidRDefault="00986174" w:rsidP="00F072B1">
            <w:pPr>
              <w:pStyle w:val="BodyText"/>
              <w:rPr>
                <w:rFonts w:eastAsia="SimSun" w:cs="Arial"/>
                <w:lang w:eastAsia="zh-CN"/>
              </w:rPr>
            </w:pPr>
            <w:r>
              <w:rPr>
                <w:rFonts w:eastAsia="SimSun" w:cs="Arial"/>
                <w:lang w:eastAsia="zh-CN"/>
              </w:rPr>
              <w:t>ZTE, Sanechips</w:t>
            </w:r>
          </w:p>
        </w:tc>
        <w:tc>
          <w:tcPr>
            <w:tcW w:w="7735" w:type="dxa"/>
            <w:shd w:val="clear" w:color="auto" w:fill="auto"/>
          </w:tcPr>
          <w:p w14:paraId="1EC872BC" w14:textId="77777777" w:rsidR="00986174" w:rsidRDefault="00A726C4" w:rsidP="00986174">
            <w:pPr>
              <w:pStyle w:val="TOC1"/>
              <w:tabs>
                <w:tab w:val="left" w:pos="1282"/>
              </w:tabs>
              <w:spacing w:after="120"/>
              <w:rPr>
                <w:rFonts w:asciiTheme="minorHAnsi" w:hAnsiTheme="minorHAnsi" w:cstheme="minorBidi"/>
                <w:b w:val="0"/>
                <w:bCs/>
                <w:i/>
                <w:iCs/>
                <w:noProof/>
                <w:sz w:val="21"/>
              </w:rPr>
            </w:pPr>
            <w:hyperlink w:anchor="_Toc83923117" w:history="1">
              <w:r w:rsidR="00986174" w:rsidRPr="00446F1F">
                <w:rPr>
                  <w:rStyle w:val="Hyperlink"/>
                  <w:rFonts w:eastAsia="SimSun"/>
                  <w:noProof/>
                </w:rPr>
                <w:t>Proposal 12:</w:t>
              </w:r>
              <w:r w:rsidR="00986174">
                <w:rPr>
                  <w:rFonts w:asciiTheme="minorHAnsi" w:hAnsiTheme="minorHAnsi" w:cstheme="minorBidi"/>
                  <w:b w:val="0"/>
                  <w:noProof/>
                  <w:sz w:val="21"/>
                </w:rPr>
                <w:tab/>
              </w:r>
              <w:r w:rsidR="00986174" w:rsidRPr="00446F1F">
                <w:rPr>
                  <w:rStyle w:val="Hyperlink"/>
                  <w:rFonts w:cs="Times"/>
                  <w:noProof/>
                </w:rPr>
                <w:t>To handle the potential indication conflict of symbols configured as semi-static flexible by one or both parent nodes in inter-donor DC scenarios</w:t>
              </w:r>
              <w:r w:rsidR="00986174" w:rsidRPr="00446F1F">
                <w:rPr>
                  <w:rStyle w:val="Hyperlink"/>
                  <w:rFonts w:cs="Times" w:hint="eastAsia"/>
                  <w:noProof/>
                </w:rPr>
                <w:t>：</w:t>
              </w:r>
            </w:hyperlink>
          </w:p>
          <w:p w14:paraId="0AE6505F" w14:textId="77777777" w:rsidR="00986174" w:rsidRDefault="00A726C4" w:rsidP="00986174">
            <w:pPr>
              <w:pStyle w:val="TOC2"/>
              <w:tabs>
                <w:tab w:val="left" w:pos="862"/>
              </w:tabs>
              <w:spacing w:before="120" w:after="120"/>
              <w:ind w:left="822" w:hanging="402"/>
              <w:rPr>
                <w:rFonts w:asciiTheme="minorHAnsi" w:eastAsiaTheme="minorEastAsia" w:hAnsiTheme="minorHAnsi" w:cstheme="minorBidi"/>
                <w:b/>
                <w:i/>
                <w:noProof/>
                <w:sz w:val="21"/>
                <w:szCs w:val="22"/>
              </w:rPr>
            </w:pPr>
            <w:hyperlink w:anchor="_Toc83923118" w:history="1">
              <w:r w:rsidR="00986174" w:rsidRPr="00446F1F">
                <w:rPr>
                  <w:rStyle w:val="Hyperlink"/>
                  <w:rFonts w:cs="Arial"/>
                  <w:noProof/>
                </w:rPr>
                <w:t>•</w:t>
              </w:r>
              <w:r w:rsidR="00986174">
                <w:rPr>
                  <w:rFonts w:asciiTheme="minorHAnsi" w:eastAsiaTheme="minorEastAsia" w:hAnsiTheme="minorHAnsi" w:cstheme="minorBidi"/>
                  <w:noProof/>
                  <w:sz w:val="21"/>
                  <w:szCs w:val="22"/>
                </w:rPr>
                <w:tab/>
              </w:r>
              <w:r w:rsidR="00986174" w:rsidRPr="00446F1F">
                <w:rPr>
                  <w:rStyle w:val="Hyperlink"/>
                  <w:rFonts w:cs="Times"/>
                  <w:noProof/>
                </w:rPr>
                <w:t>The IAB MT does not expect to receive conflicting DCI formats including DCI2_0 and dynamic scheduling grants from different parents.</w:t>
              </w:r>
            </w:hyperlink>
          </w:p>
          <w:p w14:paraId="40A5F739" w14:textId="77777777" w:rsidR="00986174" w:rsidRDefault="00A726C4" w:rsidP="00986174">
            <w:pPr>
              <w:pStyle w:val="TOC1"/>
              <w:tabs>
                <w:tab w:val="left" w:pos="1282"/>
              </w:tabs>
              <w:spacing w:after="120"/>
              <w:rPr>
                <w:rFonts w:asciiTheme="minorHAnsi" w:hAnsiTheme="minorHAnsi" w:cstheme="minorBidi"/>
                <w:b w:val="0"/>
                <w:bCs/>
                <w:i/>
                <w:iCs/>
                <w:noProof/>
                <w:sz w:val="21"/>
              </w:rPr>
            </w:pPr>
            <w:hyperlink w:anchor="_Toc83923119" w:history="1">
              <w:r w:rsidR="00986174" w:rsidRPr="00446F1F">
                <w:rPr>
                  <w:rStyle w:val="Hyperlink"/>
                  <w:rFonts w:eastAsia="SimSun"/>
                  <w:noProof/>
                </w:rPr>
                <w:t>Proposal 13:</w:t>
              </w:r>
              <w:r w:rsidR="00986174">
                <w:rPr>
                  <w:rFonts w:asciiTheme="minorHAnsi" w:hAnsiTheme="minorHAnsi" w:cstheme="minorBidi"/>
                  <w:b w:val="0"/>
                  <w:noProof/>
                  <w:sz w:val="21"/>
                </w:rPr>
                <w:tab/>
              </w:r>
              <w:r w:rsidR="00986174" w:rsidRPr="00446F1F">
                <w:rPr>
                  <w:rStyle w:val="Hyperlink"/>
                  <w:noProof/>
                </w:rPr>
                <w:t>When IAB MT detects more than one DCI format 2_5, the IAB-MT expects that each of the more than one DCI formats 2_5 from the same CG indicates a same value for the availability combination of the soft resources in the slot.</w:t>
              </w:r>
            </w:hyperlink>
          </w:p>
          <w:p w14:paraId="3A0A0DB7" w14:textId="77777777" w:rsidR="00986174" w:rsidRDefault="00A726C4" w:rsidP="00986174">
            <w:pPr>
              <w:pStyle w:val="TOC1"/>
              <w:tabs>
                <w:tab w:val="left" w:pos="1282"/>
              </w:tabs>
              <w:spacing w:after="120"/>
              <w:rPr>
                <w:rFonts w:asciiTheme="minorHAnsi" w:hAnsiTheme="minorHAnsi" w:cstheme="minorBidi"/>
                <w:b w:val="0"/>
                <w:bCs/>
                <w:i/>
                <w:iCs/>
                <w:noProof/>
                <w:sz w:val="21"/>
              </w:rPr>
            </w:pPr>
            <w:hyperlink w:anchor="_Toc83923120" w:history="1">
              <w:r w:rsidR="00986174" w:rsidRPr="00446F1F">
                <w:rPr>
                  <w:rStyle w:val="Hyperlink"/>
                  <w:rFonts w:eastAsia="SimSun"/>
                  <w:noProof/>
                </w:rPr>
                <w:t>Proposal 14:</w:t>
              </w:r>
              <w:r w:rsidR="00986174">
                <w:rPr>
                  <w:rFonts w:asciiTheme="minorHAnsi" w:hAnsiTheme="minorHAnsi" w:cstheme="minorBidi"/>
                  <w:b w:val="0"/>
                  <w:noProof/>
                  <w:sz w:val="21"/>
                </w:rPr>
                <w:tab/>
              </w:r>
              <w:r w:rsidR="00986174" w:rsidRPr="00446F1F">
                <w:rPr>
                  <w:rStyle w:val="Hyperlink"/>
                  <w:noProof/>
                </w:rPr>
                <w:t>For explicitly availability indication case, a per-cell IAB-DU soft resource is considered as available with respect to a IAB MT serving cell only if the IAB MT is explicitly indicated as IA by DCI 2_5 from the CG that the serving cell belongs to.</w:t>
              </w:r>
            </w:hyperlink>
          </w:p>
          <w:p w14:paraId="0EEACFBF" w14:textId="77777777" w:rsidR="00986174" w:rsidRPr="00FE7364" w:rsidRDefault="00986174" w:rsidP="00F072B1">
            <w:pPr>
              <w:spacing w:after="60"/>
              <w:jc w:val="both"/>
              <w:rPr>
                <w:rFonts w:eastAsiaTheme="minorEastAsia"/>
                <w:b/>
                <w:bCs/>
                <w:sz w:val="20"/>
                <w:szCs w:val="20"/>
              </w:rPr>
            </w:pPr>
          </w:p>
        </w:tc>
      </w:tr>
      <w:tr w:rsidR="00986174" w14:paraId="5D751BB8" w14:textId="77777777">
        <w:tc>
          <w:tcPr>
            <w:tcW w:w="2335" w:type="dxa"/>
            <w:shd w:val="clear" w:color="auto" w:fill="auto"/>
          </w:tcPr>
          <w:p w14:paraId="41D70C32" w14:textId="5E09F4F1" w:rsidR="00986174" w:rsidRDefault="00986174" w:rsidP="00F072B1">
            <w:pPr>
              <w:pStyle w:val="BodyText"/>
              <w:rPr>
                <w:rFonts w:eastAsia="SimSun" w:cs="Arial"/>
                <w:lang w:eastAsia="zh-CN"/>
              </w:rPr>
            </w:pPr>
            <w:r>
              <w:rPr>
                <w:rFonts w:eastAsia="SimSun" w:cs="Arial"/>
                <w:lang w:eastAsia="zh-CN"/>
              </w:rPr>
              <w:t>Samsung</w:t>
            </w:r>
          </w:p>
        </w:tc>
        <w:tc>
          <w:tcPr>
            <w:tcW w:w="7735" w:type="dxa"/>
            <w:shd w:val="clear" w:color="auto" w:fill="auto"/>
          </w:tcPr>
          <w:p w14:paraId="3F06A4FB" w14:textId="77777777" w:rsidR="00986174" w:rsidRDefault="00986174" w:rsidP="00986174">
            <w:pPr>
              <w:spacing w:after="180" w:line="276" w:lineRule="auto"/>
              <w:jc w:val="both"/>
              <w:rPr>
                <w:rFonts w:cs="Times"/>
                <w:bCs/>
                <w:i/>
                <w:color w:val="000000"/>
              </w:rPr>
            </w:pPr>
            <w:r w:rsidRPr="00833AD6">
              <w:rPr>
                <w:rFonts w:cs="Times" w:hint="eastAsia"/>
                <w:bCs/>
                <w:i/>
                <w:color w:val="000000"/>
              </w:rPr>
              <w:t>Proposal</w:t>
            </w:r>
            <w:r>
              <w:rPr>
                <w:rFonts w:cs="Times"/>
                <w:bCs/>
                <w:i/>
                <w:color w:val="000000"/>
              </w:rPr>
              <w:t xml:space="preserve"> </w:t>
            </w:r>
            <w:r>
              <w:rPr>
                <w:rFonts w:cs="Times" w:hint="eastAsia"/>
                <w:bCs/>
                <w:i/>
                <w:color w:val="000000"/>
              </w:rPr>
              <w:t>10</w:t>
            </w:r>
            <w:r w:rsidRPr="00833AD6">
              <w:rPr>
                <w:rFonts w:cs="Times" w:hint="eastAsia"/>
                <w:bCs/>
                <w:i/>
                <w:color w:val="000000"/>
              </w:rPr>
              <w:t>:</w:t>
            </w:r>
            <w:r w:rsidRPr="00833AD6">
              <w:rPr>
                <w:rFonts w:cs="Times"/>
                <w:bCs/>
                <w:i/>
                <w:color w:val="000000"/>
                <w:lang w:eastAsia="zh-CN"/>
              </w:rPr>
              <w:t xml:space="preserve"> </w:t>
            </w:r>
            <w:r>
              <w:rPr>
                <w:rFonts w:cs="Times" w:hint="eastAsia"/>
                <w:bCs/>
                <w:i/>
                <w:color w:val="000000"/>
              </w:rPr>
              <w:t>I</w:t>
            </w:r>
            <w:r w:rsidRPr="00833AD6">
              <w:rPr>
                <w:rFonts w:cs="Times"/>
                <w:bCs/>
                <w:i/>
                <w:color w:val="000000"/>
                <w:lang w:eastAsia="zh-CN"/>
              </w:rPr>
              <w:t>f a conflict occurs</w:t>
            </w:r>
            <w:r>
              <w:rPr>
                <w:rFonts w:cs="Times"/>
                <w:bCs/>
                <w:i/>
                <w:color w:val="000000"/>
                <w:lang w:eastAsia="zh-CN"/>
              </w:rPr>
              <w:t xml:space="preserve"> </w:t>
            </w:r>
            <w:r>
              <w:rPr>
                <w:rFonts w:cs="Times" w:hint="eastAsia"/>
                <w:bCs/>
                <w:i/>
                <w:color w:val="000000"/>
              </w:rPr>
              <w:t>between</w:t>
            </w:r>
            <w:r>
              <w:rPr>
                <w:rFonts w:cs="Times"/>
                <w:bCs/>
                <w:i/>
                <w:color w:val="000000"/>
                <w:lang w:eastAsia="zh-CN"/>
              </w:rPr>
              <w:t xml:space="preserve"> </w:t>
            </w:r>
            <w:r>
              <w:rPr>
                <w:rFonts w:cs="Times" w:hint="eastAsia"/>
                <w:bCs/>
                <w:i/>
                <w:color w:val="000000"/>
              </w:rPr>
              <w:t>different</w:t>
            </w:r>
            <w:r>
              <w:rPr>
                <w:rFonts w:cs="Times"/>
                <w:bCs/>
                <w:i/>
                <w:color w:val="000000"/>
                <w:lang w:eastAsia="zh-CN"/>
              </w:rPr>
              <w:t xml:space="preserve"> </w:t>
            </w:r>
            <w:r>
              <w:rPr>
                <w:rFonts w:cs="Times" w:hint="eastAsia"/>
                <w:bCs/>
                <w:i/>
                <w:color w:val="000000"/>
              </w:rPr>
              <w:t>parents</w:t>
            </w:r>
            <w:r w:rsidRPr="00833AD6">
              <w:rPr>
                <w:rFonts w:cs="Times"/>
                <w:bCs/>
                <w:i/>
                <w:color w:val="000000"/>
                <w:lang w:eastAsia="zh-CN"/>
              </w:rPr>
              <w:t>, the IAB MT is expected to perform as scheduled by MCG</w:t>
            </w:r>
            <w:r w:rsidRPr="00833AD6">
              <w:rPr>
                <w:rFonts w:cs="Times" w:hint="eastAsia"/>
                <w:bCs/>
                <w:i/>
                <w:color w:val="000000"/>
              </w:rPr>
              <w:t>.</w:t>
            </w:r>
          </w:p>
          <w:p w14:paraId="71FBA1A5" w14:textId="652B3A3B" w:rsidR="00986174" w:rsidRDefault="00986174" w:rsidP="00986174">
            <w:pPr>
              <w:spacing w:after="180" w:line="276" w:lineRule="auto"/>
              <w:jc w:val="both"/>
            </w:pPr>
            <w:r w:rsidRPr="00156031">
              <w:rPr>
                <w:rFonts w:cs="Times" w:hint="eastAsia"/>
                <w:bCs/>
                <w:i/>
                <w:color w:val="000000"/>
              </w:rPr>
              <w:t>Proposal</w:t>
            </w:r>
            <w:r w:rsidRPr="00156031">
              <w:rPr>
                <w:rFonts w:cs="Times"/>
                <w:bCs/>
                <w:i/>
                <w:color w:val="000000"/>
              </w:rPr>
              <w:t xml:space="preserve"> </w:t>
            </w:r>
            <w:r>
              <w:rPr>
                <w:rFonts w:cs="Times" w:hint="eastAsia"/>
                <w:bCs/>
                <w:i/>
                <w:color w:val="000000"/>
              </w:rPr>
              <w:t>11</w:t>
            </w:r>
            <w:r w:rsidRPr="00156031">
              <w:rPr>
                <w:rFonts w:cs="Times" w:hint="eastAsia"/>
                <w:bCs/>
                <w:i/>
                <w:color w:val="000000"/>
              </w:rPr>
              <w:t>:</w:t>
            </w:r>
            <w:r w:rsidRPr="00156031">
              <w:rPr>
                <w:rFonts w:cs="Times"/>
                <w:bCs/>
                <w:i/>
                <w:color w:val="000000"/>
              </w:rPr>
              <w:t xml:space="preserve"> </w:t>
            </w:r>
            <w:r>
              <w:rPr>
                <w:rFonts w:cs="Times" w:hint="eastAsia"/>
                <w:bCs/>
                <w:i/>
                <w:color w:val="000000"/>
              </w:rPr>
              <w:t>I</w:t>
            </w:r>
            <w:r w:rsidRPr="00156031">
              <w:rPr>
                <w:rFonts w:cs="Times" w:hint="eastAsia"/>
                <w:bCs/>
                <w:i/>
                <w:color w:val="000000"/>
              </w:rPr>
              <w:t>f</w:t>
            </w:r>
            <w:r w:rsidRPr="00156031">
              <w:rPr>
                <w:rFonts w:cs="Times"/>
                <w:bCs/>
                <w:i/>
                <w:color w:val="000000"/>
              </w:rPr>
              <w:t xml:space="preserve"> </w:t>
            </w:r>
            <w:r w:rsidRPr="00156031">
              <w:rPr>
                <w:rFonts w:cs="Times" w:hint="eastAsia"/>
                <w:bCs/>
                <w:i/>
                <w:color w:val="000000"/>
              </w:rPr>
              <w:t>a</w:t>
            </w:r>
            <w:r w:rsidRPr="00156031">
              <w:rPr>
                <w:rFonts w:cs="Times"/>
                <w:bCs/>
                <w:i/>
                <w:color w:val="000000"/>
              </w:rPr>
              <w:t xml:space="preserve"> collect </w:t>
            </w:r>
            <w:r w:rsidRPr="00156031">
              <w:rPr>
                <w:rFonts w:cs="Times" w:hint="eastAsia"/>
                <w:bCs/>
                <w:i/>
                <w:color w:val="000000"/>
              </w:rPr>
              <w:t>occurs</w:t>
            </w:r>
            <w:r w:rsidRPr="00156031">
              <w:rPr>
                <w:rFonts w:cs="Times"/>
                <w:bCs/>
                <w:i/>
                <w:color w:val="000000"/>
              </w:rPr>
              <w:t xml:space="preserve"> </w:t>
            </w:r>
            <w:r w:rsidRPr="00156031">
              <w:rPr>
                <w:rFonts w:cs="Times" w:hint="eastAsia"/>
                <w:bCs/>
                <w:i/>
                <w:color w:val="000000"/>
              </w:rPr>
              <w:t>between</w:t>
            </w:r>
            <w:r w:rsidRPr="00156031">
              <w:rPr>
                <w:rFonts w:cs="Times"/>
                <w:bCs/>
                <w:i/>
                <w:color w:val="000000"/>
              </w:rPr>
              <w:t xml:space="preserve"> </w:t>
            </w:r>
            <w:r w:rsidRPr="00156031">
              <w:rPr>
                <w:rFonts w:cs="Times" w:hint="eastAsia"/>
                <w:bCs/>
                <w:i/>
                <w:color w:val="000000"/>
              </w:rPr>
              <w:t>different</w:t>
            </w:r>
            <w:r w:rsidRPr="00156031">
              <w:rPr>
                <w:rFonts w:cs="Times"/>
                <w:bCs/>
                <w:i/>
                <w:color w:val="000000"/>
              </w:rPr>
              <w:t xml:space="preserve"> </w:t>
            </w:r>
            <w:r w:rsidRPr="00156031">
              <w:rPr>
                <w:rFonts w:cs="Times" w:hint="eastAsia"/>
                <w:bCs/>
                <w:i/>
                <w:color w:val="000000"/>
              </w:rPr>
              <w:t>parents</w:t>
            </w:r>
            <w:r w:rsidRPr="00156031">
              <w:rPr>
                <w:rFonts w:cs="Times"/>
                <w:bCs/>
                <w:i/>
                <w:color w:val="000000"/>
              </w:rPr>
              <w:t xml:space="preserve"> </w:t>
            </w:r>
            <w:r w:rsidRPr="00156031">
              <w:rPr>
                <w:rFonts w:cs="Times" w:hint="eastAsia"/>
                <w:bCs/>
                <w:i/>
                <w:color w:val="000000"/>
              </w:rPr>
              <w:t>and</w:t>
            </w:r>
            <w:r w:rsidRPr="00156031">
              <w:rPr>
                <w:rFonts w:cs="Times"/>
                <w:bCs/>
                <w:i/>
                <w:color w:val="000000"/>
              </w:rPr>
              <w:t xml:space="preserve"> </w:t>
            </w:r>
            <w:r w:rsidRPr="00156031">
              <w:rPr>
                <w:rFonts w:cs="Times" w:hint="eastAsia"/>
                <w:bCs/>
                <w:i/>
                <w:color w:val="000000"/>
              </w:rPr>
              <w:t>there</w:t>
            </w:r>
            <w:r w:rsidRPr="00156031">
              <w:rPr>
                <w:rFonts w:cs="Times"/>
                <w:bCs/>
                <w:i/>
                <w:color w:val="000000"/>
              </w:rPr>
              <w:t xml:space="preserve"> </w:t>
            </w:r>
            <w:r w:rsidRPr="00156031">
              <w:rPr>
                <w:rFonts w:cs="Times" w:hint="eastAsia"/>
                <w:bCs/>
                <w:i/>
                <w:color w:val="000000"/>
              </w:rPr>
              <w:t>exist the</w:t>
            </w:r>
            <w:r w:rsidRPr="00156031">
              <w:rPr>
                <w:rFonts w:cs="Times"/>
                <w:bCs/>
                <w:i/>
                <w:color w:val="000000"/>
              </w:rPr>
              <w:t xml:space="preserve"> </w:t>
            </w:r>
            <w:r w:rsidRPr="00156031">
              <w:rPr>
                <w:rFonts w:cs="Times" w:hint="eastAsia"/>
                <w:bCs/>
                <w:i/>
                <w:color w:val="000000"/>
              </w:rPr>
              <w:t>essential</w:t>
            </w:r>
            <w:r w:rsidRPr="00156031">
              <w:rPr>
                <w:rFonts w:cs="Times"/>
                <w:bCs/>
                <w:i/>
                <w:color w:val="000000"/>
              </w:rPr>
              <w:t xml:space="preserve"> </w:t>
            </w:r>
            <w:r w:rsidRPr="00156031">
              <w:rPr>
                <w:rFonts w:cs="Times" w:hint="eastAsia"/>
                <w:bCs/>
                <w:i/>
                <w:color w:val="000000"/>
              </w:rPr>
              <w:t>channel</w:t>
            </w:r>
            <w:r w:rsidRPr="00156031">
              <w:rPr>
                <w:rFonts w:cs="Times"/>
                <w:bCs/>
                <w:i/>
                <w:color w:val="000000"/>
              </w:rPr>
              <w:t xml:space="preserve"> </w:t>
            </w:r>
            <w:r w:rsidRPr="00156031">
              <w:rPr>
                <w:rFonts w:cs="Times" w:hint="eastAsia"/>
                <w:bCs/>
                <w:i/>
                <w:color w:val="000000"/>
              </w:rPr>
              <w:t>and</w:t>
            </w:r>
            <w:r w:rsidRPr="00156031">
              <w:rPr>
                <w:rFonts w:cs="Times"/>
                <w:bCs/>
                <w:i/>
                <w:color w:val="000000"/>
              </w:rPr>
              <w:t xml:space="preserve"> </w:t>
            </w:r>
            <w:r w:rsidRPr="00156031">
              <w:rPr>
                <w:rFonts w:cs="Times" w:hint="eastAsia"/>
                <w:bCs/>
                <w:i/>
                <w:color w:val="000000"/>
              </w:rPr>
              <w:t>signal</w:t>
            </w:r>
            <w:r w:rsidRPr="00156031">
              <w:rPr>
                <w:rFonts w:cs="Times"/>
                <w:bCs/>
                <w:i/>
                <w:color w:val="000000"/>
              </w:rPr>
              <w:t xml:space="preserve"> </w:t>
            </w:r>
            <w:r w:rsidRPr="00156031">
              <w:rPr>
                <w:rFonts w:cs="Times" w:hint="eastAsia"/>
                <w:bCs/>
                <w:i/>
                <w:color w:val="000000"/>
              </w:rPr>
              <w:t>by</w:t>
            </w:r>
            <w:r w:rsidRPr="00156031">
              <w:rPr>
                <w:rFonts w:cs="Times"/>
                <w:bCs/>
                <w:i/>
                <w:color w:val="000000"/>
              </w:rPr>
              <w:t xml:space="preserve"> </w:t>
            </w:r>
            <w:r w:rsidRPr="00156031">
              <w:rPr>
                <w:rFonts w:cs="Times" w:hint="eastAsia"/>
                <w:bCs/>
                <w:i/>
                <w:color w:val="000000"/>
              </w:rPr>
              <w:t>SCG</w:t>
            </w:r>
            <w:r w:rsidRPr="00156031">
              <w:rPr>
                <w:rFonts w:cs="Times"/>
                <w:bCs/>
                <w:i/>
                <w:color w:val="000000"/>
              </w:rPr>
              <w:t xml:space="preserve"> </w:t>
            </w:r>
            <w:r w:rsidRPr="00156031">
              <w:rPr>
                <w:rFonts w:cs="Times" w:hint="eastAsia"/>
                <w:bCs/>
                <w:i/>
                <w:color w:val="000000"/>
              </w:rPr>
              <w:t>only,</w:t>
            </w:r>
            <w:r w:rsidRPr="00156031">
              <w:rPr>
                <w:rFonts w:cs="Times"/>
                <w:bCs/>
                <w:i/>
                <w:color w:val="000000"/>
              </w:rPr>
              <w:t xml:space="preserve"> </w:t>
            </w:r>
            <w:r w:rsidRPr="00156031">
              <w:rPr>
                <w:rFonts w:cs="Times" w:hint="eastAsia"/>
                <w:bCs/>
                <w:i/>
                <w:color w:val="000000"/>
              </w:rPr>
              <w:t>the</w:t>
            </w:r>
            <w:r w:rsidRPr="00156031">
              <w:rPr>
                <w:rFonts w:cs="Times"/>
                <w:bCs/>
                <w:i/>
                <w:color w:val="000000"/>
              </w:rPr>
              <w:t xml:space="preserve"> </w:t>
            </w:r>
            <w:r w:rsidRPr="00156031">
              <w:rPr>
                <w:rFonts w:cs="Times" w:hint="eastAsia"/>
                <w:bCs/>
                <w:i/>
                <w:color w:val="000000"/>
              </w:rPr>
              <w:t>IAB</w:t>
            </w:r>
            <w:r w:rsidRPr="00156031">
              <w:rPr>
                <w:rFonts w:cs="Times"/>
                <w:bCs/>
                <w:i/>
                <w:color w:val="000000"/>
              </w:rPr>
              <w:t xml:space="preserve"> </w:t>
            </w:r>
            <w:r w:rsidRPr="00156031">
              <w:rPr>
                <w:rFonts w:cs="Times" w:hint="eastAsia"/>
                <w:bCs/>
                <w:i/>
                <w:color w:val="000000"/>
              </w:rPr>
              <w:t>MT</w:t>
            </w:r>
            <w:r w:rsidRPr="00156031">
              <w:rPr>
                <w:rFonts w:cs="Times"/>
                <w:bCs/>
                <w:i/>
                <w:color w:val="000000"/>
              </w:rPr>
              <w:t xml:space="preserve"> </w:t>
            </w:r>
            <w:r>
              <w:rPr>
                <w:rFonts w:cs="Times" w:hint="eastAsia"/>
                <w:bCs/>
                <w:i/>
                <w:color w:val="000000"/>
              </w:rPr>
              <w:t>can</w:t>
            </w:r>
            <w:r w:rsidRPr="00156031">
              <w:rPr>
                <w:rFonts w:cs="Times"/>
                <w:bCs/>
                <w:i/>
                <w:color w:val="000000"/>
              </w:rPr>
              <w:t xml:space="preserve"> </w:t>
            </w:r>
            <w:r w:rsidRPr="00156031">
              <w:rPr>
                <w:rFonts w:cs="Times" w:hint="eastAsia"/>
                <w:bCs/>
                <w:i/>
                <w:color w:val="000000"/>
              </w:rPr>
              <w:t>prioritize</w:t>
            </w:r>
            <w:r w:rsidRPr="00156031">
              <w:rPr>
                <w:rFonts w:cs="Times"/>
                <w:bCs/>
                <w:i/>
                <w:color w:val="000000"/>
              </w:rPr>
              <w:t xml:space="preserve"> </w:t>
            </w:r>
            <w:r w:rsidRPr="00156031">
              <w:rPr>
                <w:rFonts w:cs="Times" w:hint="eastAsia"/>
                <w:bCs/>
                <w:i/>
                <w:color w:val="000000"/>
              </w:rPr>
              <w:t>scheduling</w:t>
            </w:r>
            <w:r w:rsidRPr="00156031">
              <w:rPr>
                <w:rFonts w:cs="Times"/>
                <w:bCs/>
                <w:i/>
                <w:color w:val="000000"/>
              </w:rPr>
              <w:t xml:space="preserve"> </w:t>
            </w:r>
            <w:r w:rsidRPr="00156031">
              <w:rPr>
                <w:rFonts w:cs="Times" w:hint="eastAsia"/>
                <w:bCs/>
                <w:i/>
                <w:color w:val="000000"/>
              </w:rPr>
              <w:t>by</w:t>
            </w:r>
            <w:r w:rsidRPr="00156031">
              <w:rPr>
                <w:rFonts w:cs="Times"/>
                <w:bCs/>
                <w:i/>
                <w:color w:val="000000"/>
              </w:rPr>
              <w:t xml:space="preserve"> </w:t>
            </w:r>
            <w:r w:rsidRPr="00156031">
              <w:rPr>
                <w:rFonts w:cs="Times" w:hint="eastAsia"/>
                <w:bCs/>
                <w:i/>
                <w:color w:val="000000"/>
              </w:rPr>
              <w:t>SCG.</w:t>
            </w:r>
          </w:p>
        </w:tc>
      </w:tr>
      <w:tr w:rsidR="00986174" w14:paraId="1FF52090" w14:textId="77777777">
        <w:tc>
          <w:tcPr>
            <w:tcW w:w="2335" w:type="dxa"/>
            <w:shd w:val="clear" w:color="auto" w:fill="auto"/>
          </w:tcPr>
          <w:p w14:paraId="3CEC0758" w14:textId="33D5C52B" w:rsidR="00986174" w:rsidRDefault="00986174" w:rsidP="00F072B1">
            <w:pPr>
              <w:pStyle w:val="BodyText"/>
              <w:rPr>
                <w:rFonts w:eastAsia="SimSun" w:cs="Arial"/>
                <w:lang w:eastAsia="zh-CN"/>
              </w:rPr>
            </w:pPr>
            <w:r>
              <w:rPr>
                <w:rFonts w:eastAsia="SimSun" w:cs="Arial"/>
                <w:lang w:eastAsia="zh-CN"/>
              </w:rPr>
              <w:t>Intel</w:t>
            </w:r>
          </w:p>
        </w:tc>
        <w:tc>
          <w:tcPr>
            <w:tcW w:w="7735" w:type="dxa"/>
            <w:shd w:val="clear" w:color="auto" w:fill="auto"/>
          </w:tcPr>
          <w:p w14:paraId="2AF9C6F5" w14:textId="77777777" w:rsidR="00986174" w:rsidRDefault="00986174" w:rsidP="00986174">
            <w:pPr>
              <w:spacing w:after="120"/>
              <w:jc w:val="both"/>
              <w:rPr>
                <w:lang w:eastAsia="zh-CN"/>
              </w:rPr>
            </w:pPr>
            <w:r w:rsidRPr="00472976">
              <w:rPr>
                <w:b/>
                <w:lang w:eastAsia="zh-CN"/>
              </w:rPr>
              <w:t xml:space="preserve">Proposal </w:t>
            </w:r>
            <w:r>
              <w:rPr>
                <w:b/>
                <w:lang w:eastAsia="zh-CN"/>
              </w:rPr>
              <w:t>6</w:t>
            </w:r>
            <w:r w:rsidRPr="00472976">
              <w:rPr>
                <w:b/>
                <w:lang w:eastAsia="zh-CN"/>
              </w:rPr>
              <w:t xml:space="preserve">: </w:t>
            </w:r>
            <w:r w:rsidRPr="00472976">
              <w:rPr>
                <w:lang w:eastAsia="zh-CN"/>
              </w:rPr>
              <w:t xml:space="preserve">For the semi-static DU resource configurations, additionally support per-backhaul link (e.g. per child IAB-MT link) configuration.  </w:t>
            </w:r>
          </w:p>
          <w:p w14:paraId="4B5271A8" w14:textId="77777777" w:rsidR="00986174" w:rsidRDefault="00986174" w:rsidP="00986174">
            <w:pPr>
              <w:spacing w:after="120"/>
              <w:jc w:val="both"/>
              <w:rPr>
                <w:b/>
                <w:lang w:eastAsia="zh-CN"/>
              </w:rPr>
            </w:pPr>
            <w:r w:rsidRPr="00472976">
              <w:rPr>
                <w:b/>
                <w:lang w:eastAsia="zh-CN"/>
              </w:rPr>
              <w:t xml:space="preserve">Proposal </w:t>
            </w:r>
            <w:r>
              <w:rPr>
                <w:b/>
                <w:lang w:eastAsia="zh-CN"/>
              </w:rPr>
              <w:t>7</w:t>
            </w:r>
            <w:r w:rsidRPr="00472976">
              <w:rPr>
                <w:b/>
                <w:lang w:eastAsia="zh-CN"/>
              </w:rPr>
              <w:t xml:space="preserve">: </w:t>
            </w:r>
            <w:r>
              <w:rPr>
                <w:bCs/>
                <w:lang w:eastAsia="zh-CN"/>
              </w:rPr>
              <w:t>I</w:t>
            </w:r>
            <w:r w:rsidRPr="00E63FE0">
              <w:rPr>
                <w:bCs/>
                <w:lang w:eastAsia="zh-CN"/>
              </w:rPr>
              <w:t>n inter-donor DC scenarios if the IAB MT of the dual-connected IAB-node does not support simultaneous Tx and Rx on different carriers</w:t>
            </w:r>
            <w:r>
              <w:rPr>
                <w:bCs/>
                <w:lang w:eastAsia="zh-CN"/>
              </w:rPr>
              <w:t xml:space="preserve">: </w:t>
            </w:r>
          </w:p>
          <w:p w14:paraId="34DF0CE7" w14:textId="77777777" w:rsidR="00986174" w:rsidRPr="00E63FE0" w:rsidRDefault="00986174" w:rsidP="00986174">
            <w:pPr>
              <w:pStyle w:val="ListParagraph"/>
              <w:numPr>
                <w:ilvl w:val="0"/>
                <w:numId w:val="35"/>
              </w:numPr>
              <w:spacing w:before="0" w:line="259" w:lineRule="auto"/>
              <w:rPr>
                <w:rFonts w:ascii="Times New Roman" w:hAnsi="Times New Roman"/>
                <w:lang w:eastAsia="zh-CN"/>
              </w:rPr>
            </w:pPr>
            <w:r w:rsidRPr="00E63FE0">
              <w:rPr>
                <w:rFonts w:ascii="Times New Roman" w:hAnsi="Times New Roman"/>
                <w:lang w:eastAsia="zh-CN"/>
              </w:rPr>
              <w:t>Support Alt. 6 (</w:t>
            </w:r>
            <w:r w:rsidRPr="00E63FE0">
              <w:rPr>
                <w:rFonts w:ascii="Times New Roman" w:hAnsi="Times New Roman"/>
                <w:bCs/>
                <w:lang w:eastAsia="zh-CN"/>
              </w:rPr>
              <w:t>The IAB-MT is expected to operate according to the non-flexible configuration</w:t>
            </w:r>
            <w:r w:rsidRPr="00E63FE0">
              <w:rPr>
                <w:rFonts w:ascii="Times New Roman" w:hAnsi="Times New Roman"/>
                <w:lang w:eastAsia="zh-CN"/>
              </w:rPr>
              <w:t>) to handle potential indication conflict of symbols configured as semi-static flexible by one parent node.</w:t>
            </w:r>
          </w:p>
          <w:p w14:paraId="45E29183" w14:textId="692FADCB" w:rsidR="00986174" w:rsidRPr="00986174" w:rsidRDefault="00986174" w:rsidP="00986174">
            <w:pPr>
              <w:pStyle w:val="ListParagraph"/>
              <w:numPr>
                <w:ilvl w:val="0"/>
                <w:numId w:val="35"/>
              </w:numPr>
              <w:spacing w:before="0" w:line="259" w:lineRule="auto"/>
              <w:rPr>
                <w:rFonts w:ascii="Times New Roman" w:hAnsi="Times New Roman"/>
                <w:lang w:eastAsia="zh-CN"/>
              </w:rPr>
            </w:pPr>
            <w:r w:rsidRPr="00E63FE0">
              <w:rPr>
                <w:rFonts w:ascii="Times New Roman" w:hAnsi="Times New Roman"/>
                <w:lang w:eastAsia="zh-CN"/>
              </w:rPr>
              <w:t xml:space="preserve">Support Alt. 5 (If a conflict occurs, the IAB MT is expected to perform as scheduled by MCG) to handle potential indication conflict of symbols configured as semi-static flexible by both parents.  </w:t>
            </w:r>
          </w:p>
        </w:tc>
      </w:tr>
      <w:tr w:rsidR="00986174" w14:paraId="61A5E346" w14:textId="77777777">
        <w:tc>
          <w:tcPr>
            <w:tcW w:w="2335" w:type="dxa"/>
            <w:shd w:val="clear" w:color="auto" w:fill="auto"/>
          </w:tcPr>
          <w:p w14:paraId="77823A7C" w14:textId="2AE99C4F" w:rsidR="00986174" w:rsidRDefault="00986174" w:rsidP="00F072B1">
            <w:pPr>
              <w:pStyle w:val="BodyText"/>
              <w:rPr>
                <w:rFonts w:eastAsia="SimSun" w:cs="Arial"/>
                <w:lang w:eastAsia="zh-CN"/>
              </w:rPr>
            </w:pPr>
            <w:r>
              <w:rPr>
                <w:rFonts w:eastAsia="SimSun" w:cs="Arial"/>
                <w:lang w:eastAsia="zh-CN"/>
              </w:rPr>
              <w:t>NTT DOCOMO</w:t>
            </w:r>
          </w:p>
        </w:tc>
        <w:tc>
          <w:tcPr>
            <w:tcW w:w="7735" w:type="dxa"/>
            <w:shd w:val="clear" w:color="auto" w:fill="auto"/>
          </w:tcPr>
          <w:p w14:paraId="5F1E4F33" w14:textId="77777777" w:rsidR="00986174" w:rsidRDefault="00986174" w:rsidP="00986174">
            <w:pPr>
              <w:spacing w:beforeLines="50" w:before="120" w:afterLines="50" w:after="120"/>
              <w:jc w:val="both"/>
              <w:rPr>
                <w:rFonts w:eastAsia="SimSun"/>
                <w:b/>
                <w:sz w:val="22"/>
                <w:szCs w:val="22"/>
                <w:lang w:eastAsia="zh-CN"/>
              </w:rPr>
            </w:pPr>
            <w:r>
              <w:rPr>
                <w:rFonts w:eastAsia="SimSun"/>
                <w:b/>
                <w:sz w:val="22"/>
                <w:szCs w:val="22"/>
                <w:u w:val="single"/>
                <w:lang w:eastAsia="zh-CN"/>
              </w:rPr>
              <w:t>Proposal 15</w:t>
            </w:r>
            <w:r w:rsidRPr="00E75052">
              <w:rPr>
                <w:rFonts w:eastAsia="SimSun"/>
                <w:b/>
                <w:sz w:val="22"/>
                <w:szCs w:val="22"/>
                <w:u w:val="single"/>
                <w:lang w:eastAsia="zh-CN"/>
              </w:rPr>
              <w:t xml:space="preserve">: </w:t>
            </w:r>
            <w:r w:rsidRPr="00E75052">
              <w:rPr>
                <w:rFonts w:eastAsia="SimSun"/>
                <w:b/>
                <w:sz w:val="22"/>
                <w:szCs w:val="22"/>
                <w:lang w:eastAsia="zh-CN"/>
              </w:rPr>
              <w:t xml:space="preserve"> </w:t>
            </w:r>
            <w:r>
              <w:rPr>
                <w:rFonts w:eastAsia="SimSun"/>
                <w:b/>
                <w:sz w:val="22"/>
                <w:szCs w:val="22"/>
                <w:lang w:eastAsia="zh-CN"/>
              </w:rPr>
              <w:t>To</w:t>
            </w:r>
            <w:r w:rsidRPr="00E75052">
              <w:rPr>
                <w:rFonts w:eastAsia="SimSun"/>
                <w:b/>
                <w:sz w:val="22"/>
                <w:szCs w:val="22"/>
                <w:lang w:eastAsia="zh-CN"/>
              </w:rPr>
              <w:t xml:space="preserve"> handle potential indication conflict of symbols configured as semi-static flexible by one parent node, but not the other in inter-donor DC scenarios</w:t>
            </w:r>
            <w:r>
              <w:rPr>
                <w:rFonts w:eastAsia="SimSun"/>
                <w:b/>
                <w:sz w:val="22"/>
                <w:szCs w:val="22"/>
                <w:lang w:eastAsia="zh-CN"/>
              </w:rPr>
              <w:t>, support Alt.1, i.e.,</w:t>
            </w:r>
          </w:p>
          <w:p w14:paraId="28D142D4" w14:textId="77777777" w:rsidR="00986174" w:rsidRPr="00E75052" w:rsidRDefault="00986174" w:rsidP="00986174">
            <w:pPr>
              <w:pStyle w:val="ListParagraph"/>
              <w:numPr>
                <w:ilvl w:val="0"/>
                <w:numId w:val="38"/>
              </w:numPr>
              <w:spacing w:beforeLines="50" w:before="120" w:afterLines="50"/>
              <w:contextualSpacing w:val="0"/>
              <w:rPr>
                <w:rFonts w:eastAsia="SimSun"/>
                <w:b/>
                <w:sz w:val="22"/>
                <w:szCs w:val="22"/>
                <w:lang w:eastAsia="zh-CN"/>
              </w:rPr>
            </w:pPr>
            <w:r w:rsidRPr="00E75052">
              <w:rPr>
                <w:rFonts w:eastAsia="SimSun"/>
                <w:b/>
                <w:sz w:val="22"/>
                <w:szCs w:val="22"/>
                <w:lang w:eastAsia="zh-CN"/>
              </w:rPr>
              <w:t>Alt. 1. The IAB MT does not expect to receive conflicting DCI formats including DCI</w:t>
            </w:r>
            <w:r>
              <w:rPr>
                <w:rFonts w:eastAsia="SimSun"/>
                <w:b/>
                <w:sz w:val="22"/>
                <w:szCs w:val="22"/>
                <w:lang w:eastAsia="zh-CN"/>
              </w:rPr>
              <w:t xml:space="preserve"> </w:t>
            </w:r>
            <w:r w:rsidRPr="00E75052">
              <w:rPr>
                <w:rFonts w:eastAsia="SimSun"/>
                <w:b/>
                <w:sz w:val="22"/>
                <w:szCs w:val="22"/>
                <w:lang w:eastAsia="zh-CN"/>
              </w:rPr>
              <w:t xml:space="preserve">2_0 and dynamic scheduling grants from different parents. </w:t>
            </w:r>
          </w:p>
          <w:p w14:paraId="7EFD76AF" w14:textId="77777777" w:rsidR="00986174" w:rsidRPr="00314342" w:rsidRDefault="00986174" w:rsidP="00986174">
            <w:pPr>
              <w:spacing w:beforeLines="50" w:before="120" w:afterLines="50" w:after="120"/>
              <w:jc w:val="both"/>
              <w:rPr>
                <w:rFonts w:eastAsia="SimSun"/>
                <w:b/>
                <w:sz w:val="22"/>
                <w:szCs w:val="22"/>
                <w:lang w:eastAsia="zh-CN"/>
              </w:rPr>
            </w:pPr>
            <w:r>
              <w:rPr>
                <w:rFonts w:eastAsia="SimSun"/>
                <w:b/>
                <w:sz w:val="22"/>
                <w:szCs w:val="22"/>
                <w:u w:val="single"/>
                <w:lang w:eastAsia="zh-CN"/>
              </w:rPr>
              <w:t>Proposal 16</w:t>
            </w:r>
            <w:r w:rsidRPr="00E75052">
              <w:rPr>
                <w:rFonts w:eastAsia="SimSun"/>
                <w:b/>
                <w:sz w:val="22"/>
                <w:szCs w:val="22"/>
                <w:u w:val="single"/>
                <w:lang w:eastAsia="zh-CN"/>
              </w:rPr>
              <w:t xml:space="preserve">: </w:t>
            </w:r>
            <w:r w:rsidRPr="00E75052">
              <w:rPr>
                <w:rFonts w:eastAsia="SimSun"/>
                <w:b/>
                <w:sz w:val="22"/>
                <w:szCs w:val="22"/>
                <w:lang w:eastAsia="zh-CN"/>
              </w:rPr>
              <w:t xml:space="preserve"> To handle potential indication conflict of symbols configured as semi-static flexible by both parent nodes in inter-donor DC scenarios</w:t>
            </w:r>
            <w:r>
              <w:rPr>
                <w:rFonts w:eastAsia="SimSun"/>
                <w:b/>
                <w:sz w:val="22"/>
                <w:szCs w:val="22"/>
                <w:lang w:eastAsia="zh-CN"/>
              </w:rPr>
              <w:t>, support Alt.1, i.e.,</w:t>
            </w:r>
          </w:p>
          <w:p w14:paraId="5CBF1634" w14:textId="77777777" w:rsidR="00986174" w:rsidRPr="00110038" w:rsidRDefault="00986174" w:rsidP="00986174">
            <w:pPr>
              <w:pStyle w:val="ListParagraph"/>
              <w:numPr>
                <w:ilvl w:val="0"/>
                <w:numId w:val="38"/>
              </w:numPr>
              <w:spacing w:beforeLines="50" w:before="120" w:afterLines="50"/>
              <w:contextualSpacing w:val="0"/>
              <w:rPr>
                <w:rFonts w:eastAsia="SimSun"/>
                <w:b/>
                <w:sz w:val="22"/>
                <w:szCs w:val="22"/>
                <w:lang w:eastAsia="zh-CN"/>
              </w:rPr>
            </w:pPr>
            <w:r w:rsidRPr="00E75052">
              <w:rPr>
                <w:rFonts w:eastAsia="SimSun"/>
                <w:b/>
                <w:sz w:val="22"/>
                <w:szCs w:val="22"/>
                <w:lang w:eastAsia="zh-CN"/>
              </w:rPr>
              <w:t>Alt. 1. The IAB MT does not expect to receive conflicting DCI formats including DCI</w:t>
            </w:r>
            <w:r>
              <w:rPr>
                <w:rFonts w:eastAsia="SimSun"/>
                <w:b/>
                <w:sz w:val="22"/>
                <w:szCs w:val="22"/>
                <w:lang w:eastAsia="zh-CN"/>
              </w:rPr>
              <w:t xml:space="preserve"> </w:t>
            </w:r>
            <w:r w:rsidRPr="00E75052">
              <w:rPr>
                <w:rFonts w:eastAsia="SimSun"/>
                <w:b/>
                <w:sz w:val="22"/>
                <w:szCs w:val="22"/>
                <w:lang w:eastAsia="zh-CN"/>
              </w:rPr>
              <w:t xml:space="preserve">2_0 and dynamic scheduling grants from different parents. </w:t>
            </w:r>
          </w:p>
          <w:p w14:paraId="5A0A8BE6" w14:textId="77777777" w:rsidR="00986174" w:rsidRPr="00472976" w:rsidRDefault="00986174" w:rsidP="00986174">
            <w:pPr>
              <w:spacing w:after="120"/>
              <w:jc w:val="both"/>
              <w:rPr>
                <w:b/>
                <w:lang w:eastAsia="zh-CN"/>
              </w:rPr>
            </w:pPr>
          </w:p>
        </w:tc>
      </w:tr>
      <w:tr w:rsidR="00986174" w14:paraId="1AC444E1" w14:textId="77777777">
        <w:tc>
          <w:tcPr>
            <w:tcW w:w="2335" w:type="dxa"/>
            <w:shd w:val="clear" w:color="auto" w:fill="auto"/>
          </w:tcPr>
          <w:p w14:paraId="26FB3E56" w14:textId="02ADF0AC" w:rsidR="00986174" w:rsidRDefault="00986174" w:rsidP="00F072B1">
            <w:pPr>
              <w:pStyle w:val="BodyText"/>
              <w:rPr>
                <w:rFonts w:eastAsia="SimSun" w:cs="Arial"/>
                <w:lang w:eastAsia="zh-CN"/>
              </w:rPr>
            </w:pPr>
            <w:r>
              <w:rPr>
                <w:rFonts w:eastAsia="SimSun" w:cs="Arial"/>
                <w:lang w:eastAsia="zh-CN"/>
              </w:rPr>
              <w:t>ETRI</w:t>
            </w:r>
          </w:p>
        </w:tc>
        <w:tc>
          <w:tcPr>
            <w:tcW w:w="7735" w:type="dxa"/>
            <w:shd w:val="clear" w:color="auto" w:fill="auto"/>
          </w:tcPr>
          <w:p w14:paraId="65F6B7E5" w14:textId="77777777" w:rsidR="00986174" w:rsidRPr="00873126" w:rsidRDefault="00986174" w:rsidP="00986174">
            <w:pPr>
              <w:spacing w:after="120"/>
              <w:ind w:left="361" w:hangingChars="150" w:hanging="361"/>
            </w:pPr>
            <w:r w:rsidRPr="00A66E58">
              <w:rPr>
                <w:rFonts w:hint="eastAsia"/>
                <w:b/>
              </w:rPr>
              <w:t>P</w:t>
            </w:r>
            <w:r w:rsidRPr="00A66E58">
              <w:rPr>
                <w:b/>
              </w:rPr>
              <w:t xml:space="preserve">roposal </w:t>
            </w:r>
            <w:r>
              <w:rPr>
                <w:b/>
              </w:rPr>
              <w:t>11</w:t>
            </w:r>
            <w:r w:rsidRPr="00A66E58">
              <w:rPr>
                <w:b/>
              </w:rPr>
              <w:t xml:space="preserve">: </w:t>
            </w:r>
            <w:r>
              <w:rPr>
                <w:b/>
              </w:rPr>
              <w:t xml:space="preserve">Clarify that there is no impact on </w:t>
            </w:r>
            <w:r w:rsidRPr="00434E03">
              <w:rPr>
                <w:b/>
              </w:rPr>
              <w:t xml:space="preserve">IAB-MT behavior </w:t>
            </w:r>
            <w:r>
              <w:rPr>
                <w:b/>
              </w:rPr>
              <w:t>due to</w:t>
            </w:r>
            <w:r w:rsidRPr="00434E03">
              <w:rPr>
                <w:b/>
              </w:rPr>
              <w:t xml:space="preserve"> conflicts between cell-specific signals/channels and other resource configurations of the IAB-MT</w:t>
            </w:r>
            <w:r>
              <w:rPr>
                <w:b/>
              </w:rPr>
              <w:t>, when the IAB node supports SDM between DU and MT resources at least.</w:t>
            </w:r>
          </w:p>
          <w:p w14:paraId="44F9BBFD" w14:textId="77777777" w:rsidR="00986174" w:rsidRDefault="00986174" w:rsidP="00986174">
            <w:pPr>
              <w:spacing w:after="120"/>
              <w:rPr>
                <w:b/>
              </w:rPr>
            </w:pPr>
            <w:r w:rsidRPr="00A66E58">
              <w:rPr>
                <w:rFonts w:hint="eastAsia"/>
                <w:b/>
              </w:rPr>
              <w:t>P</w:t>
            </w:r>
            <w:r w:rsidRPr="00A66E58">
              <w:rPr>
                <w:b/>
              </w:rPr>
              <w:t xml:space="preserve">roposal </w:t>
            </w:r>
            <w:r>
              <w:rPr>
                <w:b/>
              </w:rPr>
              <w:t>12</w:t>
            </w:r>
            <w:r w:rsidRPr="00A66E58">
              <w:rPr>
                <w:b/>
              </w:rPr>
              <w:t xml:space="preserve">: </w:t>
            </w:r>
            <w:r>
              <w:rPr>
                <w:b/>
              </w:rPr>
              <w:t xml:space="preserve">Support Alt. 1 for </w:t>
            </w:r>
            <w:r w:rsidRPr="00D50B94">
              <w:rPr>
                <w:b/>
              </w:rPr>
              <w:t>potential indication conflict</w:t>
            </w:r>
            <w:r>
              <w:rPr>
                <w:b/>
              </w:rPr>
              <w:t xml:space="preserve"> handling.</w:t>
            </w:r>
          </w:p>
          <w:p w14:paraId="0F932377" w14:textId="49C3E7B6" w:rsidR="00986174" w:rsidRPr="00986174" w:rsidRDefault="00986174" w:rsidP="00986174">
            <w:pPr>
              <w:pStyle w:val="ListParagraph"/>
              <w:widowControl w:val="0"/>
              <w:numPr>
                <w:ilvl w:val="0"/>
                <w:numId w:val="40"/>
              </w:numPr>
              <w:wordWrap w:val="0"/>
              <w:autoSpaceDE w:val="0"/>
              <w:autoSpaceDN w:val="0"/>
              <w:spacing w:before="0" w:afterLines="50"/>
              <w:contextualSpacing w:val="0"/>
              <w:rPr>
                <w:b/>
              </w:rPr>
            </w:pPr>
            <w:r w:rsidRPr="00D50B94">
              <w:rPr>
                <w:b/>
              </w:rPr>
              <w:t>Alt. 1. The IAB MT does not expect to receive conflicting DCI formats including DCI2_0 and dynamic scheduling grants from different parents.</w:t>
            </w:r>
          </w:p>
        </w:tc>
      </w:tr>
      <w:tr w:rsidR="00986174" w14:paraId="1328ABB8" w14:textId="77777777">
        <w:tc>
          <w:tcPr>
            <w:tcW w:w="2335" w:type="dxa"/>
            <w:shd w:val="clear" w:color="auto" w:fill="auto"/>
          </w:tcPr>
          <w:p w14:paraId="1A506FBD" w14:textId="77777777" w:rsidR="00986174" w:rsidRDefault="00986174" w:rsidP="00986174">
            <w:pPr>
              <w:pStyle w:val="BodyText"/>
              <w:rPr>
                <w:rFonts w:ascii="Times New Roman" w:hAnsi="Times New Roman"/>
              </w:rPr>
            </w:pPr>
            <w:r>
              <w:rPr>
                <w:rFonts w:ascii="Times New Roman" w:hAnsi="Times New Roman"/>
              </w:rPr>
              <w:t>CEWiT, IIT-M, IIT-B and Saankhya Labs</w:t>
            </w:r>
          </w:p>
          <w:p w14:paraId="4E5B3D68" w14:textId="1ADB5A7D" w:rsidR="00986174" w:rsidRDefault="00986174" w:rsidP="00986174">
            <w:pPr>
              <w:pStyle w:val="BodyText"/>
              <w:rPr>
                <w:rFonts w:eastAsia="SimSun" w:cs="Arial"/>
                <w:lang w:eastAsia="zh-CN"/>
              </w:rPr>
            </w:pPr>
            <w:r>
              <w:rPr>
                <w:rFonts w:ascii="Times New Roman" w:hAnsi="Times New Roman"/>
                <w:bCs/>
              </w:rPr>
              <w:t>R1-2109839</w:t>
            </w:r>
          </w:p>
        </w:tc>
        <w:tc>
          <w:tcPr>
            <w:tcW w:w="7735" w:type="dxa"/>
            <w:shd w:val="clear" w:color="auto" w:fill="auto"/>
          </w:tcPr>
          <w:p w14:paraId="4E244C9D" w14:textId="77777777" w:rsidR="00986174" w:rsidRDefault="00986174" w:rsidP="00986174">
            <w:pPr>
              <w:shd w:val="clear" w:color="auto" w:fill="FFFFFF"/>
              <w:jc w:val="both"/>
              <w:rPr>
                <w:b/>
                <w:szCs w:val="20"/>
                <w:lang w:eastAsia="zh-CN"/>
              </w:rPr>
            </w:pPr>
            <w:r>
              <w:rPr>
                <w:b/>
              </w:rPr>
              <w:t xml:space="preserve">Proposal 13: In case </w:t>
            </w:r>
            <w:r w:rsidRPr="001A3606">
              <w:rPr>
                <w:b/>
                <w:bCs/>
              </w:rPr>
              <w:t>symbols configured as semi-static flexible by one parent node, but not the other in inter-donor DC scenarios</w:t>
            </w:r>
            <w:r>
              <w:rPr>
                <w:b/>
                <w:bCs/>
              </w:rPr>
              <w:t>,</w:t>
            </w:r>
            <w:r w:rsidRPr="001A3606">
              <w:rPr>
                <w:b/>
                <w:bCs/>
              </w:rPr>
              <w:t xml:space="preserve"> </w:t>
            </w:r>
            <w:r>
              <w:rPr>
                <w:b/>
                <w:bCs/>
              </w:rPr>
              <w:t>t</w:t>
            </w:r>
            <w:r>
              <w:rPr>
                <w:b/>
                <w:szCs w:val="20"/>
                <w:lang w:eastAsia="zh-CN"/>
              </w:rPr>
              <w:t>he IAB MT does not expect to receive conflicting DCI formats including DCI2_0 and dynamic scheduling grants from different parents</w:t>
            </w:r>
          </w:p>
          <w:p w14:paraId="619BFFA5" w14:textId="77777777" w:rsidR="00986174" w:rsidRDefault="00986174" w:rsidP="00986174">
            <w:pPr>
              <w:shd w:val="clear" w:color="auto" w:fill="FFFFFF"/>
              <w:jc w:val="both"/>
              <w:rPr>
                <w:b/>
                <w:szCs w:val="20"/>
                <w:lang w:eastAsia="zh-CN"/>
              </w:rPr>
            </w:pPr>
          </w:p>
          <w:p w14:paraId="38AB4A43" w14:textId="77777777" w:rsidR="00986174" w:rsidRPr="001A3606" w:rsidRDefault="00986174" w:rsidP="00986174">
            <w:pPr>
              <w:shd w:val="clear" w:color="auto" w:fill="FFFFFF"/>
              <w:jc w:val="both"/>
              <w:rPr>
                <w:b/>
                <w:color w:val="000000"/>
              </w:rPr>
            </w:pPr>
            <w:r w:rsidRPr="001A3606">
              <w:rPr>
                <w:b/>
                <w:szCs w:val="20"/>
                <w:lang w:eastAsia="zh-CN"/>
              </w:rPr>
              <w:t xml:space="preserve">Proposal 14: In case </w:t>
            </w:r>
            <w:r w:rsidRPr="001A3606">
              <w:rPr>
                <w:b/>
                <w:color w:val="000000"/>
                <w:szCs w:val="20"/>
                <w:lang w:eastAsia="zh-CN"/>
              </w:rPr>
              <w:t>symbols configured as semi-static flexible by both parent nodes in inter-donor DC scenarios</w:t>
            </w:r>
            <w:r>
              <w:rPr>
                <w:b/>
                <w:color w:val="000000"/>
                <w:szCs w:val="20"/>
                <w:lang w:eastAsia="zh-CN"/>
              </w:rPr>
              <w:t xml:space="preserve"> and </w:t>
            </w:r>
            <w:r>
              <w:rPr>
                <w:b/>
                <w:bCs/>
                <w:color w:val="000000"/>
                <w:szCs w:val="20"/>
                <w:lang w:eastAsia="zh-CN"/>
              </w:rPr>
              <w:t>i</w:t>
            </w:r>
            <w:r w:rsidRPr="00207E9F">
              <w:rPr>
                <w:b/>
                <w:bCs/>
                <w:color w:val="000000"/>
                <w:szCs w:val="20"/>
                <w:lang w:eastAsia="zh-CN"/>
              </w:rPr>
              <w:t>f a conflict occurs, the IAB MT is expected to perform as scheduled by MCG</w:t>
            </w:r>
          </w:p>
          <w:p w14:paraId="1D4FA2E3" w14:textId="77777777" w:rsidR="00986174" w:rsidRPr="00A66E58" w:rsidRDefault="00986174" w:rsidP="00986174">
            <w:pPr>
              <w:spacing w:after="120"/>
              <w:ind w:left="361" w:hangingChars="150" w:hanging="361"/>
              <w:rPr>
                <w:b/>
              </w:rPr>
            </w:pPr>
          </w:p>
        </w:tc>
      </w:tr>
      <w:tr w:rsidR="00986174" w14:paraId="3C42E020" w14:textId="77777777">
        <w:tc>
          <w:tcPr>
            <w:tcW w:w="2335" w:type="dxa"/>
            <w:shd w:val="clear" w:color="auto" w:fill="auto"/>
          </w:tcPr>
          <w:p w14:paraId="6C9CF3C7" w14:textId="77777777" w:rsidR="00986174" w:rsidRDefault="00986174" w:rsidP="00986174">
            <w:pPr>
              <w:pStyle w:val="BodyText"/>
              <w:rPr>
                <w:rFonts w:ascii="Times New Roman" w:hAnsi="Times New Roman"/>
              </w:rPr>
            </w:pPr>
            <w:r>
              <w:rPr>
                <w:rFonts w:ascii="Times New Roman" w:hAnsi="Times New Roman"/>
              </w:rPr>
              <w:t>AT&amp;T</w:t>
            </w:r>
          </w:p>
          <w:p w14:paraId="1BE496D7" w14:textId="5C41166C" w:rsidR="00986174" w:rsidRDefault="00986174" w:rsidP="00986174">
            <w:pPr>
              <w:pStyle w:val="BodyText"/>
              <w:rPr>
                <w:rFonts w:ascii="Times New Roman" w:hAnsi="Times New Roman"/>
              </w:rPr>
            </w:pPr>
            <w:r>
              <w:rPr>
                <w:rFonts w:ascii="Times New Roman" w:hAnsi="Times New Roman"/>
              </w:rPr>
              <w:t>R1-2109920</w:t>
            </w:r>
          </w:p>
        </w:tc>
        <w:tc>
          <w:tcPr>
            <w:tcW w:w="7735" w:type="dxa"/>
            <w:shd w:val="clear" w:color="auto" w:fill="auto"/>
          </w:tcPr>
          <w:p w14:paraId="4C5EEE8C" w14:textId="77777777" w:rsidR="00986174" w:rsidRDefault="00986174" w:rsidP="00986174">
            <w:pPr>
              <w:spacing w:line="288" w:lineRule="auto"/>
              <w:rPr>
                <w:rFonts w:ascii="Calibri" w:hAnsi="Calibri"/>
                <w:b/>
                <w:color w:val="000000"/>
                <w:kern w:val="24"/>
              </w:rPr>
            </w:pPr>
            <w:r>
              <w:rPr>
                <w:rFonts w:ascii="Calibri" w:hAnsi="Calibri"/>
                <w:b/>
                <w:color w:val="000000"/>
                <w:kern w:val="24"/>
              </w:rPr>
              <w:t>Proposal 6: Per-backhaul link NA resource configurations which can override the per-IAB-DU configuration are supported in Rel-17. Coordination signaling to exchange the per-link resource configurations between up to two parent IAB-nodes/donors should be additionally supported in Rel-17.</w:t>
            </w:r>
          </w:p>
          <w:p w14:paraId="2B7B824F" w14:textId="77777777" w:rsidR="00986174" w:rsidRDefault="00986174" w:rsidP="00986174">
            <w:pPr>
              <w:shd w:val="clear" w:color="auto" w:fill="FFFFFF"/>
              <w:jc w:val="both"/>
              <w:rPr>
                <w:b/>
              </w:rPr>
            </w:pPr>
          </w:p>
        </w:tc>
      </w:tr>
      <w:tr w:rsidR="00986174" w14:paraId="72117BFE" w14:textId="77777777">
        <w:tc>
          <w:tcPr>
            <w:tcW w:w="2335" w:type="dxa"/>
            <w:shd w:val="clear" w:color="auto" w:fill="auto"/>
          </w:tcPr>
          <w:p w14:paraId="23CEAE9E" w14:textId="77777777" w:rsidR="00986174" w:rsidRDefault="00986174" w:rsidP="00986174">
            <w:pPr>
              <w:pStyle w:val="BodyText"/>
              <w:rPr>
                <w:rFonts w:ascii="Arial" w:hAnsi="Arial"/>
                <w:sz w:val="24"/>
                <w:szCs w:val="24"/>
              </w:rPr>
            </w:pPr>
            <w:r w:rsidRPr="00B92189">
              <w:rPr>
                <w:rFonts w:ascii="Arial" w:hAnsi="Arial"/>
                <w:sz w:val="24"/>
                <w:szCs w:val="24"/>
              </w:rPr>
              <w:t>Lenovo, Motorola Mobility</w:t>
            </w:r>
          </w:p>
          <w:p w14:paraId="3C2AEB52" w14:textId="4B0DBA3D" w:rsidR="00986174" w:rsidRDefault="00986174" w:rsidP="00986174">
            <w:pPr>
              <w:pStyle w:val="BodyText"/>
              <w:rPr>
                <w:rFonts w:ascii="Times New Roman" w:hAnsi="Times New Roman"/>
              </w:rPr>
            </w:pPr>
            <w:r>
              <w:rPr>
                <w:rFonts w:ascii="Times New Roman" w:hAnsi="Times New Roman"/>
                <w:sz w:val="24"/>
              </w:rPr>
              <w:t>R1-2109936</w:t>
            </w:r>
          </w:p>
        </w:tc>
        <w:tc>
          <w:tcPr>
            <w:tcW w:w="7735" w:type="dxa"/>
            <w:shd w:val="clear" w:color="auto" w:fill="auto"/>
          </w:tcPr>
          <w:p w14:paraId="6883817C" w14:textId="77777777" w:rsidR="00986174" w:rsidRDefault="00986174" w:rsidP="00986174">
            <w:pPr>
              <w:pStyle w:val="TableofFigures"/>
              <w:rPr>
                <w:rFonts w:eastAsiaTheme="minorEastAsia" w:cstheme="minorBidi"/>
                <w:b w:val="0"/>
                <w:bCs w:val="0"/>
                <w:noProof/>
                <w:sz w:val="22"/>
                <w:szCs w:val="22"/>
              </w:rPr>
            </w:pPr>
            <w:r>
              <w:rPr>
                <w:noProof/>
              </w:rPr>
              <w:t>Proposal 17:</w:t>
            </w:r>
            <w:r>
              <w:rPr>
                <w:rFonts w:eastAsiaTheme="minorEastAsia" w:cstheme="minorBidi"/>
                <w:b w:val="0"/>
                <w:bCs w:val="0"/>
                <w:noProof/>
                <w:sz w:val="22"/>
                <w:szCs w:val="22"/>
              </w:rPr>
              <w:tab/>
            </w:r>
            <w:r>
              <w:rPr>
                <w:noProof/>
              </w:rP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14:paraId="180B57E1" w14:textId="77777777" w:rsidR="00986174" w:rsidRDefault="00986174" w:rsidP="00986174">
            <w:pPr>
              <w:pStyle w:val="TableofFigures"/>
              <w:rPr>
                <w:rFonts w:eastAsiaTheme="minorEastAsia" w:cstheme="minorBidi"/>
                <w:b w:val="0"/>
                <w:bCs w:val="0"/>
                <w:noProof/>
                <w:sz w:val="22"/>
                <w:szCs w:val="22"/>
              </w:rPr>
            </w:pPr>
            <w:r>
              <w:rPr>
                <w:noProof/>
              </w:rPr>
              <w:t>Proposal 18:</w:t>
            </w:r>
            <w:r>
              <w:rPr>
                <w:rFonts w:eastAsiaTheme="minorEastAsia" w:cstheme="minorBidi"/>
                <w:b w:val="0"/>
                <w:bCs w:val="0"/>
                <w:noProof/>
                <w:sz w:val="22"/>
                <w:szCs w:val="22"/>
              </w:rPr>
              <w:tab/>
            </w:r>
            <w:r>
              <w:rPr>
                <w:noProof/>
              </w:rPr>
              <w:t>To handle potential indication conflict of symbols configured as semi-static flexible by one parent node, but not the other in inter-donor DC scenarios, support Alt. 1. The matter can be left to implementation.</w:t>
            </w:r>
          </w:p>
          <w:p w14:paraId="06370073" w14:textId="77777777" w:rsidR="00986174" w:rsidRDefault="00986174" w:rsidP="00986174">
            <w:pPr>
              <w:pStyle w:val="TableofFigures"/>
              <w:rPr>
                <w:rFonts w:eastAsiaTheme="minorEastAsia" w:cstheme="minorBidi"/>
                <w:b w:val="0"/>
                <w:bCs w:val="0"/>
                <w:noProof/>
                <w:sz w:val="22"/>
                <w:szCs w:val="22"/>
              </w:rPr>
            </w:pPr>
            <w:r>
              <w:rPr>
                <w:noProof/>
              </w:rPr>
              <w:t>Proposal 19:</w:t>
            </w:r>
            <w:r>
              <w:rPr>
                <w:rFonts w:eastAsiaTheme="minorEastAsia" w:cstheme="minorBidi"/>
                <w:b w:val="0"/>
                <w:bCs w:val="0"/>
                <w:noProof/>
                <w:sz w:val="22"/>
                <w:szCs w:val="22"/>
              </w:rPr>
              <w:tab/>
            </w:r>
            <w:r>
              <w:rPr>
                <w:noProof/>
              </w:rPr>
              <w:t>To handle potential indication conflict of symbols configured as semi-static flexible by both parent nodes in inter-donor DC scenarios, support Alt. 1. The matter can be left to implementation.</w:t>
            </w:r>
          </w:p>
          <w:p w14:paraId="0718E79D" w14:textId="77777777" w:rsidR="00986174" w:rsidRDefault="00986174" w:rsidP="00986174">
            <w:pPr>
              <w:pStyle w:val="TableofFigures"/>
              <w:rPr>
                <w:rFonts w:eastAsiaTheme="minorEastAsia" w:cstheme="minorBidi"/>
                <w:b w:val="0"/>
                <w:bCs w:val="0"/>
                <w:noProof/>
                <w:sz w:val="22"/>
                <w:szCs w:val="22"/>
              </w:rPr>
            </w:pPr>
            <w:r>
              <w:rPr>
                <w:noProof/>
              </w:rPr>
              <w:t>Proposal 20:</w:t>
            </w:r>
            <w:r>
              <w:rPr>
                <w:rFonts w:eastAsiaTheme="minorEastAsia" w:cstheme="minorBidi"/>
                <w:b w:val="0"/>
                <w:bCs w:val="0"/>
                <w:noProof/>
                <w:sz w:val="22"/>
                <w:szCs w:val="22"/>
              </w:rPr>
              <w:tab/>
            </w:r>
            <w:r>
              <w:rPr>
                <w:noProof/>
              </w:rPr>
              <w:t>Do not support per-backhaul-link resource configuration in Rel-17.</w:t>
            </w:r>
          </w:p>
          <w:p w14:paraId="617A2F7A" w14:textId="77777777" w:rsidR="00986174" w:rsidRDefault="00986174" w:rsidP="00986174">
            <w:pPr>
              <w:pStyle w:val="TableofFigures"/>
              <w:rPr>
                <w:rFonts w:eastAsiaTheme="minorEastAsia" w:cstheme="minorBidi"/>
                <w:b w:val="0"/>
                <w:bCs w:val="0"/>
                <w:noProof/>
                <w:sz w:val="22"/>
                <w:szCs w:val="22"/>
              </w:rPr>
            </w:pPr>
            <w:r w:rsidRPr="00E372E7">
              <w:rPr>
                <w:noProof/>
                <w:lang w:val="en-GB"/>
              </w:rPr>
              <w:t>Proposal 21:</w:t>
            </w:r>
            <w:r>
              <w:rPr>
                <w:rFonts w:eastAsiaTheme="minorEastAsia" w:cstheme="minorBidi"/>
                <w:b w:val="0"/>
                <w:bCs w:val="0"/>
                <w:noProof/>
                <w:sz w:val="22"/>
                <w:szCs w:val="22"/>
              </w:rPr>
              <w:tab/>
            </w:r>
            <w:r w:rsidRPr="00E372E7">
              <w:rPr>
                <w:noProof/>
                <w:lang w:val="en-GB"/>
              </w:rPr>
              <w:t>RAN1 to discuss resource conflicts in the DC mode due to conflicting Case-7 timing.</w:t>
            </w:r>
          </w:p>
          <w:p w14:paraId="55928BFE" w14:textId="77777777" w:rsidR="00986174" w:rsidRDefault="00986174" w:rsidP="00986174">
            <w:pPr>
              <w:spacing w:line="288" w:lineRule="auto"/>
              <w:rPr>
                <w:rFonts w:ascii="Calibri" w:hAnsi="Calibri"/>
                <w:b/>
                <w:color w:val="000000"/>
                <w:kern w:val="24"/>
              </w:rPr>
            </w:pPr>
          </w:p>
        </w:tc>
      </w:tr>
      <w:tr w:rsidR="00274211" w14:paraId="2E38A4F2" w14:textId="77777777">
        <w:tc>
          <w:tcPr>
            <w:tcW w:w="2335" w:type="dxa"/>
            <w:shd w:val="clear" w:color="auto" w:fill="auto"/>
          </w:tcPr>
          <w:p w14:paraId="0AC5477C" w14:textId="35C89A5F" w:rsidR="00274211" w:rsidRPr="00B92189" w:rsidRDefault="00274211" w:rsidP="00986174">
            <w:pPr>
              <w:pStyle w:val="BodyText"/>
              <w:rPr>
                <w:rFonts w:ascii="Arial" w:hAnsi="Arial"/>
                <w:sz w:val="24"/>
                <w:szCs w:val="24"/>
              </w:rPr>
            </w:pPr>
            <w:r>
              <w:rPr>
                <w:rFonts w:ascii="Arial" w:hAnsi="Arial"/>
                <w:sz w:val="24"/>
                <w:szCs w:val="24"/>
              </w:rPr>
              <w:t>Apple</w:t>
            </w:r>
          </w:p>
        </w:tc>
        <w:tc>
          <w:tcPr>
            <w:tcW w:w="7735" w:type="dxa"/>
            <w:shd w:val="clear" w:color="auto" w:fill="auto"/>
          </w:tcPr>
          <w:p w14:paraId="6BD70966" w14:textId="77777777" w:rsidR="00274211" w:rsidRDefault="00274211" w:rsidP="00274211">
            <w:pPr>
              <w:jc w:val="both"/>
              <w:rPr>
                <w:sz w:val="20"/>
                <w:szCs w:val="20"/>
              </w:rPr>
            </w:pPr>
            <w:r w:rsidRPr="000143DE">
              <w:rPr>
                <w:b/>
                <w:bCs/>
                <w:sz w:val="20"/>
                <w:szCs w:val="20"/>
              </w:rPr>
              <w:t xml:space="preserve">Proposal </w:t>
            </w:r>
            <w:r>
              <w:rPr>
                <w:b/>
                <w:bCs/>
                <w:sz w:val="20"/>
                <w:szCs w:val="20"/>
              </w:rPr>
              <w:t>1</w:t>
            </w:r>
            <w:r w:rsidRPr="000143DE">
              <w:rPr>
                <w:sz w:val="20"/>
                <w:szCs w:val="20"/>
              </w:rPr>
              <w:t xml:space="preserve">: For the case of </w:t>
            </w:r>
            <w:r>
              <w:rPr>
                <w:sz w:val="20"/>
                <w:szCs w:val="20"/>
              </w:rPr>
              <w:t>inter-donor DC if IAB-MT incapable of simultaneous transmission and reception is indicated by conflicting allocations from multi-parents, IAB-MT is expected to operate as indicated by MCG.</w:t>
            </w:r>
          </w:p>
          <w:p w14:paraId="4D541864" w14:textId="77777777" w:rsidR="00274211" w:rsidRDefault="00274211" w:rsidP="00986174">
            <w:pPr>
              <w:pStyle w:val="TableofFigures"/>
              <w:rPr>
                <w:noProof/>
              </w:rPr>
            </w:pPr>
          </w:p>
        </w:tc>
      </w:tr>
      <w:tr w:rsidR="00274211" w14:paraId="400317B6" w14:textId="77777777">
        <w:tc>
          <w:tcPr>
            <w:tcW w:w="2335" w:type="dxa"/>
            <w:shd w:val="clear" w:color="auto" w:fill="auto"/>
          </w:tcPr>
          <w:p w14:paraId="51B18632" w14:textId="77777777" w:rsidR="00274211" w:rsidRDefault="00274211" w:rsidP="00274211">
            <w:pPr>
              <w:pStyle w:val="BodyText"/>
              <w:rPr>
                <w:rFonts w:ascii="Arial" w:eastAsia="Batang" w:hAnsi="Arial"/>
                <w:sz w:val="24"/>
                <w:lang w:eastAsia="ko-KR"/>
              </w:rPr>
            </w:pPr>
            <w:r w:rsidRPr="00441660">
              <w:rPr>
                <w:rFonts w:ascii="Arial" w:eastAsia="Batang" w:hAnsi="Arial" w:hint="eastAsia"/>
                <w:sz w:val="24"/>
                <w:lang w:eastAsia="ko-KR"/>
              </w:rPr>
              <w:t>LG Electronics</w:t>
            </w:r>
          </w:p>
          <w:p w14:paraId="1A547105" w14:textId="22760747" w:rsidR="00274211" w:rsidRDefault="00274211" w:rsidP="00274211">
            <w:pPr>
              <w:pStyle w:val="BodyText"/>
              <w:rPr>
                <w:rFonts w:ascii="Arial" w:hAnsi="Arial"/>
                <w:sz w:val="24"/>
                <w:szCs w:val="24"/>
              </w:rPr>
            </w:pPr>
            <w:r w:rsidRPr="0049515D">
              <w:rPr>
                <w:sz w:val="28"/>
              </w:rPr>
              <w:t>R1-2110101</w:t>
            </w:r>
          </w:p>
        </w:tc>
        <w:tc>
          <w:tcPr>
            <w:tcW w:w="7735" w:type="dxa"/>
            <w:shd w:val="clear" w:color="auto" w:fill="auto"/>
          </w:tcPr>
          <w:p w14:paraId="3F03762E" w14:textId="77777777" w:rsidR="00274211" w:rsidRDefault="00274211" w:rsidP="00274211"/>
          <w:p w14:paraId="02D9A59F" w14:textId="77777777" w:rsidR="00274211" w:rsidRPr="00D635CF" w:rsidRDefault="00274211" w:rsidP="00274211">
            <w:pPr>
              <w:pStyle w:val="3GPPAgreements"/>
              <w:numPr>
                <w:ilvl w:val="0"/>
                <w:numId w:val="0"/>
              </w:numPr>
              <w:ind w:left="284" w:hanging="284"/>
              <w:rPr>
                <w:b/>
                <w:u w:val="single"/>
              </w:rPr>
            </w:pPr>
            <w:r w:rsidRPr="00D635CF">
              <w:rPr>
                <w:b/>
                <w:u w:val="single"/>
              </w:rPr>
              <w:t>Dual-connectivity to support multiple parent DUs</w:t>
            </w:r>
          </w:p>
          <w:p w14:paraId="72B36F3E" w14:textId="77777777" w:rsidR="00274211" w:rsidRPr="00BC729D" w:rsidRDefault="00274211" w:rsidP="00274211">
            <w:pPr>
              <w:rPr>
                <w:rFonts w:eastAsia="Batang"/>
                <w:b/>
                <w:i/>
                <w:szCs w:val="22"/>
                <w:lang w:eastAsia="ko-KR"/>
              </w:rPr>
            </w:pPr>
            <w:r w:rsidRPr="00BC729D">
              <w:rPr>
                <w:rFonts w:eastAsia="Batang" w:hint="eastAsia"/>
                <w:b/>
                <w:i/>
                <w:szCs w:val="22"/>
                <w:lang w:eastAsia="ko-KR"/>
              </w:rPr>
              <w:t xml:space="preserve">Proposal </w:t>
            </w:r>
            <w:r>
              <w:rPr>
                <w:rFonts w:eastAsia="Batang"/>
                <w:b/>
                <w:i/>
                <w:szCs w:val="22"/>
                <w:lang w:eastAsia="ko-KR"/>
              </w:rPr>
              <w:t>16</w:t>
            </w:r>
            <w:r w:rsidRPr="00BC729D">
              <w:rPr>
                <w:rFonts w:eastAsia="Batang" w:hint="eastAsia"/>
                <w:b/>
                <w:i/>
                <w:szCs w:val="22"/>
                <w:lang w:eastAsia="ko-KR"/>
              </w:rPr>
              <w:t xml:space="preserve">: </w:t>
            </w:r>
            <w:r w:rsidRPr="00BC729D">
              <w:rPr>
                <w:rFonts w:eastAsia="Batang"/>
                <w:b/>
                <w:i/>
                <w:szCs w:val="22"/>
                <w:lang w:eastAsia="ko-KR"/>
              </w:rPr>
              <w:t xml:space="preserve">In case of conflict of symbols configured as semi-static flexible by one parent node, but not </w:t>
            </w:r>
            <w:r>
              <w:rPr>
                <w:rFonts w:eastAsia="Batang"/>
                <w:b/>
                <w:i/>
                <w:szCs w:val="22"/>
                <w:lang w:eastAsia="ko-KR"/>
              </w:rPr>
              <w:t xml:space="preserve">by </w:t>
            </w:r>
            <w:r w:rsidRPr="00BC729D">
              <w:rPr>
                <w:rFonts w:eastAsia="Batang"/>
                <w:b/>
                <w:i/>
                <w:szCs w:val="22"/>
                <w:lang w:eastAsia="ko-KR"/>
              </w:rPr>
              <w:t xml:space="preserve">the other in inter-donor DC scenarios </w:t>
            </w:r>
            <w:r>
              <w:rPr>
                <w:rFonts w:eastAsia="Batang"/>
                <w:b/>
                <w:i/>
                <w:szCs w:val="22"/>
                <w:lang w:eastAsia="ko-KR"/>
              </w:rPr>
              <w:t xml:space="preserve">and </w:t>
            </w:r>
            <w:r w:rsidRPr="00BC729D">
              <w:rPr>
                <w:rFonts w:eastAsia="Batang"/>
                <w:b/>
                <w:i/>
                <w:szCs w:val="22"/>
                <w:lang w:eastAsia="ko-KR"/>
              </w:rPr>
              <w:t>if the IAB MT of the dual-connected IAB-node does not support simultaneous Tx and Rx on different carriers, the IAB MT does not expect to receive conflicting DCI formats including DCI2_0 and dynamic scheduling grants from different parents.</w:t>
            </w:r>
          </w:p>
          <w:p w14:paraId="68BF9D5A" w14:textId="77777777" w:rsidR="00274211" w:rsidRPr="00FC3391" w:rsidRDefault="00274211" w:rsidP="00274211">
            <w:pPr>
              <w:rPr>
                <w:rFonts w:eastAsia="Batang"/>
                <w:b/>
                <w:i/>
                <w:szCs w:val="22"/>
                <w:lang w:eastAsia="ko-KR"/>
              </w:rPr>
            </w:pPr>
            <w:r w:rsidRPr="00FC3391">
              <w:rPr>
                <w:rFonts w:eastAsia="Batang" w:hint="eastAsia"/>
                <w:b/>
                <w:i/>
                <w:szCs w:val="22"/>
                <w:lang w:eastAsia="ko-KR"/>
              </w:rPr>
              <w:t>P</w:t>
            </w:r>
            <w:r w:rsidRPr="00FC3391">
              <w:rPr>
                <w:rFonts w:eastAsia="Batang"/>
                <w:b/>
                <w:i/>
                <w:szCs w:val="22"/>
                <w:lang w:eastAsia="ko-KR"/>
              </w:rPr>
              <w:t xml:space="preserve">roposal </w:t>
            </w:r>
            <w:r>
              <w:rPr>
                <w:rFonts w:eastAsia="Batang"/>
                <w:b/>
                <w:i/>
                <w:szCs w:val="22"/>
                <w:lang w:eastAsia="ko-KR"/>
              </w:rPr>
              <w:t>17</w:t>
            </w:r>
            <w:r w:rsidRPr="00FC3391">
              <w:rPr>
                <w:rFonts w:eastAsia="Batang"/>
                <w:b/>
                <w:i/>
                <w:szCs w:val="22"/>
                <w:lang w:eastAsia="ko-KR"/>
              </w:rPr>
              <w:t xml:space="preserve">: </w:t>
            </w:r>
            <w:r w:rsidRPr="00BC729D">
              <w:rPr>
                <w:rFonts w:eastAsia="Batang"/>
                <w:b/>
                <w:i/>
                <w:szCs w:val="22"/>
                <w:lang w:eastAsia="ko-KR"/>
              </w:rPr>
              <w:t>In case of conflict of</w:t>
            </w:r>
            <w:r w:rsidRPr="00FC3391">
              <w:rPr>
                <w:rFonts w:eastAsia="Batang"/>
                <w:b/>
                <w:i/>
                <w:szCs w:val="22"/>
                <w:lang w:eastAsia="ko-KR"/>
              </w:rPr>
              <w:t xml:space="preserve"> symbols configured as semi-static flexible by both parent nodes in inter-donor DC scenarios</w:t>
            </w:r>
            <w:r>
              <w:rPr>
                <w:rFonts w:eastAsia="Batang"/>
                <w:b/>
                <w:i/>
                <w:szCs w:val="22"/>
                <w:lang w:eastAsia="ko-KR"/>
              </w:rPr>
              <w:t xml:space="preserve"> and</w:t>
            </w:r>
            <w:r w:rsidRPr="00FC3391">
              <w:rPr>
                <w:rFonts w:eastAsia="Batang"/>
                <w:b/>
                <w:i/>
                <w:szCs w:val="22"/>
                <w:lang w:eastAsia="ko-KR"/>
              </w:rPr>
              <w:t xml:space="preserve"> if the IAB MT of the dual-connected IAB-node does not support simultaneous Tx and Rx on different carriers, the IAB MT is expected to perform as scheduled by MCG.</w:t>
            </w:r>
          </w:p>
          <w:p w14:paraId="1A0471F8" w14:textId="77777777" w:rsidR="00274211" w:rsidRDefault="00274211" w:rsidP="00274211">
            <w:pPr>
              <w:widowControl w:val="0"/>
              <w:wordWrap w:val="0"/>
              <w:spacing w:after="160" w:line="256" w:lineRule="auto"/>
              <w:rPr>
                <w:b/>
                <w:i/>
                <w:lang w:eastAsia="ko-KR"/>
              </w:rPr>
            </w:pPr>
            <w:r w:rsidRPr="00BE605E">
              <w:rPr>
                <w:rFonts w:hint="eastAsia"/>
                <w:b/>
                <w:i/>
                <w:lang w:eastAsia="ko-KR"/>
              </w:rPr>
              <w:t xml:space="preserve">Proposal </w:t>
            </w:r>
            <w:r>
              <w:rPr>
                <w:b/>
                <w:i/>
                <w:lang w:eastAsia="ko-KR"/>
              </w:rPr>
              <w:t>18</w:t>
            </w:r>
            <w:r w:rsidRPr="00BE605E">
              <w:rPr>
                <w:rFonts w:hint="eastAsia"/>
                <w:b/>
                <w:i/>
                <w:lang w:eastAsia="ko-KR"/>
              </w:rPr>
              <w:t xml:space="preserve">: </w:t>
            </w:r>
            <w:r>
              <w:rPr>
                <w:b/>
                <w:i/>
                <w:lang w:eastAsia="ko-KR"/>
              </w:rPr>
              <w:t>D</w:t>
            </w:r>
            <w:r w:rsidRPr="00200360">
              <w:rPr>
                <w:b/>
                <w:i/>
                <w:lang w:eastAsia="ko-KR"/>
              </w:rPr>
              <w:t xml:space="preserve">iscuss how to handle the case where the MT cannot perform simultaneous Tx/Tx or simultaneous Rx/Rx </w:t>
            </w:r>
            <w:r>
              <w:rPr>
                <w:b/>
                <w:i/>
                <w:lang w:eastAsia="ko-KR"/>
              </w:rPr>
              <w:t>for</w:t>
            </w:r>
            <w:r w:rsidRPr="00200360">
              <w:rPr>
                <w:b/>
                <w:i/>
                <w:lang w:eastAsia="ko-KR"/>
              </w:rPr>
              <w:t xml:space="preserve"> two serving cells due to timing misalignment</w:t>
            </w:r>
            <w:r w:rsidRPr="00C2408A">
              <w:rPr>
                <w:b/>
                <w:i/>
                <w:lang w:eastAsia="ko-KR"/>
              </w:rPr>
              <w:t xml:space="preserve"> </w:t>
            </w:r>
            <w:r w:rsidRPr="00200360">
              <w:rPr>
                <w:b/>
                <w:i/>
                <w:lang w:eastAsia="ko-KR"/>
              </w:rPr>
              <w:t>in CA/DC environment</w:t>
            </w:r>
            <w:r>
              <w:rPr>
                <w:b/>
                <w:i/>
                <w:lang w:eastAsia="ko-KR"/>
              </w:rPr>
              <w:t>.</w:t>
            </w:r>
          </w:p>
          <w:p w14:paraId="34807B33" w14:textId="77777777" w:rsidR="00274211" w:rsidRPr="000143DE" w:rsidRDefault="00274211" w:rsidP="00274211">
            <w:pPr>
              <w:jc w:val="both"/>
              <w:rPr>
                <w:b/>
                <w:bCs/>
                <w:sz w:val="20"/>
                <w:szCs w:val="20"/>
              </w:rPr>
            </w:pPr>
          </w:p>
        </w:tc>
      </w:tr>
      <w:tr w:rsidR="00274211" w14:paraId="2C5775CE" w14:textId="77777777">
        <w:tc>
          <w:tcPr>
            <w:tcW w:w="2335" w:type="dxa"/>
            <w:shd w:val="clear" w:color="auto" w:fill="auto"/>
          </w:tcPr>
          <w:p w14:paraId="324F23B9" w14:textId="77777777" w:rsidR="00274211" w:rsidRDefault="00274211" w:rsidP="00274211">
            <w:pPr>
              <w:pStyle w:val="BodyText"/>
              <w:rPr>
                <w:rStyle w:val="SubtitleChar"/>
              </w:rPr>
            </w:pPr>
            <w:r w:rsidRPr="002B4616">
              <w:rPr>
                <w:rStyle w:val="SubtitleChar"/>
              </w:rPr>
              <w:t>Qualcomm Incorporated</w:t>
            </w:r>
          </w:p>
          <w:p w14:paraId="73F34DD1" w14:textId="211A396A" w:rsidR="00274211" w:rsidRPr="00441660" w:rsidRDefault="00274211" w:rsidP="00274211">
            <w:pPr>
              <w:pStyle w:val="BodyText"/>
              <w:rPr>
                <w:rFonts w:ascii="Arial" w:eastAsia="Batang" w:hAnsi="Arial"/>
                <w:sz w:val="24"/>
                <w:lang w:eastAsia="ko-KR"/>
              </w:rPr>
            </w:pPr>
            <w:r w:rsidRPr="00CE0EAD">
              <w:rPr>
                <w:rStyle w:val="BookTitle"/>
              </w:rPr>
              <w:t>R1</w:t>
            </w:r>
            <w:r>
              <w:rPr>
                <w:rStyle w:val="BookTitle"/>
              </w:rPr>
              <w:t>-2110206</w:t>
            </w:r>
          </w:p>
        </w:tc>
        <w:tc>
          <w:tcPr>
            <w:tcW w:w="7735" w:type="dxa"/>
            <w:shd w:val="clear" w:color="auto" w:fill="auto"/>
          </w:tcPr>
          <w:p w14:paraId="3ED44AFF" w14:textId="77777777" w:rsidR="00274211" w:rsidRPr="0096001D" w:rsidRDefault="00274211" w:rsidP="00274211">
            <w:pPr>
              <w:rPr>
                <w:b/>
                <w:bCs/>
                <w:u w:val="single"/>
              </w:rPr>
            </w:pPr>
            <w:r w:rsidRPr="0096001D">
              <w:rPr>
                <w:b/>
                <w:bCs/>
                <w:u w:val="single"/>
              </w:rPr>
              <w:t>Proposal 5.1:</w:t>
            </w:r>
          </w:p>
          <w:p w14:paraId="714DDE64" w14:textId="77777777" w:rsidR="00274211" w:rsidRPr="0096001D" w:rsidRDefault="00274211" w:rsidP="00274211">
            <w:pPr>
              <w:spacing w:after="160" w:line="259" w:lineRule="auto"/>
              <w:rPr>
                <w:b/>
                <w:bCs/>
              </w:rPr>
            </w:pPr>
            <w:r w:rsidRPr="0096001D">
              <w:rPr>
                <w:b/>
                <w:bCs/>
              </w:rPr>
              <w:t>Support Alt5/6 for TDD confliction resolution, which may have slightly advantage and flexibility over Alt1.</w:t>
            </w:r>
          </w:p>
          <w:p w14:paraId="5359A6A7" w14:textId="77777777" w:rsidR="00274211" w:rsidRDefault="00274211" w:rsidP="00274211">
            <w:pPr>
              <w:rPr>
                <w:b/>
                <w:bCs/>
                <w:u w:val="single"/>
              </w:rPr>
            </w:pPr>
            <w:r w:rsidRPr="00A266C5">
              <w:rPr>
                <w:b/>
                <w:bCs/>
                <w:u w:val="single"/>
              </w:rPr>
              <w:t>Observation 5.1</w:t>
            </w:r>
          </w:p>
          <w:p w14:paraId="315B261E" w14:textId="77777777" w:rsidR="00274211" w:rsidRDefault="00274211" w:rsidP="00274211">
            <w:pPr>
              <w:spacing w:after="160" w:line="259" w:lineRule="auto"/>
              <w:rPr>
                <w:b/>
                <w:bCs/>
              </w:rPr>
            </w:pPr>
            <w:r w:rsidRPr="00A266C5">
              <w:rPr>
                <w:b/>
                <w:bCs/>
              </w:rPr>
              <w:t>Per-BH link resource config allows an IAB-node to override its Rel-16 DU-cell config for a specified child BH link without impacting to other child nodes, and it is more flexible than Rel-16 approach using per DU-cell config together with knowledge of child’s config</w:t>
            </w:r>
            <w:r>
              <w:rPr>
                <w:b/>
                <w:bCs/>
              </w:rPr>
              <w:t>.</w:t>
            </w:r>
          </w:p>
          <w:p w14:paraId="10D21163" w14:textId="77777777" w:rsidR="00274211" w:rsidRDefault="00274211" w:rsidP="00274211">
            <w:pPr>
              <w:rPr>
                <w:b/>
                <w:bCs/>
                <w:u w:val="single"/>
              </w:rPr>
            </w:pPr>
            <w:r w:rsidRPr="00A266C5">
              <w:rPr>
                <w:b/>
                <w:bCs/>
                <w:u w:val="single"/>
              </w:rPr>
              <w:t>Proposal 5.2</w:t>
            </w:r>
          </w:p>
          <w:p w14:paraId="65F1B730" w14:textId="77777777" w:rsidR="00274211" w:rsidRDefault="00274211" w:rsidP="00274211">
            <w:pPr>
              <w:rPr>
                <w:b/>
                <w:bCs/>
              </w:rPr>
            </w:pPr>
            <w:r w:rsidRPr="00A266C5">
              <w:rPr>
                <w:b/>
                <w:bCs/>
              </w:rPr>
              <w:t>Support per-BH-link resource configuration</w:t>
            </w:r>
            <w:r>
              <w:rPr>
                <w:b/>
                <w:bCs/>
              </w:rPr>
              <w:t>.</w:t>
            </w:r>
          </w:p>
          <w:p w14:paraId="050D9D6F" w14:textId="77777777" w:rsidR="00274211" w:rsidRPr="00101A16" w:rsidRDefault="00274211" w:rsidP="00274211">
            <w:pPr>
              <w:pStyle w:val="ListParagraph"/>
              <w:numPr>
                <w:ilvl w:val="0"/>
                <w:numId w:val="50"/>
              </w:numPr>
              <w:spacing w:before="0" w:after="160" w:line="259" w:lineRule="auto"/>
              <w:jc w:val="left"/>
              <w:rPr>
                <w:b/>
                <w:bCs/>
                <w:szCs w:val="18"/>
              </w:rPr>
            </w:pPr>
            <w:r w:rsidRPr="00101A16">
              <w:rPr>
                <w:b/>
                <w:bCs/>
              </w:rPr>
              <w:t>Defer the discussion on whether the configuration shall be provided to the dual-connected child node after agreement of TDD prioritization rules.</w:t>
            </w:r>
          </w:p>
          <w:p w14:paraId="57FD529F" w14:textId="77777777" w:rsidR="00274211" w:rsidRDefault="00274211" w:rsidP="00274211"/>
        </w:tc>
      </w:tr>
      <w:tr w:rsidR="00274211" w14:paraId="0BBC3C4E" w14:textId="77777777">
        <w:tc>
          <w:tcPr>
            <w:tcW w:w="2335" w:type="dxa"/>
            <w:shd w:val="clear" w:color="auto" w:fill="auto"/>
          </w:tcPr>
          <w:p w14:paraId="4F622BFE" w14:textId="77777777" w:rsidR="00274211" w:rsidRDefault="00274211" w:rsidP="00274211">
            <w:pPr>
              <w:pStyle w:val="BodyText"/>
            </w:pPr>
            <w:r w:rsidRPr="00087AB3">
              <w:t>Ericsson</w:t>
            </w:r>
          </w:p>
          <w:p w14:paraId="04BDDE8E" w14:textId="043E8DD4" w:rsidR="00274211" w:rsidRPr="002B4616" w:rsidRDefault="00274211" w:rsidP="00274211">
            <w:pPr>
              <w:pStyle w:val="BodyText"/>
              <w:rPr>
                <w:rStyle w:val="SubtitleChar"/>
              </w:rPr>
            </w:pPr>
            <w:r w:rsidRPr="00087AB3">
              <w:rPr>
                <w:sz w:val="32"/>
                <w:szCs w:val="32"/>
              </w:rPr>
              <w:t>R1-2110331</w:t>
            </w:r>
          </w:p>
        </w:tc>
        <w:tc>
          <w:tcPr>
            <w:tcW w:w="7735" w:type="dxa"/>
            <w:shd w:val="clear" w:color="auto" w:fill="auto"/>
          </w:tcPr>
          <w:p w14:paraId="6FAE91A6" w14:textId="77777777" w:rsidR="00274211" w:rsidRPr="008C22AC" w:rsidRDefault="00A726C4" w:rsidP="00274211">
            <w:pPr>
              <w:pStyle w:val="TableofFigures"/>
              <w:tabs>
                <w:tab w:val="right" w:leader="dot" w:pos="9629"/>
              </w:tabs>
              <w:jc w:val="both"/>
              <w:rPr>
                <w:rFonts w:eastAsiaTheme="minorEastAsia"/>
                <w:b w:val="0"/>
                <w:noProof/>
                <w:sz w:val="22"/>
                <w:lang w:eastAsia="sv-SE"/>
              </w:rPr>
            </w:pPr>
            <w:hyperlink w:anchor="_Toc84018888" w:history="1">
              <w:r w:rsidR="00274211" w:rsidRPr="00ED4AFF">
                <w:rPr>
                  <w:rStyle w:val="Hyperlink"/>
                  <w:rFonts w:cs="Arial"/>
                  <w:noProof/>
                </w:rPr>
                <w:t>Proposal 23</w:t>
              </w:r>
              <w:r w:rsidR="00274211" w:rsidRPr="008C22AC">
                <w:rPr>
                  <w:rFonts w:eastAsiaTheme="minorEastAsia"/>
                  <w:b w:val="0"/>
                  <w:noProof/>
                  <w:sz w:val="22"/>
                  <w:lang w:eastAsia="sv-SE"/>
                </w:rPr>
                <w:tab/>
              </w:r>
              <w:r w:rsidR="00274211" w:rsidRPr="002954B8">
                <w:rPr>
                  <w:rStyle w:val="Hyperlink"/>
                  <w:noProof/>
                </w:rPr>
                <w:t>T</w:t>
              </w:r>
              <w:r w:rsidR="00274211" w:rsidRPr="002954B8">
                <w:rPr>
                  <w:rStyle w:val="Hyperlink"/>
                  <w:rFonts w:cs="Arial"/>
                  <w:noProof/>
                </w:rPr>
                <w:t>o handle potential indication conflict of symbols configured as semi-static flexible by one parent node, but not the other in inter-donor DC scenarios if the IAB-MT of the dual-connected IAB-node does not support simultaneous Tx and Rx on different carriers, the dual-connected IAB-MT is expected to operate according to the non-flexible configuration.</w:t>
              </w:r>
            </w:hyperlink>
          </w:p>
          <w:p w14:paraId="171680FF" w14:textId="77777777" w:rsidR="00274211" w:rsidRPr="008C22AC" w:rsidRDefault="00A726C4" w:rsidP="00274211">
            <w:pPr>
              <w:pStyle w:val="TableofFigures"/>
              <w:tabs>
                <w:tab w:val="right" w:leader="dot" w:pos="9629"/>
              </w:tabs>
              <w:jc w:val="both"/>
              <w:rPr>
                <w:rFonts w:eastAsiaTheme="minorEastAsia"/>
                <w:b w:val="0"/>
                <w:noProof/>
                <w:sz w:val="22"/>
                <w:lang w:eastAsia="sv-SE"/>
              </w:rPr>
            </w:pPr>
            <w:hyperlink w:anchor="_Toc84018889" w:history="1">
              <w:r w:rsidR="00274211" w:rsidRPr="00ED4AFF">
                <w:rPr>
                  <w:rStyle w:val="Hyperlink"/>
                  <w:rFonts w:cs="Arial"/>
                  <w:noProof/>
                </w:rPr>
                <w:t>Proposal 24</w:t>
              </w:r>
              <w:r w:rsidR="00274211" w:rsidRPr="008C22AC">
                <w:rPr>
                  <w:rFonts w:eastAsiaTheme="minorEastAsia"/>
                  <w:b w:val="0"/>
                  <w:noProof/>
                  <w:sz w:val="22"/>
                  <w:lang w:eastAsia="sv-SE"/>
                </w:rPr>
                <w:tab/>
              </w:r>
              <w:r w:rsidR="00274211" w:rsidRPr="002954B8">
                <w:rPr>
                  <w:rStyle w:val="Hyperlink"/>
                  <w:noProof/>
                </w:rPr>
                <w:t>T</w:t>
              </w:r>
              <w:r w:rsidR="00274211" w:rsidRPr="002954B8">
                <w:rPr>
                  <w:rStyle w:val="Hyperlink"/>
                  <w:rFonts w:cs="Arial"/>
                  <w:noProof/>
                </w:rPr>
                <w:t>o handle potential indication conflict of symbols configured as semi-static flexible by both parent nodes in inter-donor DC scenarios if the IAB-MT of the dual-connected IAB-node does not support simultaneous Tx and Rx on different carriers, the dual-connected IAB-MT is expected to perform as scheduled by MCG, if a conflict occurs.</w:t>
              </w:r>
            </w:hyperlink>
          </w:p>
          <w:p w14:paraId="555F7B7F" w14:textId="77777777" w:rsidR="00274211" w:rsidRPr="008C22AC" w:rsidRDefault="00A726C4" w:rsidP="00274211">
            <w:pPr>
              <w:pStyle w:val="TableofFigures"/>
              <w:tabs>
                <w:tab w:val="right" w:leader="dot" w:pos="9629"/>
              </w:tabs>
              <w:jc w:val="both"/>
              <w:rPr>
                <w:rFonts w:eastAsiaTheme="minorEastAsia"/>
                <w:b w:val="0"/>
                <w:noProof/>
                <w:sz w:val="22"/>
                <w:lang w:eastAsia="sv-SE"/>
              </w:rPr>
            </w:pPr>
            <w:hyperlink w:anchor="_Toc84018890" w:history="1">
              <w:r w:rsidR="00274211" w:rsidRPr="00ED4AFF">
                <w:rPr>
                  <w:rStyle w:val="Hyperlink"/>
                  <w:noProof/>
                </w:rPr>
                <w:t>Proposal 25</w:t>
              </w:r>
              <w:r w:rsidR="00274211" w:rsidRPr="008C22AC">
                <w:rPr>
                  <w:rFonts w:eastAsiaTheme="minorEastAsia"/>
                  <w:b w:val="0"/>
                  <w:noProof/>
                  <w:sz w:val="22"/>
                  <w:lang w:eastAsia="sv-SE"/>
                </w:rPr>
                <w:tab/>
              </w:r>
              <w:r w:rsidR="00274211" w:rsidRPr="002954B8">
                <w:rPr>
                  <w:rStyle w:val="Hyperlink"/>
                  <w:noProof/>
                </w:rPr>
                <w:t>In DC scenarios, support per-link-NA configuration in Rel-17 IAB.</w:t>
              </w:r>
            </w:hyperlink>
          </w:p>
          <w:p w14:paraId="030FAF14" w14:textId="77777777" w:rsidR="00274211" w:rsidRPr="0096001D" w:rsidRDefault="00274211" w:rsidP="00274211">
            <w:pPr>
              <w:rPr>
                <w:b/>
                <w:bCs/>
                <w:u w:val="single"/>
              </w:rPr>
            </w:pPr>
          </w:p>
        </w:tc>
      </w:tr>
    </w:tbl>
    <w:p w14:paraId="29EBE4C6" w14:textId="77777777" w:rsidR="00D80AC0" w:rsidRDefault="00D80AC0">
      <w:pPr>
        <w:spacing w:after="240"/>
        <w:jc w:val="both"/>
        <w:rPr>
          <w:rFonts w:eastAsiaTheme="minorEastAsia"/>
          <w:b/>
          <w:bCs/>
          <w:sz w:val="20"/>
          <w:szCs w:val="20"/>
        </w:rPr>
      </w:pPr>
    </w:p>
    <w:p w14:paraId="60631897" w14:textId="77777777" w:rsidR="00205B0D" w:rsidRDefault="00205B0D">
      <w:pPr>
        <w:spacing w:after="160" w:line="259" w:lineRule="auto"/>
        <w:rPr>
          <w:rFonts w:ascii="Calibri" w:eastAsia="Calibri" w:hAnsi="Calibri" w:cs="Calibri"/>
          <w:b/>
          <w:bCs/>
          <w:color w:val="000000"/>
          <w:sz w:val="22"/>
          <w:szCs w:val="22"/>
          <w:highlight w:val="magenta"/>
        </w:rPr>
      </w:pPr>
      <w:r>
        <w:rPr>
          <w:rFonts w:cs="Calibri"/>
          <w:b/>
          <w:bCs/>
          <w:color w:val="000000"/>
          <w:highlight w:val="magenta"/>
        </w:rPr>
        <w:br w:type="page"/>
      </w:r>
    </w:p>
    <w:p w14:paraId="59B44F47" w14:textId="7DAFE7F8" w:rsidR="00D80AC0" w:rsidRDefault="00BC0870">
      <w:pPr>
        <w:pStyle w:val="BodyText"/>
      </w:pPr>
      <w:r>
        <w:rPr>
          <w:rFonts w:cs="Calibri"/>
          <w:b/>
          <w:bCs/>
          <w:color w:val="000000"/>
          <w:highlight w:val="magenta"/>
        </w:rPr>
        <w:t>ISSUE 3.</w:t>
      </w:r>
      <w:r w:rsidR="00037705">
        <w:rPr>
          <w:rFonts w:cs="Calibri"/>
          <w:b/>
          <w:bCs/>
          <w:color w:val="000000"/>
          <w:highlight w:val="magenta"/>
        </w:rPr>
        <w:t>1</w:t>
      </w:r>
      <w:r>
        <w:rPr>
          <w:rFonts w:cs="Calibri"/>
          <w:b/>
          <w:bCs/>
          <w:color w:val="000000"/>
          <w:highlight w:val="magenta"/>
        </w:rPr>
        <w:t>: FLEXIBLE SYMBOL CONFLICTS</w:t>
      </w:r>
    </w:p>
    <w:p w14:paraId="38F280F4" w14:textId="56BBF727" w:rsidR="00D80AC0" w:rsidRDefault="00BC0870" w:rsidP="00922270">
      <w:pPr>
        <w:spacing w:line="288" w:lineRule="auto"/>
        <w:rPr>
          <w:rFonts w:ascii="Calibri" w:hAnsi="Calibri"/>
          <w:b/>
          <w:color w:val="000000"/>
          <w:kern w:val="24"/>
        </w:rPr>
      </w:pPr>
      <w:r w:rsidRPr="00530551">
        <w:rPr>
          <w:rFonts w:asciiTheme="minorHAnsi" w:hAnsiTheme="minorHAnsi" w:cstheme="minorHAnsi"/>
          <w:b/>
          <w:lang w:val="en-GB"/>
        </w:rPr>
        <w:t>Proposal 3.</w:t>
      </w:r>
      <w:r w:rsidR="00037705" w:rsidRPr="00530551">
        <w:rPr>
          <w:rFonts w:asciiTheme="minorHAnsi" w:hAnsiTheme="minorHAnsi" w:cstheme="minorHAnsi"/>
          <w:b/>
          <w:lang w:val="en-GB"/>
        </w:rPr>
        <w:t>1</w:t>
      </w:r>
      <w:r w:rsidRPr="00530551">
        <w:rPr>
          <w:rFonts w:asciiTheme="minorHAnsi" w:hAnsiTheme="minorHAnsi" w:cstheme="minorHAnsi"/>
          <w:b/>
          <w:lang w:val="en-GB"/>
        </w:rPr>
        <w:t>.1</w:t>
      </w:r>
      <w:r w:rsidR="00922270" w:rsidRPr="00530551">
        <w:rPr>
          <w:rFonts w:asciiTheme="minorHAnsi" w:hAnsiTheme="minorHAnsi" w:cstheme="minorHAnsi"/>
          <w:b/>
          <w:lang w:val="en-GB"/>
        </w:rPr>
        <w:t>a</w:t>
      </w:r>
      <w:r w:rsidR="00922270">
        <w:rPr>
          <w:rFonts w:asciiTheme="minorHAnsi" w:hAnsiTheme="minorHAnsi" w:cstheme="minorHAnsi"/>
          <w:b/>
          <w:lang w:val="en-GB"/>
        </w:rPr>
        <w:t>:</w:t>
      </w:r>
    </w:p>
    <w:p w14:paraId="113ABEC0" w14:textId="4ACE16F3" w:rsidR="008F3845" w:rsidRPr="00B7575E" w:rsidRDefault="008F3845" w:rsidP="008F3845">
      <w:pPr>
        <w:rPr>
          <w:rFonts w:cs="Times"/>
          <w:bCs/>
          <w:szCs w:val="20"/>
          <w:lang w:eastAsia="zh-CN"/>
        </w:rPr>
      </w:pPr>
      <w:r w:rsidRPr="00B7575E">
        <w:rPr>
          <w:rFonts w:cs="Times"/>
          <w:bCs/>
          <w:szCs w:val="20"/>
          <w:lang w:eastAsia="zh-CN"/>
        </w:rPr>
        <w:t>Select the following alternative to handle potential indication conflict of symbols configured as semi-static flexible by one parent node, but not the other in inter-donor DC scenarios if the IAB MT of the dual-connected IAB-node does not support simultaneous Tx and Rx on different carriers:</w:t>
      </w:r>
    </w:p>
    <w:p w14:paraId="15B48BAB" w14:textId="1A9B5A64" w:rsidR="008F3845" w:rsidRPr="008F3845" w:rsidRDefault="008F3845" w:rsidP="008F3845">
      <w:pPr>
        <w:pStyle w:val="ListParagraph"/>
        <w:numPr>
          <w:ilvl w:val="0"/>
          <w:numId w:val="51"/>
        </w:numPr>
        <w:spacing w:before="0" w:after="0"/>
        <w:contextualSpacing w:val="0"/>
        <w:jc w:val="left"/>
        <w:rPr>
          <w:rFonts w:cs="Times"/>
          <w:b/>
          <w:lang w:eastAsia="zh-CN"/>
        </w:rPr>
      </w:pPr>
      <w:r w:rsidRPr="008F3845">
        <w:rPr>
          <w:rFonts w:cs="Times"/>
          <w:b/>
          <w:lang w:eastAsia="zh-CN"/>
        </w:rPr>
        <w:t xml:space="preserve">Alt. 1. The IAB MT does not expect to receive conflicting DCI formats including DCI2_0 and dynamic scheduling grants from different parents. FFS: Explicitly captured in the specification or left as a network configuration error case without specification impact </w:t>
      </w:r>
    </w:p>
    <w:p w14:paraId="4A5ED046" w14:textId="4B9D36CA" w:rsidR="008F3845" w:rsidRPr="008F3845" w:rsidRDefault="008F3845" w:rsidP="008F3845">
      <w:pPr>
        <w:pStyle w:val="ListParagraph"/>
        <w:numPr>
          <w:ilvl w:val="0"/>
          <w:numId w:val="51"/>
        </w:numPr>
        <w:spacing w:before="0" w:after="0"/>
        <w:contextualSpacing w:val="0"/>
        <w:jc w:val="left"/>
        <w:rPr>
          <w:rFonts w:cs="Times"/>
          <w:bCs/>
          <w:strike/>
          <w:color w:val="FF0000"/>
          <w:lang w:eastAsia="zh-CN"/>
        </w:rPr>
      </w:pPr>
      <w:r w:rsidRPr="008F3845">
        <w:rPr>
          <w:rFonts w:cs="Times"/>
          <w:bCs/>
          <w:strike/>
          <w:color w:val="FF0000"/>
          <w:lang w:eastAsia="zh-CN"/>
        </w:rPr>
        <w:t>Alt. 6. The IAB-MT is expected to operate according to the non-flexible configuration.</w:t>
      </w:r>
    </w:p>
    <w:p w14:paraId="3268ED44" w14:textId="77777777" w:rsidR="008F3845" w:rsidRPr="00B7575E" w:rsidRDefault="008F3845" w:rsidP="008F3845">
      <w:pPr>
        <w:ind w:left="360"/>
        <w:rPr>
          <w:rFonts w:cs="Times"/>
          <w:b/>
          <w:bCs/>
          <w:szCs w:val="20"/>
          <w:lang w:eastAsia="zh-CN"/>
        </w:rPr>
      </w:pPr>
    </w:p>
    <w:p w14:paraId="386C2A4E" w14:textId="37D8178F" w:rsidR="008F3845" w:rsidRPr="00B7575E" w:rsidRDefault="008F3845" w:rsidP="008F3845">
      <w:pPr>
        <w:rPr>
          <w:rFonts w:cs="Times"/>
          <w:szCs w:val="20"/>
          <w:lang w:eastAsia="zh-CN"/>
        </w:rPr>
      </w:pPr>
      <w:r w:rsidRPr="00B7575E">
        <w:rPr>
          <w:rFonts w:cs="Times"/>
          <w:bCs/>
          <w:color w:val="000000"/>
          <w:szCs w:val="20"/>
          <w:lang w:eastAsia="zh-CN"/>
        </w:rPr>
        <w:t>Select the following alternative to handle potential indication conflict of symbols configured as semi-static flexible by both parent nodes in inter-donor DC scenarios if the IAB MT of the dual-connected IAB-node does not support simultaneous Tx and Rx on different carriers:</w:t>
      </w:r>
    </w:p>
    <w:p w14:paraId="289FB83F" w14:textId="16779FF2" w:rsidR="008F3845" w:rsidRPr="008F3845" w:rsidRDefault="008F3845" w:rsidP="008F3845">
      <w:pPr>
        <w:pStyle w:val="ListParagraph"/>
        <w:numPr>
          <w:ilvl w:val="0"/>
          <w:numId w:val="52"/>
        </w:numPr>
        <w:spacing w:before="0" w:after="0"/>
        <w:ind w:left="720"/>
        <w:contextualSpacing w:val="0"/>
        <w:jc w:val="left"/>
        <w:rPr>
          <w:rFonts w:cs="Times"/>
          <w:bCs/>
          <w:strike/>
          <w:color w:val="FF0000"/>
          <w:lang w:eastAsia="zh-CN"/>
        </w:rPr>
      </w:pPr>
      <w:r w:rsidRPr="008F3845">
        <w:rPr>
          <w:rFonts w:cs="Times"/>
          <w:bCs/>
          <w:strike/>
          <w:color w:val="FF0000"/>
          <w:lang w:eastAsia="zh-CN"/>
        </w:rPr>
        <w:t xml:space="preserve">Alt. 1: The IAB MT does not expect to receive conflicting DCI formats including DCI2_0 and dynamic scheduling grants from different parents. FFS: Explicitly captured in the specification or left as a network configuration error case without specification impact </w:t>
      </w:r>
    </w:p>
    <w:p w14:paraId="126C0E6C" w14:textId="5EE8A3AE" w:rsidR="008F3845" w:rsidRPr="00B7575E" w:rsidRDefault="008F3845" w:rsidP="008F3845">
      <w:pPr>
        <w:pStyle w:val="ListParagraph"/>
        <w:numPr>
          <w:ilvl w:val="0"/>
          <w:numId w:val="52"/>
        </w:numPr>
        <w:spacing w:before="0" w:after="0"/>
        <w:ind w:left="720"/>
        <w:contextualSpacing w:val="0"/>
        <w:jc w:val="left"/>
        <w:rPr>
          <w:rFonts w:cs="Times"/>
          <w:bCs/>
          <w:color w:val="000000"/>
          <w:lang w:eastAsia="zh-CN"/>
        </w:rPr>
      </w:pPr>
      <w:r w:rsidRPr="008F3845">
        <w:rPr>
          <w:rFonts w:cs="Times"/>
          <w:b/>
          <w:color w:val="000000"/>
          <w:lang w:eastAsia="zh-CN"/>
        </w:rPr>
        <w:t>Alt. 5: If a conflict occurs, the IAB MT is expected to perform as scheduled by MCG</w:t>
      </w:r>
    </w:p>
    <w:p w14:paraId="47C187A9" w14:textId="77777777" w:rsidR="008F3845" w:rsidRDefault="008F3845">
      <w:pPr>
        <w:pStyle w:val="BodyText"/>
        <w:rPr>
          <w:rFonts w:asciiTheme="minorHAnsi" w:eastAsia="Times New Roman" w:hAnsiTheme="minorHAnsi" w:cstheme="minorHAnsi"/>
          <w:b/>
          <w:sz w:val="24"/>
          <w:szCs w:val="24"/>
          <w:lang w:val="en-GB"/>
        </w:rPr>
      </w:pPr>
    </w:p>
    <w:p w14:paraId="10EBDFE7" w14:textId="5F649533" w:rsidR="00D80AC0" w:rsidRDefault="00BC0870">
      <w:pPr>
        <w:rPr>
          <w:rFonts w:asciiTheme="minorHAnsi" w:hAnsiTheme="minorHAnsi" w:cstheme="minorHAnsi"/>
          <w:b/>
          <w:lang w:val="en-GB"/>
        </w:rPr>
      </w:pPr>
      <w:r w:rsidRPr="00F027C9">
        <w:rPr>
          <w:rFonts w:asciiTheme="minorHAnsi" w:hAnsiTheme="minorHAnsi" w:cstheme="minorHAnsi"/>
          <w:b/>
          <w:lang w:val="en-GB"/>
        </w:rPr>
        <w:t>Discussion</w:t>
      </w:r>
      <w:r>
        <w:rPr>
          <w:rFonts w:asciiTheme="minorHAnsi" w:hAnsiTheme="minorHAnsi" w:cstheme="minorHAnsi"/>
          <w:b/>
          <w:lang w:val="en-GB"/>
        </w:rPr>
        <w:t>: Views on proposal 3.</w:t>
      </w:r>
      <w:r w:rsidR="00037705">
        <w:rPr>
          <w:rFonts w:asciiTheme="minorHAnsi" w:hAnsiTheme="minorHAnsi" w:cstheme="minorHAnsi"/>
          <w:b/>
          <w:lang w:val="en-GB"/>
        </w:rPr>
        <w:t>1</w:t>
      </w:r>
      <w:r>
        <w:rPr>
          <w:rFonts w:asciiTheme="minorHAnsi" w:hAnsiTheme="minorHAnsi" w:cstheme="minorHAnsi"/>
          <w:b/>
          <w:lang w:val="en-GB"/>
        </w:rPr>
        <w:t>.1</w:t>
      </w:r>
      <w:r w:rsidR="00922270">
        <w:rPr>
          <w:rFonts w:asciiTheme="minorHAnsi" w:hAnsiTheme="minorHAnsi" w:cstheme="minorHAnsi"/>
          <w:b/>
          <w:lang w:val="en-GB"/>
        </w:rPr>
        <w:t>a</w:t>
      </w:r>
      <w:r>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D80AC0" w14:paraId="16D43621" w14:textId="77777777" w:rsidTr="00037705">
        <w:trPr>
          <w:trHeight w:val="60"/>
        </w:trPr>
        <w:tc>
          <w:tcPr>
            <w:tcW w:w="2065" w:type="dxa"/>
            <w:shd w:val="clear" w:color="auto" w:fill="auto"/>
          </w:tcPr>
          <w:p w14:paraId="43F9525F"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ED9DBDB"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44063409" w14:textId="77777777">
        <w:tc>
          <w:tcPr>
            <w:tcW w:w="2065" w:type="dxa"/>
            <w:shd w:val="clear" w:color="auto" w:fill="auto"/>
          </w:tcPr>
          <w:p w14:paraId="662D5419" w14:textId="6516B906" w:rsidR="00D80AC0" w:rsidRDefault="00EE2AED">
            <w:pPr>
              <w:rPr>
                <w:rFonts w:ascii="Calibri" w:eastAsia="Malgun Gothic" w:hAnsi="Calibri"/>
                <w:b/>
                <w:bCs/>
                <w:sz w:val="22"/>
                <w:szCs w:val="22"/>
                <w:lang w:eastAsia="ko-KR"/>
              </w:rPr>
            </w:pPr>
            <w:r>
              <w:rPr>
                <w:rFonts w:asciiTheme="minorEastAsia" w:eastAsiaTheme="minorEastAsia" w:hAnsiTheme="minorEastAsia"/>
                <w:b/>
                <w:bCs/>
                <w:sz w:val="22"/>
                <w:szCs w:val="22"/>
                <w:lang w:eastAsia="zh-CN"/>
              </w:rPr>
              <w:t xml:space="preserve"> </w:t>
            </w:r>
            <w:r w:rsidR="00692910">
              <w:rPr>
                <w:rFonts w:asciiTheme="minorEastAsia" w:eastAsiaTheme="minorEastAsia" w:hAnsiTheme="minorEastAsia"/>
                <w:b/>
                <w:bCs/>
                <w:sz w:val="22"/>
                <w:szCs w:val="22"/>
                <w:lang w:eastAsia="zh-CN"/>
              </w:rPr>
              <w:t>NTT Docomo</w:t>
            </w:r>
          </w:p>
        </w:tc>
        <w:tc>
          <w:tcPr>
            <w:tcW w:w="7920" w:type="dxa"/>
            <w:shd w:val="clear" w:color="auto" w:fill="auto"/>
          </w:tcPr>
          <w:p w14:paraId="74002130" w14:textId="7E16DABA" w:rsidR="0091249B" w:rsidRDefault="00E07C08">
            <w:pPr>
              <w:rPr>
                <w:rFonts w:ascii="Calibri" w:eastAsia="SimSun" w:hAnsi="Calibri"/>
                <w:b/>
                <w:bCs/>
                <w:sz w:val="22"/>
                <w:szCs w:val="22"/>
                <w:lang w:eastAsia="zh-CN"/>
              </w:rPr>
            </w:pPr>
            <w:r>
              <w:rPr>
                <w:rFonts w:ascii="Calibri" w:eastAsia="SimSun" w:hAnsi="Calibri"/>
                <w:b/>
                <w:bCs/>
                <w:sz w:val="22"/>
                <w:szCs w:val="22"/>
                <w:lang w:eastAsia="zh-CN"/>
              </w:rPr>
              <w:t>support</w:t>
            </w:r>
            <w:r w:rsidR="005B3D85">
              <w:rPr>
                <w:rFonts w:ascii="Calibri" w:eastAsia="SimSun" w:hAnsi="Calibri"/>
                <w:b/>
                <w:bCs/>
                <w:sz w:val="22"/>
                <w:szCs w:val="22"/>
                <w:lang w:eastAsia="zh-CN"/>
              </w:rPr>
              <w:t>. we are also fine to support Alt.6 in the first case.</w:t>
            </w:r>
          </w:p>
        </w:tc>
      </w:tr>
      <w:tr w:rsidR="003F0CC0" w14:paraId="1E5F34D0" w14:textId="77777777">
        <w:tc>
          <w:tcPr>
            <w:tcW w:w="2065" w:type="dxa"/>
            <w:shd w:val="clear" w:color="auto" w:fill="auto"/>
          </w:tcPr>
          <w:p w14:paraId="739078C1" w14:textId="56D088B0" w:rsidR="003F0CC0" w:rsidRDefault="003F0CC0" w:rsidP="003F0CC0">
            <w:pPr>
              <w:rPr>
                <w:rFonts w:asciiTheme="minorEastAsia" w:eastAsiaTheme="minorEastAsia" w:hAnsiTheme="minorEastAsia"/>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08757D93" w14:textId="1918B350" w:rsidR="003F0CC0" w:rsidRDefault="003F0CC0" w:rsidP="003F0CC0">
            <w:pPr>
              <w:rPr>
                <w:rFonts w:ascii="Calibri" w:eastAsia="SimSun" w:hAnsi="Calibri"/>
                <w:b/>
                <w:bCs/>
                <w:sz w:val="22"/>
                <w:szCs w:val="22"/>
                <w:lang w:eastAsia="zh-CN"/>
              </w:rPr>
            </w:pPr>
            <w:r w:rsidRPr="00321C8B">
              <w:rPr>
                <w:rFonts w:ascii="Calibri" w:eastAsia="Malgun Gothic" w:hAnsi="Calibri"/>
                <w:bCs/>
                <w:sz w:val="22"/>
                <w:szCs w:val="22"/>
                <w:lang w:eastAsia="ko-KR"/>
              </w:rPr>
              <w:t>W</w:t>
            </w:r>
            <w:r w:rsidRPr="00321C8B">
              <w:rPr>
                <w:rFonts w:ascii="Calibri" w:eastAsia="Malgun Gothic" w:hAnsi="Calibri" w:hint="eastAsia"/>
                <w:bCs/>
                <w:sz w:val="22"/>
                <w:szCs w:val="22"/>
                <w:lang w:eastAsia="ko-KR"/>
              </w:rPr>
              <w:t xml:space="preserve">e </w:t>
            </w:r>
            <w:r w:rsidRPr="00321C8B">
              <w:rPr>
                <w:rFonts w:ascii="Calibri" w:eastAsia="Malgun Gothic" w:hAnsi="Calibri"/>
                <w:bCs/>
                <w:sz w:val="22"/>
                <w:szCs w:val="22"/>
                <w:lang w:eastAsia="ko-KR"/>
              </w:rPr>
              <w:t>support the proposal</w:t>
            </w:r>
            <w:r>
              <w:rPr>
                <w:rFonts w:ascii="Calibri" w:eastAsia="Malgun Gothic" w:hAnsi="Calibri"/>
                <w:bCs/>
                <w:sz w:val="22"/>
                <w:szCs w:val="22"/>
                <w:lang w:eastAsia="ko-KR"/>
              </w:rPr>
              <w:t>.</w:t>
            </w:r>
          </w:p>
        </w:tc>
      </w:tr>
      <w:tr w:rsidR="00245875" w14:paraId="40737C30" w14:textId="77777777">
        <w:tc>
          <w:tcPr>
            <w:tcW w:w="2065" w:type="dxa"/>
            <w:shd w:val="clear" w:color="auto" w:fill="auto"/>
          </w:tcPr>
          <w:p w14:paraId="13BFF5F1" w14:textId="3BF4095F" w:rsidR="00245875" w:rsidRDefault="00245875" w:rsidP="00245875">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1C1842B4" w14:textId="77777777" w:rsidR="00245875" w:rsidRDefault="00245875" w:rsidP="00245875">
            <w:pPr>
              <w:rPr>
                <w:rFonts w:ascii="Calibri" w:eastAsia="SimSun" w:hAnsi="Calibri"/>
                <w:sz w:val="22"/>
                <w:szCs w:val="22"/>
                <w:lang w:eastAsia="zh-CN"/>
              </w:rPr>
            </w:pPr>
            <w:r w:rsidRPr="000A2018">
              <w:rPr>
                <w:rFonts w:ascii="Calibri" w:eastAsia="SimSun" w:hAnsi="Calibri"/>
                <w:b/>
                <w:bCs/>
                <w:sz w:val="22"/>
                <w:szCs w:val="22"/>
                <w:lang w:eastAsia="zh-CN"/>
              </w:rPr>
              <w:t>Support</w:t>
            </w:r>
            <w:r>
              <w:rPr>
                <w:rFonts w:ascii="Calibri" w:eastAsia="SimSun" w:hAnsi="Calibri"/>
                <w:sz w:val="22"/>
                <w:szCs w:val="22"/>
                <w:lang w:eastAsia="zh-CN"/>
              </w:rPr>
              <w:t xml:space="preserve"> the bottom proposal.</w:t>
            </w:r>
          </w:p>
          <w:p w14:paraId="69C3A7EA" w14:textId="77777777" w:rsidR="00245875" w:rsidRDefault="00245875" w:rsidP="00245875">
            <w:pPr>
              <w:rPr>
                <w:rFonts w:ascii="Calibri" w:eastAsia="SimSun" w:hAnsi="Calibri"/>
                <w:sz w:val="22"/>
                <w:szCs w:val="22"/>
                <w:lang w:eastAsia="zh-CN"/>
              </w:rPr>
            </w:pPr>
          </w:p>
          <w:p w14:paraId="120DA283" w14:textId="77777777" w:rsidR="00245875" w:rsidRDefault="00245875" w:rsidP="00245875">
            <w:pPr>
              <w:rPr>
                <w:rFonts w:ascii="Calibri" w:eastAsia="SimSun" w:hAnsi="Calibri"/>
                <w:sz w:val="22"/>
                <w:szCs w:val="22"/>
                <w:lang w:eastAsia="zh-CN"/>
              </w:rPr>
            </w:pPr>
            <w:r w:rsidRPr="00D04427">
              <w:rPr>
                <w:rFonts w:ascii="Calibri" w:eastAsia="SimSun" w:hAnsi="Calibri"/>
                <w:sz w:val="22"/>
                <w:szCs w:val="22"/>
                <w:lang w:eastAsia="zh-CN"/>
              </w:rPr>
              <w:t xml:space="preserve">Do </w:t>
            </w:r>
            <w:r w:rsidRPr="00D04427">
              <w:rPr>
                <w:rFonts w:ascii="Calibri" w:eastAsia="SimSun" w:hAnsi="Calibri"/>
                <w:b/>
                <w:bCs/>
                <w:sz w:val="22"/>
                <w:szCs w:val="22"/>
                <w:lang w:eastAsia="zh-CN"/>
              </w:rPr>
              <w:t>not support</w:t>
            </w:r>
            <w:r w:rsidRPr="00D04427">
              <w:rPr>
                <w:rFonts w:ascii="Calibri" w:eastAsia="SimSun" w:hAnsi="Calibri"/>
                <w:sz w:val="22"/>
                <w:szCs w:val="22"/>
                <w:lang w:eastAsia="zh-CN"/>
              </w:rPr>
              <w:t xml:space="preserve"> the </w:t>
            </w:r>
            <w:r>
              <w:rPr>
                <w:rFonts w:ascii="Calibri" w:eastAsia="SimSun" w:hAnsi="Calibri"/>
                <w:sz w:val="22"/>
                <w:szCs w:val="22"/>
                <w:lang w:eastAsia="zh-CN"/>
              </w:rPr>
              <w:t xml:space="preserve">top </w:t>
            </w:r>
            <w:r w:rsidRPr="00D04427">
              <w:rPr>
                <w:rFonts w:ascii="Calibri" w:eastAsia="SimSun" w:hAnsi="Calibri"/>
                <w:sz w:val="22"/>
                <w:szCs w:val="22"/>
                <w:lang w:eastAsia="zh-CN"/>
              </w:rPr>
              <w:t>proposal.</w:t>
            </w:r>
            <w:r>
              <w:rPr>
                <w:rFonts w:ascii="Calibri" w:eastAsia="SimSun" w:hAnsi="Calibri"/>
                <w:sz w:val="22"/>
                <w:szCs w:val="22"/>
                <w:lang w:eastAsia="zh-CN"/>
              </w:rPr>
              <w:t xml:space="preserve"> We would like to point out that Alt.1 is really not handling any conflict but merely leaving the problem to be taken care of by the network. This will lead to restrictions in NW configurability and flexibility which is unnecessary when a simple alternative exists. Furthermore, if the network is misconfigured, there may be undefined behavior, which is exactly what we should be addressing with this proposal but fail to do with Alt. 1.</w:t>
            </w:r>
          </w:p>
          <w:p w14:paraId="302041A6" w14:textId="77777777" w:rsidR="00245875" w:rsidRDefault="00245875" w:rsidP="00245875">
            <w:pPr>
              <w:rPr>
                <w:rFonts w:ascii="Calibri" w:eastAsia="SimSun" w:hAnsi="Calibri"/>
                <w:sz w:val="22"/>
                <w:szCs w:val="22"/>
                <w:lang w:eastAsia="zh-CN"/>
              </w:rPr>
            </w:pPr>
          </w:p>
          <w:p w14:paraId="608350C6" w14:textId="77777777" w:rsidR="00245875" w:rsidRDefault="00245875" w:rsidP="00245875">
            <w:pPr>
              <w:rPr>
                <w:rFonts w:ascii="Calibri" w:eastAsia="SimSun" w:hAnsi="Calibri"/>
                <w:sz w:val="22"/>
                <w:szCs w:val="22"/>
                <w:lang w:eastAsia="zh-CN"/>
              </w:rPr>
            </w:pPr>
            <w:r>
              <w:rPr>
                <w:rFonts w:ascii="Calibri" w:eastAsia="SimSun" w:hAnsi="Calibri"/>
                <w:sz w:val="22"/>
                <w:szCs w:val="22"/>
                <w:lang w:eastAsia="zh-CN"/>
              </w:rPr>
              <w:t>If companies think that it is too complicated with two different rules, we could agree to the following resolution rule also for the case with one flexible parent node:</w:t>
            </w:r>
          </w:p>
          <w:p w14:paraId="28BEA31C" w14:textId="77777777" w:rsidR="00245875" w:rsidRDefault="00245875" w:rsidP="00245875">
            <w:pPr>
              <w:rPr>
                <w:rFonts w:ascii="Calibri" w:eastAsia="SimSun" w:hAnsi="Calibri"/>
                <w:b/>
                <w:bCs/>
                <w:sz w:val="22"/>
                <w:szCs w:val="22"/>
                <w:lang w:eastAsia="zh-CN"/>
              </w:rPr>
            </w:pPr>
          </w:p>
          <w:p w14:paraId="464AD8FF" w14:textId="34842138" w:rsidR="00245875" w:rsidRPr="00321C8B" w:rsidRDefault="00245875" w:rsidP="00245875">
            <w:pPr>
              <w:rPr>
                <w:rFonts w:ascii="Calibri" w:eastAsia="Malgun Gothic" w:hAnsi="Calibri"/>
                <w:bCs/>
                <w:sz w:val="22"/>
                <w:szCs w:val="22"/>
                <w:lang w:eastAsia="ko-KR"/>
              </w:rPr>
            </w:pPr>
            <w:r w:rsidRPr="00F977B9">
              <w:rPr>
                <w:rFonts w:ascii="Calibri" w:eastAsia="SimSun" w:hAnsi="Calibri"/>
                <w:b/>
                <w:bCs/>
                <w:sz w:val="22"/>
                <w:szCs w:val="22"/>
                <w:lang w:eastAsia="zh-CN"/>
              </w:rPr>
              <w:t>If a conflict occurs, the IAB MT is expected to perform as scheduled by MCG</w:t>
            </w:r>
            <w:r>
              <w:rPr>
                <w:rFonts w:ascii="Calibri" w:eastAsia="SimSun" w:hAnsi="Calibri"/>
                <w:b/>
                <w:bCs/>
                <w:sz w:val="22"/>
                <w:szCs w:val="22"/>
                <w:lang w:eastAsia="zh-CN"/>
              </w:rPr>
              <w:t>.</w:t>
            </w:r>
          </w:p>
        </w:tc>
      </w:tr>
    </w:tbl>
    <w:p w14:paraId="01D75419" w14:textId="77777777" w:rsidR="00D80AC0" w:rsidRDefault="00D80AC0">
      <w:pPr>
        <w:shd w:val="clear" w:color="auto" w:fill="FFFFFF" w:themeFill="background1"/>
        <w:rPr>
          <w:rFonts w:ascii="Calibri" w:hAnsi="Calibri"/>
          <w:b/>
          <w:color w:val="000000"/>
          <w:kern w:val="24"/>
        </w:rPr>
      </w:pPr>
    </w:p>
    <w:p w14:paraId="34262AB5" w14:textId="77777777" w:rsidR="00D80AC0" w:rsidRDefault="00D80AC0"/>
    <w:p w14:paraId="7E2A749A" w14:textId="77777777" w:rsidR="00205B0D" w:rsidRDefault="00205B0D">
      <w:pPr>
        <w:spacing w:after="160" w:line="259" w:lineRule="auto"/>
        <w:rPr>
          <w:rFonts w:ascii="Calibri" w:eastAsia="Calibri" w:hAnsi="Calibri" w:cs="Calibri"/>
          <w:b/>
          <w:bCs/>
          <w:color w:val="000000"/>
          <w:sz w:val="22"/>
          <w:szCs w:val="22"/>
          <w:highlight w:val="magenta"/>
        </w:rPr>
      </w:pPr>
      <w:r>
        <w:rPr>
          <w:rFonts w:cs="Calibri"/>
          <w:b/>
          <w:bCs/>
          <w:color w:val="000000"/>
          <w:highlight w:val="magenta"/>
        </w:rPr>
        <w:br w:type="page"/>
      </w:r>
    </w:p>
    <w:p w14:paraId="374128B6" w14:textId="54B350AA" w:rsidR="00D80AC0" w:rsidRDefault="00BC0870">
      <w:pPr>
        <w:pStyle w:val="BodyText"/>
        <w:rPr>
          <w:rFonts w:cs="Calibri"/>
          <w:b/>
          <w:bCs/>
          <w:color w:val="000000"/>
        </w:rPr>
      </w:pPr>
      <w:r>
        <w:rPr>
          <w:rFonts w:cs="Calibri"/>
          <w:b/>
          <w:bCs/>
          <w:color w:val="000000"/>
          <w:highlight w:val="magenta"/>
        </w:rPr>
        <w:t>ISSUE 3.</w:t>
      </w:r>
      <w:r w:rsidR="00037705">
        <w:rPr>
          <w:rFonts w:cs="Calibri"/>
          <w:b/>
          <w:bCs/>
          <w:color w:val="000000"/>
          <w:highlight w:val="magenta"/>
        </w:rPr>
        <w:t>2</w:t>
      </w:r>
      <w:r>
        <w:rPr>
          <w:rFonts w:cs="Calibri"/>
          <w:b/>
          <w:bCs/>
          <w:color w:val="000000"/>
          <w:highlight w:val="magenta"/>
        </w:rPr>
        <w:t>: MULTI-PARENT RESOURCE COORDINATION</w:t>
      </w:r>
    </w:p>
    <w:p w14:paraId="1DC05E0C" w14:textId="15C8E7C8" w:rsidR="00037705" w:rsidRPr="008F3845" w:rsidRDefault="00037705" w:rsidP="008F3845">
      <w:pPr>
        <w:spacing w:line="288" w:lineRule="auto"/>
        <w:rPr>
          <w:rFonts w:ascii="Calibri" w:hAnsi="Calibri"/>
          <w:b/>
          <w:color w:val="000000"/>
          <w:kern w:val="24"/>
        </w:rPr>
      </w:pPr>
      <w:r w:rsidRPr="00530551">
        <w:rPr>
          <w:rFonts w:asciiTheme="minorHAnsi" w:hAnsiTheme="minorHAnsi" w:cstheme="minorHAnsi"/>
          <w:b/>
          <w:lang w:val="en-GB"/>
        </w:rPr>
        <w:t>Proposal 3.2.1a</w:t>
      </w:r>
      <w:r>
        <w:rPr>
          <w:rFonts w:asciiTheme="minorHAnsi" w:hAnsiTheme="minorHAnsi" w:cstheme="minorHAnsi"/>
          <w:b/>
          <w:lang w:val="en-GB"/>
        </w:rPr>
        <w:t>:</w:t>
      </w:r>
      <w:r w:rsidR="008F3845">
        <w:rPr>
          <w:rFonts w:asciiTheme="minorHAnsi" w:hAnsiTheme="minorHAnsi" w:cstheme="minorHAnsi"/>
          <w:b/>
          <w:lang w:val="en-GB"/>
        </w:rPr>
        <w:t xml:space="preserve"> </w:t>
      </w:r>
      <w:r w:rsidR="008F3845" w:rsidRPr="008F3845">
        <w:rPr>
          <w:rFonts w:asciiTheme="minorHAnsi" w:hAnsiTheme="minorHAnsi" w:cstheme="minorHAnsi"/>
          <w:b/>
          <w:lang w:val="en-GB"/>
        </w:rPr>
        <w:t>In DC scenarios, support per-</w:t>
      </w:r>
      <w:r w:rsidR="008F3845">
        <w:rPr>
          <w:rFonts w:asciiTheme="minorHAnsi" w:hAnsiTheme="minorHAnsi" w:cstheme="minorHAnsi"/>
          <w:b/>
          <w:lang w:val="en-GB"/>
        </w:rPr>
        <w:t xml:space="preserve">child MT </w:t>
      </w:r>
      <w:r w:rsidR="008F3845" w:rsidRPr="008F3845">
        <w:rPr>
          <w:rFonts w:asciiTheme="minorHAnsi" w:hAnsiTheme="minorHAnsi" w:cstheme="minorHAnsi"/>
          <w:b/>
          <w:lang w:val="en-GB"/>
        </w:rPr>
        <w:t xml:space="preserve">link-NA </w:t>
      </w:r>
      <w:r w:rsidR="008F3845">
        <w:rPr>
          <w:rFonts w:asciiTheme="minorHAnsi" w:hAnsiTheme="minorHAnsi" w:cstheme="minorHAnsi"/>
          <w:b/>
          <w:lang w:val="en-GB"/>
        </w:rPr>
        <w:t xml:space="preserve">resource </w:t>
      </w:r>
      <w:r w:rsidR="008F3845" w:rsidRPr="008F3845">
        <w:rPr>
          <w:rFonts w:asciiTheme="minorHAnsi" w:hAnsiTheme="minorHAnsi" w:cstheme="minorHAnsi"/>
          <w:b/>
          <w:lang w:val="en-GB"/>
        </w:rPr>
        <w:t>configuration.</w:t>
      </w:r>
    </w:p>
    <w:p w14:paraId="54243DDB" w14:textId="77777777" w:rsidR="008F3845" w:rsidRDefault="008F3845" w:rsidP="00037705">
      <w:pPr>
        <w:pStyle w:val="BodyText"/>
        <w:rPr>
          <w:rFonts w:asciiTheme="minorHAnsi" w:eastAsia="Times New Roman" w:hAnsiTheme="minorHAnsi" w:cstheme="minorHAnsi"/>
          <w:b/>
          <w:sz w:val="24"/>
          <w:szCs w:val="24"/>
          <w:lang w:val="en-GB"/>
        </w:rPr>
      </w:pPr>
    </w:p>
    <w:p w14:paraId="77E4B112" w14:textId="32A84554" w:rsidR="00037705" w:rsidRDefault="00037705" w:rsidP="00037705">
      <w:pPr>
        <w:rPr>
          <w:rFonts w:asciiTheme="minorHAnsi" w:hAnsiTheme="minorHAnsi" w:cstheme="minorHAnsi"/>
          <w:b/>
          <w:lang w:val="en-GB"/>
        </w:rPr>
      </w:pPr>
      <w:r w:rsidRPr="00F027C9">
        <w:rPr>
          <w:rFonts w:asciiTheme="minorHAnsi" w:hAnsiTheme="minorHAnsi" w:cstheme="minorHAnsi"/>
          <w:b/>
          <w:lang w:val="en-GB"/>
        </w:rPr>
        <w:t>Discussion</w:t>
      </w:r>
      <w:r>
        <w:rPr>
          <w:rFonts w:asciiTheme="minorHAnsi" w:hAnsiTheme="minorHAnsi" w:cstheme="minorHAnsi"/>
          <w:b/>
          <w:lang w:val="en-GB"/>
        </w:rPr>
        <w:t>: Views on proposal 3.2.1a?</w:t>
      </w:r>
    </w:p>
    <w:tbl>
      <w:tblPr>
        <w:tblStyle w:val="TableGrid"/>
        <w:tblW w:w="9985" w:type="dxa"/>
        <w:tblLook w:val="04A0" w:firstRow="1" w:lastRow="0" w:firstColumn="1" w:lastColumn="0" w:noHBand="0" w:noVBand="1"/>
      </w:tblPr>
      <w:tblGrid>
        <w:gridCol w:w="2065"/>
        <w:gridCol w:w="7920"/>
      </w:tblGrid>
      <w:tr w:rsidR="00037705" w14:paraId="754CA731" w14:textId="77777777" w:rsidTr="00F938B3">
        <w:trPr>
          <w:trHeight w:val="60"/>
        </w:trPr>
        <w:tc>
          <w:tcPr>
            <w:tcW w:w="2065" w:type="dxa"/>
            <w:shd w:val="clear" w:color="auto" w:fill="auto"/>
          </w:tcPr>
          <w:p w14:paraId="1B6A0105" w14:textId="77777777" w:rsidR="00037705" w:rsidRDefault="00037705" w:rsidP="00F938B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CB5CB7F" w14:textId="77777777" w:rsidR="00037705" w:rsidRDefault="00037705" w:rsidP="00F938B3">
            <w:pPr>
              <w:rPr>
                <w:rFonts w:ascii="Calibri" w:eastAsia="Calibri" w:hAnsi="Calibri"/>
                <w:b/>
                <w:bCs/>
                <w:sz w:val="22"/>
                <w:szCs w:val="22"/>
              </w:rPr>
            </w:pPr>
            <w:r>
              <w:rPr>
                <w:rFonts w:ascii="Calibri" w:eastAsia="Calibri" w:hAnsi="Calibri"/>
                <w:b/>
                <w:bCs/>
                <w:sz w:val="22"/>
                <w:szCs w:val="22"/>
              </w:rPr>
              <w:t xml:space="preserve">Comments </w:t>
            </w:r>
          </w:p>
        </w:tc>
      </w:tr>
      <w:tr w:rsidR="00245875" w14:paraId="763E912E" w14:textId="77777777" w:rsidTr="00F938B3">
        <w:tc>
          <w:tcPr>
            <w:tcW w:w="2065" w:type="dxa"/>
            <w:shd w:val="clear" w:color="auto" w:fill="auto"/>
          </w:tcPr>
          <w:p w14:paraId="18B6FDC3" w14:textId="450ADDA3" w:rsidR="00245875" w:rsidRPr="00692910" w:rsidRDefault="00245875" w:rsidP="00245875">
            <w:pPr>
              <w:rPr>
                <w:rFonts w:ascii="Calibri" w:eastAsiaTheme="minorEastAsia"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3F31D82A" w14:textId="4CE59273" w:rsidR="00245875" w:rsidRDefault="00245875" w:rsidP="00245875">
            <w:pPr>
              <w:rPr>
                <w:rFonts w:ascii="Calibri" w:eastAsia="SimSun" w:hAnsi="Calibri"/>
                <w:b/>
                <w:bCs/>
                <w:sz w:val="22"/>
                <w:szCs w:val="22"/>
                <w:lang w:eastAsia="zh-CN"/>
              </w:rPr>
            </w:pPr>
            <w:r>
              <w:rPr>
                <w:rFonts w:ascii="Calibri" w:eastAsia="SimSun" w:hAnsi="Calibri"/>
                <w:b/>
                <w:bCs/>
                <w:sz w:val="22"/>
                <w:szCs w:val="22"/>
                <w:lang w:eastAsia="zh-CN"/>
              </w:rPr>
              <w:t>Support</w:t>
            </w:r>
          </w:p>
        </w:tc>
      </w:tr>
    </w:tbl>
    <w:p w14:paraId="25641153" w14:textId="77777777" w:rsidR="00D80AC0" w:rsidRDefault="00D80AC0">
      <w:pPr>
        <w:jc w:val="both"/>
        <w:rPr>
          <w:b/>
          <w:bCs/>
          <w:i/>
          <w:iCs/>
        </w:rPr>
      </w:pPr>
    </w:p>
    <w:p w14:paraId="0AF957FA" w14:textId="77777777" w:rsidR="00D80AC0" w:rsidRDefault="00D80AC0"/>
    <w:p w14:paraId="287EF618" w14:textId="77777777" w:rsidR="00205B0D" w:rsidRDefault="00205B0D">
      <w:pPr>
        <w:spacing w:after="160" w:line="259" w:lineRule="auto"/>
        <w:rPr>
          <w:rFonts w:ascii="Arial" w:hAnsi="Arial"/>
          <w:b/>
          <w:sz w:val="32"/>
          <w:szCs w:val="20"/>
        </w:rPr>
      </w:pPr>
      <w:r>
        <w:br w:type="page"/>
      </w:r>
    </w:p>
    <w:p w14:paraId="1AB0B57D" w14:textId="47A538C0" w:rsidR="00D80AC0" w:rsidRDefault="00BC0870">
      <w:pPr>
        <w:pStyle w:val="Heading1"/>
      </w:pPr>
      <w:r>
        <w:t>Summary</w:t>
      </w:r>
    </w:p>
    <w:p w14:paraId="097AA858" w14:textId="7DD46BE1" w:rsidR="00D80AC0" w:rsidRDefault="00D80AC0">
      <w:pPr>
        <w:pStyle w:val="BodyText"/>
        <w:rPr>
          <w:rFonts w:asciiTheme="minorHAnsi" w:eastAsia="Times New Roman" w:hAnsiTheme="minorHAnsi" w:cstheme="minorHAnsi"/>
          <w:b/>
          <w:sz w:val="24"/>
          <w:szCs w:val="24"/>
          <w:lang w:val="en-GB"/>
        </w:rPr>
      </w:pPr>
    </w:p>
    <w:p w14:paraId="05035692" w14:textId="77777777" w:rsidR="00F027C9" w:rsidRPr="00F0466F" w:rsidRDefault="00F027C9" w:rsidP="00F027C9">
      <w:pPr>
        <w:spacing w:line="288" w:lineRule="auto"/>
        <w:rPr>
          <w:rFonts w:ascii="Calibri" w:hAnsi="Calibri"/>
          <w:b/>
          <w:color w:val="000000"/>
          <w:kern w:val="24"/>
          <w:szCs w:val="20"/>
          <w:highlight w:val="green"/>
        </w:rPr>
      </w:pPr>
      <w:r w:rsidRPr="00F0466F">
        <w:rPr>
          <w:rFonts w:ascii="Calibri" w:hAnsi="Calibri" w:cs="Calibri"/>
          <w:b/>
          <w:szCs w:val="20"/>
          <w:highlight w:val="green"/>
        </w:rPr>
        <w:t>Agreement</w:t>
      </w:r>
    </w:p>
    <w:p w14:paraId="6C1CD85B" w14:textId="77777777" w:rsidR="00F027C9" w:rsidRPr="00F0466F" w:rsidRDefault="00F027C9" w:rsidP="00F027C9">
      <w:pPr>
        <w:spacing w:line="288" w:lineRule="auto"/>
        <w:rPr>
          <w:rFonts w:ascii="Calibri" w:hAnsi="Calibri"/>
          <w:b/>
          <w:color w:val="000000"/>
          <w:kern w:val="24"/>
          <w:szCs w:val="20"/>
        </w:rPr>
      </w:pPr>
      <w:r w:rsidRPr="00F0466F">
        <w:rPr>
          <w:rFonts w:ascii="Calibri" w:eastAsia="Calibri" w:hAnsi="Calibri"/>
          <w:b/>
          <w:bCs/>
          <w:noProof/>
          <w:szCs w:val="20"/>
        </w:rPr>
        <w:t>Select the following alternative to handle potential indication conflict of symbols configured as semi-static flexible by one parent node, but not the other in inter-donor DC scenarios if the IAB MT of the dual-connected IAB-node does not support simultaneous Tx and Rx on different carriers:</w:t>
      </w:r>
    </w:p>
    <w:p w14:paraId="29A5198A" w14:textId="77777777" w:rsidR="00F027C9" w:rsidRPr="00F0466F" w:rsidRDefault="00F027C9" w:rsidP="00F027C9">
      <w:pPr>
        <w:pStyle w:val="ListParagraph"/>
        <w:numPr>
          <w:ilvl w:val="0"/>
          <w:numId w:val="51"/>
        </w:numPr>
        <w:spacing w:before="0" w:after="0"/>
        <w:contextualSpacing w:val="0"/>
        <w:jc w:val="left"/>
        <w:rPr>
          <w:rFonts w:cs="Times"/>
          <w:b/>
          <w:lang w:eastAsia="zh-CN"/>
        </w:rPr>
      </w:pPr>
      <w:r w:rsidRPr="00F0466F">
        <w:rPr>
          <w:rFonts w:cs="Times"/>
          <w:b/>
          <w:lang w:eastAsia="zh-CN"/>
        </w:rPr>
        <w:t xml:space="preserve">Alt. 1. The IAB MT does not expect to receive conflicting DCI formats including DCI2_0 and dynamic scheduling grants from different parents. FFS: Explicitly captured in the specification or left as a network configuration error case without specification impact </w:t>
      </w:r>
    </w:p>
    <w:p w14:paraId="3DD18DFD" w14:textId="77777777" w:rsidR="00F027C9" w:rsidRPr="00F0466F" w:rsidRDefault="00F027C9" w:rsidP="00F027C9">
      <w:pPr>
        <w:rPr>
          <w:rFonts w:ascii="Calibri" w:eastAsia="Calibri" w:hAnsi="Calibri"/>
          <w:b/>
          <w:bCs/>
          <w:noProof/>
          <w:szCs w:val="20"/>
        </w:rPr>
      </w:pPr>
      <w:r w:rsidRPr="00F0466F">
        <w:rPr>
          <w:rFonts w:ascii="Calibri" w:eastAsia="Calibri" w:hAnsi="Calibri"/>
          <w:b/>
          <w:bCs/>
          <w:noProof/>
          <w:szCs w:val="20"/>
        </w:rPr>
        <w:t>Select the following alternative to handle potential indication conflict of symbols configured as semi-static flexible by both parent nodes in inter-donor DC scenarios if the IAB MT of the dual-connected IAB-node does not support simultaneous Tx and Rx on different carriers:</w:t>
      </w:r>
    </w:p>
    <w:p w14:paraId="2B40E7FF" w14:textId="77777777" w:rsidR="00F027C9" w:rsidRPr="00F0466F" w:rsidRDefault="00F027C9" w:rsidP="00F027C9">
      <w:pPr>
        <w:pStyle w:val="ListParagraph"/>
        <w:numPr>
          <w:ilvl w:val="0"/>
          <w:numId w:val="51"/>
        </w:numPr>
        <w:spacing w:before="0" w:after="0"/>
        <w:contextualSpacing w:val="0"/>
        <w:jc w:val="left"/>
        <w:rPr>
          <w:rFonts w:cs="Times"/>
          <w:b/>
          <w:lang w:eastAsia="zh-CN"/>
        </w:rPr>
      </w:pPr>
      <w:r w:rsidRPr="00F0466F">
        <w:rPr>
          <w:rFonts w:cs="Times"/>
          <w:b/>
          <w:lang w:eastAsia="zh-CN"/>
        </w:rPr>
        <w:t>Alt. 5: If a conflict occurs, the IAB MT is expected to perform as scheduled by MCG</w:t>
      </w:r>
    </w:p>
    <w:p w14:paraId="7410E73E" w14:textId="77777777" w:rsidR="00F027C9" w:rsidRDefault="00F027C9" w:rsidP="00F027C9">
      <w:pPr>
        <w:rPr>
          <w:lang w:eastAsia="x-none"/>
        </w:rPr>
      </w:pPr>
    </w:p>
    <w:p w14:paraId="47842BE9" w14:textId="77777777" w:rsidR="00F027C9" w:rsidRDefault="00F027C9" w:rsidP="00F027C9">
      <w:pPr>
        <w:rPr>
          <w:lang w:eastAsia="x-none"/>
        </w:rPr>
      </w:pPr>
    </w:p>
    <w:p w14:paraId="3495632F" w14:textId="77777777" w:rsidR="00F027C9" w:rsidRPr="00527789" w:rsidRDefault="00F027C9" w:rsidP="00F027C9">
      <w:pPr>
        <w:spacing w:line="288" w:lineRule="auto"/>
        <w:rPr>
          <w:rFonts w:ascii="Calibri" w:hAnsi="Calibri" w:cs="Calibri"/>
          <w:b/>
          <w:highlight w:val="green"/>
        </w:rPr>
      </w:pPr>
      <w:r w:rsidRPr="00527789">
        <w:rPr>
          <w:rFonts w:ascii="Calibri" w:hAnsi="Calibri" w:cs="Calibri"/>
          <w:b/>
          <w:highlight w:val="green"/>
        </w:rPr>
        <w:t xml:space="preserve">Agreement: </w:t>
      </w:r>
    </w:p>
    <w:p w14:paraId="620ADE3C" w14:textId="77777777" w:rsidR="00F027C9" w:rsidRPr="00527789" w:rsidRDefault="00F027C9" w:rsidP="00F027C9">
      <w:pPr>
        <w:spacing w:line="288" w:lineRule="auto"/>
        <w:rPr>
          <w:rFonts w:ascii="Calibri" w:hAnsi="Calibri" w:cs="Calibri"/>
          <w:b/>
        </w:rPr>
      </w:pPr>
      <w:r w:rsidRPr="00527789">
        <w:rPr>
          <w:rFonts w:ascii="Calibri" w:hAnsi="Calibri" w:cs="Calibri"/>
          <w:b/>
        </w:rPr>
        <w:t>In DC scenarios, support per-child MT link-NA resource configuration.</w:t>
      </w:r>
    </w:p>
    <w:p w14:paraId="55FC8DAB" w14:textId="77777777" w:rsidR="00F027C9" w:rsidRPr="00527789" w:rsidRDefault="00F027C9" w:rsidP="00F027C9">
      <w:pPr>
        <w:numPr>
          <w:ilvl w:val="0"/>
          <w:numId w:val="59"/>
        </w:numPr>
        <w:spacing w:line="288" w:lineRule="auto"/>
        <w:rPr>
          <w:rFonts w:ascii="Calibri" w:hAnsi="Calibri"/>
          <w:b/>
          <w:color w:val="000000"/>
          <w:kern w:val="24"/>
        </w:rPr>
      </w:pPr>
      <w:r w:rsidRPr="00527789">
        <w:rPr>
          <w:rFonts w:ascii="Calibri" w:hAnsi="Calibri" w:cs="Calibri"/>
          <w:b/>
        </w:rPr>
        <w:t>This configuration can be made available to IAB node as well</w:t>
      </w:r>
    </w:p>
    <w:p w14:paraId="54D3CC36" w14:textId="77777777" w:rsidR="00F027C9" w:rsidRDefault="00F027C9" w:rsidP="00F027C9">
      <w:pPr>
        <w:rPr>
          <w:lang w:eastAsia="x-none"/>
        </w:rPr>
      </w:pPr>
    </w:p>
    <w:p w14:paraId="5C4E0D74" w14:textId="77777777" w:rsidR="00F027C9" w:rsidRPr="00936C07" w:rsidRDefault="00F027C9" w:rsidP="00F027C9">
      <w:pPr>
        <w:rPr>
          <w:b/>
          <w:bCs/>
          <w:highlight w:val="yellow"/>
          <w:lang w:eastAsia="x-none"/>
        </w:rPr>
      </w:pPr>
      <w:r w:rsidRPr="00936C07">
        <w:rPr>
          <w:b/>
          <w:bCs/>
          <w:highlight w:val="yellow"/>
          <w:lang w:eastAsia="x-none"/>
        </w:rPr>
        <w:t xml:space="preserve">Possible Agreement </w:t>
      </w:r>
    </w:p>
    <w:p w14:paraId="3967132D" w14:textId="77777777" w:rsidR="00F027C9" w:rsidRDefault="00F027C9" w:rsidP="00F027C9">
      <w:pPr>
        <w:rPr>
          <w:lang w:eastAsia="x-none"/>
        </w:rPr>
      </w:pPr>
      <w:r w:rsidRPr="00936C07">
        <w:rPr>
          <w:rFonts w:ascii="Calibri" w:eastAsia="Calibri" w:hAnsi="Calibri"/>
          <w:b/>
          <w:bCs/>
          <w:noProof/>
        </w:rPr>
        <w:t>Rel-17 frequency domain H/S/NA configuration include</w:t>
      </w:r>
      <w:r w:rsidRPr="00936C07">
        <w:rPr>
          <w:rFonts w:ascii="Calibri" w:eastAsia="Calibri" w:hAnsi="Calibri" w:hint="eastAsia"/>
          <w:b/>
          <w:bCs/>
          <w:noProof/>
        </w:rPr>
        <w:t>s</w:t>
      </w:r>
      <w:r w:rsidRPr="00936C07">
        <w:rPr>
          <w:rFonts w:ascii="Calibri" w:eastAsia="Calibri" w:hAnsi="Calibri"/>
          <w:b/>
          <w:bCs/>
          <w:noProof/>
        </w:rPr>
        <w:t xml:space="preserve"> time domain information with the same granularity as the Rel-16 H/S/NA configuration.</w:t>
      </w:r>
    </w:p>
    <w:p w14:paraId="593B8FBF" w14:textId="5D0679B6" w:rsidR="008F3845" w:rsidRDefault="008F3845">
      <w:pPr>
        <w:pStyle w:val="BodyText"/>
        <w:rPr>
          <w:rFonts w:asciiTheme="minorHAnsi" w:eastAsia="Times New Roman" w:hAnsiTheme="minorHAnsi" w:cstheme="minorHAnsi"/>
          <w:b/>
          <w:sz w:val="24"/>
          <w:szCs w:val="24"/>
          <w:lang w:val="en-GB"/>
        </w:rPr>
      </w:pPr>
    </w:p>
    <w:p w14:paraId="628CCB27" w14:textId="77777777" w:rsidR="008F3845" w:rsidRDefault="008F3845">
      <w:pPr>
        <w:pStyle w:val="BodyText"/>
        <w:rPr>
          <w:rFonts w:asciiTheme="minorHAnsi" w:eastAsia="Times New Roman" w:hAnsiTheme="minorHAnsi" w:cstheme="minorHAnsi"/>
          <w:b/>
          <w:sz w:val="24"/>
          <w:szCs w:val="24"/>
          <w:lang w:val="en-GB"/>
        </w:rPr>
      </w:pPr>
    </w:p>
    <w:sectPr w:rsidR="008F384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4C7FB" w14:textId="77777777" w:rsidR="00A726C4" w:rsidRDefault="00A726C4" w:rsidP="00FA3BA4">
      <w:r>
        <w:separator/>
      </w:r>
    </w:p>
  </w:endnote>
  <w:endnote w:type="continuationSeparator" w:id="0">
    <w:p w14:paraId="4674CB33" w14:textId="77777777" w:rsidR="00A726C4" w:rsidRDefault="00A726C4" w:rsidP="00FA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notTrueType/>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5DF13" w14:textId="77777777" w:rsidR="00A726C4" w:rsidRDefault="00A726C4" w:rsidP="00FA3BA4">
      <w:r>
        <w:separator/>
      </w:r>
    </w:p>
  </w:footnote>
  <w:footnote w:type="continuationSeparator" w:id="0">
    <w:p w14:paraId="45052BD3" w14:textId="77777777" w:rsidR="00A726C4" w:rsidRDefault="00A726C4" w:rsidP="00FA3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1460C10"/>
    <w:multiLevelType w:val="multilevel"/>
    <w:tmpl w:val="01460C10"/>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2367A95"/>
    <w:multiLevelType w:val="multilevel"/>
    <w:tmpl w:val="02367A9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7" w15:restartNumberingAfterBreak="0">
    <w:nsid w:val="048B72E9"/>
    <w:multiLevelType w:val="hybridMultilevel"/>
    <w:tmpl w:val="6BB46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FB1463"/>
    <w:multiLevelType w:val="hybridMultilevel"/>
    <w:tmpl w:val="A502D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EA585B"/>
    <w:multiLevelType w:val="hybridMultilevel"/>
    <w:tmpl w:val="BB4A8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406663"/>
    <w:multiLevelType w:val="multilevel"/>
    <w:tmpl w:val="0A40666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13FF5FFB"/>
    <w:multiLevelType w:val="hybridMultilevel"/>
    <w:tmpl w:val="EB68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9C01D76"/>
    <w:multiLevelType w:val="hybridMultilevel"/>
    <w:tmpl w:val="D94E2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 w15:restartNumberingAfterBreak="0">
    <w:nsid w:val="1F7E6D10"/>
    <w:multiLevelType w:val="hybridMultilevel"/>
    <w:tmpl w:val="B75CECCE"/>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5184471"/>
    <w:multiLevelType w:val="hybridMultilevel"/>
    <w:tmpl w:val="33C8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E613EC"/>
    <w:multiLevelType w:val="hybridMultilevel"/>
    <w:tmpl w:val="F8C2C7AC"/>
    <w:lvl w:ilvl="0" w:tplc="C26C564A">
      <w:numFmt w:val="bullet"/>
      <w:lvlText w:val="-"/>
      <w:lvlJc w:val="left"/>
      <w:pPr>
        <w:ind w:left="720" w:hanging="360"/>
      </w:pPr>
      <w:rPr>
        <w:rFonts w:ascii="Calibri" w:eastAsia="MS PGothic"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2" w15:restartNumberingAfterBreak="0">
    <w:nsid w:val="3D9F4847"/>
    <w:multiLevelType w:val="multilevel"/>
    <w:tmpl w:val="3D9F4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DA94B59"/>
    <w:multiLevelType w:val="hybridMultilevel"/>
    <w:tmpl w:val="BE94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917880"/>
    <w:multiLevelType w:val="hybridMultilevel"/>
    <w:tmpl w:val="62B2A9E8"/>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43D5040E"/>
    <w:multiLevelType w:val="hybridMultilevel"/>
    <w:tmpl w:val="8A0A4D8C"/>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7C62899"/>
    <w:multiLevelType w:val="hybridMultilevel"/>
    <w:tmpl w:val="759ED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DE415F"/>
    <w:multiLevelType w:val="hybridMultilevel"/>
    <w:tmpl w:val="3BF22826"/>
    <w:lvl w:ilvl="0" w:tplc="DE4A3C42">
      <w:start w:val="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A321FE3"/>
    <w:multiLevelType w:val="hybridMultilevel"/>
    <w:tmpl w:val="1A8E2CAA"/>
    <w:lvl w:ilvl="0" w:tplc="DE4A3C42">
      <w:start w:val="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D686450"/>
    <w:multiLevelType w:val="multilevel"/>
    <w:tmpl w:val="4D686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53123C"/>
    <w:multiLevelType w:val="hybridMultilevel"/>
    <w:tmpl w:val="854E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AE50A8"/>
    <w:multiLevelType w:val="multilevel"/>
    <w:tmpl w:val="51AE5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42E301A"/>
    <w:multiLevelType w:val="multilevel"/>
    <w:tmpl w:val="542E3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4DB2736"/>
    <w:multiLevelType w:val="hybridMultilevel"/>
    <w:tmpl w:val="7AE4DD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5BF48FB"/>
    <w:multiLevelType w:val="hybridMultilevel"/>
    <w:tmpl w:val="ECA89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60452B"/>
    <w:multiLevelType w:val="hybridMultilevel"/>
    <w:tmpl w:val="8A6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704311"/>
    <w:multiLevelType w:val="multilevel"/>
    <w:tmpl w:val="5E7043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2"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069730D"/>
    <w:multiLevelType w:val="hybridMultilevel"/>
    <w:tmpl w:val="E732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BD53D9"/>
    <w:multiLevelType w:val="multilevel"/>
    <w:tmpl w:val="DD0CBD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6A870EBA"/>
    <w:multiLevelType w:val="hybridMultilevel"/>
    <w:tmpl w:val="49140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2C133F6"/>
    <w:multiLevelType w:val="multilevel"/>
    <w:tmpl w:val="39B43C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735B3025"/>
    <w:multiLevelType w:val="hybridMultilevel"/>
    <w:tmpl w:val="051097CE"/>
    <w:lvl w:ilvl="0" w:tplc="5E22B882">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0"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1"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7BF37AD1"/>
    <w:multiLevelType w:val="multilevel"/>
    <w:tmpl w:val="7BF37AD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C313F1E"/>
    <w:multiLevelType w:val="hybridMultilevel"/>
    <w:tmpl w:val="DF347DDC"/>
    <w:lvl w:ilvl="0" w:tplc="C26C564A">
      <w:numFmt w:val="bullet"/>
      <w:lvlText w:val="-"/>
      <w:lvlJc w:val="left"/>
      <w:pPr>
        <w:ind w:left="720" w:hanging="360"/>
      </w:pPr>
      <w:rPr>
        <w:rFonts w:ascii="Calibri" w:eastAsia="MS PGothic"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1"/>
  </w:num>
  <w:num w:numId="2">
    <w:abstractNumId w:val="56"/>
  </w:num>
  <w:num w:numId="3">
    <w:abstractNumId w:val="2"/>
  </w:num>
  <w:num w:numId="4">
    <w:abstractNumId w:val="24"/>
  </w:num>
  <w:num w:numId="5">
    <w:abstractNumId w:val="13"/>
  </w:num>
  <w:num w:numId="6">
    <w:abstractNumId w:val="21"/>
  </w:num>
  <w:num w:numId="7">
    <w:abstractNumId w:val="33"/>
  </w:num>
  <w:num w:numId="8">
    <w:abstractNumId w:val="52"/>
  </w:num>
  <w:num w:numId="9">
    <w:abstractNumId w:val="6"/>
  </w:num>
  <w:num w:numId="10">
    <w:abstractNumId w:val="5"/>
  </w:num>
  <w:num w:numId="11">
    <w:abstractNumId w:val="54"/>
  </w:num>
  <w:num w:numId="12">
    <w:abstractNumId w:val="50"/>
  </w:num>
  <w:num w:numId="13">
    <w:abstractNumId w:val="47"/>
  </w:num>
  <w:num w:numId="14">
    <w:abstractNumId w:val="0"/>
  </w:num>
  <w:num w:numId="15">
    <w:abstractNumId w:val="46"/>
  </w:num>
  <w:num w:numId="16">
    <w:abstractNumId w:val="25"/>
  </w:num>
  <w:num w:numId="17">
    <w:abstractNumId w:val="51"/>
  </w:num>
  <w:num w:numId="18">
    <w:abstractNumId w:val="3"/>
  </w:num>
  <w:num w:numId="19">
    <w:abstractNumId w:val="15"/>
  </w:num>
  <w:num w:numId="20">
    <w:abstractNumId w:val="16"/>
  </w:num>
  <w:num w:numId="21">
    <w:abstractNumId w:val="42"/>
  </w:num>
  <w:num w:numId="22">
    <w:abstractNumId w:val="32"/>
  </w:num>
  <w:num w:numId="23">
    <w:abstractNumId w:val="10"/>
  </w:num>
  <w:num w:numId="24">
    <w:abstractNumId w:val="53"/>
  </w:num>
  <w:num w:numId="25">
    <w:abstractNumId w:val="4"/>
  </w:num>
  <w:num w:numId="26">
    <w:abstractNumId w:val="22"/>
  </w:num>
  <w:num w:numId="27">
    <w:abstractNumId w:val="35"/>
  </w:num>
  <w:num w:numId="28">
    <w:abstractNumId w:val="36"/>
  </w:num>
  <w:num w:numId="29">
    <w:abstractNumId w:val="28"/>
  </w:num>
  <w:num w:numId="30">
    <w:abstractNumId w:val="39"/>
  </w:num>
  <w:num w:numId="31">
    <w:abstractNumId w:val="8"/>
  </w:num>
  <w:num w:numId="32">
    <w:abstractNumId w:val="30"/>
  </w:num>
  <w:num w:numId="33">
    <w:abstractNumId w:val="31"/>
  </w:num>
  <w:num w:numId="34">
    <w:abstractNumId w:val="1"/>
  </w:num>
  <w:num w:numId="35">
    <w:abstractNumId w:val="43"/>
  </w:num>
  <w:num w:numId="36">
    <w:abstractNumId w:val="9"/>
  </w:num>
  <w:num w:numId="37">
    <w:abstractNumId w:val="26"/>
  </w:num>
  <w:num w:numId="38">
    <w:abstractNumId w:val="37"/>
  </w:num>
  <w:num w:numId="39">
    <w:abstractNumId w:val="17"/>
  </w:num>
  <w:num w:numId="40">
    <w:abstractNumId w:val="27"/>
  </w:num>
  <w:num w:numId="41">
    <w:abstractNumId w:val="48"/>
  </w:num>
  <w:num w:numId="42">
    <w:abstractNumId w:val="44"/>
  </w:num>
  <w:num w:numId="43">
    <w:abstractNumId w:val="20"/>
  </w:num>
  <w:num w:numId="44">
    <w:abstractNumId w:val="49"/>
  </w:num>
  <w:num w:numId="45">
    <w:abstractNumId w:val="23"/>
  </w:num>
  <w:num w:numId="46">
    <w:abstractNumId w:val="34"/>
  </w:num>
  <w:num w:numId="47">
    <w:abstractNumId w:val="55"/>
  </w:num>
  <w:num w:numId="48">
    <w:abstractNumId w:val="19"/>
  </w:num>
  <w:num w:numId="49">
    <w:abstractNumId w:val="38"/>
  </w:num>
  <w:num w:numId="50">
    <w:abstractNumId w:val="14"/>
  </w:num>
  <w:num w:numId="51">
    <w:abstractNumId w:val="11"/>
  </w:num>
  <w:num w:numId="52">
    <w:abstractNumId w:val="26"/>
  </w:num>
  <w:num w:numId="53">
    <w:abstractNumId w:val="40"/>
  </w:num>
  <w:num w:numId="54">
    <w:abstractNumId w:val="18"/>
  </w:num>
  <w:num w:numId="55">
    <w:abstractNumId w:val="29"/>
  </w:num>
  <w:num w:numId="56">
    <w:abstractNumId w:val="7"/>
  </w:num>
  <w:num w:numId="57">
    <w:abstractNumId w:val="12"/>
  </w:num>
  <w:num w:numId="58">
    <w:abstractNumId w:val="45"/>
  </w:num>
  <w:num w:numId="59">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5"/>
  <w:doNotDisplayPageBoundaries/>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1127"/>
    <w:rsid w:val="000012DA"/>
    <w:rsid w:val="000012EC"/>
    <w:rsid w:val="0000142D"/>
    <w:rsid w:val="00001BBA"/>
    <w:rsid w:val="000022DF"/>
    <w:rsid w:val="00002C74"/>
    <w:rsid w:val="00003203"/>
    <w:rsid w:val="000052FF"/>
    <w:rsid w:val="0000677C"/>
    <w:rsid w:val="00007B58"/>
    <w:rsid w:val="00010B05"/>
    <w:rsid w:val="00011324"/>
    <w:rsid w:val="000114C1"/>
    <w:rsid w:val="00011F6E"/>
    <w:rsid w:val="0001237F"/>
    <w:rsid w:val="0001246A"/>
    <w:rsid w:val="0001264D"/>
    <w:rsid w:val="00012AFD"/>
    <w:rsid w:val="00013D7D"/>
    <w:rsid w:val="0001485D"/>
    <w:rsid w:val="000149EC"/>
    <w:rsid w:val="00015930"/>
    <w:rsid w:val="00015EF4"/>
    <w:rsid w:val="000161B8"/>
    <w:rsid w:val="00016778"/>
    <w:rsid w:val="00016EB0"/>
    <w:rsid w:val="00017E50"/>
    <w:rsid w:val="00020202"/>
    <w:rsid w:val="00020F1A"/>
    <w:rsid w:val="00021726"/>
    <w:rsid w:val="00022B99"/>
    <w:rsid w:val="000238A8"/>
    <w:rsid w:val="000248D8"/>
    <w:rsid w:val="00024A9C"/>
    <w:rsid w:val="00024BF6"/>
    <w:rsid w:val="00024D11"/>
    <w:rsid w:val="00026581"/>
    <w:rsid w:val="000265EE"/>
    <w:rsid w:val="00026A6C"/>
    <w:rsid w:val="00027424"/>
    <w:rsid w:val="000301FB"/>
    <w:rsid w:val="0003029A"/>
    <w:rsid w:val="00030690"/>
    <w:rsid w:val="00030D93"/>
    <w:rsid w:val="0003247C"/>
    <w:rsid w:val="000329D1"/>
    <w:rsid w:val="00032D47"/>
    <w:rsid w:val="00033FC1"/>
    <w:rsid w:val="00034494"/>
    <w:rsid w:val="00034AB9"/>
    <w:rsid w:val="00035875"/>
    <w:rsid w:val="000366F6"/>
    <w:rsid w:val="00036A13"/>
    <w:rsid w:val="00036A8D"/>
    <w:rsid w:val="00037705"/>
    <w:rsid w:val="00037BBA"/>
    <w:rsid w:val="00037D32"/>
    <w:rsid w:val="0004178B"/>
    <w:rsid w:val="000417D1"/>
    <w:rsid w:val="000422DC"/>
    <w:rsid w:val="0004270D"/>
    <w:rsid w:val="00043396"/>
    <w:rsid w:val="00044D5E"/>
    <w:rsid w:val="00044FA2"/>
    <w:rsid w:val="000463E4"/>
    <w:rsid w:val="000464A7"/>
    <w:rsid w:val="00046FE2"/>
    <w:rsid w:val="00050196"/>
    <w:rsid w:val="0005031C"/>
    <w:rsid w:val="00051B4B"/>
    <w:rsid w:val="00051EBB"/>
    <w:rsid w:val="00052468"/>
    <w:rsid w:val="00052B7D"/>
    <w:rsid w:val="00053F39"/>
    <w:rsid w:val="000550BC"/>
    <w:rsid w:val="00056A8D"/>
    <w:rsid w:val="00057B28"/>
    <w:rsid w:val="00057DFF"/>
    <w:rsid w:val="00060877"/>
    <w:rsid w:val="00060F6B"/>
    <w:rsid w:val="00061BC4"/>
    <w:rsid w:val="000629EA"/>
    <w:rsid w:val="00062D2A"/>
    <w:rsid w:val="00062E76"/>
    <w:rsid w:val="0006303E"/>
    <w:rsid w:val="0006351D"/>
    <w:rsid w:val="00063558"/>
    <w:rsid w:val="00063E72"/>
    <w:rsid w:val="000643FA"/>
    <w:rsid w:val="00064DD9"/>
    <w:rsid w:val="00064FB1"/>
    <w:rsid w:val="00066149"/>
    <w:rsid w:val="00067BCC"/>
    <w:rsid w:val="00067F64"/>
    <w:rsid w:val="000704DD"/>
    <w:rsid w:val="0007069D"/>
    <w:rsid w:val="00071098"/>
    <w:rsid w:val="00071948"/>
    <w:rsid w:val="00071A51"/>
    <w:rsid w:val="0007212C"/>
    <w:rsid w:val="000724AA"/>
    <w:rsid w:val="000730C9"/>
    <w:rsid w:val="0007323C"/>
    <w:rsid w:val="0007575F"/>
    <w:rsid w:val="000757D9"/>
    <w:rsid w:val="00075B2C"/>
    <w:rsid w:val="00075FD1"/>
    <w:rsid w:val="00076053"/>
    <w:rsid w:val="00077057"/>
    <w:rsid w:val="00077267"/>
    <w:rsid w:val="000774A8"/>
    <w:rsid w:val="0007752B"/>
    <w:rsid w:val="00077712"/>
    <w:rsid w:val="00081F3F"/>
    <w:rsid w:val="000828A2"/>
    <w:rsid w:val="00083149"/>
    <w:rsid w:val="00084949"/>
    <w:rsid w:val="00085800"/>
    <w:rsid w:val="000862F5"/>
    <w:rsid w:val="000865E3"/>
    <w:rsid w:val="0008681F"/>
    <w:rsid w:val="00086B67"/>
    <w:rsid w:val="00087221"/>
    <w:rsid w:val="000876F7"/>
    <w:rsid w:val="00087DAD"/>
    <w:rsid w:val="0009083E"/>
    <w:rsid w:val="000916AE"/>
    <w:rsid w:val="000917C5"/>
    <w:rsid w:val="00093FC3"/>
    <w:rsid w:val="000941D9"/>
    <w:rsid w:val="000942F8"/>
    <w:rsid w:val="00094480"/>
    <w:rsid w:val="000947BA"/>
    <w:rsid w:val="00094B96"/>
    <w:rsid w:val="00095DEF"/>
    <w:rsid w:val="00096A5A"/>
    <w:rsid w:val="00096C59"/>
    <w:rsid w:val="00096D0C"/>
    <w:rsid w:val="0009743E"/>
    <w:rsid w:val="000976FD"/>
    <w:rsid w:val="00097F77"/>
    <w:rsid w:val="000A03B3"/>
    <w:rsid w:val="000A0824"/>
    <w:rsid w:val="000A23DA"/>
    <w:rsid w:val="000A2800"/>
    <w:rsid w:val="000A3567"/>
    <w:rsid w:val="000A36A9"/>
    <w:rsid w:val="000A3E90"/>
    <w:rsid w:val="000A429D"/>
    <w:rsid w:val="000A6824"/>
    <w:rsid w:val="000A6D90"/>
    <w:rsid w:val="000A6E0C"/>
    <w:rsid w:val="000A6FDC"/>
    <w:rsid w:val="000A73C5"/>
    <w:rsid w:val="000A79CB"/>
    <w:rsid w:val="000A7A67"/>
    <w:rsid w:val="000B018F"/>
    <w:rsid w:val="000B0720"/>
    <w:rsid w:val="000B0A84"/>
    <w:rsid w:val="000B0ABD"/>
    <w:rsid w:val="000B170E"/>
    <w:rsid w:val="000B1E11"/>
    <w:rsid w:val="000B20D2"/>
    <w:rsid w:val="000B251B"/>
    <w:rsid w:val="000B25C2"/>
    <w:rsid w:val="000B29C2"/>
    <w:rsid w:val="000B2AC4"/>
    <w:rsid w:val="000B545E"/>
    <w:rsid w:val="000B58AF"/>
    <w:rsid w:val="000B6772"/>
    <w:rsid w:val="000B6D99"/>
    <w:rsid w:val="000B7F70"/>
    <w:rsid w:val="000C0BD4"/>
    <w:rsid w:val="000C0C9A"/>
    <w:rsid w:val="000C1B2A"/>
    <w:rsid w:val="000C1B7D"/>
    <w:rsid w:val="000C21D0"/>
    <w:rsid w:val="000C2BCE"/>
    <w:rsid w:val="000C300D"/>
    <w:rsid w:val="000C3426"/>
    <w:rsid w:val="000C57B9"/>
    <w:rsid w:val="000C5ADA"/>
    <w:rsid w:val="000C5B23"/>
    <w:rsid w:val="000C5D6D"/>
    <w:rsid w:val="000C708A"/>
    <w:rsid w:val="000D01E6"/>
    <w:rsid w:val="000D1FD3"/>
    <w:rsid w:val="000D227B"/>
    <w:rsid w:val="000D3338"/>
    <w:rsid w:val="000D34B2"/>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3F3A"/>
    <w:rsid w:val="000F485E"/>
    <w:rsid w:val="000F5064"/>
    <w:rsid w:val="000F5A24"/>
    <w:rsid w:val="000F5D66"/>
    <w:rsid w:val="000F682D"/>
    <w:rsid w:val="000F694A"/>
    <w:rsid w:val="00100241"/>
    <w:rsid w:val="001007E8"/>
    <w:rsid w:val="0010214F"/>
    <w:rsid w:val="0010252A"/>
    <w:rsid w:val="00102A3F"/>
    <w:rsid w:val="0010303E"/>
    <w:rsid w:val="00103EEA"/>
    <w:rsid w:val="001040A8"/>
    <w:rsid w:val="00107127"/>
    <w:rsid w:val="00110532"/>
    <w:rsid w:val="001113A8"/>
    <w:rsid w:val="00112924"/>
    <w:rsid w:val="001129C8"/>
    <w:rsid w:val="00112A53"/>
    <w:rsid w:val="0011327D"/>
    <w:rsid w:val="0011423F"/>
    <w:rsid w:val="00114809"/>
    <w:rsid w:val="00114A17"/>
    <w:rsid w:val="00116DA6"/>
    <w:rsid w:val="001173C0"/>
    <w:rsid w:val="00120B20"/>
    <w:rsid w:val="00121DC2"/>
    <w:rsid w:val="0012365B"/>
    <w:rsid w:val="00123D07"/>
    <w:rsid w:val="0012555C"/>
    <w:rsid w:val="00125A85"/>
    <w:rsid w:val="001261F1"/>
    <w:rsid w:val="00127DAB"/>
    <w:rsid w:val="00130ED4"/>
    <w:rsid w:val="00131AEC"/>
    <w:rsid w:val="00132481"/>
    <w:rsid w:val="00132E10"/>
    <w:rsid w:val="001343AA"/>
    <w:rsid w:val="001350A0"/>
    <w:rsid w:val="001354E4"/>
    <w:rsid w:val="00136906"/>
    <w:rsid w:val="00137E15"/>
    <w:rsid w:val="00140234"/>
    <w:rsid w:val="001403C5"/>
    <w:rsid w:val="00140EC6"/>
    <w:rsid w:val="001410DA"/>
    <w:rsid w:val="00141634"/>
    <w:rsid w:val="00141783"/>
    <w:rsid w:val="001417A8"/>
    <w:rsid w:val="00141B1A"/>
    <w:rsid w:val="001427DE"/>
    <w:rsid w:val="0014341E"/>
    <w:rsid w:val="001437DA"/>
    <w:rsid w:val="00145BBA"/>
    <w:rsid w:val="001468C0"/>
    <w:rsid w:val="00146BBA"/>
    <w:rsid w:val="00147151"/>
    <w:rsid w:val="00147379"/>
    <w:rsid w:val="00147F68"/>
    <w:rsid w:val="001507A5"/>
    <w:rsid w:val="00153793"/>
    <w:rsid w:val="00153D3D"/>
    <w:rsid w:val="00153D80"/>
    <w:rsid w:val="00154A61"/>
    <w:rsid w:val="00154BFA"/>
    <w:rsid w:val="00154DB1"/>
    <w:rsid w:val="00154E81"/>
    <w:rsid w:val="001556CC"/>
    <w:rsid w:val="0015697D"/>
    <w:rsid w:val="001569E1"/>
    <w:rsid w:val="00156B89"/>
    <w:rsid w:val="00156BB9"/>
    <w:rsid w:val="001574DF"/>
    <w:rsid w:val="00160902"/>
    <w:rsid w:val="00160A80"/>
    <w:rsid w:val="00161164"/>
    <w:rsid w:val="00161426"/>
    <w:rsid w:val="00161D4F"/>
    <w:rsid w:val="00162FF1"/>
    <w:rsid w:val="0016339E"/>
    <w:rsid w:val="0016437C"/>
    <w:rsid w:val="00164D44"/>
    <w:rsid w:val="001667F5"/>
    <w:rsid w:val="00171266"/>
    <w:rsid w:val="001714B4"/>
    <w:rsid w:val="001721B6"/>
    <w:rsid w:val="00172743"/>
    <w:rsid w:val="001728DA"/>
    <w:rsid w:val="00172A27"/>
    <w:rsid w:val="00173238"/>
    <w:rsid w:val="0017405B"/>
    <w:rsid w:val="00174457"/>
    <w:rsid w:val="00174726"/>
    <w:rsid w:val="00175137"/>
    <w:rsid w:val="00175301"/>
    <w:rsid w:val="001753BE"/>
    <w:rsid w:val="00181278"/>
    <w:rsid w:val="00181E9C"/>
    <w:rsid w:val="00182A29"/>
    <w:rsid w:val="00182BEE"/>
    <w:rsid w:val="00182DDC"/>
    <w:rsid w:val="001831AD"/>
    <w:rsid w:val="0018320C"/>
    <w:rsid w:val="001834A3"/>
    <w:rsid w:val="001849F5"/>
    <w:rsid w:val="0018655B"/>
    <w:rsid w:val="001901DD"/>
    <w:rsid w:val="00190804"/>
    <w:rsid w:val="00190CBD"/>
    <w:rsid w:val="00190DD6"/>
    <w:rsid w:val="001919D2"/>
    <w:rsid w:val="00192479"/>
    <w:rsid w:val="00193F76"/>
    <w:rsid w:val="00194D89"/>
    <w:rsid w:val="001950A7"/>
    <w:rsid w:val="00195D15"/>
    <w:rsid w:val="0019621E"/>
    <w:rsid w:val="00196B0D"/>
    <w:rsid w:val="00196D4C"/>
    <w:rsid w:val="00197427"/>
    <w:rsid w:val="001A0675"/>
    <w:rsid w:val="001A12DF"/>
    <w:rsid w:val="001A1C29"/>
    <w:rsid w:val="001A425E"/>
    <w:rsid w:val="001A46EC"/>
    <w:rsid w:val="001A47AF"/>
    <w:rsid w:val="001A5564"/>
    <w:rsid w:val="001A5A68"/>
    <w:rsid w:val="001A6212"/>
    <w:rsid w:val="001A7229"/>
    <w:rsid w:val="001A72BE"/>
    <w:rsid w:val="001A74D0"/>
    <w:rsid w:val="001A75E0"/>
    <w:rsid w:val="001A7A9A"/>
    <w:rsid w:val="001A7F75"/>
    <w:rsid w:val="001B0E4C"/>
    <w:rsid w:val="001B185E"/>
    <w:rsid w:val="001B1D2D"/>
    <w:rsid w:val="001B27A1"/>
    <w:rsid w:val="001B2A19"/>
    <w:rsid w:val="001B37CB"/>
    <w:rsid w:val="001B3BDF"/>
    <w:rsid w:val="001B3CB7"/>
    <w:rsid w:val="001B4044"/>
    <w:rsid w:val="001B414C"/>
    <w:rsid w:val="001B41D8"/>
    <w:rsid w:val="001B4480"/>
    <w:rsid w:val="001B535E"/>
    <w:rsid w:val="001B5AD1"/>
    <w:rsid w:val="001B62B3"/>
    <w:rsid w:val="001B6612"/>
    <w:rsid w:val="001B731B"/>
    <w:rsid w:val="001B73F8"/>
    <w:rsid w:val="001C113F"/>
    <w:rsid w:val="001C216A"/>
    <w:rsid w:val="001C2F45"/>
    <w:rsid w:val="001C3F77"/>
    <w:rsid w:val="001C3F8F"/>
    <w:rsid w:val="001C4AE8"/>
    <w:rsid w:val="001C6992"/>
    <w:rsid w:val="001C699C"/>
    <w:rsid w:val="001D0694"/>
    <w:rsid w:val="001D07E6"/>
    <w:rsid w:val="001D080F"/>
    <w:rsid w:val="001D0B44"/>
    <w:rsid w:val="001D10CC"/>
    <w:rsid w:val="001D1FC3"/>
    <w:rsid w:val="001D27CB"/>
    <w:rsid w:val="001D291E"/>
    <w:rsid w:val="001D3B93"/>
    <w:rsid w:val="001D4199"/>
    <w:rsid w:val="001D46D3"/>
    <w:rsid w:val="001D5889"/>
    <w:rsid w:val="001E0229"/>
    <w:rsid w:val="001E05E8"/>
    <w:rsid w:val="001E0CE1"/>
    <w:rsid w:val="001E1DF2"/>
    <w:rsid w:val="001E243D"/>
    <w:rsid w:val="001E25B4"/>
    <w:rsid w:val="001E5632"/>
    <w:rsid w:val="001E564B"/>
    <w:rsid w:val="001E58CC"/>
    <w:rsid w:val="001E68E5"/>
    <w:rsid w:val="001E7D6B"/>
    <w:rsid w:val="001E7DD9"/>
    <w:rsid w:val="001F0304"/>
    <w:rsid w:val="001F120C"/>
    <w:rsid w:val="001F1410"/>
    <w:rsid w:val="001F279E"/>
    <w:rsid w:val="001F29DE"/>
    <w:rsid w:val="001F2A01"/>
    <w:rsid w:val="001F2A18"/>
    <w:rsid w:val="001F2C02"/>
    <w:rsid w:val="001F4CCB"/>
    <w:rsid w:val="001F59ED"/>
    <w:rsid w:val="001F675C"/>
    <w:rsid w:val="001F6A44"/>
    <w:rsid w:val="001F6C25"/>
    <w:rsid w:val="00200ABD"/>
    <w:rsid w:val="002015C1"/>
    <w:rsid w:val="00203B71"/>
    <w:rsid w:val="00204BBE"/>
    <w:rsid w:val="00205AC1"/>
    <w:rsid w:val="00205B0D"/>
    <w:rsid w:val="00205ECE"/>
    <w:rsid w:val="00207B77"/>
    <w:rsid w:val="002102C0"/>
    <w:rsid w:val="00210359"/>
    <w:rsid w:val="002107EF"/>
    <w:rsid w:val="00210E7F"/>
    <w:rsid w:val="0021112F"/>
    <w:rsid w:val="00211506"/>
    <w:rsid w:val="00211955"/>
    <w:rsid w:val="00211D37"/>
    <w:rsid w:val="00211F2F"/>
    <w:rsid w:val="00211F9F"/>
    <w:rsid w:val="00212204"/>
    <w:rsid w:val="0021297A"/>
    <w:rsid w:val="00212D20"/>
    <w:rsid w:val="00213492"/>
    <w:rsid w:val="0021352C"/>
    <w:rsid w:val="00213F15"/>
    <w:rsid w:val="00215092"/>
    <w:rsid w:val="00215093"/>
    <w:rsid w:val="002151E2"/>
    <w:rsid w:val="00215463"/>
    <w:rsid w:val="00216763"/>
    <w:rsid w:val="00216938"/>
    <w:rsid w:val="00216945"/>
    <w:rsid w:val="00220260"/>
    <w:rsid w:val="00220F34"/>
    <w:rsid w:val="002219DB"/>
    <w:rsid w:val="00221F1A"/>
    <w:rsid w:val="00222269"/>
    <w:rsid w:val="00222391"/>
    <w:rsid w:val="00223450"/>
    <w:rsid w:val="00224420"/>
    <w:rsid w:val="0022496E"/>
    <w:rsid w:val="002277CC"/>
    <w:rsid w:val="00227E8D"/>
    <w:rsid w:val="002323E8"/>
    <w:rsid w:val="002325ED"/>
    <w:rsid w:val="002327A2"/>
    <w:rsid w:val="00232CAA"/>
    <w:rsid w:val="00233136"/>
    <w:rsid w:val="0023327E"/>
    <w:rsid w:val="002335C8"/>
    <w:rsid w:val="00233D70"/>
    <w:rsid w:val="0023482A"/>
    <w:rsid w:val="002349DD"/>
    <w:rsid w:val="00234B51"/>
    <w:rsid w:val="00235373"/>
    <w:rsid w:val="00235D89"/>
    <w:rsid w:val="00236C6E"/>
    <w:rsid w:val="002371D4"/>
    <w:rsid w:val="0024001D"/>
    <w:rsid w:val="0024036A"/>
    <w:rsid w:val="002411A6"/>
    <w:rsid w:val="0024141B"/>
    <w:rsid w:val="00241D6F"/>
    <w:rsid w:val="00242080"/>
    <w:rsid w:val="0024269B"/>
    <w:rsid w:val="00242D7C"/>
    <w:rsid w:val="002433C7"/>
    <w:rsid w:val="00245875"/>
    <w:rsid w:val="002458DF"/>
    <w:rsid w:val="0024618B"/>
    <w:rsid w:val="00246D61"/>
    <w:rsid w:val="002471E2"/>
    <w:rsid w:val="0024786A"/>
    <w:rsid w:val="0025058B"/>
    <w:rsid w:val="00250680"/>
    <w:rsid w:val="00250AD3"/>
    <w:rsid w:val="00250BCC"/>
    <w:rsid w:val="00250D79"/>
    <w:rsid w:val="0025141C"/>
    <w:rsid w:val="002528A7"/>
    <w:rsid w:val="00252BE5"/>
    <w:rsid w:val="00252F03"/>
    <w:rsid w:val="00253796"/>
    <w:rsid w:val="00253B1C"/>
    <w:rsid w:val="00254398"/>
    <w:rsid w:val="00255156"/>
    <w:rsid w:val="002556E2"/>
    <w:rsid w:val="00255854"/>
    <w:rsid w:val="002562B5"/>
    <w:rsid w:val="002573DD"/>
    <w:rsid w:val="002577A5"/>
    <w:rsid w:val="00257F6C"/>
    <w:rsid w:val="00261393"/>
    <w:rsid w:val="00261485"/>
    <w:rsid w:val="00261FB6"/>
    <w:rsid w:val="00262116"/>
    <w:rsid w:val="002641FE"/>
    <w:rsid w:val="00265007"/>
    <w:rsid w:val="00265254"/>
    <w:rsid w:val="00265597"/>
    <w:rsid w:val="00265C43"/>
    <w:rsid w:val="00265EC3"/>
    <w:rsid w:val="002661AD"/>
    <w:rsid w:val="0026679D"/>
    <w:rsid w:val="00266890"/>
    <w:rsid w:val="00267362"/>
    <w:rsid w:val="0026783A"/>
    <w:rsid w:val="00267A56"/>
    <w:rsid w:val="002702E3"/>
    <w:rsid w:val="0027086F"/>
    <w:rsid w:val="002725E8"/>
    <w:rsid w:val="002728F7"/>
    <w:rsid w:val="00272BD5"/>
    <w:rsid w:val="00272EC2"/>
    <w:rsid w:val="00273B2A"/>
    <w:rsid w:val="002741E9"/>
    <w:rsid w:val="00274211"/>
    <w:rsid w:val="002742D1"/>
    <w:rsid w:val="00274527"/>
    <w:rsid w:val="00274677"/>
    <w:rsid w:val="00274D1A"/>
    <w:rsid w:val="00276785"/>
    <w:rsid w:val="002767D2"/>
    <w:rsid w:val="00277608"/>
    <w:rsid w:val="00277DD1"/>
    <w:rsid w:val="0028148C"/>
    <w:rsid w:val="0028190A"/>
    <w:rsid w:val="00281A96"/>
    <w:rsid w:val="00282F42"/>
    <w:rsid w:val="002835A4"/>
    <w:rsid w:val="00284545"/>
    <w:rsid w:val="00284C73"/>
    <w:rsid w:val="0028549F"/>
    <w:rsid w:val="0028552B"/>
    <w:rsid w:val="00286578"/>
    <w:rsid w:val="00286AE6"/>
    <w:rsid w:val="00287220"/>
    <w:rsid w:val="0029147A"/>
    <w:rsid w:val="00291E37"/>
    <w:rsid w:val="002926AA"/>
    <w:rsid w:val="00292946"/>
    <w:rsid w:val="00293693"/>
    <w:rsid w:val="002938B0"/>
    <w:rsid w:val="00295696"/>
    <w:rsid w:val="00295735"/>
    <w:rsid w:val="002962AD"/>
    <w:rsid w:val="00296384"/>
    <w:rsid w:val="0029672E"/>
    <w:rsid w:val="00296981"/>
    <w:rsid w:val="002970D6"/>
    <w:rsid w:val="00297225"/>
    <w:rsid w:val="002A005E"/>
    <w:rsid w:val="002A0270"/>
    <w:rsid w:val="002A0668"/>
    <w:rsid w:val="002A20BD"/>
    <w:rsid w:val="002A236C"/>
    <w:rsid w:val="002A26AF"/>
    <w:rsid w:val="002A2A33"/>
    <w:rsid w:val="002A36D2"/>
    <w:rsid w:val="002A3CBE"/>
    <w:rsid w:val="002A4C31"/>
    <w:rsid w:val="002A4D58"/>
    <w:rsid w:val="002A69A2"/>
    <w:rsid w:val="002A6AD9"/>
    <w:rsid w:val="002A7472"/>
    <w:rsid w:val="002A7B43"/>
    <w:rsid w:val="002B00C0"/>
    <w:rsid w:val="002B0C61"/>
    <w:rsid w:val="002B1BDB"/>
    <w:rsid w:val="002B1D48"/>
    <w:rsid w:val="002B1E6A"/>
    <w:rsid w:val="002B3551"/>
    <w:rsid w:val="002B4B1E"/>
    <w:rsid w:val="002B539E"/>
    <w:rsid w:val="002B59FC"/>
    <w:rsid w:val="002B6E61"/>
    <w:rsid w:val="002B7AD7"/>
    <w:rsid w:val="002C0488"/>
    <w:rsid w:val="002C213D"/>
    <w:rsid w:val="002C2C78"/>
    <w:rsid w:val="002C36C2"/>
    <w:rsid w:val="002C36D6"/>
    <w:rsid w:val="002C3EB0"/>
    <w:rsid w:val="002C4097"/>
    <w:rsid w:val="002C40E0"/>
    <w:rsid w:val="002C4DE2"/>
    <w:rsid w:val="002C55CD"/>
    <w:rsid w:val="002C594E"/>
    <w:rsid w:val="002C6A83"/>
    <w:rsid w:val="002D0BA5"/>
    <w:rsid w:val="002D1520"/>
    <w:rsid w:val="002D1F05"/>
    <w:rsid w:val="002D21FC"/>
    <w:rsid w:val="002D2616"/>
    <w:rsid w:val="002D2C5E"/>
    <w:rsid w:val="002D2F72"/>
    <w:rsid w:val="002D3D42"/>
    <w:rsid w:val="002D3E3F"/>
    <w:rsid w:val="002D4215"/>
    <w:rsid w:val="002D4637"/>
    <w:rsid w:val="002D479B"/>
    <w:rsid w:val="002D53DA"/>
    <w:rsid w:val="002D55B5"/>
    <w:rsid w:val="002D5651"/>
    <w:rsid w:val="002D5A3C"/>
    <w:rsid w:val="002D6938"/>
    <w:rsid w:val="002D6EC9"/>
    <w:rsid w:val="002D72F6"/>
    <w:rsid w:val="002D787B"/>
    <w:rsid w:val="002E1A53"/>
    <w:rsid w:val="002E2249"/>
    <w:rsid w:val="002E4234"/>
    <w:rsid w:val="002E4377"/>
    <w:rsid w:val="002E5CBE"/>
    <w:rsid w:val="002E6F34"/>
    <w:rsid w:val="002E74C0"/>
    <w:rsid w:val="002F01FC"/>
    <w:rsid w:val="002F14E7"/>
    <w:rsid w:val="002F1E82"/>
    <w:rsid w:val="002F24F1"/>
    <w:rsid w:val="002F2798"/>
    <w:rsid w:val="002F281D"/>
    <w:rsid w:val="002F2D6F"/>
    <w:rsid w:val="002F3685"/>
    <w:rsid w:val="002F3A97"/>
    <w:rsid w:val="002F3CCC"/>
    <w:rsid w:val="002F4C34"/>
    <w:rsid w:val="002F61E8"/>
    <w:rsid w:val="002F634C"/>
    <w:rsid w:val="002F651E"/>
    <w:rsid w:val="002F6E80"/>
    <w:rsid w:val="002F7777"/>
    <w:rsid w:val="003001E9"/>
    <w:rsid w:val="00300448"/>
    <w:rsid w:val="003019B1"/>
    <w:rsid w:val="00301BCC"/>
    <w:rsid w:val="00302042"/>
    <w:rsid w:val="00302370"/>
    <w:rsid w:val="0030291A"/>
    <w:rsid w:val="00302A61"/>
    <w:rsid w:val="003045DF"/>
    <w:rsid w:val="00305AE1"/>
    <w:rsid w:val="003072FE"/>
    <w:rsid w:val="00307CDB"/>
    <w:rsid w:val="00310202"/>
    <w:rsid w:val="003108F6"/>
    <w:rsid w:val="003109EE"/>
    <w:rsid w:val="00310BED"/>
    <w:rsid w:val="003113E9"/>
    <w:rsid w:val="00312C87"/>
    <w:rsid w:val="00313235"/>
    <w:rsid w:val="003134FA"/>
    <w:rsid w:val="00313AC3"/>
    <w:rsid w:val="00314319"/>
    <w:rsid w:val="00314EF8"/>
    <w:rsid w:val="00315356"/>
    <w:rsid w:val="00315DC4"/>
    <w:rsid w:val="00315E0E"/>
    <w:rsid w:val="003166DF"/>
    <w:rsid w:val="00316DE4"/>
    <w:rsid w:val="00317020"/>
    <w:rsid w:val="00320655"/>
    <w:rsid w:val="00320B4D"/>
    <w:rsid w:val="00320B59"/>
    <w:rsid w:val="00320C90"/>
    <w:rsid w:val="003215D8"/>
    <w:rsid w:val="00323344"/>
    <w:rsid w:val="00323647"/>
    <w:rsid w:val="003241B1"/>
    <w:rsid w:val="00325A65"/>
    <w:rsid w:val="00325DFA"/>
    <w:rsid w:val="00326E24"/>
    <w:rsid w:val="00326FF6"/>
    <w:rsid w:val="00327213"/>
    <w:rsid w:val="0032736E"/>
    <w:rsid w:val="00327A22"/>
    <w:rsid w:val="00327F15"/>
    <w:rsid w:val="00327F16"/>
    <w:rsid w:val="0033009B"/>
    <w:rsid w:val="00331EF4"/>
    <w:rsid w:val="0033219D"/>
    <w:rsid w:val="003326C0"/>
    <w:rsid w:val="003327F3"/>
    <w:rsid w:val="00332BB8"/>
    <w:rsid w:val="00334D10"/>
    <w:rsid w:val="00334D70"/>
    <w:rsid w:val="00334EAD"/>
    <w:rsid w:val="0033513A"/>
    <w:rsid w:val="0033555A"/>
    <w:rsid w:val="00336315"/>
    <w:rsid w:val="00336CC6"/>
    <w:rsid w:val="00336ED9"/>
    <w:rsid w:val="00337471"/>
    <w:rsid w:val="003374B0"/>
    <w:rsid w:val="00337B23"/>
    <w:rsid w:val="00340E4E"/>
    <w:rsid w:val="00341708"/>
    <w:rsid w:val="00341A6A"/>
    <w:rsid w:val="00341F02"/>
    <w:rsid w:val="00342130"/>
    <w:rsid w:val="003422C4"/>
    <w:rsid w:val="0034352D"/>
    <w:rsid w:val="00344B5D"/>
    <w:rsid w:val="00345634"/>
    <w:rsid w:val="003457AC"/>
    <w:rsid w:val="00346605"/>
    <w:rsid w:val="00346E98"/>
    <w:rsid w:val="00346EE1"/>
    <w:rsid w:val="00347825"/>
    <w:rsid w:val="00347EDB"/>
    <w:rsid w:val="00350471"/>
    <w:rsid w:val="00350C6D"/>
    <w:rsid w:val="00352BE9"/>
    <w:rsid w:val="0035318F"/>
    <w:rsid w:val="0035436B"/>
    <w:rsid w:val="00354552"/>
    <w:rsid w:val="00354A6B"/>
    <w:rsid w:val="00354C01"/>
    <w:rsid w:val="00355061"/>
    <w:rsid w:val="00355132"/>
    <w:rsid w:val="0035515A"/>
    <w:rsid w:val="00355995"/>
    <w:rsid w:val="00355F6F"/>
    <w:rsid w:val="0035638C"/>
    <w:rsid w:val="00356AC7"/>
    <w:rsid w:val="0035748B"/>
    <w:rsid w:val="0035769F"/>
    <w:rsid w:val="00360AB4"/>
    <w:rsid w:val="00361FB4"/>
    <w:rsid w:val="0036203D"/>
    <w:rsid w:val="0036306A"/>
    <w:rsid w:val="00363E35"/>
    <w:rsid w:val="00365677"/>
    <w:rsid w:val="00365790"/>
    <w:rsid w:val="003663C2"/>
    <w:rsid w:val="003667B6"/>
    <w:rsid w:val="00367448"/>
    <w:rsid w:val="00367CE6"/>
    <w:rsid w:val="003702D6"/>
    <w:rsid w:val="003708FF"/>
    <w:rsid w:val="00370F36"/>
    <w:rsid w:val="0037173E"/>
    <w:rsid w:val="00371BFA"/>
    <w:rsid w:val="00372270"/>
    <w:rsid w:val="003727DB"/>
    <w:rsid w:val="0037326C"/>
    <w:rsid w:val="00373430"/>
    <w:rsid w:val="003744D1"/>
    <w:rsid w:val="00374852"/>
    <w:rsid w:val="00375213"/>
    <w:rsid w:val="003756AE"/>
    <w:rsid w:val="00375961"/>
    <w:rsid w:val="00375D46"/>
    <w:rsid w:val="00376333"/>
    <w:rsid w:val="003764A9"/>
    <w:rsid w:val="003801B6"/>
    <w:rsid w:val="00382AB1"/>
    <w:rsid w:val="00382CB2"/>
    <w:rsid w:val="00383B16"/>
    <w:rsid w:val="003843A3"/>
    <w:rsid w:val="003860FA"/>
    <w:rsid w:val="00386642"/>
    <w:rsid w:val="003869B4"/>
    <w:rsid w:val="003869D5"/>
    <w:rsid w:val="00386CDA"/>
    <w:rsid w:val="0039003A"/>
    <w:rsid w:val="00390B43"/>
    <w:rsid w:val="00390B71"/>
    <w:rsid w:val="003910ED"/>
    <w:rsid w:val="0039127F"/>
    <w:rsid w:val="003912E6"/>
    <w:rsid w:val="00392176"/>
    <w:rsid w:val="003921D6"/>
    <w:rsid w:val="00393086"/>
    <w:rsid w:val="00393D48"/>
    <w:rsid w:val="00394218"/>
    <w:rsid w:val="003944CB"/>
    <w:rsid w:val="00394886"/>
    <w:rsid w:val="00394C4E"/>
    <w:rsid w:val="003950BC"/>
    <w:rsid w:val="00397113"/>
    <w:rsid w:val="003A011D"/>
    <w:rsid w:val="003A0B03"/>
    <w:rsid w:val="003A15B4"/>
    <w:rsid w:val="003A1FF9"/>
    <w:rsid w:val="003A278E"/>
    <w:rsid w:val="003A298A"/>
    <w:rsid w:val="003A2C25"/>
    <w:rsid w:val="003A2DDC"/>
    <w:rsid w:val="003A3498"/>
    <w:rsid w:val="003A368F"/>
    <w:rsid w:val="003A3C16"/>
    <w:rsid w:val="003A44CD"/>
    <w:rsid w:val="003A553B"/>
    <w:rsid w:val="003A558D"/>
    <w:rsid w:val="003A566A"/>
    <w:rsid w:val="003A682A"/>
    <w:rsid w:val="003A68B3"/>
    <w:rsid w:val="003A753A"/>
    <w:rsid w:val="003A7B86"/>
    <w:rsid w:val="003B0395"/>
    <w:rsid w:val="003B10A4"/>
    <w:rsid w:val="003B113B"/>
    <w:rsid w:val="003B1952"/>
    <w:rsid w:val="003B1EC9"/>
    <w:rsid w:val="003B278F"/>
    <w:rsid w:val="003B383F"/>
    <w:rsid w:val="003B465F"/>
    <w:rsid w:val="003B5E46"/>
    <w:rsid w:val="003B79A6"/>
    <w:rsid w:val="003C0833"/>
    <w:rsid w:val="003C0E86"/>
    <w:rsid w:val="003C1AEB"/>
    <w:rsid w:val="003C2072"/>
    <w:rsid w:val="003C20A0"/>
    <w:rsid w:val="003C2392"/>
    <w:rsid w:val="003C2BD4"/>
    <w:rsid w:val="003C2E75"/>
    <w:rsid w:val="003C31AC"/>
    <w:rsid w:val="003C3F61"/>
    <w:rsid w:val="003C4448"/>
    <w:rsid w:val="003C49AC"/>
    <w:rsid w:val="003C4AA5"/>
    <w:rsid w:val="003C4FCF"/>
    <w:rsid w:val="003C50AF"/>
    <w:rsid w:val="003C74DD"/>
    <w:rsid w:val="003C74F9"/>
    <w:rsid w:val="003C7701"/>
    <w:rsid w:val="003C7918"/>
    <w:rsid w:val="003D02DB"/>
    <w:rsid w:val="003D0661"/>
    <w:rsid w:val="003D0816"/>
    <w:rsid w:val="003D12ED"/>
    <w:rsid w:val="003D23DA"/>
    <w:rsid w:val="003D2405"/>
    <w:rsid w:val="003D2893"/>
    <w:rsid w:val="003D36AC"/>
    <w:rsid w:val="003D409F"/>
    <w:rsid w:val="003D4266"/>
    <w:rsid w:val="003D4BEB"/>
    <w:rsid w:val="003D535C"/>
    <w:rsid w:val="003D5719"/>
    <w:rsid w:val="003D6058"/>
    <w:rsid w:val="003D6623"/>
    <w:rsid w:val="003E05F3"/>
    <w:rsid w:val="003E0CDF"/>
    <w:rsid w:val="003E1304"/>
    <w:rsid w:val="003E188D"/>
    <w:rsid w:val="003E1ADA"/>
    <w:rsid w:val="003E2999"/>
    <w:rsid w:val="003E327B"/>
    <w:rsid w:val="003E35D4"/>
    <w:rsid w:val="003E37FA"/>
    <w:rsid w:val="003E3826"/>
    <w:rsid w:val="003E47F9"/>
    <w:rsid w:val="003E483B"/>
    <w:rsid w:val="003E6264"/>
    <w:rsid w:val="003E70AF"/>
    <w:rsid w:val="003E7121"/>
    <w:rsid w:val="003E75BD"/>
    <w:rsid w:val="003E764E"/>
    <w:rsid w:val="003E76BF"/>
    <w:rsid w:val="003F0731"/>
    <w:rsid w:val="003F0CC0"/>
    <w:rsid w:val="003F11FD"/>
    <w:rsid w:val="003F1371"/>
    <w:rsid w:val="003F159F"/>
    <w:rsid w:val="003F1B0E"/>
    <w:rsid w:val="003F1C10"/>
    <w:rsid w:val="003F2683"/>
    <w:rsid w:val="003F2E77"/>
    <w:rsid w:val="003F3355"/>
    <w:rsid w:val="003F33B4"/>
    <w:rsid w:val="003F3ECF"/>
    <w:rsid w:val="003F43E4"/>
    <w:rsid w:val="003F4780"/>
    <w:rsid w:val="003F4C9C"/>
    <w:rsid w:val="003F4E79"/>
    <w:rsid w:val="003F5542"/>
    <w:rsid w:val="003F5D24"/>
    <w:rsid w:val="003F730E"/>
    <w:rsid w:val="00400E66"/>
    <w:rsid w:val="00401D89"/>
    <w:rsid w:val="00402CF5"/>
    <w:rsid w:val="00403797"/>
    <w:rsid w:val="00403B80"/>
    <w:rsid w:val="00404554"/>
    <w:rsid w:val="00405AE8"/>
    <w:rsid w:val="00405C1F"/>
    <w:rsid w:val="00405CC6"/>
    <w:rsid w:val="00405F6D"/>
    <w:rsid w:val="004068ED"/>
    <w:rsid w:val="00407B35"/>
    <w:rsid w:val="00410C52"/>
    <w:rsid w:val="00410CA7"/>
    <w:rsid w:val="004110A4"/>
    <w:rsid w:val="0041140E"/>
    <w:rsid w:val="00411470"/>
    <w:rsid w:val="00411A7A"/>
    <w:rsid w:val="00412987"/>
    <w:rsid w:val="00412DEC"/>
    <w:rsid w:val="004143ED"/>
    <w:rsid w:val="00414694"/>
    <w:rsid w:val="004146EA"/>
    <w:rsid w:val="004147C7"/>
    <w:rsid w:val="00414E8B"/>
    <w:rsid w:val="004160CB"/>
    <w:rsid w:val="00416972"/>
    <w:rsid w:val="00417EE5"/>
    <w:rsid w:val="00420825"/>
    <w:rsid w:val="004208EA"/>
    <w:rsid w:val="00420DA2"/>
    <w:rsid w:val="004220BF"/>
    <w:rsid w:val="004236FA"/>
    <w:rsid w:val="00423B75"/>
    <w:rsid w:val="00424124"/>
    <w:rsid w:val="004247AF"/>
    <w:rsid w:val="004258DE"/>
    <w:rsid w:val="00425C10"/>
    <w:rsid w:val="004263CB"/>
    <w:rsid w:val="004269C8"/>
    <w:rsid w:val="00426A0F"/>
    <w:rsid w:val="00426A9E"/>
    <w:rsid w:val="00426E4F"/>
    <w:rsid w:val="00427340"/>
    <w:rsid w:val="00427CEA"/>
    <w:rsid w:val="00430D2C"/>
    <w:rsid w:val="00432401"/>
    <w:rsid w:val="004329A7"/>
    <w:rsid w:val="00432E02"/>
    <w:rsid w:val="00432E37"/>
    <w:rsid w:val="0043389A"/>
    <w:rsid w:val="00433F1B"/>
    <w:rsid w:val="00434212"/>
    <w:rsid w:val="004349C8"/>
    <w:rsid w:val="00435227"/>
    <w:rsid w:val="00436A76"/>
    <w:rsid w:val="00440F6E"/>
    <w:rsid w:val="004418E6"/>
    <w:rsid w:val="00441987"/>
    <w:rsid w:val="00441A8E"/>
    <w:rsid w:val="0044269D"/>
    <w:rsid w:val="004429AE"/>
    <w:rsid w:val="004429EE"/>
    <w:rsid w:val="0044339C"/>
    <w:rsid w:val="0044359A"/>
    <w:rsid w:val="00443645"/>
    <w:rsid w:val="0044371D"/>
    <w:rsid w:val="0044372A"/>
    <w:rsid w:val="00443CD6"/>
    <w:rsid w:val="004442D6"/>
    <w:rsid w:val="0044472A"/>
    <w:rsid w:val="004451D7"/>
    <w:rsid w:val="00445ED6"/>
    <w:rsid w:val="004461E8"/>
    <w:rsid w:val="00446264"/>
    <w:rsid w:val="004469B1"/>
    <w:rsid w:val="00447D19"/>
    <w:rsid w:val="00450214"/>
    <w:rsid w:val="0045047B"/>
    <w:rsid w:val="00450639"/>
    <w:rsid w:val="00454454"/>
    <w:rsid w:val="004552C9"/>
    <w:rsid w:val="00456FF6"/>
    <w:rsid w:val="00457C45"/>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0E46"/>
    <w:rsid w:val="00471971"/>
    <w:rsid w:val="00471A42"/>
    <w:rsid w:val="00471A9F"/>
    <w:rsid w:val="00471B3F"/>
    <w:rsid w:val="004723A7"/>
    <w:rsid w:val="00473281"/>
    <w:rsid w:val="0047339E"/>
    <w:rsid w:val="00473B68"/>
    <w:rsid w:val="00473E75"/>
    <w:rsid w:val="004741D5"/>
    <w:rsid w:val="00475737"/>
    <w:rsid w:val="0047580F"/>
    <w:rsid w:val="004768FC"/>
    <w:rsid w:val="00477043"/>
    <w:rsid w:val="00477242"/>
    <w:rsid w:val="00477BE5"/>
    <w:rsid w:val="00477CC3"/>
    <w:rsid w:val="00480B04"/>
    <w:rsid w:val="00482090"/>
    <w:rsid w:val="00482D9A"/>
    <w:rsid w:val="0048301B"/>
    <w:rsid w:val="00483AC8"/>
    <w:rsid w:val="00483EA9"/>
    <w:rsid w:val="00485EA0"/>
    <w:rsid w:val="0048651F"/>
    <w:rsid w:val="00486561"/>
    <w:rsid w:val="00487538"/>
    <w:rsid w:val="00487E55"/>
    <w:rsid w:val="00490888"/>
    <w:rsid w:val="00490FF5"/>
    <w:rsid w:val="00492268"/>
    <w:rsid w:val="004926D4"/>
    <w:rsid w:val="00492F8D"/>
    <w:rsid w:val="004932CF"/>
    <w:rsid w:val="00493920"/>
    <w:rsid w:val="004943DC"/>
    <w:rsid w:val="00495463"/>
    <w:rsid w:val="004978D8"/>
    <w:rsid w:val="00497D39"/>
    <w:rsid w:val="004A24CA"/>
    <w:rsid w:val="004A2F25"/>
    <w:rsid w:val="004A35D8"/>
    <w:rsid w:val="004A3F1B"/>
    <w:rsid w:val="004A3FCE"/>
    <w:rsid w:val="004A4989"/>
    <w:rsid w:val="004A543A"/>
    <w:rsid w:val="004A589A"/>
    <w:rsid w:val="004A5ABE"/>
    <w:rsid w:val="004A5C37"/>
    <w:rsid w:val="004A6424"/>
    <w:rsid w:val="004A670F"/>
    <w:rsid w:val="004A69D0"/>
    <w:rsid w:val="004A6A82"/>
    <w:rsid w:val="004A7045"/>
    <w:rsid w:val="004A7B4E"/>
    <w:rsid w:val="004A7BC1"/>
    <w:rsid w:val="004B017D"/>
    <w:rsid w:val="004B0443"/>
    <w:rsid w:val="004B04DD"/>
    <w:rsid w:val="004B12B1"/>
    <w:rsid w:val="004B3868"/>
    <w:rsid w:val="004B3CBD"/>
    <w:rsid w:val="004B4476"/>
    <w:rsid w:val="004B5CC7"/>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65E"/>
    <w:rsid w:val="004C5DBD"/>
    <w:rsid w:val="004C6DC3"/>
    <w:rsid w:val="004C776D"/>
    <w:rsid w:val="004C7784"/>
    <w:rsid w:val="004D17BE"/>
    <w:rsid w:val="004D1B82"/>
    <w:rsid w:val="004D1B9C"/>
    <w:rsid w:val="004D3658"/>
    <w:rsid w:val="004D3927"/>
    <w:rsid w:val="004D453B"/>
    <w:rsid w:val="004D4E2B"/>
    <w:rsid w:val="004D5E14"/>
    <w:rsid w:val="004D6221"/>
    <w:rsid w:val="004D77CE"/>
    <w:rsid w:val="004D780D"/>
    <w:rsid w:val="004D7CF8"/>
    <w:rsid w:val="004E023C"/>
    <w:rsid w:val="004E046D"/>
    <w:rsid w:val="004E0968"/>
    <w:rsid w:val="004E15E7"/>
    <w:rsid w:val="004E1B89"/>
    <w:rsid w:val="004E2123"/>
    <w:rsid w:val="004E28C1"/>
    <w:rsid w:val="004E3C2B"/>
    <w:rsid w:val="004E3FE7"/>
    <w:rsid w:val="004E47F1"/>
    <w:rsid w:val="004E48AC"/>
    <w:rsid w:val="004E4C44"/>
    <w:rsid w:val="004E4F01"/>
    <w:rsid w:val="004E5382"/>
    <w:rsid w:val="004E570B"/>
    <w:rsid w:val="004E5940"/>
    <w:rsid w:val="004E6439"/>
    <w:rsid w:val="004E64B2"/>
    <w:rsid w:val="004E6BC0"/>
    <w:rsid w:val="004E6D3B"/>
    <w:rsid w:val="004E6EF8"/>
    <w:rsid w:val="004E6FF6"/>
    <w:rsid w:val="004E7229"/>
    <w:rsid w:val="004E774F"/>
    <w:rsid w:val="004E7FBF"/>
    <w:rsid w:val="004F0204"/>
    <w:rsid w:val="004F0E8B"/>
    <w:rsid w:val="004F17DC"/>
    <w:rsid w:val="004F1C16"/>
    <w:rsid w:val="004F299A"/>
    <w:rsid w:val="004F2C10"/>
    <w:rsid w:val="004F42BC"/>
    <w:rsid w:val="004F571F"/>
    <w:rsid w:val="004F597A"/>
    <w:rsid w:val="004F6533"/>
    <w:rsid w:val="0050032F"/>
    <w:rsid w:val="005007E9"/>
    <w:rsid w:val="005012A6"/>
    <w:rsid w:val="005025B6"/>
    <w:rsid w:val="005030CF"/>
    <w:rsid w:val="00503EC7"/>
    <w:rsid w:val="00504A20"/>
    <w:rsid w:val="005050A7"/>
    <w:rsid w:val="00505434"/>
    <w:rsid w:val="00505568"/>
    <w:rsid w:val="005055A6"/>
    <w:rsid w:val="00506288"/>
    <w:rsid w:val="00506468"/>
    <w:rsid w:val="00506C12"/>
    <w:rsid w:val="00506D9C"/>
    <w:rsid w:val="00507060"/>
    <w:rsid w:val="00510731"/>
    <w:rsid w:val="005108FA"/>
    <w:rsid w:val="00510BCF"/>
    <w:rsid w:val="0051179B"/>
    <w:rsid w:val="00512A5C"/>
    <w:rsid w:val="005139D2"/>
    <w:rsid w:val="00514036"/>
    <w:rsid w:val="0051424F"/>
    <w:rsid w:val="00516F42"/>
    <w:rsid w:val="00517B7F"/>
    <w:rsid w:val="0052037C"/>
    <w:rsid w:val="005218C5"/>
    <w:rsid w:val="00522F4F"/>
    <w:rsid w:val="005234F4"/>
    <w:rsid w:val="00523623"/>
    <w:rsid w:val="005236E0"/>
    <w:rsid w:val="00524A26"/>
    <w:rsid w:val="00524CD5"/>
    <w:rsid w:val="00525467"/>
    <w:rsid w:val="00526266"/>
    <w:rsid w:val="00526DD3"/>
    <w:rsid w:val="005279A0"/>
    <w:rsid w:val="005300F0"/>
    <w:rsid w:val="00530551"/>
    <w:rsid w:val="00530A14"/>
    <w:rsid w:val="00531456"/>
    <w:rsid w:val="00531466"/>
    <w:rsid w:val="005314DB"/>
    <w:rsid w:val="00532423"/>
    <w:rsid w:val="0053354F"/>
    <w:rsid w:val="0053404F"/>
    <w:rsid w:val="0053446B"/>
    <w:rsid w:val="00536033"/>
    <w:rsid w:val="005363F5"/>
    <w:rsid w:val="00537569"/>
    <w:rsid w:val="00537EB2"/>
    <w:rsid w:val="00541478"/>
    <w:rsid w:val="00541A53"/>
    <w:rsid w:val="00541F2D"/>
    <w:rsid w:val="0054201A"/>
    <w:rsid w:val="00542B80"/>
    <w:rsid w:val="00543D4A"/>
    <w:rsid w:val="00544734"/>
    <w:rsid w:val="0054560C"/>
    <w:rsid w:val="00545912"/>
    <w:rsid w:val="00545FD3"/>
    <w:rsid w:val="00547520"/>
    <w:rsid w:val="00547B3B"/>
    <w:rsid w:val="00550B42"/>
    <w:rsid w:val="00551080"/>
    <w:rsid w:val="00551607"/>
    <w:rsid w:val="00552016"/>
    <w:rsid w:val="00552826"/>
    <w:rsid w:val="00553090"/>
    <w:rsid w:val="00553C4F"/>
    <w:rsid w:val="00554583"/>
    <w:rsid w:val="0055464C"/>
    <w:rsid w:val="005560AC"/>
    <w:rsid w:val="00557CA0"/>
    <w:rsid w:val="00561269"/>
    <w:rsid w:val="005618D7"/>
    <w:rsid w:val="00562158"/>
    <w:rsid w:val="0056238B"/>
    <w:rsid w:val="00563873"/>
    <w:rsid w:val="0056421F"/>
    <w:rsid w:val="00564548"/>
    <w:rsid w:val="0056460A"/>
    <w:rsid w:val="00565B20"/>
    <w:rsid w:val="00565BDB"/>
    <w:rsid w:val="00565F1D"/>
    <w:rsid w:val="005666A4"/>
    <w:rsid w:val="005668E2"/>
    <w:rsid w:val="005678AE"/>
    <w:rsid w:val="0056799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A8"/>
    <w:rsid w:val="005758E7"/>
    <w:rsid w:val="00575B41"/>
    <w:rsid w:val="00575F96"/>
    <w:rsid w:val="00576183"/>
    <w:rsid w:val="00576449"/>
    <w:rsid w:val="005778C8"/>
    <w:rsid w:val="00577925"/>
    <w:rsid w:val="005808B4"/>
    <w:rsid w:val="00580CE9"/>
    <w:rsid w:val="0058120D"/>
    <w:rsid w:val="0058148D"/>
    <w:rsid w:val="00581FDE"/>
    <w:rsid w:val="00582F6C"/>
    <w:rsid w:val="00583F89"/>
    <w:rsid w:val="0058431A"/>
    <w:rsid w:val="00584BF8"/>
    <w:rsid w:val="005854AD"/>
    <w:rsid w:val="00585761"/>
    <w:rsid w:val="00587D18"/>
    <w:rsid w:val="00590189"/>
    <w:rsid w:val="00590368"/>
    <w:rsid w:val="0059140B"/>
    <w:rsid w:val="0059191C"/>
    <w:rsid w:val="0059240E"/>
    <w:rsid w:val="00593A19"/>
    <w:rsid w:val="00594586"/>
    <w:rsid w:val="00594779"/>
    <w:rsid w:val="00594E7C"/>
    <w:rsid w:val="00595D76"/>
    <w:rsid w:val="00595FC9"/>
    <w:rsid w:val="0059738D"/>
    <w:rsid w:val="0059775B"/>
    <w:rsid w:val="005A128E"/>
    <w:rsid w:val="005A287B"/>
    <w:rsid w:val="005A30E5"/>
    <w:rsid w:val="005A3193"/>
    <w:rsid w:val="005A4678"/>
    <w:rsid w:val="005A50E7"/>
    <w:rsid w:val="005A5367"/>
    <w:rsid w:val="005A6731"/>
    <w:rsid w:val="005B20F0"/>
    <w:rsid w:val="005B2AE6"/>
    <w:rsid w:val="005B3076"/>
    <w:rsid w:val="005B3A72"/>
    <w:rsid w:val="005B3D85"/>
    <w:rsid w:val="005B3F09"/>
    <w:rsid w:val="005B47BD"/>
    <w:rsid w:val="005B5BD1"/>
    <w:rsid w:val="005B5D4C"/>
    <w:rsid w:val="005B6499"/>
    <w:rsid w:val="005B6FA6"/>
    <w:rsid w:val="005C0132"/>
    <w:rsid w:val="005C05D5"/>
    <w:rsid w:val="005C1644"/>
    <w:rsid w:val="005C17AD"/>
    <w:rsid w:val="005C2F9C"/>
    <w:rsid w:val="005C358B"/>
    <w:rsid w:val="005C4877"/>
    <w:rsid w:val="005C4F8D"/>
    <w:rsid w:val="005C580E"/>
    <w:rsid w:val="005C6208"/>
    <w:rsid w:val="005C7068"/>
    <w:rsid w:val="005C736D"/>
    <w:rsid w:val="005C7574"/>
    <w:rsid w:val="005C76DE"/>
    <w:rsid w:val="005C76FD"/>
    <w:rsid w:val="005C7A48"/>
    <w:rsid w:val="005D2A55"/>
    <w:rsid w:val="005D2C51"/>
    <w:rsid w:val="005D2D68"/>
    <w:rsid w:val="005D38CD"/>
    <w:rsid w:val="005D38FB"/>
    <w:rsid w:val="005D4878"/>
    <w:rsid w:val="005D4F63"/>
    <w:rsid w:val="005E056F"/>
    <w:rsid w:val="005E0671"/>
    <w:rsid w:val="005E19D9"/>
    <w:rsid w:val="005E19E3"/>
    <w:rsid w:val="005E1E89"/>
    <w:rsid w:val="005E246A"/>
    <w:rsid w:val="005E32BB"/>
    <w:rsid w:val="005E4198"/>
    <w:rsid w:val="005E4CB3"/>
    <w:rsid w:val="005E4F0C"/>
    <w:rsid w:val="005E5498"/>
    <w:rsid w:val="005E5737"/>
    <w:rsid w:val="005E6AC8"/>
    <w:rsid w:val="005E7005"/>
    <w:rsid w:val="005E74CB"/>
    <w:rsid w:val="005E751F"/>
    <w:rsid w:val="005F0C0E"/>
    <w:rsid w:val="005F0CCF"/>
    <w:rsid w:val="005F11D7"/>
    <w:rsid w:val="005F1701"/>
    <w:rsid w:val="005F1F37"/>
    <w:rsid w:val="005F21BF"/>
    <w:rsid w:val="005F322C"/>
    <w:rsid w:val="005F3707"/>
    <w:rsid w:val="005F3E6C"/>
    <w:rsid w:val="005F4B70"/>
    <w:rsid w:val="005F5ED8"/>
    <w:rsid w:val="005F613D"/>
    <w:rsid w:val="005F6814"/>
    <w:rsid w:val="005F69D5"/>
    <w:rsid w:val="00600AC9"/>
    <w:rsid w:val="006012E8"/>
    <w:rsid w:val="00602398"/>
    <w:rsid w:val="00602399"/>
    <w:rsid w:val="00602E9D"/>
    <w:rsid w:val="00603015"/>
    <w:rsid w:val="00603BF2"/>
    <w:rsid w:val="0060603E"/>
    <w:rsid w:val="006066A0"/>
    <w:rsid w:val="00610F74"/>
    <w:rsid w:val="0061165B"/>
    <w:rsid w:val="00611F86"/>
    <w:rsid w:val="006120B3"/>
    <w:rsid w:val="006128E2"/>
    <w:rsid w:val="006132F7"/>
    <w:rsid w:val="00613B84"/>
    <w:rsid w:val="0061498F"/>
    <w:rsid w:val="0061553D"/>
    <w:rsid w:val="00617943"/>
    <w:rsid w:val="006206D5"/>
    <w:rsid w:val="006212C6"/>
    <w:rsid w:val="006219E9"/>
    <w:rsid w:val="0062255D"/>
    <w:rsid w:val="00622E0F"/>
    <w:rsid w:val="0062513B"/>
    <w:rsid w:val="00627154"/>
    <w:rsid w:val="00627DDA"/>
    <w:rsid w:val="006308C6"/>
    <w:rsid w:val="00631A30"/>
    <w:rsid w:val="00631ADF"/>
    <w:rsid w:val="006321D0"/>
    <w:rsid w:val="0063276A"/>
    <w:rsid w:val="00632A78"/>
    <w:rsid w:val="00632CEF"/>
    <w:rsid w:val="00633A0B"/>
    <w:rsid w:val="006344D8"/>
    <w:rsid w:val="0063469D"/>
    <w:rsid w:val="00634707"/>
    <w:rsid w:val="00634B04"/>
    <w:rsid w:val="006352F6"/>
    <w:rsid w:val="00635351"/>
    <w:rsid w:val="00637309"/>
    <w:rsid w:val="006407A4"/>
    <w:rsid w:val="00640EBC"/>
    <w:rsid w:val="006411D6"/>
    <w:rsid w:val="006415C9"/>
    <w:rsid w:val="00641ADE"/>
    <w:rsid w:val="00641B9B"/>
    <w:rsid w:val="006428B4"/>
    <w:rsid w:val="00642F02"/>
    <w:rsid w:val="006432E7"/>
    <w:rsid w:val="00644034"/>
    <w:rsid w:val="0064431F"/>
    <w:rsid w:val="00644490"/>
    <w:rsid w:val="00644D47"/>
    <w:rsid w:val="00644F2A"/>
    <w:rsid w:val="00645BE7"/>
    <w:rsid w:val="00645D66"/>
    <w:rsid w:val="00646296"/>
    <w:rsid w:val="0064659C"/>
    <w:rsid w:val="006471BE"/>
    <w:rsid w:val="006477B7"/>
    <w:rsid w:val="00647B87"/>
    <w:rsid w:val="00650386"/>
    <w:rsid w:val="0065263E"/>
    <w:rsid w:val="00652AC8"/>
    <w:rsid w:val="00652BC8"/>
    <w:rsid w:val="0065345C"/>
    <w:rsid w:val="00653519"/>
    <w:rsid w:val="006538BF"/>
    <w:rsid w:val="0065491F"/>
    <w:rsid w:val="00654EE2"/>
    <w:rsid w:val="00654F4C"/>
    <w:rsid w:val="0065529D"/>
    <w:rsid w:val="0065548B"/>
    <w:rsid w:val="00655824"/>
    <w:rsid w:val="00655C9F"/>
    <w:rsid w:val="00656127"/>
    <w:rsid w:val="00657051"/>
    <w:rsid w:val="006579EA"/>
    <w:rsid w:val="00657F0A"/>
    <w:rsid w:val="00660741"/>
    <w:rsid w:val="00660BEF"/>
    <w:rsid w:val="0066149A"/>
    <w:rsid w:val="0066157D"/>
    <w:rsid w:val="006618DF"/>
    <w:rsid w:val="00662A53"/>
    <w:rsid w:val="00663461"/>
    <w:rsid w:val="00664DD7"/>
    <w:rsid w:val="0066602D"/>
    <w:rsid w:val="00666306"/>
    <w:rsid w:val="006677E1"/>
    <w:rsid w:val="00667F40"/>
    <w:rsid w:val="0067125A"/>
    <w:rsid w:val="006718F0"/>
    <w:rsid w:val="006721DA"/>
    <w:rsid w:val="00672922"/>
    <w:rsid w:val="00672A02"/>
    <w:rsid w:val="00673C83"/>
    <w:rsid w:val="006756FB"/>
    <w:rsid w:val="00675D42"/>
    <w:rsid w:val="00676176"/>
    <w:rsid w:val="00676966"/>
    <w:rsid w:val="00676A9D"/>
    <w:rsid w:val="00677A3C"/>
    <w:rsid w:val="00677BD0"/>
    <w:rsid w:val="006803EC"/>
    <w:rsid w:val="00680B7E"/>
    <w:rsid w:val="00680E2C"/>
    <w:rsid w:val="006812DB"/>
    <w:rsid w:val="006814A2"/>
    <w:rsid w:val="00681922"/>
    <w:rsid w:val="00682097"/>
    <w:rsid w:val="0068313F"/>
    <w:rsid w:val="006834A1"/>
    <w:rsid w:val="00683D33"/>
    <w:rsid w:val="00684D0E"/>
    <w:rsid w:val="00684F5A"/>
    <w:rsid w:val="00685B82"/>
    <w:rsid w:val="00685C9B"/>
    <w:rsid w:val="00685E11"/>
    <w:rsid w:val="006862DC"/>
    <w:rsid w:val="00690E0D"/>
    <w:rsid w:val="00691652"/>
    <w:rsid w:val="00692098"/>
    <w:rsid w:val="00692910"/>
    <w:rsid w:val="00692FBA"/>
    <w:rsid w:val="00693B59"/>
    <w:rsid w:val="0069443E"/>
    <w:rsid w:val="00694CAF"/>
    <w:rsid w:val="006950D8"/>
    <w:rsid w:val="00696398"/>
    <w:rsid w:val="00696A57"/>
    <w:rsid w:val="0069705B"/>
    <w:rsid w:val="006970A1"/>
    <w:rsid w:val="00697A39"/>
    <w:rsid w:val="006A0EDC"/>
    <w:rsid w:val="006A18DB"/>
    <w:rsid w:val="006A1DC9"/>
    <w:rsid w:val="006A2550"/>
    <w:rsid w:val="006A2D2E"/>
    <w:rsid w:val="006A4EA4"/>
    <w:rsid w:val="006A537E"/>
    <w:rsid w:val="006A5836"/>
    <w:rsid w:val="006A6796"/>
    <w:rsid w:val="006A7670"/>
    <w:rsid w:val="006A771E"/>
    <w:rsid w:val="006B0CA8"/>
    <w:rsid w:val="006B0D0F"/>
    <w:rsid w:val="006B0FD2"/>
    <w:rsid w:val="006B18F0"/>
    <w:rsid w:val="006B213F"/>
    <w:rsid w:val="006B27BA"/>
    <w:rsid w:val="006B356B"/>
    <w:rsid w:val="006B443B"/>
    <w:rsid w:val="006B4635"/>
    <w:rsid w:val="006B6820"/>
    <w:rsid w:val="006B7661"/>
    <w:rsid w:val="006B7E36"/>
    <w:rsid w:val="006C0D24"/>
    <w:rsid w:val="006C0E70"/>
    <w:rsid w:val="006C1F17"/>
    <w:rsid w:val="006C27C9"/>
    <w:rsid w:val="006C318D"/>
    <w:rsid w:val="006C359B"/>
    <w:rsid w:val="006C452E"/>
    <w:rsid w:val="006C487C"/>
    <w:rsid w:val="006C55EC"/>
    <w:rsid w:val="006C6429"/>
    <w:rsid w:val="006C6EFA"/>
    <w:rsid w:val="006C7BC2"/>
    <w:rsid w:val="006C7DB7"/>
    <w:rsid w:val="006D0FAE"/>
    <w:rsid w:val="006D1322"/>
    <w:rsid w:val="006D1D1B"/>
    <w:rsid w:val="006D3C87"/>
    <w:rsid w:val="006D3D0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58E5"/>
    <w:rsid w:val="006E5B2F"/>
    <w:rsid w:val="006E6DCB"/>
    <w:rsid w:val="006E75F2"/>
    <w:rsid w:val="006E790B"/>
    <w:rsid w:val="006F055C"/>
    <w:rsid w:val="006F2544"/>
    <w:rsid w:val="006F2B8F"/>
    <w:rsid w:val="006F3ADF"/>
    <w:rsid w:val="006F536F"/>
    <w:rsid w:val="006F5609"/>
    <w:rsid w:val="006F5E6A"/>
    <w:rsid w:val="006F6165"/>
    <w:rsid w:val="006F6732"/>
    <w:rsid w:val="006F7866"/>
    <w:rsid w:val="006F7889"/>
    <w:rsid w:val="006F799E"/>
    <w:rsid w:val="0070023C"/>
    <w:rsid w:val="0070052D"/>
    <w:rsid w:val="00700A03"/>
    <w:rsid w:val="00701172"/>
    <w:rsid w:val="007014CE"/>
    <w:rsid w:val="007020E5"/>
    <w:rsid w:val="00702214"/>
    <w:rsid w:val="00702AD0"/>
    <w:rsid w:val="00702C40"/>
    <w:rsid w:val="00703E3A"/>
    <w:rsid w:val="00704604"/>
    <w:rsid w:val="00707D20"/>
    <w:rsid w:val="00707D8A"/>
    <w:rsid w:val="00710153"/>
    <w:rsid w:val="00710326"/>
    <w:rsid w:val="00710C97"/>
    <w:rsid w:val="00710D2F"/>
    <w:rsid w:val="00710F58"/>
    <w:rsid w:val="00711725"/>
    <w:rsid w:val="00711EBA"/>
    <w:rsid w:val="00711EDA"/>
    <w:rsid w:val="0071245D"/>
    <w:rsid w:val="00713C94"/>
    <w:rsid w:val="007144E2"/>
    <w:rsid w:val="00714B77"/>
    <w:rsid w:val="0071624E"/>
    <w:rsid w:val="00716A90"/>
    <w:rsid w:val="00716F36"/>
    <w:rsid w:val="00717122"/>
    <w:rsid w:val="00721283"/>
    <w:rsid w:val="007216D9"/>
    <w:rsid w:val="00721AD7"/>
    <w:rsid w:val="007225EF"/>
    <w:rsid w:val="00722A6C"/>
    <w:rsid w:val="00722BA6"/>
    <w:rsid w:val="007230BA"/>
    <w:rsid w:val="00723DC5"/>
    <w:rsid w:val="00724987"/>
    <w:rsid w:val="0072536C"/>
    <w:rsid w:val="0072559E"/>
    <w:rsid w:val="007255AB"/>
    <w:rsid w:val="007255BA"/>
    <w:rsid w:val="0072566C"/>
    <w:rsid w:val="0072643C"/>
    <w:rsid w:val="007265A0"/>
    <w:rsid w:val="00726908"/>
    <w:rsid w:val="00726ADC"/>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728"/>
    <w:rsid w:val="00741916"/>
    <w:rsid w:val="00741D44"/>
    <w:rsid w:val="00743253"/>
    <w:rsid w:val="00744CFC"/>
    <w:rsid w:val="00744DDC"/>
    <w:rsid w:val="007451C6"/>
    <w:rsid w:val="00745CAC"/>
    <w:rsid w:val="007472CA"/>
    <w:rsid w:val="00747A6F"/>
    <w:rsid w:val="00750106"/>
    <w:rsid w:val="00753939"/>
    <w:rsid w:val="00754783"/>
    <w:rsid w:val="00755B05"/>
    <w:rsid w:val="0075622F"/>
    <w:rsid w:val="00756307"/>
    <w:rsid w:val="0075791F"/>
    <w:rsid w:val="0076060C"/>
    <w:rsid w:val="0076067D"/>
    <w:rsid w:val="007609BB"/>
    <w:rsid w:val="007613FE"/>
    <w:rsid w:val="00762DBD"/>
    <w:rsid w:val="0076300A"/>
    <w:rsid w:val="0076344F"/>
    <w:rsid w:val="00763B17"/>
    <w:rsid w:val="00764263"/>
    <w:rsid w:val="00764A8B"/>
    <w:rsid w:val="00766714"/>
    <w:rsid w:val="00766BEC"/>
    <w:rsid w:val="00767228"/>
    <w:rsid w:val="0076772F"/>
    <w:rsid w:val="00770E1C"/>
    <w:rsid w:val="0077161E"/>
    <w:rsid w:val="00771E12"/>
    <w:rsid w:val="00772060"/>
    <w:rsid w:val="00772ADA"/>
    <w:rsid w:val="00772FBB"/>
    <w:rsid w:val="00773B63"/>
    <w:rsid w:val="00773CBA"/>
    <w:rsid w:val="00773F7F"/>
    <w:rsid w:val="00774EBB"/>
    <w:rsid w:val="00775781"/>
    <w:rsid w:val="007760DB"/>
    <w:rsid w:val="00776E12"/>
    <w:rsid w:val="00777ADF"/>
    <w:rsid w:val="0078193B"/>
    <w:rsid w:val="00782296"/>
    <w:rsid w:val="00782CDC"/>
    <w:rsid w:val="007839F9"/>
    <w:rsid w:val="00784CE1"/>
    <w:rsid w:val="00785AED"/>
    <w:rsid w:val="00786229"/>
    <w:rsid w:val="00786770"/>
    <w:rsid w:val="0078696E"/>
    <w:rsid w:val="00786A57"/>
    <w:rsid w:val="00787BE1"/>
    <w:rsid w:val="00790D45"/>
    <w:rsid w:val="00790EFE"/>
    <w:rsid w:val="00791109"/>
    <w:rsid w:val="007918EB"/>
    <w:rsid w:val="00791D57"/>
    <w:rsid w:val="00792509"/>
    <w:rsid w:val="00793662"/>
    <w:rsid w:val="00794BB6"/>
    <w:rsid w:val="007955FE"/>
    <w:rsid w:val="00796094"/>
    <w:rsid w:val="00796116"/>
    <w:rsid w:val="0079638F"/>
    <w:rsid w:val="00797A3B"/>
    <w:rsid w:val="007A072D"/>
    <w:rsid w:val="007A0780"/>
    <w:rsid w:val="007A168C"/>
    <w:rsid w:val="007A2765"/>
    <w:rsid w:val="007A2B37"/>
    <w:rsid w:val="007A3BBB"/>
    <w:rsid w:val="007A3F8B"/>
    <w:rsid w:val="007B13E5"/>
    <w:rsid w:val="007B1516"/>
    <w:rsid w:val="007B1AE6"/>
    <w:rsid w:val="007B20AD"/>
    <w:rsid w:val="007B24F7"/>
    <w:rsid w:val="007B2F6B"/>
    <w:rsid w:val="007B2F77"/>
    <w:rsid w:val="007B3AB2"/>
    <w:rsid w:val="007B43FD"/>
    <w:rsid w:val="007B473A"/>
    <w:rsid w:val="007B5621"/>
    <w:rsid w:val="007B5BC7"/>
    <w:rsid w:val="007B6A28"/>
    <w:rsid w:val="007B6CE4"/>
    <w:rsid w:val="007B6DBB"/>
    <w:rsid w:val="007C0343"/>
    <w:rsid w:val="007C182B"/>
    <w:rsid w:val="007C198C"/>
    <w:rsid w:val="007C1C7E"/>
    <w:rsid w:val="007C2687"/>
    <w:rsid w:val="007C33DB"/>
    <w:rsid w:val="007C3486"/>
    <w:rsid w:val="007C3A24"/>
    <w:rsid w:val="007C4286"/>
    <w:rsid w:val="007C47E8"/>
    <w:rsid w:val="007C5D32"/>
    <w:rsid w:val="007C64B5"/>
    <w:rsid w:val="007C6D9B"/>
    <w:rsid w:val="007D0BB2"/>
    <w:rsid w:val="007D0F97"/>
    <w:rsid w:val="007D11C6"/>
    <w:rsid w:val="007D1587"/>
    <w:rsid w:val="007D181E"/>
    <w:rsid w:val="007D2460"/>
    <w:rsid w:val="007D2514"/>
    <w:rsid w:val="007D2837"/>
    <w:rsid w:val="007D2C48"/>
    <w:rsid w:val="007D3BFC"/>
    <w:rsid w:val="007D4687"/>
    <w:rsid w:val="007D6DE7"/>
    <w:rsid w:val="007D6EE2"/>
    <w:rsid w:val="007D721A"/>
    <w:rsid w:val="007D7695"/>
    <w:rsid w:val="007D7712"/>
    <w:rsid w:val="007E069A"/>
    <w:rsid w:val="007E127E"/>
    <w:rsid w:val="007E1389"/>
    <w:rsid w:val="007E1F78"/>
    <w:rsid w:val="007E2456"/>
    <w:rsid w:val="007E3BE2"/>
    <w:rsid w:val="007E4E74"/>
    <w:rsid w:val="007E4FA4"/>
    <w:rsid w:val="007E546F"/>
    <w:rsid w:val="007E5B13"/>
    <w:rsid w:val="007E5F22"/>
    <w:rsid w:val="007E6B6F"/>
    <w:rsid w:val="007E6C65"/>
    <w:rsid w:val="007E6FB6"/>
    <w:rsid w:val="007E7AE3"/>
    <w:rsid w:val="007E7FA8"/>
    <w:rsid w:val="007F0242"/>
    <w:rsid w:val="007F08E3"/>
    <w:rsid w:val="007F0AF3"/>
    <w:rsid w:val="007F1928"/>
    <w:rsid w:val="007F2C53"/>
    <w:rsid w:val="007F38AA"/>
    <w:rsid w:val="007F392E"/>
    <w:rsid w:val="007F418E"/>
    <w:rsid w:val="007F4808"/>
    <w:rsid w:val="007F4D96"/>
    <w:rsid w:val="007F50F4"/>
    <w:rsid w:val="007F578D"/>
    <w:rsid w:val="007F5B7A"/>
    <w:rsid w:val="007F5FD0"/>
    <w:rsid w:val="007F6454"/>
    <w:rsid w:val="007F69B0"/>
    <w:rsid w:val="007F6BA1"/>
    <w:rsid w:val="007F6BCF"/>
    <w:rsid w:val="007F72D9"/>
    <w:rsid w:val="007F7EA2"/>
    <w:rsid w:val="00800212"/>
    <w:rsid w:val="008005D7"/>
    <w:rsid w:val="0080154C"/>
    <w:rsid w:val="00801CCE"/>
    <w:rsid w:val="0080204A"/>
    <w:rsid w:val="00802475"/>
    <w:rsid w:val="00802C1B"/>
    <w:rsid w:val="0080339D"/>
    <w:rsid w:val="00803C3D"/>
    <w:rsid w:val="008040F5"/>
    <w:rsid w:val="00805802"/>
    <w:rsid w:val="008058C6"/>
    <w:rsid w:val="00805EA5"/>
    <w:rsid w:val="00807455"/>
    <w:rsid w:val="00807A3E"/>
    <w:rsid w:val="00810A4C"/>
    <w:rsid w:val="00810A73"/>
    <w:rsid w:val="00811A1B"/>
    <w:rsid w:val="00814815"/>
    <w:rsid w:val="00815C9F"/>
    <w:rsid w:val="00816279"/>
    <w:rsid w:val="0081645E"/>
    <w:rsid w:val="0081658C"/>
    <w:rsid w:val="00816596"/>
    <w:rsid w:val="00816A78"/>
    <w:rsid w:val="00816AD0"/>
    <w:rsid w:val="008173DB"/>
    <w:rsid w:val="00817471"/>
    <w:rsid w:val="0082041C"/>
    <w:rsid w:val="00820639"/>
    <w:rsid w:val="00820774"/>
    <w:rsid w:val="00820CC0"/>
    <w:rsid w:val="00822405"/>
    <w:rsid w:val="00822580"/>
    <w:rsid w:val="008235D1"/>
    <w:rsid w:val="00824C39"/>
    <w:rsid w:val="00824DED"/>
    <w:rsid w:val="008264A4"/>
    <w:rsid w:val="008264B5"/>
    <w:rsid w:val="00826E5A"/>
    <w:rsid w:val="008274C7"/>
    <w:rsid w:val="00827E79"/>
    <w:rsid w:val="00830837"/>
    <w:rsid w:val="008308FC"/>
    <w:rsid w:val="00830E41"/>
    <w:rsid w:val="00831D61"/>
    <w:rsid w:val="008321BC"/>
    <w:rsid w:val="008322AB"/>
    <w:rsid w:val="00833309"/>
    <w:rsid w:val="00833A53"/>
    <w:rsid w:val="00833B8C"/>
    <w:rsid w:val="00833F4A"/>
    <w:rsid w:val="00834F68"/>
    <w:rsid w:val="00834F71"/>
    <w:rsid w:val="008359F1"/>
    <w:rsid w:val="00835B46"/>
    <w:rsid w:val="00835BD7"/>
    <w:rsid w:val="008368B0"/>
    <w:rsid w:val="00836CD5"/>
    <w:rsid w:val="0083713D"/>
    <w:rsid w:val="00837A29"/>
    <w:rsid w:val="008407E5"/>
    <w:rsid w:val="00840ABC"/>
    <w:rsid w:val="008413AD"/>
    <w:rsid w:val="00842051"/>
    <w:rsid w:val="008420B7"/>
    <w:rsid w:val="008426F6"/>
    <w:rsid w:val="00842828"/>
    <w:rsid w:val="0084325E"/>
    <w:rsid w:val="00843713"/>
    <w:rsid w:val="008437B2"/>
    <w:rsid w:val="00843F1C"/>
    <w:rsid w:val="008443E0"/>
    <w:rsid w:val="00845280"/>
    <w:rsid w:val="00845CA5"/>
    <w:rsid w:val="0084637E"/>
    <w:rsid w:val="00846555"/>
    <w:rsid w:val="008501C4"/>
    <w:rsid w:val="008508B6"/>
    <w:rsid w:val="00850D60"/>
    <w:rsid w:val="00850D81"/>
    <w:rsid w:val="00850DCE"/>
    <w:rsid w:val="00852A84"/>
    <w:rsid w:val="00853591"/>
    <w:rsid w:val="00853644"/>
    <w:rsid w:val="008539B9"/>
    <w:rsid w:val="00854FBB"/>
    <w:rsid w:val="008550EC"/>
    <w:rsid w:val="008552AB"/>
    <w:rsid w:val="0085535B"/>
    <w:rsid w:val="008555CD"/>
    <w:rsid w:val="00856E8A"/>
    <w:rsid w:val="00862175"/>
    <w:rsid w:val="008627AC"/>
    <w:rsid w:val="008646AB"/>
    <w:rsid w:val="008661BA"/>
    <w:rsid w:val="008671A6"/>
    <w:rsid w:val="008671D7"/>
    <w:rsid w:val="008673BC"/>
    <w:rsid w:val="008677E4"/>
    <w:rsid w:val="00870AD0"/>
    <w:rsid w:val="0087102A"/>
    <w:rsid w:val="0087113D"/>
    <w:rsid w:val="0087123E"/>
    <w:rsid w:val="00871AF5"/>
    <w:rsid w:val="00871CA8"/>
    <w:rsid w:val="00872BDE"/>
    <w:rsid w:val="00872E80"/>
    <w:rsid w:val="0087373F"/>
    <w:rsid w:val="00873BC0"/>
    <w:rsid w:val="00873D4D"/>
    <w:rsid w:val="00875915"/>
    <w:rsid w:val="00875DC3"/>
    <w:rsid w:val="00876A4C"/>
    <w:rsid w:val="00877789"/>
    <w:rsid w:val="00877BFC"/>
    <w:rsid w:val="00877C78"/>
    <w:rsid w:val="0088017A"/>
    <w:rsid w:val="00881BA7"/>
    <w:rsid w:val="0088278C"/>
    <w:rsid w:val="00882FDD"/>
    <w:rsid w:val="00884927"/>
    <w:rsid w:val="008849E0"/>
    <w:rsid w:val="00885004"/>
    <w:rsid w:val="00886B7B"/>
    <w:rsid w:val="00886DF5"/>
    <w:rsid w:val="00886FF6"/>
    <w:rsid w:val="00887A94"/>
    <w:rsid w:val="00887AB4"/>
    <w:rsid w:val="00887BAA"/>
    <w:rsid w:val="008900FB"/>
    <w:rsid w:val="00890813"/>
    <w:rsid w:val="008912A2"/>
    <w:rsid w:val="00893458"/>
    <w:rsid w:val="0089427D"/>
    <w:rsid w:val="00894290"/>
    <w:rsid w:val="00895540"/>
    <w:rsid w:val="00895CD6"/>
    <w:rsid w:val="008967DE"/>
    <w:rsid w:val="00897198"/>
    <w:rsid w:val="008A05AB"/>
    <w:rsid w:val="008A0B1D"/>
    <w:rsid w:val="008A195C"/>
    <w:rsid w:val="008A2113"/>
    <w:rsid w:val="008A25A1"/>
    <w:rsid w:val="008A2DB0"/>
    <w:rsid w:val="008A440E"/>
    <w:rsid w:val="008A46BC"/>
    <w:rsid w:val="008A629B"/>
    <w:rsid w:val="008A6C5A"/>
    <w:rsid w:val="008A6E6E"/>
    <w:rsid w:val="008B0378"/>
    <w:rsid w:val="008B04DD"/>
    <w:rsid w:val="008B0950"/>
    <w:rsid w:val="008B0B0A"/>
    <w:rsid w:val="008B1683"/>
    <w:rsid w:val="008B17F8"/>
    <w:rsid w:val="008B1B8C"/>
    <w:rsid w:val="008B2883"/>
    <w:rsid w:val="008B39B6"/>
    <w:rsid w:val="008B4D7C"/>
    <w:rsid w:val="008B4E1B"/>
    <w:rsid w:val="008B5423"/>
    <w:rsid w:val="008B6041"/>
    <w:rsid w:val="008B61BE"/>
    <w:rsid w:val="008B63AF"/>
    <w:rsid w:val="008B66EE"/>
    <w:rsid w:val="008B66F2"/>
    <w:rsid w:val="008B6ED1"/>
    <w:rsid w:val="008B7B4B"/>
    <w:rsid w:val="008C0C7D"/>
    <w:rsid w:val="008C181C"/>
    <w:rsid w:val="008C1AFD"/>
    <w:rsid w:val="008C1D62"/>
    <w:rsid w:val="008C1F24"/>
    <w:rsid w:val="008C22AC"/>
    <w:rsid w:val="008C230F"/>
    <w:rsid w:val="008C2679"/>
    <w:rsid w:val="008C31D0"/>
    <w:rsid w:val="008C442F"/>
    <w:rsid w:val="008C4B67"/>
    <w:rsid w:val="008C4B77"/>
    <w:rsid w:val="008C5723"/>
    <w:rsid w:val="008C635A"/>
    <w:rsid w:val="008C6C4B"/>
    <w:rsid w:val="008C6D6F"/>
    <w:rsid w:val="008C6F75"/>
    <w:rsid w:val="008C778B"/>
    <w:rsid w:val="008C78FF"/>
    <w:rsid w:val="008D008C"/>
    <w:rsid w:val="008D09A7"/>
    <w:rsid w:val="008D1466"/>
    <w:rsid w:val="008D1628"/>
    <w:rsid w:val="008D18A5"/>
    <w:rsid w:val="008D1AEF"/>
    <w:rsid w:val="008D1EF1"/>
    <w:rsid w:val="008D228F"/>
    <w:rsid w:val="008D2510"/>
    <w:rsid w:val="008D2751"/>
    <w:rsid w:val="008D29DC"/>
    <w:rsid w:val="008D29FC"/>
    <w:rsid w:val="008D2CCF"/>
    <w:rsid w:val="008D3816"/>
    <w:rsid w:val="008D4022"/>
    <w:rsid w:val="008D512B"/>
    <w:rsid w:val="008D53F6"/>
    <w:rsid w:val="008D636E"/>
    <w:rsid w:val="008D697E"/>
    <w:rsid w:val="008D798B"/>
    <w:rsid w:val="008D7C83"/>
    <w:rsid w:val="008E0408"/>
    <w:rsid w:val="008E110D"/>
    <w:rsid w:val="008E258C"/>
    <w:rsid w:val="008E2BDA"/>
    <w:rsid w:val="008E2ED7"/>
    <w:rsid w:val="008E4880"/>
    <w:rsid w:val="008E48C2"/>
    <w:rsid w:val="008E4F37"/>
    <w:rsid w:val="008E51A2"/>
    <w:rsid w:val="008E5938"/>
    <w:rsid w:val="008E5C1F"/>
    <w:rsid w:val="008E5CA7"/>
    <w:rsid w:val="008E6220"/>
    <w:rsid w:val="008E7BDD"/>
    <w:rsid w:val="008E7D11"/>
    <w:rsid w:val="008F1E3E"/>
    <w:rsid w:val="008F2160"/>
    <w:rsid w:val="008F2E03"/>
    <w:rsid w:val="008F3845"/>
    <w:rsid w:val="008F43CE"/>
    <w:rsid w:val="008F4934"/>
    <w:rsid w:val="008F4A1C"/>
    <w:rsid w:val="008F538D"/>
    <w:rsid w:val="008F5F3D"/>
    <w:rsid w:val="00900AFB"/>
    <w:rsid w:val="00900F00"/>
    <w:rsid w:val="0090139D"/>
    <w:rsid w:val="00901C7A"/>
    <w:rsid w:val="009029FC"/>
    <w:rsid w:val="0090305E"/>
    <w:rsid w:val="0090379A"/>
    <w:rsid w:val="00903BD8"/>
    <w:rsid w:val="00903C0A"/>
    <w:rsid w:val="00904286"/>
    <w:rsid w:val="009044E8"/>
    <w:rsid w:val="009046D6"/>
    <w:rsid w:val="009051D0"/>
    <w:rsid w:val="0090548F"/>
    <w:rsid w:val="00905E86"/>
    <w:rsid w:val="0090680A"/>
    <w:rsid w:val="00907AE5"/>
    <w:rsid w:val="00910F97"/>
    <w:rsid w:val="00911C30"/>
    <w:rsid w:val="0091238B"/>
    <w:rsid w:val="0091249B"/>
    <w:rsid w:val="009124BB"/>
    <w:rsid w:val="009124E4"/>
    <w:rsid w:val="00912860"/>
    <w:rsid w:val="00912DD9"/>
    <w:rsid w:val="00913677"/>
    <w:rsid w:val="00914A8C"/>
    <w:rsid w:val="00915CD8"/>
    <w:rsid w:val="00915E6C"/>
    <w:rsid w:val="00915F07"/>
    <w:rsid w:val="009163E2"/>
    <w:rsid w:val="00917263"/>
    <w:rsid w:val="00917D0F"/>
    <w:rsid w:val="00921B50"/>
    <w:rsid w:val="009220D6"/>
    <w:rsid w:val="009221C0"/>
    <w:rsid w:val="00922270"/>
    <w:rsid w:val="009225E4"/>
    <w:rsid w:val="00922A4F"/>
    <w:rsid w:val="00923650"/>
    <w:rsid w:val="009242E2"/>
    <w:rsid w:val="0092442D"/>
    <w:rsid w:val="009245C1"/>
    <w:rsid w:val="00924BBC"/>
    <w:rsid w:val="00924EA9"/>
    <w:rsid w:val="00924F46"/>
    <w:rsid w:val="00925942"/>
    <w:rsid w:val="00925FA2"/>
    <w:rsid w:val="009268EB"/>
    <w:rsid w:val="009269D0"/>
    <w:rsid w:val="00926A9C"/>
    <w:rsid w:val="00926EF8"/>
    <w:rsid w:val="00927803"/>
    <w:rsid w:val="0093016F"/>
    <w:rsid w:val="00930387"/>
    <w:rsid w:val="00931673"/>
    <w:rsid w:val="00931CC0"/>
    <w:rsid w:val="00931D1C"/>
    <w:rsid w:val="00931ED0"/>
    <w:rsid w:val="009320F7"/>
    <w:rsid w:val="009321FE"/>
    <w:rsid w:val="009322C4"/>
    <w:rsid w:val="00932709"/>
    <w:rsid w:val="00934A28"/>
    <w:rsid w:val="00934C65"/>
    <w:rsid w:val="00934CC0"/>
    <w:rsid w:val="00934DD3"/>
    <w:rsid w:val="00935684"/>
    <w:rsid w:val="00935D2D"/>
    <w:rsid w:val="00935E7A"/>
    <w:rsid w:val="00936372"/>
    <w:rsid w:val="00936C92"/>
    <w:rsid w:val="00937173"/>
    <w:rsid w:val="00937EF1"/>
    <w:rsid w:val="009405BD"/>
    <w:rsid w:val="00940654"/>
    <w:rsid w:val="009407C6"/>
    <w:rsid w:val="00940DBF"/>
    <w:rsid w:val="00940F40"/>
    <w:rsid w:val="0094208B"/>
    <w:rsid w:val="0094225B"/>
    <w:rsid w:val="009423D6"/>
    <w:rsid w:val="00942B00"/>
    <w:rsid w:val="00942D00"/>
    <w:rsid w:val="00943332"/>
    <w:rsid w:val="00943658"/>
    <w:rsid w:val="00943927"/>
    <w:rsid w:val="00943D44"/>
    <w:rsid w:val="00943FB3"/>
    <w:rsid w:val="00944955"/>
    <w:rsid w:val="009453B3"/>
    <w:rsid w:val="0094541B"/>
    <w:rsid w:val="00947B9E"/>
    <w:rsid w:val="00947E85"/>
    <w:rsid w:val="00950966"/>
    <w:rsid w:val="00950AD1"/>
    <w:rsid w:val="00950BD9"/>
    <w:rsid w:val="00950F30"/>
    <w:rsid w:val="00951633"/>
    <w:rsid w:val="00951BC6"/>
    <w:rsid w:val="0095234C"/>
    <w:rsid w:val="00952478"/>
    <w:rsid w:val="00952D10"/>
    <w:rsid w:val="00953BC3"/>
    <w:rsid w:val="00953CCF"/>
    <w:rsid w:val="009547CB"/>
    <w:rsid w:val="00955F01"/>
    <w:rsid w:val="00955F66"/>
    <w:rsid w:val="00957280"/>
    <w:rsid w:val="00957CD1"/>
    <w:rsid w:val="00957DD5"/>
    <w:rsid w:val="009600AC"/>
    <w:rsid w:val="009606C9"/>
    <w:rsid w:val="0096128F"/>
    <w:rsid w:val="009613EA"/>
    <w:rsid w:val="009618C6"/>
    <w:rsid w:val="00961DB2"/>
    <w:rsid w:val="00961E80"/>
    <w:rsid w:val="009628EF"/>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3F12"/>
    <w:rsid w:val="009740EA"/>
    <w:rsid w:val="009741D9"/>
    <w:rsid w:val="009759DF"/>
    <w:rsid w:val="00975F5E"/>
    <w:rsid w:val="009765FE"/>
    <w:rsid w:val="009769B9"/>
    <w:rsid w:val="009769E4"/>
    <w:rsid w:val="009774EF"/>
    <w:rsid w:val="00981081"/>
    <w:rsid w:val="00981205"/>
    <w:rsid w:val="00981E88"/>
    <w:rsid w:val="00982218"/>
    <w:rsid w:val="00982CA4"/>
    <w:rsid w:val="00983616"/>
    <w:rsid w:val="00984235"/>
    <w:rsid w:val="009849BB"/>
    <w:rsid w:val="00984B2F"/>
    <w:rsid w:val="00984F1E"/>
    <w:rsid w:val="009857F0"/>
    <w:rsid w:val="00986174"/>
    <w:rsid w:val="009863FF"/>
    <w:rsid w:val="00986C5A"/>
    <w:rsid w:val="00987075"/>
    <w:rsid w:val="0098707F"/>
    <w:rsid w:val="009917F3"/>
    <w:rsid w:val="00992BE7"/>
    <w:rsid w:val="00993318"/>
    <w:rsid w:val="00993768"/>
    <w:rsid w:val="00993C7A"/>
    <w:rsid w:val="00993CDF"/>
    <w:rsid w:val="00993D92"/>
    <w:rsid w:val="00993E91"/>
    <w:rsid w:val="00994048"/>
    <w:rsid w:val="009944D0"/>
    <w:rsid w:val="009945B7"/>
    <w:rsid w:val="00994D6B"/>
    <w:rsid w:val="0099508C"/>
    <w:rsid w:val="009952EF"/>
    <w:rsid w:val="00995BF0"/>
    <w:rsid w:val="00995C7E"/>
    <w:rsid w:val="00995C98"/>
    <w:rsid w:val="009A04A8"/>
    <w:rsid w:val="009A0A1E"/>
    <w:rsid w:val="009A22BB"/>
    <w:rsid w:val="009A239F"/>
    <w:rsid w:val="009A2AD0"/>
    <w:rsid w:val="009A2D0C"/>
    <w:rsid w:val="009A4231"/>
    <w:rsid w:val="009A4A2B"/>
    <w:rsid w:val="009A4D63"/>
    <w:rsid w:val="009A54FC"/>
    <w:rsid w:val="009A635B"/>
    <w:rsid w:val="009A7845"/>
    <w:rsid w:val="009A7A04"/>
    <w:rsid w:val="009A7E4D"/>
    <w:rsid w:val="009B08C5"/>
    <w:rsid w:val="009B128A"/>
    <w:rsid w:val="009B1C89"/>
    <w:rsid w:val="009B1CBF"/>
    <w:rsid w:val="009B1D48"/>
    <w:rsid w:val="009B2046"/>
    <w:rsid w:val="009B428A"/>
    <w:rsid w:val="009B46D0"/>
    <w:rsid w:val="009B4CF0"/>
    <w:rsid w:val="009B52C0"/>
    <w:rsid w:val="009B5636"/>
    <w:rsid w:val="009B6231"/>
    <w:rsid w:val="009B6D0F"/>
    <w:rsid w:val="009B6E1E"/>
    <w:rsid w:val="009B743C"/>
    <w:rsid w:val="009C06A0"/>
    <w:rsid w:val="009C0762"/>
    <w:rsid w:val="009C1254"/>
    <w:rsid w:val="009C2167"/>
    <w:rsid w:val="009C2AA7"/>
    <w:rsid w:val="009C309B"/>
    <w:rsid w:val="009C3CF7"/>
    <w:rsid w:val="009C4497"/>
    <w:rsid w:val="009C4564"/>
    <w:rsid w:val="009C48A0"/>
    <w:rsid w:val="009C4E45"/>
    <w:rsid w:val="009C5B29"/>
    <w:rsid w:val="009C60C6"/>
    <w:rsid w:val="009C72C1"/>
    <w:rsid w:val="009C74B7"/>
    <w:rsid w:val="009C752C"/>
    <w:rsid w:val="009C768A"/>
    <w:rsid w:val="009C7916"/>
    <w:rsid w:val="009D02E9"/>
    <w:rsid w:val="009D0E10"/>
    <w:rsid w:val="009D0ED7"/>
    <w:rsid w:val="009D0FCD"/>
    <w:rsid w:val="009D2680"/>
    <w:rsid w:val="009D2D5A"/>
    <w:rsid w:val="009D2EC6"/>
    <w:rsid w:val="009D2F5A"/>
    <w:rsid w:val="009D40CB"/>
    <w:rsid w:val="009D46C1"/>
    <w:rsid w:val="009D5136"/>
    <w:rsid w:val="009D5737"/>
    <w:rsid w:val="009D5C0F"/>
    <w:rsid w:val="009D5CE3"/>
    <w:rsid w:val="009D5D36"/>
    <w:rsid w:val="009D62B4"/>
    <w:rsid w:val="009D7771"/>
    <w:rsid w:val="009D7C36"/>
    <w:rsid w:val="009D7C62"/>
    <w:rsid w:val="009E04A4"/>
    <w:rsid w:val="009E0D02"/>
    <w:rsid w:val="009E2047"/>
    <w:rsid w:val="009E25F0"/>
    <w:rsid w:val="009E280B"/>
    <w:rsid w:val="009E2948"/>
    <w:rsid w:val="009E2D7C"/>
    <w:rsid w:val="009E41EF"/>
    <w:rsid w:val="009E4418"/>
    <w:rsid w:val="009E5230"/>
    <w:rsid w:val="009E57F8"/>
    <w:rsid w:val="009E5838"/>
    <w:rsid w:val="009E6637"/>
    <w:rsid w:val="009F0BA5"/>
    <w:rsid w:val="009F1351"/>
    <w:rsid w:val="009F2FA6"/>
    <w:rsid w:val="009F30A3"/>
    <w:rsid w:val="009F3174"/>
    <w:rsid w:val="009F3AFE"/>
    <w:rsid w:val="009F422A"/>
    <w:rsid w:val="009F5258"/>
    <w:rsid w:val="009F5386"/>
    <w:rsid w:val="009F558E"/>
    <w:rsid w:val="009F64F1"/>
    <w:rsid w:val="00A00021"/>
    <w:rsid w:val="00A00F3F"/>
    <w:rsid w:val="00A014FB"/>
    <w:rsid w:val="00A01D65"/>
    <w:rsid w:val="00A020ED"/>
    <w:rsid w:val="00A0235E"/>
    <w:rsid w:val="00A02D8E"/>
    <w:rsid w:val="00A031BD"/>
    <w:rsid w:val="00A03903"/>
    <w:rsid w:val="00A04526"/>
    <w:rsid w:val="00A04B7F"/>
    <w:rsid w:val="00A04C5B"/>
    <w:rsid w:val="00A05DA7"/>
    <w:rsid w:val="00A0665C"/>
    <w:rsid w:val="00A0725A"/>
    <w:rsid w:val="00A07EFE"/>
    <w:rsid w:val="00A07FCC"/>
    <w:rsid w:val="00A10172"/>
    <w:rsid w:val="00A10401"/>
    <w:rsid w:val="00A108C2"/>
    <w:rsid w:val="00A10E44"/>
    <w:rsid w:val="00A1124F"/>
    <w:rsid w:val="00A11704"/>
    <w:rsid w:val="00A11840"/>
    <w:rsid w:val="00A119AF"/>
    <w:rsid w:val="00A119C0"/>
    <w:rsid w:val="00A12C59"/>
    <w:rsid w:val="00A131A8"/>
    <w:rsid w:val="00A13C59"/>
    <w:rsid w:val="00A15C7F"/>
    <w:rsid w:val="00A15CE9"/>
    <w:rsid w:val="00A1638E"/>
    <w:rsid w:val="00A173BF"/>
    <w:rsid w:val="00A17BA3"/>
    <w:rsid w:val="00A202CC"/>
    <w:rsid w:val="00A20758"/>
    <w:rsid w:val="00A210BF"/>
    <w:rsid w:val="00A22C61"/>
    <w:rsid w:val="00A242A5"/>
    <w:rsid w:val="00A245F8"/>
    <w:rsid w:val="00A254D3"/>
    <w:rsid w:val="00A25704"/>
    <w:rsid w:val="00A262E4"/>
    <w:rsid w:val="00A266C2"/>
    <w:rsid w:val="00A26EC3"/>
    <w:rsid w:val="00A275D3"/>
    <w:rsid w:val="00A27E52"/>
    <w:rsid w:val="00A3051B"/>
    <w:rsid w:val="00A309D7"/>
    <w:rsid w:val="00A34A40"/>
    <w:rsid w:val="00A34FC9"/>
    <w:rsid w:val="00A34FD1"/>
    <w:rsid w:val="00A35735"/>
    <w:rsid w:val="00A359C7"/>
    <w:rsid w:val="00A36D99"/>
    <w:rsid w:val="00A37848"/>
    <w:rsid w:val="00A3790C"/>
    <w:rsid w:val="00A37B09"/>
    <w:rsid w:val="00A37BDD"/>
    <w:rsid w:val="00A40164"/>
    <w:rsid w:val="00A409CA"/>
    <w:rsid w:val="00A40DC2"/>
    <w:rsid w:val="00A41CF3"/>
    <w:rsid w:val="00A41D9F"/>
    <w:rsid w:val="00A41FED"/>
    <w:rsid w:val="00A4214E"/>
    <w:rsid w:val="00A42625"/>
    <w:rsid w:val="00A4314A"/>
    <w:rsid w:val="00A43948"/>
    <w:rsid w:val="00A43D7A"/>
    <w:rsid w:val="00A44E52"/>
    <w:rsid w:val="00A45056"/>
    <w:rsid w:val="00A4674D"/>
    <w:rsid w:val="00A50C92"/>
    <w:rsid w:val="00A50E51"/>
    <w:rsid w:val="00A51128"/>
    <w:rsid w:val="00A51633"/>
    <w:rsid w:val="00A529C5"/>
    <w:rsid w:val="00A53061"/>
    <w:rsid w:val="00A537B2"/>
    <w:rsid w:val="00A545AE"/>
    <w:rsid w:val="00A547CE"/>
    <w:rsid w:val="00A54B5C"/>
    <w:rsid w:val="00A54E6A"/>
    <w:rsid w:val="00A553D8"/>
    <w:rsid w:val="00A553EE"/>
    <w:rsid w:val="00A55CC2"/>
    <w:rsid w:val="00A55FF3"/>
    <w:rsid w:val="00A56BB7"/>
    <w:rsid w:val="00A57052"/>
    <w:rsid w:val="00A5718B"/>
    <w:rsid w:val="00A603CE"/>
    <w:rsid w:val="00A607BD"/>
    <w:rsid w:val="00A60B3F"/>
    <w:rsid w:val="00A60DA8"/>
    <w:rsid w:val="00A615E9"/>
    <w:rsid w:val="00A62C4C"/>
    <w:rsid w:val="00A6364E"/>
    <w:rsid w:val="00A63B3F"/>
    <w:rsid w:val="00A63D57"/>
    <w:rsid w:val="00A63DC7"/>
    <w:rsid w:val="00A64015"/>
    <w:rsid w:val="00A6448A"/>
    <w:rsid w:val="00A64CF7"/>
    <w:rsid w:val="00A65163"/>
    <w:rsid w:val="00A65758"/>
    <w:rsid w:val="00A662A6"/>
    <w:rsid w:val="00A66D9E"/>
    <w:rsid w:val="00A6755D"/>
    <w:rsid w:val="00A6770C"/>
    <w:rsid w:val="00A67B08"/>
    <w:rsid w:val="00A67C45"/>
    <w:rsid w:val="00A71A91"/>
    <w:rsid w:val="00A7261A"/>
    <w:rsid w:val="00A726C4"/>
    <w:rsid w:val="00A72FE8"/>
    <w:rsid w:val="00A73342"/>
    <w:rsid w:val="00A73530"/>
    <w:rsid w:val="00A73BE4"/>
    <w:rsid w:val="00A752D5"/>
    <w:rsid w:val="00A756D8"/>
    <w:rsid w:val="00A75F17"/>
    <w:rsid w:val="00A76C51"/>
    <w:rsid w:val="00A76D5C"/>
    <w:rsid w:val="00A7700C"/>
    <w:rsid w:val="00A77E5B"/>
    <w:rsid w:val="00A8032E"/>
    <w:rsid w:val="00A80C5B"/>
    <w:rsid w:val="00A80E58"/>
    <w:rsid w:val="00A80EEF"/>
    <w:rsid w:val="00A81B41"/>
    <w:rsid w:val="00A821EA"/>
    <w:rsid w:val="00A82B00"/>
    <w:rsid w:val="00A8316F"/>
    <w:rsid w:val="00A84031"/>
    <w:rsid w:val="00A86BF6"/>
    <w:rsid w:val="00A8721E"/>
    <w:rsid w:val="00A8741D"/>
    <w:rsid w:val="00A87E82"/>
    <w:rsid w:val="00A901C8"/>
    <w:rsid w:val="00A90D67"/>
    <w:rsid w:val="00A91AE9"/>
    <w:rsid w:val="00A91EDC"/>
    <w:rsid w:val="00A92495"/>
    <w:rsid w:val="00A9273F"/>
    <w:rsid w:val="00A93DC5"/>
    <w:rsid w:val="00A93EE8"/>
    <w:rsid w:val="00A941AB"/>
    <w:rsid w:val="00A94321"/>
    <w:rsid w:val="00A9439C"/>
    <w:rsid w:val="00A943BE"/>
    <w:rsid w:val="00A943F6"/>
    <w:rsid w:val="00A9469C"/>
    <w:rsid w:val="00A9477C"/>
    <w:rsid w:val="00A94A28"/>
    <w:rsid w:val="00A94BF6"/>
    <w:rsid w:val="00A95029"/>
    <w:rsid w:val="00A95092"/>
    <w:rsid w:val="00A9538A"/>
    <w:rsid w:val="00A954BD"/>
    <w:rsid w:val="00A96161"/>
    <w:rsid w:val="00A9668C"/>
    <w:rsid w:val="00A966FD"/>
    <w:rsid w:val="00A96F6A"/>
    <w:rsid w:val="00A978EE"/>
    <w:rsid w:val="00A97F34"/>
    <w:rsid w:val="00AA008D"/>
    <w:rsid w:val="00AA2638"/>
    <w:rsid w:val="00AA279D"/>
    <w:rsid w:val="00AA2BDC"/>
    <w:rsid w:val="00AA2FD4"/>
    <w:rsid w:val="00AA3F26"/>
    <w:rsid w:val="00AA4570"/>
    <w:rsid w:val="00AA4880"/>
    <w:rsid w:val="00AA50B9"/>
    <w:rsid w:val="00AA5899"/>
    <w:rsid w:val="00AA5E63"/>
    <w:rsid w:val="00AA658C"/>
    <w:rsid w:val="00AA798D"/>
    <w:rsid w:val="00AA7B5D"/>
    <w:rsid w:val="00AB01EB"/>
    <w:rsid w:val="00AB1720"/>
    <w:rsid w:val="00AB1E45"/>
    <w:rsid w:val="00AB1F93"/>
    <w:rsid w:val="00AB220D"/>
    <w:rsid w:val="00AB2444"/>
    <w:rsid w:val="00AB269A"/>
    <w:rsid w:val="00AB51F6"/>
    <w:rsid w:val="00AB544B"/>
    <w:rsid w:val="00AB6228"/>
    <w:rsid w:val="00AB6473"/>
    <w:rsid w:val="00AB6945"/>
    <w:rsid w:val="00AB6B18"/>
    <w:rsid w:val="00AB758E"/>
    <w:rsid w:val="00AB75A3"/>
    <w:rsid w:val="00AB78B0"/>
    <w:rsid w:val="00AB7B89"/>
    <w:rsid w:val="00AB7E05"/>
    <w:rsid w:val="00AB7FC6"/>
    <w:rsid w:val="00AC0483"/>
    <w:rsid w:val="00AC05AE"/>
    <w:rsid w:val="00AC0F40"/>
    <w:rsid w:val="00AC1A75"/>
    <w:rsid w:val="00AC1E95"/>
    <w:rsid w:val="00AC27E8"/>
    <w:rsid w:val="00AC2F1F"/>
    <w:rsid w:val="00AC31C1"/>
    <w:rsid w:val="00AC3304"/>
    <w:rsid w:val="00AC3402"/>
    <w:rsid w:val="00AC3707"/>
    <w:rsid w:val="00AC3C89"/>
    <w:rsid w:val="00AC4043"/>
    <w:rsid w:val="00AC48B1"/>
    <w:rsid w:val="00AC5094"/>
    <w:rsid w:val="00AC5D27"/>
    <w:rsid w:val="00AC5D87"/>
    <w:rsid w:val="00AC6499"/>
    <w:rsid w:val="00AC7E4F"/>
    <w:rsid w:val="00AD041D"/>
    <w:rsid w:val="00AD0FC9"/>
    <w:rsid w:val="00AD115D"/>
    <w:rsid w:val="00AD16AE"/>
    <w:rsid w:val="00AD18BE"/>
    <w:rsid w:val="00AD2C99"/>
    <w:rsid w:val="00AD2E54"/>
    <w:rsid w:val="00AD303D"/>
    <w:rsid w:val="00AD38A6"/>
    <w:rsid w:val="00AD44CA"/>
    <w:rsid w:val="00AD484C"/>
    <w:rsid w:val="00AD5A75"/>
    <w:rsid w:val="00AD5F7B"/>
    <w:rsid w:val="00AD6C53"/>
    <w:rsid w:val="00AD6F57"/>
    <w:rsid w:val="00AD72C6"/>
    <w:rsid w:val="00AE0DB7"/>
    <w:rsid w:val="00AE139A"/>
    <w:rsid w:val="00AE1534"/>
    <w:rsid w:val="00AE1883"/>
    <w:rsid w:val="00AE261B"/>
    <w:rsid w:val="00AE30A1"/>
    <w:rsid w:val="00AE3E03"/>
    <w:rsid w:val="00AE3F79"/>
    <w:rsid w:val="00AE5C1D"/>
    <w:rsid w:val="00AE611B"/>
    <w:rsid w:val="00AE649B"/>
    <w:rsid w:val="00AE650A"/>
    <w:rsid w:val="00AE6847"/>
    <w:rsid w:val="00AE68A4"/>
    <w:rsid w:val="00AE72CA"/>
    <w:rsid w:val="00AE72F4"/>
    <w:rsid w:val="00AE75E8"/>
    <w:rsid w:val="00AF0A4B"/>
    <w:rsid w:val="00AF0BE6"/>
    <w:rsid w:val="00AF392D"/>
    <w:rsid w:val="00AF4251"/>
    <w:rsid w:val="00AF48EB"/>
    <w:rsid w:val="00AF4BBC"/>
    <w:rsid w:val="00AF525C"/>
    <w:rsid w:val="00AF54EE"/>
    <w:rsid w:val="00AF65DE"/>
    <w:rsid w:val="00AF65FB"/>
    <w:rsid w:val="00AF6924"/>
    <w:rsid w:val="00AF6AF6"/>
    <w:rsid w:val="00AF770B"/>
    <w:rsid w:val="00B00091"/>
    <w:rsid w:val="00B00173"/>
    <w:rsid w:val="00B00DE8"/>
    <w:rsid w:val="00B00E04"/>
    <w:rsid w:val="00B01CF2"/>
    <w:rsid w:val="00B02704"/>
    <w:rsid w:val="00B034ED"/>
    <w:rsid w:val="00B036A9"/>
    <w:rsid w:val="00B03A6A"/>
    <w:rsid w:val="00B04017"/>
    <w:rsid w:val="00B04278"/>
    <w:rsid w:val="00B04F2E"/>
    <w:rsid w:val="00B05B6B"/>
    <w:rsid w:val="00B06A42"/>
    <w:rsid w:val="00B0717C"/>
    <w:rsid w:val="00B073FF"/>
    <w:rsid w:val="00B075E2"/>
    <w:rsid w:val="00B0786D"/>
    <w:rsid w:val="00B100C2"/>
    <w:rsid w:val="00B12574"/>
    <w:rsid w:val="00B12672"/>
    <w:rsid w:val="00B127FA"/>
    <w:rsid w:val="00B12D8B"/>
    <w:rsid w:val="00B138DA"/>
    <w:rsid w:val="00B144CC"/>
    <w:rsid w:val="00B1682F"/>
    <w:rsid w:val="00B16D0D"/>
    <w:rsid w:val="00B17223"/>
    <w:rsid w:val="00B17C28"/>
    <w:rsid w:val="00B21296"/>
    <w:rsid w:val="00B2192A"/>
    <w:rsid w:val="00B21956"/>
    <w:rsid w:val="00B22041"/>
    <w:rsid w:val="00B23EAD"/>
    <w:rsid w:val="00B2434D"/>
    <w:rsid w:val="00B24D29"/>
    <w:rsid w:val="00B257B0"/>
    <w:rsid w:val="00B26DDE"/>
    <w:rsid w:val="00B27AFD"/>
    <w:rsid w:val="00B27B07"/>
    <w:rsid w:val="00B27B92"/>
    <w:rsid w:val="00B3067E"/>
    <w:rsid w:val="00B30926"/>
    <w:rsid w:val="00B31326"/>
    <w:rsid w:val="00B31A34"/>
    <w:rsid w:val="00B31E2D"/>
    <w:rsid w:val="00B31EE6"/>
    <w:rsid w:val="00B3257E"/>
    <w:rsid w:val="00B33090"/>
    <w:rsid w:val="00B332AE"/>
    <w:rsid w:val="00B3408E"/>
    <w:rsid w:val="00B34716"/>
    <w:rsid w:val="00B34EC9"/>
    <w:rsid w:val="00B3540C"/>
    <w:rsid w:val="00B365DD"/>
    <w:rsid w:val="00B3734F"/>
    <w:rsid w:val="00B37CBB"/>
    <w:rsid w:val="00B37ED3"/>
    <w:rsid w:val="00B40E37"/>
    <w:rsid w:val="00B43BBF"/>
    <w:rsid w:val="00B46001"/>
    <w:rsid w:val="00B46AE1"/>
    <w:rsid w:val="00B47CE0"/>
    <w:rsid w:val="00B501EE"/>
    <w:rsid w:val="00B502B1"/>
    <w:rsid w:val="00B50A69"/>
    <w:rsid w:val="00B50CB7"/>
    <w:rsid w:val="00B512B2"/>
    <w:rsid w:val="00B51820"/>
    <w:rsid w:val="00B51C86"/>
    <w:rsid w:val="00B52CA7"/>
    <w:rsid w:val="00B5335B"/>
    <w:rsid w:val="00B54F53"/>
    <w:rsid w:val="00B55CB6"/>
    <w:rsid w:val="00B56211"/>
    <w:rsid w:val="00B56C45"/>
    <w:rsid w:val="00B57328"/>
    <w:rsid w:val="00B5760B"/>
    <w:rsid w:val="00B60315"/>
    <w:rsid w:val="00B60905"/>
    <w:rsid w:val="00B60FF7"/>
    <w:rsid w:val="00B6176A"/>
    <w:rsid w:val="00B61A13"/>
    <w:rsid w:val="00B61A50"/>
    <w:rsid w:val="00B61CC1"/>
    <w:rsid w:val="00B6232D"/>
    <w:rsid w:val="00B62B10"/>
    <w:rsid w:val="00B63038"/>
    <w:rsid w:val="00B634BC"/>
    <w:rsid w:val="00B63511"/>
    <w:rsid w:val="00B6444A"/>
    <w:rsid w:val="00B648CA"/>
    <w:rsid w:val="00B6564C"/>
    <w:rsid w:val="00B663EB"/>
    <w:rsid w:val="00B66B52"/>
    <w:rsid w:val="00B66CB7"/>
    <w:rsid w:val="00B67C96"/>
    <w:rsid w:val="00B703EC"/>
    <w:rsid w:val="00B709B0"/>
    <w:rsid w:val="00B71302"/>
    <w:rsid w:val="00B71870"/>
    <w:rsid w:val="00B71C8B"/>
    <w:rsid w:val="00B71CD5"/>
    <w:rsid w:val="00B7266C"/>
    <w:rsid w:val="00B72714"/>
    <w:rsid w:val="00B732A9"/>
    <w:rsid w:val="00B735BE"/>
    <w:rsid w:val="00B737F1"/>
    <w:rsid w:val="00B73FF1"/>
    <w:rsid w:val="00B74570"/>
    <w:rsid w:val="00B74894"/>
    <w:rsid w:val="00B749FB"/>
    <w:rsid w:val="00B75FF7"/>
    <w:rsid w:val="00B7753B"/>
    <w:rsid w:val="00B77DA8"/>
    <w:rsid w:val="00B8064B"/>
    <w:rsid w:val="00B81217"/>
    <w:rsid w:val="00B8285F"/>
    <w:rsid w:val="00B82B83"/>
    <w:rsid w:val="00B83714"/>
    <w:rsid w:val="00B853F7"/>
    <w:rsid w:val="00B86127"/>
    <w:rsid w:val="00B86BF2"/>
    <w:rsid w:val="00B90894"/>
    <w:rsid w:val="00B909F7"/>
    <w:rsid w:val="00B91F33"/>
    <w:rsid w:val="00B92B7A"/>
    <w:rsid w:val="00B94ACD"/>
    <w:rsid w:val="00B94F6C"/>
    <w:rsid w:val="00B95328"/>
    <w:rsid w:val="00B95445"/>
    <w:rsid w:val="00B964C4"/>
    <w:rsid w:val="00B96A24"/>
    <w:rsid w:val="00B96F11"/>
    <w:rsid w:val="00B96F6C"/>
    <w:rsid w:val="00B96F6F"/>
    <w:rsid w:val="00B97D37"/>
    <w:rsid w:val="00BA039D"/>
    <w:rsid w:val="00BA0955"/>
    <w:rsid w:val="00BA0C7F"/>
    <w:rsid w:val="00BA181F"/>
    <w:rsid w:val="00BA3A82"/>
    <w:rsid w:val="00BA3DED"/>
    <w:rsid w:val="00BA4F28"/>
    <w:rsid w:val="00BA5BBA"/>
    <w:rsid w:val="00BA6698"/>
    <w:rsid w:val="00BA677D"/>
    <w:rsid w:val="00BA67B6"/>
    <w:rsid w:val="00BA6D84"/>
    <w:rsid w:val="00BA6FDB"/>
    <w:rsid w:val="00BA7AA0"/>
    <w:rsid w:val="00BA7E65"/>
    <w:rsid w:val="00BB003F"/>
    <w:rsid w:val="00BB0265"/>
    <w:rsid w:val="00BB02ED"/>
    <w:rsid w:val="00BB0893"/>
    <w:rsid w:val="00BB08A3"/>
    <w:rsid w:val="00BB173D"/>
    <w:rsid w:val="00BB2DAA"/>
    <w:rsid w:val="00BB3CBF"/>
    <w:rsid w:val="00BB3F63"/>
    <w:rsid w:val="00BB494D"/>
    <w:rsid w:val="00BB4A3F"/>
    <w:rsid w:val="00BB52BF"/>
    <w:rsid w:val="00BB7612"/>
    <w:rsid w:val="00BC01DF"/>
    <w:rsid w:val="00BC0870"/>
    <w:rsid w:val="00BC0B42"/>
    <w:rsid w:val="00BC1870"/>
    <w:rsid w:val="00BC1E9C"/>
    <w:rsid w:val="00BC1F72"/>
    <w:rsid w:val="00BC2CA1"/>
    <w:rsid w:val="00BC31F9"/>
    <w:rsid w:val="00BC380A"/>
    <w:rsid w:val="00BC3E1B"/>
    <w:rsid w:val="00BC3E4B"/>
    <w:rsid w:val="00BC411B"/>
    <w:rsid w:val="00BC4319"/>
    <w:rsid w:val="00BC5BEF"/>
    <w:rsid w:val="00BC67C0"/>
    <w:rsid w:val="00BC6A8F"/>
    <w:rsid w:val="00BC6F83"/>
    <w:rsid w:val="00BC7193"/>
    <w:rsid w:val="00BD028B"/>
    <w:rsid w:val="00BD0AE1"/>
    <w:rsid w:val="00BD0FEA"/>
    <w:rsid w:val="00BD19EA"/>
    <w:rsid w:val="00BD1C69"/>
    <w:rsid w:val="00BD28DC"/>
    <w:rsid w:val="00BD3462"/>
    <w:rsid w:val="00BD34B4"/>
    <w:rsid w:val="00BD4676"/>
    <w:rsid w:val="00BD519D"/>
    <w:rsid w:val="00BD5717"/>
    <w:rsid w:val="00BD5BC7"/>
    <w:rsid w:val="00BD78A1"/>
    <w:rsid w:val="00BE06C0"/>
    <w:rsid w:val="00BE0A84"/>
    <w:rsid w:val="00BE128A"/>
    <w:rsid w:val="00BE18C4"/>
    <w:rsid w:val="00BE193F"/>
    <w:rsid w:val="00BE197A"/>
    <w:rsid w:val="00BE235E"/>
    <w:rsid w:val="00BE23E8"/>
    <w:rsid w:val="00BE2593"/>
    <w:rsid w:val="00BE3515"/>
    <w:rsid w:val="00BE4ACC"/>
    <w:rsid w:val="00BE57A1"/>
    <w:rsid w:val="00BE589B"/>
    <w:rsid w:val="00BE69ED"/>
    <w:rsid w:val="00BE6B78"/>
    <w:rsid w:val="00BE6C72"/>
    <w:rsid w:val="00BE7DAA"/>
    <w:rsid w:val="00BF0B63"/>
    <w:rsid w:val="00BF0C18"/>
    <w:rsid w:val="00BF1984"/>
    <w:rsid w:val="00BF1CB9"/>
    <w:rsid w:val="00BF2063"/>
    <w:rsid w:val="00BF2C5D"/>
    <w:rsid w:val="00BF2FC7"/>
    <w:rsid w:val="00BF31E3"/>
    <w:rsid w:val="00BF3B8B"/>
    <w:rsid w:val="00BF43A3"/>
    <w:rsid w:val="00BF4D06"/>
    <w:rsid w:val="00BF5855"/>
    <w:rsid w:val="00BF5B66"/>
    <w:rsid w:val="00BF5F1C"/>
    <w:rsid w:val="00BF62C5"/>
    <w:rsid w:val="00BF7FE7"/>
    <w:rsid w:val="00C0021B"/>
    <w:rsid w:val="00C0082D"/>
    <w:rsid w:val="00C013D9"/>
    <w:rsid w:val="00C0309F"/>
    <w:rsid w:val="00C038CC"/>
    <w:rsid w:val="00C03923"/>
    <w:rsid w:val="00C03D55"/>
    <w:rsid w:val="00C04315"/>
    <w:rsid w:val="00C048F6"/>
    <w:rsid w:val="00C04E5B"/>
    <w:rsid w:val="00C04F91"/>
    <w:rsid w:val="00C05BB6"/>
    <w:rsid w:val="00C060AE"/>
    <w:rsid w:val="00C07731"/>
    <w:rsid w:val="00C07AF4"/>
    <w:rsid w:val="00C07C07"/>
    <w:rsid w:val="00C10243"/>
    <w:rsid w:val="00C10287"/>
    <w:rsid w:val="00C10D9C"/>
    <w:rsid w:val="00C1230D"/>
    <w:rsid w:val="00C1277D"/>
    <w:rsid w:val="00C1297F"/>
    <w:rsid w:val="00C12A1A"/>
    <w:rsid w:val="00C12E26"/>
    <w:rsid w:val="00C131CE"/>
    <w:rsid w:val="00C1376E"/>
    <w:rsid w:val="00C13C13"/>
    <w:rsid w:val="00C15189"/>
    <w:rsid w:val="00C1648F"/>
    <w:rsid w:val="00C1672B"/>
    <w:rsid w:val="00C2028F"/>
    <w:rsid w:val="00C20EA7"/>
    <w:rsid w:val="00C20EEF"/>
    <w:rsid w:val="00C21140"/>
    <w:rsid w:val="00C218A9"/>
    <w:rsid w:val="00C24879"/>
    <w:rsid w:val="00C26A5E"/>
    <w:rsid w:val="00C3106E"/>
    <w:rsid w:val="00C3120C"/>
    <w:rsid w:val="00C315A8"/>
    <w:rsid w:val="00C33745"/>
    <w:rsid w:val="00C33A4F"/>
    <w:rsid w:val="00C33E07"/>
    <w:rsid w:val="00C34602"/>
    <w:rsid w:val="00C35405"/>
    <w:rsid w:val="00C35FE8"/>
    <w:rsid w:val="00C36C7C"/>
    <w:rsid w:val="00C400A1"/>
    <w:rsid w:val="00C40BE6"/>
    <w:rsid w:val="00C40D29"/>
    <w:rsid w:val="00C41C39"/>
    <w:rsid w:val="00C4319A"/>
    <w:rsid w:val="00C43C9A"/>
    <w:rsid w:val="00C448B1"/>
    <w:rsid w:val="00C44B24"/>
    <w:rsid w:val="00C45C0F"/>
    <w:rsid w:val="00C47857"/>
    <w:rsid w:val="00C47878"/>
    <w:rsid w:val="00C47EE0"/>
    <w:rsid w:val="00C47EFF"/>
    <w:rsid w:val="00C47FDA"/>
    <w:rsid w:val="00C5032D"/>
    <w:rsid w:val="00C5054C"/>
    <w:rsid w:val="00C516F6"/>
    <w:rsid w:val="00C51738"/>
    <w:rsid w:val="00C52819"/>
    <w:rsid w:val="00C52B86"/>
    <w:rsid w:val="00C530D0"/>
    <w:rsid w:val="00C53AD9"/>
    <w:rsid w:val="00C54F67"/>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44E"/>
    <w:rsid w:val="00C66CEC"/>
    <w:rsid w:val="00C66DE0"/>
    <w:rsid w:val="00C67112"/>
    <w:rsid w:val="00C67568"/>
    <w:rsid w:val="00C67936"/>
    <w:rsid w:val="00C67983"/>
    <w:rsid w:val="00C67B62"/>
    <w:rsid w:val="00C7007B"/>
    <w:rsid w:val="00C71577"/>
    <w:rsid w:val="00C71835"/>
    <w:rsid w:val="00C71871"/>
    <w:rsid w:val="00C71A14"/>
    <w:rsid w:val="00C724F1"/>
    <w:rsid w:val="00C72735"/>
    <w:rsid w:val="00C728AE"/>
    <w:rsid w:val="00C7353A"/>
    <w:rsid w:val="00C735F1"/>
    <w:rsid w:val="00C73658"/>
    <w:rsid w:val="00C7485B"/>
    <w:rsid w:val="00C74C8A"/>
    <w:rsid w:val="00C75124"/>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29EA"/>
    <w:rsid w:val="00C843EC"/>
    <w:rsid w:val="00C84579"/>
    <w:rsid w:val="00C84708"/>
    <w:rsid w:val="00C84BBE"/>
    <w:rsid w:val="00C86BA5"/>
    <w:rsid w:val="00C87B97"/>
    <w:rsid w:val="00C87E19"/>
    <w:rsid w:val="00C87E58"/>
    <w:rsid w:val="00C87EAB"/>
    <w:rsid w:val="00C913B6"/>
    <w:rsid w:val="00C91C4D"/>
    <w:rsid w:val="00C91E9F"/>
    <w:rsid w:val="00C92165"/>
    <w:rsid w:val="00C92E44"/>
    <w:rsid w:val="00C937AA"/>
    <w:rsid w:val="00C94F69"/>
    <w:rsid w:val="00C95D50"/>
    <w:rsid w:val="00C96348"/>
    <w:rsid w:val="00C963C3"/>
    <w:rsid w:val="00C9662B"/>
    <w:rsid w:val="00C96F72"/>
    <w:rsid w:val="00C970A8"/>
    <w:rsid w:val="00C97CC0"/>
    <w:rsid w:val="00C97FE8"/>
    <w:rsid w:val="00CA0693"/>
    <w:rsid w:val="00CA18F9"/>
    <w:rsid w:val="00CA1915"/>
    <w:rsid w:val="00CA23E6"/>
    <w:rsid w:val="00CA34D2"/>
    <w:rsid w:val="00CA4F5E"/>
    <w:rsid w:val="00CA5284"/>
    <w:rsid w:val="00CA600E"/>
    <w:rsid w:val="00CA6EA3"/>
    <w:rsid w:val="00CA707C"/>
    <w:rsid w:val="00CB0F71"/>
    <w:rsid w:val="00CB15A7"/>
    <w:rsid w:val="00CB1ACA"/>
    <w:rsid w:val="00CB257E"/>
    <w:rsid w:val="00CB2961"/>
    <w:rsid w:val="00CB2F6E"/>
    <w:rsid w:val="00CB4AE1"/>
    <w:rsid w:val="00CB6D97"/>
    <w:rsid w:val="00CC0A30"/>
    <w:rsid w:val="00CC1C29"/>
    <w:rsid w:val="00CC23D1"/>
    <w:rsid w:val="00CC420F"/>
    <w:rsid w:val="00CC4CBB"/>
    <w:rsid w:val="00CC4DA5"/>
    <w:rsid w:val="00CC597E"/>
    <w:rsid w:val="00CC643C"/>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245B"/>
    <w:rsid w:val="00CE24BA"/>
    <w:rsid w:val="00CE3CD7"/>
    <w:rsid w:val="00CE40ED"/>
    <w:rsid w:val="00CE43D4"/>
    <w:rsid w:val="00CE55F5"/>
    <w:rsid w:val="00CE5B11"/>
    <w:rsid w:val="00CE7CB9"/>
    <w:rsid w:val="00CF0071"/>
    <w:rsid w:val="00CF03AA"/>
    <w:rsid w:val="00CF0589"/>
    <w:rsid w:val="00CF0D56"/>
    <w:rsid w:val="00CF1031"/>
    <w:rsid w:val="00CF10C7"/>
    <w:rsid w:val="00CF185A"/>
    <w:rsid w:val="00CF1BC9"/>
    <w:rsid w:val="00CF2188"/>
    <w:rsid w:val="00CF31FA"/>
    <w:rsid w:val="00CF3AA2"/>
    <w:rsid w:val="00CF3F3B"/>
    <w:rsid w:val="00CF4321"/>
    <w:rsid w:val="00CF6A10"/>
    <w:rsid w:val="00CF754E"/>
    <w:rsid w:val="00CF7F5C"/>
    <w:rsid w:val="00D0142B"/>
    <w:rsid w:val="00D022CC"/>
    <w:rsid w:val="00D04366"/>
    <w:rsid w:val="00D05417"/>
    <w:rsid w:val="00D05944"/>
    <w:rsid w:val="00D05D1A"/>
    <w:rsid w:val="00D06214"/>
    <w:rsid w:val="00D06739"/>
    <w:rsid w:val="00D10A74"/>
    <w:rsid w:val="00D10F6B"/>
    <w:rsid w:val="00D1103C"/>
    <w:rsid w:val="00D1173F"/>
    <w:rsid w:val="00D13035"/>
    <w:rsid w:val="00D1311B"/>
    <w:rsid w:val="00D1337A"/>
    <w:rsid w:val="00D135F4"/>
    <w:rsid w:val="00D13C5E"/>
    <w:rsid w:val="00D13E32"/>
    <w:rsid w:val="00D13F3E"/>
    <w:rsid w:val="00D1434D"/>
    <w:rsid w:val="00D154FC"/>
    <w:rsid w:val="00D16043"/>
    <w:rsid w:val="00D161D3"/>
    <w:rsid w:val="00D1745C"/>
    <w:rsid w:val="00D17986"/>
    <w:rsid w:val="00D219DC"/>
    <w:rsid w:val="00D2319E"/>
    <w:rsid w:val="00D23CDC"/>
    <w:rsid w:val="00D24237"/>
    <w:rsid w:val="00D26593"/>
    <w:rsid w:val="00D268EB"/>
    <w:rsid w:val="00D26B9D"/>
    <w:rsid w:val="00D26CFF"/>
    <w:rsid w:val="00D26D43"/>
    <w:rsid w:val="00D2724B"/>
    <w:rsid w:val="00D274C6"/>
    <w:rsid w:val="00D2752F"/>
    <w:rsid w:val="00D275DC"/>
    <w:rsid w:val="00D27825"/>
    <w:rsid w:val="00D27FFB"/>
    <w:rsid w:val="00D30C4A"/>
    <w:rsid w:val="00D316D8"/>
    <w:rsid w:val="00D31BB7"/>
    <w:rsid w:val="00D324A5"/>
    <w:rsid w:val="00D33140"/>
    <w:rsid w:val="00D33369"/>
    <w:rsid w:val="00D33D72"/>
    <w:rsid w:val="00D34402"/>
    <w:rsid w:val="00D3442F"/>
    <w:rsid w:val="00D35BDA"/>
    <w:rsid w:val="00D3703A"/>
    <w:rsid w:val="00D37339"/>
    <w:rsid w:val="00D37B92"/>
    <w:rsid w:val="00D37B93"/>
    <w:rsid w:val="00D400A3"/>
    <w:rsid w:val="00D4056B"/>
    <w:rsid w:val="00D40984"/>
    <w:rsid w:val="00D40D72"/>
    <w:rsid w:val="00D41DC4"/>
    <w:rsid w:val="00D41E2C"/>
    <w:rsid w:val="00D42C62"/>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1F1"/>
    <w:rsid w:val="00D52727"/>
    <w:rsid w:val="00D53113"/>
    <w:rsid w:val="00D532CD"/>
    <w:rsid w:val="00D53A68"/>
    <w:rsid w:val="00D542FB"/>
    <w:rsid w:val="00D5474A"/>
    <w:rsid w:val="00D55FAB"/>
    <w:rsid w:val="00D5657A"/>
    <w:rsid w:val="00D56786"/>
    <w:rsid w:val="00D56DCF"/>
    <w:rsid w:val="00D57B3D"/>
    <w:rsid w:val="00D6073D"/>
    <w:rsid w:val="00D60ABC"/>
    <w:rsid w:val="00D613A0"/>
    <w:rsid w:val="00D61EAB"/>
    <w:rsid w:val="00D621B3"/>
    <w:rsid w:val="00D6271B"/>
    <w:rsid w:val="00D63108"/>
    <w:rsid w:val="00D64748"/>
    <w:rsid w:val="00D65A3C"/>
    <w:rsid w:val="00D66353"/>
    <w:rsid w:val="00D67BA7"/>
    <w:rsid w:val="00D701D3"/>
    <w:rsid w:val="00D70656"/>
    <w:rsid w:val="00D70EEB"/>
    <w:rsid w:val="00D714EF"/>
    <w:rsid w:val="00D726B0"/>
    <w:rsid w:val="00D72A97"/>
    <w:rsid w:val="00D72B4D"/>
    <w:rsid w:val="00D72B8C"/>
    <w:rsid w:val="00D72C7E"/>
    <w:rsid w:val="00D734D8"/>
    <w:rsid w:val="00D7445F"/>
    <w:rsid w:val="00D74DDF"/>
    <w:rsid w:val="00D74F29"/>
    <w:rsid w:val="00D762B5"/>
    <w:rsid w:val="00D76504"/>
    <w:rsid w:val="00D80AC0"/>
    <w:rsid w:val="00D814AA"/>
    <w:rsid w:val="00D817BE"/>
    <w:rsid w:val="00D82170"/>
    <w:rsid w:val="00D822CC"/>
    <w:rsid w:val="00D82542"/>
    <w:rsid w:val="00D833F5"/>
    <w:rsid w:val="00D84314"/>
    <w:rsid w:val="00D845E9"/>
    <w:rsid w:val="00D84EA9"/>
    <w:rsid w:val="00D84F55"/>
    <w:rsid w:val="00D8588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5A6D"/>
    <w:rsid w:val="00D968D9"/>
    <w:rsid w:val="00D96D3C"/>
    <w:rsid w:val="00D97A45"/>
    <w:rsid w:val="00D97E11"/>
    <w:rsid w:val="00D97FFA"/>
    <w:rsid w:val="00DA0240"/>
    <w:rsid w:val="00DA1383"/>
    <w:rsid w:val="00DA1E05"/>
    <w:rsid w:val="00DA1E44"/>
    <w:rsid w:val="00DA1E9A"/>
    <w:rsid w:val="00DA4112"/>
    <w:rsid w:val="00DA43CF"/>
    <w:rsid w:val="00DA4E5D"/>
    <w:rsid w:val="00DA5E8F"/>
    <w:rsid w:val="00DA63EE"/>
    <w:rsid w:val="00DA7268"/>
    <w:rsid w:val="00DA7838"/>
    <w:rsid w:val="00DA7967"/>
    <w:rsid w:val="00DA7B5A"/>
    <w:rsid w:val="00DB0323"/>
    <w:rsid w:val="00DB0E62"/>
    <w:rsid w:val="00DB1321"/>
    <w:rsid w:val="00DB1FA7"/>
    <w:rsid w:val="00DB2051"/>
    <w:rsid w:val="00DB2C38"/>
    <w:rsid w:val="00DB31FC"/>
    <w:rsid w:val="00DB37F5"/>
    <w:rsid w:val="00DB5500"/>
    <w:rsid w:val="00DB567C"/>
    <w:rsid w:val="00DB6793"/>
    <w:rsid w:val="00DB68C8"/>
    <w:rsid w:val="00DB6C71"/>
    <w:rsid w:val="00DB7984"/>
    <w:rsid w:val="00DC0076"/>
    <w:rsid w:val="00DC0D73"/>
    <w:rsid w:val="00DC0E31"/>
    <w:rsid w:val="00DC12D4"/>
    <w:rsid w:val="00DC12E1"/>
    <w:rsid w:val="00DC1451"/>
    <w:rsid w:val="00DC15DC"/>
    <w:rsid w:val="00DC4559"/>
    <w:rsid w:val="00DC45EC"/>
    <w:rsid w:val="00DC5ADB"/>
    <w:rsid w:val="00DC6076"/>
    <w:rsid w:val="00DC64DB"/>
    <w:rsid w:val="00DC67CA"/>
    <w:rsid w:val="00DC70D0"/>
    <w:rsid w:val="00DC7911"/>
    <w:rsid w:val="00DC7C7C"/>
    <w:rsid w:val="00DC7D09"/>
    <w:rsid w:val="00DC7DD6"/>
    <w:rsid w:val="00DD0040"/>
    <w:rsid w:val="00DD064A"/>
    <w:rsid w:val="00DD0B54"/>
    <w:rsid w:val="00DD1180"/>
    <w:rsid w:val="00DD1729"/>
    <w:rsid w:val="00DD3971"/>
    <w:rsid w:val="00DD609A"/>
    <w:rsid w:val="00DD68E5"/>
    <w:rsid w:val="00DD6B2E"/>
    <w:rsid w:val="00DD7140"/>
    <w:rsid w:val="00DD715A"/>
    <w:rsid w:val="00DD74EF"/>
    <w:rsid w:val="00DD791E"/>
    <w:rsid w:val="00DE0CE7"/>
    <w:rsid w:val="00DE0E10"/>
    <w:rsid w:val="00DE3A4C"/>
    <w:rsid w:val="00DE5B03"/>
    <w:rsid w:val="00DE6CBA"/>
    <w:rsid w:val="00DE74DE"/>
    <w:rsid w:val="00DF020C"/>
    <w:rsid w:val="00DF0FB9"/>
    <w:rsid w:val="00DF1951"/>
    <w:rsid w:val="00DF1C60"/>
    <w:rsid w:val="00DF23FE"/>
    <w:rsid w:val="00DF3C5A"/>
    <w:rsid w:val="00DF4BC5"/>
    <w:rsid w:val="00DF5853"/>
    <w:rsid w:val="00DF5F2A"/>
    <w:rsid w:val="00DF5F45"/>
    <w:rsid w:val="00DF73AA"/>
    <w:rsid w:val="00DF7730"/>
    <w:rsid w:val="00DF7881"/>
    <w:rsid w:val="00E0139A"/>
    <w:rsid w:val="00E01AA2"/>
    <w:rsid w:val="00E01FE6"/>
    <w:rsid w:val="00E02983"/>
    <w:rsid w:val="00E031E4"/>
    <w:rsid w:val="00E03DA1"/>
    <w:rsid w:val="00E040B1"/>
    <w:rsid w:val="00E048FB"/>
    <w:rsid w:val="00E0495A"/>
    <w:rsid w:val="00E0519D"/>
    <w:rsid w:val="00E06660"/>
    <w:rsid w:val="00E078FA"/>
    <w:rsid w:val="00E07C08"/>
    <w:rsid w:val="00E10683"/>
    <w:rsid w:val="00E12E78"/>
    <w:rsid w:val="00E13146"/>
    <w:rsid w:val="00E13934"/>
    <w:rsid w:val="00E14B6D"/>
    <w:rsid w:val="00E14E5C"/>
    <w:rsid w:val="00E159F9"/>
    <w:rsid w:val="00E15D1A"/>
    <w:rsid w:val="00E174FC"/>
    <w:rsid w:val="00E178B5"/>
    <w:rsid w:val="00E17F0E"/>
    <w:rsid w:val="00E20070"/>
    <w:rsid w:val="00E20994"/>
    <w:rsid w:val="00E20F61"/>
    <w:rsid w:val="00E21052"/>
    <w:rsid w:val="00E21266"/>
    <w:rsid w:val="00E22124"/>
    <w:rsid w:val="00E225E3"/>
    <w:rsid w:val="00E235C5"/>
    <w:rsid w:val="00E261AD"/>
    <w:rsid w:val="00E26CC0"/>
    <w:rsid w:val="00E31571"/>
    <w:rsid w:val="00E324C0"/>
    <w:rsid w:val="00E33F16"/>
    <w:rsid w:val="00E34004"/>
    <w:rsid w:val="00E343E0"/>
    <w:rsid w:val="00E34C94"/>
    <w:rsid w:val="00E371B4"/>
    <w:rsid w:val="00E40344"/>
    <w:rsid w:val="00E40A01"/>
    <w:rsid w:val="00E40DC2"/>
    <w:rsid w:val="00E411B4"/>
    <w:rsid w:val="00E41731"/>
    <w:rsid w:val="00E41908"/>
    <w:rsid w:val="00E426A3"/>
    <w:rsid w:val="00E42AE0"/>
    <w:rsid w:val="00E42C4D"/>
    <w:rsid w:val="00E437C1"/>
    <w:rsid w:val="00E44563"/>
    <w:rsid w:val="00E45667"/>
    <w:rsid w:val="00E46683"/>
    <w:rsid w:val="00E50634"/>
    <w:rsid w:val="00E50AC3"/>
    <w:rsid w:val="00E50E43"/>
    <w:rsid w:val="00E5137C"/>
    <w:rsid w:val="00E53106"/>
    <w:rsid w:val="00E53524"/>
    <w:rsid w:val="00E5516C"/>
    <w:rsid w:val="00E557BA"/>
    <w:rsid w:val="00E557CA"/>
    <w:rsid w:val="00E56456"/>
    <w:rsid w:val="00E576BD"/>
    <w:rsid w:val="00E57BE9"/>
    <w:rsid w:val="00E6002A"/>
    <w:rsid w:val="00E604D6"/>
    <w:rsid w:val="00E60B61"/>
    <w:rsid w:val="00E61268"/>
    <w:rsid w:val="00E61F3C"/>
    <w:rsid w:val="00E61FE1"/>
    <w:rsid w:val="00E62664"/>
    <w:rsid w:val="00E62B40"/>
    <w:rsid w:val="00E62DEA"/>
    <w:rsid w:val="00E637F0"/>
    <w:rsid w:val="00E6386B"/>
    <w:rsid w:val="00E63E04"/>
    <w:rsid w:val="00E64745"/>
    <w:rsid w:val="00E67086"/>
    <w:rsid w:val="00E6729C"/>
    <w:rsid w:val="00E7133A"/>
    <w:rsid w:val="00E713AB"/>
    <w:rsid w:val="00E71E74"/>
    <w:rsid w:val="00E71F17"/>
    <w:rsid w:val="00E720B4"/>
    <w:rsid w:val="00E7236D"/>
    <w:rsid w:val="00E725FB"/>
    <w:rsid w:val="00E728B9"/>
    <w:rsid w:val="00E72B42"/>
    <w:rsid w:val="00E72CFE"/>
    <w:rsid w:val="00E73D8C"/>
    <w:rsid w:val="00E73E2E"/>
    <w:rsid w:val="00E7531D"/>
    <w:rsid w:val="00E755DB"/>
    <w:rsid w:val="00E75AEE"/>
    <w:rsid w:val="00E75C54"/>
    <w:rsid w:val="00E816FF"/>
    <w:rsid w:val="00E81C33"/>
    <w:rsid w:val="00E8245F"/>
    <w:rsid w:val="00E835B7"/>
    <w:rsid w:val="00E8370A"/>
    <w:rsid w:val="00E837FB"/>
    <w:rsid w:val="00E83C63"/>
    <w:rsid w:val="00E845E7"/>
    <w:rsid w:val="00E857E4"/>
    <w:rsid w:val="00E859F1"/>
    <w:rsid w:val="00E85B05"/>
    <w:rsid w:val="00E866FF"/>
    <w:rsid w:val="00E8767D"/>
    <w:rsid w:val="00E9139D"/>
    <w:rsid w:val="00E915BF"/>
    <w:rsid w:val="00E9194F"/>
    <w:rsid w:val="00E92487"/>
    <w:rsid w:val="00E93625"/>
    <w:rsid w:val="00E953AE"/>
    <w:rsid w:val="00E955CD"/>
    <w:rsid w:val="00E95B98"/>
    <w:rsid w:val="00E9639C"/>
    <w:rsid w:val="00EA05AF"/>
    <w:rsid w:val="00EA0AC9"/>
    <w:rsid w:val="00EA0E3E"/>
    <w:rsid w:val="00EA0F90"/>
    <w:rsid w:val="00EA18B5"/>
    <w:rsid w:val="00EA1AD2"/>
    <w:rsid w:val="00EA233F"/>
    <w:rsid w:val="00EA26E5"/>
    <w:rsid w:val="00EA3490"/>
    <w:rsid w:val="00EA3B02"/>
    <w:rsid w:val="00EA52B6"/>
    <w:rsid w:val="00EA55CD"/>
    <w:rsid w:val="00EA5A59"/>
    <w:rsid w:val="00EA6213"/>
    <w:rsid w:val="00EA6790"/>
    <w:rsid w:val="00EA712A"/>
    <w:rsid w:val="00EA7D8F"/>
    <w:rsid w:val="00EB1856"/>
    <w:rsid w:val="00EB1ABB"/>
    <w:rsid w:val="00EB25B5"/>
    <w:rsid w:val="00EB26F4"/>
    <w:rsid w:val="00EB3255"/>
    <w:rsid w:val="00EB3301"/>
    <w:rsid w:val="00EB35F2"/>
    <w:rsid w:val="00EB3EE1"/>
    <w:rsid w:val="00EB457B"/>
    <w:rsid w:val="00EB4929"/>
    <w:rsid w:val="00EB521C"/>
    <w:rsid w:val="00EB5282"/>
    <w:rsid w:val="00EB67C1"/>
    <w:rsid w:val="00EC0FAA"/>
    <w:rsid w:val="00EC1204"/>
    <w:rsid w:val="00EC1910"/>
    <w:rsid w:val="00EC1C93"/>
    <w:rsid w:val="00EC2016"/>
    <w:rsid w:val="00EC215E"/>
    <w:rsid w:val="00EC3D1F"/>
    <w:rsid w:val="00EC44D6"/>
    <w:rsid w:val="00EC59C7"/>
    <w:rsid w:val="00EC63C9"/>
    <w:rsid w:val="00EC6E37"/>
    <w:rsid w:val="00EC6F10"/>
    <w:rsid w:val="00EC7959"/>
    <w:rsid w:val="00EC7B77"/>
    <w:rsid w:val="00EC7D71"/>
    <w:rsid w:val="00ED0225"/>
    <w:rsid w:val="00ED0AEF"/>
    <w:rsid w:val="00ED1A1E"/>
    <w:rsid w:val="00ED1DE2"/>
    <w:rsid w:val="00ED2FE3"/>
    <w:rsid w:val="00ED3ACE"/>
    <w:rsid w:val="00ED4AFF"/>
    <w:rsid w:val="00ED4F48"/>
    <w:rsid w:val="00ED529B"/>
    <w:rsid w:val="00ED5832"/>
    <w:rsid w:val="00ED59F0"/>
    <w:rsid w:val="00ED5E04"/>
    <w:rsid w:val="00ED761D"/>
    <w:rsid w:val="00EE0040"/>
    <w:rsid w:val="00EE1C16"/>
    <w:rsid w:val="00EE1D69"/>
    <w:rsid w:val="00EE2068"/>
    <w:rsid w:val="00EE2AED"/>
    <w:rsid w:val="00EE32CF"/>
    <w:rsid w:val="00EE3EE9"/>
    <w:rsid w:val="00EE3F9A"/>
    <w:rsid w:val="00EE4A18"/>
    <w:rsid w:val="00EE51B6"/>
    <w:rsid w:val="00EE5262"/>
    <w:rsid w:val="00EE582E"/>
    <w:rsid w:val="00EE5A97"/>
    <w:rsid w:val="00EE5FF7"/>
    <w:rsid w:val="00EE63F1"/>
    <w:rsid w:val="00EE6981"/>
    <w:rsid w:val="00EE75D2"/>
    <w:rsid w:val="00EE7DF8"/>
    <w:rsid w:val="00EE7FBE"/>
    <w:rsid w:val="00EF0194"/>
    <w:rsid w:val="00EF0778"/>
    <w:rsid w:val="00EF0F5A"/>
    <w:rsid w:val="00EF14D6"/>
    <w:rsid w:val="00EF1F69"/>
    <w:rsid w:val="00EF289D"/>
    <w:rsid w:val="00EF2EC6"/>
    <w:rsid w:val="00EF30C2"/>
    <w:rsid w:val="00EF5544"/>
    <w:rsid w:val="00EF5785"/>
    <w:rsid w:val="00EF57DD"/>
    <w:rsid w:val="00EF5D0D"/>
    <w:rsid w:val="00EF606F"/>
    <w:rsid w:val="00EF61D1"/>
    <w:rsid w:val="00EF6223"/>
    <w:rsid w:val="00EF635F"/>
    <w:rsid w:val="00EF6797"/>
    <w:rsid w:val="00F0048A"/>
    <w:rsid w:val="00F00E63"/>
    <w:rsid w:val="00F0160E"/>
    <w:rsid w:val="00F01804"/>
    <w:rsid w:val="00F0259A"/>
    <w:rsid w:val="00F027C9"/>
    <w:rsid w:val="00F03C13"/>
    <w:rsid w:val="00F03CF9"/>
    <w:rsid w:val="00F03DC4"/>
    <w:rsid w:val="00F0410C"/>
    <w:rsid w:val="00F04304"/>
    <w:rsid w:val="00F04A0C"/>
    <w:rsid w:val="00F04B47"/>
    <w:rsid w:val="00F0530C"/>
    <w:rsid w:val="00F05333"/>
    <w:rsid w:val="00F05609"/>
    <w:rsid w:val="00F064E5"/>
    <w:rsid w:val="00F06CBC"/>
    <w:rsid w:val="00F072B1"/>
    <w:rsid w:val="00F07460"/>
    <w:rsid w:val="00F10C43"/>
    <w:rsid w:val="00F10F26"/>
    <w:rsid w:val="00F10FFC"/>
    <w:rsid w:val="00F114BF"/>
    <w:rsid w:val="00F12C1B"/>
    <w:rsid w:val="00F14269"/>
    <w:rsid w:val="00F14A31"/>
    <w:rsid w:val="00F15319"/>
    <w:rsid w:val="00F154D0"/>
    <w:rsid w:val="00F15566"/>
    <w:rsid w:val="00F15B21"/>
    <w:rsid w:val="00F15C63"/>
    <w:rsid w:val="00F16067"/>
    <w:rsid w:val="00F1622F"/>
    <w:rsid w:val="00F20EE1"/>
    <w:rsid w:val="00F22DE0"/>
    <w:rsid w:val="00F236E7"/>
    <w:rsid w:val="00F23A08"/>
    <w:rsid w:val="00F23B93"/>
    <w:rsid w:val="00F23CB7"/>
    <w:rsid w:val="00F23EB6"/>
    <w:rsid w:val="00F247F2"/>
    <w:rsid w:val="00F251D9"/>
    <w:rsid w:val="00F261D6"/>
    <w:rsid w:val="00F2694E"/>
    <w:rsid w:val="00F26AA8"/>
    <w:rsid w:val="00F26D45"/>
    <w:rsid w:val="00F26ED2"/>
    <w:rsid w:val="00F2730A"/>
    <w:rsid w:val="00F31A7E"/>
    <w:rsid w:val="00F31F2B"/>
    <w:rsid w:val="00F3301E"/>
    <w:rsid w:val="00F334DE"/>
    <w:rsid w:val="00F33570"/>
    <w:rsid w:val="00F33DD9"/>
    <w:rsid w:val="00F33E65"/>
    <w:rsid w:val="00F342AD"/>
    <w:rsid w:val="00F344A1"/>
    <w:rsid w:val="00F349AF"/>
    <w:rsid w:val="00F34A0B"/>
    <w:rsid w:val="00F35911"/>
    <w:rsid w:val="00F36A15"/>
    <w:rsid w:val="00F36B48"/>
    <w:rsid w:val="00F36BE3"/>
    <w:rsid w:val="00F37A1B"/>
    <w:rsid w:val="00F4127C"/>
    <w:rsid w:val="00F41C32"/>
    <w:rsid w:val="00F42D43"/>
    <w:rsid w:val="00F43CCE"/>
    <w:rsid w:val="00F44411"/>
    <w:rsid w:val="00F44C0E"/>
    <w:rsid w:val="00F45A34"/>
    <w:rsid w:val="00F4616A"/>
    <w:rsid w:val="00F47F12"/>
    <w:rsid w:val="00F50590"/>
    <w:rsid w:val="00F50988"/>
    <w:rsid w:val="00F51745"/>
    <w:rsid w:val="00F519FC"/>
    <w:rsid w:val="00F51F78"/>
    <w:rsid w:val="00F53530"/>
    <w:rsid w:val="00F53A0D"/>
    <w:rsid w:val="00F54843"/>
    <w:rsid w:val="00F54ADB"/>
    <w:rsid w:val="00F55BA0"/>
    <w:rsid w:val="00F57965"/>
    <w:rsid w:val="00F611D4"/>
    <w:rsid w:val="00F61370"/>
    <w:rsid w:val="00F62CDD"/>
    <w:rsid w:val="00F633CB"/>
    <w:rsid w:val="00F63B7F"/>
    <w:rsid w:val="00F648A3"/>
    <w:rsid w:val="00F64963"/>
    <w:rsid w:val="00F65911"/>
    <w:rsid w:val="00F65A54"/>
    <w:rsid w:val="00F65B17"/>
    <w:rsid w:val="00F65D7F"/>
    <w:rsid w:val="00F6750A"/>
    <w:rsid w:val="00F70896"/>
    <w:rsid w:val="00F717E8"/>
    <w:rsid w:val="00F71810"/>
    <w:rsid w:val="00F71C06"/>
    <w:rsid w:val="00F71F77"/>
    <w:rsid w:val="00F72082"/>
    <w:rsid w:val="00F72175"/>
    <w:rsid w:val="00F72ABE"/>
    <w:rsid w:val="00F72B1B"/>
    <w:rsid w:val="00F733B1"/>
    <w:rsid w:val="00F7364D"/>
    <w:rsid w:val="00F73F46"/>
    <w:rsid w:val="00F740D1"/>
    <w:rsid w:val="00F74E25"/>
    <w:rsid w:val="00F760C6"/>
    <w:rsid w:val="00F763F1"/>
    <w:rsid w:val="00F767B7"/>
    <w:rsid w:val="00F775BC"/>
    <w:rsid w:val="00F7777B"/>
    <w:rsid w:val="00F779C9"/>
    <w:rsid w:val="00F77DB7"/>
    <w:rsid w:val="00F77E12"/>
    <w:rsid w:val="00F80044"/>
    <w:rsid w:val="00F814DE"/>
    <w:rsid w:val="00F81B75"/>
    <w:rsid w:val="00F8277E"/>
    <w:rsid w:val="00F82CD8"/>
    <w:rsid w:val="00F831B5"/>
    <w:rsid w:val="00F851E1"/>
    <w:rsid w:val="00F85500"/>
    <w:rsid w:val="00F86055"/>
    <w:rsid w:val="00F8728C"/>
    <w:rsid w:val="00F90045"/>
    <w:rsid w:val="00F925FE"/>
    <w:rsid w:val="00F92B15"/>
    <w:rsid w:val="00F93004"/>
    <w:rsid w:val="00F931DF"/>
    <w:rsid w:val="00F933FE"/>
    <w:rsid w:val="00F938B3"/>
    <w:rsid w:val="00F93AA4"/>
    <w:rsid w:val="00F93D1B"/>
    <w:rsid w:val="00F97184"/>
    <w:rsid w:val="00F97B41"/>
    <w:rsid w:val="00FA011E"/>
    <w:rsid w:val="00FA023A"/>
    <w:rsid w:val="00FA02B9"/>
    <w:rsid w:val="00FA0472"/>
    <w:rsid w:val="00FA0E8D"/>
    <w:rsid w:val="00FA0EA3"/>
    <w:rsid w:val="00FA1D9D"/>
    <w:rsid w:val="00FA1E28"/>
    <w:rsid w:val="00FA2002"/>
    <w:rsid w:val="00FA28D1"/>
    <w:rsid w:val="00FA39AE"/>
    <w:rsid w:val="00FA3BA4"/>
    <w:rsid w:val="00FA4097"/>
    <w:rsid w:val="00FA5B9F"/>
    <w:rsid w:val="00FA6558"/>
    <w:rsid w:val="00FA6B3A"/>
    <w:rsid w:val="00FA6FBE"/>
    <w:rsid w:val="00FA73CC"/>
    <w:rsid w:val="00FA7ECA"/>
    <w:rsid w:val="00FB0651"/>
    <w:rsid w:val="00FB0FE4"/>
    <w:rsid w:val="00FB1D13"/>
    <w:rsid w:val="00FB26C0"/>
    <w:rsid w:val="00FB270B"/>
    <w:rsid w:val="00FB2AB5"/>
    <w:rsid w:val="00FB32DA"/>
    <w:rsid w:val="00FB341B"/>
    <w:rsid w:val="00FB3D77"/>
    <w:rsid w:val="00FB4092"/>
    <w:rsid w:val="00FB6596"/>
    <w:rsid w:val="00FB67E5"/>
    <w:rsid w:val="00FB6E95"/>
    <w:rsid w:val="00FB79E7"/>
    <w:rsid w:val="00FB7FE6"/>
    <w:rsid w:val="00FC07DD"/>
    <w:rsid w:val="00FC136D"/>
    <w:rsid w:val="00FC26C2"/>
    <w:rsid w:val="00FC2B8E"/>
    <w:rsid w:val="00FC2DD9"/>
    <w:rsid w:val="00FC3300"/>
    <w:rsid w:val="00FC33B1"/>
    <w:rsid w:val="00FC49C5"/>
    <w:rsid w:val="00FC54C6"/>
    <w:rsid w:val="00FC5A4A"/>
    <w:rsid w:val="00FC5FF1"/>
    <w:rsid w:val="00FC6224"/>
    <w:rsid w:val="00FC63A6"/>
    <w:rsid w:val="00FC63CC"/>
    <w:rsid w:val="00FC6B82"/>
    <w:rsid w:val="00FC6D6D"/>
    <w:rsid w:val="00FC7BC1"/>
    <w:rsid w:val="00FD032B"/>
    <w:rsid w:val="00FD1EFB"/>
    <w:rsid w:val="00FD2232"/>
    <w:rsid w:val="00FD282A"/>
    <w:rsid w:val="00FD4309"/>
    <w:rsid w:val="00FD437D"/>
    <w:rsid w:val="00FD489B"/>
    <w:rsid w:val="00FD530D"/>
    <w:rsid w:val="00FD56B3"/>
    <w:rsid w:val="00FD5A7B"/>
    <w:rsid w:val="00FD5B9B"/>
    <w:rsid w:val="00FD5D62"/>
    <w:rsid w:val="00FD5DED"/>
    <w:rsid w:val="00FD6221"/>
    <w:rsid w:val="00FD6EAA"/>
    <w:rsid w:val="00FD7623"/>
    <w:rsid w:val="00FE0217"/>
    <w:rsid w:val="00FE0BB8"/>
    <w:rsid w:val="00FE11D8"/>
    <w:rsid w:val="00FE1651"/>
    <w:rsid w:val="00FE17E2"/>
    <w:rsid w:val="00FE2DAC"/>
    <w:rsid w:val="00FE3850"/>
    <w:rsid w:val="00FE3E11"/>
    <w:rsid w:val="00FE48EF"/>
    <w:rsid w:val="00FE4B4E"/>
    <w:rsid w:val="00FE6122"/>
    <w:rsid w:val="00FE6C15"/>
    <w:rsid w:val="00FE7219"/>
    <w:rsid w:val="00FE7AB6"/>
    <w:rsid w:val="00FE7F18"/>
    <w:rsid w:val="00FF02B6"/>
    <w:rsid w:val="00FF042C"/>
    <w:rsid w:val="00FF0607"/>
    <w:rsid w:val="00FF11A0"/>
    <w:rsid w:val="00FF1A6A"/>
    <w:rsid w:val="00FF1DFC"/>
    <w:rsid w:val="00FF20A6"/>
    <w:rsid w:val="00FF26C5"/>
    <w:rsid w:val="00FF27A9"/>
    <w:rsid w:val="00FF3CC2"/>
    <w:rsid w:val="00FF5346"/>
    <w:rsid w:val="00FF568E"/>
    <w:rsid w:val="00FF56BD"/>
    <w:rsid w:val="00FF6FC8"/>
    <w:rsid w:val="00FF7275"/>
    <w:rsid w:val="00FF7CCE"/>
    <w:rsid w:val="01F23B7B"/>
    <w:rsid w:val="07FC2FDC"/>
    <w:rsid w:val="084F09AA"/>
    <w:rsid w:val="084F6A93"/>
    <w:rsid w:val="09A23EA7"/>
    <w:rsid w:val="0BF76D9A"/>
    <w:rsid w:val="101C3A5E"/>
    <w:rsid w:val="126E1D32"/>
    <w:rsid w:val="13DC1C34"/>
    <w:rsid w:val="13DC768D"/>
    <w:rsid w:val="17E03C9C"/>
    <w:rsid w:val="18025C72"/>
    <w:rsid w:val="1B391AD1"/>
    <w:rsid w:val="1B7511DC"/>
    <w:rsid w:val="1B9A70B7"/>
    <w:rsid w:val="1D2D1A08"/>
    <w:rsid w:val="22D2092B"/>
    <w:rsid w:val="2432561C"/>
    <w:rsid w:val="245D6178"/>
    <w:rsid w:val="24A95BAC"/>
    <w:rsid w:val="2B27345E"/>
    <w:rsid w:val="316428DA"/>
    <w:rsid w:val="31B74415"/>
    <w:rsid w:val="32B6351E"/>
    <w:rsid w:val="34281C5D"/>
    <w:rsid w:val="345754E4"/>
    <w:rsid w:val="361D5671"/>
    <w:rsid w:val="373336D0"/>
    <w:rsid w:val="3CE15239"/>
    <w:rsid w:val="3CFE6538"/>
    <w:rsid w:val="3D1104F6"/>
    <w:rsid w:val="3DBB39C3"/>
    <w:rsid w:val="3E9D5FAB"/>
    <w:rsid w:val="40360296"/>
    <w:rsid w:val="412B220C"/>
    <w:rsid w:val="42BD463C"/>
    <w:rsid w:val="45DF646F"/>
    <w:rsid w:val="47C67DD7"/>
    <w:rsid w:val="481C6A90"/>
    <w:rsid w:val="48AD22C9"/>
    <w:rsid w:val="49ED6A05"/>
    <w:rsid w:val="4AD61FC4"/>
    <w:rsid w:val="4B734495"/>
    <w:rsid w:val="4FB60B20"/>
    <w:rsid w:val="540F1A41"/>
    <w:rsid w:val="55A47D0A"/>
    <w:rsid w:val="58087ACA"/>
    <w:rsid w:val="599C3187"/>
    <w:rsid w:val="5D67777B"/>
    <w:rsid w:val="61A3782B"/>
    <w:rsid w:val="63845B5D"/>
    <w:rsid w:val="65B04BBB"/>
    <w:rsid w:val="65E76BF1"/>
    <w:rsid w:val="67253269"/>
    <w:rsid w:val="6783487E"/>
    <w:rsid w:val="6C663F7D"/>
    <w:rsid w:val="6EDA2415"/>
    <w:rsid w:val="6F862F51"/>
    <w:rsid w:val="745C11FB"/>
    <w:rsid w:val="75556A67"/>
    <w:rsid w:val="773F26BF"/>
    <w:rsid w:val="78260DFC"/>
    <w:rsid w:val="7B6309AD"/>
    <w:rsid w:val="7DE454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709F8"/>
  <w15:docId w15:val="{3EE36591-22DF-2A47-911D-25B2FAAA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sz w:val="24"/>
      <w:szCs w:val="24"/>
    </w:rPr>
  </w:style>
  <w:style w:type="paragraph" w:styleId="Heading1">
    <w:name w:val="heading 1"/>
    <w:basedOn w:val="Normal"/>
    <w:next w:val="Normal"/>
    <w:link w:val="Heading1Char"/>
    <w:uiPriority w:val="9"/>
    <w:qFormat/>
    <w:pPr>
      <w:keepNext/>
      <w:numPr>
        <w:numId w:val="1"/>
      </w:numPr>
      <w:pBdr>
        <w:bottom w:val="single" w:sz="4" w:space="1" w:color="auto"/>
      </w:pBdr>
      <w:spacing w:before="240" w:after="60"/>
      <w:jc w:val="both"/>
      <w:outlineLvl w:val="0"/>
    </w:pPr>
    <w:rPr>
      <w:rFonts w:ascii="Arial" w:hAnsi="Arial"/>
      <w:b/>
      <w:sz w:val="32"/>
      <w:szCs w:val="20"/>
    </w:rPr>
  </w:style>
  <w:style w:type="paragraph" w:styleId="Heading2">
    <w:name w:val="heading 2"/>
    <w:basedOn w:val="Normal"/>
    <w:next w:val="Normal"/>
    <w:link w:val="Heading2Char"/>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link w:val="Heading5Char"/>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BodyText">
    <w:name w:val="Body Text"/>
    <w:basedOn w:val="Normal"/>
    <w:link w:val="BodyTextChar"/>
    <w:unhideWhenUsed/>
    <w:qFormat/>
    <w:pPr>
      <w:spacing w:line="256" w:lineRule="auto"/>
    </w:pPr>
    <w:rPr>
      <w:rFonts w:ascii="Calibri" w:eastAsia="Calibri" w:hAnsi="Calibri"/>
      <w:sz w:val="22"/>
      <w:szCs w:val="22"/>
    </w:rPr>
  </w:style>
  <w:style w:type="paragraph" w:styleId="ListNumber3">
    <w:name w:val="List Number 3"/>
    <w:basedOn w:val="Normal"/>
    <w:qFormat/>
    <w:pPr>
      <w:numPr>
        <w:numId w:val="3"/>
      </w:numPr>
      <w:overflowPunct w:val="0"/>
      <w:autoSpaceDE w:val="0"/>
      <w:autoSpaceDN w:val="0"/>
      <w:adjustRightInd w:val="0"/>
      <w:spacing w:after="180"/>
      <w:textAlignment w:val="baseline"/>
    </w:pPr>
    <w:rPr>
      <w:sz w:val="20"/>
      <w:szCs w:val="20"/>
      <w:lang w:val="en-GB"/>
    </w:rPr>
  </w:style>
  <w:style w:type="paragraph" w:styleId="List2">
    <w:name w:val="List 2"/>
    <w:basedOn w:val="Normal"/>
    <w:unhideWhenUsed/>
    <w:qFormat/>
    <w:pPr>
      <w:spacing w:before="60" w:after="120"/>
      <w:ind w:left="720" w:hanging="360"/>
      <w:contextualSpacing/>
      <w:jc w:val="both"/>
    </w:pPr>
    <w:rPr>
      <w:rFonts w:ascii="Arial" w:hAnsi="Arial"/>
      <w:sz w:val="20"/>
      <w:szCs w:val="20"/>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qFormat/>
    <w:pPr>
      <w:tabs>
        <w:tab w:val="left" w:pos="1200"/>
        <w:tab w:val="right" w:leader="dot" w:pos="9631"/>
      </w:tabs>
      <w:ind w:left="403"/>
    </w:pPr>
    <w:rPr>
      <w:rFonts w:ascii="Times" w:eastAsia="Batang" w:hAnsi="Times"/>
      <w:sz w:val="20"/>
      <w:lang w:val="en-GB"/>
    </w:rPr>
  </w:style>
  <w:style w:type="paragraph" w:styleId="PlainText">
    <w:name w:val="Plain Text"/>
    <w:basedOn w:val="Normal"/>
    <w:link w:val="PlainTextChar"/>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link w:val="DateChar"/>
    <w:qFormat/>
    <w:rPr>
      <w:rFonts w:ascii="Times" w:eastAsia="Batang" w:hAnsi="Times"/>
      <w:sz w:val="20"/>
      <w:lang w:val="en-GB"/>
    </w:rPr>
  </w:style>
  <w:style w:type="paragraph" w:styleId="EndnoteText">
    <w:name w:val="endnote text"/>
    <w:basedOn w:val="Normal"/>
    <w:link w:val="EndnoteTextChar"/>
    <w:qFormat/>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szCs w:val="22"/>
      <w:lang w:eastAsia="zh-CN"/>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next w:val="Normal"/>
    <w:link w:val="SubtitleChar"/>
    <w:uiPriority w:val="11"/>
    <w:qFormat/>
    <w:pPr>
      <w:spacing w:before="240" w:after="60" w:line="312" w:lineRule="auto"/>
      <w:jc w:val="center"/>
      <w:outlineLvl w:val="1"/>
    </w:pPr>
    <w:rPr>
      <w:rFonts w:asciiTheme="majorHAnsi" w:eastAsia="SimSun" w:hAnsiTheme="majorHAnsi" w:cstheme="majorBidi"/>
      <w:b/>
      <w:bCs/>
      <w:kern w:val="28"/>
      <w:sz w:val="32"/>
      <w:szCs w:val="32"/>
    </w:rPr>
  </w:style>
  <w:style w:type="paragraph" w:styleId="List">
    <w:name w:val="List"/>
    <w:basedOn w:val="Normal"/>
    <w:qFormat/>
    <w:pPr>
      <w:ind w:left="200" w:hangingChars="200" w:hanging="200"/>
    </w:p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ableofFigures">
    <w:name w:val="table of figures"/>
    <w:basedOn w:val="Normal"/>
    <w:next w:val="Normal"/>
    <w:uiPriority w:val="99"/>
    <w:unhideWhenUsed/>
    <w:qFormat/>
    <w:pPr>
      <w:tabs>
        <w:tab w:val="left" w:pos="1080"/>
        <w:tab w:val="left" w:pos="1411"/>
      </w:tabs>
    </w:pPr>
    <w:rPr>
      <w:rFonts w:asciiTheme="minorHAnsi" w:eastAsiaTheme="minorHAnsi" w:hAnsiTheme="minorHAnsi"/>
      <w:b/>
      <w:bCs/>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link w:val="BodyText2Char"/>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semiHidden/>
    <w:qFormat/>
    <w:rPr>
      <w:rFonts w:ascii="Segoe UI" w:eastAsia="Times New Roman" w:hAnsi="Segoe UI" w:cs="Segoe UI"/>
      <w:sz w:val="18"/>
      <w:szCs w:val="18"/>
    </w:rPr>
  </w:style>
  <w:style w:type="character" w:customStyle="1" w:styleId="Heading1Char">
    <w:name w:val="Heading 1 Char"/>
    <w:link w:val="Heading1"/>
    <w:uiPriority w:val="9"/>
    <w:qFormat/>
    <w:rPr>
      <w:rFonts w:ascii="Arial" w:eastAsia="Times New Roman" w:hAnsi="Arial"/>
      <w:b/>
      <w:sz w:val="32"/>
    </w:rPr>
  </w:style>
  <w:style w:type="character" w:customStyle="1" w:styleId="Heading2Char">
    <w:name w:val="Heading 2 Char"/>
    <w:link w:val="Heading2"/>
    <w:uiPriority w:val="9"/>
    <w:qFormat/>
    <w:rPr>
      <w:rFonts w:ascii="Arial" w:eastAsia="Times New Roman" w:hAnsi="Arial"/>
      <w:b/>
      <w:i/>
      <w:sz w:val="28"/>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Heading5Char">
    <w:name w:val="Heading 5 Char"/>
    <w:link w:val="Heading5"/>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TextChar">
    <w:name w:val="Footnote Text Char"/>
    <w:link w:val="FootnoteText"/>
    <w:qFormat/>
    <w:rPr>
      <w:rFonts w:ascii="Arial" w:eastAsia="Times New Roman" w:hAnsi="Arial" w:cs="Times New Roman"/>
      <w:sz w:val="18"/>
      <w:szCs w:val="20"/>
    </w:rPr>
  </w:style>
  <w:style w:type="paragraph" w:customStyle="1" w:styleId="Steps-8thset">
    <w:name w:val="Steps-8th set"/>
    <w:basedOn w:val="List2"/>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Normal"/>
    <w:qFormat/>
    <w:pPr>
      <w:widowControl w:val="0"/>
      <w:numPr>
        <w:numId w:val="5"/>
      </w:numPr>
      <w:spacing w:before="120" w:after="120"/>
    </w:pPr>
    <w:rPr>
      <w:rFonts w:ascii="Arial" w:hAnsi="Arial"/>
    </w:rPr>
  </w:style>
  <w:style w:type="paragraph" w:styleId="NoSpacing">
    <w:name w:val="No Spacing"/>
    <w:basedOn w:val="Normal"/>
    <w:link w:val="NoSpacingChar"/>
    <w:uiPriority w:val="1"/>
    <w:qFormat/>
    <w:pPr>
      <w:jc w:val="both"/>
    </w:pPr>
    <w:rPr>
      <w:rFonts w:ascii="Arial" w:hAnsi="Arial"/>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列出段落"/>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
    <w:name w:val="修订1"/>
    <w:hidden/>
    <w:uiPriority w:val="99"/>
    <w:semiHidden/>
    <w:qFormat/>
    <w:rPr>
      <w:rFonts w:ascii="Arial" w:eastAsia="Times New Roman" w:hAnsi="Arial"/>
    </w:rPr>
  </w:style>
  <w:style w:type="character" w:customStyle="1" w:styleId="HeaderChar">
    <w:name w:val="Header Char"/>
    <w:link w:val="Header"/>
    <w:qFormat/>
    <w:rPr>
      <w:rFonts w:ascii="Arial" w:eastAsia="Times New Roman" w:hAnsi="Arial" w:cs="Times New Roman"/>
      <w:sz w:val="20"/>
      <w:szCs w:val="20"/>
    </w:rPr>
  </w:style>
  <w:style w:type="character" w:customStyle="1" w:styleId="FooterChar">
    <w:name w:val="Footer Char"/>
    <w:link w:val="Footer"/>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BodyTextChar">
    <w:name w:val="Body Text Char"/>
    <w:link w:val="BodyText"/>
    <w:qFormat/>
    <w:rPr>
      <w:sz w:val="22"/>
      <w:szCs w:val="22"/>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Arial" w:eastAsia="Times New Roman" w:hAnsi="Arial"/>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rPr>
      <w:rFonts w:ascii="Times New Roman" w:eastAsia="Times New Roman" w:hAnsi="Times New Roman"/>
      <w:b/>
      <w:bCs/>
      <w:sz w:val="22"/>
      <w:lang w:val="en-GB" w:eastAsia="zh-CN"/>
    </w:rPr>
  </w:style>
  <w:style w:type="paragraph" w:customStyle="1" w:styleId="PaperTableCell">
    <w:name w:val="PaperTableCell"/>
    <w:basedOn w:val="Normal"/>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Normal"/>
    <w:qFormat/>
    <w:rPr>
      <w:lang w:val="fi-FI" w:eastAsia="fi-FI"/>
    </w:rPr>
  </w:style>
  <w:style w:type="paragraph" w:customStyle="1" w:styleId="B1">
    <w:name w:val="B1"/>
    <w:basedOn w:val="Normal"/>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Normal"/>
    <w:qFormat/>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
    <w:name w:val="我的正文首行2缩进"/>
    <w:basedOn w:val="Normal"/>
    <w:qFormat/>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DocumentMapChar">
    <w:name w:val="Document Map Char"/>
    <w:basedOn w:val="DefaultParagraphFont"/>
    <w:link w:val="DocumentMap"/>
    <w:semiHidden/>
    <w:qFormat/>
    <w:rPr>
      <w:rFonts w:ascii="Times New Roman" w:eastAsia="Times New Roman" w:hAnsi="Times New Roman"/>
      <w:sz w:val="24"/>
      <w:szCs w:val="24"/>
      <w:shd w:val="clear" w:color="auto" w:fill="000080"/>
    </w:r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EndnoteTextChar">
    <w:name w:val="Endnote Text Char"/>
    <w:basedOn w:val="DefaultParagraphFont"/>
    <w:link w:val="EndnoteText"/>
    <w:qFormat/>
    <w:rPr>
      <w:rFonts w:ascii="Times New Roman" w:eastAsia="Times New Roman" w:hAnsi="Times New Roman"/>
      <w:sz w:val="24"/>
      <w:szCs w:val="24"/>
    </w:rPr>
  </w:style>
  <w:style w:type="paragraph" w:customStyle="1" w:styleId="Normalaftertitle">
    <w:name w:val="Normal_after_title"/>
    <w:basedOn w:val="Normal"/>
    <w:next w:val="Normal"/>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Normal"/>
    <w:qFormat/>
    <w:pPr>
      <w:tabs>
        <w:tab w:val="left" w:pos="540"/>
        <w:tab w:val="left" w:pos="1260"/>
        <w:tab w:val="left" w:pos="1800"/>
      </w:tabs>
      <w:spacing w:before="240" w:line="240" w:lineRule="exact"/>
    </w:pPr>
    <w:rPr>
      <w:rFonts w:ascii="Verdana" w:eastAsia="Batang" w:hAnsi="Verdana"/>
      <w:szCs w:val="20"/>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paragraph" w:customStyle="1" w:styleId="ZchnZchn">
    <w:name w:val="Zchn Zchn"/>
    <w:qFormat/>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SubtitleChar">
    <w:name w:val="Subtitle Char"/>
    <w:basedOn w:val="DefaultParagraphFont"/>
    <w:link w:val="Subtitle"/>
    <w:uiPriority w:val="11"/>
    <w:qFormat/>
    <w:rPr>
      <w:rFonts w:asciiTheme="majorHAnsi" w:eastAsia="SimSun" w:hAnsiTheme="majorHAnsi" w:cstheme="majorBidi"/>
      <w:b/>
      <w:bCs/>
      <w:kern w:val="28"/>
      <w:sz w:val="32"/>
      <w:szCs w:val="32"/>
    </w:rPr>
  </w:style>
  <w:style w:type="character" w:customStyle="1" w:styleId="a">
    <w:name w:val="页眉 字符"/>
    <w:qFormat/>
    <w:rPr>
      <w:rFonts w:ascii="Arial" w:eastAsia="MS Mincho" w:hAnsi="Arial"/>
      <w:b/>
      <w:szCs w:val="24"/>
      <w:lang w:val="en-US" w:eastAsia="en-US" w:bidi="ar-SA"/>
    </w:rPr>
  </w:style>
  <w:style w:type="paragraph" w:customStyle="1" w:styleId="xl65">
    <w:name w:val="xl65"/>
    <w:basedOn w:val="Normal"/>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Header"/>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DateChar">
    <w:name w:val="Date Char"/>
    <w:basedOn w:val="DefaultParagraphFont"/>
    <w:link w:val="Date"/>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hAnsi="Arial" w:cs="Arial"/>
      <w:color w:val="000000"/>
      <w:sz w:val="24"/>
      <w:szCs w:val="24"/>
    </w:rPr>
  </w:style>
  <w:style w:type="paragraph" w:customStyle="1" w:styleId="References">
    <w:name w:val="References"/>
    <w:basedOn w:val="Normal"/>
    <w:qFormat/>
    <w:pPr>
      <w:numPr>
        <w:ilvl w:val="2"/>
        <w:numId w:val="10"/>
      </w:numPr>
    </w:pPr>
    <w:rPr>
      <w:sz w:val="20"/>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Normal"/>
    <w:qFormat/>
    <w:pPr>
      <w:ind w:left="720"/>
      <w:contextualSpacing/>
    </w:pPr>
    <w:rPr>
      <w:lang w:eastAsia="zh-CN"/>
    </w:rPr>
  </w:style>
  <w:style w:type="paragraph" w:customStyle="1" w:styleId="StatementBody">
    <w:name w:val="Statement Body"/>
    <w:basedOn w:val="Normal"/>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eastAsia="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character" w:customStyle="1" w:styleId="PlainTextChar">
    <w:name w:val="Plain Text Char"/>
    <w:basedOn w:val="DefaultParagraphFont"/>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numId w:val="12"/>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1">
    <w:name w:val="标题 611"/>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qFormat/>
    <w:pPr>
      <w:numPr>
        <w:numId w:val="12"/>
      </w:numPr>
      <w:spacing w:before="240" w:after="60"/>
      <w:jc w:val="left"/>
    </w:pPr>
    <w:rPr>
      <w:rFonts w:eastAsia="MS Mincho"/>
      <w:i/>
      <w:iCs/>
      <w:color w:val="000000"/>
      <w:sz w:val="20"/>
      <w:szCs w:val="26"/>
      <w:lang w:val="en-GB"/>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basedOn w:val="DefaultParagraphFont"/>
    <w:link w:val="BodyText2"/>
    <w:qFormat/>
    <w:rPr>
      <w:rFonts w:ascii="Times" w:eastAsia="Batang" w:hAnsi="Times"/>
      <w:szCs w:val="24"/>
      <w:lang w:val="en-GB"/>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qFormat/>
  </w:style>
  <w:style w:type="paragraph" w:customStyle="1" w:styleId="proposal0">
    <w:name w:val="proposal"/>
    <w:basedOn w:val="Normal"/>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pPr>
      <w:numPr>
        <w:numId w:val="15"/>
      </w:num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Normal"/>
    <w:link w:val="3GPPAgreementsChar"/>
    <w:qFormat/>
    <w:pPr>
      <w:numPr>
        <w:numId w:val="16"/>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qFormat/>
    <w:rPr>
      <w:sz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Pr>
      <w:rFonts w:eastAsia="Times New Roman"/>
      <w:b/>
      <w:bCs/>
      <w:lang w:eastAsia="en-US"/>
    </w:rPr>
  </w:style>
  <w:style w:type="character" w:customStyle="1" w:styleId="N3Char">
    <w:name w:val="N3 Char"/>
    <w:link w:val="N3"/>
    <w:qFormat/>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sub-proposal">
    <w:name w:val="sub-proposal"/>
    <w:basedOn w:val="YJ-Proposal"/>
    <w:next w:val="Normal"/>
    <w:qFormat/>
    <w:rsid w:val="006F536F"/>
    <w:pPr>
      <w:numPr>
        <w:numId w:val="34"/>
      </w:numPr>
      <w:spacing w:after="200"/>
      <w:ind w:leftChars="200" w:left="862" w:hangingChars="200" w:hanging="442"/>
    </w:pPr>
  </w:style>
  <w:style w:type="paragraph" w:customStyle="1" w:styleId="sub-observation">
    <w:name w:val="sub-observation"/>
    <w:basedOn w:val="sub-proposal"/>
    <w:next w:val="Normal"/>
    <w:qFormat/>
    <w:rsid w:val="006F536F"/>
  </w:style>
  <w:style w:type="character" w:customStyle="1" w:styleId="a0">
    <w:name w:val="首标题"/>
    <w:rsid w:val="002F2D6F"/>
    <w:rPr>
      <w:rFonts w:ascii="Arial" w:eastAsia="SimSun" w:hAnsi="Arial"/>
      <w:sz w:val="24"/>
      <w:lang w:val="en-US" w:eastAsia="zh-CN" w:bidi="ar-SA"/>
    </w:rPr>
  </w:style>
  <w:style w:type="paragraph" w:customStyle="1" w:styleId="Bulletedo1">
    <w:name w:val="Bulleted o 1"/>
    <w:basedOn w:val="Normal"/>
    <w:rsid w:val="00120B20"/>
    <w:pPr>
      <w:numPr>
        <w:numId w:val="43"/>
      </w:numPr>
    </w:pPr>
    <w:rPr>
      <w:rFonts w:asciiTheme="minorHAnsi" w:eastAsiaTheme="minorHAnsi" w:hAnsiTheme="minorHAnsi" w:cstheme="minorBidi"/>
    </w:rPr>
  </w:style>
  <w:style w:type="character" w:styleId="BookTitle">
    <w:name w:val="Book Title"/>
    <w:basedOn w:val="DefaultParagraphFont"/>
    <w:uiPriority w:val="33"/>
    <w:qFormat/>
    <w:rsid w:val="00EC2016"/>
    <w:rPr>
      <w:b/>
      <w:bCs/>
      <w:i/>
      <w:iCs/>
      <w:spacing w:val="5"/>
    </w:rPr>
  </w:style>
  <w:style w:type="numbering" w:customStyle="1" w:styleId="StyleBulletedSymbolsymbolLeft025Hanging025">
    <w:name w:val="Style Bulleted Symbol (symbol) Left:  0.25&quot; Hanging:  0.25&quot;"/>
    <w:basedOn w:val="NoList"/>
    <w:rsid w:val="00AE0DB7"/>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A7AC583-4C4B-458B-A5DA-1924D2061FC1}">
  <ds:schemaRefs>
    <ds:schemaRef ds:uri="http://schemas.openxmlformats.org/officeDocument/2006/bibliography"/>
  </ds:schemaRefs>
</ds:datastoreItem>
</file>

<file path=customXml/itemProps5.xml><?xml version="1.0" encoding="utf-8"?>
<ds:datastoreItem xmlns:ds="http://schemas.openxmlformats.org/officeDocument/2006/customXml" ds:itemID="{7CEDB8C1-3149-4E59-A35C-2DF38AF5C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11952</Words>
  <Characters>68129</Characters>
  <Application>Microsoft Office Word</Application>
  <DocSecurity>0</DocSecurity>
  <Lines>567</Lines>
  <Paragraphs>159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79922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NOVLAN, THOMAS D</cp:lastModifiedBy>
  <cp:revision>4</cp:revision>
  <cp:lastPrinted>2016-02-23T10:51:00Z</cp:lastPrinted>
  <dcterms:created xsi:type="dcterms:W3CDTF">2021-10-11T15:49:00Z</dcterms:created>
  <dcterms:modified xsi:type="dcterms:W3CDTF">2021-10-11T15:52:00Z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1589978871</vt:lpwstr>
  </property>
  <property fmtid="{D5CDD505-2E9C-101B-9397-08002B2CF9AE}" pid="15" name="CTPClassification">
    <vt:lpwstr>CTP_NT</vt:lpwstr>
  </property>
  <property fmtid="{D5CDD505-2E9C-101B-9397-08002B2CF9AE}" pid="16" name="ContentTypeId">
    <vt:lpwstr>0x010100A2429FBCF5646D47B02E8EC0E8D97C5C</vt:lpwstr>
  </property>
  <property fmtid="{D5CDD505-2E9C-101B-9397-08002B2CF9AE}" pid="17" name="KSOProductBuildVer">
    <vt:lpwstr>2052-11.8.2.9022</vt:lpwstr>
  </property>
</Properties>
</file>