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R1-2110430</w:t>
      </w:r>
      <w:r>
        <w:rPr>
          <w:rFonts w:hint="eastAsia"/>
          <w:b/>
          <w:sz w:val="24"/>
          <w:szCs w:val="22"/>
          <w:lang w:eastAsia="ja-JP"/>
        </w:rPr>
        <w:t xml:space="preserve">                                                                         </w:t>
      </w:r>
    </w:p>
    <w:bookmarkEnd w:id="0"/>
    <w:p>
      <w:pPr>
        <w:tabs>
          <w:tab w:val="left" w:pos="1985"/>
        </w:tabs>
        <w:spacing w:after="0"/>
        <w:rPr>
          <w:rFonts w:ascii="Arial" w:hAnsi="Arial" w:eastAsia="MS Mincho"/>
          <w:b/>
          <w:sz w:val="24"/>
          <w:szCs w:val="22"/>
          <w:lang w:eastAsia="ja-JP"/>
        </w:rPr>
      </w:pPr>
      <w:r>
        <w:rPr>
          <w:rFonts w:ascii="Arial" w:hAnsi="Arial" w:eastAsia="MS Mincho"/>
          <w:b/>
          <w:sz w:val="24"/>
          <w:szCs w:val="22"/>
          <w:lang w:eastAsia="ja-JP"/>
        </w:rPr>
        <w:t>e-Meeting, October 11th – 19th, 2021</w:t>
      </w:r>
    </w:p>
    <w:p>
      <w:pPr>
        <w:tabs>
          <w:tab w:val="left" w:pos="1985"/>
        </w:tabs>
        <w:spacing w:after="0"/>
        <w:rPr>
          <w:rFonts w:ascii="Arial" w:hAnsi="Arial" w:cs="Arial"/>
          <w:b/>
          <w:sz w:val="24"/>
        </w:rPr>
      </w:pPr>
    </w:p>
    <w:p>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w:t>
      </w:r>
      <w:r>
        <w:rPr>
          <w:rFonts w:ascii="Arial" w:hAnsi="Arial" w:cs="Arial"/>
          <w:b/>
          <w:sz w:val="24"/>
        </w:rPr>
        <w:t>Intel Corporation)</w:t>
      </w:r>
    </w:p>
    <w:p>
      <w:pPr>
        <w:spacing w:after="0"/>
        <w:ind w:left="1983" w:hanging="1983" w:hangingChars="823"/>
        <w:rPr>
          <w:rFonts w:ascii="Arial" w:hAnsi="Arial" w:cs="Arial"/>
          <w:b/>
          <w:sz w:val="32"/>
          <w:lang w:val="en-US" w:eastAsia="zh-CN"/>
        </w:rPr>
      </w:pPr>
      <w:r>
        <w:rPr>
          <w:rFonts w:ascii="Arial" w:hAnsi="Arial" w:cs="Arial"/>
          <w:b/>
          <w:sz w:val="24"/>
          <w:lang w:val="en-US"/>
        </w:rPr>
        <w:t>Title:</w:t>
      </w:r>
      <w:r>
        <w:rPr>
          <w:rFonts w:hint="eastAsia" w:ascii="Arial" w:hAnsi="Arial" w:eastAsia="Malgun Gothic" w:cs="Arial"/>
          <w:b/>
          <w:sz w:val="24"/>
          <w:lang w:val="en-US" w:eastAsia="ko-KR"/>
        </w:rPr>
        <w:tab/>
      </w:r>
      <w:r>
        <w:rPr>
          <w:rFonts w:ascii="Arial" w:hAnsi="Arial" w:eastAsia="Malgun Gothic" w:cs="Arial"/>
          <w:b/>
          <w:sz w:val="24"/>
          <w:lang w:val="en-US" w:eastAsia="ko-KR"/>
        </w:rPr>
        <w:t xml:space="preserve">Summary#1 of AI: 8.1.2.4 Enhancements on HST-SFN deployment </w:t>
      </w:r>
    </w:p>
    <w:p>
      <w:pPr>
        <w:spacing w:after="0"/>
        <w:ind w:left="1983" w:hanging="1983" w:hangingChars="823"/>
        <w:rPr>
          <w:rFonts w:ascii="Arial" w:hAnsi="Arial" w:cs="Arial"/>
          <w:b/>
          <w:sz w:val="24"/>
          <w:lang w:val="en-US"/>
        </w:rPr>
      </w:pPr>
      <w:r>
        <w:rPr>
          <w:rFonts w:ascii="Arial" w:hAnsi="Arial" w:cs="Arial"/>
          <w:b/>
          <w:sz w:val="24"/>
          <w:lang w:val="en-US"/>
        </w:rPr>
        <w:t>Agenda item:</w:t>
      </w:r>
      <w:r>
        <w:rPr>
          <w:rFonts w:hint="eastAsia" w:ascii="Arial" w:hAnsi="Arial" w:cs="Arial"/>
          <w:b/>
          <w:sz w:val="24"/>
          <w:lang w:val="en-US"/>
        </w:rPr>
        <w:tab/>
      </w:r>
      <w:r>
        <w:rPr>
          <w:rFonts w:ascii="Arial" w:hAnsi="Arial" w:cs="Arial"/>
          <w:b/>
          <w:sz w:val="24"/>
          <w:lang w:val="en-US"/>
        </w:rPr>
        <w:t>8.1.2.4</w:t>
      </w:r>
    </w:p>
    <w:p>
      <w:pPr>
        <w:spacing w:after="0"/>
        <w:ind w:left="1983" w:hanging="1983" w:hangingChars="823"/>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9"/>
        </w:numPr>
        <w:spacing w:before="120" w:after="60"/>
        <w:rPr>
          <w:rFonts w:cs="Arial"/>
          <w:lang w:val="en-US"/>
        </w:rPr>
      </w:pPr>
      <w:r>
        <w:rPr>
          <w:rFonts w:cs="Arial"/>
          <w:lang w:val="en-US"/>
        </w:rPr>
        <w:t>Introduction</w:t>
      </w:r>
    </w:p>
    <w:p>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4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Borders>
              <w:top w:val="single" w:color="auto" w:sz="4" w:space="0"/>
              <w:left w:val="single" w:color="auto" w:sz="4" w:space="0"/>
              <w:bottom w:val="single" w:color="auto" w:sz="4" w:space="0"/>
              <w:right w:val="single" w:color="auto" w:sz="4" w:space="0"/>
            </w:tcBorders>
          </w:tcPr>
          <w:p>
            <w:pPr>
              <w:spacing w:before="0" w:after="0" w:line="240" w:lineRule="auto"/>
              <w:rPr>
                <w:rFonts w:ascii="New York" w:hAnsi="New York" w:eastAsiaTheme="minorHAnsi"/>
                <w:lang w:eastAsia="zh-CN"/>
              </w:rPr>
            </w:pPr>
            <w:r>
              <w:rPr>
                <w:rFonts w:ascii="New York" w:hAnsi="New York" w:eastAsiaTheme="minorHAnsi"/>
                <w:lang w:eastAsia="zh-CN"/>
              </w:rPr>
              <w:t>2.</w:t>
            </w:r>
            <w:r>
              <w:rPr>
                <w:rFonts w:ascii="New York" w:hAnsi="New York" w:eastAsiaTheme="minorHAnsi"/>
                <w:lang w:eastAsia="zh-CN"/>
              </w:rPr>
              <w:tab/>
            </w:r>
            <w:r>
              <w:rPr>
                <w:rFonts w:ascii="New York" w:hAnsi="New York" w:eastAsiaTheme="minorHAnsi"/>
                <w:lang w:eastAsia="zh-CN"/>
              </w:rPr>
              <w:t>Enhancement on the support for multi-TRP deployment, targeting both FR1 and FR2:</w:t>
            </w:r>
          </w:p>
          <w:p>
            <w:pPr>
              <w:spacing w:before="0" w:after="0" w:line="240" w:lineRule="auto"/>
              <w:rPr>
                <w:rFonts w:ascii="New York" w:hAnsi="New York" w:eastAsiaTheme="minorHAnsi"/>
                <w:lang w:eastAsia="zh-CN"/>
              </w:rPr>
            </w:pPr>
            <w:r>
              <w:rPr>
                <w:rFonts w:ascii="New York" w:hAnsi="New York" w:eastAsiaTheme="minorHAnsi"/>
                <w:lang w:eastAsia="zh-CN"/>
              </w:rPr>
              <w:t>…</w:t>
            </w:r>
          </w:p>
          <w:p>
            <w:pPr>
              <w:spacing w:before="0" w:after="0" w:line="240" w:lineRule="auto"/>
              <w:ind w:left="288"/>
              <w:rPr>
                <w:rFonts w:ascii="New York" w:hAnsi="New York" w:eastAsiaTheme="minorHAnsi"/>
                <w:lang w:eastAsia="zh-CN"/>
              </w:rPr>
            </w:pPr>
            <w:r>
              <w:rPr>
                <w:rFonts w:ascii="New York" w:hAnsi="New York" w:eastAsiaTheme="minorHAnsi"/>
                <w:lang w:eastAsia="zh-CN"/>
              </w:rPr>
              <w:t>d.</w:t>
            </w:r>
            <w:r>
              <w:rPr>
                <w:rFonts w:ascii="New York" w:hAnsi="New York" w:eastAsiaTheme="minorHAnsi"/>
                <w:lang w:eastAsia="zh-CN"/>
              </w:rPr>
              <w:tab/>
            </w:r>
            <w:r>
              <w:rPr>
                <w:rFonts w:ascii="New York" w:hAnsi="New York" w:eastAsiaTheme="minorHAnsi"/>
                <w:lang w:eastAsia="zh-CN"/>
              </w:rPr>
              <w:t>Enhancement to support HST-SFN deployment scenario:</w:t>
            </w:r>
          </w:p>
          <w:p>
            <w:pPr>
              <w:spacing w:before="0" w:after="0" w:line="240" w:lineRule="auto"/>
              <w:ind w:left="576"/>
              <w:rPr>
                <w:rFonts w:ascii="New York" w:hAnsi="New York" w:eastAsiaTheme="minorHAnsi"/>
                <w:lang w:eastAsia="zh-CN"/>
              </w:rPr>
            </w:pPr>
            <w:r>
              <w:rPr>
                <w:rFonts w:ascii="New York" w:hAnsi="New York" w:eastAsiaTheme="minorHAnsi"/>
                <w:lang w:eastAsia="zh-CN"/>
              </w:rPr>
              <w:t>i.</w:t>
            </w:r>
            <w:r>
              <w:rPr>
                <w:rFonts w:ascii="New York" w:hAnsi="New York" w:eastAsiaTheme="minorHAnsi"/>
                <w:lang w:eastAsia="zh-CN"/>
              </w:rPr>
              <w:tab/>
            </w:r>
            <w:r>
              <w:rPr>
                <w:rFonts w:ascii="New York" w:hAnsi="New York" w:eastAsiaTheme="minorHAnsi"/>
                <w:lang w:eastAsia="zh-CN"/>
              </w:rPr>
              <w:t>Identify and specify solution(s) on QCL assumption for DMRS, e.g. multiple QCL assumptions for the same    DMRS port(s), targeting DL-only transmission</w:t>
            </w:r>
          </w:p>
          <w:p>
            <w:pPr>
              <w:spacing w:before="0" w:after="0" w:line="240" w:lineRule="auto"/>
              <w:ind w:left="576"/>
              <w:rPr>
                <w:rFonts w:ascii="New York" w:hAnsi="New York" w:eastAsiaTheme="minorHAnsi"/>
                <w:lang w:eastAsia="zh-CN"/>
              </w:rPr>
            </w:pPr>
            <w:r>
              <w:rPr>
                <w:rFonts w:ascii="New York" w:hAnsi="New York" w:eastAsiaTheme="minorHAnsi"/>
                <w:lang w:eastAsia="zh-CN"/>
              </w:rPr>
              <w:t>ii.</w:t>
            </w:r>
            <w:r>
              <w:rPr>
                <w:rFonts w:ascii="New York" w:hAnsi="New York" w:eastAsiaTheme="minorHAnsi"/>
                <w:lang w:eastAsia="zh-CN"/>
              </w:rPr>
              <w:tab/>
            </w:r>
            <w:r>
              <w:rPr>
                <w:rFonts w:ascii="New York" w:hAnsi="New York" w:eastAsiaTheme="minorHAnsi"/>
                <w:lang w:eastAsia="zh-CN"/>
              </w:rPr>
              <w:t>Evaluate and, if the benefit over Rel.16 HST enhancement baseline is demonstrated, specify QCL/QCL-like relation (including applicable type(s) and the associated requirement) between DL and UL signal by reusing the unified TCI framework</w:t>
            </w:r>
          </w:p>
        </w:tc>
      </w:tr>
    </w:tbl>
    <w:p>
      <w:pPr>
        <w:spacing w:before="120"/>
        <w:ind w:firstLine="288"/>
        <w:rPr>
          <w:sz w:val="22"/>
          <w:szCs w:val="22"/>
          <w:lang w:eastAsia="zh-CN"/>
        </w:rPr>
      </w:pPr>
      <w:r>
        <w:rPr>
          <w:sz w:val="22"/>
          <w:szCs w:val="22"/>
          <w:lang w:eastAsia="zh-CN"/>
        </w:rPr>
        <w:t xml:space="preserve">The document contains summary of the companies’ and moderator’s proposals. </w:t>
      </w:r>
    </w:p>
    <w:p>
      <w:pPr>
        <w:pStyle w:val="2"/>
        <w:numPr>
          <w:ilvl w:val="0"/>
          <w:numId w:val="9"/>
        </w:numPr>
        <w:pBdr>
          <w:top w:val="single" w:color="auto" w:sz="12" w:space="4"/>
        </w:pBdr>
        <w:rPr>
          <w:rFonts w:cs="Arial"/>
          <w:lang w:val="en-US"/>
        </w:rPr>
      </w:pPr>
      <w:r>
        <w:rPr>
          <w:rFonts w:cs="Arial"/>
          <w:lang w:val="en-US"/>
        </w:rPr>
        <w:t>Possible enhancements for HST-SFN deployment</w:t>
      </w:r>
    </w:p>
    <w:p>
      <w:pPr>
        <w:pStyle w:val="3"/>
        <w:numPr>
          <w:ilvl w:val="1"/>
          <w:numId w:val="9"/>
        </w:numPr>
        <w:ind w:left="360"/>
        <w:rPr>
          <w:lang w:val="en-US"/>
        </w:rPr>
      </w:pPr>
      <w:r>
        <w:rPr>
          <w:lang w:val="en-US"/>
        </w:rPr>
        <w:t>General issues</w:t>
      </w: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#1-1 (Combination of the schemes for PDCCH and PDSCH)</w:t>
      </w:r>
    </w:p>
    <w:p>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pPr>
        <w:pStyle w:val="5"/>
        <w:rPr>
          <w:u w:val="single"/>
          <w:lang w:val="en-US"/>
        </w:rPr>
      </w:pPr>
      <w:r>
        <w:rPr>
          <w:u w:val="single"/>
          <w:lang w:val="en-US"/>
        </w:rPr>
        <w:t>Round-1</w:t>
      </w:r>
    </w:p>
    <w:tbl>
      <w:tblPr>
        <w:tblStyle w:val="4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7"/>
        <w:gridCol w:w="1518"/>
        <w:gridCol w:w="1710"/>
        <w:gridCol w:w="1658"/>
        <w:gridCol w:w="171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noWrap/>
            <w:tcMar>
              <w:top w:w="0" w:type="dxa"/>
              <w:left w:w="108" w:type="dxa"/>
              <w:bottom w:w="0" w:type="dxa"/>
              <w:right w:w="108" w:type="dxa"/>
            </w:tcMar>
            <w:vAlign w:val="center"/>
          </w:tcPr>
          <w:p>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pPr>
              <w:rPr>
                <w:rFonts w:eastAsia="Times New Roman"/>
              </w:rPr>
            </w:pPr>
          </w:p>
        </w:tc>
        <w:tc>
          <w:tcPr>
            <w:tcW w:w="7328" w:type="dxa"/>
            <w:gridSpan w:val="4"/>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817" w:type="dxa"/>
            <w:vMerge w:val="restart"/>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pPr>
              <w:rPr>
                <w:color w:val="000000"/>
                <w:sz w:val="18"/>
                <w:szCs w:val="18"/>
                <w:lang w:eastAsia="ko-KR"/>
              </w:rPr>
            </w:pPr>
          </w:p>
        </w:tc>
        <w:tc>
          <w:tcPr>
            <w:tcW w:w="1710" w:type="dxa"/>
            <w:noWrap/>
            <w:tcMar>
              <w:top w:w="0" w:type="dxa"/>
              <w:left w:w="108" w:type="dxa"/>
              <w:bottom w:w="0" w:type="dxa"/>
              <w:right w:w="108" w:type="dxa"/>
            </w:tcMar>
            <w:vAlign w:val="center"/>
          </w:tcPr>
          <w:p>
            <w:pPr>
              <w:jc w:val="center"/>
              <w:rPr>
                <w:rFonts w:ascii="Calibri" w:hAnsi="Calibri" w:cs="Calibri" w:eastAsiaTheme="minorHAns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jc w:val="center"/>
              <w:rPr>
                <w:color w:val="000000"/>
                <w:sz w:val="18"/>
                <w:szCs w:val="18"/>
                <w:lang w:eastAsia="ko-KR"/>
              </w:rPr>
            </w:pPr>
            <w:r>
              <w:rPr>
                <w:color w:val="000000"/>
                <w:sz w:val="18"/>
                <w:szCs w:val="18"/>
                <w:lang w:eastAsia="ko-KR"/>
              </w:rPr>
              <w:t>No:  OPPO, Qualcomm,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Futurewei, ZTE, Spreadtrum, CATT, CMCC, Nokia / NSB, Intel, LGE, Convida</w:t>
            </w:r>
          </w:p>
          <w:p>
            <w:pPr>
              <w:spacing w:after="0"/>
              <w:jc w:val="center"/>
              <w:rPr>
                <w:color w:val="000000"/>
                <w:sz w:val="18"/>
                <w:szCs w:val="18"/>
                <w:lang w:val="en-US" w:eastAsia="ko-KR"/>
              </w:rPr>
            </w:pPr>
          </w:p>
          <w:p>
            <w:pPr>
              <w:spacing w:after="0"/>
              <w:jc w:val="center"/>
              <w:rPr>
                <w:color w:val="000000"/>
                <w:sz w:val="18"/>
                <w:szCs w:val="18"/>
                <w:lang w:eastAsia="ko-KR"/>
              </w:rPr>
            </w:pPr>
            <w:r>
              <w:rPr>
                <w:color w:val="000000"/>
                <w:sz w:val="18"/>
                <w:szCs w:val="18"/>
                <w:lang w:eastAsia="ko-KR"/>
              </w:rPr>
              <w:t>No (7): InterDigital, OPPO, Mediatek, Lenovo / MotMob, Apple, Qualcomm, Sony</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 Nokia / NSB, Intel, Convida</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OPPO, Qualcomm, Sony</w:t>
            </w:r>
          </w:p>
          <w:p>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0" w:type="auto"/>
            <w:vMerge w:val="continue"/>
            <w:vAlign w:val="center"/>
          </w:tcPr>
          <w:p>
            <w:pPr>
              <w:rPr>
                <w:rFonts w:ascii="Calibri" w:hAnsi="Calibri" w:cs="Calibri" w:eastAsiaTheme="minorHAnsi"/>
                <w:color w:val="000000"/>
                <w:sz w:val="18"/>
                <w:szCs w:val="18"/>
                <w:lang w:eastAsia="ko-KR"/>
              </w:rPr>
            </w:pPr>
          </w:p>
        </w:tc>
        <w:tc>
          <w:tcPr>
            <w:tcW w:w="1518" w:type="dxa"/>
            <w:noWrap/>
            <w:tcMar>
              <w:top w:w="0" w:type="dxa"/>
              <w:left w:w="108" w:type="dxa"/>
              <w:bottom w:w="0" w:type="dxa"/>
              <w:right w:w="108" w:type="dxa"/>
            </w:tcMar>
            <w:vAlign w:val="center"/>
          </w:tcPr>
          <w:p>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(6): InterDigital, OPPO, Mediatek, Lenovo / MotMob, Qualcomm, Sony</w:t>
            </w:r>
          </w:p>
          <w:p>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pPr>
              <w:spacing w:after="0"/>
              <w:jc w:val="center"/>
              <w:rPr>
                <w:color w:val="000000"/>
                <w:sz w:val="18"/>
                <w:szCs w:val="18"/>
                <w:lang w:eastAsia="ko-KR"/>
              </w:rPr>
            </w:pPr>
          </w:p>
          <w:p>
            <w:pPr>
              <w:spacing w:after="0"/>
              <w:jc w:val="center"/>
              <w:rPr>
                <w:color w:val="000000"/>
                <w:sz w:val="18"/>
                <w:szCs w:val="18"/>
                <w:lang w:eastAsia="ko-KR"/>
              </w:rPr>
            </w:pPr>
            <w:r>
              <w:rPr>
                <w:color w:val="000000"/>
                <w:sz w:val="18"/>
                <w:szCs w:val="18"/>
                <w:lang w:eastAsia="ko-KR"/>
              </w:rPr>
              <w:t>No: OPPO, Qualcomm, Sony</w:t>
            </w:r>
          </w:p>
          <w:p>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pPr>
              <w:jc w:val="center"/>
              <w:rPr>
                <w:color w:val="000000"/>
                <w:sz w:val="18"/>
                <w:szCs w:val="18"/>
                <w:highlight w:val="green"/>
                <w:lang w:eastAsia="ko-KR"/>
              </w:rPr>
            </w:pPr>
            <w:r>
              <w:rPr>
                <w:color w:val="000000"/>
                <w:sz w:val="18"/>
                <w:szCs w:val="18"/>
                <w:highlight w:val="green"/>
                <w:lang w:eastAsia="ko-KR"/>
              </w:rPr>
              <w:t>Supported</w:t>
            </w:r>
          </w:p>
        </w:tc>
      </w:tr>
    </w:tbl>
    <w:p>
      <w:pPr>
        <w:spacing w:before="120"/>
        <w:ind w:firstLine="360"/>
        <w:rPr>
          <w:sz w:val="22"/>
          <w:szCs w:val="22"/>
          <w:lang w:val="en-US"/>
        </w:rPr>
      </w:pPr>
    </w:p>
    <w:p>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pPr>
        <w:pStyle w:val="114"/>
        <w:numPr>
          <w:ilvl w:val="0"/>
          <w:numId w:val="11"/>
        </w:numPr>
        <w:spacing w:before="120"/>
        <w:rPr>
          <w:rFonts w:ascii="Times New Roman" w:hAnsi="Times New Roman"/>
        </w:rPr>
      </w:pPr>
      <w:r>
        <w:rPr>
          <w:rFonts w:ascii="Times New Roman" w:hAnsi="Times New Roman"/>
        </w:rPr>
        <w:t>Support of Rel-17 SFN PDCCH scheme 1 and single-TRP PDSCH</w:t>
      </w:r>
    </w:p>
    <w:p>
      <w:pPr>
        <w:ind w:firstLine="288"/>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Please provide your preference directly in the table above.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the table with comments, please also provide justification why certain combination should or should not be supported taking into account discussion in RAN1#106e (e.g., support of scenario with mix URLLC and eMBB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we don’t believe there is a meaningful use-case for this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Do not support, agree with InterDigital. For UEs that support dynamic switching between single-TRP and SFN Scheme A/B PDSCH transmission, a reasonable alternative would be using single-TRP PDCCH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 xml:space="preserve">Support.  </w:t>
            </w:r>
          </w:p>
          <w:p>
            <w:pPr>
              <w:pStyle w:val="114"/>
              <w:ind w:left="0"/>
              <w:contextualSpacing/>
              <w:rPr>
                <w:rFonts w:ascii="Times New Roman" w:hAnsi="Times New Roman" w:eastAsia="宋体"/>
                <w:lang w:eastAsia="zh-CN"/>
              </w:rPr>
            </w:pPr>
            <w:r>
              <w:rPr>
                <w:rFonts w:hint="eastAsia" w:ascii="Times New Roman" w:hAnsi="Times New Roman" w:eastAsia="宋体"/>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hAnsi="Times New Roman" w:eastAsia="宋体"/>
                <w:lang w:eastAsia="zh-CN"/>
              </w:rPr>
              <w:t>’</w:t>
            </w:r>
            <w:r>
              <w:rPr>
                <w:rFonts w:hint="eastAsia" w:ascii="Times New Roman" w:hAnsi="Times New Roman" w:eastAsia="宋体"/>
                <w:lang w:eastAsia="zh-CN"/>
              </w:rPr>
              <w:t xml:space="preserve">t see any UE implementation issues to agree this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We share 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MediaTek</w:t>
            </w:r>
          </w:p>
        </w:tc>
        <w:tc>
          <w:tcPr>
            <w:tcW w:w="7375" w:type="dxa"/>
          </w:tcPr>
          <w:p>
            <w:pPr>
              <w:autoSpaceDE/>
              <w:autoSpaceDN/>
              <w:adjustRightInd/>
              <w:spacing w:after="0" w:line="240" w:lineRule="auto"/>
              <w:textAlignment w:val="auto"/>
              <w:rPr>
                <w:rFonts w:ascii="Calibri" w:hAnsi="Calibri" w:eastAsiaTheme="minorEastAsia"/>
                <w:sz w:val="22"/>
                <w:szCs w:val="22"/>
                <w:lang w:eastAsia="zh-CN"/>
              </w:rPr>
            </w:pPr>
            <w:r>
              <w:rPr>
                <w:rFonts w:ascii="Times New Roman" w:hAnsi="Times New Roman" w:eastAsiaTheme="minorEastAsia"/>
                <w:sz w:val="22"/>
                <w:szCs w:val="22"/>
                <w:lang w:eastAsia="zh-CN"/>
              </w:rPr>
              <w:t>Don’t support. Agree with InterDigital and Lenovo/MotM.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Not enough motivation or justification why only PDCCH reliability is important than PDSCH even for URLLC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We share similar view as ZTE. There is no need to introduce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Not support. We also see no strong motivation to protect reliability of PDCCH over that of PDSCH. If SFN transmission is applied, it would be simpler for UE to assume both channels can be handled in the same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agree with Z</w:t>
            </w:r>
            <w:r>
              <w:rPr>
                <w:rFonts w:ascii="Times New Roman" w:hAnsi="Times New Roman" w:eastAsia="Malgun Gothic"/>
                <w:lang w:eastAsia="ko-KR"/>
              </w:rPr>
              <w:t>TE and Docomo’s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w:t>
            </w:r>
            <w:r>
              <w:rPr>
                <w:rFonts w:ascii="Times New Roman" w:hAnsi="Times New Roman" w:eastAsia="Malgun Gothic"/>
                <w:lang w:eastAsia="ko-KR"/>
              </w:rPr>
              <w:t>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r>
              <w:rPr>
                <w:rFonts w:ascii="Times New Roman" w:hAnsi="Times New Roman" w:eastAsia="Malgun Gothic"/>
                <w:lang w:eastAsia="ko-KR"/>
              </w:rPr>
              <w:t xml:space="preserve">. Similar view with ZTE. Furthermore, if the proposal is not supported, only STRP PDCCH can be configured to support dynamic switching between STRP PDSCH and SFN PDSCH. It is hard to see why such a restriction is needed.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Same view as ZTE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And we support both Rel-17 SFN PDCCH Pre-compensation and single-TRP PDSCH can be combined with single-TRP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think Scheme 1 and Pre-compensation based PDCCH can increase the reliability for PDCCH transmission, which is beneficial for URLLC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this proposal. </w:t>
            </w:r>
            <w:r>
              <w:rPr>
                <w:rFonts w:ascii="Times New Roman" w:hAnsi="Times New Roman" w:eastAsiaTheme="minorEastAsia"/>
                <w:lang w:eastAsia="zh-CN"/>
              </w:rPr>
              <w:t>W</w:t>
            </w:r>
            <w:r>
              <w:rPr>
                <w:rFonts w:hint="eastAsia" w:ascii="Times New Roman" w:hAnsi="Times New Roman" w:eastAsiaTheme="minorEastAsia"/>
                <w:lang w:eastAsia="zh-CN"/>
              </w:rPr>
              <w:t>e also agree with ZTE</w:t>
            </w:r>
            <w:r>
              <w:rPr>
                <w:rFonts w:ascii="Times New Roman" w:hAnsi="Times New Roman" w:eastAsiaTheme="minorEastAsia"/>
                <w:lang w:eastAsia="zh-CN"/>
              </w:rPr>
              <w:t>’</w:t>
            </w:r>
            <w:r>
              <w:rPr>
                <w:rFonts w:hint="eastAsia" w:ascii="Times New Roman" w:hAnsi="Times New Roman" w:eastAsiaTheme="minorEastAsia"/>
                <w:lang w:eastAsia="zh-CN"/>
              </w:rPr>
              <w:t>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val="en-GB" w:eastAsia="zh-CN"/>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SFN PDCCH isn’t only for HST. The discussion was moved here from 8.1.2.1 for convenience of discussion, so no need to add restriction.</w:t>
            </w:r>
          </w:p>
        </w:tc>
      </w:tr>
    </w:tbl>
    <w:p>
      <w:pPr>
        <w:ind w:firstLine="288"/>
        <w:rPr>
          <w:b/>
          <w:bCs/>
          <w:sz w:val="22"/>
          <w:szCs w:val="22"/>
          <w:u w:val="single"/>
          <w:lang w:eastAsia="zh-CN"/>
        </w:rPr>
      </w:pPr>
    </w:p>
    <w:p>
      <w:pPr>
        <w:pStyle w:val="4"/>
        <w:numPr>
          <w:ilvl w:val="2"/>
          <w:numId w:val="10"/>
        </w:numPr>
        <w:ind w:left="450"/>
        <w:rPr>
          <w:lang w:val="en-US"/>
        </w:rPr>
      </w:pPr>
      <w:r>
        <w:rPr>
          <w:lang w:val="en-US"/>
        </w:rPr>
        <w:t>Issue #1-2 (Common or separate RRC parameter for PDCCH and PDSCH)</w:t>
      </w:r>
    </w:p>
    <w:p>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pPr>
        <w:spacing w:after="0"/>
        <w:rPr>
          <w:sz w:val="22"/>
          <w:szCs w:val="22"/>
        </w:rPr>
      </w:pPr>
      <w:r>
        <w:rPr>
          <w:b/>
          <w:bCs/>
          <w:sz w:val="22"/>
          <w:szCs w:val="22"/>
        </w:rPr>
        <w:t>Issue#1-2:</w:t>
      </w:r>
      <w:r>
        <w:rPr>
          <w:sz w:val="22"/>
          <w:szCs w:val="22"/>
        </w:rPr>
        <w:t xml:space="preserve"> </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Enhanced SFN (scheme 1 or TRP-based pre-compensation scheme) for PDCCH and PDSCH is configured by using</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Separate RRC parameter for PDCCH and PDSCH</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(10)</w:t>
      </w:r>
      <w:r>
        <w:rPr>
          <w:rFonts w:ascii="Times New Roman" w:hAnsi="Times New Roman" w:eastAsiaTheme="minorEastAsia"/>
          <w:lang w:eastAsia="zh-CN"/>
        </w:rPr>
        <w:t>: Huawei / HiSilicon, CATT, CMCC, Ericsson, Nokia / NSB, Lenovo / MotMob, Mediatek, NTT DOCOMO, Samsung, LGE</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Common RRC parameter for PDCCH and PDSCH</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(4)</w:t>
      </w:r>
      <w:r>
        <w:rPr>
          <w:rFonts w:ascii="Times New Roman" w:hAnsi="Times New Roman" w:eastAsiaTheme="minorEastAsia"/>
          <w:lang w:eastAsia="zh-CN"/>
        </w:rPr>
        <w:t xml:space="preserve">: vivo, Qualcomm, Sony, OPPO, </w:t>
      </w:r>
    </w:p>
    <w:p>
      <w:pPr>
        <w:spacing w:before="120"/>
        <w:rPr>
          <w:sz w:val="22"/>
          <w:szCs w:val="22"/>
          <w:lang w:val="en-US"/>
        </w:rPr>
      </w:pPr>
      <w:r>
        <w:rPr>
          <w:sz w:val="22"/>
          <w:szCs w:val="22"/>
          <w:lang w:val="en-US"/>
        </w:rPr>
        <w:t xml:space="preserve">Based on the companies’ views the following proposal is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#1-2:</w:t>
      </w:r>
    </w:p>
    <w:p>
      <w:pPr>
        <w:pStyle w:val="114"/>
        <w:numPr>
          <w:ilvl w:val="0"/>
          <w:numId w:val="12"/>
        </w:numPr>
        <w:contextualSpacing/>
        <w:rPr>
          <w:rFonts w:eastAsiaTheme="minorEastAsia"/>
          <w:lang w:eastAsia="zh-CN"/>
        </w:rPr>
      </w:pPr>
      <w:r>
        <w:rPr>
          <w:rFonts w:ascii="Times New Roman" w:hAnsi="Times New Roman" w:eastAsiaTheme="minorEastAsia"/>
          <w:lang w:eastAsia="zh-CN"/>
        </w:rPr>
        <w:t>Enhanced SFN (scheme 1 or TRP-based pre-compensation scheme) for PDCCH and PDSCH is configured by using separate RRC parameters</w:t>
      </w:r>
    </w:p>
    <w:p>
      <w:pPr>
        <w:ind w:left="360"/>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 but where possible we could have some common configuration parameters between the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common RRC parameter for PDCCH and PDSCH. When RRC configures SFN transmission, single/two TCI states can be activated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common RRC workable as we have agreed sTRP based PDCCH can schedule SFNed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 FL proposal #1-2.</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Again, the common configuration doesn’t mandate SFN scheme for both PDCCH and PDSCH. This depends on UE capability and gNB MAC-CE indication for PDCCH (CORESET)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Creating separate RRC parameter is simpler. We don’t see any issue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For the sake of minimizing RRC signaling, we tend to think common RRC parameter for both PDCCH and PDSCH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LF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LG</w:t>
            </w:r>
            <w:r>
              <w:rPr>
                <w:rFonts w:ascii="Times New Roman" w:hAnsi="Times New Roman" w:eastAsia="Malgun Gothic"/>
                <w:lang w:val="en-GB" w:eastAsia="ko-KR"/>
              </w:rPr>
              <w: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w:t>
            </w:r>
            <w:r>
              <w:rPr>
                <w:rFonts w:hint="eastAsia"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hare the same view with OPPO</w:t>
            </w:r>
            <w:r>
              <w:rPr>
                <w:rFonts w:hint="eastAsia" w:ascii="Times New Roman" w:hAnsi="Times New Roman" w:eastAsiaTheme="minorEastAsia"/>
                <w:lang w:eastAsia="zh-CN"/>
              </w:rPr>
              <w:t>,</w:t>
            </w:r>
            <w:r>
              <w:rPr>
                <w:rFonts w:ascii="Times New Roman" w:hAnsi="Times New Roman" w:eastAsiaTheme="minorEastAsia"/>
                <w:lang w:eastAsia="zh-CN"/>
              </w:rPr>
              <w:t xml:space="preserve"> QC and Sony, using the common RRC parameter for the indication of SFN PDCCH and SFN PDSCH doesn’t  mean they are both SFN-based, it also depends the number of TCI states indicated for PDCCH and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Because PDCCH has DMRS at every symbol, receiver complexity is not as high as SFN PDSCH but required overhead is lower than FDM/TDM PDCCH repetition.  So, having only SFN PDCCH is enough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w:t>
            </w:r>
            <w:r>
              <w:rPr>
                <w:rFonts w:ascii="Times New Roman" w:hAnsi="Times New Roman" w:eastAsia="Malgun Gothic"/>
                <w:lang w:eastAsia="ko-KR"/>
              </w:rPr>
              <w:t>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
          <w:bCs/>
          <w:sz w:val="22"/>
          <w:szCs w:val="22"/>
          <w:u w:val="single"/>
          <w:lang w:val="en-US" w:eastAsia="zh-CN"/>
        </w:rPr>
      </w:pPr>
    </w:p>
    <w:p>
      <w:pPr>
        <w:pStyle w:val="5"/>
        <w:rPr>
          <w:u w:val="single"/>
          <w:lang w:val="ru-RU"/>
        </w:rPr>
      </w:pPr>
      <w:r>
        <w:rPr>
          <w:u w:val="single"/>
          <w:lang w:val="en-US"/>
        </w:rPr>
        <w:t>Round-</w:t>
      </w:r>
      <w:r>
        <w:rPr>
          <w:u w:val="single"/>
          <w:lang w:val="ru-RU"/>
        </w:rPr>
        <w:t>2</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#1-2:</w:t>
      </w:r>
    </w:p>
    <w:p>
      <w:pPr>
        <w:pStyle w:val="193"/>
        <w:numPr>
          <w:ilvl w:val="0"/>
          <w:numId w:val="13"/>
        </w:numPr>
        <w:shd w:val="clear" w:color="auto" w:fill="FFFFFF"/>
        <w:spacing w:before="0" w:beforeAutospacing="0" w:after="0" w:afterAutospacing="0"/>
        <w:jc w:val="left"/>
        <w:rPr>
          <w:rFonts w:ascii="Gulim" w:hAnsi="Gulim" w:eastAsia="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pPr>
        <w:pStyle w:val="193"/>
        <w:numPr>
          <w:ilvl w:val="1"/>
          <w:numId w:val="13"/>
        </w:numPr>
        <w:shd w:val="clear" w:color="auto" w:fill="FFFFFF"/>
        <w:spacing w:before="0" w:beforeAutospacing="0" w:after="0" w:afterAutospacing="0"/>
        <w:jc w:val="left"/>
        <w:rPr>
          <w:rFonts w:ascii="Gulim" w:hAnsi="Gulim" w:eastAsia="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hAnsi="Times New Roman" w:eastAsiaTheme="minorEastAsia"/>
                <w:lang w:eastAsia="zh-CN"/>
              </w:rPr>
              <w:t>” here doesn’t include the case that only part of BWPs are configured with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prefer using the common RRC, but considering the progress, we are also ok with using separate RRC parameters if add one condition as follows.</w:t>
            </w:r>
          </w:p>
          <w:p>
            <w:pPr>
              <w:pStyle w:val="193"/>
              <w:numPr>
                <w:ilvl w:val="0"/>
                <w:numId w:val="13"/>
              </w:numPr>
              <w:shd w:val="clear" w:color="auto" w:fill="FFFFFF"/>
              <w:spacing w:before="0" w:beforeAutospacing="0" w:after="0" w:afterAutospacing="0"/>
              <w:jc w:val="left"/>
              <w:rPr>
                <w:rFonts w:ascii="Gulim" w:hAnsi="Gulim" w:eastAsia="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pPr>
              <w:pStyle w:val="193"/>
              <w:numPr>
                <w:ilvl w:val="1"/>
                <w:numId w:val="13"/>
              </w:numPr>
              <w:shd w:val="clear" w:color="auto" w:fill="FFFFFF"/>
              <w:spacing w:before="0" w:beforeAutospacing="0" w:after="0" w:afterAutospacing="0"/>
              <w:jc w:val="left"/>
              <w:rPr>
                <w:rFonts w:ascii="Gulim" w:hAnsi="Gulim" w:eastAsia="Gulim"/>
                <w:color w:val="FF0000"/>
                <w:lang w:eastAsia="zh-CN"/>
              </w:rPr>
            </w:pPr>
            <w:r>
              <w:rPr>
                <w:rFonts w:ascii="Times New Roman" w:hAnsi="Times New Roman" w:cs="Times New Roman"/>
                <w:color w:val="FF0000"/>
                <w:lang w:eastAsia="zh-CN"/>
              </w:rPr>
              <w:t>In Rel-17 all BWPs (except initial BWP) should be have the same configuration of SFN scheme</w:t>
            </w:r>
          </w:p>
          <w:p>
            <w:pPr>
              <w:pStyle w:val="193"/>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hint="eastAsia" w:ascii="Times New Roman" w:hAnsi="Times New Roman" w:cs="Times New Roman"/>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w:t>
            </w:r>
            <w:r>
              <w:rPr>
                <w:rFonts w:ascii="Times New Roman" w:hAnsi="Times New Roman" w:eastAsia="MS Mincho"/>
                <w:lang w:eastAsia="ja-JP"/>
              </w:rPr>
              <w:t>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think the FL proposal is the common ground for configuring SFN scheme, thus support in principle.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pPr>
              <w:pStyle w:val="193"/>
              <w:numPr>
                <w:ilvl w:val="1"/>
                <w:numId w:val="13"/>
              </w:numPr>
              <w:shd w:val="clear" w:color="auto" w:fill="FFFFFF"/>
              <w:spacing w:before="0" w:beforeAutospacing="0" w:after="0" w:afterAutospacing="0"/>
              <w:jc w:val="left"/>
              <w:rPr>
                <w:rFonts w:ascii="Gulim" w:hAnsi="Gulim" w:eastAsia="Gulim"/>
                <w:color w:val="FF0000"/>
                <w:lang w:eastAsia="zh-CN"/>
              </w:rPr>
            </w:pPr>
            <w:r>
              <w:rPr>
                <w:rFonts w:ascii="Times New Roman" w:hAnsi="Times New Roman" w:cs="Times New Roman"/>
                <w:color w:val="FF0000"/>
                <w:lang w:eastAsia="zh-CN"/>
              </w:rPr>
              <w:t xml:space="preserve">In Rel-17 all BWPs (except initial BWP) </w:t>
            </w:r>
            <w:ins w:id="0"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1"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pPr>
              <w:pStyle w:val="193"/>
              <w:shd w:val="clear" w:color="auto" w:fill="FFFFFF"/>
              <w:spacing w:before="0" w:beforeAutospacing="0" w:after="0" w:afterAutospacing="0"/>
              <w:jc w:val="left"/>
              <w:rPr>
                <w:rFonts w:ascii="Gulim" w:hAnsi="Gulim" w:eastAsia="Gulim"/>
                <w:color w:val="FF0000"/>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B</w:t>
            </w:r>
            <w:r>
              <w:rPr>
                <w:rFonts w:ascii="Times New Roman" w:hAnsi="Times New Roman" w:eastAsiaTheme="minorEastAsia"/>
                <w:lang w:eastAsia="zh-CN"/>
              </w:rPr>
              <w:t>y the way, if that’s the case, should we also consider the case that PDCCH in scheduling CC and PDSCH in scheduled CC should have the same SFN scheme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algun Gothic"/>
                <w:lang w:val="en-GB" w:eastAsia="ko-KR"/>
              </w:rPr>
              <w:t>L</w:t>
            </w:r>
            <w:r>
              <w:rPr>
                <w:rFonts w:ascii="Times New Roman" w:hAnsi="Times New Roman" w:eastAsia="Malgun Gothic"/>
                <w:lang w:val="en-GB" w:eastAsia="ko-KR"/>
              </w:rPr>
              <w:t>GE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We are f</w:t>
            </w:r>
            <w:r>
              <w:rPr>
                <w:rFonts w:hint="eastAsia" w:ascii="Times New Roman" w:hAnsi="Times New Roman" w:eastAsia="Malgun Gothic"/>
                <w:lang w:eastAsia="ko-KR"/>
              </w:rPr>
              <w:t xml:space="preserve">ine </w:t>
            </w:r>
            <w:r>
              <w:rPr>
                <w:rFonts w:ascii="Times New Roman" w:hAnsi="Times New Roman" w:eastAsia="Malgun Gothic"/>
                <w:lang w:eastAsia="ko-KR"/>
              </w:rPr>
              <w:t>with the proposal and Sony’s version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eastAsia"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Although our first preference for PDCCH is per CORESET configuration, we can also accept the proposal as long as gNB can configure one or two TCI states for each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lang w:val="en-US" w:eastAsia="zh-CN"/>
              </w:rPr>
              <w:t xml:space="preserve">We prefer </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per BWP</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 which is the same as Rel-16 MTRP RRC parameters. The related RRC should be configured under PDSCH-Config and PDCCH-Config respectively.  Otherwise, we have to clarify the question from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pStyle w:val="193"/>
        <w:shd w:val="clear" w:color="auto" w:fill="FFFFFF"/>
        <w:spacing w:before="0" w:beforeAutospacing="0" w:after="0" w:afterAutospacing="0"/>
        <w:jc w:val="left"/>
        <w:rPr>
          <w:rFonts w:ascii="Gulim" w:hAnsi="Gulim" w:eastAsia="Gulim"/>
          <w:color w:val="FF0000"/>
          <w:lang w:eastAsia="zh-CN"/>
        </w:rPr>
      </w:pPr>
    </w:p>
    <w:p>
      <w:pPr>
        <w:rPr>
          <w:b/>
          <w:bCs/>
          <w:sz w:val="22"/>
          <w:szCs w:val="22"/>
          <w:u w:val="single"/>
          <w:lang w:val="en-US" w:eastAsia="zh-CN"/>
        </w:rPr>
      </w:pPr>
    </w:p>
    <w:p>
      <w:pPr>
        <w:pStyle w:val="4"/>
        <w:numPr>
          <w:ilvl w:val="2"/>
          <w:numId w:val="10"/>
        </w:numPr>
        <w:ind w:left="450"/>
        <w:rPr>
          <w:lang w:val="en-US"/>
        </w:rPr>
      </w:pPr>
      <w:r>
        <w:rPr>
          <w:lang w:val="en-US"/>
        </w:rPr>
        <w:t>Issue #1-3 (RRC configuration of SFN scheme for PDCCH/PDSCH)</w:t>
      </w:r>
    </w:p>
    <w:p>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pPr>
        <w:spacing w:after="0"/>
        <w:rPr>
          <w:sz w:val="22"/>
          <w:szCs w:val="22"/>
        </w:rPr>
      </w:pPr>
      <w:r>
        <w:rPr>
          <w:b/>
          <w:bCs/>
          <w:sz w:val="22"/>
          <w:szCs w:val="22"/>
        </w:rPr>
        <w:t>Issue#1-3:</w:t>
      </w:r>
      <w:r>
        <w:rPr>
          <w:sz w:val="22"/>
          <w:szCs w:val="22"/>
        </w:rPr>
        <w:t xml:space="preserve"> </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PDCCH (scheme 1 or TRP-based pre-compensation scheme) is configured</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BWP:</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(6)</w:t>
      </w:r>
      <w:r>
        <w:rPr>
          <w:rFonts w:ascii="Times New Roman" w:hAnsi="Times New Roman" w:eastAsiaTheme="minorEastAsia"/>
          <w:lang w:eastAsia="zh-CN"/>
        </w:rPr>
        <w:t>: vivo, Nokia / NSB, DOCOMO, ZTE, Samsung, vivo</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CORESET:</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(9)</w:t>
      </w:r>
      <w:r>
        <w:rPr>
          <w:rFonts w:ascii="Times New Roman" w:hAnsi="Times New Roman" w:eastAsiaTheme="minorEastAsia"/>
          <w:lang w:eastAsia="zh-CN"/>
        </w:rPr>
        <w:t>: Huawei / HiSilicon, CMCC, Lenovo / MotMob, Ericsson, Samsung, LGE, Nokia / NSB, Huawei / HiSilicon, CATT</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CC:</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(6)</w:t>
      </w:r>
      <w:r>
        <w:rPr>
          <w:rFonts w:ascii="Times New Roman" w:hAnsi="Times New Roman" w:eastAsiaTheme="minorEastAsia"/>
          <w:lang w:eastAsia="zh-CN"/>
        </w:rPr>
        <w:t xml:space="preserve">: Qualcomm, Intel, Sony, InterDigital, Mediatek, </w:t>
      </w:r>
      <w:r>
        <w:rPr>
          <w:rFonts w:hint="eastAsia" w:ascii="Times New Roman" w:hAnsi="Times New Roman" w:eastAsiaTheme="minorEastAsia"/>
          <w:lang w:eastAsia="zh-CN"/>
        </w:rPr>
        <w:t>S</w:t>
      </w:r>
      <w:r>
        <w:rPr>
          <w:rFonts w:ascii="Times New Roman" w:hAnsi="Times New Roman" w:eastAsiaTheme="minorEastAsia"/>
          <w:lang w:eastAsia="zh-CN"/>
        </w:rPr>
        <w:t>preadtrum</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UE:</w:t>
      </w:r>
    </w:p>
    <w:p>
      <w:pPr>
        <w:pStyle w:val="114"/>
        <w:numPr>
          <w:ilvl w:val="2"/>
          <w:numId w:val="12"/>
        </w:numPr>
        <w:rPr>
          <w:rFonts w:eastAsiaTheme="minorEastAsia"/>
          <w:lang w:eastAsia="zh-CN"/>
        </w:rPr>
      </w:pPr>
      <w:r>
        <w:rPr>
          <w:rFonts w:eastAsiaTheme="minorEastAsia"/>
          <w:lang w:eastAsia="zh-CN"/>
        </w:rPr>
        <w:t>….</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PDSCH (scheme 1 or TRP-based pre-compensation scheme) is configured</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BWP:</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(10)</w:t>
      </w:r>
      <w:r>
        <w:rPr>
          <w:rFonts w:ascii="Times New Roman" w:hAnsi="Times New Roman" w:eastAsiaTheme="minorEastAsia"/>
          <w:lang w:eastAsia="zh-CN"/>
        </w:rPr>
        <w:t>: Huawei / HiSilicon, CATT, Nokia / NSB, DOCOMO, Lenovo/MotM, ZTE, Samsung, LGE, vivo, CATT</w:t>
      </w:r>
    </w:p>
    <w:p>
      <w:pPr>
        <w:pStyle w:val="114"/>
        <w:numPr>
          <w:ilvl w:val="1"/>
          <w:numId w:val="12"/>
        </w:numPr>
        <w:rPr>
          <w:rFonts w:ascii="Times New Roman" w:hAnsi="Times New Roman" w:eastAsiaTheme="minorEastAsia"/>
          <w:strike/>
          <w:lang w:eastAsia="zh-CN"/>
        </w:rPr>
      </w:pPr>
      <w:r>
        <w:rPr>
          <w:rFonts w:ascii="Times New Roman" w:hAnsi="Times New Roman" w:eastAsiaTheme="minorEastAsia"/>
          <w:strike/>
          <w:lang w:eastAsia="zh-CN"/>
        </w:rPr>
        <w:t>Per CORESET:</w:t>
      </w:r>
    </w:p>
    <w:p>
      <w:pPr>
        <w:pStyle w:val="114"/>
        <w:numPr>
          <w:ilvl w:val="2"/>
          <w:numId w:val="12"/>
        </w:numPr>
        <w:rPr>
          <w:rFonts w:ascii="Times New Roman" w:hAnsi="Times New Roman" w:eastAsiaTheme="minorEastAsia"/>
          <w:strike/>
          <w:lang w:eastAsia="zh-CN"/>
        </w:rPr>
      </w:pPr>
      <w:r>
        <w:rPr>
          <w:rFonts w:ascii="Times New Roman" w:hAnsi="Times New Roman" w:eastAsiaTheme="minorEastAsia"/>
          <w:b/>
          <w:bCs/>
          <w:strike/>
          <w:lang w:eastAsia="zh-CN"/>
        </w:rPr>
        <w:t>Supported</w:t>
      </w:r>
      <w:r>
        <w:rPr>
          <w:rFonts w:ascii="Times New Roman" w:hAnsi="Times New Roman" w:eastAsiaTheme="minorEastAsia"/>
          <w:strike/>
          <w:lang w:eastAsia="zh-CN"/>
        </w:rPr>
        <w:t xml:space="preserve">: </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CC:</w:t>
      </w:r>
    </w:p>
    <w:p>
      <w:pPr>
        <w:pStyle w:val="114"/>
        <w:numPr>
          <w:ilvl w:val="2"/>
          <w:numId w:val="12"/>
        </w:numPr>
        <w:rPr>
          <w:rFonts w:ascii="Times New Roman" w:hAnsi="Times New Roman" w:eastAsiaTheme="minorEastAsia"/>
          <w:lang w:eastAsia="zh-CN"/>
        </w:rPr>
      </w:pPr>
      <w:r>
        <w:rPr>
          <w:rFonts w:ascii="Times New Roman" w:hAnsi="Times New Roman" w:eastAsiaTheme="minorEastAsia"/>
          <w:b/>
          <w:bCs/>
          <w:lang w:eastAsia="zh-CN"/>
        </w:rPr>
        <w:t>Supported (6)</w:t>
      </w:r>
      <w:r>
        <w:rPr>
          <w:rFonts w:ascii="Times New Roman" w:hAnsi="Times New Roman" w:eastAsiaTheme="minorEastAsia"/>
          <w:lang w:eastAsia="zh-CN"/>
        </w:rPr>
        <w:t xml:space="preserve">: Qualcomm, Intel, Sony, InterDigital, Mediatek, </w:t>
      </w:r>
      <w:r>
        <w:rPr>
          <w:rFonts w:hint="eastAsia" w:ascii="Times New Roman" w:hAnsi="Times New Roman" w:eastAsiaTheme="minorEastAsia"/>
          <w:lang w:eastAsia="zh-CN"/>
        </w:rPr>
        <w:t>S</w:t>
      </w:r>
      <w:r>
        <w:rPr>
          <w:rFonts w:ascii="Times New Roman" w:hAnsi="Times New Roman" w:eastAsiaTheme="minorEastAsia"/>
          <w:lang w:eastAsia="zh-CN"/>
        </w:rPr>
        <w:t>preadtrum</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Per UE:</w:t>
      </w:r>
    </w:p>
    <w:p>
      <w:pPr>
        <w:pStyle w:val="114"/>
        <w:numPr>
          <w:ilvl w:val="2"/>
          <w:numId w:val="12"/>
        </w:numPr>
        <w:rPr>
          <w:rFonts w:ascii="Times New Roman" w:hAnsi="Times New Roman" w:eastAsiaTheme="minorEastAsia"/>
          <w:lang w:eastAsia="zh-CN"/>
        </w:rPr>
      </w:pPr>
      <w:r>
        <w:rPr>
          <w:rFonts w:ascii="Times New Roman" w:hAnsi="Times New Roman" w:eastAsiaTheme="minorEastAsia"/>
          <w:lang w:eastAsia="zh-CN"/>
        </w:rPr>
        <w:t>…</w:t>
      </w:r>
    </w:p>
    <w:p>
      <w:pPr>
        <w:rPr>
          <w:rFonts w:eastAsiaTheme="minorEastAsia"/>
          <w:lang w:eastAsia="zh-CN"/>
        </w:rPr>
      </w:pP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Proposal #1-3:</w:t>
      </w:r>
    </w:p>
    <w:p>
      <w:pPr>
        <w:pStyle w:val="114"/>
        <w:numPr>
          <w:ilvl w:val="0"/>
          <w:numId w:val="14"/>
        </w:numPr>
        <w:contextualSpacing/>
        <w:rPr>
          <w:rFonts w:ascii="Times New Roman" w:hAnsi="Times New Roman" w:eastAsiaTheme="minorEastAsia"/>
          <w:lang w:eastAsia="zh-CN"/>
        </w:rPr>
      </w:pPr>
      <w:r>
        <w:rPr>
          <w:rFonts w:ascii="Times New Roman" w:hAnsi="Times New Roman" w:eastAsiaTheme="minorEastAsia"/>
          <w:lang w:eastAsia="zh-CN"/>
        </w:rPr>
        <w:t>TBD</w:t>
      </w:r>
    </w:p>
    <w:p>
      <w:pPr>
        <w:contextualSpacing/>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Please provide you preference directly to the options listed in the description of Issue #1-3. In addition, please add comment to this table,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Per CC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CC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BWP config for PDSCH, and per CORESET config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ko-KR"/>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ko-KR"/>
              </w:rPr>
            </w:pPr>
            <w:r>
              <w:rPr>
                <w:rFonts w:hint="eastAsia" w:ascii="Times New Roman" w:hAnsi="Times New Roman" w:eastAsiaTheme="minorEastAsia"/>
                <w:lang w:eastAsia="zh-CN"/>
              </w:rPr>
              <w:t>As similar as PDSCH transmission scheme, we prefer per BWP which is a compromise between per CC and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color w:val="FF0000"/>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Per-CC for both PDCCH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Malgun Gothic"/>
                <w:lang w:val="en-GB" w:eastAsia="ko-KR"/>
              </w:rPr>
              <w:t>Ericsson2</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The SFN can be configured in PDCCH-Config and for each CORESET, whether SFN is used will be determined with number of TCI states activated for the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Per-CC configuration for both PDCCH and PDSCH for the follow reasons:</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Less RRC overhead as compared to finer granularity (per-BWP or per-CORESET).</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The switching between SFN schemes and M-TRP schemes is semi-static (RRC). So, no need to follow per-BWP configuration as RRC reconfiguration is required.</w:t>
            </w:r>
          </w:p>
          <w:p>
            <w:pPr>
              <w:pStyle w:val="114"/>
              <w:numPr>
                <w:ilvl w:val="0"/>
                <w:numId w:val="15"/>
              </w:numPr>
              <w:contextualSpacing/>
              <w:rPr>
                <w:rFonts w:ascii="Times New Roman" w:hAnsi="Times New Roman" w:eastAsia="Malgun Gothic"/>
                <w:lang w:eastAsia="ko-KR"/>
              </w:rPr>
            </w:pPr>
            <w:r>
              <w:rPr>
                <w:rFonts w:ascii="Times New Roman" w:hAnsi="Times New Roman" w:eastAsia="Malgun Gothic"/>
                <w:lang w:eastAsia="ko-KR"/>
              </w:rPr>
              <w:t xml:space="preserve">Legacy transparent rel-16 SFN configuration is per-CC.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per BWP for both PDCCH</w:t>
            </w:r>
            <w:r>
              <w:rPr>
                <w:rFonts w:ascii="Times New Roman" w:hAnsi="Times New Roman" w:eastAsia="MS Mincho"/>
                <w:lang w:eastAsia="ja-JP"/>
              </w:rPr>
              <w:t xml:space="preserve"> and </w:t>
            </w:r>
            <w:r>
              <w:rPr>
                <w:rFonts w:hint="eastAsia" w:ascii="Times New Roman" w:hAnsi="Times New Roman" w:eastAsia="MS Mincho"/>
                <w:lang w:eastAsia="ja-JP"/>
              </w:rPr>
              <w:t>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per-CC RRC configuration for both PDCCH and PDSCH.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w:t>
            </w:r>
            <w:r>
              <w:rPr>
                <w:rFonts w:hint="eastAsia" w:ascii="Times New Roman" w:hAnsi="Times New Roman" w:eastAsiaTheme="minorEastAsia"/>
                <w:lang w:eastAsia="zh-CN"/>
              </w:rPr>
              <w:t>P</w:t>
            </w:r>
            <w:r>
              <w:rPr>
                <w:rFonts w:ascii="Times New Roman" w:hAnsi="Times New Roman" w:eastAsiaTheme="minorEastAsia"/>
                <w:lang w:eastAsia="zh-CN"/>
              </w:rPr>
              <w:t>er-CC configuration for both PDCCH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Samsun</w:t>
            </w:r>
            <w:r>
              <w:rPr>
                <w:rFonts w:ascii="Times New Roman" w:hAnsi="Times New Roman" w:eastAsia="Malgun Gothic"/>
                <w:lang w:eastAsia="ko-KR"/>
              </w:rPr>
              <w:t>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per BWP for PDSCH and per BWP or CORESET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LGE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per CORESET for PDCCH and per BWP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per BWP for both PDSCH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Per BWP for PDSH and per-BWP or CORESET for PDCCH.</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No transmission parameter is configured in ServingCellConfig.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Especially, PDCCH/PDSCH are configured per BWP. </w:t>
            </w:r>
          </w:p>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For PDCCH, we are open to per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 per CORESET configuration for PDCCH. The CORESET linked with CSS may be shared with other UEs, it is too restrictive to force the UEs receiving the CSS to use SFN transmission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per BWP for PDSCH, and per CORESET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following proposal is made based on majority view:</w:t>
            </w:r>
          </w:p>
          <w:p>
            <w:pPr>
              <w:pStyle w:val="44"/>
              <w:shd w:val="clear" w:color="auto" w:fill="FFFFFF"/>
              <w:spacing w:before="120" w:beforeAutospacing="0" w:after="0" w:afterAutospacing="0"/>
              <w:rPr>
                <w:rFonts w:ascii="Times New Roman" w:hAnsi="Times New Roman"/>
                <w:b/>
                <w:bCs/>
                <w:color w:val="000000" w:themeColor="text1"/>
                <w:sz w:val="22"/>
                <w:szCs w:val="22"/>
                <w14:textFill>
                  <w14:solidFill>
                    <w14:schemeClr w14:val="tx1"/>
                  </w14:solidFill>
                </w14:textFill>
              </w:rPr>
            </w:pPr>
            <w:r>
              <w:rPr>
                <w:rFonts w:ascii="Times New Roman" w:hAnsi="Times New Roman"/>
                <w:b/>
                <w:bCs/>
                <w:color w:val="000000" w:themeColor="text1"/>
                <w:sz w:val="22"/>
                <w:szCs w:val="22"/>
                <w:highlight w:val="yellow"/>
                <w14:textFill>
                  <w14:solidFill>
                    <w14:schemeClr w14:val="tx1"/>
                  </w14:solidFill>
                </w14:textFill>
              </w:rPr>
              <w:t>Proposal #1-3:</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PDCCH (scheme 1 or TRP-based pre-compensation scheme) is configured per CORESET</w:t>
            </w:r>
          </w:p>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RRC parameter for PDSCH (scheme 1 or TRP-based pre-compensation scheme) is configured per BWP</w:t>
            </w:r>
          </w:p>
        </w:tc>
      </w:tr>
    </w:tbl>
    <w:p>
      <w:pPr>
        <w:rPr>
          <w:b/>
          <w:bCs/>
          <w:sz w:val="22"/>
          <w:szCs w:val="22"/>
          <w:u w:val="single"/>
          <w:lang w:val="en-US" w:eastAsia="zh-CN"/>
        </w:rPr>
      </w:pPr>
    </w:p>
    <w:p>
      <w:pPr>
        <w:pStyle w:val="4"/>
        <w:numPr>
          <w:ilvl w:val="2"/>
          <w:numId w:val="10"/>
        </w:numPr>
        <w:ind w:left="450"/>
        <w:rPr>
          <w:lang w:val="en-US"/>
        </w:rPr>
      </w:pPr>
      <w:r>
        <w:rPr>
          <w:lang w:val="en-US"/>
        </w:rPr>
        <w:t>Issue #1-4 (RRC configuration of CC sets for MAC CE activation)</w:t>
      </w:r>
    </w:p>
    <w:p>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pPr>
        <w:spacing w:after="0"/>
        <w:rPr>
          <w:b/>
          <w:bCs/>
          <w:sz w:val="22"/>
          <w:szCs w:val="22"/>
        </w:rPr>
      </w:pPr>
    </w:p>
    <w:p>
      <w:pPr>
        <w:spacing w:after="0"/>
        <w:rPr>
          <w:b/>
          <w:bCs/>
          <w:sz w:val="22"/>
          <w:szCs w:val="22"/>
        </w:rPr>
      </w:pPr>
      <w:bookmarkStart w:id="1" w:name="_Hlk84520142"/>
      <w:r>
        <w:rPr>
          <w:b/>
          <w:bCs/>
          <w:sz w:val="22"/>
          <w:szCs w:val="22"/>
        </w:rPr>
        <w:t xml:space="preserve">Issue#1-4: </w:t>
      </w:r>
    </w:p>
    <w:bookmarkEnd w:id="1"/>
    <w:p>
      <w:pPr>
        <w:pStyle w:val="114"/>
        <w:numPr>
          <w:ilvl w:val="0"/>
          <w:numId w:val="12"/>
        </w:numPr>
        <w:rPr>
          <w:rFonts w:ascii="Times New Roman" w:hAnsi="Times New Roman" w:eastAsiaTheme="minorEastAsia"/>
          <w:lang w:eastAsia="zh-CN"/>
        </w:rPr>
      </w:pPr>
      <w:r>
        <w:rPr>
          <w:rFonts w:ascii="Times New Roman" w:hAnsi="Times New Roman" w:eastAsiaTheme="minorEastAsia"/>
          <w:lang w:eastAsia="zh-CN"/>
        </w:rPr>
        <w:t>A set of the serving cells which can be addressed by a single MAC CE for activation of two TCI states of CORESET with the same CORESET ID for all the BWPs is determined by</w:t>
      </w:r>
    </w:p>
    <w:p>
      <w:pPr>
        <w:pStyle w:val="114"/>
        <w:numPr>
          <w:ilvl w:val="1"/>
          <w:numId w:val="12"/>
        </w:numPr>
        <w:jc w:val="left"/>
        <w:rPr>
          <w:rFonts w:ascii="Times New Roman" w:hAnsi="Times New Roman" w:eastAsiaTheme="minorEastAsia"/>
          <w:lang w:eastAsia="zh-CN"/>
        </w:rPr>
      </w:pPr>
      <w:r>
        <w:rPr>
          <w:rFonts w:ascii="Times New Roman" w:hAnsi="Times New Roman" w:eastAsiaTheme="minorEastAsia"/>
          <w:lang w:eastAsia="zh-CN"/>
        </w:rPr>
        <w:t xml:space="preserve">New Rel-17 RRC parameters analogous to Rel-16 RRC parameters </w:t>
      </w:r>
      <w:r>
        <w:rPr>
          <w:rFonts w:ascii="Times New Roman" w:hAnsi="Times New Roman" w:eastAsiaTheme="minorEastAsia"/>
          <w:i/>
          <w:iCs/>
          <w:lang w:eastAsia="zh-CN"/>
        </w:rPr>
        <w:t>simultaneousTCI-UpdateList1</w:t>
      </w:r>
      <w:r>
        <w:rPr>
          <w:rFonts w:ascii="Times New Roman" w:hAnsi="Times New Roman" w:eastAsiaTheme="minorEastAsia"/>
          <w:lang w:eastAsia="zh-CN"/>
        </w:rPr>
        <w:t xml:space="preserve">, </w:t>
      </w:r>
      <w:r>
        <w:rPr>
          <w:rFonts w:ascii="Times New Roman" w:hAnsi="Times New Roman" w:eastAsiaTheme="minorEastAsia"/>
          <w:i/>
          <w:iCs/>
          <w:lang w:eastAsia="zh-CN"/>
        </w:rPr>
        <w:t>simultaneousTCI-UpdateList2</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Huawei / HiSilicon,</w:t>
      </w:r>
    </w:p>
    <w:p>
      <w:pPr>
        <w:pStyle w:val="114"/>
        <w:numPr>
          <w:ilvl w:val="1"/>
          <w:numId w:val="12"/>
        </w:numPr>
        <w:rPr>
          <w:rFonts w:ascii="Times New Roman" w:hAnsi="Times New Roman" w:eastAsiaTheme="minorEastAsia"/>
          <w:lang w:eastAsia="zh-CN"/>
        </w:rPr>
      </w:pPr>
      <w:r>
        <w:rPr>
          <w:rFonts w:ascii="Times New Roman" w:hAnsi="Times New Roman" w:eastAsiaTheme="minorEastAsia"/>
          <w:lang w:eastAsia="zh-CN"/>
        </w:rPr>
        <w:t xml:space="preserve">Legacy Rel-16 RRC parameters </w:t>
      </w:r>
      <w:r>
        <w:rPr>
          <w:rFonts w:ascii="Times New Roman" w:hAnsi="Times New Roman" w:eastAsiaTheme="minorEastAsia"/>
          <w:i/>
          <w:iCs/>
          <w:lang w:eastAsia="zh-CN"/>
        </w:rPr>
        <w:t>simultaneousTCI-UpdateList1</w:t>
      </w:r>
      <w:r>
        <w:rPr>
          <w:rFonts w:ascii="Times New Roman" w:hAnsi="Times New Roman" w:eastAsiaTheme="minorEastAsia"/>
          <w:lang w:eastAsia="zh-CN"/>
        </w:rPr>
        <w:t xml:space="preserve">, </w:t>
      </w:r>
      <w:r>
        <w:rPr>
          <w:rFonts w:ascii="Times New Roman" w:hAnsi="Times New Roman" w:eastAsiaTheme="minorEastAsia"/>
          <w:i/>
          <w:iCs/>
          <w:lang w:eastAsia="zh-CN"/>
        </w:rPr>
        <w:t>simultaneousTCI-UpdateList2</w:t>
      </w:r>
      <w:r>
        <w:rPr>
          <w:rFonts w:ascii="Times New Roman" w:hAnsi="Times New Roman" w:eastAsiaTheme="minorEastAsia"/>
          <w:lang w:eastAsia="zh-CN"/>
        </w:rPr>
        <w:t xml:space="preserve"> defined for PDSCH</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ZTE, Mediatek, Ericsson, Lenovo / MotMob, Intel, DOCOMO, Sony</w:t>
      </w:r>
    </w:p>
    <w:p>
      <w:pPr>
        <w:pStyle w:val="114"/>
        <w:numPr>
          <w:ilvl w:val="1"/>
          <w:numId w:val="12"/>
        </w:numPr>
        <w:jc w:val="left"/>
        <w:rPr>
          <w:rFonts w:ascii="Times New Roman" w:hAnsi="Times New Roman" w:eastAsiaTheme="minorEastAsia"/>
          <w:lang w:eastAsia="zh-CN"/>
        </w:rPr>
      </w:pPr>
      <w:r>
        <w:rPr>
          <w:rFonts w:ascii="Times New Roman" w:hAnsi="Times New Roman" w:eastAsiaTheme="minorEastAsia"/>
          <w:lang w:eastAsia="zh-CN"/>
        </w:rPr>
        <w:t>Leave the decision between new or the existing RRC parameters to RAN2</w:t>
      </w:r>
    </w:p>
    <w:p>
      <w:pPr>
        <w:pStyle w:val="114"/>
        <w:numPr>
          <w:ilvl w:val="2"/>
          <w:numId w:val="12"/>
        </w:numPr>
        <w:jc w:val="left"/>
        <w:rPr>
          <w:rFonts w:ascii="Times New Roman" w:hAnsi="Times New Roman" w:eastAsiaTheme="minorEastAsia"/>
          <w:lang w:eastAsia="zh-CN"/>
        </w:rPr>
      </w:pPr>
      <w:r>
        <w:rPr>
          <w:rFonts w:ascii="Times New Roman" w:hAnsi="Times New Roman" w:eastAsiaTheme="minorEastAsia"/>
          <w:b/>
          <w:bCs/>
          <w:lang w:eastAsia="zh-CN"/>
        </w:rPr>
        <w:t>Supported</w:t>
      </w:r>
      <w:r>
        <w:rPr>
          <w:rFonts w:ascii="Times New Roman" w:hAnsi="Times New Roman" w:eastAsiaTheme="minorEastAsia"/>
          <w:lang w:eastAsia="zh-CN"/>
        </w:rPr>
        <w:t xml:space="preserve">: Nokia / NSB, Qualcomm, </w:t>
      </w:r>
    </w:p>
    <w:p>
      <w:pPr>
        <w:rPr>
          <w:b/>
          <w:iCs/>
          <w:lang w:eastAsia="zh-CN"/>
        </w:rPr>
      </w:pPr>
    </w:p>
    <w:p>
      <w:pPr>
        <w:rPr>
          <w:sz w:val="22"/>
          <w:szCs w:val="22"/>
        </w:rPr>
      </w:pPr>
      <w:r>
        <w:rPr>
          <w:sz w:val="22"/>
          <w:szCs w:val="22"/>
        </w:rPr>
        <w:t>There are more companies that prefer to reuse the existing RRC parameters, therefore, it is proposed.</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#1-4:</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 xml:space="preserve">Reuse legacy Rel-16 RRC parameters </w:t>
      </w:r>
      <w:r>
        <w:rPr>
          <w:rFonts w:ascii="Times New Roman" w:hAnsi="Times New Roman" w:eastAsiaTheme="minorEastAsia"/>
          <w:i/>
          <w:iCs/>
          <w:lang w:eastAsia="zh-CN"/>
        </w:rPr>
        <w:t>simultaneousTCI-UpdateList1, simultaneousTCI-UpdateList2</w:t>
      </w:r>
      <w:r>
        <w:rPr>
          <w:rFonts w:ascii="Times New Roman" w:hAnsi="Times New Roman" w:eastAsiaTheme="minorEastAsia"/>
          <w:lang w:eastAsia="zh-CN"/>
        </w:rPr>
        <w:t xml:space="preserve"> to define set of the serving cells which can be addressed by a single MAC CE for activation of two TCI states of CORESET with the same CORESET ID for all the BWPs</w:t>
      </w:r>
    </w:p>
    <w:p>
      <w:pPr>
        <w:rPr>
          <w:b/>
          <w:bCs/>
          <w:sz w:val="22"/>
          <w:szCs w:val="22"/>
          <w:u w:val="single"/>
          <w:lang w:val="en-US"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reusing legacy Rel. 16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Our preference is to let RAN2 decide whether to reuse or define new configuration. If RAN1 to decide, we prefer to have new RRC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Rel.16 RRC parameter.</w:t>
            </w:r>
            <w:r>
              <w:rPr>
                <w:rFonts w:ascii="Times New Roman" w:hAnsi="Times New Roman" w:eastAsia="MS Mincho"/>
                <w:lang w:eastAsia="ja-JP"/>
              </w:rPr>
              <w:t xml:space="preserve"> If there is no benefit of creating new RRC parameter, we don’t need to ask RAN2 to create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Sams</w:t>
            </w:r>
            <w:r>
              <w:rPr>
                <w:rFonts w:ascii="Times New Roman" w:hAnsi="Times New Roman" w:eastAsiaTheme="minorEastAsia"/>
                <w:lang w:eastAsia="zh-CN"/>
              </w:rPr>
              <w:t>ung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We are fine with leaving the decision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shd w:val="pct10" w:color="auto" w:fill="FFFFFF"/>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Similar view as QC. We only need for agreeing the function such as.  </w:t>
            </w:r>
          </w:p>
          <w:p>
            <w:pPr>
              <w:pStyle w:val="114"/>
              <w:ind w:left="0"/>
              <w:contextualSpacing/>
              <w:rPr>
                <w:rFonts w:ascii="Times New Roman" w:hAnsi="Times New Roman" w:eastAsiaTheme="minorEastAsia"/>
                <w:lang w:eastAsia="zh-CN"/>
              </w:rPr>
            </w:pPr>
            <w:r>
              <w:rPr>
                <w:rFonts w:ascii="Times New Roman" w:hAnsi="Times New Roman" w:eastAsiaTheme="minorEastAsia"/>
                <w:highlight w:val="yellow"/>
                <w:lang w:eastAsia="zh-CN"/>
              </w:rPr>
              <w:t>Proposal:</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For SFN PDCCH, support simultaneous TCI update for set of the serving cells by single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
          <w:bCs/>
          <w:sz w:val="22"/>
          <w:szCs w:val="22"/>
          <w:u w:val="single"/>
          <w:lang w:eastAsia="zh-CN"/>
        </w:rPr>
      </w:pPr>
    </w:p>
    <w:p>
      <w:pPr>
        <w:pStyle w:val="4"/>
        <w:numPr>
          <w:ilvl w:val="2"/>
          <w:numId w:val="10"/>
        </w:numPr>
        <w:ind w:left="450"/>
        <w:rPr>
          <w:lang w:val="en-US"/>
        </w:rPr>
      </w:pPr>
      <w:r>
        <w:rPr>
          <w:lang w:val="en-US"/>
        </w:rPr>
        <w:t>Issue #1-5 (CORESET with other transmission scheme)</w:t>
      </w:r>
    </w:p>
    <w:p>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Issue#1-5: </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UE doesn’t expect to receive a MAC-CE activating two TCI states of a CORESET that is not identified for SFN scheme by RRC.</w:t>
      </w:r>
    </w:p>
    <w:p>
      <w:pPr>
        <w:pStyle w:val="114"/>
        <w:numPr>
          <w:ilvl w:val="1"/>
          <w:numId w:val="16"/>
        </w:numPr>
        <w:rPr>
          <w:rFonts w:ascii="Times New Roman" w:hAnsi="Times New Roman" w:eastAsiaTheme="minorEastAsia"/>
          <w:lang w:eastAsia="zh-CN"/>
        </w:rPr>
      </w:pPr>
      <w:r>
        <w:rPr>
          <w:rFonts w:ascii="Times New Roman" w:hAnsi="Times New Roman" w:eastAsiaTheme="minorEastAsia"/>
          <w:b/>
          <w:bCs/>
          <w:lang w:eastAsia="zh-CN"/>
        </w:rPr>
        <w:t>Supported by</w:t>
      </w:r>
      <w:r>
        <w:rPr>
          <w:rFonts w:ascii="Times New Roman" w:hAnsi="Times New Roman" w:eastAsiaTheme="minorEastAsia"/>
          <w:lang w:eastAsia="zh-CN"/>
        </w:rPr>
        <w:t>: Qualcomm, LGE, CATT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priority)</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The TCI state of other CORESETs with the same CORESET ID in the indicated CCs set that is not identified for SFN scheme by RRC is determined by one of two TCI states of MAC-CE, i.e. the first one of two TCI states activated by MAC-CE</w:t>
      </w:r>
    </w:p>
    <w:p>
      <w:pPr>
        <w:pStyle w:val="114"/>
        <w:numPr>
          <w:ilvl w:val="1"/>
          <w:numId w:val="16"/>
        </w:numPr>
        <w:rPr>
          <w:rFonts w:ascii="Times New Roman" w:hAnsi="Times New Roman" w:eastAsiaTheme="minorEastAsia"/>
          <w:lang w:eastAsia="zh-CN"/>
        </w:rPr>
      </w:pPr>
      <w:r>
        <w:rPr>
          <w:rFonts w:ascii="Times New Roman" w:hAnsi="Times New Roman" w:eastAsiaTheme="minorEastAsia"/>
          <w:b/>
          <w:bCs/>
          <w:lang w:eastAsia="zh-CN"/>
        </w:rPr>
        <w:t>Supported by</w:t>
      </w:r>
      <w:r>
        <w:rPr>
          <w:rFonts w:ascii="Times New Roman" w:hAnsi="Times New Roman" w:eastAsiaTheme="minorEastAsia"/>
          <w:lang w:eastAsia="zh-CN"/>
        </w:rPr>
        <w:t>: CATT</w:t>
      </w:r>
    </w:p>
    <w:p>
      <w:pPr>
        <w:rPr>
          <w:rFonts w:eastAsiaTheme="minorEastAsia"/>
          <w:lang w:eastAsia="zh-CN"/>
        </w:rPr>
      </w:pPr>
    </w:p>
    <w:p>
      <w:pPr>
        <w:pStyle w:val="44"/>
        <w:shd w:val="clear" w:color="auto" w:fill="FFFFFF"/>
        <w:spacing w:before="120" w:beforeAutospacing="0" w:after="0" w:afterAutospacing="0"/>
        <w:rPr>
          <w:b/>
          <w:bCs/>
          <w:color w:val="000000" w:themeColor="text1"/>
          <w:sz w:val="22"/>
          <w:szCs w:val="22"/>
          <w:highlight w:val="yellow"/>
          <w14:textFill>
            <w14:solidFill>
              <w14:schemeClr w14:val="tx1"/>
            </w14:solidFill>
          </w14:textFill>
        </w:rPr>
      </w:pPr>
      <w:r>
        <w:rPr>
          <w:b/>
          <w:bCs/>
          <w:color w:val="000000" w:themeColor="text1"/>
          <w:sz w:val="22"/>
          <w:szCs w:val="22"/>
          <w:highlight w:val="yellow"/>
          <w14:textFill>
            <w14:solidFill>
              <w14:schemeClr w14:val="tx1"/>
            </w14:solidFill>
          </w14:textFill>
        </w:rPr>
        <w:t xml:space="preserve">Proposal#1-5: </w:t>
      </w:r>
    </w:p>
    <w:p>
      <w:pPr>
        <w:pStyle w:val="114"/>
        <w:numPr>
          <w:ilvl w:val="0"/>
          <w:numId w:val="16"/>
        </w:numPr>
        <w:rPr>
          <w:rFonts w:ascii="Times New Roman" w:hAnsi="Times New Roman" w:eastAsiaTheme="minorEastAsia"/>
          <w:lang w:eastAsia="zh-CN"/>
        </w:rPr>
      </w:pPr>
      <w:r>
        <w:rPr>
          <w:rFonts w:ascii="Times New Roman" w:hAnsi="Times New Roman" w:eastAsiaTheme="minorEastAsia"/>
          <w:lang w:eastAsia="zh-CN"/>
        </w:rPr>
        <w:t>UE doesn’t expect to receive a MAC-CE activating two TCI states of a CORESET that is not identified for SFN scheme by RRC.</w:t>
      </w:r>
    </w:p>
    <w:p>
      <w:pPr>
        <w:rPr>
          <w:rFonts w:eastAsiaTheme="minorEastAsia"/>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Question: How is a CORESET is identified for SFN? A new type with new set of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prefer further clarification on the underlying hypothesis corresponding to this proposal (whether it corresponds to Hypothesis1 or Hypothesis2), as follows:</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Hypothesis1: a CC list includes only CORESETs supporting SFN scheme and another CC list includes only CORESETs that are not supporting SFN scheme.</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Hypothesis2: a CC list may include some CORESETs supporting SFN scheme and some CORESET not supporting SFN scheme and a MAC-CE only activating one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This issue relies on the outcome of section 2.1.3, and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We can comeback to this issue after we agreed on issue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center"/>
              <w:rPr>
                <w:rFonts w:ascii="Times New Roman" w:hAnsi="Times New Roman" w:eastAsiaTheme="minorEastAsia"/>
                <w:color w:val="FF0000"/>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Question: </w:t>
            </w:r>
            <w:r>
              <w:rPr>
                <w:rFonts w:ascii="Times New Roman" w:hAnsi="Times New Roman" w:eastAsia="MS Mincho"/>
                <w:lang w:eastAsia="ja-JP"/>
              </w:rPr>
              <w:t>The intention of the</w:t>
            </w:r>
            <w:r>
              <w:rPr>
                <w:rFonts w:hint="eastAsia" w:ascii="Times New Roman" w:hAnsi="Times New Roman" w:eastAsia="MS Mincho"/>
                <w:lang w:eastAsia="ja-JP"/>
              </w:rPr>
              <w:t xml:space="preserve"> proposal</w:t>
            </w:r>
            <w:r>
              <w:rPr>
                <w:rFonts w:ascii="Times New Roman" w:hAnsi="Times New Roman" w:eastAsia="MS Mincho"/>
                <w:lang w:eastAsia="ja-JP"/>
              </w:rPr>
              <w:t xml:space="preserve"> is not only </w:t>
            </w:r>
            <w:r>
              <w:rPr>
                <w:rFonts w:hint="eastAsia" w:ascii="Times New Roman" w:hAnsi="Times New Roman" w:eastAsia="MS Mincho"/>
                <w:lang w:eastAsia="ja-JP"/>
              </w:rPr>
              <w:t xml:space="preserve">for </w:t>
            </w:r>
            <w:r>
              <w:rPr>
                <w:rFonts w:ascii="Times New Roman" w:hAnsi="Times New Roman" w:eastAsia="MS Mincho"/>
                <w:lang w:eastAsia="ja-JP"/>
              </w:rPr>
              <w:t>“</w:t>
            </w:r>
            <w:r>
              <w:rPr>
                <w:rFonts w:ascii="Times New Roman" w:hAnsi="Times New Roman" w:eastAsia="MS Mincho"/>
                <w:i/>
                <w:lang w:eastAsia="ja-JP"/>
              </w:rPr>
              <w:t>in the indicated CCs set</w:t>
            </w:r>
            <w:r>
              <w:rPr>
                <w:rFonts w:ascii="Times New Roman" w:hAnsi="Times New Roman" w:eastAsia="MS Mincho"/>
                <w:lang w:eastAsia="ja-JP"/>
              </w:rPr>
              <w:t>” but also for general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val="en-GB" w:eastAsia="ko-KR"/>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Same view as ZTE and Ericsson that we could come back to this issue later when other related issues are solved or ready to be 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val="en-GB" w:eastAsia="zh-CN"/>
              </w:rPr>
              <w:t>S</w:t>
            </w:r>
            <w:r>
              <w:rPr>
                <w:rFonts w:ascii="Times New Roman" w:hAnsi="Times New Roman" w:eastAsiaTheme="minorEastAsia"/>
                <w:lang w:val="en-GB" w:eastAsia="zh-CN"/>
              </w:rPr>
              <w:t>preadtrum</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Samsu</w:t>
            </w:r>
            <w:r>
              <w:rPr>
                <w:rFonts w:ascii="Times New Roman" w:hAnsi="Times New Roman" w:eastAsia="Malgun Gothic"/>
                <w:lang w:val="en-GB" w:eastAsia="ko-KR"/>
              </w:rPr>
              <w:t>ng</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We prefer to discuss after finalizing the issue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val="en-GB" w:eastAsia="ko-KR"/>
              </w:rPr>
              <w:t>LGE</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Our view was captured incorrectly. </w:t>
            </w:r>
            <w:r>
              <w:rPr>
                <w:rFonts w:hint="eastAsia" w:ascii="Times New Roman" w:hAnsi="Times New Roman" w:eastAsia="Malgun Gothic"/>
                <w:lang w:eastAsia="ko-KR"/>
              </w:rPr>
              <w:t>W</w:t>
            </w:r>
            <w:r>
              <w:rPr>
                <w:rFonts w:ascii="Times New Roman" w:hAnsi="Times New Roman" w:eastAsia="Malgun Gothic"/>
                <w:lang w:eastAsia="ko-KR"/>
              </w:rPr>
              <w:t>e prefer to simultaneously update two TCI states for all CORESETs in a CC list according to MAC-CE indication and perform SFN transmission even if a CORESET included in the CC list is not configured as SFN transmission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in principle, but could be further discussed after the </w:t>
            </w:r>
            <w:r>
              <w:rPr>
                <w:rFonts w:ascii="Times New Roman" w:hAnsi="Times New Roman" w:eastAsia="Malgun Gothic"/>
                <w:lang w:eastAsia="ko-KR"/>
              </w:rPr>
              <w:t>issue 1-2 and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val="en-GB"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This proposal is redundant. No need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he issue is related to issue #1-4. Our understanding is that gNB should be able to configure SFN list and non-SFN list, so that they can be updated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Not support this proposal.</w:t>
            </w:r>
            <w:r>
              <w:rPr>
                <w:rFonts w:ascii="Times New Roman" w:hAnsi="Times New Roman" w:eastAsiaTheme="minorEastAsia"/>
                <w:lang w:eastAsia="zh-CN"/>
              </w:rPr>
              <w:t xml:space="preserve"> W</w:t>
            </w:r>
            <w:r>
              <w:rPr>
                <w:rFonts w:hint="eastAsia" w:ascii="Times New Roman" w:hAnsi="Times New Roman" w:eastAsiaTheme="minorEastAsia"/>
                <w:lang w:eastAsia="zh-CN"/>
              </w:rPr>
              <w:t>e think this proposal has big restriction for gNB and l</w:t>
            </w:r>
            <w:r>
              <w:rPr>
                <w:rFonts w:ascii="Times New Roman" w:hAnsi="Times New Roman" w:eastAsiaTheme="minorEastAsia"/>
                <w:lang w:eastAsia="zh-CN"/>
              </w:rPr>
              <w:t>ack of flexibility</w:t>
            </w:r>
            <w:r>
              <w:rPr>
                <w:rFonts w:hint="eastAsia" w:ascii="Times New Roman" w:hAnsi="Times New Roman" w:eastAsiaTheme="minorEastAsia"/>
                <w:lang w:eastAsia="zh-CN"/>
              </w:rPr>
              <w:t xml:space="preserve"> for transmission scheme.</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For </w:t>
            </w:r>
            <w:r>
              <w:rPr>
                <w:rFonts w:ascii="Times New Roman" w:hAnsi="Times New Roman" w:eastAsiaTheme="minorEastAsia"/>
                <w:lang w:eastAsia="zh-CN"/>
              </w:rPr>
              <w:t>flexibility</w:t>
            </w:r>
            <w:r>
              <w:rPr>
                <w:rFonts w:hint="eastAsia" w:ascii="Times New Roman" w:hAnsi="Times New Roman" w:eastAsiaTheme="minorEastAsia"/>
                <w:lang w:eastAsia="zh-CN"/>
              </w:rPr>
              <w:t xml:space="preserve"> of configuring different transmission schemes, </w:t>
            </w:r>
            <w:r>
              <w:rPr>
                <w:rFonts w:ascii="Times New Roman" w:hAnsi="Times New Roman" w:eastAsiaTheme="minorEastAsia"/>
                <w:lang w:eastAsia="zh-CN"/>
              </w:rPr>
              <w:t xml:space="preserve">a CC list </w:t>
            </w:r>
            <w:r>
              <w:rPr>
                <w:rFonts w:hint="eastAsia" w:ascii="Times New Roman" w:hAnsi="Times New Roman" w:eastAsiaTheme="minorEastAsia"/>
                <w:lang w:eastAsia="zh-CN"/>
              </w:rPr>
              <w:t xml:space="preserve">can </w:t>
            </w:r>
            <w:r>
              <w:rPr>
                <w:rFonts w:ascii="Times New Roman" w:hAnsi="Times New Roman" w:eastAsiaTheme="minorEastAsia"/>
                <w:lang w:eastAsia="zh-CN"/>
              </w:rPr>
              <w:t>include CORESETs supporting SFN scheme</w:t>
            </w:r>
            <w:r>
              <w:rPr>
                <w:rFonts w:hint="eastAsia" w:ascii="Times New Roman" w:hAnsi="Times New Roman" w:eastAsiaTheme="minorEastAsia"/>
                <w:lang w:eastAsia="zh-CN"/>
              </w:rPr>
              <w:t xml:space="preserve"> and </w:t>
            </w:r>
            <w:r>
              <w:rPr>
                <w:rFonts w:ascii="Times New Roman" w:hAnsi="Times New Roman" w:eastAsiaTheme="minorEastAsia"/>
                <w:lang w:eastAsia="zh-CN"/>
              </w:rPr>
              <w:t>some CORESET not supporting SFN scheme</w:t>
            </w:r>
            <w:r>
              <w:rPr>
                <w:rFonts w:hint="eastAsia" w:ascii="Times New Roman" w:hAnsi="Times New Roman" w:eastAsiaTheme="minorEastAsia"/>
                <w:lang w:eastAsia="zh-CN"/>
              </w:rPr>
              <w:t xml:space="preserve">. If one single </w:t>
            </w:r>
            <w:r>
              <w:rPr>
                <w:rFonts w:ascii="Times New Roman" w:hAnsi="Times New Roman" w:eastAsiaTheme="minorEastAsia"/>
                <w:lang w:eastAsia="zh-CN"/>
              </w:rPr>
              <w:t xml:space="preserve">MAC-CE activating </w:t>
            </w:r>
            <w:r>
              <w:rPr>
                <w:rFonts w:hint="eastAsia" w:ascii="Times New Roman" w:hAnsi="Times New Roman" w:eastAsiaTheme="minorEastAsia"/>
                <w:lang w:eastAsia="zh-CN"/>
              </w:rPr>
              <w:t>two</w:t>
            </w:r>
            <w:r>
              <w:rPr>
                <w:rFonts w:ascii="Times New Roman" w:hAnsi="Times New Roman" w:eastAsiaTheme="minorEastAsia"/>
                <w:lang w:eastAsia="zh-CN"/>
              </w:rPr>
              <w:t xml:space="preserve"> TCI state</w:t>
            </w:r>
            <w:r>
              <w:rPr>
                <w:rFonts w:hint="eastAsia" w:ascii="Times New Roman" w:hAnsi="Times New Roman" w:eastAsiaTheme="minorEastAsia"/>
                <w:lang w:eastAsia="zh-CN"/>
              </w:rPr>
              <w:t>s, the</w:t>
            </w:r>
            <w:r>
              <w:rPr>
                <w:rFonts w:ascii="Times New Roman" w:hAnsi="Times New Roman" w:eastAsiaTheme="minorEastAsia"/>
                <w:lang w:eastAsia="zh-CN"/>
              </w:rPr>
              <w:t xml:space="preserve"> CORESET</w:t>
            </w:r>
            <w:r>
              <w:rPr>
                <w:rFonts w:hint="eastAsia" w:ascii="Times New Roman" w:hAnsi="Times New Roman" w:eastAsiaTheme="minorEastAsia"/>
                <w:lang w:eastAsia="zh-CN"/>
              </w:rPr>
              <w:t>s</w:t>
            </w:r>
            <w:r>
              <w:rPr>
                <w:rFonts w:ascii="Times New Roman" w:hAnsi="Times New Roman" w:eastAsiaTheme="minorEastAsia"/>
                <w:lang w:eastAsia="zh-CN"/>
              </w:rPr>
              <w:t xml:space="preserve"> not supporting SFN scheme</w:t>
            </w:r>
            <w:r>
              <w:rPr>
                <w:rFonts w:hint="eastAsia" w:ascii="Times New Roman" w:hAnsi="Times New Roman" w:eastAsiaTheme="minorEastAsia"/>
                <w:lang w:eastAsia="zh-CN"/>
              </w:rPr>
              <w:t xml:space="preserve"> can only </w:t>
            </w:r>
            <w:r>
              <w:rPr>
                <w:rFonts w:ascii="Times New Roman" w:hAnsi="Times New Roman" w:eastAsiaTheme="minorEastAsia"/>
                <w:lang w:eastAsia="zh-CN"/>
              </w:rPr>
              <w:t>activated</w:t>
            </w:r>
            <w:r>
              <w:rPr>
                <w:rFonts w:hint="eastAsia" w:ascii="Times New Roman" w:hAnsi="Times New Roman" w:eastAsiaTheme="minorEastAsia"/>
                <w:lang w:eastAsia="zh-CN"/>
              </w:rPr>
              <w:t xml:space="preserve"> with the first one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rFonts w:eastAsiaTheme="minorEastAsia"/>
          <w:lang w:eastAsia="zh-CN"/>
        </w:rPr>
      </w:pPr>
    </w:p>
    <w:p>
      <w:pPr>
        <w:pStyle w:val="4"/>
      </w:pPr>
      <w:r>
        <w:rPr>
          <w:lang w:val="en-US"/>
        </w:rPr>
        <w:t>Other</w:t>
      </w:r>
      <w:r>
        <w:t xml:space="preserve"> issues</w:t>
      </w:r>
    </w:p>
    <w:p>
      <w:pPr>
        <w:spacing w:after="120"/>
        <w:ind w:firstLine="360"/>
        <w:rPr>
          <w:sz w:val="22"/>
          <w:szCs w:val="22"/>
        </w:rPr>
      </w:pPr>
      <w:r>
        <w:rPr>
          <w:sz w:val="22"/>
          <w:szCs w:val="22"/>
        </w:rPr>
        <w:t>This section contains other issues that companies want to highlight for discussion regarding general issue.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
          <w:bCs/>
          <w:sz w:val="22"/>
          <w:szCs w:val="22"/>
          <w:u w:val="single"/>
          <w:lang w:val="en-US" w:eastAsia="zh-CN"/>
        </w:rPr>
      </w:pPr>
    </w:p>
    <w:p>
      <w:pPr>
        <w:pStyle w:val="3"/>
        <w:numPr>
          <w:ilvl w:val="1"/>
          <w:numId w:val="9"/>
        </w:numPr>
        <w:ind w:left="360"/>
        <w:rPr>
          <w:lang w:val="en-US"/>
        </w:rPr>
      </w:pPr>
      <w:bookmarkStart w:id="2" w:name="_Ref48886761"/>
      <w:r>
        <w:rPr>
          <w:lang w:val="en-US"/>
        </w:rPr>
        <w:t>UE-based solution</w:t>
      </w:r>
      <w:bookmarkEnd w:id="2"/>
      <w:r>
        <w:rPr>
          <w:lang w:val="en-US"/>
        </w:rPr>
        <w:t>s</w:t>
      </w:r>
      <w:bookmarkStart w:id="3" w:name="_Ref48886765"/>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rPr>
      </w:pPr>
    </w:p>
    <w:p>
      <w:pPr>
        <w:pStyle w:val="4"/>
        <w:numPr>
          <w:ilvl w:val="2"/>
          <w:numId w:val="10"/>
        </w:numPr>
        <w:ind w:left="450"/>
      </w:pPr>
      <w:r>
        <w:t>Issue #2-1 (Dynamic switching of scheme 1 and scheme-1a)</w:t>
      </w:r>
    </w:p>
    <w:p>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pPr>
        <w:spacing w:after="0"/>
        <w:rPr>
          <w:sz w:val="22"/>
          <w:szCs w:val="22"/>
          <w:lang w:val="en-US"/>
        </w:rPr>
      </w:pPr>
    </w:p>
    <w:p>
      <w:pPr>
        <w:spacing w:after="0"/>
        <w:rPr>
          <w:sz w:val="22"/>
          <w:szCs w:val="22"/>
        </w:rPr>
      </w:pPr>
      <w:r>
        <w:rPr>
          <w:b/>
          <w:bCs/>
          <w:sz w:val="22"/>
          <w:szCs w:val="22"/>
        </w:rPr>
        <w:t>Issue#2-1:</w:t>
      </w:r>
      <w:r>
        <w:rPr>
          <w:sz w:val="22"/>
          <w:szCs w:val="22"/>
        </w:rPr>
        <w:t xml:space="preserve"> Additional support of dynamic switching of scheme 1 and Rel-16 scheme-1a</w:t>
      </w:r>
    </w:p>
    <w:p>
      <w:pPr>
        <w:pStyle w:val="114"/>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pPr>
        <w:pStyle w:val="114"/>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pPr>
        <w:pStyle w:val="44"/>
        <w:shd w:val="clear" w:color="auto" w:fill="FFFFFF"/>
        <w:spacing w:before="120" w:beforeAutospacing="0" w:after="0" w:afterAutospacing="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Based on the preference above the following proposal can be made.</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#2-1 (for conclusion)</w:t>
      </w:r>
      <w:r>
        <w:rPr>
          <w:b/>
          <w:bCs/>
          <w:color w:val="000000" w:themeColor="text1"/>
          <w:sz w:val="22"/>
          <w:szCs w:val="22"/>
          <w14:textFill>
            <w14:solidFill>
              <w14:schemeClr w14:val="tx1"/>
            </w14:solidFill>
          </w14:textFill>
        </w:rPr>
        <w:t>:</w:t>
      </w:r>
    </w:p>
    <w:p>
      <w:pPr>
        <w:numPr>
          <w:ilvl w:val="0"/>
          <w:numId w:val="18"/>
        </w:num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Dynamic switching of Rel-17 scheme 1 and Rel-16 scheme-1a is not supported</w:t>
      </w:r>
    </w:p>
    <w:p>
      <w:pPr>
        <w:overflowPunct/>
        <w:autoSpaceDE/>
        <w:autoSpaceDN/>
        <w:adjustRightInd/>
        <w:spacing w:before="120" w:after="0" w:line="240" w:lineRule="auto"/>
        <w:textAlignment w:val="auto"/>
        <w:rPr>
          <w:color w:val="000000" w:themeColor="text1"/>
          <w:sz w:val="22"/>
          <w:szCs w:val="22"/>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Moderator </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w:t>
            </w:r>
            <w:r>
              <w:rPr>
                <w:rFonts w:ascii="Times New Roman" w:hAnsi="Times New Roman" w:eastAsiaTheme="minorEastAsia"/>
                <w:lang w:eastAsia="zh-CN"/>
              </w:rPr>
              <w:t>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We are fine with either</w:t>
            </w:r>
            <w:r>
              <w:rPr>
                <w:rFonts w:ascii="Times New Roman" w:hAnsi="Times New Roman" w:eastAsia="MS Mincho"/>
                <w:lang w:eastAsia="ja-JP"/>
              </w:rPr>
              <w:t xml:space="preserve"> (support or not support)</w:t>
            </w:r>
            <w:r>
              <w:rPr>
                <w:rFonts w:hint="eastAsia"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Sony</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Sam</w:t>
            </w:r>
            <w:r>
              <w:rPr>
                <w:rFonts w:ascii="Times New Roman" w:hAnsi="Times New Roman" w:eastAsia="Malgun Gothic"/>
                <w:lang w:eastAsia="ko-KR"/>
              </w:rPr>
              <w:t>sung</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Suppor</w:t>
            </w:r>
            <w:r>
              <w:rPr>
                <w:rFonts w:ascii="Times New Roman" w:hAnsi="Times New Roman" w:eastAsia="Malgun Gothic"/>
                <w:lang w:eastAsia="ko-KR"/>
              </w:rPr>
              <w:t>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do not support the proposal.</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Rel-16, scheme 1a can be dynamically switched with other schemes. We do not see anything special for scheme 1/ TRP-based pre-compensation here.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For HST, the </w:t>
            </w:r>
            <w:r>
              <w:rPr>
                <w:rFonts w:ascii="Times New Roman" w:hAnsi="Times New Roman" w:eastAsiaTheme="minorEastAsia"/>
                <w:lang w:eastAsia="zh-CN"/>
              </w:rPr>
              <w:t>rapid changes of environment</w:t>
            </w:r>
            <w:r>
              <w:rPr>
                <w:rFonts w:hint="eastAsia" w:ascii="Times New Roman" w:hAnsi="Times New Roman" w:eastAsiaTheme="minorEastAsia"/>
                <w:lang w:eastAsia="zh-CN"/>
              </w:rPr>
              <w:t xml:space="preserve"> would result in channel property changes and rank adaptation,</w:t>
            </w:r>
            <w:r>
              <w:rPr>
                <w:rFonts w:ascii="Times New Roman" w:hAnsi="Times New Roman" w:eastAsiaTheme="minorEastAsia"/>
                <w:lang w:eastAsia="zh-CN"/>
              </w:rPr>
              <w:t xml:space="preserve"> </w:t>
            </w:r>
            <w:r>
              <w:rPr>
                <w:rFonts w:hint="eastAsia" w:ascii="Times New Roman" w:hAnsi="Times New Roman" w:eastAsiaTheme="minorEastAsia"/>
                <w:lang w:eastAsia="zh-CN"/>
              </w:rPr>
              <w:t>which means that proper transmission scheme should be used. For low rank environment, SFN transmission would be more suitable</w:t>
            </w:r>
            <w:r>
              <w:rPr>
                <w:rFonts w:ascii="Times New Roman" w:hAnsi="Times New Roman" w:eastAsiaTheme="minorEastAsia"/>
                <w:lang w:eastAsia="zh-CN"/>
              </w:rPr>
              <w:t xml:space="preserve">. </w:t>
            </w:r>
            <w:r>
              <w:rPr>
                <w:rFonts w:hint="eastAsia" w:ascii="Times New Roman" w:hAnsi="Times New Roman" w:eastAsiaTheme="minorEastAsia"/>
                <w:lang w:eastAsia="zh-CN"/>
              </w:rPr>
              <w:t>While for high rank, it</w:t>
            </w:r>
            <w:r>
              <w:rPr>
                <w:rFonts w:ascii="Times New Roman" w:hAnsi="Times New Roman" w:eastAsiaTheme="minorEastAsia"/>
                <w:lang w:eastAsia="zh-CN"/>
              </w:rPr>
              <w:t>’</w:t>
            </w:r>
            <w:r>
              <w:rPr>
                <w:rFonts w:hint="eastAsia" w:ascii="Times New Roman" w:hAnsi="Times New Roman" w:eastAsiaTheme="minorEastAsia"/>
                <w:lang w:eastAsia="zh-CN"/>
              </w:rPr>
              <w:t>s d</w:t>
            </w:r>
            <w:r>
              <w:rPr>
                <w:rFonts w:ascii="Times New Roman" w:hAnsi="Times New Roman" w:eastAsiaTheme="minorEastAsia"/>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Theme="minorEastAsia"/>
                <w:lang w:eastAsia="zh-CN"/>
              </w:rPr>
              <w:t xml:space="preserve">We can </w:t>
            </w:r>
            <w:r>
              <w:rPr>
                <w:rFonts w:ascii="Times New Roman" w:hAnsi="Times New Roman" w:eastAsiaTheme="minorEastAsia"/>
                <w:lang w:eastAsia="zh-CN"/>
              </w:rPr>
              <w:t>accept</w:t>
            </w:r>
            <w:r>
              <w:rPr>
                <w:rFonts w:hint="eastAsia" w:ascii="Times New Roman" w:hAnsi="Times New Roman" w:eastAsiaTheme="minorEastAsia"/>
                <w:lang w:eastAsia="zh-CN"/>
              </w:rPr>
              <w:t xml:space="preserve"> this proposal for </w:t>
            </w:r>
            <w:r>
              <w:rPr>
                <w:rFonts w:ascii="Times New Roman" w:hAnsi="Times New Roman" w:eastAsiaTheme="minorEastAsia"/>
                <w:lang w:eastAsia="zh-CN"/>
              </w:rPr>
              <w:t>compromise</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pStyle w:val="193"/>
        <w:spacing w:before="0" w:beforeAutospacing="0" w:after="0" w:afterAutospacing="0"/>
        <w:rPr>
          <w:sz w:val="24"/>
          <w:szCs w:val="24"/>
          <w:lang w:val="en-GB" w:eastAsia="ko-KR"/>
        </w:rPr>
      </w:pPr>
    </w:p>
    <w:p>
      <w:pPr>
        <w:pStyle w:val="4"/>
        <w:numPr>
          <w:ilvl w:val="2"/>
          <w:numId w:val="10"/>
        </w:numPr>
        <w:ind w:left="450"/>
        <w:rPr>
          <w:lang w:val="en-US"/>
        </w:rPr>
      </w:pPr>
      <w:r>
        <w:rPr>
          <w:lang w:val="en-US"/>
        </w:rPr>
        <w:t>Issue #2-2 (Support of scheme 2)</w:t>
      </w:r>
    </w:p>
    <w:p>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pPr>
        <w:spacing w:after="0"/>
        <w:ind w:firstLine="360"/>
        <w:rPr>
          <w:sz w:val="22"/>
          <w:szCs w:val="22"/>
        </w:rPr>
      </w:pPr>
    </w:p>
    <w:p>
      <w:pPr>
        <w:spacing w:after="0"/>
        <w:rPr>
          <w:sz w:val="22"/>
          <w:szCs w:val="22"/>
        </w:rPr>
      </w:pPr>
      <w:r>
        <w:rPr>
          <w:b/>
          <w:bCs/>
          <w:sz w:val="22"/>
          <w:szCs w:val="22"/>
        </w:rPr>
        <w:t>Issue#2-2:</w:t>
      </w:r>
      <w:r>
        <w:rPr>
          <w:sz w:val="22"/>
          <w:szCs w:val="22"/>
        </w:rPr>
        <w:t xml:space="preserve"> Whether to support scheme 2 in Rel-17</w:t>
      </w:r>
    </w:p>
    <w:p>
      <w:pPr>
        <w:pStyle w:val="114"/>
        <w:numPr>
          <w:ilvl w:val="0"/>
          <w:numId w:val="19"/>
        </w:numPr>
        <w:rPr>
          <w:rFonts w:ascii="Times New Roman" w:hAnsi="Times New Roman" w:eastAsia="宋体"/>
          <w:lang w:val="en-GB"/>
        </w:rPr>
      </w:pPr>
      <w:r>
        <w:rPr>
          <w:rFonts w:ascii="Times New Roman" w:hAnsi="Times New Roman" w:eastAsia="宋体"/>
          <w:lang w:val="en-GB"/>
        </w:rPr>
        <w:t>Scheme 2 is supported</w:t>
      </w:r>
    </w:p>
    <w:p>
      <w:pPr>
        <w:pStyle w:val="114"/>
        <w:numPr>
          <w:ilvl w:val="1"/>
          <w:numId w:val="19"/>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InterDigital, Intel …</w:t>
      </w:r>
    </w:p>
    <w:p>
      <w:pPr>
        <w:pStyle w:val="114"/>
        <w:numPr>
          <w:ilvl w:val="0"/>
          <w:numId w:val="19"/>
        </w:numPr>
        <w:rPr>
          <w:rFonts w:ascii="Times New Roman" w:hAnsi="Times New Roman" w:eastAsia="宋体"/>
          <w:lang w:val="en-GB"/>
        </w:rPr>
      </w:pPr>
      <w:r>
        <w:rPr>
          <w:rFonts w:ascii="Times New Roman" w:hAnsi="Times New Roman" w:eastAsia="宋体"/>
          <w:lang w:val="en-GB"/>
        </w:rPr>
        <w:t>Scheme 2 is not supported / low priority</w:t>
      </w:r>
    </w:p>
    <w:p>
      <w:pPr>
        <w:pStyle w:val="114"/>
        <w:numPr>
          <w:ilvl w:val="1"/>
          <w:numId w:val="19"/>
        </w:numPr>
        <w:rPr>
          <w:rFonts w:ascii="Times New Roman" w:hAnsi="Times New Roman" w:eastAsia="宋体"/>
          <w:lang w:val="en-GB"/>
        </w:rPr>
      </w:pPr>
      <w:r>
        <w:rPr>
          <w:rFonts w:ascii="Times New Roman" w:hAnsi="Times New Roman" w:eastAsia="宋体"/>
          <w:b/>
          <w:bCs/>
          <w:lang w:val="en-GB"/>
        </w:rPr>
        <w:t>Supported by</w:t>
      </w:r>
      <w:r>
        <w:rPr>
          <w:rFonts w:ascii="Times New Roman" w:hAnsi="Times New Roman" w:eastAsia="宋体"/>
          <w:lang w:val="en-GB"/>
        </w:rPr>
        <w:t>: Apple, Sony, Nokia/NSB,</w:t>
      </w:r>
      <w:r>
        <w:rPr>
          <w:rFonts w:ascii="Times New Roman" w:hAnsi="Times New Roman" w:eastAsia="宋体"/>
          <w:color w:val="D9D9D9" w:themeColor="background1" w:themeShade="D9"/>
          <w:lang w:val="en-GB"/>
        </w:rPr>
        <w:t xml:space="preserve"> </w:t>
      </w:r>
      <w:r>
        <w:rPr>
          <w:rFonts w:ascii="Times New Roman" w:hAnsi="Times New Roman" w:eastAsia="宋体"/>
          <w:lang w:val="en-GB"/>
        </w:rPr>
        <w:t xml:space="preserve">Qualcomm, </w:t>
      </w:r>
      <w:r>
        <w:rPr>
          <w:rFonts w:hint="eastAsia" w:ascii="Times New Roman" w:hAnsi="Times New Roman" w:eastAsia="宋体"/>
          <w:lang w:val="en-GB" w:eastAsia="zh-CN"/>
        </w:rPr>
        <w:t>ZTE</w:t>
      </w:r>
      <w:r>
        <w:rPr>
          <w:rFonts w:ascii="Times New Roman" w:hAnsi="Times New Roman" w:eastAsia="宋体"/>
          <w:lang w:val="en-GB"/>
        </w:rPr>
        <w:t>, …</w:t>
      </w:r>
    </w:p>
    <w:p/>
    <w:p>
      <w:pPr>
        <w:spacing w:after="0"/>
        <w:rPr>
          <w:sz w:val="22"/>
          <w:szCs w:val="22"/>
        </w:rPr>
      </w:pPr>
      <w:r>
        <w:rPr>
          <w:sz w:val="22"/>
          <w:szCs w:val="22"/>
        </w:rPr>
        <w:t>Since there is no majority to support scheme 2 in Rel-17, it is recommended to make the following conclusion on Issue #2-2.</w:t>
      </w:r>
    </w:p>
    <w:p>
      <w:pPr>
        <w:pStyle w:val="5"/>
        <w:rPr>
          <w:u w:val="single"/>
          <w:lang w:val="en-US"/>
        </w:rPr>
      </w:pPr>
      <w:r>
        <w:rPr>
          <w:u w:val="single"/>
          <w:lang w:val="en-US"/>
        </w:rPr>
        <w:t>Round-1</w:t>
      </w:r>
    </w:p>
    <w:p>
      <w:pPr>
        <w:spacing w:after="0"/>
        <w:rPr>
          <w:b/>
          <w:bCs/>
          <w:sz w:val="22"/>
          <w:szCs w:val="22"/>
        </w:rPr>
      </w:pPr>
      <w:r>
        <w:rPr>
          <w:b/>
          <w:bCs/>
          <w:sz w:val="22"/>
          <w:szCs w:val="22"/>
          <w:highlight w:val="yellow"/>
        </w:rPr>
        <w:t>Proposal #2-2 (for conclusion):</w:t>
      </w:r>
    </w:p>
    <w:p>
      <w:pPr>
        <w:pStyle w:val="114"/>
        <w:numPr>
          <w:ilvl w:val="0"/>
          <w:numId w:val="19"/>
        </w:numPr>
        <w:rPr>
          <w:rFonts w:ascii="Times New Roman" w:hAnsi="Times New Roman" w:eastAsia="宋体"/>
          <w:lang w:val="en-GB"/>
        </w:rPr>
      </w:pPr>
      <w:r>
        <w:rPr>
          <w:rFonts w:ascii="Times New Roman" w:hAnsi="Times New Roman" w:eastAsia="宋体"/>
          <w:lang w:val="en-GB"/>
        </w:rPr>
        <w:t>Scheme 2 is not supported in Rel-17</w:t>
      </w:r>
    </w:p>
    <w:p>
      <w:pPr>
        <w:rPr>
          <w:i/>
          <w:i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 We don’t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Given the limited time before concluding RAN1 Rel. 17, we believe this issue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Malgun Gothic"/>
                <w:lang w:eastAsia="ko-KR"/>
              </w:rPr>
            </w:pPr>
            <w:r>
              <w:rPr>
                <w:rFonts w:ascii="Times New Roman" w:hAnsi="Times New Roman" w:eastAsia="Malgun Gothic"/>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w:t>
            </w:r>
            <w:r>
              <w:rPr>
                <w:rFonts w:ascii="Times New Roman" w:hAnsi="Times New Roman" w:eastAsia="MS Mincho"/>
                <w:lang w:eastAsia="ja-JP"/>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spacing w:after="0"/>
        <w:ind w:firstLine="360"/>
        <w:rPr>
          <w:lang w:val="en-US"/>
        </w:rPr>
      </w:pPr>
    </w:p>
    <w:p>
      <w:pPr>
        <w:pStyle w:val="4"/>
      </w:pPr>
      <w:r>
        <w:rPr>
          <w:lang w:val="en-US"/>
        </w:rPr>
        <w:t>Other</w:t>
      </w:r>
      <w:r>
        <w:t xml:space="preserve"> issues</w:t>
      </w:r>
    </w:p>
    <w:p>
      <w:pPr>
        <w:spacing w:after="120"/>
        <w:ind w:firstLine="360"/>
        <w:rPr>
          <w:sz w:val="22"/>
          <w:szCs w:val="22"/>
        </w:rPr>
      </w:pPr>
      <w:r>
        <w:rPr>
          <w:sz w:val="22"/>
          <w:szCs w:val="22"/>
        </w:rPr>
        <w:t>This section contains other issues that companies want to highlight for discussion regarding support of UE-based schemes.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spacing w:after="120"/>
        <w:ind w:firstLine="360"/>
        <w:rPr>
          <w:sz w:val="22"/>
          <w:szCs w:val="22"/>
        </w:rPr>
      </w:pPr>
    </w:p>
    <w:p>
      <w:pPr>
        <w:pStyle w:val="3"/>
        <w:numPr>
          <w:ilvl w:val="1"/>
          <w:numId w:val="9"/>
        </w:numPr>
        <w:ind w:left="360"/>
        <w:rPr>
          <w:lang w:val="en-US"/>
        </w:rPr>
      </w:pPr>
      <w:r>
        <w:rPr>
          <w:lang w:val="en-US"/>
        </w:rPr>
        <w:t>TRP-based solution</w:t>
      </w:r>
      <w:bookmarkEnd w:id="3"/>
      <w:r>
        <w:rPr>
          <w:lang w:val="en-US"/>
        </w:rPr>
        <w:t>s</w:t>
      </w:r>
    </w:p>
    <w:p>
      <w:pPr>
        <w:pStyle w:val="4"/>
        <w:numPr>
          <w:ilvl w:val="2"/>
          <w:numId w:val="10"/>
        </w:numPr>
        <w:ind w:left="450"/>
        <w:rPr>
          <w:lang w:val="en-US"/>
        </w:rPr>
      </w:pPr>
      <w:r>
        <w:rPr>
          <w:lang w:val="en-US"/>
        </w:rPr>
        <w:t>Issue #3-1 (TRP-based pre-compensation in FR2)</w:t>
      </w:r>
    </w:p>
    <w:p>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pPr>
        <w:spacing w:after="0"/>
        <w:rPr>
          <w:sz w:val="22"/>
          <w:szCs w:val="22"/>
        </w:rPr>
      </w:pPr>
      <w:r>
        <w:rPr>
          <w:b/>
          <w:bCs/>
          <w:sz w:val="22"/>
          <w:szCs w:val="22"/>
        </w:rPr>
        <w:t>Issue#3-1:</w:t>
      </w:r>
      <w:r>
        <w:rPr>
          <w:sz w:val="22"/>
          <w:szCs w:val="22"/>
        </w:rPr>
        <w:t xml:space="preserve"> </w:t>
      </w:r>
    </w:p>
    <w:p>
      <w:pPr>
        <w:pStyle w:val="114"/>
        <w:numPr>
          <w:ilvl w:val="0"/>
          <w:numId w:val="19"/>
        </w:numPr>
        <w:rPr>
          <w:rFonts w:ascii="Times New Roman" w:hAnsi="Times New Roman"/>
        </w:rPr>
      </w:pPr>
      <w:r>
        <w:rPr>
          <w:rFonts w:ascii="Times New Roman" w:hAnsi="Times New Roman"/>
        </w:rPr>
        <w:t>TRP-based pre-compensation scheme for PDSCH / PDCCH is only supported in FR1</w:t>
      </w:r>
    </w:p>
    <w:p>
      <w:pPr>
        <w:pStyle w:val="114"/>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pPr>
        <w:pStyle w:val="114"/>
        <w:numPr>
          <w:ilvl w:val="0"/>
          <w:numId w:val="19"/>
        </w:numPr>
        <w:rPr>
          <w:rFonts w:ascii="Times New Roman" w:hAnsi="Times New Roman"/>
        </w:rPr>
      </w:pPr>
      <w:r>
        <w:rPr>
          <w:rFonts w:ascii="Times New Roman" w:hAnsi="Times New Roman"/>
        </w:rPr>
        <w:t>TRP-based pre-compensation scheme for PDSCH / PDCCH is supported in both FR1 and FR2</w:t>
      </w:r>
    </w:p>
    <w:p>
      <w:pPr>
        <w:pStyle w:val="114"/>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pPr>
        <w:rPr>
          <w:sz w:val="22"/>
          <w:szCs w:val="22"/>
          <w:lang w:val="en-US"/>
        </w:rPr>
      </w:pPr>
    </w:p>
    <w:p>
      <w:pPr>
        <w:rPr>
          <w:sz w:val="22"/>
          <w:szCs w:val="22"/>
          <w:lang w:val="en-US"/>
        </w:rPr>
      </w:pPr>
      <w:r>
        <w:rPr>
          <w:sz w:val="22"/>
          <w:szCs w:val="22"/>
          <w:lang w:val="en-US"/>
        </w:rPr>
        <w:t xml:space="preserve">Based on majority view the following proposal can be made. </w:t>
      </w:r>
    </w:p>
    <w:p>
      <w:pPr>
        <w:pStyle w:val="5"/>
        <w:rPr>
          <w:u w:val="single"/>
          <w:lang w:val="en-US"/>
        </w:rPr>
      </w:pPr>
      <w:r>
        <w:rPr>
          <w:u w:val="single"/>
          <w:lang w:val="en-US"/>
        </w:rPr>
        <w:t>Round-1</w:t>
      </w:r>
    </w:p>
    <w:p>
      <w:pPr>
        <w:pStyle w:val="44"/>
        <w:shd w:val="clear" w:color="auto" w:fill="FFFFFF"/>
        <w:spacing w:before="120" w:beforeAutospacing="0" w:after="0" w:afterAutospacing="0"/>
        <w:rPr>
          <w:b/>
          <w:bCs/>
          <w:color w:val="000000" w:themeColor="text1"/>
          <w:sz w:val="22"/>
          <w:szCs w:val="22"/>
          <w14:textFill>
            <w14:solidFill>
              <w14:schemeClr w14:val="tx1"/>
            </w14:solidFill>
          </w14:textFill>
        </w:rPr>
      </w:pPr>
      <w:r>
        <w:rPr>
          <w:b/>
          <w:bCs/>
          <w:color w:val="000000" w:themeColor="text1"/>
          <w:sz w:val="22"/>
          <w:szCs w:val="22"/>
          <w:highlight w:val="yellow"/>
          <w14:textFill>
            <w14:solidFill>
              <w14:schemeClr w14:val="tx1"/>
            </w14:solidFill>
          </w14:textFill>
        </w:rPr>
        <w:t>Proposal #3-1:</w:t>
      </w:r>
    </w:p>
    <w:p>
      <w:pPr>
        <w:pStyle w:val="114"/>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pPr>
        <w:pStyle w:val="193"/>
        <w:spacing w:before="0" w:beforeAutospacing="0" w:after="0" w:afterAutospacing="0"/>
        <w:rPr>
          <w:sz w:val="24"/>
          <w:szCs w:val="24"/>
          <w:lang w:eastAsia="ko-KR"/>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As we already agreed for operation in FR1, suggest to revise the proposal to:</w:t>
            </w:r>
          </w:p>
          <w:p>
            <w:pPr>
              <w:pStyle w:val="44"/>
              <w:shd w:val="clear" w:color="auto" w:fill="FFFFFF"/>
              <w:spacing w:before="120" w:beforeAutospacing="0" w:after="0" w:afterAutospacing="0"/>
              <w:rPr>
                <w:rFonts w:ascii="Calibri" w:hAnsi="Calibri"/>
                <w:b/>
                <w:bCs/>
                <w:color w:val="000000" w:themeColor="text1"/>
                <w:sz w:val="22"/>
                <w:szCs w:val="22"/>
                <w14:textFill>
                  <w14:solidFill>
                    <w14:schemeClr w14:val="tx1"/>
                  </w14:solidFill>
                </w14:textFill>
              </w:rPr>
            </w:pPr>
            <w:r>
              <w:rPr>
                <w:rFonts w:ascii="Calibri" w:hAnsi="Calibri"/>
                <w:b/>
                <w:bCs/>
                <w:color w:val="000000" w:themeColor="text1"/>
                <w:sz w:val="22"/>
                <w:szCs w:val="22"/>
                <w:highlight w:val="yellow"/>
                <w14:textFill>
                  <w14:solidFill>
                    <w14:schemeClr w14:val="tx1"/>
                  </w14:solidFill>
                </w14:textFill>
              </w:rPr>
              <w:t>Proposal #3-1:</w:t>
            </w:r>
          </w:p>
          <w:p>
            <w:pPr>
              <w:pStyle w:val="114"/>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ja-JP"/>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 xml:space="preserve">Support. </w:t>
            </w:r>
          </w:p>
          <w:p>
            <w:pPr>
              <w:pStyle w:val="114"/>
              <w:ind w:left="0"/>
              <w:contextualSpacing/>
              <w:rPr>
                <w:rFonts w:ascii="Times New Roman" w:hAnsi="Times New Roman" w:eastAsia="宋体"/>
                <w:lang w:eastAsia="ja-JP"/>
              </w:rPr>
            </w:pPr>
            <w:r>
              <w:rPr>
                <w:rFonts w:hint="eastAsia" w:ascii="Times New Roman" w:hAnsi="Times New Roman" w:eastAsia="宋体"/>
                <w:lang w:eastAsia="zh-CN"/>
              </w:rPr>
              <w:t xml:space="preserve">From specification perspective, we think the previous agreements can be used for both FR1 and FR2. There is no needed to explicitly restrict this feature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contextualSpacing/>
              <w:rPr>
                <w:rFonts w:ascii="Calibri" w:hAnsi="Calibri" w:eastAsiaTheme="minorEastAsia"/>
                <w:sz w:val="22"/>
                <w:szCs w:val="22"/>
                <w:lang w:eastAsia="zh-CN"/>
              </w:rPr>
            </w:pPr>
            <w:r>
              <w:rPr>
                <w:rFonts w:ascii="Calibri" w:hAnsi="Calibri" w:eastAsiaTheme="minorEastAsia"/>
                <w:sz w:val="22"/>
                <w:szCs w:val="22"/>
                <w:lang w:eastAsia="zh-CN"/>
              </w:rPr>
              <w:t xml:space="preserve">Pre-compensation for FR2 has NOT been proved to be beneficial for any HST deployment. We suggest to NOT further discuss this on this meeting unless the benefit can be justified by proponents’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contextualSpacing/>
              <w:rPr>
                <w:rFonts w:ascii="Times New Roman" w:hAnsi="Times New Roman" w:eastAsia="Malgun Gothic"/>
                <w:sz w:val="22"/>
                <w:szCs w:val="22"/>
                <w:lang w:eastAsia="ko-KR"/>
              </w:rPr>
            </w:pPr>
            <w:r>
              <w:rPr>
                <w:rFonts w:ascii="Times New Roman" w:hAnsi="Times New Roman" w:eastAsia="Malgun Gothic"/>
                <w:sz w:val="22"/>
                <w:szCs w:val="22"/>
                <w:lang w:eastAsia="ko-KR"/>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Support.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There is nothing that prevents the UE from supporting pre-compensation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 xml:space="preserve">There is no issue for RAN1 spec. to support both FR1 and FR2. RAN4 related issue can be discussed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With UE capability per FR and RRC configuration on this SFN scheme, there seems no mandatory implementations for both sides.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Support </w:t>
            </w:r>
            <w:r>
              <w:rPr>
                <w:rFonts w:ascii="Times New Roman" w:hAnsi="Times New Roman"/>
              </w:rPr>
              <w:t xml:space="preserve">TRP-based pre-compensation in </w:t>
            </w:r>
            <w:r>
              <w:rPr>
                <w:rFonts w:ascii="Times New Roman" w:hAnsi="Times New Roman" w:eastAsiaTheme="minorEastAsia"/>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 scheme 1 for PDSCH/PDCCH for FR2 has been agreed. And there’s no further spec effort for TRP based pre-compensation in FR2 compared to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One possible way forward for now is to have discussion on this issue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bl>
    <w:p>
      <w:pPr>
        <w:rPr>
          <w:lang w:val="en-US"/>
        </w:rPr>
      </w:pP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#3-2 (Support of Variant B for TRP-based pre-compensation)</w:t>
      </w:r>
    </w:p>
    <w:p>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pPr>
        <w:pStyle w:val="114"/>
        <w:numPr>
          <w:ilvl w:val="0"/>
          <w:numId w:val="17"/>
        </w:numPr>
        <w:rPr>
          <w:rFonts w:ascii="Times New Roman" w:hAnsi="Times New Roman"/>
        </w:rPr>
      </w:pPr>
      <w:r>
        <w:rPr>
          <w:rFonts w:ascii="Times New Roman" w:hAnsi="Times New Roman"/>
        </w:rPr>
        <w:t xml:space="preserve">Variant B is supported </w:t>
      </w:r>
    </w:p>
    <w:p>
      <w:pPr>
        <w:pStyle w:val="114"/>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pPr>
        <w:pStyle w:val="114"/>
        <w:numPr>
          <w:ilvl w:val="0"/>
          <w:numId w:val="17"/>
        </w:numPr>
        <w:rPr>
          <w:rFonts w:ascii="Times New Roman" w:hAnsi="Times New Roman"/>
        </w:rPr>
      </w:pPr>
      <w:r>
        <w:rPr>
          <w:rFonts w:ascii="Times New Roman" w:hAnsi="Times New Roman"/>
        </w:rPr>
        <w:t>Variant B is not supported</w:t>
      </w:r>
    </w:p>
    <w:p>
      <w:pPr>
        <w:pStyle w:val="114"/>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pPr>
        <w:spacing w:after="0"/>
        <w:rPr>
          <w:b/>
          <w:bCs/>
          <w:sz w:val="22"/>
          <w:szCs w:val="22"/>
          <w:highlight w:val="yellow"/>
          <w:lang w:val="en-US"/>
        </w:rPr>
      </w:pPr>
    </w:p>
    <w:p>
      <w:pPr>
        <w:rPr>
          <w:sz w:val="22"/>
          <w:szCs w:val="22"/>
        </w:rPr>
      </w:pPr>
      <w:r>
        <w:rPr>
          <w:sz w:val="22"/>
          <w:szCs w:val="22"/>
        </w:rPr>
        <w:t xml:space="preserve">Based on the companies’ preference the following proposal is made. </w:t>
      </w:r>
    </w:p>
    <w:p>
      <w:pPr>
        <w:pStyle w:val="5"/>
        <w:rPr>
          <w:u w:val="single"/>
          <w:lang w:val="en-US"/>
        </w:rPr>
      </w:pPr>
      <w:r>
        <w:rPr>
          <w:u w:val="single"/>
          <w:lang w:val="en-US"/>
        </w:rPr>
        <w:t>Round-1</w:t>
      </w:r>
    </w:p>
    <w:p>
      <w:pPr>
        <w:spacing w:after="0"/>
        <w:rPr>
          <w:rFonts w:eastAsia="Malgun Gothic" w:cs="Times"/>
          <w:sz w:val="22"/>
          <w:szCs w:val="22"/>
          <w:lang w:eastAsia="zh-CN"/>
        </w:rPr>
      </w:pPr>
      <w:r>
        <w:rPr>
          <w:b/>
          <w:bCs/>
          <w:sz w:val="22"/>
          <w:szCs w:val="22"/>
          <w:highlight w:val="yellow"/>
          <w:lang w:val="en-US"/>
        </w:rPr>
        <w:t>Proposal #3-2 (for conclusion):</w:t>
      </w:r>
    </w:p>
    <w:p>
      <w:pPr>
        <w:pStyle w:val="114"/>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pPr>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This is low priority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support Variant B but can accept majority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color w:val="FF0000"/>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val="en-GB" w:eastAsia="ko-KR"/>
              </w:rPr>
              <w:t>S</w:t>
            </w:r>
            <w:r>
              <w:rPr>
                <w:rFonts w:ascii="Times New Roman" w:hAnsi="Times New Roman" w:eastAsia="Malgun Gothic"/>
                <w:lang w:val="en-GB"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lang w:eastAsia="zh-CN"/>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bl>
    <w:p>
      <w:pPr>
        <w:rPr>
          <w:iCs/>
          <w:lang w:eastAsia="ja-JP" w:bidi="hi-IN"/>
        </w:rPr>
      </w:pPr>
    </w:p>
    <w:p>
      <w:pPr>
        <w:pStyle w:val="4"/>
        <w:numPr>
          <w:ilvl w:val="2"/>
          <w:numId w:val="10"/>
        </w:numPr>
        <w:ind w:left="450"/>
        <w:rPr>
          <w:lang w:val="en-US"/>
        </w:rPr>
      </w:pPr>
      <w:r>
        <w:rPr>
          <w:lang w:val="en-US"/>
        </w:rPr>
        <w:t>Issue #3-3 (SRS enhancements for TRP-based pre-compensation)</w:t>
      </w:r>
    </w:p>
    <w:p>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pPr>
        <w:spacing w:after="0"/>
        <w:ind w:firstLine="360"/>
        <w:rPr>
          <w:sz w:val="22"/>
          <w:szCs w:val="22"/>
        </w:rPr>
      </w:pPr>
    </w:p>
    <w:p>
      <w:pPr>
        <w:spacing w:after="0"/>
        <w:rPr>
          <w:sz w:val="22"/>
          <w:szCs w:val="22"/>
        </w:rPr>
      </w:pPr>
      <w:r>
        <w:rPr>
          <w:b/>
          <w:bCs/>
          <w:sz w:val="22"/>
          <w:szCs w:val="22"/>
        </w:rPr>
        <w:t>Issue#3-3:</w:t>
      </w:r>
      <w:r>
        <w:rPr>
          <w:sz w:val="22"/>
          <w:szCs w:val="22"/>
        </w:rPr>
        <w:t xml:space="preserve"> For TRP-based pre-compensation </w:t>
      </w:r>
    </w:p>
    <w:p>
      <w:pPr>
        <w:pStyle w:val="114"/>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pPr>
        <w:pStyle w:val="114"/>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pPr>
        <w:pStyle w:val="114"/>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pPr>
        <w:pStyle w:val="114"/>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pPr>
        <w:spacing w:after="0"/>
        <w:rPr>
          <w:sz w:val="22"/>
          <w:szCs w:val="22"/>
          <w:lang w:val="en-US"/>
        </w:rPr>
      </w:pPr>
    </w:p>
    <w:p>
      <w:pPr>
        <w:rPr>
          <w:sz w:val="22"/>
          <w:szCs w:val="22"/>
        </w:rPr>
      </w:pPr>
      <w:r>
        <w:rPr>
          <w:sz w:val="22"/>
          <w:szCs w:val="22"/>
        </w:rPr>
        <w:t xml:space="preserve">Based on the companies’ preference the following proposal is made. </w:t>
      </w:r>
    </w:p>
    <w:p>
      <w:pPr>
        <w:pStyle w:val="5"/>
        <w:rPr>
          <w:u w:val="single"/>
          <w:lang w:val="en-US"/>
        </w:rPr>
      </w:pPr>
      <w:r>
        <w:rPr>
          <w:u w:val="single"/>
          <w:lang w:val="en-US"/>
        </w:rPr>
        <w:t>Round-1</w:t>
      </w:r>
    </w:p>
    <w:p>
      <w:pPr>
        <w:spacing w:after="0"/>
        <w:rPr>
          <w:sz w:val="22"/>
          <w:szCs w:val="22"/>
        </w:rPr>
      </w:pPr>
      <w:r>
        <w:rPr>
          <w:b/>
          <w:bCs/>
          <w:sz w:val="22"/>
          <w:szCs w:val="22"/>
          <w:highlight w:val="yellow"/>
          <w:lang w:val="en-US"/>
        </w:rPr>
        <w:t>Proposal #3-3 (for conclusion):</w:t>
      </w:r>
      <w:r>
        <w:rPr>
          <w:b/>
          <w:bCs/>
          <w:sz w:val="22"/>
          <w:szCs w:val="22"/>
          <w:lang w:val="en-US"/>
        </w:rPr>
        <w:t xml:space="preserve"> </w:t>
      </w:r>
    </w:p>
    <w:p>
      <w:pPr>
        <w:pStyle w:val="114"/>
        <w:numPr>
          <w:ilvl w:val="0"/>
          <w:numId w:val="17"/>
        </w:numPr>
        <w:rPr>
          <w:rFonts w:ascii="Times New Roman" w:hAnsi="Times New Roman"/>
        </w:rPr>
      </w:pPr>
      <w:r>
        <w:rPr>
          <w:rFonts w:ascii="Times New Roman" w:hAnsi="Times New Roman"/>
        </w:rPr>
        <w:t>SRS enhancements to support TRP-based pre-compensation scheme are not supported in Rel-17</w:t>
      </w:r>
    </w:p>
    <w:p>
      <w:pPr>
        <w:rPr>
          <w:iCs/>
          <w:lang w:val="en-US" w:eastAsia="ja-JP" w:bidi="hi-I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This is a 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InterDigital</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OPPO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w:t>
            </w:r>
            <w:r>
              <w:rPr>
                <w:rFonts w:ascii="Times New Roman" w:hAnsi="Times New Roman" w:eastAsiaTheme="minorEastAsia"/>
                <w:lang w:eastAsia="zh-CN"/>
              </w:rPr>
              <w:t>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u</w:t>
            </w:r>
            <w:r>
              <w:rPr>
                <w:rFonts w:ascii="Times New Roman" w:hAnsi="Times New Roman" w:eastAsiaTheme="minorEastAsia"/>
                <w:lang w:eastAsia="zh-CN"/>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eastAsia="zh-CN"/>
              </w:rPr>
              <w:t xml:space="preserve">We are supportive for SRS enhancement to achieve more accurate doppler information at low UL SNR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1, We did some studies and presented the results in our tdoc R1-2110169. There are clear benefits to improve the estimation of Doppler shift by introducing new pattern especially at low SINR.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Support Alt.2. </w:t>
            </w:r>
            <w:r>
              <w:rPr>
                <w:rFonts w:hint="eastAsia" w:ascii="Times New Roman" w:hAnsi="Times New Roman" w:eastAsia="MS Mincho"/>
                <w:lang w:eastAsia="ja-JP"/>
              </w:rPr>
              <w:t xml:space="preserve">We </w:t>
            </w:r>
            <w:r>
              <w:rPr>
                <w:rFonts w:ascii="Times New Roman" w:hAnsi="Times New Roman" w:eastAsia="MS Mincho"/>
                <w:lang w:eastAsia="ja-JP"/>
              </w:rPr>
              <w:t>don’t</w:t>
            </w:r>
            <w:r>
              <w:rPr>
                <w:rFonts w:hint="eastAsia" w:ascii="Times New Roman" w:hAnsi="Times New Roman" w:eastAsia="MS Mincho"/>
                <w:lang w:eastAsia="ja-JP"/>
              </w:rPr>
              <w:t xml:space="preserve"> </w:t>
            </w:r>
            <w:r>
              <w:rPr>
                <w:rFonts w:ascii="Times New Roman" w:hAnsi="Times New Roman" w:eastAsia="MS Mincho"/>
                <w:lang w:eastAsia="ja-JP"/>
              </w:rPr>
              <w:t>see benefit of enhancing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Alt.1. </w:t>
            </w:r>
          </w:p>
          <w:p>
            <w:pPr>
              <w:pStyle w:val="114"/>
              <w:ind w:left="0"/>
              <w:contextualSpacing/>
              <w:rPr>
                <w:rFonts w:ascii="Times New Roman" w:hAnsi="Times New Roman" w:eastAsia="MS Mincho"/>
                <w:lang w:eastAsia="ja-JP"/>
              </w:rPr>
            </w:pPr>
            <w:r>
              <w:rPr>
                <w:rFonts w:ascii="Times New Roman" w:hAnsi="Times New Roman" w:eastAsiaTheme="minorEastAsia"/>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Do not 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still see need for possible update for SRS configuration. Because SRS spatial relation and/or pathloss_RS are configured per SRS resource set, it is difficult to send two SRS to different TRP via existing SRS configuration.</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Only AP-SRS can be supported for the use case. We don’t think single SRS transmission to two TRPs are applicable to this option.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However, we don’t support any enhancement for SRS pattern. So, we prefer to categorize Alt-1 as</w:t>
            </w:r>
          </w:p>
          <w:p>
            <w:pPr>
              <w:pStyle w:val="114"/>
              <w:numPr>
                <w:ilvl w:val="0"/>
                <w:numId w:val="21"/>
              </w:numPr>
              <w:contextualSpacing/>
            </w:pPr>
            <w:r>
              <w:rPr>
                <w:rFonts w:eastAsiaTheme="minorEastAsia"/>
                <w:lang w:eastAsia="zh-CN"/>
              </w:rPr>
              <w:t xml:space="preserve">Alt1-1: </w:t>
            </w:r>
            <w:r>
              <w:t>non-contiguous SRS with configurable time gap</w:t>
            </w:r>
          </w:p>
          <w:p>
            <w:pPr>
              <w:pStyle w:val="114"/>
              <w:numPr>
                <w:ilvl w:val="0"/>
                <w:numId w:val="21"/>
              </w:numPr>
              <w:contextualSpacing/>
              <w:rPr>
                <w:rFonts w:ascii="Times New Roman" w:hAnsi="Times New Roman" w:eastAsiaTheme="minorEastAsia"/>
                <w:lang w:eastAsia="zh-CN"/>
              </w:rPr>
            </w:pPr>
            <w:r>
              <w:rPr>
                <w:rFonts w:ascii="Times New Roman" w:hAnsi="Times New Roman"/>
              </w:rPr>
              <w:t>Alt1-2: enhancement for 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w:t>
            </w:r>
          </w:p>
        </w:tc>
      </w:tr>
    </w:tbl>
    <w:p>
      <w:pPr>
        <w:rPr>
          <w:iCs/>
          <w:lang w:val="en-US" w:eastAsia="ja-JP" w:bidi="hi-IN"/>
        </w:rPr>
      </w:pPr>
    </w:p>
    <w:p>
      <w:pPr>
        <w:pStyle w:val="4"/>
        <w:rPr>
          <w:lang w:val="en-US"/>
        </w:rPr>
      </w:pPr>
      <w:r>
        <w:rPr>
          <w:lang w:val="en-US"/>
        </w:rPr>
        <w:t>Other issues</w:t>
      </w:r>
    </w:p>
    <w:p>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iCs/>
          <w:lang w:eastAsia="ja-JP" w:bidi="hi-IN"/>
        </w:rPr>
      </w:pPr>
    </w:p>
    <w:p>
      <w:pPr>
        <w:pStyle w:val="3"/>
        <w:numPr>
          <w:ilvl w:val="1"/>
          <w:numId w:val="9"/>
        </w:numPr>
        <w:ind w:left="360"/>
        <w:rPr>
          <w:lang w:val="en-US"/>
        </w:rPr>
      </w:pPr>
      <w:r>
        <w:rPr>
          <w:lang w:val="en-US"/>
        </w:rPr>
        <w:t xml:space="preserve">Issues related to SFN transmission of PDCCH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lang w:val="en-US"/>
        </w:rPr>
      </w:pPr>
      <w:r>
        <w:rPr>
          <w:lang w:val="en-US"/>
        </w:rPr>
        <w:t>Issue #4-1 (Default QCL for single-beam PDSCH)</w:t>
      </w:r>
    </w:p>
    <w:p>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pPr>
        <w:pStyle w:val="5"/>
        <w:rPr>
          <w:u w:val="single"/>
          <w:lang w:val="en-US"/>
        </w:rPr>
      </w:pPr>
      <w:r>
        <w:rPr>
          <w:u w:val="single"/>
          <w:lang w:val="en-US"/>
        </w:rPr>
        <w:t>Round-1</w:t>
      </w:r>
    </w:p>
    <w:p>
      <w:pPr>
        <w:spacing w:after="120"/>
        <w:rPr>
          <w:rFonts w:eastAsiaTheme="minorEastAsia"/>
          <w:b/>
          <w:bCs/>
          <w:sz w:val="22"/>
          <w:szCs w:val="22"/>
          <w:lang w:eastAsia="zh-CN"/>
        </w:rPr>
      </w:pPr>
      <w:r>
        <w:rPr>
          <w:rFonts w:eastAsiaTheme="minorEastAsia"/>
          <w:b/>
          <w:bCs/>
          <w:sz w:val="22"/>
          <w:szCs w:val="22"/>
          <w:lang w:eastAsia="zh-CN"/>
        </w:rPr>
        <w:t>Proposal #4-1:</w:t>
      </w:r>
    </w:p>
    <w:p>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22"/>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pStyle w:val="114"/>
        <w:numPr>
          <w:ilvl w:val="0"/>
          <w:numId w:val="22"/>
        </w:numPr>
        <w:spacing w:before="120" w:line="240" w:lineRule="auto"/>
        <w:rPr>
          <w:rFonts w:ascii="Times New Roman" w:hAnsi="Times New Roman" w:eastAsiaTheme="minorEastAsia"/>
          <w:lang w:eastAsia="zh-CN"/>
        </w:rPr>
      </w:pPr>
      <w:r>
        <w:rPr>
          <w:rFonts w:hint="eastAsia" w:ascii="Times New Roman" w:hAnsi="Times New Roman" w:eastAsiaTheme="minorEastAsia"/>
          <w:lang w:eastAsia="zh-CN"/>
        </w:rPr>
        <w:t>UE</w:t>
      </w:r>
      <w:r>
        <w:rPr>
          <w:rFonts w:ascii="Times New Roman" w:hAnsi="Times New Roman" w:eastAsiaTheme="minorEastAsia"/>
          <w:lang w:eastAsia="zh-CN"/>
        </w:rPr>
        <w:t xml:space="preserve"> not capable of dynamic switching between single-TRP and SFN transmission is expected to be configured with </w:t>
      </w:r>
      <w:r>
        <w:rPr>
          <w:rFonts w:ascii="Times New Roman" w:hAnsi="Times New Roman" w:eastAsiaTheme="minorEastAsia"/>
          <w:i/>
          <w:iCs/>
          <w:lang w:eastAsia="zh-CN"/>
        </w:rPr>
        <w:t>enableTwoDefaultTCI-States</w:t>
      </w:r>
    </w:p>
    <w:p>
      <w:pPr>
        <w:pStyle w:val="114"/>
        <w:numPr>
          <w:ilvl w:val="0"/>
          <w:numId w:val="22"/>
        </w:numPr>
        <w:spacing w:before="120" w:line="240" w:lineRule="auto"/>
        <w:rPr>
          <w:rFonts w:ascii="Times New Roman" w:hAnsi="Times New Roman" w:eastAsiaTheme="minorEastAsia"/>
          <w:lang w:eastAsia="zh-CN"/>
        </w:rPr>
      </w:pPr>
      <w:r>
        <w:rPr>
          <w:rFonts w:ascii="Times New Roman" w:hAnsi="Times New Roman" w:eastAsiaTheme="minorEastAsia"/>
          <w:lang w:eastAsia="zh-CN"/>
        </w:rPr>
        <w:t>It is optional UE feature</w:t>
      </w:r>
    </w:p>
    <w:p>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pPr>
        <w:rPr>
          <w:sz w:val="22"/>
          <w:szCs w:val="22"/>
          <w:lang w:val="en-US"/>
        </w:rPr>
      </w:pPr>
      <w:r>
        <w:rPr>
          <w:sz w:val="22"/>
          <w:szCs w:val="22"/>
          <w:lang w:val="en-US"/>
        </w:rPr>
        <w:t>Companies are invited to provide their views regarding the above options.</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To be discussed taking into account conclusion for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InterDigital</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Should be discussed once Issue #1-1 is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can be discussed after Issue#1-1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agree the main bullet and the first sub-bullet.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This issue does not have to reply on the issue#1-1. That</w:t>
            </w:r>
            <w:r>
              <w:rPr>
                <w:rFonts w:ascii="Times New Roman" w:hAnsi="Times New Roman" w:eastAsiaTheme="minorEastAsia"/>
                <w:lang w:eastAsia="zh-CN"/>
              </w:rPr>
              <w:t>’</w:t>
            </w:r>
            <w:r>
              <w:rPr>
                <w:rFonts w:hint="eastAsia" w:ascii="Times New Roman" w:hAnsi="Times New Roman" w:eastAsiaTheme="minorEastAsia"/>
                <w:lang w:eastAsia="zh-CN"/>
              </w:rPr>
              <w:t>s because the default TCI less than the threshold should be also used for PDSCH scheduled by DCI 1_0 (SFNed PDCCH with DCI format 1_0).</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The second sub-bullet is confused to us because it seems a condition of configuring </w:t>
            </w:r>
            <w:r>
              <w:rPr>
                <w:rFonts w:ascii="Times New Roman" w:hAnsi="Times New Roman" w:eastAsiaTheme="minorEastAsia"/>
                <w:i/>
                <w:iCs/>
                <w:lang w:eastAsia="zh-CN"/>
              </w:rPr>
              <w:t>enableTwoDefaultTCI-States</w:t>
            </w:r>
            <w:r>
              <w:rPr>
                <w:rFonts w:hint="eastAsia" w:ascii="Times New Roman" w:hAnsi="Times New Roman" w:eastAsiaTheme="minorEastAsia"/>
                <w:i/>
                <w:iCs/>
                <w:lang w:eastAsia="zh-CN"/>
              </w:rPr>
              <w:t xml:space="preserve">, </w:t>
            </w:r>
            <w:r>
              <w:rPr>
                <w:rFonts w:hint="eastAsia" w:ascii="Times New Roman" w:hAnsi="Times New Roman" w:eastAsiaTheme="minorEastAsia"/>
                <w:lang w:eastAsia="zh-CN"/>
              </w:rPr>
              <w:t xml:space="preserve">but UE is not configured with the parameter in the main bullet. We suggest deleting it.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For the third bullet,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support.</w:t>
            </w:r>
            <w:r>
              <w:rPr>
                <w:rFonts w:ascii="Times New Roman" w:hAnsi="Times New Roman" w:eastAsiaTheme="minorEastAsia"/>
                <w:lang w:eastAsia="zh-CN"/>
              </w:rPr>
              <w:br w:type="textWrapping"/>
            </w:r>
            <w:r>
              <w:rPr>
                <w:rFonts w:ascii="Times New Roman" w:hAnsi="Times New Roman" w:eastAsiaTheme="minorEastAsia"/>
                <w:lang w:eastAsia="zh-CN"/>
              </w:rPr>
              <w:t>This implies a transmission scheme of SFN PDCCH + single TRP PDSCH which is not supported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agree with ZTE that second </w:t>
            </w:r>
            <w:r>
              <w:rPr>
                <w:rFonts w:ascii="Times New Roman" w:hAnsi="Times New Roman" w:eastAsia="MS Mincho"/>
                <w:lang w:eastAsia="ja-JP"/>
              </w:rPr>
              <w:t>sub bullet</w:t>
            </w:r>
            <w:r>
              <w:rPr>
                <w:rFonts w:hint="eastAsia" w:ascii="Times New Roman" w:hAnsi="Times New Roman" w:eastAsia="MS Mincho"/>
                <w:lang w:eastAsia="ja-JP"/>
              </w:rPr>
              <w:t xml:space="preserv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tabs>
                <w:tab w:val="left" w:pos="2595"/>
              </w:tabs>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 except 2</w:t>
            </w:r>
            <w:r>
              <w:rPr>
                <w:rFonts w:ascii="Times New Roman" w:hAnsi="Times New Roman" w:eastAsia="Malgun Gothic"/>
                <w:vertAlign w:val="superscript"/>
                <w:lang w:eastAsia="ko-KR"/>
              </w:rPr>
              <w:t>nd</w:t>
            </w:r>
            <w:r>
              <w:rPr>
                <w:rFonts w:ascii="Times New Roman" w:hAnsi="Times New Roman" w:eastAsia="Malgun Gothic"/>
                <w:lang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w:t>
            </w:r>
            <w:r>
              <w:rPr>
                <w:rFonts w:ascii="Times New Roman" w:hAnsi="Times New Roman" w:eastAsiaTheme="minorEastAsia"/>
                <w:lang w:eastAsia="zh-CN"/>
              </w:rPr>
              <w:t xml:space="preserve">support </w:t>
            </w:r>
            <w:r>
              <w:rPr>
                <w:rFonts w:hint="eastAsia" w:ascii="Times New Roman" w:hAnsi="Times New Roman" w:eastAsiaTheme="minorEastAsia"/>
                <w:lang w:eastAsia="zh-CN"/>
              </w:rPr>
              <w:t>the main bullet and the first sub-bullet.</w:t>
            </w:r>
          </w:p>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Regarding the second sub-bullet,</w:t>
            </w:r>
            <w:r>
              <w:rPr>
                <w:rFonts w:ascii="Times New Roman" w:hAnsi="Times New Roman" w:eastAsia="Malgun Gothic"/>
                <w:lang w:eastAsia="ko-KR"/>
              </w:rPr>
              <w:t xml:space="preserve"> we can consider the following solution.</w:t>
            </w:r>
            <w:r>
              <w:rPr>
                <w:rFonts w:hint="eastAsia" w:ascii="Times New Roman" w:hAnsi="Times New Roman" w:eastAsia="Malgun Gothic"/>
                <w:lang w:eastAsia="ko-KR"/>
              </w:rPr>
              <w:t xml:space="preserve">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w:t>
            </w:r>
            <w:r>
              <w:rPr>
                <w:rFonts w:hint="eastAsia" w:ascii="Times New Roman" w:hAnsi="Times New Roman" w:eastAsiaTheme="minorEastAsia"/>
                <w:lang w:eastAsia="zh-CN"/>
              </w:rPr>
              <w:t xml:space="preserve">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We think this can be discussed in Issue #4-6.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tabs>
                <w:tab w:val="left" w:pos="2595"/>
              </w:tabs>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 the main bullet and the first sub-bullet.</w:t>
            </w:r>
          </w:p>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 xml:space="preserve">We </w:t>
            </w:r>
            <w:r>
              <w:rPr>
                <w:rFonts w:hint="eastAsia" w:ascii="Times New Roman" w:hAnsi="Times New Roman" w:eastAsiaTheme="minorEastAsia"/>
                <w:lang w:eastAsia="zh-CN"/>
              </w:rPr>
              <w:t xml:space="preserve">also </w:t>
            </w:r>
            <w:r>
              <w:rPr>
                <w:rFonts w:hint="eastAsia" w:ascii="Times New Roman" w:hAnsi="Times New Roman" w:eastAsia="MS Mincho"/>
                <w:lang w:eastAsia="ja-JP"/>
              </w:rPr>
              <w:t xml:space="preserve">agree with ZTE that </w:t>
            </w:r>
            <w:r>
              <w:rPr>
                <w:rFonts w:hint="eastAsia" w:ascii="Times New Roman" w:hAnsi="Times New Roman" w:eastAsiaTheme="minorEastAsia"/>
                <w:lang w:eastAsia="zh-CN"/>
              </w:rPr>
              <w:t xml:space="preserve">both the </w:t>
            </w:r>
            <w:r>
              <w:rPr>
                <w:rFonts w:hint="eastAsia" w:ascii="Times New Roman" w:hAnsi="Times New Roman" w:eastAsia="MS Mincho"/>
                <w:lang w:eastAsia="ja-JP"/>
              </w:rPr>
              <w:t xml:space="preserve">second </w:t>
            </w:r>
            <w:r>
              <w:rPr>
                <w:rFonts w:ascii="Times New Roman" w:hAnsi="Times New Roman" w:eastAsia="MS Mincho"/>
                <w:lang w:eastAsia="ja-JP"/>
              </w:rPr>
              <w:t>sub bullet</w:t>
            </w:r>
            <w:r>
              <w:rPr>
                <w:rFonts w:hint="eastAsia" w:ascii="Times New Roman" w:hAnsi="Times New Roman" w:eastAsia="MS Mincho"/>
                <w:lang w:eastAsia="ja-JP"/>
              </w:rPr>
              <w:t xml:space="preserve"> </w:t>
            </w:r>
            <w:r>
              <w:rPr>
                <w:rFonts w:hint="eastAsia" w:ascii="Times New Roman" w:hAnsi="Times New Roman" w:eastAsiaTheme="minorEastAsia"/>
                <w:lang w:eastAsia="zh-CN"/>
              </w:rPr>
              <w:t>and the third</w:t>
            </w:r>
            <w:r>
              <w:rPr>
                <w:rFonts w:hint="eastAsia" w:ascii="Times New Roman" w:hAnsi="Times New Roman" w:eastAsia="MS Mincho"/>
                <w:lang w:eastAsia="ja-JP"/>
              </w:rPr>
              <w:t xml:space="preserve"> </w:t>
            </w:r>
            <w:r>
              <w:rPr>
                <w:rFonts w:ascii="Times New Roman" w:hAnsi="Times New Roman" w:eastAsia="MS Mincho"/>
                <w:lang w:eastAsia="ja-JP"/>
              </w:rPr>
              <w:t>sub bullet</w:t>
            </w:r>
            <w:r>
              <w:rPr>
                <w:rFonts w:hint="eastAsia" w:ascii="Times New Roman" w:hAnsi="Times New Roman" w:eastAsia="MS Mincho"/>
                <w:lang w:eastAsia="ja-JP"/>
              </w:rPr>
              <w:t xml:space="preserve"> </w:t>
            </w:r>
            <w:r>
              <w:rPr>
                <w:rFonts w:hint="eastAsia" w:ascii="Times New Roman" w:hAnsi="Times New Roman" w:eastAsiaTheme="minorEastAsia"/>
                <w:lang w:eastAsia="zh-CN"/>
              </w:rPr>
              <w:t>are</w:t>
            </w:r>
            <w:r>
              <w:rPr>
                <w:rFonts w:hint="eastAsia" w:ascii="Times New Roman" w:hAnsi="Times New Roman" w:eastAsia="MS Mincho"/>
                <w:lang w:eastAsia="ja-JP"/>
              </w:rPr>
              <w:t xml:space="preserv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spacing w:after="120"/>
              <w:rPr>
                <w:rFonts w:ascii="Times New Roman" w:hAnsi="Times New Roman" w:eastAsiaTheme="minorEastAsia"/>
                <w:b/>
                <w:bCs/>
                <w:sz w:val="22"/>
                <w:szCs w:val="22"/>
                <w:lang w:eastAsia="zh-CN"/>
              </w:rPr>
            </w:pPr>
            <w:r>
              <w:rPr>
                <w:rFonts w:ascii="Times New Roman" w:hAnsi="Times New Roman" w:eastAsiaTheme="minorEastAsia"/>
                <w:b/>
                <w:bCs/>
                <w:sz w:val="22"/>
                <w:szCs w:val="22"/>
                <w:highlight w:val="yellow"/>
                <w:lang w:eastAsia="zh-CN"/>
              </w:rPr>
              <w:t>Proposal #4-1a:</w:t>
            </w:r>
          </w:p>
          <w:p>
            <w:pPr>
              <w:spacing w:after="120" w:line="240" w:lineRule="auto"/>
              <w:ind w:firstLine="360"/>
              <w:rPr>
                <w:rFonts w:ascii="Times New Roman" w:hAnsi="Times New Roman" w:eastAsiaTheme="minorEastAsia"/>
                <w:sz w:val="22"/>
                <w:szCs w:val="22"/>
                <w:lang w:eastAsia="zh-CN"/>
              </w:rPr>
            </w:pPr>
            <w:r>
              <w:rPr>
                <w:rFonts w:ascii="Times New Roman" w:hAnsi="Times New Roman"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ascii="Times New Roman" w:hAnsi="Times New Roman" w:eastAsia="MS Mincho"/>
                <w:bCs/>
                <w:i/>
                <w:iCs/>
                <w:sz w:val="22"/>
                <w:szCs w:val="22"/>
                <w:lang w:eastAsia="ja-JP"/>
              </w:rPr>
              <w:t>enableTwoDefaultTCI-States</w:t>
            </w:r>
            <w:r>
              <w:rPr>
                <w:rFonts w:ascii="Times New Roman" w:hAnsi="Times New Roman" w:eastAsia="MS Mincho"/>
                <w:bCs/>
                <w:sz w:val="22"/>
                <w:szCs w:val="22"/>
                <w:lang w:eastAsia="ja-JP"/>
              </w:rPr>
              <w:t xml:space="preserve"> and time offset between the reception of the DL DCI and the corresponding PDSCH is less than the threshold </w:t>
            </w:r>
            <w:r>
              <w:rPr>
                <w:rFonts w:ascii="Times New Roman" w:hAnsi="Times New Roman"/>
                <w:bCs/>
                <w:i/>
                <w:iCs/>
                <w:sz w:val="22"/>
                <w:szCs w:val="22"/>
              </w:rPr>
              <w:t>timeDurationForQCL</w:t>
            </w:r>
          </w:p>
          <w:p>
            <w:pPr>
              <w:pStyle w:val="114"/>
              <w:numPr>
                <w:ilvl w:val="0"/>
                <w:numId w:val="22"/>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pStyle w:val="114"/>
              <w:numPr>
                <w:ilvl w:val="0"/>
                <w:numId w:val="22"/>
              </w:numPr>
              <w:spacing w:before="120" w:line="240" w:lineRule="auto"/>
              <w:rPr>
                <w:rFonts w:ascii="Times New Roman" w:hAnsi="Times New Roman" w:eastAsiaTheme="minorEastAsia"/>
                <w:strike/>
                <w:color w:val="FF0000"/>
                <w:lang w:eastAsia="zh-CN"/>
              </w:rPr>
            </w:pPr>
            <w:r>
              <w:rPr>
                <w:rFonts w:ascii="Times New Roman" w:hAnsi="Times New Roman" w:eastAsiaTheme="minorEastAsia"/>
                <w:strike/>
                <w:color w:val="FF0000"/>
                <w:lang w:eastAsia="zh-CN"/>
              </w:rPr>
              <w:t xml:space="preserve">UE not capable of dynamic switching between single-TRP and SFN transmission is expected to be configured with </w:t>
            </w:r>
            <w:r>
              <w:rPr>
                <w:rFonts w:ascii="Times New Roman" w:hAnsi="Times New Roman" w:eastAsiaTheme="minorEastAsia"/>
                <w:i/>
                <w:iCs/>
                <w:strike/>
                <w:color w:val="FF0000"/>
                <w:lang w:eastAsia="zh-CN"/>
              </w:rPr>
              <w:t>enableTwoDefaultTCI-States</w:t>
            </w:r>
          </w:p>
          <w:p>
            <w:pPr>
              <w:pStyle w:val="114"/>
              <w:numPr>
                <w:ilvl w:val="0"/>
                <w:numId w:val="22"/>
              </w:numPr>
              <w:spacing w:before="120" w:line="240" w:lineRule="auto"/>
              <w:rPr>
                <w:rFonts w:ascii="Times New Roman" w:hAnsi="Times New Roman" w:eastAsiaTheme="minorEastAsia"/>
                <w:strike/>
                <w:color w:val="FF0000"/>
                <w:lang w:eastAsia="zh-CN"/>
              </w:rPr>
            </w:pPr>
            <w:r>
              <w:rPr>
                <w:rFonts w:ascii="Times New Roman" w:hAnsi="Times New Roman" w:eastAsiaTheme="minorEastAsia"/>
                <w:strike/>
                <w:color w:val="FF0000"/>
                <w:lang w:eastAsia="zh-CN"/>
              </w:rPr>
              <w:t>It is optional UE feature</w:t>
            </w:r>
          </w:p>
          <w:p>
            <w:pPr>
              <w:pStyle w:val="114"/>
              <w:ind w:left="0"/>
              <w:contextualSpacing/>
              <w:rPr>
                <w:rFonts w:ascii="Times New Roman" w:hAnsi="Times New Roman" w:eastAsia="Malgun Gothic"/>
                <w:lang w:eastAsia="ko-KR"/>
              </w:rPr>
            </w:pPr>
          </w:p>
        </w:tc>
      </w:tr>
    </w:tbl>
    <w:p>
      <w:pPr>
        <w:spacing w:after="120"/>
        <w:rPr>
          <w:rFonts w:eastAsiaTheme="minorEastAsia"/>
          <w:b/>
          <w:bCs/>
          <w:sz w:val="22"/>
          <w:szCs w:val="22"/>
          <w:lang w:eastAsia="zh-CN"/>
        </w:rPr>
      </w:pPr>
    </w:p>
    <w:p>
      <w:pPr>
        <w:pStyle w:val="5"/>
        <w:rPr>
          <w:u w:val="single"/>
          <w:lang w:val="en-US"/>
        </w:rPr>
      </w:pPr>
      <w:r>
        <w:rPr>
          <w:u w:val="single"/>
          <w:lang w:val="en-US"/>
        </w:rPr>
        <w:t>Round-2</w:t>
      </w:r>
    </w:p>
    <w:p>
      <w:pPr>
        <w:spacing w:after="120"/>
        <w:rPr>
          <w:rFonts w:eastAsiaTheme="minorEastAsia"/>
          <w:b/>
          <w:bCs/>
          <w:sz w:val="22"/>
          <w:szCs w:val="22"/>
          <w:lang w:eastAsia="zh-CN"/>
        </w:rPr>
      </w:pPr>
      <w:r>
        <w:rPr>
          <w:rFonts w:eastAsiaTheme="minorEastAsia"/>
          <w:b/>
          <w:bCs/>
          <w:sz w:val="22"/>
          <w:szCs w:val="22"/>
          <w:highlight w:val="yellow"/>
          <w:lang w:eastAsia="zh-CN"/>
        </w:rPr>
        <w:t>Proposal #4-1a:</w:t>
      </w:r>
    </w:p>
    <w:p>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pPr>
        <w:pStyle w:val="114"/>
        <w:numPr>
          <w:ilvl w:val="0"/>
          <w:numId w:val="22"/>
        </w:numPr>
        <w:spacing w:after="120" w:line="240" w:lineRule="auto"/>
        <w:rPr>
          <w:rFonts w:ascii="Times New Roman" w:hAnsi="Times New Roman" w:eastAsiaTheme="minorEastAsia"/>
          <w:lang w:eastAsia="zh-CN"/>
        </w:rPr>
      </w:pPr>
      <w:r>
        <w:rPr>
          <w:rFonts w:ascii="Times New Roman" w:hAnsi="Times New Roman" w:eastAsiaTheme="minorEastAsia"/>
          <w:lang w:eastAsia="zh-CN"/>
        </w:rPr>
        <w:t>Select the first TCI state of the CORESET as default TCI state for PDSCH reception</w:t>
      </w:r>
    </w:p>
    <w:p>
      <w:pPr>
        <w:spacing w:after="120"/>
        <w:rPr>
          <w:rFonts w:eastAsiaTheme="minorEastAsia"/>
          <w:b/>
          <w:bCs/>
          <w:sz w:val="22"/>
          <w:szCs w:val="22"/>
          <w:lang w:eastAsia="zh-C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w:t>
            </w:r>
            <w:r>
              <w:rPr>
                <w:rFonts w:ascii="Times New Roman" w:hAnsi="Times New Roman" w:eastAsia="Malgun Gothic"/>
                <w:lang w:eastAsia="ko-KR"/>
              </w:rPr>
              <w:t>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v</w:t>
            </w:r>
            <w:r>
              <w:rPr>
                <w:rFonts w:hint="eastAsia"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w:t>
            </w:r>
            <w:r>
              <w:rPr>
                <w:rFonts w:ascii="Times New Roman" w:hAnsi="Times New Roman" w:eastAsia="MS Mincho"/>
                <w:lang w:eastAsia="ja-JP"/>
              </w:rPr>
              <w:t>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Theme="minorEastAsia"/>
                <w:iCs/>
                <w:lang w:val="en-GB" w:eastAsia="zh-CN"/>
              </w:rPr>
            </w:pPr>
            <w:r>
              <w:rPr>
                <w:rFonts w:ascii="Times New Roman" w:hAnsi="Times New Roman" w:eastAsiaTheme="minorEastAsia"/>
                <w:iCs/>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iCs/>
                <w:lang w:val="en-GB" w:eastAsia="zh-CN"/>
              </w:rPr>
            </w:pPr>
            <w:r>
              <w:rPr>
                <w:rFonts w:hint="eastAsia" w:ascii="Times New Roman" w:hAnsi="Times New Roman" w:eastAsia="Malgun Gothic"/>
                <w:iCs/>
                <w:lang w:val="en-GB" w:eastAsia="ko-KR"/>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eastAsia" w:ascii="Times New Roman" w:hAnsi="Times New Roman" w:eastAsia="Malgun Gothic"/>
                <w:lang w:eastAsia="ko-KR"/>
              </w:rPr>
            </w:pPr>
            <w:r>
              <w:rPr>
                <w:rFonts w:hint="eastAsia" w:ascii="Times New Roman" w:hAnsi="Times New Roman" w:eastAsia="Malgun Gothic"/>
                <w:lang w:eastAsia="ko-KR"/>
              </w:rPr>
              <w:t>Huawei, HiSilicon</w:t>
            </w:r>
          </w:p>
        </w:tc>
        <w:tc>
          <w:tcPr>
            <w:tcW w:w="7375" w:type="dxa"/>
          </w:tcPr>
          <w:p>
            <w:pPr>
              <w:pStyle w:val="114"/>
              <w:ind w:left="0"/>
              <w:contextualSpacing/>
              <w:rPr>
                <w:rFonts w:hint="eastAsia" w:ascii="Times New Roman" w:hAnsi="Times New Roman" w:eastAsiaTheme="minorEastAsia"/>
                <w:iCs/>
                <w:lang w:val="en-GB" w:eastAsia="zh-CN"/>
              </w:rPr>
            </w:pPr>
            <w:r>
              <w:rPr>
                <w:rFonts w:hint="eastAsia" w:ascii="Times New Roman" w:hAnsi="Times New Roman" w:eastAsiaTheme="minorEastAsia"/>
                <w:iCs/>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宋体" w:cs="Times New Roman"/>
                <w:sz w:val="22"/>
                <w:szCs w:val="22"/>
                <w:lang w:val="en-US" w:eastAsia="ko-KR" w:bidi="ar-SA"/>
              </w:rPr>
            </w:pPr>
            <w:r>
              <w:rPr>
                <w:rFonts w:hint="eastAsia" w:ascii="Times New Roman" w:hAnsi="Times New Roman" w:eastAsia="宋体"/>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iCs/>
                <w:sz w:val="22"/>
                <w:szCs w:val="22"/>
                <w:lang w:val="en-GB" w:eastAsia="zh-CN" w:bidi="ar-SA"/>
              </w:rPr>
            </w:pPr>
            <w:r>
              <w:rPr>
                <w:rFonts w:hint="eastAsia" w:ascii="Times New Roman" w:hAnsi="Times New Roman" w:eastAsiaTheme="minorEastAsia"/>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Theme="minorEastAsia"/>
                <w:iCs/>
                <w:lang w:val="en-GB" w:eastAsia="zh-CN"/>
              </w:rPr>
            </w:pPr>
          </w:p>
        </w:tc>
      </w:tr>
    </w:tbl>
    <w:p>
      <w:pPr>
        <w:spacing w:after="120"/>
        <w:rPr>
          <w:rFonts w:eastAsiaTheme="minorEastAsia"/>
          <w:b/>
          <w:bCs/>
          <w:sz w:val="22"/>
          <w:szCs w:val="22"/>
          <w:lang w:eastAsia="zh-CN"/>
        </w:rPr>
      </w:pPr>
    </w:p>
    <w:p>
      <w:pPr>
        <w:pStyle w:val="4"/>
        <w:numPr>
          <w:ilvl w:val="2"/>
          <w:numId w:val="10"/>
        </w:numPr>
        <w:ind w:left="450"/>
        <w:rPr>
          <w:lang w:val="en-US"/>
        </w:rPr>
      </w:pPr>
      <w:r>
        <w:rPr>
          <w:lang w:val="en-US"/>
        </w:rPr>
        <w:t>Issue #4-2 (CORESET overlapping with PDSCH)</w:t>
      </w:r>
    </w:p>
    <w:p>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pPr>
        <w:pStyle w:val="198"/>
        <w:numPr>
          <w:ilvl w:val="0"/>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Support prioritization of the reception in case CORESET activated one or two TCI states is overlapping with scheduled Rel-17 SFN PDSCH reception in same carrier or intra-band CA</w:t>
      </w:r>
    </w:p>
    <w:p>
      <w:pPr>
        <w:pStyle w:val="198"/>
        <w:numPr>
          <w:ilvl w:val="1"/>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FFS other details </w:t>
      </w:r>
    </w:p>
    <w:p>
      <w:pPr>
        <w:pStyle w:val="198"/>
        <w:numPr>
          <w:ilvl w:val="0"/>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Support prioritization of the reception in case CORESET is overlapping with the scheduled single-TRP PDSCH reception in same carrier or intra-band CA </w:t>
      </w:r>
    </w:p>
    <w:p>
      <w:pPr>
        <w:pStyle w:val="198"/>
        <w:numPr>
          <w:ilvl w:val="1"/>
          <w:numId w:val="23"/>
        </w:numPr>
        <w:tabs>
          <w:tab w:val="left" w:pos="720"/>
          <w:tab w:val="left" w:pos="1440"/>
        </w:tabs>
        <w:spacing w:before="0" w:beforeAutospacing="0" w:after="120" w:afterAutospacing="0"/>
        <w:rPr>
          <w:rFonts w:ascii="Times New Roman" w:hAnsi="Times New Roman" w:cs="Times New Roman" w:eastAsiaTheme="minorEastAsia"/>
          <w:lang w:eastAsia="zh-CN"/>
        </w:rPr>
      </w:pPr>
      <w:r>
        <w:rPr>
          <w:rFonts w:ascii="Times New Roman" w:hAnsi="Times New Roman" w:cs="Times New Roman" w:eastAsiaTheme="minorEastAsia"/>
          <w:lang w:eastAsia="zh-CN"/>
        </w:rPr>
        <w:t>FFS other details</w:t>
      </w:r>
    </w:p>
    <w:p>
      <w:pPr>
        <w:pStyle w:val="198"/>
        <w:numPr>
          <w:ilvl w:val="0"/>
          <w:numId w:val="23"/>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 by</w:t>
      </w:r>
      <w:r>
        <w:rPr>
          <w:rFonts w:ascii="Times New Roman" w:hAnsi="Times New Roman" w:eastAsia="Times New Roman" w:cs="Times New Roman"/>
        </w:rPr>
        <w:t>: Samsung</w:t>
      </w:r>
    </w:p>
    <w:p>
      <w:pPr>
        <w:rPr>
          <w:sz w:val="22"/>
          <w:szCs w:val="22"/>
        </w:rPr>
      </w:pPr>
      <w:r>
        <w:rPr>
          <w:sz w:val="22"/>
          <w:szCs w:val="22"/>
        </w:rPr>
        <w:t>Based on the companies’ preference the following proposal is made.</w:t>
      </w:r>
    </w:p>
    <w:p>
      <w:pPr>
        <w:pStyle w:val="5"/>
        <w:rPr>
          <w:u w:val="single"/>
          <w:lang w:val="en-US"/>
        </w:rPr>
      </w:pPr>
      <w:r>
        <w:rPr>
          <w:u w:val="single"/>
          <w:lang w:val="en-US"/>
        </w:rPr>
        <w:t>Round-1</w:t>
      </w:r>
    </w:p>
    <w:p>
      <w:pPr>
        <w:spacing w:after="120" w:line="240" w:lineRule="auto"/>
        <w:rPr>
          <w:b/>
          <w:bCs/>
          <w:sz w:val="22"/>
          <w:szCs w:val="22"/>
        </w:rPr>
      </w:pPr>
      <w:r>
        <w:rPr>
          <w:b/>
          <w:bCs/>
          <w:sz w:val="22"/>
          <w:szCs w:val="22"/>
          <w:highlight w:val="yellow"/>
        </w:rPr>
        <w:t>Proposal #4-2:</w:t>
      </w:r>
    </w:p>
    <w:p>
      <w:pPr>
        <w:pStyle w:val="198"/>
        <w:numPr>
          <w:ilvl w:val="0"/>
          <w:numId w:val="24"/>
        </w:numPr>
        <w:spacing w:before="0" w:beforeAutospacing="0" w:after="120" w:afterAutospacing="0"/>
        <w:rPr>
          <w:rFonts w:ascii="Times New Roman" w:hAnsi="Times New Roman" w:eastAsia="宋体" w:cs="Times New Roman"/>
        </w:rPr>
      </w:pPr>
      <w:r>
        <w:rPr>
          <w:rFonts w:ascii="Times New Roman" w:hAnsi="Times New Roman" w:eastAsia="宋体" w:cs="Times New Roman"/>
        </w:rPr>
        <w:t>TBD</w:t>
      </w:r>
    </w:p>
    <w:p>
      <w:pPr>
        <w:pStyle w:val="198"/>
        <w:spacing w:before="0" w:beforeAutospacing="0" w:after="120" w:afterAutospacing="0"/>
        <w:rPr>
          <w:rFonts w:ascii="Times New Roman" w:hAnsi="Times New Roman" w:eastAsia="宋体" w:cs="Times New Roman"/>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had similar issue in Rel-15 for overlapping of PDCCH and PDSCH with different QCL assumption and no conclusion was made. Suggest treat it 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It need to be discussed case by case.</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1: SFN CORESET + 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 xml:space="preserve">the PDCCH reception by using two QCL TypeD of CORESET. </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2: SFN CORESET + non-SFN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 xml:space="preserve">the PDCCH reception by using two QCL TypeD of CORESET. </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3: non-SFN CORESET + 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pPr>
              <w:pStyle w:val="114"/>
              <w:numPr>
                <w:ilvl w:val="0"/>
                <w:numId w:val="25"/>
              </w:numPr>
              <w:contextualSpacing/>
              <w:rPr>
                <w:rFonts w:ascii="Times New Roman" w:hAnsi="Times New Roman" w:eastAsiaTheme="minorEastAsia"/>
                <w:lang w:eastAsia="zh-CN"/>
              </w:rPr>
            </w:pPr>
            <w:r>
              <w:rPr>
                <w:rFonts w:ascii="Times New Roman" w:hAnsi="Times New Roman" w:eastAsiaTheme="minorEastAsia"/>
                <w:lang w:eastAsia="zh-CN"/>
              </w:rPr>
              <w:t>Case 4: non-SFN CORESET + non-SFN PDSCH</w:t>
            </w:r>
          </w:p>
          <w:p>
            <w:pPr>
              <w:pStyle w:val="114"/>
              <w:numPr>
                <w:ilvl w:val="1"/>
                <w:numId w:val="25"/>
              </w:numPr>
              <w:contextualSpacing/>
              <w:rPr>
                <w:rFonts w:ascii="Times New Roman" w:hAnsi="Times New Roman" w:eastAsiaTheme="minorEastAsia"/>
                <w:lang w:eastAsia="zh-CN"/>
              </w:rPr>
            </w:pPr>
            <w:r>
              <w:rPr>
                <w:rFonts w:ascii="Times New Roman" w:hAnsi="Times New Roman" w:eastAsiaTheme="minorEastAsia"/>
                <w:lang w:eastAsia="zh-CN"/>
              </w:rPr>
              <w:t>P</w:t>
            </w:r>
            <w:r>
              <w:rPr>
                <w:rFonts w:hint="eastAsia" w:ascii="Times New Roman" w:hAnsi="Times New Roman" w:eastAsiaTheme="minorEastAsia"/>
                <w:lang w:eastAsia="zh-CN"/>
              </w:rPr>
              <w:t xml:space="preserve">rioritize </w:t>
            </w:r>
            <w:r>
              <w:rPr>
                <w:rFonts w:ascii="Times New Roman" w:hAnsi="Times New Roman" w:eastAsiaTheme="minorEastAsia"/>
                <w:lang w:eastAsia="zh-CN"/>
              </w:rPr>
              <w:t>the PDCCH reception by using the one QCL TypeD of CORESET.</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Ericsson</w:t>
            </w:r>
          </w:p>
        </w:tc>
        <w:tc>
          <w:tcPr>
            <w:tcW w:w="73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 xml:space="preserve">In same view as ZTE, the same Rel-15 rule is used, i.e., prioritize PDCCH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contextualSpacing/>
              <w:rPr>
                <w:rFonts w:ascii="Calibri" w:hAnsi="Calibri"/>
                <w:iCs/>
                <w:sz w:val="22"/>
                <w:szCs w:val="22"/>
              </w:rPr>
            </w:pPr>
            <w:r>
              <w:rPr>
                <w:rFonts w:ascii="Calibri" w:hAnsi="Calibri"/>
                <w:iCs/>
                <w:sz w:val="22"/>
                <w:szCs w:val="22"/>
              </w:rPr>
              <w:t xml:space="preserve">Similar views at ZTE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algun Gothic"/>
                <w:lang w:eastAsia="ko-KR"/>
              </w:rPr>
              <w:t>We also have similar view on ZTE. Our basic intention is to extend a rule in current specification into the CORESET with two TCI states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Share similar views with ZTE, we can follow the </w:t>
            </w:r>
            <w:r>
              <w:rPr>
                <w:rFonts w:ascii="Times New Roman" w:hAnsi="Times New Roman" w:eastAsiaTheme="minorEastAsia"/>
                <w:lang w:val="en-GB" w:eastAsia="zh-CN"/>
              </w:rPr>
              <w:t>Rel-15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S Mincho"/>
                <w:lang w:eastAsia="ja-JP"/>
              </w:rPr>
              <w:t>Nokia/NSB</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S Mincho"/>
                <w:lang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contextualSpacing/>
              <w:rPr>
                <w:rFonts w:ascii="Calibri" w:hAnsi="Calibri" w:eastAsiaTheme="minorEastAsia"/>
                <w:sz w:val="22"/>
                <w:szCs w:val="22"/>
                <w:lang w:eastAsia="zh-CN"/>
              </w:rPr>
            </w:pPr>
            <w:r>
              <w:rPr>
                <w:rFonts w:ascii="Times New Roman" w:hAnsi="Times New Roman" w:eastAsia="MS Mincho"/>
                <w:sz w:val="22"/>
                <w:szCs w:val="22"/>
                <w:lang w:eastAsia="ja-JP"/>
              </w:rPr>
              <w:t>Similar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contextualSpacing/>
              <w:rPr>
                <w:rFonts w:ascii="Calibri" w:hAnsi="Calibri" w:eastAsiaTheme="minorEastAsia"/>
                <w:sz w:val="22"/>
                <w:szCs w:val="22"/>
                <w:lang w:val="en-US" w:eastAsia="zh-CN"/>
              </w:rPr>
            </w:pPr>
          </w:p>
        </w:tc>
      </w:tr>
    </w:tbl>
    <w:p>
      <w:pPr>
        <w:widowControl w:val="0"/>
        <w:spacing w:after="120" w:line="240" w:lineRule="auto"/>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Issue #4-3 (Aperiodic CSI-RS overlapping with CORESET)</w:t>
      </w:r>
    </w:p>
    <w:p>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pPr>
        <w:spacing w:after="0" w:line="240" w:lineRule="auto"/>
        <w:rPr>
          <w:rFonts w:eastAsia="Calibri"/>
          <w:b/>
          <w:bCs/>
          <w:sz w:val="22"/>
          <w:szCs w:val="22"/>
        </w:rPr>
      </w:pPr>
      <w:r>
        <w:rPr>
          <w:b/>
          <w:bCs/>
          <w:sz w:val="22"/>
          <w:szCs w:val="22"/>
        </w:rPr>
        <w:t>Issue #4-3:</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pPr>
        <w:pStyle w:val="114"/>
        <w:numPr>
          <w:ilvl w:val="0"/>
          <w:numId w:val="26"/>
        </w:numPr>
        <w:rPr>
          <w:rFonts w:ascii="Times New Roman" w:hAnsi="Times New Roman" w:eastAsia="MS Mincho"/>
          <w:bCs/>
          <w:lang w:eastAsia="ja-JP"/>
        </w:rPr>
      </w:pPr>
      <w:r>
        <w:rPr>
          <w:rFonts w:ascii="Times New Roman" w:hAnsi="Times New Roman" w:eastAsia="MS Mincho"/>
          <w:b/>
          <w:lang w:eastAsia="ja-JP"/>
        </w:rPr>
        <w:t>Supported by</w:t>
      </w:r>
      <w:r>
        <w:rPr>
          <w:rFonts w:ascii="Times New Roman" w:hAnsi="Times New Roman" w:eastAsia="MS Mincho"/>
          <w:bCs/>
          <w:lang w:eastAsia="ja-JP"/>
        </w:rPr>
        <w:t>: vivo, Lenovo / MotMob</w:t>
      </w: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rPr>
        <w:t>Proposal #4-3:</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TBD</w:t>
      </w: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X</w:t>
            </w:r>
            <w:r>
              <w:rPr>
                <w:rFonts w:hint="eastAsia" w:ascii="Times New Roman" w:hAnsi="Times New Roman" w:eastAsiaTheme="minorEastAsia"/>
                <w:lang w:eastAsia="zh-CN"/>
              </w:rPr>
              <w:t>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w:t>
            </w:r>
            <w:r>
              <w:rPr>
                <w:rFonts w:ascii="Times New Roman" w:hAnsi="Times New Roman" w:eastAsiaTheme="minorEastAsia"/>
                <w:lang w:eastAsia="zh-CN"/>
              </w:rPr>
              <w:t>to select the first TCI state of the CORESET as the default TCI for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support the proposal for default TCI assumption for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We think that the scenario needs further discussion. Using the 1</w:t>
            </w:r>
            <w:r>
              <w:rPr>
                <w:rFonts w:ascii="Times New Roman" w:hAnsi="Times New Roman" w:eastAsia="Malgun Gothic"/>
                <w:vertAlign w:val="superscript"/>
                <w:lang w:eastAsia="ko-KR"/>
              </w:rPr>
              <w:t>st</w:t>
            </w:r>
            <w:r>
              <w:rPr>
                <w:rFonts w:ascii="Times New Roman" w:hAnsi="Times New Roman" w:eastAsia="Malgun Gothic"/>
                <w:lang w:eastAsia="ko-KR"/>
              </w:rPr>
              <w:t xml:space="preserve"> TCI state may not always make sense, e.g., one of two CSI-RS symbols with a 3</w:t>
            </w:r>
            <w:r>
              <w:rPr>
                <w:rFonts w:ascii="Times New Roman" w:hAnsi="Times New Roman" w:eastAsia="Malgun Gothic"/>
                <w:vertAlign w:val="superscript"/>
                <w:lang w:eastAsia="ko-KR"/>
              </w:rPr>
              <w:t>rd</w:t>
            </w:r>
            <w:r>
              <w:rPr>
                <w:rFonts w:ascii="Times New Roman" w:hAnsi="Times New Roman" w:eastAsia="Malgun Gothic"/>
                <w:lang w:eastAsia="ko-KR"/>
              </w:rPr>
              <w:t xml:space="preserve"> TCI state overlaps with the CORESET activated with a 1</w:t>
            </w:r>
            <w:r>
              <w:rPr>
                <w:rFonts w:ascii="Times New Roman" w:hAnsi="Times New Roman" w:eastAsia="Malgun Gothic"/>
                <w:vertAlign w:val="superscript"/>
                <w:lang w:eastAsia="ko-KR"/>
              </w:rPr>
              <w:t>st</w:t>
            </w:r>
            <w:r>
              <w:rPr>
                <w:rFonts w:ascii="Times New Roman" w:hAnsi="Times New Roman" w:eastAsia="Malgun Gothic"/>
                <w:lang w:eastAsia="ko-KR"/>
              </w:rPr>
              <w:t xml:space="preserve"> and 2</w:t>
            </w:r>
            <w:r>
              <w:rPr>
                <w:rFonts w:ascii="Times New Roman" w:hAnsi="Times New Roman" w:eastAsia="Malgun Gothic"/>
                <w:vertAlign w:val="superscript"/>
                <w:lang w:eastAsia="ko-KR"/>
              </w:rPr>
              <w:t>nd</w:t>
            </w:r>
            <w:r>
              <w:rPr>
                <w:rFonts w:ascii="Times New Roman" w:hAnsi="Times New Roman" w:eastAsia="Malgun Gothic"/>
                <w:lang w:eastAsia="ko-KR"/>
              </w:rPr>
              <w:t xml:space="preserve"> TCI states, and the 2</w:t>
            </w:r>
            <w:r>
              <w:rPr>
                <w:rFonts w:ascii="Times New Roman" w:hAnsi="Times New Roman" w:eastAsia="Malgun Gothic"/>
                <w:vertAlign w:val="superscript"/>
                <w:lang w:eastAsia="ko-KR"/>
              </w:rPr>
              <w:t>nd</w:t>
            </w:r>
            <w:r>
              <w:rPr>
                <w:rFonts w:ascii="Times New Roman" w:hAnsi="Times New Roman" w:eastAsia="Malgun Gothic"/>
                <w:lang w:eastAsia="ko-KR"/>
              </w:rPr>
              <w:t xml:space="preserve"> and 3</w:t>
            </w:r>
            <w:r>
              <w:rPr>
                <w:rFonts w:ascii="Times New Roman" w:hAnsi="Times New Roman" w:eastAsia="Malgun Gothic"/>
                <w:vertAlign w:val="superscript"/>
                <w:lang w:eastAsia="ko-KR"/>
              </w:rPr>
              <w:t>rd</w:t>
            </w:r>
            <w:r>
              <w:rPr>
                <w:rFonts w:ascii="Times New Roman" w:hAnsi="Times New Roman" w:eastAsia="Malgun Gothic"/>
                <w:lang w:eastAsia="ko-KR"/>
              </w:rPr>
              <w:t xml:space="preserve"> TCI states are associated with a different TRP than the 1</w:t>
            </w:r>
            <w:r>
              <w:rPr>
                <w:rFonts w:ascii="Times New Roman" w:hAnsi="Times New Roman" w:eastAsia="Malgun Gothic"/>
                <w:vertAlign w:val="superscript"/>
                <w:lang w:eastAsia="ko-KR"/>
              </w:rPr>
              <w:t>st</w:t>
            </w:r>
            <w:r>
              <w:rPr>
                <w:rFonts w:ascii="Times New Roman" w:hAnsi="Times New Roman" w:eastAsia="Malgun Gothic"/>
                <w:lang w:eastAsia="ko-KR"/>
              </w:rPr>
              <w:t xml:space="preserve">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on selecting the 1</w:t>
            </w:r>
            <w:r>
              <w:rPr>
                <w:rFonts w:hint="eastAsia" w:ascii="Times New Roman" w:hAnsi="Times New Roman" w:eastAsia="MS Mincho"/>
                <w:vertAlign w:val="superscript"/>
                <w:lang w:eastAsia="ja-JP"/>
              </w:rPr>
              <w:t>st</w:t>
            </w:r>
            <w:r>
              <w:rPr>
                <w:rFonts w:hint="eastAsia" w:ascii="Times New Roman" w:hAnsi="Times New Roman" w:eastAsia="MS Mincho"/>
                <w:lang w:eastAsia="ja-JP"/>
              </w:rPr>
              <w:t xml:space="preserve"> </w:t>
            </w:r>
            <w:r>
              <w:rPr>
                <w:rFonts w:ascii="Times New Roman" w:hAnsi="Times New Roman" w:eastAsia="MS Mincho"/>
                <w:lang w:eastAsia="ja-JP"/>
              </w:rPr>
              <w:t>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to select one TCI, which can be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first TCI state of the CORESET as the default TCI assumption for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the principle, but good to check further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spacing w:after="0" w:line="240" w:lineRule="auto"/>
              <w:rPr>
                <w:rFonts w:ascii="Times New Roman" w:hAnsi="Times New Roman" w:eastAsia="Calibri"/>
                <w:b/>
                <w:bCs/>
                <w:sz w:val="22"/>
                <w:szCs w:val="22"/>
              </w:rPr>
            </w:pPr>
            <w:r>
              <w:rPr>
                <w:rFonts w:ascii="Times New Roman" w:hAnsi="Times New Roman"/>
                <w:b/>
                <w:bCs/>
                <w:sz w:val="22"/>
                <w:szCs w:val="22"/>
                <w:highlight w:val="yellow"/>
              </w:rPr>
              <w:t>Proposal #4-3:</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sz w:val="22"/>
          <w:szCs w:val="22"/>
          <w:lang w:val="en-US"/>
        </w:rPr>
      </w:pPr>
    </w:p>
    <w:p>
      <w:pPr>
        <w:pStyle w:val="4"/>
        <w:numPr>
          <w:ilvl w:val="2"/>
          <w:numId w:val="10"/>
        </w:numPr>
        <w:ind w:left="450"/>
        <w:rPr>
          <w:lang w:val="en-US"/>
        </w:rPr>
      </w:pPr>
      <w:r>
        <w:rPr>
          <w:lang w:val="en-US"/>
        </w:rPr>
        <w:t>Issue #4-4 (Default QCL for aperiodic CSI-RS)</w:t>
      </w:r>
    </w:p>
    <w:p>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pPr>
        <w:pStyle w:val="114"/>
        <w:ind w:left="0"/>
        <w:rPr>
          <w:rFonts w:ascii="Times New Roman" w:hAnsi="Times New Roman" w:eastAsia="MS Mincho"/>
          <w:bCs/>
          <w:sz w:val="20"/>
          <w:szCs w:val="20"/>
          <w:lang w:eastAsia="ja-JP"/>
        </w:rPr>
      </w:pPr>
    </w:p>
    <w:p>
      <w:pPr>
        <w:spacing w:after="0" w:line="240" w:lineRule="auto"/>
        <w:rPr>
          <w:rFonts w:eastAsia="Calibri"/>
          <w:b/>
          <w:bCs/>
          <w:sz w:val="22"/>
          <w:szCs w:val="22"/>
        </w:rPr>
      </w:pPr>
      <w:r>
        <w:rPr>
          <w:b/>
          <w:bCs/>
          <w:sz w:val="22"/>
          <w:szCs w:val="22"/>
        </w:rPr>
        <w:t>Issue #4-4:</w:t>
      </w:r>
    </w:p>
    <w:p>
      <w:pPr>
        <w:pStyle w:val="114"/>
        <w:ind w:left="0"/>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hAnsi="Times New Roman" w:eastAsia="MS Mincho"/>
          <w:bCs/>
          <w:u w:val="single"/>
          <w:lang w:eastAsia="ja-JP"/>
        </w:rPr>
        <w:t>is configured</w:t>
      </w:r>
    </w:p>
    <w:p>
      <w:pPr>
        <w:pStyle w:val="114"/>
        <w:widowControl w:val="0"/>
        <w:numPr>
          <w:ilvl w:val="0"/>
          <w:numId w:val="27"/>
        </w:numPr>
        <w:spacing w:line="240" w:lineRule="auto"/>
        <w:rPr>
          <w:rFonts w:ascii="Times New Roman" w:hAnsi="Times New Roman" w:eastAsia="MS Mincho"/>
          <w:bCs/>
          <w:lang w:eastAsia="ja-JP"/>
        </w:rPr>
      </w:pPr>
      <w:r>
        <w:rPr>
          <w:rFonts w:ascii="Times New Roman" w:hAnsi="Times New Roman"/>
        </w:rPr>
        <w:t xml:space="preserve">If there is no </w:t>
      </w:r>
      <w:r>
        <w:rPr>
          <w:rFonts w:ascii="Times New Roman" w:hAnsi="Times New Roman" w:eastAsia="MS Mincho"/>
          <w:lang w:eastAsia="ja-JP"/>
        </w:rPr>
        <w:t>other DL signal on the same symbol,</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i.e.</w:t>
      </w:r>
    </w:p>
    <w:p>
      <w:pPr>
        <w:pStyle w:val="114"/>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27"/>
        </w:numPr>
        <w:spacing w:line="240" w:lineRule="auto"/>
        <w:rPr>
          <w:rFonts w:ascii="Times New Roman" w:hAnsi="Times New Roman"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reuse Rel-15/16 mechanism</w:t>
      </w:r>
    </w:p>
    <w:p>
      <w:pPr>
        <w:pStyle w:val="114"/>
        <w:numPr>
          <w:ilvl w:val="0"/>
          <w:numId w:val="27"/>
        </w:numPr>
        <w:rPr>
          <w:rFonts w:ascii="Times New Roman" w:hAnsi="Times New Roman" w:eastAsia="MS Mincho"/>
          <w:bCs/>
          <w:lang w:eastAsia="ja-JP"/>
        </w:rPr>
      </w:pPr>
      <w:r>
        <w:rPr>
          <w:rFonts w:ascii="Times New Roman" w:hAnsi="Times New Roman" w:eastAsia="MS Mincho"/>
          <w:b/>
          <w:lang w:eastAsia="ja-JP"/>
        </w:rPr>
        <w:t>Supported by</w:t>
      </w:r>
      <w:r>
        <w:rPr>
          <w:rFonts w:ascii="Times New Roman" w:hAnsi="Times New Roman" w:eastAsia="MS Mincho"/>
          <w:bCs/>
          <w:lang w:eastAsia="ja-JP"/>
        </w:rPr>
        <w:t xml:space="preserve">: OPPO, </w:t>
      </w:r>
    </w:p>
    <w:p>
      <w:pPr>
        <w:rPr>
          <w:lang w:val="en-US"/>
        </w:rPr>
      </w:pPr>
    </w:p>
    <w:p>
      <w:pPr>
        <w:pStyle w:val="5"/>
        <w:rPr>
          <w:u w:val="single"/>
          <w:lang w:val="en-US"/>
        </w:rPr>
      </w:pPr>
      <w:r>
        <w:rPr>
          <w:u w:val="single"/>
          <w:lang w:val="en-US"/>
        </w:rPr>
        <w:t>Round-1</w:t>
      </w:r>
    </w:p>
    <w:p>
      <w:pPr>
        <w:spacing w:after="0" w:line="240" w:lineRule="auto"/>
        <w:rPr>
          <w:rFonts w:eastAsia="Calibri"/>
          <w:b/>
          <w:bCs/>
          <w:sz w:val="22"/>
          <w:szCs w:val="22"/>
        </w:rPr>
      </w:pPr>
      <w:r>
        <w:rPr>
          <w:b/>
          <w:bCs/>
          <w:sz w:val="22"/>
          <w:szCs w:val="22"/>
        </w:rPr>
        <w:t>Proposal #4-4:</w:t>
      </w:r>
    </w:p>
    <w:p>
      <w:pPr>
        <w:pStyle w:val="114"/>
        <w:numPr>
          <w:ilvl w:val="0"/>
          <w:numId w:val="26"/>
        </w:numPr>
        <w:rPr>
          <w:rFonts w:ascii="Times New Roman" w:hAnsi="Times New Roman" w:eastAsia="MS Mincho"/>
          <w:bCs/>
          <w:lang w:eastAsia="ja-JP"/>
        </w:rPr>
      </w:pPr>
      <w:r>
        <w:rPr>
          <w:rFonts w:ascii="Times New Roman" w:hAnsi="Times New Roman" w:eastAsia="MS Mincho"/>
          <w:bCs/>
          <w:lang w:eastAsia="ja-JP"/>
        </w:rPr>
        <w:t>TBD</w:t>
      </w:r>
    </w:p>
    <w:p>
      <w:pPr>
        <w:widowControl w:val="0"/>
        <w:spacing w:after="120" w:line="240" w:lineRule="auto"/>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Don</w:t>
            </w:r>
            <w:r>
              <w:rPr>
                <w:rFonts w:ascii="Times New Roman" w:hAnsi="Times New Roman" w:eastAsiaTheme="minorEastAsia"/>
                <w:lang w:eastAsia="zh-CN"/>
              </w:rPr>
              <w:t>’</w:t>
            </w:r>
            <w:r>
              <w:rPr>
                <w:rFonts w:hint="eastAsia" w:ascii="Times New Roman" w:hAnsi="Times New Roman" w:eastAsiaTheme="minorEastAsia"/>
                <w:lang w:eastAsia="zh-CN"/>
              </w:rPr>
              <w:t xml:space="preserve">t support this proposal. Following Rel-16 rules in such case should be sufficient.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----------------- 38.214----------------------</w:t>
            </w:r>
          </w:p>
          <w:p>
            <w:pPr>
              <w:pStyle w:val="89"/>
              <w:rPr>
                <w:rFonts w:ascii="Calibri" w:hAnsi="Calibri"/>
                <w:bCs/>
                <w:sz w:val="22"/>
                <w:szCs w:val="22"/>
                <w:lang w:eastAsia="zh-CN"/>
              </w:rPr>
            </w:pPr>
            <w:r>
              <w:rPr>
                <w:rFonts w:ascii="Calibri" w:hAnsi="Calibri"/>
                <w:sz w:val="22"/>
                <w:szCs w:val="22"/>
                <w:lang w:eastAsia="zh-CN"/>
              </w:rPr>
              <w:t>-</w:t>
            </w:r>
            <w:r>
              <w:rPr>
                <w:rFonts w:ascii="Calibri" w:hAnsi="Calibri"/>
                <w:sz w:val="22"/>
                <w:szCs w:val="22"/>
                <w:lang w:eastAsia="zh-CN"/>
              </w:rPr>
              <w:tab/>
            </w:r>
            <w:r>
              <w:rPr>
                <w:rFonts w:hint="eastAsia" w:ascii="Calibri" w:hAnsi="Calibri"/>
                <w:sz w:val="22"/>
                <w:szCs w:val="22"/>
                <w:lang w:eastAsia="zh-CN"/>
              </w:rPr>
              <w:t>else if</w:t>
            </w:r>
            <w:r>
              <w:rPr>
                <w:rFonts w:ascii="Calibri" w:hAnsi="Calibri"/>
                <w:sz w:val="22"/>
                <w:szCs w:val="22"/>
                <w:lang w:eastAsia="zh-CN"/>
              </w:rPr>
              <w:t xml:space="preserve"> </w:t>
            </w:r>
            <w:r>
              <w:rPr>
                <w:rFonts w:ascii="Calibri" w:hAnsi="Calibri"/>
                <w:bCs/>
                <w:sz w:val="22"/>
                <w:szCs w:val="22"/>
                <w:lang w:eastAsia="zh-CN"/>
              </w:rPr>
              <w:t>a UE is config</w:t>
            </w:r>
            <w:r>
              <w:rPr>
                <w:rFonts w:ascii="Calibri" w:hAnsi="Calibri"/>
                <w:bCs/>
                <w:sz w:val="22"/>
                <w:szCs w:val="22"/>
                <w:highlight w:val="yellow"/>
                <w:lang w:eastAsia="zh-CN"/>
              </w:rPr>
              <w:t>ured with </w:t>
            </w:r>
            <w:r>
              <w:rPr>
                <w:rFonts w:ascii="Calibri" w:hAnsi="Calibri"/>
                <w:bCs/>
                <w:i/>
                <w:sz w:val="22"/>
                <w:szCs w:val="22"/>
                <w:highlight w:val="yellow"/>
                <w:lang w:eastAsia="zh-CN"/>
              </w:rPr>
              <w:t>enableTwoDefaultTCIStates</w:t>
            </w:r>
            <w:r>
              <w:rPr>
                <w:rFonts w:ascii="Calibri" w:hAnsi="Calibri"/>
                <w:bCs/>
                <w:sz w:val="22"/>
                <w:szCs w:val="22"/>
                <w:highlight w:val="yellow"/>
                <w:lang w:eastAsia="zh-CN"/>
              </w:rPr>
              <w:t xml:space="preserve"> and at least one TCI codepoint </w:t>
            </w:r>
            <w:r>
              <w:rPr>
                <w:rFonts w:ascii="Calibri" w:hAnsi="Calibri"/>
                <w:bCs/>
                <w:sz w:val="22"/>
                <w:szCs w:val="22"/>
                <w:highlight w:val="yellow"/>
              </w:rPr>
              <w:t>is mapped to</w:t>
            </w:r>
            <w:r>
              <w:rPr>
                <w:rFonts w:ascii="Calibri" w:hAnsi="Calibri"/>
                <w:bCs/>
                <w:sz w:val="22"/>
                <w:szCs w:val="22"/>
                <w:highlight w:val="yellow"/>
                <w:lang w:eastAsia="zh-CN"/>
              </w:rPr>
              <w:t xml:space="preserve"> two TCI sta</w:t>
            </w:r>
            <w:r>
              <w:rPr>
                <w:rFonts w:ascii="Calibri" w:hAnsi="Calibri"/>
                <w:bCs/>
                <w:sz w:val="22"/>
                <w:szCs w:val="22"/>
                <w:lang w:eastAsia="zh-CN"/>
              </w:rPr>
              <w:t>tes</w:t>
            </w:r>
          </w:p>
          <w:p>
            <w:pPr>
              <w:pStyle w:val="90"/>
              <w:rPr>
                <w:rFonts w:ascii="Calibri" w:hAnsi="Calibri"/>
                <w:sz w:val="22"/>
                <w:szCs w:val="22"/>
                <w:lang w:eastAsia="zh-CN"/>
              </w:rPr>
            </w:pPr>
            <w:r>
              <w:rPr>
                <w:rFonts w:ascii="Calibri" w:hAnsi="Calibri"/>
                <w:sz w:val="22"/>
                <w:szCs w:val="22"/>
                <w:lang w:eastAsia="zh-CN"/>
              </w:rPr>
              <w:t>-</w:t>
            </w:r>
            <w:r>
              <w:rPr>
                <w:rFonts w:ascii="Calibri" w:hAnsi="Calibri"/>
                <w:sz w:val="22"/>
                <w:szCs w:val="22"/>
                <w:lang w:eastAsia="zh-CN"/>
              </w:rPr>
              <w:tab/>
            </w:r>
            <w:r>
              <w:rPr>
                <w:rFonts w:ascii="Calibri" w:hAnsi="Calibri"/>
                <w:sz w:val="22"/>
                <w:szCs w:val="22"/>
                <w:highlight w:val="yellow"/>
              </w:rPr>
              <w:t>if there is any other DL signal with an indicated TCI state in the same symbols as the CSI-RS, the UE applies the QCL assumption of the other DL signal also when receiving the aperiodic CSI-RS</w:t>
            </w:r>
            <w:r>
              <w:rPr>
                <w:rFonts w:ascii="Calibri" w:hAnsi="Calibri"/>
                <w:sz w:val="22"/>
                <w:szCs w:val="22"/>
              </w:rPr>
              <w:t xml:space="preserve">. The other DL signal refers to PDSCH scheduled with offset larger than or equal to the threshold </w:t>
            </w:r>
            <w:r>
              <w:rPr>
                <w:rFonts w:ascii="Calibri" w:hAnsi="Calibri"/>
                <w:i/>
                <w:sz w:val="22"/>
                <w:szCs w:val="22"/>
              </w:rPr>
              <w:t xml:space="preserve">timeDurationForQCL, </w:t>
            </w:r>
            <w:r>
              <w:rPr>
                <w:rFonts w:ascii="Calibri" w:hAnsi="Calibri"/>
                <w:sz w:val="22"/>
                <w:szCs w:val="22"/>
              </w:rPr>
              <w:t xml:space="preserve">as defined in [13, TS 38.306], aperiodic CSI-RS scheduled with offset larger than or equal to the UE reported threshold </w:t>
            </w:r>
            <w:r>
              <w:rPr>
                <w:rFonts w:ascii="Calibri" w:hAnsi="Calibri"/>
                <w:i/>
                <w:sz w:val="22"/>
                <w:szCs w:val="22"/>
              </w:rPr>
              <w:t>beamSwitchTiming</w:t>
            </w:r>
            <w:r>
              <w:rPr>
                <w:rFonts w:ascii="Calibri" w:hAnsi="Calibri"/>
                <w:sz w:val="22"/>
                <w:szCs w:val="22"/>
              </w:rPr>
              <w:t xml:space="preserve"> when the reported value is one of the values {14,28,48} and </w:t>
            </w:r>
            <w:r>
              <w:rPr>
                <w:rFonts w:ascii="Calibri" w:hAnsi="Calibri"/>
                <w:i/>
                <w:sz w:val="22"/>
                <w:szCs w:val="22"/>
              </w:rPr>
              <w:t>enableBeamSwitchTiming</w:t>
            </w:r>
            <w:r>
              <w:rPr>
                <w:rFonts w:ascii="Calibri" w:hAnsi="Calibri"/>
                <w:sz w:val="22"/>
                <w:szCs w:val="22"/>
              </w:rPr>
              <w:t xml:space="preserve"> is not provided, aperiodic CSI-RS scheduled with offset larger than or equal to 48 when the reported value of </w:t>
            </w:r>
            <w:r>
              <w:rPr>
                <w:rFonts w:ascii="Calibri" w:hAnsi="Calibri"/>
                <w:i/>
                <w:sz w:val="22"/>
                <w:szCs w:val="22"/>
              </w:rPr>
              <w:t>beamSwitchTiming-r16</w:t>
            </w:r>
            <w:r>
              <w:rPr>
                <w:rFonts w:ascii="Calibri" w:hAnsi="Calibri"/>
                <w:sz w:val="22"/>
                <w:szCs w:val="22"/>
              </w:rPr>
              <w:t xml:space="preserve"> is one of the values {224, 336} and </w:t>
            </w:r>
            <w:r>
              <w:rPr>
                <w:rFonts w:ascii="Calibri" w:hAnsi="Calibri"/>
                <w:i/>
                <w:sz w:val="22"/>
                <w:szCs w:val="22"/>
              </w:rPr>
              <w:t>enableBeamSwitchTiming</w:t>
            </w:r>
            <w:r>
              <w:rPr>
                <w:rFonts w:ascii="Calibri" w:hAnsi="Calibri"/>
                <w:sz w:val="22"/>
                <w:szCs w:val="22"/>
              </w:rPr>
              <w:t xml:space="preserve"> is provided, periodic CSI-RS, semi-persistent CSI-RS</w:t>
            </w:r>
            <w:r>
              <w:rPr>
                <w:rFonts w:hint="eastAsia" w:ascii="Calibri" w:hAnsi="Calibri"/>
                <w:sz w:val="22"/>
                <w:szCs w:val="22"/>
                <w:lang w:eastAsia="zh-CN"/>
              </w:rPr>
              <w:t>. If</w:t>
            </w:r>
            <w:r>
              <w:rPr>
                <w:rFonts w:ascii="Calibri" w:hAnsi="Calibri"/>
                <w:sz w:val="22"/>
                <w:szCs w:val="22"/>
                <w:lang w:eastAsia="zh-CN"/>
              </w:rPr>
              <w:t xml:space="preserve"> </w:t>
            </w:r>
            <w:r>
              <w:rPr>
                <w:rFonts w:ascii="Calibri" w:hAnsi="Calibri"/>
                <w:sz w:val="22"/>
                <w:szCs w:val="22"/>
              </w:rPr>
              <w:t xml:space="preserve">there is </w:t>
            </w:r>
            <w:r>
              <w:rPr>
                <w:rFonts w:hint="eastAsia" w:ascii="Calibri" w:hAnsi="Calibri"/>
                <w:sz w:val="22"/>
                <w:szCs w:val="22"/>
                <w:lang w:eastAsia="zh-CN"/>
              </w:rPr>
              <w:t xml:space="preserve">a PDSCH </w:t>
            </w:r>
            <w:r>
              <w:rPr>
                <w:rFonts w:ascii="Calibri" w:hAnsi="Calibri"/>
                <w:sz w:val="22"/>
                <w:szCs w:val="22"/>
              </w:rPr>
              <w:t xml:space="preserve">indicated with two TCI states in the same symbols as the CSI-RS, the UE applies </w:t>
            </w:r>
            <w:r>
              <w:rPr>
                <w:rFonts w:ascii="Calibri" w:hAnsi="Calibri"/>
                <w:sz w:val="22"/>
                <w:szCs w:val="22"/>
                <w:lang w:eastAsia="zh-CN"/>
              </w:rPr>
              <w:t xml:space="preserve">the first TCI state of </w:t>
            </w:r>
            <w:r>
              <w:rPr>
                <w:rFonts w:hint="eastAsia" w:ascii="Calibri" w:hAnsi="Calibri"/>
                <w:sz w:val="22"/>
                <w:szCs w:val="22"/>
                <w:lang w:eastAsia="zh-CN"/>
              </w:rPr>
              <w:t>the</w:t>
            </w:r>
            <w:r>
              <w:rPr>
                <w:rFonts w:ascii="Calibri" w:hAnsi="Calibri"/>
                <w:sz w:val="22"/>
                <w:szCs w:val="22"/>
                <w:lang w:eastAsia="zh-CN"/>
              </w:rPr>
              <w:t xml:space="preserve"> two TCI states</w:t>
            </w:r>
            <w:r>
              <w:rPr>
                <w:rFonts w:ascii="Calibri" w:hAnsi="Calibri"/>
                <w:sz w:val="22"/>
                <w:szCs w:val="22"/>
              </w:rPr>
              <w:t xml:space="preserve"> when receiving the aperiodic CSI-RS.</w:t>
            </w:r>
          </w:p>
          <w:p>
            <w:pPr>
              <w:pStyle w:val="90"/>
              <w:rPr>
                <w:rFonts w:ascii="Calibri" w:hAnsi="Calibri" w:eastAsiaTheme="minorEastAsia"/>
                <w:sz w:val="22"/>
                <w:szCs w:val="22"/>
                <w:lang w:val="en-US" w:eastAsia="zh-CN"/>
              </w:rPr>
            </w:pPr>
            <w:r>
              <w:rPr>
                <w:rFonts w:ascii="Calibri" w:hAnsi="Calibri"/>
                <w:sz w:val="22"/>
                <w:szCs w:val="22"/>
                <w:lang w:eastAsia="zh-CN"/>
              </w:rPr>
              <w:t>-</w:t>
            </w:r>
            <w:r>
              <w:rPr>
                <w:rFonts w:ascii="Calibri" w:hAnsi="Calibri"/>
                <w:sz w:val="22"/>
                <w:szCs w:val="22"/>
                <w:lang w:eastAsia="zh-CN"/>
              </w:rPr>
              <w:tab/>
            </w:r>
            <w:r>
              <w:rPr>
                <w:rFonts w:hint="eastAsia" w:ascii="Calibri" w:hAnsi="Calibri"/>
                <w:sz w:val="22"/>
                <w:szCs w:val="22"/>
                <w:highlight w:val="yellow"/>
                <w:lang w:eastAsia="zh-CN"/>
              </w:rPr>
              <w:t>else</w:t>
            </w:r>
            <w:r>
              <w:rPr>
                <w:rFonts w:ascii="Calibri" w:hAnsi="Calibri"/>
                <w:sz w:val="22"/>
                <w:szCs w:val="22"/>
                <w:highlight w:val="yellow"/>
              </w:rPr>
              <w:t xml:space="preserve">, </w:t>
            </w:r>
            <w:r>
              <w:rPr>
                <w:rFonts w:ascii="Calibri" w:hAnsi="Calibri"/>
                <w:sz w:val="22"/>
                <w:szCs w:val="22"/>
                <w:highlight w:val="yellow"/>
                <w:lang w:eastAsia="zh-CN"/>
              </w:rPr>
              <w:t xml:space="preserve">the UE applies the first one of two TCI states corresponding to the lowest </w:t>
            </w:r>
            <w:r>
              <w:rPr>
                <w:rFonts w:ascii="Calibri" w:hAnsi="Calibri"/>
                <w:sz w:val="22"/>
                <w:szCs w:val="22"/>
                <w:highlight w:val="yellow"/>
              </w:rPr>
              <w:t>TCI</w:t>
            </w:r>
            <w:r>
              <w:rPr>
                <w:rFonts w:ascii="Calibri" w:hAnsi="Calibri"/>
                <w:sz w:val="22"/>
                <w:szCs w:val="22"/>
                <w:highlight w:val="yellow"/>
                <w:lang w:eastAsia="zh-CN"/>
              </w:rPr>
              <w:t xml:space="preserve"> codepoint among those </w:t>
            </w:r>
            <w:r>
              <w:rPr>
                <w:rFonts w:ascii="Calibri" w:hAnsi="Calibri"/>
                <w:bCs/>
                <w:sz w:val="22"/>
                <w:szCs w:val="22"/>
                <w:highlight w:val="yellow"/>
                <w:lang w:eastAsia="zh-CN"/>
              </w:rPr>
              <w:t>mapped to two TCI states</w:t>
            </w:r>
            <w:r>
              <w:rPr>
                <w:rFonts w:ascii="Calibri" w:hAnsi="Calibri"/>
                <w:sz w:val="22"/>
                <w:szCs w:val="22"/>
              </w:rPr>
              <w:t xml:space="preserve"> </w:t>
            </w:r>
            <w:r>
              <w:rPr>
                <w:rFonts w:hint="eastAsia" w:ascii="Calibri" w:hAnsi="Calibri"/>
                <w:sz w:val="22"/>
                <w:szCs w:val="22"/>
                <w:lang w:eastAsia="zh-CN"/>
              </w:rPr>
              <w:t xml:space="preserve">and </w:t>
            </w:r>
            <w:r>
              <w:rPr>
                <w:rFonts w:ascii="Calibri" w:hAnsi="Calibri"/>
                <w:sz w:val="22"/>
                <w:szCs w:val="22"/>
              </w:rPr>
              <w:t>applicable to the PDSCH within the active BWP of the cell in which the CSI-RS is to be received when receiving the aperiodic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Ericsson</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Don’t support the proposal.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Not support. </w:t>
            </w:r>
            <w:r>
              <w:rPr>
                <w:rFonts w:ascii="Times New Roman" w:hAnsi="Times New Roman" w:eastAsia="MS Mincho"/>
                <w:lang w:eastAsia="ja-JP"/>
              </w:rPr>
              <w:t>Same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A</w:t>
            </w:r>
            <w:r>
              <w:rPr>
                <w:rFonts w:hint="eastAsia" w:ascii="Times New Roman" w:hAnsi="Times New Roman" w:eastAsia="Malgun Gothic"/>
                <w:lang w:eastAsia="ko-KR"/>
              </w:rPr>
              <w:t xml:space="preserve">gree </w:t>
            </w:r>
            <w:r>
              <w:rPr>
                <w:rFonts w:ascii="Times New Roman" w:hAnsi="Times New Roman" w:eastAsia="Malgun Gothic"/>
                <w:lang w:eastAsia="ko-KR"/>
              </w:rPr>
              <w:t>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more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lang w:val="en-US" w:eastAsia="ja-JP"/>
          <w14:textFill>
            <w14:solidFill>
              <w14:schemeClr w14:val="tx1"/>
            </w14:solidFill>
          </w14:textFill>
        </w:rPr>
      </w:pPr>
    </w:p>
    <w:p>
      <w:pPr>
        <w:widowControl w:val="0"/>
        <w:spacing w:after="120" w:line="240" w:lineRule="auto"/>
        <w:rPr>
          <w:rFonts w:eastAsia="MS Mincho"/>
          <w:bCs/>
          <w:color w:val="000000" w:themeColor="text1"/>
          <w:lang w:val="en-US" w:eastAsia="ja-JP"/>
          <w14:textFill>
            <w14:solidFill>
              <w14:schemeClr w14:val="tx1"/>
            </w14:solidFill>
          </w14:textFill>
        </w:rPr>
      </w:pPr>
    </w:p>
    <w:p>
      <w:pPr>
        <w:pStyle w:val="4"/>
        <w:numPr>
          <w:ilvl w:val="2"/>
          <w:numId w:val="10"/>
        </w:numPr>
        <w:ind w:left="450"/>
        <w:rPr>
          <w:lang w:val="en-US"/>
        </w:rPr>
      </w:pPr>
      <w:r>
        <w:rPr>
          <w:lang w:val="en-US"/>
        </w:rPr>
        <w:t xml:space="preserve">Issue #4-5 (Default </w:t>
      </w:r>
      <w:r>
        <w:rPr>
          <w:lang w:eastAsia="ko-KR"/>
        </w:rPr>
        <w:t>TCI for PDSCH without TCI field in DCI formats 1_1 / 1_2)</w:t>
      </w:r>
    </w:p>
    <w:p>
      <w:pPr>
        <w:widowControl w:val="0"/>
        <w:spacing w:after="120" w:line="240" w:lineRule="auto"/>
        <w:ind w:firstLine="36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pPr>
        <w:pStyle w:val="114"/>
        <w:widowControl w:val="0"/>
        <w:numPr>
          <w:ilvl w:val="0"/>
          <w:numId w:val="28"/>
        </w:numPr>
        <w:rPr>
          <w:bCs/>
        </w:rPr>
      </w:pPr>
      <w:r>
        <w:rPr>
          <w:rFonts w:ascii="Times New Roman" w:hAnsi="Times New Roman"/>
          <w:bCs/>
        </w:rPr>
        <w:t>Alt 1: Remove brackets around [1_1 and 1_2] in RAN1#106-e meeting agreement on default beam for PDSCH scheduled by DCI without TCI field</w:t>
      </w:r>
    </w:p>
    <w:p>
      <w:pPr>
        <w:pStyle w:val="114"/>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hint="eastAsia" w:ascii="Times New Roman" w:hAnsi="Times New Roman" w:eastAsia="宋体"/>
          <w:bCs/>
          <w:lang w:eastAsia="zh-CN"/>
        </w:rPr>
        <w:t>, ZTE</w:t>
      </w:r>
    </w:p>
    <w:p>
      <w:pPr>
        <w:pStyle w:val="114"/>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pPr>
        <w:pStyle w:val="114"/>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pPr>
        <w:widowControl w:val="0"/>
        <w:rPr>
          <w:bCs/>
        </w:rPr>
      </w:pPr>
    </w:p>
    <w:p>
      <w:pPr>
        <w:widowControl w:val="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Based on the contributions the following proposal is made.</w:t>
      </w:r>
    </w:p>
    <w:p>
      <w:pPr>
        <w:pStyle w:val="5"/>
        <w:rPr>
          <w:u w:val="single"/>
          <w:lang w:val="en-US"/>
        </w:rPr>
      </w:pPr>
      <w:r>
        <w:rPr>
          <w:u w:val="single"/>
          <w:lang w:val="en-US"/>
        </w:rPr>
        <w:t>Round-1</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pPr>
        <w:pStyle w:val="114"/>
        <w:widowControl w:val="0"/>
        <w:numPr>
          <w:ilvl w:val="0"/>
          <w:numId w:val="28"/>
        </w:numPr>
        <w:rPr>
          <w:bCs/>
        </w:rPr>
      </w:pPr>
      <w:r>
        <w:rPr>
          <w:rFonts w:ascii="Times New Roman" w:hAnsi="Times New Roman" w:eastAsia="MS Mincho"/>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pPr>
        <w:widowControl w:val="0"/>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slightly prefer Alt 2, which is the same as that in Rel-16 PDSCH with two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this proposal.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This feature is useful. TCI field overhead can be saved. Like unified TCI framework specified in agenda 8.1.1 in which PDCCH and PDSCH always use the same beam. Hence, TCI field should not be enforced presenting in DCI.</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To Xiaomi, this issue is different from Rel-16 as PDCCH can be activated with two TCI states in Rel-17.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In addition, this proposal is related with issue 4-7 as there is no </w:t>
            </w:r>
            <w:r>
              <w:rPr>
                <w:rFonts w:ascii="Times New Roman" w:hAnsi="Times New Roman" w:eastAsiaTheme="minorEastAsia"/>
                <w:lang w:eastAsia="zh-CN"/>
              </w:rPr>
              <w:t>‘</w:t>
            </w:r>
            <w:r>
              <w:rPr>
                <w:rFonts w:hint="eastAsia" w:ascii="Times New Roman" w:hAnsi="Times New Roman" w:eastAsiaTheme="minorEastAsia"/>
                <w:lang w:eastAsia="zh-CN"/>
              </w:rPr>
              <w:t>threshold</w:t>
            </w:r>
            <w:r>
              <w:rPr>
                <w:rFonts w:ascii="Times New Roman" w:hAnsi="Times New Roman" w:eastAsiaTheme="minorEastAsia"/>
                <w:lang w:eastAsia="zh-CN"/>
              </w:rPr>
              <w:t>’</w:t>
            </w:r>
            <w:r>
              <w:rPr>
                <w:rFonts w:hint="eastAsia" w:ascii="Times New Roman" w:hAnsi="Times New Roman" w:eastAsiaTheme="minorEastAsia"/>
                <w:lang w:eastAsia="zh-CN"/>
              </w:rPr>
              <w:t xml:space="preserve"> in FR1. So we prefer using the wording based on the current 38.214. The suggested revision is</w:t>
            </w:r>
          </w:p>
          <w:p>
            <w:pPr>
              <w:pStyle w:val="114"/>
              <w:widowControl w:val="0"/>
              <w:numPr>
                <w:ilvl w:val="0"/>
                <w:numId w:val="28"/>
              </w:numPr>
              <w:rPr>
                <w:bCs/>
              </w:rPr>
            </w:pPr>
            <w:r>
              <w:rPr>
                <w:rFonts w:ascii="Times New Roman" w:hAnsi="Times New Roman" w:eastAsia="MS Mincho"/>
                <w:bCs/>
                <w:lang w:eastAsia="ja-JP"/>
              </w:rPr>
              <w:t xml:space="preserve">Apply the same rule for determining default TCI state for PDSCH scheduled by DCI format 1_1 and DCI format 1_2 as PDSCH scheduled by DCI format 1_0, </w:t>
            </w:r>
            <w:ins w:id="2" w:author="ZTE" w:date="2021-10-10T09:56:00Z">
              <w:r>
                <w:rPr>
                  <w:rFonts w:ascii="Times New Roman" w:hAnsi="Times New Roman" w:eastAsia="MS Mincho"/>
                  <w:bCs/>
                  <w:lang w:eastAsia="ja-JP"/>
                </w:rPr>
                <w:t xml:space="preserve"> if there is no TCI field in the scheduling DCI</w:t>
              </w:r>
            </w:ins>
            <w:ins w:id="3" w:author="ZTE" w:date="2021-10-10T09:56:00Z">
              <w:r>
                <w:rPr>
                  <w:rFonts w:hint="eastAsia" w:ascii="Times New Roman" w:hAnsi="Times New Roman" w:eastAsia="宋体"/>
                  <w:bCs/>
                  <w:lang w:eastAsia="zh-CN"/>
                </w:rPr>
                <w:t xml:space="preserve">, and </w:t>
              </w:r>
            </w:ins>
            <w:del w:id="4" w:author="ZTE" w:date="2021-10-10T09:55:00Z">
              <w:r>
                <w:rPr>
                  <w:rFonts w:ascii="Times New Roman" w:hAnsi="Times New Roman" w:eastAsia="MS Mincho"/>
                  <w:bCs/>
                  <w:lang w:eastAsia="ja-JP"/>
                </w:rPr>
                <w:delText>for the case when</w:delText>
              </w:r>
            </w:del>
            <w:ins w:id="5" w:author="ZTE" w:date="2021-10-10T09:55:00Z">
              <w:r>
                <w:rPr>
                  <w:rFonts w:hint="eastAsia" w:ascii="Times New Roman" w:hAnsi="Times New Roman" w:eastAsia="宋体"/>
                  <w:bCs/>
                  <w:lang w:eastAsia="zh-CN"/>
                </w:rPr>
                <w:t>if</w:t>
              </w:r>
            </w:ins>
            <w:r>
              <w:rPr>
                <w:rFonts w:ascii="Times New Roman" w:hAnsi="Times New Roman" w:eastAsia="MS Mincho"/>
                <w:bCs/>
                <w:lang w:eastAsia="ja-JP"/>
              </w:rPr>
              <w:t xml:space="preserve"> the time offset between the DL DCI and the corresponding PDSCH is equal or larger than a threshold</w:t>
            </w:r>
            <w:ins w:id="6" w:author="ZTE" w:date="2021-10-10T09:56:00Z">
              <w:r>
                <w:rPr>
                  <w:rFonts w:hint="eastAsia" w:ascii="Times New Roman" w:hAnsi="Times New Roman" w:eastAsia="宋体"/>
                  <w:bCs/>
                  <w:lang w:eastAsia="zh-CN"/>
                </w:rPr>
                <w:t xml:space="preserve"> </w:t>
              </w:r>
            </w:ins>
            <w:ins w:id="7" w:author="ZTE" w:date="2021-10-10T09:56:00Z">
              <w:r>
                <w:rPr>
                  <w:rFonts w:ascii="Times New Roman" w:hAnsi="Times New Roman" w:eastAsia="宋体"/>
                  <w:bCs/>
                  <w:highlight w:val="yellow"/>
                  <w:lang w:eastAsia="zh-CN"/>
                </w:rPr>
                <w:t>if applicable</w:t>
              </w:r>
            </w:ins>
            <w:r>
              <w:rPr>
                <w:rFonts w:ascii="Times New Roman" w:hAnsi="Times New Roman" w:eastAsia="MS Mincho"/>
                <w:bCs/>
                <w:lang w:eastAsia="ja-JP"/>
              </w:rPr>
              <w:t xml:space="preserve">, </w:t>
            </w:r>
            <w:del w:id="8" w:author="ZTE" w:date="2021-10-10T09:56:00Z">
              <w:r>
                <w:rPr>
                  <w:rFonts w:ascii="Times New Roman" w:hAnsi="Times New Roman" w:eastAsia="MS Mincho"/>
                  <w:bCs/>
                  <w:lang w:eastAsia="ja-JP"/>
                </w:rPr>
                <w:delText>and if there is no TCI field in the scheduling DCI</w:delText>
              </w:r>
            </w:del>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----- 38.214------</w:t>
            </w:r>
          </w:p>
          <w:p>
            <w:pPr>
              <w:pStyle w:val="114"/>
              <w:ind w:left="0"/>
              <w:contextualSpacing/>
              <w:rPr>
                <w:rFonts w:ascii="Times New Roman" w:hAnsi="Times New Roman" w:eastAsiaTheme="minorEastAsia"/>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Don’t support.</w:t>
            </w:r>
            <w:r>
              <w:rPr>
                <w:rFonts w:ascii="Times New Roman" w:hAnsi="Times New Roman" w:eastAsiaTheme="minorEastAsia"/>
                <w:lang w:eastAsia="zh-CN"/>
              </w:rPr>
              <w:br w:type="textWrapping"/>
            </w:r>
            <w:r>
              <w:rPr>
                <w:rFonts w:ascii="Times New Roman" w:hAnsi="Times New Roman" w:eastAsiaTheme="minorEastAsia"/>
                <w:lang w:eastAsia="zh-CN"/>
              </w:rPr>
              <w:t xml:space="preserve">This proposal means SFN scheme can be indicated by an SFN CORESET which contradicts with RAN1 agreement where SFN PDSCH is identified by two TCI indicated in the DCI.  </w:t>
            </w:r>
          </w:p>
          <w:p>
            <w:pPr>
              <w:pStyle w:val="114"/>
              <w:ind w:left="0"/>
              <w:contextualSpacing/>
              <w:rPr>
                <w:rFonts w:ascii="Times New Roman" w:hAnsi="Times New Roman" w:eastAsiaTheme="minorEastAsia"/>
                <w:lang w:eastAsia="zh-CN"/>
              </w:rPr>
            </w:pPr>
          </w:p>
          <w:p>
            <w:pPr>
              <w:shd w:val="clear" w:color="auto" w:fill="FFFFFF"/>
              <w:spacing w:after="0" w:line="240" w:lineRule="auto"/>
              <w:rPr>
                <w:rFonts w:ascii="Calibri" w:hAnsi="Calibri"/>
                <w:sz w:val="22"/>
                <w:szCs w:val="22"/>
                <w:lang w:val="en-US" w:eastAsia="ko-KR"/>
              </w:rPr>
            </w:pPr>
            <w:r>
              <w:rPr>
                <w:rStyle w:val="53"/>
                <w:rFonts w:ascii="Calibri" w:hAnsi="Calibri"/>
                <w:color w:val="000000"/>
                <w:sz w:val="22"/>
                <w:szCs w:val="22"/>
                <w:highlight w:val="green"/>
              </w:rPr>
              <w:t>Agreement</w:t>
            </w:r>
          </w:p>
          <w:p>
            <w:pPr>
              <w:spacing w:after="0" w:line="240" w:lineRule="auto"/>
              <w:rPr>
                <w:rFonts w:ascii="Calibri" w:hAnsi="Calibri"/>
                <w:sz w:val="22"/>
                <w:szCs w:val="22"/>
              </w:rPr>
            </w:pPr>
            <w:r>
              <w:rPr>
                <w:rFonts w:ascii="Calibri" w:hAnsi="Calibri"/>
                <w:sz w:val="22"/>
                <w:szCs w:val="22"/>
              </w:rPr>
              <w:t>Scheme 1 for PDSCH is identified by</w:t>
            </w:r>
          </w:p>
          <w:p>
            <w:pPr>
              <w:numPr>
                <w:ilvl w:val="0"/>
                <w:numId w:val="14"/>
              </w:numPr>
              <w:overflowPunct/>
              <w:autoSpaceDE/>
              <w:autoSpaceDN/>
              <w:adjustRightInd/>
              <w:spacing w:after="0" w:line="240" w:lineRule="auto"/>
              <w:textAlignment w:val="auto"/>
              <w:rPr>
                <w:rFonts w:ascii="Calibri" w:hAnsi="Calibri"/>
                <w:color w:val="000000"/>
                <w:sz w:val="22"/>
                <w:szCs w:val="22"/>
              </w:rPr>
            </w:pPr>
            <w:r>
              <w:rPr>
                <w:rFonts w:ascii="Calibri" w:hAnsi="Calibri"/>
                <w:color w:val="000000"/>
                <w:sz w:val="22"/>
                <w:szCs w:val="22"/>
              </w:rPr>
              <w:t>New RRC parameter and the number of TCI states indicated by DCI</w:t>
            </w:r>
          </w:p>
          <w:p>
            <w:pPr>
              <w:numPr>
                <w:ilvl w:val="1"/>
                <w:numId w:val="14"/>
              </w:numPr>
              <w:overflowPunct/>
              <w:autoSpaceDE/>
              <w:autoSpaceDN/>
              <w:adjustRightInd/>
              <w:spacing w:after="0" w:line="240" w:lineRule="auto"/>
              <w:textAlignment w:val="auto"/>
              <w:rPr>
                <w:rFonts w:ascii="Calibri" w:hAnsi="Calibri"/>
                <w:color w:val="000000"/>
                <w:sz w:val="22"/>
                <w:szCs w:val="22"/>
              </w:rPr>
            </w:pPr>
            <w:r>
              <w:rPr>
                <w:rFonts w:ascii="Calibri" w:hAnsi="Calibri"/>
                <w:color w:val="000000"/>
                <w:sz w:val="22"/>
                <w:szCs w:val="22"/>
              </w:rPr>
              <w:t>FFS RRC configuration details, e.g., per BWP or per CC</w:t>
            </w:r>
          </w:p>
          <w:p>
            <w:pPr>
              <w:pStyle w:val="114"/>
              <w:ind w:left="0"/>
              <w:contextualSpacing/>
              <w:rPr>
                <w:rFonts w:ascii="Times New Roman" w:hAnsi="Times New Roman" w:eastAsia="Malgun Gothic"/>
                <w:lang w:eastAsia="ko-KR"/>
              </w:rPr>
            </w:pPr>
            <w:r>
              <w:rPr>
                <w:color w:val="000000"/>
              </w:rPr>
              <w:t>FFS whether or not restriction to a single CDM group for DM-RS is also supported</w:t>
            </w:r>
            <w:r>
              <w:rPr>
                <w:rFonts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believe this proposal is beneficial. We don’t think this proposal is against with the previous agreement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Convida</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bCs/>
          <w:sz w:val="22"/>
          <w:szCs w:val="22"/>
          <w:lang w:val="en-US"/>
        </w:rPr>
      </w:pPr>
    </w:p>
    <w:p>
      <w:pPr>
        <w:pStyle w:val="5"/>
        <w:rPr>
          <w:u w:val="single"/>
          <w:lang w:val="en-US"/>
        </w:rPr>
      </w:pPr>
      <w:r>
        <w:rPr>
          <w:u w:val="single"/>
          <w:lang w:val="en-US"/>
        </w:rPr>
        <w:t>Round-2</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pPr>
        <w:pStyle w:val="114"/>
        <w:widowControl w:val="0"/>
        <w:numPr>
          <w:ilvl w:val="0"/>
          <w:numId w:val="28"/>
        </w:numPr>
        <w:rPr>
          <w:bCs/>
        </w:rPr>
      </w:pPr>
      <w:r>
        <w:rPr>
          <w:rFonts w:ascii="Times New Roman" w:hAnsi="Times New Roman" w:eastAsia="MS Mincho"/>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pPr>
        <w:widowControl w:val="0"/>
        <w:rPr>
          <w:b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Let’s keep FR1 discussion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w:t>
            </w:r>
            <w:r>
              <w:rPr>
                <w:rFonts w:ascii="Times New Roman" w:hAnsi="Times New Roman" w:eastAsia="Malgun Gothic"/>
                <w:lang w:eastAsia="ko-KR"/>
              </w:rPr>
              <w:t>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DO</w:t>
            </w:r>
            <w:r>
              <w:rPr>
                <w:rFonts w:ascii="Times New Roman" w:hAnsi="Times New Roman" w:eastAsia="MS Mincho"/>
                <w:lang w:eastAsia="ja-JP"/>
              </w:rPr>
              <w:t>COMO</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Support the FL proposal.</w:t>
            </w: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X</w:t>
            </w:r>
            <w:r>
              <w:rPr>
                <w:rFonts w:ascii="Times New Roman" w:hAnsi="Times New Roman" w:eastAsiaTheme="minorEastAsia"/>
                <w:lang w:eastAsia="zh-CN"/>
              </w:rPr>
              <w:t>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Huawei, HiSilicon</w:t>
            </w:r>
          </w:p>
        </w:tc>
        <w:tc>
          <w:tcPr>
            <w:tcW w:w="7375" w:type="dxa"/>
          </w:tcPr>
          <w:p>
            <w:pPr>
              <w:pStyle w:val="114"/>
              <w:ind w:left="0"/>
              <w:contextualSpacing/>
              <w:rPr>
                <w:rFonts w:hint="eastAsia" w:ascii="Times New Roman" w:hAnsi="Times New Roman" w:eastAsiaTheme="minorEastAsia"/>
                <w:lang w:eastAsia="zh-CN"/>
              </w:rPr>
            </w:pPr>
            <w:r>
              <w:rPr>
                <w:rFonts w:hint="eastAsia" w:ascii="Times New Roman" w:hAnsi="Times New Roman"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lang w:val="en-US" w:eastAsia="zh-CN"/>
              </w:rPr>
              <w:t>ZTE</w:t>
            </w:r>
          </w:p>
        </w:tc>
        <w:tc>
          <w:tcPr>
            <w:tcW w:w="7375" w:type="dxa"/>
            <w:vAlign w:val="top"/>
          </w:tcPr>
          <w:p>
            <w:pPr>
              <w:pStyle w:val="114"/>
              <w:ind w:left="0"/>
              <w:contextualSpacing/>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In FR1, the threshold may not be applicable, the PDSCH QCL still follows PDCCH. That’s why in the current 38.214, there is a condition ‘if applicable’. </w:t>
            </w:r>
          </w:p>
          <w:p>
            <w:pPr>
              <w:pStyle w:val="114"/>
              <w:ind w:left="0"/>
              <w:contextualSpacing/>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-----------38.214-----------</w:t>
            </w:r>
          </w:p>
          <w:p>
            <w:pPr>
              <w:pStyle w:val="114"/>
              <w:ind w:left="0"/>
              <w:contextualSpacing/>
              <w:rPr>
                <w:rFonts w:hint="default" w:ascii="Times New Roman" w:hAnsi="Times New Roman" w:cs="Times New Roman"/>
                <w:color w:val="000000"/>
              </w:rPr>
            </w:pPr>
            <w:r>
              <w:rPr>
                <w:rFonts w:hint="default" w:ascii="Times New Roman" w:hAnsi="Times New Roman" w:cs="Times New Roman"/>
                <w:color w:val="000000"/>
              </w:rPr>
              <w:t xml:space="preserve">If the PDSCH is scheduled by a DCI format not having the TCI field present, and the time offset between the reception of the DL DCI and the corresponding PDSCH of a serving cell is equal to or greater than a threshold </w:t>
            </w:r>
            <w:r>
              <w:rPr>
                <w:rFonts w:hint="default" w:ascii="Times New Roman" w:hAnsi="Times New Roman" w:cs="Times New Roman"/>
                <w:i/>
                <w:color w:val="000000"/>
              </w:rPr>
              <w:t xml:space="preserve">timeDurationForQCL </w:t>
            </w:r>
            <w:r>
              <w:rPr>
                <w:rFonts w:hint="default" w:ascii="Times New Roman" w:hAnsi="Times New Roman" w:cs="Times New Roman"/>
                <w:color w:val="C00000"/>
              </w:rPr>
              <w:t>if applicable</w:t>
            </w:r>
            <w:r>
              <w:rPr>
                <w:rFonts w:hint="default" w:ascii="Times New Roman" w:hAnsi="Times New Roman" w:cs="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pPr>
              <w:pStyle w:val="114"/>
              <w:ind w:left="0"/>
              <w:contextualSpacing/>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w:t>
            </w:r>
          </w:p>
          <w:p>
            <w:pPr>
              <w:pStyle w:val="114"/>
              <w:ind w:left="0"/>
              <w:contextualSpacing/>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Hence, we suggest following the wording of the current spec :</w:t>
            </w:r>
          </w:p>
          <w:p>
            <w:pPr>
              <w:pStyle w:val="114"/>
              <w:widowControl w:val="0"/>
              <w:numPr>
                <w:ilvl w:val="0"/>
                <w:numId w:val="28"/>
              </w:numPr>
              <w:rPr>
                <w:bCs/>
              </w:rPr>
            </w:pPr>
            <w:r>
              <w:rPr>
                <w:rFonts w:ascii="Times New Roman" w:hAnsi="Times New Roman" w:eastAsia="MS Mincho"/>
                <w:bCs/>
                <w:lang w:eastAsia="ja-JP"/>
              </w:rPr>
              <w:t xml:space="preserve">Apply the same rule for determining default TCI state for PDSCH scheduled by DCI format 1_1 and DCI format 1_2 as PDSCH scheduled by DCI format 1_0, </w:t>
            </w:r>
            <w:r>
              <w:rPr>
                <w:rFonts w:ascii="Times New Roman" w:hAnsi="Times New Roman" w:eastAsia="MS Mincho"/>
                <w:bCs/>
                <w:strike/>
                <w:dstrike w:val="0"/>
                <w:color w:val="C00000"/>
                <w:lang w:eastAsia="ja-JP"/>
              </w:rPr>
              <w:t>for the case when</w:t>
            </w:r>
            <w:r>
              <w:rPr>
                <w:rFonts w:ascii="Times New Roman" w:hAnsi="Times New Roman" w:eastAsia="MS Mincho"/>
                <w:bCs/>
                <w:lang w:eastAsia="ja-JP"/>
              </w:rPr>
              <w:t xml:space="preserve"> </w:t>
            </w:r>
            <w:r>
              <w:rPr>
                <w:rFonts w:hint="eastAsia" w:ascii="Times New Roman" w:hAnsi="Times New Roman" w:eastAsia="宋体"/>
                <w:bCs/>
                <w:color w:val="C00000"/>
                <w:lang w:val="en-US" w:eastAsia="zh-CN"/>
              </w:rPr>
              <w:t>if</w:t>
            </w:r>
            <w:r>
              <w:rPr>
                <w:rFonts w:hint="eastAsia" w:ascii="Times New Roman" w:hAnsi="Times New Roman" w:eastAsia="宋体"/>
                <w:bCs/>
                <w:lang w:val="en-US" w:eastAsia="zh-CN"/>
              </w:rPr>
              <w:t xml:space="preserve"> </w:t>
            </w:r>
            <w:r>
              <w:rPr>
                <w:rFonts w:ascii="Times New Roman" w:hAnsi="Times New Roman" w:eastAsia="MS Mincho"/>
                <w:bCs/>
                <w:lang w:eastAsia="ja-JP"/>
              </w:rPr>
              <w:t>the time offset between the DL DCI and the corresponding PDSCH is equal or larger than a threshold</w:t>
            </w:r>
            <w:r>
              <w:rPr>
                <w:rFonts w:hint="eastAsia" w:ascii="Times New Roman" w:hAnsi="Times New Roman" w:eastAsia="宋体"/>
                <w:bCs/>
                <w:lang w:val="en-US" w:eastAsia="zh-CN"/>
              </w:rPr>
              <w:t xml:space="preserve"> </w:t>
            </w:r>
            <w:r>
              <w:rPr>
                <w:rFonts w:hint="eastAsia" w:ascii="Times New Roman" w:hAnsi="Times New Roman" w:eastAsia="宋体"/>
                <w:bCs/>
                <w:color w:val="C00000"/>
                <w:lang w:val="en-US" w:eastAsia="zh-CN"/>
              </w:rPr>
              <w:t>if applicable</w:t>
            </w:r>
            <w:r>
              <w:rPr>
                <w:rFonts w:ascii="Times New Roman" w:hAnsi="Times New Roman" w:eastAsia="MS Mincho"/>
                <w:bCs/>
                <w:lang w:eastAsia="ja-JP"/>
              </w:rPr>
              <w:t>, and if there is no TCI field in the scheduling DCI</w:t>
            </w:r>
          </w:p>
          <w:p>
            <w:pPr>
              <w:pStyle w:val="114"/>
              <w:ind w:left="0" w:leftChars="0"/>
              <w:contextualSpacing/>
              <w:rPr>
                <w:rFonts w:hint="default" w:ascii="Times New Roman" w:hAnsi="Times New Roman" w:eastAsia="宋体" w:cs="Times New Roman"/>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rPr>
          <w:bCs/>
        </w:rPr>
      </w:pPr>
    </w:p>
    <w:p>
      <w:pPr>
        <w:widowControl w:val="0"/>
        <w:spacing w:after="120" w:line="240" w:lineRule="auto"/>
        <w:rPr>
          <w:bCs/>
          <w:sz w:val="22"/>
          <w:szCs w:val="22"/>
          <w:lang w:val="en-US"/>
        </w:rPr>
      </w:pPr>
    </w:p>
    <w:p>
      <w:pPr>
        <w:pStyle w:val="4"/>
        <w:numPr>
          <w:ilvl w:val="2"/>
          <w:numId w:val="10"/>
        </w:numPr>
        <w:ind w:left="450"/>
        <w:rPr>
          <w:lang w:val="en-US"/>
        </w:rPr>
      </w:pPr>
      <w:r>
        <w:rPr>
          <w:lang w:val="en-US"/>
        </w:rPr>
        <w:t xml:space="preserve">Issue #4-6 (Default </w:t>
      </w:r>
      <w:r>
        <w:rPr>
          <w:lang w:eastAsia="ko-KR"/>
        </w:rPr>
        <w:t>TCI for PDSCH without TCI field and offset smaller than threshold)</w:t>
      </w:r>
    </w:p>
    <w:p>
      <w:pPr>
        <w:widowControl w:val="0"/>
        <w:spacing w:after="120" w:line="240" w:lineRule="auto"/>
        <w:ind w:firstLine="360"/>
        <w:rPr>
          <w:rFonts w:eastAsia="MS Mincho"/>
          <w:bCs/>
          <w:color w:val="000000" w:themeColor="text1"/>
          <w:sz w:val="22"/>
          <w:szCs w:val="22"/>
          <w:lang w:val="en-US" w:eastAsia="ja-JP"/>
          <w14:textFill>
            <w14:solidFill>
              <w14:schemeClr w14:val="tx1"/>
            </w14:solidFill>
          </w14:textFill>
        </w:rPr>
      </w:pPr>
      <w:r>
        <w:rPr>
          <w:rFonts w:eastAsia="MS Mincho"/>
          <w:bCs/>
          <w:color w:val="000000" w:themeColor="text1"/>
          <w:sz w:val="22"/>
          <w:szCs w:val="22"/>
          <w:lang w:val="en-US" w:eastAsia="ja-JP"/>
          <w14:textFill>
            <w14:solidFill>
              <w14:schemeClr w14:val="tx1"/>
            </w14:solidFill>
          </w14:textFill>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14:textFill>
            <w14:solidFill>
              <w14:schemeClr w14:val="tx1"/>
            </w14:solidFill>
          </w14:textFill>
        </w:rPr>
        <w:t>timeDurationForQCL</w:t>
      </w:r>
    </w:p>
    <w:p>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r>
        <w:rPr>
          <w:rFonts w:eastAsia="MS Mincho"/>
          <w:bCs/>
          <w:sz w:val="22"/>
          <w:szCs w:val="22"/>
          <w:lang w:eastAsia="ja-JP"/>
        </w:rPr>
        <w:t>Based on the companies inputs the following proposal is made.</w:t>
      </w:r>
    </w:p>
    <w:p>
      <w:pPr>
        <w:pStyle w:val="5"/>
        <w:rPr>
          <w:u w:val="single"/>
          <w:lang w:val="en-US"/>
        </w:rPr>
      </w:pPr>
      <w:r>
        <w:rPr>
          <w:u w:val="single"/>
          <w:lang w:val="en-US"/>
        </w:rPr>
        <w:t>Round-1</w:t>
      </w:r>
    </w:p>
    <w:p>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pPr>
        <w:pStyle w:val="114"/>
        <w:widowControl w:val="0"/>
        <w:spacing w:after="240"/>
        <w:rPr>
          <w:rFonts w:ascii="Times New Roman" w:hAnsi="Times New Roman" w:eastAsia="MS Mincho"/>
          <w:bCs/>
          <w:lang w:eastAsia="ja-JP"/>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can accept the proposal with the following sub-bullet:</w:t>
            </w:r>
          </w:p>
          <w:p>
            <w:pPr>
              <w:pStyle w:val="114"/>
              <w:numPr>
                <w:ilvl w:val="0"/>
                <w:numId w:val="22"/>
              </w:numPr>
              <w:spacing w:before="120" w:line="240" w:lineRule="auto"/>
              <w:rPr>
                <w:rFonts w:ascii="Times New Roman" w:hAnsi="Times New Roman" w:eastAsiaTheme="minorEastAsia"/>
                <w:lang w:eastAsia="zh-CN"/>
              </w:rPr>
            </w:pPr>
            <w:r>
              <w:rPr>
                <w:rFonts w:hint="eastAsia" w:ascii="Times New Roman" w:hAnsi="Times New Roman" w:eastAsiaTheme="minorEastAsia"/>
                <w:lang w:eastAsia="zh-CN"/>
              </w:rPr>
              <w:t>UE</w:t>
            </w:r>
            <w:r>
              <w:rPr>
                <w:rFonts w:ascii="Times New Roman" w:hAnsi="Times New Roman" w:eastAsiaTheme="minorEastAsia"/>
                <w:lang w:eastAsia="zh-CN"/>
              </w:rPr>
              <w:t xml:space="preserve"> not capable of dynamic switching between single-TRP and SFN transmission is not expect to be configured with </w:t>
            </w:r>
            <w:r>
              <w:rPr>
                <w:rFonts w:ascii="Times New Roman" w:hAnsi="Times New Roman"/>
                <w:bCs/>
              </w:rPr>
              <w:t>the following cases:</w:t>
            </w:r>
          </w:p>
          <w:p>
            <w:pPr>
              <w:pStyle w:val="114"/>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pPr>
              <w:pStyle w:val="114"/>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are confused that why the case is </w:t>
            </w:r>
            <w:r>
              <w:rPr>
                <w:lang w:eastAsia="ko-KR"/>
              </w:rPr>
              <w:t>without TCI field and offset smaller than threshold, not the case with offset smaller than threshold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are a bit confused for this proposal. Save view as Xiaomi, for the case of smaller offset than the threshold, there is no need to distinguish whether TCI field is present or not.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Further more, for the second sub-bullet, we have had the following agreement which is also applicable when TCI field is not present. </w:t>
            </w:r>
          </w:p>
          <w:p>
            <w:pPr>
              <w:pStyle w:val="193"/>
              <w:spacing w:before="0" w:beforeAutospacing="0" w:after="0" w:afterAutospacing="0"/>
              <w:rPr>
                <w:rStyle w:val="53"/>
                <w:rFonts w:ascii="Times" w:hAnsi="Times" w:cs="Times"/>
                <w:sz w:val="20"/>
                <w:szCs w:val="20"/>
              </w:rPr>
            </w:pPr>
            <w:r>
              <w:rPr>
                <w:rStyle w:val="53"/>
                <w:rFonts w:ascii="Times" w:hAnsi="Times" w:cs="Times"/>
                <w:color w:val="000000"/>
                <w:sz w:val="20"/>
                <w:szCs w:val="20"/>
                <w:highlight w:val="green"/>
              </w:rPr>
              <w:t>Agreement</w:t>
            </w:r>
          </w:p>
          <w:p>
            <w:pPr>
              <w:spacing w:line="240" w:lineRule="auto"/>
              <w:rPr>
                <w:rFonts w:ascii="Calibri" w:hAnsi="Calibri" w:cs="Times"/>
                <w:sz w:val="22"/>
                <w:szCs w:val="20"/>
              </w:rPr>
            </w:pPr>
            <w:r>
              <w:rPr>
                <w:rFonts w:ascii="Calibri" w:hAnsi="Calibri" w:cs="Times"/>
                <w:sz w:val="22"/>
                <w:szCs w:val="20"/>
              </w:rPr>
              <w:t>If</w:t>
            </w:r>
            <w:r>
              <w:rPr>
                <w:rStyle w:val="197"/>
                <w:rFonts w:ascii="Calibri" w:hAnsi="Calibri" w:cs="Times"/>
                <w:sz w:val="22"/>
                <w:szCs w:val="20"/>
              </w:rPr>
              <w:t> </w:t>
            </w:r>
            <w:r>
              <w:rPr>
                <w:rStyle w:val="56"/>
                <w:rFonts w:ascii="Calibri" w:hAnsi="Calibri" w:cs="Times"/>
                <w:color w:val="C00000"/>
                <w:sz w:val="22"/>
                <w:szCs w:val="20"/>
              </w:rPr>
              <w:t>enableTwoDefaultTCI-States</w:t>
            </w:r>
            <w:r>
              <w:rPr>
                <w:rStyle w:val="197"/>
                <w:rFonts w:ascii="Calibri" w:hAnsi="Calibri" w:cs="Times"/>
                <w:color w:val="C00000"/>
                <w:sz w:val="22"/>
                <w:szCs w:val="20"/>
              </w:rPr>
              <w:t> is configured</w:t>
            </w:r>
            <w:r>
              <w:rPr>
                <w:rStyle w:val="197"/>
                <w:rFonts w:ascii="Calibri" w:hAnsi="Calibri" w:cs="Times"/>
                <w:sz w:val="22"/>
                <w:szCs w:val="20"/>
              </w:rPr>
              <w:t xml:space="preserve"> </w:t>
            </w:r>
            <w:r>
              <w:rPr>
                <w:rFonts w:ascii="Calibri" w:hAnsi="Calibri" w:cs="Times"/>
                <w:sz w:val="22"/>
                <w:szCs w:val="20"/>
              </w:rPr>
              <w:t>and at least one TCI codepoint indicates two TCI states and time offset between the reception of the DL DCI and the PDSCH is less than the threshold</w:t>
            </w:r>
            <w:r>
              <w:rPr>
                <w:rStyle w:val="197"/>
                <w:rFonts w:ascii="Calibri" w:hAnsi="Calibri" w:cs="Times"/>
                <w:sz w:val="22"/>
                <w:szCs w:val="20"/>
              </w:rPr>
              <w:t> </w:t>
            </w:r>
            <w:r>
              <w:rPr>
                <w:rStyle w:val="56"/>
                <w:rFonts w:ascii="Calibri" w:hAnsi="Calibri" w:cs="Times"/>
                <w:sz w:val="22"/>
                <w:szCs w:val="20"/>
              </w:rPr>
              <w:t>timeDurationForQCL</w:t>
            </w:r>
            <w:r>
              <w:rPr>
                <w:rFonts w:ascii="Calibri" w:hAnsi="Calibri" w:cs="Times"/>
                <w:sz w:val="22"/>
                <w:szCs w:val="20"/>
              </w:rPr>
              <w:t>, default beam(s) for Rel-17 enhanced SFN PDSCH (scheme 1 or if supported TRP-based pre-compensation) reception:</w:t>
            </w:r>
          </w:p>
          <w:p>
            <w:pPr>
              <w:pStyle w:val="198"/>
              <w:numPr>
                <w:ilvl w:val="0"/>
                <w:numId w:val="24"/>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widowControl w:val="0"/>
              <w:spacing w:line="240" w:lineRule="auto"/>
              <w:rPr>
                <w:rFonts w:ascii="Calibri" w:hAnsi="Calibri" w:eastAsia="Times New Roman" w:cs="Times"/>
                <w:sz w:val="22"/>
                <w:szCs w:val="20"/>
              </w:rPr>
            </w:pPr>
            <w:r>
              <w:rPr>
                <w:rFonts w:ascii="Calibri" w:hAnsi="Calibri" w:eastAsia="Times New Roman" w:cs="Times"/>
                <w:sz w:val="22"/>
                <w:szCs w:val="20"/>
              </w:rPr>
              <w:t>This is a UE optional feature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b/>
                <w:bCs/>
                <w:lang w:eastAsia="zh-CN"/>
              </w:rPr>
            </w:pPr>
            <w:r>
              <w:rPr>
                <w:rFonts w:hint="eastAsia" w:ascii="Times New Roman" w:hAnsi="Times New Roman" w:eastAsiaTheme="minorEastAsia"/>
                <w:b/>
                <w:bCs/>
                <w:lang w:eastAsia="zh-CN"/>
              </w:rPr>
              <w:t>Here is our suggested revision:</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MediaTek</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are fine with ZTE’s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 xml:space="preserve">It is not clear to us what is the difference between this proposal and the one in issue #4-. It seems both discuss the same issue which is the default beam for single TCI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FL proposal. </w:t>
            </w:r>
            <w:r>
              <w:rPr>
                <w:rFonts w:ascii="Times New Roman" w:hAnsi="Times New Roman" w:eastAsia="MS Mincho"/>
                <w:lang w:eastAsia="ja-JP"/>
              </w:rPr>
              <w:t>For ZTE’s proposal, we should add condition of “</w:t>
            </w:r>
            <w:r>
              <w:rPr>
                <w:rFonts w:ascii="Times New Roman" w:hAnsi="Times New Roman"/>
                <w:bCs/>
              </w:rPr>
              <w:t>no TCI field</w:t>
            </w:r>
            <w:r>
              <w:rPr>
                <w:rFonts w:ascii="Times New Roman" w:hAnsi="Times New Roman" w:eastAsia="MS Mincho"/>
                <w:lang w:eastAsia="ja-JP"/>
              </w:rPr>
              <w:t>”, because DCI format 1_1/1_2 may have TCI state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Sa</w:t>
            </w:r>
            <w:r>
              <w:rPr>
                <w:rFonts w:ascii="Times New Roman" w:hAnsi="Times New Roman" w:eastAsia="Malgun Gothic"/>
                <w:lang w:eastAsia="ko-KR"/>
              </w:rPr>
              <w:t>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ZTE’s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 xml:space="preserve">imilar </w:t>
            </w:r>
            <w:r>
              <w:rPr>
                <w:rFonts w:ascii="Times New Roman" w:hAnsi="Times New Roman" w:eastAsia="Malgun Gothic"/>
                <w:lang w:eastAsia="ko-KR"/>
              </w:rPr>
              <w:t xml:space="preserve">view with ZTE/Xiaomi. We also think there is no need to distinguish whether TCI field is present or not for the case of smaller offset than the threshold. So, for the case that </w:t>
            </w:r>
            <w:r>
              <w:rPr>
                <w:rFonts w:ascii="Times New Roman" w:hAnsi="Times New Roman" w:eastAsia="Malgun Gothic"/>
                <w:i/>
                <w:lang w:eastAsia="ko-KR"/>
              </w:rPr>
              <w:t>enableTwoDefaultTCI-States</w:t>
            </w:r>
            <w:r>
              <w:rPr>
                <w:rFonts w:ascii="Times New Roman" w:hAnsi="Times New Roman" w:eastAsia="Malgun Gothic"/>
                <w:lang w:eastAsia="ko-KR"/>
              </w:rPr>
              <w:t xml:space="preserve"> is configured, we can just follow the previous agreement, and for the case that </w:t>
            </w:r>
            <w:r>
              <w:rPr>
                <w:rFonts w:ascii="Times New Roman" w:hAnsi="Times New Roman" w:eastAsia="Malgun Gothic"/>
                <w:i/>
                <w:lang w:eastAsia="ko-KR"/>
              </w:rPr>
              <w:t>enableTwoDefaultTCI-States</w:t>
            </w:r>
            <w:r>
              <w:rPr>
                <w:rFonts w:ascii="Times New Roman" w:hAnsi="Times New Roman" w:eastAsia="Malgun Gothic"/>
                <w:lang w:eastAsia="ko-KR"/>
              </w:rPr>
              <w:t xml:space="preserve"> is not configured, we can follow the result from issue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In our understanding, this issue is to discuss the FFS in one agreement in the last meeting as follows, when TCI field is not present in DCI and PDSCH scheduling offset is less than the threshold.</w:t>
            </w:r>
          </w:p>
          <w:p>
            <w:pPr>
              <w:pStyle w:val="114"/>
              <w:ind w:left="0"/>
              <w:contextualSpacing/>
              <w:rPr>
                <w:rFonts w:ascii="Times New Roman" w:hAnsi="Times New Roman" w:eastAsiaTheme="minorEastAsia"/>
                <w:lang w:eastAsia="zh-CN"/>
              </w:rPr>
            </w:pPr>
          </w:p>
          <w:p>
            <w:pPr>
              <w:spacing w:after="0" w:line="240" w:lineRule="exact"/>
              <w:rPr>
                <w:rFonts w:ascii="Times New Roman" w:hAnsi="Times New Roman" w:eastAsia="MS Mincho"/>
                <w:bCs/>
                <w:sz w:val="22"/>
                <w:szCs w:val="22"/>
                <w:highlight w:val="green"/>
                <w:lang w:eastAsia="ja-JP"/>
              </w:rPr>
            </w:pPr>
            <w:r>
              <w:rPr>
                <w:rFonts w:ascii="Times New Roman" w:hAnsi="Times New Roman" w:eastAsia="MS Mincho"/>
                <w:b/>
                <w:sz w:val="22"/>
                <w:szCs w:val="22"/>
                <w:highlight w:val="green"/>
                <w:lang w:eastAsia="ja-JP"/>
              </w:rPr>
              <w:t>Agreement</w:t>
            </w:r>
          </w:p>
          <w:p>
            <w:pPr>
              <w:pStyle w:val="114"/>
              <w:widowControl w:val="0"/>
              <w:spacing w:after="120" w:line="240" w:lineRule="exact"/>
              <w:ind w:left="0"/>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Malgun Gothic"/>
                <w:lang w:eastAsia="zh-CN"/>
              </w:rPr>
              <w:t>DCI format 1_0, [1_1 and 1_2]</w:t>
            </w:r>
            <w:r>
              <w:rPr>
                <w:rFonts w:ascii="Times New Roman" w:hAnsi="Times New Roman" w:eastAsia="MS Mincho"/>
                <w:bCs/>
                <w:lang w:eastAsia="ja-JP"/>
              </w:rPr>
              <w:t xml:space="preserve">, </w:t>
            </w:r>
            <w:r>
              <w:rPr>
                <w:rFonts w:ascii="Times New Roman" w:hAnsi="Times New Roman" w:eastAsia="Malgun Gothic"/>
                <w:bCs/>
                <w:lang w:eastAsia="zh-CN"/>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30"/>
              </w:numPr>
              <w:spacing w:before="120" w:beforeLines="50" w:after="120" w:afterLines="50" w:line="240" w:lineRule="exact"/>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114"/>
              <w:widowControl w:val="0"/>
              <w:numPr>
                <w:ilvl w:val="2"/>
                <w:numId w:val="30"/>
              </w:numPr>
              <w:spacing w:before="120" w:beforeLines="50" w:after="120" w:afterLines="5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114"/>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pPr>
              <w:pStyle w:val="114"/>
              <w:widowControl w:val="0"/>
              <w:numPr>
                <w:ilvl w:val="0"/>
                <w:numId w:val="30"/>
              </w:numPr>
              <w:spacing w:after="120" w:line="240" w:lineRule="exact"/>
              <w:rPr>
                <w:rFonts w:ascii="Times New Roman" w:hAnsi="Times New Roman"/>
                <w:bCs/>
              </w:rPr>
            </w:pPr>
            <w:r>
              <w:rPr>
                <w:rFonts w:ascii="Times New Roman" w:hAnsi="Times New Roman" w:eastAsia="Malgun Gothic"/>
                <w:bCs/>
                <w:color w:val="FF0000"/>
                <w:lang w:eastAsia="zh-CN"/>
              </w:rPr>
              <w:t>FFS if</w:t>
            </w:r>
            <w:r>
              <w:rPr>
                <w:rFonts w:ascii="Times New Roman" w:hAnsi="Times New Roman" w:eastAsia="MS Mincho"/>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As in the case that </w:t>
            </w:r>
            <w:r>
              <w:rPr>
                <w:rFonts w:ascii="Times New Roman" w:hAnsi="Times New Roman" w:eastAsiaTheme="minorEastAsia"/>
                <w:i/>
                <w:iCs/>
                <w:lang w:eastAsia="zh-CN"/>
              </w:rPr>
              <w:t>enableTwoDefaultTCI-States</w:t>
            </w:r>
            <w:r>
              <w:rPr>
                <w:rFonts w:ascii="Times New Roman" w:hAnsi="Times New Roman" w:eastAsiaTheme="minorEastAsia"/>
                <w:lang w:eastAsia="zh-CN"/>
              </w:rPr>
              <w:t xml:space="preserve"> is configured, we have agreed to reuse the Rel-16 rule as follows, no matter whether there is TCI field in the DCI</w:t>
            </w:r>
            <w:r>
              <w:rPr>
                <w:rFonts w:hint="eastAsia" w:ascii="Times New Roman" w:hAnsi="Times New Roman" w:eastAsiaTheme="minorEastAsia"/>
                <w:lang w:eastAsia="zh-CN"/>
              </w:rPr>
              <w:t>.</w:t>
            </w:r>
          </w:p>
          <w:p>
            <w:pPr>
              <w:pStyle w:val="114"/>
              <w:ind w:left="0"/>
              <w:contextualSpacing/>
              <w:rPr>
                <w:rFonts w:ascii="Times New Roman" w:hAnsi="Times New Roman" w:eastAsiaTheme="minorEastAsia"/>
                <w:lang w:eastAsia="zh-CN"/>
              </w:rPr>
            </w:pPr>
          </w:p>
          <w:p>
            <w:pPr>
              <w:pStyle w:val="193"/>
              <w:spacing w:before="0" w:beforeAutospacing="0" w:after="0" w:afterAutospacing="0" w:line="240" w:lineRule="exact"/>
              <w:rPr>
                <w:rStyle w:val="53"/>
                <w:rFonts w:ascii="Times New Roman" w:hAnsi="Times New Roman" w:cs="Times New Roman"/>
                <w:sz w:val="20"/>
                <w:szCs w:val="20"/>
              </w:rPr>
            </w:pPr>
            <w:r>
              <w:rPr>
                <w:rStyle w:val="53"/>
                <w:rFonts w:ascii="Times New Roman" w:hAnsi="Times New Roman" w:cs="Times New Roman"/>
                <w:sz w:val="20"/>
                <w:szCs w:val="20"/>
                <w:highlight w:val="green"/>
              </w:rPr>
              <w:t>Agreement</w:t>
            </w:r>
          </w:p>
          <w:p>
            <w:pPr>
              <w:spacing w:after="120" w:line="240" w:lineRule="exact"/>
              <w:rPr>
                <w:rFonts w:ascii="Times New Roman" w:hAnsi="Times New Roman"/>
                <w:sz w:val="22"/>
                <w:szCs w:val="22"/>
              </w:rPr>
            </w:pPr>
            <w:r>
              <w:rPr>
                <w:rFonts w:ascii="Times New Roman" w:hAnsi="Times New Roman"/>
                <w:sz w:val="22"/>
                <w:szCs w:val="22"/>
              </w:rPr>
              <w:t>If</w:t>
            </w:r>
            <w:r>
              <w:rPr>
                <w:rStyle w:val="197"/>
                <w:rFonts w:ascii="Times New Roman" w:hAnsi="Times New Roman"/>
                <w:sz w:val="22"/>
                <w:szCs w:val="22"/>
              </w:rPr>
              <w:t> </w:t>
            </w:r>
            <w:r>
              <w:rPr>
                <w:rStyle w:val="56"/>
                <w:rFonts w:ascii="Times New Roman" w:hAnsi="Times New Roman"/>
                <w:color w:val="FF0000"/>
                <w:sz w:val="22"/>
                <w:szCs w:val="22"/>
              </w:rPr>
              <w:t>enableTwoDefaultTCI-States</w:t>
            </w:r>
            <w:r>
              <w:rPr>
                <w:rStyle w:val="197"/>
                <w:rFonts w:ascii="Times New Roman" w:hAnsi="Times New Roman"/>
                <w:color w:val="FF0000"/>
                <w:sz w:val="22"/>
                <w:szCs w:val="22"/>
              </w:rPr>
              <w:t> is configured</w:t>
            </w:r>
            <w:r>
              <w:rPr>
                <w:rStyle w:val="197"/>
                <w:rFonts w:ascii="Times New Roman" w:hAnsi="Times New Roman"/>
                <w:sz w:val="22"/>
                <w:szCs w:val="22"/>
              </w:rPr>
              <w:t xml:space="preserve"> </w:t>
            </w:r>
            <w:r>
              <w:rPr>
                <w:rFonts w:ascii="Times New Roman" w:hAnsi="Times New Roman"/>
                <w:sz w:val="22"/>
                <w:szCs w:val="22"/>
              </w:rPr>
              <w:t xml:space="preserve">and at least one TCI codepoint indicates two TCI states and time offset between the reception of the DL DCI and the PDSCH is </w:t>
            </w:r>
            <w:r>
              <w:rPr>
                <w:rFonts w:ascii="Times New Roman" w:hAnsi="Times New Roman"/>
                <w:color w:val="FF0000"/>
                <w:sz w:val="22"/>
                <w:szCs w:val="22"/>
              </w:rPr>
              <w:t>less than</w:t>
            </w:r>
            <w:r>
              <w:rPr>
                <w:rFonts w:ascii="Times New Roman" w:hAnsi="Times New Roman"/>
                <w:sz w:val="22"/>
                <w:szCs w:val="22"/>
              </w:rPr>
              <w:t xml:space="preserve"> the threshold</w:t>
            </w:r>
            <w:r>
              <w:rPr>
                <w:rStyle w:val="197"/>
                <w:rFonts w:ascii="Times New Roman" w:hAnsi="Times New Roman"/>
                <w:sz w:val="22"/>
                <w:szCs w:val="22"/>
              </w:rPr>
              <w:t> </w:t>
            </w:r>
            <w:r>
              <w:rPr>
                <w:rStyle w:val="56"/>
                <w:rFonts w:ascii="Times New Roman" w:hAnsi="Times New Roman"/>
                <w:sz w:val="22"/>
                <w:szCs w:val="22"/>
              </w:rPr>
              <w:t>timeDurationForQCL</w:t>
            </w:r>
            <w:r>
              <w:rPr>
                <w:rFonts w:ascii="Times New Roman" w:hAnsi="Times New Roman"/>
                <w:sz w:val="22"/>
                <w:szCs w:val="22"/>
              </w:rPr>
              <w:t>, default beam(s) for Rel-17 enhanced SFN PDSCH (scheme 1 or if supported TRP-based pre-compensation) reception:</w:t>
            </w:r>
          </w:p>
          <w:p>
            <w:pPr>
              <w:pStyle w:val="198"/>
              <w:numPr>
                <w:ilvl w:val="0"/>
                <w:numId w:val="24"/>
              </w:numPr>
              <w:spacing w:before="0" w:beforeAutospacing="0" w:after="120" w:afterAutospacing="0" w:line="240" w:lineRule="exact"/>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xml:space="preserve">: </w:t>
            </w:r>
            <w:r>
              <w:rPr>
                <w:rFonts w:ascii="Times New Roman" w:hAnsi="Times New Roman" w:eastAsia="Times New Roman" w:cs="Times New Roman"/>
                <w:color w:val="FF0000"/>
              </w:rPr>
              <w:t>Reuse rule</w:t>
            </w:r>
            <w:r>
              <w:rPr>
                <w:rFonts w:ascii="Times New Roman" w:hAnsi="Times New Roman" w:eastAsia="Times New Roman" w:cs="Times New Roman"/>
              </w:rPr>
              <w:t xml:space="preserve"> to determine TCI states as defined for Rel-16 PDSCH scheme-1a</w:t>
            </w:r>
          </w:p>
          <w:p>
            <w:pPr>
              <w:pStyle w:val="198"/>
              <w:spacing w:before="0" w:beforeAutospacing="0" w:after="120" w:afterAutospacing="0" w:line="240" w:lineRule="exact"/>
              <w:rPr>
                <w:rFonts w:ascii="Times New Roman" w:hAnsi="Times New Roman" w:eastAsia="宋体" w:cs="Times New Roman"/>
              </w:rPr>
            </w:pPr>
          </w:p>
          <w:p>
            <w:pPr>
              <w:pStyle w:val="198"/>
              <w:spacing w:before="0" w:beforeAutospacing="0" w:after="120" w:afterAutospacing="0" w:line="240" w:lineRule="exact"/>
              <w:rPr>
                <w:rFonts w:ascii="Times New Roman" w:hAnsi="Times New Roman" w:eastAsia="宋体" w:cs="Times New Roman"/>
                <w:lang w:eastAsia="zh-CN"/>
              </w:rPr>
            </w:pPr>
            <w:r>
              <w:rPr>
                <w:rFonts w:hint="eastAsia" w:ascii="Times New Roman" w:hAnsi="Times New Roman" w:eastAsia="宋体" w:cs="Times New Roman"/>
                <w:lang w:eastAsia="zh-CN"/>
              </w:rPr>
              <w:t>T</w:t>
            </w:r>
            <w:r>
              <w:rPr>
                <w:rFonts w:ascii="Times New Roman" w:hAnsi="Times New Roman" w:eastAsia="宋体" w:cs="Times New Roman"/>
                <w:lang w:eastAsia="zh-CN"/>
              </w:rPr>
              <w:t xml:space="preserve">herefore, the remaining issue is how to determine the default TCI state when </w:t>
            </w:r>
            <w:r>
              <w:rPr>
                <w:rFonts w:ascii="Times New Roman" w:hAnsi="Times New Roman" w:eastAsia="宋体" w:cs="Times New Roman"/>
                <w:i/>
                <w:iCs/>
                <w:lang w:eastAsia="zh-CN"/>
              </w:rPr>
              <w:t>enableTwoDefaultTCI-States</w:t>
            </w:r>
            <w:r>
              <w:rPr>
                <w:rFonts w:ascii="Times New Roman" w:hAnsi="Times New Roman" w:eastAsia="宋体" w:cs="Times New Roman"/>
                <w:lang w:eastAsia="zh-CN"/>
              </w:rPr>
              <w:t xml:space="preserve"> is not configured when the TCI field is not present in DCI. Thus, we suggest modifying the proposal as:</w:t>
            </w:r>
          </w:p>
          <w:p>
            <w:pPr>
              <w:widowControl w:val="0"/>
              <w:spacing w:after="120" w:line="240" w:lineRule="auto"/>
              <w:rPr>
                <w:rFonts w:ascii="Calibri" w:hAnsi="Calibri" w:eastAsia="MS Mincho"/>
                <w:b/>
                <w:sz w:val="22"/>
                <w:szCs w:val="22"/>
                <w:lang w:eastAsia="ja-JP"/>
              </w:rPr>
            </w:pPr>
            <w:r>
              <w:rPr>
                <w:rFonts w:ascii="Calibri" w:hAnsi="Calibri" w:eastAsia="MS Mincho"/>
                <w:b/>
                <w:sz w:val="22"/>
                <w:szCs w:val="22"/>
                <w:highlight w:val="yellow"/>
                <w:lang w:eastAsia="ja-JP"/>
              </w:rPr>
              <w:t>Proposal #4-6:</w:t>
            </w:r>
            <w:r>
              <w:rPr>
                <w:rFonts w:ascii="Calibri" w:hAnsi="Calibri" w:eastAsia="MS Mincho"/>
                <w:b/>
                <w:sz w:val="22"/>
                <w:szCs w:val="22"/>
                <w:lang w:eastAsia="ja-JP"/>
              </w:rPr>
              <w:t xml:space="preserve"> </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Fine with ZTE proposal. </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We think this is related with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agree</w:t>
            </w:r>
            <w:r>
              <w:rPr>
                <w:rFonts w:ascii="Times New Roman" w:hAnsi="Times New Roman" w:eastAsiaTheme="minorEastAsia"/>
                <w:lang w:eastAsia="zh-CN"/>
              </w:rPr>
              <w:t xml:space="preserve"> with ZTE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Convida </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Share ZTE’s view and fine with their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Updated proposal according to suggestions above:</w:t>
            </w:r>
          </w:p>
          <w:p>
            <w:pPr>
              <w:pStyle w:val="114"/>
              <w:ind w:left="0"/>
              <w:contextualSpacing/>
              <w:rPr>
                <w:rFonts w:ascii="Times New Roman" w:hAnsi="Times New Roman" w:eastAsia="Malgun Gothic"/>
                <w:lang w:eastAsia="ko-KR"/>
              </w:rPr>
            </w:pPr>
          </w:p>
          <w:p>
            <w:pPr>
              <w:widowControl w:val="0"/>
              <w:spacing w:after="120" w:line="240" w:lineRule="auto"/>
              <w:rPr>
                <w:rFonts w:ascii="Times New Roman" w:hAnsi="Times New Roman" w:eastAsia="MS Mincho"/>
                <w:b/>
                <w:sz w:val="22"/>
                <w:szCs w:val="22"/>
                <w:lang w:eastAsia="ja-JP"/>
              </w:rPr>
            </w:pPr>
            <w:r>
              <w:rPr>
                <w:rFonts w:ascii="Times New Roman" w:hAnsi="Times New Roman" w:eastAsia="MS Mincho"/>
                <w:b/>
                <w:sz w:val="22"/>
                <w:szCs w:val="22"/>
                <w:highlight w:val="yellow"/>
                <w:lang w:eastAsia="ja-JP"/>
              </w:rPr>
              <w:t>Proposal #4-6a:</w:t>
            </w:r>
            <w:r>
              <w:rPr>
                <w:rFonts w:ascii="Times New Roman" w:hAnsi="Times New Roman" w:eastAsia="MS Mincho"/>
                <w:b/>
                <w:sz w:val="22"/>
                <w:szCs w:val="22"/>
                <w:lang w:eastAsia="ja-JP"/>
              </w:rPr>
              <w:t xml:space="preserve"> </w:t>
            </w:r>
          </w:p>
          <w:p>
            <w:pPr>
              <w:pStyle w:val="114"/>
              <w:ind w:left="0"/>
              <w:contextualSpacing/>
              <w:rPr>
                <w:rFonts w:ascii="Times New Roman" w:hAnsi="Times New Roman" w:eastAsia="Malgun Gothic"/>
                <w:lang w:eastAsia="ko-KR"/>
              </w:rPr>
            </w:pP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support configuration when</w:t>
            </w:r>
            <w:r>
              <w:rPr>
                <w:rFonts w:ascii="Times New Roman" w:hAnsi="Times New Roman"/>
                <w:bCs/>
                <w:color w:val="FF0000"/>
              </w:rPr>
              <w:t xml:space="preserve"> and </w:t>
            </w:r>
            <w:r>
              <w:rPr>
                <w:rFonts w:ascii="Times New Roman" w:hAnsi="Times New Roman"/>
                <w:bCs/>
              </w:rPr>
              <w:t>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pPr>
              <w:pStyle w:val="114"/>
              <w:ind w:left="0"/>
              <w:contextualSpacing/>
              <w:rPr>
                <w:rFonts w:ascii="Times New Roman" w:hAnsi="Times New Roman" w:eastAsia="Malgun Gothic"/>
                <w:lang w:eastAsia="ko-KR"/>
              </w:rPr>
            </w:pPr>
          </w:p>
        </w:tc>
      </w:tr>
    </w:tbl>
    <w:p>
      <w:pPr>
        <w:widowControl w:val="0"/>
        <w:spacing w:after="120" w:line="240" w:lineRule="auto"/>
        <w:rPr>
          <w:bCs/>
          <w:sz w:val="22"/>
          <w:szCs w:val="22"/>
          <w:lang w:val="en-US"/>
        </w:rPr>
      </w:pPr>
    </w:p>
    <w:p>
      <w:pPr>
        <w:pStyle w:val="5"/>
        <w:rPr>
          <w:u w:val="single"/>
          <w:lang w:val="en-US"/>
        </w:rPr>
      </w:pPr>
      <w:r>
        <w:rPr>
          <w:u w:val="single"/>
          <w:lang w:val="en-US"/>
        </w:rPr>
        <w:t>Round-2</w:t>
      </w:r>
    </w:p>
    <w:p>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widowControl w:val="0"/>
        <w:spacing w:after="120" w:line="240" w:lineRule="auto"/>
        <w:rPr>
          <w:bCs/>
          <w:sz w:val="22"/>
          <w:szCs w:val="22"/>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rPr>
                <w:rFonts w:ascii="Times New Roman" w:hAnsi="Times New Roman"/>
                <w:bCs/>
                <w:sz w:val="22"/>
                <w:szCs w:val="22"/>
                <w:lang w:eastAsia="zh-CN"/>
              </w:rPr>
            </w:pPr>
            <w:r>
              <w:rPr>
                <w:rFonts w:hint="eastAsia" w:ascii="Times New Roman" w:hAnsi="Times New Roman"/>
                <w:bCs/>
                <w:sz w:val="22"/>
                <w:szCs w:val="22"/>
                <w:lang w:eastAsia="zh-CN"/>
              </w:rPr>
              <w:t>W</w:t>
            </w:r>
            <w:r>
              <w:rPr>
                <w:rFonts w:ascii="Times New Roman" w:hAnsi="Times New Roman"/>
                <w:bCs/>
                <w:sz w:val="22"/>
                <w:szCs w:val="22"/>
                <w:lang w:eastAsia="zh-CN"/>
              </w:rPr>
              <w:t xml:space="preserve">e think the proposal from ZTE in Round-1 is better. The same solution can be applied regardless of TCI field in the DCI, when </w:t>
            </w:r>
            <w:r>
              <w:rPr>
                <w:rFonts w:ascii="Times New Roman" w:hAnsi="Times New Roman"/>
                <w:bCs/>
                <w:i/>
                <w:iCs/>
                <w:sz w:val="22"/>
                <w:szCs w:val="22"/>
              </w:rPr>
              <w:t>enableTwoDefaultTCIStates</w:t>
            </w:r>
            <w:r>
              <w:rPr>
                <w:rFonts w:ascii="Times New Roman" w:hAnsi="Times New Roman"/>
                <w:bCs/>
                <w:sz w:val="22"/>
                <w:szCs w:val="22"/>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w:t>
            </w:r>
            <w:r>
              <w:rPr>
                <w:rFonts w:ascii="Times New Roman" w:hAnsi="Times New Roman" w:eastAsia="Malgun Gothic"/>
                <w:lang w:eastAsia="ko-KR"/>
              </w:rPr>
              <w:t>pport the proposal from ZTE and agree with OPPO. It can be applied regardless of TCI field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hAnsi="Times New Roman" w:eastAsiaTheme="minorEastAsia"/>
                <w:lang w:eastAsia="zh-CN"/>
              </w:rPr>
              <w:t xml:space="preserve">’ in the proposal, then the target of </w:t>
            </w:r>
            <w:r>
              <w:rPr>
                <w:rFonts w:ascii="Times New Roman" w:hAnsi="Times New Roman" w:eastAsiaTheme="minorEastAsia"/>
                <w:b/>
                <w:bCs/>
                <w:lang w:eastAsia="zh-CN"/>
              </w:rPr>
              <w:t xml:space="preserve">proposal #4-6a </w:t>
            </w:r>
            <w:r>
              <w:rPr>
                <w:rFonts w:ascii="Times New Roman" w:hAnsi="Times New Roman" w:eastAsiaTheme="minorEastAsia"/>
                <w:lang w:eastAsia="zh-CN"/>
              </w:rPr>
              <w:t>would</w:t>
            </w:r>
            <w:r>
              <w:rPr>
                <w:rFonts w:ascii="Times New Roman" w:hAnsi="Times New Roman" w:eastAsiaTheme="minorEastAsia"/>
                <w:b/>
                <w:bCs/>
                <w:lang w:eastAsia="zh-CN"/>
              </w:rPr>
              <w:t xml:space="preserve"> </w:t>
            </w:r>
            <w:r>
              <w:rPr>
                <w:rFonts w:ascii="Times New Roman" w:hAnsi="Times New Roman" w:eastAsiaTheme="minorEastAsia"/>
                <w:lang w:eastAsia="zh-CN"/>
              </w:rPr>
              <w:t xml:space="preserve">  overlap with the </w:t>
            </w:r>
            <w:r>
              <w:rPr>
                <w:rFonts w:ascii="Times New Roman" w:hAnsi="Times New Roman" w:eastAsiaTheme="minorEastAsia"/>
                <w:b/>
                <w:bCs/>
                <w:lang w:eastAsia="zh-CN"/>
              </w:rPr>
              <w:t>proposal #4-1a</w:t>
            </w:r>
            <w:r>
              <w:rPr>
                <w:rFonts w:ascii="Times New Roman" w:hAnsi="Times New Roman" w:eastAsiaTheme="minorEastAsia"/>
                <w:lang w:eastAsia="zh-CN"/>
              </w:rPr>
              <w:t>, and would achieve the same effect.</w:t>
            </w:r>
          </w:p>
          <w:p>
            <w:pPr>
              <w:pStyle w:val="114"/>
              <w:ind w:left="0"/>
              <w:contextualSpacing/>
              <w:rPr>
                <w:rFonts w:ascii="Times New Roman" w:hAnsi="Times New Roman" w:eastAsiaTheme="minorEastAsia"/>
                <w:lang w:eastAsia="zh-CN"/>
              </w:rPr>
            </w:pPr>
          </w:p>
          <w:p>
            <w:pPr>
              <w:spacing w:after="120"/>
              <w:rPr>
                <w:rFonts w:ascii="Times New Roman" w:hAnsi="Times New Roman" w:eastAsiaTheme="minorEastAsia"/>
                <w:b/>
                <w:bCs/>
                <w:sz w:val="22"/>
                <w:szCs w:val="22"/>
                <w:lang w:eastAsia="zh-CN"/>
              </w:rPr>
            </w:pPr>
            <w:r>
              <w:rPr>
                <w:rFonts w:ascii="Times New Roman" w:hAnsi="Times New Roman" w:eastAsiaTheme="minorEastAsia"/>
                <w:b/>
                <w:bCs/>
                <w:sz w:val="22"/>
                <w:szCs w:val="22"/>
                <w:highlight w:val="yellow"/>
                <w:lang w:eastAsia="zh-CN"/>
              </w:rPr>
              <w:t>Proposal #4-1a:</w:t>
            </w:r>
          </w:p>
          <w:p>
            <w:pPr>
              <w:spacing w:after="120" w:line="240" w:lineRule="auto"/>
              <w:rPr>
                <w:rFonts w:ascii="Times New Roman" w:hAnsi="Times New Roman" w:eastAsiaTheme="minorEastAsia"/>
                <w:sz w:val="22"/>
                <w:szCs w:val="22"/>
                <w:lang w:eastAsia="zh-CN"/>
              </w:rPr>
            </w:pPr>
            <w:r>
              <w:rPr>
                <w:rFonts w:ascii="Times New Roman" w:hAnsi="Times New Roman"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ascii="Times New Roman" w:hAnsi="Times New Roman" w:eastAsia="MS Mincho"/>
                <w:bCs/>
                <w:i/>
                <w:iCs/>
                <w:sz w:val="22"/>
                <w:szCs w:val="22"/>
                <w:lang w:eastAsia="ja-JP"/>
              </w:rPr>
              <w:t>enableTwoDefaultTCI-States</w:t>
            </w:r>
            <w:r>
              <w:rPr>
                <w:rFonts w:ascii="Times New Roman" w:hAnsi="Times New Roman" w:eastAsia="MS Mincho"/>
                <w:bCs/>
                <w:sz w:val="22"/>
                <w:szCs w:val="22"/>
                <w:lang w:eastAsia="ja-JP"/>
              </w:rPr>
              <w:t xml:space="preserve"> and time offset between the reception of the DL DCI and the corresponding PDSCH is less than the threshold </w:t>
            </w:r>
            <w:r>
              <w:rPr>
                <w:rFonts w:ascii="Times New Roman" w:hAnsi="Times New Roman"/>
                <w:bCs/>
                <w:i/>
                <w:iCs/>
                <w:sz w:val="22"/>
                <w:szCs w:val="22"/>
              </w:rPr>
              <w:t>timeDurationForQCL</w:t>
            </w:r>
          </w:p>
          <w:p>
            <w:pPr>
              <w:pStyle w:val="114"/>
              <w:numPr>
                <w:ilvl w:val="0"/>
                <w:numId w:val="29"/>
              </w:numPr>
              <w:rPr>
                <w:rFonts w:ascii="Times New Roman" w:hAnsi="Times New Roman" w:eastAsiaTheme="minorEastAsia"/>
                <w:lang w:eastAsia="zh-CN"/>
              </w:rPr>
            </w:pPr>
            <w:r>
              <w:rPr>
                <w:rFonts w:ascii="Times New Roman" w:hAnsi="Times New Roman"/>
                <w:bCs/>
              </w:rPr>
              <w:t>Select the first TCI state of the CORESET as default TCI state for PDSCH reception</w:t>
            </w:r>
          </w:p>
          <w:p>
            <w:pPr>
              <w:rPr>
                <w:rFonts w:ascii="Times New Roman" w:hAnsi="Times New Roman" w:eastAsiaTheme="minorEastAsia"/>
                <w:sz w:val="22"/>
                <w:szCs w:val="22"/>
                <w:lang w:eastAsia="zh-CN"/>
              </w:rPr>
            </w:pPr>
          </w:p>
          <w:p>
            <w:pPr>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T</w:t>
            </w:r>
            <w:r>
              <w:rPr>
                <w:rFonts w:ascii="Times New Roman" w:hAnsi="Times New Roman" w:eastAsiaTheme="minorEastAsia"/>
                <w:sz w:val="22"/>
                <w:szCs w:val="22"/>
                <w:lang w:eastAsia="zh-CN"/>
              </w:rPr>
              <w:t>herefore, in our understanding, the wording ‘</w:t>
            </w:r>
            <w:r>
              <w:rPr>
                <w:rFonts w:ascii="Times New Roman" w:hAnsi="Times New Roman"/>
                <w:bCs/>
                <w:sz w:val="22"/>
                <w:szCs w:val="22"/>
              </w:rPr>
              <w:t>there is no TCI field in the DCI scheduling PDSCH</w:t>
            </w:r>
            <w:r>
              <w:rPr>
                <w:rFonts w:ascii="Times New Roman" w:hAnsi="Times New Roman" w:eastAsiaTheme="minorEastAsia"/>
                <w:sz w:val="22"/>
                <w:szCs w:val="22"/>
                <w:lang w:eastAsia="zh-CN"/>
              </w:rPr>
              <w:t>’ in the proposal is necessary, which is related with the first sentence ‘</w:t>
            </w:r>
            <w:r>
              <w:rPr>
                <w:rFonts w:ascii="Times New Roman" w:hAnsi="Times New Roman"/>
                <w:bCs/>
                <w:sz w:val="22"/>
                <w:szCs w:val="22"/>
              </w:rPr>
              <w:t>For PDSCH reception scheduled by DCI format 1_0, 1_1, 1_2</w:t>
            </w:r>
            <w:r>
              <w:rPr>
                <w:rFonts w:ascii="Times New Roman" w:hAnsi="Times New Roman" w:eastAsiaTheme="minorEastAsia"/>
                <w:sz w:val="22"/>
                <w:szCs w:val="22"/>
                <w:lang w:eastAsia="zh-CN"/>
              </w:rPr>
              <w:t xml:space="preserve">’, and implies that no TCI field in </w:t>
            </w:r>
            <w:r>
              <w:rPr>
                <w:rFonts w:ascii="Times New Roman" w:hAnsi="Times New Roman"/>
                <w:bCs/>
                <w:sz w:val="22"/>
                <w:szCs w:val="22"/>
              </w:rPr>
              <w:t xml:space="preserve">DCI format 1_0, 1_1, 1_2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We think </w:t>
            </w:r>
            <w:r>
              <w:rPr>
                <w:rFonts w:ascii="Times New Roman" w:hAnsi="Times New Roman" w:eastAsia="MS Mincho"/>
                <w:lang w:eastAsia="ja-JP"/>
              </w:rPr>
              <w:t xml:space="preserve">we have </w:t>
            </w:r>
            <w:r>
              <w:rPr>
                <w:rFonts w:hint="eastAsia" w:ascii="Times New Roman" w:hAnsi="Times New Roman" w:eastAsia="MS Mincho"/>
                <w:lang w:eastAsia="ja-JP"/>
              </w:rPr>
              <w:t>two discussion points.</w:t>
            </w:r>
          </w:p>
          <w:p>
            <w:pPr>
              <w:pStyle w:val="114"/>
              <w:numPr>
                <w:ilvl w:val="0"/>
                <w:numId w:val="31"/>
              </w:numPr>
              <w:contextualSpacing/>
              <w:rPr>
                <w:rFonts w:ascii="Times New Roman" w:hAnsi="Times New Roman" w:eastAsia="MS Mincho"/>
                <w:lang w:eastAsia="ja-JP"/>
              </w:rPr>
            </w:pPr>
            <w:r>
              <w:rPr>
                <w:rFonts w:ascii="Times New Roman" w:hAnsi="Times New Roman" w:eastAsia="MS Mincho"/>
                <w:lang w:eastAsia="ja-JP"/>
              </w:rPr>
              <w:t xml:space="preserve">Whether to distinguish UE behavior with and without TCI state field. </w:t>
            </w:r>
          </w:p>
          <w:p>
            <w:pPr>
              <w:pStyle w:val="114"/>
              <w:numPr>
                <w:ilvl w:val="0"/>
                <w:numId w:val="31"/>
              </w:numPr>
              <w:contextualSpacing/>
              <w:rPr>
                <w:rFonts w:ascii="Times New Roman" w:hAnsi="Times New Roman" w:eastAsia="MS Mincho"/>
                <w:lang w:eastAsia="ja-JP"/>
              </w:rPr>
            </w:pPr>
            <w:r>
              <w:rPr>
                <w:rFonts w:ascii="Times New Roman" w:hAnsi="Times New Roman" w:eastAsia="MS Mincho"/>
                <w:lang w:eastAsia="ja-JP"/>
              </w:rPr>
              <w:t>Whether to support both configuration of with and without TCI state field for DCI format 1_1/1_2</w:t>
            </w:r>
          </w:p>
          <w:p>
            <w:pPr>
              <w:pStyle w:val="114"/>
              <w:ind w:left="0"/>
              <w:contextualSpacing/>
              <w:rPr>
                <w:rFonts w:ascii="Times New Roman" w:hAnsi="Times New Roman" w:eastAsia="MS Mincho"/>
                <w:lang w:eastAsia="ja-JP"/>
              </w:rPr>
            </w:pPr>
            <w:r>
              <w:rPr>
                <w:rFonts w:ascii="Times New Roman" w:hAnsi="Times New Roman" w:eastAsia="MS Mincho"/>
                <w:lang w:eastAsia="ja-JP"/>
              </w:rPr>
              <w:t>For 1, w</w:t>
            </w:r>
            <w:r>
              <w:rPr>
                <w:rFonts w:hint="eastAsia" w:ascii="Times New Roman" w:hAnsi="Times New Roman" w:eastAsia="MS Mincho"/>
                <w:lang w:eastAsia="ja-JP"/>
              </w:rPr>
              <w:t xml:space="preserve">e </w:t>
            </w:r>
            <w:r>
              <w:rPr>
                <w:rFonts w:ascii="Times New Roman" w:hAnsi="Times New Roman" w:eastAsia="MS Mincho"/>
                <w:lang w:eastAsia="ja-JP"/>
              </w:rPr>
              <w:t>agree ZTE that there is no need to distinguish whether TCI field is present or not. For 2, we believe it is beneficial to allow no TCI state field to save DCI overhead.</w:t>
            </w:r>
          </w:p>
          <w:p>
            <w:pPr>
              <w:pStyle w:val="114"/>
              <w:ind w:left="0"/>
              <w:contextualSpacing/>
              <w:rPr>
                <w:rFonts w:ascii="Times New Roman" w:hAnsi="Times New Roman" w:eastAsia="MS Mincho"/>
                <w:b/>
                <w:u w:val="single"/>
                <w:lang w:eastAsia="ja-JP"/>
              </w:rPr>
            </w:pPr>
            <w:r>
              <w:rPr>
                <w:rFonts w:ascii="Times New Roman" w:hAnsi="Times New Roman" w:eastAsia="MS Mincho"/>
                <w:b/>
                <w:u w:val="single"/>
                <w:lang w:eastAsia="ja-JP"/>
              </w:rPr>
              <w:t xml:space="preserve">Proposal #4-6a </w:t>
            </w:r>
            <w:r>
              <w:rPr>
                <w:rFonts w:ascii="Times New Roman" w:hAnsi="Times New Roman" w:eastAsia="MS Mincho"/>
                <w:b/>
                <w:color w:val="0000FF"/>
                <w:u w:val="single"/>
                <w:lang w:eastAsia="ja-JP"/>
              </w:rPr>
              <w:t>with update</w:t>
            </w:r>
            <w:r>
              <w:rPr>
                <w:rFonts w:ascii="Times New Roman" w:hAnsi="Times New Roman" w:eastAsia="MS Mincho"/>
                <w:b/>
                <w:u w:val="single"/>
                <w:lang w:eastAsia="ja-JP"/>
              </w:rPr>
              <w:t>:</w:t>
            </w:r>
          </w:p>
          <w:p>
            <w:pPr>
              <w:pStyle w:val="114"/>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pPr>
              <w:pStyle w:val="114"/>
              <w:numPr>
                <w:ilvl w:val="1"/>
                <w:numId w:val="29"/>
              </w:numPr>
              <w:rPr>
                <w:rFonts w:ascii="Times New Roman" w:hAnsi="Times New Roman"/>
                <w:bCs/>
                <w:color w:val="0000FF"/>
              </w:rPr>
            </w:pPr>
            <w:r>
              <w:rPr>
                <w:rFonts w:hint="eastAsia" w:ascii="Times New Roman" w:hAnsi="Times New Roman" w:eastAsia="MS Mincho"/>
                <w:bCs/>
                <w:color w:val="0000FF"/>
                <w:lang w:eastAsia="ja-JP"/>
              </w:rPr>
              <w:t xml:space="preserve">For DCI format 1_1/1_2, </w:t>
            </w:r>
            <w:r>
              <w:rPr>
                <w:rFonts w:ascii="Times New Roman" w:hAnsi="Times New Roman" w:eastAsia="MS Mincho"/>
                <w:color w:val="0000FF"/>
                <w:lang w:eastAsia="ja-JP"/>
              </w:rPr>
              <w:t>support both configuration with and without TCI state field</w:t>
            </w:r>
            <w:r>
              <w:rPr>
                <w:rFonts w:ascii="Times New Roman" w:hAnsi="Times New Roman"/>
                <w:bCs/>
                <w:color w:val="0000FF"/>
              </w:rPr>
              <w:t>.</w:t>
            </w:r>
          </w:p>
          <w:p>
            <w:pPr>
              <w:pStyle w:val="114"/>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hAnsi="Times New Roman" w:eastAsia="MS Mincho"/>
                <w:color w:val="0000FF"/>
                <w:lang w:eastAsia="ja-JP"/>
              </w:rPr>
              <w:t>for both cases with and without TCI state field,</w:t>
            </w:r>
          </w:p>
          <w:p>
            <w:pPr>
              <w:pStyle w:val="114"/>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pPr>
              <w:pStyle w:val="114"/>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eastAsiaTheme="minorEastAsia"/>
                <w:lang w:eastAsia="zh-CN"/>
              </w:rPr>
              <w:t xml:space="preserve"> , same solution can be used regardless of TCI field is present in the DCI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Generally support, and prefer the version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have the same view with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hint="eastAsia" w:ascii="Times New Roman" w:hAnsi="Times New Roman" w:eastAsia="Malgun Gothic"/>
                <w:lang w:eastAsia="ko-KR"/>
              </w:rPr>
            </w:pPr>
            <w:r>
              <w:rPr>
                <w:rFonts w:hint="eastAsia" w:ascii="Times New Roman" w:hAnsi="Times New Roman" w:eastAsia="Malgun Gothic"/>
                <w:lang w:eastAsia="ko-KR"/>
              </w:rPr>
              <w:t>Huawei, HiSilicon</w:t>
            </w:r>
          </w:p>
        </w:tc>
        <w:tc>
          <w:tcPr>
            <w:tcW w:w="7375" w:type="dxa"/>
          </w:tcPr>
          <w:p>
            <w:pPr>
              <w:pStyle w:val="114"/>
              <w:ind w:left="0"/>
              <w:contextualSpacing/>
              <w:rPr>
                <w:rFonts w:hint="eastAsia" w:ascii="Times New Roman" w:hAnsi="Times New Roman" w:eastAsia="Malgun Gothic"/>
                <w:lang w:eastAsia="ko-KR"/>
              </w:rPr>
            </w:pPr>
            <w:r>
              <w:rPr>
                <w:rFonts w:hint="eastAsia" w:ascii="Times New Roman" w:hAnsi="Times New Roman" w:eastAsia="Malgun Gothic"/>
                <w:lang w:eastAsia="ko-KR"/>
              </w:rPr>
              <w:t>The version from Docomo seems to be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eastAsia" w:ascii="Times New Roman" w:hAnsi="Times New Roman" w:eastAsia="宋体" w:cs="Times New Roman"/>
                <w:sz w:val="22"/>
                <w:szCs w:val="22"/>
                <w:lang w:val="en-US" w:eastAsia="ko-KR" w:bidi="ar-SA"/>
              </w:rPr>
            </w:pPr>
            <w:r>
              <w:rPr>
                <w:rFonts w:hint="eastAsia" w:ascii="Times New Roman" w:hAnsi="Times New Roman" w:eastAsia="宋体"/>
                <w:lang w:val="en-US" w:eastAsia="zh-CN"/>
              </w:rPr>
              <w:t>ZTE</w:t>
            </w:r>
          </w:p>
        </w:tc>
        <w:tc>
          <w:tcPr>
            <w:tcW w:w="7375" w:type="dxa"/>
            <w:vAlign w:val="top"/>
          </w:tcPr>
          <w:p>
            <w:pPr>
              <w:pStyle w:val="114"/>
              <w:ind w:left="0" w:leftChars="0"/>
              <w:contextualSpacing/>
              <w:rPr>
                <w:rFonts w:hint="eastAsia" w:ascii="Times New Roman" w:hAnsi="Times New Roman" w:eastAsia="宋体" w:cs="Times New Roman"/>
                <w:sz w:val="22"/>
                <w:szCs w:val="22"/>
                <w:lang w:val="en-US" w:eastAsia="ko-KR" w:bidi="ar-SA"/>
              </w:rPr>
            </w:pPr>
            <w:r>
              <w:rPr>
                <w:rFonts w:hint="eastAsia" w:ascii="Times New Roman" w:hAnsi="Times New Roman" w:eastAsia="宋体"/>
                <w:lang w:val="en-US" w:eastAsia="zh-CN"/>
              </w:rPr>
              <w:t>We think there is no much difference among companies</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suggestions if we consider proposal 4-1a together.  We prefer using the same wording of proposal 4-1a. </w:t>
            </w:r>
          </w:p>
        </w:tc>
      </w:tr>
    </w:tbl>
    <w:p>
      <w:pPr>
        <w:widowControl w:val="0"/>
        <w:spacing w:after="120" w:line="240" w:lineRule="auto"/>
        <w:rPr>
          <w:bCs/>
          <w:sz w:val="22"/>
          <w:szCs w:val="22"/>
        </w:rPr>
      </w:pPr>
    </w:p>
    <w:p>
      <w:pPr>
        <w:widowControl w:val="0"/>
        <w:spacing w:after="120" w:line="240" w:lineRule="auto"/>
        <w:rPr>
          <w:bCs/>
          <w:sz w:val="22"/>
          <w:szCs w:val="22"/>
          <w:lang w:val="en-US"/>
        </w:rPr>
      </w:pPr>
    </w:p>
    <w:p>
      <w:pPr>
        <w:pStyle w:val="4"/>
        <w:numPr>
          <w:ilvl w:val="2"/>
          <w:numId w:val="10"/>
        </w:numPr>
        <w:ind w:left="450"/>
        <w:rPr>
          <w:lang w:val="en-US"/>
        </w:rPr>
      </w:pPr>
      <w:r>
        <w:rPr>
          <w:lang w:val="en-US"/>
        </w:rPr>
        <w:t xml:space="preserve">Issue #4-7 (Default </w:t>
      </w:r>
      <w:r>
        <w:rPr>
          <w:lang w:eastAsia="ko-KR"/>
        </w:rPr>
        <w:t>TCI for PDSCH with absent TCI field in FR1)</w:t>
      </w:r>
    </w:p>
    <w:p>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hint="eastAsia" w:eastAsia="MS Mincho"/>
          <w:sz w:val="22"/>
          <w:lang w:eastAsia="ja-JP"/>
        </w:rPr>
        <w:t xml:space="preserve">t is </w:t>
      </w:r>
      <w:r>
        <w:rPr>
          <w:rFonts w:eastAsia="MS Mincho"/>
          <w:sz w:val="22"/>
          <w:lang w:eastAsia="ja-JP"/>
        </w:rPr>
        <w:t>beneficial</w:t>
      </w:r>
      <w:r>
        <w:rPr>
          <w:rFonts w:hint="eastAsia" w:eastAsia="MS Mincho"/>
          <w:sz w:val="22"/>
          <w:lang w:eastAsia="ja-JP"/>
        </w:rPr>
        <w:t xml:space="preserve"> to allow </w:t>
      </w:r>
      <w:r>
        <w:rPr>
          <w:rFonts w:eastAsia="MS Mincho"/>
          <w:sz w:val="22"/>
          <w:lang w:eastAsia="ja-JP"/>
        </w:rPr>
        <w:t>DCI format 1_0/1_1/1_2 without TCI state field to schedule SFN-ed PDSCH in FR1</w:t>
      </w:r>
    </w:p>
    <w:p>
      <w:pPr>
        <w:widowControl w:val="0"/>
        <w:spacing w:after="120" w:line="240" w:lineRule="auto"/>
        <w:rPr>
          <w:rFonts w:eastAsia="Calibri"/>
          <w:bCs/>
          <w:sz w:val="22"/>
          <w:szCs w:val="22"/>
        </w:rPr>
      </w:pPr>
      <w:r>
        <w:rPr>
          <w:rFonts w:eastAsia="MS Mincho"/>
          <w:b/>
          <w:sz w:val="22"/>
          <w:szCs w:val="22"/>
          <w:lang w:eastAsia="ja-JP"/>
        </w:rPr>
        <w:t xml:space="preserve">Issue #4-7: </w:t>
      </w:r>
      <w:r>
        <w:rPr>
          <w:rFonts w:hint="eastAsia" w:eastAsia="Calibri"/>
          <w:bCs/>
          <w:sz w:val="22"/>
          <w:szCs w:val="22"/>
        </w:rPr>
        <w:t xml:space="preserve">Support configuration of DCI format 1_0/1_1/1_2 </w:t>
      </w:r>
      <w:r>
        <w:rPr>
          <w:rFonts w:eastAsia="Calibri"/>
          <w:bCs/>
          <w:sz w:val="22"/>
          <w:szCs w:val="22"/>
        </w:rPr>
        <w:t>without TCI state field</w:t>
      </w:r>
      <w:r>
        <w:rPr>
          <w:rFonts w:hint="eastAsia" w:eastAsia="Calibri"/>
          <w:bCs/>
          <w:sz w:val="22"/>
          <w:szCs w:val="22"/>
        </w:rPr>
        <w:t xml:space="preserve"> </w:t>
      </w:r>
      <w:r>
        <w:rPr>
          <w:rFonts w:eastAsia="Calibri"/>
          <w:bCs/>
          <w:sz w:val="22"/>
          <w:szCs w:val="22"/>
        </w:rPr>
        <w:t>for</w:t>
      </w:r>
      <w:r>
        <w:rPr>
          <w:rFonts w:hint="eastAsia" w:eastAsia="Calibri"/>
          <w:bCs/>
          <w:sz w:val="22"/>
          <w:szCs w:val="22"/>
        </w:rPr>
        <w:t xml:space="preserve"> PDSCH</w:t>
      </w:r>
      <w:r>
        <w:rPr>
          <w:rFonts w:eastAsia="Calibri"/>
          <w:bCs/>
          <w:sz w:val="22"/>
          <w:szCs w:val="22"/>
        </w:rPr>
        <w:t xml:space="preserve"> transmission using SFN scheme in FR1</w:t>
      </w:r>
    </w:p>
    <w:p>
      <w:pPr>
        <w:pStyle w:val="114"/>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pPr>
        <w:pStyle w:val="114"/>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pPr>
        <w:pStyle w:val="114"/>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pPr>
        <w:pStyle w:val="114"/>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pPr>
        <w:pStyle w:val="5"/>
        <w:rPr>
          <w:u w:val="single"/>
          <w:lang w:val="en-US"/>
        </w:rPr>
      </w:pPr>
      <w:r>
        <w:rPr>
          <w:u w:val="single"/>
          <w:lang w:val="en-US"/>
        </w:rPr>
        <w:t>Round-1</w:t>
      </w:r>
    </w:p>
    <w:p>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pPr>
        <w:pStyle w:val="114"/>
        <w:numPr>
          <w:ilvl w:val="0"/>
          <w:numId w:val="32"/>
        </w:numPr>
        <w:tabs>
          <w:tab w:val="left" w:pos="720"/>
        </w:tabs>
        <w:spacing w:before="120" w:line="240" w:lineRule="auto"/>
        <w:rPr>
          <w:rFonts w:ascii="Times New Roman" w:hAnsi="Times New Roman"/>
          <w:bCs/>
        </w:rPr>
      </w:pPr>
      <w:r>
        <w:rPr>
          <w:rFonts w:ascii="Times New Roman" w:hAnsi="Times New Roman"/>
          <w:bCs/>
        </w:rPr>
        <w:t>TBD</w:t>
      </w:r>
    </w:p>
    <w:p>
      <w:pPr>
        <w:widowControl w:val="0"/>
        <w:spacing w:after="120" w:line="240" w:lineRule="auto"/>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We don</w:t>
            </w:r>
            <w:r>
              <w:rPr>
                <w:rFonts w:ascii="Times New Roman" w:hAnsi="Times New Roman" w:eastAsia="宋体"/>
                <w:lang w:eastAsia="zh-CN"/>
              </w:rPr>
              <w:t>’</w:t>
            </w:r>
            <w:r>
              <w:rPr>
                <w:rFonts w:hint="eastAsia" w:ascii="Times New Roman" w:hAnsi="Times New Roman" w:eastAsia="宋体"/>
                <w:lang w:eastAsia="zh-CN"/>
              </w:rPr>
              <w:t xml:space="preserve">t think this proposal is needed. A slight revision for proposal 4-5 is sufficient. Please see our comment on proposal 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Don’t support the proposal.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Default TCI state only applies to FR2. For FR1, the indicated TCI states are always used regardless the offset value, see text below from 38.214 section 5.1.5</w:t>
            </w:r>
          </w:p>
          <w:p>
            <w:pPr>
              <w:pStyle w:val="114"/>
              <w:ind w:left="0"/>
              <w:contextualSpacing/>
              <w:rPr>
                <w:rFonts w:ascii="Times New Roman" w:hAnsi="Times New Roman" w:eastAsiaTheme="minorEastAsia"/>
                <w:lang w:eastAsia="zh-CN"/>
              </w:rPr>
            </w:pPr>
          </w:p>
          <w:p>
            <w:pPr>
              <w:pStyle w:val="87"/>
              <w:rPr>
                <w:rFonts w:ascii="Calibri" w:hAnsi="Calibri"/>
                <w:i/>
                <w:iCs/>
                <w:color w:val="000000"/>
                <w:sz w:val="22"/>
                <w:szCs w:val="22"/>
                <w:lang w:val="en-US"/>
              </w:rPr>
            </w:pPr>
            <w:r>
              <w:rPr>
                <w:rFonts w:ascii="Calibri" w:hAnsi="Calibri"/>
                <w:sz w:val="22"/>
                <w:szCs w:val="22"/>
                <w:shd w:val="clear" w:color="auto" w:fill="FFFFFF"/>
                <w:lang w:val="en-US"/>
              </w:rPr>
              <w:t>-</w:t>
            </w:r>
            <w:r>
              <w:rPr>
                <w:rFonts w:ascii="Calibri" w:hAnsi="Calibri"/>
                <w:sz w:val="22"/>
                <w:szCs w:val="22"/>
                <w:shd w:val="clear" w:color="auto" w:fill="FFFFFF"/>
                <w:lang w:val="en-US"/>
              </w:rPr>
              <w:tab/>
            </w:r>
            <w:r>
              <w:rPr>
                <w:rFonts w:ascii="Calibri" w:hAnsi="Calibri"/>
                <w:i/>
                <w:iCs/>
                <w:sz w:val="22"/>
                <w:szCs w:val="22"/>
                <w:shd w:val="clear" w:color="auto" w:fill="FFFFFF"/>
              </w:rPr>
              <w:t xml:space="preserve">In all cases above, if none of configured TCI states for the serving cell of scheduled PDSCH is configured with </w:t>
            </w:r>
            <w:r>
              <w:rPr>
                <w:rFonts w:ascii="Calibri" w:hAnsi="Calibri"/>
                <w:i/>
                <w:iCs/>
                <w:color w:val="000000"/>
                <w:sz w:val="22"/>
                <w:szCs w:val="22"/>
              </w:rPr>
              <w:t>qcl-Type set to</w:t>
            </w:r>
            <w:r>
              <w:rPr>
                <w:rFonts w:ascii="Calibri" w:hAnsi="Calibri"/>
                <w:i/>
                <w:iCs/>
                <w:sz w:val="22"/>
                <w:szCs w:val="22"/>
                <w:shd w:val="clear" w:color="auto" w:fill="FFFFFF"/>
              </w:rPr>
              <w:t xml:space="preserve"> 'typeD', the UE shall obtain the other QCL assumptions from the indicated TCI state</w:t>
            </w:r>
            <w:r>
              <w:rPr>
                <w:rFonts w:ascii="Calibri" w:hAnsi="Calibri"/>
                <w:i/>
                <w:iCs/>
                <w:sz w:val="22"/>
                <w:szCs w:val="22"/>
                <w:shd w:val="clear" w:color="auto" w:fill="FFFFFF"/>
                <w:lang w:val="en-US"/>
              </w:rPr>
              <w:t>(</w:t>
            </w:r>
            <w:r>
              <w:rPr>
                <w:rFonts w:ascii="Calibri" w:hAnsi="Calibri"/>
                <w:i/>
                <w:iCs/>
                <w:sz w:val="22"/>
                <w:szCs w:val="22"/>
                <w:shd w:val="clear" w:color="auto" w:fill="FFFFFF"/>
              </w:rPr>
              <w:t>s</w:t>
            </w:r>
            <w:r>
              <w:rPr>
                <w:rFonts w:ascii="Calibri" w:hAnsi="Calibri"/>
                <w:i/>
                <w:iCs/>
                <w:sz w:val="22"/>
                <w:szCs w:val="22"/>
                <w:shd w:val="clear" w:color="auto" w:fill="FFFFFF"/>
                <w:lang w:val="en-US"/>
              </w:rPr>
              <w:t>)</w:t>
            </w:r>
            <w:r>
              <w:rPr>
                <w:rFonts w:ascii="Calibri" w:hAnsi="Calibri"/>
                <w:i/>
                <w:iCs/>
                <w:sz w:val="22"/>
                <w:szCs w:val="22"/>
                <w:shd w:val="clear" w:color="auto" w:fill="FFFFFF"/>
              </w:rPr>
              <w:t xml:space="preserve"> for its scheduled PDSCH irrespective of the time offset between the reception of the DL DCI and the corresponding PDSCH.</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 support, similar views to the issue in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Issue is that </w:t>
            </w:r>
            <w:r>
              <w:rPr>
                <w:rFonts w:ascii="Times New Roman" w:hAnsi="Times New Roman" w:eastAsia="MS Mincho"/>
                <w:i/>
                <w:lang w:eastAsia="ja-JP"/>
              </w:rPr>
              <w:t>timeDurationForQCL</w:t>
            </w:r>
            <w:r>
              <w:rPr>
                <w:rFonts w:ascii="Times New Roman" w:hAnsi="Times New Roman" w:eastAsia="MS Mincho"/>
                <w:lang w:eastAsia="ja-JP"/>
              </w:rPr>
              <w:t xml:space="preserve"> is only reported in FR2. So, even if proposal 4-5 is agreed, it only applied to FR2, because there is condition of</w:t>
            </w:r>
            <w:r>
              <w:rPr>
                <w:rFonts w:ascii="Times New Roman" w:hAnsi="Times New Roman" w:eastAsia="MS Mincho"/>
                <w:i/>
                <w:lang w:eastAsia="ja-JP"/>
              </w:rPr>
              <w:t xml:space="preserve"> timeDurationForQCL</w:t>
            </w:r>
            <w:r>
              <w:rPr>
                <w:rFonts w:ascii="Times New Roman" w:hAnsi="Times New Roman" w:eastAsia="MS Mincho"/>
                <w:lang w:eastAsia="ja-JP"/>
              </w:rPr>
              <w:t xml:space="preserve"> in proposal 4-5.</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The consequence of not supporting proposal 4-7 is that DCI format without TCI state field can schedule SFN-PDSCH in FR2, but it cannot schedule SFN-PDSCH in FR1.</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rPr>
            </w:pPr>
            <w:r>
              <w:rPr>
                <w:rFonts w:ascii="Times New Roman" w:hAnsi="Times New Roman"/>
              </w:rPr>
              <w:object>
                <v:shape id="_x0000_i1025" o:spt="75" type="#_x0000_t75" style="height:43.3pt;width:359.5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pStyle w:val="114"/>
              <w:ind w:left="0"/>
              <w:contextualSpacing/>
              <w:rPr>
                <w:rFonts w:ascii="Times New Roman" w:hAnsi="Times New Roman"/>
              </w:rPr>
            </w:pPr>
          </w:p>
          <w:p>
            <w:pPr>
              <w:widowControl w:val="0"/>
              <w:spacing w:after="0"/>
              <w:rPr>
                <w:rFonts w:ascii="Times New Roman" w:hAnsi="Times New Roman" w:eastAsia="MS Mincho"/>
                <w:bCs/>
                <w:sz w:val="22"/>
                <w:szCs w:val="22"/>
                <w:lang w:eastAsia="ja-JP"/>
              </w:rPr>
            </w:pPr>
            <w:r>
              <w:rPr>
                <w:rFonts w:ascii="Times New Roman" w:hAnsi="Times New Roman" w:eastAsia="MS Mincho"/>
                <w:b/>
                <w:sz w:val="22"/>
                <w:szCs w:val="22"/>
                <w:highlight w:val="green"/>
                <w:lang w:eastAsia="ja-JP"/>
              </w:rPr>
              <w:t>Agreement</w:t>
            </w:r>
          </w:p>
          <w:p>
            <w:pPr>
              <w:pStyle w:val="114"/>
              <w:widowControl w:val="0"/>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Malgun Gothic"/>
              </w:rPr>
              <w:t>DCI format 1_0, [1_1 and 1_2]</w:t>
            </w:r>
            <w:r>
              <w:rPr>
                <w:rFonts w:ascii="Times New Roman" w:hAnsi="Times New Roman" w:eastAsia="MS Mincho"/>
                <w:bCs/>
                <w:lang w:eastAsia="ja-JP"/>
              </w:rPr>
              <w:t xml:space="preserve">, </w:t>
            </w:r>
            <w:r>
              <w:rPr>
                <w:rFonts w:ascii="Times New Roman" w:hAnsi="Times New Roman" w:eastAsia="Malgun Gothic"/>
                <w:bCs/>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pPr>
              <w:pStyle w:val="114"/>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114"/>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114"/>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pPr>
              <w:pStyle w:val="114"/>
              <w:widowControl w:val="0"/>
              <w:numPr>
                <w:ilvl w:val="0"/>
                <w:numId w:val="30"/>
              </w:numPr>
              <w:spacing w:line="240" w:lineRule="auto"/>
              <w:rPr>
                <w:rFonts w:ascii="Times New Roman" w:hAnsi="Times New Roman"/>
                <w:bCs/>
              </w:rPr>
            </w:pPr>
            <w:r>
              <w:rPr>
                <w:rFonts w:ascii="Times New Roman" w:hAnsi="Times New Roman" w:eastAsia="Malgun Gothic"/>
                <w:bCs/>
              </w:rPr>
              <w:t>FFS 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pPr>
              <w:pStyle w:val="114"/>
              <w:ind w:left="0"/>
              <w:contextualSpacing/>
              <w:rPr>
                <w:rFonts w:ascii="Times New Roman" w:hAnsi="Times New Roman" w:eastAsia="MS Mincho"/>
                <w:lang w:eastAsia="ja-JP"/>
              </w:rPr>
            </w:pPr>
            <w:r>
              <w:rPr>
                <w:rFonts w:ascii="Times New Roman" w:hAnsi="Times New Roman"/>
              </w:rPr>
              <w:t>This is a UE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don’t see need. Same view as Ericsson. FR1 doesn’t apply default 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Let’s take it as separate issue from 4-5.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Re: Ericsson, Nokia/NSB. It would be good to clarify why default QCL is not needed in FR1? It is a new release and the benefit may be the similar to FR2 i.e., reduction in the DCI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sz w:val="22"/>
          <w:szCs w:val="22"/>
          <w:lang w:eastAsia="ja-JP"/>
          <w14:textFill>
            <w14:solidFill>
              <w14:schemeClr w14:val="tx1"/>
            </w14:solidFill>
          </w14:textFill>
        </w:rPr>
      </w:pPr>
    </w:p>
    <w:p>
      <w:pPr>
        <w:pStyle w:val="5"/>
        <w:rPr>
          <w:u w:val="single"/>
          <w:lang w:val="en-US"/>
        </w:rPr>
      </w:pPr>
      <w:r>
        <w:rPr>
          <w:u w:val="single"/>
          <w:lang w:val="en-US"/>
        </w:rPr>
        <w:t>Round-2</w:t>
      </w:r>
    </w:p>
    <w:p>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pPr>
        <w:widowControl w:val="0"/>
        <w:spacing w:after="120" w:line="240" w:lineRule="auto"/>
        <w:rPr>
          <w:rFonts w:eastAsia="Calibri"/>
          <w:bCs/>
          <w:sz w:val="22"/>
          <w:szCs w:val="22"/>
        </w:rPr>
      </w:pPr>
      <w:r>
        <w:rPr>
          <w:rFonts w:hint="eastAsia" w:eastAsia="Calibri"/>
          <w:bCs/>
          <w:sz w:val="22"/>
          <w:szCs w:val="22"/>
        </w:rPr>
        <w:t xml:space="preserve">Support configuration of DCI format 1_0/1_1/1_2 </w:t>
      </w:r>
      <w:r>
        <w:rPr>
          <w:rFonts w:eastAsia="Calibri"/>
          <w:bCs/>
          <w:sz w:val="22"/>
          <w:szCs w:val="22"/>
        </w:rPr>
        <w:t>without TCI state field</w:t>
      </w:r>
      <w:r>
        <w:rPr>
          <w:rFonts w:hint="eastAsia" w:eastAsia="Calibri"/>
          <w:bCs/>
          <w:sz w:val="22"/>
          <w:szCs w:val="22"/>
        </w:rPr>
        <w:t xml:space="preserve"> </w:t>
      </w:r>
      <w:r>
        <w:rPr>
          <w:rFonts w:eastAsia="Calibri"/>
          <w:bCs/>
          <w:sz w:val="22"/>
          <w:szCs w:val="22"/>
        </w:rPr>
        <w:t>for</w:t>
      </w:r>
      <w:r>
        <w:rPr>
          <w:rFonts w:hint="eastAsia" w:eastAsia="Calibri"/>
          <w:bCs/>
          <w:sz w:val="22"/>
          <w:szCs w:val="22"/>
        </w:rPr>
        <w:t xml:space="preserve"> PDSCH</w:t>
      </w:r>
      <w:r>
        <w:rPr>
          <w:rFonts w:eastAsia="Calibri"/>
          <w:bCs/>
          <w:sz w:val="22"/>
          <w:szCs w:val="22"/>
        </w:rPr>
        <w:t xml:space="preserve"> transmission using SFN scheme in FR1</w:t>
      </w:r>
    </w:p>
    <w:p>
      <w:pPr>
        <w:pStyle w:val="114"/>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pPr>
        <w:pStyle w:val="114"/>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pPr>
        <w:pStyle w:val="114"/>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pPr>
        <w:widowControl w:val="0"/>
        <w:spacing w:after="120" w:line="240" w:lineRule="auto"/>
        <w:rPr>
          <w:b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don’t think the proposal is needed. For FR1, the indicated TCI state can be applied as in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the proposal. </w:t>
            </w:r>
            <w:r>
              <w:rPr>
                <w:rFonts w:ascii="Times New Roman" w:hAnsi="Times New Roman" w:eastAsia="MS Mincho"/>
                <w:lang w:eastAsia="ja-JP"/>
              </w:rPr>
              <w:t xml:space="preserve">For HST scenario, even for FR1, default two TCI states are necessary to enable HST-SFN PDSCH (which requires two TCI states) for DCI format(s) </w:t>
            </w:r>
            <w:r>
              <w:rPr>
                <w:rFonts w:ascii="Times New Roman" w:hAnsi="Times New Roman" w:eastAsia="MS Mincho"/>
                <w:u w:val="single"/>
                <w:lang w:eastAsia="ja-JP"/>
              </w:rPr>
              <w:t>without</w:t>
            </w:r>
            <w:r>
              <w:rPr>
                <w:rFonts w:ascii="Times New Roman" w:hAnsi="Times New Roman" w:eastAsia="MS Mincho"/>
                <w:lang w:eastAsia="ja-JP"/>
              </w:rPr>
              <w:t xml:space="preserve"> TCI state field.</w:t>
            </w:r>
          </w:p>
          <w:p>
            <w:pPr>
              <w:pStyle w:val="114"/>
              <w:ind w:left="0"/>
              <w:contextualSpacing/>
              <w:rPr>
                <w:rFonts w:ascii="Times New Roman" w:hAnsi="Times New Roman" w:eastAsia="MS Mincho"/>
                <w:lang w:eastAsia="ja-JP"/>
              </w:rPr>
            </w:pPr>
            <w:r>
              <w:rPr>
                <w:rFonts w:ascii="Times New Roman" w:hAnsi="Times New Roman" w:eastAsia="MS Mincho"/>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the proposal. </w:t>
            </w:r>
            <w:r>
              <w:rPr>
                <w:rFonts w:ascii="Times New Roman" w:hAnsi="Times New Roman" w:eastAsia="Malgun Gothic"/>
                <w:lang w:eastAsia="ko-KR"/>
              </w:rPr>
              <w:t>Based on the following description in the current specification, it seems that the proposal aligns well with the current specification.</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From 38.214 section 5.1.5:</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9" w:type="dxa"/>
                </w:tcPr>
                <w:p>
                  <w:pPr>
                    <w:pStyle w:val="114"/>
                    <w:spacing w:before="120"/>
                    <w:ind w:left="0"/>
                    <w:contextualSpacing/>
                    <w:rPr>
                      <w:rFonts w:ascii="Times New Roman" w:hAnsi="Times New Roman" w:eastAsia="Malgun Gothic"/>
                      <w:lang w:eastAsia="ko-KR"/>
                    </w:rPr>
                  </w:pPr>
                  <w:r>
                    <w:rPr>
                      <w:rStyle w:val="210"/>
                    </w:rPr>
                    <w:t xml:space="preserve">If the PDSCH is scheduled by a DCI format </w:t>
                  </w:r>
                  <w:r>
                    <w:rPr>
                      <w:rStyle w:val="210"/>
                      <w:b/>
                    </w:rPr>
                    <w:t>not having the TCI field present</w:t>
                  </w:r>
                  <w:r>
                    <w:rPr>
                      <w:rStyle w:val="210"/>
                    </w:rPr>
                    <w:t xml:space="preserve">, and the time offset between the reception of the DL DCI and the corresponding PDSCH of a serving cell is equal to or greater than a threshold </w:t>
                  </w:r>
                  <w:r>
                    <w:rPr>
                      <w:rStyle w:val="211"/>
                    </w:rPr>
                    <w:t xml:space="preserve">timeDurationForQCL </w:t>
                  </w:r>
                  <w:r>
                    <w:rPr>
                      <w:rStyle w:val="210"/>
                      <w:b/>
                    </w:rPr>
                    <w:t>if applicable</w:t>
                  </w:r>
                  <w:r>
                    <w:rPr>
                      <w:rStyle w:val="21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pPr>
              <w:pStyle w:val="114"/>
              <w:ind w:left="0"/>
              <w:contextualSpacing/>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Agree this proposal. The wording change can be found in our suggestion for proposal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widowControl w:val="0"/>
        <w:spacing w:after="120" w:line="240" w:lineRule="auto"/>
        <w:rPr>
          <w:rFonts w:eastAsia="MS Mincho"/>
          <w:bCs/>
          <w:color w:val="000000" w:themeColor="text1"/>
          <w:sz w:val="22"/>
          <w:szCs w:val="22"/>
          <w:lang w:eastAsia="ja-JP"/>
          <w14:textFill>
            <w14:solidFill>
              <w14:schemeClr w14:val="tx1"/>
            </w14:solidFill>
          </w14:textFill>
        </w:rPr>
      </w:pPr>
    </w:p>
    <w:p>
      <w:pPr>
        <w:widowControl w:val="0"/>
        <w:spacing w:after="120" w:line="240" w:lineRule="auto"/>
        <w:rPr>
          <w:rFonts w:eastAsia="MS Mincho"/>
          <w:bCs/>
          <w:color w:val="000000" w:themeColor="text1"/>
          <w:sz w:val="22"/>
          <w:szCs w:val="22"/>
          <w:lang w:eastAsia="ja-JP"/>
          <w14:textFill>
            <w14:solidFill>
              <w14:schemeClr w14:val="tx1"/>
            </w14:solidFill>
          </w14:textFill>
        </w:rPr>
      </w:pPr>
    </w:p>
    <w:p>
      <w:pPr>
        <w:pStyle w:val="4"/>
        <w:numPr>
          <w:ilvl w:val="2"/>
          <w:numId w:val="10"/>
        </w:numPr>
        <w:ind w:left="450"/>
        <w:rPr>
          <w:lang w:val="en-US"/>
        </w:rPr>
      </w:pPr>
      <w:r>
        <w:rPr>
          <w:lang w:val="en-US"/>
        </w:rPr>
        <w:t>Issue #4-8 (Default spatial / PL RS for Rel-17 multi-TRP PUSCH/PUCCH)</w:t>
      </w:r>
    </w:p>
    <w:p>
      <w:pPr>
        <w:widowControl w:val="0"/>
        <w:spacing w:after="120" w:line="240" w:lineRule="auto"/>
        <w:ind w:firstLine="36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pPr>
        <w:spacing w:before="120" w:after="120"/>
        <w:rPr>
          <w:rFonts w:eastAsia="Calibri"/>
          <w:b/>
          <w:bCs/>
          <w:sz w:val="22"/>
          <w:szCs w:val="22"/>
        </w:rPr>
      </w:pPr>
      <w:r>
        <w:rPr>
          <w:b/>
          <w:bCs/>
          <w:sz w:val="22"/>
          <w:szCs w:val="22"/>
        </w:rPr>
        <w:t>Issue #4-8:</w:t>
      </w:r>
    </w:p>
    <w:p>
      <w:pPr>
        <w:pStyle w:val="114"/>
        <w:numPr>
          <w:ilvl w:val="0"/>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 and PL-RS and spatial relation information are not configured and default beam is enabled for the PUCCH transmission</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pPr>
        <w:pStyle w:val="114"/>
        <w:numPr>
          <w:ilvl w:val="0"/>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 xml:space="preserve">If a CORESET is indicated with two TCI states, and default spatial relation </w:t>
      </w:r>
      <w:r>
        <w:rPr>
          <w:rFonts w:hint="eastAsia" w:ascii="Times New Roman" w:hAnsi="Times New Roman" w:eastAsia="MS Mincho"/>
          <w:bCs/>
          <w:color w:val="000000" w:themeColor="text1"/>
          <w:lang w:eastAsia="ja-JP"/>
          <w14:textFill>
            <w14:solidFill>
              <w14:schemeClr w14:val="tx1"/>
            </w14:solidFill>
          </w14:textFill>
        </w:rPr>
        <w:t xml:space="preserve">and PL-RS </w:t>
      </w:r>
      <w:r>
        <w:rPr>
          <w:rFonts w:ascii="Times New Roman" w:hAnsi="Times New Roman" w:eastAsia="MS Mincho"/>
          <w:bCs/>
          <w:color w:val="000000" w:themeColor="text1"/>
          <w:lang w:eastAsia="ja-JP"/>
          <w14:textFill>
            <w14:solidFill>
              <w14:schemeClr w14:val="tx1"/>
            </w14:solidFill>
          </w14:textFill>
        </w:rPr>
        <w:t xml:space="preserve">of PUSCH </w:t>
      </w:r>
      <w:r>
        <w:rPr>
          <w:rFonts w:hint="eastAsia" w:ascii="Times New Roman" w:hAnsi="Times New Roman" w:eastAsia="MS Mincho"/>
          <w:bCs/>
          <w:color w:val="000000" w:themeColor="text1"/>
          <w:lang w:eastAsia="ja-JP"/>
          <w14:textFill>
            <w14:solidFill>
              <w14:schemeClr w14:val="tx1"/>
            </w14:solidFill>
          </w14:textFill>
        </w:rPr>
        <w:t xml:space="preserve">are </w:t>
      </w:r>
      <w:r>
        <w:rPr>
          <w:rFonts w:ascii="Times New Roman" w:hAnsi="Times New Roman" w:eastAsia="MS Mincho"/>
          <w:bCs/>
          <w:color w:val="000000" w:themeColor="text1"/>
          <w:lang w:eastAsia="ja-JP"/>
          <w14:textFill>
            <w14:solidFill>
              <w14:schemeClr w14:val="tx1"/>
            </w14:solidFill>
          </w14:textFill>
        </w:rPr>
        <w:t>determined by QCL assumption of CORESET with lowest ID</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hint="eastAsia" w:ascii="Times New Roman" w:hAnsi="Times New Roman" w:eastAsia="MS Mincho"/>
          <w:bCs/>
          <w:color w:val="000000" w:themeColor="text1"/>
          <w:lang w:eastAsia="ja-JP"/>
          <w14:textFill>
            <w14:solidFill>
              <w14:schemeClr w14:val="tx1"/>
            </w14:solidFill>
          </w14:textFill>
        </w:rPr>
        <w:t>If PUSCH repetition is configured, the two TCI states activated for the CORESET with the lowest ID are used as the default spatial relation and PL-RS, and each TCI state is associated to one PUSCH transmission occasion group.</w:t>
      </w:r>
    </w:p>
    <w:p>
      <w:pPr>
        <w:pStyle w:val="114"/>
        <w:numPr>
          <w:ilvl w:val="0"/>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a CORESET is indicated with two TCI states</w:t>
      </w:r>
      <w:r>
        <w:t xml:space="preserve"> </w:t>
      </w:r>
      <w:r>
        <w:rPr>
          <w:rFonts w:ascii="Times New Roman" w:hAnsi="Times New Roman" w:eastAsia="MS Mincho"/>
          <w:bCs/>
          <w:color w:val="000000" w:themeColor="text1"/>
          <w:lang w:eastAsia="ja-JP"/>
          <w14:textFill>
            <w14:solidFill>
              <w14:schemeClr w14:val="tx1"/>
            </w14:solidFill>
          </w14:textFill>
        </w:rPr>
        <w:t>and default spatial relation and PL-RS of SRS are determined by QCL RS of CORESET with lowest ID</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hint="eastAsia" w:ascii="Times New Roman" w:hAnsi="Times New Roman" w:eastAsia="MS Mincho"/>
          <w:bCs/>
          <w:color w:val="000000" w:themeColor="text1"/>
          <w:lang w:eastAsia="ja-JP"/>
          <w14:textFill>
            <w14:solidFill>
              <w14:schemeClr w14:val="tx1"/>
            </w14:solidFill>
          </w14:textFill>
        </w:rPr>
        <w:t>I</w:t>
      </w:r>
      <w:r>
        <w:rPr>
          <w:rFonts w:ascii="Times New Roman" w:hAnsi="Times New Roman" w:eastAsia="MS Mincho"/>
          <w:bCs/>
          <w:color w:val="000000" w:themeColor="text1"/>
          <w:lang w:eastAsia="ja-JP"/>
          <w14:textFill>
            <w14:solidFill>
              <w14:schemeClr w14:val="tx1"/>
            </w14:solidFill>
          </w14:textFill>
        </w:rPr>
        <w:t xml:space="preserve">f two SRS resource sets for codebook or non-codebook PUSCH are configured, </w:t>
      </w:r>
      <w:r>
        <w:rPr>
          <w:rFonts w:hint="eastAsia" w:ascii="Times New Roman" w:hAnsi="Times New Roman" w:eastAsia="MS Mincho"/>
          <w:bCs/>
          <w:color w:val="000000" w:themeColor="text1"/>
          <w:lang w:eastAsia="ja-JP"/>
          <w14:textFill>
            <w14:solidFill>
              <w14:schemeClr w14:val="tx1"/>
            </w14:solidFill>
          </w14:textFill>
        </w:rPr>
        <w:t>the two TCI states activated for the CORESET with the lowest ID are used</w:t>
      </w:r>
      <w:r>
        <w:rPr>
          <w:rFonts w:ascii="Times New Roman" w:hAnsi="Times New Roman" w:eastAsia="MS Mincho"/>
          <w:bCs/>
          <w:color w:val="000000" w:themeColor="text1"/>
          <w:lang w:eastAsia="ja-JP"/>
          <w14:textFill>
            <w14:solidFill>
              <w14:schemeClr w14:val="tx1"/>
            </w14:solidFill>
          </w14:textFill>
        </w:rPr>
        <w:t xml:space="preserve"> </w:t>
      </w:r>
      <w:r>
        <w:rPr>
          <w:rFonts w:hint="eastAsia" w:ascii="Times New Roman" w:hAnsi="Times New Roman" w:eastAsia="MS Mincho"/>
          <w:bCs/>
          <w:color w:val="000000" w:themeColor="text1"/>
          <w:lang w:eastAsia="ja-JP"/>
          <w14:textFill>
            <w14:solidFill>
              <w14:schemeClr w14:val="tx1"/>
            </w14:solidFill>
          </w14:textFill>
        </w:rPr>
        <w:t xml:space="preserve">as the default beam and </w:t>
      </w:r>
      <w:r>
        <w:rPr>
          <w:rFonts w:ascii="Times New Roman" w:hAnsi="Times New Roman" w:eastAsia="MS Mincho"/>
          <w:bCs/>
          <w:color w:val="000000" w:themeColor="text1"/>
          <w:lang w:eastAsia="ja-JP"/>
          <w14:textFill>
            <w14:solidFill>
              <w14:schemeClr w14:val="tx1"/>
            </w14:solidFill>
          </w14:textFill>
        </w:rPr>
        <w:t>PL-RS of SRS</w:t>
      </w:r>
      <w:r>
        <w:rPr>
          <w:rFonts w:hint="eastAsia" w:ascii="Times New Roman" w:hAnsi="Times New Roman" w:eastAsia="MS Mincho"/>
          <w:bCs/>
          <w:color w:val="000000" w:themeColor="text1"/>
          <w:lang w:eastAsia="ja-JP"/>
          <w14:textFill>
            <w14:solidFill>
              <w14:schemeClr w14:val="tx1"/>
            </w14:solidFill>
          </w14:textFill>
        </w:rPr>
        <w:t>, and each TCI states is associated to one</w:t>
      </w:r>
      <w:r>
        <w:rPr>
          <w:rFonts w:ascii="Times New Roman" w:hAnsi="Times New Roman" w:eastAsia="MS Mincho"/>
          <w:bCs/>
          <w:color w:val="000000" w:themeColor="text1"/>
          <w:lang w:eastAsia="ja-JP"/>
          <w14:textFill>
            <w14:solidFill>
              <w14:schemeClr w14:val="tx1"/>
            </w14:solidFill>
          </w14:textFill>
        </w:rPr>
        <w:t xml:space="preserve"> SRS resource set</w:t>
      </w:r>
    </w:p>
    <w:p>
      <w:pPr>
        <w:pStyle w:val="114"/>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pPr>
        <w:pStyle w:val="114"/>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pPr>
        <w:pStyle w:val="114"/>
        <w:numPr>
          <w:ilvl w:val="0"/>
          <w:numId w:val="33"/>
        </w:numPr>
        <w:rPr>
          <w:rFonts w:ascii="Times New Roman" w:hAnsi="Times New Roman"/>
          <w:b/>
          <w:iCs/>
        </w:rPr>
      </w:pPr>
    </w:p>
    <w:p>
      <w:pPr>
        <w:widowControl w:val="0"/>
        <w:spacing w:after="120" w:line="240" w:lineRule="auto"/>
        <w:rPr>
          <w:rFonts w:eastAsia="MS Mincho"/>
          <w:bCs/>
          <w:color w:val="000000" w:themeColor="text1"/>
          <w:sz w:val="22"/>
          <w:szCs w:val="22"/>
          <w:lang w:val="en-US" w:eastAsia="ja-JP"/>
          <w14:textFill>
            <w14:solidFill>
              <w14:schemeClr w14:val="tx1"/>
            </w14:solidFill>
          </w14:textFill>
        </w:rPr>
      </w:pPr>
    </w:p>
    <w:p>
      <w:pPr>
        <w:pStyle w:val="5"/>
        <w:rPr>
          <w:u w:val="single"/>
          <w:lang w:val="en-US"/>
        </w:rPr>
      </w:pPr>
      <w:r>
        <w:rPr>
          <w:u w:val="single"/>
          <w:lang w:val="en-US"/>
        </w:rPr>
        <w:t>Round-1</w:t>
      </w:r>
    </w:p>
    <w:p>
      <w:pPr>
        <w:spacing w:before="120" w:after="120"/>
        <w:rPr>
          <w:rFonts w:eastAsia="Calibri"/>
          <w:b/>
          <w:bCs/>
          <w:sz w:val="22"/>
          <w:szCs w:val="22"/>
        </w:rPr>
      </w:pPr>
      <w:r>
        <w:rPr>
          <w:b/>
          <w:bCs/>
          <w:sz w:val="22"/>
          <w:szCs w:val="22"/>
          <w:highlight w:val="yellow"/>
        </w:rPr>
        <w:t>Proposal #4-8:</w:t>
      </w:r>
    </w:p>
    <w:p>
      <w:pPr>
        <w:pStyle w:val="114"/>
        <w:numPr>
          <w:ilvl w:val="1"/>
          <w:numId w:val="33"/>
        </w:numPr>
        <w:spacing w:before="120" w:beforeLines="50" w:after="120" w:afterLines="50" w:line="240" w:lineRule="auto"/>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TBD</w:t>
      </w:r>
    </w:p>
    <w:p>
      <w:pPr>
        <w:widowControl w:val="0"/>
        <w:spacing w:after="120" w:line="240" w:lineRule="auto"/>
        <w:rPr>
          <w:rFonts w:eastAsia="MS Mincho"/>
          <w:bCs/>
          <w:color w:val="000000" w:themeColor="text1"/>
          <w:lang w:val="en-US" w:eastAsia="ja-JP"/>
          <w14:textFill>
            <w14:solidFill>
              <w14:schemeClr w14:val="tx1"/>
            </w14:solidFill>
          </w14:textFill>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More inputs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 xml:space="preserve">ot 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For multi-TRP based PUCCH/PUSCH/SRS transmission, whether to apply default spatial relation and PL-RS agreed in Rel-16 has not been agreed even for case of </w:t>
            </w:r>
            <w:r>
              <w:rPr>
                <w:rFonts w:ascii="Times New Roman" w:hAnsi="Times New Roman" w:eastAsia="MS Mincho"/>
                <w:bCs/>
                <w:color w:val="000000" w:themeColor="text1"/>
                <w:lang w:eastAsia="ja-JP"/>
                <w14:textFill>
                  <w14:solidFill>
                    <w14:schemeClr w14:val="tx1"/>
                  </w14:solidFill>
                </w14:textFill>
              </w:rPr>
              <w:t xml:space="preserve">CORESET with single TCI state. After the decision is made in 8.1.2.1, we can further discuss this issue. If it is not agreed for legacy CORESET, we don’t need to discuss it for enhanced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t </w:t>
            </w:r>
            <w:r>
              <w:rPr>
                <w:rFonts w:ascii="Times New Roman" w:hAnsi="Times New Roman" w:eastAsiaTheme="minorEastAsia"/>
                <w:lang w:eastAsia="zh-CN"/>
              </w:rPr>
              <w:t>can be discussed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enovo/MotM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SRS, we support the proposal where 2 default beams and 2 PL-RSs are determined for two SRS resource sets.</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Support this proposal.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In last meeting, we only agree the default spatial/PL for STRP PUSCH/PUCCH/SRS. However, we don</w:t>
            </w:r>
            <w:r>
              <w:rPr>
                <w:rFonts w:ascii="Times New Roman" w:hAnsi="Times New Roman" w:eastAsiaTheme="minorEastAsia"/>
                <w:lang w:eastAsia="zh-CN"/>
              </w:rPr>
              <w:t>’</w:t>
            </w:r>
            <w:r>
              <w:rPr>
                <w:rFonts w:hint="eastAsia" w:ascii="Times New Roman" w:hAnsi="Times New Roman" w:eastAsiaTheme="minorEastAsia"/>
                <w:lang w:eastAsia="zh-CN"/>
              </w:rPr>
              <w:t xml:space="preserve">t know how to distinguish whether it is STRP or MTRP. </w:t>
            </w:r>
            <w:r>
              <w:rPr>
                <w:rFonts w:hint="eastAsia" w:ascii="Times New Roman" w:hAnsi="Times New Roman" w:eastAsiaTheme="minorEastAsia"/>
                <w:b/>
                <w:bCs/>
                <w:lang w:eastAsia="zh-CN"/>
              </w:rPr>
              <w:t>It should be clarified what is STRP or MTRP PUSCH/PUCCH/SRS</w:t>
            </w:r>
            <w:r>
              <w:rPr>
                <w:rFonts w:hint="eastAsia" w:ascii="Times New Roman" w:hAnsi="Times New Roman" w:eastAsiaTheme="minorEastAsia"/>
                <w:lang w:eastAsia="zh-CN"/>
              </w:rPr>
              <w:t xml:space="preserve">. In our view, it will depends on whether </w:t>
            </w:r>
            <w:r>
              <w:rPr>
                <w:rFonts w:ascii="Times New Roman" w:hAnsi="Times New Roman" w:eastAsiaTheme="minorEastAsia"/>
                <w:lang w:eastAsia="zh-CN"/>
              </w:rPr>
              <w:t>‘</w:t>
            </w:r>
            <w:r>
              <w:rPr>
                <w:rFonts w:hint="eastAsia" w:ascii="Times New Roman" w:hAnsi="Times New Roman" w:eastAsiaTheme="minorEastAsia"/>
                <w:lang w:eastAsia="zh-CN"/>
              </w:rPr>
              <w:t>repetition</w:t>
            </w:r>
            <w:r>
              <w:rPr>
                <w:rFonts w:ascii="Times New Roman" w:hAnsi="Times New Roman" w:eastAsiaTheme="minorEastAsia"/>
                <w:lang w:eastAsia="zh-CN"/>
              </w:rPr>
              <w:t>’</w:t>
            </w:r>
            <w:r>
              <w:rPr>
                <w:rFonts w:hint="eastAsia" w:ascii="Times New Roman" w:hAnsi="Times New Roman" w:eastAsiaTheme="minorEastAsia"/>
                <w:lang w:eastAsia="zh-CN"/>
              </w:rPr>
              <w:t xml:space="preserve"> is configured, or depends on whether </w:t>
            </w:r>
            <w:r>
              <w:rPr>
                <w:rFonts w:ascii="Times New Roman" w:hAnsi="Times New Roman" w:eastAsiaTheme="minorEastAsia"/>
                <w:lang w:eastAsia="zh-CN"/>
              </w:rPr>
              <w:t>‘</w:t>
            </w:r>
            <w:r>
              <w:rPr>
                <w:rFonts w:hint="eastAsia" w:ascii="Times New Roman" w:hAnsi="Times New Roman" w:eastAsiaTheme="minorEastAsia"/>
                <w:lang w:eastAsia="zh-CN"/>
              </w:rPr>
              <w:t>cyclic/sequential</w:t>
            </w:r>
            <w:r>
              <w:rPr>
                <w:rFonts w:ascii="Times New Roman" w:hAnsi="Times New Roman" w:eastAsiaTheme="minorEastAsia"/>
                <w:lang w:eastAsia="zh-CN"/>
              </w:rPr>
              <w:t>’</w:t>
            </w:r>
            <w:r>
              <w:rPr>
                <w:rFonts w:hint="eastAsia" w:ascii="Times New Roman" w:hAnsi="Times New Roman" w:eastAsiaTheme="minorEastAsia"/>
                <w:lang w:eastAsia="zh-CN"/>
              </w:rPr>
              <w:t xml:space="preserve"> PUCCH/PUSCH beam mapping is configured.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That is, when </w:t>
            </w:r>
            <w:r>
              <w:rPr>
                <w:rFonts w:ascii="Times New Roman" w:hAnsi="Times New Roman" w:eastAsiaTheme="minorEastAsia"/>
                <w:lang w:eastAsia="zh-CN"/>
              </w:rPr>
              <w:t>‘</w:t>
            </w:r>
            <w:r>
              <w:rPr>
                <w:rFonts w:hint="eastAsia" w:ascii="Times New Roman" w:hAnsi="Times New Roman" w:eastAsiaTheme="minorEastAsia"/>
                <w:lang w:eastAsia="zh-CN"/>
              </w:rPr>
              <w:t>cyclic/sequential</w:t>
            </w:r>
            <w:r>
              <w:rPr>
                <w:rFonts w:ascii="Times New Roman" w:hAnsi="Times New Roman" w:eastAsiaTheme="minorEastAsia"/>
                <w:lang w:eastAsia="zh-CN"/>
              </w:rPr>
              <w:t>’</w:t>
            </w:r>
            <w:r>
              <w:rPr>
                <w:rFonts w:hint="eastAsia" w:ascii="Times New Roman" w:hAnsi="Times New Roman" w:eastAsiaTheme="minor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The issue #4-8 needs further clarification.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We open to discuss this issue. If some companies want to discuss this issue in the mTRP PUCC</w:t>
            </w:r>
            <w:r>
              <w:rPr>
                <w:rFonts w:ascii="Times New Roman" w:hAnsi="Times New Roman" w:eastAsia="Malgun Gothic"/>
                <w:lang w:eastAsia="ko-KR"/>
              </w:rPr>
              <w:t>H</w:t>
            </w:r>
            <w:r>
              <w:rPr>
                <w:rFonts w:hint="eastAsia" w:ascii="Times New Roman" w:hAnsi="Times New Roman" w:eastAsia="Malgun Gothic"/>
                <w:lang w:eastAsia="ko-KR"/>
              </w:rPr>
              <w:t>/PUSC</w:t>
            </w:r>
            <w:r>
              <w:rPr>
                <w:rFonts w:ascii="Times New Roman" w:hAnsi="Times New Roman" w:eastAsia="Malgun Gothic"/>
                <w:lang w:eastAsia="ko-KR"/>
              </w:rPr>
              <w:t>H</w:t>
            </w:r>
            <w:r>
              <w:rPr>
                <w:rFonts w:hint="eastAsia" w:ascii="Times New Roman" w:hAnsi="Times New Roman" w:eastAsia="Malgun Gothic"/>
                <w:lang w:eastAsia="ko-KR"/>
              </w:rPr>
              <w:t xml:space="preserve"> session, we think it is better to </w:t>
            </w:r>
            <w:r>
              <w:rPr>
                <w:rFonts w:ascii="Times New Roman" w:hAnsi="Times New Roman" w:eastAsia="Malgun Gothic"/>
                <w:lang w:eastAsia="ko-KR"/>
              </w:rPr>
              <w:t xml:space="preserve">at least make </w:t>
            </w:r>
            <w:r>
              <w:rPr>
                <w:rFonts w:hint="eastAsia" w:ascii="Times New Roman" w:hAnsi="Times New Roman" w:eastAsia="Malgun Gothic"/>
                <w:lang w:eastAsia="ko-KR"/>
              </w:rPr>
              <w:t>conclusion</w:t>
            </w:r>
            <w:r>
              <w:rPr>
                <w:rFonts w:ascii="Times New Roman" w:hAnsi="Times New Roman" w:eastAsia="Malgun Gothic"/>
                <w:lang w:eastAsia="ko-KR"/>
              </w:rPr>
              <w:t>. Based on that conclusion, experts in that session can discuss further details related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t is better to discuss this issue in AI 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are open to discuss. Further clarification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Would it be acceptable to have discussion on this issue in AI 8.1.2.1? </w:t>
            </w:r>
          </w:p>
        </w:tc>
      </w:tr>
    </w:tbl>
    <w:p>
      <w:pPr>
        <w:ind w:left="288"/>
      </w:pPr>
    </w:p>
    <w:p>
      <w:pPr>
        <w:pStyle w:val="4"/>
        <w:numPr>
          <w:ilvl w:val="2"/>
          <w:numId w:val="10"/>
        </w:numPr>
        <w:ind w:left="450"/>
        <w:rPr>
          <w:lang w:val="en-US"/>
        </w:rPr>
      </w:pPr>
      <w:r>
        <w:rPr>
          <w:lang w:val="en-US"/>
        </w:rPr>
        <w:t>Issue #4-9 (PDCCH monitoring with different QCL-TypeD)</w:t>
      </w:r>
    </w:p>
    <w:p>
      <w:pPr>
        <w:widowControl w:val="0"/>
        <w:spacing w:after="120" w:line="240" w:lineRule="auto"/>
        <w:ind w:firstLine="360"/>
        <w:rPr>
          <w:rFonts w:eastAsia="MS Mincho"/>
          <w:bCs/>
          <w:color w:val="000000" w:themeColor="text1"/>
          <w:sz w:val="22"/>
          <w:szCs w:val="22"/>
          <w:lang w:eastAsia="ja-JP"/>
          <w14:textFill>
            <w14:solidFill>
              <w14:schemeClr w14:val="tx1"/>
            </w14:solidFill>
          </w14:textFill>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14:textFill>
            <w14:solidFill>
              <w14:schemeClr w14:val="tx1"/>
            </w14:solidFill>
          </w14:textFill>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14:textFill>
            <w14:solidFill>
              <w14:schemeClr w14:val="tx1"/>
            </w14:solidFill>
          </w14:textFill>
        </w:rPr>
        <w:t xml:space="preserve">Companies’ views on this issue are summarized below. </w:t>
      </w:r>
    </w:p>
    <w:p>
      <w:pPr>
        <w:spacing w:after="120"/>
        <w:rPr>
          <w:rFonts w:eastAsiaTheme="minorEastAsia"/>
          <w:b/>
          <w:bCs/>
          <w:sz w:val="22"/>
          <w:szCs w:val="22"/>
          <w:lang w:val="en-US" w:eastAsia="zh-CN"/>
        </w:rPr>
      </w:pPr>
      <w:r>
        <w:rPr>
          <w:rFonts w:eastAsiaTheme="minorEastAsia"/>
          <w:b/>
          <w:bCs/>
          <w:sz w:val="22"/>
          <w:szCs w:val="22"/>
          <w:lang w:eastAsia="zh-CN"/>
        </w:rPr>
        <w:t>Issue #4-9:</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34"/>
        </w:numPr>
        <w:rPr>
          <w:rFonts w:ascii="Times New Roman" w:hAnsi="Times New Roman"/>
          <w:bCs/>
          <w:iCs/>
        </w:rPr>
      </w:pPr>
      <w:r>
        <w:rPr>
          <w:rFonts w:ascii="Times New Roman" w:hAnsi="Times New Roman"/>
          <w:bCs/>
          <w:iCs/>
        </w:rPr>
        <w:t xml:space="preserve">Down-select one alternative </w:t>
      </w:r>
    </w:p>
    <w:p>
      <w:pPr>
        <w:pStyle w:val="114"/>
        <w:numPr>
          <w:ilvl w:val="2"/>
          <w:numId w:val="34"/>
        </w:numPr>
        <w:rPr>
          <w:rFonts w:ascii="Times New Roman" w:hAnsi="Times New Roman"/>
          <w:bCs/>
          <w:iCs/>
        </w:rPr>
      </w:pPr>
      <w:r>
        <w:rPr>
          <w:rFonts w:ascii="Times New Roman" w:hAnsi="Times New Roman"/>
          <w:bCs/>
          <w:iCs/>
        </w:rPr>
        <w:t>Alt 1: Search Space (SS) type &gt; serving cell index &gt; SS set ID</w:t>
      </w:r>
    </w:p>
    <w:p>
      <w:pPr>
        <w:pStyle w:val="114"/>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pPr>
        <w:pStyle w:val="114"/>
        <w:numPr>
          <w:ilvl w:val="2"/>
          <w:numId w:val="34"/>
        </w:numPr>
        <w:rPr>
          <w:rFonts w:ascii="Times New Roman" w:hAnsi="Times New Roman"/>
          <w:bCs/>
          <w:iCs/>
        </w:rPr>
      </w:pPr>
      <w:r>
        <w:rPr>
          <w:rFonts w:ascii="Times New Roman" w:hAnsi="Times New Roman"/>
          <w:bCs/>
          <w:iCs/>
        </w:rPr>
        <w:t>Alt 2: SS type &gt; serving cell index &gt; SS set ID &gt; the number of TCI states of CORESET</w:t>
      </w:r>
    </w:p>
    <w:p>
      <w:pPr>
        <w:pStyle w:val="114"/>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pPr>
        <w:pStyle w:val="114"/>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pPr>
        <w:pStyle w:val="114"/>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pPr>
        <w:pStyle w:val="114"/>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pPr>
        <w:pStyle w:val="114"/>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pPr>
        <w:pStyle w:val="114"/>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hint="eastAsia" w:ascii="Times New Roman" w:hAnsi="Times New Roman" w:eastAsiaTheme="minorEastAsia"/>
          <w:bCs/>
          <w:iCs/>
          <w:lang w:eastAsia="zh-CN"/>
        </w:rPr>
        <w:t>CATT</w:t>
      </w:r>
    </w:p>
    <w:p>
      <w:pPr>
        <w:pStyle w:val="114"/>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pPr>
        <w:pStyle w:val="114"/>
        <w:numPr>
          <w:ilvl w:val="3"/>
          <w:numId w:val="34"/>
        </w:numPr>
        <w:rPr>
          <w:rFonts w:ascii="Times New Roman" w:hAnsi="Times New Roman"/>
          <w:b/>
          <w:iCs/>
        </w:rPr>
      </w:pPr>
      <w:r>
        <w:rPr>
          <w:rFonts w:ascii="Times New Roman" w:hAnsi="Times New Roman"/>
          <w:b/>
          <w:iCs/>
        </w:rPr>
        <w:t xml:space="preserve">Supported by: </w:t>
      </w:r>
    </w:p>
    <w:p>
      <w:pPr>
        <w:pStyle w:val="114"/>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pPr>
        <w:pStyle w:val="114"/>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pPr>
        <w:pStyle w:val="114"/>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pPr>
        <w:pStyle w:val="114"/>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rPr>
          <w:rFonts w:eastAsiaTheme="minorEastAsia"/>
          <w:lang w:eastAsia="zh-CN"/>
        </w:rPr>
      </w:pPr>
    </w:p>
    <w:p>
      <w:pPr>
        <w:pStyle w:val="5"/>
        <w:rPr>
          <w:u w:val="single"/>
          <w:lang w:val="en-US"/>
        </w:rPr>
      </w:pPr>
      <w:r>
        <w:rPr>
          <w:u w:val="single"/>
          <w:lang w:val="en-US"/>
        </w:rPr>
        <w:t>Round-1</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pPr>
        <w:pStyle w:val="114"/>
        <w:numPr>
          <w:ilvl w:val="0"/>
          <w:numId w:val="34"/>
        </w:numPr>
        <w:rPr>
          <w:rFonts w:ascii="Times New Roman" w:hAnsi="Times New Roman"/>
          <w:lang w:eastAsia="ko-KR"/>
        </w:rPr>
      </w:pPr>
      <w:r>
        <w:rPr>
          <w:rFonts w:ascii="Times New Roman" w:hAnsi="Times New Roman"/>
          <w:bCs/>
          <w:iCs/>
        </w:rPr>
        <w:t>TBD</w:t>
      </w:r>
    </w:p>
    <w:p>
      <w:pPr>
        <w:rPr>
          <w:bCs/>
          <w:iCs/>
          <w:lang w:val="en-US"/>
        </w:rPr>
      </w:pPr>
    </w:p>
    <w:p>
      <w:pPr>
        <w:widowControl w:val="0"/>
        <w:spacing w:before="120" w:after="120" w:line="240" w:lineRule="auto"/>
        <w:rPr>
          <w:rFonts w:eastAsia="MS Mincho"/>
          <w:bCs/>
          <w:color w:val="000000" w:themeColor="text1"/>
          <w:lang w:val="en-US" w:eastAsia="ja-JP"/>
          <w14:textFill>
            <w14:solidFill>
              <w14:schemeClr w14:val="tx1"/>
            </w14:solidFill>
          </w14:textFill>
        </w:rPr>
      </w:pPr>
      <w:r>
        <w:rPr>
          <w:sz w:val="22"/>
          <w:szCs w:val="22"/>
          <w:lang w:val="en-US"/>
        </w:rPr>
        <w:t>Companies to provide their views on the proposal above.</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Please indicate your preference to the alternatives directly in the description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prefer Alt 1 to reuse current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prefer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We support Alt 1 or Alt 2 which have no much difference for us. Our motivation is to reuse Rel-15 rule to determine two QCL-TypeD. To make proposal clearer, we suggest to revise Alt 2 as</w:t>
            </w:r>
          </w:p>
          <w:p>
            <w:pPr>
              <w:pStyle w:val="114"/>
              <w:numPr>
                <w:ilvl w:val="0"/>
                <w:numId w:val="34"/>
              </w:numPr>
              <w:rPr>
                <w:rFonts w:ascii="Times New Roman" w:hAnsi="Times New Roman"/>
                <w:bCs/>
                <w:iCs/>
              </w:rPr>
            </w:pPr>
            <w:r>
              <w:rPr>
                <w:rFonts w:ascii="Times New Roman" w:hAnsi="Times New Roman"/>
                <w:bCs/>
                <w:iCs/>
              </w:rPr>
              <w:t xml:space="preserve">Alt 2: </w:t>
            </w:r>
            <w:r>
              <w:rPr>
                <w:rFonts w:hint="eastAsia" w:ascii="Times New Roman" w:hAnsi="Times New Roman" w:eastAsia="宋体"/>
                <w:bCs/>
                <w:iCs/>
                <w:lang w:eastAsia="zh-CN"/>
              </w:rPr>
              <w:t>Reuse Rel-15 prioritization to identify one or two CORESET</w:t>
            </w:r>
          </w:p>
          <w:p>
            <w:pPr>
              <w:pStyle w:val="114"/>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pPr>
              <w:pStyle w:val="114"/>
              <w:numPr>
                <w:ilvl w:val="2"/>
                <w:numId w:val="34"/>
              </w:numPr>
              <w:rPr>
                <w:rFonts w:ascii="Times New Roman" w:hAnsi="Times New Roman"/>
                <w:bCs/>
                <w:iCs/>
              </w:rPr>
            </w:pPr>
            <w:r>
              <w:rPr>
                <w:rFonts w:hint="eastAsia" w:ascii="Times New Roman" w:hAnsi="Times New Roman" w:eastAsia="宋体"/>
                <w:bCs/>
                <w:iCs/>
                <w:lang w:eastAsia="zh-CN"/>
              </w:rPr>
              <w:t>If UE is not able to proceed the identified two TCI simultaneously, UE just proceed the first one.</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Alt.5 is not clear for us why CORESET with two TCI should be prioritized, this is not aligned with Rel-15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val="en-GB"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CSS is typically shared with all Rel15/16/17 UEs and the SFN shall not change the behavior of UE monitoring CSS. The prioritizing rule shall only impact USS.</w:t>
            </w:r>
          </w:p>
          <w:p>
            <w:pPr>
              <w:pStyle w:val="114"/>
              <w:ind w:left="0"/>
              <w:contextualSpacing/>
              <w:rPr>
                <w:rFonts w:eastAsiaTheme="minorEastAsia"/>
                <w:b/>
                <w:bCs/>
                <w:lang w:val="en-GB" w:eastAsia="zh-CN"/>
              </w:rPr>
            </w:pPr>
            <w:bookmarkStart w:id="4" w:name="_Toc84003403"/>
          </w:p>
          <w:p>
            <w:pPr>
              <w:pStyle w:val="114"/>
              <w:ind w:left="0"/>
              <w:contextualSpacing/>
              <w:rPr>
                <w:rFonts w:eastAsiaTheme="minorEastAsia"/>
                <w:b/>
                <w:bCs/>
                <w:lang w:val="zh-CN" w:eastAsia="zh-CN"/>
              </w:rPr>
            </w:pPr>
            <w:r>
              <w:rPr>
                <w:rFonts w:eastAsiaTheme="minorEastAsia"/>
                <w:b/>
                <w:bCs/>
                <w:lang w:val="en-GB" w:eastAsia="zh-CN"/>
              </w:rPr>
              <w:t>Alt 6. The legacy QCL-D prioritization rule is enhanced by prioritize SFN USS over non-SFN USS.</w:t>
            </w:r>
            <w:bookmarkEnd w:id="4"/>
            <w:r>
              <w:rPr>
                <w:rFonts w:eastAsiaTheme="minorEastAsia"/>
                <w:b/>
                <w:bCs/>
                <w:lang w:val="en-GB" w:eastAsia="zh-CN"/>
              </w:rPr>
              <w:t xml:space="preserve"> </w:t>
            </w:r>
          </w:p>
          <w:p>
            <w:pPr>
              <w:pStyle w:val="114"/>
              <w:numPr>
                <w:ilvl w:val="0"/>
                <w:numId w:val="35"/>
              </w:numPr>
              <w:contextualSpacing/>
              <w:rPr>
                <w:rFonts w:ascii="Times New Roman" w:hAnsi="Times New Roman" w:eastAsiaTheme="minorEastAsia"/>
                <w:lang w:val="zh-CN" w:eastAsia="zh-CN"/>
              </w:rPr>
            </w:pPr>
            <w:r>
              <w:rPr>
                <w:rFonts w:ascii="Times New Roman" w:hAnsi="Times New Roman" w:eastAsiaTheme="minorEastAsia"/>
                <w:lang w:eastAsia="zh-CN"/>
              </w:rPr>
              <w:t xml:space="preserve">If there are CSS in the monitoring occasion, select a </w:t>
            </w:r>
            <w:r>
              <w:rPr>
                <w:rFonts w:ascii="Times New Roman" w:hAnsi="Times New Roman" w:eastAsiaTheme="minorEastAsia"/>
                <w:lang w:val="zh-CN" w:eastAsia="zh-CN"/>
              </w:rPr>
              <w:t>CSS</w:t>
            </w:r>
            <w:r>
              <w:rPr>
                <w:rFonts w:ascii="Times New Roman" w:hAnsi="Times New Roman" w:eastAsiaTheme="minorEastAsia"/>
                <w:lang w:eastAsia="zh-CN"/>
              </w:rPr>
              <w:t xml:space="preserve"> with legacy rules</w:t>
            </w:r>
            <w:r>
              <w:rPr>
                <w:rFonts w:ascii="Times New Roman" w:hAnsi="Times New Roman" w:eastAsiaTheme="minorEastAsia"/>
                <w:lang w:val="zh-CN" w:eastAsia="zh-CN"/>
              </w:rPr>
              <w:t xml:space="preserve"> </w:t>
            </w:r>
          </w:p>
          <w:p>
            <w:pPr>
              <w:pStyle w:val="114"/>
              <w:numPr>
                <w:ilvl w:val="1"/>
                <w:numId w:val="35"/>
              </w:numPr>
              <w:contextualSpacing/>
              <w:rPr>
                <w:rFonts w:ascii="Times New Roman" w:hAnsi="Times New Roman" w:eastAsiaTheme="minorEastAsia"/>
                <w:lang w:val="zh-CN" w:eastAsia="zh-CN"/>
              </w:rPr>
            </w:pPr>
            <w:r>
              <w:rPr>
                <w:rFonts w:ascii="Times New Roman" w:hAnsi="Times New Roman" w:eastAsiaTheme="minorEastAsia"/>
                <w:lang w:eastAsia="zh-CN"/>
              </w:rPr>
              <w:t xml:space="preserve">If there is a </w:t>
            </w:r>
            <w:r>
              <w:rPr>
                <w:rFonts w:ascii="Times New Roman" w:hAnsi="Times New Roman" w:eastAsiaTheme="minorEastAsia"/>
                <w:lang w:val="zh-CN" w:eastAsia="zh-CN"/>
              </w:rPr>
              <w:t xml:space="preserve">SFN USS </w:t>
            </w:r>
            <w:r>
              <w:rPr>
                <w:rFonts w:ascii="Times New Roman" w:hAnsi="Times New Roman" w:eastAsiaTheme="minorEastAsia"/>
                <w:lang w:eastAsia="zh-CN"/>
              </w:rPr>
              <w:t>having a same QCL-D as the CSS, also select the SFN USS. If there are more than one such SFN USS, select a SFN USS based on the legacy rules</w:t>
            </w:r>
          </w:p>
          <w:p>
            <w:pPr>
              <w:pStyle w:val="114"/>
              <w:numPr>
                <w:ilvl w:val="0"/>
                <w:numId w:val="35"/>
              </w:numPr>
              <w:contextualSpacing/>
              <w:rPr>
                <w:rFonts w:ascii="Times New Roman" w:hAnsi="Times New Roman" w:eastAsiaTheme="minorEastAsia"/>
                <w:lang w:val="zh-CN" w:eastAsia="zh-CN"/>
              </w:rPr>
            </w:pPr>
            <w:r>
              <w:rPr>
                <w:rFonts w:ascii="Times New Roman" w:hAnsi="Times New Roman" w:eastAsiaTheme="minorEastAsia"/>
                <w:lang w:eastAsia="zh-CN"/>
              </w:rPr>
              <w:t>Else if there is one or more SFN USS across all CCs</w:t>
            </w:r>
          </w:p>
          <w:p>
            <w:pPr>
              <w:pStyle w:val="114"/>
              <w:numPr>
                <w:ilvl w:val="1"/>
                <w:numId w:val="35"/>
              </w:numPr>
              <w:contextualSpacing/>
              <w:rPr>
                <w:rFonts w:ascii="Times New Roman" w:hAnsi="Times New Roman" w:eastAsiaTheme="minorEastAsia"/>
                <w:lang w:val="zh-CN" w:eastAsia="zh-CN"/>
              </w:rPr>
            </w:pPr>
            <w:r>
              <w:rPr>
                <w:rFonts w:ascii="Times New Roman" w:hAnsi="Times New Roman" w:eastAsiaTheme="minorEastAsia"/>
                <w:lang w:eastAsia="zh-CN"/>
              </w:rPr>
              <w:t>select a SFN USS based on the legacy rules</w:t>
            </w:r>
          </w:p>
          <w:p>
            <w:pPr>
              <w:pStyle w:val="114"/>
              <w:numPr>
                <w:ilvl w:val="0"/>
                <w:numId w:val="35"/>
              </w:numPr>
              <w:contextualSpacing/>
              <w:rPr>
                <w:rFonts w:ascii="Times New Roman" w:hAnsi="Times New Roman" w:eastAsiaTheme="minorEastAsia"/>
                <w:lang w:val="zh-CN" w:eastAsia="zh-CN"/>
              </w:rPr>
            </w:pPr>
            <w:r>
              <w:rPr>
                <w:rFonts w:ascii="Times New Roman" w:hAnsi="Times New Roman" w:eastAsiaTheme="minorEastAsia"/>
                <w:lang w:eastAsia="zh-CN"/>
              </w:rPr>
              <w:t>Otherwise</w:t>
            </w:r>
          </w:p>
          <w:p>
            <w:pPr>
              <w:pStyle w:val="114"/>
              <w:numPr>
                <w:ilvl w:val="1"/>
                <w:numId w:val="35"/>
              </w:numPr>
              <w:contextualSpacing/>
              <w:rPr>
                <w:rFonts w:ascii="Times New Roman" w:hAnsi="Times New Roman" w:eastAsiaTheme="minorEastAsia"/>
                <w:lang w:val="zh-CN" w:eastAsia="zh-CN"/>
              </w:rPr>
            </w:pPr>
            <w:r>
              <w:rPr>
                <w:rFonts w:ascii="Times New Roman" w:hAnsi="Times New Roman" w:eastAsiaTheme="minorEastAsia"/>
                <w:lang w:eastAsia="zh-CN"/>
              </w:rPr>
              <w:t>Select a USS based on legacy rules</w:t>
            </w:r>
          </w:p>
          <w:p>
            <w:pPr>
              <w:pStyle w:val="114"/>
              <w:contextualSpacing/>
              <w:rPr>
                <w:rFonts w:ascii="Times New Roman" w:hAnsi="Times New Roman" w:eastAsiaTheme="minorEastAsia"/>
                <w:lang w:val="zh-CN" w:eastAsia="zh-CN"/>
              </w:rPr>
            </w:pPr>
            <w:r>
              <w:rPr>
                <w:rFonts w:ascii="Times New Roman" w:hAnsi="Times New Roman" w:eastAsiaTheme="minorEastAsia"/>
                <w:lang w:eastAsia="zh-CN"/>
              </w:rPr>
              <w:t>Monitoring CORESET(s) with the same QCL-D as the selected CSS and/or USS.</w:t>
            </w:r>
          </w:p>
          <w:p>
            <w:pPr>
              <w:pStyle w:val="114"/>
              <w:ind w:left="0"/>
              <w:contextualSpacing/>
              <w:rPr>
                <w:rFonts w:ascii="Times New Roman" w:hAnsi="Times New Roman" w:eastAsiaTheme="minorEastAsia"/>
                <w:lang w:val="zh-CN" w:eastAsia="zh-CN"/>
              </w:rPr>
            </w:pP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PMingLiU"/>
                <w:lang w:eastAsia="zh-TW"/>
              </w:rPr>
            </w:pPr>
            <w:r>
              <w:rPr>
                <w:rFonts w:ascii="Times New Roman" w:hAnsi="Times New Roman" w:eastAsia="PMingLiU"/>
                <w:lang w:eastAsia="zh-TW"/>
              </w:rPr>
              <w:t>QC</w:t>
            </w:r>
          </w:p>
        </w:tc>
        <w:tc>
          <w:tcPr>
            <w:tcW w:w="7375" w:type="dxa"/>
          </w:tcPr>
          <w:p>
            <w:pPr>
              <w:pStyle w:val="114"/>
              <w:ind w:left="0"/>
              <w:contextualSpacing/>
              <w:rPr>
                <w:rFonts w:ascii="Times New Roman" w:hAnsi="Times New Roman" w:eastAsia="PMingLiU"/>
                <w:lang w:eastAsia="zh-TW"/>
              </w:rPr>
            </w:pPr>
            <w:r>
              <w:rPr>
                <w:rFonts w:ascii="Times New Roman" w:hAnsi="Times New Roman" w:eastAsia="PMingLiU"/>
                <w:lang w:eastAsia="zh-TW"/>
              </w:rPr>
              <w:t xml:space="preserve">We don’t support defining a new rule. </w:t>
            </w:r>
            <w:r>
              <w:rPr>
                <w:rFonts w:ascii="Times New Roman" w:hAnsi="Times New Roman" w:eastAsia="PMingLiU"/>
                <w:lang w:eastAsia="zh-TW"/>
              </w:rPr>
              <w:br w:type="textWrapping"/>
            </w:r>
          </w:p>
          <w:p>
            <w:pPr>
              <w:pStyle w:val="114"/>
              <w:ind w:left="0"/>
              <w:contextualSpacing/>
              <w:rPr>
                <w:rFonts w:ascii="Times New Roman" w:hAnsi="Times New Roman" w:eastAsia="PMingLiU"/>
                <w:lang w:eastAsia="zh-TW"/>
              </w:rPr>
            </w:pPr>
            <w:r>
              <w:rPr>
                <w:rFonts w:ascii="Times New Roman" w:hAnsi="Times New Roman" w:eastAsia="PMingLiU"/>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pPr>
              <w:rPr>
                <w:rFonts w:ascii="Times New Roman" w:hAnsi="Times New Roman" w:eastAsia="PMingLiU"/>
                <w:sz w:val="22"/>
                <w:szCs w:val="22"/>
                <w:lang w:eastAsia="zh-TW"/>
              </w:rPr>
            </w:pPr>
          </w:p>
          <w:p>
            <w:pPr>
              <w:rPr>
                <w:rFonts w:ascii="Calibri" w:hAnsi="Calibri"/>
                <w:sz w:val="22"/>
                <w:szCs w:val="22"/>
                <w:lang w:eastAsia="ko-KR"/>
              </w:rPr>
            </w:pPr>
            <w:r>
              <w:rPr>
                <w:rFonts w:ascii="Calibri" w:hAnsi="Calibri" w:eastAsia="PMingLiU"/>
                <w:sz w:val="22"/>
                <w:szCs w:val="22"/>
                <w:lang w:eastAsia="zh-TW"/>
              </w:rPr>
              <w:t>Also, the 2</w:t>
            </w:r>
            <w:r>
              <w:rPr>
                <w:rFonts w:ascii="Calibri" w:hAnsi="Calibri" w:eastAsia="PMingLiU"/>
                <w:sz w:val="22"/>
                <w:szCs w:val="22"/>
                <w:vertAlign w:val="superscript"/>
                <w:lang w:eastAsia="zh-TW"/>
              </w:rPr>
              <w:t>nd</w:t>
            </w:r>
            <w:r>
              <w:rPr>
                <w:rFonts w:ascii="Calibri" w:hAnsi="Calibri" w:eastAsia="PMingLiU"/>
                <w:sz w:val="22"/>
                <w:szCs w:val="22"/>
                <w:lang w:eastAsia="zh-TW"/>
              </w:rPr>
              <w:t xml:space="preserve"> sub bullet seems non-controversial which can be agreed first.</w:t>
            </w:r>
            <w:r>
              <w:rPr>
                <w:rFonts w:ascii="Calibri" w:hAnsi="Calibri" w:eastAsia="PMingLiU"/>
                <w:sz w:val="22"/>
                <w:szCs w:val="22"/>
                <w:lang w:eastAsia="zh-TW"/>
              </w:rPr>
              <w:br w:type="textWrapping"/>
            </w:r>
            <w:r>
              <w:rPr>
                <w:rFonts w:ascii="Calibri" w:hAnsi="Calibri"/>
                <w:sz w:val="22"/>
                <w:szCs w:val="22"/>
                <w:lang w:eastAsia="ko-KR"/>
              </w:rPr>
              <w:t xml:space="preserve">“PDCCH candidates in CORESET(s) that have one or two QCL-TypeD properties wherein at least one of them is different from two </w:t>
            </w:r>
            <w:r>
              <w:rPr>
                <w:rFonts w:ascii="Calibri" w:hAnsi="Calibri"/>
                <w:color w:val="FF0000"/>
                <w:sz w:val="22"/>
                <w:szCs w:val="22"/>
                <w:lang w:eastAsia="ko-KR"/>
              </w:rPr>
              <w:t xml:space="preserve">determined </w:t>
            </w:r>
            <w:r>
              <w:rPr>
                <w:rFonts w:ascii="Calibri" w:hAnsi="Calibri"/>
                <w:sz w:val="22"/>
                <w:szCs w:val="22"/>
                <w:lang w:eastAsia="ko-KR"/>
              </w:rPr>
              <w:t xml:space="preserve">QCL-TypeD properties </w:t>
            </w:r>
            <w:r>
              <w:rPr>
                <w:rFonts w:ascii="Calibri" w:hAnsi="Calibri"/>
                <w:strike/>
                <w:sz w:val="22"/>
                <w:szCs w:val="22"/>
                <w:lang w:eastAsia="ko-KR"/>
              </w:rPr>
              <w:t>determined form prioritization rule above</w:t>
            </w:r>
            <w:r>
              <w:rPr>
                <w:rFonts w:ascii="Calibri" w:hAnsi="Calibri"/>
                <w:sz w:val="22"/>
                <w:szCs w:val="22"/>
                <w:lang w:eastAsia="ko-KR"/>
              </w:rPr>
              <w:t xml:space="preserve"> are not monitored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Alt.5.</w:t>
            </w:r>
            <w:r>
              <w:t xml:space="preserve"> </w:t>
            </w:r>
            <w:r>
              <w:rPr>
                <w:rFonts w:ascii="Times New Roman" w:hAnsi="Times New Roman" w:eastAsia="MS Mincho"/>
                <w:lang w:eastAsia="ja-JP"/>
              </w:rPr>
              <w:t>We believe CORESET with two TCI states should be higher priority than CORESET with one TCI state, to enable SFN-PDCCH. Also, we believe Alt.5 is align with the basic Rel.15/16 principle that CSS is always higher priority than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O</w:t>
            </w:r>
            <w:r>
              <w:rPr>
                <w:rFonts w:ascii="Times New Roman" w:hAnsi="Times New Roman" w:eastAsia="Malgun Gothic"/>
                <w:lang w:eastAsia="ko-KR"/>
              </w:rPr>
              <w:t>ur preference is mis-captured. Support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prefer Alt5.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In order to align with current specs, we also think that SFN-ed CORESET should not be prioritized.</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According to the </w:t>
            </w:r>
            <w:r>
              <w:rPr>
                <w:rFonts w:ascii="Times New Roman" w:hAnsi="Times New Roman" w:eastAsiaTheme="minorEastAsia"/>
                <w:lang w:eastAsia="zh-CN"/>
              </w:rPr>
              <w:t>description</w:t>
            </w:r>
            <w:r>
              <w:rPr>
                <w:rFonts w:hint="eastAsia" w:ascii="Times New Roman" w:hAnsi="Times New Roman" w:eastAsiaTheme="minorEastAsia"/>
                <w:lang w:eastAsia="zh-CN"/>
              </w:rPr>
              <w:t xml:space="preserve"> of Alt 2, i</w:t>
            </w:r>
            <w:r>
              <w:rPr>
                <w:rFonts w:ascii="Times New Roman" w:hAnsi="Times New Roman" w:eastAsiaTheme="minorEastAsia"/>
                <w:lang w:eastAsia="zh-CN"/>
              </w:rPr>
              <w:t xml:space="preserve">f </w:t>
            </w:r>
            <w:r>
              <w:rPr>
                <w:rFonts w:hint="eastAsia" w:ascii="Times New Roman" w:hAnsi="Times New Roman" w:eastAsiaTheme="minorEastAsia"/>
                <w:lang w:eastAsia="zh-CN"/>
              </w:rPr>
              <w:t xml:space="preserve">the </w:t>
            </w:r>
            <w:r>
              <w:rPr>
                <w:rFonts w:ascii="Times New Roman" w:hAnsi="Times New Roman" w:eastAsiaTheme="minorEastAsia"/>
                <w:lang w:eastAsia="zh-CN"/>
              </w:rPr>
              <w:t xml:space="preserve">prioritized CORESET has one TCI state, </w:t>
            </w:r>
            <w:r>
              <w:rPr>
                <w:rFonts w:hint="eastAsia" w:ascii="Times New Roman" w:hAnsi="Times New Roman" w:eastAsiaTheme="minorEastAsia"/>
                <w:lang w:eastAsia="zh-CN"/>
              </w:rPr>
              <w:t>then no SFN-ed CORESET will be monitored in this overlapping occasion.</w:t>
            </w:r>
          </w:p>
          <w:p>
            <w:pPr>
              <w:pStyle w:val="114"/>
              <w:ind w:left="0"/>
              <w:contextualSpacing/>
              <w:rPr>
                <w:rFonts w:ascii="Times New Roman" w:hAnsi="Times New Roman" w:eastAsiaTheme="minorEastAsia"/>
                <w:bCs/>
                <w:iCs/>
                <w:lang w:eastAsia="zh-CN"/>
              </w:rPr>
            </w:pPr>
            <w:r>
              <w:rPr>
                <w:rFonts w:hint="eastAsia" w:ascii="Times New Roman" w:hAnsi="Times New Roman" w:eastAsiaTheme="minorEastAsia"/>
                <w:lang w:eastAsia="zh-CN"/>
              </w:rPr>
              <w:t xml:space="preserve">For Alt 3, if the </w:t>
            </w:r>
            <w:r>
              <w:rPr>
                <w:rFonts w:ascii="Times New Roman" w:hAnsi="Times New Roman" w:eastAsiaTheme="minorEastAsia"/>
                <w:lang w:eastAsia="zh-CN"/>
              </w:rPr>
              <w:t>prioritized CORESET has one TCI state</w:t>
            </w:r>
            <w:r>
              <w:rPr>
                <w:rFonts w:hint="eastAsia" w:ascii="Times New Roman" w:hAnsi="Times New Roman" w:eastAsiaTheme="minorEastAsia"/>
                <w:lang w:eastAsia="zh-CN"/>
              </w:rPr>
              <w:t>, i.e. {QCL#1}</w:t>
            </w:r>
            <w:r>
              <w:rPr>
                <w:rFonts w:ascii="Times New Roman" w:hAnsi="Times New Roman" w:eastAsiaTheme="minorEastAsia"/>
                <w:lang w:eastAsia="zh-CN"/>
              </w:rPr>
              <w:t>,</w:t>
            </w:r>
            <w:r>
              <w:rPr>
                <w:rFonts w:hint="eastAsia" w:ascii="Times New Roman" w:hAnsi="Times New Roman" w:eastAsiaTheme="minorEastAsia"/>
                <w:lang w:eastAsia="zh-CN"/>
              </w:rPr>
              <w:t xml:space="preserve"> then one SFN CORESET with the first TCI state, i.e. {QCL#1, QCL#2} can also be monitored. </w:t>
            </w:r>
            <w:r>
              <w:rPr>
                <w:rFonts w:ascii="Times New Roman" w:hAnsi="Times New Roman" w:eastAsiaTheme="minorEastAsia"/>
                <w:lang w:eastAsia="zh-CN"/>
              </w:rPr>
              <w:t>A</w:t>
            </w:r>
            <w:r>
              <w:rPr>
                <w:rFonts w:hint="eastAsia" w:ascii="Times New Roman" w:hAnsi="Times New Roman" w:eastAsiaTheme="minorEastAsia"/>
                <w:lang w:eastAsia="zh-CN"/>
              </w:rPr>
              <w:t xml:space="preserve">nd if more than one CORESET including QCL#1, </w:t>
            </w:r>
            <w:r>
              <w:rPr>
                <w:rFonts w:ascii="Times New Roman" w:hAnsi="Times New Roman"/>
                <w:bCs/>
                <w:iCs/>
              </w:rPr>
              <w:t>Rel</w:t>
            </w:r>
            <w:r>
              <w:rPr>
                <w:rFonts w:hint="eastAsia" w:ascii="Times New Roman" w:hAnsi="Times New Roman" w:eastAsiaTheme="minorEastAsia"/>
                <w:bCs/>
                <w:iCs/>
                <w:lang w:eastAsia="zh-CN"/>
              </w:rPr>
              <w:t>-</w:t>
            </w:r>
            <w:r>
              <w:rPr>
                <w:rFonts w:ascii="Times New Roman" w:hAnsi="Times New Roman"/>
                <w:bCs/>
                <w:iCs/>
              </w:rPr>
              <w:t>15 priority order is used for the second QCL-TypeD determination</w:t>
            </w:r>
            <w:r>
              <w:rPr>
                <w:rFonts w:hint="eastAsia" w:ascii="Times New Roman" w:hAnsi="Times New Roman" w:eastAsiaTheme="minorEastAsia"/>
                <w:bCs/>
                <w:iCs/>
                <w:lang w:eastAsia="zh-CN"/>
              </w:rPr>
              <w:t>, which is more aligned with current specs.</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bCs/>
                <w:iCs/>
                <w:lang w:eastAsia="zh-CN"/>
              </w:rPr>
              <w:t>Therefore, Alt 3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Moderator </w:t>
            </w:r>
          </w:p>
        </w:tc>
        <w:tc>
          <w:tcPr>
            <w:tcW w:w="73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It seems majority prefers Alt 5:</w:t>
            </w:r>
          </w:p>
          <w:p>
            <w:pPr>
              <w:pStyle w:val="114"/>
              <w:ind w:left="0"/>
              <w:contextualSpacing/>
              <w:rPr>
                <w:rFonts w:ascii="Times New Roman" w:hAnsi="Times New Roman" w:eastAsia="Malgun Gothic"/>
                <w:lang w:eastAsia="ko-KR"/>
              </w:rPr>
            </w:pPr>
          </w:p>
          <w:p>
            <w:pPr>
              <w:spacing w:after="120"/>
              <w:rPr>
                <w:rFonts w:ascii="Calibri" w:hAnsi="Calibri" w:eastAsiaTheme="minorEastAsia"/>
                <w:b/>
                <w:bCs/>
                <w:sz w:val="22"/>
                <w:szCs w:val="22"/>
                <w:lang w:val="en-US" w:eastAsia="zh-CN"/>
              </w:rPr>
            </w:pPr>
            <w:r>
              <w:rPr>
                <w:rFonts w:ascii="Calibri" w:hAnsi="Calibri" w:eastAsiaTheme="minorEastAsia"/>
                <w:b/>
                <w:bCs/>
                <w:sz w:val="22"/>
                <w:szCs w:val="22"/>
                <w:highlight w:val="yellow"/>
                <w:lang w:eastAsia="zh-CN"/>
              </w:rPr>
              <w:t>Proposal #4-9:</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pPr>
              <w:pStyle w:val="114"/>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pPr>
              <w:pStyle w:val="114"/>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bl>
    <w:p>
      <w:pPr>
        <w:rPr>
          <w:bCs/>
          <w:iCs/>
        </w:rPr>
      </w:pPr>
    </w:p>
    <w:p>
      <w:pPr>
        <w:pStyle w:val="5"/>
        <w:rPr>
          <w:u w:val="single"/>
          <w:lang w:val="en-US"/>
        </w:rPr>
      </w:pPr>
      <w:r>
        <w:rPr>
          <w:u w:val="single"/>
          <w:lang w:val="en-US"/>
        </w:rPr>
        <w:t>Round-2</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pPr>
        <w:pStyle w:val="114"/>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pPr>
        <w:pStyle w:val="114"/>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pPr>
        <w:pStyle w:val="114"/>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pPr>
        <w:pStyle w:val="114"/>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pPr>
        <w:pStyle w:val="114"/>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pPr>
        <w:rPr>
          <w:bCs/>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w:t>
            </w:r>
            <w:r>
              <w:rPr>
                <w:rFonts w:ascii="Times New Roman" w:hAnsi="Times New Roman" w:eastAsia="Malgun Gothic"/>
                <w:lang w:eastAsia="ko-KR"/>
              </w:rPr>
              <w:t>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w:t>
            </w:r>
            <w:r>
              <w:rPr>
                <w:rFonts w:ascii="Times New Roman" w:hAnsi="Times New Roman" w:eastAsia="Malgun Gothic"/>
                <w:lang w:eastAsia="ko-KR"/>
              </w:rPr>
              <w:t>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Not support.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Suggest to defer the discussion, and wait the decision of issue#4-10.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right="44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bCs/>
                <w:iCs/>
              </w:rPr>
            </w:pPr>
            <w:r>
              <w:rPr>
                <w:rFonts w:ascii="Times New Roman" w:hAnsi="Times New Roman" w:eastAsiaTheme="minorEastAsia"/>
                <w:lang w:eastAsia="zh-CN"/>
              </w:rPr>
              <w:t>S</w:t>
            </w:r>
            <w:r>
              <w:rPr>
                <w:rFonts w:hint="eastAsia" w:ascii="Times New Roman" w:hAnsi="Times New Roman" w:eastAsiaTheme="minorEastAsia"/>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the FL proposal.</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 xml:space="preserve">t seems the priority order in Alt 5 respects the legacy SS monitoring rule and value the importance of TCI state number of CORESET in a proper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Malgun Gothic"/>
                <w:lang w:val="en-GB"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r>
              <w:rPr>
                <w:rFonts w:ascii="Times New Roman" w:hAnsi="Times New Roman" w:eastAsia="Malgun Gothic"/>
                <w:lang w:eastAsia="ko-KR"/>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default" w:ascii="Times New Roman" w:hAnsi="Times New Roman" w:eastAsia="Malgun Gothic" w:cs="Times New Roman"/>
                <w:sz w:val="22"/>
                <w:szCs w:val="22"/>
                <w:lang w:val="en-US" w:eastAsia="zh-TW" w:bidi="ar-SA"/>
              </w:rPr>
            </w:pPr>
            <w:r>
              <w:rPr>
                <w:rFonts w:hint="eastAsia" w:ascii="Times New Roman" w:hAnsi="Times New Roman" w:eastAsia="Malgun Gothic"/>
                <w:lang w:val="en-US" w:eastAsia="zh-CN"/>
              </w:rPr>
              <w:t>ZTE</w:t>
            </w:r>
          </w:p>
        </w:tc>
        <w:tc>
          <w:tcPr>
            <w:tcW w:w="7375" w:type="dxa"/>
            <w:vAlign w:val="top"/>
          </w:tcPr>
          <w:p>
            <w:pPr>
              <w:pStyle w:val="114"/>
              <w:ind w:left="0"/>
              <w:contextualSpacing/>
              <w:rPr>
                <w:rFonts w:hint="eastAsia" w:ascii="Times New Roman" w:hAnsi="Times New Roman" w:eastAsia="Malgun Gothic"/>
                <w:lang w:val="en-US" w:eastAsia="zh-CN"/>
              </w:rPr>
            </w:pPr>
            <w:r>
              <w:rPr>
                <w:rFonts w:hint="eastAsia" w:ascii="Times New Roman" w:hAnsi="Times New Roman" w:eastAsia="Malgun Gothic"/>
                <w:lang w:val="en-US" w:eastAsia="zh-CN"/>
              </w:rPr>
              <w:t xml:space="preserve">The same view as Spreadtrum. </w:t>
            </w:r>
          </w:p>
          <w:p>
            <w:pPr>
              <w:pStyle w:val="114"/>
              <w:ind w:left="0" w:leftChars="0"/>
              <w:contextualSpacing/>
              <w:rPr>
                <w:rFonts w:hint="default" w:ascii="Times New Roman" w:hAnsi="Times New Roman" w:eastAsia="Malgun Gothic" w:cs="Times New Roman"/>
                <w:sz w:val="22"/>
                <w:szCs w:val="22"/>
                <w:lang w:val="en-US" w:eastAsia="ko-KR" w:bidi="ar-SA"/>
              </w:rPr>
            </w:pPr>
            <w:r>
              <w:rPr>
                <w:rFonts w:hint="eastAsia" w:ascii="Times New Roman" w:hAnsi="Times New Roman" w:eastAsia="Malgun Gothic"/>
                <w:lang w:val="en-US" w:eastAsia="zh-CN"/>
              </w:rPr>
              <w:t>Moreover, we don</w:t>
            </w:r>
            <w:r>
              <w:rPr>
                <w:rFonts w:hint="default" w:ascii="Times New Roman" w:hAnsi="Times New Roman" w:eastAsia="Malgun Gothic"/>
                <w:lang w:val="en-US" w:eastAsia="zh-CN"/>
              </w:rPr>
              <w:t>’</w:t>
            </w:r>
            <w:r>
              <w:rPr>
                <w:rFonts w:hint="eastAsia" w:ascii="Times New Roman" w:hAnsi="Times New Roman" w:eastAsia="Malgun Gothic"/>
                <w:lang w:val="en-US" w:eastAsia="zh-CN"/>
              </w:rPr>
              <w:t xml:space="preserve">t understand why the last bullet is needed and what the benefit is. If one of two beams is applicable, why cannot UE use it. </w:t>
            </w:r>
          </w:p>
        </w:tc>
      </w:tr>
    </w:tbl>
    <w:p>
      <w:pPr>
        <w:rPr>
          <w:bCs/>
          <w:iCs/>
        </w:rPr>
      </w:pPr>
    </w:p>
    <w:p>
      <w:pPr>
        <w:pStyle w:val="4"/>
        <w:numPr>
          <w:ilvl w:val="2"/>
          <w:numId w:val="10"/>
        </w:numPr>
        <w:ind w:left="450"/>
        <w:rPr>
          <w:lang w:val="en-US"/>
        </w:rPr>
      </w:pPr>
      <w:r>
        <w:rPr>
          <w:lang w:val="en-US"/>
        </w:rPr>
        <w:t>Issue #4-10 (SFN transmission of PDCCH associated with CSS)</w:t>
      </w:r>
    </w:p>
    <w:p>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pPr>
        <w:spacing w:after="0"/>
        <w:ind w:firstLine="360"/>
        <w:rPr>
          <w:bCs/>
          <w:iCs/>
          <w:sz w:val="22"/>
          <w:szCs w:val="22"/>
          <w:lang w:val="en-US"/>
        </w:rPr>
      </w:pPr>
    </w:p>
    <w:p>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pPr>
        <w:pStyle w:val="114"/>
        <w:numPr>
          <w:ilvl w:val="0"/>
          <w:numId w:val="36"/>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pPr>
        <w:pStyle w:val="114"/>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w:t>
      </w:r>
    </w:p>
    <w:p>
      <w:pPr>
        <w:pStyle w:val="114"/>
        <w:numPr>
          <w:ilvl w:val="0"/>
          <w:numId w:val="36"/>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pPr>
        <w:pStyle w:val="114"/>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Qualcomm</w:t>
      </w:r>
    </w:p>
    <w:p>
      <w:pPr>
        <w:pStyle w:val="114"/>
        <w:numPr>
          <w:ilvl w:val="0"/>
          <w:numId w:val="36"/>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pPr>
        <w:pStyle w:val="114"/>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hint="eastAsia" w:ascii="Times New Roman" w:hAnsi="Times New Roman" w:eastAsia="宋体"/>
          <w:bCs/>
          <w:iCs/>
          <w:lang w:eastAsia="zh-CN"/>
        </w:rPr>
        <w:t>, ZTE</w:t>
      </w:r>
      <w:r>
        <w:rPr>
          <w:rFonts w:ascii="Times New Roman" w:hAnsi="Times New Roman" w:eastAsia="宋体"/>
          <w:bCs/>
          <w:iCs/>
          <w:lang w:eastAsia="zh-CN"/>
        </w:rPr>
        <w:t>, Samsung</w:t>
      </w:r>
    </w:p>
    <w:p>
      <w:pPr>
        <w:pStyle w:val="114"/>
        <w:numPr>
          <w:ilvl w:val="0"/>
          <w:numId w:val="36"/>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pPr>
        <w:pStyle w:val="114"/>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hAnsi="Times New Roman" w:eastAsiaTheme="minorEastAsia"/>
          <w:lang w:eastAsia="zh-CN"/>
        </w:rPr>
        <w:t>Lenovo/MotM, LGE</w:t>
      </w:r>
    </w:p>
    <w:p>
      <w:pPr>
        <w:spacing w:after="0"/>
        <w:rPr>
          <w:bCs/>
          <w:iCs/>
          <w:sz w:val="22"/>
          <w:szCs w:val="22"/>
          <w:lang w:val="en-US"/>
        </w:rPr>
      </w:pP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rPr>
        <w:t>Proposal #4-10:</w:t>
      </w:r>
      <w:r>
        <w:rPr>
          <w:iCs/>
          <w:lang w:val="en-US"/>
        </w:rPr>
        <w:t xml:space="preserve"> </w:t>
      </w:r>
      <w:r>
        <w:rPr>
          <w:iCs/>
          <w:lang w:val="en-US"/>
        </w:rPr>
        <w:tab/>
      </w:r>
    </w:p>
    <w:p>
      <w:pPr>
        <w:pStyle w:val="114"/>
        <w:numPr>
          <w:ilvl w:val="1"/>
          <w:numId w:val="36"/>
        </w:numPr>
        <w:rPr>
          <w:rFonts w:ascii="Times New Roman" w:hAnsi="Times New Roman"/>
          <w:bCs/>
          <w:iCs/>
        </w:rPr>
      </w:pPr>
      <w:r>
        <w:rPr>
          <w:rFonts w:ascii="Times New Roman" w:hAnsi="Times New Roman"/>
          <w:bCs/>
          <w:iCs/>
        </w:rPr>
        <w:t>TBD</w:t>
      </w:r>
    </w:p>
    <w:p>
      <w:pPr>
        <w:overflowPunct/>
        <w:autoSpaceDE/>
        <w:autoSpaceDN/>
        <w:adjustRightInd/>
        <w:spacing w:after="0"/>
        <w:textAlignment w:val="auto"/>
        <w:rPr>
          <w:rFonts w:eastAsia="Times New Roman"/>
        </w:rPr>
      </w:pPr>
    </w:p>
    <w:p>
      <w:pPr>
        <w:pStyle w:val="168"/>
        <w:spacing w:after="0" w:line="276" w:lineRule="auto"/>
        <w:ind w:left="0" w:firstLine="0"/>
        <w:textAlignment w:val="auto"/>
        <w:rPr>
          <w:b w:val="0"/>
          <w:bCs w:val="0"/>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bCs/>
                <w:iCs/>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support Alt 3. </w:t>
            </w:r>
            <w:r>
              <w:rPr>
                <w:rFonts w:hint="eastAsia" w:ascii="Times New Roman" w:hAnsi="Times New Roman" w:eastAsiaTheme="minorEastAsia"/>
                <w:lang w:eastAsia="zh-CN"/>
              </w:rPr>
              <w:t>It</w:t>
            </w:r>
            <w:r>
              <w:rPr>
                <w:rFonts w:ascii="Times New Roman" w:hAnsi="Times New Roman" w:eastAsiaTheme="minorEastAsia"/>
                <w:lang w:eastAsia="zh-CN"/>
              </w:rPr>
              <w:t xml:space="preserve"> can be applied only when </w:t>
            </w:r>
            <w:r>
              <w:rPr>
                <w:rFonts w:ascii="Times New Roman" w:hAnsi="Times New Roman"/>
                <w:bCs/>
                <w:iCs/>
              </w:rPr>
              <w:t xml:space="preserve">TRP-based pre-compensation scheme is configured </w:t>
            </w:r>
            <w:r>
              <w:rPr>
                <w:rFonts w:ascii="Times New Roman" w:hAnsi="Times New Roman" w:eastAsiaTheme="minorEastAsia"/>
                <w:lang w:eastAsia="zh-CN"/>
              </w:rPr>
              <w:t>or for both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w:t>
            </w:r>
            <w:r>
              <w:rPr>
                <w:rFonts w:hint="eastAsia" w:ascii="Times New Roman" w:hAnsi="Times New Roman" w:eastAsiaTheme="minorEastAsia"/>
                <w:lang w:eastAsia="zh-CN"/>
              </w:rPr>
              <w:t xml:space="preserve">o </w:t>
            </w:r>
            <w:r>
              <w:rPr>
                <w:rFonts w:ascii="Times New Roman" w:hAnsi="Times New Roman" w:eastAsiaTheme="minorEastAsia"/>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Alt 4: </w:t>
            </w:r>
          </w:p>
          <w:p>
            <w:pPr>
              <w:pStyle w:val="114"/>
              <w:numPr>
                <w:ilvl w:val="0"/>
                <w:numId w:val="32"/>
              </w:numPr>
              <w:contextualSpacing/>
              <w:rPr>
                <w:rFonts w:ascii="Times New Roman" w:hAnsi="Times New Roman" w:eastAsiaTheme="minorEastAsia"/>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pPr>
              <w:pStyle w:val="114"/>
              <w:numPr>
                <w:ilvl w:val="0"/>
                <w:numId w:val="32"/>
              </w:numPr>
              <w:contextualSpacing/>
              <w:rPr>
                <w:rFonts w:ascii="Times New Roman" w:hAnsi="Times New Roman" w:eastAsiaTheme="minorEastAsia"/>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suggest firstly agreeing the following general proposal </w:t>
            </w:r>
          </w:p>
          <w:p>
            <w:pPr>
              <w:pStyle w:val="114"/>
              <w:numPr>
                <w:ilvl w:val="0"/>
                <w:numId w:val="37"/>
              </w:numPr>
              <w:contextualSpacing/>
              <w:rPr>
                <w:rFonts w:ascii="Times New Roman" w:hAnsi="Times New Roman" w:eastAsia="宋体"/>
                <w:lang w:eastAsia="zh-CN"/>
              </w:rPr>
            </w:pPr>
            <w:r>
              <w:rPr>
                <w:rFonts w:hint="eastAsia" w:ascii="Times New Roman" w:hAnsi="Times New Roman" w:eastAsia="宋体"/>
                <w:bCs/>
                <w:iCs/>
                <w:lang w:eastAsia="zh-CN"/>
              </w:rPr>
              <w:t xml:space="preserve">SFN PDCCH is not supported other than </w:t>
            </w:r>
            <w:r>
              <w:rPr>
                <w:rFonts w:ascii="Times New Roman" w:hAnsi="Times New Roman"/>
                <w:bCs/>
                <w:iCs/>
              </w:rPr>
              <w:t xml:space="preserve">CSS </w:t>
            </w:r>
            <w:r>
              <w:rPr>
                <w:rFonts w:hint="eastAsia" w:ascii="Times New Roman" w:hAnsi="Times New Roman" w:eastAsia="宋体"/>
                <w:bCs/>
                <w:iCs/>
                <w:lang w:eastAsia="zh-CN"/>
              </w:rPr>
              <w:t>type 3 with SFN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share ZTE’s view that -- whether and what CSS type is supported for SFN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don’t think that TRP pre-compensation scheme can be used for PDCCH candidates in all CSS types. How would it work with the mix of legacy UE and rel-17 UEs and the mix of rel-17 UEs with different Doppler shifts?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only for CSS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 xml:space="preserve">Support Alt3. We have similar view with Lenovo on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Alt 3, it can allow the SFN-based CORESET to be used simultaneously for both CSS (for Broadcast or group) and USS. I</w:t>
            </w:r>
            <w:r>
              <w:rPr>
                <w:rFonts w:hint="eastAsia" w:ascii="Times New Roman" w:hAnsi="Times New Roman" w:eastAsiaTheme="minorEastAsia"/>
                <w:lang w:eastAsia="zh-CN"/>
              </w:rPr>
              <w:t>t</w:t>
            </w:r>
            <w:r>
              <w:rPr>
                <w:rFonts w:ascii="Times New Roman" w:hAnsi="Times New Roman" w:eastAsiaTheme="minorEastAsia"/>
                <w:lang w:eastAsia="zh-CN"/>
              </w:rPr>
              <w:t xml:space="preserve"> is more flexible for SS monitoring and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bl>
    <w:p>
      <w:pPr>
        <w:rPr>
          <w:bCs/>
          <w:iCs/>
        </w:rPr>
      </w:pPr>
    </w:p>
    <w:p>
      <w:pPr>
        <w:pStyle w:val="5"/>
        <w:rPr>
          <w:u w:val="single"/>
          <w:lang w:val="en-US"/>
        </w:rPr>
      </w:pPr>
      <w:r>
        <w:rPr>
          <w:u w:val="single"/>
          <w:lang w:val="en-US"/>
        </w:rPr>
        <w:t>Round-2</w:t>
      </w:r>
    </w:p>
    <w:p>
      <w:pPr>
        <w:pStyle w:val="168"/>
        <w:spacing w:after="0" w:line="276" w:lineRule="auto"/>
        <w:textAlignment w:val="auto"/>
        <w:rPr>
          <w:rFonts w:ascii="Times New Roman" w:hAnsi="Times New Roman"/>
          <w:iCs/>
          <w:lang w:val="en-US"/>
        </w:rPr>
      </w:pPr>
      <w:r>
        <w:rPr>
          <w:rFonts w:ascii="Times New Roman" w:hAnsi="Times New Roman" w:eastAsiaTheme="minorEastAsia"/>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pPr>
        <w:pStyle w:val="114"/>
        <w:numPr>
          <w:ilvl w:val="0"/>
          <w:numId w:val="38"/>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pPr>
        <w:rPr>
          <w:bCs/>
          <w:iC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bCs/>
                <w:iCs/>
                <w:lang w:eastAsia="zh-CN"/>
              </w:rPr>
            </w:pPr>
            <w:r>
              <w:rPr>
                <w:rFonts w:hint="eastAsia" w:ascii="Times New Roman" w:hAnsi="Times New Roman" w:eastAsiaTheme="minorEastAsia"/>
                <w:bCs/>
                <w:iCs/>
                <w:lang w:eastAsia="zh-CN"/>
              </w:rPr>
              <w:t>A</w:t>
            </w:r>
            <w:r>
              <w:rPr>
                <w:rFonts w:ascii="Times New Roman" w:hAnsi="Times New Roman" w:eastAsiaTheme="minorEastAsia"/>
                <w:bCs/>
                <w:iCs/>
                <w:lang w:eastAsia="zh-CN"/>
              </w:rPr>
              <w:t>ccording to the discussion in Round-1, Alt 3</w:t>
            </w:r>
            <w:r>
              <w:rPr>
                <w:rFonts w:hint="eastAsia" w:ascii="Times New Roman" w:hAnsi="Times New Roman" w:eastAsiaTheme="minorEastAsia"/>
                <w:bCs/>
                <w:iCs/>
                <w:lang w:eastAsia="zh-CN"/>
              </w:rPr>
              <w:t>/</w:t>
            </w:r>
            <w:r>
              <w:rPr>
                <w:rFonts w:ascii="Times New Roman" w:hAnsi="Times New Roman" w:eastAsiaTheme="minorEastAsia"/>
                <w:bCs/>
                <w:iCs/>
                <w:lang w:eastAsia="zh-CN"/>
              </w:rPr>
              <w:t xml:space="preserve">4 has more support than Alt 2. </w:t>
            </w:r>
            <w:r>
              <w:rPr>
                <w:rFonts w:hint="eastAsia" w:ascii="Times New Roman" w:hAnsi="Times New Roman" w:eastAsiaTheme="minorEastAsia"/>
                <w:bCs/>
                <w:iCs/>
                <w:lang w:eastAsia="zh-CN"/>
              </w:rPr>
              <w:t>C</w:t>
            </w:r>
            <w:r>
              <w:rPr>
                <w:rFonts w:ascii="Times New Roman" w:hAnsi="Times New Roman" w:eastAsiaTheme="minorEastAsia"/>
                <w:bCs/>
                <w:iCs/>
                <w:lang w:eastAsia="zh-CN"/>
              </w:rPr>
              <w:t>an we try the following proposal?</w:t>
            </w:r>
          </w:p>
          <w:p>
            <w:pPr>
              <w:pStyle w:val="114"/>
              <w:ind w:left="0"/>
              <w:contextualSpacing/>
              <w:rPr>
                <w:rFonts w:ascii="Times New Roman" w:hAnsi="Times New Roman" w:eastAsiaTheme="minorEastAsia"/>
                <w:bCs/>
                <w:iCs/>
                <w:lang w:eastAsia="zh-CN"/>
              </w:rPr>
            </w:pPr>
          </w:p>
          <w:p>
            <w:pPr>
              <w:pStyle w:val="114"/>
              <w:ind w:left="0"/>
              <w:contextualSpacing/>
              <w:rPr>
                <w:rFonts w:ascii="Times New Roman" w:hAnsi="Times New Roman" w:eastAsiaTheme="minorEastAsia"/>
                <w:b/>
                <w:bCs/>
                <w:iCs/>
                <w:lang w:eastAsia="zh-CN"/>
              </w:rPr>
            </w:pPr>
            <w:r>
              <w:rPr>
                <w:rFonts w:hint="eastAsia" w:ascii="Times New Roman" w:hAnsi="Times New Roman" w:eastAsiaTheme="minorEastAsia"/>
                <w:b/>
                <w:bCs/>
                <w:iCs/>
                <w:highlight w:val="yellow"/>
                <w:lang w:eastAsia="zh-CN"/>
              </w:rPr>
              <w:t>P</w:t>
            </w:r>
            <w:r>
              <w:rPr>
                <w:rFonts w:ascii="Times New Roman" w:hAnsi="Times New Roman" w:eastAsiaTheme="minorEastAsia"/>
                <w:b/>
                <w:bCs/>
                <w:iCs/>
                <w:highlight w:val="yellow"/>
                <w:lang w:eastAsia="zh-CN"/>
              </w:rPr>
              <w:t>roposal:</w:t>
            </w:r>
          </w:p>
          <w:p>
            <w:pPr>
              <w:pStyle w:val="114"/>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pPr>
              <w:pStyle w:val="114"/>
              <w:numPr>
                <w:ilvl w:val="0"/>
                <w:numId w:val="38"/>
              </w:numPr>
              <w:contextualSpacing/>
              <w:rPr>
                <w:rFonts w:ascii="Times New Roman" w:hAnsi="Times New Roman" w:eastAsiaTheme="minorEastAsia"/>
                <w:bCs/>
                <w:iCs/>
                <w:lang w:eastAsia="zh-CN"/>
              </w:rPr>
            </w:pPr>
            <w:r>
              <w:rPr>
                <w:rFonts w:hint="eastAsia" w:ascii="Times New Roman" w:hAnsi="Times New Roman" w:eastAsiaTheme="minorEastAsia"/>
                <w:bCs/>
                <w:iCs/>
                <w:lang w:eastAsia="zh-CN"/>
              </w:rPr>
              <w:t>N</w:t>
            </w:r>
            <w:r>
              <w:rPr>
                <w:rFonts w:ascii="Times New Roman" w:hAnsi="Times New Roman" w:eastAsiaTheme="minorEastAsia"/>
                <w:bCs/>
                <w:iCs/>
                <w:lang w:eastAsia="zh-CN"/>
              </w:rPr>
              <w:t xml:space="preserve">ot applied to </w:t>
            </w:r>
            <w:r>
              <w:rPr>
                <w:rFonts w:ascii="Times New Roman" w:hAnsi="Times New Roman"/>
                <w:bCs/>
                <w:iCs/>
              </w:rPr>
              <w:t>CSS type 3 associated with CORESET configured with scheme 1, where both TCI states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w:t>
            </w:r>
            <w:r>
              <w:rPr>
                <w:rFonts w:ascii="Times New Roman" w:hAnsi="Times New Roman" w:eastAsia="Malgun Gothic"/>
                <w:lang w:eastAsia="ko-KR"/>
              </w:rPr>
              <w:t>upport the FL proposal to align with the outcome of AI 8.1.2.1 PDCCH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S Mincho"/>
                <w:lang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preadtrum</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Share the same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w:t>
            </w:r>
            <w:r>
              <w:rPr>
                <w:rFonts w:hint="eastAsia" w:ascii="Times New Roman" w:hAnsi="Times New Roman" w:eastAsiaTheme="minorEastAsia"/>
                <w:lang w:eastAsia="zh-CN"/>
              </w:rPr>
              <w:t xml:space="preserve">ince </w:t>
            </w:r>
            <w:r>
              <w:rPr>
                <w:rFonts w:ascii="Times New Roman" w:hAnsi="Times New Roman" w:eastAsiaTheme="minorEastAsia"/>
                <w:lang w:eastAsia="zh-CN"/>
              </w:rPr>
              <w:t>SFN PDCCH schemes is configured per CORESET or per CC, not per SS set. It is weird to say SFN PDCCH schemes are not supported in CSS. We think the revision from OPPO is much better and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ony</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 xml:space="preserve">upport the FL proposal. </w:t>
            </w: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 xml:space="preserve">support OPPO’s version. OPPO’s version can include FL’s proposal and can provide flexible CORESET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ind w:left="0" w:leftChars="0"/>
              <w:contextualSpacing/>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ZTE</w:t>
            </w:r>
          </w:p>
        </w:tc>
        <w:tc>
          <w:tcPr>
            <w:tcW w:w="7375" w:type="dxa"/>
            <w:vAlign w:val="top"/>
          </w:tcPr>
          <w:p>
            <w:pPr>
              <w:pStyle w:val="114"/>
              <w:ind w:left="0" w:leftChars="0"/>
              <w:contextualSpacing/>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lang w:val="en-US" w:eastAsia="zh-CN"/>
              </w:rPr>
              <w:t>Support FL proposal</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Cs/>
          <w:iCs/>
        </w:rPr>
      </w:pPr>
    </w:p>
    <w:p>
      <w:pPr>
        <w:pStyle w:val="4"/>
        <w:numPr>
          <w:ilvl w:val="2"/>
          <w:numId w:val="10"/>
        </w:numPr>
        <w:ind w:left="450"/>
        <w:rPr>
          <w:lang w:val="en-US"/>
        </w:rPr>
      </w:pPr>
      <w:r>
        <w:rPr>
          <w:lang w:val="en-US"/>
        </w:rPr>
        <w:t>Issue #4-11 (Broadcast PDSCH scheduled by a PDCCH in CSS)</w:t>
      </w:r>
    </w:p>
    <w:p>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pPr>
        <w:spacing w:after="60"/>
        <w:rPr>
          <w:b/>
          <w:i/>
          <w:lang w:val="en-US"/>
        </w:rPr>
      </w:pPr>
    </w:p>
    <w:p>
      <w:pPr>
        <w:spacing w:after="60"/>
        <w:rPr>
          <w:rFonts w:eastAsia="Calibri"/>
          <w:bCs/>
          <w:iCs/>
          <w:sz w:val="22"/>
          <w:szCs w:val="22"/>
          <w:lang w:val="en-US"/>
        </w:rPr>
      </w:pPr>
      <w:r>
        <w:rPr>
          <w:rFonts w:eastAsia="Calibri"/>
          <w:b/>
          <w:iCs/>
          <w:sz w:val="22"/>
          <w:szCs w:val="22"/>
          <w:lang w:val="en-US"/>
        </w:rPr>
        <w:t>Issue #4-11</w:t>
      </w:r>
      <w:r>
        <w:rPr>
          <w:rFonts w:hint="eastAsia" w:eastAsia="Calibri"/>
          <w:bCs/>
          <w:iCs/>
          <w:sz w:val="22"/>
          <w:szCs w:val="22"/>
          <w:lang w:val="en-US"/>
        </w:rPr>
        <w:t xml:space="preserve">: </w:t>
      </w:r>
      <w:r>
        <w:rPr>
          <w:rFonts w:eastAsia="Calibri"/>
          <w:bCs/>
          <w:iCs/>
          <w:sz w:val="22"/>
          <w:szCs w:val="22"/>
          <w:lang w:val="en-US"/>
        </w:rPr>
        <w:t xml:space="preserve">Study </w:t>
      </w:r>
      <w:bookmarkStart w:id="5" w:name="_Hlk84433524"/>
      <w:r>
        <w:rPr>
          <w:rFonts w:eastAsia="Calibri"/>
          <w:bCs/>
          <w:iCs/>
          <w:sz w:val="22"/>
          <w:szCs w:val="22"/>
          <w:lang w:val="en-US"/>
        </w:rPr>
        <w:t xml:space="preserve">default QCL and transmission scheme for </w:t>
      </w:r>
      <w:r>
        <w:rPr>
          <w:rFonts w:hint="eastAsia" w:eastAsia="Calibri"/>
          <w:bCs/>
          <w:iCs/>
          <w:sz w:val="22"/>
          <w:szCs w:val="22"/>
          <w:lang w:val="en-US"/>
        </w:rPr>
        <w:t xml:space="preserve">PDSCH scheduled by </w:t>
      </w:r>
      <w:r>
        <w:rPr>
          <w:rFonts w:eastAsia="Calibri"/>
          <w:bCs/>
          <w:iCs/>
          <w:sz w:val="22"/>
          <w:szCs w:val="22"/>
          <w:lang w:val="en-US"/>
        </w:rPr>
        <w:t>DCI format 1_0 with SI-RNTI or P-RNTI</w:t>
      </w:r>
      <w:r>
        <w:rPr>
          <w:rFonts w:hint="eastAsia" w:eastAsia="Calibri"/>
          <w:bCs/>
          <w:iCs/>
          <w:sz w:val="22"/>
          <w:szCs w:val="22"/>
          <w:lang w:val="en-US"/>
        </w:rPr>
        <w:t xml:space="preserve"> in CSS </w:t>
      </w:r>
      <w:bookmarkEnd w:id="5"/>
      <w:r>
        <w:rPr>
          <w:rFonts w:hint="eastAsia" w:eastAsia="Calibri"/>
          <w:bCs/>
          <w:iCs/>
          <w:sz w:val="22"/>
          <w:szCs w:val="22"/>
          <w:lang w:val="en-US"/>
        </w:rPr>
        <w:t>set Type 0/1/1A/2</w:t>
      </w:r>
    </w:p>
    <w:p>
      <w:pPr>
        <w:pStyle w:val="5"/>
        <w:rPr>
          <w:u w:val="single"/>
          <w:lang w:val="en-US"/>
        </w:rPr>
      </w:pPr>
      <w:r>
        <w:rPr>
          <w:u w:val="single"/>
          <w:lang w:val="en-US"/>
        </w:rPr>
        <w:t>Round-1</w:t>
      </w:r>
    </w:p>
    <w:p>
      <w:pPr>
        <w:pStyle w:val="168"/>
        <w:spacing w:after="0" w:line="276" w:lineRule="auto"/>
        <w:textAlignment w:val="auto"/>
        <w:rPr>
          <w:iCs/>
          <w:lang w:val="en-US"/>
        </w:rPr>
      </w:pPr>
      <w:r>
        <w:rPr>
          <w:rFonts w:ascii="Times New Roman" w:hAnsi="Times New Roman" w:eastAsiaTheme="minorEastAsia"/>
          <w:sz w:val="22"/>
          <w:szCs w:val="22"/>
          <w:highlight w:val="yellow"/>
        </w:rPr>
        <w:t>Proposal #4-11:</w:t>
      </w:r>
      <w:r>
        <w:rPr>
          <w:iCs/>
          <w:lang w:val="en-US"/>
        </w:rPr>
        <w:t xml:space="preserve"> </w:t>
      </w:r>
      <w:r>
        <w:rPr>
          <w:iCs/>
          <w:lang w:val="en-US"/>
        </w:rPr>
        <w:tab/>
      </w:r>
    </w:p>
    <w:p>
      <w:pPr>
        <w:pStyle w:val="114"/>
        <w:numPr>
          <w:ilvl w:val="1"/>
          <w:numId w:val="36"/>
        </w:numPr>
        <w:rPr>
          <w:rFonts w:ascii="Times New Roman" w:hAnsi="Times New Roman"/>
          <w:bCs/>
          <w:iCs/>
        </w:rPr>
      </w:pPr>
      <w:r>
        <w:rPr>
          <w:rFonts w:ascii="Times New Roman" w:hAnsi="Times New Roman"/>
          <w:bCs/>
          <w:iCs/>
        </w:rPr>
        <w:t>TBD</w:t>
      </w:r>
    </w:p>
    <w:p>
      <w:pPr>
        <w:overflowPunct/>
        <w:autoSpaceDE/>
        <w:autoSpaceDN/>
        <w:adjustRightInd/>
        <w:spacing w:after="0"/>
        <w:textAlignment w:val="auto"/>
        <w:rPr>
          <w:rFonts w:eastAsia="Times New Roman"/>
        </w:rPr>
      </w:pPr>
    </w:p>
    <w:p>
      <w:pPr>
        <w:pStyle w:val="168"/>
        <w:spacing w:after="0" w:line="276" w:lineRule="auto"/>
        <w:ind w:left="0" w:firstLine="0"/>
        <w:textAlignment w:val="auto"/>
        <w:rPr>
          <w:b w:val="0"/>
          <w:bCs w:val="0"/>
          <w:iCs/>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to study. Suggest to apply the same solution as issue #4-10.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t </w:t>
            </w:r>
            <w:r>
              <w:rPr>
                <w:rFonts w:ascii="Times New Roman" w:hAnsi="Times New Roman" w:eastAsiaTheme="minorEastAsia"/>
                <w:lang w:eastAsia="zh-CN"/>
              </w:rPr>
              <w:t>can be discussed after issue#4-10.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believe this issue is related with the conclusion of Issue #4-10. We are fine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 xml:space="preserve">We are OK to further study, but it should be deprioritized. </w:t>
            </w:r>
          </w:p>
          <w:p>
            <w:pPr>
              <w:pStyle w:val="114"/>
              <w:ind w:left="0"/>
              <w:contextualSpacing/>
              <w:rPr>
                <w:rFonts w:ascii="Times New Roman" w:hAnsi="Times New Roman" w:eastAsiaTheme="minorEastAsia"/>
                <w:lang w:eastAsia="zh-CN"/>
              </w:rPr>
            </w:pPr>
          </w:p>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One additional comment to FL, it is better to point out which two companies suggested the proposal, then people may be easy to find detailed description from the corresponding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Ericsson</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We think the default should be Rel-15.  Enhancement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jc w:val="left"/>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the study and clarify how the broadcast PDSCH and SSB would be transmitted with SFN schemes.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Reply to ZTE: I believe Qualcomm and OPPO are the two companies. FL to further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O</w:t>
            </w:r>
            <w:r>
              <w:rPr>
                <w:rFonts w:ascii="Times New Roman" w:hAnsi="Times New Roman" w:eastAsia="Malgun Gothic"/>
                <w:lang w:eastAsia="ko-KR"/>
              </w:rPr>
              <w:t>kay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 to study</w:t>
            </w:r>
            <w:r>
              <w:rPr>
                <w:rFonts w:hint="eastAsia" w:ascii="Times New Roman" w:hAnsi="Times New Roman" w:eastAsiaTheme="minorEastAsia"/>
                <w:lang w:eastAsia="zh-CN"/>
              </w:rPr>
              <w:t>, but this issue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bl>
    <w:p>
      <w:pPr>
        <w:rPr>
          <w:bCs/>
          <w:iCs/>
        </w:rPr>
      </w:pPr>
    </w:p>
    <w:p>
      <w:pPr>
        <w:pStyle w:val="3"/>
      </w:pPr>
      <w:r>
        <w:t>Other issues</w:t>
      </w:r>
    </w:p>
    <w:p>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bCs/>
          <w:i/>
        </w:rPr>
      </w:pPr>
    </w:p>
    <w:p>
      <w:pPr>
        <w:pStyle w:val="3"/>
        <w:numPr>
          <w:ilvl w:val="1"/>
          <w:numId w:val="9"/>
        </w:numPr>
        <w:ind w:left="360"/>
        <w:rPr>
          <w:lang w:val="en-US"/>
        </w:rPr>
      </w:pPr>
      <w:r>
        <w:rPr>
          <w:lang w:val="en-US"/>
        </w:rPr>
        <w:t xml:space="preserve">Beam Failure Detection and Recovery, Radio Link Monitoring </w:t>
      </w:r>
    </w:p>
    <w:p>
      <w:pPr>
        <w:pStyle w:val="114"/>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rPr>
      </w:pPr>
    </w:p>
    <w:p>
      <w:pPr>
        <w:pStyle w:val="4"/>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pPr>
        <w:spacing w:after="120"/>
        <w:rPr>
          <w:rFonts w:eastAsiaTheme="minorEastAsia"/>
          <w:b/>
          <w:bCs/>
          <w:sz w:val="22"/>
          <w:szCs w:val="22"/>
          <w:lang w:val="en-US" w:eastAsia="zh-CN"/>
        </w:rPr>
      </w:pPr>
      <w:r>
        <w:rPr>
          <w:rFonts w:eastAsiaTheme="minorEastAsia"/>
          <w:b/>
          <w:bCs/>
          <w:sz w:val="22"/>
          <w:szCs w:val="22"/>
          <w:lang w:eastAsia="zh-CN"/>
        </w:rPr>
        <w:t>Issue #5-1:</w:t>
      </w:r>
    </w:p>
    <w:p>
      <w:pPr>
        <w:pStyle w:val="198"/>
        <w:numPr>
          <w:ilvl w:val="0"/>
          <w:numId w:val="39"/>
        </w:numPr>
        <w:spacing w:before="0" w:beforeAutospacing="0" w:after="120" w:afterAutospacing="0"/>
        <w:rPr>
          <w:rFonts w:ascii="Times New Roman" w:hAnsi="Times New Roman" w:eastAsia="Times New Roman" w:cs="Times New Roman"/>
          <w:bCs/>
        </w:rPr>
      </w:pPr>
      <w:r>
        <w:rPr>
          <w:rFonts w:ascii="Times New Roman" w:hAnsi="Times New Roman"/>
          <w:bCs/>
        </w:rPr>
        <w:t>One BFD RS pair for SFN PDCCH is counted as two BFD RSs</w:t>
      </w:r>
    </w:p>
    <w:p>
      <w:pPr>
        <w:pStyle w:val="198"/>
        <w:numPr>
          <w:ilvl w:val="1"/>
          <w:numId w:val="39"/>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Apple, LGE, Convida Wireless, Qualcomm, Sony</w:t>
      </w:r>
    </w:p>
    <w:p>
      <w:pPr>
        <w:pStyle w:val="198"/>
        <w:numPr>
          <w:ilvl w:val="0"/>
          <w:numId w:val="39"/>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pPr>
        <w:pStyle w:val="198"/>
        <w:numPr>
          <w:ilvl w:val="1"/>
          <w:numId w:val="39"/>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lang w:eastAsia="zh-CN"/>
        </w:rPr>
        <w:drawing>
          <wp:inline distT="0" distB="0" distL="0" distR="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hAnsi="Times New Roman" w:eastAsia="Calibri"/>
        </w:rPr>
        <w:t>hypothetical</w:t>
      </w:r>
      <w:r>
        <w:rPr>
          <w:rFonts w:ascii="Times New Roman" w:hAnsi="Times New Roman"/>
          <w:bCs/>
        </w:rPr>
        <w:t xml:space="preserve"> BLER for the CORESET</w:t>
      </w:r>
    </w:p>
    <w:p>
      <w:pPr>
        <w:pStyle w:val="198"/>
        <w:numPr>
          <w:ilvl w:val="1"/>
          <w:numId w:val="39"/>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xml:space="preserve">: Spreadtrum, Convida Wireless, </w:t>
      </w:r>
    </w:p>
    <w:p>
      <w:pPr>
        <w:pStyle w:val="198"/>
        <w:numPr>
          <w:ilvl w:val="1"/>
          <w:numId w:val="39"/>
        </w:numPr>
        <w:tabs>
          <w:tab w:val="left" w:pos="720"/>
        </w:tabs>
        <w:spacing w:before="0" w:beforeAutospacing="0" w:after="120" w:afterAutospacing="0"/>
        <w:rPr>
          <w:rFonts w:ascii="Times New Roman" w:hAnsi="Times New Roman" w:eastAsia="Times New Roman" w:cs="Times New Roman"/>
          <w:bCs/>
        </w:rPr>
      </w:pPr>
      <w:r>
        <w:rPr>
          <w:rFonts w:ascii="Times New Roman" w:hAnsi="Times New Roman"/>
          <w:bCs/>
        </w:rPr>
        <w:t xml:space="preserve">Alt 2: For a CORESET with two activated TCI states, </w:t>
      </w:r>
      <w:r>
        <w:rPr>
          <w:rFonts w:ascii="Times New Roman" w:hAnsi="Times New Roman" w:eastAsia="Calibri"/>
        </w:rPr>
        <w:t>UE calculates single hypothetical BLER for each CORESET</w:t>
      </w:r>
    </w:p>
    <w:p>
      <w:pPr>
        <w:pStyle w:val="198"/>
        <w:numPr>
          <w:ilvl w:val="1"/>
          <w:numId w:val="39"/>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ZTE, vivo, Xiaomi, NEC, Qualcomm, Sony</w:t>
      </w:r>
      <w:r>
        <w:rPr>
          <w:rFonts w:hint="eastAsia" w:ascii="Times New Roman" w:hAnsi="Times New Roman" w:cs="Times New Roman" w:eastAsiaTheme="minorEastAsia"/>
          <w:lang w:eastAsia="zh-CN"/>
        </w:rPr>
        <w:t>,</w:t>
      </w:r>
      <w:r>
        <w:rPr>
          <w:rFonts w:ascii="Times New Roman" w:hAnsi="Times New Roman" w:cs="Times New Roman" w:eastAsiaTheme="minorEastAsia"/>
          <w:lang w:eastAsia="zh-CN"/>
        </w:rPr>
        <w:t xml:space="preserve"> </w:t>
      </w:r>
      <w:r>
        <w:rPr>
          <w:rFonts w:hint="eastAsia" w:ascii="Times New Roman" w:hAnsi="Times New Roman" w:cs="Times New Roman" w:eastAsiaTheme="minorEastAsia"/>
          <w:lang w:eastAsia="zh-CN"/>
        </w:rPr>
        <w:t>CATT</w:t>
      </w:r>
    </w:p>
    <w:p>
      <w:pPr>
        <w:pStyle w:val="198"/>
        <w:numPr>
          <w:ilvl w:val="0"/>
          <w:numId w:val="39"/>
        </w:numPr>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For the implicit BFD RS, the maximum number of monitored BFD RSs X should be increased</w:t>
      </w:r>
    </w:p>
    <w:p>
      <w:pPr>
        <w:pStyle w:val="198"/>
        <w:numPr>
          <w:ilvl w:val="1"/>
          <w:numId w:val="39"/>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 xml:space="preserve">X = 4, FFS other values </w:t>
      </w:r>
    </w:p>
    <w:p>
      <w:pPr>
        <w:pStyle w:val="198"/>
        <w:numPr>
          <w:ilvl w:val="1"/>
          <w:numId w:val="39"/>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 NEC?, NTT DOCOMO, LGE, Sony</w:t>
      </w:r>
    </w:p>
    <w:p>
      <w:pPr>
        <w:pStyle w:val="198"/>
        <w:numPr>
          <w:ilvl w:val="1"/>
          <w:numId w:val="39"/>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vivo, Mediatek, Qualcomm</w:t>
      </w:r>
    </w:p>
    <w:p>
      <w:pPr>
        <w:pStyle w:val="114"/>
        <w:numPr>
          <w:ilvl w:val="0"/>
          <w:numId w:val="39"/>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When the number of BFD RS determined from active TCI states of CORESETs for PDCCH monitoring is larger than X, UE selects X RS based on following rule</w:t>
      </w:r>
    </w:p>
    <w:p>
      <w:pPr>
        <w:pStyle w:val="114"/>
        <w:numPr>
          <w:ilvl w:val="1"/>
          <w:numId w:val="39"/>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 xml:space="preserve">Alt 1: UE selects X RS provided for active TCI states for PDCCH receptions in CORESETs associated with the SS sets in the order from the shortest monitoring periodicity </w:t>
      </w:r>
    </w:p>
    <w:p>
      <w:pPr>
        <w:pStyle w:val="114"/>
        <w:numPr>
          <w:ilvl w:val="2"/>
          <w:numId w:val="39"/>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If more than one CORESETs are associated with SS sets having same monitoring periodicity, the UE determines the order of the CORESET from the highest CORESET ID.</w:t>
      </w:r>
    </w:p>
    <w:p>
      <w:pPr>
        <w:pStyle w:val="198"/>
        <w:numPr>
          <w:ilvl w:val="2"/>
          <w:numId w:val="39"/>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NTT DOCOMO</w:t>
      </w:r>
    </w:p>
    <w:p>
      <w:pPr>
        <w:pStyle w:val="198"/>
        <w:numPr>
          <w:ilvl w:val="2"/>
          <w:numId w:val="39"/>
        </w:numPr>
        <w:tabs>
          <w:tab w:val="left" w:pos="720"/>
          <w:tab w:val="clear" w:pos="216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Mediatek</w:t>
      </w:r>
    </w:p>
    <w:p>
      <w:pPr>
        <w:pStyle w:val="114"/>
        <w:numPr>
          <w:ilvl w:val="1"/>
          <w:numId w:val="39"/>
        </w:numPr>
        <w:spacing w:before="240" w:after="60" w:line="240" w:lineRule="auto"/>
        <w:rPr>
          <w:rFonts w:ascii="Times New Roman" w:hAnsi="Times New Roman" w:eastAsia="MS Mincho"/>
          <w:bCs/>
          <w:iCs/>
          <w:color w:val="000000"/>
          <w:lang w:eastAsia="ja-JP"/>
        </w:rPr>
      </w:pPr>
      <w:r>
        <w:rPr>
          <w:rFonts w:ascii="Times New Roman" w:hAnsi="Times New Roman" w:eastAsia="MS Mincho"/>
          <w:bCs/>
          <w:iCs/>
          <w:color w:val="000000"/>
          <w:lang w:eastAsia="ja-JP"/>
        </w:rPr>
        <w:t xml:space="preserve">Alt 2: UE selects X RS prioritizing CORSET with two TCI states </w:t>
      </w:r>
    </w:p>
    <w:p>
      <w:pPr>
        <w:pStyle w:val="198"/>
        <w:numPr>
          <w:ilvl w:val="2"/>
          <w:numId w:val="39"/>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CATT?, NEC</w:t>
      </w:r>
    </w:p>
    <w:p>
      <w:pPr>
        <w:pStyle w:val="198"/>
        <w:numPr>
          <w:ilvl w:val="2"/>
          <w:numId w:val="39"/>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Mediatek</w:t>
      </w:r>
    </w:p>
    <w:p>
      <w:pPr>
        <w:pStyle w:val="198"/>
        <w:numPr>
          <w:ilvl w:val="1"/>
          <w:numId w:val="39"/>
        </w:numPr>
        <w:tabs>
          <w:tab w:val="left" w:pos="720"/>
        </w:tabs>
        <w:spacing w:before="0" w:beforeAutospacing="0" w:after="120" w:afterAutospacing="0"/>
        <w:rPr>
          <w:rFonts w:ascii="Times New Roman" w:hAnsi="Times New Roman" w:eastAsia="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pPr>
        <w:pStyle w:val="198"/>
        <w:numPr>
          <w:ilvl w:val="2"/>
          <w:numId w:val="39"/>
        </w:numPr>
        <w:tabs>
          <w:tab w:val="left" w:pos="720"/>
          <w:tab w:val="left" w:pos="1440"/>
        </w:tabs>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Nokia / NSB</w:t>
      </w:r>
    </w:p>
    <w:p>
      <w:pPr>
        <w:pStyle w:val="198"/>
        <w:spacing w:before="0" w:beforeAutospacing="0" w:after="120" w:afterAutospacing="0"/>
        <w:rPr>
          <w:rFonts w:ascii="Times New Roman" w:hAnsi="Times New Roman" w:eastAsia="Times New Roman" w:cs="Times New Roman"/>
        </w:rPr>
      </w:pPr>
    </w:p>
    <w:p>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pPr>
        <w:pStyle w:val="5"/>
        <w:rPr>
          <w:u w:val="single"/>
          <w:lang w:val="en-US"/>
        </w:rPr>
      </w:pPr>
      <w:r>
        <w:rPr>
          <w:u w:val="single"/>
          <w:lang w:val="en-US"/>
        </w:rPr>
        <w:t>Round-1</w:t>
      </w:r>
    </w:p>
    <w:p>
      <w:pPr>
        <w:pStyle w:val="168"/>
        <w:spacing w:line="240" w:lineRule="auto"/>
        <w:textAlignment w:val="auto"/>
        <w:rPr>
          <w:iCs/>
          <w:lang w:val="en-US"/>
        </w:rPr>
      </w:pPr>
      <w:r>
        <w:rPr>
          <w:rFonts w:ascii="Times New Roman" w:hAnsi="Times New Roman" w:eastAsiaTheme="minorEastAsia"/>
          <w:sz w:val="22"/>
          <w:szCs w:val="22"/>
          <w:highlight w:val="yellow"/>
        </w:rPr>
        <w:t>Proposal #5-1:</w:t>
      </w:r>
      <w:r>
        <w:rPr>
          <w:iCs/>
          <w:lang w:val="en-US"/>
        </w:rPr>
        <w:t xml:space="preserve"> </w:t>
      </w:r>
      <w:r>
        <w:rPr>
          <w:iCs/>
          <w:lang w:val="en-US"/>
        </w:rPr>
        <w:tab/>
      </w:r>
    </w:p>
    <w:p>
      <w:pPr>
        <w:pStyle w:val="198"/>
        <w:numPr>
          <w:ilvl w:val="0"/>
          <w:numId w:val="39"/>
        </w:numPr>
        <w:spacing w:before="0" w:beforeAutospacing="0" w:after="120" w:afterAutospacing="0"/>
        <w:rPr>
          <w:rFonts w:ascii="Times New Roman" w:hAnsi="Times New Roman" w:eastAsia="Times New Roman" w:cs="Times New Roman"/>
        </w:rPr>
      </w:pPr>
      <w:r>
        <w:rPr>
          <w:rFonts w:ascii="Times New Roman" w:hAnsi="Times New Roman" w:eastAsia="Times New Roman" w:cs="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Moderator</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Please provide your preference to the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Xiaomi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 xml:space="preserve">the BLER for BFD RS calculation, we prefer the Alt 2: calculate single hypothetical BLER for each CORESET with two activated TCI states. Since Alt 1 can’t take SFN PDCCH transmission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For </w:t>
            </w:r>
            <w:r>
              <w:rPr>
                <w:rFonts w:ascii="Times New Roman" w:hAnsi="Times New Roman"/>
                <w:bCs/>
              </w:rPr>
              <w:t xml:space="preserve">BLER for BFD RS, we prefer calculation according to a single hypothetical BLER. </w:t>
            </w:r>
            <w:r>
              <w:rPr>
                <w:rFonts w:ascii="Times New Roman" w:hAnsi="Times New Roman" w:eastAsia="MS Mincho"/>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position w:val="-10"/>
                <w:lang w:eastAsia="zh-CN"/>
              </w:rPr>
              <w:drawing>
                <wp:inline distT="0" distB="0" distL="0" distR="0">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 xml:space="preserve">We suggest focusing on BLER issue first as it is related to subsequent RAN4 work. As Xiaomi said, </w:t>
            </w:r>
            <w:r>
              <w:rPr>
                <w:rFonts w:ascii="Times New Roman" w:hAnsi="Times New Roman" w:eastAsiaTheme="minorEastAsia"/>
                <w:lang w:eastAsia="zh-CN"/>
              </w:rPr>
              <w:t>Alt 2</w:t>
            </w:r>
            <w:r>
              <w:rPr>
                <w:rFonts w:hint="eastAsia" w:ascii="Times New Roman" w:hAnsi="Times New Roman" w:eastAsiaTheme="minorEastAsia"/>
                <w:lang w:eastAsia="zh-CN"/>
              </w:rPr>
              <w:t xml:space="preserve">, i.e. </w:t>
            </w:r>
            <w:r>
              <w:rPr>
                <w:rFonts w:ascii="Times New Roman" w:hAnsi="Times New Roman" w:eastAsiaTheme="minorEastAsia"/>
                <w:lang w:eastAsia="zh-CN"/>
              </w:rPr>
              <w:t>single hypothetical BLER for each CORESET with two activated TCI states</w:t>
            </w:r>
            <w:r>
              <w:rPr>
                <w:rFonts w:hint="eastAsia" w:ascii="Times New Roman" w:hAnsi="Times New Roman" w:eastAsiaTheme="minorEastAsia"/>
                <w:lang w:eastAsia="zh-CN"/>
              </w:rPr>
              <w:t xml:space="preserve"> should be supported as it can well reflect the SFN PDCCH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BLER calculation, we support Alt 2.</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For BFD RS determination, support Alt 2, CORESET with two TCI states should be selected firstly. And regarding the maximum number of BFD RS, we are fine to increase the number to be larger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MediaTek</w:t>
            </w:r>
          </w:p>
        </w:tc>
        <w:tc>
          <w:tcPr>
            <w:tcW w:w="7375" w:type="dxa"/>
          </w:tcPr>
          <w:p>
            <w:pPr>
              <w:pStyle w:val="114"/>
              <w:ind w:left="0"/>
              <w:contextualSpacing/>
              <w:rPr>
                <w:rFonts w:ascii="Times New Roman" w:hAnsi="Times New Roman" w:eastAsia="Times New Roman"/>
              </w:rPr>
            </w:pPr>
            <w:r>
              <w:rPr>
                <w:rFonts w:ascii="Times New Roman" w:hAnsi="Times New Roman"/>
                <w:bCs/>
              </w:rPr>
              <w:t>Support one BFD RS pair for SFN PDCCH is counted as two BFD RSs</w:t>
            </w:r>
          </w:p>
          <w:p>
            <w:pPr>
              <w:pStyle w:val="114"/>
              <w:ind w:left="0"/>
              <w:contextualSpacing/>
              <w:rPr>
                <w:rFonts w:ascii="Times New Roman" w:hAnsi="Times New Roman" w:eastAsia="Times New Roman"/>
              </w:rPr>
            </w:pPr>
            <w:r>
              <w:rPr>
                <w:rFonts w:ascii="Times New Roman" w:hAnsi="Times New Roman"/>
                <w:bCs/>
              </w:rPr>
              <w:t>For BLER for BFD RS, support Alt 2.</w:t>
            </w:r>
          </w:p>
          <w:p>
            <w:pPr>
              <w:pStyle w:val="114"/>
              <w:ind w:left="0"/>
              <w:contextualSpacing/>
              <w:rPr>
                <w:rFonts w:ascii="Times New Roman" w:hAnsi="Times New Roman" w:eastAsia="MS Mincho"/>
                <w:lang w:eastAsia="ja-JP"/>
              </w:rPr>
            </w:pPr>
            <w:r>
              <w:rPr>
                <w:rFonts w:ascii="Times New Roman" w:hAnsi="Times New Roman" w:eastAsia="Times New Roman"/>
              </w:rPr>
              <w:t>For the implicit BFD RS, the maximum number of monitored BFD RSs</w:t>
            </w:r>
            <w:r>
              <w:rPr>
                <w:rFonts w:ascii="Times New Roman" w:hAnsi="Times New Roman" w:eastAsia="MS Mincho"/>
                <w:lang w:eastAsia="ja-JP"/>
              </w:rPr>
              <w:t>, we don’t support to increase the number of BFD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Qualcomm</w:t>
            </w:r>
          </w:p>
        </w:tc>
        <w:tc>
          <w:tcPr>
            <w:tcW w:w="7375" w:type="dxa"/>
          </w:tcPr>
          <w:p>
            <w:pPr>
              <w:pStyle w:val="114"/>
              <w:numPr>
                <w:ilvl w:val="0"/>
                <w:numId w:val="40"/>
              </w:numPr>
              <w:contextualSpacing/>
              <w:rPr>
                <w:bCs/>
              </w:rPr>
            </w:pPr>
            <w:r>
              <w:rPr>
                <w:bCs/>
              </w:rPr>
              <w:t>The maximum number of BFD RS is two (i.e., no enhancement to increase # BFD-RS). The two BFD-RS can be selected from one SFN CORESET.</w:t>
            </w:r>
          </w:p>
          <w:p>
            <w:pPr>
              <w:pStyle w:val="114"/>
              <w:numPr>
                <w:ilvl w:val="0"/>
                <w:numId w:val="40"/>
              </w:numPr>
              <w:contextualSpacing/>
              <w:rPr>
                <w:bCs/>
              </w:rPr>
            </w:pPr>
            <w:r>
              <w:rPr>
                <w:bCs/>
              </w:rPr>
              <w:t>Support single hypothetical BLER for SFN CORESET. It is up to UE implementation how to calculate the single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Sony</w:t>
            </w:r>
          </w:p>
        </w:tc>
        <w:tc>
          <w:tcPr>
            <w:tcW w:w="7375" w:type="dxa"/>
          </w:tcPr>
          <w:p>
            <w:pPr>
              <w:tabs>
                <w:tab w:val="left" w:pos="720"/>
              </w:tabs>
              <w:contextualSpacing/>
              <w:rPr>
                <w:rFonts w:ascii="Times New Roman" w:hAnsi="Times New Roman"/>
                <w:bCs/>
                <w:sz w:val="22"/>
                <w:szCs w:val="22"/>
              </w:rPr>
            </w:pPr>
            <w:r>
              <w:rPr>
                <w:rFonts w:ascii="Times New Roman" w:hAnsi="Times New Roman"/>
                <w:bCs/>
                <w:sz w:val="22"/>
                <w:szCs w:val="22"/>
              </w:rPr>
              <w:t xml:space="preserve">Our views are added. </w:t>
            </w:r>
          </w:p>
          <w:p>
            <w:pPr>
              <w:tabs>
                <w:tab w:val="left" w:pos="720"/>
              </w:tabs>
              <w:contextualSpacing/>
              <w:rPr>
                <w:rFonts w:ascii="Calibri" w:hAnsi="Calibri"/>
                <w:bCs/>
                <w:sz w:val="22"/>
                <w:szCs w:val="22"/>
              </w:rPr>
            </w:pPr>
            <w:r>
              <w:rPr>
                <w:rFonts w:ascii="Times New Roman" w:hAnsi="Times New Roman"/>
                <w:bCs/>
                <w:sz w:val="22"/>
                <w:szCs w:val="22"/>
              </w:rPr>
              <w:t xml:space="preserve">If one BFD-RS pair of a CORESET is counted as two BFD-RSs in q0, then we think the total number of BFD RSs in q0 should be increased to support UE monitoring more than 1 CORESETs.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support single hypothetical BLER for each CORESET. (i.e., Alt2)</w:t>
            </w:r>
          </w:p>
          <w:p>
            <w:pPr>
              <w:pStyle w:val="114"/>
              <w:ind w:left="0"/>
              <w:contextualSpacing/>
              <w:rPr>
                <w:rFonts w:ascii="Times New Roman" w:hAnsi="Times New Roman" w:eastAsia="MS Mincho"/>
                <w:lang w:eastAsia="ja-JP"/>
              </w:rPr>
            </w:pPr>
            <w:r>
              <w:rPr>
                <w:rFonts w:ascii="Times New Roman" w:hAnsi="Times New Roman" w:eastAsia="MS Mincho"/>
                <w:lang w:eastAsia="ja-JP"/>
              </w:rPr>
              <w:t>Regarding the number of BFD RSs, the current limit is 2. Using the same limit for SFN CORESET would mean that we introduce a stronger limitation than legacy system.</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 Legacy: up to 2 BFD RSs across 3 CORESETs with 1 TCI RS each.</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 With SFN: up to 2 BFD RSs across 3 CORESETs with up to 2 TCI RSs each.</w:t>
            </w:r>
          </w:p>
          <w:p>
            <w:pPr>
              <w:tabs>
                <w:tab w:val="left" w:pos="720"/>
              </w:tabs>
              <w:contextualSpacing/>
              <w:rPr>
                <w:rFonts w:ascii="Calibri" w:hAnsi="Calibri"/>
                <w:bCs/>
                <w:sz w:val="22"/>
                <w:szCs w:val="22"/>
              </w:rPr>
            </w:pPr>
            <w:r>
              <w:rPr>
                <w:rFonts w:ascii="Times New Roman" w:hAnsi="Times New Roman" w:eastAsia="MS Mincho"/>
                <w:sz w:val="22"/>
                <w:szCs w:val="22"/>
                <w:lang w:eastAsia="ja-JP"/>
              </w:rPr>
              <w:t>Therefore, we think that it is essential to increase the BFD RS limit. To address UE complexity issue, we can introduce a UE capability report including the value of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tabs>
                <w:tab w:val="left" w:pos="720"/>
              </w:tabs>
              <w:contextualSpacing/>
              <w:rPr>
                <w:rFonts w:ascii="Calibri" w:hAnsi="Calibri"/>
                <w:bCs/>
                <w:sz w:val="22"/>
                <w:szCs w:val="22"/>
              </w:rPr>
            </w:pPr>
            <w:r>
              <w:rPr>
                <w:rFonts w:hint="eastAsia" w:ascii="Times New Roman" w:hAnsi="Times New Roman"/>
                <w:bCs/>
                <w:sz w:val="22"/>
                <w:szCs w:val="22"/>
              </w:rPr>
              <w:t>F</w:t>
            </w:r>
            <w:r>
              <w:rPr>
                <w:rFonts w:ascii="Times New Roman" w:hAnsi="Times New Roman"/>
                <w:bCs/>
                <w:sz w:val="22"/>
                <w:szCs w:val="22"/>
              </w:rPr>
              <w:t>or BLER for BFD RS, we support Alt2.</w:t>
            </w:r>
          </w:p>
          <w:p>
            <w:pPr>
              <w:tabs>
                <w:tab w:val="left" w:pos="720"/>
              </w:tabs>
              <w:contextualSpacing/>
              <w:rPr>
                <w:rFonts w:ascii="Times New Roman" w:hAnsi="Times New Roman"/>
                <w:bCs/>
                <w:sz w:val="22"/>
                <w:szCs w:val="22"/>
              </w:rPr>
            </w:pPr>
            <w:r>
              <w:rPr>
                <w:rFonts w:hint="eastAsia" w:ascii="Times New Roman" w:hAnsi="Times New Roman"/>
                <w:bCs/>
                <w:sz w:val="22"/>
                <w:szCs w:val="22"/>
                <w:lang w:eastAsia="zh-CN"/>
              </w:rPr>
              <w:t>F</w:t>
            </w:r>
            <w:r>
              <w:rPr>
                <w:rFonts w:ascii="Times New Roman" w:hAnsi="Times New Roman"/>
                <w:bCs/>
                <w:sz w:val="22"/>
                <w:szCs w:val="22"/>
                <w:lang w:eastAsia="zh-CN"/>
              </w:rPr>
              <w:t xml:space="preserve">or the maximum number of BFD-RS, it seems better to agree whether to enhance it or not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CATT</w:t>
            </w:r>
          </w:p>
        </w:tc>
        <w:tc>
          <w:tcPr>
            <w:tcW w:w="7375" w:type="dxa"/>
          </w:tcPr>
          <w:p>
            <w:pPr>
              <w:tabs>
                <w:tab w:val="left" w:pos="720"/>
              </w:tabs>
              <w:contextualSpacing/>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 xml:space="preserve">For SFN-ed transmission schemes, it is necessary </w:t>
            </w:r>
            <w:r>
              <w:rPr>
                <w:rFonts w:ascii="Times New Roman" w:hAnsi="Times New Roman" w:eastAsiaTheme="minorEastAsia"/>
                <w:sz w:val="22"/>
                <w:szCs w:val="22"/>
                <w:lang w:eastAsia="zh-CN"/>
              </w:rPr>
              <w:t>that</w:t>
            </w:r>
            <w:r>
              <w:rPr>
                <w:rFonts w:hint="eastAsia" w:ascii="Times New Roman" w:hAnsi="Times New Roman" w:eastAsiaTheme="minorEastAsia"/>
                <w:sz w:val="22"/>
                <w:szCs w:val="22"/>
                <w:lang w:eastAsia="zh-CN"/>
              </w:rPr>
              <w:t xml:space="preserve"> UE can determine BFD RSs in CORESET level, i.e. </w:t>
            </w:r>
            <w:r>
              <w:rPr>
                <w:rFonts w:ascii="Times New Roman" w:hAnsi="Times New Roman" w:eastAsiaTheme="minorEastAsia"/>
                <w:sz w:val="22"/>
                <w:szCs w:val="22"/>
                <w:lang w:eastAsia="zh-CN"/>
              </w:rPr>
              <w:t xml:space="preserve">if a spatial relation RS for a </w:t>
            </w:r>
            <w:r>
              <w:rPr>
                <w:rFonts w:hint="eastAsia" w:ascii="Times New Roman" w:hAnsi="Times New Roman" w:eastAsiaTheme="minorEastAsia"/>
                <w:sz w:val="22"/>
                <w:szCs w:val="22"/>
                <w:lang w:eastAsia="zh-CN"/>
              </w:rPr>
              <w:t xml:space="preserve">SFN-ed </w:t>
            </w:r>
            <w:r>
              <w:rPr>
                <w:rFonts w:ascii="Times New Roman" w:hAnsi="Times New Roman" w:eastAsiaTheme="minorEastAsia"/>
                <w:sz w:val="22"/>
                <w:szCs w:val="22"/>
                <w:lang w:eastAsia="zh-CN"/>
              </w:rPr>
              <w:t xml:space="preserve">CORESET is determined to be a BFD RS, all the spatial relation RSs for the </w:t>
            </w:r>
            <w:r>
              <w:rPr>
                <w:rFonts w:hint="eastAsia" w:ascii="Times New Roman" w:hAnsi="Times New Roman" w:eastAsiaTheme="minorEastAsia"/>
                <w:sz w:val="22"/>
                <w:szCs w:val="22"/>
                <w:lang w:eastAsia="zh-CN"/>
              </w:rPr>
              <w:t xml:space="preserve">SFN-ed </w:t>
            </w:r>
            <w:r>
              <w:rPr>
                <w:rFonts w:ascii="Times New Roman" w:hAnsi="Times New Roman" w:eastAsiaTheme="minorEastAsia"/>
                <w:sz w:val="22"/>
                <w:szCs w:val="22"/>
                <w:lang w:eastAsia="zh-CN"/>
              </w:rPr>
              <w:t>CORESET are determined to be BFD RSs.</w:t>
            </w:r>
            <w:r>
              <w:rPr>
                <w:rFonts w:hint="eastAsia" w:ascii="Times New Roman" w:hAnsi="Times New Roman" w:eastAsiaTheme="minorEastAsia"/>
                <w:sz w:val="22"/>
                <w:szCs w:val="22"/>
                <w:lang w:eastAsia="zh-CN"/>
              </w:rPr>
              <w:t xml:space="preserve"> </w:t>
            </w:r>
            <w:r>
              <w:rPr>
                <w:rFonts w:ascii="Times New Roman" w:hAnsi="Times New Roman" w:eastAsiaTheme="minorEastAsia"/>
                <w:sz w:val="22"/>
                <w:szCs w:val="22"/>
                <w:lang w:eastAsia="zh-CN"/>
              </w:rPr>
              <w:t>T</w:t>
            </w:r>
            <w:r>
              <w:rPr>
                <w:rFonts w:hint="eastAsia" w:ascii="Times New Roman" w:hAnsi="Times New Roman" w:eastAsiaTheme="minorEastAsia"/>
                <w:sz w:val="22"/>
                <w:szCs w:val="22"/>
                <w:lang w:eastAsia="zh-CN"/>
              </w:rPr>
              <w:t xml:space="preserve">hen, UE can monitor all BFD RSs </w:t>
            </w:r>
            <w:r>
              <w:rPr>
                <w:rFonts w:ascii="Times New Roman" w:hAnsi="Times New Roman" w:eastAsiaTheme="minorEastAsia"/>
                <w:sz w:val="22"/>
                <w:szCs w:val="22"/>
                <w:lang w:eastAsia="zh-CN"/>
              </w:rPr>
              <w:t>simultaneously</w:t>
            </w:r>
            <w:r>
              <w:rPr>
                <w:rFonts w:hint="eastAsia" w:ascii="Times New Roman" w:hAnsi="Times New Roman" w:eastAsiaTheme="minorEastAsia"/>
                <w:sz w:val="22"/>
                <w:szCs w:val="22"/>
                <w:lang w:eastAsia="zh-CN"/>
              </w:rPr>
              <w:t xml:space="preserve"> for SFN-ed CORESET and </w:t>
            </w:r>
            <w:r>
              <w:rPr>
                <w:rFonts w:ascii="Times New Roman" w:hAnsi="Times New Roman" w:eastAsiaTheme="minorEastAsia"/>
                <w:sz w:val="22"/>
                <w:szCs w:val="22"/>
                <w:lang w:eastAsia="zh-CN"/>
              </w:rPr>
              <w:t>calculate single hypothetical BLER</w:t>
            </w:r>
            <w:r>
              <w:rPr>
                <w:rFonts w:hint="eastAsia" w:ascii="Times New Roman" w:hAnsi="Times New Roman" w:eastAsiaTheme="minorEastAsia"/>
                <w:sz w:val="22"/>
                <w:szCs w:val="22"/>
                <w:lang w:eastAsia="zh-CN"/>
              </w:rPr>
              <w:t xml:space="preserve"> for</w:t>
            </w:r>
            <w:r>
              <w:rPr>
                <w:rFonts w:ascii="Times New Roman" w:hAnsi="Times New Roman" w:eastAsiaTheme="minorEastAsia"/>
                <w:sz w:val="22"/>
                <w:szCs w:val="22"/>
                <w:lang w:eastAsia="zh-CN"/>
              </w:rPr>
              <w:t xml:space="preserve"> better match</w:t>
            </w:r>
            <w:r>
              <w:rPr>
                <w:rFonts w:hint="eastAsia" w:ascii="Times New Roman" w:hAnsi="Times New Roman" w:eastAsiaTheme="minorEastAsia"/>
                <w:sz w:val="22"/>
                <w:szCs w:val="22"/>
                <w:lang w:eastAsia="zh-CN"/>
              </w:rPr>
              <w:t>ing</w:t>
            </w:r>
            <w:r>
              <w:rPr>
                <w:rFonts w:ascii="Times New Roman" w:hAnsi="Times New Roman" w:eastAsiaTheme="minorEastAsia"/>
                <w:sz w:val="22"/>
                <w:szCs w:val="22"/>
                <w:lang w:eastAsia="zh-CN"/>
              </w:rPr>
              <w:t xml:space="preserve"> the </w:t>
            </w:r>
            <w:r>
              <w:rPr>
                <w:rFonts w:hint="eastAsia" w:ascii="Times New Roman" w:hAnsi="Times New Roman" w:eastAsiaTheme="minorEastAsia"/>
                <w:sz w:val="22"/>
                <w:szCs w:val="22"/>
                <w:lang w:eastAsia="zh-CN"/>
              </w:rPr>
              <w:t>SFN-ed channel conditions.</w:t>
            </w:r>
          </w:p>
          <w:p>
            <w:pPr>
              <w:tabs>
                <w:tab w:val="left" w:pos="720"/>
              </w:tabs>
              <w:contextualSpacing/>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Besides</w:t>
            </w:r>
            <w:r>
              <w:rPr>
                <w:rFonts w:ascii="Times New Roman" w:hAnsi="Times New Roman" w:eastAsiaTheme="minorEastAsia"/>
                <w:sz w:val="22"/>
                <w:szCs w:val="22"/>
                <w:lang w:eastAsia="zh-CN"/>
              </w:rPr>
              <w:t xml:space="preserve">, if </w:t>
            </w:r>
            <w:r>
              <w:rPr>
                <w:rFonts w:hint="eastAsia" w:ascii="Times New Roman" w:hAnsi="Times New Roman" w:eastAsiaTheme="minorEastAsia"/>
                <w:sz w:val="22"/>
                <w:szCs w:val="22"/>
                <w:lang w:eastAsia="zh-CN"/>
              </w:rPr>
              <w:t>both</w:t>
            </w:r>
            <w:r>
              <w:rPr>
                <w:rFonts w:ascii="Times New Roman" w:hAnsi="Times New Roman" w:eastAsiaTheme="minorEastAsia"/>
                <w:sz w:val="22"/>
                <w:szCs w:val="22"/>
                <w:lang w:eastAsia="zh-CN"/>
              </w:rPr>
              <w:t xml:space="preserve"> </w:t>
            </w:r>
            <w:r>
              <w:rPr>
                <w:rFonts w:hint="eastAsia" w:ascii="Times New Roman" w:hAnsi="Times New Roman" w:eastAsiaTheme="minorEastAsia"/>
                <w:sz w:val="22"/>
                <w:szCs w:val="22"/>
                <w:lang w:eastAsia="zh-CN"/>
              </w:rPr>
              <w:t xml:space="preserve">S-TRP and SFN-ed </w:t>
            </w:r>
            <w:r>
              <w:rPr>
                <w:rFonts w:ascii="Calibri" w:hAnsi="Calibri" w:eastAsiaTheme="minorEastAsia"/>
                <w:sz w:val="22"/>
                <w:szCs w:val="22"/>
                <w:lang w:eastAsia="zh-CN"/>
              </w:rPr>
              <w:t>CORESET</w:t>
            </w:r>
            <w:r>
              <w:rPr>
                <w:rFonts w:hint="eastAsia" w:ascii="Times New Roman" w:hAnsi="Times New Roman" w:eastAsiaTheme="minorEastAsia"/>
                <w:sz w:val="22"/>
                <w:szCs w:val="22"/>
                <w:lang w:eastAsia="zh-CN"/>
              </w:rPr>
              <w:t xml:space="preserve">s are configured in one monitoring </w:t>
            </w:r>
            <w:r>
              <w:rPr>
                <w:rFonts w:ascii="Times New Roman" w:hAnsi="Times New Roman" w:eastAsiaTheme="minorEastAsia"/>
                <w:sz w:val="22"/>
                <w:szCs w:val="22"/>
                <w:lang w:eastAsia="zh-CN"/>
              </w:rPr>
              <w:t>occasion</w:t>
            </w:r>
            <w:r>
              <w:rPr>
                <w:rFonts w:hint="eastAsia" w:ascii="Times New Roman" w:hAnsi="Times New Roman" w:eastAsiaTheme="minorEastAsia"/>
                <w:sz w:val="22"/>
                <w:szCs w:val="22"/>
                <w:lang w:eastAsia="zh-CN"/>
              </w:rPr>
              <w:t xml:space="preserve">, SFN-ed CORESET </w:t>
            </w:r>
            <w:r>
              <w:rPr>
                <w:rFonts w:ascii="Times New Roman" w:hAnsi="Times New Roman" w:eastAsiaTheme="minorEastAsia"/>
                <w:sz w:val="22"/>
                <w:szCs w:val="22"/>
                <w:lang w:eastAsia="zh-CN"/>
              </w:rPr>
              <w:t>should be selected firstly</w:t>
            </w:r>
            <w:r>
              <w:rPr>
                <w:rFonts w:hint="eastAsia" w:ascii="Times New Roman" w:hAnsi="Times New Roman" w:eastAsiaTheme="minorEastAsia"/>
                <w:sz w:val="22"/>
                <w:szCs w:val="22"/>
                <w:lang w:eastAsia="zh-CN"/>
              </w:rPr>
              <w:t xml:space="preserve">, i.e. Alt 2, for </w:t>
            </w:r>
            <w:r>
              <w:rPr>
                <w:rFonts w:ascii="Times New Roman" w:hAnsi="Times New Roman" w:eastAsiaTheme="minorEastAsia"/>
                <w:sz w:val="22"/>
                <w:szCs w:val="22"/>
                <w:lang w:eastAsia="zh-CN"/>
              </w:rPr>
              <w:t>ensur</w:t>
            </w:r>
            <w:r>
              <w:rPr>
                <w:rFonts w:hint="eastAsia" w:ascii="Times New Roman" w:hAnsi="Times New Roman" w:eastAsiaTheme="minorEastAsia"/>
                <w:sz w:val="22"/>
                <w:szCs w:val="22"/>
                <w:lang w:eastAsia="zh-CN"/>
              </w:rPr>
              <w:t>ing</w:t>
            </w:r>
            <w:r>
              <w:rPr>
                <w:rFonts w:ascii="Times New Roman" w:hAnsi="Times New Roman" w:eastAsiaTheme="minorEastAsia"/>
                <w:sz w:val="22"/>
                <w:szCs w:val="22"/>
                <w:lang w:eastAsia="zh-CN"/>
              </w:rPr>
              <w:t xml:space="preserve"> that </w:t>
            </w:r>
            <w:r>
              <w:rPr>
                <w:rFonts w:hint="eastAsia" w:ascii="Times New Roman" w:hAnsi="Times New Roman" w:eastAsiaTheme="minorEastAsia"/>
                <w:sz w:val="22"/>
                <w:szCs w:val="22"/>
                <w:lang w:eastAsia="zh-CN"/>
              </w:rPr>
              <w:t>beams of each</w:t>
            </w:r>
            <w:r>
              <w:rPr>
                <w:rFonts w:ascii="Times New Roman" w:hAnsi="Times New Roman" w:eastAsiaTheme="minorEastAsia"/>
                <w:sz w:val="22"/>
                <w:szCs w:val="22"/>
                <w:lang w:eastAsia="zh-CN"/>
              </w:rPr>
              <w:t xml:space="preserve"> TRP </w:t>
            </w:r>
            <w:r>
              <w:rPr>
                <w:rFonts w:hint="eastAsia" w:ascii="Times New Roman" w:hAnsi="Times New Roman" w:eastAsiaTheme="minorEastAsia"/>
                <w:sz w:val="22"/>
                <w:szCs w:val="22"/>
                <w:lang w:eastAsia="zh-CN"/>
              </w:rPr>
              <w:t>can be</w:t>
            </w:r>
            <w:r>
              <w:rPr>
                <w:rFonts w:ascii="Times New Roman" w:hAnsi="Times New Roman" w:eastAsiaTheme="minorEastAsia"/>
                <w:sz w:val="22"/>
                <w:szCs w:val="22"/>
                <w:lang w:eastAsia="zh-CN"/>
              </w:rPr>
              <w:t xml:space="preserve"> monitored as much as possible</w:t>
            </w:r>
            <w:r>
              <w:rPr>
                <w:rFonts w:hint="eastAsia" w:ascii="Times New Roman" w:hAnsi="Times New Roman" w:eastAsiaTheme="minorEastAsia"/>
                <w:sz w:val="22"/>
                <w:szCs w:val="22"/>
                <w:lang w:eastAsia="zh-CN"/>
              </w:rPr>
              <w:t>.</w:t>
            </w:r>
          </w:p>
          <w:p>
            <w:pPr>
              <w:tabs>
                <w:tab w:val="left" w:pos="720"/>
              </w:tabs>
              <w:contextualSpacing/>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Finally</w:t>
            </w:r>
            <w:r>
              <w:rPr>
                <w:rFonts w:ascii="Times New Roman" w:hAnsi="Times New Roman" w:eastAsiaTheme="minorEastAsia"/>
                <w:sz w:val="22"/>
                <w:szCs w:val="22"/>
                <w:lang w:eastAsia="zh-CN"/>
              </w:rPr>
              <w:t>, we think the maximum number of BFD RSs can be discussed in AI 8.1.2.3.</w:t>
            </w:r>
            <w:r>
              <w:rPr>
                <w:rFonts w:hint="eastAsia" w:ascii="Times New Roman" w:hAnsi="Times New Roman" w:eastAsiaTheme="minorEastAsia"/>
                <w:sz w:val="22"/>
                <w:szCs w:val="22"/>
                <w:lang w:eastAsia="zh-CN"/>
              </w:rPr>
              <w:t xml:space="preserve"> For SFN-ed transmission schemes, it is necessary </w:t>
            </w:r>
            <w:r>
              <w:rPr>
                <w:rFonts w:ascii="Times New Roman" w:hAnsi="Times New Roman" w:eastAsiaTheme="minorEastAsia"/>
                <w:sz w:val="22"/>
                <w:szCs w:val="22"/>
                <w:lang w:eastAsia="zh-CN"/>
              </w:rPr>
              <w:t>that</w:t>
            </w:r>
            <w:r>
              <w:rPr>
                <w:rFonts w:hint="eastAsia" w:ascii="Times New Roman" w:hAnsi="Times New Roman" w:eastAsiaTheme="minorEastAsia"/>
                <w:sz w:val="22"/>
                <w:szCs w:val="22"/>
                <w:lang w:eastAsia="zh-CN"/>
              </w:rPr>
              <w:t xml:space="preserve"> UE can determine BFD RSs in CORESET level, i.e. </w:t>
            </w:r>
            <w:r>
              <w:rPr>
                <w:rFonts w:ascii="Times New Roman" w:hAnsi="Times New Roman" w:eastAsiaTheme="minorEastAsia"/>
                <w:sz w:val="22"/>
                <w:szCs w:val="22"/>
                <w:lang w:eastAsia="zh-CN"/>
              </w:rPr>
              <w:t xml:space="preserve">if a spatial relation RS for a </w:t>
            </w:r>
            <w:r>
              <w:rPr>
                <w:rFonts w:hint="eastAsia" w:ascii="Times New Roman" w:hAnsi="Times New Roman" w:eastAsiaTheme="minorEastAsia"/>
                <w:sz w:val="22"/>
                <w:szCs w:val="22"/>
                <w:lang w:eastAsia="zh-CN"/>
              </w:rPr>
              <w:t xml:space="preserve">SFN-ed </w:t>
            </w:r>
            <w:r>
              <w:rPr>
                <w:rFonts w:ascii="Times New Roman" w:hAnsi="Times New Roman" w:eastAsiaTheme="minorEastAsia"/>
                <w:sz w:val="22"/>
                <w:szCs w:val="22"/>
                <w:lang w:eastAsia="zh-CN"/>
              </w:rPr>
              <w:t xml:space="preserve">CORESET is determined to be a BFD RS, all the spatial relation RSs for the </w:t>
            </w:r>
            <w:r>
              <w:rPr>
                <w:rFonts w:hint="eastAsia" w:ascii="Times New Roman" w:hAnsi="Times New Roman" w:eastAsiaTheme="minorEastAsia"/>
                <w:sz w:val="22"/>
                <w:szCs w:val="22"/>
                <w:lang w:eastAsia="zh-CN"/>
              </w:rPr>
              <w:t xml:space="preserve">SFN-ed </w:t>
            </w:r>
            <w:r>
              <w:rPr>
                <w:rFonts w:ascii="Times New Roman" w:hAnsi="Times New Roman" w:eastAsiaTheme="minorEastAsia"/>
                <w:sz w:val="22"/>
                <w:szCs w:val="22"/>
                <w:lang w:eastAsia="zh-CN"/>
              </w:rPr>
              <w:t>CORESET are determined to be BFD RSs.</w:t>
            </w:r>
            <w:r>
              <w:rPr>
                <w:rFonts w:hint="eastAsia" w:ascii="Times New Roman" w:hAnsi="Times New Roman" w:eastAsiaTheme="minorEastAsia"/>
                <w:sz w:val="22"/>
                <w:szCs w:val="22"/>
                <w:lang w:eastAsia="zh-CN"/>
              </w:rPr>
              <w:t xml:space="preserve"> </w:t>
            </w:r>
            <w:r>
              <w:rPr>
                <w:rFonts w:ascii="Times New Roman" w:hAnsi="Times New Roman" w:eastAsiaTheme="minorEastAsia"/>
                <w:sz w:val="22"/>
                <w:szCs w:val="22"/>
                <w:lang w:eastAsia="zh-CN"/>
              </w:rPr>
              <w:t>T</w:t>
            </w:r>
            <w:r>
              <w:rPr>
                <w:rFonts w:hint="eastAsia" w:ascii="Times New Roman" w:hAnsi="Times New Roman" w:eastAsiaTheme="minorEastAsia"/>
                <w:sz w:val="22"/>
                <w:szCs w:val="22"/>
                <w:lang w:eastAsia="zh-CN"/>
              </w:rPr>
              <w:t xml:space="preserve">hen, UE can monitor all BFD RSs </w:t>
            </w:r>
            <w:r>
              <w:rPr>
                <w:rFonts w:ascii="Times New Roman" w:hAnsi="Times New Roman" w:eastAsiaTheme="minorEastAsia"/>
                <w:sz w:val="22"/>
                <w:szCs w:val="22"/>
                <w:lang w:eastAsia="zh-CN"/>
              </w:rPr>
              <w:t>simultaneously</w:t>
            </w:r>
            <w:r>
              <w:rPr>
                <w:rFonts w:hint="eastAsia" w:ascii="Times New Roman" w:hAnsi="Times New Roman" w:eastAsiaTheme="minorEastAsia"/>
                <w:sz w:val="22"/>
                <w:szCs w:val="22"/>
                <w:lang w:eastAsia="zh-CN"/>
              </w:rPr>
              <w:t xml:space="preserve"> for SFN-ed CORESET and </w:t>
            </w:r>
            <w:r>
              <w:rPr>
                <w:rFonts w:ascii="Times New Roman" w:hAnsi="Times New Roman" w:eastAsiaTheme="minorEastAsia"/>
                <w:sz w:val="22"/>
                <w:szCs w:val="22"/>
                <w:lang w:eastAsia="zh-CN"/>
              </w:rPr>
              <w:t>calculate single hypothetical BLER</w:t>
            </w:r>
            <w:r>
              <w:rPr>
                <w:rFonts w:hint="eastAsia" w:ascii="Times New Roman" w:hAnsi="Times New Roman" w:eastAsiaTheme="minorEastAsia"/>
                <w:sz w:val="22"/>
                <w:szCs w:val="22"/>
                <w:lang w:eastAsia="zh-CN"/>
              </w:rPr>
              <w:t xml:space="preserve"> for</w:t>
            </w:r>
            <w:r>
              <w:rPr>
                <w:rFonts w:ascii="Times New Roman" w:hAnsi="Times New Roman" w:eastAsiaTheme="minorEastAsia"/>
                <w:sz w:val="22"/>
                <w:szCs w:val="22"/>
                <w:lang w:eastAsia="zh-CN"/>
              </w:rPr>
              <w:t xml:space="preserve"> better match</w:t>
            </w:r>
            <w:r>
              <w:rPr>
                <w:rFonts w:hint="eastAsia" w:ascii="Times New Roman" w:hAnsi="Times New Roman" w:eastAsiaTheme="minorEastAsia"/>
                <w:sz w:val="22"/>
                <w:szCs w:val="22"/>
                <w:lang w:eastAsia="zh-CN"/>
              </w:rPr>
              <w:t>ing</w:t>
            </w:r>
            <w:r>
              <w:rPr>
                <w:rFonts w:ascii="Times New Roman" w:hAnsi="Times New Roman" w:eastAsiaTheme="minorEastAsia"/>
                <w:sz w:val="22"/>
                <w:szCs w:val="22"/>
                <w:lang w:eastAsia="zh-CN"/>
              </w:rPr>
              <w:t xml:space="preserve"> the </w:t>
            </w:r>
            <w:r>
              <w:rPr>
                <w:rFonts w:hint="eastAsia" w:ascii="Times New Roman" w:hAnsi="Times New Roman" w:eastAsiaTheme="minorEastAsia"/>
                <w:sz w:val="22"/>
                <w:szCs w:val="22"/>
                <w:lang w:eastAsia="zh-CN"/>
              </w:rPr>
              <w:t>SFN-ed channel conditions.</w:t>
            </w:r>
          </w:p>
          <w:p>
            <w:pPr>
              <w:tabs>
                <w:tab w:val="left" w:pos="720"/>
              </w:tabs>
              <w:contextualSpacing/>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Besides</w:t>
            </w:r>
            <w:r>
              <w:rPr>
                <w:rFonts w:ascii="Times New Roman" w:hAnsi="Times New Roman" w:eastAsiaTheme="minorEastAsia"/>
                <w:sz w:val="22"/>
                <w:szCs w:val="22"/>
                <w:lang w:eastAsia="zh-CN"/>
              </w:rPr>
              <w:t xml:space="preserve">, if </w:t>
            </w:r>
            <w:r>
              <w:rPr>
                <w:rFonts w:hint="eastAsia" w:ascii="Times New Roman" w:hAnsi="Times New Roman" w:eastAsiaTheme="minorEastAsia"/>
                <w:sz w:val="22"/>
                <w:szCs w:val="22"/>
                <w:lang w:eastAsia="zh-CN"/>
              </w:rPr>
              <w:t>both</w:t>
            </w:r>
            <w:r>
              <w:rPr>
                <w:rFonts w:ascii="Times New Roman" w:hAnsi="Times New Roman" w:eastAsiaTheme="minorEastAsia"/>
                <w:sz w:val="22"/>
                <w:szCs w:val="22"/>
                <w:lang w:eastAsia="zh-CN"/>
              </w:rPr>
              <w:t xml:space="preserve"> </w:t>
            </w:r>
            <w:r>
              <w:rPr>
                <w:rFonts w:hint="eastAsia" w:ascii="Times New Roman" w:hAnsi="Times New Roman" w:eastAsiaTheme="minorEastAsia"/>
                <w:sz w:val="22"/>
                <w:szCs w:val="22"/>
                <w:lang w:eastAsia="zh-CN"/>
              </w:rPr>
              <w:t xml:space="preserve">S-TRP and SFN-ed </w:t>
            </w:r>
            <w:r>
              <w:rPr>
                <w:rFonts w:ascii="Calibri" w:hAnsi="Calibri" w:eastAsiaTheme="minorEastAsia"/>
                <w:sz w:val="22"/>
                <w:szCs w:val="22"/>
                <w:lang w:eastAsia="zh-CN"/>
              </w:rPr>
              <w:t>CORESET</w:t>
            </w:r>
            <w:r>
              <w:rPr>
                <w:rFonts w:hint="eastAsia" w:ascii="Times New Roman" w:hAnsi="Times New Roman" w:eastAsiaTheme="minorEastAsia"/>
                <w:sz w:val="22"/>
                <w:szCs w:val="22"/>
                <w:lang w:eastAsia="zh-CN"/>
              </w:rPr>
              <w:t xml:space="preserve">s are configured in one monitoring </w:t>
            </w:r>
            <w:r>
              <w:rPr>
                <w:rFonts w:ascii="Times New Roman" w:hAnsi="Times New Roman" w:eastAsiaTheme="minorEastAsia"/>
                <w:sz w:val="22"/>
                <w:szCs w:val="22"/>
                <w:lang w:eastAsia="zh-CN"/>
              </w:rPr>
              <w:t>occasion</w:t>
            </w:r>
            <w:r>
              <w:rPr>
                <w:rFonts w:hint="eastAsia" w:ascii="Times New Roman" w:hAnsi="Times New Roman" w:eastAsiaTheme="minorEastAsia"/>
                <w:sz w:val="22"/>
                <w:szCs w:val="22"/>
                <w:lang w:eastAsia="zh-CN"/>
              </w:rPr>
              <w:t xml:space="preserve">, SFN-ed CORESET </w:t>
            </w:r>
            <w:r>
              <w:rPr>
                <w:rFonts w:ascii="Times New Roman" w:hAnsi="Times New Roman" w:eastAsiaTheme="minorEastAsia"/>
                <w:sz w:val="22"/>
                <w:szCs w:val="22"/>
                <w:lang w:eastAsia="zh-CN"/>
              </w:rPr>
              <w:t>should be selected firstly</w:t>
            </w:r>
            <w:r>
              <w:rPr>
                <w:rFonts w:hint="eastAsia" w:ascii="Times New Roman" w:hAnsi="Times New Roman" w:eastAsiaTheme="minorEastAsia"/>
                <w:sz w:val="22"/>
                <w:szCs w:val="22"/>
                <w:lang w:eastAsia="zh-CN"/>
              </w:rPr>
              <w:t xml:space="preserve">, i.e. Alt 2, for </w:t>
            </w:r>
            <w:r>
              <w:rPr>
                <w:rFonts w:ascii="Times New Roman" w:hAnsi="Times New Roman" w:eastAsiaTheme="minorEastAsia"/>
                <w:sz w:val="22"/>
                <w:szCs w:val="22"/>
                <w:lang w:eastAsia="zh-CN"/>
              </w:rPr>
              <w:t>ensur</w:t>
            </w:r>
            <w:r>
              <w:rPr>
                <w:rFonts w:hint="eastAsia" w:ascii="Times New Roman" w:hAnsi="Times New Roman" w:eastAsiaTheme="minorEastAsia"/>
                <w:sz w:val="22"/>
                <w:szCs w:val="22"/>
                <w:lang w:eastAsia="zh-CN"/>
              </w:rPr>
              <w:t>ing</w:t>
            </w:r>
            <w:r>
              <w:rPr>
                <w:rFonts w:ascii="Times New Roman" w:hAnsi="Times New Roman" w:eastAsiaTheme="minorEastAsia"/>
                <w:sz w:val="22"/>
                <w:szCs w:val="22"/>
                <w:lang w:eastAsia="zh-CN"/>
              </w:rPr>
              <w:t xml:space="preserve"> that </w:t>
            </w:r>
            <w:r>
              <w:rPr>
                <w:rFonts w:hint="eastAsia" w:ascii="Times New Roman" w:hAnsi="Times New Roman" w:eastAsiaTheme="minorEastAsia"/>
                <w:sz w:val="22"/>
                <w:szCs w:val="22"/>
                <w:lang w:eastAsia="zh-CN"/>
              </w:rPr>
              <w:t>beams of each</w:t>
            </w:r>
            <w:r>
              <w:rPr>
                <w:rFonts w:ascii="Times New Roman" w:hAnsi="Times New Roman" w:eastAsiaTheme="minorEastAsia"/>
                <w:sz w:val="22"/>
                <w:szCs w:val="22"/>
                <w:lang w:eastAsia="zh-CN"/>
              </w:rPr>
              <w:t xml:space="preserve"> TRP </w:t>
            </w:r>
            <w:r>
              <w:rPr>
                <w:rFonts w:hint="eastAsia" w:ascii="Times New Roman" w:hAnsi="Times New Roman" w:eastAsiaTheme="minorEastAsia"/>
                <w:sz w:val="22"/>
                <w:szCs w:val="22"/>
                <w:lang w:eastAsia="zh-CN"/>
              </w:rPr>
              <w:t>can be</w:t>
            </w:r>
            <w:r>
              <w:rPr>
                <w:rFonts w:ascii="Times New Roman" w:hAnsi="Times New Roman" w:eastAsiaTheme="minorEastAsia"/>
                <w:sz w:val="22"/>
                <w:szCs w:val="22"/>
                <w:lang w:eastAsia="zh-CN"/>
              </w:rPr>
              <w:t xml:space="preserve"> monitored as much as possible</w:t>
            </w:r>
            <w:r>
              <w:rPr>
                <w:rFonts w:hint="eastAsia" w:ascii="Times New Roman" w:hAnsi="Times New Roman" w:eastAsiaTheme="minorEastAsia"/>
                <w:sz w:val="22"/>
                <w:szCs w:val="22"/>
                <w:lang w:eastAsia="zh-CN"/>
              </w:rPr>
              <w:t>.</w:t>
            </w:r>
          </w:p>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Finally</w:t>
            </w:r>
            <w:r>
              <w:rPr>
                <w:rFonts w:ascii="Times New Roman" w:hAnsi="Times New Roman" w:eastAsiaTheme="minorEastAsia"/>
                <w:lang w:eastAsia="zh-CN"/>
              </w:rPr>
              <w:t>, we think the maximum number of BFD RSs can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Regarding the second bullet (hypothetical BLER calculation), we already had a conclusion in RAN1#106-e that there is no RAN1 impact, so we suggest not to discuss the issue again.</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bCs/>
              </w:rPr>
            </w:pPr>
            <w:r>
              <w:rPr>
                <w:rFonts w:ascii="Times New Roman" w:hAnsi="Times New Roman" w:eastAsia="MS Mincho"/>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lang w:eastAsia="zh-CN"/>
              </w:rPr>
              <w:drawing>
                <wp:inline distT="0" distB="0" distL="0" distR="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9" w:type="dxa"/>
                </w:tcPr>
                <w:p>
                  <w:pPr>
                    <w:pStyle w:val="114"/>
                    <w:spacing w:before="0"/>
                    <w:ind w:left="0"/>
                    <w:contextualSpacing/>
                    <w:rPr>
                      <w:rFonts w:ascii="Times New Roman" w:hAnsi="Times New Roman" w:eastAsia="MS Mincho"/>
                      <w:lang w:eastAsia="ja-JP"/>
                    </w:rPr>
                  </w:pPr>
                  <w:r>
                    <w:rPr>
                      <w:rFonts w:ascii="Times New Roman" w:hAnsi="Times New Roman" w:eastAsia="宋体"/>
                      <w:iCs/>
                      <w:sz w:val="20"/>
                      <w:szCs w:val="20"/>
                      <w:lang w:val="en-GB"/>
                    </w:rPr>
                    <w:t xml:space="preserve">… the UE determines the set </w:t>
                  </w:r>
                  <w:r>
                    <w:rPr>
                      <w:rFonts w:ascii="Times New Roman" w:hAnsi="Times New Roman" w:eastAsia="宋体"/>
                      <w:iCs/>
                      <w:position w:val="-10"/>
                      <w:sz w:val="20"/>
                      <w:szCs w:val="20"/>
                      <w:lang w:eastAsia="zh-CN"/>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eastAsia="宋体"/>
                      <w:iCs/>
                      <w:sz w:val="20"/>
                      <w:szCs w:val="20"/>
                      <w:lang w:val="en-GB"/>
                    </w:rPr>
                    <w:t xml:space="preserve"> to include periodic CSI-RS resource configuration indexes with same values as the RS indexes in the </w:t>
                  </w:r>
                  <w:r>
                    <w:rPr>
                      <w:rFonts w:ascii="Times New Roman" w:hAnsi="Times New Roman" w:eastAsia="宋体"/>
                      <w:iCs/>
                      <w:sz w:val="20"/>
                      <w:szCs w:val="20"/>
                      <w:u w:val="single"/>
                      <w:lang w:val="en-GB"/>
                    </w:rPr>
                    <w:t>RS sets</w:t>
                  </w:r>
                  <w:r>
                    <w:rPr>
                      <w:rFonts w:ascii="Times New Roman" w:hAnsi="Times New Roman" w:eastAsia="宋体"/>
                      <w:iCs/>
                      <w:sz w:val="20"/>
                      <w:szCs w:val="20"/>
                      <w:lang w:val="en-GB"/>
                    </w:rPr>
                    <w:t xml:space="preserve"> indicated by</w:t>
                  </w:r>
                  <w:r>
                    <w:rPr>
                      <w:rFonts w:ascii="Times New Roman" w:hAnsi="Times New Roman" w:eastAsia="宋体"/>
                      <w:sz w:val="20"/>
                      <w:szCs w:val="20"/>
                      <w:lang w:val="en-GB"/>
                    </w:rPr>
                    <w:t xml:space="preserve"> </w:t>
                  </w:r>
                  <w:r>
                    <w:rPr>
                      <w:rFonts w:ascii="Times New Roman" w:hAnsi="Times New Roman" w:eastAsia="宋体"/>
                      <w:i/>
                      <w:sz w:val="20"/>
                      <w:szCs w:val="20"/>
                      <w:lang w:val="en-GB"/>
                    </w:rPr>
                    <w:t>TCI-State</w:t>
                  </w:r>
                  <w:r>
                    <w:rPr>
                      <w:rFonts w:ascii="Times New Roman" w:hAnsi="Times New Roman" w:eastAsia="宋体"/>
                      <w:sz w:val="20"/>
                      <w:szCs w:val="20"/>
                      <w:lang w:val="en-GB"/>
                    </w:rPr>
                    <w:t xml:space="preserve"> for respective CORESETs that the UE uses for monitoring PDCCH and, if there are two RS indexes in a TCI state, the set </w:t>
                  </w:r>
                  <w:r>
                    <w:rPr>
                      <w:rFonts w:ascii="Times New Roman" w:hAnsi="Times New Roman" w:eastAsia="宋体"/>
                      <w:iCs/>
                      <w:position w:val="-10"/>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eastAsia="宋体"/>
                      <w:sz w:val="20"/>
                      <w:szCs w:val="20"/>
                      <w:lang w:val="en-GB"/>
                    </w:rPr>
                    <w:t xml:space="preserve"> includes RS indexes configured with </w:t>
                  </w:r>
                  <w:r>
                    <w:rPr>
                      <w:rFonts w:ascii="Times New Roman" w:hAnsi="Times New Roman" w:eastAsia="宋体"/>
                      <w:i/>
                      <w:sz w:val="20"/>
                      <w:szCs w:val="20"/>
                      <w:lang w:eastAsia="ja-JP"/>
                    </w:rPr>
                    <w:t>qcl-Type</w:t>
                  </w:r>
                  <w:r>
                    <w:rPr>
                      <w:rFonts w:ascii="Times New Roman" w:hAnsi="Times New Roman" w:eastAsia="宋体"/>
                      <w:sz w:val="20"/>
                      <w:szCs w:val="20"/>
                      <w:lang w:eastAsia="ja-JP"/>
                    </w:rPr>
                    <w:t xml:space="preserve"> set to</w:t>
                  </w:r>
                  <w:r>
                    <w:rPr>
                      <w:rFonts w:ascii="Times New Roman" w:hAnsi="Times New Roman" w:eastAsia="宋体"/>
                      <w:sz w:val="20"/>
                      <w:szCs w:val="20"/>
                      <w:lang w:val="en-GB"/>
                    </w:rPr>
                    <w:t xml:space="preserve"> 'typeD' for the corresponding TCI states.</w:t>
                  </w:r>
                </w:p>
              </w:tc>
            </w:tr>
          </w:tbl>
          <w:p>
            <w:pPr>
              <w:pStyle w:val="114"/>
              <w:ind w:left="0"/>
              <w:contextualSpacing/>
              <w:rPr>
                <w:rFonts w:ascii="Times New Roman" w:hAnsi="Times New Roman"/>
                <w:bCs/>
              </w:rPr>
            </w:pPr>
          </w:p>
          <w:p>
            <w:pPr>
              <w:pStyle w:val="114"/>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pPr>
              <w:tabs>
                <w:tab w:val="left" w:pos="720"/>
              </w:tabs>
              <w:contextualSpacing/>
              <w:rPr>
                <w:rFonts w:ascii="Calibri" w:hAnsi="Calibri" w:eastAsiaTheme="minorEastAsia"/>
                <w:sz w:val="22"/>
                <w:szCs w:val="22"/>
                <w:lang w:eastAsia="zh-CN"/>
              </w:rPr>
            </w:pPr>
          </w:p>
        </w:tc>
      </w:tr>
    </w:tbl>
    <w:p>
      <w:pPr>
        <w:spacing w:after="120" w:line="240" w:lineRule="auto"/>
      </w:pPr>
    </w:p>
    <w:p>
      <w:pPr>
        <w:pStyle w:val="4"/>
        <w:numPr>
          <w:ilvl w:val="2"/>
          <w:numId w:val="10"/>
        </w:numPr>
        <w:ind w:left="450"/>
        <w:rPr>
          <w:rFonts w:cs="Arial"/>
          <w:lang w:val="en-US"/>
        </w:rPr>
      </w:pPr>
      <w:r>
        <w:rPr>
          <w:rFonts w:cs="Arial"/>
          <w:lang w:val="en-US"/>
        </w:rPr>
        <w:t>Issue #5-</w:t>
      </w:r>
      <w:r>
        <w:rPr>
          <w:rFonts w:cs="Arial"/>
        </w:rPr>
        <w:t>2 (Explicit RS configuration for BFD)</w:t>
      </w:r>
    </w:p>
    <w:p>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pPr>
        <w:spacing w:after="0" w:line="240" w:lineRule="auto"/>
        <w:rPr>
          <w:rFonts w:eastAsiaTheme="minorEastAsia"/>
          <w:b/>
          <w:bCs/>
          <w:sz w:val="22"/>
          <w:szCs w:val="22"/>
          <w:lang w:eastAsia="zh-CN"/>
        </w:rPr>
      </w:pPr>
      <w:r>
        <w:rPr>
          <w:rFonts w:eastAsiaTheme="minorEastAsia"/>
          <w:b/>
          <w:bCs/>
          <w:sz w:val="22"/>
          <w:szCs w:val="22"/>
          <w:lang w:eastAsia="zh-CN"/>
        </w:rPr>
        <w:t>Issue #5-2:</w:t>
      </w:r>
    </w:p>
    <w:p>
      <w:pPr>
        <w:pStyle w:val="114"/>
        <w:numPr>
          <w:ilvl w:val="0"/>
          <w:numId w:val="17"/>
        </w:numPr>
        <w:spacing w:line="240" w:lineRule="auto"/>
        <w:rPr>
          <w:rFonts w:ascii="Times New Roman" w:hAnsi="Times New Roman"/>
        </w:rPr>
      </w:pPr>
      <w:r>
        <w:rPr>
          <w:rFonts w:ascii="Times New Roman" w:hAnsi="Times New Roman"/>
        </w:rPr>
        <w:t>For explicit configuration of BFD RS</w:t>
      </w:r>
    </w:p>
    <w:p>
      <w:pPr>
        <w:pStyle w:val="114"/>
        <w:numPr>
          <w:ilvl w:val="1"/>
          <w:numId w:val="17"/>
        </w:numPr>
        <w:spacing w:line="240" w:lineRule="auto"/>
        <w:rPr>
          <w:rFonts w:ascii="Times New Roman" w:hAnsi="Times New Roman"/>
        </w:rPr>
      </w:pPr>
      <w:r>
        <w:rPr>
          <w:rFonts w:ascii="Times New Roman" w:hAnsi="Times New Roman"/>
        </w:rPr>
        <w:t>Support defining CSI-RS resource or SSB pairs</w:t>
      </w:r>
    </w:p>
    <w:p>
      <w:pPr>
        <w:pStyle w:val="114"/>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pPr>
        <w:pStyle w:val="114"/>
        <w:numPr>
          <w:ilvl w:val="1"/>
          <w:numId w:val="17"/>
        </w:numPr>
        <w:spacing w:line="240" w:lineRule="auto"/>
        <w:rPr>
          <w:rFonts w:ascii="Times New Roman" w:hAnsi="Times New Roman"/>
        </w:rPr>
      </w:pPr>
      <w:r>
        <w:rPr>
          <w:rFonts w:ascii="Times New Roman" w:hAnsi="Times New Roman"/>
        </w:rPr>
        <w:t>Reuse Rel-15/Rel-16 approach for BFD RS configuration</w:t>
      </w:r>
    </w:p>
    <w:p>
      <w:pPr>
        <w:pStyle w:val="114"/>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pPr>
        <w:spacing w:line="240" w:lineRule="auto"/>
        <w:ind w:left="1584"/>
      </w:pPr>
    </w:p>
    <w:p>
      <w:pPr>
        <w:rPr>
          <w:sz w:val="22"/>
          <w:szCs w:val="22"/>
          <w:lang w:val="en-US"/>
        </w:rPr>
      </w:pPr>
      <w:r>
        <w:rPr>
          <w:sz w:val="22"/>
          <w:szCs w:val="22"/>
          <w:lang w:val="en-US"/>
        </w:rPr>
        <w:t>Companies are invited to provide their views regarding the above alternatives.</w:t>
      </w:r>
    </w:p>
    <w:p>
      <w:pPr>
        <w:pStyle w:val="5"/>
        <w:rPr>
          <w:u w:val="single"/>
          <w:lang w:val="en-US"/>
        </w:rPr>
      </w:pPr>
      <w:r>
        <w:rPr>
          <w:u w:val="single"/>
          <w:lang w:val="en-US"/>
        </w:rPr>
        <w:t>Round-1</w:t>
      </w:r>
    </w:p>
    <w:p>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pPr>
        <w:pStyle w:val="114"/>
        <w:numPr>
          <w:ilvl w:val="0"/>
          <w:numId w:val="17"/>
        </w:numPr>
        <w:spacing w:after="120" w:line="240" w:lineRule="auto"/>
        <w:rPr>
          <w:rFonts w:ascii="Times New Roman" w:hAnsi="Times New Roman"/>
        </w:rPr>
      </w:pPr>
      <w:r>
        <w:rPr>
          <w:rFonts w:ascii="Times New Roman" w:hAnsi="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 xml:space="preserve">support defining CSI-RS resource or SSB pairs for explicitly configuration of BFD RS. If not, BFRQ may be triggered when the BLER of SFN PDCCH is higher than Qout.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MS Mincho"/>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hAnsi="Times New Roman" w:eastAsia="MS Mincho"/>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ZTE</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S</w:t>
            </w:r>
            <w:r>
              <w:rPr>
                <w:rFonts w:ascii="Times New Roman" w:hAnsi="Times New Roman" w:eastAsiaTheme="minorEastAsia"/>
                <w:lang w:eastAsia="zh-CN"/>
              </w:rPr>
              <w:t>upport defining CSI-RS resource or SSB pairs</w:t>
            </w:r>
            <w:r>
              <w:rPr>
                <w:rFonts w:hint="eastAsia" w:ascii="Times New Roman" w:hAnsi="Times New Roman" w:eastAsiaTheme="minorEastAsia"/>
                <w:lang w:eastAsia="zh-CN"/>
              </w:rPr>
              <w:t>. We have the same view as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N</w:t>
            </w:r>
            <w:r>
              <w:rPr>
                <w:rFonts w:ascii="Times New Roman" w:hAnsi="Times New Roman" w:eastAsia="宋体"/>
                <w:lang w:eastAsia="zh-CN"/>
              </w:rPr>
              <w:t>EC</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w:t>
            </w:r>
            <w:r>
              <w:rPr>
                <w:rFonts w:ascii="Times New Roman" w:hAnsi="Times New Roman" w:eastAsia="宋体"/>
                <w:lang w:eastAsia="zh-CN"/>
              </w:rPr>
              <w:t xml:space="preserve">port </w:t>
            </w:r>
            <w:r>
              <w:rPr>
                <w:rFonts w:ascii="Times New Roman" w:hAnsi="Times New Roman" w:eastAsiaTheme="minorEastAsia"/>
                <w:lang w:eastAsia="zh-CN"/>
              </w:rPr>
              <w:t>defining CSI-RS resource or SSB pairs</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MediaTek</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w:t>
            </w:r>
            <w:r>
              <w:rPr>
                <w:rFonts w:ascii="Times New Roman" w:hAnsi="Times New Roman" w:eastAsia="宋体"/>
                <w:lang w:eastAsia="zh-CN"/>
              </w:rPr>
              <w:t xml:space="preserve">port </w:t>
            </w:r>
            <w:r>
              <w:rPr>
                <w:rFonts w:ascii="Times New Roman" w:hAnsi="Times New Roman" w:eastAsiaTheme="minorEastAsia"/>
                <w:lang w:eastAsia="zh-CN"/>
              </w:rPr>
              <w:t>defining CSI-RS resource or SSB pairs</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Qualcomm</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 xml:space="preserve">Support to reuse Rel-15/16 rule based on single 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Sony</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 xml:space="preserve">Support the idea of defining BFD-RS pair. </w:t>
            </w:r>
          </w:p>
          <w:p>
            <w:pPr>
              <w:pStyle w:val="114"/>
              <w:ind w:left="0"/>
              <w:contextualSpacing/>
              <w:rPr>
                <w:rFonts w:ascii="Times New Roman" w:hAnsi="Times New Roman" w:eastAsia="宋体"/>
                <w:lang w:eastAsia="zh-CN"/>
              </w:rPr>
            </w:pPr>
            <w:r>
              <w:rPr>
                <w:rFonts w:ascii="Times New Roman" w:hAnsi="Times New Roman" w:eastAsia="宋体"/>
                <w:lang w:eastAsia="zh-CN"/>
              </w:rPr>
              <w:t>But we would like to remind that in Rel.15/16, only periodic CSI-RS is allowed as explicitly configured BFD-RS, not SSB. So should we follow the same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Explicit BFD is for when UE-specifically beamformed CSI-RS is used, which is not the main use case for SFN transmission. We propose not to use explicit BFD for SFN transmission. Implicit BFD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宋体"/>
                <w:lang w:eastAsia="zh-CN"/>
              </w:rPr>
              <w:t>v</w:t>
            </w:r>
            <w:r>
              <w:rPr>
                <w:rFonts w:ascii="Times New Roman" w:hAnsi="Times New Roman" w:eastAsia="宋体"/>
                <w:lang w:eastAsia="zh-CN"/>
              </w:rPr>
              <w:t>ivo</w:t>
            </w:r>
          </w:p>
        </w:tc>
        <w:tc>
          <w:tcPr>
            <w:tcW w:w="73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S</w:t>
            </w:r>
            <w:r>
              <w:rPr>
                <w:rFonts w:ascii="Times New Roman" w:hAnsi="Times New Roman" w:eastAsia="宋体"/>
                <w:lang w:eastAsia="zh-CN"/>
              </w:rPr>
              <w:t>upport to reuse Rel-15/Rel-16 approach for BFD RS configuration. And I have a small question about defining BFD-RS pair, does it mean we need to enhance the RRC for explicit configuration of BFD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Nokia/NSB</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 xml:space="preserve">Support to reuse Rel-15/16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hint="eastAsia" w:ascii="Times New Roman" w:hAnsi="Times New Roman" w:eastAsia="宋体"/>
                <w:lang w:eastAsia="zh-CN"/>
              </w:rPr>
              <w:t>CATT</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w:t>
            </w:r>
            <w:r>
              <w:rPr>
                <w:rFonts w:ascii="Times New Roman" w:hAnsi="Times New Roman" w:eastAsia="宋体"/>
                <w:lang w:eastAsia="zh-CN"/>
              </w:rPr>
              <w:t xml:space="preserve">port </w:t>
            </w:r>
            <w:r>
              <w:rPr>
                <w:rFonts w:ascii="Times New Roman" w:hAnsi="Times New Roman" w:eastAsiaTheme="minorEastAsia"/>
                <w:lang w:eastAsia="zh-CN"/>
              </w:rPr>
              <w:t>defining CSI-RS resource or SSB pairs</w:t>
            </w:r>
            <w:r>
              <w:rPr>
                <w:rFonts w:hint="eastAsia"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lang w:eastAsia="zh-CN"/>
              </w:rPr>
            </w:pPr>
            <w:r>
              <w:rPr>
                <w:rFonts w:ascii="Times New Roman" w:hAnsi="Times New Roman" w:eastAsia="宋体"/>
                <w:lang w:eastAsia="zh-CN"/>
              </w:rPr>
              <w:t>Convida</w:t>
            </w:r>
          </w:p>
        </w:tc>
        <w:tc>
          <w:tcPr>
            <w:tcW w:w="7375" w:type="dxa"/>
          </w:tcPr>
          <w:p>
            <w:pPr>
              <w:pStyle w:val="114"/>
              <w:ind w:left="0"/>
              <w:contextualSpacing/>
              <w:rPr>
                <w:rFonts w:ascii="Times New Roman" w:hAnsi="Times New Roman" w:eastAsia="宋体"/>
                <w:lang w:eastAsia="zh-CN"/>
              </w:rPr>
            </w:pPr>
            <w:r>
              <w:rPr>
                <w:rFonts w:ascii="Times New Roman" w:hAnsi="Times New Roman" w:eastAsia="宋体"/>
                <w:lang w:eastAsia="zh-CN"/>
              </w:rPr>
              <w:t>We already concluded in RAN1#106-e that there will be no hypothetical BLER calculation enhancement in RAN1, so there is no need to further discuss to introduce explicit RS pairing for the purpose of enhanced BLER calculation.</w:t>
            </w:r>
          </w:p>
          <w:p>
            <w:pPr>
              <w:pStyle w:val="114"/>
              <w:ind w:left="0"/>
              <w:contextualSpacing/>
              <w:rPr>
                <w:rFonts w:ascii="Times New Roman" w:hAnsi="Times New Roman" w:eastAsia="宋体"/>
                <w:lang w:eastAsia="zh-CN"/>
              </w:rPr>
            </w:pPr>
          </w:p>
          <w:p>
            <w:pPr>
              <w:pStyle w:val="114"/>
              <w:ind w:left="0"/>
              <w:contextualSpacing/>
              <w:rPr>
                <w:rFonts w:ascii="Times New Roman" w:hAnsi="Times New Roman" w:eastAsia="宋体"/>
                <w:lang w:eastAsia="zh-CN"/>
              </w:rPr>
            </w:pPr>
            <w:r>
              <w:rPr>
                <w:rFonts w:ascii="Times New Roman" w:hAnsi="Times New Roman" w:eastAsia="宋体"/>
                <w:lang w:eastAsia="zh-CN"/>
              </w:rPr>
              <w:t>In other words, physical layer indicates a beam failure event to higher layers “</w:t>
            </w:r>
            <w:r>
              <w:rPr>
                <w:rFonts w:ascii="Times New Roman" w:hAnsi="Times New Roman" w:eastAsia="宋体"/>
                <w:sz w:val="20"/>
                <w:szCs w:val="20"/>
                <w:lang w:val="en-GB"/>
              </w:rPr>
              <w:t xml:space="preserve">when the radio link quality for all corresponding resource configurations in the set </w:t>
            </w:r>
            <w:r>
              <w:rPr>
                <w:rFonts w:ascii="Times New Roman" w:hAnsi="Times New Roman" w:eastAsia="宋体"/>
                <w:iCs/>
                <w:position w:val="-10"/>
                <w:sz w:val="20"/>
                <w:szCs w:val="20"/>
                <w:lang w:eastAsia="zh-CN"/>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eastAsia="宋体"/>
                <w:iCs/>
                <w:sz w:val="20"/>
                <w:szCs w:val="20"/>
                <w:lang w:val="en-GB"/>
              </w:rPr>
              <w:t xml:space="preserve"> that the UE uses to assess the radio link quality </w:t>
            </w:r>
            <w:r>
              <w:rPr>
                <w:rFonts w:ascii="Times New Roman" w:hAnsi="Times New Roman" w:eastAsia="宋体"/>
                <w:sz w:val="20"/>
                <w:szCs w:val="20"/>
                <w:lang w:val="en-GB"/>
              </w:rPr>
              <w:t>is worse than the threshold</w:t>
            </w:r>
            <w:r>
              <w:rPr>
                <w:rFonts w:ascii="Times New Roman" w:hAnsi="Times New Roman" w:eastAsia="宋体"/>
                <w:lang w:eastAsia="zh-CN"/>
              </w:rPr>
              <w:t>”, as in Rel-15/16.</w:t>
            </w:r>
          </w:p>
        </w:tc>
      </w:tr>
    </w:tbl>
    <w:p/>
    <w:p>
      <w:pPr>
        <w:pStyle w:val="4"/>
        <w:numPr>
          <w:ilvl w:val="2"/>
          <w:numId w:val="10"/>
        </w:numPr>
        <w:ind w:left="450"/>
        <w:rPr>
          <w:lang w:val="en-US"/>
        </w:rPr>
      </w:pPr>
      <w:r>
        <w:rPr>
          <w:lang w:val="en-US"/>
        </w:rPr>
        <w:t>Issue #5-3 (NBI RS configuration)</w:t>
      </w:r>
    </w:p>
    <w:p>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pPr>
        <w:spacing w:after="120"/>
        <w:rPr>
          <w:rFonts w:eastAsiaTheme="minorEastAsia"/>
          <w:b/>
          <w:bCs/>
          <w:sz w:val="22"/>
          <w:szCs w:val="22"/>
          <w:lang w:val="en-US" w:eastAsia="zh-CN"/>
        </w:rPr>
      </w:pPr>
      <w:r>
        <w:rPr>
          <w:rFonts w:eastAsiaTheme="minorEastAsia"/>
          <w:b/>
          <w:bCs/>
          <w:sz w:val="22"/>
          <w:szCs w:val="22"/>
          <w:lang w:eastAsia="zh-CN"/>
        </w:rPr>
        <w:t>Issue #5-3:</w:t>
      </w:r>
    </w:p>
    <w:p>
      <w:pPr>
        <w:pStyle w:val="114"/>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pPr>
        <w:pStyle w:val="168"/>
        <w:numPr>
          <w:ilvl w:val="1"/>
          <w:numId w:val="17"/>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pPr>
        <w:pStyle w:val="114"/>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w:t>
      </w:r>
    </w:p>
    <w:p>
      <w:pPr>
        <w:pStyle w:val="168"/>
        <w:numPr>
          <w:ilvl w:val="1"/>
          <w:numId w:val="17"/>
        </w:numPr>
        <w:spacing w:after="0" w:line="240" w:lineRule="auto"/>
        <w:textAlignment w:val="auto"/>
        <w:rPr>
          <w:rFonts w:ascii="Times New Roman" w:hAnsi="Times New Roman" w:eastAsiaTheme="minorEastAsia"/>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hAnsi="Times New Roman" w:eastAsiaTheme="minorEastAsia"/>
          <w:b w:val="0"/>
          <w:bCs w:val="0"/>
          <w:sz w:val="22"/>
          <w:szCs w:val="22"/>
        </w:rPr>
        <w:t>Introduce two new beam identification CSI-RS resource sets or new beam identification CSI-RS resource pairs</w:t>
      </w:r>
    </w:p>
    <w:p>
      <w:pPr>
        <w:pStyle w:val="114"/>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pPr>
        <w:pStyle w:val="5"/>
        <w:rPr>
          <w:u w:val="single"/>
          <w:lang w:val="en-US"/>
        </w:rPr>
      </w:pPr>
      <w:r>
        <w:rPr>
          <w:u w:val="single"/>
          <w:lang w:val="en-US"/>
        </w:rPr>
        <w:t>Round-1</w:t>
      </w:r>
    </w:p>
    <w:p>
      <w:pPr>
        <w:rPr>
          <w:sz w:val="22"/>
          <w:szCs w:val="22"/>
          <w:lang w:val="en-US"/>
        </w:rPr>
      </w:pPr>
      <w:r>
        <w:rPr>
          <w:sz w:val="22"/>
          <w:szCs w:val="22"/>
          <w:lang w:val="en-US"/>
        </w:rPr>
        <w:t>Companies are invited to provide their views regarding the above alternatives.</w:t>
      </w:r>
    </w:p>
    <w:p>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pPr>
        <w:pStyle w:val="168"/>
        <w:numPr>
          <w:ilvl w:val="0"/>
          <w:numId w:val="17"/>
        </w:numPr>
        <w:spacing w:after="0" w:line="240" w:lineRule="auto"/>
        <w:textAlignment w:val="auto"/>
        <w:rPr>
          <w:rFonts w:ascii="Times New Roman" w:hAnsi="Times New Roman" w:eastAsiaTheme="minorEastAsia"/>
          <w:b w:val="0"/>
          <w:bCs w:val="0"/>
          <w:sz w:val="22"/>
          <w:szCs w:val="22"/>
        </w:rPr>
      </w:pPr>
      <w:r>
        <w:rPr>
          <w:rFonts w:ascii="Times New Roman" w:hAnsi="Times New Roman" w:eastAsiaTheme="minorEastAsia"/>
          <w:b w:val="0"/>
          <w:bCs w:val="0"/>
          <w:sz w:val="22"/>
          <w:szCs w:val="22"/>
        </w:rPr>
        <w:t>TBD</w:t>
      </w:r>
    </w:p>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w:t>
            </w:r>
            <w:r>
              <w:rPr>
                <w:rFonts w:hint="eastAsia" w:ascii="Times New Roman" w:hAnsi="Times New Roman" w:eastAsiaTheme="minorEastAsia"/>
                <w:lang w:eastAsia="zh-CN"/>
              </w:rPr>
              <w:t xml:space="preserve">or </w:t>
            </w:r>
            <w:r>
              <w:rPr>
                <w:rFonts w:ascii="Times New Roman" w:hAnsi="Times New Roman" w:eastAsiaTheme="minorEastAsia"/>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MS Mincho"/>
                <w:lang w:eastAsia="ja-JP"/>
              </w:rPr>
            </w:pPr>
            <w:r>
              <w:rPr>
                <w:rFonts w:ascii="Times New Roman" w:hAnsi="Times New Roman" w:eastAsiaTheme="minorEastAsia"/>
                <w:lang w:eastAsia="zh-CN"/>
              </w:rPr>
              <w:t>Support Alt 4-2 for identifying two new beams so that the transmission reliability for later PDCCH/PDSCH with SFN-based transmission would be improved with two new identified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lang w:eastAsia="zh-CN"/>
              </w:rPr>
            </w:pPr>
            <w:r>
              <w:rPr>
                <w:rFonts w:hint="eastAsia" w:ascii="Times New Roman" w:hAnsi="Times New Roman"/>
                <w:lang w:eastAsia="zh-CN"/>
              </w:rPr>
              <w:t xml:space="preserve">We think UE should have flexibility to report one or two new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 And share similar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Qualcomm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4-1, UE should recover in single TRP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Theme="minorEastAsia"/>
                <w:lang w:eastAsia="zh-CN"/>
              </w:rPr>
              <w:t>Sony</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Similar view as ZTE that depending on the DL channel condition, it should eb up to UE to report single new beam (for sTRP fallback mode) or two new beams (for multi-TRP SFN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w:t>
            </w:r>
            <w:r>
              <w:rPr>
                <w:rFonts w:ascii="Times New Roman" w:hAnsi="Times New Roman" w:eastAsia="Malgun Gothic"/>
                <w:lang w:eastAsia="ko-KR"/>
              </w:rPr>
              <w:t>E</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zh-CN"/>
              </w:rPr>
              <w:t>Vivo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gree with QC, UE can recover from STRP transmission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Nokia/NSB</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Support Alt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val="en-GB" w:eastAsia="zh-CN"/>
              </w:rPr>
              <w:t>CATT</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ascii="Times New Roman" w:hAnsi="Times New Roman" w:eastAsia="Malgun Gothic"/>
                <w:lang w:eastAsia="ko-KR"/>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 Alt 4-1.</w:t>
            </w:r>
          </w:p>
        </w:tc>
      </w:tr>
    </w:tbl>
    <w:p/>
    <w:p>
      <w:pPr>
        <w:pStyle w:val="4"/>
        <w:numPr>
          <w:ilvl w:val="2"/>
          <w:numId w:val="10"/>
        </w:numPr>
        <w:ind w:left="450"/>
        <w:rPr>
          <w:lang w:val="en-US"/>
        </w:rPr>
      </w:pPr>
      <w:r>
        <w:rPr>
          <w:lang w:val="en-US"/>
        </w:rPr>
        <w:t>Issue #5-4 (Applicability of the BFR enhancements)</w:t>
      </w:r>
    </w:p>
    <w:p>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pPr>
        <w:spacing w:after="120"/>
        <w:rPr>
          <w:rFonts w:eastAsiaTheme="minorEastAsia"/>
          <w:b/>
          <w:bCs/>
          <w:sz w:val="22"/>
          <w:szCs w:val="22"/>
          <w:lang w:val="en-US" w:eastAsia="zh-CN"/>
        </w:rPr>
      </w:pPr>
      <w:r>
        <w:rPr>
          <w:rFonts w:eastAsiaTheme="minorEastAsia"/>
          <w:b/>
          <w:bCs/>
          <w:sz w:val="22"/>
          <w:szCs w:val="22"/>
          <w:lang w:eastAsia="zh-CN"/>
        </w:rPr>
        <w:t>Issue #5-4:</w:t>
      </w:r>
    </w:p>
    <w:p>
      <w:pPr>
        <w:pStyle w:val="114"/>
        <w:numPr>
          <w:ilvl w:val="0"/>
          <w:numId w:val="17"/>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7"/>
        </w:numPr>
        <w:rPr>
          <w:rFonts w:ascii="Times New Roman" w:hAnsi="Times New Roman"/>
        </w:rPr>
      </w:pPr>
      <w:r>
        <w:rPr>
          <w:rFonts w:ascii="Times New Roman" w:hAnsi="Times New Roman"/>
        </w:rPr>
        <w:t>Rel-15 BFR and Rel-16 cell specific BFR procedure</w:t>
      </w:r>
    </w:p>
    <w:p>
      <w:pPr>
        <w:pStyle w:val="114"/>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14:textFill>
            <w14:solidFill>
              <w14:schemeClr w14:val="bg2"/>
            </w14:solidFill>
          </w14:textFill>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14:textFill>
            <w14:solidFill>
              <w14:schemeClr w14:val="bg2"/>
            </w14:solidFill>
          </w14:textFill>
        </w:rPr>
        <w:t xml:space="preserve">, Nokia/NSB, </w:t>
      </w:r>
    </w:p>
    <w:p>
      <w:pPr>
        <w:spacing w:line="240" w:lineRule="auto"/>
        <w:contextualSpacing/>
        <w:rPr>
          <w:color w:val="E7E6E6" w:themeColor="background2"/>
          <w:lang w:eastAsia="ko-KR"/>
          <w14:textFill>
            <w14:solidFill>
              <w14:schemeClr w14:val="bg2"/>
            </w14:solidFill>
          </w14:textFill>
        </w:rPr>
      </w:pPr>
      <w:r>
        <w:rPr>
          <w:rFonts w:eastAsiaTheme="minorEastAsia"/>
          <w:sz w:val="22"/>
          <w:szCs w:val="22"/>
          <w:lang w:val="en-US" w:eastAsia="zh-CN"/>
        </w:rPr>
        <w:t>Based on the companies’ contributions the following proposal is made.</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lang w:eastAsia="zh-CN"/>
        </w:rPr>
        <w:t>Proposal #5-4:</w:t>
      </w:r>
    </w:p>
    <w:p>
      <w:pPr>
        <w:pStyle w:val="114"/>
        <w:numPr>
          <w:ilvl w:val="0"/>
          <w:numId w:val="17"/>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7"/>
        </w:numPr>
        <w:rPr>
          <w:rFonts w:ascii="Times New Roman" w:hAnsi="Times New Roman"/>
        </w:rPr>
      </w:pPr>
      <w:r>
        <w:rPr>
          <w:rFonts w:ascii="Times New Roman" w:hAnsi="Times New Roman"/>
        </w:rPr>
        <w:t>Rel-15 BFR and Rel-16 cell specific BFR procedure</w:t>
      </w:r>
    </w:p>
    <w:p>
      <w:pPr>
        <w:rPr>
          <w:lang w:val="en-US"/>
        </w:rPr>
      </w:pP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Xiaomi</w:t>
            </w:r>
          </w:p>
        </w:tc>
        <w:tc>
          <w:tcPr>
            <w:tcW w:w="7375" w:type="dxa"/>
          </w:tcPr>
          <w:p>
            <w:pPr>
              <w:pStyle w:val="114"/>
              <w:ind w:left="0"/>
              <w:contextualSpacing/>
              <w:rPr>
                <w:rFonts w:ascii="Times New Roman" w:hAnsi="Times New Roman"/>
                <w:lang w:eastAsia="zh-CN"/>
              </w:rPr>
            </w:pPr>
            <w:r>
              <w:rPr>
                <w:rFonts w:ascii="Times New Roman" w:hAnsi="Times New Roman" w:eastAsiaTheme="minorEastAsia"/>
                <w:lang w:eastAsia="zh-CN"/>
              </w:rPr>
              <w:t>Does it mean the Rel-17 TRP specific BFR for CORESET with two activated TCI states will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ZTE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EC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W</w:t>
            </w:r>
            <w:r>
              <w:rPr>
                <w:rFonts w:hint="eastAsia" w:ascii="Times New Roman" w:hAnsi="Times New Roman" w:eastAsiaTheme="minorEastAsia"/>
                <w:lang w:eastAsia="zh-CN"/>
              </w:rPr>
              <w:t xml:space="preserve">e </w:t>
            </w:r>
            <w:r>
              <w:rPr>
                <w:rFonts w:ascii="Times New Roman" w:hAnsi="Times New Roman" w:eastAsiaTheme="minorEastAsia"/>
                <w:lang w:eastAsia="zh-CN"/>
              </w:rPr>
              <w:t>have agreement in RAN1#105e that Rel-17 TRP specific BFR to be discussed in AI 8.1.2.3, then there seems no need to have this proposal.</w:t>
            </w:r>
          </w:p>
          <w:p>
            <w:pPr>
              <w:pStyle w:val="114"/>
              <w:ind w:left="0"/>
              <w:contextualSpacing/>
              <w:rPr>
                <w:rFonts w:ascii="Times New Roman" w:hAnsi="Times New Roman" w:eastAsiaTheme="minorEastAsia"/>
                <w:lang w:eastAsia="zh-CN"/>
              </w:rPr>
            </w:pPr>
          </w:p>
          <w:p>
            <w:pPr>
              <w:pStyle w:val="196"/>
              <w:spacing w:before="0" w:beforeAutospacing="0" w:after="0" w:afterAutospacing="0"/>
              <w:rPr>
                <w:rFonts w:ascii="Times" w:hAnsi="Times" w:eastAsia="宋体" w:cs="Times"/>
                <w:sz w:val="18"/>
                <w:szCs w:val="20"/>
                <w:highlight w:val="green"/>
              </w:rPr>
            </w:pPr>
            <w:r>
              <w:rPr>
                <w:rStyle w:val="53"/>
                <w:rFonts w:ascii="Times" w:hAnsi="Times" w:eastAsia="宋体" w:cs="Times"/>
                <w:color w:val="000000"/>
                <w:sz w:val="18"/>
                <w:szCs w:val="20"/>
                <w:highlight w:val="green"/>
                <w:shd w:val="clear" w:color="auto" w:fill="FFFF00"/>
              </w:rPr>
              <w:t>Agreement</w:t>
            </w:r>
          </w:p>
          <w:p>
            <w:pPr>
              <w:spacing w:after="0" w:line="240" w:lineRule="auto"/>
              <w:rPr>
                <w:rFonts w:ascii="Calibri" w:hAnsi="Calibri" w:cs="Times"/>
                <w:sz w:val="21"/>
                <w:szCs w:val="20"/>
              </w:rPr>
            </w:pPr>
            <w:r>
              <w:rPr>
                <w:rFonts w:ascii="Calibri" w:hAnsi="Calibri" w:cs="Times"/>
                <w:sz w:val="21"/>
                <w:szCs w:val="20"/>
              </w:rPr>
              <w:t>If enhanced SFN PDCCH transmission scheme (scheme 1 or TRP-based pre-compensation)</w:t>
            </w:r>
            <w:r>
              <w:rPr>
                <w:rStyle w:val="197"/>
                <w:rFonts w:ascii="Calibri" w:hAnsi="Calibri" w:cs="Times"/>
                <w:sz w:val="21"/>
                <w:szCs w:val="20"/>
              </w:rPr>
              <w:t> </w:t>
            </w:r>
            <w:r>
              <w:rPr>
                <w:rFonts w:ascii="Calibri" w:hAnsi="Calibri" w:cs="Times"/>
                <w:sz w:val="21"/>
                <w:szCs w:val="20"/>
              </w:rPr>
              <w:t>is configured</w:t>
            </w:r>
            <w:r>
              <w:rPr>
                <w:rStyle w:val="197"/>
                <w:rFonts w:ascii="Calibri" w:hAnsi="Calibri" w:cs="Times"/>
                <w:sz w:val="21"/>
                <w:szCs w:val="20"/>
              </w:rPr>
              <w:t> </w:t>
            </w:r>
            <w:r>
              <w:rPr>
                <w:rFonts w:ascii="Calibri" w:hAnsi="Calibri" w:cs="Times"/>
                <w:sz w:val="21"/>
                <w:szCs w:val="20"/>
              </w:rPr>
              <w:t>and two TCI states are activated for at least one CORESET, support the following configuration of RS for BFD</w:t>
            </w:r>
          </w:p>
          <w:p>
            <w:pPr>
              <w:pStyle w:val="198"/>
              <w:numPr>
                <w:ilvl w:val="0"/>
                <w:numId w:val="39"/>
              </w:numPr>
              <w:spacing w:before="0" w:beforeAutospacing="0" w:after="0" w:afterAutospacing="0"/>
              <w:rPr>
                <w:rFonts w:ascii="Times" w:hAnsi="Times" w:eastAsia="Times New Roman" w:cs="Times"/>
                <w:sz w:val="18"/>
                <w:szCs w:val="20"/>
              </w:rPr>
            </w:pPr>
            <w:r>
              <w:rPr>
                <w:rFonts w:ascii="Times" w:hAnsi="Times" w:eastAsia="Times New Roman" w:cs="Times"/>
                <w:sz w:val="18"/>
                <w:szCs w:val="20"/>
              </w:rPr>
              <w:t>Down-select one alternative for implicit configuration</w:t>
            </w:r>
          </w:p>
          <w:p>
            <w:pPr>
              <w:pStyle w:val="198"/>
              <w:numPr>
                <w:ilvl w:val="1"/>
                <w:numId w:val="39"/>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1-2</w:t>
            </w:r>
            <w:r>
              <w:rPr>
                <w:rFonts w:ascii="Times" w:hAnsi="Times" w:eastAsia="Times New Roman" w:cs="Times"/>
                <w:sz w:val="18"/>
                <w:szCs w:val="20"/>
                <w:lang w:val="en-GB"/>
              </w:rPr>
              <w:t>: RS of CORESETs with both single and two TCI states are used</w:t>
            </w:r>
          </w:p>
          <w:p>
            <w:pPr>
              <w:pStyle w:val="198"/>
              <w:numPr>
                <w:ilvl w:val="1"/>
                <w:numId w:val="39"/>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1-3</w:t>
            </w:r>
            <w:r>
              <w:rPr>
                <w:rFonts w:ascii="Times" w:hAnsi="Times" w:eastAsia="Times New Roman" w:cs="Times"/>
                <w:sz w:val="18"/>
                <w:szCs w:val="20"/>
                <w:lang w:val="en-GB"/>
              </w:rPr>
              <w:t>: RS of CORESETs with only two TCI states are used</w:t>
            </w:r>
          </w:p>
          <w:p>
            <w:pPr>
              <w:pStyle w:val="198"/>
              <w:numPr>
                <w:ilvl w:val="0"/>
                <w:numId w:val="39"/>
              </w:numPr>
              <w:spacing w:before="0" w:beforeAutospacing="0" w:after="0" w:afterAutospacing="0"/>
              <w:rPr>
                <w:rFonts w:ascii="Times" w:hAnsi="Times" w:eastAsia="Times New Roman" w:cs="Times"/>
                <w:sz w:val="18"/>
                <w:szCs w:val="20"/>
              </w:rPr>
            </w:pPr>
            <w:r>
              <w:rPr>
                <w:rFonts w:ascii="Times" w:hAnsi="Times" w:eastAsia="Times New Roman" w:cs="Times"/>
                <w:sz w:val="18"/>
                <w:szCs w:val="20"/>
              </w:rPr>
              <w:t>Down-select one alternative</w:t>
            </w:r>
            <w:r>
              <w:rPr>
                <w:rStyle w:val="197"/>
                <w:rFonts w:ascii="Times" w:hAnsi="Times" w:eastAsia="Times New Roman" w:cs="Times"/>
                <w:sz w:val="18"/>
                <w:szCs w:val="20"/>
                <w:lang w:val="en-GB"/>
              </w:rPr>
              <w:t> </w:t>
            </w:r>
            <w:r>
              <w:rPr>
                <w:rFonts w:ascii="Times" w:hAnsi="Times" w:eastAsia="Times New Roman" w:cs="Times"/>
                <w:sz w:val="18"/>
                <w:szCs w:val="20"/>
                <w:lang w:val="en-GB"/>
              </w:rPr>
              <w:t>for explicit configuration</w:t>
            </w:r>
          </w:p>
          <w:p>
            <w:pPr>
              <w:pStyle w:val="198"/>
              <w:numPr>
                <w:ilvl w:val="1"/>
                <w:numId w:val="39"/>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2-1</w:t>
            </w:r>
            <w:r>
              <w:rPr>
                <w:rFonts w:ascii="Times" w:hAnsi="Times" w:eastAsia="Times New Roman" w:cs="Times"/>
                <w:sz w:val="18"/>
                <w:szCs w:val="20"/>
              </w:rPr>
              <w:t>:</w:t>
            </w:r>
            <w:r>
              <w:rPr>
                <w:rStyle w:val="197"/>
                <w:rFonts w:ascii="Times" w:hAnsi="Times" w:eastAsia="Times New Roman" w:cs="Times"/>
                <w:sz w:val="18"/>
                <w:szCs w:val="20"/>
              </w:rPr>
              <w:t> </w:t>
            </w:r>
            <w:r>
              <w:rPr>
                <w:rFonts w:ascii="Times" w:hAnsi="Times" w:eastAsia="Times New Roman" w:cs="Times"/>
                <w:sz w:val="18"/>
                <w:szCs w:val="20"/>
                <w:lang w:val="en-GB"/>
              </w:rPr>
              <w:t>Support defining</w:t>
            </w:r>
            <w:r>
              <w:rPr>
                <w:rStyle w:val="197"/>
                <w:rFonts w:ascii="Times" w:hAnsi="Times" w:eastAsia="Times New Roman" w:cs="Times"/>
                <w:sz w:val="18"/>
                <w:szCs w:val="20"/>
                <w:lang w:val="en-GB"/>
              </w:rPr>
              <w:t> </w:t>
            </w:r>
            <w:r>
              <w:rPr>
                <w:rFonts w:ascii="Times" w:hAnsi="Times" w:eastAsia="Times New Roman" w:cs="Times"/>
                <w:sz w:val="18"/>
                <w:szCs w:val="20"/>
              </w:rPr>
              <w:t>CSI-RS resource or SSB pairs as BFD RS</w:t>
            </w:r>
          </w:p>
          <w:p>
            <w:pPr>
              <w:pStyle w:val="198"/>
              <w:numPr>
                <w:ilvl w:val="2"/>
                <w:numId w:val="39"/>
              </w:numPr>
              <w:spacing w:before="0" w:beforeAutospacing="0" w:after="0" w:afterAutospacing="0"/>
              <w:rPr>
                <w:rFonts w:ascii="Times" w:hAnsi="Times" w:eastAsia="Times New Roman" w:cs="Times"/>
                <w:sz w:val="18"/>
                <w:szCs w:val="20"/>
              </w:rPr>
            </w:pPr>
            <w:r>
              <w:rPr>
                <w:rFonts w:ascii="Times" w:hAnsi="Times" w:eastAsia="Times New Roman" w:cs="Times"/>
                <w:sz w:val="18"/>
                <w:szCs w:val="20"/>
                <w:lang w:val="en-GB"/>
              </w:rPr>
              <w:t>FFS other details</w:t>
            </w:r>
          </w:p>
          <w:p>
            <w:pPr>
              <w:pStyle w:val="198"/>
              <w:numPr>
                <w:ilvl w:val="1"/>
                <w:numId w:val="39"/>
              </w:numPr>
              <w:spacing w:before="0" w:beforeAutospacing="0" w:after="0" w:afterAutospacing="0"/>
              <w:rPr>
                <w:rFonts w:ascii="Times" w:hAnsi="Times" w:eastAsia="Times New Roman" w:cs="Times"/>
                <w:sz w:val="18"/>
                <w:szCs w:val="20"/>
              </w:rPr>
            </w:pPr>
            <w:r>
              <w:rPr>
                <w:rStyle w:val="53"/>
                <w:rFonts w:ascii="Times" w:hAnsi="Times" w:eastAsia="Times New Roman" w:cs="Times"/>
                <w:sz w:val="18"/>
                <w:szCs w:val="20"/>
                <w:lang w:val="en-GB"/>
              </w:rPr>
              <w:t>Alt 2-2</w:t>
            </w:r>
            <w:r>
              <w:rPr>
                <w:rFonts w:ascii="Times" w:hAnsi="Times" w:eastAsia="Times New Roman" w:cs="Times"/>
                <w:sz w:val="18"/>
                <w:szCs w:val="20"/>
                <w:lang w:val="en-GB"/>
              </w:rPr>
              <w:t>: Reuse the existing Rel-15/Rel-16 approach for BFD RS configuration</w:t>
            </w:r>
          </w:p>
          <w:p>
            <w:pPr>
              <w:pStyle w:val="198"/>
              <w:numPr>
                <w:ilvl w:val="0"/>
                <w:numId w:val="39"/>
              </w:numPr>
              <w:spacing w:before="0" w:beforeAutospacing="0" w:after="0" w:afterAutospacing="0"/>
              <w:rPr>
                <w:rFonts w:ascii="Times" w:hAnsi="Times" w:eastAsia="Times New Roman" w:cs="Times"/>
                <w:sz w:val="18"/>
                <w:szCs w:val="20"/>
              </w:rPr>
            </w:pPr>
            <w:r>
              <w:rPr>
                <w:rFonts w:ascii="Times" w:hAnsi="Times" w:eastAsia="Times New Roman" w:cs="Times"/>
                <w:sz w:val="18"/>
                <w:szCs w:val="20"/>
                <w:lang w:val="en-GB"/>
              </w:rPr>
              <w:t xml:space="preserve">Note: down-selection can be done separately for Rel-15/16 cell specific BFR and Rel-17 TRP-specific BFR, </w:t>
            </w:r>
            <w:r>
              <w:rPr>
                <w:rFonts w:ascii="Times" w:hAnsi="Times" w:eastAsia="Times New Roman" w:cs="Times"/>
                <w:sz w:val="18"/>
                <w:szCs w:val="20"/>
                <w:highlight w:val="yellow"/>
                <w:lang w:val="en-GB"/>
              </w:rPr>
              <w:t>Rel-17 TRP-specific BFR to be discussed under AI 8.1.2.3</w:t>
            </w:r>
          </w:p>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Qualcomm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 xml:space="preserve">Support. </w:t>
            </w:r>
            <w:r>
              <w:rPr>
                <w:rFonts w:ascii="Times New Roman" w:hAnsi="Times New Roman" w:eastAsia="MS Mincho"/>
                <w:lang w:eastAsia="ja-JP"/>
              </w:rPr>
              <w:t>We understand the following BFR are considered by the FL proposal.</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1) CBRA/CFRA based BFR on SpCell in Rel.15.</w:t>
            </w:r>
          </w:p>
          <w:p>
            <w:pPr>
              <w:pStyle w:val="114"/>
              <w:ind w:left="0" w:firstLine="110" w:firstLineChars="50"/>
              <w:contextualSpacing/>
              <w:rPr>
                <w:rFonts w:ascii="Times New Roman" w:hAnsi="Times New Roman" w:eastAsia="MS Mincho"/>
                <w:lang w:eastAsia="ja-JP"/>
              </w:rPr>
            </w:pPr>
            <w:r>
              <w:rPr>
                <w:rFonts w:ascii="Times New Roman" w:hAnsi="Times New Roman" w:eastAsia="MS Mincho"/>
                <w:lang w:eastAsia="ja-JP"/>
              </w:rPr>
              <w:t>2) BFR MAC CE based BFR on SCell in Rel.16.</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  3) CBRA BFR on SpCell (with BFR MAC CE on Msg.3/A)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LGE</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Convida</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We prefer to wait with this proposal until it’s clear which BFR enhancement for two TCI state CORESETs we agree on. So far, we haven’t agreed much. </w:t>
            </w:r>
          </w:p>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There’s no need to yet preclude the case with multi-TPR BFR and 2-TCI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spacing w:after="0"/>
              <w:rPr>
                <w:rFonts w:ascii="Times New Roman" w:hAnsi="Times New Roman" w:eastAsiaTheme="minorEastAsia"/>
                <w:b/>
                <w:bCs/>
                <w:sz w:val="22"/>
                <w:szCs w:val="22"/>
                <w:lang w:val="en-US" w:eastAsia="zh-CN"/>
              </w:rPr>
            </w:pPr>
            <w:r>
              <w:rPr>
                <w:rFonts w:ascii="Times New Roman" w:hAnsi="Times New Roman" w:eastAsiaTheme="minorEastAsia"/>
                <w:b/>
                <w:bCs/>
                <w:sz w:val="22"/>
                <w:szCs w:val="22"/>
                <w:highlight w:val="yellow"/>
                <w:lang w:eastAsia="zh-CN"/>
              </w:rPr>
              <w:t>Proposal #5-4a:</w:t>
            </w:r>
          </w:p>
          <w:p>
            <w:pPr>
              <w:pStyle w:val="114"/>
              <w:numPr>
                <w:ilvl w:val="0"/>
                <w:numId w:val="17"/>
              </w:numPr>
              <w:rPr>
                <w:rFonts w:ascii="Times New Roman" w:hAnsi="Times New Roman"/>
              </w:rPr>
            </w:pPr>
            <w:r>
              <w:rPr>
                <w:rFonts w:ascii="Times New Roman" w:hAnsi="Times New Roman"/>
              </w:rPr>
              <w:t>When two TCI states are activated for a CORESET, BFR enhancements are applicable to</w:t>
            </w:r>
          </w:p>
          <w:p>
            <w:pPr>
              <w:pStyle w:val="114"/>
              <w:numPr>
                <w:ilvl w:val="1"/>
                <w:numId w:val="17"/>
              </w:numPr>
              <w:rPr>
                <w:rFonts w:ascii="Times New Roman" w:hAnsi="Times New Roman"/>
                <w:color w:val="FF0000"/>
              </w:rPr>
            </w:pPr>
            <w:r>
              <w:rPr>
                <w:rFonts w:ascii="Times New Roman" w:hAnsi="Times New Roman"/>
                <w:color w:val="FF0000"/>
              </w:rPr>
              <w:t>CBRA/CFRA based BFR on SpCell in Rel.15.</w:t>
            </w:r>
          </w:p>
          <w:p>
            <w:pPr>
              <w:pStyle w:val="114"/>
              <w:numPr>
                <w:ilvl w:val="1"/>
                <w:numId w:val="17"/>
              </w:numPr>
              <w:rPr>
                <w:rFonts w:ascii="Times New Roman" w:hAnsi="Times New Roman"/>
                <w:color w:val="FF0000"/>
              </w:rPr>
            </w:pPr>
            <w:r>
              <w:rPr>
                <w:rFonts w:ascii="Times New Roman" w:hAnsi="Times New Roman"/>
                <w:color w:val="FF0000"/>
              </w:rPr>
              <w:t>BFR MAC CE based BFR on SCell in Rel.16.</w:t>
            </w:r>
          </w:p>
          <w:p>
            <w:pPr>
              <w:pStyle w:val="114"/>
              <w:numPr>
                <w:ilvl w:val="1"/>
                <w:numId w:val="17"/>
              </w:numPr>
              <w:contextualSpacing/>
              <w:rPr>
                <w:rFonts w:ascii="Times New Roman" w:hAnsi="Times New Roman" w:eastAsiaTheme="minorEastAsia"/>
                <w:lang w:eastAsia="zh-CN"/>
              </w:rPr>
            </w:pPr>
            <w:r>
              <w:rPr>
                <w:rFonts w:ascii="Times New Roman" w:hAnsi="Times New Roman"/>
                <w:color w:val="FF0000"/>
              </w:rPr>
              <w:t>CBRA BFR on SpCell (with BFR MAC CE on Msg.3/A) in Rel.16.</w:t>
            </w:r>
          </w:p>
        </w:tc>
      </w:tr>
    </w:tbl>
    <w:p>
      <w:pPr>
        <w:rPr>
          <w:lang w:val="en-US"/>
        </w:rPr>
      </w:pPr>
    </w:p>
    <w:p>
      <w:pPr>
        <w:pStyle w:val="4"/>
        <w:numPr>
          <w:ilvl w:val="2"/>
          <w:numId w:val="10"/>
        </w:numPr>
        <w:ind w:left="450"/>
        <w:rPr>
          <w:lang w:val="en-US"/>
        </w:rPr>
      </w:pPr>
      <w:r>
        <w:rPr>
          <w:lang w:val="en-US"/>
        </w:rPr>
        <w:t>Issue #5-5 (Details of RLM for SFN PDCCH)</w:t>
      </w:r>
    </w:p>
    <w:p>
      <w:pPr>
        <w:ind w:firstLine="288"/>
        <w:rPr>
          <w:rFonts w:eastAsiaTheme="minorEastAsia"/>
          <w:sz w:val="22"/>
          <w:lang w:eastAsia="zh-CN"/>
        </w:rPr>
      </w:pPr>
      <w:r>
        <w:rPr>
          <w:rFonts w:ascii="Times" w:hAnsi="Times" w:eastAsia="Times New Roman" w:cs="Times"/>
          <w:sz w:val="22"/>
          <w:szCs w:val="22"/>
        </w:rPr>
        <w:t xml:space="preserve">Two companies raised several issues of </w:t>
      </w:r>
      <w:r>
        <w:rPr>
          <w:rFonts w:eastAsiaTheme="minorEastAsia"/>
          <w:sz w:val="22"/>
          <w:lang w:eastAsia="zh-CN"/>
        </w:rPr>
        <w:t>RLM RS set configuration for enhanced SFN transmission scheme of PDCCH.</w:t>
      </w:r>
    </w:p>
    <w:p>
      <w:pPr>
        <w:spacing w:after="0"/>
        <w:rPr>
          <w:rFonts w:eastAsiaTheme="minorEastAsia"/>
          <w:b/>
          <w:bCs/>
          <w:sz w:val="22"/>
          <w:szCs w:val="22"/>
          <w:lang w:val="en-US" w:eastAsia="zh-CN"/>
        </w:rPr>
      </w:pPr>
      <w:r>
        <w:rPr>
          <w:rFonts w:eastAsiaTheme="minorEastAsia"/>
          <w:b/>
          <w:bCs/>
          <w:sz w:val="22"/>
          <w:szCs w:val="22"/>
          <w:lang w:eastAsia="zh-CN"/>
        </w:rPr>
        <w:t>Issue #6-1:</w:t>
      </w:r>
    </w:p>
    <w:p>
      <w:pPr>
        <w:pStyle w:val="114"/>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pPr>
        <w:pStyle w:val="114"/>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pPr>
        <w:pStyle w:val="114"/>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pPr>
        <w:pStyle w:val="114"/>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pPr>
        <w:pStyle w:val="114"/>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pPr>
        <w:pStyle w:val="114"/>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pPr>
        <w:pStyle w:val="5"/>
        <w:rPr>
          <w:u w:val="single"/>
          <w:lang w:val="en-US"/>
        </w:rPr>
      </w:pPr>
      <w:r>
        <w:rPr>
          <w:u w:val="single"/>
          <w:lang w:val="en-US"/>
        </w:rPr>
        <w:t>Round-1</w:t>
      </w:r>
    </w:p>
    <w:p>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pPr>
        <w:pStyle w:val="114"/>
        <w:numPr>
          <w:ilvl w:val="0"/>
          <w:numId w:val="41"/>
        </w:numPr>
        <w:spacing w:before="120" w:after="120"/>
        <w:rPr>
          <w:rFonts w:ascii="Times New Roman" w:hAnsi="Times New Roman"/>
        </w:rPr>
      </w:pPr>
      <w:r>
        <w:rPr>
          <w:rFonts w:ascii="Times New Roman" w:hAnsi="Times New Roman"/>
        </w:rPr>
        <w:t>TBD</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Moderator</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More inputs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Lenovo/MotM</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Fine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MediaTek</w:t>
            </w:r>
          </w:p>
        </w:tc>
        <w:tc>
          <w:tcPr>
            <w:tcW w:w="7375" w:type="dxa"/>
          </w:tcPr>
          <w:p>
            <w:pPr>
              <w:pStyle w:val="114"/>
              <w:ind w:left="0"/>
              <w:contextualSpacing/>
              <w:rPr>
                <w:rFonts w:ascii="Times New Roman" w:hAnsi="Times New Roman"/>
                <w:lang w:eastAsia="zh-CN"/>
              </w:rPr>
            </w:pPr>
            <w:r>
              <w:rPr>
                <w:rFonts w:ascii="Times New Roman" w:hAnsi="Times New Roman"/>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QC</w:t>
            </w:r>
          </w:p>
        </w:tc>
        <w:tc>
          <w:tcPr>
            <w:tcW w:w="7375" w:type="dxa"/>
          </w:tcPr>
          <w:p>
            <w:pPr>
              <w:pStyle w:val="114"/>
              <w:ind w:left="0"/>
              <w:contextualSpacing/>
              <w:rPr>
                <w:rFonts w:ascii="Times New Roman" w:hAnsi="Times New Roman" w:eastAsiaTheme="minorEastAsia"/>
                <w:lang w:eastAsia="zh-CN"/>
              </w:rPr>
            </w:pPr>
            <w:r>
              <w:rPr>
                <w:rFonts w:ascii="Times New Roman" w:hAnsi="Times New Roman" w:eastAsiaTheme="minorEastAsia"/>
                <w:lang w:eastAsia="zh-CN"/>
              </w:rPr>
              <w:t xml:space="preserve">Open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DOCOMO</w:t>
            </w:r>
          </w:p>
        </w:tc>
        <w:tc>
          <w:tcPr>
            <w:tcW w:w="73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Support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amsung</w:t>
            </w:r>
          </w:p>
        </w:tc>
        <w:tc>
          <w:tcPr>
            <w:tcW w:w="7375" w:type="dxa"/>
          </w:tcPr>
          <w:p>
            <w:pPr>
              <w:pStyle w:val="114"/>
              <w:ind w:left="0"/>
              <w:contextualSpacing/>
              <w:rPr>
                <w:rFonts w:ascii="Times New Roman" w:hAnsi="Times New Roman" w:eastAsiaTheme="minorEastAsia"/>
                <w:lang w:eastAsia="zh-CN"/>
              </w:rPr>
            </w:pPr>
            <w:r>
              <w:rPr>
                <w:rFonts w:hint="eastAsia" w:ascii="Times New Roman" w:hAnsi="Times New Roman" w:eastAsia="Malgun Gothic"/>
                <w:lang w:eastAsia="ko-KR"/>
              </w:rPr>
              <w:t>S</w:t>
            </w:r>
            <w:r>
              <w:rPr>
                <w:rFonts w:ascii="Times New Roman" w:hAnsi="Times New Roman" w:eastAsia="Malgun Gothic"/>
                <w:lang w:eastAsia="ko-KR"/>
              </w:rPr>
              <w:t>upport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7375" w:type="dxa"/>
          </w:tcPr>
          <w:p>
            <w:pPr>
              <w:pStyle w:val="114"/>
              <w:ind w:left="0"/>
              <w:contextualSpacing/>
              <w:rPr>
                <w:rFonts w:ascii="Times New Roman" w:hAnsi="Times New Roman" w:eastAsia="Malgun Gothic"/>
                <w:lang w:eastAsia="ko-KR"/>
              </w:rPr>
            </w:pPr>
          </w:p>
        </w:tc>
      </w:tr>
    </w:tbl>
    <w:p>
      <w:pPr>
        <w:ind w:firstLine="288"/>
        <w:rPr>
          <w:rFonts w:ascii="Times" w:hAnsi="Times" w:eastAsia="Times New Roman" w:cs="Times"/>
          <w:sz w:val="22"/>
          <w:szCs w:val="22"/>
        </w:rPr>
      </w:pPr>
    </w:p>
    <w:p>
      <w:pPr>
        <w:pStyle w:val="3"/>
        <w:numPr>
          <w:ilvl w:val="1"/>
          <w:numId w:val="9"/>
        </w:numPr>
        <w:ind w:left="360"/>
        <w:rPr>
          <w:lang w:val="en-US"/>
        </w:rPr>
      </w:pPr>
      <w:r>
        <w:rPr>
          <w:lang w:val="en-US"/>
        </w:rPr>
        <w:t>Issue #6-1 (Other non-categorized proposals)</w:t>
      </w:r>
    </w:p>
    <w:p>
      <w:pPr>
        <w:ind w:firstLine="288"/>
        <w:rPr>
          <w:rFonts w:ascii="Times" w:hAnsi="Times" w:eastAsia="Times New Roman" w:cs="Times"/>
          <w:sz w:val="22"/>
          <w:szCs w:val="22"/>
        </w:rPr>
      </w:pPr>
      <w:r>
        <w:rPr>
          <w:rFonts w:ascii="Times" w:hAnsi="Times" w:eastAsia="Times New Roman" w:cs="Times"/>
          <w:sz w:val="22"/>
          <w:szCs w:val="22"/>
        </w:rPr>
        <w:t>The proposals supported by one company are provided below for consideration in the next RAN1 meetings.</w:t>
      </w:r>
    </w:p>
    <w:p>
      <w:pPr>
        <w:pStyle w:val="114"/>
        <w:numPr>
          <w:ilvl w:val="0"/>
          <w:numId w:val="34"/>
        </w:numPr>
        <w:rPr>
          <w:rFonts w:ascii="Times New Roman" w:hAnsi="Times New Roman"/>
          <w:bCs/>
          <w:i/>
        </w:rPr>
      </w:pPr>
      <w:bookmarkStart w:id="6" w:name="_Hlk61602375"/>
      <w:r>
        <w:rPr>
          <w:rFonts w:ascii="Times New Roman" w:hAnsi="Times New Roman"/>
          <w:bCs/>
          <w:i/>
        </w:rPr>
        <w:t>TRP-specific timing offset pre-adjustment can be considered to further enhance the performance of HST-SFN transmission.</w:t>
      </w:r>
    </w:p>
    <w:p>
      <w:pPr>
        <w:pStyle w:val="114"/>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6"/>
    <w:p>
      <w:pPr>
        <w:pStyle w:val="114"/>
        <w:numPr>
          <w:ilvl w:val="0"/>
          <w:numId w:val="42"/>
        </w:numPr>
        <w:rPr>
          <w:rFonts w:ascii="Times" w:hAnsi="Times" w:eastAsia="Times New Roman" w:cs="Times"/>
          <w:i/>
          <w:iCs/>
        </w:rPr>
      </w:pPr>
      <w:r>
        <w:rPr>
          <w:rFonts w:ascii="Times" w:hAnsi="Times" w:eastAsia="Times New Roman" w:cs="Times"/>
          <w:i/>
          <w:iCs/>
        </w:rPr>
        <w:t>Study zone-based configuration for TCI/QCL information to mitigate potential high signaling overhead.</w:t>
      </w:r>
    </w:p>
    <w:p>
      <w:pPr>
        <w:pStyle w:val="114"/>
        <w:numPr>
          <w:ilvl w:val="0"/>
          <w:numId w:val="42"/>
        </w:numPr>
        <w:rPr>
          <w:rFonts w:ascii="Times" w:hAnsi="Times" w:eastAsia="Times New Roman" w:cs="Times"/>
          <w:i/>
          <w:iCs/>
        </w:rPr>
      </w:pPr>
      <w:r>
        <w:rPr>
          <w:rFonts w:ascii="Times" w:hAnsi="Times" w:eastAsia="Times New Roman" w:cs="Times"/>
          <w:i/>
          <w:iCs/>
        </w:rPr>
        <w:t>Support variable-rate TRS transmission for HST deployment scenario.</w:t>
      </w:r>
    </w:p>
    <w:p>
      <w:pPr>
        <w:pStyle w:val="114"/>
        <w:numPr>
          <w:ilvl w:val="0"/>
          <w:numId w:val="42"/>
        </w:numPr>
        <w:rPr>
          <w:rFonts w:ascii="Times" w:hAnsi="Times" w:eastAsia="Times New Roman" w:cs="Times"/>
          <w:i/>
          <w:iCs/>
        </w:rPr>
      </w:pPr>
      <w:r>
        <w:rPr>
          <w:rFonts w:ascii="Times" w:hAnsi="Times" w:eastAsia="Times New Roman" w:cs="Times"/>
          <w:i/>
          <w:iCs/>
        </w:rPr>
        <w:t xml:space="preserve">For PDSCH transmitted with Rel-17 HST-SFN scheme 1, </w:t>
      </w:r>
    </w:p>
    <w:p>
      <w:pPr>
        <w:pStyle w:val="114"/>
        <w:numPr>
          <w:ilvl w:val="1"/>
          <w:numId w:val="42"/>
        </w:numPr>
        <w:rPr>
          <w:rFonts w:ascii="Times" w:hAnsi="Times" w:eastAsia="Times New Roman" w:cs="Times"/>
          <w:i/>
          <w:iCs/>
        </w:rPr>
      </w:pPr>
      <w:r>
        <w:rPr>
          <w:rFonts w:ascii="Times" w:hAnsi="Times" w:eastAsia="Times New Roman" w:cs="Times"/>
          <w:i/>
          <w:iCs/>
        </w:rPr>
        <w:t>Restricting the DMRS ports of the PDSCH within one CDM group</w:t>
      </w:r>
    </w:p>
    <w:p>
      <w:pPr>
        <w:pStyle w:val="114"/>
        <w:numPr>
          <w:ilvl w:val="1"/>
          <w:numId w:val="42"/>
        </w:numPr>
        <w:rPr>
          <w:rFonts w:ascii="Times" w:hAnsi="Times" w:eastAsia="Times New Roman" w:cs="Times"/>
          <w:i/>
          <w:iCs/>
        </w:rPr>
      </w:pPr>
      <w:r>
        <w:rPr>
          <w:rFonts w:ascii="Times" w:hAnsi="Times" w:eastAsia="Times New Roman" w:cs="Times"/>
          <w:i/>
          <w:iCs/>
        </w:rPr>
        <w:t>New tables for antenna port indication are supported.</w:t>
      </w:r>
    </w:p>
    <w:p>
      <w:pPr>
        <w:pStyle w:val="114"/>
        <w:numPr>
          <w:ilvl w:val="0"/>
          <w:numId w:val="42"/>
        </w:numPr>
        <w:rPr>
          <w:rFonts w:ascii="Times" w:hAnsi="Times" w:eastAsia="Times New Roman" w:cs="Times"/>
          <w:i/>
          <w:iCs/>
        </w:rPr>
      </w:pPr>
      <w:r>
        <w:rPr>
          <w:rFonts w:ascii="Times" w:hAnsi="Times" w:eastAsia="Times New Roman" w:cs="Times"/>
          <w:i/>
          <w:iCs/>
        </w:rPr>
        <w:t>To further facilitate HST-SFN operation, support to extend the QCL assumption of PDCCH/PDSCH DMRS from its serving cell(s) to non-serving cell(s).</w:t>
      </w:r>
    </w:p>
    <w:p>
      <w:pPr>
        <w:pStyle w:val="114"/>
        <w:numPr>
          <w:ilvl w:val="0"/>
          <w:numId w:val="42"/>
        </w:numPr>
        <w:rPr>
          <w:rFonts w:ascii="Times" w:hAnsi="Times" w:eastAsia="Times New Roman" w:cs="Times"/>
          <w:i/>
          <w:iCs/>
        </w:rPr>
      </w:pPr>
      <w:r>
        <w:rPr>
          <w:rFonts w:ascii="Times" w:hAnsi="Times" w:eastAsia="Times New Roman" w:cs="Times"/>
          <w:i/>
          <w:iCs/>
        </w:rPr>
        <w:t>NW should explicitly configure or implicitly indicate to UE from which TRP the frequency-domain QCL assumption can be ignored.</w:t>
      </w:r>
    </w:p>
    <w:p>
      <w:pPr>
        <w:pStyle w:val="114"/>
        <w:numPr>
          <w:ilvl w:val="0"/>
          <w:numId w:val="42"/>
        </w:numPr>
        <w:rPr>
          <w:rFonts w:ascii="Times" w:hAnsi="Times" w:eastAsia="Times New Roman" w:cs="Times"/>
          <w:i/>
          <w:iCs/>
        </w:rPr>
      </w:pPr>
      <w:r>
        <w:rPr>
          <w:rFonts w:ascii="Times" w:hAnsi="Times" w:eastAsia="Times New Roman" w:cs="Times"/>
          <w:i/>
          <w:iCs/>
        </w:rPr>
        <w:t>Study PTRS design in case of SFN transmission scheme</w:t>
      </w:r>
    </w:p>
    <w:p>
      <w:pPr>
        <w:pStyle w:val="114"/>
        <w:numPr>
          <w:ilvl w:val="0"/>
          <w:numId w:val="42"/>
        </w:numPr>
        <w:rPr>
          <w:rFonts w:ascii="Times" w:hAnsi="Times" w:eastAsia="Times New Roman" w:cs="Times"/>
          <w:i/>
          <w:iCs/>
        </w:rPr>
      </w:pPr>
      <w:r>
        <w:rPr>
          <w:rFonts w:ascii="Times" w:hAnsi="Times" w:eastAsia="Times New Roman" w:cs="Times"/>
          <w:i/>
          <w:iCs/>
        </w:rPr>
        <w:t xml:space="preserve">Efficient triggering method for SRS transmission </w:t>
      </w:r>
    </w:p>
    <w:p>
      <w:pPr>
        <w:pStyle w:val="2"/>
        <w:numPr>
          <w:ilvl w:val="0"/>
          <w:numId w:val="9"/>
        </w:numPr>
        <w:pBdr>
          <w:top w:val="single" w:color="auto" w:sz="12" w:space="4"/>
        </w:pBdr>
        <w:rPr>
          <w:rFonts w:cs="Arial"/>
          <w:lang w:val="en-US"/>
        </w:rPr>
      </w:pPr>
      <w:r>
        <w:rPr>
          <w:rFonts w:cs="Arial"/>
          <w:lang w:val="en-US"/>
        </w:rPr>
        <w:t>Other issues</w:t>
      </w:r>
    </w:p>
    <w:p>
      <w:pPr>
        <w:spacing w:after="120"/>
        <w:ind w:firstLine="360"/>
        <w:rPr>
          <w:sz w:val="22"/>
          <w:szCs w:val="22"/>
        </w:rPr>
      </w:pPr>
      <w:r>
        <w:rPr>
          <w:sz w:val="22"/>
          <w:szCs w:val="22"/>
        </w:rPr>
        <w:t>This section contains other issues the companies want to highlight.</w:t>
      </w:r>
    </w:p>
    <w:tbl>
      <w:tblPr>
        <w:tblStyle w:val="17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pPr>
              <w:pStyle w:val="114"/>
              <w:ind w:left="0"/>
              <w:contextualSpacing/>
              <w:rPr>
                <w:rFonts w:ascii="Times New Roman" w:hAnsi="Times New Roman"/>
                <w:b/>
                <w:bCs/>
                <w:lang w:eastAsia="zh-CN"/>
              </w:rPr>
            </w:pPr>
            <w:r>
              <w:rPr>
                <w:rFonts w:ascii="Times New Roman" w:hAnsi="Times New Roman"/>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contextualSpacing/>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zh-CN"/>
              </w:rPr>
            </w:pPr>
          </w:p>
        </w:tc>
        <w:tc>
          <w:tcPr>
            <w:tcW w:w="7375" w:type="dxa"/>
          </w:tcPr>
          <w:p>
            <w:pPr>
              <w:pStyle w:val="114"/>
              <w:ind w:left="0"/>
              <w:contextualSpacing/>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7375" w:type="dxa"/>
          </w:tcPr>
          <w:p>
            <w:pPr>
              <w:pStyle w:val="114"/>
              <w:ind w:left="0"/>
              <w:contextualSpacing/>
              <w:rPr>
                <w:rFonts w:ascii="Times New Roman" w:hAnsi="Times New Roman" w:eastAsia="MS Mincho"/>
                <w:lang w:eastAsia="ja-JP"/>
              </w:rPr>
            </w:pPr>
          </w:p>
        </w:tc>
      </w:tr>
    </w:tbl>
    <w:p>
      <w:pPr>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rPr>
          <w:sz w:val="22"/>
          <w:szCs w:val="22"/>
          <w:lang w:eastAsia="zh-CN"/>
        </w:rPr>
      </w:pPr>
      <w:r>
        <w:rPr>
          <w:sz w:val="22"/>
          <w:szCs w:val="22"/>
          <w:lang w:eastAsia="zh-CN"/>
        </w:rPr>
        <w:t>[1] RP-193133, New WID: Further enhancements on MIMO for NR, Samsung 3GPP TSG RAN Meeting #86, Sitges, Spain, December 9-12, 2019.</w:t>
      </w:r>
    </w:p>
    <w:p>
      <w:pPr>
        <w:rPr>
          <w:sz w:val="22"/>
          <w:szCs w:val="22"/>
          <w:lang w:eastAsia="zh-CN"/>
        </w:rPr>
      </w:pPr>
      <w:r>
        <w:rPr>
          <w:sz w:val="22"/>
          <w:szCs w:val="22"/>
          <w:lang w:eastAsia="zh-CN"/>
        </w:rPr>
        <w:t xml:space="preserve">[2] R1-210876, </w:t>
      </w:r>
      <w:r>
        <w:rPr>
          <w:sz w:val="22"/>
          <w:szCs w:val="22"/>
          <w:lang w:eastAsia="zh-CN"/>
        </w:rPr>
        <w:tab/>
      </w:r>
      <w:r>
        <w:rPr>
          <w:sz w:val="22"/>
          <w:szCs w:val="22"/>
          <w:lang w:eastAsia="zh-CN"/>
        </w:rPr>
        <w:t>Enhancements on HST multi-TRP deployment in Rel-17, Huawei, HiSilicon</w:t>
      </w:r>
    </w:p>
    <w:p>
      <w:pPr>
        <w:rPr>
          <w:sz w:val="22"/>
          <w:szCs w:val="22"/>
          <w:lang w:eastAsia="zh-CN"/>
        </w:rPr>
      </w:pPr>
      <w:r>
        <w:rPr>
          <w:sz w:val="22"/>
          <w:szCs w:val="22"/>
          <w:lang w:eastAsia="zh-CN"/>
        </w:rPr>
        <w:t>[3] R1-2108793, Enhancement to support HST-SFN deployment scenario, FUTUREWEI</w:t>
      </w:r>
    </w:p>
    <w:p>
      <w:pPr>
        <w:rPr>
          <w:sz w:val="22"/>
          <w:szCs w:val="22"/>
          <w:lang w:eastAsia="zh-CN"/>
        </w:rPr>
      </w:pPr>
      <w:r>
        <w:rPr>
          <w:sz w:val="22"/>
          <w:szCs w:val="22"/>
          <w:lang w:eastAsia="zh-CN"/>
        </w:rPr>
        <w:t>[4] R1-2108812, Remaining Issues M-TRP Operation for HST-SFN Deployment, InterDigital, Inc.</w:t>
      </w:r>
    </w:p>
    <w:p>
      <w:pPr>
        <w:rPr>
          <w:sz w:val="22"/>
          <w:szCs w:val="22"/>
          <w:lang w:eastAsia="zh-CN"/>
        </w:rPr>
      </w:pPr>
      <w:r>
        <w:rPr>
          <w:sz w:val="22"/>
          <w:szCs w:val="22"/>
          <w:lang w:eastAsia="zh-CN"/>
        </w:rPr>
        <w:t>[5] R1-2108874, Discussion on Multi-TRP HST enhancements, ZTE</w:t>
      </w:r>
    </w:p>
    <w:p>
      <w:pPr>
        <w:rPr>
          <w:sz w:val="22"/>
          <w:szCs w:val="22"/>
          <w:lang w:eastAsia="zh-CN"/>
        </w:rPr>
      </w:pPr>
      <w:r>
        <w:rPr>
          <w:sz w:val="22"/>
          <w:szCs w:val="22"/>
          <w:lang w:eastAsia="zh-CN"/>
        </w:rPr>
        <w:t>[6] R1-2108899, Discussion on enhancements on HST-SFN deployment, Spreadtrum Communications</w:t>
      </w:r>
    </w:p>
    <w:p>
      <w:pPr>
        <w:rPr>
          <w:sz w:val="22"/>
          <w:szCs w:val="22"/>
          <w:lang w:eastAsia="zh-CN"/>
        </w:rPr>
      </w:pPr>
      <w:r>
        <w:rPr>
          <w:sz w:val="22"/>
          <w:szCs w:val="22"/>
          <w:lang w:eastAsia="zh-CN"/>
        </w:rPr>
        <w:t>[7] R1-2108955, Further discussion on HST-SFN schemes</w:t>
      </w:r>
      <w:r>
        <w:rPr>
          <w:sz w:val="22"/>
          <w:szCs w:val="22"/>
          <w:lang w:eastAsia="zh-CN"/>
        </w:rPr>
        <w:tab/>
      </w:r>
      <w:r>
        <w:rPr>
          <w:sz w:val="22"/>
          <w:szCs w:val="22"/>
          <w:lang w:eastAsia="zh-CN"/>
        </w:rPr>
        <w:t>, vivo</w:t>
      </w:r>
    </w:p>
    <w:p>
      <w:pPr>
        <w:rPr>
          <w:sz w:val="22"/>
          <w:szCs w:val="22"/>
          <w:lang w:eastAsia="zh-CN"/>
        </w:rPr>
      </w:pPr>
      <w:r>
        <w:rPr>
          <w:sz w:val="22"/>
          <w:szCs w:val="22"/>
          <w:lang w:eastAsia="zh-CN"/>
        </w:rPr>
        <w:t>[8] R1-2109042, Enhancements on HST-SFN deployment, OPPO</w:t>
      </w:r>
    </w:p>
    <w:p>
      <w:pPr>
        <w:rPr>
          <w:sz w:val="22"/>
          <w:szCs w:val="22"/>
          <w:lang w:eastAsia="zh-CN"/>
        </w:rPr>
      </w:pPr>
      <w:r>
        <w:rPr>
          <w:sz w:val="22"/>
          <w:szCs w:val="22"/>
          <w:lang w:eastAsia="zh-CN"/>
        </w:rPr>
        <w:t>[9] R1-2109126, Discussion on HST-SFN deployment, NEC</w:t>
      </w:r>
    </w:p>
    <w:p>
      <w:pPr>
        <w:rPr>
          <w:sz w:val="22"/>
          <w:szCs w:val="22"/>
          <w:lang w:eastAsia="zh-CN"/>
        </w:rPr>
      </w:pPr>
      <w:r>
        <w:rPr>
          <w:sz w:val="22"/>
          <w:szCs w:val="22"/>
          <w:lang w:eastAsia="zh-CN"/>
        </w:rPr>
        <w:t>[10] R1-2109188, Further discussion on HST-SFN deployment, CATT</w:t>
      </w:r>
    </w:p>
    <w:p>
      <w:pPr>
        <w:rPr>
          <w:sz w:val="22"/>
          <w:szCs w:val="22"/>
          <w:lang w:eastAsia="zh-CN"/>
        </w:rPr>
      </w:pPr>
      <w:r>
        <w:rPr>
          <w:sz w:val="22"/>
          <w:szCs w:val="22"/>
          <w:lang w:eastAsia="zh-CN"/>
        </w:rPr>
        <w:t>[11] R1-2109274, Enhancements on HST-SFN deployment, CMCC</w:t>
      </w:r>
    </w:p>
    <w:p>
      <w:pPr>
        <w:rPr>
          <w:sz w:val="22"/>
          <w:szCs w:val="22"/>
          <w:lang w:eastAsia="zh-CN"/>
        </w:rPr>
      </w:pPr>
      <w:r>
        <w:rPr>
          <w:sz w:val="22"/>
          <w:szCs w:val="22"/>
          <w:lang w:eastAsia="zh-CN"/>
        </w:rPr>
        <w:t>[12] R1-2109382, Enhancements on HST-SFN operation for multi-TRP PDCCH transmission, Xiaomi</w:t>
      </w:r>
    </w:p>
    <w:p>
      <w:pPr>
        <w:rPr>
          <w:sz w:val="22"/>
          <w:szCs w:val="22"/>
          <w:lang w:eastAsia="zh-CN"/>
        </w:rPr>
      </w:pPr>
      <w:r>
        <w:rPr>
          <w:sz w:val="22"/>
          <w:szCs w:val="22"/>
          <w:lang w:eastAsia="zh-CN"/>
        </w:rPr>
        <w:t>[13] R1-2109472, Enhancements on HST-SFN, Samsung</w:t>
      </w:r>
    </w:p>
    <w:p>
      <w:pPr>
        <w:rPr>
          <w:sz w:val="22"/>
          <w:szCs w:val="22"/>
          <w:lang w:eastAsia="zh-CN"/>
        </w:rPr>
      </w:pPr>
      <w:r>
        <w:rPr>
          <w:sz w:val="22"/>
          <w:szCs w:val="22"/>
          <w:lang w:eastAsia="zh-CN"/>
        </w:rPr>
        <w:t>[14] R1-2109546, Enhancements on HST-SFN deployment, MediaTek Inc.</w:t>
      </w:r>
    </w:p>
    <w:p>
      <w:pPr>
        <w:rPr>
          <w:sz w:val="22"/>
          <w:szCs w:val="22"/>
          <w:lang w:eastAsia="zh-CN"/>
        </w:rPr>
      </w:pPr>
      <w:r>
        <w:rPr>
          <w:sz w:val="22"/>
          <w:szCs w:val="22"/>
          <w:lang w:eastAsia="zh-CN"/>
        </w:rPr>
        <w:t>[15] R1-2109595, Enhancements to HST-SFN deployments, Intel Corporation</w:t>
      </w:r>
    </w:p>
    <w:p>
      <w:pPr>
        <w:rPr>
          <w:sz w:val="22"/>
          <w:szCs w:val="22"/>
          <w:lang w:eastAsia="zh-CN"/>
        </w:rPr>
      </w:pPr>
      <w:r>
        <w:rPr>
          <w:sz w:val="22"/>
          <w:szCs w:val="22"/>
          <w:lang w:eastAsia="zh-CN"/>
        </w:rPr>
        <w:t>[16] R1-2109662, Discussion on HST-SFN deployment, NTT DOCOMO, INC.</w:t>
      </w:r>
    </w:p>
    <w:p>
      <w:pPr>
        <w:rPr>
          <w:sz w:val="22"/>
          <w:szCs w:val="22"/>
          <w:lang w:eastAsia="zh-CN"/>
        </w:rPr>
      </w:pPr>
      <w:r>
        <w:rPr>
          <w:sz w:val="22"/>
          <w:szCs w:val="22"/>
          <w:lang w:eastAsia="zh-CN"/>
        </w:rPr>
        <w:t>[17] R1-2109775, Enhancements on HST-SFN deployment, Sony</w:t>
      </w:r>
    </w:p>
    <w:p>
      <w:pPr>
        <w:rPr>
          <w:sz w:val="22"/>
          <w:szCs w:val="22"/>
          <w:lang w:eastAsia="zh-CN"/>
        </w:rPr>
      </w:pPr>
      <w:r>
        <w:rPr>
          <w:sz w:val="22"/>
          <w:szCs w:val="22"/>
          <w:lang w:eastAsia="zh-CN"/>
        </w:rPr>
        <w:t>[18] R1-2109806, Remaining issues on HST-SFN enhancements, Ericsson</w:t>
      </w:r>
    </w:p>
    <w:p>
      <w:pPr>
        <w:rPr>
          <w:sz w:val="22"/>
          <w:szCs w:val="22"/>
          <w:lang w:eastAsia="zh-CN"/>
        </w:rPr>
      </w:pPr>
      <w:r>
        <w:rPr>
          <w:sz w:val="22"/>
          <w:szCs w:val="22"/>
          <w:lang w:eastAsia="zh-CN"/>
        </w:rPr>
        <w:t>[19] R1-2109874, Enhancements for HST-SFN deployment, Nokia, Nokia Shanghai Bell</w:t>
      </w:r>
    </w:p>
    <w:p>
      <w:pPr>
        <w:rPr>
          <w:sz w:val="22"/>
          <w:szCs w:val="22"/>
          <w:lang w:eastAsia="zh-CN"/>
        </w:rPr>
      </w:pPr>
      <w:r>
        <w:rPr>
          <w:sz w:val="22"/>
          <w:szCs w:val="22"/>
          <w:lang w:eastAsia="zh-CN"/>
        </w:rPr>
        <w:t>[20] R1-2109934, Enhancements for HST-SFN deployment, Lenovo, Motorola Mobility</w:t>
      </w:r>
    </w:p>
    <w:p>
      <w:pPr>
        <w:rPr>
          <w:sz w:val="22"/>
          <w:szCs w:val="22"/>
          <w:lang w:eastAsia="zh-CN"/>
        </w:rPr>
      </w:pPr>
      <w:r>
        <w:rPr>
          <w:sz w:val="22"/>
          <w:szCs w:val="22"/>
          <w:lang w:eastAsia="zh-CN"/>
        </w:rPr>
        <w:t>[21] R1-2110017, Views on Rel-17 HST enhancement, Apple</w:t>
      </w:r>
    </w:p>
    <w:p>
      <w:pPr>
        <w:rPr>
          <w:sz w:val="22"/>
          <w:szCs w:val="22"/>
          <w:lang w:eastAsia="zh-CN"/>
        </w:rPr>
      </w:pPr>
      <w:r>
        <w:rPr>
          <w:sz w:val="22"/>
          <w:szCs w:val="22"/>
          <w:lang w:eastAsia="zh-CN"/>
        </w:rPr>
        <w:t>[22] R1-2110081, Enhancements on HST-SFN deployment, LG Electronics</w:t>
      </w:r>
    </w:p>
    <w:p>
      <w:pPr>
        <w:rPr>
          <w:sz w:val="22"/>
          <w:szCs w:val="22"/>
          <w:lang w:eastAsia="zh-CN"/>
        </w:rPr>
      </w:pPr>
      <w:r>
        <w:rPr>
          <w:sz w:val="22"/>
          <w:szCs w:val="22"/>
          <w:lang w:eastAsia="zh-CN"/>
        </w:rPr>
        <w:t>[23] R1-2110107, On Enhancements for HST-SFN deployment, Convida Wireless</w:t>
      </w:r>
    </w:p>
    <w:p>
      <w:pPr>
        <w:rPr>
          <w:sz w:val="22"/>
          <w:szCs w:val="22"/>
          <w:lang w:eastAsia="zh-CN"/>
        </w:rPr>
      </w:pPr>
      <w:r>
        <w:rPr>
          <w:sz w:val="22"/>
          <w:szCs w:val="22"/>
          <w:lang w:eastAsia="zh-CN"/>
        </w:rPr>
        <w:t>[24] R1-2110169, Enhancements on HST-SFN deployment, Qualcomm Incorporated</w:t>
      </w:r>
    </w:p>
    <w:p>
      <w:pPr>
        <w:pStyle w:val="2"/>
        <w:pBdr>
          <w:top w:val="single" w:color="auto" w:sz="12" w:space="4"/>
        </w:pBdr>
        <w:ind w:left="0" w:firstLine="0"/>
        <w:rPr>
          <w:rFonts w:cs="Arial"/>
          <w:lang w:val="en-US" w:eastAsia="zh-CN"/>
        </w:rPr>
      </w:pPr>
      <w:r>
        <w:rPr>
          <w:rFonts w:cs="Arial"/>
          <w:lang w:val="en-US"/>
        </w:rPr>
        <w:t>Appendix (Summary of the agreements)</w:t>
      </w:r>
    </w:p>
    <w:p>
      <w:pPr>
        <w:ind w:firstLine="288"/>
        <w:rPr>
          <w:sz w:val="22"/>
          <w:szCs w:val="22"/>
          <w:lang w:eastAsia="zh-CN"/>
        </w:rPr>
      </w:pPr>
      <w:r>
        <w:rPr>
          <w:sz w:val="22"/>
          <w:szCs w:val="22"/>
          <w:lang w:eastAsia="zh-CN"/>
        </w:rPr>
        <w:t xml:space="preserve">The agreements made in RAN1#102e, RAN1#103e and RAN1#104e, RAN1#105e meetings are provided below. </w:t>
      </w:r>
    </w:p>
    <w:p>
      <w:pPr>
        <w:spacing w:after="0"/>
        <w:ind w:firstLine="288"/>
        <w:rPr>
          <w:b/>
          <w:bCs/>
          <w:sz w:val="22"/>
          <w:szCs w:val="22"/>
          <w:u w:val="single"/>
          <w:lang w:eastAsia="zh-CN"/>
        </w:rPr>
      </w:pPr>
      <w:r>
        <w:rPr>
          <w:b/>
          <w:bCs/>
          <w:sz w:val="22"/>
          <w:szCs w:val="22"/>
          <w:u w:val="single"/>
          <w:lang w:eastAsia="zh-CN"/>
        </w:rPr>
        <w:t>RAN1#102-e meeting agreements</w:t>
      </w:r>
    </w:p>
    <w:tbl>
      <w:tblPr>
        <w:tblStyle w:val="49"/>
        <w:tblpPr w:leftFromText="180" w:rightFromText="180" w:vertAnchor="text" w:horzAnchor="margin" w:tblpY="3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cs="Times"/>
                <w:b/>
                <w:bCs/>
              </w:rPr>
            </w:pPr>
            <w:r>
              <w:rPr>
                <w:rFonts w:ascii="New York" w:hAnsi="New York" w:cs="Times"/>
                <w:b/>
                <w:bCs/>
                <w:highlight w:val="green"/>
              </w:rPr>
              <w:t>Agreement</w:t>
            </w:r>
          </w:p>
          <w:p>
            <w:pPr>
              <w:spacing w:before="120" w:after="0" w:line="240" w:lineRule="auto"/>
              <w:rPr>
                <w:rFonts w:ascii="New York" w:hAnsi="New York" w:cs="Times"/>
              </w:rPr>
            </w:pPr>
            <w:r>
              <w:rPr>
                <w:rFonts w:ascii="New York" w:hAnsi="New York" w:cs="Times"/>
              </w:rPr>
              <w:t>For the discussion purpose consider the following categorization of the enhanced DL transmission schemes</w:t>
            </w:r>
          </w:p>
          <w:p>
            <w:pPr>
              <w:numPr>
                <w:ilvl w:val="0"/>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Scheme 1</w:t>
            </w:r>
            <w:r>
              <w:rPr>
                <w:rFonts w:ascii="New York" w:hAnsi="New York" w:cs="Times"/>
              </w:rPr>
              <w:t xml:space="preserve">: </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TRS is transmitted in TRP-specific / non-SFN manner</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DM-RS and PDCCH/PDSCH from TRPs are transmitted in SFN manner</w:t>
            </w:r>
          </w:p>
          <w:p>
            <w:pPr>
              <w:numPr>
                <w:ilvl w:val="0"/>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Scheme 2</w:t>
            </w:r>
            <w:r>
              <w:rPr>
                <w:rFonts w:ascii="New York" w:hAnsi="New York" w:cs="Times"/>
              </w:rPr>
              <w:t xml:space="preserve">: </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TRS and DM-RS are transmitted in TRP-specific / non-SFN manner</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PDSCH from TRPs is transmitted in SFN manner</w:t>
            </w:r>
          </w:p>
          <w:p>
            <w:pPr>
              <w:spacing w:before="120" w:after="0" w:line="240" w:lineRule="auto"/>
              <w:rPr>
                <w:rFonts w:ascii="New York" w:hAnsi="New York" w:cs="Times"/>
                <w:b/>
                <w:bCs/>
                <w:highlight w:val="green"/>
              </w:rPr>
            </w:pPr>
          </w:p>
          <w:p>
            <w:pPr>
              <w:spacing w:before="120" w:after="0" w:line="240" w:lineRule="auto"/>
              <w:rPr>
                <w:rFonts w:ascii="New York" w:hAnsi="New York" w:cs="Times"/>
                <w:b/>
                <w:bCs/>
              </w:rPr>
            </w:pPr>
            <w:r>
              <w:rPr>
                <w:rFonts w:ascii="New York" w:hAnsi="New York" w:cs="Times"/>
                <w:b/>
                <w:bCs/>
                <w:highlight w:val="green"/>
              </w:rPr>
              <w:t>Agreement</w:t>
            </w:r>
          </w:p>
          <w:p>
            <w:pPr>
              <w:spacing w:before="120" w:after="0" w:line="240" w:lineRule="auto"/>
              <w:contextualSpacing/>
              <w:rPr>
                <w:rFonts w:ascii="New York" w:hAnsi="New York" w:eastAsia="Malgun Gothic" w:cs="Times"/>
                <w:lang w:eastAsia="zh-CN"/>
              </w:rPr>
            </w:pPr>
            <w:r>
              <w:rPr>
                <w:rFonts w:ascii="New York" w:hAnsi="New York" w:eastAsia="Malgun Gothic" w:cs="Times"/>
                <w:lang w:eastAsia="zh-CN"/>
              </w:rPr>
              <w:t>Study the following aspects of the enhanced transmission schemes:</w:t>
            </w:r>
          </w:p>
          <w:p>
            <w:pPr>
              <w:numPr>
                <w:ilvl w:val="0"/>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For scheme 1</w:t>
            </w:r>
            <w:r>
              <w:rPr>
                <w:rFonts w:ascii="New York" w:hAnsi="New York" w:cs="Times"/>
              </w:rPr>
              <w:t xml:space="preserve">: </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Target DL physical channels, i.e., PDSCH only or PDSCH + PDCCH</w:t>
            </w:r>
          </w:p>
          <w:p>
            <w:pPr>
              <w:numPr>
                <w:ilvl w:val="1"/>
                <w:numId w:val="43"/>
              </w:numPr>
              <w:overflowPunct/>
              <w:autoSpaceDE/>
              <w:autoSpaceDN/>
              <w:adjustRightInd/>
              <w:spacing w:before="120" w:after="0" w:line="240" w:lineRule="auto"/>
              <w:contextualSpacing/>
              <w:textAlignment w:val="auto"/>
              <w:rPr>
                <w:rFonts w:ascii="New York" w:hAnsi="New York" w:cs="Times"/>
              </w:rPr>
            </w:pPr>
            <w:bookmarkStart w:id="7" w:name="_Hlk54616834"/>
            <w:r>
              <w:rPr>
                <w:rFonts w:ascii="New York" w:hAnsi="New York" w:eastAsia="Malgun Gothic" w:cs="Times"/>
                <w:lang w:eastAsia="zh-CN"/>
              </w:rPr>
              <w:t xml:space="preserve">Whether more than 2 QCL/TCI states are required and corresponding signaling details </w:t>
            </w:r>
          </w:p>
          <w:bookmarkEnd w:id="7"/>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 xml:space="preserve">Whether and how to indicate scheme 1 </w:t>
            </w:r>
            <w:r>
              <w:rPr>
                <w:rFonts w:ascii="New York" w:hAnsi="New York" w:cs="Times"/>
              </w:rPr>
              <w:t xml:space="preserve">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QCL relationship between TRS and DMRS ports</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Note: Other schemes/aspects are not precluded</w:t>
            </w:r>
          </w:p>
          <w:p>
            <w:pPr>
              <w:numPr>
                <w:ilvl w:val="0"/>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b/>
                <w:bCs/>
              </w:rPr>
              <w:t>For scheme 2</w:t>
            </w:r>
            <w:r>
              <w:rPr>
                <w:rFonts w:ascii="New York" w:hAnsi="New York" w:cs="Times"/>
              </w:rPr>
              <w:t>:</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cs="Times"/>
              </w:rPr>
              <w:t>Association of each MIMO layer of PDSCH to DM-RS antenna ports</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Whether more than 2 QCL/TCI states are required and corresponding signaling details</w:t>
            </w:r>
          </w:p>
          <w:p>
            <w:pPr>
              <w:numPr>
                <w:ilvl w:val="1"/>
                <w:numId w:val="43"/>
              </w:numPr>
              <w:overflowPunct/>
              <w:autoSpaceDE/>
              <w:autoSpaceDN/>
              <w:adjustRightInd/>
              <w:spacing w:before="120" w:after="0" w:line="240" w:lineRule="auto"/>
              <w:contextualSpacing/>
              <w:textAlignment w:val="auto"/>
              <w:rPr>
                <w:rFonts w:ascii="New York" w:hAnsi="New York" w:cs="Times"/>
              </w:rPr>
            </w:pPr>
            <w:r>
              <w:rPr>
                <w:rFonts w:ascii="New York" w:hAnsi="New York" w:eastAsia="Malgun Gothic" w:cs="Times"/>
                <w:lang w:eastAsia="zh-CN"/>
              </w:rPr>
              <w:t>Whether and how to indicate scheme 2</w:t>
            </w:r>
            <w:r>
              <w:rPr>
                <w:rFonts w:ascii="New York" w:hAnsi="New York" w:cs="Times"/>
              </w:rPr>
              <w:t xml:space="preserve"> for </w:t>
            </w:r>
            <w:r>
              <w:rPr>
                <w:rFonts w:ascii="New York" w:hAnsi="New York" w:cs="Times"/>
                <w:iCs/>
                <w:lang w:eastAsia="ko-KR"/>
              </w:rPr>
              <w:t xml:space="preserve">differentiation with Rel-16 non-SFNed transmission schemes with multiple </w:t>
            </w:r>
            <w:r>
              <w:rPr>
                <w:rFonts w:ascii="New York" w:hAnsi="New York" w:cs="Times"/>
              </w:rPr>
              <w:t>QCL/TCI states</w:t>
            </w:r>
          </w:p>
          <w:p>
            <w:pPr>
              <w:spacing w:before="120" w:after="0" w:line="240" w:lineRule="auto"/>
              <w:rPr>
                <w:rFonts w:ascii="New York" w:hAnsi="New York"/>
                <w:lang w:val="en-US"/>
              </w:rPr>
            </w:pPr>
            <w:r>
              <w:rPr>
                <w:rFonts w:ascii="New York" w:hAnsi="New York" w:cs="Times"/>
              </w:rPr>
              <w:t>Note: Other schemes/aspects are not precluded</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cs="Times"/>
                <w:b/>
                <w:bCs/>
              </w:rPr>
            </w:pPr>
            <w:r>
              <w:rPr>
                <w:rFonts w:ascii="New York" w:hAnsi="New York" w:cs="Times"/>
                <w:b/>
                <w:bCs/>
                <w:highlight w:val="green"/>
              </w:rPr>
              <w:t>Agreement</w:t>
            </w:r>
          </w:p>
          <w:p>
            <w:pPr>
              <w:spacing w:before="120" w:line="280" w:lineRule="atLeast"/>
              <w:rPr>
                <w:rFonts w:ascii="New York" w:hAnsi="New York" w:cs="Times"/>
              </w:rPr>
            </w:pPr>
            <w:r>
              <w:rPr>
                <w:rFonts w:ascii="New York" w:hAnsi="New York" w:cs="Times"/>
              </w:rPr>
              <w:t>Study TRP-based frequency offset pre-compensation including the following aspects:</w:t>
            </w:r>
          </w:p>
          <w:p>
            <w:pPr>
              <w:numPr>
                <w:ilvl w:val="0"/>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Aspects related to 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pPr>
              <w:numPr>
                <w:ilvl w:val="1"/>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pPr>
              <w:numPr>
                <w:ilvl w:val="2"/>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color w:val="FF0000"/>
              </w:rPr>
              <w:t>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signaling details</w:t>
            </w:r>
          </w:p>
          <w:p>
            <w:pPr>
              <w:numPr>
                <w:ilvl w:val="1"/>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b/>
                <w:bCs/>
              </w:rPr>
              <w:t>Option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pPr>
              <w:numPr>
                <w:ilvl w:val="2"/>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pPr>
              <w:numPr>
                <w:ilvl w:val="2"/>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CSI reporting aspects, configuration, quantization, signalling details, etc.</w:t>
            </w:r>
          </w:p>
          <w:p>
            <w:pPr>
              <w:numPr>
                <w:ilvl w:val="0"/>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 xml:space="preserve">New QCL types/assumption for TRS with other RS (e.g., SS/PBCH), when TRS resource(s) is used as target RS in TCI state </w:t>
            </w:r>
          </w:p>
          <w:p>
            <w:pPr>
              <w:numPr>
                <w:ilvl w:val="0"/>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 xml:space="preserve">New QCL types/assumptions for TRS with other RS (e.g., DM-RS), when TRS resource(s) is used as source RS in the TCI state </w:t>
            </w:r>
          </w:p>
          <w:p>
            <w:pPr>
              <w:numPr>
                <w:ilvl w:val="0"/>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Target physical channels (e.g., PDSCH only or PDSCH/PDCCH) and reference signals that should be supported for pre-compensation</w:t>
            </w:r>
          </w:p>
          <w:p>
            <w:pPr>
              <w:numPr>
                <w:ilvl w:val="0"/>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cs="Times"/>
              </w:rPr>
              <w:t>Signalling/procedural details on whether/how the pre-compensation is applied to target channels</w:t>
            </w:r>
          </w:p>
          <w:p>
            <w:pPr>
              <w:numPr>
                <w:ilvl w:val="0"/>
                <w:numId w:val="43"/>
              </w:numPr>
              <w:overflowPunct/>
              <w:autoSpaceDE/>
              <w:autoSpaceDN/>
              <w:adjustRightInd/>
              <w:spacing w:before="120" w:after="0" w:line="280" w:lineRule="atLeast"/>
              <w:contextualSpacing/>
              <w:textAlignment w:val="auto"/>
              <w:rPr>
                <w:rFonts w:ascii="New York" w:hAnsi="New York" w:cs="Times"/>
              </w:rPr>
            </w:pPr>
            <w:r>
              <w:rPr>
                <w:rFonts w:ascii="New York" w:hAnsi="New York" w:eastAsia="Malgun Gothic" w:cs="Times"/>
                <w:lang w:eastAsia="zh-CN"/>
              </w:rPr>
              <w:t>Whether multiple sets o</w:t>
            </w:r>
            <w:r>
              <w:rPr>
                <w:rFonts w:ascii="New York" w:hAnsi="New York" w:cs="Times"/>
              </w:rPr>
              <w:t>f TRS and pre-compensation o</w:t>
            </w:r>
            <w:r>
              <w:rPr>
                <w:rFonts w:ascii="New York" w:hAnsi="New York" w:eastAsia="Malgun Gothic" w:cs="Times"/>
                <w:lang w:eastAsia="zh-CN"/>
              </w:rPr>
              <w:t>n TRS is needed in 3</w:t>
            </w:r>
            <w:r>
              <w:rPr>
                <w:rFonts w:ascii="New York" w:hAnsi="New York" w:eastAsia="Malgun Gothic" w:cs="Times"/>
                <w:vertAlign w:val="superscript"/>
                <w:lang w:eastAsia="zh-CN"/>
              </w:rPr>
              <w:t>rd</w:t>
            </w:r>
            <w:r>
              <w:rPr>
                <w:rFonts w:ascii="New York" w:hAnsi="New York" w:eastAsia="Malgun Gothic" w:cs="Times"/>
                <w:lang w:eastAsia="zh-CN"/>
              </w:rPr>
              <w:t xml:space="preserve"> step.</w:t>
            </w:r>
          </w:p>
          <w:p>
            <w:pPr>
              <w:spacing w:before="120" w:line="280" w:lineRule="atLeast"/>
              <w:rPr>
                <w:rFonts w:ascii="New York" w:hAnsi="New York"/>
                <w:b/>
                <w:bCs/>
                <w:sz w:val="22"/>
                <w:szCs w:val="22"/>
                <w:u w:val="single"/>
                <w:lang w:eastAsia="zh-CN"/>
              </w:rPr>
            </w:pPr>
            <w:r>
              <w:rPr>
                <w:rFonts w:ascii="New York" w:hAnsi="New York" w:cs="Times"/>
              </w:rPr>
              <w:t>Note: Other aspects/schemes are not precluded</w:t>
            </w:r>
          </w:p>
        </w:tc>
      </w:tr>
    </w:tbl>
    <w:p>
      <w:pPr>
        <w:ind w:firstLine="288"/>
        <w:rPr>
          <w:b/>
          <w:bCs/>
          <w:sz w:val="22"/>
          <w:szCs w:val="22"/>
          <w:u w:val="single"/>
          <w:lang w:eastAsia="zh-CN"/>
        </w:rPr>
      </w:pPr>
    </w:p>
    <w:p>
      <w:pPr>
        <w:ind w:firstLine="288"/>
        <w:rPr>
          <w:b/>
          <w:bCs/>
          <w:sz w:val="22"/>
          <w:szCs w:val="22"/>
          <w:u w:val="single"/>
          <w:lang w:eastAsia="zh-CN"/>
        </w:rPr>
      </w:pPr>
      <w:r>
        <w:rPr>
          <w:b/>
          <w:bCs/>
          <w:sz w:val="22"/>
          <w:szCs w:val="22"/>
          <w:u w:val="single"/>
          <w:lang w:eastAsia="zh-CN"/>
        </w:rPr>
        <w:t>RAN1#103-e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80" w:lineRule="atLeast"/>
              <w:rPr>
                <w:rFonts w:ascii="New York" w:hAnsi="New York"/>
                <w:b/>
                <w:bCs/>
                <w:highlight w:val="green"/>
                <w:lang w:eastAsia="ko-KR"/>
              </w:rPr>
            </w:pPr>
            <w:r>
              <w:rPr>
                <w:rFonts w:ascii="New York" w:hAnsi="New York"/>
                <w:b/>
                <w:bCs/>
                <w:highlight w:val="green"/>
              </w:rPr>
              <w:t>Agreement</w:t>
            </w:r>
          </w:p>
          <w:p>
            <w:pPr>
              <w:spacing w:before="0" w:after="0" w:line="280" w:lineRule="atLeast"/>
              <w:rPr>
                <w:rFonts w:ascii="New York" w:hAnsi="New York"/>
                <w:lang w:eastAsia="zh-CN"/>
              </w:rPr>
            </w:pPr>
            <w:r>
              <w:rPr>
                <w:rFonts w:ascii="New York" w:hAnsi="New York"/>
                <w:lang w:eastAsia="zh-CN"/>
              </w:rPr>
              <w:t>Support at least the following configuration for HST scenario in Rel-17</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The same DMRS port(s) can associate with multiple TCI states</w:t>
            </w:r>
          </w:p>
          <w:p>
            <w:pPr>
              <w:numPr>
                <w:ilvl w:val="1"/>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 xml:space="preserve">FFS other details </w:t>
            </w:r>
          </w:p>
          <w:p>
            <w:pPr>
              <w:spacing w:before="0" w:after="0" w:line="280" w:lineRule="atLeast"/>
              <w:rPr>
                <w:rFonts w:ascii="New York" w:hAnsi="New York"/>
              </w:rPr>
            </w:pPr>
            <w:r>
              <w:rPr>
                <w:rFonts w:ascii="New York" w:hAnsi="New York"/>
              </w:rPr>
              <w:t>Note: DMRS and PDCCH/PDSCH from different TRPs are transmitted in SFN manner</w:t>
            </w:r>
          </w:p>
          <w:p>
            <w:pPr>
              <w:pStyle w:val="114"/>
              <w:spacing w:before="0" w:line="280" w:lineRule="atLeast"/>
              <w:ind w:firstLine="440"/>
              <w:rPr>
                <w:rFonts w:ascii="Times New Roman" w:hAnsi="Times New Roman"/>
                <w:strike/>
                <w:color w:val="7030A0"/>
                <w:sz w:val="20"/>
                <w:szCs w:val="20"/>
              </w:rPr>
            </w:pPr>
          </w:p>
          <w:p>
            <w:pPr>
              <w:spacing w:before="0" w:after="0" w:line="280" w:lineRule="atLeast"/>
              <w:rPr>
                <w:rFonts w:ascii="New York" w:hAnsi="New York"/>
                <w:b/>
                <w:bCs/>
                <w:highlight w:val="green"/>
              </w:rPr>
            </w:pPr>
            <w:r>
              <w:rPr>
                <w:rFonts w:ascii="New York" w:hAnsi="New York"/>
                <w:b/>
                <w:bCs/>
                <w:highlight w:val="green"/>
              </w:rPr>
              <w:t>Agreement</w:t>
            </w:r>
          </w:p>
          <w:p>
            <w:pPr>
              <w:spacing w:before="0" w:after="0" w:line="280" w:lineRule="atLeast"/>
              <w:rPr>
                <w:rFonts w:ascii="New York" w:hAnsi="New York"/>
                <w:lang w:eastAsia="zh-CN"/>
              </w:rPr>
            </w:pPr>
            <w:r>
              <w:rPr>
                <w:rFonts w:ascii="New York" w:hAnsi="New York"/>
                <w:lang w:eastAsia="zh-CN"/>
              </w:rPr>
              <w:t>At most two TCI states are supported for HST scenario in Rel-17</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Whether to support more than two TCI states for FR2</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configuration/signalling details of the TCI states</w:t>
            </w:r>
          </w:p>
          <w:p>
            <w:pPr>
              <w:spacing w:before="0" w:after="0" w:line="280" w:lineRule="atLeast"/>
              <w:rPr>
                <w:rFonts w:ascii="New York" w:hAnsi="New York"/>
                <w:lang w:eastAsia="zh-CN"/>
              </w:rPr>
            </w:pPr>
            <w:r>
              <w:rPr>
                <w:rFonts w:ascii="New York" w:hAnsi="New York"/>
                <w:lang w:eastAsia="zh-CN"/>
              </w:rPr>
              <w:t>Note: DMRS and PDCCH/PDSCH from different TRPs are transmitted in SFN manner</w:t>
            </w:r>
          </w:p>
          <w:p>
            <w:pPr>
              <w:spacing w:before="0" w:after="0" w:line="280" w:lineRule="atLeast"/>
              <w:rPr>
                <w:rFonts w:ascii="New York" w:hAnsi="New York"/>
              </w:rPr>
            </w:pPr>
          </w:p>
          <w:p>
            <w:pPr>
              <w:spacing w:before="0" w:after="0" w:line="280" w:lineRule="atLeast"/>
              <w:rPr>
                <w:rFonts w:ascii="New York" w:hAnsi="New York"/>
                <w:highlight w:val="green"/>
                <w:lang w:eastAsia="zh-CN"/>
              </w:rPr>
            </w:pPr>
            <w:r>
              <w:rPr>
                <w:rFonts w:ascii="New York" w:hAnsi="New York"/>
                <w:b/>
                <w:bCs/>
                <w:highlight w:val="green"/>
                <w:lang w:eastAsia="ko-KR"/>
              </w:rPr>
              <w:t>Agreement</w:t>
            </w:r>
          </w:p>
          <w:p>
            <w:pPr>
              <w:spacing w:before="120" w:after="120" w:line="280" w:lineRule="atLeast"/>
              <w:rPr>
                <w:rFonts w:ascii="New York" w:hAnsi="New York"/>
                <w:lang w:eastAsia="ko-KR"/>
              </w:rPr>
            </w:pPr>
            <w:r>
              <w:rPr>
                <w:rFonts w:ascii="New York" w:hAnsi="New York"/>
                <w:lang w:eastAsia="ko-KR"/>
              </w:rPr>
              <w:t>When the same DMRS port(s) are associated with two TCI states containing TRS as source reference signal, at least one variant is supported for Rel-17 HST-SFN scenario based on further evaluations</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b/>
                <w:lang w:eastAsia="zh-CN"/>
              </w:rPr>
              <w:t>Variant A</w:t>
            </w:r>
            <w:r>
              <w:rPr>
                <w:rFonts w:ascii="New York" w:hAnsi="New York"/>
                <w:lang w:eastAsia="zh-CN"/>
              </w:rPr>
              <w:t>: One of the TCI state can be associated with {</w:t>
            </w:r>
            <w:r>
              <w:rPr>
                <w:rFonts w:ascii="New York" w:hAnsi="New York"/>
                <w:i/>
                <w:lang w:eastAsia="zh-CN"/>
              </w:rPr>
              <w:t>average delay</w:t>
            </w:r>
            <w:r>
              <w:rPr>
                <w:rFonts w:ascii="New York" w:hAnsi="New York"/>
                <w:lang w:eastAsia="zh-CN"/>
              </w:rPr>
              <w:t xml:space="preserve">, </w:t>
            </w:r>
            <w:r>
              <w:rPr>
                <w:rFonts w:ascii="New York" w:hAnsi="New York"/>
                <w:i/>
                <w:lang w:eastAsia="zh-CN"/>
              </w:rPr>
              <w:t>delay spread</w:t>
            </w:r>
            <w:r>
              <w:rPr>
                <w:rFonts w:ascii="New York" w:hAnsi="New York"/>
                <w:lang w:eastAsia="zh-CN"/>
              </w:rPr>
              <w:t>} and another TCI states can be associated with {</w:t>
            </w:r>
            <w:r>
              <w:rPr>
                <w:rFonts w:ascii="New York" w:hAnsi="New York"/>
                <w:i/>
                <w:lang w:eastAsia="zh-CN"/>
              </w:rPr>
              <w:t>average delay, delay spread, Doppler shift, Doppler spread</w:t>
            </w:r>
            <w:r>
              <w:rPr>
                <w:rFonts w:ascii="New York" w:hAnsi="New York"/>
                <w:lang w:eastAsia="zh-CN"/>
              </w:rPr>
              <w:t>} (i.e., QCL-TypeA)</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QCL-TypeB)</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C</w:t>
            </w:r>
            <w:r>
              <w:rPr>
                <w:rFonts w:ascii="New York" w:hAnsi="New York"/>
                <w:lang w:eastAsia="ko-KR"/>
              </w:rPr>
              <w:t>: One of the TCI state can be associated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FFS: Indication method to apply QCL, e.g., via new QCL-type, or reuse existing QCL-type while UE to ignore certain QCL properties</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Each TCI state in the above variants may be additionally associated with {Spatial Rx parameter} (i.e., QCL-TypeD)</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Companies are encouraged to provide evaluation results for the above variants based on agreed EVM from RAN1#102e meeting</w:t>
            </w:r>
          </w:p>
          <w:p>
            <w:pPr>
              <w:numPr>
                <w:ilvl w:val="0"/>
                <w:numId w:val="44"/>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Above variants are applicable to scheme 1 and/or TRP based pre-compensation as a reference for evaluation.</w:t>
            </w:r>
          </w:p>
          <w:p>
            <w:pPr>
              <w:numPr>
                <w:ilvl w:val="0"/>
                <w:numId w:val="44"/>
              </w:numPr>
              <w:overflowPunct/>
              <w:autoSpaceDE/>
              <w:autoSpaceDN/>
              <w:adjustRightInd/>
              <w:spacing w:before="0" w:after="0" w:line="240" w:lineRule="auto"/>
              <w:textAlignment w:val="auto"/>
              <w:rPr>
                <w:rFonts w:ascii="New York" w:hAnsi="New York"/>
                <w:sz w:val="22"/>
                <w:szCs w:val="22"/>
                <w:lang w:eastAsia="zh-CN"/>
              </w:rPr>
            </w:pPr>
            <w:r>
              <w:rPr>
                <w:rFonts w:ascii="New York" w:hAnsi="New York"/>
                <w:lang w:eastAsia="ko-KR"/>
              </w:rPr>
              <w:t>This agreement is for the purpose of evaluation and does not imply the support or lack of support of scheme 1 and/or TRP based pre-compensation</w:t>
            </w:r>
          </w:p>
        </w:tc>
      </w:tr>
    </w:tbl>
    <w:p>
      <w:pPr>
        <w:ind w:firstLine="288"/>
        <w:rPr>
          <w:b/>
          <w:bCs/>
          <w:sz w:val="22"/>
          <w:szCs w:val="22"/>
          <w:u w:val="single"/>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120" w:line="240" w:lineRule="auto"/>
              <w:rPr>
                <w:rFonts w:ascii="New York" w:hAnsi="New York"/>
                <w:b/>
                <w:bCs/>
                <w:iCs/>
                <w:lang w:eastAsia="zh-CN"/>
              </w:rPr>
            </w:pPr>
            <w:r>
              <w:rPr>
                <w:rFonts w:ascii="New York" w:hAnsi="New York"/>
                <w:b/>
                <w:bCs/>
                <w:iCs/>
                <w:highlight w:val="green"/>
                <w:lang w:eastAsia="zh-CN"/>
              </w:rPr>
              <w:t>Agreement</w:t>
            </w:r>
          </w:p>
          <w:p>
            <w:pPr>
              <w:spacing w:before="0" w:after="0" w:line="240" w:lineRule="auto"/>
              <w:rPr>
                <w:rFonts w:ascii="New York" w:hAnsi="New York"/>
                <w:iCs/>
                <w:lang w:eastAsia="zh-CN"/>
              </w:rPr>
            </w:pPr>
            <w:r>
              <w:rPr>
                <w:rFonts w:ascii="New York" w:hAnsi="New York"/>
                <w:iCs/>
                <w:lang w:eastAsia="zh-CN"/>
              </w:rPr>
              <w:t>For PDCCH reliability enhancements, support SFN scheme + Alt 1-1.</w:t>
            </w:r>
          </w:p>
          <w:p>
            <w:pPr>
              <w:pStyle w:val="114"/>
              <w:widowControl w:val="0"/>
              <w:numPr>
                <w:ilvl w:val="0"/>
                <w:numId w:val="45"/>
              </w:numPr>
              <w:spacing w:before="0" w:line="240" w:lineRule="auto"/>
              <w:rPr>
                <w:rFonts w:ascii="Times New Roman" w:hAnsi="Times New Roman" w:eastAsiaTheme="minorEastAsia"/>
                <w:sz w:val="20"/>
                <w:szCs w:val="20"/>
              </w:rPr>
            </w:pPr>
            <w:r>
              <w:rPr>
                <w:rFonts w:ascii="Times New Roman" w:hAnsi="Times New Roman" w:eastAsiaTheme="minorEastAsia"/>
                <w:sz w:val="20"/>
                <w:szCs w:val="20"/>
              </w:rPr>
              <w:t>FFS: TCI state activation for CORESET, impact on default beam, BFD resource for BFR</w:t>
            </w:r>
          </w:p>
          <w:p>
            <w:pPr>
              <w:pStyle w:val="32"/>
              <w:spacing w:before="0" w:after="0" w:line="240" w:lineRule="auto"/>
              <w:rPr>
                <w:rFonts w:ascii="Times New Roman" w:hAnsi="Times New Roman" w:eastAsiaTheme="minorEastAsia"/>
                <w:szCs w:val="20"/>
                <w:lang w:eastAsia="zh-CN"/>
              </w:rPr>
            </w:pPr>
          </w:p>
          <w:p>
            <w:pPr>
              <w:pStyle w:val="32"/>
              <w:spacing w:before="0" w:after="0" w:line="240" w:lineRule="auto"/>
              <w:rPr>
                <w:rFonts w:ascii="Times New Roman" w:hAnsi="Times New Roman" w:eastAsiaTheme="minorEastAsia"/>
                <w:szCs w:val="20"/>
                <w:lang w:eastAsia="zh-CN"/>
              </w:rPr>
            </w:pPr>
            <w:r>
              <w:rPr>
                <w:rFonts w:ascii="Times New Roman" w:hAnsi="Times New Roman" w:eastAsiaTheme="minorEastAsia"/>
                <w:szCs w:val="20"/>
                <w:lang w:eastAsia="zh-CN"/>
              </w:rPr>
              <w:t>Where the Alt 1-1 is agreed as:</w:t>
            </w:r>
          </w:p>
          <w:p>
            <w:pPr>
              <w:spacing w:before="0" w:after="0" w:line="240" w:lineRule="auto"/>
              <w:rPr>
                <w:rFonts w:ascii="New York" w:hAnsi="New York"/>
                <w:b/>
                <w:bCs/>
                <w:sz w:val="22"/>
                <w:szCs w:val="22"/>
                <w:u w:val="single"/>
                <w:lang w:eastAsia="zh-CN"/>
              </w:rPr>
            </w:pPr>
            <w:r>
              <w:rPr>
                <w:rFonts w:ascii="New York" w:hAnsi="New York" w:eastAsiaTheme="minorEastAsia"/>
                <w:lang w:eastAsia="zh-CN"/>
              </w:rPr>
              <w:t xml:space="preserve">Alt 1-1: One PDCCH candidate (in a given SS set) is </w:t>
            </w:r>
            <w:bookmarkStart w:id="8" w:name="_Hlk62178828"/>
            <w:r>
              <w:rPr>
                <w:rFonts w:ascii="New York" w:hAnsi="New York" w:eastAsiaTheme="minorEastAsia"/>
                <w:lang w:eastAsia="zh-CN"/>
              </w:rPr>
              <w:t>associated with both TCI states of the CORESET</w:t>
            </w:r>
            <w:bookmarkEnd w:id="8"/>
            <w:r>
              <w:rPr>
                <w:rFonts w:ascii="New York" w:hAnsi="New York" w:eastAsiaTheme="minorEastAsia"/>
                <w:lang w:eastAsia="zh-CN"/>
              </w:rPr>
              <w:t>.</w:t>
            </w:r>
          </w:p>
        </w:tc>
      </w:tr>
    </w:tbl>
    <w:p>
      <w:pPr>
        <w:rPr>
          <w:sz w:val="22"/>
          <w:szCs w:val="22"/>
          <w:lang w:eastAsia="zh-CN"/>
        </w:rPr>
      </w:pPr>
    </w:p>
    <w:p>
      <w:pPr>
        <w:rPr>
          <w:b/>
          <w:bCs/>
          <w:sz w:val="22"/>
          <w:szCs w:val="22"/>
          <w:u w:val="single"/>
          <w:lang w:eastAsia="zh-CN"/>
        </w:rPr>
      </w:pPr>
      <w:r>
        <w:rPr>
          <w:b/>
          <w:bCs/>
          <w:sz w:val="22"/>
          <w:szCs w:val="22"/>
          <w:u w:val="single"/>
          <w:lang w:eastAsia="zh-CN"/>
        </w:rPr>
        <w:t>RAN1#104-e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 xml:space="preserve">Scheme 1 is supported in Rel-17 </w:t>
            </w:r>
          </w:p>
          <w:p>
            <w:pPr>
              <w:pStyle w:val="193"/>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pPr>
              <w:pStyle w:val="193"/>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pPr>
              <w:pStyle w:val="193"/>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pPr>
              <w:spacing w:before="0" w:after="0" w:line="240" w:lineRule="auto"/>
              <w:rPr>
                <w:rFonts w:ascii="New York" w:hAnsi="New York"/>
                <w:lang w:eastAsia="zh-CN"/>
              </w:rPr>
            </w:pPr>
            <w:r>
              <w:rPr>
                <w:rFonts w:ascii="New York" w:hAnsi="New York"/>
                <w:lang w:eastAsia="zh-CN"/>
              </w:rPr>
              <w:t> </w:t>
            </w: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For scheme 1 and SFN transmission of PDCCH support Variant E for QCL assumption in TCI state when TRS is used as source RS</w:t>
            </w:r>
          </w:p>
          <w:p>
            <w:pPr>
              <w:spacing w:before="0" w:after="0" w:line="240" w:lineRule="auto"/>
              <w:rPr>
                <w:rFonts w:ascii="New York" w:hAnsi="New York"/>
                <w:lang w:eastAsia="zh-CN"/>
              </w:rPr>
            </w:pPr>
            <w:r>
              <w:rPr>
                <w:rFonts w:ascii="New York" w:hAnsi="New York"/>
                <w:lang w:eastAsia="zh-CN"/>
              </w:rPr>
              <w:t> </w:t>
            </w: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lang w:eastAsia="zh-CN"/>
              </w:rPr>
            </w:pPr>
            <w:r>
              <w:rPr>
                <w:rFonts w:ascii="New York" w:hAnsi="New York"/>
                <w:lang w:eastAsia="zh-CN"/>
              </w:rPr>
              <w:t>Two TCI states are supported for scheme 1 in FR2</w:t>
            </w:r>
          </w:p>
          <w:p>
            <w:pPr>
              <w:spacing w:before="0" w:after="0" w:line="240" w:lineRule="auto"/>
              <w:rPr>
                <w:rFonts w:ascii="New York" w:hAnsi="New York"/>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93"/>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pPr>
              <w:pStyle w:val="193"/>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pPr>
              <w:spacing w:before="0" w:after="0" w:line="240" w:lineRule="auto"/>
              <w:rPr>
                <w:rFonts w:ascii="New York" w:hAnsi="New York"/>
                <w:lang w:eastAsia="zh-CN"/>
              </w:rPr>
            </w:pPr>
          </w:p>
          <w:p>
            <w:pPr>
              <w:spacing w:before="0" w:after="0" w:line="240" w:lineRule="auto"/>
              <w:rPr>
                <w:rFonts w:ascii="New York" w:hAnsi="New York"/>
                <w:b/>
                <w:bCs/>
                <w:lang w:eastAsia="zh-CN"/>
              </w:rPr>
            </w:pPr>
            <w:r>
              <w:rPr>
                <w:rFonts w:ascii="New York" w:hAnsi="New York"/>
                <w:b/>
                <w:bCs/>
                <w:lang w:eastAsia="zh-CN"/>
              </w:rPr>
              <w:t>Conclusion</w:t>
            </w:r>
          </w:p>
          <w:p>
            <w:pPr>
              <w:spacing w:before="0" w:after="0" w:line="240" w:lineRule="auto"/>
              <w:rPr>
                <w:rFonts w:ascii="New York" w:hAnsi="New York"/>
                <w:lang w:eastAsia="zh-CN"/>
              </w:rPr>
            </w:pPr>
            <w:r>
              <w:rPr>
                <w:rFonts w:ascii="New York" w:hAnsi="New York"/>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pPr>
              <w:spacing w:before="0" w:after="0" w:line="240" w:lineRule="auto"/>
              <w:rPr>
                <w:rFonts w:ascii="New York" w:hAnsi="New York"/>
                <w:lang w:eastAsia="zh-CN"/>
              </w:rPr>
            </w:pPr>
          </w:p>
          <w:p>
            <w:pPr>
              <w:spacing w:before="0" w:after="0" w:line="240" w:lineRule="auto"/>
              <w:rPr>
                <w:rFonts w:ascii="New York" w:hAnsi="New York"/>
                <w:b/>
                <w:highlight w:val="green"/>
                <w:lang w:eastAsia="zh-CN"/>
              </w:rPr>
            </w:pPr>
            <w:r>
              <w:rPr>
                <w:rFonts w:ascii="New York" w:hAnsi="New York"/>
                <w:b/>
                <w:highlight w:val="green"/>
                <w:lang w:eastAsia="zh-CN"/>
              </w:rPr>
              <w:t>Agreement</w:t>
            </w:r>
          </w:p>
          <w:p>
            <w:pPr>
              <w:pStyle w:val="44"/>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pPr>
              <w:numPr>
                <w:ilvl w:val="0"/>
                <w:numId w:val="47"/>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lang w:val="en-US"/>
              </w:rPr>
              <w:t>S</w:t>
            </w:r>
            <w:r>
              <w:rPr>
                <w:rFonts w:ascii="New York" w:hAnsi="New York" w:cs="Times"/>
                <w:color w:val="000000"/>
              </w:rPr>
              <w:t>upport semi-static (RRC based) switching of scheme 1 (PDSCH) with 2a, 2b, 3, 4</w:t>
            </w:r>
          </w:p>
          <w:p>
            <w:pPr>
              <w:numPr>
                <w:ilvl w:val="0"/>
                <w:numId w:val="14"/>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rPr>
              <w:t>FFS all other details including RRC signaling, possible RAN4 impact (if any), etc.</w:t>
            </w:r>
          </w:p>
        </w:tc>
      </w:tr>
    </w:tbl>
    <w:p>
      <w:pPr>
        <w:rPr>
          <w:sz w:val="22"/>
          <w:szCs w:val="22"/>
          <w:lang w:eastAsia="zh-CN"/>
        </w:rPr>
      </w:pPr>
    </w:p>
    <w:p>
      <w:pPr>
        <w:rPr>
          <w:b/>
          <w:bCs/>
          <w:sz w:val="22"/>
          <w:szCs w:val="22"/>
          <w:u w:val="single"/>
          <w:lang w:eastAsia="zh-CN"/>
        </w:rPr>
      </w:pPr>
      <w:r>
        <w:rPr>
          <w:b/>
          <w:bCs/>
          <w:sz w:val="22"/>
          <w:szCs w:val="22"/>
          <w:u w:val="single"/>
          <w:lang w:eastAsia="zh-CN"/>
        </w:rPr>
        <w:t>RAN1#104b-e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rPr>
                <w:rFonts w:ascii="Times New Roman" w:hAnsi="Times New Roman" w:eastAsia="Times New Roman"/>
                <w:sz w:val="20"/>
                <w:szCs w:val="20"/>
              </w:rPr>
            </w:pPr>
            <w:r>
              <w:rPr>
                <w:rFonts w:ascii="Times New Roman" w:hAnsi="Times New Roman" w:eastAsia="Malgun Gothic"/>
                <w:sz w:val="20"/>
                <w:szCs w:val="20"/>
              </w:rPr>
              <w:t>Introduce enhanced MAC CE signaling for PDCCH activating two TCI states for SFN-based PDCCH transmission</w:t>
            </w:r>
          </w:p>
          <w:p>
            <w:pPr>
              <w:pStyle w:val="114"/>
              <w:numPr>
                <w:ilvl w:val="0"/>
                <w:numId w:val="42"/>
              </w:numPr>
              <w:spacing w:before="0" w:line="240" w:lineRule="auto"/>
              <w:rPr>
                <w:rFonts w:ascii="Times New Roman" w:hAnsi="Times New Roman" w:eastAsia="Times New Roman"/>
                <w:sz w:val="20"/>
                <w:szCs w:val="20"/>
              </w:rPr>
            </w:pPr>
            <w:r>
              <w:rPr>
                <w:rFonts w:ascii="Times New Roman" w:hAnsi="Times New Roman" w:eastAsia="Malgun Gothic"/>
                <w:sz w:val="20"/>
                <w:szCs w:val="20"/>
              </w:rPr>
              <w:t xml:space="preserve">The corresponding MAC CE includes at least the following fields </w:t>
            </w:r>
          </w:p>
          <w:p>
            <w:pPr>
              <w:pStyle w:val="114"/>
              <w:numPr>
                <w:ilvl w:val="1"/>
                <w:numId w:val="42"/>
              </w:numPr>
              <w:spacing w:before="0" w:line="240" w:lineRule="auto"/>
              <w:rPr>
                <w:rFonts w:ascii="Times New Roman" w:hAnsi="Times New Roman" w:eastAsia="Times New Roman"/>
                <w:sz w:val="20"/>
                <w:szCs w:val="20"/>
              </w:rPr>
            </w:pPr>
            <w:r>
              <w:rPr>
                <w:rFonts w:ascii="Times New Roman" w:hAnsi="Times New Roman" w:eastAsia="Malgun Gothic"/>
                <w:sz w:val="20"/>
                <w:szCs w:val="20"/>
              </w:rPr>
              <w:t>Serving cell ID</w:t>
            </w:r>
          </w:p>
          <w:p>
            <w:pPr>
              <w:pStyle w:val="114"/>
              <w:numPr>
                <w:ilvl w:val="1"/>
                <w:numId w:val="42"/>
              </w:numPr>
              <w:spacing w:before="0" w:line="240" w:lineRule="auto"/>
              <w:rPr>
                <w:rFonts w:ascii="Times New Roman" w:hAnsi="Times New Roman" w:eastAsia="Times New Roman"/>
                <w:sz w:val="20"/>
                <w:szCs w:val="20"/>
              </w:rPr>
            </w:pPr>
            <w:r>
              <w:rPr>
                <w:rFonts w:ascii="Times New Roman" w:hAnsi="Times New Roman" w:eastAsia="Malgun Gothic"/>
                <w:sz w:val="20"/>
                <w:szCs w:val="20"/>
              </w:rPr>
              <w:t>CORESET ID</w:t>
            </w:r>
          </w:p>
          <w:p>
            <w:pPr>
              <w:pStyle w:val="114"/>
              <w:numPr>
                <w:ilvl w:val="1"/>
                <w:numId w:val="42"/>
              </w:numPr>
              <w:spacing w:before="0" w:line="240" w:lineRule="auto"/>
              <w:rPr>
                <w:rFonts w:ascii="Times New Roman" w:hAnsi="Times New Roman" w:eastAsia="Times New Roman"/>
                <w:sz w:val="20"/>
                <w:szCs w:val="20"/>
              </w:rPr>
            </w:pPr>
            <w:r>
              <w:rPr>
                <w:rFonts w:ascii="Times New Roman" w:hAnsi="Times New Roman" w:eastAsia="Malgun Gothic"/>
                <w:sz w:val="20"/>
                <w:szCs w:val="20"/>
              </w:rPr>
              <w:t>Two TCI state IDs</w:t>
            </w:r>
          </w:p>
          <w:p>
            <w:pPr>
              <w:pStyle w:val="114"/>
              <w:numPr>
                <w:ilvl w:val="0"/>
                <w:numId w:val="42"/>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for CA scenario additionally support RRC configured set of the serving cells which can be addressed by a single MAC CE</w:t>
            </w:r>
          </w:p>
          <w:p>
            <w:pPr>
              <w:pStyle w:val="114"/>
              <w:numPr>
                <w:ilvl w:val="0"/>
                <w:numId w:val="42"/>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or not enhanced MAC CE signaling is applicable to a CORESET configured with CORESETPoolindex</w:t>
            </w:r>
          </w:p>
          <w:p>
            <w:pPr>
              <w:pStyle w:val="114"/>
              <w:spacing w:before="0" w:line="240" w:lineRule="auto"/>
              <w:ind w:left="0"/>
              <w:rPr>
                <w:rFonts w:ascii="Times New Roman" w:hAnsi="Times New Roman" w:eastAsia="Times New Roman"/>
                <w:sz w:val="20"/>
                <w:szCs w:val="20"/>
              </w:rPr>
            </w:pPr>
            <w:r>
              <w:rPr>
                <w:rFonts w:ascii="Times New Roman" w:hAnsi="Times New Roman" w:eastAsia="Times New Roman"/>
                <w:sz w:val="20"/>
                <w:szCs w:val="20"/>
              </w:rPr>
              <w:t xml:space="preserve">Send LS to RAN2 to inform about agreement on support of enhanced MAC CE for CORESET in Rel-17. LS is endorsed in </w:t>
            </w:r>
            <w:r>
              <w:rPr>
                <w:rFonts w:ascii="Times New Roman" w:hAnsi="Times New Roman" w:eastAsia="Times New Roman"/>
                <w:sz w:val="20"/>
                <w:szCs w:val="20"/>
                <w:highlight w:val="green"/>
              </w:rPr>
              <w:t>R1-2104064</w:t>
            </w:r>
          </w:p>
          <w:p>
            <w:pPr>
              <w:spacing w:before="0" w:after="0" w:line="240" w:lineRule="auto"/>
              <w:rPr>
                <w:rFonts w:ascii="New York" w:hAnsi="New York"/>
                <w:highlight w:val="yellow"/>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pStyle w:val="114"/>
              <w:spacing w:before="0" w:line="240" w:lineRule="auto"/>
              <w:ind w:left="0"/>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Specification-based TRP Doppler pre-compensation scheme is supported in Rel-17 for FR1 with one or both:</w:t>
            </w:r>
          </w:p>
          <w:p>
            <w:pPr>
              <w:pStyle w:val="114"/>
              <w:numPr>
                <w:ilvl w:val="0"/>
                <w:numId w:val="48"/>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UL RS based Doppler estimation by gNB</w:t>
            </w:r>
          </w:p>
          <w:p>
            <w:pPr>
              <w:pStyle w:val="114"/>
              <w:numPr>
                <w:ilvl w:val="1"/>
                <w:numId w:val="48"/>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 xml:space="preserve">FFS: Details including UL RS enhancement </w:t>
            </w:r>
          </w:p>
          <w:p>
            <w:pPr>
              <w:pStyle w:val="114"/>
              <w:numPr>
                <w:ilvl w:val="0"/>
                <w:numId w:val="48"/>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DL RS based Doppler feedback by UE</w:t>
            </w:r>
          </w:p>
          <w:p>
            <w:pPr>
              <w:pStyle w:val="114"/>
              <w:numPr>
                <w:ilvl w:val="1"/>
                <w:numId w:val="48"/>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FFS: Details</w:t>
            </w:r>
          </w:p>
          <w:p>
            <w:pPr>
              <w:pStyle w:val="114"/>
              <w:numPr>
                <w:ilvl w:val="1"/>
                <w:numId w:val="48"/>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FFS: Whether UE capability needs to be introduced</w:t>
            </w:r>
          </w:p>
          <w:p>
            <w:pPr>
              <w:pStyle w:val="114"/>
              <w:numPr>
                <w:ilvl w:val="0"/>
                <w:numId w:val="48"/>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Whether to support one or both will be decided later</w:t>
            </w:r>
          </w:p>
          <w:p>
            <w:pPr>
              <w:spacing w:before="0" w:after="0" w:line="240" w:lineRule="auto"/>
              <w:rPr>
                <w:rFonts w:ascii="New York" w:hAnsi="New York"/>
                <w:lang w:eastAsia="zh-CN"/>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numPr>
                <w:ilvl w:val="0"/>
                <w:numId w:val="18"/>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Support dynamic (DCI-based) switching of scheme 1 (PDSCH) with single-TRP scheme</w:t>
            </w:r>
            <w:r>
              <w:rPr>
                <w:rFonts w:ascii="New York" w:hAnsi="New York"/>
              </w:rPr>
              <w:t xml:space="preserve"> </w:t>
            </w:r>
            <w:r>
              <w:rPr>
                <w:rFonts w:ascii="New York" w:hAnsi="New York"/>
                <w:color w:val="000000"/>
              </w:rPr>
              <w:t>by TCI state field in DCI format 1_1/1_2</w:t>
            </w:r>
          </w:p>
          <w:p>
            <w:pPr>
              <w:pStyle w:val="114"/>
              <w:numPr>
                <w:ilvl w:val="1"/>
                <w:numId w:val="48"/>
              </w:numPr>
              <w:spacing w:before="0" w:line="240" w:lineRule="auto"/>
              <w:contextualSpacing/>
              <w:rPr>
                <w:rFonts w:ascii="Times New Roman" w:hAnsi="Times New Roman" w:eastAsia="Malgun Gothic"/>
                <w:sz w:val="20"/>
                <w:szCs w:val="20"/>
                <w:lang w:eastAsia="zh-CN"/>
              </w:rPr>
            </w:pPr>
            <w:r>
              <w:rPr>
                <w:rFonts w:ascii="Times New Roman" w:hAnsi="Times New Roman" w:eastAsia="Malgun Gothic"/>
                <w:sz w:val="20"/>
                <w:szCs w:val="20"/>
                <w:lang w:eastAsia="zh-CN"/>
              </w:rPr>
              <w:t>This feature is UE optional</w:t>
            </w:r>
          </w:p>
          <w:p>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all other details including RRC signalling, possible RAN4 impact (if any), etc.</w:t>
            </w:r>
          </w:p>
          <w:p>
            <w:pPr>
              <w:spacing w:before="0" w:after="0" w:line="240" w:lineRule="auto"/>
              <w:rPr>
                <w:rFonts w:ascii="New York" w:hAnsi="New York"/>
                <w:lang w:eastAsia="zh-CN"/>
              </w:rPr>
            </w:pPr>
          </w:p>
          <w:p>
            <w:pPr>
              <w:spacing w:before="0" w:after="0" w:line="240" w:lineRule="auto"/>
              <w:rPr>
                <w:rFonts w:ascii="New York" w:hAnsi="New York"/>
                <w:b/>
                <w:bCs/>
                <w:highlight w:val="darkYellow"/>
                <w:lang w:eastAsia="zh-CN"/>
              </w:rPr>
            </w:pPr>
            <w:r>
              <w:rPr>
                <w:rFonts w:ascii="New York" w:hAnsi="New York"/>
                <w:b/>
                <w:bCs/>
                <w:highlight w:val="darkYellow"/>
                <w:lang w:eastAsia="zh-CN"/>
              </w:rPr>
              <w:t>Working Assumption</w:t>
            </w:r>
          </w:p>
          <w:p>
            <w:pPr>
              <w:pStyle w:val="114"/>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pPr>
              <w:pStyle w:val="114"/>
              <w:spacing w:before="0" w:line="240" w:lineRule="auto"/>
              <w:ind w:left="0"/>
              <w:rPr>
                <w:rFonts w:ascii="Times New Roman" w:hAnsi="Times New Roman" w:eastAsia="宋体"/>
                <w:i/>
                <w:iCs/>
                <w:sz w:val="20"/>
                <w:szCs w:val="20"/>
              </w:rPr>
            </w:pPr>
          </w:p>
          <w:p>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pPr>
              <w:spacing w:before="0" w:after="0" w:line="240" w:lineRule="auto"/>
              <w:rPr>
                <w:rFonts w:ascii="New York" w:hAnsi="New York"/>
                <w:color w:val="000000"/>
              </w:rPr>
            </w:pPr>
            <w:r>
              <w:rPr>
                <w:rFonts w:ascii="New York" w:hAnsi="New York"/>
                <w:color w:val="000000"/>
              </w:rPr>
              <w:t>Support semi-static (RRC-based) switching of scheme 1 (PDSCH) with Rel-16 scheme 1a</w:t>
            </w:r>
          </w:p>
          <w:p>
            <w:pPr>
              <w:numPr>
                <w:ilvl w:val="0"/>
                <w:numId w:val="18"/>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dynamic switching is additionally supported</w:t>
            </w:r>
          </w:p>
          <w:p>
            <w:pPr>
              <w:spacing w:before="0" w:after="0" w:line="240" w:lineRule="auto"/>
              <w:rPr>
                <w:rFonts w:ascii="New York" w:hAnsi="New York"/>
                <w:color w:val="000000"/>
              </w:rPr>
            </w:pPr>
          </w:p>
          <w:p>
            <w:pPr>
              <w:spacing w:before="0" w:after="0" w:line="240" w:lineRule="auto"/>
              <w:rPr>
                <w:rFonts w:ascii="New York" w:hAnsi="New York"/>
                <w:b/>
                <w:bCs/>
                <w:color w:val="000000"/>
              </w:rPr>
            </w:pPr>
            <w:r>
              <w:rPr>
                <w:rFonts w:ascii="New York" w:hAnsi="New York"/>
                <w:b/>
                <w:bCs/>
                <w:color w:val="000000"/>
              </w:rPr>
              <w:t>For future meeting:</w:t>
            </w:r>
          </w:p>
          <w:p>
            <w:pPr>
              <w:spacing w:before="0" w:after="0" w:line="240" w:lineRule="auto"/>
              <w:rPr>
                <w:rFonts w:ascii="New York" w:hAnsi="New York"/>
                <w:color w:val="000000"/>
              </w:rPr>
            </w:pPr>
            <w:r>
              <w:rPr>
                <w:rFonts w:ascii="New York" w:hAnsi="New York"/>
                <w:color w:val="000000"/>
              </w:rPr>
              <w:t>Companies to consider Proposal #3-8a in FL summary (R1-2104020) for future meetings.</w:t>
            </w:r>
          </w:p>
          <w:p>
            <w:pPr>
              <w:spacing w:before="0" w:after="0" w:line="240" w:lineRule="auto"/>
              <w:rPr>
                <w:rFonts w:ascii="New York" w:hAnsi="New York"/>
                <w:color w:val="000000"/>
              </w:rPr>
            </w:pPr>
            <w:r>
              <w:rPr>
                <w:rFonts w:ascii="New York" w:hAnsi="New York"/>
                <w:color w:val="000000"/>
              </w:rPr>
              <w:t>Companies to consider Proposal #3-10 in FL summary (R1-2104020) for future meetings.</w:t>
            </w:r>
          </w:p>
          <w:p>
            <w:pPr>
              <w:spacing w:before="0" w:after="0" w:line="240" w:lineRule="auto"/>
              <w:rPr>
                <w:rFonts w:ascii="New York" w:hAnsi="New York"/>
                <w:color w:val="000000"/>
              </w:rPr>
            </w:pPr>
          </w:p>
          <w:p>
            <w:pPr>
              <w:shd w:val="clear" w:color="auto" w:fill="FFFFFF"/>
              <w:spacing w:before="0" w:after="0" w:line="240" w:lineRule="auto"/>
              <w:rPr>
                <w:rFonts w:ascii="New York" w:hAnsi="New York"/>
                <w:lang w:val="en-US" w:eastAsia="ko-KR"/>
              </w:rPr>
            </w:pPr>
            <w:r>
              <w:rPr>
                <w:rStyle w:val="53"/>
                <w:rFonts w:ascii="New York" w:hAnsi="New York"/>
                <w:color w:val="000000"/>
                <w:highlight w:val="green"/>
              </w:rPr>
              <w:t>Agreement</w:t>
            </w:r>
          </w:p>
          <w:p>
            <w:pPr>
              <w:spacing w:before="0" w:after="0" w:line="240" w:lineRule="auto"/>
              <w:rPr>
                <w:rFonts w:ascii="New York" w:hAnsi="New York"/>
              </w:rPr>
            </w:pPr>
            <w:r>
              <w:rPr>
                <w:rFonts w:ascii="New York" w:hAnsi="New York"/>
              </w:rPr>
              <w:t>Scheme 1 for PDSCH is identified by</w:t>
            </w:r>
          </w:p>
          <w:p>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New RRC parameter and the number of TCI states indicated by DCI</w:t>
            </w:r>
          </w:p>
          <w:p>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RRC configuration details, e.g., per BWP or per CC</w:t>
            </w:r>
          </w:p>
          <w:p>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or not restriction to a single CDM group for DM-RS is also supported</w:t>
            </w:r>
          </w:p>
        </w:tc>
      </w:tr>
    </w:tbl>
    <w:p>
      <w:pPr>
        <w:rPr>
          <w:sz w:val="22"/>
          <w:szCs w:val="22"/>
          <w:lang w:eastAsia="zh-CN"/>
        </w:rPr>
      </w:pPr>
    </w:p>
    <w:p>
      <w:pPr>
        <w:rPr>
          <w:b/>
          <w:bCs/>
          <w:sz w:val="22"/>
          <w:szCs w:val="22"/>
          <w:u w:val="single"/>
          <w:lang w:eastAsia="zh-CN"/>
        </w:rPr>
      </w:pPr>
      <w:r>
        <w:rPr>
          <w:b/>
          <w:bCs/>
          <w:sz w:val="22"/>
          <w:szCs w:val="22"/>
          <w:u w:val="single"/>
          <w:lang w:eastAsia="zh-CN"/>
        </w:rPr>
        <w:t>RAN1#105-e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Confirm the following working assumption from RAN1#104b-e:</w:t>
            </w:r>
          </w:p>
          <w:p>
            <w:pPr>
              <w:spacing w:before="0" w:after="0" w:line="240" w:lineRule="auto"/>
              <w:rPr>
                <w:rFonts w:ascii="New York" w:hAnsi="New York"/>
                <w:lang w:eastAsia="zh-CN"/>
              </w:rPr>
            </w:pPr>
            <w:r>
              <w:rPr>
                <w:rFonts w:ascii="New York" w:hAnsi="New York"/>
                <w:lang w:eastAsia="zh-CN"/>
              </w:rPr>
              <w:t>All QCL source RS resource types as defined in TCI state for Rel-16 multi-TRP are supported for scheme 1.</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lang w:eastAsia="zh-CN"/>
              </w:rPr>
              <w:t>For specification based TRP-based frequency offset pre-compensation scheme</w:t>
            </w:r>
          </w:p>
          <w:p>
            <w:pPr>
              <w:numPr>
                <w:ilvl w:val="0"/>
                <w:numId w:val="49"/>
              </w:numPr>
              <w:autoSpaceDE/>
              <w:autoSpaceDN/>
              <w:adjustRightInd/>
              <w:spacing w:before="0" w:after="0" w:line="240" w:lineRule="auto"/>
              <w:textAlignment w:val="auto"/>
              <w:rPr>
                <w:rFonts w:ascii="New York" w:hAnsi="New York" w:eastAsia="Times New Roman"/>
              </w:rPr>
            </w:pPr>
            <w:r>
              <w:rPr>
                <w:rFonts w:ascii="New York" w:hAnsi="New York" w:eastAsia="Times New Roman"/>
              </w:rPr>
              <w:t xml:space="preserve">Support dynamic (DCI -based) switching with single-TRP scheme by TCI state field in DCI format 1_1/1_2 </w:t>
            </w:r>
          </w:p>
          <w:p>
            <w:pPr>
              <w:numPr>
                <w:ilvl w:val="1"/>
                <w:numId w:val="49"/>
              </w:numPr>
              <w:autoSpaceDE/>
              <w:autoSpaceDN/>
              <w:adjustRightInd/>
              <w:spacing w:before="0" w:after="0" w:line="240" w:lineRule="auto"/>
              <w:textAlignment w:val="auto"/>
              <w:rPr>
                <w:rFonts w:ascii="New York" w:hAnsi="New York" w:eastAsia="Times New Roman"/>
              </w:rPr>
            </w:pPr>
            <w:r>
              <w:rPr>
                <w:rFonts w:ascii="New York" w:hAnsi="New York" w:eastAsia="Times New Roman"/>
              </w:rPr>
              <w:t>This feature is UE optional</w:t>
            </w:r>
          </w:p>
          <w:p>
            <w:pPr>
              <w:numPr>
                <w:ilvl w:val="1"/>
                <w:numId w:val="49"/>
              </w:numPr>
              <w:autoSpaceDE/>
              <w:autoSpaceDN/>
              <w:adjustRightInd/>
              <w:spacing w:before="0" w:after="0" w:line="240" w:lineRule="auto"/>
              <w:textAlignment w:val="auto"/>
              <w:rPr>
                <w:rFonts w:ascii="New York" w:hAnsi="New York" w:eastAsia="Times New Roman"/>
              </w:rPr>
            </w:pPr>
            <w:r>
              <w:rPr>
                <w:rFonts w:ascii="New York" w:hAnsi="New York"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numPr>
                <w:ilvl w:val="0"/>
                <w:numId w:val="49"/>
              </w:numPr>
              <w:autoSpaceDE/>
              <w:autoSpaceDN/>
              <w:adjustRightInd/>
              <w:spacing w:before="0" w:after="0" w:line="240" w:lineRule="auto"/>
              <w:textAlignment w:val="auto"/>
              <w:rPr>
                <w:rFonts w:ascii="New York" w:hAnsi="New York" w:eastAsia="Times New Roman"/>
              </w:rPr>
            </w:pPr>
            <w:r>
              <w:rPr>
                <w:rFonts w:ascii="New York" w:hAnsi="New York" w:eastAsia="Times New Roman"/>
              </w:rPr>
              <w:t>Support semi-static (RRC based) switching with Rel-16 schemes 1a, 2a, 2b, 3, 4</w:t>
            </w:r>
          </w:p>
          <w:p>
            <w:pPr>
              <w:numPr>
                <w:ilvl w:val="0"/>
                <w:numId w:val="49"/>
              </w:numPr>
              <w:autoSpaceDE/>
              <w:autoSpaceDN/>
              <w:adjustRightInd/>
              <w:spacing w:before="0" w:after="0" w:line="240" w:lineRule="auto"/>
              <w:textAlignment w:val="auto"/>
              <w:rPr>
                <w:rFonts w:ascii="New York" w:hAnsi="New York" w:eastAsia="Times New Roman"/>
              </w:rPr>
            </w:pPr>
            <w:r>
              <w:rPr>
                <w:rFonts w:ascii="New York" w:hAnsi="New York" w:eastAsia="Times New Roman"/>
              </w:rPr>
              <w:t>Support semi-static (RRC based) switching with Rel-17 scheme 1 (PDSCH)</w:t>
            </w:r>
          </w:p>
          <w:p>
            <w:pPr>
              <w:spacing w:before="0" w:after="0" w:line="240" w:lineRule="auto"/>
              <w:rPr>
                <w:rFonts w:ascii="New York" w:hAnsi="New York"/>
                <w:lang w:eastAsia="zh-CN"/>
              </w:rPr>
            </w:pPr>
          </w:p>
          <w:p>
            <w:pPr>
              <w:spacing w:before="0" w:after="0" w:line="240" w:lineRule="auto"/>
              <w:rPr>
                <w:rFonts w:ascii="New York" w:hAnsi="New York"/>
                <w:b/>
                <w:lang w:eastAsia="zh-CN"/>
              </w:rPr>
            </w:pPr>
            <w:r>
              <w:rPr>
                <w:rFonts w:ascii="New York" w:hAnsi="New York"/>
                <w:b/>
                <w:highlight w:val="green"/>
                <w:lang w:eastAsia="zh-CN"/>
              </w:rPr>
              <w:t>Agreement</w:t>
            </w:r>
          </w:p>
          <w:p>
            <w:pPr>
              <w:spacing w:before="0" w:after="0" w:line="240" w:lineRule="auto"/>
              <w:rPr>
                <w:rFonts w:ascii="New York" w:hAnsi="New York"/>
                <w:lang w:eastAsia="zh-CN"/>
              </w:rPr>
            </w:pPr>
            <w:r>
              <w:rPr>
                <w:rFonts w:ascii="New York" w:hAnsi="New York" w:eastAsia="Malgun Gothic"/>
                <w:lang w:val="en-US" w:eastAsia="ko-KR"/>
              </w:rPr>
              <w:t>Enhanced MAC CE signaling is not applicable to any of the configured CORESETs in a BWP if the CORESETs are configured with different </w:t>
            </w:r>
            <w:r>
              <w:rPr>
                <w:rFonts w:ascii="New York" w:hAnsi="New York" w:eastAsia="Malgun Gothic"/>
                <w:i/>
                <w:iCs/>
                <w:lang w:val="en-US" w:eastAsia="ko-KR"/>
              </w:rPr>
              <w:t>CORESETPoolindex</w:t>
            </w:r>
            <w:r>
              <w:rPr>
                <w:rFonts w:ascii="New York" w:hAnsi="New York" w:eastAsia="Malgun Gothic"/>
                <w:lang w:val="en-US" w:eastAsia="ko-KR"/>
              </w:rPr>
              <w:t xml:space="preserve"> values in the BWP.</w:t>
            </w:r>
          </w:p>
          <w:p>
            <w:pPr>
              <w:spacing w:before="0" w:after="0" w:line="240" w:lineRule="auto"/>
              <w:rPr>
                <w:rFonts w:ascii="New York" w:hAnsi="New York"/>
                <w:lang w:eastAsia="zh-CN"/>
              </w:rPr>
            </w:pPr>
          </w:p>
          <w:p>
            <w:pPr>
              <w:spacing w:before="0" w:after="0" w:line="240" w:lineRule="auto"/>
              <w:rPr>
                <w:rFonts w:ascii="New York" w:hAnsi="New York"/>
                <w:b/>
                <w:bCs/>
                <w:lang w:eastAsia="zh-CN"/>
              </w:rPr>
            </w:pPr>
            <w:r>
              <w:rPr>
                <w:rFonts w:ascii="New York" w:hAnsi="New York"/>
                <w:b/>
                <w:bCs/>
                <w:highlight w:val="darkYellow"/>
                <w:lang w:eastAsia="zh-CN"/>
              </w:rPr>
              <w:t>Working Assumption</w:t>
            </w:r>
          </w:p>
          <w:p>
            <w:pPr>
              <w:pStyle w:val="114"/>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pPr>
              <w:pStyle w:val="114"/>
              <w:numPr>
                <w:ilvl w:val="0"/>
                <w:numId w:val="50"/>
              </w:numPr>
              <w:spacing w:before="0" w:line="240" w:lineRule="auto"/>
              <w:rPr>
                <w:rFonts w:ascii="Times New Roman" w:hAnsi="Times New Roman"/>
                <w:sz w:val="20"/>
                <w:szCs w:val="20"/>
              </w:rPr>
            </w:pPr>
            <w:r>
              <w:rPr>
                <w:rFonts w:ascii="Times New Roman" w:hAnsi="Times New Roman"/>
                <w:sz w:val="20"/>
                <w:szCs w:val="20"/>
              </w:rPr>
              <w:t>FFS: Additional support of Variant B</w:t>
            </w:r>
          </w:p>
          <w:p>
            <w:pPr>
              <w:spacing w:before="0" w:after="0" w:line="240" w:lineRule="auto"/>
              <w:rPr>
                <w:rFonts w:ascii="New York" w:hAnsi="New York" w:cs="Times"/>
                <w:lang w:eastAsia="zh-CN"/>
              </w:rPr>
            </w:pPr>
          </w:p>
          <w:p>
            <w:pPr>
              <w:spacing w:before="0" w:after="0" w:line="240" w:lineRule="auto"/>
              <w:rPr>
                <w:rFonts w:ascii="New York" w:hAnsi="New York" w:cs="Times"/>
                <w:b/>
                <w:bCs/>
                <w:highlight w:val="green"/>
                <w:lang w:eastAsia="zh-CN"/>
              </w:rPr>
            </w:pPr>
            <w:r>
              <w:rPr>
                <w:rFonts w:ascii="New York" w:hAnsi="New York" w:cs="Times"/>
                <w:b/>
                <w:bCs/>
                <w:highlight w:val="green"/>
                <w:lang w:eastAsia="zh-CN"/>
              </w:rPr>
              <w:t>Agreement</w:t>
            </w:r>
          </w:p>
          <w:p>
            <w:pPr>
              <w:numPr>
                <w:ilvl w:val="0"/>
                <w:numId w:val="51"/>
              </w:numPr>
              <w:overflowPunct/>
              <w:autoSpaceDE/>
              <w:autoSpaceDN/>
              <w:adjustRightInd/>
              <w:spacing w:before="0" w:after="0" w:line="240" w:lineRule="auto"/>
              <w:textAlignment w:val="auto"/>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pPr>
              <w:pStyle w:val="196"/>
              <w:numPr>
                <w:ilvl w:val="1"/>
                <w:numId w:val="52"/>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rule or signalling to determine which TCI state with dropped QCL parameters</w:t>
            </w:r>
          </w:p>
          <w:p>
            <w:pPr>
              <w:numPr>
                <w:ilvl w:val="0"/>
                <w:numId w:val="51"/>
              </w:numPr>
              <w:overflowPunct/>
              <w:autoSpaceDE/>
              <w:autoSpaceDN/>
              <w:adjustRightInd/>
              <w:spacing w:before="0" w:after="0" w:line="240" w:lineRule="auto"/>
              <w:textAlignment w:val="auto"/>
              <w:rPr>
                <w:rFonts w:ascii="New York" w:hAnsi="New York"/>
              </w:rPr>
            </w:pPr>
            <w:r>
              <w:rPr>
                <w:rFonts w:ascii="New York" w:hAnsi="New York"/>
              </w:rPr>
              <w:t>UE does not expect to be configured</w:t>
            </w:r>
            <w:r>
              <w:rPr>
                <w:rStyle w:val="197"/>
                <w:rFonts w:ascii="New York" w:hAnsi="New York"/>
              </w:rPr>
              <w:t> </w:t>
            </w:r>
            <w:r>
              <w:rPr>
                <w:rFonts w:ascii="New York" w:hAnsi="New York"/>
              </w:rPr>
              <w:t xml:space="preserve">different SFN schemes (scheme 1 or TRP pre-compensation) for both PDCCH and PDSCH. </w:t>
            </w:r>
          </w:p>
          <w:p>
            <w:pPr>
              <w:pStyle w:val="196"/>
              <w:numPr>
                <w:ilvl w:val="1"/>
                <w:numId w:val="52"/>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whether this restriction is per UE or per CC</w:t>
            </w:r>
          </w:p>
          <w:p>
            <w:pPr>
              <w:numPr>
                <w:ilvl w:val="0"/>
                <w:numId w:val="51"/>
              </w:numPr>
              <w:overflowPunct/>
              <w:autoSpaceDE/>
              <w:autoSpaceDN/>
              <w:adjustRightInd/>
              <w:spacing w:before="0" w:after="0" w:line="240" w:lineRule="auto"/>
              <w:textAlignment w:val="auto"/>
              <w:rPr>
                <w:rFonts w:ascii="New York" w:hAnsi="New York"/>
              </w:rPr>
            </w:pPr>
            <w:r>
              <w:rPr>
                <w:rFonts w:ascii="New York" w:hAnsi="New York"/>
              </w:rPr>
              <w:t xml:space="preserve">UE does not expect to be configured different SFN schemes (scheme 1 or TRP pre-compensation) for different CORESETs. </w:t>
            </w:r>
          </w:p>
          <w:p>
            <w:pPr>
              <w:pStyle w:val="196"/>
              <w:numPr>
                <w:ilvl w:val="1"/>
                <w:numId w:val="52"/>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FFS whether this restriction is per UE or per CC</w:t>
            </w:r>
          </w:p>
          <w:p>
            <w:pPr>
              <w:spacing w:before="0" w:after="0" w:line="240" w:lineRule="auto"/>
              <w:rPr>
                <w:rFonts w:ascii="New York" w:hAnsi="New York" w:cs="Times"/>
                <w:lang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r>
              <w:rPr>
                <w:rFonts w:ascii="New York" w:hAnsi="New York" w:cs="Times"/>
              </w:rPr>
              <w:t>Enhanced SFN PDCCH transmission scheme (scheme 1 or TRP-based pre-compensation) is identified by t</w:t>
            </w:r>
            <w:r>
              <w:rPr>
                <w:rFonts w:ascii="New York" w:hAnsi="New York" w:eastAsia="Times New Roman" w:cs="Times"/>
              </w:rPr>
              <w:t>he number of TCI states activated per CORESET and RRC parameter</w:t>
            </w:r>
          </w:p>
          <w:p>
            <w:pPr>
              <w:pStyle w:val="196"/>
              <w:numPr>
                <w:ilvl w:val="0"/>
                <w:numId w:val="52"/>
              </w:numPr>
              <w:spacing w:before="0" w:beforeAutospacing="0" w:after="0" w:afterAutospacing="0"/>
              <w:rPr>
                <w:rFonts w:ascii="Times" w:hAnsi="Times" w:eastAsia="宋体" w:cs="Times"/>
                <w:sz w:val="20"/>
                <w:szCs w:val="20"/>
              </w:rPr>
            </w:pPr>
            <w:r>
              <w:rPr>
                <w:rFonts w:ascii="Times" w:hAnsi="Times" w:eastAsia="Times New Roman" w:cs="Times"/>
                <w:sz w:val="20"/>
                <w:szCs w:val="20"/>
              </w:rPr>
              <w:t xml:space="preserve">FFS: Configuration detail of RRC parameter </w:t>
            </w:r>
          </w:p>
          <w:p>
            <w:pPr>
              <w:pStyle w:val="196"/>
              <w:numPr>
                <w:ilvl w:val="1"/>
                <w:numId w:val="52"/>
              </w:numPr>
              <w:spacing w:before="0" w:beforeAutospacing="0" w:after="0" w:afterAutospacing="0"/>
              <w:rPr>
                <w:rFonts w:ascii="Times" w:hAnsi="Times" w:eastAsia="宋体" w:cs="Times"/>
                <w:sz w:val="20"/>
                <w:szCs w:val="20"/>
              </w:rPr>
            </w:pPr>
            <w:r>
              <w:rPr>
                <w:rFonts w:ascii="Times" w:hAnsi="Times" w:eastAsia="Times New Roman" w:cs="Times"/>
                <w:sz w:val="20"/>
                <w:szCs w:val="20"/>
              </w:rPr>
              <w:t>Including whether the same RRC parameter is used for PDCCH and PDSCH</w:t>
            </w:r>
          </w:p>
          <w:p>
            <w:pPr>
              <w:spacing w:before="0" w:after="0" w:line="240" w:lineRule="auto"/>
              <w:rPr>
                <w:rFonts w:ascii="New York" w:hAnsi="New York" w:cs="Times"/>
                <w:lang w:val="en-US"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bookmarkStart w:id="9" w:name="_Hlk79686774"/>
            <w:r>
              <w:rPr>
                <w:rFonts w:ascii="New York" w:hAnsi="New York" w:cs="Times"/>
              </w:rPr>
              <w:t>If enhanced SFN PDCCH transmission scheme (scheme 1 or TRP -based pre-compensation)</w:t>
            </w:r>
            <w:r>
              <w:rPr>
                <w:rStyle w:val="197"/>
                <w:rFonts w:ascii="New York" w:hAnsi="New York" w:cs="Times"/>
              </w:rPr>
              <w:t> </w:t>
            </w:r>
            <w:r>
              <w:rPr>
                <w:rFonts w:ascii="New York" w:hAnsi="New York" w:cs="Times"/>
              </w:rPr>
              <w:t xml:space="preserve">is configured </w:t>
            </w:r>
            <w:bookmarkEnd w:id="9"/>
            <w:r>
              <w:rPr>
                <w:rFonts w:ascii="New York" w:hAnsi="New York" w:cs="Times"/>
              </w:rPr>
              <w:t>and a CORESET is activated with two TCI states and UE is configured with</w:t>
            </w:r>
            <w:r>
              <w:rPr>
                <w:rStyle w:val="197"/>
                <w:rFonts w:ascii="New York" w:hAnsi="New York" w:cs="Times"/>
              </w:rPr>
              <w:t> </w:t>
            </w:r>
            <w:r>
              <w:rPr>
                <w:rStyle w:val="56"/>
                <w:rFonts w:ascii="New York" w:hAnsi="New York" w:cs="Times"/>
              </w:rPr>
              <w:t>enableTwoDefaultTCI-States</w:t>
            </w:r>
            <w:r>
              <w:rPr>
                <w:rStyle w:val="197"/>
                <w:rFonts w:ascii="New York" w:hAnsi="New York" w:cs="Times"/>
              </w:rPr>
              <w:t> </w:t>
            </w:r>
            <w:r>
              <w:rPr>
                <w:rFonts w:ascii="New York" w:hAnsi="New York" w:cs="Times"/>
              </w:rPr>
              <w:t>and time offset between the reception of the DL DCI and the corresponding PDSCH is less than the threshold</w:t>
            </w:r>
            <w:r>
              <w:rPr>
                <w:rStyle w:val="197"/>
                <w:rFonts w:ascii="New York" w:hAnsi="New York" w:cs="Times"/>
              </w:rPr>
              <w:t> </w:t>
            </w:r>
            <w:r>
              <w:rPr>
                <w:rStyle w:val="56"/>
                <w:rFonts w:ascii="New York" w:hAnsi="New York" w:cs="Times"/>
              </w:rPr>
              <w:t>timeDurationForQCL</w:t>
            </w:r>
            <w:r>
              <w:rPr>
                <w:rFonts w:ascii="New York" w:hAnsi="New York" w:cs="Times"/>
              </w:rPr>
              <w:t>, down-select rule to determine default beam(s) for Rel-17 SFN PDSCH reception in RAN1#106-e:</w:t>
            </w:r>
          </w:p>
          <w:p>
            <w:pPr>
              <w:pStyle w:val="198"/>
              <w:numPr>
                <w:ilvl w:val="0"/>
                <w:numId w:val="24"/>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pStyle w:val="198"/>
              <w:numPr>
                <w:ilvl w:val="0"/>
                <w:numId w:val="24"/>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2</w:t>
            </w:r>
            <w:r>
              <w:rPr>
                <w:rFonts w:ascii="Times" w:hAnsi="Times" w:eastAsia="Times New Roman" w:cs="Times"/>
                <w:sz w:val="20"/>
                <w:szCs w:val="20"/>
              </w:rPr>
              <w:t>: Introduce new rules to determine TCI states based on two TCI state(s) of the CORESET</w:t>
            </w:r>
            <w:r>
              <w:rPr>
                <w:rStyle w:val="197"/>
                <w:rFonts w:ascii="Times" w:hAnsi="Times" w:eastAsia="Times New Roman" w:cs="Times"/>
                <w:sz w:val="20"/>
                <w:szCs w:val="20"/>
              </w:rPr>
              <w:t> </w:t>
            </w:r>
          </w:p>
          <w:p>
            <w:pPr>
              <w:spacing w:before="0" w:after="0" w:line="240" w:lineRule="auto"/>
              <w:rPr>
                <w:rFonts w:ascii="New York" w:hAnsi="New York" w:cs="Times"/>
                <w:lang w:val="en-US" w:eastAsia="zh-CN"/>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spacing w:before="0" w:after="0" w:line="240" w:lineRule="auto"/>
              <w:rPr>
                <w:rFonts w:ascii="New York" w:hAnsi="New York" w:cs="Times"/>
              </w:rPr>
            </w:pPr>
            <w:r>
              <w:rPr>
                <w:rFonts w:ascii="New York" w:hAnsi="New York" w:cs="Times"/>
              </w:rPr>
              <w:t>If enhanced SFN PDCCH transmission scheme (scheme 1 or TRP-based pre-compensation)</w:t>
            </w:r>
            <w:r>
              <w:rPr>
                <w:rStyle w:val="197"/>
                <w:rFonts w:ascii="New York" w:hAnsi="New York" w:cs="Times"/>
              </w:rPr>
              <w:t> </w:t>
            </w:r>
            <w:r>
              <w:rPr>
                <w:rFonts w:ascii="New York" w:hAnsi="New York" w:cs="Times"/>
              </w:rPr>
              <w:t>is configured</w:t>
            </w:r>
            <w:r>
              <w:rPr>
                <w:rStyle w:val="197"/>
                <w:rFonts w:ascii="New York" w:hAnsi="New York" w:cs="Times"/>
              </w:rPr>
              <w:t> </w:t>
            </w:r>
            <w:r>
              <w:rPr>
                <w:rFonts w:ascii="New York" w:hAnsi="New York" w:cs="Times"/>
              </w:rPr>
              <w:t>and two TCI states are activated for at least one CORESET, support the following configuration of RS for BFD</w:t>
            </w:r>
          </w:p>
          <w:p>
            <w:pPr>
              <w:pStyle w:val="198"/>
              <w:numPr>
                <w:ilvl w:val="0"/>
                <w:numId w:val="39"/>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Down-select one alternative for implicit configuration</w:t>
            </w:r>
          </w:p>
          <w:p>
            <w:pPr>
              <w:pStyle w:val="198"/>
              <w:numPr>
                <w:ilvl w:val="1"/>
                <w:numId w:val="39"/>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1-2</w:t>
            </w:r>
            <w:r>
              <w:rPr>
                <w:rFonts w:ascii="Times" w:hAnsi="Times" w:eastAsia="Times New Roman" w:cs="Times"/>
                <w:sz w:val="20"/>
                <w:szCs w:val="20"/>
                <w:lang w:val="en-GB"/>
              </w:rPr>
              <w:t>: RS of CORESETs with both single and two TCI states are used</w:t>
            </w:r>
          </w:p>
          <w:p>
            <w:pPr>
              <w:pStyle w:val="198"/>
              <w:numPr>
                <w:ilvl w:val="1"/>
                <w:numId w:val="39"/>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1-3</w:t>
            </w:r>
            <w:r>
              <w:rPr>
                <w:rFonts w:ascii="Times" w:hAnsi="Times" w:eastAsia="Times New Roman" w:cs="Times"/>
                <w:sz w:val="20"/>
                <w:szCs w:val="20"/>
                <w:lang w:val="en-GB"/>
              </w:rPr>
              <w:t>: RS of CORESETs with only two TCI states are used</w:t>
            </w:r>
          </w:p>
          <w:p>
            <w:pPr>
              <w:pStyle w:val="198"/>
              <w:numPr>
                <w:ilvl w:val="0"/>
                <w:numId w:val="39"/>
              </w:numPr>
              <w:spacing w:before="0" w:beforeAutospacing="0" w:after="0" w:afterAutospacing="0"/>
              <w:rPr>
                <w:rFonts w:ascii="Times" w:hAnsi="Times" w:eastAsia="Times New Roman" w:cs="Times"/>
                <w:sz w:val="20"/>
                <w:szCs w:val="20"/>
              </w:rPr>
            </w:pPr>
            <w:r>
              <w:rPr>
                <w:rFonts w:ascii="Times" w:hAnsi="Times" w:eastAsia="Times New Roman" w:cs="Times"/>
                <w:sz w:val="20"/>
                <w:szCs w:val="20"/>
              </w:rPr>
              <w:t>Down-select one alternative</w:t>
            </w:r>
            <w:r>
              <w:rPr>
                <w:rStyle w:val="197"/>
                <w:rFonts w:ascii="Times" w:hAnsi="Times" w:eastAsia="Times New Roman" w:cs="Times"/>
                <w:sz w:val="20"/>
                <w:szCs w:val="20"/>
              </w:rPr>
              <w:t> </w:t>
            </w:r>
            <w:r>
              <w:rPr>
                <w:rFonts w:ascii="Times" w:hAnsi="Times" w:eastAsia="Times New Roman" w:cs="Times"/>
                <w:sz w:val="20"/>
                <w:szCs w:val="20"/>
                <w:lang w:val="en-GB"/>
              </w:rPr>
              <w:t>for explicit configuration</w:t>
            </w:r>
          </w:p>
          <w:p>
            <w:pPr>
              <w:pStyle w:val="198"/>
              <w:numPr>
                <w:ilvl w:val="1"/>
                <w:numId w:val="39"/>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2-1</w:t>
            </w:r>
            <w:r>
              <w:rPr>
                <w:rFonts w:ascii="Times" w:hAnsi="Times" w:eastAsia="Times New Roman" w:cs="Times"/>
                <w:sz w:val="20"/>
                <w:szCs w:val="20"/>
              </w:rPr>
              <w:t>:</w:t>
            </w:r>
            <w:r>
              <w:rPr>
                <w:rStyle w:val="197"/>
                <w:rFonts w:ascii="Times" w:hAnsi="Times" w:eastAsia="Times New Roman" w:cs="Times"/>
                <w:sz w:val="20"/>
                <w:szCs w:val="20"/>
              </w:rPr>
              <w:t> </w:t>
            </w:r>
            <w:r>
              <w:rPr>
                <w:rFonts w:ascii="Times" w:hAnsi="Times" w:eastAsia="Times New Roman" w:cs="Times"/>
                <w:sz w:val="20"/>
                <w:szCs w:val="20"/>
                <w:lang w:val="en-GB"/>
              </w:rPr>
              <w:t>Support defining</w:t>
            </w:r>
            <w:r>
              <w:rPr>
                <w:rStyle w:val="197"/>
                <w:rFonts w:ascii="Times" w:hAnsi="Times" w:eastAsia="Times New Roman" w:cs="Times"/>
                <w:sz w:val="20"/>
                <w:szCs w:val="20"/>
              </w:rPr>
              <w:t> </w:t>
            </w:r>
            <w:r>
              <w:rPr>
                <w:rFonts w:ascii="Times" w:hAnsi="Times" w:eastAsia="Times New Roman" w:cs="Times"/>
                <w:sz w:val="20"/>
                <w:szCs w:val="20"/>
              </w:rPr>
              <w:t>CSI-RS resource or SSB pairs as BFD RS</w:t>
            </w:r>
          </w:p>
          <w:p>
            <w:pPr>
              <w:pStyle w:val="198"/>
              <w:numPr>
                <w:ilvl w:val="2"/>
                <w:numId w:val="39"/>
              </w:numPr>
              <w:spacing w:before="0" w:beforeAutospacing="0" w:after="0" w:afterAutospacing="0"/>
              <w:rPr>
                <w:rFonts w:ascii="Times" w:hAnsi="Times" w:eastAsia="Times New Roman" w:cs="Times"/>
                <w:sz w:val="20"/>
                <w:szCs w:val="20"/>
              </w:rPr>
            </w:pPr>
            <w:r>
              <w:rPr>
                <w:rFonts w:ascii="Times" w:hAnsi="Times" w:eastAsia="Times New Roman" w:cs="Times"/>
                <w:sz w:val="20"/>
                <w:szCs w:val="20"/>
                <w:lang w:val="en-GB"/>
              </w:rPr>
              <w:t>FFS other details</w:t>
            </w:r>
          </w:p>
          <w:p>
            <w:pPr>
              <w:pStyle w:val="198"/>
              <w:numPr>
                <w:ilvl w:val="1"/>
                <w:numId w:val="39"/>
              </w:numPr>
              <w:spacing w:before="0" w:beforeAutospacing="0" w:after="0" w:afterAutospacing="0"/>
              <w:rPr>
                <w:rFonts w:ascii="Times" w:hAnsi="Times" w:eastAsia="Times New Roman" w:cs="Times"/>
                <w:sz w:val="20"/>
                <w:szCs w:val="20"/>
              </w:rPr>
            </w:pPr>
            <w:r>
              <w:rPr>
                <w:rStyle w:val="53"/>
                <w:rFonts w:ascii="Times" w:hAnsi="Times" w:eastAsia="Times New Roman" w:cs="Times"/>
                <w:sz w:val="20"/>
                <w:szCs w:val="20"/>
                <w:lang w:val="en-GB"/>
              </w:rPr>
              <w:t>Alt 2-2</w:t>
            </w:r>
            <w:r>
              <w:rPr>
                <w:rFonts w:ascii="Times" w:hAnsi="Times" w:eastAsia="Times New Roman" w:cs="Times"/>
                <w:sz w:val="20"/>
                <w:szCs w:val="20"/>
                <w:lang w:val="en-GB"/>
              </w:rPr>
              <w:t>: Reuse the existing Rel-15/Rel-16 approach for BFD RS configuration</w:t>
            </w:r>
          </w:p>
          <w:p>
            <w:pPr>
              <w:pStyle w:val="198"/>
              <w:numPr>
                <w:ilvl w:val="0"/>
                <w:numId w:val="39"/>
              </w:numPr>
              <w:spacing w:before="0" w:beforeAutospacing="0" w:after="0" w:afterAutospacing="0"/>
              <w:rPr>
                <w:rFonts w:ascii="Times" w:hAnsi="Times" w:eastAsia="Times New Roman" w:cs="Times"/>
                <w:sz w:val="20"/>
                <w:szCs w:val="20"/>
              </w:rPr>
            </w:pPr>
            <w:r>
              <w:rPr>
                <w:rFonts w:ascii="Times" w:hAnsi="Times" w:eastAsia="Times New Roman" w:cs="Times"/>
                <w:sz w:val="20"/>
                <w:szCs w:val="20"/>
                <w:lang w:val="en-GB"/>
              </w:rPr>
              <w:t>Note: down-selection can be done separately for Rel-15/16 cell specific BFR and Rel-17 TRP-specific BFR, Rel-17 TRP-specific BFR to be discussed under AI 8.1.2.3</w:t>
            </w:r>
          </w:p>
          <w:p>
            <w:pPr>
              <w:spacing w:before="120" w:line="280" w:lineRule="atLeast"/>
              <w:rPr>
                <w:rFonts w:ascii="New York" w:hAnsi="New York"/>
                <w:sz w:val="22"/>
                <w:szCs w:val="22"/>
                <w:lang w:eastAsia="zh-CN"/>
              </w:rPr>
            </w:pPr>
          </w:p>
        </w:tc>
      </w:tr>
    </w:tbl>
    <w:p>
      <w:pPr>
        <w:rPr>
          <w:sz w:val="22"/>
          <w:szCs w:val="22"/>
          <w:lang w:val="en-US" w:eastAsia="zh-CN"/>
        </w:rPr>
      </w:pPr>
    </w:p>
    <w:p>
      <w:pPr>
        <w:rPr>
          <w:b/>
          <w:bCs/>
          <w:sz w:val="22"/>
          <w:szCs w:val="22"/>
          <w:u w:val="single"/>
          <w:lang w:eastAsia="zh-CN"/>
        </w:rPr>
      </w:pPr>
      <w:r>
        <w:rPr>
          <w:b/>
          <w:bCs/>
          <w:sz w:val="22"/>
          <w:szCs w:val="22"/>
          <w:u w:val="single"/>
          <w:lang w:eastAsia="zh-CN"/>
        </w:rPr>
        <w:t>RAN1#106e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80" w:lineRule="atLeast"/>
              <w:rPr>
                <w:rFonts w:ascii="New York" w:hAnsi="New York"/>
                <w:b/>
                <w:bCs/>
                <w:highlight w:val="green"/>
                <w:lang w:val="en-US"/>
              </w:rPr>
            </w:pPr>
            <w:r>
              <w:rPr>
                <w:rFonts w:ascii="New York" w:hAnsi="New York"/>
                <w:b/>
                <w:bCs/>
                <w:highlight w:val="green"/>
                <w:lang w:val="en-US"/>
              </w:rPr>
              <w:t>Agreement</w:t>
            </w:r>
          </w:p>
          <w:p>
            <w:pPr>
              <w:spacing w:before="0" w:after="0" w:line="280" w:lineRule="atLeast"/>
              <w:rPr>
                <w:rFonts w:ascii="New York" w:hAnsi="New York"/>
                <w:lang w:val="en-US"/>
              </w:rPr>
            </w:pPr>
            <w:r>
              <w:rPr>
                <w:rFonts w:ascii="New York" w:hAnsi="New York"/>
                <w:lang w:val="en-US"/>
              </w:rPr>
              <w:t>Support the following combination of the transmission schemes</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pPr>
              <w:pStyle w:val="114"/>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pPr>
              <w:spacing w:before="0" w:after="0" w:line="280" w:lineRule="atLeast"/>
              <w:rPr>
                <w:rFonts w:ascii="New York" w:hAnsi="New York"/>
                <w:lang w:eastAsia="zh-CN"/>
              </w:rPr>
            </w:pPr>
          </w:p>
          <w:p>
            <w:pPr>
              <w:spacing w:before="0" w:after="0" w:line="280" w:lineRule="atLeast"/>
              <w:rPr>
                <w:rFonts w:ascii="New York" w:hAnsi="New York"/>
                <w:b/>
                <w:bCs/>
                <w:highlight w:val="green"/>
                <w:lang w:eastAsia="zh-CN"/>
              </w:rPr>
            </w:pPr>
            <w:r>
              <w:rPr>
                <w:rFonts w:ascii="New York" w:hAnsi="New York"/>
                <w:b/>
                <w:bCs/>
                <w:highlight w:val="green"/>
                <w:lang w:eastAsia="zh-CN"/>
              </w:rPr>
              <w:t>Agreement</w:t>
            </w:r>
          </w:p>
          <w:p>
            <w:pPr>
              <w:spacing w:before="0" w:after="0" w:line="280" w:lineRule="atLeast"/>
              <w:rPr>
                <w:rFonts w:ascii="New York" w:hAnsi="New York"/>
              </w:rPr>
            </w:pPr>
            <w:r>
              <w:rPr>
                <w:rFonts w:ascii="New York" w:hAnsi="New York"/>
              </w:rPr>
              <w:t xml:space="preserve">For Rel-17 TRP-based pre-compensation scheme, indication of carrier frequency for uplink transmission (Doppler frequency reporting) in TRP-based pre-compensation scheme is supported using </w:t>
            </w:r>
          </w:p>
          <w:p>
            <w:pPr>
              <w:pStyle w:val="114"/>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pPr>
              <w:pStyle w:val="114"/>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hAnsi="Times New Roman" w:eastAsia="Malgun Gothic"/>
                <w:sz w:val="20"/>
                <w:szCs w:val="20"/>
                <w:lang w:eastAsia="zh-CN"/>
              </w:rPr>
              <w:t>to improve the accuracy of frequency estimation</w:t>
            </w:r>
          </w:p>
          <w:p>
            <w:pPr>
              <w:pStyle w:val="114"/>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pPr>
              <w:pStyle w:val="114"/>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eastAsia="宋体" w:cs="Times New Roman"/>
                <w:sz w:val="20"/>
                <w:szCs w:val="20"/>
              </w:rPr>
            </w:pPr>
            <w:r>
              <w:rPr>
                <w:rStyle w:val="53"/>
                <w:rFonts w:ascii="Times New Roman" w:hAnsi="Times New Roman" w:cs="Times New Roman"/>
                <w:color w:val="000000"/>
                <w:sz w:val="20"/>
                <w:szCs w:val="20"/>
                <w:highlight w:val="green"/>
              </w:rPr>
              <w:t>Agreement</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pPr>
              <w:pStyle w:val="114"/>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pPr>
              <w:pStyle w:val="193"/>
              <w:spacing w:before="0" w:beforeAutospacing="0" w:after="0" w:afterAutospacing="0"/>
              <w:rPr>
                <w:rStyle w:val="53"/>
                <w:rFonts w:ascii="Times New Roman" w:hAnsi="Times New Roman" w:cs="Times New Roman"/>
                <w:color w:val="000000"/>
                <w:sz w:val="20"/>
                <w:szCs w:val="20"/>
                <w:shd w:val="clear" w:color="auto" w:fill="FFFF00"/>
              </w:rPr>
            </w:pP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pPr>
              <w:pStyle w:val="114"/>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pPr>
              <w:spacing w:before="0" w:after="0" w:line="280" w:lineRule="atLeast"/>
              <w:rPr>
                <w:rFonts w:ascii="New York" w:hAnsi="New York"/>
                <w:color w:val="1F497D"/>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pPr>
              <w:pStyle w:val="19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pPr>
              <w:pStyle w:val="114"/>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pStyle w:val="114"/>
              <w:spacing w:before="0" w:line="280" w:lineRule="atLeast"/>
              <w:ind w:left="0"/>
              <w:rPr>
                <w:rFonts w:ascii="Times New Roman" w:hAnsi="Times New Roman" w:eastAsia="Times New Roman"/>
                <w:sz w:val="20"/>
                <w:szCs w:val="20"/>
              </w:rPr>
            </w:pPr>
            <w:r>
              <w:rPr>
                <w:rFonts w:ascii="Times New Roman" w:hAnsi="Times New Roman" w:eastAsia="Times New Roman"/>
                <w:sz w:val="20"/>
                <w:szCs w:val="20"/>
              </w:rPr>
              <w:t>In CA scenario support RRC configured set of the serving cells which can be addressed by a single MAC CE for activation of two TCI states of CORESET with the same CORESET ID for all the BWPs in the indicated CCs set</w:t>
            </w:r>
          </w:p>
          <w:p>
            <w:pPr>
              <w:pStyle w:val="114"/>
              <w:numPr>
                <w:ilvl w:val="0"/>
                <w:numId w:val="42"/>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Whether to reuse Rel-16 RRC parameters or introduce new RRC parameters.</w:t>
            </w:r>
          </w:p>
          <w:p>
            <w:pPr>
              <w:pStyle w:val="114"/>
              <w:numPr>
                <w:ilvl w:val="0"/>
                <w:numId w:val="42"/>
              </w:numPr>
              <w:spacing w:before="0" w:line="240" w:lineRule="auto"/>
              <w:rPr>
                <w:rFonts w:ascii="Times New Roman" w:hAnsi="Times New Roman" w:eastAsia="Times New Roman"/>
                <w:sz w:val="20"/>
                <w:szCs w:val="20"/>
              </w:rPr>
            </w:pPr>
            <w:r>
              <w:rPr>
                <w:rFonts w:ascii="Times New Roman" w:hAnsi="Times New Roman" w:eastAsia="Times New Roman"/>
                <w:sz w:val="20"/>
                <w:szCs w:val="20"/>
              </w:rPr>
              <w:t>FFS: UE capability</w:t>
            </w:r>
          </w:p>
          <w:p>
            <w:pPr>
              <w:pStyle w:val="114"/>
              <w:numPr>
                <w:ilvl w:val="0"/>
                <w:numId w:val="42"/>
              </w:numPr>
              <w:spacing w:before="0" w:line="240" w:lineRule="auto"/>
              <w:rPr>
                <w:rFonts w:ascii="Times New Roman" w:hAnsi="Times New Roman" w:eastAsia="Times New Roman"/>
                <w:sz w:val="20"/>
                <w:szCs w:val="20"/>
              </w:rPr>
            </w:pPr>
            <w:r>
              <w:rPr>
                <w:rFonts w:ascii="Times New Roman" w:hAnsi="Times New Roman" w:eastAsia="Malgun Gothic"/>
                <w:sz w:val="20"/>
                <w:szCs w:val="20"/>
                <w:lang w:eastAsia="ko-KR"/>
              </w:rPr>
              <w:t>FFS: Whether/How to update the CORESET that is not configured to SFN scheme in the indicated CCs set</w:t>
            </w:r>
          </w:p>
          <w:p>
            <w:pPr>
              <w:pStyle w:val="114"/>
              <w:spacing w:before="0" w:line="280" w:lineRule="atLeast"/>
              <w:ind w:left="0"/>
              <w:rPr>
                <w:rFonts w:ascii="Times New Roman" w:hAnsi="Times New Roman"/>
                <w:sz w:val="20"/>
                <w:szCs w:val="20"/>
              </w:rPr>
            </w:pPr>
          </w:p>
          <w:p>
            <w:pPr>
              <w:pStyle w:val="193"/>
              <w:spacing w:before="0" w:beforeAutospacing="0" w:after="0" w:afterAutospacing="0"/>
              <w:rPr>
                <w:rStyle w:val="53"/>
                <w:rFonts w:ascii="Times New Roman" w:hAnsi="Times New Roman" w:cs="Times New Roman"/>
                <w:sz w:val="20"/>
                <w:szCs w:val="20"/>
              </w:rPr>
            </w:pPr>
            <w:r>
              <w:rPr>
                <w:rStyle w:val="53"/>
                <w:rFonts w:ascii="Times New Roman" w:hAnsi="Times New Roman" w:cs="Times New Roman"/>
                <w:color w:val="000000"/>
                <w:sz w:val="20"/>
                <w:szCs w:val="20"/>
                <w:highlight w:val="green"/>
              </w:rPr>
              <w:t>Agreement</w:t>
            </w:r>
          </w:p>
          <w:p>
            <w:pPr>
              <w:spacing w:before="0" w:after="0" w:line="280" w:lineRule="atLeast"/>
              <w:rPr>
                <w:rFonts w:ascii="New York" w:hAnsi="New York"/>
              </w:rPr>
            </w:pPr>
            <w:r>
              <w:rPr>
                <w:rFonts w:ascii="New York" w:hAnsi="New York"/>
              </w:rPr>
              <w:t>If</w:t>
            </w:r>
            <w:r>
              <w:rPr>
                <w:rStyle w:val="197"/>
                <w:rFonts w:ascii="New York" w:hAnsi="New York"/>
              </w:rPr>
              <w:t> </w:t>
            </w:r>
            <w:r>
              <w:rPr>
                <w:rStyle w:val="56"/>
                <w:rFonts w:ascii="New York" w:hAnsi="New York"/>
              </w:rPr>
              <w:t>enableTwoDefaultTCI-States</w:t>
            </w:r>
            <w:r>
              <w:rPr>
                <w:rStyle w:val="197"/>
                <w:rFonts w:ascii="New York" w:hAnsi="New York"/>
              </w:rPr>
              <w:t xml:space="preserve"> is configured </w:t>
            </w:r>
            <w:r>
              <w:rPr>
                <w:rFonts w:ascii="New York" w:hAnsi="New York"/>
              </w:rPr>
              <w:t>and at least one TCI codepoint indicates two TCI states and time offset between the reception of the DL DCI and the PDSCH is less than the threshold</w:t>
            </w:r>
            <w:r>
              <w:rPr>
                <w:rStyle w:val="197"/>
                <w:rFonts w:ascii="New York" w:hAnsi="New York"/>
              </w:rPr>
              <w:t> </w:t>
            </w:r>
            <w:r>
              <w:rPr>
                <w:rStyle w:val="56"/>
                <w:rFonts w:ascii="New York" w:hAnsi="New York"/>
              </w:rPr>
              <w:t>timeDurationForQCL</w:t>
            </w:r>
            <w:r>
              <w:rPr>
                <w:rFonts w:ascii="New York" w:hAnsi="New York"/>
              </w:rPr>
              <w:t>, default beam(s) for Rel-17 enhanced SFN PDSCH (scheme 1 or if supported TRP-based pre-compensation) reception:</w:t>
            </w:r>
          </w:p>
          <w:p>
            <w:pPr>
              <w:pStyle w:val="198"/>
              <w:numPr>
                <w:ilvl w:val="0"/>
                <w:numId w:val="24"/>
              </w:numPr>
              <w:spacing w:before="0" w:beforeAutospacing="0" w:after="0" w:afterAutospacing="0"/>
              <w:rPr>
                <w:rFonts w:ascii="Times New Roman" w:hAnsi="Times New Roman" w:eastAsia="宋体" w:cs="Times New Roman"/>
                <w:sz w:val="20"/>
                <w:szCs w:val="20"/>
              </w:rPr>
            </w:pPr>
            <w:r>
              <w:rPr>
                <w:rStyle w:val="53"/>
                <w:rFonts w:ascii="Times New Roman" w:hAnsi="Times New Roman" w:eastAsia="宋体" w:cs="Times New Roman"/>
                <w:sz w:val="20"/>
                <w:szCs w:val="20"/>
              </w:rPr>
              <w:t>Alt 1</w:t>
            </w:r>
            <w:r>
              <w:rPr>
                <w:rFonts w:ascii="Times New Roman" w:hAnsi="Times New Roman" w:eastAsia="Times New Roman" w:cs="Times New Roman"/>
                <w:sz w:val="20"/>
                <w:szCs w:val="20"/>
              </w:rPr>
              <w:t>: Reuse rule to determine TCI states as defined for Rel-16 PDSCH scheme-1a</w:t>
            </w:r>
          </w:p>
          <w:p>
            <w:pPr>
              <w:widowControl w:val="0"/>
              <w:spacing w:before="0" w:after="0" w:line="280" w:lineRule="atLeast"/>
              <w:rPr>
                <w:rFonts w:ascii="New York" w:hAnsi="New York" w:eastAsia="Times New Roman"/>
              </w:rPr>
            </w:pPr>
            <w:r>
              <w:rPr>
                <w:rFonts w:ascii="New York" w:hAnsi="New York" w:eastAsia="Times New Roman"/>
              </w:rPr>
              <w:t>This is a UE optional feature</w:t>
            </w:r>
          </w:p>
          <w:p>
            <w:pPr>
              <w:pStyle w:val="114"/>
              <w:spacing w:before="0" w:line="280" w:lineRule="atLeast"/>
              <w:ind w:left="0"/>
              <w:rPr>
                <w:rFonts w:ascii="Times New Roman" w:hAnsi="Times New Roman"/>
                <w:sz w:val="20"/>
                <w:szCs w:val="20"/>
              </w:rPr>
            </w:pPr>
          </w:p>
          <w:p>
            <w:pPr>
              <w:widowControl w:val="0"/>
              <w:spacing w:before="0" w:after="0" w:line="280" w:lineRule="atLeast"/>
              <w:rPr>
                <w:rFonts w:ascii="New York" w:hAnsi="New York" w:eastAsia="MS Mincho"/>
                <w:bCs/>
                <w:highlight w:val="green"/>
                <w:lang w:eastAsia="ja-JP"/>
              </w:rPr>
            </w:pPr>
            <w:r>
              <w:rPr>
                <w:rFonts w:ascii="New York" w:hAnsi="New York" w:eastAsia="MS Mincho"/>
                <w:b/>
                <w:highlight w:val="green"/>
                <w:lang w:eastAsia="ja-JP"/>
              </w:rPr>
              <w:t>Agreement</w:t>
            </w:r>
          </w:p>
          <w:p>
            <w:pPr>
              <w:pStyle w:val="114"/>
              <w:widowControl w:val="0"/>
              <w:spacing w:before="0" w:line="280" w:lineRule="atLeast"/>
              <w:ind w:left="0"/>
              <w:rPr>
                <w:rFonts w:ascii="Times New Roman" w:hAnsi="Times New Roman"/>
                <w:bCs/>
                <w:sz w:val="20"/>
                <w:szCs w:val="20"/>
              </w:rPr>
            </w:pPr>
            <w:r>
              <w:rPr>
                <w:rFonts w:ascii="Times New Roman" w:hAnsi="Times New Roman" w:eastAsia="MS Mincho"/>
                <w:bCs/>
                <w:sz w:val="20"/>
                <w:szCs w:val="20"/>
                <w:lang w:eastAsia="ja-JP"/>
              </w:rPr>
              <w:t xml:space="preserve">For PDSCH reception scheduled by </w:t>
            </w:r>
            <w:r>
              <w:rPr>
                <w:rFonts w:ascii="Times New Roman" w:hAnsi="Times New Roman" w:eastAsia="Malgun Gothic"/>
                <w:sz w:val="20"/>
                <w:szCs w:val="20"/>
                <w:lang w:eastAsia="zh-CN"/>
              </w:rPr>
              <w:t>DCI format 1_0, [1_1 and 1_2]</w:t>
            </w:r>
            <w:r>
              <w:rPr>
                <w:rFonts w:ascii="Times New Roman" w:hAnsi="Times New Roman" w:eastAsia="MS Mincho"/>
                <w:bCs/>
                <w:sz w:val="20"/>
                <w:szCs w:val="20"/>
                <w:lang w:eastAsia="ja-JP"/>
              </w:rPr>
              <w:t xml:space="preserve">, </w:t>
            </w:r>
            <w:r>
              <w:rPr>
                <w:rFonts w:ascii="Times New Roman" w:hAnsi="Times New Roman" w:eastAsia="Malgun Gothic"/>
                <w:bCs/>
                <w:sz w:val="20"/>
                <w:szCs w:val="20"/>
                <w:lang w:eastAsia="zh-CN"/>
              </w:rPr>
              <w:t>if</w:t>
            </w:r>
            <w:r>
              <w:rPr>
                <w:rFonts w:ascii="Times New Roman" w:hAnsi="Times New Roman" w:eastAsia="MS Mincho"/>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pPr>
              <w:pStyle w:val="114"/>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pPr>
              <w:pStyle w:val="114"/>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hAnsi="Times New Roman" w:eastAsia="MS Mincho"/>
                <w:bCs/>
                <w:sz w:val="20"/>
                <w:szCs w:val="20"/>
                <w:lang w:eastAsia="ja-JP"/>
              </w:rPr>
              <w:t>scheduling</w:t>
            </w:r>
            <w:r>
              <w:rPr>
                <w:rFonts w:ascii="Times New Roman" w:hAnsi="Times New Roman"/>
                <w:sz w:val="20"/>
                <w:szCs w:val="20"/>
              </w:rPr>
              <w:t xml:space="preserve"> CORESET when receiving the PDSCH </w:t>
            </w:r>
          </w:p>
          <w:p>
            <w:pPr>
              <w:pStyle w:val="114"/>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pPr>
              <w:pStyle w:val="114"/>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pPr>
              <w:pStyle w:val="114"/>
              <w:widowControl w:val="0"/>
              <w:numPr>
                <w:ilvl w:val="0"/>
                <w:numId w:val="30"/>
              </w:numPr>
              <w:spacing w:before="0" w:line="240" w:lineRule="auto"/>
              <w:rPr>
                <w:rFonts w:ascii="Times New Roman" w:hAnsi="Times New Roman"/>
                <w:bCs/>
                <w:sz w:val="20"/>
                <w:szCs w:val="20"/>
              </w:rPr>
            </w:pPr>
            <w:r>
              <w:rPr>
                <w:rFonts w:ascii="Times New Roman" w:hAnsi="Times New Roman" w:eastAsia="Malgun Gothic"/>
                <w:bCs/>
                <w:sz w:val="20"/>
                <w:szCs w:val="20"/>
                <w:lang w:eastAsia="zh-CN"/>
              </w:rPr>
              <w:t>FFS if</w:t>
            </w:r>
            <w:r>
              <w:rPr>
                <w:rFonts w:ascii="Times New Roman" w:hAnsi="Times New Roman" w:eastAsia="MS Mincho"/>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pPr>
              <w:pStyle w:val="114"/>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pPr>
              <w:pStyle w:val="114"/>
              <w:spacing w:before="0" w:line="280" w:lineRule="atLeast"/>
              <w:ind w:left="0"/>
              <w:rPr>
                <w:rFonts w:ascii="Times New Roman" w:hAnsi="Times New Roman"/>
                <w:sz w:val="20"/>
                <w:szCs w:val="20"/>
              </w:rPr>
            </w:pPr>
          </w:p>
          <w:p>
            <w:pPr>
              <w:spacing w:before="0" w:after="0" w:line="280" w:lineRule="atLeast"/>
              <w:rPr>
                <w:rFonts w:ascii="New York" w:hAnsi="New York" w:eastAsia="Calibri"/>
                <w:b/>
                <w:bCs/>
                <w:highlight w:val="green"/>
              </w:rPr>
            </w:pPr>
            <w:r>
              <w:rPr>
                <w:rFonts w:ascii="New York" w:hAnsi="New York"/>
                <w:b/>
                <w:bCs/>
                <w:highlight w:val="green"/>
              </w:rPr>
              <w:t>Agreement</w:t>
            </w:r>
          </w:p>
          <w:p>
            <w:pPr>
              <w:pStyle w:val="114"/>
              <w:spacing w:before="0" w:line="280" w:lineRule="atLeast"/>
              <w:ind w:left="0"/>
              <w:rPr>
                <w:rFonts w:ascii="Times New Roman" w:hAnsi="Times New Roman" w:eastAsia="MS Mincho"/>
                <w:bCs/>
                <w:sz w:val="20"/>
                <w:szCs w:val="20"/>
                <w:lang w:eastAsia="ja-JP"/>
              </w:rPr>
            </w:pPr>
            <w:r>
              <w:rPr>
                <w:rFonts w:ascii="Times New Roman" w:hAnsi="Times New Roman" w:eastAsia="MS Mincho"/>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hAnsi="Times New Roman" w:eastAsia="MS Mincho"/>
                <w:bCs/>
                <w:sz w:val="20"/>
                <w:szCs w:val="20"/>
                <w:lang w:eastAsia="ja-JP"/>
              </w:rPr>
              <w:t>is not configured</w:t>
            </w:r>
          </w:p>
          <w:p>
            <w:pPr>
              <w:pStyle w:val="114"/>
              <w:widowControl w:val="0"/>
              <w:numPr>
                <w:ilvl w:val="0"/>
                <w:numId w:val="27"/>
              </w:numPr>
              <w:spacing w:before="0" w:line="240" w:lineRule="auto"/>
              <w:rPr>
                <w:rFonts w:ascii="Times New Roman" w:hAnsi="Times New Roman" w:eastAsia="MS Mincho"/>
                <w:bCs/>
                <w:sz w:val="20"/>
                <w:szCs w:val="20"/>
                <w:lang w:eastAsia="ja-JP"/>
              </w:rPr>
            </w:pPr>
            <w:r>
              <w:rPr>
                <w:rFonts w:ascii="Times New Roman" w:hAnsi="Times New Roman"/>
                <w:sz w:val="20"/>
                <w:szCs w:val="20"/>
              </w:rPr>
              <w:t xml:space="preserve">If there is no </w:t>
            </w:r>
            <w:r>
              <w:rPr>
                <w:rFonts w:ascii="Times New Roman" w:hAnsi="Times New Roman" w:eastAsia="MS Mincho"/>
                <w:sz w:val="20"/>
                <w:szCs w:val="20"/>
                <w:lang w:eastAsia="ja-JP"/>
              </w:rPr>
              <w:t>other DL signal on the same symbol,</w:t>
            </w:r>
            <w:r>
              <w:rPr>
                <w:rFonts w:ascii="Times New Roman" w:hAnsi="Times New Roman"/>
                <w:sz w:val="20"/>
                <w:szCs w:val="20"/>
              </w:rPr>
              <w:t xml:space="preserve"> u</w:t>
            </w:r>
            <w:r>
              <w:rPr>
                <w:rFonts w:ascii="Times New Roman" w:hAnsi="Times New Roman" w:eastAsia="MS Mincho"/>
                <w:bCs/>
                <w:sz w:val="20"/>
                <w:szCs w:val="20"/>
                <w:lang w:eastAsia="ja-JP"/>
              </w:rPr>
              <w:t>se one of two TCI states as default beam for aperiodic CSI-RS reception, i.e.</w:t>
            </w:r>
          </w:p>
          <w:p>
            <w:pPr>
              <w:pStyle w:val="114"/>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27"/>
              </w:numPr>
              <w:spacing w:before="0" w:line="240" w:lineRule="auto"/>
              <w:rPr>
                <w:rFonts w:ascii="Times New Roman" w:hAnsi="Times New Roman" w:eastAsia="MS Mincho"/>
                <w:bCs/>
                <w:sz w:val="20"/>
                <w:szCs w:val="20"/>
                <w:lang w:eastAsia="ja-JP"/>
              </w:rPr>
            </w:pPr>
            <w:r>
              <w:rPr>
                <w:rFonts w:ascii="Times New Roman" w:hAnsi="Times New Roman"/>
                <w:sz w:val="20"/>
                <w:szCs w:val="20"/>
              </w:rPr>
              <w:t xml:space="preserve">If there is other </w:t>
            </w:r>
            <w:r>
              <w:rPr>
                <w:rFonts w:ascii="Times New Roman" w:hAnsi="Times New Roman" w:eastAsia="MS Mincho"/>
                <w:sz w:val="20"/>
                <w:szCs w:val="20"/>
                <w:lang w:eastAsia="ja-JP"/>
              </w:rPr>
              <w:t>DL signal on the same symbol</w:t>
            </w:r>
            <w:r>
              <w:rPr>
                <w:rFonts w:ascii="Times New Roman" w:hAnsi="Times New Roman"/>
                <w:sz w:val="20"/>
                <w:szCs w:val="20"/>
              </w:rPr>
              <w:t>, reuse Rel-15/16 mechanism</w:t>
            </w:r>
          </w:p>
          <w:p>
            <w:pPr>
              <w:pStyle w:val="114"/>
              <w:spacing w:before="0" w:line="280" w:lineRule="atLeast"/>
              <w:ind w:left="0"/>
              <w:rPr>
                <w:rFonts w:ascii="Times New Roman" w:hAnsi="Times New Roman"/>
                <w:sz w:val="20"/>
                <w:szCs w:val="20"/>
              </w:rPr>
            </w:pPr>
          </w:p>
          <w:p>
            <w:pPr>
              <w:spacing w:before="0" w:after="0" w:line="280" w:lineRule="atLeast"/>
              <w:rPr>
                <w:rFonts w:ascii="New York" w:hAnsi="New York" w:eastAsia="Calibri"/>
                <w:b/>
                <w:bCs/>
                <w:highlight w:val="green"/>
              </w:rPr>
            </w:pPr>
            <w:r>
              <w:rPr>
                <w:rFonts w:ascii="New York" w:hAnsi="New York"/>
                <w:b/>
                <w:bCs/>
                <w:highlight w:val="green"/>
              </w:rPr>
              <w:t>Agreement</w:t>
            </w:r>
          </w:p>
          <w:p>
            <w:pPr>
              <w:spacing w:before="0" w:after="0" w:line="280" w:lineRule="atLeast"/>
              <w:rPr>
                <w:rFonts w:ascii="New York" w:hAnsi="New York"/>
              </w:rPr>
            </w:pPr>
            <w:r>
              <w:rPr>
                <w:rFonts w:ascii="New York" w:hAnsi="New York"/>
              </w:rPr>
              <w:t>If enhanced SFN PDCCH transmission scheme (scheme 1 or TRP-based pre-compensation)</w:t>
            </w:r>
            <w:r>
              <w:rPr>
                <w:rStyle w:val="197"/>
                <w:rFonts w:ascii="New York" w:hAnsi="New York"/>
              </w:rPr>
              <w:t> </w:t>
            </w:r>
            <w:r>
              <w:rPr>
                <w:rFonts w:ascii="New York" w:hAnsi="New York"/>
              </w:rPr>
              <w:t>is configured</w:t>
            </w:r>
            <w:r>
              <w:rPr>
                <w:rStyle w:val="197"/>
                <w:rFonts w:ascii="New York" w:hAnsi="New York"/>
              </w:rPr>
              <w:t> </w:t>
            </w:r>
            <w:r>
              <w:rPr>
                <w:rFonts w:ascii="New York" w:hAnsi="New York"/>
              </w:rPr>
              <w:t>and two TCI states are activated for at least one CORESET, support the following configuration of RS for BFD</w:t>
            </w:r>
          </w:p>
          <w:p>
            <w:pPr>
              <w:pStyle w:val="198"/>
              <w:numPr>
                <w:ilvl w:val="0"/>
                <w:numId w:val="39"/>
              </w:numPr>
              <w:spacing w:before="0" w:beforeAutospacing="0" w:after="0" w:afterAutospacing="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For implicit configuration </w:t>
            </w:r>
          </w:p>
          <w:p>
            <w:pPr>
              <w:pStyle w:val="198"/>
              <w:numPr>
                <w:ilvl w:val="1"/>
                <w:numId w:val="39"/>
              </w:numPr>
              <w:spacing w:before="0" w:beforeAutospacing="0" w:after="0" w:afterAutospacing="0"/>
              <w:rPr>
                <w:rFonts w:ascii="Times New Roman" w:hAnsi="Times New Roman" w:eastAsia="Times New Roman" w:cs="Times New Roman"/>
                <w:sz w:val="20"/>
                <w:szCs w:val="20"/>
              </w:rPr>
            </w:pPr>
            <w:r>
              <w:rPr>
                <w:rStyle w:val="53"/>
                <w:rFonts w:ascii="Times New Roman" w:hAnsi="Times New Roman" w:eastAsia="Times New Roman" w:cs="Times New Roman"/>
                <w:sz w:val="20"/>
                <w:szCs w:val="20"/>
                <w:lang w:val="en-GB"/>
              </w:rPr>
              <w:t>Alt 1-2</w:t>
            </w:r>
            <w:r>
              <w:rPr>
                <w:rFonts w:ascii="Times New Roman" w:hAnsi="Times New Roman" w:eastAsia="Times New Roman" w:cs="Times New Roman"/>
                <w:sz w:val="20"/>
                <w:szCs w:val="20"/>
                <w:lang w:val="en-GB"/>
              </w:rPr>
              <w:t>: RS of CORESETs with both single and two TCI states are used</w:t>
            </w:r>
          </w:p>
          <w:p>
            <w:pPr>
              <w:spacing w:before="0" w:after="0" w:line="280" w:lineRule="atLeast"/>
              <w:rPr>
                <w:rFonts w:ascii="New York" w:hAnsi="New York"/>
              </w:rPr>
            </w:pPr>
            <w:r>
              <w:rPr>
                <w:rFonts w:ascii="New York" w:hAnsi="New York"/>
              </w:rPr>
              <w:t>FFS: The maximum number of BFD RS and details on RS determination</w:t>
            </w:r>
          </w:p>
          <w:p>
            <w:pPr>
              <w:pStyle w:val="114"/>
              <w:spacing w:before="0" w:line="280" w:lineRule="atLeast"/>
              <w:ind w:left="0"/>
              <w:rPr>
                <w:rFonts w:ascii="Times New Roman" w:hAnsi="Times New Roman"/>
                <w:sz w:val="20"/>
                <w:szCs w:val="20"/>
              </w:rPr>
            </w:pPr>
          </w:p>
          <w:p>
            <w:pPr>
              <w:pStyle w:val="114"/>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r>
            <w:r>
              <w:rPr>
                <w:rFonts w:ascii="Times New Roman" w:hAnsi="Times New Roman"/>
                <w:sz w:val="20"/>
                <w:szCs w:val="20"/>
              </w:rPr>
              <w:t>Summary#3 of AI: 8.1.2.4 Enhancements on HST-SFN deployment</w:t>
            </w:r>
            <w:r>
              <w:rPr>
                <w:rFonts w:ascii="Times New Roman" w:hAnsi="Times New Roman"/>
                <w:sz w:val="20"/>
                <w:szCs w:val="20"/>
              </w:rPr>
              <w:tab/>
            </w:r>
            <w:r>
              <w:rPr>
                <w:rFonts w:ascii="Times New Roman" w:hAnsi="Times New Roman"/>
                <w:sz w:val="20"/>
                <w:szCs w:val="20"/>
              </w:rPr>
              <w:t>Moderator (Intel Corporation)</w:t>
            </w:r>
          </w:p>
          <w:p>
            <w:pPr>
              <w:pStyle w:val="44"/>
              <w:shd w:val="clear" w:color="auto" w:fill="FFFFFF"/>
              <w:spacing w:before="0" w:beforeAutospacing="0" w:after="0" w:afterAutospacing="0" w:line="280" w:lineRule="atLeast"/>
              <w:rPr>
                <w:rFonts w:ascii="New York" w:hAnsi="New York"/>
                <w:b/>
                <w:bCs/>
                <w:sz w:val="20"/>
                <w:szCs w:val="20"/>
                <w:highlight w:val="green"/>
              </w:rPr>
            </w:pPr>
            <w:r>
              <w:rPr>
                <w:rFonts w:ascii="New York" w:hAnsi="New York"/>
                <w:b/>
                <w:bCs/>
                <w:sz w:val="20"/>
                <w:szCs w:val="20"/>
                <w:highlight w:val="green"/>
              </w:rPr>
              <w:t>Agreement</w:t>
            </w:r>
          </w:p>
          <w:p>
            <w:pPr>
              <w:pStyle w:val="44"/>
              <w:shd w:val="clear" w:color="auto" w:fill="FFFFFF"/>
              <w:spacing w:before="0" w:beforeAutospacing="0" w:after="0" w:afterAutospacing="0" w:line="280" w:lineRule="atLeast"/>
              <w:rPr>
                <w:rFonts w:ascii="New York" w:hAnsi="New York" w:eastAsia="Calibri"/>
                <w:sz w:val="20"/>
                <w:szCs w:val="20"/>
              </w:rPr>
            </w:pPr>
            <w:r>
              <w:rPr>
                <w:rFonts w:ascii="New York" w:hAnsi="New York"/>
                <w:sz w:val="20"/>
                <w:szCs w:val="20"/>
              </w:rPr>
              <w:t>If enhanced SFN PDCCH transmission scheme (scheme 1 or if TRP-based pre-compensation is supported in FR2) is configured, and if the CORESET with the lowest ID in the active DL BWP is indicated with two TCI states </w:t>
            </w:r>
          </w:p>
          <w:p>
            <w:pPr>
              <w:pStyle w:val="44"/>
              <w:numPr>
                <w:ilvl w:val="0"/>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PL-RS and spatial relation information are not configured for PUCCH and </w:t>
            </w:r>
            <w:r>
              <w:rPr>
                <w:rStyle w:val="56"/>
                <w:rFonts w:ascii="New York" w:hAnsi="New York"/>
                <w:sz w:val="20"/>
                <w:szCs w:val="20"/>
              </w:rPr>
              <w:t>enableDefaultBeamPL-ForPUCCH</w:t>
            </w:r>
            <w:r>
              <w:rPr>
                <w:rFonts w:ascii="New York" w:hAnsi="New York"/>
                <w:sz w:val="20"/>
                <w:szCs w:val="20"/>
              </w:rPr>
              <w:t> is configured</w:t>
            </w:r>
            <w:r>
              <w:rPr>
                <w:rFonts w:ascii="New York" w:hAnsi="New York"/>
                <w:strike/>
                <w:sz w:val="20"/>
                <w:szCs w:val="20"/>
              </w:rPr>
              <w:t xml:space="preserve"> </w:t>
            </w:r>
            <w:r>
              <w:rPr>
                <w:rFonts w:ascii="New York" w:hAnsi="New York"/>
                <w:sz w:val="20"/>
                <w:szCs w:val="20"/>
              </w:rPr>
              <w:t>in FR2 </w:t>
            </w:r>
          </w:p>
          <w:p>
            <w:pPr>
              <w:pStyle w:val="44"/>
              <w:numPr>
                <w:ilvl w:val="1"/>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PUCCH transmission, select the first TCI state of the CORESET as default beam and PL RS </w:t>
            </w:r>
          </w:p>
          <w:p>
            <w:pPr>
              <w:pStyle w:val="44"/>
              <w:numPr>
                <w:ilvl w:val="0"/>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PUSCH scheduled by DCI format 0_0 and </w:t>
            </w:r>
            <w:r>
              <w:rPr>
                <w:rFonts w:ascii="New York" w:hAnsi="New York"/>
                <w:i/>
                <w:iCs/>
                <w:sz w:val="20"/>
                <w:szCs w:val="20"/>
              </w:rPr>
              <w:t>enableDefaultBeamPL-ForPUSCH0-0</w:t>
            </w:r>
            <w:r>
              <w:rPr>
                <w:rFonts w:ascii="New York" w:hAnsi="New York"/>
                <w:sz w:val="20"/>
                <w:szCs w:val="20"/>
              </w:rPr>
              <w:t xml:space="preserve"> is configured in FR2, and if PUCCH resource is not configured on active UL BWP in the cell or if spatial relation is not configured in any PUCCH resource on active UL BWP in the cell, </w:t>
            </w:r>
          </w:p>
          <w:p>
            <w:pPr>
              <w:pStyle w:val="44"/>
              <w:numPr>
                <w:ilvl w:val="1"/>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PUSCH transmission scheduled by DCI format 0_0, select the first TCI state of the CORESET as default beam and PL RS </w:t>
            </w:r>
          </w:p>
          <w:p>
            <w:pPr>
              <w:pStyle w:val="44"/>
              <w:numPr>
                <w:ilvl w:val="0"/>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PL-RS and spatial relation information are not configured for SRS and </w:t>
            </w:r>
            <w:r>
              <w:rPr>
                <w:rFonts w:ascii="New York" w:hAnsi="New York"/>
                <w:i/>
                <w:iCs/>
                <w:sz w:val="20"/>
                <w:szCs w:val="20"/>
              </w:rPr>
              <w:t>enableDefaultBeamPL-ForSRS</w:t>
            </w:r>
            <w:r>
              <w:rPr>
                <w:rFonts w:ascii="New York" w:hAnsi="New York"/>
                <w:sz w:val="20"/>
                <w:szCs w:val="20"/>
              </w:rPr>
              <w:t xml:space="preserve"> is configured in FR2 </w:t>
            </w:r>
          </w:p>
          <w:p>
            <w:pPr>
              <w:pStyle w:val="44"/>
              <w:numPr>
                <w:ilvl w:val="1"/>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SRS resource, select the first TCI state of the CORESET as default beam and PL RS </w:t>
            </w:r>
          </w:p>
          <w:p>
            <w:pPr>
              <w:pStyle w:val="44"/>
              <w:numPr>
                <w:ilvl w:val="0"/>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FFS other details, if any </w:t>
            </w:r>
          </w:p>
          <w:p>
            <w:pPr>
              <w:pStyle w:val="44"/>
              <w:numPr>
                <w:ilvl w:val="0"/>
                <w:numId w:val="53"/>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These are UE optional features </w:t>
            </w:r>
          </w:p>
          <w:p>
            <w:pPr>
              <w:pStyle w:val="114"/>
              <w:spacing w:before="0" w:line="280" w:lineRule="atLeast"/>
              <w:ind w:left="0"/>
              <w:rPr>
                <w:rFonts w:ascii="Times New Roman" w:hAnsi="Times New Roman"/>
                <w:sz w:val="20"/>
                <w:szCs w:val="20"/>
              </w:rPr>
            </w:pPr>
          </w:p>
          <w:p>
            <w:pPr>
              <w:pStyle w:val="114"/>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pPr>
              <w:pStyle w:val="206"/>
              <w:spacing w:before="0" w:beforeAutospacing="0" w:after="0" w:afterAutospacing="0"/>
              <w:rPr>
                <w:rFonts w:ascii="Times New Roman" w:hAnsi="Times New Roman" w:eastAsia="宋体" w:cs="Times New Roman"/>
                <w:sz w:val="20"/>
                <w:szCs w:val="20"/>
              </w:rPr>
            </w:pPr>
            <w:r>
              <w:rPr>
                <w:rFonts w:ascii="Times New Roman" w:hAnsi="Times New Roman" w:eastAsia="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pPr>
              <w:pStyle w:val="206"/>
              <w:numPr>
                <w:ilvl w:val="0"/>
                <w:numId w:val="54"/>
              </w:numPr>
              <w:spacing w:before="0" w:beforeAutospacing="0" w:after="0" w:afterAutospacing="0"/>
              <w:rPr>
                <w:rStyle w:val="208"/>
                <w:rFonts w:ascii="Times New Roman" w:hAnsi="Times New Roman" w:eastAsia="宋体" w:cs="Times New Roman"/>
                <w:sz w:val="20"/>
                <w:szCs w:val="20"/>
              </w:rPr>
            </w:pPr>
            <w:r>
              <w:rPr>
                <w:rFonts w:ascii="Times New Roman" w:hAnsi="Times New Roman" w:cs="Times New Roman"/>
                <w:sz w:val="20"/>
                <w:szCs w:val="20"/>
              </w:rPr>
              <w:t>FFS: Prioritization rule considers CORESETs indicated with 1 and/or 2 TCI states</w:t>
            </w:r>
            <w:r>
              <w:rPr>
                <w:rStyle w:val="208"/>
                <w:rFonts w:ascii="Times New Roman" w:hAnsi="Times New Roman" w:cs="Times New Roman"/>
                <w:sz w:val="20"/>
                <w:szCs w:val="20"/>
              </w:rPr>
              <w:t> </w:t>
            </w:r>
          </w:p>
          <w:p>
            <w:pPr>
              <w:pStyle w:val="206"/>
              <w:numPr>
                <w:ilvl w:val="0"/>
                <w:numId w:val="54"/>
              </w:numPr>
              <w:spacing w:before="0" w:beforeAutospacing="0" w:after="0" w:afterAutospacing="0"/>
              <w:rPr>
                <w:rFonts w:ascii="Times New Roman" w:hAnsi="Times New Roman" w:eastAsia="宋体" w:cs="Times New Roman"/>
                <w:sz w:val="20"/>
                <w:szCs w:val="20"/>
              </w:rPr>
            </w:pPr>
            <w:r>
              <w:rPr>
                <w:rFonts w:ascii="Times New Roman" w:hAnsi="Times New Roman" w:cs="Times New Roman"/>
                <w:sz w:val="20"/>
                <w:szCs w:val="20"/>
              </w:rPr>
              <w:t>Supports identifying two QCL-TypeD properties for multiple overlapping CORESETs</w:t>
            </w:r>
          </w:p>
          <w:p>
            <w:pPr>
              <w:pStyle w:val="206"/>
              <w:numPr>
                <w:ilvl w:val="1"/>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pPr>
              <w:pStyle w:val="206"/>
              <w:numPr>
                <w:ilvl w:val="0"/>
                <w:numId w:val="54"/>
              </w:numPr>
              <w:spacing w:before="0" w:beforeAutospacing="0" w:after="0" w:afterAutospacing="0"/>
              <w:rPr>
                <w:rFonts w:ascii="Times New Roman" w:hAnsi="Times New Roman" w:eastAsia="宋体" w:cs="Times New Roman"/>
                <w:sz w:val="20"/>
                <w:szCs w:val="20"/>
              </w:rPr>
            </w:pPr>
            <w:r>
              <w:rPr>
                <w:rFonts w:ascii="Times New Roman" w:hAnsi="Times New Roman" w:cs="Times New Roman"/>
                <w:sz w:val="20"/>
                <w:szCs w:val="20"/>
              </w:rPr>
              <w:t>FFS other details</w:t>
            </w:r>
          </w:p>
          <w:p>
            <w:pPr>
              <w:pStyle w:val="206"/>
              <w:numPr>
                <w:ilvl w:val="0"/>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pPr>
              <w:pStyle w:val="114"/>
              <w:spacing w:before="0" w:line="280" w:lineRule="atLeast"/>
              <w:ind w:left="0"/>
              <w:rPr>
                <w:rFonts w:ascii="Times New Roman" w:hAnsi="Times New Roman"/>
                <w:sz w:val="20"/>
                <w:szCs w:val="20"/>
              </w:rPr>
            </w:pPr>
          </w:p>
          <w:p>
            <w:pPr>
              <w:spacing w:before="0" w:after="0" w:line="280" w:lineRule="atLeast"/>
              <w:rPr>
                <w:rFonts w:ascii="New York" w:hAnsi="New York" w:eastAsia="Times New Roman"/>
                <w:b/>
                <w:bCs/>
              </w:rPr>
            </w:pPr>
            <w:r>
              <w:rPr>
                <w:rFonts w:ascii="New York" w:hAnsi="New York" w:eastAsia="Times New Roman"/>
                <w:b/>
                <w:bCs/>
              </w:rPr>
              <w:t>Conclusion</w:t>
            </w:r>
          </w:p>
          <w:p>
            <w:pPr>
              <w:spacing w:before="0" w:after="0" w:line="280" w:lineRule="atLeast"/>
              <w:rPr>
                <w:rFonts w:ascii="New York" w:hAnsi="New York" w:eastAsia="Gulim"/>
              </w:rPr>
            </w:pPr>
            <w:r>
              <w:rPr>
                <w:rFonts w:ascii="New York" w:hAnsi="New York" w:eastAsia="Times New Roman"/>
              </w:rPr>
              <w:t>No RAN1 specification impact on how to calculate hypothetical BLER for BFD</w:t>
            </w:r>
          </w:p>
        </w:tc>
      </w:tr>
    </w:tbl>
    <w:p>
      <w:pPr>
        <w:rPr>
          <w:sz w:val="22"/>
          <w:szCs w:val="22"/>
          <w:lang w:val="en-US" w:eastAsia="zh-CN"/>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Swift">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38</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57</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6383DE7"/>
    <w:multiLevelType w:val="multilevel"/>
    <w:tmpl w:val="06383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A96A5F"/>
    <w:multiLevelType w:val="multilevel"/>
    <w:tmpl w:val="08A96A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EF2F42"/>
    <w:multiLevelType w:val="multilevel"/>
    <w:tmpl w:val="0AEF2F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235F26"/>
    <w:multiLevelType w:val="multilevel"/>
    <w:tmpl w:val="0B235F26"/>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C2F2A20"/>
    <w:multiLevelType w:val="multilevel"/>
    <w:tmpl w:val="0C2F2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6643C6"/>
    <w:multiLevelType w:val="multilevel"/>
    <w:tmpl w:val="0D664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1813CCD"/>
    <w:multiLevelType w:val="multilevel"/>
    <w:tmpl w:val="11813C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8A1B3C"/>
    <w:multiLevelType w:val="multilevel"/>
    <w:tmpl w:val="1C8A1B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1">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1EEE4821"/>
    <w:multiLevelType w:val="multilevel"/>
    <w:tmpl w:val="1EEE48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2D32CE3"/>
    <w:multiLevelType w:val="multilevel"/>
    <w:tmpl w:val="22D32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3DD1AF6"/>
    <w:multiLevelType w:val="multilevel"/>
    <w:tmpl w:val="23DD1AF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55" w:hanging="375"/>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FA2BC2"/>
    <w:multiLevelType w:val="multilevel"/>
    <w:tmpl w:val="25FA2BC2"/>
    <w:lvl w:ilvl="0" w:tentative="0">
      <w:start w:val="1"/>
      <w:numFmt w:val="bullet"/>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6">
    <w:nsid w:val="26274FE6"/>
    <w:multiLevelType w:val="multilevel"/>
    <w:tmpl w:val="26274F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18">
    <w:nsid w:val="2E4D6933"/>
    <w:multiLevelType w:val="multilevel"/>
    <w:tmpl w:val="2E4D6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561263"/>
    <w:multiLevelType w:val="multilevel"/>
    <w:tmpl w:val="30561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41D84269"/>
    <w:multiLevelType w:val="multilevel"/>
    <w:tmpl w:val="41D84269"/>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cs="Courier New"/>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22">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3FB33F5"/>
    <w:multiLevelType w:val="multilevel"/>
    <w:tmpl w:val="43FB33F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8442A33"/>
    <w:multiLevelType w:val="multilevel"/>
    <w:tmpl w:val="48442A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776BC3"/>
    <w:multiLevelType w:val="multilevel"/>
    <w:tmpl w:val="4B776B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BFD6BA5"/>
    <w:multiLevelType w:val="multilevel"/>
    <w:tmpl w:val="4BFD6BA5"/>
    <w:lvl w:ilvl="0" w:tentative="0">
      <w:start w:val="1"/>
      <w:numFmt w:val="bullet"/>
      <w:lvlText w:val=""/>
      <w:lvlJc w:val="left"/>
      <w:pPr>
        <w:ind w:left="810" w:hanging="450"/>
      </w:pPr>
      <w:rPr>
        <w:rFonts w:hint="default" w:ascii="Symbol" w:hAnsi="Symbol"/>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BFF2E6F"/>
    <w:multiLevelType w:val="multilevel"/>
    <w:tmpl w:val="4BFF2E6F"/>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509F23BD"/>
    <w:multiLevelType w:val="multilevel"/>
    <w:tmpl w:val="509F23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53214E0D"/>
    <w:multiLevelType w:val="multilevel"/>
    <w:tmpl w:val="53214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542035F"/>
    <w:multiLevelType w:val="multilevel"/>
    <w:tmpl w:val="55420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57F651F7"/>
    <w:multiLevelType w:val="multilevel"/>
    <w:tmpl w:val="57F65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8AE45B7"/>
    <w:multiLevelType w:val="multilevel"/>
    <w:tmpl w:val="58AE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CFA2677"/>
    <w:multiLevelType w:val="multilevel"/>
    <w:tmpl w:val="5CFA26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0624C5C"/>
    <w:multiLevelType w:val="multilevel"/>
    <w:tmpl w:val="60624C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32C5E1E"/>
    <w:multiLevelType w:val="multilevel"/>
    <w:tmpl w:val="632C5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42">
    <w:nsid w:val="6AE21B91"/>
    <w:multiLevelType w:val="multilevel"/>
    <w:tmpl w:val="6AE21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B6C5552"/>
    <w:multiLevelType w:val="multilevel"/>
    <w:tmpl w:val="6B6C5552"/>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6CFB1C7D"/>
    <w:multiLevelType w:val="multilevel"/>
    <w:tmpl w:val="6CFB1C7D"/>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5">
    <w:nsid w:val="6E284389"/>
    <w:multiLevelType w:val="multilevel"/>
    <w:tmpl w:val="6E2843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6FAA2EB1"/>
    <w:multiLevelType w:val="multilevel"/>
    <w:tmpl w:val="6FAA2E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72C844D7"/>
    <w:multiLevelType w:val="multilevel"/>
    <w:tmpl w:val="72C84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3296A78"/>
    <w:multiLevelType w:val="singleLevel"/>
    <w:tmpl w:val="73296A78"/>
    <w:lvl w:ilvl="0" w:tentative="0">
      <w:start w:val="1"/>
      <w:numFmt w:val="bullet"/>
      <w:lvlText w:val=""/>
      <w:lvlJc w:val="left"/>
      <w:pPr>
        <w:ind w:left="420" w:hanging="420"/>
      </w:pPr>
      <w:rPr>
        <w:rFonts w:hint="default" w:ascii="Wingdings" w:hAnsi="Wingdings"/>
      </w:rPr>
    </w:lvl>
  </w:abstractNum>
  <w:abstractNum w:abstractNumId="49">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6BB3B28"/>
    <w:multiLevelType w:val="multilevel"/>
    <w:tmpl w:val="76BB3B2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50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1">
    <w:nsid w:val="7842607C"/>
    <w:multiLevelType w:val="multilevel"/>
    <w:tmpl w:val="78426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C58017A"/>
    <w:multiLevelType w:val="multilevel"/>
    <w:tmpl w:val="7C58017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7"/>
  </w:num>
  <w:num w:numId="2">
    <w:abstractNumId w:val="5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25"/>
  </w:num>
  <w:num w:numId="9">
    <w:abstractNumId w:val="11"/>
  </w:num>
  <w:num w:numId="10">
    <w:abstractNumId w:val="50"/>
  </w:num>
  <w:num w:numId="11">
    <w:abstractNumId w:val="53"/>
  </w:num>
  <w:num w:numId="12">
    <w:abstractNumId w:val="3"/>
  </w:num>
  <w:num w:numId="13">
    <w:abstractNumId w:val="51"/>
  </w:num>
  <w:num w:numId="14">
    <w:abstractNumId w:val="38"/>
  </w:num>
  <w:num w:numId="15">
    <w:abstractNumId w:val="28"/>
  </w:num>
  <w:num w:numId="16">
    <w:abstractNumId w:val="2"/>
  </w:num>
  <w:num w:numId="17">
    <w:abstractNumId w:val="15"/>
  </w:num>
  <w:num w:numId="18">
    <w:abstractNumId w:val="12"/>
  </w:num>
  <w:num w:numId="19">
    <w:abstractNumId w:val="19"/>
  </w:num>
  <w:num w:numId="20">
    <w:abstractNumId w:val="13"/>
  </w:num>
  <w:num w:numId="21">
    <w:abstractNumId w:val="9"/>
  </w:num>
  <w:num w:numId="22">
    <w:abstractNumId w:val="35"/>
  </w:num>
  <w:num w:numId="23">
    <w:abstractNumId w:val="4"/>
  </w:num>
  <w:num w:numId="24">
    <w:abstractNumId w:val="33"/>
  </w:num>
  <w:num w:numId="25">
    <w:abstractNumId w:val="45"/>
  </w:num>
  <w:num w:numId="26">
    <w:abstractNumId w:val="5"/>
  </w:num>
  <w:num w:numId="27">
    <w:abstractNumId w:val="22"/>
  </w:num>
  <w:num w:numId="28">
    <w:abstractNumId w:val="24"/>
  </w:num>
  <w:num w:numId="29">
    <w:abstractNumId w:val="36"/>
  </w:num>
  <w:num w:numId="30">
    <w:abstractNumId w:val="41"/>
  </w:num>
  <w:num w:numId="31">
    <w:abstractNumId w:val="44"/>
  </w:num>
  <w:num w:numId="32">
    <w:abstractNumId w:val="27"/>
  </w:num>
  <w:num w:numId="33">
    <w:abstractNumId w:val="43"/>
  </w:num>
  <w:num w:numId="34">
    <w:abstractNumId w:val="18"/>
  </w:num>
  <w:num w:numId="35">
    <w:abstractNumId w:val="8"/>
  </w:num>
  <w:num w:numId="36">
    <w:abstractNumId w:val="30"/>
  </w:num>
  <w:num w:numId="37">
    <w:abstractNumId w:val="48"/>
  </w:num>
  <w:num w:numId="38">
    <w:abstractNumId w:val="34"/>
  </w:num>
  <w:num w:numId="39">
    <w:abstractNumId w:val="46"/>
  </w:num>
  <w:num w:numId="40">
    <w:abstractNumId w:val="20"/>
  </w:num>
  <w:num w:numId="41">
    <w:abstractNumId w:val="16"/>
  </w:num>
  <w:num w:numId="42">
    <w:abstractNumId w:val="42"/>
  </w:num>
  <w:num w:numId="43">
    <w:abstractNumId w:val="49"/>
  </w:num>
  <w:num w:numId="44">
    <w:abstractNumId w:val="23"/>
  </w:num>
  <w:num w:numId="45">
    <w:abstractNumId w:val="47"/>
  </w:num>
  <w:num w:numId="46">
    <w:abstractNumId w:val="6"/>
  </w:num>
  <w:num w:numId="47">
    <w:abstractNumId w:val="40"/>
  </w:num>
  <w:num w:numId="48">
    <w:abstractNumId w:val="26"/>
  </w:num>
  <w:num w:numId="49">
    <w:abstractNumId w:val="39"/>
  </w:num>
  <w:num w:numId="50">
    <w:abstractNumId w:val="14"/>
  </w:num>
  <w:num w:numId="51">
    <w:abstractNumId w:val="31"/>
  </w:num>
  <w:num w:numId="52">
    <w:abstractNumId w:val="32"/>
  </w:num>
  <w:num w:numId="53">
    <w:abstractNumId w:val="29"/>
  </w:num>
  <w:num w:numId="5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3747896"/>
    <w:rsid w:val="441D0BB8"/>
    <w:rsid w:val="441F6442"/>
    <w:rsid w:val="444B44D3"/>
    <w:rsid w:val="44723B8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2E14B06"/>
    <w:rsid w:val="74BB2F4E"/>
    <w:rsid w:val="7657548F"/>
    <w:rsid w:val="78AE0842"/>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rPr>
      <w:lang w:eastAsia="zh-CN"/>
    </w:rPr>
  </w:style>
  <w:style w:type="paragraph" w:styleId="31">
    <w:name w:val="Body Text 3"/>
    <w:basedOn w:val="1"/>
    <w:qFormat/>
    <w:uiPriority w:val="0"/>
    <w:rPr>
      <w:i/>
    </w:rPr>
  </w:style>
  <w:style w:type="paragraph" w:styleId="32">
    <w:name w:val="Body Text"/>
    <w:basedOn w:val="1"/>
    <w:link w:val="138"/>
    <w:qFormat/>
    <w:uiPriority w:val="0"/>
    <w:pPr>
      <w:spacing w:after="120"/>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1"/>
    <w:basedOn w:val="48"/>
    <w:unhideWhenUsed/>
    <w:qFormat/>
    <w:uiPriority w:val="0"/>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1">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basedOn w:val="52"/>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99"/>
    <w:rPr>
      <w:sz w:val="16"/>
      <w:szCs w:val="16"/>
    </w:rPr>
  </w:style>
  <w:style w:type="character" w:styleId="59">
    <w:name w:val="footnote reference"/>
    <w:qFormat/>
    <w:uiPriority w:val="0"/>
    <w:rPr>
      <w:b/>
      <w:position w:val="6"/>
      <w:sz w:val="16"/>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5"/>
    <w:qFormat/>
    <w:uiPriority w:val="0"/>
  </w:style>
  <w:style w:type="paragraph" w:customStyle="1" w:styleId="88">
    <w:name w:val="B2"/>
    <w:basedOn w:val="13"/>
    <w:link w:val="166"/>
    <w:qFormat/>
    <w:uiPriority w:val="0"/>
  </w:style>
  <w:style w:type="paragraph" w:customStyle="1" w:styleId="89">
    <w:name w:val="B3"/>
    <w:basedOn w:val="1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pPr>
    <w:rPr>
      <w:sz w:val="24"/>
      <w:lang w:val="en-US" w:eastAsia="zh-CN"/>
    </w:rPr>
  </w:style>
  <w:style w:type="paragraph" w:customStyle="1" w:styleId="9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7">
    <w:name w:val="00 BodyText"/>
    <w:basedOn w:val="1"/>
    <w:qFormat/>
    <w:uiPriority w:val="0"/>
    <w:pPr>
      <w:spacing w:after="220"/>
    </w:pPr>
    <w:rPr>
      <w:rFonts w:ascii="Arial" w:hAnsi="Arial"/>
      <w:sz w:val="22"/>
      <w:lang w:val="en-US"/>
    </w:rPr>
  </w:style>
  <w:style w:type="paragraph" w:customStyle="1" w:styleId="98">
    <w:name w:val="11 BodyText"/>
    <w:basedOn w:val="1"/>
    <w:qFormat/>
    <w:uiPriority w:val="0"/>
    <w:pPr>
      <w:spacing w:after="220"/>
      <w:ind w:left="1298"/>
    </w:pPr>
    <w:rPr>
      <w:rFonts w:ascii="Arial" w:hAnsi="Arial"/>
      <w:sz w:val="22"/>
      <w:lang w:val="en-US"/>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pPr>
    <w:rPr>
      <w:rFonts w:ascii="New York" w:hAnsi="New York"/>
      <w:sz w:val="24"/>
      <w:lang w:val="en-US"/>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pPr>
    <w:rPr>
      <w:rFonts w:ascii="New York" w:hAnsi="New York"/>
      <w:sz w:val="24"/>
      <w:lang w:val="en-US"/>
    </w:rPr>
  </w:style>
  <w:style w:type="paragraph" w:customStyle="1" w:styleId="103">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4">
    <w:name w:val="标题 1 Char"/>
    <w:link w:val="2"/>
    <w:qFormat/>
    <w:uiPriority w:val="0"/>
    <w:rPr>
      <w:rFonts w:ascii="Arial" w:hAnsi="Arial"/>
      <w:sz w:val="36"/>
      <w:lang w:val="en-GB" w:eastAsia="en-US" w:bidi="ar-SA"/>
    </w:rPr>
  </w:style>
  <w:style w:type="character" w:customStyle="1" w:styleId="105">
    <w:name w:val="标题 2 Char"/>
    <w:link w:val="3"/>
    <w:qFormat/>
    <w:uiPriority w:val="0"/>
    <w:rPr>
      <w:rFonts w:ascii="Arial" w:hAnsi="Arial"/>
      <w:sz w:val="32"/>
      <w:lang w:val="en-GB" w:eastAsia="en-US" w:bidi="ar-SA"/>
    </w:rPr>
  </w:style>
  <w:style w:type="character" w:customStyle="1" w:styleId="106">
    <w:name w:val="标题 3 Char"/>
    <w:link w:val="4"/>
    <w:qFormat/>
    <w:uiPriority w:val="0"/>
    <w:rPr>
      <w:rFonts w:ascii="Arial" w:hAnsi="Arial"/>
      <w:sz w:val="28"/>
      <w:lang w:val="en-GB" w:eastAsia="en-US" w:bidi="ar-SA"/>
    </w:rPr>
  </w:style>
  <w:style w:type="character" w:customStyle="1" w:styleId="107">
    <w:name w:val="标题 4 Char"/>
    <w:link w:val="5"/>
    <w:qFormat/>
    <w:uiPriority w:val="0"/>
    <w:rPr>
      <w:rFonts w:ascii="Arial" w:hAnsi="Arial"/>
      <w:sz w:val="24"/>
      <w:lang w:val="en-GB" w:eastAsia="en-US" w:bidi="ar-SA"/>
    </w:rPr>
  </w:style>
  <w:style w:type="character" w:customStyle="1" w:styleId="108">
    <w:name w:val="标题 5 Char"/>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69"/>
    <w:qFormat/>
    <w:uiPriority w:val="0"/>
    <w:pPr>
      <w:tabs>
        <w:tab w:val="left" w:pos="360"/>
      </w:tabs>
      <w:suppressAutoHyphens/>
      <w:autoSpaceDN/>
      <w:adjustRightInd/>
      <w:ind w:left="0" w:firstLine="0"/>
    </w:pPr>
    <w:rPr>
      <w:lang w:eastAsia="ar-SA"/>
    </w:rPr>
  </w:style>
  <w:style w:type="character" w:customStyle="1" w:styleId="116">
    <w:name w:val="副标题 Char"/>
    <w:link w:val="3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8">
    <w:name w:val="批注文字 Char"/>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页脚 Char"/>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eastAsia="Times New Roman"/>
      <w:szCs w:val="24"/>
      <w:lang w:eastAsia="ko-KR"/>
    </w:rPr>
  </w:style>
  <w:style w:type="character" w:customStyle="1" w:styleId="127">
    <w:name w:val="题注 Char"/>
    <w:link w:val="2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页眉 Char"/>
    <w:link w:val="37"/>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正文文本 Char"/>
    <w:link w:val="32"/>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일반 표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rPr>
  </w:style>
  <w:style w:type="paragraph" w:customStyle="1" w:styleId="155">
    <w:name w:val="bullet3"/>
    <w:basedOn w:val="95"/>
    <w:link w:val="159"/>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rPr>
  </w:style>
  <w:style w:type="paragraph" w:customStyle="1" w:styleId="157">
    <w:name w:val="bullet4"/>
    <w:basedOn w:val="95"/>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일반 표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162">
    <w:name w:val="th"/>
    <w:basedOn w:val="1"/>
    <w:qFormat/>
    <w:uiPriority w:val="0"/>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163">
    <w:name w:val="tah"/>
    <w:basedOn w:val="1"/>
    <w:qFormat/>
    <w:uiPriority w:val="0"/>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164">
    <w:name w:val="References"/>
    <w:basedOn w:val="1"/>
    <w:qFormat/>
    <w:uiPriority w:val="0"/>
    <w:pPr>
      <w:numPr>
        <w:ilvl w:val="2"/>
        <w:numId w:val="6"/>
      </w:numPr>
      <w:overflowPunct/>
      <w:autoSpaceDE/>
      <w:autoSpaceDN/>
      <w:adjustRightInd/>
      <w:spacing w:after="0"/>
      <w:textAlignment w:val="auto"/>
    </w:pPr>
    <w:rPr>
      <w:rFonts w:eastAsia="Times New Roman"/>
      <w:szCs w:val="24"/>
      <w:lang w:val="en-US"/>
    </w:r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pPr>
    <w:rPr>
      <w:rFonts w:ascii="CG Times (WN)" w:hAnsi="CG Times (WN)" w:eastAsia="Times New Roman"/>
      <w:b/>
      <w:bCs/>
      <w:lang w:eastAsia="zh-CN"/>
    </w:rPr>
  </w:style>
  <w:style w:type="character" w:customStyle="1" w:styleId="169">
    <w:name w:val="列出段落 Char"/>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172">
    <w:name w:val="N1 Char"/>
    <w:basedOn w:val="5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widowControl w:val="0"/>
      <w:overflowPunct/>
      <w:snapToGrid w:val="0"/>
      <w:spacing w:after="0" w:afterLines="50" w:line="264" w:lineRule="auto"/>
      <w:textAlignment w:val="auto"/>
    </w:pPr>
    <w:rPr>
      <w:rFonts w:eastAsia="Batang"/>
      <w:kern w:val="2"/>
      <w:sz w:val="22"/>
      <w:szCs w:val="24"/>
      <w:lang w:eastAsia="ko-KR"/>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7">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48"/>
    <w:qFormat/>
    <w:uiPriority w:val="39"/>
    <w:rPr>
      <w:rFonts w:ascii="Calibri" w:hAnsi="Calibri"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overflowPunct/>
      <w:autoSpaceDE/>
      <w:autoSpaceDN/>
      <w:adjustRightInd/>
      <w:spacing w:after="100" w:afterAutospacing="1" w:line="288" w:lineRule="auto"/>
      <w:ind w:firstLine="360"/>
      <w:textAlignment w:val="auto"/>
    </w:pPr>
    <w:rPr>
      <w:rFonts w:eastAsia="Malgun Gothic" w:cs="Batang"/>
    </w:rPr>
  </w:style>
  <w:style w:type="character" w:customStyle="1" w:styleId="185">
    <w:name w:val="0 Main text Char"/>
    <w:basedOn w:val="52"/>
    <w:link w:val="184"/>
    <w:qFormat/>
    <w:uiPriority w:val="0"/>
    <w:rPr>
      <w:rFonts w:ascii="Times New Roman" w:hAnsi="Times New Roman" w:eastAsia="Malgun Gothic" w:cs="Batang"/>
      <w:lang w:val="en-GB" w:eastAsia="en-US"/>
    </w:rPr>
  </w:style>
  <w:style w:type="paragraph" w:customStyle="1" w:styleId="186">
    <w:name w:val="proposal"/>
    <w:basedOn w:val="32"/>
    <w:next w:val="1"/>
    <w:link w:val="187"/>
    <w:qFormat/>
    <w:uiPriority w:val="0"/>
    <w:pPr>
      <w:numPr>
        <w:ilvl w:val="0"/>
        <w:numId w:val="7"/>
      </w:numPr>
      <w:overflowPunct/>
      <w:autoSpaceDE/>
      <w:autoSpaceDN/>
      <w:adjustRightInd/>
      <w:spacing w:before="120" w:beforeLines="50" w:afterLines="50" w:line="240" w:lineRule="auto"/>
      <w:textAlignment w:val="auto"/>
    </w:pPr>
    <w:rPr>
      <w:rFonts w:ascii="Times New Roman" w:hAnsi="Times New Roman"/>
      <w:b/>
      <w:szCs w:val="20"/>
      <w:lang w:eastAsia="zh-CN"/>
    </w:rPr>
  </w:style>
  <w:style w:type="character" w:customStyle="1" w:styleId="187">
    <w:name w:val="proposal Char"/>
    <w:link w:val="186"/>
    <w:qFormat/>
    <w:uiPriority w:val="0"/>
    <w:rPr>
      <w:b/>
    </w:rPr>
  </w:style>
  <w:style w:type="paragraph" w:customStyle="1" w:styleId="188">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189">
    <w:name w:val="normaltextrun"/>
    <w:basedOn w:val="52"/>
    <w:qFormat/>
    <w:uiPriority w:val="0"/>
  </w:style>
  <w:style w:type="character" w:customStyle="1" w:styleId="190">
    <w:name w:val="eop"/>
    <w:basedOn w:val="52"/>
    <w:qFormat/>
    <w:uiPriority w:val="0"/>
  </w:style>
  <w:style w:type="character" w:customStyle="1" w:styleId="191">
    <w:name w:val="contextualspellingandgrammarerror"/>
    <w:basedOn w:val="52"/>
    <w:qFormat/>
    <w:uiPriority w:val="0"/>
  </w:style>
  <w:style w:type="character" w:customStyle="1" w:styleId="192">
    <w:name w:val="spellingerror"/>
    <w:basedOn w:val="52"/>
    <w:qFormat/>
    <w:uiPriority w:val="0"/>
  </w:style>
  <w:style w:type="paragraph" w:customStyle="1" w:styleId="193">
    <w:name w:val="x_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4">
    <w:name w:val="x_apple-converted-space"/>
    <w:basedOn w:val="52"/>
    <w:qFormat/>
    <w:uiPriority w:val="0"/>
  </w:style>
  <w:style w:type="paragraph" w:customStyle="1" w:styleId="195">
    <w:name w:val="enumlev2"/>
    <w:basedOn w:val="1"/>
    <w:qFormat/>
    <w:uiPriority w:val="0"/>
    <w:pPr>
      <w:numPr>
        <w:ilvl w:val="0"/>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196">
    <w:name w:val="xmsonormal"/>
    <w:basedOn w:val="1"/>
    <w:qFormat/>
    <w:uiPriority w:val="99"/>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character" w:customStyle="1" w:styleId="197">
    <w:name w:val="apple-converted-space"/>
    <w:basedOn w:val="52"/>
    <w:qFormat/>
    <w:uiPriority w:val="0"/>
  </w:style>
  <w:style w:type="paragraph" w:customStyle="1" w:styleId="198">
    <w:name w:val="xa0"/>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 w:type="paragraph" w:customStyle="1" w:styleId="199">
    <w:name w:val="x_x_xxmsonormal"/>
    <w:basedOn w:val="1"/>
    <w:qFormat/>
    <w:uiPriority w:val="99"/>
    <w:pPr>
      <w:overflowPunct/>
      <w:autoSpaceDE/>
      <w:autoSpaceDN/>
      <w:adjustRightInd/>
      <w:spacing w:before="100" w:beforeAutospacing="1" w:after="100" w:afterAutospacing="1" w:line="240" w:lineRule="auto"/>
      <w:jc w:val="left"/>
      <w:textAlignment w:val="auto"/>
    </w:pPr>
    <w:rPr>
      <w:rFonts w:ascii="Calibri" w:hAnsi="Calibri" w:cs="Calibri" w:eastAsiaTheme="minorHAnsi"/>
      <w:sz w:val="22"/>
      <w:szCs w:val="22"/>
      <w:lang w:val="en-US"/>
    </w:rPr>
  </w:style>
  <w:style w:type="paragraph" w:customStyle="1" w:styleId="200">
    <w:name w:val="x_x_xxxxmsonormal"/>
    <w:basedOn w:val="1"/>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character" w:customStyle="1" w:styleId="201">
    <w:name w:val="x_x_xxxapple-converted-space"/>
    <w:basedOn w:val="52"/>
    <w:qFormat/>
    <w:uiPriority w:val="0"/>
  </w:style>
  <w:style w:type="paragraph" w:customStyle="1" w:styleId="202">
    <w:name w:val="x_xmsonormal"/>
    <w:basedOn w:val="1"/>
    <w:semiHidden/>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203">
    <w:name w:val="x_xapple-converted-space"/>
    <w:basedOn w:val="52"/>
    <w:qFormat/>
    <w:uiPriority w:val="0"/>
  </w:style>
  <w:style w:type="paragraph" w:customStyle="1" w:styleId="204">
    <w:name w:val="x_xxa0"/>
    <w:basedOn w:val="1"/>
    <w:semiHidden/>
    <w:qFormat/>
    <w:uiPriority w:val="99"/>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205">
    <w:name w:val="x_x_xmsonormal"/>
    <w:basedOn w:val="1"/>
    <w:semiHidden/>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paragraph" w:customStyle="1" w:styleId="206">
    <w:name w:val="x_x_msonormal"/>
    <w:basedOn w:val="1"/>
    <w:qFormat/>
    <w:uiPriority w:val="99"/>
    <w:pPr>
      <w:overflowPunct/>
      <w:autoSpaceDE/>
      <w:autoSpaceDN/>
      <w:adjustRightInd/>
      <w:spacing w:before="100" w:beforeAutospacing="1" w:after="100" w:afterAutospacing="1" w:line="240" w:lineRule="auto"/>
      <w:jc w:val="left"/>
      <w:textAlignment w:val="auto"/>
    </w:pPr>
    <w:rPr>
      <w:rFonts w:ascii="Calibri" w:hAnsi="Calibri" w:cs="Calibri" w:eastAsiaTheme="minorHAnsi"/>
      <w:sz w:val="22"/>
      <w:szCs w:val="22"/>
      <w:lang w:val="en-US"/>
    </w:rPr>
  </w:style>
  <w:style w:type="character" w:customStyle="1" w:styleId="207">
    <w:name w:val="x_x_xxapple-converted-space"/>
    <w:basedOn w:val="52"/>
    <w:qFormat/>
    <w:uiPriority w:val="0"/>
  </w:style>
  <w:style w:type="character" w:customStyle="1" w:styleId="208">
    <w:name w:val="x_x_apple-converted-space"/>
    <w:basedOn w:val="52"/>
    <w:qFormat/>
    <w:uiPriority w:val="0"/>
  </w:style>
  <w:style w:type="paragraph" w:customStyle="1" w:styleId="209">
    <w:name w:val="x_x_xxxxlistparagraph"/>
    <w:basedOn w:val="1"/>
    <w:qFormat/>
    <w:uiPriority w:val="0"/>
    <w:pPr>
      <w:overflowPunct/>
      <w:autoSpaceDE/>
      <w:autoSpaceDN/>
      <w:adjustRightInd/>
      <w:spacing w:after="0" w:line="240" w:lineRule="auto"/>
      <w:jc w:val="left"/>
      <w:textAlignment w:val="auto"/>
    </w:pPr>
    <w:rPr>
      <w:rFonts w:ascii="Calibri" w:hAnsi="Calibri" w:cs="Calibri" w:eastAsiaTheme="minorHAnsi"/>
      <w:sz w:val="22"/>
      <w:szCs w:val="22"/>
      <w:lang w:val="en-US"/>
    </w:rPr>
  </w:style>
  <w:style w:type="character" w:customStyle="1" w:styleId="210">
    <w:name w:val="fontstyle01"/>
    <w:basedOn w:val="52"/>
    <w:qFormat/>
    <w:uiPriority w:val="0"/>
    <w:rPr>
      <w:rFonts w:hint="default" w:ascii="Times New Roman" w:hAnsi="Times New Roman" w:cs="Times New Roman"/>
      <w:color w:val="000000"/>
      <w:sz w:val="20"/>
      <w:szCs w:val="20"/>
    </w:rPr>
  </w:style>
  <w:style w:type="character" w:customStyle="1" w:styleId="211">
    <w:name w:val="fontstyle21"/>
    <w:basedOn w:val="52"/>
    <w:qFormat/>
    <w:uiPriority w:val="0"/>
    <w:rPr>
      <w:rFonts w:hint="default" w:ascii="Times New Roman" w:hAnsi="Times New Roman" w:cs="Times New Roman"/>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FFBCB-9EA8-4362-898B-A83823CB653E}">
  <ds:schemaRefs/>
</ds:datastoreItem>
</file>

<file path=customXml/itemProps3.xml><?xml version="1.0" encoding="utf-8"?>
<ds:datastoreItem xmlns:ds="http://schemas.openxmlformats.org/officeDocument/2006/customXml" ds:itemID="{2D48B248-861E-4E1B-9A2F-77BF93D7AF59}">
  <ds:schemaRefs/>
</ds:datastoreItem>
</file>

<file path=customXml/itemProps4.xml><?xml version="1.0" encoding="utf-8"?>
<ds:datastoreItem xmlns:ds="http://schemas.openxmlformats.org/officeDocument/2006/customXml" ds:itemID="{48C68166-C180-49CB-A381-8179DBA8263D}">
  <ds:schemaRefs/>
</ds:datastoreItem>
</file>

<file path=customXml/itemProps5.xml><?xml version="1.0" encoding="utf-8"?>
<ds:datastoreItem xmlns:ds="http://schemas.openxmlformats.org/officeDocument/2006/customXml" ds:itemID="{5C7052FC-7990-489A-9AD2-9546C99B668C}">
  <ds:schemaRefs/>
</ds:datastoreItem>
</file>

<file path=docProps/app.xml><?xml version="1.0" encoding="utf-8"?>
<Properties xmlns="http://schemas.openxmlformats.org/officeDocument/2006/extended-properties" xmlns:vt="http://schemas.openxmlformats.org/officeDocument/2006/docPropsVTypes">
  <Template>3gpp_70</Template>
  <Company>Intel</Company>
  <Pages>57</Pages>
  <Words>18594</Words>
  <Characters>105990</Characters>
  <Lines>883</Lines>
  <Paragraphs>248</Paragraphs>
  <TotalTime>0</TotalTime>
  <ScaleCrop>false</ScaleCrop>
  <LinksUpToDate>false</LinksUpToDate>
  <CharactersWithSpaces>124336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2021-10-13T12:46:00Z</dcterms:created>
  <dc:creator>Intel</dc:creator>
  <cp:keywords>CTPClassification=CTP_IC:VisualMarkings=, CTPClassification=CTP_IC, CTPClassification=CTP_NT</cp:keywords>
  <cp:lastModifiedBy>ZTE</cp:lastModifiedBy>
  <cp:lastPrinted>2011-11-09T07:49:00Z</cp:lastPrinted>
  <dcterms:modified xsi:type="dcterms:W3CDTF">2021-10-13T13:18:23Z</dcterms:modified>
  <dc:title>3GPP TSG-RAN WG1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