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38959F96" w:rsidR="00332753" w:rsidRPr="000B6C4A" w:rsidRDefault="00332753" w:rsidP="00332753">
      <w:pPr>
        <w:pStyle w:val="3GPPHeader"/>
        <w:spacing w:after="60"/>
        <w:rPr>
          <w:rFonts w:ascii="Arial" w:hAnsi="Arial" w:cs="Arial"/>
          <w:lang w:val="de-DE"/>
        </w:rPr>
      </w:pPr>
      <w:bookmarkStart w:id="0" w:name="_Ref462817227"/>
      <w:r w:rsidRPr="000B6C4A">
        <w:rPr>
          <w:lang w:val="de-DE"/>
        </w:rPr>
        <w:t>3GPP TSG-RAN WG1 #10</w:t>
      </w:r>
      <w:r w:rsidR="0033250C">
        <w:rPr>
          <w:lang w:val="de-DE"/>
        </w:rPr>
        <w:t>6</w:t>
      </w:r>
      <w:r w:rsidR="0038083C">
        <w:rPr>
          <w:lang w:val="de-DE"/>
        </w:rPr>
        <w:t>bis</w:t>
      </w:r>
      <w:r w:rsidR="00C91B44" w:rsidRPr="000B6C4A">
        <w:rPr>
          <w:lang w:val="de-DE"/>
        </w:rPr>
        <w:t>-e</w:t>
      </w:r>
      <w:r w:rsidR="001841A9" w:rsidRPr="000B6C4A">
        <w:rPr>
          <w:lang w:val="de-DE"/>
        </w:rPr>
        <w:t xml:space="preserve"> </w:t>
      </w:r>
      <w:r w:rsidRPr="000B6C4A">
        <w:rPr>
          <w:rFonts w:ascii="Arial" w:hAnsi="Arial" w:cs="Arial"/>
          <w:lang w:val="de-DE"/>
        </w:rPr>
        <w:tab/>
        <w:t>R1-</w:t>
      </w:r>
      <w:r w:rsidR="008573E8" w:rsidRPr="000B6C4A">
        <w:rPr>
          <w:rFonts w:ascii="Arial" w:hAnsi="Arial" w:cs="Arial"/>
          <w:lang w:val="de-DE"/>
        </w:rPr>
        <w:t>2</w:t>
      </w:r>
      <w:r w:rsidR="004E45C4" w:rsidRPr="000B6C4A">
        <w:rPr>
          <w:rFonts w:ascii="Arial" w:hAnsi="Arial" w:cs="Arial"/>
          <w:lang w:val="de-DE"/>
        </w:rPr>
        <w:t>1</w:t>
      </w:r>
      <w:r w:rsidR="00192127">
        <w:rPr>
          <w:rFonts w:ascii="Arial" w:hAnsi="Arial" w:cs="Arial"/>
          <w:lang w:val="de-DE"/>
        </w:rPr>
        <w:t>10259</w:t>
      </w:r>
      <w:r w:rsidR="00035029" w:rsidRPr="000B6C4A" w:rsidDel="00035029">
        <w:rPr>
          <w:rFonts w:ascii="Arial" w:hAnsi="Arial" w:cs="Arial"/>
          <w:lang w:val="de-DE"/>
        </w:rPr>
        <w:t xml:space="preserve"> </w:t>
      </w:r>
      <w:r w:rsidRPr="000B6C4A" w:rsidDel="00EB7925">
        <w:rPr>
          <w:rFonts w:ascii="Arial" w:hAnsi="Arial" w:cs="Arial"/>
          <w:lang w:val="de-DE"/>
        </w:rPr>
        <w:t xml:space="preserve"> </w:t>
      </w:r>
      <w:r w:rsidRPr="000B6C4A" w:rsidDel="00070695">
        <w:rPr>
          <w:rFonts w:ascii="Arial" w:hAnsi="Arial" w:cs="Arial"/>
          <w:lang w:val="de-DE"/>
        </w:rPr>
        <w:t xml:space="preserve"> </w:t>
      </w:r>
      <w:r w:rsidRPr="000B6C4A" w:rsidDel="005A147F">
        <w:rPr>
          <w:rFonts w:ascii="Arial" w:hAnsi="Arial" w:cs="Arial"/>
          <w:lang w:val="de-DE"/>
        </w:rPr>
        <w:t xml:space="preserve"> </w:t>
      </w:r>
    </w:p>
    <w:p w14:paraId="6F031CAE" w14:textId="77DCE5FC" w:rsidR="00332753" w:rsidRPr="007A3FE1" w:rsidRDefault="004E3157" w:rsidP="00332753">
      <w:pPr>
        <w:pStyle w:val="3GPPHeader"/>
        <w:spacing w:after="60"/>
        <w:rPr>
          <w:rFonts w:ascii="Arial" w:hAnsi="Arial" w:cs="Arial"/>
          <w:b w:val="0"/>
          <w:noProof/>
        </w:rPr>
      </w:pPr>
      <w:r>
        <w:t xml:space="preserve">e-Meeting, </w:t>
      </w:r>
      <w:r w:rsidR="00F463BE">
        <w:t>October</w:t>
      </w:r>
      <w:r w:rsidR="00CF462B">
        <w:t xml:space="preserve"> </w:t>
      </w:r>
      <w:r w:rsidR="00F463BE">
        <w:t>11</w:t>
      </w:r>
      <w:r w:rsidR="00517862" w:rsidRPr="00517862">
        <w:rPr>
          <w:vertAlign w:val="superscript"/>
        </w:rPr>
        <w:t>th</w:t>
      </w:r>
      <w:r w:rsidR="00517862">
        <w:t xml:space="preserve"> </w:t>
      </w:r>
      <w:r w:rsidR="00332753">
        <w:t xml:space="preserve">– </w:t>
      </w:r>
      <w:r w:rsidR="00F463BE">
        <w:t>19</w:t>
      </w:r>
      <w:r w:rsidR="00332753" w:rsidRPr="00E666C9">
        <w:rPr>
          <w:vertAlign w:val="superscript"/>
        </w:rPr>
        <w:t>th</w:t>
      </w:r>
      <w:r w:rsidR="00332753">
        <w:t>, 202</w:t>
      </w:r>
      <w:r w:rsidR="004E45C4">
        <w:t>1</w:t>
      </w:r>
      <w:r w:rsidR="00332753">
        <w:rPr>
          <w:rFonts w:ascii="Arial" w:hAnsi="Arial" w:cs="Arial"/>
        </w:rPr>
        <w:tab/>
      </w:r>
    </w:p>
    <w:p w14:paraId="6570385E" w14:textId="77777777" w:rsidR="00332753" w:rsidRPr="004E45C4" w:rsidRDefault="00332753" w:rsidP="00332753">
      <w:pPr>
        <w:pStyle w:val="3GPPHeader"/>
        <w:rPr>
          <w:rFonts w:ascii="Arial" w:hAnsi="Arial" w:cs="Arial"/>
        </w:rPr>
      </w:pPr>
    </w:p>
    <w:p w14:paraId="1D2F636A" w14:textId="33713E0B"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8.4.4</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569C5FB0"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CD0706">
        <w:rPr>
          <w:rFonts w:ascii="Arial" w:hAnsi="Arial" w:cs="Arial"/>
          <w:sz w:val="22"/>
        </w:rPr>
        <w:t>B</w:t>
      </w:r>
      <w:r w:rsidR="004D2F08">
        <w:rPr>
          <w:rFonts w:ascii="Arial" w:hAnsi="Arial" w:cs="Arial"/>
          <w:sz w:val="22"/>
        </w:rPr>
        <w:t>eam management</w:t>
      </w:r>
      <w:r w:rsidR="00246D2B">
        <w:rPr>
          <w:rFonts w:ascii="Arial" w:hAnsi="Arial" w:cs="Arial"/>
          <w:sz w:val="22"/>
        </w:rPr>
        <w:t xml:space="preserve"> </w:t>
      </w:r>
      <w:r w:rsidR="00EF6880">
        <w:rPr>
          <w:rFonts w:ascii="Arial" w:hAnsi="Arial" w:cs="Arial"/>
          <w:sz w:val="22"/>
        </w:rPr>
        <w:t xml:space="preserve">and </w:t>
      </w:r>
      <w:r w:rsidR="00CD0EF8">
        <w:t>polarization</w:t>
      </w:r>
      <w:r w:rsidR="00246D2B">
        <w:t xml:space="preserve"> </w:t>
      </w:r>
      <w:r w:rsidR="00EF6880">
        <w:t xml:space="preserve">signaling </w:t>
      </w:r>
      <w:r w:rsidR="004D2F08">
        <w:rPr>
          <w:rFonts w:ascii="Arial" w:hAnsi="Arial" w:cs="Arial"/>
          <w:sz w:val="22"/>
        </w:rPr>
        <w:t>for NTN</w:t>
      </w:r>
      <w:r>
        <w:rPr>
          <w:rFonts w:ascii="Arial" w:hAnsi="Arial" w:cs="Arial"/>
          <w:sz w:val="22"/>
        </w:rPr>
        <w:t xml:space="preserve"> </w:t>
      </w:r>
    </w:p>
    <w:p w14:paraId="6D6D0F0C" w14:textId="411CCD2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291DA172" w14:textId="706FE11E" w:rsidR="00820DE3" w:rsidRDefault="0005486F" w:rsidP="008D41FD">
      <w:pPr>
        <w:rPr>
          <w:rFonts w:ascii="Times New Roman" w:eastAsia="Malgun Gothic" w:hAnsi="Times New Roman" w:cs="Times New Roman"/>
          <w:sz w:val="20"/>
          <w:szCs w:val="20"/>
          <w:lang w:eastAsia="ko-KR"/>
        </w:rPr>
      </w:pPr>
      <w:r>
        <w:rPr>
          <w:rFonts w:ascii="Times New Roman" w:hAnsi="Times New Roman" w:cs="Times New Roman"/>
          <w:sz w:val="20"/>
          <w:szCs w:val="20"/>
        </w:rPr>
        <w:t xml:space="preserve">Beam management and polarization signaling related issues have been discussed for several meetings. </w:t>
      </w:r>
      <w:r w:rsidR="00CF462B">
        <w:rPr>
          <w:rFonts w:ascii="Times New Roman" w:hAnsi="Times New Roman" w:cs="Times New Roman"/>
          <w:sz w:val="20"/>
          <w:szCs w:val="20"/>
        </w:rPr>
        <w:t xml:space="preserve">In this paper, we further </w:t>
      </w:r>
      <w:r>
        <w:rPr>
          <w:rFonts w:ascii="Times New Roman" w:hAnsi="Times New Roman" w:cs="Times New Roman"/>
          <w:sz w:val="20"/>
          <w:szCs w:val="20"/>
        </w:rPr>
        <w:t>provide our proposals for the way forward in view of the latest discussion status as summarized in Feature Lead summary in RAN1#10</w:t>
      </w:r>
      <w:r w:rsidR="008B7AD3">
        <w:rPr>
          <w:rFonts w:ascii="Times New Roman" w:hAnsi="Times New Roman" w:cs="Times New Roman"/>
          <w:sz w:val="20"/>
          <w:szCs w:val="20"/>
        </w:rPr>
        <w:t>6</w:t>
      </w:r>
      <w:r>
        <w:rPr>
          <w:rFonts w:ascii="Times New Roman" w:hAnsi="Times New Roman" w:cs="Times New Roman"/>
          <w:sz w:val="20"/>
          <w:szCs w:val="20"/>
        </w:rPr>
        <w:t>-e [1]</w:t>
      </w:r>
      <w:r w:rsidR="00CF462B">
        <w:rPr>
          <w:rFonts w:ascii="Times New Roman" w:hAnsi="Times New Roman" w:cs="Times New Roman"/>
          <w:sz w:val="20"/>
          <w:szCs w:val="20"/>
        </w:rPr>
        <w:t xml:space="preserve">. </w:t>
      </w:r>
    </w:p>
    <w:p w14:paraId="58E13B7F" w14:textId="214EEDC2" w:rsidR="00E61E5A" w:rsidRPr="00B145EC" w:rsidRDefault="00D528D2" w:rsidP="004D2F70">
      <w:pPr>
        <w:pStyle w:val="Heading1"/>
        <w:rPr>
          <w:lang w:val="en-US"/>
        </w:rPr>
      </w:pPr>
      <w:r>
        <w:rPr>
          <w:lang w:val="en-US"/>
        </w:rPr>
        <w:t xml:space="preserve">Beam management </w:t>
      </w:r>
    </w:p>
    <w:p w14:paraId="61029120" w14:textId="6A31C0A1" w:rsidR="00E61E5A" w:rsidRDefault="00E61E5A" w:rsidP="0098635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the previous meeting, </w:t>
      </w:r>
      <w:r w:rsidR="00B827FE">
        <w:rPr>
          <w:rFonts w:ascii="Times New Roman" w:hAnsi="Times New Roman" w:cs="Times New Roman"/>
          <w:sz w:val="20"/>
          <w:szCs w:val="20"/>
          <w:lang w:eastAsia="en-US"/>
        </w:rPr>
        <w:t xml:space="preserve">there was intensive discussion on whether to support </w:t>
      </w:r>
      <w:proofErr w:type="spellStart"/>
      <w:r w:rsidR="000F5D86" w:rsidRPr="000F5D86">
        <w:rPr>
          <w:rFonts w:ascii="Times New Roman" w:hAnsi="Times New Roman" w:cs="Times New Roman"/>
          <w:sz w:val="20"/>
          <w:szCs w:val="20"/>
          <w:lang w:eastAsia="en-US"/>
        </w:rPr>
        <w:t>gNB</w:t>
      </w:r>
      <w:proofErr w:type="spellEnd"/>
      <w:r w:rsidR="000F5D86" w:rsidRPr="000F5D86">
        <w:rPr>
          <w:rFonts w:ascii="Times New Roman" w:hAnsi="Times New Roman" w:cs="Times New Roman"/>
          <w:sz w:val="20"/>
          <w:szCs w:val="20"/>
          <w:lang w:eastAsia="en-US"/>
        </w:rPr>
        <w:t xml:space="preserve"> dominant beam switching based on </w:t>
      </w:r>
      <w:proofErr w:type="spellStart"/>
      <w:r w:rsidR="000F5D86" w:rsidRPr="000F5D86">
        <w:rPr>
          <w:rFonts w:ascii="Times New Roman" w:hAnsi="Times New Roman" w:cs="Times New Roman"/>
          <w:sz w:val="20"/>
          <w:szCs w:val="20"/>
          <w:lang w:eastAsia="en-US"/>
        </w:rPr>
        <w:t>gNB</w:t>
      </w:r>
      <w:proofErr w:type="spellEnd"/>
      <w:r w:rsidR="000F5D86" w:rsidRPr="000F5D86">
        <w:rPr>
          <w:rFonts w:ascii="Times New Roman" w:hAnsi="Times New Roman" w:cs="Times New Roman"/>
          <w:sz w:val="20"/>
          <w:szCs w:val="20"/>
          <w:lang w:eastAsia="en-US"/>
        </w:rPr>
        <w:t xml:space="preserve"> prediction</w:t>
      </w:r>
      <w:r w:rsidR="00116B8C">
        <w:rPr>
          <w:rFonts w:ascii="Times New Roman" w:hAnsi="Times New Roman" w:cs="Times New Roman"/>
          <w:sz w:val="20"/>
          <w:szCs w:val="20"/>
          <w:lang w:eastAsia="en-US"/>
        </w:rPr>
        <w:t xml:space="preserve">. </w:t>
      </w:r>
      <w:r w:rsidR="00116B8C" w:rsidRPr="00116B8C">
        <w:rPr>
          <w:rFonts w:ascii="Times New Roman" w:hAnsi="Times New Roman" w:cs="Times New Roman"/>
          <w:sz w:val="20"/>
          <w:szCs w:val="20"/>
          <w:lang w:eastAsia="en-US"/>
        </w:rPr>
        <w:t xml:space="preserve">The high-level design target is to allow </w:t>
      </w:r>
      <w:proofErr w:type="spellStart"/>
      <w:r w:rsidR="00116B8C" w:rsidRPr="00116B8C">
        <w:rPr>
          <w:rFonts w:ascii="Times New Roman" w:hAnsi="Times New Roman" w:cs="Times New Roman"/>
          <w:sz w:val="20"/>
          <w:szCs w:val="20"/>
          <w:lang w:eastAsia="en-US"/>
        </w:rPr>
        <w:t>gNB</w:t>
      </w:r>
      <w:proofErr w:type="spellEnd"/>
      <w:r w:rsidR="00116B8C" w:rsidRPr="00116B8C">
        <w:rPr>
          <w:rFonts w:ascii="Times New Roman" w:hAnsi="Times New Roman" w:cs="Times New Roman"/>
          <w:sz w:val="20"/>
          <w:szCs w:val="20"/>
          <w:lang w:eastAsia="en-US"/>
        </w:rPr>
        <w:t xml:space="preserve"> configure a sequence of beams based on satellite trajectory and the UE location.</w:t>
      </w:r>
      <w:r w:rsidR="00116B8C">
        <w:rPr>
          <w:rFonts w:ascii="Times New Roman" w:hAnsi="Times New Roman" w:cs="Times New Roman"/>
          <w:sz w:val="20"/>
          <w:szCs w:val="20"/>
          <w:lang w:eastAsia="en-US"/>
        </w:rPr>
        <w:t xml:space="preserve"> The potential </w:t>
      </w:r>
      <w:r w:rsidR="009E447B">
        <w:rPr>
          <w:rFonts w:ascii="Times New Roman" w:hAnsi="Times New Roman" w:cs="Times New Roman"/>
          <w:sz w:val="20"/>
          <w:szCs w:val="20"/>
          <w:lang w:eastAsia="en-US"/>
        </w:rPr>
        <w:t>spec impact, as summarized in Feature Lead summary [1]:</w:t>
      </w:r>
    </w:p>
    <w:p w14:paraId="1FD81557" w14:textId="77777777" w:rsidR="00724C3A" w:rsidRPr="00612E21" w:rsidRDefault="00724C3A" w:rsidP="00724C3A">
      <w:pPr>
        <w:pStyle w:val="ListParagraph"/>
        <w:numPr>
          <w:ilvl w:val="0"/>
          <w:numId w:val="53"/>
        </w:numPr>
        <w:spacing w:after="180"/>
        <w:contextualSpacing w:val="0"/>
        <w:rPr>
          <w:rFonts w:ascii="Times New Roman" w:eastAsiaTheme="minorEastAsia" w:hAnsi="Times New Roman" w:cs="Times New Roman"/>
          <w:sz w:val="20"/>
          <w:szCs w:val="20"/>
          <w:lang w:eastAsia="en-US"/>
        </w:rPr>
      </w:pPr>
      <w:r w:rsidRPr="00612E21">
        <w:rPr>
          <w:rFonts w:ascii="Times New Roman" w:eastAsiaTheme="minorEastAsia" w:hAnsi="Times New Roman" w:cs="Times New Roman"/>
          <w:sz w:val="20"/>
          <w:szCs w:val="20"/>
          <w:lang w:eastAsia="en-US"/>
        </w:rPr>
        <w:t>a sequence of beam configuration</w:t>
      </w:r>
    </w:p>
    <w:p w14:paraId="3FB76559" w14:textId="77777777" w:rsidR="00724C3A" w:rsidRPr="00612E21" w:rsidRDefault="00724C3A" w:rsidP="00724C3A">
      <w:pPr>
        <w:pStyle w:val="ListParagraph"/>
        <w:numPr>
          <w:ilvl w:val="0"/>
          <w:numId w:val="53"/>
        </w:numPr>
        <w:spacing w:after="180"/>
        <w:contextualSpacing w:val="0"/>
        <w:rPr>
          <w:rFonts w:ascii="Times New Roman" w:eastAsiaTheme="minorEastAsia" w:hAnsi="Times New Roman" w:cs="Times New Roman"/>
          <w:sz w:val="20"/>
          <w:szCs w:val="20"/>
          <w:lang w:eastAsia="en-US"/>
        </w:rPr>
      </w:pPr>
      <w:r w:rsidRPr="00612E21">
        <w:rPr>
          <w:rFonts w:ascii="Times New Roman" w:eastAsiaTheme="minorEastAsia" w:hAnsi="Times New Roman" w:cs="Times New Roman"/>
          <w:sz w:val="20"/>
          <w:szCs w:val="20"/>
          <w:lang w:eastAsia="en-US"/>
        </w:rPr>
        <w:t>switching time for the sequence of beams</w:t>
      </w:r>
    </w:p>
    <w:p w14:paraId="79B7F0C1" w14:textId="77777777" w:rsidR="00724C3A" w:rsidRPr="00612E21" w:rsidRDefault="00724C3A" w:rsidP="00724C3A">
      <w:pPr>
        <w:pStyle w:val="ListParagraph"/>
        <w:numPr>
          <w:ilvl w:val="0"/>
          <w:numId w:val="53"/>
        </w:numPr>
        <w:spacing w:after="180"/>
        <w:contextualSpacing w:val="0"/>
        <w:rPr>
          <w:rFonts w:ascii="Times New Roman" w:eastAsiaTheme="minorEastAsia" w:hAnsi="Times New Roman" w:cs="Times New Roman"/>
          <w:sz w:val="20"/>
          <w:szCs w:val="20"/>
          <w:lang w:eastAsia="en-US"/>
        </w:rPr>
      </w:pPr>
      <w:r w:rsidRPr="00612E21">
        <w:rPr>
          <w:rFonts w:ascii="Times New Roman" w:eastAsiaTheme="minorEastAsia" w:hAnsi="Times New Roman" w:cs="Times New Roman"/>
          <w:sz w:val="20"/>
          <w:szCs w:val="20"/>
          <w:lang w:eastAsia="en-US"/>
        </w:rPr>
        <w:t>UE location reporting</w:t>
      </w:r>
    </w:p>
    <w:p w14:paraId="11B7D588" w14:textId="23301E04" w:rsidR="009E447B" w:rsidRDefault="0032127E" w:rsidP="0032127E">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We </w:t>
      </w:r>
      <w:r w:rsidR="00E33D17">
        <w:rPr>
          <w:rFonts w:ascii="Times New Roman" w:hAnsi="Times New Roman" w:cs="Times New Roman"/>
          <w:sz w:val="20"/>
          <w:szCs w:val="20"/>
          <w:lang w:eastAsia="en-US"/>
        </w:rPr>
        <w:t xml:space="preserve">support the high-level design target </w:t>
      </w:r>
      <w:r w:rsidR="007E3F6D">
        <w:rPr>
          <w:rFonts w:ascii="Times New Roman" w:hAnsi="Times New Roman" w:cs="Times New Roman"/>
          <w:sz w:val="20"/>
          <w:szCs w:val="20"/>
          <w:lang w:eastAsia="en-US"/>
        </w:rPr>
        <w:t xml:space="preserve">of </w:t>
      </w:r>
      <w:r w:rsidR="0014381A">
        <w:rPr>
          <w:rFonts w:ascii="Times New Roman" w:hAnsi="Times New Roman" w:cs="Times New Roman"/>
          <w:sz w:val="20"/>
          <w:szCs w:val="20"/>
          <w:lang w:eastAsia="en-US"/>
        </w:rPr>
        <w:t xml:space="preserve">allowing UE to switch its serving beam according to a sequence of beams configured by </w:t>
      </w:r>
      <w:proofErr w:type="spellStart"/>
      <w:r w:rsidR="0014381A">
        <w:rPr>
          <w:rFonts w:ascii="Times New Roman" w:hAnsi="Times New Roman" w:cs="Times New Roman"/>
          <w:sz w:val="20"/>
          <w:szCs w:val="20"/>
          <w:lang w:eastAsia="en-US"/>
        </w:rPr>
        <w:t>gNB</w:t>
      </w:r>
      <w:proofErr w:type="spellEnd"/>
      <w:r w:rsidR="0014381A">
        <w:rPr>
          <w:rFonts w:ascii="Times New Roman" w:hAnsi="Times New Roman" w:cs="Times New Roman"/>
          <w:sz w:val="20"/>
          <w:szCs w:val="20"/>
          <w:lang w:eastAsia="en-US"/>
        </w:rPr>
        <w:t xml:space="preserve"> via RRC.</w:t>
      </w:r>
      <w:r w:rsidR="00ED4BBB" w:rsidRPr="00ED4BBB">
        <w:rPr>
          <w:rFonts w:ascii="Times New Roman" w:hAnsi="Times New Roman" w:cs="Times New Roman"/>
          <w:sz w:val="20"/>
          <w:szCs w:val="20"/>
          <w:lang w:eastAsia="en-US"/>
        </w:rPr>
        <w:t xml:space="preserve"> The target application scenario could be LEO earth moving cell</w:t>
      </w:r>
      <w:r w:rsidR="00BB618A">
        <w:rPr>
          <w:rFonts w:ascii="Times New Roman" w:hAnsi="Times New Roman" w:cs="Times New Roman"/>
          <w:sz w:val="20"/>
          <w:szCs w:val="20"/>
          <w:lang w:eastAsia="en-US"/>
        </w:rPr>
        <w:t>/beam</w:t>
      </w:r>
      <w:r w:rsidR="00ED4BBB" w:rsidRPr="00ED4BBB">
        <w:rPr>
          <w:rFonts w:ascii="Times New Roman" w:hAnsi="Times New Roman" w:cs="Times New Roman"/>
          <w:sz w:val="20"/>
          <w:szCs w:val="20"/>
          <w:lang w:eastAsia="en-US"/>
        </w:rPr>
        <w:t xml:space="preserve"> with LOS. </w:t>
      </w:r>
      <w:r w:rsidR="0076468F">
        <w:rPr>
          <w:rFonts w:ascii="Times New Roman" w:hAnsi="Times New Roman" w:cs="Times New Roman"/>
          <w:sz w:val="20"/>
          <w:szCs w:val="20"/>
          <w:lang w:eastAsia="en-US"/>
        </w:rPr>
        <w:t>When</w:t>
      </w:r>
      <w:r w:rsidR="00ED4BBB" w:rsidRPr="00ED4BBB">
        <w:rPr>
          <w:rFonts w:ascii="Times New Roman" w:hAnsi="Times New Roman" w:cs="Times New Roman"/>
          <w:sz w:val="20"/>
          <w:szCs w:val="20"/>
          <w:lang w:eastAsia="en-US"/>
        </w:rPr>
        <w:t xml:space="preserve"> UE can perform beam switching based on such configured pattern, without relying on MAC CE or DCI indication which could otherwise cause very high overhead</w:t>
      </w:r>
      <w:r w:rsidR="0076468F">
        <w:rPr>
          <w:rFonts w:ascii="Times New Roman" w:hAnsi="Times New Roman" w:cs="Times New Roman"/>
          <w:sz w:val="20"/>
          <w:szCs w:val="20"/>
          <w:lang w:eastAsia="en-US"/>
        </w:rPr>
        <w:t>, t</w:t>
      </w:r>
      <w:r w:rsidR="00ED4BBB" w:rsidRPr="00ED4BBB">
        <w:rPr>
          <w:rFonts w:ascii="Times New Roman" w:hAnsi="Times New Roman" w:cs="Times New Roman"/>
          <w:sz w:val="20"/>
          <w:szCs w:val="20"/>
          <w:lang w:eastAsia="en-US"/>
        </w:rPr>
        <w:t>he UE measurement and reporting effort can also be reduced as well.</w:t>
      </w:r>
      <w:r w:rsidR="00733B2B">
        <w:rPr>
          <w:rFonts w:ascii="Times New Roman" w:hAnsi="Times New Roman" w:cs="Times New Roman"/>
          <w:sz w:val="20"/>
          <w:szCs w:val="20"/>
          <w:lang w:eastAsia="en-US"/>
        </w:rPr>
        <w:t xml:space="preserve"> Note that </w:t>
      </w:r>
      <w:r w:rsidR="001E40A4">
        <w:rPr>
          <w:rFonts w:ascii="Times New Roman" w:hAnsi="Times New Roman" w:cs="Times New Roman"/>
          <w:sz w:val="20"/>
          <w:szCs w:val="20"/>
          <w:lang w:eastAsia="en-US"/>
        </w:rPr>
        <w:t xml:space="preserve">beam switching can occur very frequently </w:t>
      </w:r>
      <w:r w:rsidR="00540E6D">
        <w:rPr>
          <w:rFonts w:ascii="Times New Roman" w:hAnsi="Times New Roman" w:cs="Times New Roman"/>
          <w:sz w:val="20"/>
          <w:szCs w:val="20"/>
          <w:lang w:eastAsia="en-US"/>
        </w:rPr>
        <w:t>for</w:t>
      </w:r>
      <w:r w:rsidR="00BB618A" w:rsidRPr="00307850">
        <w:rPr>
          <w:rFonts w:ascii="Times New Roman" w:hAnsi="Times New Roman" w:cs="Times New Roman"/>
          <w:sz w:val="20"/>
          <w:szCs w:val="20"/>
          <w:lang w:eastAsia="en-US"/>
        </w:rPr>
        <w:t xml:space="preserve"> LEO moving cell/beam</w:t>
      </w:r>
      <w:r w:rsidR="001E40A4" w:rsidRPr="00307850">
        <w:rPr>
          <w:rFonts w:ascii="Times New Roman" w:hAnsi="Times New Roman" w:cs="Times New Roman"/>
          <w:sz w:val="20"/>
          <w:szCs w:val="20"/>
          <w:lang w:eastAsia="en-US"/>
        </w:rPr>
        <w:t xml:space="preserve">. As mentioned in </w:t>
      </w:r>
      <w:r w:rsidR="00DD70BE" w:rsidRPr="00307850">
        <w:rPr>
          <w:rFonts w:ascii="Times New Roman" w:hAnsi="Times New Roman" w:cs="Times New Roman"/>
          <w:sz w:val="20"/>
          <w:szCs w:val="20"/>
          <w:lang w:eastAsia="en-US"/>
        </w:rPr>
        <w:t>T</w:t>
      </w:r>
      <w:r w:rsidR="00E623F7" w:rsidRPr="00307850">
        <w:rPr>
          <w:rFonts w:ascii="Times New Roman" w:hAnsi="Times New Roman" w:cs="Times New Roman"/>
          <w:sz w:val="20"/>
          <w:szCs w:val="20"/>
          <w:lang w:eastAsia="en-US"/>
        </w:rPr>
        <w:t>R</w:t>
      </w:r>
      <w:r w:rsidR="00DD70BE" w:rsidRPr="00307850">
        <w:rPr>
          <w:rFonts w:ascii="Times New Roman" w:hAnsi="Times New Roman" w:cs="Times New Roman"/>
          <w:sz w:val="20"/>
          <w:szCs w:val="20"/>
          <w:lang w:eastAsia="en-US"/>
        </w:rPr>
        <w:t xml:space="preserve"> </w:t>
      </w:r>
      <w:r w:rsidR="001E40A4" w:rsidRPr="00307850">
        <w:rPr>
          <w:rFonts w:ascii="Times New Roman" w:hAnsi="Times New Roman" w:cs="Times New Roman"/>
          <w:sz w:val="20"/>
          <w:szCs w:val="20"/>
          <w:lang w:eastAsia="en-US"/>
        </w:rPr>
        <w:t xml:space="preserve">38.821 (section 7.3.2.1.4), one reference scenario of LEO would require beam switching (or L3 handover if option b is implemented) to be performed </w:t>
      </w:r>
      <w:r w:rsidR="00540E6D">
        <w:rPr>
          <w:rFonts w:ascii="Times New Roman" w:hAnsi="Times New Roman" w:cs="Times New Roman"/>
          <w:sz w:val="20"/>
          <w:szCs w:val="20"/>
          <w:lang w:eastAsia="en-US"/>
        </w:rPr>
        <w:t xml:space="preserve">roughly </w:t>
      </w:r>
      <w:r w:rsidR="001E40A4" w:rsidRPr="00307850">
        <w:rPr>
          <w:rFonts w:ascii="Times New Roman" w:hAnsi="Times New Roman" w:cs="Times New Roman"/>
          <w:sz w:val="20"/>
          <w:szCs w:val="20"/>
          <w:lang w:eastAsia="en-US"/>
        </w:rPr>
        <w:t>every 6 seconds.</w:t>
      </w:r>
      <w:r w:rsidR="00540E6D">
        <w:rPr>
          <w:rFonts w:ascii="Times New Roman" w:hAnsi="Times New Roman" w:cs="Times New Roman"/>
          <w:sz w:val="20"/>
          <w:szCs w:val="20"/>
          <w:lang w:eastAsia="en-US"/>
        </w:rPr>
        <w:t xml:space="preserve"> Further note that, </w:t>
      </w:r>
      <w:r w:rsidR="00CE7ED6" w:rsidRPr="00CE7ED6">
        <w:rPr>
          <w:rFonts w:ascii="Times New Roman" w:hAnsi="Times New Roman" w:cs="Times New Roman"/>
          <w:sz w:val="20"/>
          <w:szCs w:val="20"/>
          <w:lang w:eastAsia="en-US"/>
        </w:rPr>
        <w:t xml:space="preserve">the beam switching is actually caused by the satellite movement itself. The UE’s movement can actually be ignored (as mentioned in </w:t>
      </w:r>
      <w:r w:rsidR="00E623F7">
        <w:rPr>
          <w:rFonts w:ascii="Times New Roman" w:hAnsi="Times New Roman" w:cs="Times New Roman"/>
          <w:sz w:val="20"/>
          <w:szCs w:val="20"/>
          <w:lang w:eastAsia="en-US"/>
        </w:rPr>
        <w:t xml:space="preserve">TR </w:t>
      </w:r>
      <w:r w:rsidR="00CE7ED6" w:rsidRPr="00CE7ED6">
        <w:rPr>
          <w:rFonts w:ascii="Times New Roman" w:hAnsi="Times New Roman" w:cs="Times New Roman"/>
          <w:sz w:val="20"/>
          <w:szCs w:val="20"/>
          <w:lang w:eastAsia="en-US"/>
        </w:rPr>
        <w:t xml:space="preserve">38.821, in the reference scenario, the ground speed of satellite is 27216 km/h, much higher than possible UE speed on the ground). Therefore, it is highly predictable which beam is best suitable for the UE once the UE (initial) location is known to the </w:t>
      </w:r>
      <w:r w:rsidR="00E623F7">
        <w:rPr>
          <w:rFonts w:ascii="Times New Roman" w:hAnsi="Times New Roman" w:cs="Times New Roman"/>
          <w:sz w:val="20"/>
          <w:szCs w:val="20"/>
          <w:lang w:eastAsia="en-US"/>
        </w:rPr>
        <w:t>network</w:t>
      </w:r>
      <w:r w:rsidR="00CE7ED6" w:rsidRPr="00CE7ED6">
        <w:rPr>
          <w:rFonts w:ascii="Times New Roman" w:hAnsi="Times New Roman" w:cs="Times New Roman"/>
          <w:sz w:val="20"/>
          <w:szCs w:val="20"/>
          <w:lang w:eastAsia="en-US"/>
        </w:rPr>
        <w:t xml:space="preserve">. With this in mind, there is less motivation for </w:t>
      </w:r>
      <w:proofErr w:type="spellStart"/>
      <w:r w:rsidR="00CE7ED6" w:rsidRPr="00CE7ED6">
        <w:rPr>
          <w:rFonts w:ascii="Times New Roman" w:hAnsi="Times New Roman" w:cs="Times New Roman"/>
          <w:sz w:val="20"/>
          <w:szCs w:val="20"/>
          <w:lang w:eastAsia="en-US"/>
        </w:rPr>
        <w:t>gNB</w:t>
      </w:r>
      <w:proofErr w:type="spellEnd"/>
      <w:r w:rsidR="00CE7ED6" w:rsidRPr="00CE7ED6">
        <w:rPr>
          <w:rFonts w:ascii="Times New Roman" w:hAnsi="Times New Roman" w:cs="Times New Roman"/>
          <w:sz w:val="20"/>
          <w:szCs w:val="20"/>
          <w:lang w:eastAsia="en-US"/>
        </w:rPr>
        <w:t xml:space="preserve"> to </w:t>
      </w:r>
      <w:r w:rsidR="00E623F7">
        <w:rPr>
          <w:rFonts w:ascii="Times New Roman" w:hAnsi="Times New Roman" w:cs="Times New Roman"/>
          <w:sz w:val="20"/>
          <w:szCs w:val="20"/>
          <w:lang w:eastAsia="en-US"/>
        </w:rPr>
        <w:t xml:space="preserve">rely </w:t>
      </w:r>
      <w:r w:rsidR="00612E21">
        <w:rPr>
          <w:rFonts w:ascii="Times New Roman" w:hAnsi="Times New Roman" w:cs="Times New Roman"/>
          <w:sz w:val="20"/>
          <w:szCs w:val="20"/>
          <w:lang w:eastAsia="en-US"/>
        </w:rPr>
        <w:t xml:space="preserve">on </w:t>
      </w:r>
      <w:r w:rsidR="00CE7ED6" w:rsidRPr="00CE7ED6">
        <w:rPr>
          <w:rFonts w:ascii="Times New Roman" w:hAnsi="Times New Roman" w:cs="Times New Roman"/>
          <w:sz w:val="20"/>
          <w:szCs w:val="20"/>
          <w:lang w:eastAsia="en-US"/>
        </w:rPr>
        <w:t>L1-RSRP reporting for beam management</w:t>
      </w:r>
      <w:r w:rsidR="00E623F7">
        <w:rPr>
          <w:rFonts w:ascii="Times New Roman" w:hAnsi="Times New Roman" w:cs="Times New Roman"/>
          <w:sz w:val="20"/>
          <w:szCs w:val="20"/>
          <w:lang w:eastAsia="en-US"/>
        </w:rPr>
        <w:t xml:space="preserve"> for predictable movement</w:t>
      </w:r>
      <w:r w:rsidR="00CE7ED6" w:rsidRPr="00CE7ED6">
        <w:rPr>
          <w:rFonts w:ascii="Times New Roman" w:hAnsi="Times New Roman" w:cs="Times New Roman"/>
          <w:sz w:val="20"/>
          <w:szCs w:val="20"/>
          <w:lang w:eastAsia="en-US"/>
        </w:rPr>
        <w:t xml:space="preserve">. Instead, UE should report its location once the RRC connection is established. Then based on this initial location, </w:t>
      </w:r>
      <w:proofErr w:type="spellStart"/>
      <w:r w:rsidR="00CE7ED6" w:rsidRPr="00CE7ED6">
        <w:rPr>
          <w:rFonts w:ascii="Times New Roman" w:hAnsi="Times New Roman" w:cs="Times New Roman"/>
          <w:sz w:val="20"/>
          <w:szCs w:val="20"/>
          <w:lang w:eastAsia="en-US"/>
        </w:rPr>
        <w:t>gNB</w:t>
      </w:r>
      <w:proofErr w:type="spellEnd"/>
      <w:r w:rsidR="00CE7ED6" w:rsidRPr="00CE7ED6">
        <w:rPr>
          <w:rFonts w:ascii="Times New Roman" w:hAnsi="Times New Roman" w:cs="Times New Roman"/>
          <w:sz w:val="20"/>
          <w:szCs w:val="20"/>
          <w:lang w:eastAsia="en-US"/>
        </w:rPr>
        <w:t xml:space="preserve"> can predict the UE’s relative location to the satellite in the LEO moving cell scenario and then choose the correct </w:t>
      </w:r>
      <w:r w:rsidR="00C47956">
        <w:rPr>
          <w:rFonts w:ascii="Times New Roman" w:hAnsi="Times New Roman" w:cs="Times New Roman"/>
          <w:sz w:val="20"/>
          <w:szCs w:val="20"/>
          <w:lang w:eastAsia="en-US"/>
        </w:rPr>
        <w:t>serving</w:t>
      </w:r>
      <w:r w:rsidR="00CE7ED6" w:rsidRPr="00CE7ED6">
        <w:rPr>
          <w:rFonts w:ascii="Times New Roman" w:hAnsi="Times New Roman" w:cs="Times New Roman"/>
          <w:sz w:val="20"/>
          <w:szCs w:val="20"/>
          <w:lang w:eastAsia="en-US"/>
        </w:rPr>
        <w:t xml:space="preserve"> beam for the UE. The reporting of UE location information can occur sparsely, because UE’s own movement can be ignored when selecting the </w:t>
      </w:r>
      <w:r w:rsidR="00C47956">
        <w:rPr>
          <w:rFonts w:ascii="Times New Roman" w:hAnsi="Times New Roman" w:cs="Times New Roman"/>
          <w:sz w:val="20"/>
          <w:szCs w:val="20"/>
          <w:lang w:eastAsia="en-US"/>
        </w:rPr>
        <w:t>serving</w:t>
      </w:r>
      <w:r w:rsidR="00CE7ED6" w:rsidRPr="00CE7ED6">
        <w:rPr>
          <w:rFonts w:ascii="Times New Roman" w:hAnsi="Times New Roman" w:cs="Times New Roman"/>
          <w:sz w:val="20"/>
          <w:szCs w:val="20"/>
          <w:lang w:eastAsia="en-US"/>
        </w:rPr>
        <w:t xml:space="preserve"> beam.  </w:t>
      </w:r>
    </w:p>
    <w:p w14:paraId="58E7DEC1" w14:textId="1BFA69AF" w:rsidR="002162A1" w:rsidRDefault="00966AB9" w:rsidP="0032127E">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the previous meeting, </w:t>
      </w:r>
      <w:r w:rsidR="003C069F">
        <w:rPr>
          <w:rFonts w:ascii="Times New Roman" w:hAnsi="Times New Roman" w:cs="Times New Roman"/>
          <w:sz w:val="20"/>
          <w:szCs w:val="20"/>
          <w:lang w:eastAsia="en-US"/>
        </w:rPr>
        <w:t>some concerns were raised regarding how UE location reporting can work</w:t>
      </w:r>
      <w:r w:rsidR="00B83EB6">
        <w:rPr>
          <w:rFonts w:ascii="Times New Roman" w:hAnsi="Times New Roman" w:cs="Times New Roman"/>
          <w:sz w:val="20"/>
          <w:szCs w:val="20"/>
          <w:lang w:eastAsia="en-US"/>
        </w:rPr>
        <w:t xml:space="preserve">. </w:t>
      </w:r>
      <w:r w:rsidR="004F20D4">
        <w:rPr>
          <w:rFonts w:ascii="Times New Roman" w:hAnsi="Times New Roman" w:cs="Times New Roman"/>
          <w:sz w:val="20"/>
          <w:szCs w:val="20"/>
          <w:lang w:eastAsia="en-US"/>
        </w:rPr>
        <w:t xml:space="preserve">We think the existing signaling method as agreed </w:t>
      </w:r>
      <w:r w:rsidR="002162A1">
        <w:rPr>
          <w:rFonts w:ascii="Times New Roman" w:hAnsi="Times New Roman" w:cs="Times New Roman"/>
          <w:sz w:val="20"/>
          <w:szCs w:val="20"/>
          <w:lang w:eastAsia="en-US"/>
        </w:rPr>
        <w:t>in RAN2</w:t>
      </w:r>
      <w:r w:rsidR="007F5F5B">
        <w:rPr>
          <w:rFonts w:ascii="Times New Roman" w:hAnsi="Times New Roman" w:cs="Times New Roman"/>
          <w:sz w:val="20"/>
          <w:szCs w:val="20"/>
          <w:lang w:eastAsia="en-US"/>
        </w:rPr>
        <w:t>#115-e</w:t>
      </w:r>
      <w:r w:rsidR="002162A1">
        <w:rPr>
          <w:rFonts w:ascii="Times New Roman" w:hAnsi="Times New Roman" w:cs="Times New Roman"/>
          <w:sz w:val="20"/>
          <w:szCs w:val="20"/>
          <w:lang w:eastAsia="en-US"/>
        </w:rPr>
        <w:t xml:space="preserve"> can be used. The following is the agreement</w:t>
      </w:r>
      <w:r w:rsidR="003C0EE1">
        <w:rPr>
          <w:rFonts w:ascii="Times New Roman" w:hAnsi="Times New Roman" w:cs="Times New Roman"/>
          <w:sz w:val="20"/>
          <w:szCs w:val="20"/>
          <w:lang w:eastAsia="en-US"/>
        </w:rPr>
        <w:t xml:space="preserve"> [2]</w:t>
      </w:r>
      <w:r w:rsidR="002162A1">
        <w:rPr>
          <w:rFonts w:ascii="Times New Roman" w:hAnsi="Times New Roman" w:cs="Times New Roman"/>
          <w:sz w:val="20"/>
          <w:szCs w:val="20"/>
          <w:lang w:eastAsia="en-US"/>
        </w:rPr>
        <w:t>:</w:t>
      </w:r>
    </w:p>
    <w:tbl>
      <w:tblPr>
        <w:tblStyle w:val="TableGrid"/>
        <w:tblW w:w="0" w:type="auto"/>
        <w:tblLook w:val="04A0" w:firstRow="1" w:lastRow="0" w:firstColumn="1" w:lastColumn="0" w:noHBand="0" w:noVBand="1"/>
      </w:tblPr>
      <w:tblGrid>
        <w:gridCol w:w="9629"/>
      </w:tblGrid>
      <w:tr w:rsidR="002162A1" w14:paraId="5273BDA5" w14:textId="77777777" w:rsidTr="002162A1">
        <w:tc>
          <w:tcPr>
            <w:tcW w:w="9629" w:type="dxa"/>
          </w:tcPr>
          <w:p w14:paraId="15CB9023" w14:textId="5C3E6F02" w:rsidR="00B41A37" w:rsidRPr="00B41A37" w:rsidRDefault="00B41A37" w:rsidP="00B41A37">
            <w:pPr>
              <w:pStyle w:val="BodyText"/>
              <w:rPr>
                <w:rFonts w:ascii="Times New Roman" w:hAnsi="Times New Roman" w:cs="Times New Roman"/>
                <w:sz w:val="20"/>
                <w:szCs w:val="20"/>
                <w:lang w:eastAsia="en-US"/>
              </w:rPr>
            </w:pPr>
            <w:r w:rsidRPr="00B41A37">
              <w:rPr>
                <w:rFonts w:ascii="Times New Roman" w:hAnsi="Times New Roman" w:cs="Times New Roman"/>
                <w:sz w:val="20"/>
                <w:szCs w:val="20"/>
                <w:lang w:eastAsia="en-US"/>
              </w:rPr>
              <w:t>RAN2 has made following agreements for UE location report.</w:t>
            </w:r>
          </w:p>
          <w:p w14:paraId="3D653D05" w14:textId="77777777" w:rsidR="00B41A37" w:rsidRPr="00B41A37" w:rsidRDefault="00B41A37" w:rsidP="00B41A37">
            <w:pPr>
              <w:pStyle w:val="BodyText"/>
              <w:rPr>
                <w:rFonts w:ascii="Times New Roman" w:hAnsi="Times New Roman" w:cs="Times New Roman"/>
                <w:sz w:val="20"/>
                <w:szCs w:val="20"/>
                <w:lang w:eastAsia="en-US"/>
              </w:rPr>
            </w:pPr>
            <w:r w:rsidRPr="00B41A37">
              <w:rPr>
                <w:rFonts w:ascii="Times New Roman" w:hAnsi="Times New Roman" w:cs="Times New Roman"/>
                <w:sz w:val="20"/>
                <w:szCs w:val="20"/>
                <w:lang w:eastAsia="en-US"/>
              </w:rPr>
              <w:t>-</w:t>
            </w:r>
            <w:r w:rsidRPr="00B41A37">
              <w:rPr>
                <w:rFonts w:ascii="Times New Roman" w:hAnsi="Times New Roman" w:cs="Times New Roman"/>
                <w:sz w:val="20"/>
                <w:szCs w:val="20"/>
                <w:lang w:eastAsia="en-US"/>
              </w:rPr>
              <w:tab/>
              <w:t>After AS security is established, gNB can obtain a GNSS-based location information from the UE using existing signalling method, i.e., by configuring includeCommonLocationInfo in the corresponding reportConfig. It is up to SA3 to decide whether User Consent is required before NW acquires location information from the UE in NTN.</w:t>
            </w:r>
          </w:p>
          <w:p w14:paraId="6FE2CC65" w14:textId="77777777" w:rsidR="00B41A37" w:rsidRPr="00B41A37" w:rsidRDefault="00B41A37" w:rsidP="00B41A37">
            <w:pPr>
              <w:pStyle w:val="BodyText"/>
              <w:rPr>
                <w:rFonts w:ascii="Times New Roman" w:hAnsi="Times New Roman" w:cs="Times New Roman"/>
                <w:sz w:val="20"/>
                <w:szCs w:val="20"/>
                <w:lang w:eastAsia="en-US"/>
              </w:rPr>
            </w:pPr>
            <w:r w:rsidRPr="00B41A37">
              <w:rPr>
                <w:rFonts w:ascii="Times New Roman" w:hAnsi="Times New Roman" w:cs="Times New Roman"/>
                <w:sz w:val="20"/>
                <w:szCs w:val="20"/>
                <w:lang w:eastAsia="en-US"/>
              </w:rPr>
              <w:lastRenderedPageBreak/>
              <w:t>-</w:t>
            </w:r>
            <w:r w:rsidRPr="00B41A37">
              <w:rPr>
                <w:rFonts w:ascii="Times New Roman" w:hAnsi="Times New Roman" w:cs="Times New Roman"/>
                <w:sz w:val="20"/>
                <w:szCs w:val="20"/>
                <w:lang w:eastAsia="en-US"/>
              </w:rPr>
              <w:tab/>
              <w:t>If accepted by SA3, if the gNB has user consent to obtain UE location in NTN, reporting of finer location information/full GNSS coordinates in RRC_CONNECTED can be supported after AS security is enabled</w:t>
            </w:r>
          </w:p>
          <w:p w14:paraId="6AC827E3" w14:textId="77777777" w:rsidR="00B41A37" w:rsidRPr="00B41A37" w:rsidRDefault="00B41A37" w:rsidP="00B41A37">
            <w:pPr>
              <w:pStyle w:val="BodyText"/>
              <w:rPr>
                <w:rFonts w:ascii="Times New Roman" w:hAnsi="Times New Roman" w:cs="Times New Roman"/>
                <w:sz w:val="20"/>
                <w:szCs w:val="20"/>
                <w:lang w:eastAsia="en-US"/>
              </w:rPr>
            </w:pPr>
          </w:p>
          <w:p w14:paraId="1BAF3092" w14:textId="77777777" w:rsidR="00B41A37" w:rsidRPr="00B41A37" w:rsidRDefault="00B41A37" w:rsidP="00B41A37">
            <w:pPr>
              <w:pStyle w:val="BodyText"/>
              <w:rPr>
                <w:rFonts w:ascii="Times New Roman" w:hAnsi="Times New Roman" w:cs="Times New Roman"/>
                <w:sz w:val="20"/>
                <w:szCs w:val="20"/>
                <w:lang w:eastAsia="en-US"/>
              </w:rPr>
            </w:pPr>
            <w:r w:rsidRPr="00B41A37">
              <w:rPr>
                <w:rFonts w:ascii="Times New Roman" w:hAnsi="Times New Roman" w:cs="Times New Roman"/>
                <w:sz w:val="20"/>
                <w:szCs w:val="20"/>
                <w:lang w:eastAsia="en-US"/>
              </w:rPr>
              <w:t>RAN2 has also made following working assumption.</w:t>
            </w:r>
          </w:p>
          <w:p w14:paraId="327F2323" w14:textId="2AE70351" w:rsidR="002162A1" w:rsidRDefault="00B41A37" w:rsidP="00B41A37">
            <w:pPr>
              <w:pStyle w:val="BodyText"/>
              <w:rPr>
                <w:rFonts w:ascii="Times New Roman" w:hAnsi="Times New Roman" w:cs="Times New Roman"/>
                <w:sz w:val="20"/>
                <w:szCs w:val="20"/>
                <w:lang w:eastAsia="en-US"/>
              </w:rPr>
            </w:pPr>
            <w:r w:rsidRPr="00B41A37">
              <w:rPr>
                <w:rFonts w:ascii="Times New Roman" w:hAnsi="Times New Roman" w:cs="Times New Roman"/>
                <w:sz w:val="20"/>
                <w:szCs w:val="20"/>
                <w:lang w:eastAsia="en-US"/>
              </w:rPr>
              <w:t>-</w:t>
            </w:r>
            <w:r w:rsidRPr="00B41A37">
              <w:rPr>
                <w:rFonts w:ascii="Times New Roman" w:hAnsi="Times New Roman" w:cs="Times New Roman"/>
                <w:sz w:val="20"/>
                <w:szCs w:val="20"/>
                <w:lang w:eastAsia="en-US"/>
              </w:rPr>
              <w:tab/>
              <w:t>Event triggered-based UE location reporting are configured by gNB to obtain UE location update of mobile UEs in RRC_CONNECTED</w:t>
            </w:r>
          </w:p>
        </w:tc>
      </w:tr>
    </w:tbl>
    <w:p w14:paraId="62740561" w14:textId="0A19DFA5" w:rsidR="000D13BA" w:rsidRDefault="000D13BA" w:rsidP="0032127E">
      <w:pPr>
        <w:pStyle w:val="BodyText"/>
        <w:rPr>
          <w:rFonts w:ascii="Times New Roman" w:hAnsi="Times New Roman" w:cs="Times New Roman"/>
          <w:sz w:val="20"/>
          <w:szCs w:val="20"/>
          <w:lang w:eastAsia="en-US"/>
        </w:rPr>
      </w:pPr>
    </w:p>
    <w:p w14:paraId="06ACB970" w14:textId="3E323D10" w:rsidR="00E61E5A" w:rsidRPr="000A7218" w:rsidRDefault="00FD2ECD" w:rsidP="0098635A">
      <w:pPr>
        <w:pStyle w:val="BodyText"/>
        <w:rPr>
          <w:rFonts w:ascii="Times New Roman" w:hAnsi="Times New Roman" w:cs="Times New Roman"/>
          <w:sz w:val="20"/>
          <w:szCs w:val="20"/>
          <w:lang w:eastAsia="en-US"/>
        </w:rPr>
      </w:pPr>
      <w:r w:rsidRPr="00612E21">
        <w:rPr>
          <w:rFonts w:ascii="Times New Roman" w:hAnsi="Times New Roman" w:cs="Times New Roman"/>
          <w:b/>
          <w:bCs/>
          <w:sz w:val="20"/>
          <w:szCs w:val="20"/>
          <w:lang w:eastAsia="en-US"/>
        </w:rPr>
        <w:t xml:space="preserve">Proposal 1: </w:t>
      </w:r>
      <w:r w:rsidR="00843D37" w:rsidRPr="00612E21">
        <w:rPr>
          <w:rFonts w:ascii="Times New Roman" w:hAnsi="Times New Roman" w:cs="Times New Roman"/>
          <w:b/>
          <w:bCs/>
          <w:sz w:val="20"/>
          <w:szCs w:val="20"/>
          <w:lang w:eastAsia="en-US"/>
        </w:rPr>
        <w:t xml:space="preserve">Support </w:t>
      </w:r>
      <w:r w:rsidR="004D5BF7" w:rsidRPr="00612E21">
        <w:rPr>
          <w:rFonts w:ascii="Times New Roman" w:hAnsi="Times New Roman" w:cs="Times New Roman"/>
          <w:b/>
          <w:bCs/>
          <w:sz w:val="20"/>
          <w:szCs w:val="20"/>
          <w:lang w:eastAsia="en-US"/>
        </w:rPr>
        <w:t xml:space="preserve">UE </w:t>
      </w:r>
      <w:r w:rsidR="00843D37" w:rsidRPr="00612E21">
        <w:rPr>
          <w:rFonts w:ascii="Times New Roman" w:hAnsi="Times New Roman" w:cs="Times New Roman"/>
          <w:b/>
          <w:bCs/>
          <w:sz w:val="20"/>
          <w:szCs w:val="20"/>
          <w:lang w:eastAsia="en-US"/>
        </w:rPr>
        <w:t>beam switching according to a sequence of beams configured by RRC</w:t>
      </w:r>
      <w:r w:rsidR="004D5BF7" w:rsidRPr="00612E21">
        <w:rPr>
          <w:rFonts w:ascii="Times New Roman" w:hAnsi="Times New Roman" w:cs="Times New Roman"/>
          <w:b/>
          <w:bCs/>
          <w:sz w:val="20"/>
          <w:szCs w:val="20"/>
          <w:lang w:eastAsia="en-US"/>
        </w:rPr>
        <w:t xml:space="preserve"> in Rel-17 NTN.</w:t>
      </w:r>
    </w:p>
    <w:p w14:paraId="0A0F6DB8" w14:textId="07FC45BD" w:rsidR="00E266B5" w:rsidRDefault="00AF6102" w:rsidP="008D41FD">
      <w:pPr>
        <w:pStyle w:val="Heading1"/>
        <w:rPr>
          <w:lang w:val="en-US"/>
        </w:rPr>
      </w:pPr>
      <w:bookmarkStart w:id="1" w:name="_Hlk47469205"/>
      <w:r>
        <w:rPr>
          <w:lang w:val="en-US"/>
        </w:rPr>
        <w:t>P</w:t>
      </w:r>
      <w:r w:rsidR="00E266B5" w:rsidRPr="002F0AE9">
        <w:rPr>
          <w:lang w:val="en-US"/>
        </w:rPr>
        <w:t>olarization</w:t>
      </w:r>
      <w:bookmarkEnd w:id="1"/>
      <w:r w:rsidR="00411699">
        <w:rPr>
          <w:lang w:val="en-US"/>
        </w:rPr>
        <w:t xml:space="preserve"> signaling</w:t>
      </w:r>
    </w:p>
    <w:p w14:paraId="46BCA942" w14:textId="31C27808" w:rsidR="00AD451E" w:rsidRPr="00AD451E" w:rsidRDefault="00E266B5" w:rsidP="009049D4">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Circular polarization</w:t>
      </w:r>
      <w:r w:rsidR="00B96FCA">
        <w:rPr>
          <w:rFonts w:ascii="Times New Roman" w:eastAsia="MS Mincho" w:hAnsi="Times New Roman" w:cs="Times New Roman"/>
          <w:sz w:val="20"/>
          <w:szCs w:val="20"/>
        </w:rPr>
        <w:t xml:space="preserve"> (RHCP and LHCP)</w:t>
      </w:r>
      <w:r>
        <w:rPr>
          <w:rFonts w:ascii="Times New Roman" w:eastAsia="MS Mincho" w:hAnsi="Times New Roman" w:cs="Times New Roman"/>
          <w:sz w:val="20"/>
          <w:szCs w:val="20"/>
        </w:rPr>
        <w:t xml:space="preserve"> is </w:t>
      </w:r>
      <w:r w:rsidR="00DA4DBD">
        <w:rPr>
          <w:rFonts w:ascii="Times New Roman" w:eastAsia="MS Mincho" w:hAnsi="Times New Roman" w:cs="Times New Roman"/>
          <w:sz w:val="20"/>
          <w:szCs w:val="20"/>
        </w:rPr>
        <w:t xml:space="preserve">typically </w:t>
      </w:r>
      <w:r>
        <w:rPr>
          <w:rFonts w:ascii="Times New Roman" w:eastAsia="MS Mincho" w:hAnsi="Times New Roman" w:cs="Times New Roman"/>
          <w:sz w:val="20"/>
          <w:szCs w:val="20"/>
        </w:rPr>
        <w:t xml:space="preserve">used in the existing satellite communication systems. </w:t>
      </w:r>
      <w:r w:rsidR="00B96FCA">
        <w:rPr>
          <w:rFonts w:ascii="Times New Roman" w:eastAsia="MS Mincho" w:hAnsi="Times New Roman" w:cs="Times New Roman"/>
          <w:sz w:val="20"/>
          <w:szCs w:val="20"/>
        </w:rPr>
        <w:t xml:space="preserve">VSAT and phased array antenna for satellite communication typically support circular polarization. On the other hand, handheld terminal or IoT terminal typically have linear polarization antennas. But, it is possible to receive and transmit circular polarization signal without depolarization loss using two linear polarization antennas </w:t>
      </w:r>
      <w:r w:rsidR="005F220E">
        <w:rPr>
          <w:rFonts w:ascii="Times New Roman" w:eastAsia="MS Mincho" w:hAnsi="Times New Roman" w:cs="Times New Roman"/>
          <w:sz w:val="20"/>
          <w:szCs w:val="20"/>
        </w:rPr>
        <w:t xml:space="preserve">(see </w:t>
      </w:r>
      <w:r w:rsidR="00B96FCA">
        <w:rPr>
          <w:rFonts w:ascii="Times New Roman" w:eastAsia="MS Mincho" w:hAnsi="Times New Roman" w:cs="Times New Roman"/>
          <w:sz w:val="20"/>
          <w:szCs w:val="20"/>
        </w:rPr>
        <w:t>TR38.821</w:t>
      </w:r>
      <w:r w:rsidR="005F220E">
        <w:rPr>
          <w:rFonts w:ascii="Times New Roman" w:eastAsia="MS Mincho" w:hAnsi="Times New Roman" w:cs="Times New Roman"/>
          <w:sz w:val="20"/>
          <w:szCs w:val="20"/>
        </w:rPr>
        <w:t>]</w:t>
      </w:r>
      <w:r w:rsidR="00B96FCA">
        <w:rPr>
          <w:rFonts w:ascii="Times New Roman" w:eastAsia="MS Mincho" w:hAnsi="Times New Roman" w:cs="Times New Roman"/>
          <w:sz w:val="20"/>
          <w:szCs w:val="20"/>
        </w:rPr>
        <w:t xml:space="preserve">. Even UE with single linear polarization antenna can also receive and transmit circular polarization with 3dB de-polarization loss. Therefore, circular polarization should be supported in Rel.17 NTN. </w:t>
      </w:r>
    </w:p>
    <w:p w14:paraId="72064896" w14:textId="300F33AC" w:rsidR="00694E29" w:rsidRDefault="00E266B5" w:rsidP="00770993">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In the evaluation assumption during the study item, polarization reuse is considered to mitigate inter-cell/beam interference </w:t>
      </w:r>
      <w:r w:rsidR="005F220E">
        <w:rPr>
          <w:rFonts w:ascii="Times New Roman" w:eastAsia="MS Mincho" w:hAnsi="Times New Roman" w:cs="Times New Roman"/>
          <w:sz w:val="20"/>
          <w:szCs w:val="20"/>
        </w:rPr>
        <w:t xml:space="preserve">(see </w:t>
      </w:r>
      <w:r>
        <w:rPr>
          <w:rFonts w:ascii="Times New Roman" w:eastAsia="MS Mincho" w:hAnsi="Times New Roman" w:cs="Times New Roman"/>
          <w:sz w:val="20"/>
          <w:szCs w:val="20"/>
        </w:rPr>
        <w:t>TR38.821</w:t>
      </w:r>
      <w:r w:rsidR="00F20387">
        <w:rPr>
          <w:rFonts w:ascii="Times New Roman" w:eastAsia="MS Mincho" w:hAnsi="Times New Roman" w:cs="Times New Roman"/>
          <w:sz w:val="20"/>
          <w:szCs w:val="20"/>
        </w:rPr>
        <w:t>)</w:t>
      </w:r>
      <w:r>
        <w:rPr>
          <w:rFonts w:ascii="Times New Roman" w:eastAsia="MS Mincho" w:hAnsi="Times New Roman" w:cs="Times New Roman"/>
          <w:sz w:val="20"/>
          <w:szCs w:val="20"/>
        </w:rPr>
        <w:t xml:space="preserve">. </w:t>
      </w:r>
      <w:r w:rsidR="00B96FCA">
        <w:rPr>
          <w:rFonts w:ascii="Times New Roman" w:eastAsia="MS Mincho" w:hAnsi="Times New Roman" w:cs="Times New Roman"/>
          <w:sz w:val="20"/>
          <w:szCs w:val="20"/>
        </w:rPr>
        <w:t>On the other hand, p</w:t>
      </w:r>
      <w:r>
        <w:rPr>
          <w:rFonts w:ascii="Times New Roman" w:eastAsia="MS Mincho" w:hAnsi="Times New Roman" w:cs="Times New Roman"/>
          <w:sz w:val="20"/>
          <w:szCs w:val="20"/>
        </w:rPr>
        <w:t>olarization can also be utilized as a multiplexing method to increase system throughput similar to SU-/MU-MIMO in a cell/beam. In order to allow for a flexible operation depending on satellite capability or deployment scenarios, it is desir</w:t>
      </w:r>
      <w:r w:rsidR="007479D6">
        <w:rPr>
          <w:rFonts w:ascii="Times New Roman" w:eastAsia="MS Mincho" w:hAnsi="Times New Roman" w:cs="Times New Roman"/>
          <w:sz w:val="20"/>
          <w:szCs w:val="20"/>
        </w:rPr>
        <w:t>able</w:t>
      </w:r>
      <w:r>
        <w:rPr>
          <w:rFonts w:ascii="Times New Roman" w:eastAsia="MS Mincho" w:hAnsi="Times New Roman" w:cs="Times New Roman"/>
          <w:sz w:val="20"/>
          <w:szCs w:val="20"/>
        </w:rPr>
        <w:t xml:space="preserve"> to support a flexible deployment of circular polarization in NTN. </w:t>
      </w:r>
    </w:p>
    <w:p w14:paraId="0CF0D62F" w14:textId="523E2C31" w:rsidR="00E266B5" w:rsidRPr="00411699" w:rsidRDefault="00C07FBA" w:rsidP="00E266B5">
      <w:pPr>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w:t>
      </w:r>
      <w:r w:rsidR="009D46A7">
        <w:rPr>
          <w:rFonts w:ascii="Times New Roman" w:eastAsia="MS Mincho" w:hAnsi="Times New Roman" w:cs="Times New Roman"/>
          <w:b/>
          <w:bCs/>
          <w:sz w:val="20"/>
          <w:szCs w:val="20"/>
        </w:rPr>
        <w:t>2</w:t>
      </w:r>
      <w:r w:rsidRPr="00411699">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Signaling for the</w:t>
      </w:r>
      <w:r w:rsidR="00E266B5" w:rsidRPr="00411699">
        <w:rPr>
          <w:rFonts w:ascii="Times New Roman" w:eastAsia="MS Mincho" w:hAnsi="Times New Roman" w:cs="Times New Roman"/>
          <w:b/>
          <w:bCs/>
          <w:sz w:val="20"/>
          <w:szCs w:val="20"/>
        </w:rPr>
        <w:t xml:space="preserve"> following two </w:t>
      </w:r>
      <w:r>
        <w:rPr>
          <w:rFonts w:ascii="Times New Roman" w:eastAsia="MS Mincho" w:hAnsi="Times New Roman" w:cs="Times New Roman"/>
          <w:b/>
          <w:bCs/>
          <w:sz w:val="20"/>
          <w:szCs w:val="20"/>
        </w:rPr>
        <w:t>usage</w:t>
      </w:r>
      <w:r w:rsidR="00A658A6" w:rsidRPr="00411699">
        <w:rPr>
          <w:rFonts w:ascii="Times New Roman" w:eastAsia="MS Mincho" w:hAnsi="Times New Roman" w:cs="Times New Roman"/>
          <w:b/>
          <w:bCs/>
          <w:sz w:val="20"/>
          <w:szCs w:val="20"/>
        </w:rPr>
        <w:t xml:space="preserve">s </w:t>
      </w:r>
      <w:r w:rsidR="00A70E09">
        <w:rPr>
          <w:rFonts w:ascii="Times New Roman" w:eastAsia="MS Mincho" w:hAnsi="Times New Roman" w:cs="Times New Roman"/>
          <w:b/>
          <w:bCs/>
          <w:sz w:val="20"/>
          <w:szCs w:val="20"/>
        </w:rPr>
        <w:t xml:space="preserve">of circular polarization </w:t>
      </w:r>
      <w:r w:rsidR="00E266B5" w:rsidRPr="00411699">
        <w:rPr>
          <w:rFonts w:ascii="Times New Roman" w:eastAsia="MS Mincho" w:hAnsi="Times New Roman" w:cs="Times New Roman"/>
          <w:b/>
          <w:bCs/>
          <w:sz w:val="20"/>
          <w:szCs w:val="20"/>
        </w:rPr>
        <w:t xml:space="preserve">should be supported. </w:t>
      </w:r>
    </w:p>
    <w:p w14:paraId="0E556E3E" w14:textId="1369F680" w:rsidR="00E266B5" w:rsidRPr="00411699" w:rsidRDefault="00A429FC" w:rsidP="00411699">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reuse for inter-cell/beam interference mitigation</w:t>
      </w:r>
    </w:p>
    <w:p w14:paraId="7E72F798" w14:textId="14A8E262" w:rsidR="00E266B5" w:rsidRDefault="00A429FC" w:rsidP="00411699">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multiplexing for throughput improvement</w:t>
      </w:r>
    </w:p>
    <w:p w14:paraId="2E018D1D" w14:textId="77777777" w:rsidR="00730C3E" w:rsidRPr="00411699" w:rsidRDefault="00730C3E" w:rsidP="00730C3E">
      <w:pPr>
        <w:pStyle w:val="ListParagraph"/>
        <w:spacing w:beforeLines="50" w:before="120"/>
        <w:ind w:left="567"/>
        <w:rPr>
          <w:rFonts w:ascii="Times New Roman" w:eastAsia="MS Mincho" w:hAnsi="Times New Roman" w:cs="Times New Roman"/>
          <w:b/>
          <w:bCs/>
          <w:sz w:val="20"/>
          <w:szCs w:val="20"/>
        </w:rPr>
      </w:pPr>
    </w:p>
    <w:p w14:paraId="35F2C543" w14:textId="20B99D67" w:rsidR="00A658A6" w:rsidRPr="00BA0662" w:rsidRDefault="00A658A6" w:rsidP="00411699">
      <w:pPr>
        <w:pStyle w:val="Heading2"/>
      </w:pPr>
      <w:proofErr w:type="spellStart"/>
      <w:r>
        <w:t>Signaling</w:t>
      </w:r>
      <w:proofErr w:type="spellEnd"/>
      <w:r>
        <w:t xml:space="preserve"> for p</w:t>
      </w:r>
      <w:r w:rsidRPr="002F0AE9">
        <w:t>olarization</w:t>
      </w:r>
      <w:r>
        <w:t xml:space="preserve"> reuse </w:t>
      </w:r>
    </w:p>
    <w:p w14:paraId="3D7449BF" w14:textId="77777777" w:rsidR="000A7218" w:rsidRDefault="00A658A6">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polarization reuse, RHCP or LHCP </w:t>
      </w:r>
      <w:r w:rsidR="00B140A5">
        <w:rPr>
          <w:rFonts w:ascii="Times New Roman" w:eastAsia="MS Mincho" w:hAnsi="Times New Roman" w:cs="Times New Roman"/>
          <w:sz w:val="20"/>
          <w:szCs w:val="20"/>
        </w:rPr>
        <w:t xml:space="preserve">is configured per satellite beam, i.e. per cell or per SSB-beam. </w:t>
      </w:r>
      <w:r w:rsidR="009E688E">
        <w:rPr>
          <w:rFonts w:ascii="Times New Roman" w:eastAsia="MS Mincho" w:hAnsi="Times New Roman" w:cs="Times New Roman"/>
          <w:sz w:val="20"/>
          <w:szCs w:val="20"/>
        </w:rPr>
        <w:t>For initial cell search, UE would need to detect SSB blindly (i.e. without information on polarization)</w:t>
      </w:r>
      <w:r w:rsidR="003A168D">
        <w:rPr>
          <w:rFonts w:ascii="Times New Roman" w:eastAsia="MS Mincho" w:hAnsi="Times New Roman" w:cs="Times New Roman"/>
          <w:sz w:val="20"/>
          <w:szCs w:val="20"/>
        </w:rPr>
        <w:t xml:space="preserve"> because information on the beam might not be available before the reception of SIB. It may be possible for UE to use the same polarization as the detected SSB for the transmission and reception of initial access procedure and later. On the other hand, </w:t>
      </w:r>
      <w:r w:rsidR="00E266B5">
        <w:rPr>
          <w:rFonts w:ascii="Times New Roman" w:eastAsia="MS Mincho" w:hAnsi="Times New Roman" w:cs="Times New Roman"/>
          <w:sz w:val="20"/>
          <w:szCs w:val="20"/>
        </w:rPr>
        <w:t xml:space="preserve">if UE detects wrong polarization and </w:t>
      </w:r>
      <w:r w:rsidR="00A70E09">
        <w:rPr>
          <w:rFonts w:ascii="Times New Roman" w:eastAsia="MS Mincho" w:hAnsi="Times New Roman" w:cs="Times New Roman"/>
          <w:sz w:val="20"/>
          <w:szCs w:val="20"/>
        </w:rPr>
        <w:t>use</w:t>
      </w:r>
      <w:r w:rsidR="00E266B5">
        <w:rPr>
          <w:rFonts w:ascii="Times New Roman" w:eastAsia="MS Mincho" w:hAnsi="Times New Roman" w:cs="Times New Roman"/>
          <w:sz w:val="20"/>
          <w:szCs w:val="20"/>
        </w:rPr>
        <w:t xml:space="preserve"> the wrong polarization</w:t>
      </w:r>
      <w:r w:rsidR="00A70E09">
        <w:rPr>
          <w:rFonts w:ascii="Times New Roman" w:eastAsia="MS Mincho" w:hAnsi="Times New Roman" w:cs="Times New Roman"/>
          <w:sz w:val="20"/>
          <w:szCs w:val="20"/>
        </w:rPr>
        <w:t xml:space="preserve"> for transmission and reception</w:t>
      </w:r>
      <w:r w:rsidR="00E266B5">
        <w:rPr>
          <w:rFonts w:ascii="Times New Roman" w:eastAsia="MS Mincho" w:hAnsi="Times New Roman" w:cs="Times New Roman"/>
          <w:sz w:val="20"/>
          <w:szCs w:val="20"/>
        </w:rPr>
        <w:t xml:space="preserve">, it causes a severe </w:t>
      </w:r>
      <w:r w:rsidR="00A70E09">
        <w:rPr>
          <w:rFonts w:ascii="Times New Roman" w:eastAsia="MS Mincho" w:hAnsi="Times New Roman" w:cs="Times New Roman"/>
          <w:sz w:val="20"/>
          <w:szCs w:val="20"/>
        </w:rPr>
        <w:t xml:space="preserve">UL </w:t>
      </w:r>
      <w:r w:rsidR="00E266B5">
        <w:rPr>
          <w:rFonts w:ascii="Times New Roman" w:eastAsia="MS Mincho" w:hAnsi="Times New Roman" w:cs="Times New Roman"/>
          <w:sz w:val="20"/>
          <w:szCs w:val="20"/>
        </w:rPr>
        <w:t xml:space="preserve">inter-cell/beam interference as well as degradation of DL reception performance. Therefore, it is desirable to explicitly indicate information on polarization </w:t>
      </w:r>
      <w:r w:rsidR="003A168D">
        <w:rPr>
          <w:rFonts w:ascii="Times New Roman" w:eastAsia="MS Mincho" w:hAnsi="Times New Roman" w:cs="Times New Roman"/>
          <w:sz w:val="20"/>
          <w:szCs w:val="20"/>
        </w:rPr>
        <w:t xml:space="preserve">used for the satellite beam </w:t>
      </w:r>
      <w:r w:rsidR="00E266B5">
        <w:rPr>
          <w:rFonts w:ascii="Times New Roman" w:eastAsia="MS Mincho" w:hAnsi="Times New Roman" w:cs="Times New Roman"/>
          <w:sz w:val="20"/>
          <w:szCs w:val="20"/>
        </w:rPr>
        <w:t xml:space="preserve">to the UE. </w:t>
      </w:r>
    </w:p>
    <w:p w14:paraId="7230538C" w14:textId="7DB469EC" w:rsidR="000F6455" w:rsidRDefault="00137A1C">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I</w:t>
      </w:r>
      <w:r w:rsidR="000F6455" w:rsidRPr="003762B6">
        <w:rPr>
          <w:rFonts w:ascii="Times New Roman" w:eastAsia="MS Mincho" w:hAnsi="Times New Roman" w:cs="Times New Roman"/>
          <w:sz w:val="20"/>
          <w:szCs w:val="20"/>
        </w:rPr>
        <w:t xml:space="preserve">n RAN1#105b-e </w:t>
      </w:r>
      <w:r w:rsidR="00AD451E">
        <w:rPr>
          <w:rFonts w:ascii="Times New Roman" w:eastAsia="MS Mincho" w:hAnsi="Times New Roman" w:cs="Times New Roman"/>
          <w:sz w:val="20"/>
          <w:szCs w:val="20"/>
        </w:rPr>
        <w:t xml:space="preserve">and 106-e </w:t>
      </w:r>
      <w:r w:rsidR="000F6455" w:rsidRPr="003762B6">
        <w:rPr>
          <w:rFonts w:ascii="Times New Roman" w:eastAsia="MS Mincho" w:hAnsi="Times New Roman" w:cs="Times New Roman"/>
          <w:sz w:val="20"/>
          <w:szCs w:val="20"/>
        </w:rPr>
        <w:t>meeting</w:t>
      </w:r>
      <w:r w:rsidR="00AD451E">
        <w:rPr>
          <w:rFonts w:ascii="Times New Roman" w:eastAsia="MS Mincho" w:hAnsi="Times New Roman" w:cs="Times New Roman"/>
          <w:sz w:val="20"/>
          <w:szCs w:val="20"/>
        </w:rPr>
        <w:t>s</w:t>
      </w:r>
      <w:r>
        <w:rPr>
          <w:rFonts w:ascii="Times New Roman" w:eastAsia="MS Mincho" w:hAnsi="Times New Roman" w:cs="Times New Roman"/>
          <w:sz w:val="20"/>
          <w:szCs w:val="20"/>
        </w:rPr>
        <w:t>, indication of polarization information via SIB was agreed as follows.</w:t>
      </w:r>
      <w:r w:rsidR="000F6455" w:rsidRPr="003762B6">
        <w:rPr>
          <w:rFonts w:ascii="Times New Roman" w:eastAsia="MS Mincho"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0A7218" w14:paraId="1857191E" w14:textId="77777777" w:rsidTr="000A7218">
        <w:tc>
          <w:tcPr>
            <w:tcW w:w="9629" w:type="dxa"/>
          </w:tcPr>
          <w:p w14:paraId="32C18EBA" w14:textId="77777777" w:rsidR="000A7218" w:rsidRPr="003762B6" w:rsidRDefault="000A7218" w:rsidP="000A7218">
            <w:pPr>
              <w:ind w:leftChars="135" w:left="297"/>
              <w:rPr>
                <w:rFonts w:ascii="Times" w:eastAsia="Batang" w:hAnsi="Times" w:cs="Times New Roman"/>
                <w:sz w:val="20"/>
                <w:szCs w:val="24"/>
                <w:lang w:eastAsia="x-none"/>
              </w:rPr>
            </w:pPr>
            <w:r w:rsidRPr="003762B6">
              <w:rPr>
                <w:rFonts w:ascii="Times" w:eastAsia="Batang" w:hAnsi="Times" w:cs="Times New Roman"/>
                <w:sz w:val="20"/>
                <w:szCs w:val="24"/>
                <w:highlight w:val="green"/>
                <w:lang w:eastAsia="x-none"/>
              </w:rPr>
              <w:t>Agreement:</w:t>
            </w:r>
          </w:p>
          <w:p w14:paraId="468D55B4" w14:textId="77777777" w:rsidR="000A7218" w:rsidRPr="003762B6" w:rsidRDefault="000A7218" w:rsidP="000A7218">
            <w:pPr>
              <w:ind w:leftChars="135" w:left="297"/>
              <w:rPr>
                <w:rFonts w:ascii="Times" w:eastAsia="Batang" w:hAnsi="Times" w:cs="Times New Roman"/>
                <w:sz w:val="20"/>
                <w:szCs w:val="24"/>
                <w:lang w:eastAsia="x-none"/>
              </w:rPr>
            </w:pPr>
            <w:r w:rsidRPr="003762B6">
              <w:rPr>
                <w:rFonts w:ascii="Times" w:eastAsia="Batang" w:hAnsi="Times" w:cs="Times New Roman"/>
                <w:sz w:val="20"/>
                <w:szCs w:val="24"/>
                <w:lang w:eastAsia="x-none"/>
              </w:rPr>
              <w:t>For explicit indication of polarization information for DL by the network, support indication in SIB</w:t>
            </w:r>
          </w:p>
          <w:p w14:paraId="371DB5F4" w14:textId="77777777" w:rsidR="000A7218" w:rsidRPr="003762B6" w:rsidRDefault="000A7218" w:rsidP="000A7218">
            <w:pPr>
              <w:numPr>
                <w:ilvl w:val="0"/>
                <w:numId w:val="52"/>
              </w:numPr>
              <w:ind w:leftChars="233" w:left="797" w:hanging="284"/>
              <w:rPr>
                <w:rFonts w:ascii="Times" w:eastAsia="Batang" w:hAnsi="Times" w:cs="Times New Roman"/>
                <w:sz w:val="20"/>
                <w:szCs w:val="24"/>
                <w:lang w:eastAsia="x-none"/>
              </w:rPr>
            </w:pPr>
            <w:r w:rsidRPr="003762B6">
              <w:rPr>
                <w:rFonts w:ascii="Times" w:eastAsia="Batang" w:hAnsi="Times" w:cs="Times New Roman"/>
                <w:sz w:val="20"/>
                <w:szCs w:val="24"/>
                <w:lang w:eastAsia="x-none"/>
              </w:rPr>
              <w:t>FFS: Signaling details for indication in SIB</w:t>
            </w:r>
          </w:p>
          <w:p w14:paraId="09DA2A22" w14:textId="77777777" w:rsidR="000A7218" w:rsidRPr="003762B6" w:rsidRDefault="000A7218" w:rsidP="000A7218">
            <w:pPr>
              <w:ind w:leftChars="135" w:left="297"/>
              <w:rPr>
                <w:rFonts w:ascii="Times" w:eastAsia="Batang" w:hAnsi="Times" w:cs="Times New Roman"/>
                <w:sz w:val="20"/>
                <w:szCs w:val="24"/>
                <w:lang w:eastAsia="x-none"/>
              </w:rPr>
            </w:pPr>
          </w:p>
          <w:p w14:paraId="118F21B0" w14:textId="77777777" w:rsidR="000A7218" w:rsidRPr="003762B6" w:rsidRDefault="000A7218" w:rsidP="000A7218">
            <w:pPr>
              <w:ind w:leftChars="135" w:left="297"/>
              <w:rPr>
                <w:rFonts w:ascii="Times" w:eastAsia="Batang" w:hAnsi="Times" w:cs="Times New Roman"/>
                <w:sz w:val="20"/>
                <w:szCs w:val="24"/>
                <w:lang w:eastAsia="x-none"/>
              </w:rPr>
            </w:pPr>
            <w:r w:rsidRPr="003762B6">
              <w:rPr>
                <w:rFonts w:ascii="Times" w:eastAsia="Batang" w:hAnsi="Times" w:cs="Times New Roman"/>
                <w:sz w:val="20"/>
                <w:szCs w:val="24"/>
                <w:highlight w:val="green"/>
                <w:lang w:eastAsia="x-none"/>
              </w:rPr>
              <w:t>Agreement:</w:t>
            </w:r>
          </w:p>
          <w:p w14:paraId="3B0C0D6B" w14:textId="77777777" w:rsidR="000A7218" w:rsidRPr="003762B6" w:rsidRDefault="000A7218" w:rsidP="000A7218">
            <w:pPr>
              <w:numPr>
                <w:ilvl w:val="0"/>
                <w:numId w:val="52"/>
              </w:numPr>
              <w:ind w:leftChars="233" w:left="873"/>
              <w:rPr>
                <w:rFonts w:ascii="Times" w:eastAsia="Batang" w:hAnsi="Times" w:cs="Times New Roman"/>
                <w:sz w:val="20"/>
                <w:szCs w:val="24"/>
                <w:lang w:eastAsia="x-none"/>
              </w:rPr>
            </w:pPr>
            <w:r w:rsidRPr="003762B6">
              <w:rPr>
                <w:rFonts w:ascii="Times" w:eastAsia="Batang" w:hAnsi="Times" w:cs="Times New Roman"/>
                <w:sz w:val="20"/>
                <w:szCs w:val="24"/>
                <w:lang w:eastAsia="x-none"/>
              </w:rPr>
              <w:t>Polarization information for UL may be indicated in SIB by the network</w:t>
            </w:r>
          </w:p>
          <w:p w14:paraId="586B895A" w14:textId="77777777" w:rsidR="000A7218" w:rsidRDefault="000A7218" w:rsidP="000A7218">
            <w:pPr>
              <w:numPr>
                <w:ilvl w:val="0"/>
                <w:numId w:val="52"/>
              </w:numPr>
              <w:ind w:leftChars="233" w:left="873"/>
              <w:rPr>
                <w:rFonts w:ascii="Times" w:eastAsia="Batang" w:hAnsi="Times" w:cs="Times New Roman"/>
                <w:sz w:val="20"/>
                <w:szCs w:val="24"/>
                <w:lang w:eastAsia="x-none"/>
              </w:rPr>
            </w:pPr>
            <w:r w:rsidRPr="003762B6">
              <w:rPr>
                <w:rFonts w:ascii="Times" w:eastAsia="Batang" w:hAnsi="Times" w:cs="Times New Roman"/>
                <w:sz w:val="20"/>
                <w:szCs w:val="24"/>
                <w:lang w:eastAsia="x-none"/>
              </w:rPr>
              <w:t>UE assumes a same polarization for UL and DL, when the UL polarization information is absent.</w:t>
            </w:r>
          </w:p>
          <w:p w14:paraId="3081267A" w14:textId="77777777" w:rsidR="000A7218" w:rsidRPr="00A640DD" w:rsidRDefault="000A7218" w:rsidP="000A7218">
            <w:pPr>
              <w:numPr>
                <w:ilvl w:val="0"/>
                <w:numId w:val="52"/>
              </w:numPr>
              <w:ind w:leftChars="233" w:left="873"/>
              <w:rPr>
                <w:rFonts w:ascii="Times" w:eastAsia="Batang" w:hAnsi="Times" w:cs="Times New Roman"/>
                <w:sz w:val="20"/>
                <w:szCs w:val="24"/>
                <w:lang w:eastAsia="x-none"/>
              </w:rPr>
            </w:pPr>
            <w:r w:rsidRPr="004479DA">
              <w:rPr>
                <w:rFonts w:ascii="Times" w:eastAsia="Batang" w:hAnsi="Times" w:cs="Times New Roman"/>
                <w:sz w:val="20"/>
                <w:szCs w:val="24"/>
                <w:lang w:eastAsia="x-none"/>
              </w:rPr>
              <w:lastRenderedPageBreak/>
              <w:t>FFS: Signaling details for indication in SIB</w:t>
            </w:r>
          </w:p>
          <w:p w14:paraId="3461ED63" w14:textId="77777777" w:rsidR="00AD451E" w:rsidRDefault="00AD451E" w:rsidP="00AD451E">
            <w:pPr>
              <w:ind w:firstLineChars="155" w:firstLine="310"/>
              <w:rPr>
                <w:rFonts w:ascii="Times" w:eastAsia="Batang" w:hAnsi="Times" w:cs="Times New Roman"/>
                <w:sz w:val="20"/>
                <w:szCs w:val="24"/>
                <w:highlight w:val="green"/>
                <w:lang w:eastAsia="en-US"/>
              </w:rPr>
            </w:pPr>
          </w:p>
          <w:p w14:paraId="209A4FD0" w14:textId="58AB0815" w:rsidR="00AD451E" w:rsidRDefault="00AD451E" w:rsidP="00AD451E">
            <w:pPr>
              <w:ind w:firstLineChars="155" w:firstLine="310"/>
              <w:rPr>
                <w:rFonts w:ascii="Times" w:eastAsia="Batang" w:hAnsi="Times" w:cs="Times New Roman"/>
                <w:sz w:val="20"/>
                <w:szCs w:val="24"/>
                <w:lang w:eastAsia="en-US"/>
              </w:rPr>
            </w:pPr>
            <w:r w:rsidRPr="008672BD">
              <w:rPr>
                <w:rFonts w:ascii="Times" w:eastAsia="Batang" w:hAnsi="Times" w:cs="Times New Roman"/>
                <w:sz w:val="20"/>
                <w:szCs w:val="24"/>
                <w:highlight w:val="green"/>
                <w:lang w:eastAsia="en-US"/>
              </w:rPr>
              <w:t>Agreement:</w:t>
            </w:r>
          </w:p>
          <w:p w14:paraId="6999CE33" w14:textId="5E52913A" w:rsidR="00AD451E" w:rsidRPr="008672BD" w:rsidRDefault="00AD451E" w:rsidP="00AD451E">
            <w:pPr>
              <w:ind w:firstLineChars="155" w:firstLine="310"/>
              <w:rPr>
                <w:rFonts w:ascii="Times" w:eastAsia="Batang" w:hAnsi="Times" w:cs="Times New Roman"/>
                <w:sz w:val="20"/>
                <w:szCs w:val="24"/>
                <w:lang w:eastAsia="en-US"/>
              </w:rPr>
            </w:pPr>
            <w:r w:rsidRPr="008672BD">
              <w:rPr>
                <w:rFonts w:ascii="Times" w:eastAsia="Batang" w:hAnsi="Times" w:cs="Times New Roman"/>
                <w:sz w:val="20"/>
                <w:szCs w:val="24"/>
                <w:lang w:eastAsia="en-US"/>
              </w:rPr>
              <w:t>When polarization signalling is present in SIB</w:t>
            </w:r>
          </w:p>
          <w:p w14:paraId="1798B6D7" w14:textId="77777777" w:rsidR="00AD451E" w:rsidRDefault="00AD451E" w:rsidP="00AD451E">
            <w:pPr>
              <w:numPr>
                <w:ilvl w:val="0"/>
                <w:numId w:val="55"/>
              </w:numPr>
              <w:rPr>
                <w:rFonts w:ascii="Times" w:eastAsia="Batang" w:hAnsi="Times" w:cs="Times New Roman"/>
                <w:sz w:val="20"/>
                <w:szCs w:val="24"/>
                <w:lang w:eastAsia="en-US"/>
              </w:rPr>
            </w:pPr>
            <w:r w:rsidRPr="008672BD">
              <w:rPr>
                <w:rFonts w:ascii="Times" w:eastAsia="Batang" w:hAnsi="Times" w:cs="Times New Roman"/>
                <w:sz w:val="20"/>
                <w:szCs w:val="24"/>
                <w:lang w:eastAsia="en-US"/>
              </w:rPr>
              <w:t>SIB indicates DL and/or UL polarization information using respective polarization type parameters to indicate: RHCP or LHCP or linear</w:t>
            </w:r>
          </w:p>
          <w:p w14:paraId="6101AD02" w14:textId="67D9CE85" w:rsidR="000A7218" w:rsidRPr="00AD451E" w:rsidRDefault="00AD451E" w:rsidP="00951027">
            <w:pPr>
              <w:numPr>
                <w:ilvl w:val="0"/>
                <w:numId w:val="55"/>
              </w:numPr>
              <w:rPr>
                <w:rFonts w:ascii="Times New Roman" w:eastAsia="MS Mincho" w:hAnsi="Times New Roman" w:cs="Times New Roman"/>
                <w:sz w:val="20"/>
                <w:szCs w:val="20"/>
              </w:rPr>
            </w:pPr>
            <w:r w:rsidRPr="00AD451E">
              <w:rPr>
                <w:rFonts w:ascii="Times" w:eastAsia="Batang" w:hAnsi="Times" w:cs="Times New Roman"/>
                <w:sz w:val="20"/>
                <w:szCs w:val="24"/>
                <w:lang w:eastAsia="en-US"/>
              </w:rPr>
              <w:t>FFS: whether polarization signalling is per SSB</w:t>
            </w:r>
          </w:p>
        </w:tc>
      </w:tr>
    </w:tbl>
    <w:p w14:paraId="3584A185" w14:textId="1E96D037" w:rsidR="003458AD" w:rsidRDefault="00951027"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For polarization reuse, e</w:t>
      </w:r>
      <w:r w:rsidR="00A640DD">
        <w:rPr>
          <w:rFonts w:ascii="Times New Roman" w:eastAsia="MS Mincho" w:hAnsi="Times New Roman" w:cs="Times New Roman"/>
          <w:sz w:val="20"/>
          <w:szCs w:val="20"/>
        </w:rPr>
        <w:t>ach satellite beam has different polarization configuration</w:t>
      </w:r>
      <w:r w:rsidR="005269B6">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Two types of satellite beam operation, one satellite beam per cell and multiple satellite beams per cell, are within the scope of NTN as in TR38.821. </w:t>
      </w:r>
      <w:r w:rsidR="00432F75">
        <w:rPr>
          <w:rFonts w:ascii="Times New Roman" w:eastAsia="MS Mincho" w:hAnsi="Times New Roman" w:cs="Times New Roman"/>
          <w:sz w:val="20"/>
          <w:szCs w:val="20"/>
        </w:rPr>
        <w:t>In multiple satellite beams per cell operation, one satellite beam corresponds to one SSB beam. Therefore, p</w:t>
      </w:r>
      <w:r>
        <w:rPr>
          <w:rFonts w:ascii="Times New Roman" w:eastAsia="MS Mincho" w:hAnsi="Times New Roman" w:cs="Times New Roman"/>
          <w:sz w:val="20"/>
          <w:szCs w:val="20"/>
        </w:rPr>
        <w:t>olarization indication per SSB should be supported to allow polarization reuse in multiple satellite beams per cell operation. I</w:t>
      </w:r>
      <w:r w:rsidR="005269B6">
        <w:rPr>
          <w:rFonts w:ascii="Times New Roman" w:eastAsia="MS Mincho" w:hAnsi="Times New Roman" w:cs="Times New Roman"/>
          <w:sz w:val="20"/>
          <w:szCs w:val="20"/>
        </w:rPr>
        <w:t xml:space="preserve">nformation on the polarization for each SSB </w:t>
      </w:r>
      <w:r w:rsidR="008D1073">
        <w:rPr>
          <w:rFonts w:ascii="Times New Roman" w:eastAsia="MS Mincho" w:hAnsi="Times New Roman" w:cs="Times New Roman"/>
          <w:sz w:val="20"/>
          <w:szCs w:val="20"/>
        </w:rPr>
        <w:t>sh</w:t>
      </w:r>
      <w:r w:rsidR="002310B3">
        <w:rPr>
          <w:rFonts w:ascii="Times New Roman" w:eastAsia="MS Mincho" w:hAnsi="Times New Roman" w:cs="Times New Roman"/>
          <w:sz w:val="20"/>
          <w:szCs w:val="20"/>
        </w:rPr>
        <w:t>ould</w:t>
      </w:r>
      <w:r w:rsidR="00D748D5">
        <w:rPr>
          <w:rFonts w:ascii="Times New Roman" w:eastAsia="MS Mincho" w:hAnsi="Times New Roman" w:cs="Times New Roman"/>
          <w:sz w:val="20"/>
          <w:szCs w:val="20"/>
        </w:rPr>
        <w:t xml:space="preserve"> be included in the SIB</w:t>
      </w:r>
      <w:r w:rsidR="00204DDF">
        <w:rPr>
          <w:rFonts w:ascii="Times New Roman" w:eastAsia="MS Mincho" w:hAnsi="Times New Roman" w:cs="Times New Roman"/>
          <w:sz w:val="20"/>
          <w:szCs w:val="20"/>
        </w:rPr>
        <w:t xml:space="preserve"> or </w:t>
      </w:r>
      <w:r w:rsidR="009C0D95">
        <w:rPr>
          <w:rFonts w:ascii="Times New Roman" w:eastAsia="MS Mincho" w:hAnsi="Times New Roman" w:cs="Times New Roman"/>
          <w:sz w:val="20"/>
          <w:szCs w:val="20"/>
        </w:rPr>
        <w:t xml:space="preserve">implicitly </w:t>
      </w:r>
      <w:r w:rsidR="00204DDF">
        <w:rPr>
          <w:rFonts w:ascii="Times New Roman" w:eastAsia="MS Mincho" w:hAnsi="Times New Roman" w:cs="Times New Roman"/>
          <w:sz w:val="20"/>
          <w:szCs w:val="20"/>
        </w:rPr>
        <w:t>derived from the SSB index</w:t>
      </w:r>
      <w:r w:rsidR="009C0D95">
        <w:rPr>
          <w:rFonts w:ascii="Times New Roman" w:eastAsia="MS Mincho" w:hAnsi="Times New Roman" w:cs="Times New Roman"/>
          <w:sz w:val="20"/>
          <w:szCs w:val="20"/>
        </w:rPr>
        <w:t xml:space="preserve"> to save the signaling overhead</w:t>
      </w:r>
      <w:r w:rsidR="00D748D5">
        <w:rPr>
          <w:rFonts w:ascii="Times New Roman" w:eastAsia="MS Mincho" w:hAnsi="Times New Roman" w:cs="Times New Roman"/>
          <w:sz w:val="20"/>
          <w:szCs w:val="20"/>
        </w:rPr>
        <w:t xml:space="preserve">. </w:t>
      </w:r>
    </w:p>
    <w:p w14:paraId="6E5E94C7" w14:textId="3632446B" w:rsidR="004479DA" w:rsidRPr="00A640DD" w:rsidRDefault="004479DA" w:rsidP="00E266B5">
      <w:pPr>
        <w:spacing w:beforeLines="50" w:before="120"/>
        <w:rPr>
          <w:rFonts w:ascii="Times New Roman" w:eastAsia="MS Mincho" w:hAnsi="Times New Roman" w:cs="Times New Roman"/>
          <w:b/>
          <w:bCs/>
          <w:sz w:val="20"/>
          <w:szCs w:val="20"/>
        </w:rPr>
      </w:pPr>
      <w:r w:rsidRPr="00A640DD">
        <w:rPr>
          <w:rFonts w:ascii="Times New Roman" w:eastAsia="MS Mincho" w:hAnsi="Times New Roman" w:cs="Times New Roman" w:hint="eastAsia"/>
          <w:b/>
          <w:bCs/>
          <w:sz w:val="20"/>
          <w:szCs w:val="20"/>
        </w:rPr>
        <w:t>Proposal</w:t>
      </w:r>
      <w:r w:rsidRPr="00A640DD">
        <w:rPr>
          <w:rFonts w:ascii="Times New Roman" w:eastAsia="MS Mincho" w:hAnsi="Times New Roman" w:cs="Times New Roman"/>
          <w:b/>
          <w:bCs/>
          <w:sz w:val="20"/>
          <w:szCs w:val="20"/>
        </w:rPr>
        <w:t xml:space="preserve"> </w:t>
      </w:r>
      <w:r w:rsidR="009D46A7">
        <w:rPr>
          <w:rFonts w:ascii="Times New Roman" w:eastAsia="MS Mincho" w:hAnsi="Times New Roman" w:cs="Times New Roman"/>
          <w:b/>
          <w:bCs/>
          <w:sz w:val="20"/>
          <w:szCs w:val="20"/>
        </w:rPr>
        <w:t>3</w:t>
      </w:r>
      <w:r w:rsidRPr="00A640DD">
        <w:rPr>
          <w:rFonts w:ascii="Times New Roman" w:eastAsia="MS Mincho" w:hAnsi="Times New Roman" w:cs="Times New Roman"/>
          <w:b/>
          <w:bCs/>
          <w:sz w:val="20"/>
          <w:szCs w:val="20"/>
        </w:rPr>
        <w:t xml:space="preserve">: </w:t>
      </w:r>
      <w:r w:rsidR="00A640DD" w:rsidRPr="00A640DD">
        <w:rPr>
          <w:rFonts w:ascii="Times New Roman" w:eastAsia="MS Mincho" w:hAnsi="Times New Roman" w:cs="Times New Roman"/>
          <w:b/>
          <w:bCs/>
          <w:sz w:val="20"/>
          <w:szCs w:val="20"/>
        </w:rPr>
        <w:t>Support i</w:t>
      </w:r>
      <w:r w:rsidRPr="00A640DD">
        <w:rPr>
          <w:rFonts w:ascii="Times New Roman" w:eastAsia="MS Mincho" w:hAnsi="Times New Roman" w:cs="Times New Roman"/>
          <w:b/>
          <w:bCs/>
          <w:sz w:val="20"/>
          <w:szCs w:val="20"/>
        </w:rPr>
        <w:t xml:space="preserve">ndication of polarization information per </w:t>
      </w:r>
      <w:r w:rsidR="00432F75">
        <w:rPr>
          <w:rFonts w:ascii="Times New Roman" w:eastAsia="MS Mincho" w:hAnsi="Times New Roman" w:cs="Times New Roman"/>
          <w:b/>
          <w:bCs/>
          <w:sz w:val="20"/>
          <w:szCs w:val="20"/>
        </w:rPr>
        <w:t>SSB</w:t>
      </w:r>
      <w:r w:rsidRPr="00A640DD">
        <w:rPr>
          <w:rFonts w:ascii="Times New Roman" w:eastAsia="MS Mincho" w:hAnsi="Times New Roman" w:cs="Times New Roman"/>
          <w:b/>
          <w:bCs/>
          <w:sz w:val="20"/>
          <w:szCs w:val="20"/>
        </w:rPr>
        <w:t xml:space="preserve"> in SIB. </w:t>
      </w:r>
    </w:p>
    <w:p w14:paraId="6E6F6B2D" w14:textId="77777777" w:rsidR="00432F75" w:rsidRDefault="00432F75" w:rsidP="00E266B5">
      <w:pPr>
        <w:spacing w:beforeLines="50" w:before="120"/>
        <w:rPr>
          <w:rFonts w:ascii="Times New Roman" w:eastAsia="MS Mincho" w:hAnsi="Times New Roman" w:cs="Times New Roman"/>
          <w:sz w:val="20"/>
          <w:szCs w:val="20"/>
        </w:rPr>
      </w:pPr>
    </w:p>
    <w:p w14:paraId="686D186A" w14:textId="1EBF72AF" w:rsidR="008C1D86" w:rsidRDefault="00432F75" w:rsidP="00AA767F">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Whether to support polarization indication in UE specific RRC signaling was discussed in RAN1#106-e. </w:t>
      </w:r>
      <w:r w:rsidR="003458AD">
        <w:rPr>
          <w:rFonts w:ascii="Times New Roman" w:eastAsia="MS Mincho" w:hAnsi="Times New Roman" w:cs="Times New Roman"/>
          <w:sz w:val="20"/>
          <w:szCs w:val="20"/>
        </w:rPr>
        <w:t>For handover and/or beam switch, UE would measure signal strength of SSB and</w:t>
      </w:r>
      <w:r w:rsidR="009C0D95">
        <w:rPr>
          <w:rFonts w:ascii="Times New Roman" w:eastAsia="MS Mincho" w:hAnsi="Times New Roman" w:cs="Times New Roman"/>
          <w:sz w:val="20"/>
          <w:szCs w:val="20"/>
        </w:rPr>
        <w:t>/or</w:t>
      </w:r>
      <w:r w:rsidR="003458AD">
        <w:rPr>
          <w:rFonts w:ascii="Times New Roman" w:eastAsia="MS Mincho" w:hAnsi="Times New Roman" w:cs="Times New Roman"/>
          <w:sz w:val="20"/>
          <w:szCs w:val="20"/>
        </w:rPr>
        <w:t xml:space="preserve"> </w:t>
      </w:r>
      <w:r w:rsidR="00C07FBA">
        <w:rPr>
          <w:rFonts w:ascii="Times New Roman" w:eastAsia="MS Mincho" w:hAnsi="Times New Roman" w:cs="Times New Roman"/>
          <w:sz w:val="20"/>
          <w:szCs w:val="20"/>
        </w:rPr>
        <w:t>NZP-</w:t>
      </w:r>
      <w:r w:rsidR="003458AD">
        <w:rPr>
          <w:rFonts w:ascii="Times New Roman" w:eastAsia="MS Mincho" w:hAnsi="Times New Roman" w:cs="Times New Roman"/>
          <w:sz w:val="20"/>
          <w:szCs w:val="20"/>
        </w:rPr>
        <w:t xml:space="preserve">CSI-RS of </w:t>
      </w:r>
      <w:r w:rsidR="00A70E09">
        <w:rPr>
          <w:rFonts w:ascii="Times New Roman" w:eastAsia="MS Mincho" w:hAnsi="Times New Roman" w:cs="Times New Roman"/>
          <w:sz w:val="20"/>
          <w:szCs w:val="20"/>
        </w:rPr>
        <w:t>neighboring</w:t>
      </w:r>
      <w:r w:rsidR="003458AD">
        <w:rPr>
          <w:rFonts w:ascii="Times New Roman" w:eastAsia="MS Mincho" w:hAnsi="Times New Roman" w:cs="Times New Roman"/>
          <w:sz w:val="20"/>
          <w:szCs w:val="20"/>
        </w:rPr>
        <w:t xml:space="preserve"> satellite beams</w:t>
      </w:r>
      <w:r>
        <w:rPr>
          <w:rFonts w:ascii="Times New Roman" w:eastAsia="MS Mincho" w:hAnsi="Times New Roman" w:cs="Times New Roman"/>
          <w:sz w:val="20"/>
          <w:szCs w:val="20"/>
        </w:rPr>
        <w:t xml:space="preserve"> (or cell)</w:t>
      </w:r>
      <w:r w:rsidR="003458AD">
        <w:rPr>
          <w:rFonts w:ascii="Times New Roman" w:eastAsia="MS Mincho" w:hAnsi="Times New Roman" w:cs="Times New Roman"/>
          <w:sz w:val="20"/>
          <w:szCs w:val="20"/>
        </w:rPr>
        <w:t xml:space="preserve"> </w:t>
      </w:r>
      <w:r w:rsidR="00957B23">
        <w:rPr>
          <w:rFonts w:ascii="Times New Roman" w:eastAsia="MS Mincho" w:hAnsi="Times New Roman" w:cs="Times New Roman"/>
          <w:sz w:val="20"/>
          <w:szCs w:val="20"/>
        </w:rPr>
        <w:t xml:space="preserve">based on </w:t>
      </w:r>
      <w:r w:rsidR="003458AD">
        <w:rPr>
          <w:rFonts w:ascii="Times New Roman" w:eastAsia="MS Mincho" w:hAnsi="Times New Roman" w:cs="Times New Roman"/>
          <w:sz w:val="20"/>
          <w:szCs w:val="20"/>
        </w:rPr>
        <w:t xml:space="preserve">the indication from </w:t>
      </w:r>
      <w:proofErr w:type="spellStart"/>
      <w:r w:rsidR="003458AD">
        <w:rPr>
          <w:rFonts w:ascii="Times New Roman" w:eastAsia="MS Mincho" w:hAnsi="Times New Roman" w:cs="Times New Roman"/>
          <w:sz w:val="20"/>
          <w:szCs w:val="20"/>
        </w:rPr>
        <w:t>gNB</w:t>
      </w:r>
      <w:proofErr w:type="spellEnd"/>
      <w:r w:rsidR="003458AD">
        <w:rPr>
          <w:rFonts w:ascii="Times New Roman" w:eastAsia="MS Mincho" w:hAnsi="Times New Roman" w:cs="Times New Roman"/>
          <w:sz w:val="20"/>
          <w:szCs w:val="20"/>
        </w:rPr>
        <w:t xml:space="preserve">. For </w:t>
      </w:r>
      <w:r w:rsidR="00A70E09">
        <w:rPr>
          <w:rFonts w:ascii="Times New Roman" w:eastAsia="MS Mincho" w:hAnsi="Times New Roman" w:cs="Times New Roman"/>
          <w:sz w:val="20"/>
          <w:szCs w:val="20"/>
        </w:rPr>
        <w:t xml:space="preserve">an </w:t>
      </w:r>
      <w:r w:rsidR="003458AD">
        <w:rPr>
          <w:rFonts w:ascii="Times New Roman" w:eastAsia="MS Mincho" w:hAnsi="Times New Roman" w:cs="Times New Roman"/>
          <w:sz w:val="20"/>
          <w:szCs w:val="20"/>
        </w:rPr>
        <w:t xml:space="preserve">appropriate measurement, </w:t>
      </w:r>
      <w:r w:rsidR="00773BAA">
        <w:rPr>
          <w:rFonts w:ascii="Times New Roman" w:eastAsia="MS Mincho" w:hAnsi="Times New Roman" w:cs="Times New Roman"/>
          <w:sz w:val="20"/>
          <w:szCs w:val="20"/>
        </w:rPr>
        <w:t>signaling</w:t>
      </w:r>
      <w:r w:rsidR="003458AD">
        <w:rPr>
          <w:rFonts w:ascii="Times New Roman" w:eastAsia="MS Mincho" w:hAnsi="Times New Roman" w:cs="Times New Roman"/>
          <w:sz w:val="20"/>
          <w:szCs w:val="20"/>
        </w:rPr>
        <w:t xml:space="preserve"> on the polarization to be used for the </w:t>
      </w:r>
      <w:r w:rsidR="00A70E09">
        <w:rPr>
          <w:rFonts w:ascii="Times New Roman" w:eastAsia="MS Mincho" w:hAnsi="Times New Roman" w:cs="Times New Roman"/>
          <w:sz w:val="20"/>
          <w:szCs w:val="20"/>
        </w:rPr>
        <w:t xml:space="preserve">measurement of </w:t>
      </w:r>
      <w:r w:rsidR="003458AD">
        <w:rPr>
          <w:rFonts w:ascii="Times New Roman" w:eastAsia="MS Mincho" w:hAnsi="Times New Roman" w:cs="Times New Roman"/>
          <w:sz w:val="20"/>
          <w:szCs w:val="20"/>
        </w:rPr>
        <w:t xml:space="preserve">SSB and </w:t>
      </w:r>
      <w:r w:rsidR="00C07FBA">
        <w:rPr>
          <w:rFonts w:ascii="Times New Roman" w:eastAsia="MS Mincho" w:hAnsi="Times New Roman" w:cs="Times New Roman"/>
          <w:sz w:val="20"/>
          <w:szCs w:val="20"/>
        </w:rPr>
        <w:t>NZP-</w:t>
      </w:r>
      <w:r w:rsidR="003458AD">
        <w:rPr>
          <w:rFonts w:ascii="Times New Roman" w:eastAsia="MS Mincho" w:hAnsi="Times New Roman" w:cs="Times New Roman"/>
          <w:sz w:val="20"/>
          <w:szCs w:val="20"/>
        </w:rPr>
        <w:t xml:space="preserve">CSI-RS would be </w:t>
      </w:r>
      <w:r w:rsidR="00773BAA">
        <w:rPr>
          <w:rFonts w:ascii="Times New Roman" w:eastAsia="MS Mincho" w:hAnsi="Times New Roman" w:cs="Times New Roman"/>
          <w:sz w:val="20"/>
          <w:szCs w:val="20"/>
        </w:rPr>
        <w:t xml:space="preserve">necessary. </w:t>
      </w:r>
      <w:r w:rsidR="003458AD">
        <w:rPr>
          <w:rFonts w:ascii="Times New Roman" w:eastAsia="MS Mincho" w:hAnsi="Times New Roman" w:cs="Times New Roman"/>
          <w:sz w:val="20"/>
          <w:szCs w:val="20"/>
        </w:rPr>
        <w:t xml:space="preserve">In addition, </w:t>
      </w:r>
      <w:r w:rsidR="00773BAA">
        <w:rPr>
          <w:rFonts w:ascii="Times New Roman" w:eastAsia="MS Mincho" w:hAnsi="Times New Roman" w:cs="Times New Roman"/>
          <w:sz w:val="20"/>
          <w:szCs w:val="20"/>
        </w:rPr>
        <w:t xml:space="preserve">information on the </w:t>
      </w:r>
      <w:r w:rsidR="00D748D5">
        <w:rPr>
          <w:rFonts w:ascii="Times New Roman" w:eastAsia="MS Mincho" w:hAnsi="Times New Roman" w:cs="Times New Roman"/>
          <w:sz w:val="20"/>
          <w:szCs w:val="20"/>
        </w:rPr>
        <w:t>polarization to be used for the target cell/beam would need to be indicated to UE</w:t>
      </w:r>
      <w:r>
        <w:rPr>
          <w:rFonts w:ascii="Times New Roman" w:eastAsia="MS Mincho" w:hAnsi="Times New Roman" w:cs="Times New Roman"/>
          <w:sz w:val="20"/>
          <w:szCs w:val="20"/>
        </w:rPr>
        <w:t xml:space="preserve"> for handover</w:t>
      </w:r>
      <w:r w:rsidR="00D748D5">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Because these information (measurement configuration and handover message)</w:t>
      </w:r>
      <w:r w:rsidR="0075584A">
        <w:rPr>
          <w:rFonts w:ascii="Times New Roman" w:eastAsia="MS Mincho" w:hAnsi="Times New Roman" w:cs="Times New Roman"/>
          <w:sz w:val="20"/>
          <w:szCs w:val="20"/>
        </w:rPr>
        <w:t xml:space="preserve"> are indicated via UE specific RRC signaling</w:t>
      </w:r>
      <w:r>
        <w:rPr>
          <w:rFonts w:ascii="Times New Roman" w:eastAsia="MS Mincho" w:hAnsi="Times New Roman" w:cs="Times New Roman"/>
          <w:sz w:val="20"/>
          <w:szCs w:val="20"/>
        </w:rPr>
        <w:t>, polarization indication in UE specific RRC signaling should be supported</w:t>
      </w:r>
      <w:r w:rsidR="0075584A">
        <w:rPr>
          <w:rFonts w:ascii="Times New Roman" w:eastAsia="MS Mincho" w:hAnsi="Times New Roman" w:cs="Times New Roman"/>
          <w:sz w:val="20"/>
          <w:szCs w:val="20"/>
        </w:rPr>
        <w:t xml:space="preserve"> in general. More specifically, </w:t>
      </w:r>
      <w:r w:rsidR="00996B46">
        <w:rPr>
          <w:rFonts w:ascii="Times New Roman" w:eastAsia="MS Mincho" w:hAnsi="Times New Roman" w:cs="Times New Roman"/>
          <w:sz w:val="20"/>
          <w:szCs w:val="20"/>
        </w:rPr>
        <w:t xml:space="preserve">the following signaling </w:t>
      </w:r>
      <w:r w:rsidR="001076F5">
        <w:rPr>
          <w:rFonts w:ascii="Times New Roman" w:eastAsia="MS Mincho" w:hAnsi="Times New Roman" w:cs="Times New Roman"/>
          <w:sz w:val="20"/>
          <w:szCs w:val="20"/>
        </w:rPr>
        <w:t>design may</w:t>
      </w:r>
      <w:r w:rsidR="00996B46">
        <w:rPr>
          <w:rFonts w:ascii="Times New Roman" w:eastAsia="MS Mincho" w:hAnsi="Times New Roman" w:cs="Times New Roman"/>
          <w:sz w:val="20"/>
          <w:szCs w:val="20"/>
        </w:rPr>
        <w:t xml:space="preserve"> be considered. </w:t>
      </w:r>
    </w:p>
    <w:p w14:paraId="2CFCBC07" w14:textId="77777777" w:rsidR="008C1D86" w:rsidRDefault="00AA767F" w:rsidP="00AA767F">
      <w:pPr>
        <w:spacing w:beforeLines="50" w:before="120"/>
        <w:rPr>
          <w:rFonts w:ascii="Times New Roman" w:eastAsia="MS Mincho" w:hAnsi="Times New Roman" w:cs="Times New Roman"/>
          <w:sz w:val="20"/>
          <w:szCs w:val="20"/>
        </w:rPr>
      </w:pPr>
      <w:r w:rsidRPr="00D06526">
        <w:rPr>
          <w:rFonts w:ascii="Times New Roman" w:eastAsia="MS Mincho" w:hAnsi="Times New Roman" w:cs="Times New Roman"/>
          <w:sz w:val="20"/>
          <w:szCs w:val="20"/>
        </w:rPr>
        <w:t>SIB</w:t>
      </w:r>
      <w:r w:rsidR="00680944">
        <w:rPr>
          <w:rFonts w:ascii="Times New Roman" w:eastAsia="MS Mincho" w:hAnsi="Times New Roman" w:cs="Times New Roman"/>
          <w:sz w:val="20"/>
          <w:szCs w:val="20"/>
        </w:rPr>
        <w:t xml:space="preserve"> </w:t>
      </w:r>
      <w:r w:rsidR="00687C04">
        <w:rPr>
          <w:rFonts w:ascii="Times New Roman" w:eastAsia="MS Mincho" w:hAnsi="Times New Roman" w:cs="Times New Roman"/>
          <w:sz w:val="20"/>
          <w:szCs w:val="20"/>
        </w:rPr>
        <w:t>contains information on the</w:t>
      </w:r>
      <w:r w:rsidRPr="00D06526">
        <w:rPr>
          <w:rFonts w:ascii="Times New Roman" w:eastAsia="MS Mincho" w:hAnsi="Times New Roman" w:cs="Times New Roman"/>
          <w:sz w:val="20"/>
          <w:szCs w:val="20"/>
        </w:rPr>
        <w:t xml:space="preserve"> polarization </w:t>
      </w:r>
      <w:r>
        <w:rPr>
          <w:rFonts w:ascii="Times New Roman" w:eastAsia="MS Mincho" w:hAnsi="Times New Roman" w:cs="Times New Roman"/>
          <w:sz w:val="20"/>
          <w:szCs w:val="20"/>
        </w:rPr>
        <w:t>for each SSB</w:t>
      </w:r>
      <w:r w:rsidR="00741508">
        <w:rPr>
          <w:rFonts w:ascii="Times New Roman" w:eastAsia="MS Mincho" w:hAnsi="Times New Roman" w:cs="Times New Roman"/>
          <w:sz w:val="20"/>
          <w:szCs w:val="20"/>
        </w:rPr>
        <w:t xml:space="preserve"> in the serving cell</w:t>
      </w:r>
      <w:r w:rsidR="00CB5E47">
        <w:rPr>
          <w:rFonts w:ascii="Times New Roman" w:eastAsia="MS Mincho" w:hAnsi="Times New Roman" w:cs="Times New Roman"/>
          <w:sz w:val="20"/>
          <w:szCs w:val="20"/>
        </w:rPr>
        <w:t xml:space="preserve">. </w:t>
      </w:r>
      <w:r w:rsidR="00777E28">
        <w:rPr>
          <w:rFonts w:ascii="Times New Roman" w:eastAsia="MS Mincho" w:hAnsi="Times New Roman" w:cs="Times New Roman"/>
          <w:sz w:val="20"/>
          <w:szCs w:val="20"/>
        </w:rPr>
        <w:t xml:space="preserve">This is used for UE </w:t>
      </w:r>
      <w:r w:rsidR="001516E2">
        <w:rPr>
          <w:rFonts w:ascii="Times New Roman" w:eastAsia="MS Mincho" w:hAnsi="Times New Roman" w:cs="Times New Roman"/>
          <w:sz w:val="20"/>
          <w:szCs w:val="20"/>
        </w:rPr>
        <w:t xml:space="preserve">in </w:t>
      </w:r>
      <w:r w:rsidR="00777E28">
        <w:rPr>
          <w:rFonts w:ascii="Times New Roman" w:eastAsia="MS Mincho" w:hAnsi="Times New Roman" w:cs="Times New Roman"/>
          <w:sz w:val="20"/>
          <w:szCs w:val="20"/>
        </w:rPr>
        <w:t>initial access.</w:t>
      </w:r>
      <w:r w:rsidR="008C1D86">
        <w:rPr>
          <w:rFonts w:ascii="Times New Roman" w:eastAsia="MS Mincho" w:hAnsi="Times New Roman" w:cs="Times New Roman"/>
          <w:sz w:val="20"/>
          <w:szCs w:val="20"/>
        </w:rPr>
        <w:t xml:space="preserve"> </w:t>
      </w:r>
    </w:p>
    <w:p w14:paraId="794DD529" w14:textId="3C4E9025" w:rsidR="008C1D86" w:rsidRDefault="00976C92" w:rsidP="00AA767F">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b</w:t>
      </w:r>
      <w:r w:rsidR="00AA767F">
        <w:rPr>
          <w:rFonts w:ascii="Times New Roman" w:eastAsia="MS Mincho" w:hAnsi="Times New Roman" w:cs="Times New Roman"/>
          <w:sz w:val="20"/>
          <w:szCs w:val="20"/>
        </w:rPr>
        <w:t xml:space="preserve">eam </w:t>
      </w:r>
      <w:r w:rsidR="0096737A">
        <w:rPr>
          <w:rFonts w:ascii="Times New Roman" w:eastAsia="MS Mincho" w:hAnsi="Times New Roman" w:cs="Times New Roman"/>
          <w:sz w:val="20"/>
          <w:szCs w:val="20"/>
        </w:rPr>
        <w:t>management</w:t>
      </w:r>
      <w:r>
        <w:rPr>
          <w:rFonts w:ascii="Times New Roman" w:eastAsia="MS Mincho" w:hAnsi="Times New Roman" w:cs="Times New Roman"/>
          <w:sz w:val="20"/>
          <w:szCs w:val="20"/>
        </w:rPr>
        <w:t>,</w:t>
      </w:r>
      <w:r w:rsidR="00AA767F">
        <w:rPr>
          <w:rFonts w:ascii="Times New Roman" w:eastAsia="MS Mincho" w:hAnsi="Times New Roman" w:cs="Times New Roman"/>
          <w:sz w:val="20"/>
          <w:szCs w:val="20"/>
        </w:rPr>
        <w:t xml:space="preserve"> </w:t>
      </w:r>
      <w:r w:rsidR="00FE3F65">
        <w:rPr>
          <w:rFonts w:ascii="Times New Roman" w:eastAsia="MS Mincho" w:hAnsi="Times New Roman" w:cs="Times New Roman"/>
          <w:sz w:val="20"/>
          <w:szCs w:val="20"/>
        </w:rPr>
        <w:t xml:space="preserve">polarization information </w:t>
      </w:r>
      <w:r w:rsidR="00D13F89">
        <w:rPr>
          <w:rFonts w:ascii="Times New Roman" w:eastAsia="MS Mincho" w:hAnsi="Times New Roman" w:cs="Times New Roman"/>
          <w:sz w:val="20"/>
          <w:szCs w:val="20"/>
        </w:rPr>
        <w:t>is</w:t>
      </w:r>
      <w:r w:rsidR="00FE3F65">
        <w:rPr>
          <w:rFonts w:ascii="Times New Roman" w:eastAsia="MS Mincho" w:hAnsi="Times New Roman" w:cs="Times New Roman"/>
          <w:sz w:val="20"/>
          <w:szCs w:val="20"/>
        </w:rPr>
        <w:t xml:space="preserve"> included in the TCI state IE</w:t>
      </w:r>
      <w:r w:rsidR="00731475">
        <w:rPr>
          <w:rFonts w:ascii="Times New Roman" w:eastAsia="MS Mincho" w:hAnsi="Times New Roman" w:cs="Times New Roman"/>
          <w:sz w:val="20"/>
          <w:szCs w:val="20"/>
        </w:rPr>
        <w:t>, explicitly</w:t>
      </w:r>
      <w:r w:rsidR="006F0F57">
        <w:rPr>
          <w:rFonts w:ascii="Times New Roman" w:eastAsia="MS Mincho" w:hAnsi="Times New Roman" w:cs="Times New Roman"/>
          <w:sz w:val="20"/>
          <w:szCs w:val="20"/>
        </w:rPr>
        <w:t xml:space="preserve"> </w:t>
      </w:r>
      <w:r w:rsidR="00731475">
        <w:rPr>
          <w:rFonts w:ascii="Times New Roman" w:eastAsia="MS Mincho" w:hAnsi="Times New Roman" w:cs="Times New Roman"/>
          <w:sz w:val="20"/>
          <w:szCs w:val="20"/>
        </w:rPr>
        <w:t xml:space="preserve">in the IE </w:t>
      </w:r>
      <w:r w:rsidR="00DC115E">
        <w:rPr>
          <w:rFonts w:ascii="Times New Roman" w:eastAsia="MS Mincho" w:hAnsi="Times New Roman" w:cs="Times New Roman"/>
          <w:sz w:val="20"/>
          <w:szCs w:val="20"/>
        </w:rPr>
        <w:t xml:space="preserve">or </w:t>
      </w:r>
      <w:r w:rsidR="00E75DAA">
        <w:rPr>
          <w:rFonts w:ascii="Times New Roman" w:eastAsia="MS Mincho" w:hAnsi="Times New Roman" w:cs="Times New Roman"/>
          <w:sz w:val="20"/>
          <w:szCs w:val="20"/>
        </w:rPr>
        <w:t xml:space="preserve">linked to </w:t>
      </w:r>
      <w:r w:rsidR="00731475">
        <w:rPr>
          <w:rFonts w:ascii="Times New Roman" w:eastAsia="MS Mincho" w:hAnsi="Times New Roman" w:cs="Times New Roman"/>
          <w:sz w:val="20"/>
          <w:szCs w:val="20"/>
        </w:rPr>
        <w:t xml:space="preserve">the </w:t>
      </w:r>
      <w:r w:rsidR="00EC2F0D">
        <w:rPr>
          <w:rFonts w:ascii="Times New Roman" w:eastAsia="MS Mincho" w:hAnsi="Times New Roman" w:cs="Times New Roman"/>
          <w:sz w:val="20"/>
          <w:szCs w:val="20"/>
        </w:rPr>
        <w:t>QCL source</w:t>
      </w:r>
      <w:r w:rsidR="00E75DAA">
        <w:rPr>
          <w:rFonts w:ascii="Times New Roman" w:eastAsia="MS Mincho" w:hAnsi="Times New Roman" w:cs="Times New Roman"/>
          <w:sz w:val="20"/>
          <w:szCs w:val="20"/>
        </w:rPr>
        <w:t>.</w:t>
      </w:r>
      <w:r w:rsidR="00DF0449">
        <w:rPr>
          <w:rFonts w:ascii="Times New Roman" w:eastAsia="MS Mincho" w:hAnsi="Times New Roman" w:cs="Times New Roman"/>
          <w:sz w:val="20"/>
          <w:szCs w:val="20"/>
        </w:rPr>
        <w:t xml:space="preserve"> </w:t>
      </w:r>
      <w:r w:rsidR="00F351AB">
        <w:rPr>
          <w:rFonts w:ascii="Times New Roman" w:eastAsia="MS Mincho" w:hAnsi="Times New Roman" w:cs="Times New Roman"/>
          <w:sz w:val="20"/>
          <w:szCs w:val="20"/>
        </w:rPr>
        <w:t>P</w:t>
      </w:r>
      <w:r w:rsidR="00DF0449">
        <w:rPr>
          <w:rFonts w:ascii="Times New Roman" w:eastAsia="MS Mincho" w:hAnsi="Times New Roman" w:cs="Times New Roman"/>
          <w:sz w:val="20"/>
          <w:szCs w:val="20"/>
        </w:rPr>
        <w:t xml:space="preserve">olarization </w:t>
      </w:r>
      <w:r w:rsidR="00D449AF">
        <w:rPr>
          <w:rFonts w:ascii="Times New Roman" w:eastAsia="MS Mincho" w:hAnsi="Times New Roman" w:cs="Times New Roman"/>
          <w:sz w:val="20"/>
          <w:szCs w:val="20"/>
        </w:rPr>
        <w:t>of</w:t>
      </w:r>
      <w:r w:rsidR="00DF0449">
        <w:rPr>
          <w:rFonts w:ascii="Times New Roman" w:eastAsia="MS Mincho" w:hAnsi="Times New Roman" w:cs="Times New Roman"/>
          <w:sz w:val="20"/>
          <w:szCs w:val="20"/>
        </w:rPr>
        <w:t xml:space="preserve"> NZP-CSI-RS </w:t>
      </w:r>
      <w:r w:rsidR="00BF6299">
        <w:rPr>
          <w:rFonts w:ascii="Times New Roman" w:eastAsia="MS Mincho" w:hAnsi="Times New Roman" w:cs="Times New Roman"/>
          <w:sz w:val="20"/>
          <w:szCs w:val="20"/>
        </w:rPr>
        <w:t xml:space="preserve">for beam management </w:t>
      </w:r>
      <w:r w:rsidR="00F351AB">
        <w:rPr>
          <w:rFonts w:ascii="Times New Roman" w:eastAsia="MS Mincho" w:hAnsi="Times New Roman" w:cs="Times New Roman"/>
          <w:sz w:val="20"/>
          <w:szCs w:val="20"/>
        </w:rPr>
        <w:t>can be</w:t>
      </w:r>
      <w:r w:rsidR="00DF0449">
        <w:rPr>
          <w:rFonts w:ascii="Times New Roman" w:eastAsia="MS Mincho" w:hAnsi="Times New Roman" w:cs="Times New Roman"/>
          <w:sz w:val="20"/>
          <w:szCs w:val="20"/>
        </w:rPr>
        <w:t xml:space="preserve"> </w:t>
      </w:r>
      <w:r w:rsidR="00F351AB">
        <w:rPr>
          <w:rFonts w:ascii="Times New Roman" w:eastAsia="MS Mincho" w:hAnsi="Times New Roman" w:cs="Times New Roman"/>
          <w:sz w:val="20"/>
          <w:szCs w:val="20"/>
        </w:rPr>
        <w:t xml:space="preserve">indicated by referring </w:t>
      </w:r>
      <w:r w:rsidR="00787F16">
        <w:rPr>
          <w:rFonts w:ascii="Times New Roman" w:eastAsia="MS Mincho" w:hAnsi="Times New Roman" w:cs="Times New Roman"/>
          <w:sz w:val="20"/>
          <w:szCs w:val="20"/>
        </w:rPr>
        <w:t xml:space="preserve">to </w:t>
      </w:r>
      <w:r w:rsidR="00F351AB">
        <w:rPr>
          <w:rFonts w:ascii="Times New Roman" w:eastAsia="MS Mincho" w:hAnsi="Times New Roman" w:cs="Times New Roman"/>
          <w:sz w:val="20"/>
          <w:szCs w:val="20"/>
        </w:rPr>
        <w:t>t</w:t>
      </w:r>
      <w:r w:rsidR="00787F16">
        <w:rPr>
          <w:rFonts w:ascii="Times New Roman" w:eastAsia="MS Mincho" w:hAnsi="Times New Roman" w:cs="Times New Roman"/>
          <w:sz w:val="20"/>
          <w:szCs w:val="20"/>
        </w:rPr>
        <w:t>he</w:t>
      </w:r>
      <w:r w:rsidR="00F351AB">
        <w:rPr>
          <w:rFonts w:ascii="Times New Roman" w:eastAsia="MS Mincho" w:hAnsi="Times New Roman" w:cs="Times New Roman"/>
          <w:sz w:val="20"/>
          <w:szCs w:val="20"/>
        </w:rPr>
        <w:t xml:space="preserve"> TCI state. </w:t>
      </w:r>
    </w:p>
    <w:p w14:paraId="086080E1" w14:textId="648F6733" w:rsidR="00CB1F3A" w:rsidRPr="0048515E" w:rsidRDefault="00624E70" w:rsidP="00AA767F">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RRM m</w:t>
      </w:r>
      <w:r w:rsidR="00AA767F">
        <w:rPr>
          <w:rFonts w:ascii="Times New Roman" w:eastAsia="MS Mincho" w:hAnsi="Times New Roman" w:cs="Times New Roman"/>
          <w:sz w:val="20"/>
          <w:szCs w:val="20"/>
        </w:rPr>
        <w:t>easurement</w:t>
      </w:r>
      <w:r>
        <w:rPr>
          <w:rFonts w:ascii="Times New Roman" w:eastAsia="MS Mincho" w:hAnsi="Times New Roman" w:cs="Times New Roman"/>
          <w:sz w:val="20"/>
          <w:szCs w:val="20"/>
        </w:rPr>
        <w:t>,</w:t>
      </w:r>
      <w:r w:rsidR="00AA767F">
        <w:rPr>
          <w:rFonts w:ascii="Times New Roman" w:eastAsia="MS Mincho" w:hAnsi="Times New Roman" w:cs="Times New Roman"/>
          <w:sz w:val="20"/>
          <w:szCs w:val="20"/>
        </w:rPr>
        <w:t xml:space="preserve"> polarization information is included in </w:t>
      </w:r>
      <w:r w:rsidR="00AC6029">
        <w:rPr>
          <w:rFonts w:ascii="Times New Roman" w:eastAsia="MS Mincho" w:hAnsi="Times New Roman" w:cs="Times New Roman"/>
          <w:sz w:val="20"/>
          <w:szCs w:val="20"/>
        </w:rPr>
        <w:t>the</w:t>
      </w:r>
      <w:r w:rsidR="00AA767F">
        <w:rPr>
          <w:rFonts w:ascii="Times New Roman" w:eastAsia="MS Mincho" w:hAnsi="Times New Roman" w:cs="Times New Roman"/>
          <w:sz w:val="20"/>
          <w:szCs w:val="20"/>
        </w:rPr>
        <w:t xml:space="preserve"> measurement object</w:t>
      </w:r>
      <w:r w:rsidR="000E4BE5">
        <w:rPr>
          <w:rFonts w:ascii="Times New Roman" w:eastAsia="MS Mincho" w:hAnsi="Times New Roman" w:cs="Times New Roman"/>
          <w:sz w:val="20"/>
          <w:szCs w:val="20"/>
        </w:rPr>
        <w:t xml:space="preserve"> </w:t>
      </w:r>
      <w:r w:rsidR="0048515E">
        <w:rPr>
          <w:rFonts w:ascii="Times New Roman" w:eastAsia="MS Mincho" w:hAnsi="Times New Roman" w:cs="Times New Roman"/>
          <w:sz w:val="20"/>
          <w:szCs w:val="20"/>
        </w:rPr>
        <w:t xml:space="preserve">IE </w:t>
      </w:r>
      <w:r w:rsidR="000E4BE5">
        <w:rPr>
          <w:rFonts w:ascii="Times New Roman" w:eastAsia="MS Mincho" w:hAnsi="Times New Roman" w:cs="Times New Roman"/>
          <w:sz w:val="20"/>
          <w:szCs w:val="20"/>
        </w:rPr>
        <w:t xml:space="preserve">(e.g. </w:t>
      </w:r>
      <w:r w:rsidR="0048515E">
        <w:rPr>
          <w:rFonts w:ascii="Times New Roman" w:eastAsia="MS Mincho" w:hAnsi="Times New Roman" w:cs="Times New Roman"/>
          <w:sz w:val="20"/>
          <w:szCs w:val="20"/>
        </w:rPr>
        <w:t xml:space="preserve">as a </w:t>
      </w:r>
      <w:r w:rsidR="000E4BE5">
        <w:rPr>
          <w:rFonts w:ascii="Times New Roman" w:eastAsia="MS Mincho" w:hAnsi="Times New Roman" w:cs="Times New Roman"/>
          <w:sz w:val="20"/>
          <w:szCs w:val="20"/>
        </w:rPr>
        <w:t>CSI-RS configuration in the measurement object</w:t>
      </w:r>
      <w:r w:rsidR="0048515E">
        <w:rPr>
          <w:rFonts w:ascii="Times New Roman" w:eastAsia="MS Mincho" w:hAnsi="Times New Roman" w:cs="Times New Roman"/>
          <w:sz w:val="20"/>
          <w:szCs w:val="20"/>
        </w:rPr>
        <w:t xml:space="preserve"> IE</w:t>
      </w:r>
      <w:r w:rsidR="000E4BE5">
        <w:rPr>
          <w:rFonts w:ascii="Times New Roman" w:eastAsia="MS Mincho" w:hAnsi="Times New Roman" w:cs="Times New Roman"/>
          <w:sz w:val="20"/>
          <w:szCs w:val="20"/>
        </w:rPr>
        <w:t>)</w:t>
      </w:r>
      <w:r w:rsidR="006A7B71">
        <w:rPr>
          <w:rFonts w:ascii="Times New Roman" w:eastAsia="MS Mincho" w:hAnsi="Times New Roman" w:cs="Times New Roman"/>
          <w:sz w:val="20"/>
          <w:szCs w:val="20"/>
        </w:rPr>
        <w:t>.</w:t>
      </w:r>
    </w:p>
    <w:p w14:paraId="6CC7D256" w14:textId="417796EF" w:rsidR="009C0D95" w:rsidRDefault="0076703F" w:rsidP="009C0D95">
      <w:pPr>
        <w:spacing w:beforeLines="50" w:before="120"/>
        <w:rPr>
          <w:rFonts w:ascii="Times New Roman" w:eastAsia="MS Mincho" w:hAnsi="Times New Roman" w:cs="Times New Roman"/>
          <w:b/>
          <w:bCs/>
          <w:sz w:val="20"/>
          <w:szCs w:val="20"/>
        </w:rPr>
      </w:pPr>
      <w:r w:rsidRPr="00D748D5">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w:t>
      </w:r>
      <w:r w:rsidR="009D46A7">
        <w:rPr>
          <w:rFonts w:ascii="Times New Roman" w:eastAsia="MS Mincho" w:hAnsi="Times New Roman" w:cs="Times New Roman"/>
          <w:b/>
          <w:bCs/>
          <w:sz w:val="20"/>
          <w:szCs w:val="20"/>
        </w:rPr>
        <w:t>4</w:t>
      </w:r>
      <w:r w:rsidRPr="00D748D5">
        <w:rPr>
          <w:rFonts w:ascii="Times New Roman" w:eastAsia="MS Mincho" w:hAnsi="Times New Roman" w:cs="Times New Roman"/>
          <w:b/>
          <w:bCs/>
          <w:sz w:val="20"/>
          <w:szCs w:val="20"/>
        </w:rPr>
        <w:t xml:space="preserve">: </w:t>
      </w:r>
      <w:r w:rsidR="00A640DD">
        <w:rPr>
          <w:rFonts w:ascii="Times New Roman" w:eastAsia="MS Mincho" w:hAnsi="Times New Roman" w:cs="Times New Roman"/>
          <w:b/>
          <w:bCs/>
          <w:sz w:val="20"/>
          <w:szCs w:val="20"/>
        </w:rPr>
        <w:t xml:space="preserve">In addition to polarization indication in SIB, </w:t>
      </w:r>
      <w:r w:rsidR="009C0D95">
        <w:rPr>
          <w:rFonts w:ascii="Times New Roman" w:eastAsia="MS Mincho" w:hAnsi="Times New Roman" w:cs="Times New Roman"/>
          <w:b/>
          <w:bCs/>
          <w:sz w:val="20"/>
          <w:szCs w:val="20"/>
        </w:rPr>
        <w:t xml:space="preserve">the following signaling should be </w:t>
      </w:r>
      <w:r w:rsidR="0075584A">
        <w:rPr>
          <w:rFonts w:ascii="Times New Roman" w:eastAsia="MS Mincho" w:hAnsi="Times New Roman" w:cs="Times New Roman"/>
          <w:b/>
          <w:bCs/>
          <w:sz w:val="20"/>
          <w:szCs w:val="20"/>
        </w:rPr>
        <w:t xml:space="preserve">supported </w:t>
      </w:r>
      <w:r w:rsidR="00A640DD">
        <w:rPr>
          <w:rFonts w:ascii="Times New Roman" w:eastAsia="MS Mincho" w:hAnsi="Times New Roman" w:cs="Times New Roman"/>
          <w:b/>
          <w:bCs/>
          <w:sz w:val="20"/>
          <w:szCs w:val="20"/>
        </w:rPr>
        <w:t>for operation with polarization reuse</w:t>
      </w:r>
      <w:r w:rsidR="009C0D95">
        <w:rPr>
          <w:rFonts w:ascii="Times New Roman" w:eastAsia="MS Mincho" w:hAnsi="Times New Roman" w:cs="Times New Roman"/>
          <w:b/>
          <w:bCs/>
          <w:sz w:val="20"/>
          <w:szCs w:val="20"/>
        </w:rPr>
        <w:t>:</w:t>
      </w:r>
    </w:p>
    <w:p w14:paraId="657EDEAE" w14:textId="7F7D8641" w:rsidR="009C0D95" w:rsidRDefault="009C0D95" w:rsidP="009C0D95">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 xml:space="preserve">olarization </w:t>
      </w:r>
      <w:r w:rsidR="00A640DD">
        <w:rPr>
          <w:rFonts w:ascii="Times New Roman" w:eastAsia="MS Mincho" w:hAnsi="Times New Roman" w:cs="Times New Roman"/>
          <w:b/>
          <w:bCs/>
          <w:sz w:val="20"/>
          <w:szCs w:val="20"/>
        </w:rPr>
        <w:t>in</w:t>
      </w:r>
      <w:r w:rsidR="006B6482">
        <w:rPr>
          <w:rFonts w:ascii="Times New Roman" w:eastAsia="MS Mincho" w:hAnsi="Times New Roman" w:cs="Times New Roman"/>
          <w:b/>
          <w:bCs/>
          <w:sz w:val="20"/>
          <w:szCs w:val="20"/>
        </w:rPr>
        <w:t xml:space="preserve">dication </w:t>
      </w:r>
      <w:r>
        <w:rPr>
          <w:rFonts w:ascii="Times New Roman" w:eastAsia="MS Mincho" w:hAnsi="Times New Roman" w:cs="Times New Roman"/>
          <w:b/>
          <w:bCs/>
          <w:sz w:val="20"/>
          <w:szCs w:val="20"/>
        </w:rPr>
        <w:t>for beam management</w:t>
      </w:r>
    </w:p>
    <w:p w14:paraId="4F31A70E" w14:textId="5E2FB207" w:rsidR="009C0D95" w:rsidRDefault="009C0D95" w:rsidP="009C0D95">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 xml:space="preserve">olarization </w:t>
      </w:r>
      <w:r w:rsidR="006B6482">
        <w:rPr>
          <w:rFonts w:ascii="Times New Roman" w:eastAsia="MS Mincho" w:hAnsi="Times New Roman" w:cs="Times New Roman"/>
          <w:b/>
          <w:bCs/>
          <w:sz w:val="20"/>
          <w:szCs w:val="20"/>
        </w:rPr>
        <w:t xml:space="preserve">indication </w:t>
      </w:r>
      <w:r>
        <w:rPr>
          <w:rFonts w:ascii="Times New Roman" w:eastAsia="MS Mincho" w:hAnsi="Times New Roman" w:cs="Times New Roman"/>
          <w:b/>
          <w:bCs/>
          <w:sz w:val="20"/>
          <w:szCs w:val="20"/>
        </w:rPr>
        <w:t>for SSB/CSI-RS measurement</w:t>
      </w:r>
    </w:p>
    <w:p w14:paraId="3EE2A8DD" w14:textId="27920C08" w:rsidR="009C0D95" w:rsidRDefault="009C0D95" w:rsidP="009C0D95">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 xml:space="preserve">olarization </w:t>
      </w:r>
      <w:r w:rsidR="006B6482">
        <w:rPr>
          <w:rFonts w:ascii="Times New Roman" w:eastAsia="MS Mincho" w:hAnsi="Times New Roman" w:cs="Times New Roman"/>
          <w:b/>
          <w:bCs/>
          <w:sz w:val="20"/>
          <w:szCs w:val="20"/>
        </w:rPr>
        <w:t xml:space="preserve">indication </w:t>
      </w:r>
      <w:r>
        <w:rPr>
          <w:rFonts w:ascii="Times New Roman" w:eastAsia="MS Mincho" w:hAnsi="Times New Roman" w:cs="Times New Roman"/>
          <w:b/>
          <w:bCs/>
          <w:sz w:val="20"/>
          <w:szCs w:val="20"/>
        </w:rPr>
        <w:t>of target cell/beam for handover</w:t>
      </w:r>
    </w:p>
    <w:p w14:paraId="28E44801" w14:textId="77777777" w:rsidR="00B145EC" w:rsidRPr="00B145EC" w:rsidRDefault="00B145EC" w:rsidP="00B145EC">
      <w:pPr>
        <w:spacing w:beforeLines="50" w:before="120"/>
        <w:rPr>
          <w:rFonts w:ascii="Times New Roman" w:eastAsia="MS Mincho" w:hAnsi="Times New Roman" w:cs="Times New Roman"/>
          <w:b/>
          <w:bCs/>
          <w:sz w:val="20"/>
          <w:szCs w:val="20"/>
        </w:rPr>
      </w:pPr>
    </w:p>
    <w:p w14:paraId="15BD91CB" w14:textId="15455AD0" w:rsidR="00A658A6" w:rsidRPr="00BA0662" w:rsidRDefault="00A658A6" w:rsidP="00773BAA">
      <w:pPr>
        <w:pStyle w:val="Heading2"/>
      </w:pPr>
      <w:proofErr w:type="spellStart"/>
      <w:r>
        <w:t>Signaling</w:t>
      </w:r>
      <w:proofErr w:type="spellEnd"/>
      <w:r>
        <w:t xml:space="preserve"> for p</w:t>
      </w:r>
      <w:r w:rsidRPr="002F0AE9">
        <w:t>olarization</w:t>
      </w:r>
      <w:r>
        <w:t xml:space="preserve"> multiplexing</w:t>
      </w:r>
    </w:p>
    <w:p w14:paraId="611FA303" w14:textId="47580B39" w:rsidR="00A658A6" w:rsidRDefault="00DE4580"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hint="eastAsia"/>
          <w:sz w:val="20"/>
          <w:szCs w:val="20"/>
        </w:rPr>
        <w:t>F</w:t>
      </w:r>
      <w:r>
        <w:rPr>
          <w:rFonts w:ascii="Times New Roman" w:eastAsia="MS Mincho" w:hAnsi="Times New Roman" w:cs="Times New Roman"/>
          <w:sz w:val="20"/>
          <w:szCs w:val="20"/>
        </w:rPr>
        <w:t xml:space="preserve">or polarization multiplexing, RHCP and LHCP are used to </w:t>
      </w:r>
      <w:r w:rsidR="000E3564">
        <w:rPr>
          <w:rFonts w:ascii="Times New Roman" w:eastAsia="MS Mincho" w:hAnsi="Times New Roman" w:cs="Times New Roman"/>
          <w:sz w:val="20"/>
          <w:szCs w:val="20"/>
        </w:rPr>
        <w:t>multiplex</w:t>
      </w:r>
      <w:r>
        <w:rPr>
          <w:rFonts w:ascii="Times New Roman" w:eastAsia="MS Mincho" w:hAnsi="Times New Roman" w:cs="Times New Roman"/>
          <w:sz w:val="20"/>
          <w:szCs w:val="20"/>
        </w:rPr>
        <w:t xml:space="preserve"> separate data stream</w:t>
      </w:r>
      <w:r w:rsidR="000E3564">
        <w:rPr>
          <w:rFonts w:ascii="Times New Roman" w:eastAsia="MS Mincho" w:hAnsi="Times New Roman" w:cs="Times New Roman"/>
          <w:sz w:val="20"/>
          <w:szCs w:val="20"/>
        </w:rPr>
        <w:t>s</w:t>
      </w:r>
      <w:r>
        <w:rPr>
          <w:rFonts w:ascii="Times New Roman" w:eastAsia="MS Mincho" w:hAnsi="Times New Roman" w:cs="Times New Roman"/>
          <w:sz w:val="20"/>
          <w:szCs w:val="20"/>
        </w:rPr>
        <w:t xml:space="preserve"> </w:t>
      </w:r>
      <w:r w:rsidR="000E3564">
        <w:rPr>
          <w:rFonts w:ascii="Times New Roman" w:eastAsia="MS Mincho" w:hAnsi="Times New Roman" w:cs="Times New Roman"/>
          <w:sz w:val="20"/>
          <w:szCs w:val="20"/>
        </w:rPr>
        <w:t>with</w:t>
      </w:r>
      <w:r>
        <w:rPr>
          <w:rFonts w:ascii="Times New Roman" w:eastAsia="MS Mincho" w:hAnsi="Times New Roman" w:cs="Times New Roman"/>
          <w:sz w:val="20"/>
          <w:szCs w:val="20"/>
        </w:rPr>
        <w:t xml:space="preserve">in a satellite beam. </w:t>
      </w:r>
      <w:r w:rsidR="006105DE">
        <w:rPr>
          <w:rFonts w:ascii="Times New Roman" w:eastAsia="MS Mincho" w:hAnsi="Times New Roman" w:cs="Times New Roman"/>
          <w:sz w:val="20"/>
          <w:szCs w:val="20"/>
        </w:rPr>
        <w:t>Similar to SU-MIMO/MU-MIMO</w:t>
      </w:r>
      <w:r w:rsidR="00773BAA">
        <w:rPr>
          <w:rFonts w:ascii="Times New Roman" w:eastAsia="MS Mincho" w:hAnsi="Times New Roman" w:cs="Times New Roman"/>
          <w:sz w:val="20"/>
          <w:szCs w:val="20"/>
        </w:rPr>
        <w:t xml:space="preserve"> in terrestrial networks</w:t>
      </w:r>
      <w:r w:rsidR="006105DE">
        <w:rPr>
          <w:rFonts w:ascii="Times New Roman" w:eastAsia="MS Mincho" w:hAnsi="Times New Roman" w:cs="Times New Roman"/>
          <w:sz w:val="20"/>
          <w:szCs w:val="20"/>
        </w:rPr>
        <w:t>,</w:t>
      </w:r>
      <w:r w:rsidR="00957B23">
        <w:rPr>
          <w:rFonts w:ascii="Times New Roman" w:eastAsia="MS Mincho" w:hAnsi="Times New Roman" w:cs="Times New Roman"/>
          <w:sz w:val="20"/>
          <w:szCs w:val="20"/>
        </w:rPr>
        <w:t xml:space="preserve"> it would be desirable to support</w:t>
      </w:r>
      <w:r w:rsidR="006105DE">
        <w:rPr>
          <w:rFonts w:ascii="Times New Roman" w:eastAsia="MS Mincho" w:hAnsi="Times New Roman" w:cs="Times New Roman"/>
          <w:sz w:val="20"/>
          <w:szCs w:val="20"/>
        </w:rPr>
        <w:t xml:space="preserve"> </w:t>
      </w:r>
      <w:r w:rsidR="000E3564">
        <w:rPr>
          <w:rFonts w:ascii="Times New Roman" w:eastAsia="MS Mincho" w:hAnsi="Times New Roman" w:cs="Times New Roman"/>
          <w:sz w:val="20"/>
          <w:szCs w:val="20"/>
        </w:rPr>
        <w:t>both intra-UE multiplexing and inter-UE multiplexing</w:t>
      </w:r>
      <w:r w:rsidR="005269B6">
        <w:rPr>
          <w:rFonts w:ascii="Times New Roman" w:eastAsia="MS Mincho" w:hAnsi="Times New Roman" w:cs="Times New Roman"/>
          <w:sz w:val="20"/>
          <w:szCs w:val="20"/>
        </w:rPr>
        <w:t xml:space="preserve">. </w:t>
      </w:r>
      <w:r w:rsidR="00773BAA">
        <w:rPr>
          <w:rFonts w:ascii="Times New Roman" w:eastAsia="MS Mincho" w:hAnsi="Times New Roman" w:cs="Times New Roman"/>
          <w:sz w:val="20"/>
          <w:szCs w:val="20"/>
        </w:rPr>
        <w:t>An o</w:t>
      </w:r>
      <w:r w:rsidR="001568E0">
        <w:rPr>
          <w:rFonts w:ascii="Times New Roman" w:eastAsia="MS Mincho" w:hAnsi="Times New Roman" w:cs="Times New Roman"/>
          <w:sz w:val="20"/>
          <w:szCs w:val="20"/>
        </w:rPr>
        <w:t xml:space="preserve">peration </w:t>
      </w:r>
      <w:r w:rsidR="00773BAA">
        <w:rPr>
          <w:rFonts w:ascii="Times New Roman" w:eastAsia="MS Mincho" w:hAnsi="Times New Roman" w:cs="Times New Roman"/>
          <w:sz w:val="20"/>
          <w:szCs w:val="20"/>
        </w:rPr>
        <w:t xml:space="preserve">together </w:t>
      </w:r>
      <w:r w:rsidR="001568E0">
        <w:rPr>
          <w:rFonts w:ascii="Times New Roman" w:eastAsia="MS Mincho" w:hAnsi="Times New Roman" w:cs="Times New Roman"/>
          <w:sz w:val="20"/>
          <w:szCs w:val="20"/>
        </w:rPr>
        <w:t xml:space="preserve">with polarization reuse </w:t>
      </w:r>
      <w:r w:rsidR="00957B23">
        <w:rPr>
          <w:rFonts w:ascii="Times New Roman" w:eastAsia="MS Mincho" w:hAnsi="Times New Roman" w:cs="Times New Roman"/>
          <w:sz w:val="20"/>
          <w:szCs w:val="20"/>
        </w:rPr>
        <w:t xml:space="preserve">discussed in section </w:t>
      </w:r>
      <w:r w:rsidR="00DA4DBD">
        <w:rPr>
          <w:rFonts w:ascii="Times New Roman" w:eastAsia="MS Mincho" w:hAnsi="Times New Roman" w:cs="Times New Roman" w:hint="eastAsia"/>
          <w:sz w:val="20"/>
          <w:szCs w:val="20"/>
        </w:rPr>
        <w:t>3</w:t>
      </w:r>
      <w:r w:rsidR="00957B23">
        <w:rPr>
          <w:rFonts w:ascii="Times New Roman" w:eastAsia="MS Mincho" w:hAnsi="Times New Roman" w:cs="Times New Roman"/>
          <w:sz w:val="20"/>
          <w:szCs w:val="20"/>
        </w:rPr>
        <w:t xml:space="preserve">.1 </w:t>
      </w:r>
      <w:r w:rsidR="001568E0">
        <w:rPr>
          <w:rFonts w:ascii="Times New Roman" w:eastAsia="MS Mincho" w:hAnsi="Times New Roman" w:cs="Times New Roman"/>
          <w:sz w:val="20"/>
          <w:szCs w:val="20"/>
        </w:rPr>
        <w:t xml:space="preserve">is also possible. In this case, polarization for </w:t>
      </w:r>
      <w:r w:rsidR="005960A9">
        <w:rPr>
          <w:rFonts w:ascii="Times New Roman" w:eastAsia="MS Mincho" w:hAnsi="Times New Roman" w:cs="Times New Roman"/>
          <w:sz w:val="20"/>
          <w:szCs w:val="20"/>
        </w:rPr>
        <w:t xml:space="preserve">multiplexing of </w:t>
      </w:r>
      <w:r w:rsidR="001568E0">
        <w:rPr>
          <w:rFonts w:ascii="Times New Roman" w:eastAsia="MS Mincho" w:hAnsi="Times New Roman" w:cs="Times New Roman"/>
          <w:sz w:val="20"/>
          <w:szCs w:val="20"/>
        </w:rPr>
        <w:t xml:space="preserve">PDSCH/PUSCH is indicated on top of </w:t>
      </w:r>
      <w:r w:rsidR="00346F42">
        <w:rPr>
          <w:rFonts w:ascii="Times New Roman" w:eastAsia="MS Mincho" w:hAnsi="Times New Roman" w:cs="Times New Roman"/>
          <w:sz w:val="20"/>
          <w:szCs w:val="20"/>
        </w:rPr>
        <w:t xml:space="preserve">cell/beam level </w:t>
      </w:r>
      <w:r w:rsidR="001568E0">
        <w:rPr>
          <w:rFonts w:ascii="Times New Roman" w:eastAsia="MS Mincho" w:hAnsi="Times New Roman" w:cs="Times New Roman"/>
          <w:sz w:val="20"/>
          <w:szCs w:val="20"/>
        </w:rPr>
        <w:t xml:space="preserve">polarization broadcasted via SIB. </w:t>
      </w:r>
    </w:p>
    <w:p w14:paraId="2933EEE7" w14:textId="73871DBD" w:rsidR="005960A9" w:rsidRDefault="005960A9"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signaling for polarization multiplexing, </w:t>
      </w:r>
      <w:r w:rsidR="00A70E09">
        <w:rPr>
          <w:rFonts w:ascii="Times New Roman" w:eastAsia="MS Mincho" w:hAnsi="Times New Roman" w:cs="Times New Roman"/>
          <w:sz w:val="20"/>
          <w:szCs w:val="20"/>
        </w:rPr>
        <w:t xml:space="preserve">existing </w:t>
      </w:r>
      <w:r>
        <w:rPr>
          <w:rFonts w:ascii="Times New Roman" w:eastAsia="MS Mincho" w:hAnsi="Times New Roman" w:cs="Times New Roman"/>
          <w:sz w:val="20"/>
          <w:szCs w:val="20"/>
        </w:rPr>
        <w:t>DCI indication for MIMO in NR Rel.15/16</w:t>
      </w:r>
      <w:r w:rsidR="00A70E09">
        <w:rPr>
          <w:rFonts w:ascii="Times New Roman" w:eastAsia="MS Mincho" w:hAnsi="Times New Roman" w:cs="Times New Roman"/>
          <w:sz w:val="20"/>
          <w:szCs w:val="20"/>
        </w:rPr>
        <w:t xml:space="preserve"> can be reused</w:t>
      </w:r>
      <w:r>
        <w:rPr>
          <w:rFonts w:ascii="Times New Roman" w:eastAsia="MS Mincho" w:hAnsi="Times New Roman" w:cs="Times New Roman"/>
          <w:sz w:val="20"/>
          <w:szCs w:val="20"/>
        </w:rPr>
        <w:t xml:space="preserve">, e.g. using antenna port indication and TPMI indication, to have commonality with legacy NR as much as possible. </w:t>
      </w:r>
    </w:p>
    <w:p w14:paraId="065FB103" w14:textId="74C305B6" w:rsidR="001903CD" w:rsidRPr="00A658A6" w:rsidRDefault="001903CD"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For example, f</w:t>
      </w:r>
      <w:r w:rsidR="0048515E">
        <w:rPr>
          <w:rFonts w:ascii="Times New Roman" w:eastAsia="MS Mincho" w:hAnsi="Times New Roman" w:cs="Times New Roman"/>
          <w:sz w:val="20"/>
          <w:szCs w:val="20"/>
        </w:rPr>
        <w:t>or downlink, l</w:t>
      </w:r>
      <w:r w:rsidR="006658C6">
        <w:rPr>
          <w:rFonts w:ascii="Times New Roman" w:eastAsia="MS Mincho" w:hAnsi="Times New Roman" w:cs="Times New Roman"/>
          <w:sz w:val="20"/>
          <w:szCs w:val="20"/>
        </w:rPr>
        <w:t xml:space="preserve">inkage between antenna port and polarization </w:t>
      </w:r>
      <w:r w:rsidR="000B128B">
        <w:rPr>
          <w:rFonts w:ascii="Times New Roman" w:eastAsia="MS Mincho" w:hAnsi="Times New Roman" w:cs="Times New Roman"/>
          <w:sz w:val="20"/>
          <w:szCs w:val="20"/>
        </w:rPr>
        <w:t>is</w:t>
      </w:r>
      <w:r w:rsidR="00E34954">
        <w:rPr>
          <w:rFonts w:ascii="Times New Roman" w:eastAsia="MS Mincho" w:hAnsi="Times New Roman" w:cs="Times New Roman"/>
          <w:sz w:val="20"/>
          <w:szCs w:val="20"/>
        </w:rPr>
        <w:t xml:space="preserve"> </w:t>
      </w:r>
      <w:r w:rsidR="000E4CA6">
        <w:rPr>
          <w:rFonts w:ascii="Times New Roman" w:eastAsia="MS Mincho" w:hAnsi="Times New Roman" w:cs="Times New Roman"/>
          <w:sz w:val="20"/>
          <w:szCs w:val="20"/>
        </w:rPr>
        <w:t xml:space="preserve">configured </w:t>
      </w:r>
      <w:r w:rsidR="000B128B">
        <w:rPr>
          <w:rFonts w:ascii="Times New Roman" w:eastAsia="MS Mincho" w:hAnsi="Times New Roman" w:cs="Times New Roman"/>
          <w:sz w:val="20"/>
          <w:szCs w:val="20"/>
        </w:rPr>
        <w:t>by RRC</w:t>
      </w:r>
      <w:r w:rsidR="0093253E">
        <w:rPr>
          <w:rFonts w:ascii="Times New Roman" w:eastAsia="MS Mincho" w:hAnsi="Times New Roman" w:cs="Times New Roman"/>
          <w:sz w:val="20"/>
          <w:szCs w:val="20"/>
        </w:rPr>
        <w:t xml:space="preserve"> (or pre-defined in the spec</w:t>
      </w:r>
      <w:r w:rsidR="00885179">
        <w:rPr>
          <w:rFonts w:ascii="Times New Roman" w:eastAsia="MS Mincho" w:hAnsi="Times New Roman" w:cs="Times New Roman"/>
          <w:sz w:val="20"/>
          <w:szCs w:val="20"/>
        </w:rPr>
        <w:t>ification</w:t>
      </w:r>
      <w:r w:rsidR="0093253E">
        <w:rPr>
          <w:rFonts w:ascii="Times New Roman" w:eastAsia="MS Mincho" w:hAnsi="Times New Roman" w:cs="Times New Roman"/>
          <w:sz w:val="20"/>
          <w:szCs w:val="20"/>
        </w:rPr>
        <w:t>)</w:t>
      </w:r>
      <w:r w:rsidR="00B90733">
        <w:rPr>
          <w:rFonts w:ascii="Times New Roman" w:eastAsia="MS Mincho" w:hAnsi="Times New Roman" w:cs="Times New Roman"/>
          <w:sz w:val="20"/>
          <w:szCs w:val="20"/>
        </w:rPr>
        <w:t xml:space="preserve">, and polarization usage </w:t>
      </w:r>
      <w:r w:rsidR="00534EAD">
        <w:rPr>
          <w:rFonts w:ascii="Times New Roman" w:eastAsia="MS Mincho" w:hAnsi="Times New Roman" w:cs="Times New Roman"/>
          <w:sz w:val="20"/>
          <w:szCs w:val="20"/>
        </w:rPr>
        <w:t>is</w:t>
      </w:r>
      <w:r w:rsidR="00B90733">
        <w:rPr>
          <w:rFonts w:ascii="Times New Roman" w:eastAsia="MS Mincho" w:hAnsi="Times New Roman" w:cs="Times New Roman"/>
          <w:sz w:val="20"/>
          <w:szCs w:val="20"/>
        </w:rPr>
        <w:t xml:space="preserve"> dynamically indicated by antenna port indication in the DCI</w:t>
      </w:r>
      <w:r w:rsidR="000B128B">
        <w:rPr>
          <w:rFonts w:ascii="Times New Roman" w:eastAsia="MS Mincho" w:hAnsi="Times New Roman" w:cs="Times New Roman"/>
          <w:sz w:val="20"/>
          <w:szCs w:val="20"/>
        </w:rPr>
        <w:t xml:space="preserve">. </w:t>
      </w:r>
      <w:r w:rsidR="00E04ACE">
        <w:rPr>
          <w:rFonts w:ascii="Times New Roman" w:eastAsia="MS Mincho" w:hAnsi="Times New Roman" w:cs="Times New Roman"/>
          <w:sz w:val="20"/>
          <w:szCs w:val="20"/>
        </w:rPr>
        <w:t>For uplink,</w:t>
      </w:r>
      <w:r>
        <w:rPr>
          <w:rFonts w:ascii="Times New Roman" w:eastAsia="MS Mincho" w:hAnsi="Times New Roman" w:cs="Times New Roman"/>
          <w:sz w:val="20"/>
          <w:szCs w:val="20"/>
        </w:rPr>
        <w:t xml:space="preserve"> </w:t>
      </w:r>
      <w:r w:rsidR="00DC43A7">
        <w:rPr>
          <w:rFonts w:ascii="Times New Roman" w:eastAsia="MS Mincho" w:hAnsi="Times New Roman" w:cs="Times New Roman"/>
          <w:sz w:val="20"/>
          <w:szCs w:val="20"/>
        </w:rPr>
        <w:t xml:space="preserve">linkage between </w:t>
      </w:r>
      <w:r w:rsidR="0093253E">
        <w:rPr>
          <w:rFonts w:ascii="Times New Roman" w:eastAsia="MS Mincho" w:hAnsi="Times New Roman" w:cs="Times New Roman"/>
          <w:sz w:val="20"/>
          <w:szCs w:val="20"/>
        </w:rPr>
        <w:t xml:space="preserve">TPMI and polarization is configured by RRC </w:t>
      </w:r>
      <w:r w:rsidR="00885179">
        <w:rPr>
          <w:rFonts w:ascii="Times New Roman" w:eastAsia="MS Mincho" w:hAnsi="Times New Roman" w:cs="Times New Roman"/>
          <w:sz w:val="20"/>
          <w:szCs w:val="20"/>
        </w:rPr>
        <w:t xml:space="preserve">(or pre-defined in the specification), and polarization usage is dynamically indicated by the precoding matrix information field in the DCI. </w:t>
      </w:r>
    </w:p>
    <w:p w14:paraId="3395A043" w14:textId="23E63567" w:rsidR="00346F42" w:rsidRDefault="00346F42" w:rsidP="00346F42">
      <w:pPr>
        <w:spacing w:beforeLines="50" w:before="120"/>
        <w:rPr>
          <w:rFonts w:ascii="Times New Roman" w:eastAsia="MS Mincho" w:hAnsi="Times New Roman" w:cs="Times New Roman"/>
          <w:b/>
          <w:bCs/>
          <w:sz w:val="20"/>
          <w:szCs w:val="20"/>
        </w:rPr>
      </w:pPr>
      <w:r w:rsidRPr="00957B23">
        <w:rPr>
          <w:rFonts w:ascii="Times New Roman" w:eastAsia="MS Mincho" w:hAnsi="Times New Roman" w:cs="Times New Roman" w:hint="eastAsia"/>
          <w:b/>
          <w:bCs/>
          <w:sz w:val="20"/>
          <w:szCs w:val="20"/>
        </w:rPr>
        <w:t>Proposal</w:t>
      </w:r>
      <w:r w:rsidR="00C07FBA">
        <w:rPr>
          <w:rFonts w:ascii="Times New Roman" w:eastAsia="MS Mincho" w:hAnsi="Times New Roman" w:cs="Times New Roman"/>
          <w:b/>
          <w:bCs/>
          <w:sz w:val="20"/>
          <w:szCs w:val="20"/>
        </w:rPr>
        <w:t xml:space="preserve"> </w:t>
      </w:r>
      <w:r w:rsidR="009D46A7">
        <w:rPr>
          <w:rFonts w:ascii="Times New Roman" w:eastAsia="MS Mincho" w:hAnsi="Times New Roman" w:cs="Times New Roman"/>
          <w:b/>
          <w:bCs/>
          <w:sz w:val="20"/>
          <w:szCs w:val="20"/>
        </w:rPr>
        <w:t>5</w:t>
      </w:r>
      <w:r w:rsidRPr="00957B23">
        <w:rPr>
          <w:rFonts w:ascii="Times New Roman" w:eastAsia="MS Mincho" w:hAnsi="Times New Roman" w:cs="Times New Roman" w:hint="eastAsia"/>
          <w:b/>
          <w:bCs/>
          <w:sz w:val="20"/>
          <w:szCs w:val="20"/>
        </w:rPr>
        <w:t>:</w:t>
      </w:r>
      <w:r w:rsidRPr="00957B23">
        <w:rPr>
          <w:rFonts w:ascii="Times New Roman" w:eastAsia="MS Mincho" w:hAnsi="Times New Roman" w:cs="Times New Roman"/>
          <w:b/>
          <w:bCs/>
          <w:sz w:val="20"/>
          <w:szCs w:val="20"/>
        </w:rPr>
        <w:t xml:space="preserve"> For operation with polarization multiplexing, information on the polarization should be indicated in DCI for scheduling PDSCH/PUSCH. </w:t>
      </w:r>
      <w:r w:rsidR="00241A94">
        <w:rPr>
          <w:rFonts w:ascii="Times New Roman" w:eastAsia="MS Mincho" w:hAnsi="Times New Roman" w:cs="Times New Roman"/>
          <w:b/>
          <w:bCs/>
          <w:sz w:val="20"/>
          <w:szCs w:val="20"/>
        </w:rPr>
        <w:t xml:space="preserve">Existing DCI field for MIMO </w:t>
      </w:r>
      <w:r w:rsidR="00B24552" w:rsidRPr="00B24552">
        <w:rPr>
          <w:rFonts w:ascii="Times New Roman" w:eastAsia="MS Mincho" w:hAnsi="Times New Roman" w:cs="Times New Roman"/>
          <w:b/>
          <w:bCs/>
          <w:sz w:val="20"/>
          <w:szCs w:val="20"/>
        </w:rPr>
        <w:t>e.g. using antenna port indication and TPMI indication,</w:t>
      </w:r>
      <w:r w:rsidR="00B24552">
        <w:rPr>
          <w:rFonts w:ascii="Times New Roman" w:eastAsia="MS Mincho" w:hAnsi="Times New Roman" w:cs="Times New Roman"/>
          <w:b/>
          <w:bCs/>
          <w:sz w:val="20"/>
          <w:szCs w:val="20"/>
        </w:rPr>
        <w:t xml:space="preserve"> should</w:t>
      </w:r>
      <w:r w:rsidR="00241A94">
        <w:rPr>
          <w:rFonts w:ascii="Times New Roman" w:eastAsia="MS Mincho" w:hAnsi="Times New Roman" w:cs="Times New Roman"/>
          <w:b/>
          <w:bCs/>
          <w:sz w:val="20"/>
          <w:szCs w:val="20"/>
        </w:rPr>
        <w:t xml:space="preserve"> be reused. </w:t>
      </w:r>
    </w:p>
    <w:p w14:paraId="401BFC3C" w14:textId="77777777" w:rsidR="00241A94" w:rsidRPr="00957B23" w:rsidRDefault="00241A94" w:rsidP="00346F42">
      <w:pPr>
        <w:spacing w:beforeLines="50" w:before="120"/>
        <w:rPr>
          <w:rFonts w:ascii="Times New Roman" w:eastAsia="MS Mincho" w:hAnsi="Times New Roman" w:cs="Times New Roman"/>
          <w:b/>
          <w:bCs/>
          <w:sz w:val="20"/>
          <w:szCs w:val="20"/>
        </w:rPr>
      </w:pPr>
    </w:p>
    <w:p w14:paraId="512D54AA" w14:textId="767E452E" w:rsidR="00DA4DBD" w:rsidRDefault="00DA4DBD" w:rsidP="00DA4DBD">
      <w:pPr>
        <w:pStyle w:val="Heading2"/>
        <w:rPr>
          <w:lang w:eastAsia="ja-JP"/>
        </w:rPr>
      </w:pPr>
      <w:r>
        <w:rPr>
          <w:lang w:eastAsia="ja-JP"/>
        </w:rPr>
        <w:t>UE report of polarization capability</w:t>
      </w:r>
    </w:p>
    <w:p w14:paraId="739855DD" w14:textId="6BA3F3CB" w:rsidR="001E2771" w:rsidRDefault="007445D1" w:rsidP="00F138BE">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I</w:t>
      </w:r>
      <w:r w:rsidR="007F226A">
        <w:rPr>
          <w:rFonts w:ascii="Times New Roman" w:eastAsia="MS Mincho" w:hAnsi="Times New Roman" w:cs="Times New Roman"/>
          <w:sz w:val="20"/>
          <w:szCs w:val="20"/>
        </w:rPr>
        <w:t xml:space="preserve">t was concluded in </w:t>
      </w:r>
      <w:r w:rsidR="00DA4DBD">
        <w:rPr>
          <w:rFonts w:ascii="Times New Roman" w:eastAsia="MS Mincho" w:hAnsi="Times New Roman" w:cs="Times New Roman"/>
          <w:sz w:val="20"/>
          <w:szCs w:val="20"/>
        </w:rPr>
        <w:t>RAN1#104-e</w:t>
      </w:r>
      <w:r w:rsidR="007F226A">
        <w:rPr>
          <w:rFonts w:ascii="Times New Roman" w:eastAsia="MS Mincho" w:hAnsi="Times New Roman" w:cs="Times New Roman"/>
          <w:sz w:val="20"/>
          <w:szCs w:val="20"/>
        </w:rPr>
        <w:t xml:space="preserve"> to further discuss the necessity of reporting UE polarization capability</w:t>
      </w:r>
      <w:r w:rsidR="00DA4DBD">
        <w:rPr>
          <w:rFonts w:ascii="Times New Roman" w:eastAsia="MS Mincho" w:hAnsi="Times New Roman" w:cs="Times New Roman"/>
          <w:sz w:val="20"/>
          <w:szCs w:val="20"/>
        </w:rPr>
        <w:t xml:space="preserve">. </w:t>
      </w:r>
      <w:r w:rsidR="001E2771">
        <w:rPr>
          <w:rFonts w:ascii="Times New Roman" w:eastAsia="MS Mincho" w:hAnsi="Times New Roman" w:cs="Times New Roman"/>
          <w:sz w:val="20"/>
          <w:szCs w:val="20"/>
        </w:rPr>
        <w:t>In this section, we discuss the necessity of reporting UE polarization capability for polarization reuse and polarization multiplexing, respectively.</w:t>
      </w:r>
    </w:p>
    <w:p w14:paraId="0C4EA317" w14:textId="4C1137B5" w:rsidR="001E2771" w:rsidRPr="001E2771" w:rsidRDefault="001E2771" w:rsidP="001E2771">
      <w:pPr>
        <w:pStyle w:val="ListParagraph"/>
        <w:numPr>
          <w:ilvl w:val="0"/>
          <w:numId w:val="47"/>
        </w:num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Polarization reuse</w:t>
      </w:r>
    </w:p>
    <w:p w14:paraId="4792AC47" w14:textId="55284DC3" w:rsidR="006323A4" w:rsidRDefault="001E2771" w:rsidP="00F138BE">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downlink,</w:t>
      </w:r>
      <w:r w:rsidR="005B398D">
        <w:rPr>
          <w:rFonts w:ascii="Times New Roman" w:eastAsia="MS Mincho" w:hAnsi="Times New Roman" w:cs="Times New Roman"/>
          <w:sz w:val="20"/>
          <w:szCs w:val="20"/>
        </w:rPr>
        <w:t xml:space="preserve"> UE with linear polarization antenna can receive circular polarization signal </w:t>
      </w:r>
      <w:r w:rsidR="006323A4">
        <w:rPr>
          <w:rFonts w:ascii="Times New Roman" w:eastAsia="MS Mincho" w:hAnsi="Times New Roman" w:cs="Times New Roman"/>
          <w:sz w:val="20"/>
          <w:szCs w:val="20"/>
        </w:rPr>
        <w:t>with</w:t>
      </w:r>
      <w:r w:rsidR="005B398D">
        <w:rPr>
          <w:rFonts w:ascii="Times New Roman" w:eastAsia="MS Mincho" w:hAnsi="Times New Roman" w:cs="Times New Roman"/>
          <w:sz w:val="20"/>
          <w:szCs w:val="20"/>
        </w:rPr>
        <w:t xml:space="preserve"> 3dB loss in case of one Rx antenna</w:t>
      </w:r>
      <w:r w:rsidR="006323A4">
        <w:rPr>
          <w:rFonts w:ascii="Times New Roman" w:eastAsia="MS Mincho" w:hAnsi="Times New Roman" w:cs="Times New Roman"/>
          <w:sz w:val="20"/>
          <w:szCs w:val="20"/>
        </w:rPr>
        <w:t xml:space="preserve"> and without loss in case of</w:t>
      </w:r>
      <w:r w:rsidR="005B398D">
        <w:rPr>
          <w:rFonts w:ascii="Times New Roman" w:eastAsia="MS Mincho" w:hAnsi="Times New Roman" w:cs="Times New Roman"/>
          <w:sz w:val="20"/>
          <w:szCs w:val="20"/>
        </w:rPr>
        <w:t xml:space="preserve"> two Rx antennas</w:t>
      </w:r>
      <w:r w:rsidRPr="001E2771">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as described in TR38.821</w:t>
      </w:r>
      <w:r w:rsidR="005B398D">
        <w:rPr>
          <w:rFonts w:ascii="Times New Roman" w:eastAsia="MS Mincho" w:hAnsi="Times New Roman" w:cs="Times New Roman"/>
          <w:sz w:val="20"/>
          <w:szCs w:val="20"/>
        </w:rPr>
        <w:t xml:space="preserve">. </w:t>
      </w:r>
      <w:r w:rsidR="006323A4">
        <w:rPr>
          <w:rFonts w:ascii="Times New Roman" w:eastAsia="MS Mincho" w:hAnsi="Times New Roman" w:cs="Times New Roman"/>
          <w:sz w:val="20"/>
          <w:szCs w:val="20"/>
        </w:rPr>
        <w:t>Similarly, UE with circular polarization antenna can receive linear polarization signal.</w:t>
      </w:r>
      <w:r w:rsidR="00E0159C" w:rsidRPr="00E0159C">
        <w:rPr>
          <w:rFonts w:ascii="Times New Roman" w:eastAsia="MS Mincho" w:hAnsi="Times New Roman" w:cs="Times New Roman"/>
          <w:sz w:val="20"/>
          <w:szCs w:val="20"/>
        </w:rPr>
        <w:t xml:space="preserve"> </w:t>
      </w:r>
      <w:r w:rsidR="00E0159C">
        <w:rPr>
          <w:rFonts w:ascii="Times New Roman" w:eastAsia="MS Mincho" w:hAnsi="Times New Roman" w:cs="Times New Roman"/>
          <w:sz w:val="20"/>
          <w:szCs w:val="20"/>
        </w:rPr>
        <w:t>Because any types of UEs can receive any polarization signal</w:t>
      </w:r>
      <w:r w:rsidR="006323A4">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the network does not need to know </w:t>
      </w:r>
      <w:r w:rsidR="006323A4">
        <w:rPr>
          <w:rFonts w:ascii="Times New Roman" w:eastAsia="MS Mincho" w:hAnsi="Times New Roman" w:cs="Times New Roman"/>
          <w:sz w:val="20"/>
          <w:szCs w:val="20"/>
        </w:rPr>
        <w:t>UE</w:t>
      </w:r>
      <w:r>
        <w:rPr>
          <w:rFonts w:ascii="Times New Roman" w:eastAsia="MS Mincho" w:hAnsi="Times New Roman" w:cs="Times New Roman"/>
          <w:sz w:val="20"/>
          <w:szCs w:val="20"/>
        </w:rPr>
        <w:t>’s</w:t>
      </w:r>
      <w:r w:rsidR="006323A4">
        <w:rPr>
          <w:rFonts w:ascii="Times New Roman" w:eastAsia="MS Mincho" w:hAnsi="Times New Roman" w:cs="Times New Roman"/>
          <w:sz w:val="20"/>
          <w:szCs w:val="20"/>
        </w:rPr>
        <w:t xml:space="preserve"> polarization capability for downlink </w:t>
      </w:r>
      <w:r>
        <w:rPr>
          <w:rFonts w:ascii="Times New Roman" w:eastAsia="MS Mincho" w:hAnsi="Times New Roman" w:cs="Times New Roman"/>
          <w:sz w:val="20"/>
          <w:szCs w:val="20"/>
        </w:rPr>
        <w:t>reception. On the other hand, f</w:t>
      </w:r>
      <w:r w:rsidR="006323A4">
        <w:rPr>
          <w:rFonts w:ascii="Times New Roman" w:eastAsia="MS Mincho" w:hAnsi="Times New Roman" w:cs="Times New Roman"/>
          <w:sz w:val="20"/>
          <w:szCs w:val="20"/>
        </w:rPr>
        <w:t xml:space="preserve">or uplink, UE may or may not support </w:t>
      </w:r>
      <w:r w:rsidR="00A342C1">
        <w:rPr>
          <w:rFonts w:ascii="Times New Roman" w:eastAsia="MS Mincho" w:hAnsi="Times New Roman" w:cs="Times New Roman" w:hint="eastAsia"/>
          <w:sz w:val="20"/>
          <w:szCs w:val="20"/>
        </w:rPr>
        <w:t>t</w:t>
      </w:r>
      <w:r w:rsidR="00A342C1">
        <w:rPr>
          <w:rFonts w:ascii="Times New Roman" w:eastAsia="MS Mincho" w:hAnsi="Times New Roman" w:cs="Times New Roman"/>
          <w:sz w:val="20"/>
          <w:szCs w:val="20"/>
        </w:rPr>
        <w:t xml:space="preserve">ransmission with </w:t>
      </w:r>
      <w:r w:rsidR="006323A4">
        <w:rPr>
          <w:rFonts w:ascii="Times New Roman" w:eastAsia="MS Mincho" w:hAnsi="Times New Roman" w:cs="Times New Roman"/>
          <w:sz w:val="20"/>
          <w:szCs w:val="20"/>
        </w:rPr>
        <w:t xml:space="preserve">a specific polarization. For example, handheld terminal (e.g. smart phone) might not support transmission with circular polarization. </w:t>
      </w:r>
      <w:r w:rsidR="00A342C1">
        <w:rPr>
          <w:rFonts w:ascii="Times New Roman" w:eastAsia="MS Mincho" w:hAnsi="Times New Roman" w:cs="Times New Roman"/>
          <w:sz w:val="20"/>
          <w:szCs w:val="20"/>
        </w:rPr>
        <w:t xml:space="preserve">VSAT terminal </w:t>
      </w:r>
      <w:r w:rsidR="00E0159C">
        <w:rPr>
          <w:rFonts w:ascii="Times New Roman" w:eastAsia="MS Mincho" w:hAnsi="Times New Roman" w:cs="Times New Roman"/>
          <w:sz w:val="20"/>
          <w:szCs w:val="20"/>
        </w:rPr>
        <w:t>may only</w:t>
      </w:r>
      <w:r w:rsidR="00A342C1">
        <w:rPr>
          <w:rFonts w:ascii="Times New Roman" w:eastAsia="MS Mincho" w:hAnsi="Times New Roman" w:cs="Times New Roman"/>
          <w:sz w:val="20"/>
          <w:szCs w:val="20"/>
        </w:rPr>
        <w:t xml:space="preserve"> support transmission with circular polarization. </w:t>
      </w:r>
      <w:r w:rsidR="00D42CCB">
        <w:rPr>
          <w:rFonts w:ascii="Times New Roman" w:eastAsia="MS Mincho" w:hAnsi="Times New Roman" w:cs="Times New Roman"/>
          <w:sz w:val="20"/>
          <w:szCs w:val="20"/>
        </w:rPr>
        <w:t>Therefore, t</w:t>
      </w:r>
      <w:r w:rsidR="000E62D6">
        <w:rPr>
          <w:rFonts w:ascii="Times New Roman" w:eastAsia="MS Mincho" w:hAnsi="Times New Roman" w:cs="Times New Roman"/>
          <w:sz w:val="20"/>
          <w:szCs w:val="20"/>
        </w:rPr>
        <w:t xml:space="preserve">he </w:t>
      </w:r>
      <w:r w:rsidR="00D42CCB">
        <w:rPr>
          <w:rFonts w:ascii="Times New Roman" w:eastAsia="MS Mincho" w:hAnsi="Times New Roman" w:cs="Times New Roman"/>
          <w:sz w:val="20"/>
          <w:szCs w:val="20"/>
        </w:rPr>
        <w:t xml:space="preserve">UE report of </w:t>
      </w:r>
      <w:r w:rsidR="000E62D6">
        <w:rPr>
          <w:rFonts w:ascii="Times New Roman" w:eastAsia="MS Mincho" w:hAnsi="Times New Roman" w:cs="Times New Roman"/>
          <w:sz w:val="20"/>
          <w:szCs w:val="20"/>
        </w:rPr>
        <w:t xml:space="preserve">the </w:t>
      </w:r>
      <w:r w:rsidR="00CC20A4">
        <w:rPr>
          <w:rFonts w:ascii="Times New Roman" w:eastAsia="MS Mincho" w:hAnsi="Times New Roman" w:cs="Times New Roman"/>
          <w:sz w:val="20"/>
          <w:szCs w:val="20"/>
        </w:rPr>
        <w:t xml:space="preserve">transmission capability </w:t>
      </w:r>
      <w:r w:rsidR="000E62D6">
        <w:rPr>
          <w:rFonts w:ascii="Times New Roman" w:eastAsia="MS Mincho" w:hAnsi="Times New Roman" w:cs="Times New Roman"/>
          <w:sz w:val="20"/>
          <w:szCs w:val="20"/>
        </w:rPr>
        <w:t>of circular polari</w:t>
      </w:r>
      <w:r w:rsidR="00D42CCB">
        <w:rPr>
          <w:rFonts w:ascii="Times New Roman" w:eastAsia="MS Mincho" w:hAnsi="Times New Roman" w:cs="Times New Roman"/>
          <w:sz w:val="20"/>
          <w:szCs w:val="20"/>
        </w:rPr>
        <w:t>z</w:t>
      </w:r>
      <w:r w:rsidR="000E62D6">
        <w:rPr>
          <w:rFonts w:ascii="Times New Roman" w:eastAsia="MS Mincho" w:hAnsi="Times New Roman" w:cs="Times New Roman"/>
          <w:sz w:val="20"/>
          <w:szCs w:val="20"/>
        </w:rPr>
        <w:t xml:space="preserve">ation </w:t>
      </w:r>
      <w:r w:rsidR="00CC20A4">
        <w:rPr>
          <w:rFonts w:ascii="Times New Roman" w:eastAsia="MS Mincho" w:hAnsi="Times New Roman" w:cs="Times New Roman"/>
          <w:sz w:val="20"/>
          <w:szCs w:val="20"/>
        </w:rPr>
        <w:t xml:space="preserve">would be </w:t>
      </w:r>
      <w:r w:rsidR="00D42CCB">
        <w:rPr>
          <w:rFonts w:ascii="Times New Roman" w:eastAsia="MS Mincho" w:hAnsi="Times New Roman" w:cs="Times New Roman"/>
          <w:sz w:val="20"/>
          <w:szCs w:val="20"/>
        </w:rPr>
        <w:t>beneficial</w:t>
      </w:r>
      <w:r w:rsidR="000E62D6">
        <w:rPr>
          <w:rFonts w:ascii="Times New Roman" w:eastAsia="MS Mincho" w:hAnsi="Times New Roman" w:cs="Times New Roman"/>
          <w:sz w:val="20"/>
          <w:szCs w:val="20"/>
        </w:rPr>
        <w:t xml:space="preserve"> </w:t>
      </w:r>
      <w:r w:rsidR="00A342C1">
        <w:rPr>
          <w:rFonts w:ascii="Times New Roman" w:eastAsia="MS Mincho" w:hAnsi="Times New Roman" w:cs="Times New Roman"/>
          <w:sz w:val="20"/>
          <w:szCs w:val="20"/>
        </w:rPr>
        <w:t xml:space="preserve">for an appropriate scheduling in </w:t>
      </w:r>
      <w:r w:rsidR="00E0159C">
        <w:rPr>
          <w:rFonts w:ascii="Times New Roman" w:eastAsia="MS Mincho" w:hAnsi="Times New Roman" w:cs="Times New Roman"/>
          <w:sz w:val="20"/>
          <w:szCs w:val="20"/>
        </w:rPr>
        <w:t>an</w:t>
      </w:r>
      <w:r w:rsidR="00A342C1">
        <w:rPr>
          <w:rFonts w:ascii="Times New Roman" w:eastAsia="MS Mincho" w:hAnsi="Times New Roman" w:cs="Times New Roman"/>
          <w:sz w:val="20"/>
          <w:szCs w:val="20"/>
        </w:rPr>
        <w:t xml:space="preserve"> operation scenario including both handheld and VSAT</w:t>
      </w:r>
      <w:r w:rsidR="00CC20A4">
        <w:rPr>
          <w:rFonts w:ascii="Times New Roman" w:eastAsia="MS Mincho" w:hAnsi="Times New Roman" w:cs="Times New Roman"/>
          <w:sz w:val="20"/>
          <w:szCs w:val="20"/>
        </w:rPr>
        <w:t>.</w:t>
      </w:r>
      <w:r w:rsidR="00D42CCB">
        <w:rPr>
          <w:rFonts w:ascii="Times New Roman" w:eastAsia="MS Mincho" w:hAnsi="Times New Roman" w:cs="Times New Roman"/>
          <w:sz w:val="20"/>
          <w:szCs w:val="20"/>
        </w:rPr>
        <w:t xml:space="preserve"> The capability information may be</w:t>
      </w:r>
      <w:r w:rsidR="00CE417C">
        <w:rPr>
          <w:rFonts w:ascii="Times New Roman" w:eastAsia="MS Mincho" w:hAnsi="Times New Roman" w:cs="Times New Roman"/>
          <w:sz w:val="20"/>
          <w:szCs w:val="20"/>
        </w:rPr>
        <w:t xml:space="preserve"> explicitly reported or</w:t>
      </w:r>
      <w:r w:rsidR="00D42CCB">
        <w:rPr>
          <w:rFonts w:ascii="Times New Roman" w:eastAsia="MS Mincho" w:hAnsi="Times New Roman" w:cs="Times New Roman"/>
          <w:sz w:val="20"/>
          <w:szCs w:val="20"/>
        </w:rPr>
        <w:t xml:space="preserve"> implicitly reported by UE type (handheld, VSAT, </w:t>
      </w:r>
      <w:proofErr w:type="spellStart"/>
      <w:r w:rsidR="00D42CCB">
        <w:rPr>
          <w:rFonts w:ascii="Times New Roman" w:eastAsia="MS Mincho" w:hAnsi="Times New Roman" w:cs="Times New Roman"/>
          <w:sz w:val="20"/>
          <w:szCs w:val="20"/>
        </w:rPr>
        <w:t>etc</w:t>
      </w:r>
      <w:proofErr w:type="spellEnd"/>
      <w:r w:rsidR="00D42CCB">
        <w:rPr>
          <w:rFonts w:ascii="Times New Roman" w:eastAsia="MS Mincho" w:hAnsi="Times New Roman" w:cs="Times New Roman"/>
          <w:sz w:val="20"/>
          <w:szCs w:val="20"/>
        </w:rPr>
        <w:t>) if UE type is to be reported to the network</w:t>
      </w:r>
      <w:r w:rsidR="003F6937">
        <w:rPr>
          <w:rFonts w:ascii="Times New Roman" w:eastAsia="MS Mincho" w:hAnsi="Times New Roman" w:cs="Times New Roman"/>
          <w:sz w:val="20"/>
          <w:szCs w:val="20"/>
        </w:rPr>
        <w:t xml:space="preserve"> and certain polarization is mandatory for certain UE type</w:t>
      </w:r>
      <w:r w:rsidR="00D42CCB">
        <w:rPr>
          <w:rFonts w:ascii="Times New Roman" w:eastAsia="MS Mincho" w:hAnsi="Times New Roman" w:cs="Times New Roman"/>
          <w:sz w:val="20"/>
          <w:szCs w:val="20"/>
        </w:rPr>
        <w:t xml:space="preserve">. </w:t>
      </w:r>
    </w:p>
    <w:p w14:paraId="3C62AD66" w14:textId="596D0E7B" w:rsidR="00E0159C" w:rsidRDefault="00E0159C" w:rsidP="00E0159C">
      <w:pPr>
        <w:pStyle w:val="ListParagraph"/>
        <w:numPr>
          <w:ilvl w:val="0"/>
          <w:numId w:val="47"/>
        </w:numPr>
        <w:spacing w:beforeLines="50" w:before="120"/>
        <w:rPr>
          <w:rFonts w:ascii="Times New Roman" w:eastAsia="MS Mincho" w:hAnsi="Times New Roman" w:cs="Times New Roman"/>
          <w:sz w:val="20"/>
          <w:szCs w:val="20"/>
        </w:rPr>
      </w:pPr>
      <w:r>
        <w:rPr>
          <w:rFonts w:ascii="Times New Roman" w:eastAsia="MS Mincho" w:hAnsi="Times New Roman" w:cs="Times New Roman" w:hint="eastAsia"/>
          <w:sz w:val="20"/>
          <w:szCs w:val="20"/>
        </w:rPr>
        <w:t>P</w:t>
      </w:r>
      <w:r>
        <w:rPr>
          <w:rFonts w:ascii="Times New Roman" w:eastAsia="MS Mincho" w:hAnsi="Times New Roman" w:cs="Times New Roman"/>
          <w:sz w:val="20"/>
          <w:szCs w:val="20"/>
        </w:rPr>
        <w:t>olarization multiplexing</w:t>
      </w:r>
    </w:p>
    <w:p w14:paraId="5A5DE363" w14:textId="0514875E" w:rsidR="00DC09AA" w:rsidRDefault="00DC09AA" w:rsidP="00E0159C">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polarization multiplexing, satellite needs to transmit different streams with different polarizations</w:t>
      </w:r>
      <w:r w:rsidR="00CE417C">
        <w:rPr>
          <w:rFonts w:ascii="Times New Roman" w:eastAsia="MS Mincho" w:hAnsi="Times New Roman" w:cs="Times New Roman"/>
          <w:sz w:val="20"/>
          <w:szCs w:val="20"/>
        </w:rPr>
        <w:t xml:space="preserve"> in the same satellite beam</w:t>
      </w:r>
      <w:r>
        <w:rPr>
          <w:rFonts w:ascii="Times New Roman" w:eastAsia="MS Mincho" w:hAnsi="Times New Roman" w:cs="Times New Roman"/>
          <w:sz w:val="20"/>
          <w:szCs w:val="20"/>
        </w:rPr>
        <w:t>. This function m</w:t>
      </w:r>
      <w:r w:rsidR="00F05240">
        <w:rPr>
          <w:rFonts w:ascii="Times New Roman" w:eastAsia="MS Mincho" w:hAnsi="Times New Roman" w:cs="Times New Roman"/>
          <w:sz w:val="20"/>
          <w:szCs w:val="20"/>
        </w:rPr>
        <w:t>ight</w:t>
      </w:r>
      <w:r>
        <w:rPr>
          <w:rFonts w:ascii="Times New Roman" w:eastAsia="MS Mincho" w:hAnsi="Times New Roman" w:cs="Times New Roman"/>
          <w:sz w:val="20"/>
          <w:szCs w:val="20"/>
        </w:rPr>
        <w:t xml:space="preserve"> not be largely supported by the existing satellite</w:t>
      </w:r>
      <w:r w:rsidR="00F05240">
        <w:rPr>
          <w:rFonts w:ascii="Times New Roman" w:eastAsia="MS Mincho" w:hAnsi="Times New Roman" w:cs="Times New Roman"/>
          <w:sz w:val="20"/>
          <w:szCs w:val="20"/>
        </w:rPr>
        <w:t xml:space="preserve">, but future satellite and/or HAPS may support the multiplexing function </w:t>
      </w:r>
      <w:r>
        <w:rPr>
          <w:rFonts w:ascii="Times New Roman" w:eastAsia="MS Mincho" w:hAnsi="Times New Roman" w:cs="Times New Roman"/>
          <w:sz w:val="20"/>
          <w:szCs w:val="20"/>
        </w:rPr>
        <w:t>because polarization multiplexing has potential to doubling the user throughput as MIMO multiplexing did in terrestrial networks</w:t>
      </w:r>
      <w:r w:rsidR="00F05240">
        <w:rPr>
          <w:rFonts w:ascii="Times New Roman" w:eastAsia="MS Mincho" w:hAnsi="Times New Roman" w:cs="Times New Roman"/>
          <w:sz w:val="20"/>
          <w:szCs w:val="20"/>
        </w:rPr>
        <w:t>. Therefo</w:t>
      </w:r>
      <w:r>
        <w:rPr>
          <w:rFonts w:ascii="Times New Roman" w:eastAsia="MS Mincho" w:hAnsi="Times New Roman" w:cs="Times New Roman"/>
          <w:sz w:val="20"/>
          <w:szCs w:val="20"/>
        </w:rPr>
        <w:t xml:space="preserve">re, it would be worth to consider polarization multiplexing as Rel.17 specification. </w:t>
      </w:r>
    </w:p>
    <w:p w14:paraId="18513A69" w14:textId="75CA0AA3" w:rsidR="00E63052" w:rsidRDefault="00E63052" w:rsidP="00E0159C">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Similar to the MIMO capability in terrestrial network, </w:t>
      </w:r>
      <w:r w:rsidR="00DD01AC">
        <w:rPr>
          <w:rFonts w:ascii="Times New Roman" w:eastAsia="MS Mincho" w:hAnsi="Times New Roman" w:cs="Times New Roman"/>
          <w:sz w:val="20"/>
          <w:szCs w:val="20"/>
        </w:rPr>
        <w:t>it would be necessary to report UE</w:t>
      </w:r>
      <w:r w:rsidR="00DC09AA">
        <w:rPr>
          <w:rFonts w:ascii="Times New Roman" w:eastAsia="MS Mincho" w:hAnsi="Times New Roman" w:cs="Times New Roman"/>
          <w:sz w:val="20"/>
          <w:szCs w:val="20"/>
        </w:rPr>
        <w:t>’s</w:t>
      </w:r>
      <w:r w:rsidR="00DD01AC">
        <w:rPr>
          <w:rFonts w:ascii="Times New Roman" w:eastAsia="MS Mincho" w:hAnsi="Times New Roman" w:cs="Times New Roman"/>
          <w:sz w:val="20"/>
          <w:szCs w:val="20"/>
        </w:rPr>
        <w:t xml:space="preserve"> </w:t>
      </w:r>
      <w:r w:rsidR="00DC09AA">
        <w:rPr>
          <w:rFonts w:ascii="Times New Roman" w:eastAsia="MS Mincho" w:hAnsi="Times New Roman" w:cs="Times New Roman"/>
          <w:sz w:val="20"/>
          <w:szCs w:val="20"/>
        </w:rPr>
        <w:t xml:space="preserve">multiplexing capability of </w:t>
      </w:r>
      <w:r w:rsidR="000E62D6">
        <w:rPr>
          <w:rFonts w:ascii="Times New Roman" w:eastAsia="MS Mincho" w:hAnsi="Times New Roman" w:cs="Times New Roman"/>
          <w:sz w:val="20"/>
          <w:szCs w:val="20"/>
        </w:rPr>
        <w:t>receiving</w:t>
      </w:r>
      <w:r w:rsidR="00F05240">
        <w:rPr>
          <w:rFonts w:ascii="Times New Roman" w:eastAsia="MS Mincho" w:hAnsi="Times New Roman" w:cs="Times New Roman"/>
          <w:sz w:val="20"/>
          <w:szCs w:val="20"/>
        </w:rPr>
        <w:t xml:space="preserve"> </w:t>
      </w:r>
      <w:r w:rsidR="00DC09AA">
        <w:rPr>
          <w:rFonts w:ascii="Times New Roman" w:eastAsia="MS Mincho" w:hAnsi="Times New Roman" w:cs="Times New Roman"/>
          <w:sz w:val="20"/>
          <w:szCs w:val="20"/>
        </w:rPr>
        <w:t>dual polarization signals</w:t>
      </w:r>
      <w:r w:rsidR="00F05240">
        <w:rPr>
          <w:rFonts w:ascii="Times New Roman" w:eastAsia="MS Mincho" w:hAnsi="Times New Roman" w:cs="Times New Roman"/>
          <w:sz w:val="20"/>
          <w:szCs w:val="20"/>
        </w:rPr>
        <w:t xml:space="preserve"> as separate stream</w:t>
      </w:r>
      <w:r w:rsidR="000E62D6">
        <w:rPr>
          <w:rFonts w:ascii="Times New Roman" w:eastAsia="MS Mincho" w:hAnsi="Times New Roman" w:cs="Times New Roman"/>
          <w:sz w:val="20"/>
          <w:szCs w:val="20"/>
        </w:rPr>
        <w:t>s</w:t>
      </w:r>
      <w:r w:rsidR="00DC09AA">
        <w:rPr>
          <w:rFonts w:ascii="Times New Roman" w:eastAsia="MS Mincho" w:hAnsi="Times New Roman" w:cs="Times New Roman"/>
          <w:sz w:val="20"/>
          <w:szCs w:val="20"/>
        </w:rPr>
        <w:t xml:space="preserve">. </w:t>
      </w:r>
    </w:p>
    <w:p w14:paraId="4958352B" w14:textId="063C1965" w:rsidR="000E62D6" w:rsidRPr="00D42CCB" w:rsidRDefault="000E62D6" w:rsidP="000E62D6">
      <w:p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hint="eastAsia"/>
          <w:b/>
          <w:bCs/>
          <w:sz w:val="20"/>
          <w:szCs w:val="20"/>
        </w:rPr>
        <w:t>P</w:t>
      </w:r>
      <w:r w:rsidRPr="00D42CCB">
        <w:rPr>
          <w:rFonts w:ascii="Times New Roman" w:eastAsia="MS Mincho" w:hAnsi="Times New Roman" w:cs="Times New Roman"/>
          <w:b/>
          <w:bCs/>
          <w:sz w:val="20"/>
          <w:szCs w:val="20"/>
        </w:rPr>
        <w:t xml:space="preserve">roposal </w:t>
      </w:r>
      <w:r w:rsidR="009D46A7">
        <w:rPr>
          <w:rFonts w:ascii="Times New Roman" w:eastAsia="MS Mincho" w:hAnsi="Times New Roman" w:cs="Times New Roman"/>
          <w:b/>
          <w:bCs/>
          <w:sz w:val="20"/>
          <w:szCs w:val="20"/>
        </w:rPr>
        <w:t>6</w:t>
      </w:r>
      <w:r w:rsidRPr="00D42CCB">
        <w:rPr>
          <w:rFonts w:ascii="Times New Roman" w:eastAsia="MS Mincho" w:hAnsi="Times New Roman" w:cs="Times New Roman"/>
          <w:b/>
          <w:bCs/>
          <w:sz w:val="20"/>
          <w:szCs w:val="20"/>
        </w:rPr>
        <w:t xml:space="preserve">: </w:t>
      </w:r>
      <w:r w:rsidR="00D42CCB">
        <w:rPr>
          <w:rFonts w:ascii="Times New Roman" w:eastAsia="MS Mincho" w:hAnsi="Times New Roman" w:cs="Times New Roman"/>
          <w:b/>
          <w:bCs/>
          <w:sz w:val="20"/>
          <w:szCs w:val="20"/>
        </w:rPr>
        <w:t>Support t</w:t>
      </w:r>
      <w:r w:rsidRPr="00D42CCB">
        <w:rPr>
          <w:rFonts w:ascii="Times New Roman" w:eastAsia="MS Mincho" w:hAnsi="Times New Roman" w:cs="Times New Roman"/>
          <w:b/>
          <w:bCs/>
          <w:sz w:val="20"/>
          <w:szCs w:val="20"/>
        </w:rPr>
        <w:t>he following UE polarization capability repor</w:t>
      </w:r>
      <w:r w:rsidR="00D42CCB">
        <w:rPr>
          <w:rFonts w:ascii="Times New Roman" w:eastAsia="MS Mincho" w:hAnsi="Times New Roman" w:cs="Times New Roman"/>
          <w:b/>
          <w:bCs/>
          <w:sz w:val="20"/>
          <w:szCs w:val="20"/>
        </w:rPr>
        <w:t>t</w:t>
      </w:r>
    </w:p>
    <w:p w14:paraId="315C0353" w14:textId="720DED76" w:rsidR="000E62D6" w:rsidRPr="00D42CCB" w:rsidRDefault="00D42CCB" w:rsidP="000E62D6">
      <w:pPr>
        <w:pStyle w:val="ListParagraph"/>
        <w:numPr>
          <w:ilvl w:val="0"/>
          <w:numId w:val="49"/>
        </w:num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b/>
          <w:bCs/>
          <w:sz w:val="20"/>
          <w:szCs w:val="20"/>
        </w:rPr>
        <w:t>Transmission capability of circular polarization</w:t>
      </w:r>
      <w:r w:rsidR="00AE4E0F">
        <w:rPr>
          <w:rFonts w:ascii="Times New Roman" w:eastAsia="MS Mincho" w:hAnsi="Times New Roman" w:cs="Times New Roman"/>
          <w:b/>
          <w:bCs/>
          <w:sz w:val="20"/>
          <w:szCs w:val="20"/>
        </w:rPr>
        <w:t xml:space="preserve"> (explicitly or implicitly by UE type)</w:t>
      </w:r>
    </w:p>
    <w:p w14:paraId="77D79B8B" w14:textId="292F4E0D" w:rsidR="000E62D6" w:rsidRPr="00D42CCB" w:rsidRDefault="00D42CCB" w:rsidP="00D42CCB">
      <w:pPr>
        <w:pStyle w:val="ListParagraph"/>
        <w:numPr>
          <w:ilvl w:val="0"/>
          <w:numId w:val="49"/>
        </w:num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b/>
          <w:bCs/>
          <w:sz w:val="20"/>
          <w:szCs w:val="20"/>
        </w:rPr>
        <w:t>R</w:t>
      </w:r>
      <w:r w:rsidR="000E62D6" w:rsidRPr="00D42CCB">
        <w:rPr>
          <w:rFonts w:ascii="Times New Roman" w:eastAsia="MS Mincho" w:hAnsi="Times New Roman" w:cs="Times New Roman"/>
          <w:b/>
          <w:bCs/>
          <w:sz w:val="20"/>
          <w:szCs w:val="20"/>
        </w:rPr>
        <w:t>ece</w:t>
      </w:r>
      <w:r w:rsidRPr="00D42CCB">
        <w:rPr>
          <w:rFonts w:ascii="Times New Roman" w:eastAsia="MS Mincho" w:hAnsi="Times New Roman" w:cs="Times New Roman"/>
          <w:b/>
          <w:bCs/>
          <w:sz w:val="20"/>
          <w:szCs w:val="20"/>
        </w:rPr>
        <w:t>ption capability of</w:t>
      </w:r>
      <w:r w:rsidR="000E62D6" w:rsidRPr="00D42CCB">
        <w:rPr>
          <w:rFonts w:ascii="Times New Roman" w:eastAsia="MS Mincho" w:hAnsi="Times New Roman" w:cs="Times New Roman"/>
          <w:b/>
          <w:bCs/>
          <w:sz w:val="20"/>
          <w:szCs w:val="20"/>
        </w:rPr>
        <w:t xml:space="preserve"> dual polarization signals as separate streams</w:t>
      </w:r>
    </w:p>
    <w:p w14:paraId="482175DC" w14:textId="77777777" w:rsidR="00B145EC" w:rsidRPr="00E0159C" w:rsidRDefault="00B145EC" w:rsidP="00E0159C">
      <w:pPr>
        <w:spacing w:beforeLines="50" w:before="120"/>
        <w:rPr>
          <w:rFonts w:ascii="Times New Roman" w:eastAsia="MS Mincho" w:hAnsi="Times New Roman" w:cs="Times New Roman"/>
          <w:sz w:val="20"/>
          <w:szCs w:val="20"/>
        </w:rPr>
      </w:pPr>
    </w:p>
    <w:p w14:paraId="7B9DC8D0" w14:textId="5C932AA9" w:rsidR="000B009F" w:rsidRDefault="000B009F" w:rsidP="000B009F">
      <w:pPr>
        <w:pStyle w:val="Heading1"/>
        <w:rPr>
          <w:lang w:val="en-US"/>
        </w:rPr>
      </w:pPr>
      <w:r>
        <w:rPr>
          <w:lang w:val="en-US"/>
        </w:rPr>
        <w:t>Conclusion</w:t>
      </w:r>
    </w:p>
    <w:p w14:paraId="6B4FD639" w14:textId="440B6F7A" w:rsidR="0005486F" w:rsidRDefault="000B009F" w:rsidP="00B145EC">
      <w:pPr>
        <w:rPr>
          <w:rFonts w:ascii="Times New Roman"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w:t>
      </w:r>
      <w:r w:rsidR="00391816">
        <w:rPr>
          <w:rFonts w:ascii="Times New Roman" w:eastAsia="MS Mincho" w:hAnsi="Times New Roman" w:cs="Times New Roman"/>
          <w:sz w:val="20"/>
          <w:szCs w:val="20"/>
        </w:rPr>
        <w:t xml:space="preserve">more detailed design for </w:t>
      </w:r>
      <w:r w:rsidR="009F0271">
        <w:rPr>
          <w:rFonts w:ascii="Times New Roman" w:eastAsia="MS Mincho" w:hAnsi="Times New Roman" w:cs="Times New Roman"/>
          <w:sz w:val="20"/>
          <w:szCs w:val="20"/>
        </w:rPr>
        <w:t xml:space="preserve">beam management and polarization signaling </w:t>
      </w:r>
      <w:r>
        <w:rPr>
          <w:rFonts w:ascii="Times New Roman" w:eastAsia="MS Mincho" w:hAnsi="Times New Roman" w:cs="Times New Roman"/>
          <w:sz w:val="20"/>
          <w:szCs w:val="20"/>
        </w:rPr>
        <w:t>. The proposals are as follows:</w:t>
      </w:r>
    </w:p>
    <w:p w14:paraId="4EFE5607" w14:textId="77777777" w:rsidR="00F20387" w:rsidRPr="00612E21" w:rsidRDefault="00F20387" w:rsidP="00F20387">
      <w:pPr>
        <w:pStyle w:val="BodyText"/>
        <w:rPr>
          <w:rFonts w:ascii="Times New Roman" w:hAnsi="Times New Roman" w:cs="Times New Roman"/>
          <w:b/>
          <w:bCs/>
          <w:sz w:val="20"/>
          <w:szCs w:val="20"/>
          <w:lang w:eastAsia="en-US"/>
        </w:rPr>
      </w:pPr>
      <w:r w:rsidRPr="00612E21">
        <w:rPr>
          <w:rFonts w:ascii="Times New Roman" w:hAnsi="Times New Roman" w:cs="Times New Roman"/>
          <w:b/>
          <w:bCs/>
          <w:sz w:val="20"/>
          <w:szCs w:val="20"/>
          <w:lang w:eastAsia="en-US"/>
        </w:rPr>
        <w:t>Proposal 1: Support UE beam switching according to a sequence of beams configured by RRC in Rel-17 NTN.</w:t>
      </w:r>
    </w:p>
    <w:p w14:paraId="4B6E6D3D" w14:textId="77777777" w:rsidR="00F20387" w:rsidRPr="00411699" w:rsidRDefault="00F20387" w:rsidP="00F20387">
      <w:pPr>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2</w:t>
      </w:r>
      <w:r w:rsidRPr="00411699">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Signaling for the</w:t>
      </w:r>
      <w:r w:rsidRPr="00411699">
        <w:rPr>
          <w:rFonts w:ascii="Times New Roman" w:eastAsia="MS Mincho" w:hAnsi="Times New Roman" w:cs="Times New Roman"/>
          <w:b/>
          <w:bCs/>
          <w:sz w:val="20"/>
          <w:szCs w:val="20"/>
        </w:rPr>
        <w:t xml:space="preserve"> following two </w:t>
      </w:r>
      <w:r>
        <w:rPr>
          <w:rFonts w:ascii="Times New Roman" w:eastAsia="MS Mincho" w:hAnsi="Times New Roman" w:cs="Times New Roman"/>
          <w:b/>
          <w:bCs/>
          <w:sz w:val="20"/>
          <w:szCs w:val="20"/>
        </w:rPr>
        <w:t>usage</w:t>
      </w:r>
      <w:r w:rsidRPr="00411699">
        <w:rPr>
          <w:rFonts w:ascii="Times New Roman" w:eastAsia="MS Mincho" w:hAnsi="Times New Roman" w:cs="Times New Roman"/>
          <w:b/>
          <w:bCs/>
          <w:sz w:val="20"/>
          <w:szCs w:val="20"/>
        </w:rPr>
        <w:t xml:space="preserve">s </w:t>
      </w:r>
      <w:r>
        <w:rPr>
          <w:rFonts w:ascii="Times New Roman" w:eastAsia="MS Mincho" w:hAnsi="Times New Roman" w:cs="Times New Roman"/>
          <w:b/>
          <w:bCs/>
          <w:sz w:val="20"/>
          <w:szCs w:val="20"/>
        </w:rPr>
        <w:t xml:space="preserve">of circular polarization </w:t>
      </w:r>
      <w:r w:rsidRPr="00411699">
        <w:rPr>
          <w:rFonts w:ascii="Times New Roman" w:eastAsia="MS Mincho" w:hAnsi="Times New Roman" w:cs="Times New Roman"/>
          <w:b/>
          <w:bCs/>
          <w:sz w:val="20"/>
          <w:szCs w:val="20"/>
        </w:rPr>
        <w:t xml:space="preserve">should be supported. </w:t>
      </w:r>
    </w:p>
    <w:p w14:paraId="6661A861" w14:textId="77777777" w:rsidR="00F20387" w:rsidRPr="00411699" w:rsidRDefault="00F20387" w:rsidP="00F20387">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reuse for inter-cell/beam interference mitigation</w:t>
      </w:r>
    </w:p>
    <w:p w14:paraId="4B858EAB" w14:textId="77777777" w:rsidR="00F20387" w:rsidRDefault="00F20387" w:rsidP="00F20387">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multiplexing for throughput improvement</w:t>
      </w:r>
    </w:p>
    <w:p w14:paraId="31FFF333" w14:textId="77777777" w:rsidR="00F20387" w:rsidRDefault="00F20387" w:rsidP="00B145EC">
      <w:pPr>
        <w:pStyle w:val="ListParagraph"/>
        <w:spacing w:beforeLines="50" w:before="120"/>
        <w:ind w:left="114"/>
        <w:rPr>
          <w:rFonts w:ascii="Times New Roman" w:eastAsia="MS Mincho" w:hAnsi="Times New Roman" w:cs="Times New Roman"/>
          <w:b/>
          <w:bCs/>
          <w:sz w:val="20"/>
          <w:szCs w:val="20"/>
        </w:rPr>
      </w:pPr>
    </w:p>
    <w:p w14:paraId="5B84C34E" w14:textId="4B590ACB" w:rsidR="00F20387" w:rsidRPr="00B145EC" w:rsidRDefault="00F20387" w:rsidP="00B145EC">
      <w:pPr>
        <w:spacing w:beforeLines="50" w:before="120"/>
        <w:rPr>
          <w:rFonts w:ascii="Times New Roman" w:eastAsia="MS Mincho" w:hAnsi="Times New Roman" w:cs="Times New Roman"/>
          <w:b/>
          <w:bCs/>
          <w:sz w:val="20"/>
          <w:szCs w:val="20"/>
        </w:rPr>
      </w:pPr>
      <w:r w:rsidRPr="00B145EC">
        <w:rPr>
          <w:rFonts w:ascii="Times New Roman" w:eastAsia="MS Mincho" w:hAnsi="Times New Roman" w:cs="Times New Roman"/>
          <w:b/>
          <w:bCs/>
          <w:sz w:val="20"/>
          <w:szCs w:val="20"/>
        </w:rPr>
        <w:lastRenderedPageBreak/>
        <w:t xml:space="preserve">Proposal 3: Support indication of polarization information per SSB in SIB. </w:t>
      </w:r>
    </w:p>
    <w:p w14:paraId="0A16989A" w14:textId="77777777" w:rsidR="00F20387" w:rsidRDefault="00F20387" w:rsidP="00F20387">
      <w:pPr>
        <w:spacing w:beforeLines="50" w:before="120"/>
        <w:rPr>
          <w:rFonts w:ascii="Times New Roman" w:eastAsia="MS Mincho" w:hAnsi="Times New Roman" w:cs="Times New Roman"/>
          <w:b/>
          <w:bCs/>
          <w:sz w:val="20"/>
          <w:szCs w:val="20"/>
        </w:rPr>
      </w:pPr>
      <w:r w:rsidRPr="00D748D5">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4</w:t>
      </w:r>
      <w:r w:rsidRPr="00D748D5">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In addition to polarization indication in SIB, the following signaling should be supported for operation with polarization reuse:</w:t>
      </w:r>
    </w:p>
    <w:p w14:paraId="1FE913CE" w14:textId="77777777" w:rsidR="00F20387" w:rsidRDefault="00F20387" w:rsidP="00F20387">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olarization indication for beam management</w:t>
      </w:r>
    </w:p>
    <w:p w14:paraId="4BA980BB" w14:textId="77777777" w:rsidR="00F20387" w:rsidRDefault="00F20387" w:rsidP="00F20387">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olarization indication for SSB/CSI-RS measurement</w:t>
      </w:r>
    </w:p>
    <w:p w14:paraId="40BC56EE" w14:textId="5A59903A" w:rsidR="00F20387" w:rsidRDefault="00F20387" w:rsidP="00F20387">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olarization indication of target cell/beam for handover</w:t>
      </w:r>
    </w:p>
    <w:p w14:paraId="711089DA" w14:textId="77777777" w:rsidR="00F20387" w:rsidRPr="00B145EC" w:rsidRDefault="00F20387" w:rsidP="00B145EC">
      <w:pPr>
        <w:spacing w:beforeLines="50" w:before="120"/>
        <w:rPr>
          <w:rFonts w:ascii="Times New Roman" w:eastAsia="MS Mincho" w:hAnsi="Times New Roman" w:cs="Times New Roman"/>
          <w:b/>
          <w:bCs/>
          <w:sz w:val="20"/>
          <w:szCs w:val="20"/>
        </w:rPr>
      </w:pPr>
      <w:r w:rsidRPr="00B145EC">
        <w:rPr>
          <w:rFonts w:ascii="Times New Roman" w:eastAsia="MS Mincho" w:hAnsi="Times New Roman" w:cs="Times New Roman"/>
          <w:b/>
          <w:bCs/>
          <w:sz w:val="20"/>
          <w:szCs w:val="20"/>
        </w:rPr>
        <w:t xml:space="preserve">Proposal 5: For operation with polarization multiplexing, information on the polarization should be indicated in DCI for scheduling PDSCH/PUSCH. Existing DCI field for MIMO e.g. using antenna port indication and TPMI indication, should be reused. </w:t>
      </w:r>
    </w:p>
    <w:p w14:paraId="798FACBB" w14:textId="77777777" w:rsidR="00E94648" w:rsidRPr="00D42CCB" w:rsidRDefault="00E94648" w:rsidP="00E94648">
      <w:p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hint="eastAsia"/>
          <w:b/>
          <w:bCs/>
          <w:sz w:val="20"/>
          <w:szCs w:val="20"/>
        </w:rPr>
        <w:t>P</w:t>
      </w:r>
      <w:r w:rsidRPr="00D42CCB">
        <w:rPr>
          <w:rFonts w:ascii="Times New Roman" w:eastAsia="MS Mincho" w:hAnsi="Times New Roman" w:cs="Times New Roman"/>
          <w:b/>
          <w:bCs/>
          <w:sz w:val="20"/>
          <w:szCs w:val="20"/>
        </w:rPr>
        <w:t xml:space="preserve">roposal </w:t>
      </w:r>
      <w:r>
        <w:rPr>
          <w:rFonts w:ascii="Times New Roman" w:eastAsia="MS Mincho" w:hAnsi="Times New Roman" w:cs="Times New Roman"/>
          <w:b/>
          <w:bCs/>
          <w:sz w:val="20"/>
          <w:szCs w:val="20"/>
        </w:rPr>
        <w:t>6</w:t>
      </w:r>
      <w:r w:rsidRPr="00D42CCB">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Support t</w:t>
      </w:r>
      <w:r w:rsidRPr="00D42CCB">
        <w:rPr>
          <w:rFonts w:ascii="Times New Roman" w:eastAsia="MS Mincho" w:hAnsi="Times New Roman" w:cs="Times New Roman"/>
          <w:b/>
          <w:bCs/>
          <w:sz w:val="20"/>
          <w:szCs w:val="20"/>
        </w:rPr>
        <w:t>he following UE polarization capability repor</w:t>
      </w:r>
      <w:r>
        <w:rPr>
          <w:rFonts w:ascii="Times New Roman" w:eastAsia="MS Mincho" w:hAnsi="Times New Roman" w:cs="Times New Roman"/>
          <w:b/>
          <w:bCs/>
          <w:sz w:val="20"/>
          <w:szCs w:val="20"/>
        </w:rPr>
        <w:t>t</w:t>
      </w:r>
    </w:p>
    <w:p w14:paraId="17E28AAE" w14:textId="77777777" w:rsidR="00E94648" w:rsidRPr="00D42CCB" w:rsidRDefault="00E94648" w:rsidP="00E94648">
      <w:pPr>
        <w:pStyle w:val="ListParagraph"/>
        <w:numPr>
          <w:ilvl w:val="0"/>
          <w:numId w:val="49"/>
        </w:num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b/>
          <w:bCs/>
          <w:sz w:val="20"/>
          <w:szCs w:val="20"/>
        </w:rPr>
        <w:t>Transmission capability of circular polarization</w:t>
      </w:r>
      <w:r>
        <w:rPr>
          <w:rFonts w:ascii="Times New Roman" w:eastAsia="MS Mincho" w:hAnsi="Times New Roman" w:cs="Times New Roman"/>
          <w:b/>
          <w:bCs/>
          <w:sz w:val="20"/>
          <w:szCs w:val="20"/>
        </w:rPr>
        <w:t xml:space="preserve"> (explicitly or implicitly by UE type)</w:t>
      </w:r>
    </w:p>
    <w:p w14:paraId="68EEFBB7" w14:textId="77777777" w:rsidR="00E94648" w:rsidRPr="00D42CCB" w:rsidRDefault="00E94648" w:rsidP="00E94648">
      <w:pPr>
        <w:pStyle w:val="ListParagraph"/>
        <w:numPr>
          <w:ilvl w:val="0"/>
          <w:numId w:val="49"/>
        </w:num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b/>
          <w:bCs/>
          <w:sz w:val="20"/>
          <w:szCs w:val="20"/>
        </w:rPr>
        <w:t>Reception capability of dual polarization signals as separate streams</w:t>
      </w:r>
    </w:p>
    <w:p w14:paraId="38FED79D" w14:textId="77777777" w:rsidR="00F20387" w:rsidRPr="00B145EC" w:rsidRDefault="00F20387" w:rsidP="00B145EC">
      <w:pPr>
        <w:spacing w:beforeLines="50" w:before="120"/>
        <w:rPr>
          <w:rFonts w:ascii="Times New Roman" w:eastAsia="MS Mincho" w:hAnsi="Times New Roman" w:cs="Times New Roman"/>
          <w:b/>
          <w:bCs/>
          <w:sz w:val="20"/>
          <w:szCs w:val="20"/>
        </w:rPr>
      </w:pPr>
    </w:p>
    <w:p w14:paraId="0E8993F8" w14:textId="77777777" w:rsidR="00F20387" w:rsidRDefault="00F20387" w:rsidP="0005486F">
      <w:pPr>
        <w:spacing w:beforeLines="50" w:before="120"/>
        <w:rPr>
          <w:rFonts w:ascii="Times New Roman" w:hAnsi="Times New Roman" w:cs="Times New Roman"/>
          <w:sz w:val="20"/>
          <w:szCs w:val="20"/>
        </w:rPr>
      </w:pPr>
    </w:p>
    <w:p w14:paraId="1FCB35CC" w14:textId="3B3B3318" w:rsidR="0005486F" w:rsidRDefault="0005486F" w:rsidP="0005486F">
      <w:pPr>
        <w:pStyle w:val="Heading1"/>
        <w:rPr>
          <w:lang w:val="en-US"/>
        </w:rPr>
      </w:pPr>
      <w:r>
        <w:rPr>
          <w:lang w:val="en-US"/>
        </w:rPr>
        <w:t>Reference</w:t>
      </w:r>
    </w:p>
    <w:p w14:paraId="5A21EB84" w14:textId="5FEBF8CB" w:rsidR="0005486F" w:rsidRDefault="0005486F" w:rsidP="0005486F">
      <w:pPr>
        <w:rPr>
          <w:rFonts w:ascii="Times New Roman" w:hAnsi="Times New Roman" w:cs="Times New Roman"/>
          <w:sz w:val="20"/>
          <w:szCs w:val="20"/>
        </w:rPr>
      </w:pPr>
      <w:r>
        <w:rPr>
          <w:rFonts w:ascii="Times New Roman" w:hAnsi="Times New Roman" w:cs="Times New Roman"/>
          <w:sz w:val="20"/>
          <w:szCs w:val="20"/>
        </w:rPr>
        <w:t>[1] R1-2</w:t>
      </w:r>
      <w:r w:rsidR="00642F6D">
        <w:rPr>
          <w:rFonts w:ascii="Times New Roman" w:hAnsi="Times New Roman" w:cs="Times New Roman"/>
          <w:sz w:val="20"/>
          <w:szCs w:val="20"/>
        </w:rPr>
        <w:t>10</w:t>
      </w:r>
      <w:r w:rsidR="00E9376B">
        <w:rPr>
          <w:rFonts w:ascii="Times New Roman" w:hAnsi="Times New Roman" w:cs="Times New Roman"/>
          <w:sz w:val="20"/>
          <w:szCs w:val="20"/>
        </w:rPr>
        <w:t>8517</w:t>
      </w:r>
      <w:r w:rsidR="00642F6D">
        <w:rPr>
          <w:rFonts w:ascii="Times New Roman" w:hAnsi="Times New Roman" w:cs="Times New Roman"/>
          <w:sz w:val="20"/>
          <w:szCs w:val="20"/>
        </w:rPr>
        <w:t>,</w:t>
      </w:r>
      <w:r>
        <w:rPr>
          <w:rFonts w:ascii="Times New Roman" w:hAnsi="Times New Roman" w:cs="Times New Roman"/>
          <w:sz w:val="20"/>
          <w:szCs w:val="20"/>
        </w:rPr>
        <w:t xml:space="preserve"> </w:t>
      </w:r>
      <w:r w:rsidR="0006487F" w:rsidRPr="0006487F">
        <w:rPr>
          <w:rFonts w:ascii="Times New Roman" w:hAnsi="Times New Roman" w:cs="Times New Roman"/>
          <w:sz w:val="20"/>
          <w:szCs w:val="20"/>
        </w:rPr>
        <w:t>Summary #3 of 8.4.4 Other Aspects of NR-NTN</w:t>
      </w:r>
      <w:r w:rsidR="0006487F">
        <w:rPr>
          <w:rFonts w:ascii="Times New Roman" w:hAnsi="Times New Roman" w:cs="Times New Roman"/>
          <w:sz w:val="20"/>
          <w:szCs w:val="20"/>
        </w:rPr>
        <w:t xml:space="preserve">, </w:t>
      </w:r>
      <w:r w:rsidR="00642F6D">
        <w:rPr>
          <w:rFonts w:ascii="Times New Roman" w:hAnsi="Times New Roman" w:cs="Times New Roman"/>
          <w:sz w:val="20"/>
          <w:szCs w:val="20"/>
        </w:rPr>
        <w:t>,</w:t>
      </w:r>
      <w:r w:rsidRPr="00DF2F61">
        <w:rPr>
          <w:rFonts w:ascii="Times New Roman" w:hAnsi="Times New Roman" w:cs="Times New Roman"/>
          <w:sz w:val="20"/>
          <w:szCs w:val="20"/>
        </w:rPr>
        <w:tab/>
      </w:r>
      <w:r w:rsidR="00642F6D" w:rsidRPr="00642F6D">
        <w:rPr>
          <w:rFonts w:ascii="Times New Roman" w:hAnsi="Times New Roman" w:cs="Times New Roman"/>
          <w:sz w:val="20"/>
          <w:szCs w:val="20"/>
        </w:rPr>
        <w:t>Moderator (Oppo)</w:t>
      </w:r>
      <w:r>
        <w:rPr>
          <w:rFonts w:ascii="Times New Roman" w:hAnsi="Times New Roman" w:cs="Times New Roman"/>
          <w:sz w:val="20"/>
          <w:szCs w:val="20"/>
        </w:rPr>
        <w:tab/>
      </w:r>
    </w:p>
    <w:p w14:paraId="74C8CE94" w14:textId="6B00889E" w:rsidR="003C0EE1" w:rsidRDefault="003C0EE1" w:rsidP="0005486F">
      <w:pPr>
        <w:rPr>
          <w:rFonts w:ascii="Times New Roman" w:hAnsi="Times New Roman" w:cs="Times New Roman"/>
          <w:sz w:val="20"/>
          <w:szCs w:val="20"/>
        </w:rPr>
      </w:pPr>
      <w:r>
        <w:rPr>
          <w:rFonts w:ascii="Times New Roman" w:hAnsi="Times New Roman" w:cs="Times New Roman"/>
          <w:sz w:val="20"/>
          <w:szCs w:val="20"/>
        </w:rPr>
        <w:t>[2]</w:t>
      </w:r>
      <w:r w:rsidR="00411BEE">
        <w:rPr>
          <w:rFonts w:ascii="Times New Roman" w:hAnsi="Times New Roman" w:cs="Times New Roman"/>
          <w:sz w:val="20"/>
          <w:szCs w:val="20"/>
        </w:rPr>
        <w:t xml:space="preserve"> </w:t>
      </w:r>
      <w:r w:rsidR="00411BEE" w:rsidRPr="00411BEE">
        <w:rPr>
          <w:rFonts w:ascii="Times New Roman" w:hAnsi="Times New Roman" w:cs="Times New Roman"/>
          <w:sz w:val="20"/>
          <w:szCs w:val="20"/>
        </w:rPr>
        <w:t>R2-2109199</w:t>
      </w:r>
      <w:r w:rsidR="00227851">
        <w:rPr>
          <w:rFonts w:ascii="Times New Roman" w:hAnsi="Times New Roman" w:cs="Times New Roman"/>
          <w:sz w:val="20"/>
          <w:szCs w:val="20"/>
        </w:rPr>
        <w:t xml:space="preserve">, </w:t>
      </w:r>
      <w:r w:rsidR="00227851" w:rsidRPr="00227851">
        <w:rPr>
          <w:rFonts w:ascii="Times New Roman" w:hAnsi="Times New Roman" w:cs="Times New Roman"/>
          <w:sz w:val="20"/>
          <w:szCs w:val="20"/>
        </w:rPr>
        <w:t>LS on NTN specific user consent</w:t>
      </w:r>
      <w:r w:rsidR="00227851">
        <w:rPr>
          <w:rFonts w:ascii="Times New Roman" w:hAnsi="Times New Roman" w:cs="Times New Roman"/>
          <w:sz w:val="20"/>
          <w:szCs w:val="20"/>
        </w:rPr>
        <w:t xml:space="preserve">,  </w:t>
      </w:r>
      <w:r w:rsidR="0013614E" w:rsidRPr="0013614E">
        <w:rPr>
          <w:rFonts w:ascii="Times New Roman" w:hAnsi="Times New Roman" w:cs="Times New Roman"/>
          <w:sz w:val="20"/>
          <w:szCs w:val="20"/>
        </w:rPr>
        <w:t>RAN2</w:t>
      </w:r>
      <w:r w:rsidR="0013614E">
        <w:rPr>
          <w:rFonts w:ascii="Times New Roman" w:hAnsi="Times New Roman" w:cs="Times New Roman"/>
          <w:sz w:val="20"/>
          <w:szCs w:val="20"/>
        </w:rPr>
        <w:t xml:space="preserve"> </w:t>
      </w:r>
    </w:p>
    <w:p w14:paraId="692402B2" w14:textId="280EC82B" w:rsidR="0005486F" w:rsidRPr="00AA689E" w:rsidRDefault="0005486F" w:rsidP="00AA689E">
      <w:pPr>
        <w:rPr>
          <w:lang w:eastAsia="zh-CN"/>
        </w:rPr>
      </w:pPr>
    </w:p>
    <w:sectPr w:rsidR="0005486F" w:rsidRPr="00AA689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939DD" w14:textId="77777777" w:rsidR="004179F1" w:rsidRDefault="004179F1">
      <w:r>
        <w:separator/>
      </w:r>
    </w:p>
  </w:endnote>
  <w:endnote w:type="continuationSeparator" w:id="0">
    <w:p w14:paraId="6B923F3C" w14:textId="77777777" w:rsidR="004179F1" w:rsidRDefault="004179F1">
      <w:r>
        <w:continuationSeparator/>
      </w:r>
    </w:p>
  </w:endnote>
  <w:endnote w:type="continuationNotice" w:id="1">
    <w:p w14:paraId="22A7AAAF" w14:textId="77777777" w:rsidR="004179F1" w:rsidRDefault="00417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EA4CC" w14:textId="77777777" w:rsidR="004179F1" w:rsidRDefault="004179F1">
      <w:r>
        <w:separator/>
      </w:r>
    </w:p>
  </w:footnote>
  <w:footnote w:type="continuationSeparator" w:id="0">
    <w:p w14:paraId="5F46551E" w14:textId="77777777" w:rsidR="004179F1" w:rsidRDefault="004179F1">
      <w:r>
        <w:continuationSeparator/>
      </w:r>
    </w:p>
  </w:footnote>
  <w:footnote w:type="continuationNotice" w:id="1">
    <w:p w14:paraId="2E3CE2C2" w14:textId="77777777" w:rsidR="004179F1" w:rsidRDefault="004179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DACF5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E24AD8"/>
    <w:multiLevelType w:val="hybridMultilevel"/>
    <w:tmpl w:val="F9802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6DD58FD"/>
    <w:multiLevelType w:val="hybridMultilevel"/>
    <w:tmpl w:val="55D09C14"/>
    <w:lvl w:ilvl="0" w:tplc="FA04096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1"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3" w15:restartNumberingAfterBreak="0">
    <w:nsid w:val="303B0C27"/>
    <w:multiLevelType w:val="hybridMultilevel"/>
    <w:tmpl w:val="AD94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EC651B"/>
    <w:multiLevelType w:val="hybridMultilevel"/>
    <w:tmpl w:val="F5D0D7A4"/>
    <w:lvl w:ilvl="0" w:tplc="CEA2D6BE">
      <w:numFmt w:val="bullet"/>
      <w:lvlText w:val="•"/>
      <w:lvlJc w:val="left"/>
      <w:pPr>
        <w:ind w:left="720" w:hanging="360"/>
      </w:pPr>
      <w:rPr>
        <w:rFonts w:ascii="Calibri" w:eastAsia="Calibri" w:hAnsi="Calibri"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3DDC5361"/>
    <w:multiLevelType w:val="hybridMultilevel"/>
    <w:tmpl w:val="71A2DC30"/>
    <w:lvl w:ilvl="0" w:tplc="2D76717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D22C4B"/>
    <w:multiLevelType w:val="hybridMultilevel"/>
    <w:tmpl w:val="6144EE48"/>
    <w:lvl w:ilvl="0" w:tplc="CEA2D6BE">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EB3604"/>
    <w:multiLevelType w:val="multilevel"/>
    <w:tmpl w:val="40EB3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C7920"/>
    <w:multiLevelType w:val="multilevel"/>
    <w:tmpl w:val="51FC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3AA35C9"/>
    <w:multiLevelType w:val="hybridMultilevel"/>
    <w:tmpl w:val="499EA11E"/>
    <w:lvl w:ilvl="0" w:tplc="04090005">
      <w:start w:val="1"/>
      <w:numFmt w:val="bullet"/>
      <w:lvlText w:val=""/>
      <w:lvlJc w:val="left"/>
      <w:pPr>
        <w:ind w:left="420" w:hanging="420"/>
      </w:pPr>
      <w:rPr>
        <w:rFonts w:ascii="Wingdings" w:hAnsi="Wingdings" w:hint="default"/>
      </w:rPr>
    </w:lvl>
    <w:lvl w:ilvl="1" w:tplc="7E142A6C">
      <w:numFmt w:val="bullet"/>
      <w:lvlText w:val="-"/>
      <w:lvlJc w:val="left"/>
      <w:pPr>
        <w:ind w:left="780" w:hanging="36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5" w15:restartNumberingAfterBreak="0">
    <w:nsid w:val="6D91214F"/>
    <w:multiLevelType w:val="hybridMultilevel"/>
    <w:tmpl w:val="0DD279A6"/>
    <w:lvl w:ilvl="0" w:tplc="04090001">
      <w:start w:val="1"/>
      <w:numFmt w:val="bullet"/>
      <w:lvlText w:val=""/>
      <w:lvlJc w:val="left"/>
      <w:pPr>
        <w:ind w:left="114" w:hanging="420"/>
      </w:pPr>
      <w:rPr>
        <w:rFonts w:ascii="Symbol" w:hAnsi="Symbol" w:hint="default"/>
      </w:rPr>
    </w:lvl>
    <w:lvl w:ilvl="1" w:tplc="0409000B">
      <w:start w:val="1"/>
      <w:numFmt w:val="bullet"/>
      <w:lvlText w:val=""/>
      <w:lvlJc w:val="left"/>
      <w:pPr>
        <w:ind w:left="534" w:hanging="420"/>
      </w:pPr>
      <w:rPr>
        <w:rFonts w:ascii="Wingdings" w:hAnsi="Wingdings" w:hint="default"/>
      </w:rPr>
    </w:lvl>
    <w:lvl w:ilvl="2" w:tplc="0409000D">
      <w:start w:val="1"/>
      <w:numFmt w:val="bullet"/>
      <w:lvlText w:val=""/>
      <w:lvlJc w:val="left"/>
      <w:pPr>
        <w:ind w:left="954" w:hanging="420"/>
      </w:pPr>
      <w:rPr>
        <w:rFonts w:ascii="Wingdings" w:hAnsi="Wingdings" w:hint="default"/>
      </w:rPr>
    </w:lvl>
    <w:lvl w:ilvl="3" w:tplc="04090001">
      <w:start w:val="1"/>
      <w:numFmt w:val="bullet"/>
      <w:lvlText w:val=""/>
      <w:lvlJc w:val="left"/>
      <w:pPr>
        <w:ind w:left="1374" w:hanging="420"/>
      </w:pPr>
      <w:rPr>
        <w:rFonts w:ascii="Wingdings" w:hAnsi="Wingdings" w:hint="default"/>
      </w:rPr>
    </w:lvl>
    <w:lvl w:ilvl="4" w:tplc="0409000B">
      <w:start w:val="1"/>
      <w:numFmt w:val="bullet"/>
      <w:lvlText w:val=""/>
      <w:lvlJc w:val="left"/>
      <w:pPr>
        <w:ind w:left="1794" w:hanging="420"/>
      </w:pPr>
      <w:rPr>
        <w:rFonts w:ascii="Wingdings" w:hAnsi="Wingdings" w:hint="default"/>
      </w:rPr>
    </w:lvl>
    <w:lvl w:ilvl="5" w:tplc="0409000D">
      <w:start w:val="1"/>
      <w:numFmt w:val="bullet"/>
      <w:lvlText w:val=""/>
      <w:lvlJc w:val="left"/>
      <w:pPr>
        <w:ind w:left="2214" w:hanging="420"/>
      </w:pPr>
      <w:rPr>
        <w:rFonts w:ascii="Wingdings" w:hAnsi="Wingdings" w:hint="default"/>
      </w:rPr>
    </w:lvl>
    <w:lvl w:ilvl="6" w:tplc="04090001">
      <w:start w:val="1"/>
      <w:numFmt w:val="bullet"/>
      <w:lvlText w:val=""/>
      <w:lvlJc w:val="left"/>
      <w:pPr>
        <w:ind w:left="2634" w:hanging="420"/>
      </w:pPr>
      <w:rPr>
        <w:rFonts w:ascii="Wingdings" w:hAnsi="Wingdings" w:hint="default"/>
      </w:rPr>
    </w:lvl>
    <w:lvl w:ilvl="7" w:tplc="0409000B">
      <w:start w:val="1"/>
      <w:numFmt w:val="bullet"/>
      <w:lvlText w:val=""/>
      <w:lvlJc w:val="left"/>
      <w:pPr>
        <w:ind w:left="3054" w:hanging="420"/>
      </w:pPr>
      <w:rPr>
        <w:rFonts w:ascii="Wingdings" w:hAnsi="Wingdings" w:hint="default"/>
      </w:rPr>
    </w:lvl>
    <w:lvl w:ilvl="8" w:tplc="0409000D">
      <w:start w:val="1"/>
      <w:numFmt w:val="bullet"/>
      <w:lvlText w:val=""/>
      <w:lvlJc w:val="left"/>
      <w:pPr>
        <w:ind w:left="3474" w:hanging="420"/>
      </w:pPr>
      <w:rPr>
        <w:rFonts w:ascii="Wingdings" w:hAnsi="Wingdings" w:hint="default"/>
      </w:rPr>
    </w:lvl>
  </w:abstractNum>
  <w:abstractNum w:abstractNumId="46" w15:restartNumberingAfterBreak="0">
    <w:nsid w:val="73246AD1"/>
    <w:multiLevelType w:val="hybridMultilevel"/>
    <w:tmpl w:val="2D4E97D8"/>
    <w:lvl w:ilvl="0" w:tplc="20969ED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7833023"/>
    <w:multiLevelType w:val="multilevel"/>
    <w:tmpl w:val="778330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412E2D"/>
    <w:multiLevelType w:val="hybridMultilevel"/>
    <w:tmpl w:val="36F22ADE"/>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num w:numId="1">
    <w:abstractNumId w:val="2"/>
  </w:num>
  <w:num w:numId="2">
    <w:abstractNumId w:val="32"/>
  </w:num>
  <w:num w:numId="3">
    <w:abstractNumId w:val="18"/>
  </w:num>
  <w:num w:numId="4">
    <w:abstractNumId w:val="20"/>
  </w:num>
  <w:num w:numId="5">
    <w:abstractNumId w:val="15"/>
  </w:num>
  <w:num w:numId="6">
    <w:abstractNumId w:val="28"/>
  </w:num>
  <w:num w:numId="7">
    <w:abstractNumId w:val="38"/>
  </w:num>
  <w:num w:numId="8">
    <w:abstractNumId w:val="16"/>
  </w:num>
  <w:num w:numId="9">
    <w:abstractNumId w:val="34"/>
  </w:num>
  <w:num w:numId="10">
    <w:abstractNumId w:val="40"/>
  </w:num>
  <w:num w:numId="11">
    <w:abstractNumId w:val="30"/>
  </w:num>
  <w:num w:numId="12">
    <w:abstractNumId w:val="26"/>
  </w:num>
  <w:num w:numId="13">
    <w:abstractNumId w:val="44"/>
  </w:num>
  <w:num w:numId="14">
    <w:abstractNumId w:val="10"/>
  </w:num>
  <w:num w:numId="15">
    <w:abstractNumId w:val="36"/>
  </w:num>
  <w:num w:numId="16">
    <w:abstractNumId w:val="5"/>
  </w:num>
  <w:num w:numId="17">
    <w:abstractNumId w:val="42"/>
  </w:num>
  <w:num w:numId="18">
    <w:abstractNumId w:val="11"/>
  </w:num>
  <w:num w:numId="19">
    <w:abstractNumId w:val="12"/>
  </w:num>
  <w:num w:numId="20">
    <w:abstractNumId w:val="27"/>
  </w:num>
  <w:num w:numId="21">
    <w:abstractNumId w:val="17"/>
  </w:num>
  <w:num w:numId="22">
    <w:abstractNumId w:val="1"/>
  </w:num>
  <w:num w:numId="23">
    <w:abstractNumId w:val="48"/>
  </w:num>
  <w:num w:numId="24">
    <w:abstractNumId w:val="0"/>
  </w:num>
  <w:num w:numId="25">
    <w:abstractNumId w:val="3"/>
  </w:num>
  <w:num w:numId="26">
    <w:abstractNumId w:val="31"/>
  </w:num>
  <w:num w:numId="27">
    <w:abstractNumId w:val="8"/>
  </w:num>
  <w:num w:numId="28">
    <w:abstractNumId w:val="7"/>
  </w:num>
  <w:num w:numId="29">
    <w:abstractNumId w:val="7"/>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45"/>
  </w:num>
  <w:num w:numId="33">
    <w:abstractNumId w:val="2"/>
  </w:num>
  <w:num w:numId="34">
    <w:abstractNumId w:val="2"/>
  </w:num>
  <w:num w:numId="35">
    <w:abstractNumId w:val="33"/>
  </w:num>
  <w:num w:numId="36">
    <w:abstractNumId w:val="4"/>
  </w:num>
  <w:num w:numId="37">
    <w:abstractNumId w:val="4"/>
  </w:num>
  <w:num w:numId="38">
    <w:abstractNumId w:val="14"/>
  </w:num>
  <w:num w:numId="39">
    <w:abstractNumId w:val="19"/>
  </w:num>
  <w:num w:numId="40">
    <w:abstractNumId w:val="25"/>
  </w:num>
  <w:num w:numId="41">
    <w:abstractNumId w:val="35"/>
  </w:num>
  <w:num w:numId="42">
    <w:abstractNumId w:val="39"/>
  </w:num>
  <w:num w:numId="43">
    <w:abstractNumId w:val="41"/>
  </w:num>
  <w:num w:numId="44">
    <w:abstractNumId w:val="23"/>
  </w:num>
  <w:num w:numId="45">
    <w:abstractNumId w:val="37"/>
  </w:num>
  <w:num w:numId="46">
    <w:abstractNumId w:val="49"/>
  </w:num>
  <w:num w:numId="47">
    <w:abstractNumId w:val="24"/>
  </w:num>
  <w:num w:numId="48">
    <w:abstractNumId w:val="46"/>
  </w:num>
  <w:num w:numId="49">
    <w:abstractNumId w:val="21"/>
  </w:num>
  <w:num w:numId="50">
    <w:abstractNumId w:val="6"/>
  </w:num>
  <w:num w:numId="51">
    <w:abstractNumId w:val="13"/>
  </w:num>
  <w:num w:numId="52">
    <w:abstractNumId w:val="9"/>
  </w:num>
  <w:num w:numId="53">
    <w:abstractNumId w:val="22"/>
  </w:num>
  <w:num w:numId="54">
    <w:abstractNumId w:val="47"/>
  </w:num>
  <w:num w:numId="55">
    <w:abstractNumId w:val="29"/>
  </w:num>
  <w:num w:numId="56">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9F9"/>
    <w:rsid w:val="000015A2"/>
    <w:rsid w:val="00001C5B"/>
    <w:rsid w:val="00001F29"/>
    <w:rsid w:val="00002A37"/>
    <w:rsid w:val="00006446"/>
    <w:rsid w:val="00006896"/>
    <w:rsid w:val="00006AE5"/>
    <w:rsid w:val="00006B58"/>
    <w:rsid w:val="00007CDC"/>
    <w:rsid w:val="00011153"/>
    <w:rsid w:val="00011729"/>
    <w:rsid w:val="00011B28"/>
    <w:rsid w:val="00011F17"/>
    <w:rsid w:val="0001207F"/>
    <w:rsid w:val="0001277E"/>
    <w:rsid w:val="000129D2"/>
    <w:rsid w:val="00012B18"/>
    <w:rsid w:val="00012C03"/>
    <w:rsid w:val="00012D65"/>
    <w:rsid w:val="00014E6A"/>
    <w:rsid w:val="00015D15"/>
    <w:rsid w:val="00016E88"/>
    <w:rsid w:val="000171FF"/>
    <w:rsid w:val="000176B2"/>
    <w:rsid w:val="00020538"/>
    <w:rsid w:val="00022308"/>
    <w:rsid w:val="000234B3"/>
    <w:rsid w:val="0002435E"/>
    <w:rsid w:val="00024734"/>
    <w:rsid w:val="0002564D"/>
    <w:rsid w:val="00025ECA"/>
    <w:rsid w:val="00026008"/>
    <w:rsid w:val="0002609C"/>
    <w:rsid w:val="00027939"/>
    <w:rsid w:val="000302D0"/>
    <w:rsid w:val="00030DCD"/>
    <w:rsid w:val="00031F61"/>
    <w:rsid w:val="000325B8"/>
    <w:rsid w:val="00033F83"/>
    <w:rsid w:val="00034280"/>
    <w:rsid w:val="000344F1"/>
    <w:rsid w:val="00034AE9"/>
    <w:rsid w:val="00034C15"/>
    <w:rsid w:val="00034E78"/>
    <w:rsid w:val="00035029"/>
    <w:rsid w:val="00035D8E"/>
    <w:rsid w:val="000364F5"/>
    <w:rsid w:val="00036BA1"/>
    <w:rsid w:val="000377F2"/>
    <w:rsid w:val="00037B00"/>
    <w:rsid w:val="00040D7D"/>
    <w:rsid w:val="00040DE7"/>
    <w:rsid w:val="00040E61"/>
    <w:rsid w:val="0004190E"/>
    <w:rsid w:val="00042049"/>
    <w:rsid w:val="000420B2"/>
    <w:rsid w:val="000422E2"/>
    <w:rsid w:val="00042D42"/>
    <w:rsid w:val="00042D8A"/>
    <w:rsid w:val="00042DB3"/>
    <w:rsid w:val="00042F22"/>
    <w:rsid w:val="00043E17"/>
    <w:rsid w:val="000444EF"/>
    <w:rsid w:val="00044652"/>
    <w:rsid w:val="00044936"/>
    <w:rsid w:val="00044E7F"/>
    <w:rsid w:val="00045528"/>
    <w:rsid w:val="000455B9"/>
    <w:rsid w:val="00045981"/>
    <w:rsid w:val="0004792F"/>
    <w:rsid w:val="00050B9F"/>
    <w:rsid w:val="00051FE1"/>
    <w:rsid w:val="00052A07"/>
    <w:rsid w:val="000534E3"/>
    <w:rsid w:val="0005486F"/>
    <w:rsid w:val="0005606A"/>
    <w:rsid w:val="00056CD1"/>
    <w:rsid w:val="00057117"/>
    <w:rsid w:val="00057276"/>
    <w:rsid w:val="00057431"/>
    <w:rsid w:val="00057E2C"/>
    <w:rsid w:val="00060B7B"/>
    <w:rsid w:val="00060FD1"/>
    <w:rsid w:val="000616E7"/>
    <w:rsid w:val="00063C67"/>
    <w:rsid w:val="000644F8"/>
    <w:rsid w:val="0006487E"/>
    <w:rsid w:val="0006487F"/>
    <w:rsid w:val="00065CA3"/>
    <w:rsid w:val="00065E1A"/>
    <w:rsid w:val="00067548"/>
    <w:rsid w:val="00070695"/>
    <w:rsid w:val="00072D21"/>
    <w:rsid w:val="00072D36"/>
    <w:rsid w:val="00073083"/>
    <w:rsid w:val="000735F6"/>
    <w:rsid w:val="00074B00"/>
    <w:rsid w:val="00075107"/>
    <w:rsid w:val="00075168"/>
    <w:rsid w:val="00075B7A"/>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0E65"/>
    <w:rsid w:val="000A19D5"/>
    <w:rsid w:val="000A1B7B"/>
    <w:rsid w:val="000A2C77"/>
    <w:rsid w:val="000A2E8D"/>
    <w:rsid w:val="000A56F2"/>
    <w:rsid w:val="000A7218"/>
    <w:rsid w:val="000A7958"/>
    <w:rsid w:val="000B009F"/>
    <w:rsid w:val="000B128B"/>
    <w:rsid w:val="000B2719"/>
    <w:rsid w:val="000B2793"/>
    <w:rsid w:val="000B2AD4"/>
    <w:rsid w:val="000B2BCD"/>
    <w:rsid w:val="000B3A8F"/>
    <w:rsid w:val="000B3BB4"/>
    <w:rsid w:val="000B4AB9"/>
    <w:rsid w:val="000B4CF7"/>
    <w:rsid w:val="000B58C3"/>
    <w:rsid w:val="000B5D38"/>
    <w:rsid w:val="000B61E9"/>
    <w:rsid w:val="000B6C4A"/>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6441"/>
    <w:rsid w:val="000C65B7"/>
    <w:rsid w:val="000D0837"/>
    <w:rsid w:val="000D0D07"/>
    <w:rsid w:val="000D109A"/>
    <w:rsid w:val="000D13BA"/>
    <w:rsid w:val="000D1C00"/>
    <w:rsid w:val="000D1ECE"/>
    <w:rsid w:val="000D2ACE"/>
    <w:rsid w:val="000D3245"/>
    <w:rsid w:val="000D3BA4"/>
    <w:rsid w:val="000D4797"/>
    <w:rsid w:val="000D4C5E"/>
    <w:rsid w:val="000D567C"/>
    <w:rsid w:val="000E0527"/>
    <w:rsid w:val="000E073A"/>
    <w:rsid w:val="000E12B6"/>
    <w:rsid w:val="000E1D51"/>
    <w:rsid w:val="000E1E92"/>
    <w:rsid w:val="000E28B9"/>
    <w:rsid w:val="000E3564"/>
    <w:rsid w:val="000E3A2B"/>
    <w:rsid w:val="000E4BE5"/>
    <w:rsid w:val="000E4CA6"/>
    <w:rsid w:val="000E547E"/>
    <w:rsid w:val="000E58DF"/>
    <w:rsid w:val="000E5D8D"/>
    <w:rsid w:val="000E62D6"/>
    <w:rsid w:val="000E6447"/>
    <w:rsid w:val="000E7C6F"/>
    <w:rsid w:val="000E7F1B"/>
    <w:rsid w:val="000F06D6"/>
    <w:rsid w:val="000F0EB1"/>
    <w:rsid w:val="000F1106"/>
    <w:rsid w:val="000F153F"/>
    <w:rsid w:val="000F2040"/>
    <w:rsid w:val="000F3343"/>
    <w:rsid w:val="000F3AF3"/>
    <w:rsid w:val="000F3BE9"/>
    <w:rsid w:val="000F3F6C"/>
    <w:rsid w:val="000F4D6B"/>
    <w:rsid w:val="000F5C00"/>
    <w:rsid w:val="000F5D86"/>
    <w:rsid w:val="000F6455"/>
    <w:rsid w:val="000F6DF3"/>
    <w:rsid w:val="000F720B"/>
    <w:rsid w:val="001005FF"/>
    <w:rsid w:val="00106086"/>
    <w:rsid w:val="001062FB"/>
    <w:rsid w:val="001063E6"/>
    <w:rsid w:val="00107197"/>
    <w:rsid w:val="001076F5"/>
    <w:rsid w:val="001111A0"/>
    <w:rsid w:val="00111AED"/>
    <w:rsid w:val="00112BC6"/>
    <w:rsid w:val="00113CF4"/>
    <w:rsid w:val="00113E2F"/>
    <w:rsid w:val="001153EA"/>
    <w:rsid w:val="00115643"/>
    <w:rsid w:val="00116765"/>
    <w:rsid w:val="00116B8C"/>
    <w:rsid w:val="00116C2F"/>
    <w:rsid w:val="0011790A"/>
    <w:rsid w:val="00117B7E"/>
    <w:rsid w:val="00117FAD"/>
    <w:rsid w:val="00120616"/>
    <w:rsid w:val="0012078D"/>
    <w:rsid w:val="0012080F"/>
    <w:rsid w:val="001219F5"/>
    <w:rsid w:val="00121A20"/>
    <w:rsid w:val="00121AC8"/>
    <w:rsid w:val="00122F2E"/>
    <w:rsid w:val="00123610"/>
    <w:rsid w:val="0012377F"/>
    <w:rsid w:val="00124314"/>
    <w:rsid w:val="00124F40"/>
    <w:rsid w:val="001254E8"/>
    <w:rsid w:val="0012554E"/>
    <w:rsid w:val="00126294"/>
    <w:rsid w:val="00126B4A"/>
    <w:rsid w:val="001272AC"/>
    <w:rsid w:val="00127B88"/>
    <w:rsid w:val="00127BD3"/>
    <w:rsid w:val="00127E49"/>
    <w:rsid w:val="001313C0"/>
    <w:rsid w:val="00131DAF"/>
    <w:rsid w:val="00131EC3"/>
    <w:rsid w:val="00132FD0"/>
    <w:rsid w:val="0013358A"/>
    <w:rsid w:val="001335F3"/>
    <w:rsid w:val="00133CEB"/>
    <w:rsid w:val="001344C0"/>
    <w:rsid w:val="001346FA"/>
    <w:rsid w:val="00134BC6"/>
    <w:rsid w:val="00135252"/>
    <w:rsid w:val="00135588"/>
    <w:rsid w:val="001356BF"/>
    <w:rsid w:val="0013614E"/>
    <w:rsid w:val="00137194"/>
    <w:rsid w:val="00137A1C"/>
    <w:rsid w:val="00137AB5"/>
    <w:rsid w:val="00137ED0"/>
    <w:rsid w:val="00137F0B"/>
    <w:rsid w:val="001406B8"/>
    <w:rsid w:val="00141624"/>
    <w:rsid w:val="001416F8"/>
    <w:rsid w:val="00141A7D"/>
    <w:rsid w:val="0014381A"/>
    <w:rsid w:val="00144A2C"/>
    <w:rsid w:val="00145D40"/>
    <w:rsid w:val="00146270"/>
    <w:rsid w:val="001466C3"/>
    <w:rsid w:val="00146AD8"/>
    <w:rsid w:val="001516E2"/>
    <w:rsid w:val="00151723"/>
    <w:rsid w:val="00151E23"/>
    <w:rsid w:val="0015235C"/>
    <w:rsid w:val="001526E0"/>
    <w:rsid w:val="00152DF6"/>
    <w:rsid w:val="001550E1"/>
    <w:rsid w:val="001551B5"/>
    <w:rsid w:val="0015525E"/>
    <w:rsid w:val="0015531C"/>
    <w:rsid w:val="00155652"/>
    <w:rsid w:val="00155888"/>
    <w:rsid w:val="0015591F"/>
    <w:rsid w:val="001568E0"/>
    <w:rsid w:val="00160084"/>
    <w:rsid w:val="001608F0"/>
    <w:rsid w:val="00160BA0"/>
    <w:rsid w:val="00160DD8"/>
    <w:rsid w:val="001632FD"/>
    <w:rsid w:val="001643A8"/>
    <w:rsid w:val="0016465B"/>
    <w:rsid w:val="0016522A"/>
    <w:rsid w:val="001659C1"/>
    <w:rsid w:val="00165A59"/>
    <w:rsid w:val="00165D2A"/>
    <w:rsid w:val="0016607D"/>
    <w:rsid w:val="00167512"/>
    <w:rsid w:val="001707FD"/>
    <w:rsid w:val="00170EC3"/>
    <w:rsid w:val="00171A1F"/>
    <w:rsid w:val="00171D4D"/>
    <w:rsid w:val="00171D60"/>
    <w:rsid w:val="00173A8E"/>
    <w:rsid w:val="0017489D"/>
    <w:rsid w:val="00175CD8"/>
    <w:rsid w:val="0017649E"/>
    <w:rsid w:val="00177795"/>
    <w:rsid w:val="00180D4C"/>
    <w:rsid w:val="0018143F"/>
    <w:rsid w:val="00181887"/>
    <w:rsid w:val="00183503"/>
    <w:rsid w:val="001841A9"/>
    <w:rsid w:val="00184585"/>
    <w:rsid w:val="00187928"/>
    <w:rsid w:val="001903CD"/>
    <w:rsid w:val="00190AC1"/>
    <w:rsid w:val="00192127"/>
    <w:rsid w:val="001928DE"/>
    <w:rsid w:val="00192C10"/>
    <w:rsid w:val="0019341A"/>
    <w:rsid w:val="00194724"/>
    <w:rsid w:val="00194C7A"/>
    <w:rsid w:val="00195520"/>
    <w:rsid w:val="0019607E"/>
    <w:rsid w:val="001963B6"/>
    <w:rsid w:val="0019713E"/>
    <w:rsid w:val="0019743E"/>
    <w:rsid w:val="00197BC4"/>
    <w:rsid w:val="00197DF9"/>
    <w:rsid w:val="001A02C1"/>
    <w:rsid w:val="001A1987"/>
    <w:rsid w:val="001A19E7"/>
    <w:rsid w:val="001A20CB"/>
    <w:rsid w:val="001A2564"/>
    <w:rsid w:val="001A2C49"/>
    <w:rsid w:val="001A3C04"/>
    <w:rsid w:val="001A45EE"/>
    <w:rsid w:val="001A471B"/>
    <w:rsid w:val="001A4EC0"/>
    <w:rsid w:val="001A5181"/>
    <w:rsid w:val="001A5E6F"/>
    <w:rsid w:val="001A6173"/>
    <w:rsid w:val="001A6CBA"/>
    <w:rsid w:val="001A6E3F"/>
    <w:rsid w:val="001A6E96"/>
    <w:rsid w:val="001B0D97"/>
    <w:rsid w:val="001B1B9B"/>
    <w:rsid w:val="001B2E53"/>
    <w:rsid w:val="001B3012"/>
    <w:rsid w:val="001B32EE"/>
    <w:rsid w:val="001B5A5D"/>
    <w:rsid w:val="001B6053"/>
    <w:rsid w:val="001B6CE0"/>
    <w:rsid w:val="001B6F21"/>
    <w:rsid w:val="001B7DF3"/>
    <w:rsid w:val="001C1CE5"/>
    <w:rsid w:val="001C3D2A"/>
    <w:rsid w:val="001C3D73"/>
    <w:rsid w:val="001C4A35"/>
    <w:rsid w:val="001C4BA4"/>
    <w:rsid w:val="001C53B7"/>
    <w:rsid w:val="001C5950"/>
    <w:rsid w:val="001C6495"/>
    <w:rsid w:val="001C67E3"/>
    <w:rsid w:val="001C67E4"/>
    <w:rsid w:val="001C7060"/>
    <w:rsid w:val="001D02D8"/>
    <w:rsid w:val="001D05CD"/>
    <w:rsid w:val="001D15FC"/>
    <w:rsid w:val="001D2185"/>
    <w:rsid w:val="001D280D"/>
    <w:rsid w:val="001D2C0F"/>
    <w:rsid w:val="001D2FFD"/>
    <w:rsid w:val="001D3AD3"/>
    <w:rsid w:val="001D40A9"/>
    <w:rsid w:val="001D4132"/>
    <w:rsid w:val="001D4ABC"/>
    <w:rsid w:val="001D51BA"/>
    <w:rsid w:val="001D6342"/>
    <w:rsid w:val="001D6D53"/>
    <w:rsid w:val="001E06DE"/>
    <w:rsid w:val="001E1066"/>
    <w:rsid w:val="001E1D1D"/>
    <w:rsid w:val="001E2771"/>
    <w:rsid w:val="001E3442"/>
    <w:rsid w:val="001E344E"/>
    <w:rsid w:val="001E40A4"/>
    <w:rsid w:val="001E58E2"/>
    <w:rsid w:val="001E6BF2"/>
    <w:rsid w:val="001E7AED"/>
    <w:rsid w:val="001F15FB"/>
    <w:rsid w:val="001F17C5"/>
    <w:rsid w:val="001F1CD9"/>
    <w:rsid w:val="001F3916"/>
    <w:rsid w:val="001F3B48"/>
    <w:rsid w:val="001F4AB0"/>
    <w:rsid w:val="001F54C5"/>
    <w:rsid w:val="001F662C"/>
    <w:rsid w:val="001F6E27"/>
    <w:rsid w:val="001F7074"/>
    <w:rsid w:val="001F718F"/>
    <w:rsid w:val="00200490"/>
    <w:rsid w:val="00200F45"/>
    <w:rsid w:val="00201F3A"/>
    <w:rsid w:val="00203874"/>
    <w:rsid w:val="00203F96"/>
    <w:rsid w:val="002040B7"/>
    <w:rsid w:val="0020419A"/>
    <w:rsid w:val="00204846"/>
    <w:rsid w:val="00204DDF"/>
    <w:rsid w:val="0020528E"/>
    <w:rsid w:val="0020661F"/>
    <w:rsid w:val="002069B2"/>
    <w:rsid w:val="00206C08"/>
    <w:rsid w:val="00207219"/>
    <w:rsid w:val="0020737A"/>
    <w:rsid w:val="00207501"/>
    <w:rsid w:val="00207F96"/>
    <w:rsid w:val="00207FA3"/>
    <w:rsid w:val="002133D1"/>
    <w:rsid w:val="0021344A"/>
    <w:rsid w:val="002145B3"/>
    <w:rsid w:val="00214DA8"/>
    <w:rsid w:val="0021518A"/>
    <w:rsid w:val="00215423"/>
    <w:rsid w:val="002158FA"/>
    <w:rsid w:val="002162A1"/>
    <w:rsid w:val="00216564"/>
    <w:rsid w:val="00216EB1"/>
    <w:rsid w:val="002202E1"/>
    <w:rsid w:val="00220600"/>
    <w:rsid w:val="0022168B"/>
    <w:rsid w:val="00221997"/>
    <w:rsid w:val="00221D7D"/>
    <w:rsid w:val="002224DB"/>
    <w:rsid w:val="00222DEF"/>
    <w:rsid w:val="00223CB2"/>
    <w:rsid w:val="00223FCB"/>
    <w:rsid w:val="00224D05"/>
    <w:rsid w:val="002251D6"/>
    <w:rsid w:val="002252C3"/>
    <w:rsid w:val="00225825"/>
    <w:rsid w:val="00225C54"/>
    <w:rsid w:val="00225E7C"/>
    <w:rsid w:val="002261EF"/>
    <w:rsid w:val="00227851"/>
    <w:rsid w:val="0023019F"/>
    <w:rsid w:val="002302B4"/>
    <w:rsid w:val="00230517"/>
    <w:rsid w:val="00230568"/>
    <w:rsid w:val="00230765"/>
    <w:rsid w:val="002310B3"/>
    <w:rsid w:val="002319E4"/>
    <w:rsid w:val="00231EE8"/>
    <w:rsid w:val="00233AFC"/>
    <w:rsid w:val="00235562"/>
    <w:rsid w:val="00235632"/>
    <w:rsid w:val="00235872"/>
    <w:rsid w:val="00236938"/>
    <w:rsid w:val="002408C7"/>
    <w:rsid w:val="00241559"/>
    <w:rsid w:val="00241599"/>
    <w:rsid w:val="00241A94"/>
    <w:rsid w:val="00241B98"/>
    <w:rsid w:val="00242973"/>
    <w:rsid w:val="00242A0A"/>
    <w:rsid w:val="00242A43"/>
    <w:rsid w:val="0024310C"/>
    <w:rsid w:val="002435B3"/>
    <w:rsid w:val="00244DBD"/>
    <w:rsid w:val="0024547B"/>
    <w:rsid w:val="002454D4"/>
    <w:rsid w:val="002458EB"/>
    <w:rsid w:val="00246D2B"/>
    <w:rsid w:val="00247325"/>
    <w:rsid w:val="002500C8"/>
    <w:rsid w:val="00250F16"/>
    <w:rsid w:val="0025167F"/>
    <w:rsid w:val="00253DCD"/>
    <w:rsid w:val="0025421E"/>
    <w:rsid w:val="00254378"/>
    <w:rsid w:val="002558D7"/>
    <w:rsid w:val="00256CB5"/>
    <w:rsid w:val="002573E8"/>
    <w:rsid w:val="00257543"/>
    <w:rsid w:val="002579E5"/>
    <w:rsid w:val="00257F88"/>
    <w:rsid w:val="00261285"/>
    <w:rsid w:val="002617E7"/>
    <w:rsid w:val="00261FC8"/>
    <w:rsid w:val="00264109"/>
    <w:rsid w:val="00264228"/>
    <w:rsid w:val="00264334"/>
    <w:rsid w:val="0026473E"/>
    <w:rsid w:val="00264ACB"/>
    <w:rsid w:val="00265CF4"/>
    <w:rsid w:val="00266214"/>
    <w:rsid w:val="0026743E"/>
    <w:rsid w:val="00267C58"/>
    <w:rsid w:val="00267C83"/>
    <w:rsid w:val="002707B8"/>
    <w:rsid w:val="00270B94"/>
    <w:rsid w:val="00270D24"/>
    <w:rsid w:val="00271046"/>
    <w:rsid w:val="0027144F"/>
    <w:rsid w:val="00271F3A"/>
    <w:rsid w:val="0027208A"/>
    <w:rsid w:val="00272181"/>
    <w:rsid w:val="00272796"/>
    <w:rsid w:val="00273278"/>
    <w:rsid w:val="002737F4"/>
    <w:rsid w:val="0027455E"/>
    <w:rsid w:val="00275CAD"/>
    <w:rsid w:val="0027666E"/>
    <w:rsid w:val="00276AA0"/>
    <w:rsid w:val="00277453"/>
    <w:rsid w:val="00277B2D"/>
    <w:rsid w:val="002803F3"/>
    <w:rsid w:val="002805F5"/>
    <w:rsid w:val="00280751"/>
    <w:rsid w:val="0028280A"/>
    <w:rsid w:val="00285752"/>
    <w:rsid w:val="00286ACD"/>
    <w:rsid w:val="00287838"/>
    <w:rsid w:val="00287895"/>
    <w:rsid w:val="00287E5E"/>
    <w:rsid w:val="002907B5"/>
    <w:rsid w:val="00291D38"/>
    <w:rsid w:val="00292377"/>
    <w:rsid w:val="002924B3"/>
    <w:rsid w:val="00292945"/>
    <w:rsid w:val="002929D4"/>
    <w:rsid w:val="00292E71"/>
    <w:rsid w:val="00292EB7"/>
    <w:rsid w:val="00293814"/>
    <w:rsid w:val="00293B29"/>
    <w:rsid w:val="00293F02"/>
    <w:rsid w:val="00293FD8"/>
    <w:rsid w:val="00295803"/>
    <w:rsid w:val="00296227"/>
    <w:rsid w:val="00296F44"/>
    <w:rsid w:val="0029774E"/>
    <w:rsid w:val="0029777D"/>
    <w:rsid w:val="00297B74"/>
    <w:rsid w:val="002A036D"/>
    <w:rsid w:val="002A055E"/>
    <w:rsid w:val="002A1D4E"/>
    <w:rsid w:val="002A206A"/>
    <w:rsid w:val="002A2117"/>
    <w:rsid w:val="002A2869"/>
    <w:rsid w:val="002A2B08"/>
    <w:rsid w:val="002A3486"/>
    <w:rsid w:val="002A45C6"/>
    <w:rsid w:val="002A50D7"/>
    <w:rsid w:val="002A5160"/>
    <w:rsid w:val="002A75FE"/>
    <w:rsid w:val="002A7EF5"/>
    <w:rsid w:val="002B033E"/>
    <w:rsid w:val="002B06F0"/>
    <w:rsid w:val="002B0B1F"/>
    <w:rsid w:val="002B0F92"/>
    <w:rsid w:val="002B24D6"/>
    <w:rsid w:val="002B292E"/>
    <w:rsid w:val="002B2CC5"/>
    <w:rsid w:val="002B38C4"/>
    <w:rsid w:val="002B467E"/>
    <w:rsid w:val="002B47B7"/>
    <w:rsid w:val="002B57C8"/>
    <w:rsid w:val="002B5901"/>
    <w:rsid w:val="002B596E"/>
    <w:rsid w:val="002B5DCF"/>
    <w:rsid w:val="002B7B48"/>
    <w:rsid w:val="002B7F65"/>
    <w:rsid w:val="002C0D0C"/>
    <w:rsid w:val="002C244C"/>
    <w:rsid w:val="002C31CA"/>
    <w:rsid w:val="002C3201"/>
    <w:rsid w:val="002C32A1"/>
    <w:rsid w:val="002C39FD"/>
    <w:rsid w:val="002C40EF"/>
    <w:rsid w:val="002C4130"/>
    <w:rsid w:val="002C41E6"/>
    <w:rsid w:val="002C45DC"/>
    <w:rsid w:val="002C49C7"/>
    <w:rsid w:val="002C5061"/>
    <w:rsid w:val="002C57E5"/>
    <w:rsid w:val="002C796E"/>
    <w:rsid w:val="002D00AE"/>
    <w:rsid w:val="002D022A"/>
    <w:rsid w:val="002D071A"/>
    <w:rsid w:val="002D34B2"/>
    <w:rsid w:val="002D362A"/>
    <w:rsid w:val="002D4ADC"/>
    <w:rsid w:val="002D5402"/>
    <w:rsid w:val="002D548E"/>
    <w:rsid w:val="002D54A7"/>
    <w:rsid w:val="002D5976"/>
    <w:rsid w:val="002D69C1"/>
    <w:rsid w:val="002D7637"/>
    <w:rsid w:val="002E1404"/>
    <w:rsid w:val="002E14D6"/>
    <w:rsid w:val="002E17F2"/>
    <w:rsid w:val="002E38DE"/>
    <w:rsid w:val="002E3CAE"/>
    <w:rsid w:val="002E3DED"/>
    <w:rsid w:val="002E53A4"/>
    <w:rsid w:val="002E599F"/>
    <w:rsid w:val="002E64DB"/>
    <w:rsid w:val="002E7CAE"/>
    <w:rsid w:val="002F03DA"/>
    <w:rsid w:val="002F0AE9"/>
    <w:rsid w:val="002F0E42"/>
    <w:rsid w:val="002F20A4"/>
    <w:rsid w:val="002F246A"/>
    <w:rsid w:val="002F2771"/>
    <w:rsid w:val="002F3420"/>
    <w:rsid w:val="002F37A9"/>
    <w:rsid w:val="002F3DF2"/>
    <w:rsid w:val="002F421A"/>
    <w:rsid w:val="002F46B2"/>
    <w:rsid w:val="002F4796"/>
    <w:rsid w:val="002F62A2"/>
    <w:rsid w:val="00300010"/>
    <w:rsid w:val="00301661"/>
    <w:rsid w:val="00301CE6"/>
    <w:rsid w:val="0030256B"/>
    <w:rsid w:val="00303FC5"/>
    <w:rsid w:val="0030501F"/>
    <w:rsid w:val="00305A9E"/>
    <w:rsid w:val="00305D11"/>
    <w:rsid w:val="003060DE"/>
    <w:rsid w:val="00307047"/>
    <w:rsid w:val="00307850"/>
    <w:rsid w:val="00307BA1"/>
    <w:rsid w:val="00310933"/>
    <w:rsid w:val="00310BFB"/>
    <w:rsid w:val="00311702"/>
    <w:rsid w:val="00311E82"/>
    <w:rsid w:val="00313FD6"/>
    <w:rsid w:val="003143BD"/>
    <w:rsid w:val="003177E4"/>
    <w:rsid w:val="00317B01"/>
    <w:rsid w:val="003203ED"/>
    <w:rsid w:val="003207D7"/>
    <w:rsid w:val="00321008"/>
    <w:rsid w:val="0032127E"/>
    <w:rsid w:val="00321578"/>
    <w:rsid w:val="00322C9F"/>
    <w:rsid w:val="00322CD7"/>
    <w:rsid w:val="003248B5"/>
    <w:rsid w:val="00324974"/>
    <w:rsid w:val="00324AA2"/>
    <w:rsid w:val="00324D23"/>
    <w:rsid w:val="00325158"/>
    <w:rsid w:val="003260FE"/>
    <w:rsid w:val="003261A9"/>
    <w:rsid w:val="00327044"/>
    <w:rsid w:val="00327AA7"/>
    <w:rsid w:val="00331751"/>
    <w:rsid w:val="0033250C"/>
    <w:rsid w:val="00332753"/>
    <w:rsid w:val="00333ACE"/>
    <w:rsid w:val="00334316"/>
    <w:rsid w:val="00334579"/>
    <w:rsid w:val="00334708"/>
    <w:rsid w:val="00335450"/>
    <w:rsid w:val="00335858"/>
    <w:rsid w:val="00335A88"/>
    <w:rsid w:val="0033621A"/>
    <w:rsid w:val="00336BDA"/>
    <w:rsid w:val="0034033C"/>
    <w:rsid w:val="003408A5"/>
    <w:rsid w:val="00340B6B"/>
    <w:rsid w:val="00341BF2"/>
    <w:rsid w:val="00342BD7"/>
    <w:rsid w:val="00342D3F"/>
    <w:rsid w:val="00343A07"/>
    <w:rsid w:val="00343A11"/>
    <w:rsid w:val="0034436D"/>
    <w:rsid w:val="00344407"/>
    <w:rsid w:val="0034453E"/>
    <w:rsid w:val="00344887"/>
    <w:rsid w:val="00344919"/>
    <w:rsid w:val="00344941"/>
    <w:rsid w:val="003453C2"/>
    <w:rsid w:val="003455D2"/>
    <w:rsid w:val="00345862"/>
    <w:rsid w:val="003458AD"/>
    <w:rsid w:val="00346DB5"/>
    <w:rsid w:val="00346F42"/>
    <w:rsid w:val="0034700E"/>
    <w:rsid w:val="003477B1"/>
    <w:rsid w:val="003508BF"/>
    <w:rsid w:val="00351A57"/>
    <w:rsid w:val="003526DA"/>
    <w:rsid w:val="00354620"/>
    <w:rsid w:val="0035482C"/>
    <w:rsid w:val="00354A8F"/>
    <w:rsid w:val="00354F3B"/>
    <w:rsid w:val="00355135"/>
    <w:rsid w:val="00355B52"/>
    <w:rsid w:val="00355E32"/>
    <w:rsid w:val="0035709A"/>
    <w:rsid w:val="00357380"/>
    <w:rsid w:val="003602D9"/>
    <w:rsid w:val="003604CE"/>
    <w:rsid w:val="003611A3"/>
    <w:rsid w:val="00361335"/>
    <w:rsid w:val="00361478"/>
    <w:rsid w:val="0036161E"/>
    <w:rsid w:val="00362DE3"/>
    <w:rsid w:val="00365A6D"/>
    <w:rsid w:val="00366717"/>
    <w:rsid w:val="00366D3B"/>
    <w:rsid w:val="003670B6"/>
    <w:rsid w:val="00367C6C"/>
    <w:rsid w:val="00370878"/>
    <w:rsid w:val="00370B4B"/>
    <w:rsid w:val="00370E47"/>
    <w:rsid w:val="003714E8"/>
    <w:rsid w:val="003735E5"/>
    <w:rsid w:val="003742AC"/>
    <w:rsid w:val="00374C70"/>
    <w:rsid w:val="00375204"/>
    <w:rsid w:val="0037548B"/>
    <w:rsid w:val="00375B36"/>
    <w:rsid w:val="003762B6"/>
    <w:rsid w:val="003768C5"/>
    <w:rsid w:val="00377339"/>
    <w:rsid w:val="00377CE1"/>
    <w:rsid w:val="0038083C"/>
    <w:rsid w:val="00382297"/>
    <w:rsid w:val="00385B6A"/>
    <w:rsid w:val="00385BF0"/>
    <w:rsid w:val="00385CE1"/>
    <w:rsid w:val="0038629C"/>
    <w:rsid w:val="003874B1"/>
    <w:rsid w:val="00387618"/>
    <w:rsid w:val="00387BA7"/>
    <w:rsid w:val="00390264"/>
    <w:rsid w:val="00390834"/>
    <w:rsid w:val="00391816"/>
    <w:rsid w:val="00392A4B"/>
    <w:rsid w:val="003939FF"/>
    <w:rsid w:val="003953A9"/>
    <w:rsid w:val="00396A2D"/>
    <w:rsid w:val="0039747F"/>
    <w:rsid w:val="00397681"/>
    <w:rsid w:val="003A127C"/>
    <w:rsid w:val="003A168D"/>
    <w:rsid w:val="003A2223"/>
    <w:rsid w:val="003A23C7"/>
    <w:rsid w:val="003A254F"/>
    <w:rsid w:val="003A2A0F"/>
    <w:rsid w:val="003A2F94"/>
    <w:rsid w:val="003A3466"/>
    <w:rsid w:val="003A369D"/>
    <w:rsid w:val="003A45A1"/>
    <w:rsid w:val="003A48E7"/>
    <w:rsid w:val="003A5B0A"/>
    <w:rsid w:val="003A5F8E"/>
    <w:rsid w:val="003A68A8"/>
    <w:rsid w:val="003A6BAC"/>
    <w:rsid w:val="003A7C92"/>
    <w:rsid w:val="003A7EF3"/>
    <w:rsid w:val="003A7F37"/>
    <w:rsid w:val="003B0971"/>
    <w:rsid w:val="003B159C"/>
    <w:rsid w:val="003B2930"/>
    <w:rsid w:val="003B2D25"/>
    <w:rsid w:val="003B2D90"/>
    <w:rsid w:val="003B369F"/>
    <w:rsid w:val="003B36A3"/>
    <w:rsid w:val="003B3E38"/>
    <w:rsid w:val="003B421E"/>
    <w:rsid w:val="003B4294"/>
    <w:rsid w:val="003B4597"/>
    <w:rsid w:val="003B4D22"/>
    <w:rsid w:val="003B4F17"/>
    <w:rsid w:val="003B608D"/>
    <w:rsid w:val="003B72A4"/>
    <w:rsid w:val="003B7851"/>
    <w:rsid w:val="003B7FE5"/>
    <w:rsid w:val="003C0297"/>
    <w:rsid w:val="003C069F"/>
    <w:rsid w:val="003C0766"/>
    <w:rsid w:val="003C0EE1"/>
    <w:rsid w:val="003C10D1"/>
    <w:rsid w:val="003C11C8"/>
    <w:rsid w:val="003C1869"/>
    <w:rsid w:val="003C21BB"/>
    <w:rsid w:val="003C21FE"/>
    <w:rsid w:val="003C2702"/>
    <w:rsid w:val="003C2F3A"/>
    <w:rsid w:val="003C369E"/>
    <w:rsid w:val="003C3798"/>
    <w:rsid w:val="003C383A"/>
    <w:rsid w:val="003C3B54"/>
    <w:rsid w:val="003C4788"/>
    <w:rsid w:val="003C7806"/>
    <w:rsid w:val="003C7D8D"/>
    <w:rsid w:val="003D000A"/>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D69BD"/>
    <w:rsid w:val="003D7587"/>
    <w:rsid w:val="003D75C9"/>
    <w:rsid w:val="003D7C25"/>
    <w:rsid w:val="003E0468"/>
    <w:rsid w:val="003E0F12"/>
    <w:rsid w:val="003E10E7"/>
    <w:rsid w:val="003E15FA"/>
    <w:rsid w:val="003E21B4"/>
    <w:rsid w:val="003E3CA5"/>
    <w:rsid w:val="003E45F5"/>
    <w:rsid w:val="003E4EAD"/>
    <w:rsid w:val="003E4EC4"/>
    <w:rsid w:val="003E526E"/>
    <w:rsid w:val="003E55E4"/>
    <w:rsid w:val="003E5613"/>
    <w:rsid w:val="003E6588"/>
    <w:rsid w:val="003E74E3"/>
    <w:rsid w:val="003E75BA"/>
    <w:rsid w:val="003F05C7"/>
    <w:rsid w:val="003F0A2C"/>
    <w:rsid w:val="003F197C"/>
    <w:rsid w:val="003F1D11"/>
    <w:rsid w:val="003F1D35"/>
    <w:rsid w:val="003F1F79"/>
    <w:rsid w:val="003F2CD4"/>
    <w:rsid w:val="003F3088"/>
    <w:rsid w:val="003F38B8"/>
    <w:rsid w:val="003F472B"/>
    <w:rsid w:val="003F60F7"/>
    <w:rsid w:val="003F6749"/>
    <w:rsid w:val="003F6937"/>
    <w:rsid w:val="003F6BBE"/>
    <w:rsid w:val="003F75E8"/>
    <w:rsid w:val="004000E8"/>
    <w:rsid w:val="00400175"/>
    <w:rsid w:val="00400EA0"/>
    <w:rsid w:val="004014F3"/>
    <w:rsid w:val="00401C7F"/>
    <w:rsid w:val="00401F6B"/>
    <w:rsid w:val="00402624"/>
    <w:rsid w:val="004026C3"/>
    <w:rsid w:val="00402DD0"/>
    <w:rsid w:val="00402E2B"/>
    <w:rsid w:val="00403E95"/>
    <w:rsid w:val="0040512B"/>
    <w:rsid w:val="00405B22"/>
    <w:rsid w:val="00405CA5"/>
    <w:rsid w:val="00406717"/>
    <w:rsid w:val="0040709E"/>
    <w:rsid w:val="0040715C"/>
    <w:rsid w:val="00407CD3"/>
    <w:rsid w:val="00410134"/>
    <w:rsid w:val="00410B72"/>
    <w:rsid w:val="00410F18"/>
    <w:rsid w:val="00411699"/>
    <w:rsid w:val="00411BEE"/>
    <w:rsid w:val="0041263E"/>
    <w:rsid w:val="00413AAC"/>
    <w:rsid w:val="00413EFB"/>
    <w:rsid w:val="00414321"/>
    <w:rsid w:val="00415A4C"/>
    <w:rsid w:val="00415D3C"/>
    <w:rsid w:val="00415E99"/>
    <w:rsid w:val="00416B1B"/>
    <w:rsid w:val="004179F1"/>
    <w:rsid w:val="00417BAF"/>
    <w:rsid w:val="00417EB0"/>
    <w:rsid w:val="00417EF3"/>
    <w:rsid w:val="00420DC3"/>
    <w:rsid w:val="00421105"/>
    <w:rsid w:val="00421755"/>
    <w:rsid w:val="00422B93"/>
    <w:rsid w:val="004234D8"/>
    <w:rsid w:val="00423C9D"/>
    <w:rsid w:val="00423F49"/>
    <w:rsid w:val="004242F4"/>
    <w:rsid w:val="00424872"/>
    <w:rsid w:val="00425153"/>
    <w:rsid w:val="0042676B"/>
    <w:rsid w:val="00426B3B"/>
    <w:rsid w:val="00427248"/>
    <w:rsid w:val="00427B94"/>
    <w:rsid w:val="00427C68"/>
    <w:rsid w:val="004306E2"/>
    <w:rsid w:val="0043123D"/>
    <w:rsid w:val="00432F75"/>
    <w:rsid w:val="004332BB"/>
    <w:rsid w:val="00433B47"/>
    <w:rsid w:val="0043448A"/>
    <w:rsid w:val="004351A3"/>
    <w:rsid w:val="00435213"/>
    <w:rsid w:val="00435CD3"/>
    <w:rsid w:val="00435ECC"/>
    <w:rsid w:val="0043657C"/>
    <w:rsid w:val="00437447"/>
    <w:rsid w:val="004374BA"/>
    <w:rsid w:val="00437D9E"/>
    <w:rsid w:val="00440548"/>
    <w:rsid w:val="00440B16"/>
    <w:rsid w:val="00441142"/>
    <w:rsid w:val="00441A92"/>
    <w:rsid w:val="00443270"/>
    <w:rsid w:val="004438E1"/>
    <w:rsid w:val="00443BE9"/>
    <w:rsid w:val="00444AAD"/>
    <w:rsid w:val="00444C54"/>
    <w:rsid w:val="00444C6F"/>
    <w:rsid w:val="00444F56"/>
    <w:rsid w:val="00445B27"/>
    <w:rsid w:val="00445D84"/>
    <w:rsid w:val="004462C8"/>
    <w:rsid w:val="00446488"/>
    <w:rsid w:val="00446843"/>
    <w:rsid w:val="004479DA"/>
    <w:rsid w:val="00450B86"/>
    <w:rsid w:val="004517AA"/>
    <w:rsid w:val="00451811"/>
    <w:rsid w:val="00451DBD"/>
    <w:rsid w:val="004521EC"/>
    <w:rsid w:val="00452CAC"/>
    <w:rsid w:val="00452EAE"/>
    <w:rsid w:val="00452F5B"/>
    <w:rsid w:val="00453200"/>
    <w:rsid w:val="00453851"/>
    <w:rsid w:val="00453875"/>
    <w:rsid w:val="0045573A"/>
    <w:rsid w:val="00456EFF"/>
    <w:rsid w:val="00457565"/>
    <w:rsid w:val="00457B71"/>
    <w:rsid w:val="00460DB9"/>
    <w:rsid w:val="00461FDF"/>
    <w:rsid w:val="00462F46"/>
    <w:rsid w:val="0046300D"/>
    <w:rsid w:val="00464200"/>
    <w:rsid w:val="00465F3A"/>
    <w:rsid w:val="004669E2"/>
    <w:rsid w:val="004671E7"/>
    <w:rsid w:val="00470BA8"/>
    <w:rsid w:val="00470C31"/>
    <w:rsid w:val="0047157F"/>
    <w:rsid w:val="00471AA9"/>
    <w:rsid w:val="00472456"/>
    <w:rsid w:val="004726C7"/>
    <w:rsid w:val="004734D0"/>
    <w:rsid w:val="00473E28"/>
    <w:rsid w:val="00474804"/>
    <w:rsid w:val="0047556B"/>
    <w:rsid w:val="004759D0"/>
    <w:rsid w:val="00475AC8"/>
    <w:rsid w:val="004769FA"/>
    <w:rsid w:val="00476B40"/>
    <w:rsid w:val="00477768"/>
    <w:rsid w:val="004779C0"/>
    <w:rsid w:val="004835D6"/>
    <w:rsid w:val="00484309"/>
    <w:rsid w:val="004846D1"/>
    <w:rsid w:val="004850E5"/>
    <w:rsid w:val="0048515E"/>
    <w:rsid w:val="00485BC6"/>
    <w:rsid w:val="004915C1"/>
    <w:rsid w:val="00492BC5"/>
    <w:rsid w:val="00492E3C"/>
    <w:rsid w:val="004933FE"/>
    <w:rsid w:val="00493917"/>
    <w:rsid w:val="00493F23"/>
    <w:rsid w:val="00494430"/>
    <w:rsid w:val="0049443C"/>
    <w:rsid w:val="0049499D"/>
    <w:rsid w:val="004961CE"/>
    <w:rsid w:val="004963BF"/>
    <w:rsid w:val="004964F1"/>
    <w:rsid w:val="004970B3"/>
    <w:rsid w:val="004A1110"/>
    <w:rsid w:val="004A16BC"/>
    <w:rsid w:val="004A2B94"/>
    <w:rsid w:val="004A53A1"/>
    <w:rsid w:val="004A58BC"/>
    <w:rsid w:val="004A7E7F"/>
    <w:rsid w:val="004B10DB"/>
    <w:rsid w:val="004B155E"/>
    <w:rsid w:val="004B1A37"/>
    <w:rsid w:val="004B2BC9"/>
    <w:rsid w:val="004B2FD1"/>
    <w:rsid w:val="004B3995"/>
    <w:rsid w:val="004B3ACB"/>
    <w:rsid w:val="004B3EC1"/>
    <w:rsid w:val="004B563D"/>
    <w:rsid w:val="004B5849"/>
    <w:rsid w:val="004B7C0C"/>
    <w:rsid w:val="004C01C8"/>
    <w:rsid w:val="004C0C70"/>
    <w:rsid w:val="004C2328"/>
    <w:rsid w:val="004C2579"/>
    <w:rsid w:val="004C2922"/>
    <w:rsid w:val="004C2D6E"/>
    <w:rsid w:val="004C3773"/>
    <w:rsid w:val="004C3898"/>
    <w:rsid w:val="004C4023"/>
    <w:rsid w:val="004C4509"/>
    <w:rsid w:val="004C5405"/>
    <w:rsid w:val="004C54C2"/>
    <w:rsid w:val="004C6EDD"/>
    <w:rsid w:val="004D05F3"/>
    <w:rsid w:val="004D18D8"/>
    <w:rsid w:val="004D2237"/>
    <w:rsid w:val="004D2450"/>
    <w:rsid w:val="004D2F08"/>
    <w:rsid w:val="004D36B1"/>
    <w:rsid w:val="004D3B3E"/>
    <w:rsid w:val="004D5BF7"/>
    <w:rsid w:val="004D7DF9"/>
    <w:rsid w:val="004D7EBD"/>
    <w:rsid w:val="004E0BD6"/>
    <w:rsid w:val="004E1A9A"/>
    <w:rsid w:val="004E248F"/>
    <w:rsid w:val="004E2680"/>
    <w:rsid w:val="004E2847"/>
    <w:rsid w:val="004E28F9"/>
    <w:rsid w:val="004E2A64"/>
    <w:rsid w:val="004E3157"/>
    <w:rsid w:val="004E3160"/>
    <w:rsid w:val="004E38F5"/>
    <w:rsid w:val="004E429A"/>
    <w:rsid w:val="004E4590"/>
    <w:rsid w:val="004E45C4"/>
    <w:rsid w:val="004E462E"/>
    <w:rsid w:val="004E4F53"/>
    <w:rsid w:val="004E56DC"/>
    <w:rsid w:val="004E5AC2"/>
    <w:rsid w:val="004E6960"/>
    <w:rsid w:val="004E76F4"/>
    <w:rsid w:val="004E7980"/>
    <w:rsid w:val="004E7BC7"/>
    <w:rsid w:val="004F0B4E"/>
    <w:rsid w:val="004F0B6C"/>
    <w:rsid w:val="004F0F30"/>
    <w:rsid w:val="004F1D42"/>
    <w:rsid w:val="004F2078"/>
    <w:rsid w:val="004F20D4"/>
    <w:rsid w:val="004F22B3"/>
    <w:rsid w:val="004F26E5"/>
    <w:rsid w:val="004F308B"/>
    <w:rsid w:val="004F4194"/>
    <w:rsid w:val="004F4B8E"/>
    <w:rsid w:val="004F4DA3"/>
    <w:rsid w:val="004F5F05"/>
    <w:rsid w:val="004F6915"/>
    <w:rsid w:val="004F6C3B"/>
    <w:rsid w:val="004F6F96"/>
    <w:rsid w:val="004F7740"/>
    <w:rsid w:val="004F79B3"/>
    <w:rsid w:val="004F7EA9"/>
    <w:rsid w:val="0050054E"/>
    <w:rsid w:val="00500754"/>
    <w:rsid w:val="00501607"/>
    <w:rsid w:val="00502773"/>
    <w:rsid w:val="0050361D"/>
    <w:rsid w:val="00503A6D"/>
    <w:rsid w:val="0050462F"/>
    <w:rsid w:val="00504651"/>
    <w:rsid w:val="00505287"/>
    <w:rsid w:val="005054B0"/>
    <w:rsid w:val="00506557"/>
    <w:rsid w:val="0050677A"/>
    <w:rsid w:val="00507454"/>
    <w:rsid w:val="005079A0"/>
    <w:rsid w:val="005108D8"/>
    <w:rsid w:val="005111A1"/>
    <w:rsid w:val="005111C4"/>
    <w:rsid w:val="005116F9"/>
    <w:rsid w:val="00514319"/>
    <w:rsid w:val="005145A9"/>
    <w:rsid w:val="005149C7"/>
    <w:rsid w:val="005153A7"/>
    <w:rsid w:val="005154C5"/>
    <w:rsid w:val="00517303"/>
    <w:rsid w:val="00517862"/>
    <w:rsid w:val="00520361"/>
    <w:rsid w:val="005219CF"/>
    <w:rsid w:val="00522D07"/>
    <w:rsid w:val="0052362B"/>
    <w:rsid w:val="00525F75"/>
    <w:rsid w:val="005267A6"/>
    <w:rsid w:val="005267CC"/>
    <w:rsid w:val="005269B6"/>
    <w:rsid w:val="00526C0D"/>
    <w:rsid w:val="00527104"/>
    <w:rsid w:val="00527CA6"/>
    <w:rsid w:val="00527D06"/>
    <w:rsid w:val="005313D4"/>
    <w:rsid w:val="00531534"/>
    <w:rsid w:val="00531CAC"/>
    <w:rsid w:val="00531F1D"/>
    <w:rsid w:val="00532331"/>
    <w:rsid w:val="00532546"/>
    <w:rsid w:val="00532896"/>
    <w:rsid w:val="0053355A"/>
    <w:rsid w:val="005336B9"/>
    <w:rsid w:val="005338D0"/>
    <w:rsid w:val="00533CC2"/>
    <w:rsid w:val="005343FA"/>
    <w:rsid w:val="00534B59"/>
    <w:rsid w:val="00534EAD"/>
    <w:rsid w:val="00535B4B"/>
    <w:rsid w:val="00536759"/>
    <w:rsid w:val="005369A8"/>
    <w:rsid w:val="00536BFB"/>
    <w:rsid w:val="005377F4"/>
    <w:rsid w:val="00537C62"/>
    <w:rsid w:val="00540E6D"/>
    <w:rsid w:val="00541EC3"/>
    <w:rsid w:val="005422D0"/>
    <w:rsid w:val="00543336"/>
    <w:rsid w:val="00543775"/>
    <w:rsid w:val="00543FA6"/>
    <w:rsid w:val="00544F20"/>
    <w:rsid w:val="00545868"/>
    <w:rsid w:val="00545ECE"/>
    <w:rsid w:val="005465D8"/>
    <w:rsid w:val="00546970"/>
    <w:rsid w:val="00547A14"/>
    <w:rsid w:val="00547C54"/>
    <w:rsid w:val="00547F05"/>
    <w:rsid w:val="00547F49"/>
    <w:rsid w:val="0055001B"/>
    <w:rsid w:val="0055147D"/>
    <w:rsid w:val="00551F46"/>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4CF3"/>
    <w:rsid w:val="005679DE"/>
    <w:rsid w:val="00570B7D"/>
    <w:rsid w:val="00570F8E"/>
    <w:rsid w:val="0057106A"/>
    <w:rsid w:val="00572505"/>
    <w:rsid w:val="00572CE8"/>
    <w:rsid w:val="005731FC"/>
    <w:rsid w:val="00576952"/>
    <w:rsid w:val="00580202"/>
    <w:rsid w:val="00582746"/>
    <w:rsid w:val="00582809"/>
    <w:rsid w:val="00582A4A"/>
    <w:rsid w:val="00583180"/>
    <w:rsid w:val="005843A4"/>
    <w:rsid w:val="005845CB"/>
    <w:rsid w:val="00584ABE"/>
    <w:rsid w:val="0058563E"/>
    <w:rsid w:val="00586189"/>
    <w:rsid w:val="005874C6"/>
    <w:rsid w:val="0058798C"/>
    <w:rsid w:val="00587BD2"/>
    <w:rsid w:val="005900FA"/>
    <w:rsid w:val="005905A3"/>
    <w:rsid w:val="005923F4"/>
    <w:rsid w:val="005935A4"/>
    <w:rsid w:val="005946F7"/>
    <w:rsid w:val="005948C2"/>
    <w:rsid w:val="005948E4"/>
    <w:rsid w:val="00594CCE"/>
    <w:rsid w:val="00595DCA"/>
    <w:rsid w:val="005960A9"/>
    <w:rsid w:val="00597309"/>
    <w:rsid w:val="0059779B"/>
    <w:rsid w:val="0059785B"/>
    <w:rsid w:val="00597FCA"/>
    <w:rsid w:val="005A0D5F"/>
    <w:rsid w:val="005A147F"/>
    <w:rsid w:val="005A1D12"/>
    <w:rsid w:val="005A209A"/>
    <w:rsid w:val="005A2A38"/>
    <w:rsid w:val="005A38E1"/>
    <w:rsid w:val="005A3ADD"/>
    <w:rsid w:val="005A43C3"/>
    <w:rsid w:val="005A4518"/>
    <w:rsid w:val="005A5323"/>
    <w:rsid w:val="005A5A82"/>
    <w:rsid w:val="005A662D"/>
    <w:rsid w:val="005A6B1C"/>
    <w:rsid w:val="005A73EF"/>
    <w:rsid w:val="005B35D7"/>
    <w:rsid w:val="005B392A"/>
    <w:rsid w:val="005B398D"/>
    <w:rsid w:val="005B3AA3"/>
    <w:rsid w:val="005B41BD"/>
    <w:rsid w:val="005B46F6"/>
    <w:rsid w:val="005B4E16"/>
    <w:rsid w:val="005B544F"/>
    <w:rsid w:val="005B55E3"/>
    <w:rsid w:val="005B6BC0"/>
    <w:rsid w:val="005B6F83"/>
    <w:rsid w:val="005C04B6"/>
    <w:rsid w:val="005C25FC"/>
    <w:rsid w:val="005C2995"/>
    <w:rsid w:val="005C32E7"/>
    <w:rsid w:val="005C35EA"/>
    <w:rsid w:val="005C470A"/>
    <w:rsid w:val="005C493C"/>
    <w:rsid w:val="005C5FAA"/>
    <w:rsid w:val="005C74FB"/>
    <w:rsid w:val="005C7822"/>
    <w:rsid w:val="005D01F1"/>
    <w:rsid w:val="005D12A4"/>
    <w:rsid w:val="005D1498"/>
    <w:rsid w:val="005D1602"/>
    <w:rsid w:val="005D1A70"/>
    <w:rsid w:val="005D3382"/>
    <w:rsid w:val="005D65DE"/>
    <w:rsid w:val="005D6B0B"/>
    <w:rsid w:val="005D7BBD"/>
    <w:rsid w:val="005E12A6"/>
    <w:rsid w:val="005E1602"/>
    <w:rsid w:val="005E2F0C"/>
    <w:rsid w:val="005E30FD"/>
    <w:rsid w:val="005E385F"/>
    <w:rsid w:val="005E3915"/>
    <w:rsid w:val="005E45BC"/>
    <w:rsid w:val="005E5B81"/>
    <w:rsid w:val="005E5C6F"/>
    <w:rsid w:val="005E5D85"/>
    <w:rsid w:val="005E6E84"/>
    <w:rsid w:val="005F06E0"/>
    <w:rsid w:val="005F0FAF"/>
    <w:rsid w:val="005F168C"/>
    <w:rsid w:val="005F220E"/>
    <w:rsid w:val="005F2CB1"/>
    <w:rsid w:val="005F3025"/>
    <w:rsid w:val="005F3AC1"/>
    <w:rsid w:val="005F4D03"/>
    <w:rsid w:val="005F50BF"/>
    <w:rsid w:val="005F528E"/>
    <w:rsid w:val="005F5AF7"/>
    <w:rsid w:val="005F618C"/>
    <w:rsid w:val="005F6777"/>
    <w:rsid w:val="005F70BD"/>
    <w:rsid w:val="006008AA"/>
    <w:rsid w:val="0060189C"/>
    <w:rsid w:val="00601ACA"/>
    <w:rsid w:val="0060283C"/>
    <w:rsid w:val="00602CC9"/>
    <w:rsid w:val="006030F3"/>
    <w:rsid w:val="00604F14"/>
    <w:rsid w:val="00605F62"/>
    <w:rsid w:val="00610371"/>
    <w:rsid w:val="00610397"/>
    <w:rsid w:val="006105DE"/>
    <w:rsid w:val="00611213"/>
    <w:rsid w:val="006115C7"/>
    <w:rsid w:val="00611B83"/>
    <w:rsid w:val="00611BEC"/>
    <w:rsid w:val="006124D7"/>
    <w:rsid w:val="00612D70"/>
    <w:rsid w:val="00612E21"/>
    <w:rsid w:val="00613257"/>
    <w:rsid w:val="006152C7"/>
    <w:rsid w:val="0061621C"/>
    <w:rsid w:val="0061654A"/>
    <w:rsid w:val="006207DA"/>
    <w:rsid w:val="00620A71"/>
    <w:rsid w:val="00620D80"/>
    <w:rsid w:val="006225D2"/>
    <w:rsid w:val="006234A6"/>
    <w:rsid w:val="00624D23"/>
    <w:rsid w:val="00624E70"/>
    <w:rsid w:val="00624F8F"/>
    <w:rsid w:val="00625051"/>
    <w:rsid w:val="006251CF"/>
    <w:rsid w:val="006260ED"/>
    <w:rsid w:val="006268BE"/>
    <w:rsid w:val="006276C5"/>
    <w:rsid w:val="006278C7"/>
    <w:rsid w:val="00630001"/>
    <w:rsid w:val="006311B3"/>
    <w:rsid w:val="0063213B"/>
    <w:rsid w:val="006323A4"/>
    <w:rsid w:val="0063284C"/>
    <w:rsid w:val="00632C35"/>
    <w:rsid w:val="00633833"/>
    <w:rsid w:val="0063397D"/>
    <w:rsid w:val="00634E62"/>
    <w:rsid w:val="006358D5"/>
    <w:rsid w:val="00635F6F"/>
    <w:rsid w:val="00636046"/>
    <w:rsid w:val="00636398"/>
    <w:rsid w:val="006368D3"/>
    <w:rsid w:val="0063695E"/>
    <w:rsid w:val="00636A5D"/>
    <w:rsid w:val="006377EC"/>
    <w:rsid w:val="0064151F"/>
    <w:rsid w:val="00641533"/>
    <w:rsid w:val="0064208D"/>
    <w:rsid w:val="006423D0"/>
    <w:rsid w:val="00642F6D"/>
    <w:rsid w:val="0064304C"/>
    <w:rsid w:val="00643475"/>
    <w:rsid w:val="0064396A"/>
    <w:rsid w:val="0064624E"/>
    <w:rsid w:val="00646851"/>
    <w:rsid w:val="0064793B"/>
    <w:rsid w:val="006505FE"/>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5D83"/>
    <w:rsid w:val="00656451"/>
    <w:rsid w:val="00656A92"/>
    <w:rsid w:val="00656DDE"/>
    <w:rsid w:val="0066011D"/>
    <w:rsid w:val="006607C0"/>
    <w:rsid w:val="006613A6"/>
    <w:rsid w:val="00662566"/>
    <w:rsid w:val="006627A2"/>
    <w:rsid w:val="006634E6"/>
    <w:rsid w:val="00663BE6"/>
    <w:rsid w:val="0066415F"/>
    <w:rsid w:val="00664F5D"/>
    <w:rsid w:val="0066547A"/>
    <w:rsid w:val="006655EE"/>
    <w:rsid w:val="006658C6"/>
    <w:rsid w:val="00666D72"/>
    <w:rsid w:val="006675F9"/>
    <w:rsid w:val="00667C1A"/>
    <w:rsid w:val="00667EE7"/>
    <w:rsid w:val="00670051"/>
    <w:rsid w:val="00670794"/>
    <w:rsid w:val="00670922"/>
    <w:rsid w:val="00670BE1"/>
    <w:rsid w:val="00670E0F"/>
    <w:rsid w:val="0067195A"/>
    <w:rsid w:val="0067218F"/>
    <w:rsid w:val="00673BFE"/>
    <w:rsid w:val="00673C16"/>
    <w:rsid w:val="00673DBC"/>
    <w:rsid w:val="006741F2"/>
    <w:rsid w:val="0067496A"/>
    <w:rsid w:val="00674CC3"/>
    <w:rsid w:val="00675C72"/>
    <w:rsid w:val="00676012"/>
    <w:rsid w:val="006760C7"/>
    <w:rsid w:val="006760DC"/>
    <w:rsid w:val="00676AF2"/>
    <w:rsid w:val="00677166"/>
    <w:rsid w:val="006771F9"/>
    <w:rsid w:val="006776D7"/>
    <w:rsid w:val="00677A03"/>
    <w:rsid w:val="006802DE"/>
    <w:rsid w:val="006804B5"/>
    <w:rsid w:val="00680944"/>
    <w:rsid w:val="00681003"/>
    <w:rsid w:val="006817C9"/>
    <w:rsid w:val="00681D82"/>
    <w:rsid w:val="006826E7"/>
    <w:rsid w:val="00682B53"/>
    <w:rsid w:val="00682BA6"/>
    <w:rsid w:val="00683ECE"/>
    <w:rsid w:val="00684085"/>
    <w:rsid w:val="00687C04"/>
    <w:rsid w:val="00687E2C"/>
    <w:rsid w:val="00690B70"/>
    <w:rsid w:val="00690F89"/>
    <w:rsid w:val="006913A9"/>
    <w:rsid w:val="00691F27"/>
    <w:rsid w:val="00692B16"/>
    <w:rsid w:val="00693718"/>
    <w:rsid w:val="00694D5D"/>
    <w:rsid w:val="00694E29"/>
    <w:rsid w:val="00695381"/>
    <w:rsid w:val="00695FC2"/>
    <w:rsid w:val="00696949"/>
    <w:rsid w:val="00696981"/>
    <w:rsid w:val="00697052"/>
    <w:rsid w:val="00697220"/>
    <w:rsid w:val="006A0178"/>
    <w:rsid w:val="006A08DC"/>
    <w:rsid w:val="006A241C"/>
    <w:rsid w:val="006A2E86"/>
    <w:rsid w:val="006A30AF"/>
    <w:rsid w:val="006A3D4A"/>
    <w:rsid w:val="006A46FB"/>
    <w:rsid w:val="006A4869"/>
    <w:rsid w:val="006A5C0C"/>
    <w:rsid w:val="006A5E28"/>
    <w:rsid w:val="006A6086"/>
    <w:rsid w:val="006A697B"/>
    <w:rsid w:val="006A7988"/>
    <w:rsid w:val="006A7AFF"/>
    <w:rsid w:val="006A7B71"/>
    <w:rsid w:val="006B09FB"/>
    <w:rsid w:val="006B1816"/>
    <w:rsid w:val="006B2099"/>
    <w:rsid w:val="006B22D3"/>
    <w:rsid w:val="006B2507"/>
    <w:rsid w:val="006B2589"/>
    <w:rsid w:val="006B2FD3"/>
    <w:rsid w:val="006B4091"/>
    <w:rsid w:val="006B50CF"/>
    <w:rsid w:val="006B570D"/>
    <w:rsid w:val="006B5727"/>
    <w:rsid w:val="006B5C2B"/>
    <w:rsid w:val="006B5CA7"/>
    <w:rsid w:val="006B5EE4"/>
    <w:rsid w:val="006B63C1"/>
    <w:rsid w:val="006B6482"/>
    <w:rsid w:val="006B651D"/>
    <w:rsid w:val="006B67CF"/>
    <w:rsid w:val="006B6BC3"/>
    <w:rsid w:val="006B6D73"/>
    <w:rsid w:val="006C03B8"/>
    <w:rsid w:val="006C29A3"/>
    <w:rsid w:val="006C44C2"/>
    <w:rsid w:val="006C4F7B"/>
    <w:rsid w:val="006C5678"/>
    <w:rsid w:val="006C5EC9"/>
    <w:rsid w:val="006C6059"/>
    <w:rsid w:val="006C6BE1"/>
    <w:rsid w:val="006C6D66"/>
    <w:rsid w:val="006C7522"/>
    <w:rsid w:val="006C7A5D"/>
    <w:rsid w:val="006D01AF"/>
    <w:rsid w:val="006D0580"/>
    <w:rsid w:val="006D2A46"/>
    <w:rsid w:val="006D32B3"/>
    <w:rsid w:val="006D398D"/>
    <w:rsid w:val="006D56C8"/>
    <w:rsid w:val="006D571C"/>
    <w:rsid w:val="006D5D00"/>
    <w:rsid w:val="006D666D"/>
    <w:rsid w:val="006D6F08"/>
    <w:rsid w:val="006D7811"/>
    <w:rsid w:val="006E062C"/>
    <w:rsid w:val="006E1DC7"/>
    <w:rsid w:val="006E261A"/>
    <w:rsid w:val="006E28B7"/>
    <w:rsid w:val="006E3310"/>
    <w:rsid w:val="006E387D"/>
    <w:rsid w:val="006E3CA9"/>
    <w:rsid w:val="006E4A3B"/>
    <w:rsid w:val="006E4E39"/>
    <w:rsid w:val="006E565E"/>
    <w:rsid w:val="006E64B5"/>
    <w:rsid w:val="006E673D"/>
    <w:rsid w:val="006E71BA"/>
    <w:rsid w:val="006E7D3B"/>
    <w:rsid w:val="006F0B65"/>
    <w:rsid w:val="006F0CAD"/>
    <w:rsid w:val="006F0F57"/>
    <w:rsid w:val="006F1B70"/>
    <w:rsid w:val="006F3071"/>
    <w:rsid w:val="006F341D"/>
    <w:rsid w:val="006F3CDE"/>
    <w:rsid w:val="006F3F78"/>
    <w:rsid w:val="006F4E7C"/>
    <w:rsid w:val="006F58D4"/>
    <w:rsid w:val="006F6D56"/>
    <w:rsid w:val="006F6D80"/>
    <w:rsid w:val="006F7626"/>
    <w:rsid w:val="006F798A"/>
    <w:rsid w:val="00703183"/>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418B"/>
    <w:rsid w:val="007146AF"/>
    <w:rsid w:val="007148D3"/>
    <w:rsid w:val="00715B9A"/>
    <w:rsid w:val="00715E06"/>
    <w:rsid w:val="0071798B"/>
    <w:rsid w:val="00720105"/>
    <w:rsid w:val="00720376"/>
    <w:rsid w:val="007205B8"/>
    <w:rsid w:val="00721205"/>
    <w:rsid w:val="00721593"/>
    <w:rsid w:val="007231E6"/>
    <w:rsid w:val="0072412F"/>
    <w:rsid w:val="00724C3A"/>
    <w:rsid w:val="00726EA6"/>
    <w:rsid w:val="00726ED5"/>
    <w:rsid w:val="00727208"/>
    <w:rsid w:val="00727680"/>
    <w:rsid w:val="00730C3E"/>
    <w:rsid w:val="007313B3"/>
    <w:rsid w:val="00731475"/>
    <w:rsid w:val="0073316A"/>
    <w:rsid w:val="00733A72"/>
    <w:rsid w:val="00733B2B"/>
    <w:rsid w:val="007348B1"/>
    <w:rsid w:val="00734B23"/>
    <w:rsid w:val="007362A6"/>
    <w:rsid w:val="00736BA1"/>
    <w:rsid w:val="00736D7D"/>
    <w:rsid w:val="00737202"/>
    <w:rsid w:val="00740344"/>
    <w:rsid w:val="00740E58"/>
    <w:rsid w:val="00740EB7"/>
    <w:rsid w:val="00741508"/>
    <w:rsid w:val="00741C68"/>
    <w:rsid w:val="00742612"/>
    <w:rsid w:val="00742E3D"/>
    <w:rsid w:val="00743018"/>
    <w:rsid w:val="00743344"/>
    <w:rsid w:val="0074405B"/>
    <w:rsid w:val="00744142"/>
    <w:rsid w:val="007445A0"/>
    <w:rsid w:val="007445D1"/>
    <w:rsid w:val="007449F5"/>
    <w:rsid w:val="00744ECC"/>
    <w:rsid w:val="0074524B"/>
    <w:rsid w:val="007460A0"/>
    <w:rsid w:val="00747751"/>
    <w:rsid w:val="007479D6"/>
    <w:rsid w:val="00747B4D"/>
    <w:rsid w:val="00747D8B"/>
    <w:rsid w:val="00750580"/>
    <w:rsid w:val="00751228"/>
    <w:rsid w:val="007520D7"/>
    <w:rsid w:val="007535D6"/>
    <w:rsid w:val="00753CAE"/>
    <w:rsid w:val="00754B9B"/>
    <w:rsid w:val="0075584A"/>
    <w:rsid w:val="007571E1"/>
    <w:rsid w:val="007604B2"/>
    <w:rsid w:val="00763989"/>
    <w:rsid w:val="0076468F"/>
    <w:rsid w:val="00764B17"/>
    <w:rsid w:val="00765281"/>
    <w:rsid w:val="00765787"/>
    <w:rsid w:val="00766BAD"/>
    <w:rsid w:val="0076703F"/>
    <w:rsid w:val="00767A0C"/>
    <w:rsid w:val="00767EB6"/>
    <w:rsid w:val="00770993"/>
    <w:rsid w:val="00770AE2"/>
    <w:rsid w:val="00770FA8"/>
    <w:rsid w:val="007716C3"/>
    <w:rsid w:val="00772C01"/>
    <w:rsid w:val="007730BD"/>
    <w:rsid w:val="007736C7"/>
    <w:rsid w:val="00773BAA"/>
    <w:rsid w:val="00774124"/>
    <w:rsid w:val="007743D1"/>
    <w:rsid w:val="007755F2"/>
    <w:rsid w:val="00775BC4"/>
    <w:rsid w:val="00775C76"/>
    <w:rsid w:val="00775E4F"/>
    <w:rsid w:val="00776971"/>
    <w:rsid w:val="00777025"/>
    <w:rsid w:val="00777E28"/>
    <w:rsid w:val="00780339"/>
    <w:rsid w:val="00780466"/>
    <w:rsid w:val="007804ED"/>
    <w:rsid w:val="00780AE9"/>
    <w:rsid w:val="0078177E"/>
    <w:rsid w:val="00781F92"/>
    <w:rsid w:val="0078242F"/>
    <w:rsid w:val="00782F19"/>
    <w:rsid w:val="0078304C"/>
    <w:rsid w:val="00783673"/>
    <w:rsid w:val="00783800"/>
    <w:rsid w:val="00783E9E"/>
    <w:rsid w:val="00783F35"/>
    <w:rsid w:val="00785490"/>
    <w:rsid w:val="00786C56"/>
    <w:rsid w:val="00787234"/>
    <w:rsid w:val="00787F16"/>
    <w:rsid w:val="00790829"/>
    <w:rsid w:val="007913AC"/>
    <w:rsid w:val="007923BA"/>
    <w:rsid w:val="007925EA"/>
    <w:rsid w:val="00792E06"/>
    <w:rsid w:val="00793CD8"/>
    <w:rsid w:val="00793EEA"/>
    <w:rsid w:val="00795C92"/>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F50"/>
    <w:rsid w:val="007B3D2D"/>
    <w:rsid w:val="007B3DDF"/>
    <w:rsid w:val="007B50AE"/>
    <w:rsid w:val="007B51DF"/>
    <w:rsid w:val="007B5ACB"/>
    <w:rsid w:val="007B5B9A"/>
    <w:rsid w:val="007B5E0E"/>
    <w:rsid w:val="007C036E"/>
    <w:rsid w:val="007C05DD"/>
    <w:rsid w:val="007C0A75"/>
    <w:rsid w:val="007C1010"/>
    <w:rsid w:val="007C16FF"/>
    <w:rsid w:val="007C1C0A"/>
    <w:rsid w:val="007C2F4B"/>
    <w:rsid w:val="007C342A"/>
    <w:rsid w:val="007C3BC8"/>
    <w:rsid w:val="007C3D18"/>
    <w:rsid w:val="007C40D0"/>
    <w:rsid w:val="007C4C39"/>
    <w:rsid w:val="007C528D"/>
    <w:rsid w:val="007C5B4C"/>
    <w:rsid w:val="007C60BF"/>
    <w:rsid w:val="007C6A07"/>
    <w:rsid w:val="007C75A1"/>
    <w:rsid w:val="007C77A5"/>
    <w:rsid w:val="007D04E5"/>
    <w:rsid w:val="007D1182"/>
    <w:rsid w:val="007D29A3"/>
    <w:rsid w:val="007D3941"/>
    <w:rsid w:val="007D39D5"/>
    <w:rsid w:val="007D3AD2"/>
    <w:rsid w:val="007D3FDF"/>
    <w:rsid w:val="007D451E"/>
    <w:rsid w:val="007D4DF3"/>
    <w:rsid w:val="007D5636"/>
    <w:rsid w:val="007D5901"/>
    <w:rsid w:val="007D5CF4"/>
    <w:rsid w:val="007D65C4"/>
    <w:rsid w:val="007D7526"/>
    <w:rsid w:val="007D769B"/>
    <w:rsid w:val="007E050B"/>
    <w:rsid w:val="007E0706"/>
    <w:rsid w:val="007E082B"/>
    <w:rsid w:val="007E0E0A"/>
    <w:rsid w:val="007E1AC3"/>
    <w:rsid w:val="007E1DCF"/>
    <w:rsid w:val="007E1F8D"/>
    <w:rsid w:val="007E28CE"/>
    <w:rsid w:val="007E324C"/>
    <w:rsid w:val="007E3585"/>
    <w:rsid w:val="007E369F"/>
    <w:rsid w:val="007E3CD0"/>
    <w:rsid w:val="007E3ED6"/>
    <w:rsid w:val="007E3F6D"/>
    <w:rsid w:val="007E4610"/>
    <w:rsid w:val="007E4715"/>
    <w:rsid w:val="007E505B"/>
    <w:rsid w:val="007E55D7"/>
    <w:rsid w:val="007E5FE8"/>
    <w:rsid w:val="007E6BD5"/>
    <w:rsid w:val="007E6F0D"/>
    <w:rsid w:val="007E7091"/>
    <w:rsid w:val="007F0115"/>
    <w:rsid w:val="007F03C3"/>
    <w:rsid w:val="007F0A6C"/>
    <w:rsid w:val="007F0C73"/>
    <w:rsid w:val="007F1359"/>
    <w:rsid w:val="007F226A"/>
    <w:rsid w:val="007F264E"/>
    <w:rsid w:val="007F26F1"/>
    <w:rsid w:val="007F4F0D"/>
    <w:rsid w:val="007F5F5B"/>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7786"/>
    <w:rsid w:val="0080791D"/>
    <w:rsid w:val="00810069"/>
    <w:rsid w:val="0081055B"/>
    <w:rsid w:val="00811425"/>
    <w:rsid w:val="00811505"/>
    <w:rsid w:val="00811754"/>
    <w:rsid w:val="00811FCB"/>
    <w:rsid w:val="008125E6"/>
    <w:rsid w:val="0081268E"/>
    <w:rsid w:val="008144B9"/>
    <w:rsid w:val="008158D6"/>
    <w:rsid w:val="00815CCD"/>
    <w:rsid w:val="0081606D"/>
    <w:rsid w:val="008170C4"/>
    <w:rsid w:val="00817196"/>
    <w:rsid w:val="00817E4C"/>
    <w:rsid w:val="00817EDE"/>
    <w:rsid w:val="00820DE3"/>
    <w:rsid w:val="00821D89"/>
    <w:rsid w:val="00822943"/>
    <w:rsid w:val="00822B47"/>
    <w:rsid w:val="00823016"/>
    <w:rsid w:val="00823081"/>
    <w:rsid w:val="008235DB"/>
    <w:rsid w:val="00823CC7"/>
    <w:rsid w:val="00823E77"/>
    <w:rsid w:val="00824AB4"/>
    <w:rsid w:val="00824B72"/>
    <w:rsid w:val="00824F6D"/>
    <w:rsid w:val="00825C42"/>
    <w:rsid w:val="00825C57"/>
    <w:rsid w:val="00825D25"/>
    <w:rsid w:val="0082646A"/>
    <w:rsid w:val="00827D6F"/>
    <w:rsid w:val="00827E1A"/>
    <w:rsid w:val="00830310"/>
    <w:rsid w:val="00830AFC"/>
    <w:rsid w:val="008311F3"/>
    <w:rsid w:val="0083120F"/>
    <w:rsid w:val="00831210"/>
    <w:rsid w:val="008327F5"/>
    <w:rsid w:val="00832D13"/>
    <w:rsid w:val="00833614"/>
    <w:rsid w:val="00834D48"/>
    <w:rsid w:val="008355C9"/>
    <w:rsid w:val="0083765F"/>
    <w:rsid w:val="008376AC"/>
    <w:rsid w:val="00840001"/>
    <w:rsid w:val="0084017A"/>
    <w:rsid w:val="00840490"/>
    <w:rsid w:val="0084116C"/>
    <w:rsid w:val="00841CB3"/>
    <w:rsid w:val="00842451"/>
    <w:rsid w:val="00843C72"/>
    <w:rsid w:val="00843D37"/>
    <w:rsid w:val="00844331"/>
    <w:rsid w:val="008444E8"/>
    <w:rsid w:val="0084498D"/>
    <w:rsid w:val="00844E80"/>
    <w:rsid w:val="00846834"/>
    <w:rsid w:val="00846FE7"/>
    <w:rsid w:val="00847403"/>
    <w:rsid w:val="00847FC4"/>
    <w:rsid w:val="00850415"/>
    <w:rsid w:val="008504A2"/>
    <w:rsid w:val="00850CEC"/>
    <w:rsid w:val="00850E9E"/>
    <w:rsid w:val="00851857"/>
    <w:rsid w:val="0085247B"/>
    <w:rsid w:val="008530B9"/>
    <w:rsid w:val="00853870"/>
    <w:rsid w:val="00854B3A"/>
    <w:rsid w:val="00855482"/>
    <w:rsid w:val="00855931"/>
    <w:rsid w:val="00856911"/>
    <w:rsid w:val="00856A04"/>
    <w:rsid w:val="008573E8"/>
    <w:rsid w:val="00857C84"/>
    <w:rsid w:val="00860458"/>
    <w:rsid w:val="0086275C"/>
    <w:rsid w:val="008628C0"/>
    <w:rsid w:val="008641D2"/>
    <w:rsid w:val="0086479B"/>
    <w:rsid w:val="00865044"/>
    <w:rsid w:val="00865151"/>
    <w:rsid w:val="0086540F"/>
    <w:rsid w:val="00865698"/>
    <w:rsid w:val="00865EFB"/>
    <w:rsid w:val="0086740A"/>
    <w:rsid w:val="0086758D"/>
    <w:rsid w:val="008677FD"/>
    <w:rsid w:val="00870124"/>
    <w:rsid w:val="008706D4"/>
    <w:rsid w:val="00870F8A"/>
    <w:rsid w:val="008719A4"/>
    <w:rsid w:val="00871D23"/>
    <w:rsid w:val="00872904"/>
    <w:rsid w:val="00872AFD"/>
    <w:rsid w:val="00873C26"/>
    <w:rsid w:val="00874312"/>
    <w:rsid w:val="0087437C"/>
    <w:rsid w:val="00875CD7"/>
    <w:rsid w:val="00875FA2"/>
    <w:rsid w:val="0087646B"/>
    <w:rsid w:val="00876B4D"/>
    <w:rsid w:val="008770B8"/>
    <w:rsid w:val="00877F18"/>
    <w:rsid w:val="0088016B"/>
    <w:rsid w:val="008803CA"/>
    <w:rsid w:val="00880811"/>
    <w:rsid w:val="00880D3E"/>
    <w:rsid w:val="00883273"/>
    <w:rsid w:val="00884366"/>
    <w:rsid w:val="008846BD"/>
    <w:rsid w:val="00885179"/>
    <w:rsid w:val="008864B9"/>
    <w:rsid w:val="008902A3"/>
    <w:rsid w:val="0089173C"/>
    <w:rsid w:val="008925E5"/>
    <w:rsid w:val="00893559"/>
    <w:rsid w:val="0089376C"/>
    <w:rsid w:val="00893C6A"/>
    <w:rsid w:val="008940F7"/>
    <w:rsid w:val="0089470C"/>
    <w:rsid w:val="00894A7A"/>
    <w:rsid w:val="00894A88"/>
    <w:rsid w:val="00895386"/>
    <w:rsid w:val="00895660"/>
    <w:rsid w:val="00895F6E"/>
    <w:rsid w:val="008969E4"/>
    <w:rsid w:val="00897036"/>
    <w:rsid w:val="0089738C"/>
    <w:rsid w:val="00897414"/>
    <w:rsid w:val="008A0628"/>
    <w:rsid w:val="008A0BB9"/>
    <w:rsid w:val="008A21FF"/>
    <w:rsid w:val="008A2560"/>
    <w:rsid w:val="008A2CE2"/>
    <w:rsid w:val="008A30AC"/>
    <w:rsid w:val="008A44B8"/>
    <w:rsid w:val="008A473B"/>
    <w:rsid w:val="008A4CCF"/>
    <w:rsid w:val="008A4CE0"/>
    <w:rsid w:val="008A51A8"/>
    <w:rsid w:val="008A54C7"/>
    <w:rsid w:val="008A640F"/>
    <w:rsid w:val="008A6995"/>
    <w:rsid w:val="008A77D8"/>
    <w:rsid w:val="008A7858"/>
    <w:rsid w:val="008A7ACF"/>
    <w:rsid w:val="008B0483"/>
    <w:rsid w:val="008B120C"/>
    <w:rsid w:val="008B2228"/>
    <w:rsid w:val="008B321B"/>
    <w:rsid w:val="008B40D0"/>
    <w:rsid w:val="008B51A0"/>
    <w:rsid w:val="008B592A"/>
    <w:rsid w:val="008B63B8"/>
    <w:rsid w:val="008B6F35"/>
    <w:rsid w:val="008B7AD3"/>
    <w:rsid w:val="008B7B5C"/>
    <w:rsid w:val="008B7F0D"/>
    <w:rsid w:val="008C0C99"/>
    <w:rsid w:val="008C1BD9"/>
    <w:rsid w:val="008C1D86"/>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073"/>
    <w:rsid w:val="008D12B0"/>
    <w:rsid w:val="008D27D3"/>
    <w:rsid w:val="008D34F1"/>
    <w:rsid w:val="008D39D8"/>
    <w:rsid w:val="008D41FD"/>
    <w:rsid w:val="008D4336"/>
    <w:rsid w:val="008D45F2"/>
    <w:rsid w:val="008D4603"/>
    <w:rsid w:val="008D50F3"/>
    <w:rsid w:val="008D6AF5"/>
    <w:rsid w:val="008D6CCC"/>
    <w:rsid w:val="008D6D1A"/>
    <w:rsid w:val="008D7F96"/>
    <w:rsid w:val="008E035A"/>
    <w:rsid w:val="008E05F6"/>
    <w:rsid w:val="008E065E"/>
    <w:rsid w:val="008E0927"/>
    <w:rsid w:val="008E0FF2"/>
    <w:rsid w:val="008E1909"/>
    <w:rsid w:val="008E1B93"/>
    <w:rsid w:val="008E1D88"/>
    <w:rsid w:val="008E25DF"/>
    <w:rsid w:val="008E2DA7"/>
    <w:rsid w:val="008E3445"/>
    <w:rsid w:val="008E64DA"/>
    <w:rsid w:val="008E6709"/>
    <w:rsid w:val="008E6DB3"/>
    <w:rsid w:val="008E76FD"/>
    <w:rsid w:val="008E7CED"/>
    <w:rsid w:val="008F0B25"/>
    <w:rsid w:val="008F0E93"/>
    <w:rsid w:val="008F109D"/>
    <w:rsid w:val="008F1EAB"/>
    <w:rsid w:val="008F33DC"/>
    <w:rsid w:val="008F477F"/>
    <w:rsid w:val="008F55FE"/>
    <w:rsid w:val="008F631B"/>
    <w:rsid w:val="008F684A"/>
    <w:rsid w:val="008F6C3F"/>
    <w:rsid w:val="00901136"/>
    <w:rsid w:val="00901380"/>
    <w:rsid w:val="00902350"/>
    <w:rsid w:val="00903172"/>
    <w:rsid w:val="0090336B"/>
    <w:rsid w:val="009049D4"/>
    <w:rsid w:val="00904BB4"/>
    <w:rsid w:val="009050D8"/>
    <w:rsid w:val="009053AA"/>
    <w:rsid w:val="00905DEF"/>
    <w:rsid w:val="009068B4"/>
    <w:rsid w:val="00906939"/>
    <w:rsid w:val="00906D08"/>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1C55"/>
    <w:rsid w:val="00922010"/>
    <w:rsid w:val="009225BD"/>
    <w:rsid w:val="00922A69"/>
    <w:rsid w:val="00922EF9"/>
    <w:rsid w:val="00924B28"/>
    <w:rsid w:val="00924B76"/>
    <w:rsid w:val="0092553D"/>
    <w:rsid w:val="00926863"/>
    <w:rsid w:val="009270E9"/>
    <w:rsid w:val="00927F40"/>
    <w:rsid w:val="0093103F"/>
    <w:rsid w:val="00931661"/>
    <w:rsid w:val="00931BD9"/>
    <w:rsid w:val="00931F69"/>
    <w:rsid w:val="00932299"/>
    <w:rsid w:val="0093253E"/>
    <w:rsid w:val="0093376C"/>
    <w:rsid w:val="00933799"/>
    <w:rsid w:val="0093421D"/>
    <w:rsid w:val="00934DF8"/>
    <w:rsid w:val="0093601A"/>
    <w:rsid w:val="00936851"/>
    <w:rsid w:val="009368F3"/>
    <w:rsid w:val="00936DD9"/>
    <w:rsid w:val="00937C12"/>
    <w:rsid w:val="009404F2"/>
    <w:rsid w:val="00940BAC"/>
    <w:rsid w:val="009414FD"/>
    <w:rsid w:val="00941636"/>
    <w:rsid w:val="0094256E"/>
    <w:rsid w:val="0094346C"/>
    <w:rsid w:val="00943742"/>
    <w:rsid w:val="0094389D"/>
    <w:rsid w:val="00945C05"/>
    <w:rsid w:val="00946945"/>
    <w:rsid w:val="0094696C"/>
    <w:rsid w:val="00946A61"/>
    <w:rsid w:val="00947179"/>
    <w:rsid w:val="00947713"/>
    <w:rsid w:val="00947B01"/>
    <w:rsid w:val="009506F9"/>
    <w:rsid w:val="00950DE7"/>
    <w:rsid w:val="00950FBF"/>
    <w:rsid w:val="00951027"/>
    <w:rsid w:val="009511CF"/>
    <w:rsid w:val="00951BFD"/>
    <w:rsid w:val="00952A86"/>
    <w:rsid w:val="00953920"/>
    <w:rsid w:val="00953D47"/>
    <w:rsid w:val="00955282"/>
    <w:rsid w:val="00956711"/>
    <w:rsid w:val="0095681E"/>
    <w:rsid w:val="00956832"/>
    <w:rsid w:val="009572D4"/>
    <w:rsid w:val="00957337"/>
    <w:rsid w:val="0095740D"/>
    <w:rsid w:val="009579C0"/>
    <w:rsid w:val="00957B23"/>
    <w:rsid w:val="009600E8"/>
    <w:rsid w:val="00960FEA"/>
    <w:rsid w:val="00961921"/>
    <w:rsid w:val="00961DF7"/>
    <w:rsid w:val="00963313"/>
    <w:rsid w:val="00963C21"/>
    <w:rsid w:val="0096430A"/>
    <w:rsid w:val="009646C1"/>
    <w:rsid w:val="00964C30"/>
    <w:rsid w:val="00964D32"/>
    <w:rsid w:val="0096554B"/>
    <w:rsid w:val="0096584A"/>
    <w:rsid w:val="00965C53"/>
    <w:rsid w:val="00966AB9"/>
    <w:rsid w:val="0096737A"/>
    <w:rsid w:val="00967A33"/>
    <w:rsid w:val="00970523"/>
    <w:rsid w:val="00971F08"/>
    <w:rsid w:val="00972213"/>
    <w:rsid w:val="009727B8"/>
    <w:rsid w:val="009739E6"/>
    <w:rsid w:val="00974A06"/>
    <w:rsid w:val="00975501"/>
    <w:rsid w:val="009755EB"/>
    <w:rsid w:val="00975997"/>
    <w:rsid w:val="0097603D"/>
    <w:rsid w:val="00976949"/>
    <w:rsid w:val="00976C92"/>
    <w:rsid w:val="00980477"/>
    <w:rsid w:val="0098097C"/>
    <w:rsid w:val="0098142A"/>
    <w:rsid w:val="009827EF"/>
    <w:rsid w:val="0098284E"/>
    <w:rsid w:val="009837DE"/>
    <w:rsid w:val="00984217"/>
    <w:rsid w:val="009842D5"/>
    <w:rsid w:val="0098481A"/>
    <w:rsid w:val="00985253"/>
    <w:rsid w:val="009853B3"/>
    <w:rsid w:val="00985CBE"/>
    <w:rsid w:val="0098635A"/>
    <w:rsid w:val="00990630"/>
    <w:rsid w:val="009913E0"/>
    <w:rsid w:val="00991761"/>
    <w:rsid w:val="009928E6"/>
    <w:rsid w:val="00993727"/>
    <w:rsid w:val="00994DCA"/>
    <w:rsid w:val="00995585"/>
    <w:rsid w:val="009960EC"/>
    <w:rsid w:val="009962C4"/>
    <w:rsid w:val="00996B46"/>
    <w:rsid w:val="00996D46"/>
    <w:rsid w:val="009970DD"/>
    <w:rsid w:val="00997687"/>
    <w:rsid w:val="009A0FBA"/>
    <w:rsid w:val="009A1601"/>
    <w:rsid w:val="009A330C"/>
    <w:rsid w:val="009A3421"/>
    <w:rsid w:val="009A41F8"/>
    <w:rsid w:val="009A462D"/>
    <w:rsid w:val="009A5012"/>
    <w:rsid w:val="009A54C1"/>
    <w:rsid w:val="009A5CBA"/>
    <w:rsid w:val="009A72AE"/>
    <w:rsid w:val="009B13D2"/>
    <w:rsid w:val="009B19F5"/>
    <w:rsid w:val="009B1F30"/>
    <w:rsid w:val="009B25F4"/>
    <w:rsid w:val="009B3AC2"/>
    <w:rsid w:val="009B4B77"/>
    <w:rsid w:val="009B4B9A"/>
    <w:rsid w:val="009B4DF4"/>
    <w:rsid w:val="009B4FCA"/>
    <w:rsid w:val="009B564E"/>
    <w:rsid w:val="009B76F3"/>
    <w:rsid w:val="009B79EB"/>
    <w:rsid w:val="009B7C43"/>
    <w:rsid w:val="009B7E87"/>
    <w:rsid w:val="009C08B0"/>
    <w:rsid w:val="009C0BD7"/>
    <w:rsid w:val="009C0D95"/>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46A7"/>
    <w:rsid w:val="009D4FF0"/>
    <w:rsid w:val="009D5983"/>
    <w:rsid w:val="009D5E2A"/>
    <w:rsid w:val="009D5FCD"/>
    <w:rsid w:val="009D6AE4"/>
    <w:rsid w:val="009D703C"/>
    <w:rsid w:val="009D718F"/>
    <w:rsid w:val="009D74E1"/>
    <w:rsid w:val="009D7A4A"/>
    <w:rsid w:val="009E014A"/>
    <w:rsid w:val="009E068F"/>
    <w:rsid w:val="009E14E0"/>
    <w:rsid w:val="009E35DB"/>
    <w:rsid w:val="009E3AB9"/>
    <w:rsid w:val="009E407B"/>
    <w:rsid w:val="009E431C"/>
    <w:rsid w:val="009E447B"/>
    <w:rsid w:val="009E47A3"/>
    <w:rsid w:val="009E537B"/>
    <w:rsid w:val="009E5902"/>
    <w:rsid w:val="009E688E"/>
    <w:rsid w:val="009E6AA6"/>
    <w:rsid w:val="009E6AC2"/>
    <w:rsid w:val="009E6F0C"/>
    <w:rsid w:val="009F0271"/>
    <w:rsid w:val="009F0519"/>
    <w:rsid w:val="009F08F3"/>
    <w:rsid w:val="009F1348"/>
    <w:rsid w:val="009F1605"/>
    <w:rsid w:val="009F17C5"/>
    <w:rsid w:val="009F1A79"/>
    <w:rsid w:val="009F1B6A"/>
    <w:rsid w:val="009F1ECE"/>
    <w:rsid w:val="009F21AA"/>
    <w:rsid w:val="009F344F"/>
    <w:rsid w:val="009F3D98"/>
    <w:rsid w:val="009F4360"/>
    <w:rsid w:val="009F47FE"/>
    <w:rsid w:val="009F640D"/>
    <w:rsid w:val="009F7363"/>
    <w:rsid w:val="009F7E0E"/>
    <w:rsid w:val="00A008F3"/>
    <w:rsid w:val="00A00F1F"/>
    <w:rsid w:val="00A02786"/>
    <w:rsid w:val="00A032E4"/>
    <w:rsid w:val="00A047CB"/>
    <w:rsid w:val="00A048A8"/>
    <w:rsid w:val="00A04F49"/>
    <w:rsid w:val="00A0651F"/>
    <w:rsid w:val="00A072BE"/>
    <w:rsid w:val="00A07855"/>
    <w:rsid w:val="00A10C8A"/>
    <w:rsid w:val="00A11AB7"/>
    <w:rsid w:val="00A1305E"/>
    <w:rsid w:val="00A1364F"/>
    <w:rsid w:val="00A13753"/>
    <w:rsid w:val="00A13991"/>
    <w:rsid w:val="00A13E54"/>
    <w:rsid w:val="00A14556"/>
    <w:rsid w:val="00A1595C"/>
    <w:rsid w:val="00A17F63"/>
    <w:rsid w:val="00A20BB9"/>
    <w:rsid w:val="00A21879"/>
    <w:rsid w:val="00A2193B"/>
    <w:rsid w:val="00A2351A"/>
    <w:rsid w:val="00A23945"/>
    <w:rsid w:val="00A24365"/>
    <w:rsid w:val="00A249D6"/>
    <w:rsid w:val="00A24C33"/>
    <w:rsid w:val="00A2534F"/>
    <w:rsid w:val="00A263EE"/>
    <w:rsid w:val="00A2648B"/>
    <w:rsid w:val="00A264A9"/>
    <w:rsid w:val="00A27785"/>
    <w:rsid w:val="00A2789B"/>
    <w:rsid w:val="00A30187"/>
    <w:rsid w:val="00A31044"/>
    <w:rsid w:val="00A32662"/>
    <w:rsid w:val="00A342C1"/>
    <w:rsid w:val="00A3448A"/>
    <w:rsid w:val="00A35099"/>
    <w:rsid w:val="00A35130"/>
    <w:rsid w:val="00A3514E"/>
    <w:rsid w:val="00A354DD"/>
    <w:rsid w:val="00A36297"/>
    <w:rsid w:val="00A36FF4"/>
    <w:rsid w:val="00A3751A"/>
    <w:rsid w:val="00A4191F"/>
    <w:rsid w:val="00A41E2B"/>
    <w:rsid w:val="00A429FC"/>
    <w:rsid w:val="00A44B11"/>
    <w:rsid w:val="00A45B74"/>
    <w:rsid w:val="00A47529"/>
    <w:rsid w:val="00A47CB0"/>
    <w:rsid w:val="00A50F35"/>
    <w:rsid w:val="00A50FA9"/>
    <w:rsid w:val="00A5201B"/>
    <w:rsid w:val="00A521B4"/>
    <w:rsid w:val="00A52E1D"/>
    <w:rsid w:val="00A540DA"/>
    <w:rsid w:val="00A545B8"/>
    <w:rsid w:val="00A54F90"/>
    <w:rsid w:val="00A55F73"/>
    <w:rsid w:val="00A5609D"/>
    <w:rsid w:val="00A5670C"/>
    <w:rsid w:val="00A56D3F"/>
    <w:rsid w:val="00A571A6"/>
    <w:rsid w:val="00A572BF"/>
    <w:rsid w:val="00A57820"/>
    <w:rsid w:val="00A60917"/>
    <w:rsid w:val="00A61499"/>
    <w:rsid w:val="00A622C6"/>
    <w:rsid w:val="00A622D2"/>
    <w:rsid w:val="00A62A77"/>
    <w:rsid w:val="00A631EF"/>
    <w:rsid w:val="00A63483"/>
    <w:rsid w:val="00A63F54"/>
    <w:rsid w:val="00A640DD"/>
    <w:rsid w:val="00A64EC7"/>
    <w:rsid w:val="00A65231"/>
    <w:rsid w:val="00A654B7"/>
    <w:rsid w:val="00A657D7"/>
    <w:rsid w:val="00A658A6"/>
    <w:rsid w:val="00A65935"/>
    <w:rsid w:val="00A65BAB"/>
    <w:rsid w:val="00A660AC"/>
    <w:rsid w:val="00A66337"/>
    <w:rsid w:val="00A6684B"/>
    <w:rsid w:val="00A66ABB"/>
    <w:rsid w:val="00A670A6"/>
    <w:rsid w:val="00A674D5"/>
    <w:rsid w:val="00A67E6C"/>
    <w:rsid w:val="00A70E09"/>
    <w:rsid w:val="00A71B99"/>
    <w:rsid w:val="00A739D0"/>
    <w:rsid w:val="00A748D7"/>
    <w:rsid w:val="00A74E64"/>
    <w:rsid w:val="00A758C5"/>
    <w:rsid w:val="00A761D4"/>
    <w:rsid w:val="00A77ADD"/>
    <w:rsid w:val="00A77EC4"/>
    <w:rsid w:val="00A77FED"/>
    <w:rsid w:val="00A8084A"/>
    <w:rsid w:val="00A80BAB"/>
    <w:rsid w:val="00A81153"/>
    <w:rsid w:val="00A826B6"/>
    <w:rsid w:val="00A8392D"/>
    <w:rsid w:val="00A83A40"/>
    <w:rsid w:val="00A85AE7"/>
    <w:rsid w:val="00A87B41"/>
    <w:rsid w:val="00A9043E"/>
    <w:rsid w:val="00A90471"/>
    <w:rsid w:val="00A908BD"/>
    <w:rsid w:val="00A913A6"/>
    <w:rsid w:val="00A9248E"/>
    <w:rsid w:val="00A92879"/>
    <w:rsid w:val="00A92ACF"/>
    <w:rsid w:val="00A93667"/>
    <w:rsid w:val="00A93F17"/>
    <w:rsid w:val="00A9442A"/>
    <w:rsid w:val="00A96CC6"/>
    <w:rsid w:val="00A9720E"/>
    <w:rsid w:val="00AA016F"/>
    <w:rsid w:val="00AA18D0"/>
    <w:rsid w:val="00AA1A50"/>
    <w:rsid w:val="00AA1AEA"/>
    <w:rsid w:val="00AA1ED6"/>
    <w:rsid w:val="00AA2677"/>
    <w:rsid w:val="00AA287C"/>
    <w:rsid w:val="00AA2D4A"/>
    <w:rsid w:val="00AA2FDC"/>
    <w:rsid w:val="00AA50D3"/>
    <w:rsid w:val="00AA51D6"/>
    <w:rsid w:val="00AA56AA"/>
    <w:rsid w:val="00AA665A"/>
    <w:rsid w:val="00AA689E"/>
    <w:rsid w:val="00AA767F"/>
    <w:rsid w:val="00AA7DCB"/>
    <w:rsid w:val="00AB0BC8"/>
    <w:rsid w:val="00AB0D9C"/>
    <w:rsid w:val="00AB11CA"/>
    <w:rsid w:val="00AB14D9"/>
    <w:rsid w:val="00AB1EAE"/>
    <w:rsid w:val="00AB20D4"/>
    <w:rsid w:val="00AB2AA4"/>
    <w:rsid w:val="00AB2BD0"/>
    <w:rsid w:val="00AB3A11"/>
    <w:rsid w:val="00AB4AB8"/>
    <w:rsid w:val="00AB54EC"/>
    <w:rsid w:val="00AB55D9"/>
    <w:rsid w:val="00AB655E"/>
    <w:rsid w:val="00AB7AE6"/>
    <w:rsid w:val="00AC007F"/>
    <w:rsid w:val="00AC0855"/>
    <w:rsid w:val="00AC1910"/>
    <w:rsid w:val="00AC2637"/>
    <w:rsid w:val="00AC294B"/>
    <w:rsid w:val="00AC297D"/>
    <w:rsid w:val="00AC2ECD"/>
    <w:rsid w:val="00AC3119"/>
    <w:rsid w:val="00AC4138"/>
    <w:rsid w:val="00AC468A"/>
    <w:rsid w:val="00AC47B3"/>
    <w:rsid w:val="00AC49FB"/>
    <w:rsid w:val="00AC54CE"/>
    <w:rsid w:val="00AC5A10"/>
    <w:rsid w:val="00AC5CC1"/>
    <w:rsid w:val="00AC6029"/>
    <w:rsid w:val="00AC6D53"/>
    <w:rsid w:val="00AD0348"/>
    <w:rsid w:val="00AD0495"/>
    <w:rsid w:val="00AD0AA3"/>
    <w:rsid w:val="00AD0C26"/>
    <w:rsid w:val="00AD123F"/>
    <w:rsid w:val="00AD149E"/>
    <w:rsid w:val="00AD3168"/>
    <w:rsid w:val="00AD3F94"/>
    <w:rsid w:val="00AD451E"/>
    <w:rsid w:val="00AD4A5A"/>
    <w:rsid w:val="00AD6DFA"/>
    <w:rsid w:val="00AD75B3"/>
    <w:rsid w:val="00AD7F95"/>
    <w:rsid w:val="00AE02DB"/>
    <w:rsid w:val="00AE0905"/>
    <w:rsid w:val="00AE27AC"/>
    <w:rsid w:val="00AE40E0"/>
    <w:rsid w:val="00AE4DBA"/>
    <w:rsid w:val="00AE4E0F"/>
    <w:rsid w:val="00AE4F07"/>
    <w:rsid w:val="00AE523F"/>
    <w:rsid w:val="00AE533D"/>
    <w:rsid w:val="00AE5F8A"/>
    <w:rsid w:val="00AE62E2"/>
    <w:rsid w:val="00AE68FA"/>
    <w:rsid w:val="00AE7446"/>
    <w:rsid w:val="00AF0D31"/>
    <w:rsid w:val="00AF0DB6"/>
    <w:rsid w:val="00AF1559"/>
    <w:rsid w:val="00AF1C5D"/>
    <w:rsid w:val="00AF2026"/>
    <w:rsid w:val="00AF3363"/>
    <w:rsid w:val="00AF3939"/>
    <w:rsid w:val="00AF42D7"/>
    <w:rsid w:val="00AF43AB"/>
    <w:rsid w:val="00AF50C3"/>
    <w:rsid w:val="00AF53B6"/>
    <w:rsid w:val="00AF551E"/>
    <w:rsid w:val="00AF5CB5"/>
    <w:rsid w:val="00AF5D37"/>
    <w:rsid w:val="00AF6102"/>
    <w:rsid w:val="00B0035B"/>
    <w:rsid w:val="00B00379"/>
    <w:rsid w:val="00B006FE"/>
    <w:rsid w:val="00B007CB"/>
    <w:rsid w:val="00B010BF"/>
    <w:rsid w:val="00B01EE8"/>
    <w:rsid w:val="00B02AA9"/>
    <w:rsid w:val="00B02FA3"/>
    <w:rsid w:val="00B03C4C"/>
    <w:rsid w:val="00B0419A"/>
    <w:rsid w:val="00B04B07"/>
    <w:rsid w:val="00B05084"/>
    <w:rsid w:val="00B05BA5"/>
    <w:rsid w:val="00B0611B"/>
    <w:rsid w:val="00B10B32"/>
    <w:rsid w:val="00B11341"/>
    <w:rsid w:val="00B1144B"/>
    <w:rsid w:val="00B136CA"/>
    <w:rsid w:val="00B140A5"/>
    <w:rsid w:val="00B145EC"/>
    <w:rsid w:val="00B1488E"/>
    <w:rsid w:val="00B14FE8"/>
    <w:rsid w:val="00B15694"/>
    <w:rsid w:val="00B157F9"/>
    <w:rsid w:val="00B167F1"/>
    <w:rsid w:val="00B20256"/>
    <w:rsid w:val="00B20D09"/>
    <w:rsid w:val="00B211B2"/>
    <w:rsid w:val="00B21BE8"/>
    <w:rsid w:val="00B23D8C"/>
    <w:rsid w:val="00B24552"/>
    <w:rsid w:val="00B253E6"/>
    <w:rsid w:val="00B25CEC"/>
    <w:rsid w:val="00B27302"/>
    <w:rsid w:val="00B27518"/>
    <w:rsid w:val="00B2763F"/>
    <w:rsid w:val="00B27AAC"/>
    <w:rsid w:val="00B30591"/>
    <w:rsid w:val="00B30929"/>
    <w:rsid w:val="00B31239"/>
    <w:rsid w:val="00B3276D"/>
    <w:rsid w:val="00B34AC3"/>
    <w:rsid w:val="00B34D6B"/>
    <w:rsid w:val="00B372AA"/>
    <w:rsid w:val="00B37BC2"/>
    <w:rsid w:val="00B40445"/>
    <w:rsid w:val="00B405FA"/>
    <w:rsid w:val="00B40B9E"/>
    <w:rsid w:val="00B40D53"/>
    <w:rsid w:val="00B40ECB"/>
    <w:rsid w:val="00B413D6"/>
    <w:rsid w:val="00B41888"/>
    <w:rsid w:val="00B41A37"/>
    <w:rsid w:val="00B41DF0"/>
    <w:rsid w:val="00B425F8"/>
    <w:rsid w:val="00B42BDB"/>
    <w:rsid w:val="00B43407"/>
    <w:rsid w:val="00B452E0"/>
    <w:rsid w:val="00B45A52"/>
    <w:rsid w:val="00B46175"/>
    <w:rsid w:val="00B474B4"/>
    <w:rsid w:val="00B47EB4"/>
    <w:rsid w:val="00B514E7"/>
    <w:rsid w:val="00B51BFF"/>
    <w:rsid w:val="00B51F19"/>
    <w:rsid w:val="00B548DA"/>
    <w:rsid w:val="00B5748F"/>
    <w:rsid w:val="00B57D28"/>
    <w:rsid w:val="00B60727"/>
    <w:rsid w:val="00B6145A"/>
    <w:rsid w:val="00B61615"/>
    <w:rsid w:val="00B61BB1"/>
    <w:rsid w:val="00B61E56"/>
    <w:rsid w:val="00B62AAA"/>
    <w:rsid w:val="00B63500"/>
    <w:rsid w:val="00B64141"/>
    <w:rsid w:val="00B643E4"/>
    <w:rsid w:val="00B650C1"/>
    <w:rsid w:val="00B6645D"/>
    <w:rsid w:val="00B664C7"/>
    <w:rsid w:val="00B666BC"/>
    <w:rsid w:val="00B669AD"/>
    <w:rsid w:val="00B66A4C"/>
    <w:rsid w:val="00B66C81"/>
    <w:rsid w:val="00B674D6"/>
    <w:rsid w:val="00B67691"/>
    <w:rsid w:val="00B706A1"/>
    <w:rsid w:val="00B7099F"/>
    <w:rsid w:val="00B70D90"/>
    <w:rsid w:val="00B717B7"/>
    <w:rsid w:val="00B72106"/>
    <w:rsid w:val="00B739F6"/>
    <w:rsid w:val="00B74646"/>
    <w:rsid w:val="00B74B6C"/>
    <w:rsid w:val="00B75D37"/>
    <w:rsid w:val="00B81A6C"/>
    <w:rsid w:val="00B81FDF"/>
    <w:rsid w:val="00B827FE"/>
    <w:rsid w:val="00B82B07"/>
    <w:rsid w:val="00B82EB9"/>
    <w:rsid w:val="00B837ED"/>
    <w:rsid w:val="00B83B64"/>
    <w:rsid w:val="00B83EB6"/>
    <w:rsid w:val="00B84EAF"/>
    <w:rsid w:val="00B858A4"/>
    <w:rsid w:val="00B85DE5"/>
    <w:rsid w:val="00B85EA1"/>
    <w:rsid w:val="00B866EF"/>
    <w:rsid w:val="00B90580"/>
    <w:rsid w:val="00B90733"/>
    <w:rsid w:val="00B907EA"/>
    <w:rsid w:val="00B90F73"/>
    <w:rsid w:val="00B93188"/>
    <w:rsid w:val="00B93B59"/>
    <w:rsid w:val="00B93DEF"/>
    <w:rsid w:val="00B9406A"/>
    <w:rsid w:val="00B940C7"/>
    <w:rsid w:val="00B959EC"/>
    <w:rsid w:val="00B96601"/>
    <w:rsid w:val="00B96FCA"/>
    <w:rsid w:val="00B97D9D"/>
    <w:rsid w:val="00BA04E2"/>
    <w:rsid w:val="00BA0662"/>
    <w:rsid w:val="00BA181D"/>
    <w:rsid w:val="00BA1FE5"/>
    <w:rsid w:val="00BA2280"/>
    <w:rsid w:val="00BA2A08"/>
    <w:rsid w:val="00BA2B9A"/>
    <w:rsid w:val="00BA30BC"/>
    <w:rsid w:val="00BA3758"/>
    <w:rsid w:val="00BA4150"/>
    <w:rsid w:val="00BA52AA"/>
    <w:rsid w:val="00BA5641"/>
    <w:rsid w:val="00BA56D2"/>
    <w:rsid w:val="00BA5A3F"/>
    <w:rsid w:val="00BA69C0"/>
    <w:rsid w:val="00BA6E31"/>
    <w:rsid w:val="00BA70E4"/>
    <w:rsid w:val="00BA76E0"/>
    <w:rsid w:val="00BB0AA7"/>
    <w:rsid w:val="00BB2A25"/>
    <w:rsid w:val="00BB346D"/>
    <w:rsid w:val="00BB3E6E"/>
    <w:rsid w:val="00BB40A1"/>
    <w:rsid w:val="00BB51BB"/>
    <w:rsid w:val="00BB51E9"/>
    <w:rsid w:val="00BB5430"/>
    <w:rsid w:val="00BB598E"/>
    <w:rsid w:val="00BB618A"/>
    <w:rsid w:val="00BB6996"/>
    <w:rsid w:val="00BB6EB4"/>
    <w:rsid w:val="00BC0C69"/>
    <w:rsid w:val="00BC0E6A"/>
    <w:rsid w:val="00BC0FDC"/>
    <w:rsid w:val="00BC1DBA"/>
    <w:rsid w:val="00BC1DEE"/>
    <w:rsid w:val="00BC29AB"/>
    <w:rsid w:val="00BC3053"/>
    <w:rsid w:val="00BC4D2E"/>
    <w:rsid w:val="00BC5E87"/>
    <w:rsid w:val="00BC6412"/>
    <w:rsid w:val="00BC762C"/>
    <w:rsid w:val="00BD2BA1"/>
    <w:rsid w:val="00BD48AC"/>
    <w:rsid w:val="00BD5ED3"/>
    <w:rsid w:val="00BD5F1A"/>
    <w:rsid w:val="00BD63B6"/>
    <w:rsid w:val="00BD699A"/>
    <w:rsid w:val="00BD6BB3"/>
    <w:rsid w:val="00BD70C3"/>
    <w:rsid w:val="00BE00AA"/>
    <w:rsid w:val="00BE0792"/>
    <w:rsid w:val="00BE1234"/>
    <w:rsid w:val="00BE23A9"/>
    <w:rsid w:val="00BE2D8C"/>
    <w:rsid w:val="00BE2FA6"/>
    <w:rsid w:val="00BE32F5"/>
    <w:rsid w:val="00BE333F"/>
    <w:rsid w:val="00BE3901"/>
    <w:rsid w:val="00BE53ED"/>
    <w:rsid w:val="00BE7406"/>
    <w:rsid w:val="00BE7603"/>
    <w:rsid w:val="00BF058E"/>
    <w:rsid w:val="00BF0B1D"/>
    <w:rsid w:val="00BF16CF"/>
    <w:rsid w:val="00BF20C7"/>
    <w:rsid w:val="00BF2C3A"/>
    <w:rsid w:val="00BF3279"/>
    <w:rsid w:val="00BF5B78"/>
    <w:rsid w:val="00BF6299"/>
    <w:rsid w:val="00BF74C7"/>
    <w:rsid w:val="00C00DEB"/>
    <w:rsid w:val="00C010CE"/>
    <w:rsid w:val="00C015F1"/>
    <w:rsid w:val="00C0173E"/>
    <w:rsid w:val="00C01973"/>
    <w:rsid w:val="00C01F33"/>
    <w:rsid w:val="00C0286B"/>
    <w:rsid w:val="00C02CC6"/>
    <w:rsid w:val="00C039FC"/>
    <w:rsid w:val="00C040F7"/>
    <w:rsid w:val="00C041B0"/>
    <w:rsid w:val="00C044AB"/>
    <w:rsid w:val="00C048BE"/>
    <w:rsid w:val="00C055AB"/>
    <w:rsid w:val="00C05706"/>
    <w:rsid w:val="00C06056"/>
    <w:rsid w:val="00C06AF4"/>
    <w:rsid w:val="00C07377"/>
    <w:rsid w:val="00C07685"/>
    <w:rsid w:val="00C07FBA"/>
    <w:rsid w:val="00C10478"/>
    <w:rsid w:val="00C10DEB"/>
    <w:rsid w:val="00C10EE1"/>
    <w:rsid w:val="00C11122"/>
    <w:rsid w:val="00C11575"/>
    <w:rsid w:val="00C1189B"/>
    <w:rsid w:val="00C1199F"/>
    <w:rsid w:val="00C11B5A"/>
    <w:rsid w:val="00C11C01"/>
    <w:rsid w:val="00C12107"/>
    <w:rsid w:val="00C12C66"/>
    <w:rsid w:val="00C138FB"/>
    <w:rsid w:val="00C145B6"/>
    <w:rsid w:val="00C14D4B"/>
    <w:rsid w:val="00C154BB"/>
    <w:rsid w:val="00C16AC3"/>
    <w:rsid w:val="00C17E6F"/>
    <w:rsid w:val="00C20190"/>
    <w:rsid w:val="00C20A44"/>
    <w:rsid w:val="00C223E6"/>
    <w:rsid w:val="00C23971"/>
    <w:rsid w:val="00C248C3"/>
    <w:rsid w:val="00C24DFB"/>
    <w:rsid w:val="00C25B16"/>
    <w:rsid w:val="00C264B7"/>
    <w:rsid w:val="00C267F4"/>
    <w:rsid w:val="00C26F91"/>
    <w:rsid w:val="00C26FAA"/>
    <w:rsid w:val="00C279B5"/>
    <w:rsid w:val="00C27C45"/>
    <w:rsid w:val="00C27E0C"/>
    <w:rsid w:val="00C30437"/>
    <w:rsid w:val="00C317A7"/>
    <w:rsid w:val="00C326B6"/>
    <w:rsid w:val="00C34167"/>
    <w:rsid w:val="00C35B27"/>
    <w:rsid w:val="00C3719D"/>
    <w:rsid w:val="00C372D0"/>
    <w:rsid w:val="00C415A4"/>
    <w:rsid w:val="00C41A9D"/>
    <w:rsid w:val="00C420EA"/>
    <w:rsid w:val="00C42A91"/>
    <w:rsid w:val="00C42BE8"/>
    <w:rsid w:val="00C43C3B"/>
    <w:rsid w:val="00C44AE7"/>
    <w:rsid w:val="00C4791A"/>
    <w:rsid w:val="00C47956"/>
    <w:rsid w:val="00C47A84"/>
    <w:rsid w:val="00C50C02"/>
    <w:rsid w:val="00C5132C"/>
    <w:rsid w:val="00C523FA"/>
    <w:rsid w:val="00C536F2"/>
    <w:rsid w:val="00C5386C"/>
    <w:rsid w:val="00C539C9"/>
    <w:rsid w:val="00C54995"/>
    <w:rsid w:val="00C54D21"/>
    <w:rsid w:val="00C54D41"/>
    <w:rsid w:val="00C5639D"/>
    <w:rsid w:val="00C56496"/>
    <w:rsid w:val="00C6036B"/>
    <w:rsid w:val="00C60783"/>
    <w:rsid w:val="00C60E2B"/>
    <w:rsid w:val="00C61EA7"/>
    <w:rsid w:val="00C64410"/>
    <w:rsid w:val="00C644F7"/>
    <w:rsid w:val="00C64672"/>
    <w:rsid w:val="00C66356"/>
    <w:rsid w:val="00C66AEE"/>
    <w:rsid w:val="00C70697"/>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1534"/>
    <w:rsid w:val="00C81568"/>
    <w:rsid w:val="00C81625"/>
    <w:rsid w:val="00C81698"/>
    <w:rsid w:val="00C82B92"/>
    <w:rsid w:val="00C83842"/>
    <w:rsid w:val="00C84BF1"/>
    <w:rsid w:val="00C84C66"/>
    <w:rsid w:val="00C856D5"/>
    <w:rsid w:val="00C86997"/>
    <w:rsid w:val="00C87CCC"/>
    <w:rsid w:val="00C87CDD"/>
    <w:rsid w:val="00C9027A"/>
    <w:rsid w:val="00C90292"/>
    <w:rsid w:val="00C905DF"/>
    <w:rsid w:val="00C9068E"/>
    <w:rsid w:val="00C91B44"/>
    <w:rsid w:val="00C91DBC"/>
    <w:rsid w:val="00C9363F"/>
    <w:rsid w:val="00C93C4B"/>
    <w:rsid w:val="00C93E98"/>
    <w:rsid w:val="00C94175"/>
    <w:rsid w:val="00C944AB"/>
    <w:rsid w:val="00C9451D"/>
    <w:rsid w:val="00C945C6"/>
    <w:rsid w:val="00C9474E"/>
    <w:rsid w:val="00C95B40"/>
    <w:rsid w:val="00C96107"/>
    <w:rsid w:val="00C968EC"/>
    <w:rsid w:val="00C9793A"/>
    <w:rsid w:val="00C97B29"/>
    <w:rsid w:val="00CA013B"/>
    <w:rsid w:val="00CA0805"/>
    <w:rsid w:val="00CA0A10"/>
    <w:rsid w:val="00CA1038"/>
    <w:rsid w:val="00CA10DC"/>
    <w:rsid w:val="00CA1128"/>
    <w:rsid w:val="00CA1ED8"/>
    <w:rsid w:val="00CA3172"/>
    <w:rsid w:val="00CA61FB"/>
    <w:rsid w:val="00CA6CFD"/>
    <w:rsid w:val="00CA7170"/>
    <w:rsid w:val="00CB037D"/>
    <w:rsid w:val="00CB0DE9"/>
    <w:rsid w:val="00CB1F3A"/>
    <w:rsid w:val="00CB1F63"/>
    <w:rsid w:val="00CB2731"/>
    <w:rsid w:val="00CB4CE0"/>
    <w:rsid w:val="00CB54FB"/>
    <w:rsid w:val="00CB585C"/>
    <w:rsid w:val="00CB5E47"/>
    <w:rsid w:val="00CB7170"/>
    <w:rsid w:val="00CC040E"/>
    <w:rsid w:val="00CC0818"/>
    <w:rsid w:val="00CC1083"/>
    <w:rsid w:val="00CC111F"/>
    <w:rsid w:val="00CC2011"/>
    <w:rsid w:val="00CC20A4"/>
    <w:rsid w:val="00CC3879"/>
    <w:rsid w:val="00CC3E4A"/>
    <w:rsid w:val="00CC3EA0"/>
    <w:rsid w:val="00CC4FF9"/>
    <w:rsid w:val="00CC565C"/>
    <w:rsid w:val="00CC594A"/>
    <w:rsid w:val="00CC7B45"/>
    <w:rsid w:val="00CD0706"/>
    <w:rsid w:val="00CD0835"/>
    <w:rsid w:val="00CD0B87"/>
    <w:rsid w:val="00CD0C0D"/>
    <w:rsid w:val="00CD0EF8"/>
    <w:rsid w:val="00CD1188"/>
    <w:rsid w:val="00CD1D2E"/>
    <w:rsid w:val="00CD2ED1"/>
    <w:rsid w:val="00CD337B"/>
    <w:rsid w:val="00CD3A90"/>
    <w:rsid w:val="00CD3F6B"/>
    <w:rsid w:val="00CD4268"/>
    <w:rsid w:val="00CD5A07"/>
    <w:rsid w:val="00CD5C14"/>
    <w:rsid w:val="00CD7AD3"/>
    <w:rsid w:val="00CD7FCE"/>
    <w:rsid w:val="00CE032F"/>
    <w:rsid w:val="00CE0424"/>
    <w:rsid w:val="00CE077B"/>
    <w:rsid w:val="00CE0C01"/>
    <w:rsid w:val="00CE2300"/>
    <w:rsid w:val="00CE3658"/>
    <w:rsid w:val="00CE3DF2"/>
    <w:rsid w:val="00CE3F6C"/>
    <w:rsid w:val="00CE417C"/>
    <w:rsid w:val="00CE5905"/>
    <w:rsid w:val="00CE7561"/>
    <w:rsid w:val="00CE7BCB"/>
    <w:rsid w:val="00CE7ED6"/>
    <w:rsid w:val="00CF1354"/>
    <w:rsid w:val="00CF1F5F"/>
    <w:rsid w:val="00CF2BF0"/>
    <w:rsid w:val="00CF3332"/>
    <w:rsid w:val="00CF3B1F"/>
    <w:rsid w:val="00CF3BF6"/>
    <w:rsid w:val="00CF462B"/>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6526"/>
    <w:rsid w:val="00D07CE6"/>
    <w:rsid w:val="00D1001F"/>
    <w:rsid w:val="00D10249"/>
    <w:rsid w:val="00D1108E"/>
    <w:rsid w:val="00D110BD"/>
    <w:rsid w:val="00D11327"/>
    <w:rsid w:val="00D115C3"/>
    <w:rsid w:val="00D11897"/>
    <w:rsid w:val="00D11F71"/>
    <w:rsid w:val="00D13135"/>
    <w:rsid w:val="00D13A1F"/>
    <w:rsid w:val="00D13ABF"/>
    <w:rsid w:val="00D13E4E"/>
    <w:rsid w:val="00D13F89"/>
    <w:rsid w:val="00D15089"/>
    <w:rsid w:val="00D15A38"/>
    <w:rsid w:val="00D1629A"/>
    <w:rsid w:val="00D1723B"/>
    <w:rsid w:val="00D20598"/>
    <w:rsid w:val="00D215AD"/>
    <w:rsid w:val="00D21D54"/>
    <w:rsid w:val="00D22874"/>
    <w:rsid w:val="00D22FBA"/>
    <w:rsid w:val="00D239A7"/>
    <w:rsid w:val="00D23F47"/>
    <w:rsid w:val="00D2503E"/>
    <w:rsid w:val="00D25B3F"/>
    <w:rsid w:val="00D263D0"/>
    <w:rsid w:val="00D3005B"/>
    <w:rsid w:val="00D30AF6"/>
    <w:rsid w:val="00D3101D"/>
    <w:rsid w:val="00D32166"/>
    <w:rsid w:val="00D33059"/>
    <w:rsid w:val="00D35234"/>
    <w:rsid w:val="00D35F56"/>
    <w:rsid w:val="00D36E71"/>
    <w:rsid w:val="00D37D87"/>
    <w:rsid w:val="00D40B33"/>
    <w:rsid w:val="00D40F14"/>
    <w:rsid w:val="00D426CB"/>
    <w:rsid w:val="00D42CCB"/>
    <w:rsid w:val="00D42D88"/>
    <w:rsid w:val="00D4318F"/>
    <w:rsid w:val="00D438BF"/>
    <w:rsid w:val="00D43D41"/>
    <w:rsid w:val="00D440F8"/>
    <w:rsid w:val="00D449AF"/>
    <w:rsid w:val="00D45637"/>
    <w:rsid w:val="00D46DC9"/>
    <w:rsid w:val="00D46FA5"/>
    <w:rsid w:val="00D477AC"/>
    <w:rsid w:val="00D47B54"/>
    <w:rsid w:val="00D47FB4"/>
    <w:rsid w:val="00D50035"/>
    <w:rsid w:val="00D501A9"/>
    <w:rsid w:val="00D511FF"/>
    <w:rsid w:val="00D51446"/>
    <w:rsid w:val="00D51E50"/>
    <w:rsid w:val="00D51F0B"/>
    <w:rsid w:val="00D528D2"/>
    <w:rsid w:val="00D537D6"/>
    <w:rsid w:val="00D546FF"/>
    <w:rsid w:val="00D54AF4"/>
    <w:rsid w:val="00D55AD5"/>
    <w:rsid w:val="00D55B51"/>
    <w:rsid w:val="00D55C96"/>
    <w:rsid w:val="00D563ED"/>
    <w:rsid w:val="00D576CA"/>
    <w:rsid w:val="00D601A6"/>
    <w:rsid w:val="00D60BBD"/>
    <w:rsid w:val="00D60E13"/>
    <w:rsid w:val="00D61AF5"/>
    <w:rsid w:val="00D62CD5"/>
    <w:rsid w:val="00D63047"/>
    <w:rsid w:val="00D63268"/>
    <w:rsid w:val="00D63C72"/>
    <w:rsid w:val="00D6435F"/>
    <w:rsid w:val="00D64A1D"/>
    <w:rsid w:val="00D64A2D"/>
    <w:rsid w:val="00D652B5"/>
    <w:rsid w:val="00D66147"/>
    <w:rsid w:val="00D66155"/>
    <w:rsid w:val="00D661B0"/>
    <w:rsid w:val="00D708B0"/>
    <w:rsid w:val="00D70E73"/>
    <w:rsid w:val="00D71675"/>
    <w:rsid w:val="00D71BB9"/>
    <w:rsid w:val="00D723D7"/>
    <w:rsid w:val="00D7279B"/>
    <w:rsid w:val="00D73181"/>
    <w:rsid w:val="00D748D5"/>
    <w:rsid w:val="00D751EA"/>
    <w:rsid w:val="00D75636"/>
    <w:rsid w:val="00D757CD"/>
    <w:rsid w:val="00D75A8B"/>
    <w:rsid w:val="00D75AEE"/>
    <w:rsid w:val="00D76F86"/>
    <w:rsid w:val="00D77A75"/>
    <w:rsid w:val="00D77B1D"/>
    <w:rsid w:val="00D8021F"/>
    <w:rsid w:val="00D80383"/>
    <w:rsid w:val="00D815D6"/>
    <w:rsid w:val="00D81F3D"/>
    <w:rsid w:val="00D8203B"/>
    <w:rsid w:val="00D823C6"/>
    <w:rsid w:val="00D83426"/>
    <w:rsid w:val="00D84D03"/>
    <w:rsid w:val="00D85EF7"/>
    <w:rsid w:val="00D86CA3"/>
    <w:rsid w:val="00D871CE"/>
    <w:rsid w:val="00D8771E"/>
    <w:rsid w:val="00D9196D"/>
    <w:rsid w:val="00D920A7"/>
    <w:rsid w:val="00D92982"/>
    <w:rsid w:val="00D93E15"/>
    <w:rsid w:val="00D95A22"/>
    <w:rsid w:val="00D965C0"/>
    <w:rsid w:val="00D9694C"/>
    <w:rsid w:val="00DA0701"/>
    <w:rsid w:val="00DA305E"/>
    <w:rsid w:val="00DA3C64"/>
    <w:rsid w:val="00DA49ED"/>
    <w:rsid w:val="00DA4BE1"/>
    <w:rsid w:val="00DA4DBD"/>
    <w:rsid w:val="00DA5007"/>
    <w:rsid w:val="00DA536E"/>
    <w:rsid w:val="00DA5417"/>
    <w:rsid w:val="00DA54EA"/>
    <w:rsid w:val="00DA56E8"/>
    <w:rsid w:val="00DA67A6"/>
    <w:rsid w:val="00DB06D8"/>
    <w:rsid w:val="00DB0854"/>
    <w:rsid w:val="00DB0A9F"/>
    <w:rsid w:val="00DB0F7E"/>
    <w:rsid w:val="00DB17B4"/>
    <w:rsid w:val="00DB18F2"/>
    <w:rsid w:val="00DB2B15"/>
    <w:rsid w:val="00DB377D"/>
    <w:rsid w:val="00DB4E08"/>
    <w:rsid w:val="00DB68F4"/>
    <w:rsid w:val="00DB7182"/>
    <w:rsid w:val="00DB7A15"/>
    <w:rsid w:val="00DC04F7"/>
    <w:rsid w:val="00DC09AA"/>
    <w:rsid w:val="00DC0F86"/>
    <w:rsid w:val="00DC115E"/>
    <w:rsid w:val="00DC1ECE"/>
    <w:rsid w:val="00DC21E1"/>
    <w:rsid w:val="00DC2396"/>
    <w:rsid w:val="00DC2D36"/>
    <w:rsid w:val="00DC33E4"/>
    <w:rsid w:val="00DC3DD8"/>
    <w:rsid w:val="00DC43A7"/>
    <w:rsid w:val="00DC444D"/>
    <w:rsid w:val="00DC53EF"/>
    <w:rsid w:val="00DC552C"/>
    <w:rsid w:val="00DC6843"/>
    <w:rsid w:val="00DC6D71"/>
    <w:rsid w:val="00DC7B30"/>
    <w:rsid w:val="00DC7FEA"/>
    <w:rsid w:val="00DD01AC"/>
    <w:rsid w:val="00DD1F9F"/>
    <w:rsid w:val="00DD288E"/>
    <w:rsid w:val="00DD5560"/>
    <w:rsid w:val="00DD5BAB"/>
    <w:rsid w:val="00DD70BE"/>
    <w:rsid w:val="00DD7867"/>
    <w:rsid w:val="00DE227E"/>
    <w:rsid w:val="00DE3A33"/>
    <w:rsid w:val="00DE4580"/>
    <w:rsid w:val="00DE5608"/>
    <w:rsid w:val="00DE58D0"/>
    <w:rsid w:val="00DE654F"/>
    <w:rsid w:val="00DE6938"/>
    <w:rsid w:val="00DE7D3D"/>
    <w:rsid w:val="00DF0449"/>
    <w:rsid w:val="00DF086B"/>
    <w:rsid w:val="00DF0B6E"/>
    <w:rsid w:val="00DF15E0"/>
    <w:rsid w:val="00DF20A7"/>
    <w:rsid w:val="00DF2F61"/>
    <w:rsid w:val="00DF37A0"/>
    <w:rsid w:val="00DF3F1F"/>
    <w:rsid w:val="00DF4FDA"/>
    <w:rsid w:val="00DF5C56"/>
    <w:rsid w:val="00DF60DF"/>
    <w:rsid w:val="00DF643C"/>
    <w:rsid w:val="00E008FB"/>
    <w:rsid w:val="00E009BE"/>
    <w:rsid w:val="00E01003"/>
    <w:rsid w:val="00E0159C"/>
    <w:rsid w:val="00E02CFE"/>
    <w:rsid w:val="00E03DCD"/>
    <w:rsid w:val="00E04ACE"/>
    <w:rsid w:val="00E05B34"/>
    <w:rsid w:val="00E05B4A"/>
    <w:rsid w:val="00E06A70"/>
    <w:rsid w:val="00E072F4"/>
    <w:rsid w:val="00E10FC2"/>
    <w:rsid w:val="00E110E7"/>
    <w:rsid w:val="00E11B20"/>
    <w:rsid w:val="00E12DFF"/>
    <w:rsid w:val="00E13375"/>
    <w:rsid w:val="00E141E3"/>
    <w:rsid w:val="00E146A5"/>
    <w:rsid w:val="00E14CA9"/>
    <w:rsid w:val="00E156FA"/>
    <w:rsid w:val="00E174CA"/>
    <w:rsid w:val="00E17970"/>
    <w:rsid w:val="00E17B45"/>
    <w:rsid w:val="00E17FA2"/>
    <w:rsid w:val="00E22330"/>
    <w:rsid w:val="00E227EF"/>
    <w:rsid w:val="00E24DE1"/>
    <w:rsid w:val="00E255FF"/>
    <w:rsid w:val="00E25B80"/>
    <w:rsid w:val="00E266B5"/>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17"/>
    <w:rsid w:val="00E33DDD"/>
    <w:rsid w:val="00E33DFE"/>
    <w:rsid w:val="00E33E4A"/>
    <w:rsid w:val="00E34188"/>
    <w:rsid w:val="00E345CD"/>
    <w:rsid w:val="00E34954"/>
    <w:rsid w:val="00E34B6E"/>
    <w:rsid w:val="00E35559"/>
    <w:rsid w:val="00E36156"/>
    <w:rsid w:val="00E36534"/>
    <w:rsid w:val="00E371BC"/>
    <w:rsid w:val="00E3723A"/>
    <w:rsid w:val="00E372D1"/>
    <w:rsid w:val="00E372E0"/>
    <w:rsid w:val="00E37860"/>
    <w:rsid w:val="00E37EEF"/>
    <w:rsid w:val="00E41503"/>
    <w:rsid w:val="00E420A3"/>
    <w:rsid w:val="00E429D4"/>
    <w:rsid w:val="00E446F1"/>
    <w:rsid w:val="00E4470F"/>
    <w:rsid w:val="00E44B94"/>
    <w:rsid w:val="00E46886"/>
    <w:rsid w:val="00E47AEF"/>
    <w:rsid w:val="00E52397"/>
    <w:rsid w:val="00E53037"/>
    <w:rsid w:val="00E53B29"/>
    <w:rsid w:val="00E53B75"/>
    <w:rsid w:val="00E547B7"/>
    <w:rsid w:val="00E54E3B"/>
    <w:rsid w:val="00E557CC"/>
    <w:rsid w:val="00E57565"/>
    <w:rsid w:val="00E57A1C"/>
    <w:rsid w:val="00E604AE"/>
    <w:rsid w:val="00E60CDB"/>
    <w:rsid w:val="00E61E5A"/>
    <w:rsid w:val="00E623F7"/>
    <w:rsid w:val="00E625BE"/>
    <w:rsid w:val="00E62692"/>
    <w:rsid w:val="00E62B73"/>
    <w:rsid w:val="00E63052"/>
    <w:rsid w:val="00E63838"/>
    <w:rsid w:val="00E64022"/>
    <w:rsid w:val="00E64434"/>
    <w:rsid w:val="00E65796"/>
    <w:rsid w:val="00E65802"/>
    <w:rsid w:val="00E666C9"/>
    <w:rsid w:val="00E66DB7"/>
    <w:rsid w:val="00E674EE"/>
    <w:rsid w:val="00E67C51"/>
    <w:rsid w:val="00E70D86"/>
    <w:rsid w:val="00E7226E"/>
    <w:rsid w:val="00E7294A"/>
    <w:rsid w:val="00E72EFC"/>
    <w:rsid w:val="00E732FD"/>
    <w:rsid w:val="00E747EA"/>
    <w:rsid w:val="00E758EC"/>
    <w:rsid w:val="00E7599C"/>
    <w:rsid w:val="00E75DAA"/>
    <w:rsid w:val="00E760D7"/>
    <w:rsid w:val="00E76569"/>
    <w:rsid w:val="00E81B9B"/>
    <w:rsid w:val="00E8234C"/>
    <w:rsid w:val="00E83AA9"/>
    <w:rsid w:val="00E83BE0"/>
    <w:rsid w:val="00E85928"/>
    <w:rsid w:val="00E87822"/>
    <w:rsid w:val="00E90395"/>
    <w:rsid w:val="00E9085B"/>
    <w:rsid w:val="00E90E49"/>
    <w:rsid w:val="00E91756"/>
    <w:rsid w:val="00E917F9"/>
    <w:rsid w:val="00E91E36"/>
    <w:rsid w:val="00E92402"/>
    <w:rsid w:val="00E9291C"/>
    <w:rsid w:val="00E9376B"/>
    <w:rsid w:val="00E93FFE"/>
    <w:rsid w:val="00E94648"/>
    <w:rsid w:val="00E94B98"/>
    <w:rsid w:val="00E94F8A"/>
    <w:rsid w:val="00E95EE7"/>
    <w:rsid w:val="00E9719C"/>
    <w:rsid w:val="00EA09AC"/>
    <w:rsid w:val="00EA271D"/>
    <w:rsid w:val="00EA2CDB"/>
    <w:rsid w:val="00EA3284"/>
    <w:rsid w:val="00EA3B57"/>
    <w:rsid w:val="00EA5483"/>
    <w:rsid w:val="00EA5B73"/>
    <w:rsid w:val="00EA6E0E"/>
    <w:rsid w:val="00EA7A41"/>
    <w:rsid w:val="00EB077B"/>
    <w:rsid w:val="00EB2A7B"/>
    <w:rsid w:val="00EB3697"/>
    <w:rsid w:val="00EB45F9"/>
    <w:rsid w:val="00EB4EA2"/>
    <w:rsid w:val="00EB565E"/>
    <w:rsid w:val="00EB62EC"/>
    <w:rsid w:val="00EB6361"/>
    <w:rsid w:val="00EB694F"/>
    <w:rsid w:val="00EB7925"/>
    <w:rsid w:val="00EC1469"/>
    <w:rsid w:val="00EC27C6"/>
    <w:rsid w:val="00EC2F0D"/>
    <w:rsid w:val="00EC38A0"/>
    <w:rsid w:val="00EC4207"/>
    <w:rsid w:val="00EC4949"/>
    <w:rsid w:val="00EC4A0B"/>
    <w:rsid w:val="00EC4A1E"/>
    <w:rsid w:val="00EC4C96"/>
    <w:rsid w:val="00EC5653"/>
    <w:rsid w:val="00EC60B5"/>
    <w:rsid w:val="00EC6314"/>
    <w:rsid w:val="00EC66B4"/>
    <w:rsid w:val="00EC71CE"/>
    <w:rsid w:val="00EC7304"/>
    <w:rsid w:val="00EC7CBE"/>
    <w:rsid w:val="00ED032C"/>
    <w:rsid w:val="00ED1006"/>
    <w:rsid w:val="00ED129F"/>
    <w:rsid w:val="00ED4BBB"/>
    <w:rsid w:val="00ED5DF4"/>
    <w:rsid w:val="00ED5F66"/>
    <w:rsid w:val="00ED6E06"/>
    <w:rsid w:val="00ED7959"/>
    <w:rsid w:val="00ED7BC7"/>
    <w:rsid w:val="00ED7BD0"/>
    <w:rsid w:val="00EE088C"/>
    <w:rsid w:val="00EE0956"/>
    <w:rsid w:val="00EE1975"/>
    <w:rsid w:val="00EE1BBE"/>
    <w:rsid w:val="00EE22C9"/>
    <w:rsid w:val="00EE25E7"/>
    <w:rsid w:val="00EE57B6"/>
    <w:rsid w:val="00EE6379"/>
    <w:rsid w:val="00EE6561"/>
    <w:rsid w:val="00EE691E"/>
    <w:rsid w:val="00EF0038"/>
    <w:rsid w:val="00EF10BC"/>
    <w:rsid w:val="00EF18FE"/>
    <w:rsid w:val="00EF1CF4"/>
    <w:rsid w:val="00EF2E6C"/>
    <w:rsid w:val="00EF2EE3"/>
    <w:rsid w:val="00EF40ED"/>
    <w:rsid w:val="00EF45A4"/>
    <w:rsid w:val="00EF473F"/>
    <w:rsid w:val="00EF4842"/>
    <w:rsid w:val="00EF5787"/>
    <w:rsid w:val="00EF60D0"/>
    <w:rsid w:val="00EF669D"/>
    <w:rsid w:val="00EF680D"/>
    <w:rsid w:val="00EF6880"/>
    <w:rsid w:val="00EF7136"/>
    <w:rsid w:val="00F0024F"/>
    <w:rsid w:val="00F0201B"/>
    <w:rsid w:val="00F020A9"/>
    <w:rsid w:val="00F0313E"/>
    <w:rsid w:val="00F03969"/>
    <w:rsid w:val="00F03ADF"/>
    <w:rsid w:val="00F03E8C"/>
    <w:rsid w:val="00F04356"/>
    <w:rsid w:val="00F04868"/>
    <w:rsid w:val="00F05240"/>
    <w:rsid w:val="00F0528D"/>
    <w:rsid w:val="00F05792"/>
    <w:rsid w:val="00F06B55"/>
    <w:rsid w:val="00F06C67"/>
    <w:rsid w:val="00F06DFD"/>
    <w:rsid w:val="00F071D1"/>
    <w:rsid w:val="00F07533"/>
    <w:rsid w:val="00F07631"/>
    <w:rsid w:val="00F100FF"/>
    <w:rsid w:val="00F10629"/>
    <w:rsid w:val="00F11A7A"/>
    <w:rsid w:val="00F12039"/>
    <w:rsid w:val="00F12D76"/>
    <w:rsid w:val="00F138BE"/>
    <w:rsid w:val="00F13E58"/>
    <w:rsid w:val="00F1577D"/>
    <w:rsid w:val="00F15FA5"/>
    <w:rsid w:val="00F16000"/>
    <w:rsid w:val="00F1625B"/>
    <w:rsid w:val="00F167E6"/>
    <w:rsid w:val="00F20387"/>
    <w:rsid w:val="00F209B7"/>
    <w:rsid w:val="00F20C4B"/>
    <w:rsid w:val="00F214CF"/>
    <w:rsid w:val="00F21C47"/>
    <w:rsid w:val="00F2376F"/>
    <w:rsid w:val="00F243D8"/>
    <w:rsid w:val="00F24E55"/>
    <w:rsid w:val="00F251DD"/>
    <w:rsid w:val="00F30828"/>
    <w:rsid w:val="00F30E66"/>
    <w:rsid w:val="00F31000"/>
    <w:rsid w:val="00F310A0"/>
    <w:rsid w:val="00F312B4"/>
    <w:rsid w:val="00F313D6"/>
    <w:rsid w:val="00F31E10"/>
    <w:rsid w:val="00F3341D"/>
    <w:rsid w:val="00F33DF2"/>
    <w:rsid w:val="00F34D6D"/>
    <w:rsid w:val="00F351AB"/>
    <w:rsid w:val="00F35233"/>
    <w:rsid w:val="00F35EF6"/>
    <w:rsid w:val="00F40806"/>
    <w:rsid w:val="00F40C33"/>
    <w:rsid w:val="00F40F0C"/>
    <w:rsid w:val="00F42FD2"/>
    <w:rsid w:val="00F4350D"/>
    <w:rsid w:val="00F4352A"/>
    <w:rsid w:val="00F44651"/>
    <w:rsid w:val="00F455F1"/>
    <w:rsid w:val="00F463BE"/>
    <w:rsid w:val="00F469E1"/>
    <w:rsid w:val="00F46FA4"/>
    <w:rsid w:val="00F4766C"/>
    <w:rsid w:val="00F47D9C"/>
    <w:rsid w:val="00F507D1"/>
    <w:rsid w:val="00F51128"/>
    <w:rsid w:val="00F519CE"/>
    <w:rsid w:val="00F51ADA"/>
    <w:rsid w:val="00F51CB3"/>
    <w:rsid w:val="00F52394"/>
    <w:rsid w:val="00F539FE"/>
    <w:rsid w:val="00F54C67"/>
    <w:rsid w:val="00F54F7C"/>
    <w:rsid w:val="00F557B4"/>
    <w:rsid w:val="00F5599B"/>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3E3"/>
    <w:rsid w:val="00F67F53"/>
    <w:rsid w:val="00F703BE"/>
    <w:rsid w:val="00F71DB3"/>
    <w:rsid w:val="00F71F69"/>
    <w:rsid w:val="00F72052"/>
    <w:rsid w:val="00F72A1E"/>
    <w:rsid w:val="00F72A83"/>
    <w:rsid w:val="00F72B72"/>
    <w:rsid w:val="00F73C22"/>
    <w:rsid w:val="00F73EDE"/>
    <w:rsid w:val="00F74BB9"/>
    <w:rsid w:val="00F7543E"/>
    <w:rsid w:val="00F75582"/>
    <w:rsid w:val="00F75A7F"/>
    <w:rsid w:val="00F75F24"/>
    <w:rsid w:val="00F76EFA"/>
    <w:rsid w:val="00F778EA"/>
    <w:rsid w:val="00F80442"/>
    <w:rsid w:val="00F804BE"/>
    <w:rsid w:val="00F817CE"/>
    <w:rsid w:val="00F8256F"/>
    <w:rsid w:val="00F8276E"/>
    <w:rsid w:val="00F83B96"/>
    <w:rsid w:val="00F8436C"/>
    <w:rsid w:val="00F8456C"/>
    <w:rsid w:val="00F85033"/>
    <w:rsid w:val="00F859D8"/>
    <w:rsid w:val="00F85C32"/>
    <w:rsid w:val="00F86408"/>
    <w:rsid w:val="00F8686B"/>
    <w:rsid w:val="00F868F5"/>
    <w:rsid w:val="00F86C93"/>
    <w:rsid w:val="00F9056A"/>
    <w:rsid w:val="00F9083B"/>
    <w:rsid w:val="00F90EB9"/>
    <w:rsid w:val="00F90F8D"/>
    <w:rsid w:val="00F91E71"/>
    <w:rsid w:val="00F92782"/>
    <w:rsid w:val="00F92798"/>
    <w:rsid w:val="00F93138"/>
    <w:rsid w:val="00F93AA9"/>
    <w:rsid w:val="00F950EA"/>
    <w:rsid w:val="00F958FF"/>
    <w:rsid w:val="00F968DC"/>
    <w:rsid w:val="00F96985"/>
    <w:rsid w:val="00F96EAE"/>
    <w:rsid w:val="00F96EFF"/>
    <w:rsid w:val="00F97838"/>
    <w:rsid w:val="00F97A35"/>
    <w:rsid w:val="00F97BE1"/>
    <w:rsid w:val="00FA04F4"/>
    <w:rsid w:val="00FA05D5"/>
    <w:rsid w:val="00FA0C03"/>
    <w:rsid w:val="00FA12B0"/>
    <w:rsid w:val="00FA1A08"/>
    <w:rsid w:val="00FA1A3A"/>
    <w:rsid w:val="00FA1DD1"/>
    <w:rsid w:val="00FA2BB3"/>
    <w:rsid w:val="00FA5283"/>
    <w:rsid w:val="00FA5D49"/>
    <w:rsid w:val="00FA7B90"/>
    <w:rsid w:val="00FB005F"/>
    <w:rsid w:val="00FB244D"/>
    <w:rsid w:val="00FB248B"/>
    <w:rsid w:val="00FB2583"/>
    <w:rsid w:val="00FB2629"/>
    <w:rsid w:val="00FB2944"/>
    <w:rsid w:val="00FB3D52"/>
    <w:rsid w:val="00FB4589"/>
    <w:rsid w:val="00FB46E6"/>
    <w:rsid w:val="00FB4C80"/>
    <w:rsid w:val="00FB6A6A"/>
    <w:rsid w:val="00FB6ACF"/>
    <w:rsid w:val="00FC0206"/>
    <w:rsid w:val="00FC076D"/>
    <w:rsid w:val="00FC41E8"/>
    <w:rsid w:val="00FC4767"/>
    <w:rsid w:val="00FC4AD0"/>
    <w:rsid w:val="00FC5AA0"/>
    <w:rsid w:val="00FC5AD2"/>
    <w:rsid w:val="00FC6A37"/>
    <w:rsid w:val="00FC7424"/>
    <w:rsid w:val="00FC7429"/>
    <w:rsid w:val="00FD0394"/>
    <w:rsid w:val="00FD07F6"/>
    <w:rsid w:val="00FD09B9"/>
    <w:rsid w:val="00FD14F7"/>
    <w:rsid w:val="00FD1D12"/>
    <w:rsid w:val="00FD1EC8"/>
    <w:rsid w:val="00FD20E5"/>
    <w:rsid w:val="00FD21A9"/>
    <w:rsid w:val="00FD234F"/>
    <w:rsid w:val="00FD2ECD"/>
    <w:rsid w:val="00FD3FB3"/>
    <w:rsid w:val="00FD434C"/>
    <w:rsid w:val="00FD47ED"/>
    <w:rsid w:val="00FD4A9B"/>
    <w:rsid w:val="00FD52DF"/>
    <w:rsid w:val="00FD74DB"/>
    <w:rsid w:val="00FD7660"/>
    <w:rsid w:val="00FD7F47"/>
    <w:rsid w:val="00FE0655"/>
    <w:rsid w:val="00FE1507"/>
    <w:rsid w:val="00FE20DB"/>
    <w:rsid w:val="00FE2365"/>
    <w:rsid w:val="00FE2722"/>
    <w:rsid w:val="00FE2927"/>
    <w:rsid w:val="00FE3F65"/>
    <w:rsid w:val="00FE453A"/>
    <w:rsid w:val="00FE4C7B"/>
    <w:rsid w:val="00FE7336"/>
    <w:rsid w:val="00FE787C"/>
    <w:rsid w:val="00FE7B5F"/>
    <w:rsid w:val="00FF05B7"/>
    <w:rsid w:val="00FF0EE6"/>
    <w:rsid w:val="00FF1440"/>
    <w:rsid w:val="00FF1E31"/>
    <w:rsid w:val="00FF2280"/>
    <w:rsid w:val="00FF2A0F"/>
    <w:rsid w:val="00FF2AFA"/>
    <w:rsid w:val="00FF3379"/>
    <w:rsid w:val="00FF3E8E"/>
    <w:rsid w:val="00FF45A5"/>
    <w:rsid w:val="00FF4D74"/>
    <w:rsid w:val="00FF5139"/>
    <w:rsid w:val="00FF5C91"/>
    <w:rsid w:val="00FF7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887"/>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448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488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List Paragraph1,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character" w:customStyle="1" w:styleId="normaltextrun">
    <w:name w:val="normaltextrun"/>
    <w:basedOn w:val="DefaultParagraphFont"/>
    <w:rsid w:val="001E4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69526194">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33263271">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31326320">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63250851">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95793196">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6DDEB2-8084-46BA-B892-44E3026DD4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2106</Words>
  <Characters>12009</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2021-10-01T08:02:00Z</dcterms:created>
  <dcterms:modified xsi:type="dcterms:W3CDTF">2021-10-01T08:02:00Z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