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388E5" w14:textId="2977EBF0" w:rsidR="00E90E49" w:rsidRPr="009C11B1" w:rsidRDefault="00E90E49" w:rsidP="00E35559">
      <w:pPr>
        <w:pStyle w:val="3GPPHeader"/>
        <w:spacing w:after="60"/>
        <w:rPr>
          <w:rFonts w:eastAsia="新細明體"/>
          <w:szCs w:val="32"/>
          <w:lang w:eastAsia="zh-T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</w:t>
      </w:r>
      <w:r w:rsidR="00A91B5C">
        <w:t>6</w:t>
      </w:r>
      <w:r w:rsidR="00430693">
        <w:t>-bis</w:t>
      </w:r>
      <w:r w:rsidR="00053CE1">
        <w:t>-e</w:t>
      </w:r>
      <w:bookmarkStart w:id="0" w:name="_GoBack"/>
      <w:bookmarkEnd w:id="0"/>
      <w:r w:rsidRPr="00CE0424">
        <w:tab/>
      </w:r>
      <w:r w:rsidR="00AA261B" w:rsidRPr="00AA261B">
        <w:rPr>
          <w:rFonts w:eastAsia="新細明體"/>
          <w:szCs w:val="32"/>
          <w:lang w:eastAsia="zh-TW"/>
        </w:rPr>
        <w:t>R1-2110246</w:t>
      </w:r>
    </w:p>
    <w:p w14:paraId="584776CD" w14:textId="0527E5D2" w:rsidR="00053CE1" w:rsidRPr="00A3307B" w:rsidRDefault="00053CE1" w:rsidP="00053CE1">
      <w:pPr>
        <w:pStyle w:val="3GPPHeader"/>
        <w:rPr>
          <w:lang w:val="en-GB"/>
        </w:rPr>
      </w:pPr>
      <w:proofErr w:type="gramStart"/>
      <w:r w:rsidRPr="00696472">
        <w:t>e-Meeting</w:t>
      </w:r>
      <w:proofErr w:type="gramEnd"/>
      <w:r w:rsidRPr="00696472">
        <w:t xml:space="preserve">, </w:t>
      </w:r>
      <w:r w:rsidR="00430693">
        <w:t>October 11</w:t>
      </w:r>
      <w:r w:rsidRPr="00696472">
        <w:rPr>
          <w:vertAlign w:val="superscript"/>
        </w:rPr>
        <w:t>th</w:t>
      </w:r>
      <w:r>
        <w:t xml:space="preserve"> </w:t>
      </w:r>
      <w:r w:rsidR="00430693">
        <w:t>– 19</w:t>
      </w:r>
      <w:r w:rsidRPr="00696472">
        <w:rPr>
          <w:vertAlign w:val="superscript"/>
        </w:rPr>
        <w:t>th</w:t>
      </w:r>
      <w:r>
        <w:t>,</w:t>
      </w:r>
      <w:r w:rsidRPr="00696472">
        <w:t xml:space="preserve"> 2021</w:t>
      </w:r>
    </w:p>
    <w:p w14:paraId="3086AC07" w14:textId="77777777" w:rsidR="00E90E49" w:rsidRPr="00430693" w:rsidRDefault="00E90E49" w:rsidP="00357380">
      <w:pPr>
        <w:pStyle w:val="3GPPHeader"/>
        <w:rPr>
          <w:lang w:val="en-GB"/>
        </w:rPr>
      </w:pPr>
    </w:p>
    <w:p w14:paraId="3982483C" w14:textId="56733A8B" w:rsidR="00E90E49" w:rsidRPr="005F27B9" w:rsidRDefault="00E90E49" w:rsidP="00311702">
      <w:pPr>
        <w:pStyle w:val="3GPPHeader"/>
        <w:rPr>
          <w:sz w:val="22"/>
        </w:rPr>
      </w:pPr>
      <w:r w:rsidRPr="005F27B9">
        <w:rPr>
          <w:sz w:val="22"/>
        </w:rPr>
        <w:t>Agenda Item:</w:t>
      </w:r>
      <w:r w:rsidRPr="005F27B9">
        <w:rPr>
          <w:sz w:val="22"/>
        </w:rPr>
        <w:tab/>
      </w:r>
      <w:r w:rsidR="009B061F">
        <w:rPr>
          <w:sz w:val="22"/>
        </w:rPr>
        <w:t>8.14</w:t>
      </w:r>
      <w:r w:rsidR="009C2001" w:rsidRPr="001220F6">
        <w:rPr>
          <w:sz w:val="22"/>
        </w:rPr>
        <w:t>.</w:t>
      </w:r>
      <w:r w:rsidR="009B061F">
        <w:rPr>
          <w:sz w:val="22"/>
        </w:rPr>
        <w:t>1</w:t>
      </w:r>
    </w:p>
    <w:p w14:paraId="5619E868" w14:textId="59E9577A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430693">
        <w:rPr>
          <w:sz w:val="22"/>
        </w:rPr>
        <w:t>ITRI</w:t>
      </w:r>
    </w:p>
    <w:p w14:paraId="3AF5C9FA" w14:textId="20ED042C" w:rsidR="00E90E49" w:rsidRPr="004F6376" w:rsidRDefault="003D3C45" w:rsidP="00311702">
      <w:pPr>
        <w:pStyle w:val="3GPPHeader"/>
        <w:rPr>
          <w:rFonts w:eastAsia="新細明體"/>
          <w:sz w:val="22"/>
          <w:lang w:eastAsia="zh-TW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30693">
        <w:rPr>
          <w:sz w:val="22"/>
        </w:rPr>
        <w:t>Initial</w:t>
      </w:r>
      <w:r w:rsidR="009C2001" w:rsidRPr="009C2001">
        <w:rPr>
          <w:sz w:val="22"/>
        </w:rPr>
        <w:t xml:space="preserve"> performance evaluation</w:t>
      </w:r>
      <w:r w:rsidR="007F6831">
        <w:rPr>
          <w:sz w:val="22"/>
        </w:rPr>
        <w:t xml:space="preserve"> results</w:t>
      </w:r>
      <w:r w:rsidR="004F6376">
        <w:rPr>
          <w:sz w:val="22"/>
        </w:rPr>
        <w:t xml:space="preserve"> </w:t>
      </w:r>
      <w:r w:rsidR="004F6376">
        <w:rPr>
          <w:rFonts w:eastAsia="新細明體"/>
          <w:sz w:val="22"/>
          <w:lang w:eastAsia="zh-TW"/>
        </w:rPr>
        <w:t xml:space="preserve">of </w:t>
      </w:r>
      <w:r w:rsidR="004F6376" w:rsidRPr="009C2001">
        <w:rPr>
          <w:sz w:val="22"/>
        </w:rPr>
        <w:t>XR</w:t>
      </w:r>
    </w:p>
    <w:p w14:paraId="2D5672ED" w14:textId="33D27B42" w:rsidR="00E90E49" w:rsidRPr="00B15EE2" w:rsidRDefault="00E90E49" w:rsidP="00B15EE2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C2001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EB73CC4" w14:textId="39B710C5" w:rsidR="00BF3E85" w:rsidRPr="004628C0" w:rsidRDefault="007A336C" w:rsidP="00A60E89">
      <w:pPr>
        <w:pStyle w:val="a9"/>
        <w:spacing w:before="120" w:line="264" w:lineRule="auto"/>
        <w:rPr>
          <w:szCs w:val="20"/>
        </w:rPr>
      </w:pPr>
      <w:r>
        <w:rPr>
          <w:szCs w:val="20"/>
        </w:rPr>
        <w:t xml:space="preserve">  </w:t>
      </w:r>
      <w:r w:rsidR="00BF3E85" w:rsidRPr="004628C0">
        <w:rPr>
          <w:szCs w:val="20"/>
        </w:rPr>
        <w:t>In previous RAN1 meetings, there were some discussions on the traffic models and evaluation methodologies. Some pertinent agreements for traffic models and simulation assumptions were made in [</w:t>
      </w:r>
      <w:r w:rsidR="00BF3E85" w:rsidRPr="004628C0">
        <w:rPr>
          <w:rFonts w:eastAsia="新細明體" w:hint="eastAsia"/>
          <w:szCs w:val="20"/>
          <w:lang w:eastAsia="zh-TW"/>
        </w:rPr>
        <w:t>1</w:t>
      </w:r>
      <w:proofErr w:type="gramStart"/>
      <w:r w:rsidR="00BF3E85" w:rsidRPr="004628C0">
        <w:rPr>
          <w:szCs w:val="20"/>
        </w:rPr>
        <w:t>][</w:t>
      </w:r>
      <w:proofErr w:type="gramEnd"/>
      <w:r w:rsidR="00BF3E85" w:rsidRPr="004628C0">
        <w:rPr>
          <w:szCs w:val="20"/>
        </w:rPr>
        <w:t>2][3].</w:t>
      </w:r>
    </w:p>
    <w:p w14:paraId="383A3E7E" w14:textId="6F802FB5" w:rsidR="009F07EF" w:rsidRPr="008463AD" w:rsidRDefault="007A336C" w:rsidP="00BF3E85">
      <w:pPr>
        <w:pStyle w:val="a9"/>
        <w:spacing w:before="120" w:line="264" w:lineRule="auto"/>
        <w:rPr>
          <w:rFonts w:eastAsia="新細明體"/>
          <w:kern w:val="2"/>
          <w:szCs w:val="20"/>
          <w:lang w:eastAsia="zh-TW"/>
        </w:rPr>
      </w:pPr>
      <w:r>
        <w:rPr>
          <w:szCs w:val="20"/>
        </w:rPr>
        <w:t xml:space="preserve">  </w:t>
      </w:r>
      <w:r w:rsidR="005F27B9" w:rsidRPr="004628C0">
        <w:rPr>
          <w:szCs w:val="20"/>
        </w:rPr>
        <w:t xml:space="preserve">In this contribution, we </w:t>
      </w:r>
      <w:r w:rsidR="00BF3E85" w:rsidRPr="004628C0">
        <w:rPr>
          <w:szCs w:val="20"/>
        </w:rPr>
        <w:t>present some</w:t>
      </w:r>
      <w:r w:rsidR="005F27B9" w:rsidRPr="004628C0">
        <w:rPr>
          <w:szCs w:val="20"/>
        </w:rPr>
        <w:t xml:space="preserve"> </w:t>
      </w:r>
      <w:r w:rsidR="00A60E89" w:rsidRPr="004628C0">
        <w:rPr>
          <w:szCs w:val="20"/>
        </w:rPr>
        <w:t xml:space="preserve">initial evaluation </w:t>
      </w:r>
      <w:r w:rsidR="00A209ED" w:rsidRPr="004628C0">
        <w:rPr>
          <w:szCs w:val="20"/>
        </w:rPr>
        <w:t xml:space="preserve">results </w:t>
      </w:r>
      <w:r w:rsidR="00A60E89" w:rsidRPr="004628C0">
        <w:rPr>
          <w:szCs w:val="20"/>
        </w:rPr>
        <w:t xml:space="preserve">of </w:t>
      </w:r>
      <w:r w:rsidR="00A209ED" w:rsidRPr="004628C0">
        <w:rPr>
          <w:szCs w:val="20"/>
        </w:rPr>
        <w:t>XR based on the agreed evaluation methodology</w:t>
      </w:r>
      <w:r w:rsidR="005F27B9" w:rsidRPr="004628C0">
        <w:rPr>
          <w:szCs w:val="20"/>
        </w:rPr>
        <w:t>.</w:t>
      </w:r>
      <w:r w:rsidR="00550C38" w:rsidRPr="004628C0">
        <w:rPr>
          <w:szCs w:val="20"/>
        </w:rPr>
        <w:t xml:space="preserve"> </w:t>
      </w:r>
      <w:r w:rsidR="00550C38" w:rsidRPr="004628C0">
        <w:rPr>
          <w:rFonts w:cs="Arial"/>
          <w:szCs w:val="20"/>
          <w:lang w:val="en-GB" w:eastAsia="ja-JP"/>
        </w:rPr>
        <w:t xml:space="preserve">The </w:t>
      </w:r>
      <w:r w:rsidR="00331396" w:rsidRPr="004628C0">
        <w:rPr>
          <w:rFonts w:cs="Arial"/>
          <w:szCs w:val="20"/>
          <w:lang w:val="en-GB" w:eastAsia="ja-JP"/>
        </w:rPr>
        <w:t>i</w:t>
      </w:r>
      <w:r w:rsidR="00550C38" w:rsidRPr="004628C0">
        <w:rPr>
          <w:rFonts w:cs="Arial"/>
          <w:szCs w:val="20"/>
          <w:lang w:val="en-GB" w:eastAsia="ja-JP"/>
        </w:rPr>
        <w:t>ndoor hotspot</w:t>
      </w:r>
      <w:r w:rsidR="00A60E89" w:rsidRPr="004628C0">
        <w:rPr>
          <w:szCs w:val="20"/>
          <w:lang w:val="en-GB" w:eastAsia="ja-JP"/>
        </w:rPr>
        <w:t xml:space="preserve"> </w:t>
      </w:r>
      <w:r w:rsidR="00C15544" w:rsidRPr="000B1374">
        <w:rPr>
          <w:rFonts w:eastAsiaTheme="minorEastAsia"/>
          <w:lang w:val="en-GB" w:eastAsia="ja-JP"/>
        </w:rPr>
        <w:t>scenario</w:t>
      </w:r>
      <w:r w:rsidR="00C15544" w:rsidRPr="004628C0">
        <w:rPr>
          <w:szCs w:val="20"/>
          <w:lang w:val="en-GB" w:eastAsia="ja-JP"/>
        </w:rPr>
        <w:t xml:space="preserve"> </w:t>
      </w:r>
      <w:r w:rsidR="009F07EF" w:rsidRPr="004628C0">
        <w:rPr>
          <w:szCs w:val="20"/>
          <w:lang w:val="en-GB" w:eastAsia="ja-JP"/>
        </w:rPr>
        <w:t>is</w:t>
      </w:r>
      <w:r w:rsidR="00A60E89" w:rsidRPr="004628C0">
        <w:rPr>
          <w:szCs w:val="20"/>
          <w:lang w:val="en-GB" w:eastAsia="ja-JP"/>
        </w:rPr>
        <w:t xml:space="preserve"> considered for evaluating the performance of XR and </w:t>
      </w:r>
      <w:r w:rsidR="00A60E89" w:rsidRPr="004628C0">
        <w:rPr>
          <w:rFonts w:cs="Arial"/>
          <w:szCs w:val="20"/>
          <w:lang w:val="en-GB" w:eastAsia="ja-JP"/>
        </w:rPr>
        <w:t>cloud gaming</w:t>
      </w:r>
      <w:r w:rsidR="00A60E89" w:rsidRPr="004628C0">
        <w:rPr>
          <w:szCs w:val="20"/>
          <w:lang w:val="en-GB" w:eastAsia="ja-JP"/>
        </w:rPr>
        <w:t xml:space="preserve"> </w:t>
      </w:r>
      <w:r w:rsidR="00BF3E85" w:rsidRPr="004628C0">
        <w:rPr>
          <w:szCs w:val="20"/>
          <w:lang w:val="en-GB" w:eastAsia="ja-JP"/>
        </w:rPr>
        <w:t xml:space="preserve">(CG) </w:t>
      </w:r>
      <w:r w:rsidR="00A60E89" w:rsidRPr="004628C0">
        <w:rPr>
          <w:szCs w:val="20"/>
          <w:lang w:val="en-GB" w:eastAsia="ja-JP"/>
        </w:rPr>
        <w:t>services</w:t>
      </w:r>
      <w:r w:rsidR="00550C38" w:rsidRPr="004628C0">
        <w:rPr>
          <w:szCs w:val="20"/>
          <w:lang w:val="en-GB" w:eastAsia="ja-JP"/>
        </w:rPr>
        <w:t xml:space="preserve">. </w:t>
      </w:r>
      <w:r w:rsidR="009F07EF" w:rsidRPr="004628C0">
        <w:rPr>
          <w:rFonts w:eastAsia="SimSun"/>
          <w:kern w:val="2"/>
          <w:szCs w:val="20"/>
        </w:rPr>
        <w:t xml:space="preserve">According </w:t>
      </w:r>
      <w:r w:rsidR="00E847E5" w:rsidRPr="004628C0">
        <w:rPr>
          <w:rFonts w:eastAsia="SimSun"/>
          <w:kern w:val="2"/>
          <w:szCs w:val="20"/>
        </w:rPr>
        <w:t xml:space="preserve">to </w:t>
      </w:r>
      <w:r w:rsidR="009F07EF" w:rsidRPr="004628C0">
        <w:rPr>
          <w:rFonts w:eastAsia="SimSun"/>
          <w:kern w:val="2"/>
          <w:szCs w:val="20"/>
        </w:rPr>
        <w:t>the agreements</w:t>
      </w:r>
      <w:r w:rsidR="00BF3E85" w:rsidRPr="004628C0">
        <w:rPr>
          <w:rFonts w:eastAsia="SimSun"/>
          <w:kern w:val="2"/>
          <w:szCs w:val="20"/>
        </w:rPr>
        <w:t xml:space="preserve"> over the XR traffic model made in </w:t>
      </w:r>
      <w:r w:rsidR="00BF3E85" w:rsidRPr="004628C0">
        <w:rPr>
          <w:szCs w:val="20"/>
        </w:rPr>
        <w:t>previous meetings</w:t>
      </w:r>
      <w:r w:rsidR="009F07EF" w:rsidRPr="004628C0">
        <w:rPr>
          <w:rFonts w:eastAsia="SimSun"/>
          <w:kern w:val="2"/>
          <w:szCs w:val="20"/>
        </w:rPr>
        <w:t xml:space="preserve">, we evaluate the performance of DL </w:t>
      </w:r>
      <w:r w:rsidR="004628C0">
        <w:rPr>
          <w:rFonts w:eastAsia="SimSun"/>
          <w:kern w:val="2"/>
          <w:szCs w:val="20"/>
        </w:rPr>
        <w:t>AR/VR</w:t>
      </w:r>
      <w:r w:rsidR="009F07EF" w:rsidRPr="004628C0">
        <w:rPr>
          <w:rFonts w:eastAsia="SimSun"/>
          <w:kern w:val="2"/>
          <w:szCs w:val="20"/>
        </w:rPr>
        <w:t xml:space="preserve"> and </w:t>
      </w:r>
      <w:r w:rsidR="003C00EA" w:rsidRPr="004628C0">
        <w:rPr>
          <w:rFonts w:eastAsia="SimSun"/>
          <w:kern w:val="2"/>
          <w:szCs w:val="20"/>
        </w:rPr>
        <w:t xml:space="preserve">DL </w:t>
      </w:r>
      <w:r w:rsidR="00BF3E85" w:rsidRPr="004628C0">
        <w:rPr>
          <w:rFonts w:eastAsia="SimSun"/>
          <w:kern w:val="2"/>
          <w:szCs w:val="20"/>
        </w:rPr>
        <w:t xml:space="preserve">CG </w:t>
      </w:r>
      <w:r w:rsidR="009F07EF" w:rsidRPr="004628C0">
        <w:rPr>
          <w:rFonts w:eastAsia="SimSun"/>
          <w:kern w:val="2"/>
          <w:szCs w:val="20"/>
        </w:rPr>
        <w:t xml:space="preserve">in this contribution. </w:t>
      </w:r>
      <w:r w:rsidR="00E847E5" w:rsidRPr="004628C0">
        <w:rPr>
          <w:rFonts w:eastAsia="SimSun"/>
          <w:kern w:val="2"/>
          <w:szCs w:val="20"/>
        </w:rPr>
        <w:t>Table 1 shows the</w:t>
      </w:r>
      <w:r w:rsidR="009F07EF" w:rsidRPr="004628C0">
        <w:rPr>
          <w:rFonts w:eastAsia="SimSun"/>
          <w:kern w:val="2"/>
          <w:szCs w:val="20"/>
        </w:rPr>
        <w:t xml:space="preserve"> traffic model of DL </w:t>
      </w:r>
      <w:r w:rsidR="005D02F1" w:rsidRPr="005D02F1">
        <w:rPr>
          <w:rFonts w:eastAsia="SimSun"/>
          <w:kern w:val="2"/>
          <w:szCs w:val="20"/>
        </w:rPr>
        <w:t>AR/VR</w:t>
      </w:r>
      <w:r w:rsidR="009F07EF" w:rsidRPr="004628C0">
        <w:rPr>
          <w:rFonts w:eastAsia="SimSun"/>
          <w:kern w:val="2"/>
          <w:szCs w:val="20"/>
        </w:rPr>
        <w:t xml:space="preserve"> and </w:t>
      </w:r>
      <w:r w:rsidR="00BF3E85" w:rsidRPr="004628C0">
        <w:rPr>
          <w:rFonts w:cs="Arial"/>
          <w:szCs w:val="20"/>
          <w:lang w:val="en-GB" w:eastAsia="ja-JP"/>
        </w:rPr>
        <w:t>DL CG</w:t>
      </w:r>
      <w:r w:rsidR="009F07EF" w:rsidRPr="004628C0">
        <w:rPr>
          <w:rFonts w:eastAsia="SimSun"/>
          <w:kern w:val="2"/>
          <w:szCs w:val="20"/>
        </w:rPr>
        <w:t xml:space="preserve"> w</w:t>
      </w:r>
      <w:r w:rsidR="00550C38" w:rsidRPr="004628C0">
        <w:rPr>
          <w:rFonts w:eastAsia="SimSun"/>
          <w:kern w:val="2"/>
          <w:szCs w:val="20"/>
        </w:rPr>
        <w:t>e applied</w:t>
      </w:r>
      <w:r w:rsidR="00E847E5" w:rsidRPr="004628C0">
        <w:rPr>
          <w:rFonts w:eastAsia="SimSun"/>
          <w:kern w:val="2"/>
          <w:szCs w:val="20"/>
        </w:rPr>
        <w:t>, and</w:t>
      </w:r>
      <w:r w:rsidR="009F07EF" w:rsidRPr="004628C0">
        <w:rPr>
          <w:rFonts w:eastAsia="SimSun"/>
          <w:kern w:val="2"/>
          <w:szCs w:val="20"/>
        </w:rPr>
        <w:t xml:space="preserve"> the other detailed simulation ass</w:t>
      </w:r>
      <w:r w:rsidR="008463AD">
        <w:rPr>
          <w:rFonts w:eastAsia="SimSun"/>
          <w:kern w:val="2"/>
          <w:szCs w:val="20"/>
        </w:rPr>
        <w:t>umptions are shown in the Annex</w:t>
      </w:r>
      <w:r w:rsidR="008463AD">
        <w:rPr>
          <w:rFonts w:eastAsia="新細明體" w:hint="eastAsia"/>
          <w:kern w:val="2"/>
          <w:szCs w:val="20"/>
          <w:lang w:eastAsia="zh-TW"/>
        </w:rPr>
        <w:t>.</w:t>
      </w:r>
    </w:p>
    <w:p w14:paraId="3B3C4847" w14:textId="77777777" w:rsidR="005D02F1" w:rsidRDefault="005D02F1" w:rsidP="00BF3E85">
      <w:pPr>
        <w:pStyle w:val="a9"/>
        <w:spacing w:before="120" w:line="264" w:lineRule="auto"/>
        <w:rPr>
          <w:rFonts w:eastAsia="SimSun"/>
          <w:kern w:val="2"/>
          <w:szCs w:val="20"/>
        </w:rPr>
      </w:pPr>
    </w:p>
    <w:p w14:paraId="53A21248" w14:textId="24B39AA3" w:rsidR="00BF3E85" w:rsidRPr="00550C38" w:rsidRDefault="00986CCF" w:rsidP="00550C38">
      <w:pPr>
        <w:pStyle w:val="a9"/>
        <w:spacing w:before="120" w:line="264" w:lineRule="auto"/>
        <w:jc w:val="center"/>
      </w:pPr>
      <w:r>
        <w:t>Table 1</w:t>
      </w:r>
      <w:r>
        <w:rPr>
          <w:rFonts w:eastAsia="新細明體" w:hint="eastAsia"/>
          <w:lang w:eastAsia="zh-TW"/>
        </w:rPr>
        <w:t>.</w:t>
      </w:r>
      <w:r w:rsidR="00550C38" w:rsidRPr="00550C38">
        <w:t xml:space="preserve"> Parameters of DL traffic models for XR applications.</w:t>
      </w:r>
    </w:p>
    <w:tbl>
      <w:tblPr>
        <w:tblStyle w:val="TableGrid1"/>
        <w:tblW w:w="9581" w:type="dxa"/>
        <w:tblLook w:val="04A0" w:firstRow="1" w:lastRow="0" w:firstColumn="1" w:lastColumn="0" w:noHBand="0" w:noVBand="1"/>
      </w:tblPr>
      <w:tblGrid>
        <w:gridCol w:w="3114"/>
        <w:gridCol w:w="3260"/>
        <w:gridCol w:w="3207"/>
      </w:tblGrid>
      <w:tr w:rsidR="0052239A" w:rsidRPr="0052239A" w14:paraId="3552FC7D" w14:textId="77777777" w:rsidTr="00973629">
        <w:trPr>
          <w:trHeight w:val="443"/>
        </w:trPr>
        <w:tc>
          <w:tcPr>
            <w:tcW w:w="3114" w:type="dxa"/>
            <w:vAlign w:val="center"/>
            <w:hideMark/>
          </w:tcPr>
          <w:p w14:paraId="7B8B3840" w14:textId="77777777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Parameters</w:t>
            </w:r>
          </w:p>
        </w:tc>
        <w:tc>
          <w:tcPr>
            <w:tcW w:w="3260" w:type="dxa"/>
            <w:vAlign w:val="center"/>
            <w:hideMark/>
          </w:tcPr>
          <w:p w14:paraId="5DEE00AE" w14:textId="79479E73" w:rsidR="0052239A" w:rsidRPr="005D02F1" w:rsidRDefault="004628C0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AR/VR</w:t>
            </w:r>
          </w:p>
        </w:tc>
        <w:tc>
          <w:tcPr>
            <w:tcW w:w="3207" w:type="dxa"/>
            <w:vAlign w:val="center"/>
            <w:hideMark/>
          </w:tcPr>
          <w:p w14:paraId="0E9CED94" w14:textId="77777777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CG</w:t>
            </w:r>
          </w:p>
        </w:tc>
      </w:tr>
      <w:tr w:rsidR="0052239A" w:rsidRPr="0052239A" w14:paraId="22E45CF0" w14:textId="77777777" w:rsidTr="00973629">
        <w:trPr>
          <w:trHeight w:val="355"/>
        </w:trPr>
        <w:tc>
          <w:tcPr>
            <w:tcW w:w="3114" w:type="dxa"/>
            <w:vAlign w:val="center"/>
            <w:hideMark/>
          </w:tcPr>
          <w:p w14:paraId="4BAD2A51" w14:textId="77777777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 xml:space="preserve">Data rate </w:t>
            </w:r>
            <w:r w:rsidRPr="005D02F1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>[Mbps]</w:t>
            </w:r>
          </w:p>
        </w:tc>
        <w:tc>
          <w:tcPr>
            <w:tcW w:w="3260" w:type="dxa"/>
            <w:vAlign w:val="center"/>
            <w:hideMark/>
          </w:tcPr>
          <w:p w14:paraId="4057F4E5" w14:textId="7DF9A4FD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30 Mbps</w:t>
            </w:r>
          </w:p>
        </w:tc>
        <w:tc>
          <w:tcPr>
            <w:tcW w:w="3207" w:type="dxa"/>
            <w:vAlign w:val="center"/>
            <w:hideMark/>
          </w:tcPr>
          <w:p w14:paraId="7B12FF98" w14:textId="49665D2A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color w:val="000000" w:themeColor="text1"/>
                <w:kern w:val="24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30 Mbps</w:t>
            </w:r>
          </w:p>
        </w:tc>
      </w:tr>
      <w:tr w:rsidR="0052239A" w:rsidRPr="0052239A" w14:paraId="428453E6" w14:textId="77777777" w:rsidTr="00973629">
        <w:trPr>
          <w:trHeight w:val="551"/>
        </w:trPr>
        <w:tc>
          <w:tcPr>
            <w:tcW w:w="3114" w:type="dxa"/>
            <w:vAlign w:val="center"/>
            <w:hideMark/>
          </w:tcPr>
          <w:p w14:paraId="2DCE1A43" w14:textId="77777777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PDB [</w:t>
            </w:r>
            <w:proofErr w:type="spellStart"/>
            <w:r w:rsidRPr="005D02F1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ms</w:t>
            </w:r>
            <w:proofErr w:type="spellEnd"/>
            <w:r w:rsidRPr="005D02F1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3260" w:type="dxa"/>
            <w:vAlign w:val="center"/>
            <w:hideMark/>
          </w:tcPr>
          <w:p w14:paraId="5B69B51A" w14:textId="6D3B6948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10ms</w:t>
            </w:r>
          </w:p>
        </w:tc>
        <w:tc>
          <w:tcPr>
            <w:tcW w:w="3207" w:type="dxa"/>
            <w:vAlign w:val="center"/>
            <w:hideMark/>
          </w:tcPr>
          <w:p w14:paraId="491B9733" w14:textId="6A3B7F2E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15ms</w:t>
            </w:r>
          </w:p>
        </w:tc>
      </w:tr>
      <w:tr w:rsidR="0052239A" w:rsidRPr="0052239A" w14:paraId="105F5C51" w14:textId="77777777" w:rsidTr="00973629">
        <w:trPr>
          <w:trHeight w:val="134"/>
        </w:trPr>
        <w:tc>
          <w:tcPr>
            <w:tcW w:w="3114" w:type="dxa"/>
            <w:vAlign w:val="center"/>
            <w:hideMark/>
          </w:tcPr>
          <w:p w14:paraId="699371B9" w14:textId="1B42D43D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Packet arrival rate [fps]</w:t>
            </w:r>
          </w:p>
        </w:tc>
        <w:tc>
          <w:tcPr>
            <w:tcW w:w="6467" w:type="dxa"/>
            <w:gridSpan w:val="2"/>
            <w:vAlign w:val="center"/>
            <w:hideMark/>
          </w:tcPr>
          <w:p w14:paraId="6DD49B86" w14:textId="073BB65D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60 fps</w:t>
            </w:r>
          </w:p>
        </w:tc>
      </w:tr>
      <w:tr w:rsidR="009E18F6" w:rsidRPr="0052239A" w14:paraId="4759F5D3" w14:textId="77777777" w:rsidTr="00973629">
        <w:trPr>
          <w:trHeight w:val="239"/>
        </w:trPr>
        <w:tc>
          <w:tcPr>
            <w:tcW w:w="3114" w:type="dxa"/>
            <w:vAlign w:val="center"/>
            <w:hideMark/>
          </w:tcPr>
          <w:p w14:paraId="65C87057" w14:textId="6DD4DCFB" w:rsidR="009E18F6" w:rsidRPr="005D02F1" w:rsidRDefault="009E18F6" w:rsidP="00973629">
            <w:pPr>
              <w:spacing w:before="120" w:after="120"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Packet size distribution</w:t>
            </w:r>
          </w:p>
        </w:tc>
        <w:tc>
          <w:tcPr>
            <w:tcW w:w="6467" w:type="dxa"/>
            <w:gridSpan w:val="2"/>
            <w:vAlign w:val="center"/>
            <w:hideMark/>
          </w:tcPr>
          <w:p w14:paraId="1D906406" w14:textId="06ACC8E4" w:rsidR="009E18F6" w:rsidRPr="005D02F1" w:rsidRDefault="009E18F6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Truncated Gaussian distribution</w:t>
            </w:r>
          </w:p>
        </w:tc>
      </w:tr>
      <w:tr w:rsidR="009E18F6" w:rsidRPr="0052239A" w14:paraId="094707EA" w14:textId="77777777" w:rsidTr="00973629">
        <w:trPr>
          <w:trHeight w:val="238"/>
        </w:trPr>
        <w:tc>
          <w:tcPr>
            <w:tcW w:w="3114" w:type="dxa"/>
            <w:vAlign w:val="center"/>
          </w:tcPr>
          <w:p w14:paraId="6E739009" w14:textId="4B639C5D" w:rsidR="009E18F6" w:rsidRPr="005D02F1" w:rsidRDefault="009E18F6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 xml:space="preserve">Mean packet size 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>Bytes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14:paraId="6269A0B4" w14:textId="6B3FE4C7" w:rsidR="009E18F6" w:rsidRPr="005D02F1" w:rsidRDefault="009E18F6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color w:val="000000" w:themeColor="text1"/>
                <w:kern w:val="24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val="en-GB" w:eastAsia="zh-TW"/>
              </w:rPr>
              <w:t>62500</w:t>
            </w:r>
            <w:r w:rsidR="001837AB"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val="en-GB" w:eastAsia="zh-TW"/>
              </w:rPr>
              <w:t xml:space="preserve"> </w:t>
            </w:r>
            <w:r w:rsidR="001837AB"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Bytes</w:t>
            </w:r>
          </w:p>
        </w:tc>
      </w:tr>
      <w:tr w:rsidR="009E18F6" w:rsidRPr="0052239A" w14:paraId="3E7D8BB7" w14:textId="77777777" w:rsidTr="00973629">
        <w:trPr>
          <w:trHeight w:val="238"/>
        </w:trPr>
        <w:tc>
          <w:tcPr>
            <w:tcW w:w="3114" w:type="dxa"/>
            <w:vAlign w:val="center"/>
          </w:tcPr>
          <w:p w14:paraId="05074C6A" w14:textId="0FC08E26" w:rsidR="009E18F6" w:rsidRPr="005D02F1" w:rsidRDefault="009E18F6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 xml:space="preserve">STD of packet size 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>Bytes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14:paraId="040B3F06" w14:textId="38D45805" w:rsidR="009E18F6" w:rsidRPr="005D02F1" w:rsidRDefault="009E18F6" w:rsidP="00973629">
            <w:pPr>
              <w:spacing w:line="256" w:lineRule="auto"/>
              <w:jc w:val="center"/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val="en-GB" w:eastAsia="zh-TW"/>
              </w:rPr>
              <w:t>6563</w:t>
            </w:r>
            <w:r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 Bytes (10.5% of </w:t>
            </w:r>
            <w:r w:rsidR="00E847E5"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the </w:t>
            </w:r>
            <w:r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mean value)</w:t>
            </w:r>
          </w:p>
        </w:tc>
      </w:tr>
      <w:tr w:rsidR="009E18F6" w:rsidRPr="0052239A" w14:paraId="4D66E3C9" w14:textId="77777777" w:rsidTr="00973629">
        <w:trPr>
          <w:trHeight w:val="238"/>
        </w:trPr>
        <w:tc>
          <w:tcPr>
            <w:tcW w:w="3114" w:type="dxa"/>
            <w:vAlign w:val="center"/>
          </w:tcPr>
          <w:p w14:paraId="7165D0B5" w14:textId="27D4C7C8" w:rsidR="009E18F6" w:rsidRPr="005D02F1" w:rsidRDefault="009E18F6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 xml:space="preserve">Max packet size 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>Bytes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14:paraId="6A0498CD" w14:textId="45419660" w:rsidR="009E18F6" w:rsidRPr="005D02F1" w:rsidRDefault="009E18F6" w:rsidP="00973629">
            <w:pPr>
              <w:spacing w:line="256" w:lineRule="auto"/>
              <w:jc w:val="center"/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val="en-GB" w:eastAsia="zh-TW"/>
              </w:rPr>
              <w:t>93750</w:t>
            </w:r>
            <w:r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 Bytes (150% of </w:t>
            </w:r>
            <w:r w:rsidR="00E847E5"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the </w:t>
            </w:r>
            <w:r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mean value)</w:t>
            </w:r>
          </w:p>
        </w:tc>
      </w:tr>
      <w:tr w:rsidR="009E18F6" w:rsidRPr="0052239A" w14:paraId="12EC7A51" w14:textId="77777777" w:rsidTr="00973629">
        <w:trPr>
          <w:trHeight w:val="51"/>
        </w:trPr>
        <w:tc>
          <w:tcPr>
            <w:tcW w:w="3114" w:type="dxa"/>
            <w:vAlign w:val="center"/>
          </w:tcPr>
          <w:p w14:paraId="35CB0CE5" w14:textId="2A204AF5" w:rsidR="009E18F6" w:rsidRPr="005D02F1" w:rsidRDefault="009E18F6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 xml:space="preserve">Min packet size 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val="en-GB" w:eastAsia="zh-TW"/>
              </w:rPr>
              <w:t>Bytes</w:t>
            </w:r>
            <w:r w:rsidR="001837AB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14:paraId="49BA80D0" w14:textId="0032C38F" w:rsidR="009E18F6" w:rsidRPr="005D02F1" w:rsidRDefault="009E18F6" w:rsidP="00973629">
            <w:pPr>
              <w:spacing w:line="256" w:lineRule="auto"/>
              <w:jc w:val="center"/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val="en-GB" w:eastAsia="zh-TW"/>
              </w:rPr>
              <w:t>31250</w:t>
            </w:r>
            <w:r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 Bytes (50% of </w:t>
            </w:r>
            <w:r w:rsidR="00E847E5"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the </w:t>
            </w:r>
            <w:r w:rsidRPr="005D02F1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mean value)</w:t>
            </w:r>
          </w:p>
        </w:tc>
      </w:tr>
      <w:tr w:rsidR="0052239A" w:rsidRPr="0052239A" w14:paraId="79DED656" w14:textId="77777777" w:rsidTr="00973629">
        <w:trPr>
          <w:trHeight w:val="585"/>
        </w:trPr>
        <w:tc>
          <w:tcPr>
            <w:tcW w:w="3114" w:type="dxa"/>
            <w:vAlign w:val="center"/>
            <w:hideMark/>
          </w:tcPr>
          <w:p w14:paraId="6138699B" w14:textId="368500E5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 xml:space="preserve">Jitter distribution and the value(s) of </w:t>
            </w:r>
            <w:r w:rsidR="00E847E5"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 xml:space="preserve">the </w:t>
            </w:r>
            <w:r w:rsidRPr="005D02F1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associated parameter(s)</w:t>
            </w:r>
          </w:p>
        </w:tc>
        <w:tc>
          <w:tcPr>
            <w:tcW w:w="6467" w:type="dxa"/>
            <w:gridSpan w:val="2"/>
            <w:vAlign w:val="center"/>
            <w:hideMark/>
          </w:tcPr>
          <w:p w14:paraId="4C3843DD" w14:textId="2DA3816F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Truncated Gaussian distribution</w:t>
            </w:r>
          </w:p>
          <w:p w14:paraId="2AD9A014" w14:textId="74A95869" w:rsidR="0052239A" w:rsidRPr="005D02F1" w:rsidRDefault="0052239A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 xml:space="preserve">Mean: 0 </w:t>
            </w:r>
            <w:proofErr w:type="spellStart"/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ms</w:t>
            </w:r>
            <w:proofErr w:type="spellEnd"/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 xml:space="preserve">, STD: 2 </w:t>
            </w:r>
            <w:proofErr w:type="spellStart"/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ms</w:t>
            </w:r>
            <w:proofErr w:type="spellEnd"/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 xml:space="preserve">, Range: [-4, 4] </w:t>
            </w:r>
            <w:proofErr w:type="spellStart"/>
            <w:r w:rsidRPr="005D02F1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ms</w:t>
            </w:r>
            <w:proofErr w:type="spellEnd"/>
          </w:p>
        </w:tc>
      </w:tr>
    </w:tbl>
    <w:p w14:paraId="22E97C48" w14:textId="2BB36336" w:rsidR="00220EB2" w:rsidRPr="0052239A" w:rsidRDefault="00220EB2" w:rsidP="00AE4F4F">
      <w:pPr>
        <w:rPr>
          <w:rFonts w:cs="Arial"/>
          <w:szCs w:val="20"/>
          <w:highlight w:val="yellow"/>
          <w:lang w:eastAsia="ja-JP"/>
        </w:rPr>
      </w:pPr>
    </w:p>
    <w:p w14:paraId="60123794" w14:textId="35651706" w:rsidR="004000E8" w:rsidRDefault="00230D18" w:rsidP="00CE0424">
      <w:pPr>
        <w:pStyle w:val="1"/>
      </w:pPr>
      <w:bookmarkStart w:id="1" w:name="_Ref178064866"/>
      <w:r>
        <w:lastRenderedPageBreak/>
        <w:t>2</w:t>
      </w:r>
      <w:r>
        <w:tab/>
      </w:r>
      <w:bookmarkEnd w:id="1"/>
      <w:r w:rsidR="00986CCF">
        <w:t>Simulation Results</w:t>
      </w:r>
    </w:p>
    <w:p w14:paraId="18537009" w14:textId="283046CC" w:rsidR="000B1374" w:rsidRPr="000B1374" w:rsidRDefault="007A336C" w:rsidP="00537434">
      <w:pPr>
        <w:jc w:val="both"/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t xml:space="preserve">  </w:t>
      </w:r>
      <w:r w:rsidR="000B1374" w:rsidRPr="000B1374">
        <w:rPr>
          <w:rFonts w:eastAsiaTheme="minorEastAsia"/>
          <w:lang w:val="en-GB" w:eastAsia="ja-JP"/>
        </w:rPr>
        <w:t xml:space="preserve">In </w:t>
      </w:r>
      <w:r w:rsidR="00E847E5" w:rsidRPr="000B1374">
        <w:rPr>
          <w:rFonts w:eastAsiaTheme="minorEastAsia"/>
          <w:lang w:val="en-GB" w:eastAsia="ja-JP"/>
        </w:rPr>
        <w:t>this</w:t>
      </w:r>
      <w:r w:rsidR="000B1374" w:rsidRPr="000B1374">
        <w:rPr>
          <w:rFonts w:eastAsiaTheme="minorEastAsia"/>
          <w:lang w:val="en-GB" w:eastAsia="ja-JP"/>
        </w:rPr>
        <w:t xml:space="preserve"> </w:t>
      </w:r>
      <w:r w:rsidR="005D02F1">
        <w:rPr>
          <w:rFonts w:eastAsiaTheme="minorEastAsia"/>
          <w:lang w:val="en-GB" w:eastAsia="ja-JP"/>
        </w:rPr>
        <w:t>section</w:t>
      </w:r>
      <w:r w:rsidR="000B1374" w:rsidRPr="000B1374">
        <w:rPr>
          <w:rFonts w:eastAsiaTheme="minorEastAsia"/>
          <w:lang w:val="en-GB" w:eastAsia="ja-JP"/>
        </w:rPr>
        <w:t>, we illustrate the results for evaluation obtained with our system level simulator in</w:t>
      </w:r>
      <w:r w:rsidR="00E847E5" w:rsidRPr="000B1374">
        <w:rPr>
          <w:rFonts w:eastAsiaTheme="minorEastAsia"/>
          <w:lang w:val="en-GB" w:eastAsia="ja-JP"/>
        </w:rPr>
        <w:t xml:space="preserve"> an</w:t>
      </w:r>
      <w:r w:rsidR="000B1374" w:rsidRPr="000B1374">
        <w:rPr>
          <w:rFonts w:eastAsiaTheme="minorEastAsia"/>
          <w:lang w:val="en-GB" w:eastAsia="ja-JP"/>
        </w:rPr>
        <w:t xml:space="preserve"> </w:t>
      </w:r>
      <w:r w:rsidR="00A773A0">
        <w:rPr>
          <w:rFonts w:eastAsiaTheme="minorEastAsia"/>
          <w:lang w:val="en-GB" w:eastAsia="ja-JP"/>
        </w:rPr>
        <w:t>i</w:t>
      </w:r>
      <w:r w:rsidR="000B1374" w:rsidRPr="000B1374">
        <w:rPr>
          <w:rFonts w:eastAsiaTheme="minorEastAsia"/>
          <w:lang w:val="en-GB" w:eastAsia="ja-JP"/>
        </w:rPr>
        <w:t xml:space="preserve">ndoor </w:t>
      </w:r>
      <w:r w:rsidR="00A773A0">
        <w:rPr>
          <w:rFonts w:eastAsiaTheme="minorEastAsia"/>
          <w:lang w:val="en-GB" w:eastAsia="ja-JP"/>
        </w:rPr>
        <w:t>h</w:t>
      </w:r>
      <w:r w:rsidR="000B1374" w:rsidRPr="000B1374">
        <w:rPr>
          <w:rFonts w:eastAsiaTheme="minorEastAsia"/>
          <w:lang w:val="en-GB" w:eastAsia="ja-JP"/>
        </w:rPr>
        <w:t xml:space="preserve">otspot scenario. We first illustrate the DL system capacity for </w:t>
      </w:r>
      <w:r w:rsidR="00C15544" w:rsidRPr="00C15544">
        <w:rPr>
          <w:rFonts w:eastAsiaTheme="minorEastAsia"/>
          <w:lang w:val="en-GB" w:eastAsia="ja-JP"/>
        </w:rPr>
        <w:t>AR/VR</w:t>
      </w:r>
      <w:r w:rsidR="00A773A0" w:rsidRPr="000B1374">
        <w:rPr>
          <w:rFonts w:eastAsiaTheme="minorEastAsia"/>
          <w:lang w:val="en-GB" w:eastAsia="ja-JP"/>
        </w:rPr>
        <w:t xml:space="preserve"> </w:t>
      </w:r>
      <w:r w:rsidR="000B1374" w:rsidRPr="000B1374">
        <w:rPr>
          <w:rFonts w:eastAsiaTheme="minorEastAsia"/>
          <w:lang w:val="en-GB" w:eastAsia="ja-JP"/>
        </w:rPr>
        <w:t>and</w:t>
      </w:r>
      <w:r w:rsidR="00A773A0" w:rsidRPr="00A773A0">
        <w:rPr>
          <w:rFonts w:eastAsiaTheme="minorEastAsia"/>
          <w:lang w:val="en-GB" w:eastAsia="ja-JP"/>
        </w:rPr>
        <w:t xml:space="preserve"> </w:t>
      </w:r>
      <w:r w:rsidR="00A773A0" w:rsidRPr="000B1374">
        <w:rPr>
          <w:rFonts w:eastAsiaTheme="minorEastAsia"/>
          <w:lang w:val="en-GB" w:eastAsia="ja-JP"/>
        </w:rPr>
        <w:t>CG</w:t>
      </w:r>
      <w:r w:rsidR="00A773A0">
        <w:rPr>
          <w:rFonts w:eastAsiaTheme="minorEastAsia"/>
          <w:lang w:val="en-GB" w:eastAsia="ja-JP"/>
        </w:rPr>
        <w:t xml:space="preserve"> </w:t>
      </w:r>
      <w:r w:rsidR="000B1374" w:rsidRPr="000B1374">
        <w:rPr>
          <w:rFonts w:eastAsiaTheme="minorEastAsia"/>
          <w:lang w:val="en-GB" w:eastAsia="ja-JP"/>
        </w:rPr>
        <w:t>applica</w:t>
      </w:r>
      <w:r w:rsidR="00D37D3B">
        <w:rPr>
          <w:rFonts w:eastAsiaTheme="minorEastAsia"/>
          <w:lang w:val="en-GB" w:eastAsia="ja-JP"/>
        </w:rPr>
        <w:t>tions in</w:t>
      </w:r>
      <w:r w:rsidR="00D37D3B" w:rsidRPr="00D37D3B">
        <w:rPr>
          <w:rFonts w:eastAsiaTheme="minorEastAsia"/>
          <w:lang w:val="en-GB" w:eastAsia="ja-JP"/>
        </w:rPr>
        <w:t xml:space="preserve"> </w:t>
      </w:r>
      <w:r w:rsidR="00D37D3B">
        <w:rPr>
          <w:rFonts w:eastAsiaTheme="minorEastAsia"/>
          <w:lang w:val="en-GB" w:eastAsia="ja-JP"/>
        </w:rPr>
        <w:t>Section 2.1. Then, we show the D</w:t>
      </w:r>
      <w:r w:rsidR="000B1374" w:rsidRPr="000B1374">
        <w:rPr>
          <w:rFonts w:eastAsiaTheme="minorEastAsia"/>
          <w:lang w:val="en-GB" w:eastAsia="ja-JP"/>
        </w:rPr>
        <w:t xml:space="preserve">L </w:t>
      </w:r>
      <w:r w:rsidR="00D37D3B">
        <w:rPr>
          <w:rFonts w:eastAsiaTheme="minorEastAsia"/>
          <w:lang w:val="en-GB" w:eastAsia="ja-JP"/>
        </w:rPr>
        <w:t>power saving gain</w:t>
      </w:r>
      <w:r w:rsidR="000B1374" w:rsidRPr="000B1374">
        <w:rPr>
          <w:rFonts w:eastAsiaTheme="minorEastAsia"/>
          <w:lang w:val="en-GB" w:eastAsia="ja-JP"/>
        </w:rPr>
        <w:t xml:space="preserve"> </w:t>
      </w:r>
      <w:r w:rsidR="00D37D3B" w:rsidRPr="000B1374">
        <w:rPr>
          <w:rFonts w:eastAsiaTheme="minorEastAsia"/>
          <w:lang w:val="en-GB" w:eastAsia="ja-JP"/>
        </w:rPr>
        <w:t xml:space="preserve">for </w:t>
      </w:r>
      <w:r w:rsidR="00C15544" w:rsidRPr="00C15544">
        <w:rPr>
          <w:rFonts w:eastAsiaTheme="minorEastAsia"/>
          <w:lang w:val="en-GB" w:eastAsia="ja-JP"/>
        </w:rPr>
        <w:t>AR/VR</w:t>
      </w:r>
      <w:r w:rsidR="00D37D3B" w:rsidRPr="000B1374">
        <w:rPr>
          <w:rFonts w:eastAsiaTheme="minorEastAsia"/>
          <w:lang w:val="en-GB" w:eastAsia="ja-JP"/>
        </w:rPr>
        <w:t xml:space="preserve"> and</w:t>
      </w:r>
      <w:r w:rsidR="00D37D3B" w:rsidRPr="00A773A0">
        <w:rPr>
          <w:rFonts w:eastAsiaTheme="minorEastAsia"/>
          <w:lang w:val="en-GB" w:eastAsia="ja-JP"/>
        </w:rPr>
        <w:t xml:space="preserve"> </w:t>
      </w:r>
      <w:r w:rsidR="00D37D3B" w:rsidRPr="000B1374">
        <w:rPr>
          <w:rFonts w:eastAsiaTheme="minorEastAsia"/>
          <w:lang w:val="en-GB" w:eastAsia="ja-JP"/>
        </w:rPr>
        <w:t>CG</w:t>
      </w:r>
      <w:r w:rsidR="00D37D3B">
        <w:rPr>
          <w:rFonts w:eastAsiaTheme="minorEastAsia"/>
          <w:lang w:val="en-GB" w:eastAsia="ja-JP"/>
        </w:rPr>
        <w:t xml:space="preserve"> in</w:t>
      </w:r>
      <w:r w:rsidR="00D37D3B" w:rsidRPr="00D37D3B">
        <w:rPr>
          <w:rFonts w:eastAsiaTheme="minorEastAsia"/>
          <w:lang w:val="en-GB" w:eastAsia="ja-JP"/>
        </w:rPr>
        <w:t xml:space="preserve"> </w:t>
      </w:r>
      <w:r w:rsidR="00D37D3B">
        <w:rPr>
          <w:rFonts w:eastAsiaTheme="minorEastAsia"/>
          <w:lang w:val="en-GB" w:eastAsia="ja-JP"/>
        </w:rPr>
        <w:t>Section 2.2</w:t>
      </w:r>
      <w:r w:rsidR="000B1374" w:rsidRPr="000B1374">
        <w:rPr>
          <w:rFonts w:eastAsiaTheme="minorEastAsia"/>
          <w:lang w:val="en-GB" w:eastAsia="ja-JP"/>
        </w:rPr>
        <w:t xml:space="preserve">. </w:t>
      </w:r>
    </w:p>
    <w:p w14:paraId="49D1FDA6" w14:textId="6F48CE07" w:rsidR="00E22371" w:rsidRDefault="00E22371" w:rsidP="00E22371">
      <w:pPr>
        <w:pStyle w:val="21"/>
      </w:pPr>
      <w:r>
        <w:t>2.1</w:t>
      </w:r>
      <w:r>
        <w:tab/>
      </w:r>
      <w:r w:rsidR="007E6728">
        <w:t>C</w:t>
      </w:r>
      <w:r w:rsidRPr="00E22371">
        <w:t xml:space="preserve">apacity </w:t>
      </w:r>
      <w:r w:rsidR="00CD44DC">
        <w:t xml:space="preserve">for </w:t>
      </w:r>
      <w:r w:rsidR="00C12253">
        <w:t xml:space="preserve">AR/VR </w:t>
      </w:r>
      <w:r w:rsidR="00A51B76">
        <w:t xml:space="preserve">and </w:t>
      </w:r>
      <w:r w:rsidR="00C12253">
        <w:t>CG</w:t>
      </w:r>
    </w:p>
    <w:p w14:paraId="6CD3E3F7" w14:textId="410E7203" w:rsidR="00C12253" w:rsidRDefault="007A336C" w:rsidP="0053743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  </w:t>
      </w:r>
      <w:r w:rsidR="00C12253" w:rsidRPr="00C12253">
        <w:rPr>
          <w:lang w:val="en-GB" w:eastAsia="ja-JP"/>
        </w:rPr>
        <w:t xml:space="preserve">Figure 1 shows the ratio of satisfied UEs computed with 99% of </w:t>
      </w:r>
      <w:r w:rsidR="00C12253">
        <w:rPr>
          <w:lang w:eastAsia="ja-JP"/>
        </w:rPr>
        <w:t xml:space="preserve">packets </w:t>
      </w:r>
      <w:r w:rsidR="00E847E5">
        <w:rPr>
          <w:lang w:eastAsia="ja-JP"/>
        </w:rPr>
        <w:t>delivered</w:t>
      </w:r>
      <w:r w:rsidR="00C12253">
        <w:rPr>
          <w:lang w:eastAsia="ja-JP"/>
        </w:rPr>
        <w:t xml:space="preserve"> successfully within a given air interface PDB</w:t>
      </w:r>
      <w:r w:rsidR="00C12253">
        <w:rPr>
          <w:lang w:val="en-GB" w:eastAsia="ja-JP"/>
        </w:rPr>
        <w:t xml:space="preserve"> </w:t>
      </w:r>
      <w:r w:rsidR="00C12253" w:rsidRPr="00C12253">
        <w:rPr>
          <w:lang w:val="en-GB" w:eastAsia="ja-JP"/>
        </w:rPr>
        <w:t>as a function of the average cell load, measured in</w:t>
      </w:r>
      <w:r w:rsidR="00E847E5" w:rsidRPr="00C12253">
        <w:rPr>
          <w:lang w:val="en-GB" w:eastAsia="ja-JP"/>
        </w:rPr>
        <w:t xml:space="preserve"> the</w:t>
      </w:r>
      <w:r w:rsidR="00C12253" w:rsidRPr="00C12253">
        <w:rPr>
          <w:lang w:val="en-GB" w:eastAsia="ja-JP"/>
        </w:rPr>
        <w:t xml:space="preserve"> number of UEs per cell. </w:t>
      </w:r>
    </w:p>
    <w:p w14:paraId="006BB936" w14:textId="1D884CE7" w:rsidR="00A61C33" w:rsidRDefault="007A336C" w:rsidP="0053743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  </w:t>
      </w:r>
      <w:r w:rsidR="00C12253" w:rsidRPr="00C12253">
        <w:rPr>
          <w:lang w:val="en-GB" w:eastAsia="ja-JP"/>
        </w:rPr>
        <w:t xml:space="preserve">The dashed </w:t>
      </w:r>
      <w:r w:rsidR="00537434" w:rsidRPr="00537434">
        <w:rPr>
          <w:lang w:val="en-GB" w:eastAsia="ja-JP"/>
        </w:rPr>
        <w:t xml:space="preserve">green </w:t>
      </w:r>
      <w:r w:rsidR="00C12253" w:rsidRPr="00C12253">
        <w:rPr>
          <w:lang w:val="en-GB" w:eastAsia="ja-JP"/>
        </w:rPr>
        <w:t xml:space="preserve">line indicates the 90% limit on the number of satisfied UEs to measure the system capacity. According to the 90% </w:t>
      </w:r>
      <w:r w:rsidR="00C12253">
        <w:rPr>
          <w:lang w:val="en-GB" w:eastAsia="ja-JP"/>
        </w:rPr>
        <w:t xml:space="preserve">limit, we </w:t>
      </w:r>
      <w:r w:rsidR="00C63AEB" w:rsidRPr="00C565C4">
        <w:rPr>
          <w:rFonts w:eastAsia="SimSun"/>
          <w:kern w:val="2"/>
          <w:sz w:val="21"/>
          <w:szCs w:val="21"/>
          <w:lang w:eastAsia="zh-CN"/>
        </w:rPr>
        <w:t>observ</w:t>
      </w:r>
      <w:r w:rsidR="005F73F1">
        <w:rPr>
          <w:rFonts w:eastAsia="SimSun"/>
          <w:kern w:val="2"/>
          <w:sz w:val="21"/>
          <w:szCs w:val="21"/>
          <w:lang w:eastAsia="zh-CN"/>
        </w:rPr>
        <w:t>e that</w:t>
      </w:r>
      <w:r w:rsidR="00C12253">
        <w:rPr>
          <w:lang w:val="en-GB" w:eastAsia="ja-JP"/>
        </w:rPr>
        <w:t xml:space="preserve"> </w:t>
      </w:r>
      <w:r w:rsidR="005F73F1" w:rsidRPr="00C565C4">
        <w:rPr>
          <w:rFonts w:eastAsia="SimSun"/>
          <w:kern w:val="2"/>
          <w:sz w:val="21"/>
          <w:szCs w:val="21"/>
          <w:lang w:eastAsia="zh-CN"/>
        </w:rPr>
        <w:t xml:space="preserve">the </w:t>
      </w:r>
      <w:r w:rsidR="005F73F1">
        <w:rPr>
          <w:rFonts w:eastAsia="SimSun"/>
          <w:kern w:val="2"/>
          <w:sz w:val="21"/>
          <w:szCs w:val="21"/>
          <w:lang w:eastAsia="zh-CN"/>
        </w:rPr>
        <w:t>system</w:t>
      </w:r>
      <w:r w:rsidR="005F73F1" w:rsidRPr="00C565C4">
        <w:rPr>
          <w:rFonts w:eastAsia="SimSun"/>
          <w:kern w:val="2"/>
          <w:sz w:val="21"/>
          <w:szCs w:val="21"/>
          <w:lang w:eastAsia="zh-CN"/>
        </w:rPr>
        <w:t xml:space="preserve"> capacity of </w:t>
      </w:r>
      <w:r w:rsidR="005F73F1" w:rsidRPr="00C63AEB">
        <w:rPr>
          <w:rFonts w:eastAsiaTheme="minorEastAsia"/>
          <w:lang w:val="en-GB" w:eastAsia="ja-JP"/>
        </w:rPr>
        <w:t>AR/VR</w:t>
      </w:r>
      <w:r w:rsidR="005F73F1" w:rsidRPr="00C565C4">
        <w:rPr>
          <w:rFonts w:eastAsia="SimSun"/>
          <w:kern w:val="2"/>
          <w:sz w:val="21"/>
          <w:szCs w:val="21"/>
          <w:lang w:eastAsia="zh-CN"/>
        </w:rPr>
        <w:t xml:space="preserve"> service is </w:t>
      </w:r>
      <w:r w:rsidR="005F73F1">
        <w:rPr>
          <w:rFonts w:eastAsia="SimSun"/>
          <w:kern w:val="2"/>
          <w:sz w:val="21"/>
          <w:szCs w:val="21"/>
          <w:lang w:eastAsia="zh-CN"/>
        </w:rPr>
        <w:t>4 UE</w:t>
      </w:r>
      <w:r w:rsidR="005F73F1" w:rsidRPr="00C565C4">
        <w:rPr>
          <w:rFonts w:eastAsia="SimSun"/>
          <w:kern w:val="2"/>
          <w:sz w:val="21"/>
          <w:szCs w:val="21"/>
          <w:lang w:eastAsia="zh-CN"/>
        </w:rPr>
        <w:t>s per cell</w:t>
      </w:r>
      <w:r w:rsidR="005F73F1">
        <w:rPr>
          <w:lang w:val="en-GB" w:eastAsia="ja-JP"/>
        </w:rPr>
        <w:t xml:space="preserve"> and </w:t>
      </w:r>
      <w:r w:rsidR="005F73F1" w:rsidRPr="00C565C4">
        <w:rPr>
          <w:rFonts w:eastAsia="SimSun"/>
          <w:kern w:val="2"/>
          <w:sz w:val="21"/>
          <w:szCs w:val="21"/>
          <w:lang w:eastAsia="zh-CN"/>
        </w:rPr>
        <w:t xml:space="preserve">the </w:t>
      </w:r>
      <w:r w:rsidR="005F73F1">
        <w:rPr>
          <w:rFonts w:eastAsia="SimSun"/>
          <w:kern w:val="2"/>
          <w:sz w:val="21"/>
          <w:szCs w:val="21"/>
          <w:lang w:eastAsia="zh-CN"/>
        </w:rPr>
        <w:t xml:space="preserve">system capacity of CG </w:t>
      </w:r>
      <w:r w:rsidR="005F73F1" w:rsidRPr="00C565C4">
        <w:rPr>
          <w:rFonts w:eastAsia="SimSun"/>
          <w:kern w:val="2"/>
          <w:sz w:val="21"/>
          <w:szCs w:val="21"/>
          <w:lang w:eastAsia="zh-CN"/>
        </w:rPr>
        <w:t xml:space="preserve">service is </w:t>
      </w:r>
      <w:r w:rsidR="005F73F1">
        <w:rPr>
          <w:rFonts w:eastAsia="SimSun"/>
          <w:kern w:val="2"/>
          <w:sz w:val="21"/>
          <w:szCs w:val="21"/>
          <w:lang w:eastAsia="zh-CN"/>
        </w:rPr>
        <w:t>9 UE</w:t>
      </w:r>
      <w:r w:rsidR="005F73F1" w:rsidRPr="00C565C4">
        <w:rPr>
          <w:rFonts w:eastAsia="SimSun"/>
          <w:kern w:val="2"/>
          <w:sz w:val="21"/>
          <w:szCs w:val="21"/>
          <w:lang w:eastAsia="zh-CN"/>
        </w:rPr>
        <w:t>s per cell</w:t>
      </w:r>
      <w:r w:rsidR="001A7FD1" w:rsidRPr="001A7FD1">
        <w:rPr>
          <w:lang w:val="en-GB" w:eastAsia="ja-JP"/>
        </w:rPr>
        <w:t xml:space="preserve"> </w:t>
      </w:r>
      <w:r w:rsidR="001A7FD1">
        <w:rPr>
          <w:lang w:val="en-GB" w:eastAsia="ja-JP"/>
        </w:rPr>
        <w:t xml:space="preserve">in the </w:t>
      </w:r>
      <w:r w:rsidR="001A7FD1">
        <w:rPr>
          <w:rFonts w:eastAsia="新細明體" w:hint="eastAsia"/>
          <w:lang w:val="en-GB" w:eastAsia="zh-TW"/>
        </w:rPr>
        <w:t>F</w:t>
      </w:r>
      <w:r w:rsidR="001A7FD1">
        <w:rPr>
          <w:rFonts w:eastAsia="新細明體"/>
          <w:lang w:val="en-GB" w:eastAsia="zh-TW"/>
        </w:rPr>
        <w:t xml:space="preserve">R1 </w:t>
      </w:r>
      <w:r w:rsidR="001A7FD1">
        <w:rPr>
          <w:lang w:val="en-GB" w:eastAsia="ja-JP"/>
        </w:rPr>
        <w:t>indoor h</w:t>
      </w:r>
      <w:r w:rsidR="001A7FD1" w:rsidRPr="00C12253">
        <w:rPr>
          <w:lang w:val="en-GB" w:eastAsia="ja-JP"/>
        </w:rPr>
        <w:t xml:space="preserve">otspot </w:t>
      </w:r>
      <w:r w:rsidR="001A7FD1" w:rsidRPr="000B1374">
        <w:rPr>
          <w:rFonts w:eastAsiaTheme="minorEastAsia"/>
          <w:lang w:val="en-GB" w:eastAsia="ja-JP"/>
        </w:rPr>
        <w:t>scenario</w:t>
      </w:r>
      <w:r w:rsidR="00C12253" w:rsidRPr="00C12253">
        <w:rPr>
          <w:lang w:val="en-GB" w:eastAsia="ja-JP"/>
        </w:rPr>
        <w:t>.</w:t>
      </w:r>
      <w:r w:rsidR="005F73F1">
        <w:rPr>
          <w:lang w:val="en-GB" w:eastAsia="ja-JP"/>
        </w:rPr>
        <w:t xml:space="preserve"> </w:t>
      </w:r>
      <w:r w:rsidR="005F73F1" w:rsidRPr="005F73F1">
        <w:rPr>
          <w:lang w:val="en-GB" w:eastAsia="ja-JP"/>
        </w:rPr>
        <w:t xml:space="preserve">The results are summarized as shown in Table </w:t>
      </w:r>
      <w:r w:rsidR="005F73F1">
        <w:rPr>
          <w:lang w:val="en-GB" w:eastAsia="ja-JP"/>
        </w:rPr>
        <w:t>2</w:t>
      </w:r>
      <w:r w:rsidR="005F73F1" w:rsidRPr="005F73F1">
        <w:rPr>
          <w:lang w:val="en-GB" w:eastAsia="ja-JP"/>
        </w:rPr>
        <w:t>.</w:t>
      </w:r>
    </w:p>
    <w:p w14:paraId="2A49DA4F" w14:textId="77777777" w:rsidR="00C63AEB" w:rsidRDefault="00E847E5" w:rsidP="00C63AEB">
      <w:pPr>
        <w:jc w:val="center"/>
        <w:rPr>
          <w:rFonts w:eastAsiaTheme="minorEastAsia"/>
          <w:lang w:val="en-GB" w:eastAsia="ja-JP"/>
        </w:rPr>
      </w:pPr>
      <w:r>
        <w:rPr>
          <w:rFonts w:eastAsiaTheme="minor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48DE31" wp14:editId="7C80E14D">
                <wp:simplePos x="0" y="0"/>
                <wp:positionH relativeFrom="column">
                  <wp:posOffset>905510</wp:posOffset>
                </wp:positionH>
                <wp:positionV relativeFrom="paragraph">
                  <wp:posOffset>601980</wp:posOffset>
                </wp:positionV>
                <wp:extent cx="5105400" cy="15240"/>
                <wp:effectExtent l="0" t="0" r="19050" b="2286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5400" cy="1524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id="直線接點 27" o:spid="_x0000_s102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71.3pt,47.4pt" to="473.3pt,48.6pt" strokecolor="#00b050" strokeweight="1.75pt">
                <v:stroke joinstyle="miter" dashstyle="dash"/>
              </v:line>
            </w:pict>
          </mc:Fallback>
        </mc:AlternateContent>
      </w:r>
      <w:r w:rsidR="00537434" w:rsidRPr="00537434">
        <w:rPr>
          <w:rFonts w:eastAsiaTheme="minorEastAsia"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7504F90" wp14:editId="5F094C9C">
                <wp:simplePos x="0" y="0"/>
                <wp:positionH relativeFrom="column">
                  <wp:posOffset>3836015</wp:posOffset>
                </wp:positionH>
                <wp:positionV relativeFrom="paragraph">
                  <wp:posOffset>1076325</wp:posOffset>
                </wp:positionV>
                <wp:extent cx="909114" cy="359417"/>
                <wp:effectExtent l="0" t="0" r="0" b="254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114" cy="3594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C03F8" w14:textId="77777777" w:rsidR="00537434" w:rsidRPr="00C54F45" w:rsidRDefault="00E847E5" w:rsidP="00537434">
                            <w:pPr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</w:pPr>
                            <w:r w:rsidRPr="00C54F45"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  <w:t>9.4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504F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02.05pt;margin-top:84.75pt;width:71.6pt;height:28.3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" filled="f" stroked="f">
                <v:textbox>
                  <w:txbxContent>
                    <w:p w14:paraId="78EC03F8" w14:textId="77777777" w:rsidR="00537434" w:rsidRPr="00C54F45" w:rsidRDefault="00E847E5" w:rsidP="00537434">
                      <w:pPr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</w:pPr>
                      <w:r w:rsidRPr="00C54F45"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  <w:t>9.4</w:t>
                      </w:r>
                    </w:p>
                  </w:txbxContent>
                </v:textbox>
              </v:shape>
            </w:pict>
          </mc:Fallback>
        </mc:AlternateContent>
      </w:r>
      <w:r w:rsidRPr="00537434">
        <w:rPr>
          <w:rFonts w:eastAsiaTheme="minorEastAsia"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CCDBE9" wp14:editId="081D27F4">
                <wp:simplePos x="0" y="0"/>
                <wp:positionH relativeFrom="column">
                  <wp:posOffset>1610603</wp:posOffset>
                </wp:positionH>
                <wp:positionV relativeFrom="paragraph">
                  <wp:posOffset>1396365</wp:posOffset>
                </wp:positionV>
                <wp:extent cx="909114" cy="359417"/>
                <wp:effectExtent l="0" t="0" r="0" b="254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114" cy="3594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EF9CD" w14:textId="77777777" w:rsidR="00537434" w:rsidRPr="00C54F45" w:rsidRDefault="00E847E5">
                            <w:pPr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</w:pPr>
                            <w:r w:rsidRPr="00C54F45"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  <w:t>4.85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CDBE9" id="_x0000_s1027" type="#_x0000_t202" style="position:absolute;left:0;text-align:left;margin-left:126.8pt;margin-top:109.95pt;width:71.6pt;height:28.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" filled="f" stroked="f">
                <v:textbox>
                  <w:txbxContent>
                    <w:p w14:paraId="5A6EF9CD" w14:textId="77777777" w:rsidR="00537434" w:rsidRPr="00C54F45" w:rsidRDefault="00E847E5">
                      <w:pPr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</w:pPr>
                      <w:r w:rsidRPr="00C54F45"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  <w:t>4.85</w:t>
                      </w:r>
                    </w:p>
                  </w:txbxContent>
                </v:textbox>
              </v:shape>
            </w:pict>
          </mc:Fallback>
        </mc:AlternateContent>
      </w:r>
      <w:r w:rsidRPr="00C54F45">
        <w:rPr>
          <w:rFonts w:eastAsiaTheme="minorEastAsia"/>
          <w:noProof/>
          <w:color w:val="00B0F0"/>
          <w:lang w:eastAsia="zh-TW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9278DC" wp14:editId="4B3369C0">
                <wp:simplePos x="0" y="0"/>
                <wp:positionH relativeFrom="column">
                  <wp:posOffset>4184900</wp:posOffset>
                </wp:positionH>
                <wp:positionV relativeFrom="paragraph">
                  <wp:posOffset>592965</wp:posOffset>
                </wp:positionV>
                <wp:extent cx="412203" cy="539126"/>
                <wp:effectExtent l="0" t="38100" r="64135" b="32385"/>
                <wp:wrapNone/>
                <wp:docPr id="4" name="直線單箭頭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203" cy="539126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9" o:spid="_x0000_s1028" type="#_x0000_t32" style="width:32.45pt;height:42.45pt;margin-top:46.7pt;margin-left:329.5pt;flip:y;mso-height-percent:0;mso-height-relative:margin;mso-width-percent:0;mso-width-relative:margin;mso-wrap-distance-bottom:0;mso-wrap-distance-left:9pt;mso-wrap-distance-right:9pt;mso-wrap-distance-top:0;mso-wrap-style:square;position:absolute;visibility:visible;z-index:251663360" strokecolor="#00b0f0" strokeweight="1.75pt">
                <v:stroke joinstyle="miter" endarrow="block"/>
              </v:shape>
            </w:pict>
          </mc:Fallback>
        </mc:AlternateContent>
      </w:r>
      <w:r>
        <w:rPr>
          <w:rFonts w:eastAsiaTheme="minor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6CD381" wp14:editId="7FFAACCA">
                <wp:simplePos x="0" y="0"/>
                <wp:positionH relativeFrom="column">
                  <wp:posOffset>2049538</wp:posOffset>
                </wp:positionH>
                <wp:positionV relativeFrom="paragraph">
                  <wp:posOffset>592965</wp:posOffset>
                </wp:positionV>
                <wp:extent cx="671264" cy="882687"/>
                <wp:effectExtent l="0" t="38100" r="52705" b="31750"/>
                <wp:wrapNone/>
                <wp:docPr id="5" name="直線單箭頭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1264" cy="882687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直線單箭頭接點 28" o:spid="_x0000_s1029" type="#_x0000_t32" style="width:52.85pt;height:69.5pt;margin-top:46.7pt;margin-left:161.4pt;flip:y;mso-wrap-distance-bottom:0;mso-wrap-distance-left:9pt;mso-wrap-distance-right:9pt;mso-wrap-distance-top:0;mso-wrap-style:square;position:absolute;visibility:visible;z-index:251661312" strokecolor="#00b0f0" strokeweight="1.75pt">
                <v:stroke joinstyle="miter" endarrow="block"/>
              </v:shape>
            </w:pict>
          </mc:Fallback>
        </mc:AlternateContent>
      </w:r>
      <w:r>
        <w:rPr>
          <w:rFonts w:eastAsiaTheme="minorEastAsia"/>
          <w:noProof/>
          <w:lang w:eastAsia="zh-TW"/>
        </w:rPr>
        <w:drawing>
          <wp:inline distT="0" distB="0" distL="0" distR="0" wp14:anchorId="4EC3B2AC" wp14:editId="44AA62E6">
            <wp:extent cx="5693678" cy="2757791"/>
            <wp:effectExtent l="0" t="0" r="254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636" cy="2762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611072" w14:textId="30E2347F" w:rsidR="00C63AEB" w:rsidRDefault="00C63AEB" w:rsidP="00C54F45">
      <w:pPr>
        <w:jc w:val="center"/>
        <w:rPr>
          <w:rFonts w:eastAsiaTheme="minorEastAsia"/>
          <w:lang w:val="en-GB" w:eastAsia="ja-JP"/>
        </w:rPr>
      </w:pPr>
      <w:r w:rsidRPr="00C63AEB">
        <w:rPr>
          <w:rFonts w:eastAsiaTheme="minorEastAsia"/>
          <w:lang w:val="en-GB" w:eastAsia="ja-JP"/>
        </w:rPr>
        <w:t xml:space="preserve">Figure 1. </w:t>
      </w:r>
      <w:r w:rsidRPr="00E22371">
        <w:t xml:space="preserve">DL capacity </w:t>
      </w:r>
      <w:r w:rsidRPr="00C63AEB">
        <w:rPr>
          <w:rFonts w:eastAsiaTheme="minorEastAsia"/>
          <w:lang w:val="en-GB" w:eastAsia="ja-JP"/>
        </w:rPr>
        <w:t>for AR/VR and CG in FR1</w:t>
      </w:r>
      <w:r>
        <w:rPr>
          <w:lang w:val="en-GB" w:eastAsia="ja-JP"/>
        </w:rPr>
        <w:t xml:space="preserve"> indoor h</w:t>
      </w:r>
      <w:r w:rsidRPr="00C12253">
        <w:rPr>
          <w:lang w:val="en-GB" w:eastAsia="ja-JP"/>
        </w:rPr>
        <w:t>otspot</w:t>
      </w:r>
      <w:r w:rsidRPr="00C63AEB">
        <w:rPr>
          <w:rFonts w:eastAsiaTheme="minorEastAsia"/>
          <w:lang w:val="en-GB" w:eastAsia="ja-JP"/>
        </w:rPr>
        <w:t>.</w:t>
      </w:r>
    </w:p>
    <w:p w14:paraId="7104B770" w14:textId="77777777" w:rsidR="00C54F45" w:rsidRDefault="00C54F45" w:rsidP="00C54F45">
      <w:pPr>
        <w:jc w:val="center"/>
        <w:rPr>
          <w:rFonts w:eastAsiaTheme="minorEastAsia"/>
          <w:lang w:val="en-GB" w:eastAsia="ja-JP"/>
        </w:rPr>
      </w:pPr>
    </w:p>
    <w:p w14:paraId="3C1847FC" w14:textId="508051DA" w:rsidR="005F73F1" w:rsidRDefault="005F73F1" w:rsidP="005F73F1">
      <w:pPr>
        <w:jc w:val="center"/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t>Table 2.</w:t>
      </w:r>
      <w:r w:rsidRPr="005F73F1">
        <w:rPr>
          <w:rFonts w:eastAsiaTheme="minorEastAsia"/>
          <w:lang w:val="en-GB" w:eastAsia="ja-JP"/>
        </w:rPr>
        <w:t xml:space="preserve"> </w:t>
      </w:r>
      <w:r w:rsidR="001521F0">
        <w:rPr>
          <w:rFonts w:eastAsiaTheme="minorEastAsia"/>
          <w:lang w:val="en-GB" w:eastAsia="ja-JP"/>
        </w:rPr>
        <w:t>DL</w:t>
      </w:r>
      <w:r w:rsidR="001521F0" w:rsidRPr="005F73F1">
        <w:rPr>
          <w:rFonts w:eastAsiaTheme="minorEastAsia"/>
          <w:lang w:val="en-GB" w:eastAsia="ja-JP"/>
        </w:rPr>
        <w:t xml:space="preserve"> </w:t>
      </w:r>
      <w:r w:rsidR="007E6728">
        <w:rPr>
          <w:rFonts w:eastAsiaTheme="minorEastAsia"/>
          <w:lang w:val="en-GB" w:eastAsia="ja-JP"/>
        </w:rPr>
        <w:t>s</w:t>
      </w:r>
      <w:r>
        <w:rPr>
          <w:rFonts w:eastAsiaTheme="minorEastAsia"/>
          <w:lang w:val="en-GB" w:eastAsia="ja-JP"/>
        </w:rPr>
        <w:t xml:space="preserve">ystem capacity </w:t>
      </w:r>
      <w:r w:rsidR="001521F0" w:rsidRPr="001521F0">
        <w:rPr>
          <w:rFonts w:eastAsiaTheme="minorEastAsia"/>
          <w:lang w:val="en-GB" w:eastAsia="ja-JP"/>
        </w:rPr>
        <w:t xml:space="preserve">[#UEs/cell] </w:t>
      </w:r>
      <w:r>
        <w:rPr>
          <w:rFonts w:eastAsiaTheme="minorEastAsia"/>
          <w:lang w:val="en-GB" w:eastAsia="ja-JP"/>
        </w:rPr>
        <w:t xml:space="preserve">for </w:t>
      </w:r>
      <w:r w:rsidR="001521F0" w:rsidRPr="00C63AEB">
        <w:rPr>
          <w:rFonts w:eastAsiaTheme="minorEastAsia"/>
          <w:lang w:val="en-GB" w:eastAsia="ja-JP"/>
        </w:rPr>
        <w:t>AR/VR and CG in FR1</w:t>
      </w:r>
      <w:r w:rsidR="001521F0">
        <w:rPr>
          <w:lang w:val="en-GB" w:eastAsia="ja-JP"/>
        </w:rPr>
        <w:t xml:space="preserve"> indoor h</w:t>
      </w:r>
      <w:r w:rsidR="001521F0" w:rsidRPr="00C12253">
        <w:rPr>
          <w:lang w:val="en-GB" w:eastAsia="ja-JP"/>
        </w:rPr>
        <w:t>otspot</w:t>
      </w:r>
      <w:r w:rsidR="001521F0">
        <w:rPr>
          <w:lang w:val="en-GB" w:eastAsia="ja-JP"/>
        </w:rPr>
        <w:t>.</w:t>
      </w:r>
    </w:p>
    <w:tbl>
      <w:tblPr>
        <w:tblW w:w="97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0"/>
        <w:gridCol w:w="1842"/>
        <w:gridCol w:w="3119"/>
        <w:gridCol w:w="1843"/>
        <w:gridCol w:w="1359"/>
      </w:tblGrid>
      <w:tr w:rsidR="005F73F1" w:rsidRPr="005F73F1" w14:paraId="14889D71" w14:textId="77777777" w:rsidTr="005F73F1">
        <w:trPr>
          <w:trHeight w:val="184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2D318" w14:textId="77777777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Traffic Assumptions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904CE" w14:textId="77777777" w:rsidR="005F73F1" w:rsidRPr="005F73F1" w:rsidRDefault="005F73F1" w:rsidP="005F73F1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#UEs/cell drop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A1873" w14:textId="77777777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微軟正黑體" w:hAnsi="微軟正黑體" w:cs="Arial" w:hint="eastAsia"/>
                <w:b/>
                <w:bCs/>
                <w:color w:val="000000"/>
                <w:kern w:val="24"/>
                <w:szCs w:val="20"/>
                <w:lang w:eastAsia="zh-TW"/>
              </w:rPr>
              <w:t xml:space="preserve">　</w:t>
            </w: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Simulation Results</w:t>
            </w:r>
          </w:p>
        </w:tc>
      </w:tr>
      <w:tr w:rsidR="005F73F1" w:rsidRPr="005F73F1" w14:paraId="587D4340" w14:textId="77777777" w:rsidTr="005F73F1">
        <w:trPr>
          <w:trHeight w:val="618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CAB3A" w14:textId="77777777" w:rsidR="005F73F1" w:rsidRPr="005F73F1" w:rsidRDefault="005F73F1" w:rsidP="005F73F1">
            <w:pPr>
              <w:spacing w:after="0" w:line="240" w:lineRule="auto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1AC3B" w14:textId="77777777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Additional Assumptions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93D4F" w14:textId="77777777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 xml:space="preserve">Capacity ( # UEs in real number e.g. Y=90% crossing point)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1CC81" w14:textId="77777777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C1=floor(Capacity)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F2B4E" w14:textId="7A029D8B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 xml:space="preserve">% </w:t>
            </w:r>
            <w:r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of satisfied UEs when #UEs/cell</w:t>
            </w:r>
            <w:r w:rsidRPr="005F73F1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 xml:space="preserve">=C1 </w:t>
            </w:r>
          </w:p>
        </w:tc>
      </w:tr>
      <w:tr w:rsidR="005F73F1" w:rsidRPr="005F73F1" w14:paraId="1216D365" w14:textId="77777777" w:rsidTr="005F73F1">
        <w:trPr>
          <w:trHeight w:val="26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9C803" w14:textId="5518A4C1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AR/VR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B0C28" w14:textId="186EE522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5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9E380A" w14:textId="71590BE3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4.85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8CBD9" w14:textId="0029E8B2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4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1131C" w14:textId="62D0B76C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100%</w:t>
            </w:r>
          </w:p>
        </w:tc>
      </w:tr>
      <w:tr w:rsidR="005F73F1" w:rsidRPr="005F73F1" w14:paraId="55DD725B" w14:textId="77777777" w:rsidTr="005F73F1">
        <w:trPr>
          <w:trHeight w:val="26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88257" w14:textId="07F64125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CG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D035F" w14:textId="64421436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10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71D18" w14:textId="560E3648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9.4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3E36E" w14:textId="7A4539C0" w:rsidR="005F73F1" w:rsidRPr="005F73F1" w:rsidRDefault="005F73F1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8D844" w14:textId="0B7F36DD" w:rsidR="005F73F1" w:rsidRPr="005F73F1" w:rsidRDefault="00CB0A93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91.6</w:t>
            </w:r>
            <w:r w:rsidR="005F73F1" w:rsidRPr="005F73F1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7%</w:t>
            </w:r>
          </w:p>
        </w:tc>
      </w:tr>
    </w:tbl>
    <w:p w14:paraId="0C82E67E" w14:textId="77777777" w:rsidR="005F73F1" w:rsidRDefault="005F73F1" w:rsidP="002E0663">
      <w:pPr>
        <w:jc w:val="both"/>
        <w:rPr>
          <w:rFonts w:eastAsiaTheme="minorEastAsia"/>
          <w:lang w:val="en-GB" w:eastAsia="ja-JP"/>
        </w:rPr>
      </w:pPr>
    </w:p>
    <w:p w14:paraId="14D11949" w14:textId="1C8987A4" w:rsidR="005F73F1" w:rsidRDefault="00B141C1" w:rsidP="002E0663">
      <w:pPr>
        <w:jc w:val="both"/>
        <w:rPr>
          <w:rFonts w:eastAsiaTheme="minorEastAsia"/>
          <w:lang w:val="en-GB" w:eastAsia="ja-JP"/>
        </w:rPr>
      </w:pPr>
      <w:r w:rsidRPr="00B141C1">
        <w:rPr>
          <w:rFonts w:eastAsiaTheme="minorEastAsia"/>
          <w:lang w:val="en-GB" w:eastAsia="ja-JP"/>
        </w:rPr>
        <w:t xml:space="preserve">According to the </w:t>
      </w:r>
      <w:r>
        <w:rPr>
          <w:rFonts w:eastAsiaTheme="minorEastAsia"/>
          <w:lang w:val="en-GB" w:eastAsia="ja-JP"/>
        </w:rPr>
        <w:t>simulation results shown in Table 2</w:t>
      </w:r>
      <w:r w:rsidRPr="00B141C1">
        <w:rPr>
          <w:rFonts w:eastAsiaTheme="minorEastAsia"/>
          <w:lang w:val="en-GB" w:eastAsia="ja-JP"/>
        </w:rPr>
        <w:t>, we can</w:t>
      </w:r>
      <w:r w:rsidR="00C623E0">
        <w:rPr>
          <w:rFonts w:eastAsiaTheme="minorEastAsia"/>
          <w:lang w:val="en-GB" w:eastAsia="ja-JP"/>
        </w:rPr>
        <w:t xml:space="preserve"> make the following observations</w:t>
      </w:r>
      <w:r w:rsidRPr="00B141C1">
        <w:rPr>
          <w:rFonts w:eastAsiaTheme="minorEastAsia"/>
          <w:lang w:val="en-GB" w:eastAsia="ja-JP"/>
        </w:rPr>
        <w:t>:</w:t>
      </w:r>
    </w:p>
    <w:p w14:paraId="5CFE3294" w14:textId="4C8FF7EE" w:rsidR="00C54F45" w:rsidRPr="00C54F45" w:rsidRDefault="00C54F45" w:rsidP="002E0663">
      <w:pPr>
        <w:jc w:val="both"/>
        <w:rPr>
          <w:rFonts w:eastAsia="新細明體"/>
          <w:b/>
          <w:lang w:val="en-GB" w:eastAsia="zh-TW"/>
        </w:rPr>
      </w:pPr>
      <w:r w:rsidRPr="007E6728">
        <w:rPr>
          <w:b/>
          <w:lang w:val="en-GB" w:eastAsia="ja-JP"/>
        </w:rPr>
        <w:t xml:space="preserve">Observation </w:t>
      </w:r>
      <w:r w:rsidRPr="007E6728">
        <w:rPr>
          <w:rFonts w:eastAsia="新細明體" w:hint="eastAsia"/>
          <w:b/>
          <w:lang w:val="en-GB" w:eastAsia="zh-TW"/>
        </w:rPr>
        <w:t>1</w:t>
      </w:r>
      <w:r w:rsidRPr="007E6728">
        <w:rPr>
          <w:b/>
          <w:lang w:val="en-GB" w:eastAsia="ja-JP"/>
        </w:rPr>
        <w:t xml:space="preserve">: </w:t>
      </w:r>
      <w:r w:rsidRPr="00C54F45">
        <w:rPr>
          <w:b/>
          <w:lang w:val="en-GB" w:eastAsia="ja-JP"/>
        </w:rPr>
        <w:t xml:space="preserve">As the number of UEs </w:t>
      </w:r>
      <w:r>
        <w:rPr>
          <w:b/>
          <w:lang w:val="en-GB" w:eastAsia="ja-JP"/>
        </w:rPr>
        <w:t xml:space="preserve">per </w:t>
      </w:r>
      <w:r w:rsidRPr="00C54F45">
        <w:rPr>
          <w:b/>
          <w:lang w:val="en-GB" w:eastAsia="ja-JP"/>
        </w:rPr>
        <w:t xml:space="preserve">cell increases, </w:t>
      </w:r>
      <w:r>
        <w:rPr>
          <w:b/>
          <w:lang w:val="en-GB" w:eastAsia="ja-JP"/>
        </w:rPr>
        <w:t>t</w:t>
      </w:r>
      <w:r w:rsidRPr="00C54F45">
        <w:rPr>
          <w:b/>
          <w:lang w:val="en-GB" w:eastAsia="ja-JP"/>
        </w:rPr>
        <w:t>he ratio of satisfied UEs gradually decreases</w:t>
      </w:r>
      <w:r>
        <w:rPr>
          <w:rFonts w:eastAsia="新細明體" w:hint="eastAsia"/>
          <w:b/>
          <w:lang w:val="en-GB" w:eastAsia="zh-TW"/>
        </w:rPr>
        <w:t>.</w:t>
      </w:r>
    </w:p>
    <w:p w14:paraId="038FA922" w14:textId="29011A5F" w:rsidR="00C12253" w:rsidRDefault="007E6728" w:rsidP="002E0663">
      <w:pPr>
        <w:jc w:val="both"/>
        <w:rPr>
          <w:b/>
          <w:lang w:val="en-GB" w:eastAsia="ja-JP"/>
        </w:rPr>
      </w:pPr>
      <w:r w:rsidRPr="007E6728">
        <w:rPr>
          <w:b/>
          <w:lang w:val="en-GB" w:eastAsia="ja-JP"/>
        </w:rPr>
        <w:t xml:space="preserve">Observation </w:t>
      </w:r>
      <w:r w:rsidR="00F842C9">
        <w:rPr>
          <w:rFonts w:eastAsia="新細明體"/>
          <w:b/>
          <w:lang w:val="en-GB" w:eastAsia="zh-TW"/>
        </w:rPr>
        <w:t>2</w:t>
      </w:r>
      <w:r w:rsidR="00B141C1" w:rsidRPr="007E6728">
        <w:rPr>
          <w:b/>
          <w:lang w:val="en-GB" w:eastAsia="ja-JP"/>
        </w:rPr>
        <w:t xml:space="preserve">: In FR1 </w:t>
      </w:r>
      <w:r w:rsidRPr="007E6728">
        <w:rPr>
          <w:b/>
          <w:lang w:val="en-GB" w:eastAsia="ja-JP"/>
        </w:rPr>
        <w:t>indoor hotspot</w:t>
      </w:r>
      <w:r w:rsidR="00B141C1" w:rsidRPr="007E6728">
        <w:rPr>
          <w:b/>
          <w:lang w:val="en-GB" w:eastAsia="ja-JP"/>
        </w:rPr>
        <w:t xml:space="preserve"> scenario, the </w:t>
      </w:r>
      <w:r w:rsidRPr="007E6728">
        <w:rPr>
          <w:rFonts w:eastAsiaTheme="minorEastAsia"/>
          <w:b/>
          <w:lang w:val="en-GB" w:eastAsia="ja-JP"/>
        </w:rPr>
        <w:t xml:space="preserve">system </w:t>
      </w:r>
      <w:r w:rsidR="00B141C1" w:rsidRPr="007E6728">
        <w:rPr>
          <w:b/>
          <w:lang w:val="en-GB" w:eastAsia="ja-JP"/>
        </w:rPr>
        <w:t xml:space="preserve">capacity of </w:t>
      </w:r>
      <w:r w:rsidRPr="007E6728">
        <w:rPr>
          <w:rFonts w:eastAsiaTheme="minorEastAsia"/>
          <w:b/>
          <w:lang w:val="en-GB" w:eastAsia="ja-JP"/>
        </w:rPr>
        <w:t>AR/VR</w:t>
      </w:r>
      <w:r w:rsidRPr="007E6728">
        <w:rPr>
          <w:b/>
          <w:lang w:val="en-GB" w:eastAsia="ja-JP"/>
        </w:rPr>
        <w:t xml:space="preserve"> service is 4 UE</w:t>
      </w:r>
      <w:r w:rsidR="00B141C1" w:rsidRPr="007E6728">
        <w:rPr>
          <w:b/>
          <w:lang w:val="en-GB" w:eastAsia="ja-JP"/>
        </w:rPr>
        <w:t>s per cell</w:t>
      </w:r>
      <w:r w:rsidR="00C623E0">
        <w:rPr>
          <w:b/>
          <w:lang w:val="en-GB" w:eastAsia="ja-JP"/>
        </w:rPr>
        <w:t>.</w:t>
      </w:r>
    </w:p>
    <w:p w14:paraId="1DA84555" w14:textId="775DA736" w:rsidR="007E6728" w:rsidRDefault="00F842C9" w:rsidP="002E0663">
      <w:pPr>
        <w:jc w:val="both"/>
        <w:rPr>
          <w:b/>
          <w:lang w:val="en-GB" w:eastAsia="ja-JP"/>
        </w:rPr>
      </w:pPr>
      <w:r>
        <w:rPr>
          <w:b/>
          <w:lang w:val="en-GB" w:eastAsia="ja-JP"/>
        </w:rPr>
        <w:t>Observation 3</w:t>
      </w:r>
      <w:r w:rsidR="00C623E0" w:rsidRPr="00C623E0">
        <w:rPr>
          <w:b/>
          <w:lang w:val="en-GB" w:eastAsia="ja-JP"/>
        </w:rPr>
        <w:t>: In FR1 indoor hotspot scenario, the system capacity of CG service is 9 UEs per cell.</w:t>
      </w:r>
    </w:p>
    <w:p w14:paraId="524C9C7A" w14:textId="1F709051" w:rsidR="00E22371" w:rsidRDefault="00E22371" w:rsidP="00E22371">
      <w:pPr>
        <w:pStyle w:val="21"/>
      </w:pPr>
      <w:r w:rsidRPr="00AA4BE4">
        <w:lastRenderedPageBreak/>
        <w:t>2.</w:t>
      </w:r>
      <w:r w:rsidR="005878C7">
        <w:t>2</w:t>
      </w:r>
      <w:r w:rsidRPr="00AA4BE4">
        <w:tab/>
      </w:r>
      <w:r w:rsidR="007E6728" w:rsidRPr="00F9587F">
        <w:t>Power consumption</w:t>
      </w:r>
      <w:r w:rsidR="007E6728">
        <w:t xml:space="preserve"> for AR/VR and CG</w:t>
      </w:r>
    </w:p>
    <w:p w14:paraId="79D4F56A" w14:textId="693D03FF" w:rsidR="007A336C" w:rsidRPr="0089694C" w:rsidRDefault="007A336C" w:rsidP="002E0663">
      <w:pPr>
        <w:jc w:val="both"/>
        <w:rPr>
          <w:rFonts w:cs="Arial"/>
          <w:szCs w:val="20"/>
          <w:lang w:val="en-GB" w:eastAsia="ja-JP"/>
        </w:rPr>
      </w:pPr>
      <w:bookmarkStart w:id="2" w:name="_Hlk71630964"/>
      <w:r>
        <w:rPr>
          <w:rFonts w:cs="Arial"/>
          <w:szCs w:val="20"/>
          <w:lang w:val="en-GB" w:eastAsia="ja-JP"/>
        </w:rPr>
        <w:t xml:space="preserve">  </w:t>
      </w:r>
      <w:r w:rsidR="00E847E5" w:rsidRPr="00FF3714">
        <w:rPr>
          <w:rFonts w:cs="Arial"/>
          <w:szCs w:val="20"/>
          <w:lang w:val="en-GB" w:eastAsia="ja-JP"/>
        </w:rPr>
        <w:t>This</w:t>
      </w:r>
      <w:r w:rsidRPr="00FF3714">
        <w:rPr>
          <w:rFonts w:cs="Arial"/>
          <w:szCs w:val="20"/>
          <w:lang w:val="en-GB" w:eastAsia="ja-JP"/>
        </w:rPr>
        <w:t xml:space="preserve"> section </w:t>
      </w:r>
      <w:r w:rsidR="00E847E5" w:rsidRPr="000B1374">
        <w:rPr>
          <w:rFonts w:eastAsiaTheme="minorEastAsia"/>
          <w:lang w:val="en-GB" w:eastAsia="ja-JP"/>
        </w:rPr>
        <w:t>illustrates</w:t>
      </w:r>
      <w:r w:rsidRPr="000B1374">
        <w:rPr>
          <w:rFonts w:eastAsiaTheme="minorEastAsia"/>
          <w:lang w:val="en-GB" w:eastAsia="ja-JP"/>
        </w:rPr>
        <w:t xml:space="preserve"> </w:t>
      </w:r>
      <w:r>
        <w:rPr>
          <w:rFonts w:cs="Arial"/>
          <w:szCs w:val="20"/>
          <w:lang w:val="en-GB" w:eastAsia="ja-JP"/>
        </w:rPr>
        <w:t>simulation</w:t>
      </w:r>
      <w:r w:rsidRPr="00FF3714">
        <w:rPr>
          <w:rFonts w:cs="Arial"/>
          <w:szCs w:val="20"/>
          <w:lang w:val="en-GB" w:eastAsia="ja-JP"/>
        </w:rPr>
        <w:t xml:space="preserve"> results evaluating</w:t>
      </w:r>
      <w:r w:rsidR="00E847E5" w:rsidRPr="00FF3714">
        <w:rPr>
          <w:rFonts w:cs="Arial"/>
          <w:szCs w:val="20"/>
          <w:lang w:val="en-GB" w:eastAsia="ja-JP"/>
        </w:rPr>
        <w:t xml:space="preserve"> the</w:t>
      </w:r>
      <w:r w:rsidRPr="00FF3714">
        <w:rPr>
          <w:rFonts w:cs="Arial"/>
          <w:szCs w:val="20"/>
          <w:lang w:val="en-GB" w:eastAsia="ja-JP"/>
        </w:rPr>
        <w:t xml:space="preserve"> impact of UE power consumption reduction techniques on XR capacity. </w:t>
      </w:r>
      <w:r>
        <w:rPr>
          <w:rFonts w:cs="Arial"/>
          <w:szCs w:val="20"/>
          <w:lang w:val="en-GB" w:eastAsia="ja-JP"/>
        </w:rPr>
        <w:t>T</w:t>
      </w:r>
      <w:r w:rsidRPr="0089694C">
        <w:rPr>
          <w:rFonts w:cs="Arial"/>
          <w:szCs w:val="20"/>
          <w:lang w:val="en-GB" w:eastAsia="ja-JP"/>
        </w:rPr>
        <w:t xml:space="preserve">he following three CDRX configurations have been considered to evaluate the trade-off between power saving </w:t>
      </w:r>
      <w:r>
        <w:rPr>
          <w:rFonts w:cs="Arial"/>
          <w:szCs w:val="20"/>
          <w:lang w:val="en-GB" w:eastAsia="ja-JP"/>
        </w:rPr>
        <w:t xml:space="preserve">gain </w:t>
      </w:r>
      <w:r w:rsidRPr="0089694C">
        <w:rPr>
          <w:rFonts w:cs="Arial"/>
          <w:szCs w:val="20"/>
          <w:lang w:val="en-GB" w:eastAsia="ja-JP"/>
        </w:rPr>
        <w:t>and achievable capacity:</w:t>
      </w:r>
    </w:p>
    <w:p w14:paraId="79D7CE81" w14:textId="77777777" w:rsidR="007A336C" w:rsidRPr="0089694C" w:rsidRDefault="007A336C" w:rsidP="002E0663">
      <w:pPr>
        <w:jc w:val="both"/>
        <w:rPr>
          <w:rFonts w:cs="Arial"/>
          <w:szCs w:val="20"/>
          <w:lang w:val="en-GB" w:eastAsia="ja-JP"/>
        </w:rPr>
      </w:pPr>
      <w:r w:rsidRPr="0089694C">
        <w:rPr>
          <w:rFonts w:cs="Arial" w:hint="eastAsia"/>
          <w:szCs w:val="20"/>
          <w:lang w:val="en-GB" w:eastAsia="ja-JP"/>
        </w:rPr>
        <w:t>•</w:t>
      </w:r>
      <w:r w:rsidRPr="0089694C">
        <w:rPr>
          <w:rFonts w:cs="Arial"/>
          <w:szCs w:val="20"/>
          <w:lang w:val="en-GB" w:eastAsia="ja-JP"/>
        </w:rPr>
        <w:tab/>
      </w:r>
      <w:r>
        <w:rPr>
          <w:rFonts w:cs="Arial"/>
          <w:szCs w:val="20"/>
          <w:lang w:val="en-GB" w:eastAsia="ja-JP"/>
        </w:rPr>
        <w:t>Case</w:t>
      </w:r>
      <w:r w:rsidRPr="0089694C">
        <w:rPr>
          <w:rFonts w:cs="Arial"/>
          <w:szCs w:val="20"/>
          <w:lang w:val="en-GB" w:eastAsia="ja-JP"/>
        </w:rPr>
        <w:t xml:space="preserve"> 1: (DRX long cycle, inactivity timer value, On duration timer value)=(4, 2, 2)</w:t>
      </w:r>
    </w:p>
    <w:p w14:paraId="671A1363" w14:textId="77777777" w:rsidR="007A336C" w:rsidRPr="0089694C" w:rsidRDefault="007A336C" w:rsidP="002E0663">
      <w:pPr>
        <w:jc w:val="both"/>
        <w:rPr>
          <w:rFonts w:cs="Arial"/>
          <w:szCs w:val="20"/>
          <w:lang w:val="en-GB" w:eastAsia="ja-JP"/>
        </w:rPr>
      </w:pPr>
      <w:r w:rsidRPr="0089694C">
        <w:rPr>
          <w:rFonts w:cs="Arial" w:hint="eastAsia"/>
          <w:szCs w:val="20"/>
          <w:lang w:val="en-GB" w:eastAsia="ja-JP"/>
        </w:rPr>
        <w:t>•</w:t>
      </w:r>
      <w:r w:rsidRPr="0089694C">
        <w:rPr>
          <w:rFonts w:cs="Arial"/>
          <w:szCs w:val="20"/>
          <w:lang w:val="en-GB" w:eastAsia="ja-JP"/>
        </w:rPr>
        <w:tab/>
      </w:r>
      <w:r>
        <w:rPr>
          <w:rFonts w:cs="Arial"/>
          <w:szCs w:val="20"/>
          <w:lang w:val="en-GB" w:eastAsia="ja-JP"/>
        </w:rPr>
        <w:t>Case</w:t>
      </w:r>
      <w:r w:rsidRPr="0089694C">
        <w:rPr>
          <w:rFonts w:cs="Arial"/>
          <w:szCs w:val="20"/>
          <w:lang w:val="en-GB" w:eastAsia="ja-JP"/>
        </w:rPr>
        <w:t xml:space="preserve"> 2: (DRX long cycle, inactivity timer value, On duration timer value)=(8, 4, 4)</w:t>
      </w:r>
    </w:p>
    <w:p w14:paraId="6E66A5C9" w14:textId="77777777" w:rsidR="007A336C" w:rsidRDefault="007A336C" w:rsidP="002E0663">
      <w:pPr>
        <w:jc w:val="both"/>
        <w:rPr>
          <w:lang w:val="en-GB"/>
        </w:rPr>
      </w:pPr>
      <w:r w:rsidRPr="0089694C">
        <w:rPr>
          <w:rFonts w:cs="Arial" w:hint="eastAsia"/>
          <w:szCs w:val="20"/>
          <w:lang w:val="en-GB" w:eastAsia="ja-JP"/>
        </w:rPr>
        <w:t>•</w:t>
      </w:r>
      <w:r w:rsidRPr="0089694C">
        <w:rPr>
          <w:rFonts w:cs="Arial"/>
          <w:szCs w:val="20"/>
          <w:lang w:val="en-GB" w:eastAsia="ja-JP"/>
        </w:rPr>
        <w:tab/>
      </w:r>
      <w:r>
        <w:rPr>
          <w:rFonts w:cs="Arial"/>
          <w:szCs w:val="20"/>
          <w:lang w:val="en-GB" w:eastAsia="ja-JP"/>
        </w:rPr>
        <w:t>Case</w:t>
      </w:r>
      <w:r w:rsidRPr="0089694C">
        <w:rPr>
          <w:rFonts w:cs="Arial"/>
          <w:szCs w:val="20"/>
          <w:lang w:val="en-GB" w:eastAsia="ja-JP"/>
        </w:rPr>
        <w:t xml:space="preserve"> 3: (DRX long cycle, inactivity timer value, On duration timer value)=(16, 8, 8)</w:t>
      </w:r>
    </w:p>
    <w:p w14:paraId="72F314A4" w14:textId="77777777" w:rsidR="007A336C" w:rsidRDefault="007A336C" w:rsidP="002E0663">
      <w:pPr>
        <w:jc w:val="both"/>
        <w:rPr>
          <w:lang w:val="en-GB"/>
        </w:rPr>
      </w:pPr>
    </w:p>
    <w:p w14:paraId="726BC4E5" w14:textId="77777777" w:rsidR="007A336C" w:rsidRPr="00E2614F" w:rsidRDefault="007A336C" w:rsidP="002E0663">
      <w:pPr>
        <w:jc w:val="both"/>
        <w:rPr>
          <w:lang w:val="en-GB"/>
        </w:rPr>
      </w:pPr>
      <w:r>
        <w:rPr>
          <w:rFonts w:eastAsiaTheme="minorEastAsia"/>
          <w:lang w:val="en-GB" w:eastAsia="ja-JP"/>
        </w:rPr>
        <w:t xml:space="preserve">Table 3 and Table 4 </w:t>
      </w:r>
      <w:r>
        <w:rPr>
          <w:rFonts w:cs="Arial"/>
          <w:szCs w:val="20"/>
          <w:lang w:val="en-GB" w:eastAsia="ja-JP"/>
        </w:rPr>
        <w:t>show</w:t>
      </w:r>
      <w:r w:rsidRPr="00FF3714">
        <w:rPr>
          <w:rFonts w:cs="Arial"/>
          <w:szCs w:val="20"/>
          <w:lang w:val="en-GB" w:eastAsia="ja-JP"/>
        </w:rPr>
        <w:t xml:space="preserve"> </w:t>
      </w:r>
      <w:r>
        <w:rPr>
          <w:rFonts w:cs="Arial"/>
          <w:szCs w:val="20"/>
          <w:lang w:val="en-GB" w:eastAsia="ja-JP"/>
        </w:rPr>
        <w:t xml:space="preserve">the </w:t>
      </w:r>
      <w:r w:rsidRPr="00FF3714">
        <w:rPr>
          <w:rFonts w:cs="Arial"/>
          <w:szCs w:val="20"/>
          <w:lang w:val="en-GB" w:eastAsia="ja-JP"/>
        </w:rPr>
        <w:t xml:space="preserve">performance for baseline (no DRX) case vs. different </w:t>
      </w:r>
      <w:r>
        <w:rPr>
          <w:rFonts w:cs="Arial"/>
          <w:szCs w:val="20"/>
          <w:lang w:val="en-GB" w:eastAsia="ja-JP"/>
        </w:rPr>
        <w:t>CDRX settings</w:t>
      </w:r>
      <w:r>
        <w:rPr>
          <w:rFonts w:eastAsia="新細明體" w:cs="Arial" w:hint="eastAsia"/>
          <w:szCs w:val="20"/>
          <w:lang w:val="en-GB" w:eastAsia="zh-TW"/>
        </w:rPr>
        <w:t xml:space="preserve"> </w:t>
      </w:r>
      <w:r>
        <w:rPr>
          <w:rFonts w:eastAsia="新細明體" w:cs="Arial"/>
          <w:szCs w:val="20"/>
          <w:lang w:val="en-GB" w:eastAsia="zh-TW"/>
        </w:rPr>
        <w:t>for AR/VR and CG</w:t>
      </w:r>
      <w:r w:rsidRPr="00E2614F">
        <w:rPr>
          <w:rFonts w:eastAsia="新細明體" w:cs="Arial"/>
          <w:szCs w:val="20"/>
          <w:lang w:val="en-GB" w:eastAsia="zh-TW"/>
        </w:rPr>
        <w:t>, respectively.</w:t>
      </w:r>
    </w:p>
    <w:p w14:paraId="2B6D85FF" w14:textId="77777777" w:rsidR="007A336C" w:rsidRPr="004733D6" w:rsidRDefault="007A336C" w:rsidP="007A0D10">
      <w:pPr>
        <w:rPr>
          <w:rFonts w:cs="Arial"/>
          <w:szCs w:val="20"/>
          <w:lang w:val="en-GB" w:eastAsia="ja-JP"/>
        </w:rPr>
      </w:pPr>
    </w:p>
    <w:p w14:paraId="23BA4468" w14:textId="77777777" w:rsidR="007A336C" w:rsidRPr="004733D6" w:rsidRDefault="007A336C" w:rsidP="007A0D10">
      <w:pPr>
        <w:jc w:val="center"/>
        <w:rPr>
          <w:lang w:eastAsia="x-none"/>
        </w:rPr>
      </w:pPr>
      <w:r w:rsidRPr="004733D6">
        <w:rPr>
          <w:rFonts w:eastAsiaTheme="minorEastAsia"/>
          <w:lang w:val="en-GB" w:eastAsia="ja-JP"/>
        </w:rPr>
        <w:t xml:space="preserve">Table 3. </w:t>
      </w:r>
      <w:r w:rsidRPr="004733D6">
        <w:rPr>
          <w:lang w:eastAsia="x-none"/>
        </w:rPr>
        <w:t>AR/VR capacity</w:t>
      </w:r>
      <w:r>
        <w:rPr>
          <w:lang w:eastAsia="x-none"/>
        </w:rPr>
        <w:t xml:space="preserve"> vs. UE power saving</w:t>
      </w:r>
      <w:r w:rsidRPr="004733D6">
        <w:rPr>
          <w:lang w:eastAsia="x-none"/>
        </w:rPr>
        <w:t xml:space="preserve"> </w:t>
      </w:r>
      <w:r>
        <w:rPr>
          <w:lang w:eastAsia="x-none"/>
        </w:rPr>
        <w:t xml:space="preserve">gain </w:t>
      </w:r>
      <w:r w:rsidRPr="004733D6">
        <w:rPr>
          <w:lang w:eastAsia="x-none"/>
        </w:rPr>
        <w:t>trade</w:t>
      </w:r>
      <w:r>
        <w:rPr>
          <w:lang w:eastAsia="x-none"/>
        </w:rPr>
        <w:t>-</w:t>
      </w:r>
      <w:r w:rsidRPr="004733D6">
        <w:rPr>
          <w:lang w:eastAsia="x-none"/>
        </w:rPr>
        <w:t>off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78"/>
        <w:gridCol w:w="1559"/>
        <w:gridCol w:w="1559"/>
        <w:gridCol w:w="1418"/>
        <w:gridCol w:w="1276"/>
        <w:gridCol w:w="1701"/>
      </w:tblGrid>
      <w:tr w:rsidR="007A336C" w:rsidRPr="004733D6" w14:paraId="6928713A" w14:textId="77777777" w:rsidTr="00E8034D"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F092C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Power Saving Scheme</w:t>
            </w:r>
          </w:p>
        </w:tc>
        <w:tc>
          <w:tcPr>
            <w:tcW w:w="5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6FAA15" w14:textId="49ADF277" w:rsidR="007A336C" w:rsidRPr="007813F4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Power Saving Gain</w:t>
            </w:r>
            <w:r w:rsidRPr="007813F4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 xml:space="preserve"> </w:t>
            </w:r>
            <w:r w:rsidR="00321115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 xml:space="preserve">(PSG) </w:t>
            </w:r>
            <w:r w:rsidRPr="007813F4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compared to ‘Always ON’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CE450" w14:textId="77777777" w:rsidR="007A336C" w:rsidRPr="00E2614F" w:rsidRDefault="007A336C" w:rsidP="004733D6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</w:t>
            </w:r>
          </w:p>
          <w:p w14:paraId="192F8E22" w14:textId="77777777" w:rsidR="007A336C" w:rsidRPr="00E2614F" w:rsidRDefault="007A336C" w:rsidP="004733D6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(Capacity)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C6340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% of satisfied UEs when #UEs/cell =C1</w:t>
            </w:r>
          </w:p>
        </w:tc>
      </w:tr>
      <w:tr w:rsidR="007A336C" w:rsidRPr="004733D6" w14:paraId="552E7556" w14:textId="77777777" w:rsidTr="00E8034D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8CBC40" w14:textId="77777777" w:rsidR="007A336C" w:rsidRPr="00E2614F" w:rsidRDefault="007A336C" w:rsidP="004733D6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1EB897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Baseline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9C74C9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Optional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B392D7F" w14:textId="77777777" w:rsidR="007A336C" w:rsidRPr="00E2614F" w:rsidRDefault="007A336C" w:rsidP="004733D6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B9318E1" w14:textId="77777777" w:rsidR="007A336C" w:rsidRPr="00E2614F" w:rsidRDefault="007A336C" w:rsidP="004733D6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7A336C" w:rsidRPr="004733D6" w14:paraId="2C53B780" w14:textId="77777777" w:rsidTr="00E8034D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838FC" w14:textId="77777777" w:rsidR="007A336C" w:rsidRPr="00E2614F" w:rsidRDefault="007A336C" w:rsidP="004733D6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8F0618" w14:textId="77777777" w:rsidR="007A336C" w:rsidRPr="00E2614F" w:rsidRDefault="007A336C" w:rsidP="00E2614F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Mean PS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E9ABF3" w14:textId="77777777" w:rsidR="007A336C" w:rsidRPr="00E2614F" w:rsidRDefault="007A336C" w:rsidP="004733D6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9</w:t>
            </w:r>
            <w:r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14:paraId="49764BF7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(highest Energy)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D0F88" w14:textId="77777777" w:rsidR="007A336C" w:rsidRDefault="007A336C" w:rsidP="00E2614F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50%-tile PSG</w:t>
            </w:r>
          </w:p>
          <w:p w14:paraId="5959B536" w14:textId="77777777" w:rsidR="007A336C" w:rsidRPr="00E2614F" w:rsidRDefault="007A336C" w:rsidP="00E2614F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9CC88" w14:textId="77777777" w:rsidR="007A336C" w:rsidRDefault="007A336C" w:rsidP="00E2614F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14:paraId="7E78572B" w14:textId="77777777" w:rsidR="007A336C" w:rsidRPr="00E2614F" w:rsidRDefault="007A336C" w:rsidP="00E2614F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4FDB0" w14:textId="77777777" w:rsidR="007A336C" w:rsidRPr="00E2614F" w:rsidRDefault="007A336C" w:rsidP="004733D6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52685" w14:textId="77777777" w:rsidR="007A336C" w:rsidRPr="00E2614F" w:rsidRDefault="007A336C" w:rsidP="004733D6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7A336C" w:rsidRPr="004733D6" w14:paraId="3AB1679D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374A8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Always ON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F0BA0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DD49C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25C8F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5A567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736E3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16D78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100%</w:t>
            </w:r>
          </w:p>
        </w:tc>
      </w:tr>
      <w:tr w:rsidR="007A336C" w:rsidRPr="004733D6" w14:paraId="3B1955C7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0D5C4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(4, 2, 2)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590FA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14.86 %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79951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15.19 %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191BF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14.96 %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D0ED49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14.12 %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BB308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01102" w14:textId="77777777" w:rsidR="007A336C" w:rsidRPr="00E2614F" w:rsidRDefault="007A336C" w:rsidP="004733D6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97.91%</w:t>
            </w:r>
          </w:p>
        </w:tc>
      </w:tr>
      <w:tr w:rsidR="007A336C" w:rsidRPr="004733D6" w14:paraId="481FFC1D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C7F92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(8, 4, 4)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6DA6E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13.28 %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6985C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13.87 %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FD890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13.28 %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3EFAB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12.65 %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E476A" w14:textId="77777777" w:rsidR="007A336C" w:rsidRPr="00E2614F" w:rsidRDefault="007A336C" w:rsidP="004733D6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6949C" w14:textId="77777777" w:rsidR="007A336C" w:rsidRPr="00E2614F" w:rsidRDefault="007A336C" w:rsidP="004733D6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95.83%</w:t>
            </w:r>
          </w:p>
        </w:tc>
      </w:tr>
      <w:tr w:rsidR="007A336C" w:rsidRPr="004733D6" w14:paraId="15D6A349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17BD67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(16, 8, 8)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C9DC3A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10.22 %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1285AC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10.7 %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EE0D6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10.26 %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246B46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9.61 %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344E18" w14:textId="77777777" w:rsidR="007A336C" w:rsidRPr="00E2614F" w:rsidRDefault="007A336C" w:rsidP="004733D6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4DD9C" w14:textId="77777777" w:rsidR="007A336C" w:rsidRPr="00E2614F" w:rsidRDefault="007A336C" w:rsidP="004733D6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85.42%</w:t>
            </w:r>
          </w:p>
        </w:tc>
      </w:tr>
    </w:tbl>
    <w:p w14:paraId="6642D380" w14:textId="77777777" w:rsidR="007A336C" w:rsidRDefault="007A336C" w:rsidP="007A0D10">
      <w:pPr>
        <w:jc w:val="center"/>
        <w:rPr>
          <w:b/>
          <w:lang w:eastAsia="x-none"/>
        </w:rPr>
      </w:pPr>
    </w:p>
    <w:p w14:paraId="2CB8C73E" w14:textId="77777777" w:rsidR="007A336C" w:rsidRDefault="007A336C" w:rsidP="00E2614F">
      <w:pPr>
        <w:jc w:val="center"/>
        <w:rPr>
          <w:lang w:eastAsia="x-none"/>
        </w:rPr>
      </w:pPr>
      <w:r w:rsidRPr="004733D6">
        <w:rPr>
          <w:rFonts w:eastAsiaTheme="minorEastAsia"/>
          <w:lang w:val="en-GB" w:eastAsia="ja-JP"/>
        </w:rPr>
        <w:t xml:space="preserve">Table </w:t>
      </w:r>
      <w:r>
        <w:rPr>
          <w:rFonts w:eastAsiaTheme="minorEastAsia"/>
          <w:lang w:val="en-GB" w:eastAsia="ja-JP"/>
        </w:rPr>
        <w:t>4</w:t>
      </w:r>
      <w:r w:rsidRPr="004733D6">
        <w:rPr>
          <w:rFonts w:eastAsiaTheme="minorEastAsia"/>
          <w:lang w:val="en-GB" w:eastAsia="ja-JP"/>
        </w:rPr>
        <w:t xml:space="preserve">. </w:t>
      </w:r>
      <w:r>
        <w:rPr>
          <w:lang w:eastAsia="x-none"/>
        </w:rPr>
        <w:t>CG</w:t>
      </w:r>
      <w:r w:rsidRPr="004733D6">
        <w:rPr>
          <w:lang w:eastAsia="x-none"/>
        </w:rPr>
        <w:t xml:space="preserve"> capacity vs. </w:t>
      </w:r>
      <w:r>
        <w:rPr>
          <w:lang w:eastAsia="x-none"/>
        </w:rPr>
        <w:t>UE power saving</w:t>
      </w:r>
      <w:r w:rsidRPr="004733D6">
        <w:rPr>
          <w:lang w:eastAsia="x-none"/>
        </w:rPr>
        <w:t xml:space="preserve"> </w:t>
      </w:r>
      <w:r>
        <w:rPr>
          <w:lang w:eastAsia="x-none"/>
        </w:rPr>
        <w:t xml:space="preserve">gain </w:t>
      </w:r>
      <w:r w:rsidRPr="004733D6">
        <w:rPr>
          <w:lang w:eastAsia="x-none"/>
        </w:rPr>
        <w:t>trade</w:t>
      </w:r>
      <w:r>
        <w:rPr>
          <w:lang w:eastAsia="x-none"/>
        </w:rPr>
        <w:t>-</w:t>
      </w:r>
      <w:r w:rsidRPr="004733D6">
        <w:rPr>
          <w:lang w:eastAsia="x-none"/>
        </w:rPr>
        <w:t>off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78"/>
        <w:gridCol w:w="1559"/>
        <w:gridCol w:w="1559"/>
        <w:gridCol w:w="1418"/>
        <w:gridCol w:w="1276"/>
        <w:gridCol w:w="1701"/>
      </w:tblGrid>
      <w:tr w:rsidR="007A336C" w:rsidRPr="004733D6" w14:paraId="63614916" w14:textId="77777777" w:rsidTr="00E8034D"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06506" w14:textId="77777777" w:rsidR="007A336C" w:rsidRPr="00E2614F" w:rsidRDefault="007A336C" w:rsidP="003D420D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Power Saving Scheme</w:t>
            </w:r>
          </w:p>
        </w:tc>
        <w:tc>
          <w:tcPr>
            <w:tcW w:w="5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F0664E" w14:textId="77777777" w:rsidR="007A336C" w:rsidRPr="00962E62" w:rsidRDefault="007A336C" w:rsidP="007813F4">
            <w:pPr>
              <w:spacing w:after="0" w:line="256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962E6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Power Saving Gain compared to ‘Always ON’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190FC" w14:textId="77777777" w:rsidR="007A336C" w:rsidRPr="00E2614F" w:rsidRDefault="007A336C" w:rsidP="003D420D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</w:t>
            </w:r>
          </w:p>
          <w:p w14:paraId="7273D46F" w14:textId="77777777" w:rsidR="007A336C" w:rsidRPr="00E2614F" w:rsidRDefault="007A336C" w:rsidP="003D420D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(Capacity)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98BB3" w14:textId="77777777" w:rsidR="007A336C" w:rsidRPr="00E2614F" w:rsidRDefault="007A336C" w:rsidP="003D420D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% of satisfied UEs when #UEs/cell =C1</w:t>
            </w:r>
          </w:p>
        </w:tc>
      </w:tr>
      <w:tr w:rsidR="007A336C" w:rsidRPr="004733D6" w14:paraId="07E76D2B" w14:textId="77777777" w:rsidTr="00E8034D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3DC2E3" w14:textId="77777777" w:rsidR="007A336C" w:rsidRPr="00E2614F" w:rsidRDefault="007A336C" w:rsidP="003D420D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6A358A" w14:textId="77777777" w:rsidR="007A336C" w:rsidRPr="00E2614F" w:rsidRDefault="007A336C" w:rsidP="003D420D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Baseline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94B604" w14:textId="77777777" w:rsidR="007A336C" w:rsidRPr="00E2614F" w:rsidRDefault="007A336C" w:rsidP="003D420D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Optional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F178ADA" w14:textId="77777777" w:rsidR="007A336C" w:rsidRPr="00E2614F" w:rsidRDefault="007A336C" w:rsidP="003D420D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536870A" w14:textId="77777777" w:rsidR="007A336C" w:rsidRPr="00E2614F" w:rsidRDefault="007A336C" w:rsidP="003D420D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7A336C" w:rsidRPr="004733D6" w14:paraId="07427404" w14:textId="77777777" w:rsidTr="00E8034D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3B8A0" w14:textId="77777777" w:rsidR="007A336C" w:rsidRPr="00E2614F" w:rsidRDefault="007A336C" w:rsidP="003D420D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DEC032" w14:textId="77777777" w:rsidR="007A336C" w:rsidRPr="00E2614F" w:rsidRDefault="007A336C" w:rsidP="003D420D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Mean PS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0117C" w14:textId="77777777" w:rsidR="007A336C" w:rsidRPr="00E2614F" w:rsidRDefault="007A336C" w:rsidP="003D420D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9</w:t>
            </w:r>
            <w:r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14:paraId="522B9B49" w14:textId="77777777" w:rsidR="007A336C" w:rsidRPr="00E2614F" w:rsidRDefault="007A336C" w:rsidP="003D420D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(highest Energy)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1262B" w14:textId="77777777" w:rsidR="007A336C" w:rsidRDefault="007A336C" w:rsidP="003D420D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50%-tile PSG</w:t>
            </w:r>
          </w:p>
          <w:p w14:paraId="575239FA" w14:textId="77777777" w:rsidR="007A336C" w:rsidRPr="00E2614F" w:rsidRDefault="007A336C" w:rsidP="003D420D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871D7E" w14:textId="77777777" w:rsidR="007A336C" w:rsidRDefault="007A336C" w:rsidP="003D420D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14:paraId="42830CF1" w14:textId="77777777" w:rsidR="007A336C" w:rsidRPr="00E2614F" w:rsidRDefault="007A336C" w:rsidP="003D420D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E2614F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944CCC" w14:textId="77777777" w:rsidR="007A336C" w:rsidRPr="00E2614F" w:rsidRDefault="007A336C" w:rsidP="003D420D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30062" w14:textId="77777777" w:rsidR="007A336C" w:rsidRPr="00E2614F" w:rsidRDefault="007A336C" w:rsidP="003D420D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7A336C" w:rsidRPr="004733D6" w14:paraId="625AD24F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96AB6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Always ON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F96DE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B98D1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25F6B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736F61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4981B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C22AA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91.6</w:t>
            </w: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7%</w:t>
            </w:r>
          </w:p>
        </w:tc>
      </w:tr>
      <w:tr w:rsidR="007A336C" w:rsidRPr="004733D6" w14:paraId="07E4D959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318F5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(4, 2, 2)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15D4D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14.51 %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514D6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15.5 %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D229E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14.53 %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25EF2C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13.51 %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55ADA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8B3E60" w14:textId="77777777" w:rsidR="007A336C" w:rsidRPr="00E2614F" w:rsidRDefault="007A336C" w:rsidP="00E2614F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57.4 %</w:t>
            </w:r>
          </w:p>
        </w:tc>
      </w:tr>
      <w:tr w:rsidR="007A336C" w:rsidRPr="004733D6" w14:paraId="49CFFB5E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2D118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(8, 4, 4)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C7489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12.62 %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F9E7D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14.05 %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FD868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12.63 %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6DF40F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11.15 %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8BAF8" w14:textId="77777777" w:rsidR="007A336C" w:rsidRPr="00E2614F" w:rsidRDefault="007A336C" w:rsidP="00E2614F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97590" w14:textId="77777777" w:rsidR="007A336C" w:rsidRPr="00E2614F" w:rsidRDefault="007A336C" w:rsidP="00E2614F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DE27B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 56.4 %</w:t>
            </w:r>
          </w:p>
        </w:tc>
      </w:tr>
      <w:tr w:rsidR="007A336C" w:rsidRPr="004733D6" w14:paraId="6E8BC0D2" w14:textId="77777777" w:rsidTr="00E8034D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B1EC3" w14:textId="77777777" w:rsidR="007A336C" w:rsidRPr="00E2614F" w:rsidRDefault="007A336C" w:rsidP="00E2614F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(16, 8, 8)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0801F9" w14:textId="77777777" w:rsidR="007A336C" w:rsidRPr="00E2614F" w:rsidRDefault="007A336C" w:rsidP="00E2614F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9.74 %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CDA" w14:textId="77777777" w:rsidR="007A336C" w:rsidRPr="00E2614F" w:rsidRDefault="007A336C" w:rsidP="00E2614F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11.24 %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C8DEF" w14:textId="77777777" w:rsidR="007A336C" w:rsidRPr="00E2614F" w:rsidRDefault="007A336C" w:rsidP="00E2614F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9.7 %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DE024" w14:textId="77777777" w:rsidR="007A336C" w:rsidRPr="00E2614F" w:rsidRDefault="007A336C" w:rsidP="00E2614F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8.2 %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CBF83" w14:textId="77777777" w:rsidR="007A336C" w:rsidRPr="00E2614F" w:rsidRDefault="007A336C" w:rsidP="00E2614F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9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BD6C9" w14:textId="77777777" w:rsidR="007A336C" w:rsidRPr="00E2614F" w:rsidRDefault="007A336C" w:rsidP="00E2614F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733D6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46.29 %</w:t>
            </w:r>
          </w:p>
        </w:tc>
      </w:tr>
    </w:tbl>
    <w:p w14:paraId="02713666" w14:textId="77777777" w:rsidR="007A336C" w:rsidRDefault="007A336C" w:rsidP="002E0663">
      <w:pPr>
        <w:jc w:val="both"/>
        <w:rPr>
          <w:b/>
          <w:lang w:eastAsia="x-none"/>
        </w:rPr>
      </w:pPr>
    </w:p>
    <w:p w14:paraId="4C408F24" w14:textId="77777777" w:rsidR="007A336C" w:rsidRDefault="007A336C" w:rsidP="002E0663">
      <w:pPr>
        <w:jc w:val="both"/>
        <w:rPr>
          <w:rFonts w:eastAsiaTheme="minorEastAsia"/>
          <w:lang w:val="en-GB" w:eastAsia="ja-JP"/>
        </w:rPr>
      </w:pPr>
      <w:r w:rsidRPr="00B141C1">
        <w:rPr>
          <w:rFonts w:eastAsiaTheme="minorEastAsia"/>
          <w:lang w:val="en-GB" w:eastAsia="ja-JP"/>
        </w:rPr>
        <w:t xml:space="preserve">According to the </w:t>
      </w:r>
      <w:r>
        <w:rPr>
          <w:rFonts w:eastAsiaTheme="minorEastAsia"/>
          <w:lang w:val="en-GB" w:eastAsia="ja-JP"/>
        </w:rPr>
        <w:t>simulation results shown in Table 3 and Table 4</w:t>
      </w:r>
      <w:r w:rsidRPr="00B141C1">
        <w:rPr>
          <w:rFonts w:eastAsiaTheme="minorEastAsia"/>
          <w:lang w:val="en-GB" w:eastAsia="ja-JP"/>
        </w:rPr>
        <w:t>, we can make the following observations:</w:t>
      </w:r>
    </w:p>
    <w:p w14:paraId="63C038BC" w14:textId="77777777" w:rsidR="007A336C" w:rsidRPr="00E2614F" w:rsidRDefault="007A336C" w:rsidP="002E0663">
      <w:pPr>
        <w:jc w:val="both"/>
        <w:rPr>
          <w:b/>
          <w:lang w:val="en-GB" w:eastAsia="x-none"/>
        </w:rPr>
      </w:pPr>
    </w:p>
    <w:p w14:paraId="604D8147" w14:textId="7B0854D6" w:rsidR="007A336C" w:rsidRPr="003361AC" w:rsidRDefault="007A336C" w:rsidP="002E0663">
      <w:pPr>
        <w:jc w:val="both"/>
        <w:rPr>
          <w:b/>
          <w:lang w:eastAsia="x-none"/>
        </w:rPr>
      </w:pPr>
      <w:r>
        <w:rPr>
          <w:b/>
          <w:lang w:eastAsia="x-none"/>
        </w:rPr>
        <w:t>Observation 4</w:t>
      </w:r>
      <w:r w:rsidRPr="003361AC">
        <w:rPr>
          <w:b/>
          <w:lang w:eastAsia="x-none"/>
        </w:rPr>
        <w:t xml:space="preserve">: </w:t>
      </w:r>
      <w:r>
        <w:rPr>
          <w:b/>
          <w:lang w:eastAsia="x-none"/>
        </w:rPr>
        <w:t xml:space="preserve">The </w:t>
      </w:r>
      <w:r w:rsidRPr="003361AC">
        <w:rPr>
          <w:b/>
          <w:lang w:eastAsia="x-none"/>
        </w:rPr>
        <w:t xml:space="preserve">CDRX affects the DL system capacity for </w:t>
      </w:r>
      <w:r>
        <w:rPr>
          <w:b/>
          <w:lang w:eastAsia="x-none"/>
        </w:rPr>
        <w:t>AR/VR</w:t>
      </w:r>
      <w:r>
        <w:rPr>
          <w:rFonts w:eastAsia="新細明體" w:hint="eastAsia"/>
          <w:b/>
          <w:lang w:eastAsia="zh-TW"/>
        </w:rPr>
        <w:t>/</w:t>
      </w:r>
      <w:r>
        <w:rPr>
          <w:rFonts w:eastAsia="新細明體"/>
          <w:b/>
          <w:lang w:eastAsia="zh-TW"/>
        </w:rPr>
        <w:t>CG</w:t>
      </w:r>
      <w:r w:rsidRPr="003361AC">
        <w:rPr>
          <w:b/>
          <w:lang w:eastAsia="x-none"/>
        </w:rPr>
        <w:t xml:space="preserve"> applications for </w:t>
      </w:r>
      <w:r>
        <w:rPr>
          <w:rFonts w:eastAsia="新細明體" w:hint="eastAsia"/>
          <w:b/>
          <w:lang w:eastAsia="zh-TW"/>
        </w:rPr>
        <w:t>t</w:t>
      </w:r>
      <w:r>
        <w:rPr>
          <w:rFonts w:eastAsia="新細明體"/>
          <w:b/>
          <w:lang w:eastAsia="zh-TW"/>
        </w:rPr>
        <w:t xml:space="preserve">hese </w:t>
      </w:r>
      <w:r>
        <w:rPr>
          <w:b/>
          <w:lang w:eastAsia="x-none"/>
        </w:rPr>
        <w:t xml:space="preserve">three </w:t>
      </w:r>
      <w:r w:rsidRPr="003361AC">
        <w:rPr>
          <w:b/>
          <w:lang w:eastAsia="x-none"/>
        </w:rPr>
        <w:t>considered DRX configurations</w:t>
      </w:r>
      <w:r>
        <w:rPr>
          <w:b/>
          <w:lang w:eastAsia="x-none"/>
        </w:rPr>
        <w:t>.</w:t>
      </w:r>
    </w:p>
    <w:p w14:paraId="186559BC" w14:textId="6D36527D" w:rsidR="007A336C" w:rsidRDefault="007A336C" w:rsidP="002E0663">
      <w:pPr>
        <w:jc w:val="both"/>
        <w:rPr>
          <w:b/>
          <w:lang w:eastAsia="x-none"/>
        </w:rPr>
      </w:pPr>
      <w:r>
        <w:rPr>
          <w:b/>
          <w:lang w:eastAsia="x-none"/>
        </w:rPr>
        <w:t>Observation 5</w:t>
      </w:r>
      <w:r w:rsidRPr="003361AC">
        <w:rPr>
          <w:b/>
          <w:lang w:eastAsia="x-none"/>
        </w:rPr>
        <w:t xml:space="preserve">: </w:t>
      </w:r>
      <w:r>
        <w:rPr>
          <w:b/>
          <w:lang w:eastAsia="x-none"/>
        </w:rPr>
        <w:t xml:space="preserve">The </w:t>
      </w:r>
      <w:r w:rsidRPr="007A336C">
        <w:rPr>
          <w:b/>
          <w:lang w:eastAsia="x-none"/>
        </w:rPr>
        <w:t xml:space="preserve">CDRX reduces UE power consumption for </w:t>
      </w:r>
      <w:r>
        <w:rPr>
          <w:b/>
          <w:lang w:eastAsia="x-none"/>
        </w:rPr>
        <w:t>AR/VR</w:t>
      </w:r>
      <w:r>
        <w:rPr>
          <w:rFonts w:eastAsia="新細明體" w:hint="eastAsia"/>
          <w:b/>
          <w:lang w:eastAsia="zh-TW"/>
        </w:rPr>
        <w:t>/</w:t>
      </w:r>
      <w:r>
        <w:rPr>
          <w:rFonts w:eastAsia="新細明體"/>
          <w:b/>
          <w:lang w:eastAsia="zh-TW"/>
        </w:rPr>
        <w:t>CG</w:t>
      </w:r>
      <w:r w:rsidRPr="007A336C">
        <w:rPr>
          <w:b/>
          <w:lang w:eastAsia="x-none"/>
        </w:rPr>
        <w:t xml:space="preserve"> applications</w:t>
      </w:r>
      <w:r w:rsidR="00E847E5" w:rsidRPr="007A336C">
        <w:rPr>
          <w:b/>
          <w:lang w:eastAsia="x-none"/>
        </w:rPr>
        <w:t>,</w:t>
      </w:r>
      <w:r w:rsidRPr="007A336C">
        <w:rPr>
          <w:b/>
          <w:lang w:eastAsia="x-none"/>
        </w:rPr>
        <w:t xml:space="preserve"> but it also affects the DL system capacity.</w:t>
      </w:r>
    </w:p>
    <w:p w14:paraId="22E8CE56" w14:textId="77777777" w:rsidR="007A336C" w:rsidRPr="00CE0424" w:rsidRDefault="007A336C" w:rsidP="00E8034D">
      <w:pPr>
        <w:pStyle w:val="1"/>
      </w:pPr>
      <w:r>
        <w:lastRenderedPageBreak/>
        <w:t>3</w:t>
      </w:r>
      <w:r>
        <w:tab/>
      </w:r>
      <w:r w:rsidRPr="00E8034D">
        <w:t>Conclusions</w:t>
      </w:r>
    </w:p>
    <w:p w14:paraId="5840799B" w14:textId="2EA7CC2C" w:rsidR="007A336C" w:rsidRDefault="00E847E5" w:rsidP="002E0663">
      <w:pPr>
        <w:jc w:val="both"/>
        <w:rPr>
          <w:rFonts w:eastAsia="Times New Roman"/>
          <w:kern w:val="2"/>
          <w:sz w:val="21"/>
          <w:lang w:eastAsia="ko-KR"/>
        </w:rPr>
      </w:pPr>
      <w:r w:rsidRPr="0095421D">
        <w:rPr>
          <w:lang w:eastAsia="x-none"/>
        </w:rPr>
        <w:t>This</w:t>
      </w:r>
      <w:r w:rsidR="007A336C" w:rsidRPr="0095421D">
        <w:rPr>
          <w:lang w:eastAsia="x-none"/>
        </w:rPr>
        <w:t xml:space="preserve"> contribution</w:t>
      </w:r>
      <w:r w:rsidRPr="0095421D">
        <w:rPr>
          <w:lang w:eastAsia="x-none"/>
        </w:rPr>
        <w:t xml:space="preserve"> provides</w:t>
      </w:r>
      <w:r w:rsidR="007A336C" w:rsidRPr="0095421D">
        <w:rPr>
          <w:lang w:eastAsia="x-none"/>
        </w:rPr>
        <w:t xml:space="preserve"> some initial simulation results for </w:t>
      </w:r>
      <w:r w:rsidR="007A336C">
        <w:rPr>
          <w:lang w:eastAsia="x-none"/>
        </w:rPr>
        <w:t>AR/VR</w:t>
      </w:r>
      <w:r w:rsidR="007A336C" w:rsidRPr="0095421D">
        <w:rPr>
          <w:lang w:eastAsia="x-none"/>
        </w:rPr>
        <w:t>/CG ser</w:t>
      </w:r>
      <w:r w:rsidR="007A336C">
        <w:rPr>
          <w:lang w:eastAsia="x-none"/>
        </w:rPr>
        <w:t xml:space="preserve">vice in </w:t>
      </w:r>
      <w:r>
        <w:rPr>
          <w:lang w:eastAsia="x-none"/>
        </w:rPr>
        <w:t xml:space="preserve">the </w:t>
      </w:r>
      <w:r w:rsidR="007A336C">
        <w:rPr>
          <w:lang w:eastAsia="x-none"/>
        </w:rPr>
        <w:t>FR1 indoor hotspot scenario.</w:t>
      </w:r>
      <w:r w:rsidR="007A336C" w:rsidRPr="0095421D">
        <w:rPr>
          <w:rFonts w:eastAsia="Times New Roman"/>
          <w:kern w:val="2"/>
          <w:sz w:val="21"/>
          <w:lang w:eastAsia="ko-KR"/>
        </w:rPr>
        <w:t xml:space="preserve"> </w:t>
      </w:r>
      <w:r w:rsidR="007A336C" w:rsidRPr="00571BEE">
        <w:rPr>
          <w:rFonts w:eastAsia="Times New Roman"/>
          <w:kern w:val="2"/>
          <w:sz w:val="21"/>
          <w:lang w:eastAsia="ko-KR"/>
        </w:rPr>
        <w:t>Based on the above discussions,</w:t>
      </w:r>
      <w:r w:rsidRPr="0095421D">
        <w:t xml:space="preserve"> the</w:t>
      </w:r>
      <w:r w:rsidR="007A336C" w:rsidRPr="0095421D">
        <w:t xml:space="preserve"> </w:t>
      </w:r>
      <w:r w:rsidR="007A336C" w:rsidRPr="0095421D">
        <w:rPr>
          <w:rFonts w:eastAsia="Times New Roman"/>
          <w:kern w:val="2"/>
          <w:sz w:val="21"/>
          <w:lang w:eastAsia="ko-KR"/>
        </w:rPr>
        <w:t>following observations have been made for system capacity evaluation:</w:t>
      </w:r>
    </w:p>
    <w:p w14:paraId="3C860A46" w14:textId="77777777" w:rsidR="007A336C" w:rsidRPr="00C54F45" w:rsidRDefault="007A336C" w:rsidP="002E0663">
      <w:pPr>
        <w:jc w:val="both"/>
        <w:rPr>
          <w:rFonts w:eastAsia="新細明體"/>
          <w:b/>
          <w:lang w:val="en-GB" w:eastAsia="zh-TW"/>
        </w:rPr>
      </w:pPr>
      <w:r w:rsidRPr="00F04F2A">
        <w:rPr>
          <w:b/>
          <w:u w:val="single"/>
          <w:lang w:val="en-GB" w:eastAsia="ja-JP"/>
        </w:rPr>
        <w:t xml:space="preserve">Observation </w:t>
      </w:r>
      <w:r w:rsidRPr="00F04F2A">
        <w:rPr>
          <w:rFonts w:eastAsia="新細明體" w:hint="eastAsia"/>
          <w:b/>
          <w:u w:val="single"/>
          <w:lang w:val="en-GB" w:eastAsia="zh-TW"/>
        </w:rPr>
        <w:t>1</w:t>
      </w:r>
      <w:r w:rsidRPr="00F04F2A">
        <w:rPr>
          <w:b/>
          <w:u w:val="single"/>
          <w:lang w:val="en-GB" w:eastAsia="ja-JP"/>
        </w:rPr>
        <w:t>:</w:t>
      </w:r>
      <w:r w:rsidRPr="007E6728">
        <w:rPr>
          <w:b/>
          <w:lang w:val="en-GB" w:eastAsia="ja-JP"/>
        </w:rPr>
        <w:t xml:space="preserve"> </w:t>
      </w:r>
      <w:r w:rsidRPr="00C54F45">
        <w:rPr>
          <w:b/>
          <w:lang w:val="en-GB" w:eastAsia="ja-JP"/>
        </w:rPr>
        <w:t xml:space="preserve">As the number of UEs </w:t>
      </w:r>
      <w:r>
        <w:rPr>
          <w:b/>
          <w:lang w:val="en-GB" w:eastAsia="ja-JP"/>
        </w:rPr>
        <w:t xml:space="preserve">per </w:t>
      </w:r>
      <w:r w:rsidRPr="00C54F45">
        <w:rPr>
          <w:b/>
          <w:lang w:val="en-GB" w:eastAsia="ja-JP"/>
        </w:rPr>
        <w:t xml:space="preserve">cell increases, </w:t>
      </w:r>
      <w:r>
        <w:rPr>
          <w:b/>
          <w:lang w:val="en-GB" w:eastAsia="ja-JP"/>
        </w:rPr>
        <w:t>t</w:t>
      </w:r>
      <w:r w:rsidRPr="00C54F45">
        <w:rPr>
          <w:b/>
          <w:lang w:val="en-GB" w:eastAsia="ja-JP"/>
        </w:rPr>
        <w:t>he ratio of satisfied UEs gradually decreases</w:t>
      </w:r>
      <w:r>
        <w:rPr>
          <w:rFonts w:eastAsia="新細明體" w:hint="eastAsia"/>
          <w:b/>
          <w:lang w:val="en-GB" w:eastAsia="zh-TW"/>
        </w:rPr>
        <w:t>.</w:t>
      </w:r>
    </w:p>
    <w:p w14:paraId="7D44E689" w14:textId="77777777" w:rsidR="007A336C" w:rsidRDefault="007A336C" w:rsidP="002E0663">
      <w:pPr>
        <w:jc w:val="both"/>
        <w:rPr>
          <w:b/>
          <w:lang w:val="en-GB" w:eastAsia="ja-JP"/>
        </w:rPr>
      </w:pPr>
      <w:r w:rsidRPr="00F04F2A">
        <w:rPr>
          <w:b/>
          <w:u w:val="single"/>
          <w:lang w:val="en-GB" w:eastAsia="ja-JP"/>
        </w:rPr>
        <w:t xml:space="preserve">Observation </w:t>
      </w:r>
      <w:r w:rsidRPr="00F04F2A">
        <w:rPr>
          <w:rFonts w:eastAsia="新細明體"/>
          <w:b/>
          <w:u w:val="single"/>
          <w:lang w:val="en-GB" w:eastAsia="zh-TW"/>
        </w:rPr>
        <w:t>2</w:t>
      </w:r>
      <w:r w:rsidRPr="00F04F2A">
        <w:rPr>
          <w:b/>
          <w:u w:val="single"/>
          <w:lang w:val="en-GB" w:eastAsia="ja-JP"/>
        </w:rPr>
        <w:t>:</w:t>
      </w:r>
      <w:r w:rsidRPr="007E6728">
        <w:rPr>
          <w:b/>
          <w:lang w:val="en-GB" w:eastAsia="ja-JP"/>
        </w:rPr>
        <w:t xml:space="preserve"> In FR1 indoor hotspot scenario, the </w:t>
      </w:r>
      <w:r w:rsidRPr="007E6728">
        <w:rPr>
          <w:rFonts w:eastAsiaTheme="minorEastAsia"/>
          <w:b/>
          <w:lang w:val="en-GB" w:eastAsia="ja-JP"/>
        </w:rPr>
        <w:t xml:space="preserve">system </w:t>
      </w:r>
      <w:r w:rsidRPr="007E6728">
        <w:rPr>
          <w:b/>
          <w:lang w:val="en-GB" w:eastAsia="ja-JP"/>
        </w:rPr>
        <w:t xml:space="preserve">capacity of </w:t>
      </w:r>
      <w:r w:rsidRPr="007E6728">
        <w:rPr>
          <w:rFonts w:eastAsiaTheme="minorEastAsia"/>
          <w:b/>
          <w:lang w:val="en-GB" w:eastAsia="ja-JP"/>
        </w:rPr>
        <w:t>AR/VR</w:t>
      </w:r>
      <w:r w:rsidRPr="007E6728">
        <w:rPr>
          <w:b/>
          <w:lang w:val="en-GB" w:eastAsia="ja-JP"/>
        </w:rPr>
        <w:t xml:space="preserve"> service is 4 UEs per cell</w:t>
      </w:r>
      <w:r>
        <w:rPr>
          <w:b/>
          <w:lang w:val="en-GB" w:eastAsia="ja-JP"/>
        </w:rPr>
        <w:t>.</w:t>
      </w:r>
    </w:p>
    <w:p w14:paraId="3FBBCC62" w14:textId="1219BA4E" w:rsidR="007A336C" w:rsidRPr="007950C8" w:rsidRDefault="007A336C" w:rsidP="007950C8">
      <w:pPr>
        <w:jc w:val="both"/>
        <w:rPr>
          <w:rFonts w:eastAsiaTheme="minorEastAsia"/>
          <w:b/>
          <w:lang w:val="en-GB" w:eastAsia="ja-JP"/>
        </w:rPr>
      </w:pPr>
      <w:r w:rsidRPr="00F04F2A">
        <w:rPr>
          <w:b/>
          <w:u w:val="single"/>
          <w:lang w:val="en-GB" w:eastAsia="ja-JP"/>
        </w:rPr>
        <w:t>Observation 3:</w:t>
      </w:r>
      <w:r w:rsidRPr="00C623E0">
        <w:rPr>
          <w:b/>
          <w:lang w:val="en-GB" w:eastAsia="ja-JP"/>
        </w:rPr>
        <w:t xml:space="preserve"> In FR1 indoor hotspot scenario, the system capacity of CG service is 9 UEs per cell.</w:t>
      </w:r>
    </w:p>
    <w:p w14:paraId="229CAF42" w14:textId="77777777" w:rsidR="007A336C" w:rsidRPr="001858F0" w:rsidRDefault="007A336C" w:rsidP="002E0663">
      <w:pPr>
        <w:tabs>
          <w:tab w:val="num" w:pos="720"/>
        </w:tabs>
        <w:jc w:val="both"/>
        <w:rPr>
          <w:lang w:eastAsia="x-none"/>
        </w:rPr>
      </w:pPr>
      <w:r w:rsidRPr="001858F0">
        <w:rPr>
          <w:lang w:eastAsia="x-none"/>
        </w:rPr>
        <w:t>The following observations have been made for UE power saving gain:</w:t>
      </w:r>
    </w:p>
    <w:p w14:paraId="5D9FC7F3" w14:textId="77777777" w:rsidR="007950C8" w:rsidRPr="003361AC" w:rsidRDefault="007950C8" w:rsidP="007950C8">
      <w:pPr>
        <w:jc w:val="both"/>
        <w:rPr>
          <w:b/>
          <w:lang w:eastAsia="x-none"/>
        </w:rPr>
      </w:pPr>
      <w:r w:rsidRPr="007950C8">
        <w:rPr>
          <w:b/>
          <w:u w:val="single"/>
          <w:lang w:eastAsia="x-none"/>
        </w:rPr>
        <w:t>Observation 4:</w:t>
      </w:r>
      <w:r w:rsidRPr="003361AC">
        <w:rPr>
          <w:b/>
          <w:lang w:eastAsia="x-none"/>
        </w:rPr>
        <w:t xml:space="preserve"> </w:t>
      </w:r>
      <w:r>
        <w:rPr>
          <w:b/>
          <w:lang w:eastAsia="x-none"/>
        </w:rPr>
        <w:t xml:space="preserve">The </w:t>
      </w:r>
      <w:r w:rsidRPr="003361AC">
        <w:rPr>
          <w:b/>
          <w:lang w:eastAsia="x-none"/>
        </w:rPr>
        <w:t xml:space="preserve">CDRX affects the DL system capacity for </w:t>
      </w:r>
      <w:r>
        <w:rPr>
          <w:b/>
          <w:lang w:eastAsia="x-none"/>
        </w:rPr>
        <w:t>AR/VR</w:t>
      </w:r>
      <w:r>
        <w:rPr>
          <w:rFonts w:eastAsia="新細明體" w:hint="eastAsia"/>
          <w:b/>
          <w:lang w:eastAsia="zh-TW"/>
        </w:rPr>
        <w:t>/</w:t>
      </w:r>
      <w:r>
        <w:rPr>
          <w:rFonts w:eastAsia="新細明體"/>
          <w:b/>
          <w:lang w:eastAsia="zh-TW"/>
        </w:rPr>
        <w:t>CG</w:t>
      </w:r>
      <w:r w:rsidRPr="003361AC">
        <w:rPr>
          <w:b/>
          <w:lang w:eastAsia="x-none"/>
        </w:rPr>
        <w:t xml:space="preserve"> applications for </w:t>
      </w:r>
      <w:r>
        <w:rPr>
          <w:rFonts w:eastAsia="新細明體" w:hint="eastAsia"/>
          <w:b/>
          <w:lang w:eastAsia="zh-TW"/>
        </w:rPr>
        <w:t>t</w:t>
      </w:r>
      <w:r>
        <w:rPr>
          <w:rFonts w:eastAsia="新細明體"/>
          <w:b/>
          <w:lang w:eastAsia="zh-TW"/>
        </w:rPr>
        <w:t xml:space="preserve">hese </w:t>
      </w:r>
      <w:r>
        <w:rPr>
          <w:b/>
          <w:lang w:eastAsia="x-none"/>
        </w:rPr>
        <w:t xml:space="preserve">three </w:t>
      </w:r>
      <w:r w:rsidRPr="003361AC">
        <w:rPr>
          <w:b/>
          <w:lang w:eastAsia="x-none"/>
        </w:rPr>
        <w:t>considered DRX configurations</w:t>
      </w:r>
      <w:r>
        <w:rPr>
          <w:b/>
          <w:lang w:eastAsia="x-none"/>
        </w:rPr>
        <w:t>.</w:t>
      </w:r>
    </w:p>
    <w:p w14:paraId="2202575D" w14:textId="346D838B" w:rsidR="007A336C" w:rsidRPr="007950C8" w:rsidRDefault="007950C8" w:rsidP="007950C8">
      <w:pPr>
        <w:jc w:val="both"/>
        <w:rPr>
          <w:b/>
          <w:lang w:eastAsia="x-none"/>
        </w:rPr>
      </w:pPr>
      <w:r w:rsidRPr="007950C8">
        <w:rPr>
          <w:b/>
          <w:u w:val="single"/>
          <w:lang w:eastAsia="x-none"/>
        </w:rPr>
        <w:t>Observation 5:</w:t>
      </w:r>
      <w:r w:rsidRPr="003361AC">
        <w:rPr>
          <w:b/>
          <w:lang w:eastAsia="x-none"/>
        </w:rPr>
        <w:t xml:space="preserve"> </w:t>
      </w:r>
      <w:r>
        <w:rPr>
          <w:b/>
          <w:lang w:eastAsia="x-none"/>
        </w:rPr>
        <w:t xml:space="preserve">The </w:t>
      </w:r>
      <w:r w:rsidRPr="007A336C">
        <w:rPr>
          <w:b/>
          <w:lang w:eastAsia="x-none"/>
        </w:rPr>
        <w:t xml:space="preserve">CDRX reduces UE power consumption for </w:t>
      </w:r>
      <w:r>
        <w:rPr>
          <w:b/>
          <w:lang w:eastAsia="x-none"/>
        </w:rPr>
        <w:t>AR/VR</w:t>
      </w:r>
      <w:r>
        <w:rPr>
          <w:rFonts w:eastAsia="新細明體" w:hint="eastAsia"/>
          <w:b/>
          <w:lang w:eastAsia="zh-TW"/>
        </w:rPr>
        <w:t>/</w:t>
      </w:r>
      <w:r>
        <w:rPr>
          <w:rFonts w:eastAsia="新細明體"/>
          <w:b/>
          <w:lang w:eastAsia="zh-TW"/>
        </w:rPr>
        <w:t>CG</w:t>
      </w:r>
      <w:r w:rsidRPr="007A336C">
        <w:rPr>
          <w:b/>
          <w:lang w:eastAsia="x-none"/>
        </w:rPr>
        <w:t xml:space="preserve"> applications</w:t>
      </w:r>
      <w:r w:rsidR="00E847E5" w:rsidRPr="007A336C">
        <w:rPr>
          <w:b/>
          <w:lang w:eastAsia="x-none"/>
        </w:rPr>
        <w:t>,</w:t>
      </w:r>
      <w:r w:rsidRPr="007A336C">
        <w:rPr>
          <w:b/>
          <w:lang w:eastAsia="x-none"/>
        </w:rPr>
        <w:t xml:space="preserve"> but it also affects the DL system capacity.</w:t>
      </w:r>
    </w:p>
    <w:p w14:paraId="71D79D99" w14:textId="4EDE5484" w:rsidR="00F507D1" w:rsidRPr="00CE0424" w:rsidRDefault="007A336C" w:rsidP="00CE0424">
      <w:pPr>
        <w:pStyle w:val="1"/>
      </w:pPr>
      <w:bookmarkStart w:id="3" w:name="_In-sequence_SDU_delivery"/>
      <w:bookmarkEnd w:id="2"/>
      <w:bookmarkEnd w:id="3"/>
      <w:r>
        <w:t>4</w:t>
      </w:r>
      <w:r w:rsidR="00932067">
        <w:tab/>
      </w:r>
      <w:r w:rsidR="00F507D1" w:rsidRPr="00CE0424">
        <w:t>References</w:t>
      </w:r>
    </w:p>
    <w:p w14:paraId="0B572F67" w14:textId="02A55114" w:rsidR="005F27B9" w:rsidRDefault="00430693" w:rsidP="00430693">
      <w:pPr>
        <w:pStyle w:val="Reference"/>
      </w:pPr>
      <w:bookmarkStart w:id="4" w:name="_Ref174151459"/>
      <w:bookmarkStart w:id="5" w:name="_Ref189809556"/>
      <w:r>
        <w:t xml:space="preserve">RAN1 Chairman’s Notes </w:t>
      </w:r>
      <w:r w:rsidRPr="00430693">
        <w:t>e-Meeting #103e, October 26th – November 13th, 2020</w:t>
      </w:r>
    </w:p>
    <w:p w14:paraId="14DE2F9C" w14:textId="157A3899" w:rsidR="00430693" w:rsidRDefault="00430693" w:rsidP="00430693">
      <w:pPr>
        <w:pStyle w:val="Reference"/>
      </w:pPr>
      <w:r>
        <w:t xml:space="preserve">RAN1 Chairman’s Notes </w:t>
      </w:r>
      <w:r w:rsidRPr="00430693">
        <w:t>e-Meeting #104e, January 25th – February 5th, 2021</w:t>
      </w:r>
    </w:p>
    <w:p w14:paraId="793C1531" w14:textId="641844F1" w:rsidR="00ED73F3" w:rsidRPr="007950C8" w:rsidRDefault="00430693" w:rsidP="007950C8">
      <w:pPr>
        <w:pStyle w:val="Reference"/>
      </w:pPr>
      <w:r>
        <w:t>RAN1 Chairman’s Notes</w:t>
      </w:r>
      <w:r w:rsidRPr="00430693">
        <w:t xml:space="preserve"> e-Meeting #104</w:t>
      </w:r>
      <w:r w:rsidR="001B5E4A">
        <w:t xml:space="preserve"> </w:t>
      </w:r>
      <w:proofErr w:type="spellStart"/>
      <w:r w:rsidR="001B5E4A">
        <w:t>bis</w:t>
      </w:r>
      <w:r w:rsidRPr="00430693">
        <w:t>e</w:t>
      </w:r>
      <w:proofErr w:type="spellEnd"/>
      <w:r w:rsidRPr="00430693">
        <w:t>, April 12th – 20th, 2021</w:t>
      </w:r>
    </w:p>
    <w:bookmarkEnd w:id="4"/>
    <w:bookmarkEnd w:id="5"/>
    <w:p w14:paraId="41D8CE3E" w14:textId="28249C58" w:rsidR="00ED73F3" w:rsidRPr="00ED73F3" w:rsidRDefault="00E8034D" w:rsidP="00ED73F3">
      <w:pPr>
        <w:pStyle w:val="1"/>
      </w:pPr>
      <w:r>
        <w:t>5</w:t>
      </w:r>
      <w:r w:rsidR="00932067">
        <w:tab/>
      </w:r>
      <w:r w:rsidR="00200244" w:rsidRPr="004628C0">
        <w:rPr>
          <w:rFonts w:eastAsia="SimSun"/>
          <w:kern w:val="2"/>
        </w:rPr>
        <w:t>Annex</w:t>
      </w:r>
    </w:p>
    <w:tbl>
      <w:tblPr>
        <w:tblW w:w="88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5460"/>
      </w:tblGrid>
      <w:tr w:rsidR="00ED73F3" w:rsidRPr="002E0663" w14:paraId="072B1423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FFA46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Parameters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14AAF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Value</w:t>
            </w:r>
          </w:p>
        </w:tc>
      </w:tr>
      <w:tr w:rsidR="00ED73F3" w:rsidRPr="002E0663" w14:paraId="105549CF" w14:textId="77777777" w:rsidTr="002E0663">
        <w:trPr>
          <w:trHeight w:val="576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04029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Scenario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AA7F7" w14:textId="77777777" w:rsidR="008A2D65" w:rsidRPr="002E0663" w:rsidRDefault="008A2D65" w:rsidP="00ED73F3">
            <w:pPr>
              <w:spacing w:after="0" w:line="264" w:lineRule="auto"/>
              <w:jc w:val="center"/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Indoor hotspot </w:t>
            </w:r>
          </w:p>
          <w:p w14:paraId="769A1645" w14:textId="752A6919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120m*50m</w:t>
            </w:r>
          </w:p>
        </w:tc>
      </w:tr>
      <w:tr w:rsidR="00ED73F3" w:rsidRPr="002E0663" w14:paraId="3A45B2B5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D3DAD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Inter-BS distance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3E785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20m</w:t>
            </w:r>
          </w:p>
        </w:tc>
      </w:tr>
      <w:tr w:rsidR="00ED73F3" w:rsidRPr="002E0663" w14:paraId="63AF1A2A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597FB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Carrier frequency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443EF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4GHz</w:t>
            </w:r>
          </w:p>
        </w:tc>
      </w:tr>
      <w:tr w:rsidR="00ED73F3" w:rsidRPr="002E0663" w14:paraId="0F7D863A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B9E24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Duplex Mode / Simulation bandwidth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E9F99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100MHz</w:t>
            </w:r>
          </w:p>
        </w:tc>
      </w:tr>
      <w:tr w:rsidR="00ED73F3" w:rsidRPr="002E0663" w14:paraId="2617C45B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2A26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SCS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4CDCA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30KHz</w:t>
            </w:r>
          </w:p>
        </w:tc>
      </w:tr>
      <w:tr w:rsidR="00ED73F3" w:rsidRPr="002E0663" w14:paraId="3D1F444B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4A834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TDD pattern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5C83B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DDDSU</w:t>
            </w:r>
          </w:p>
        </w:tc>
      </w:tr>
      <w:tr w:rsidR="00ED73F3" w:rsidRPr="002E0663" w14:paraId="46C2F144" w14:textId="77777777" w:rsidTr="002E0663">
        <w:trPr>
          <w:trHeight w:val="746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BC84F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BS Antenna Configuration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1DD06" w14:textId="77777777" w:rsidR="00B40437" w:rsidRDefault="00ED73F3" w:rsidP="00ED73F3">
            <w:pPr>
              <w:spacing w:after="0" w:line="264" w:lineRule="auto"/>
              <w:jc w:val="center"/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32 </w:t>
            </w:r>
            <w:proofErr w:type="spellStart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TxRU</w:t>
            </w:r>
            <w:proofErr w:type="spellEnd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(M, N, P, Mg, Ng; </w:t>
            </w:r>
            <w:proofErr w:type="spellStart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Mp</w:t>
            </w:r>
            <w:proofErr w:type="spellEnd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, Np) =  (4,4,2,1,1;4,4)</w:t>
            </w:r>
            <w:r w:rsidR="00B40437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,</w:t>
            </w:r>
          </w:p>
          <w:p w14:paraId="54908173" w14:textId="6848FDDA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</w:t>
            </w:r>
            <w:proofErr w:type="spellStart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dH</w:t>
            </w:r>
            <w:proofErr w:type="spellEnd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</w:t>
            </w:r>
            <w:proofErr w:type="spellStart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dV</w:t>
            </w:r>
            <w:proofErr w:type="spellEnd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) = (0.5λ, 0.85λ)</w:t>
            </w:r>
          </w:p>
        </w:tc>
      </w:tr>
      <w:tr w:rsidR="00ED73F3" w:rsidRPr="002E0663" w14:paraId="2A63C50A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EAB66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UE Antenna Configuration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A710" w14:textId="77777777" w:rsidR="00B40437" w:rsidRDefault="00ED73F3" w:rsidP="00ED73F3">
            <w:pPr>
              <w:spacing w:after="0" w:line="264" w:lineRule="auto"/>
              <w:jc w:val="center"/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4R, (M, N, P, Mg, Ng; </w:t>
            </w:r>
            <w:proofErr w:type="spellStart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Mp</w:t>
            </w:r>
            <w:proofErr w:type="spellEnd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Np) = (1,2,2,1,1;1,2), </w:t>
            </w:r>
          </w:p>
          <w:p w14:paraId="2AF23EE6" w14:textId="5102F36B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</w:t>
            </w:r>
            <w:proofErr w:type="spellStart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dH</w:t>
            </w:r>
            <w:proofErr w:type="spellEnd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</w:t>
            </w:r>
            <w:proofErr w:type="spellStart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dV</w:t>
            </w:r>
            <w:proofErr w:type="spellEnd"/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) = (0.5, N/A)λ</w:t>
            </w:r>
          </w:p>
        </w:tc>
      </w:tr>
      <w:tr w:rsidR="00ED73F3" w:rsidRPr="002E0663" w14:paraId="469D96E5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ACF0C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Transmit Power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5E4F6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31dBm</w:t>
            </w:r>
          </w:p>
        </w:tc>
      </w:tr>
      <w:tr w:rsidR="00ED73F3" w:rsidRPr="002E0663" w14:paraId="7578A528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2ADD4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Antenna Height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3614D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 m for BS and 1.5 m for UE</w:t>
            </w:r>
          </w:p>
        </w:tc>
      </w:tr>
      <w:tr w:rsidR="00ED73F3" w:rsidRPr="002E0663" w14:paraId="69E50B6C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4D5BC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Receiver Noise Figure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85DD9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5 dB for BS and 9 dB for UE</w:t>
            </w:r>
          </w:p>
        </w:tc>
      </w:tr>
      <w:tr w:rsidR="00ED73F3" w:rsidRPr="002E0663" w14:paraId="56074584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413EA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UE speed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CBE24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3km/h</w:t>
            </w:r>
          </w:p>
        </w:tc>
      </w:tr>
      <w:tr w:rsidR="00ED73F3" w:rsidRPr="002E0663" w14:paraId="1E3CADE4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2BC01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Scheduling Algorithm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37783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SU-MIMO+PF</w:t>
            </w:r>
          </w:p>
        </w:tc>
      </w:tr>
      <w:tr w:rsidR="00ED73F3" w:rsidRPr="002E0663" w14:paraId="689104A2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7BA61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Channel estimation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5D7B5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Realist</w:t>
            </w:r>
          </w:p>
        </w:tc>
      </w:tr>
      <w:tr w:rsidR="00ED73F3" w:rsidRPr="002E0663" w14:paraId="13E2A762" w14:textId="77777777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B9870" w14:textId="77777777" w:rsidR="00ED73F3" w:rsidRPr="00B40437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B40437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BS receiver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3D582" w14:textId="77777777" w:rsidR="00ED73F3" w:rsidRPr="002E0663" w:rsidRDefault="00ED73F3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2E0663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MMSE-IRC</w:t>
            </w:r>
          </w:p>
        </w:tc>
      </w:tr>
    </w:tbl>
    <w:p w14:paraId="54FD7D8A" w14:textId="61021476" w:rsidR="00AF6629" w:rsidRPr="002E0663" w:rsidRDefault="00AF6629" w:rsidP="00CE0424">
      <w:pPr>
        <w:pStyle w:val="a9"/>
        <w:rPr>
          <w:szCs w:val="20"/>
        </w:rPr>
      </w:pPr>
    </w:p>
    <w:sectPr w:rsidR="00AF6629" w:rsidRPr="002E0663" w:rsidSect="00C473A5">
      <w:headerReference w:type="even" r:id="rId9"/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8D42CF" w16cid:durableId="24FCEF65"/>
  <w16cid:commentId w16cid:paraId="240E87EE" w16cid:durableId="24FCF5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9033C" w14:textId="77777777" w:rsidR="0010707F" w:rsidRDefault="0010707F" w:rsidP="001858F0">
      <w:r>
        <w:separator/>
      </w:r>
    </w:p>
  </w:endnote>
  <w:endnote w:type="continuationSeparator" w:id="0">
    <w:p w14:paraId="121DFE67" w14:textId="77777777" w:rsidR="0010707F" w:rsidRDefault="0010707F" w:rsidP="001858F0">
      <w:r>
        <w:continuationSeparator/>
      </w:r>
    </w:p>
  </w:endnote>
  <w:endnote w:type="continuationNotice" w:id="1">
    <w:p w14:paraId="043AABB3" w14:textId="77777777" w:rsidR="0010707F" w:rsidRDefault="001070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E3324" w14:textId="77777777" w:rsidR="00BF5D32" w:rsidRDefault="00BF5D32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A261B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A261B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D8525" w14:textId="77777777" w:rsidR="0010707F" w:rsidRDefault="0010707F" w:rsidP="001858F0">
      <w:r>
        <w:separator/>
      </w:r>
    </w:p>
  </w:footnote>
  <w:footnote w:type="continuationSeparator" w:id="0">
    <w:p w14:paraId="5CFC05A7" w14:textId="77777777" w:rsidR="0010707F" w:rsidRDefault="0010707F" w:rsidP="001858F0">
      <w:r>
        <w:continuationSeparator/>
      </w:r>
    </w:p>
  </w:footnote>
  <w:footnote w:type="continuationNotice" w:id="1">
    <w:p w14:paraId="682306D0" w14:textId="77777777" w:rsidR="0010707F" w:rsidRDefault="001070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CAA3A" w14:textId="5DD592EE" w:rsidR="00BF5D32" w:rsidRDefault="00BF5D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ACD82" w14:textId="77777777" w:rsidR="007C253D" w:rsidRDefault="007C25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6260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D2C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D142BD"/>
    <w:multiLevelType w:val="hybridMultilevel"/>
    <w:tmpl w:val="56405186"/>
    <w:lvl w:ilvl="0" w:tplc="459CC69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407687"/>
    <w:multiLevelType w:val="hybridMultilevel"/>
    <w:tmpl w:val="E08A9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337762"/>
    <w:multiLevelType w:val="hybridMultilevel"/>
    <w:tmpl w:val="5970866A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313F0E"/>
    <w:multiLevelType w:val="hybridMultilevel"/>
    <w:tmpl w:val="7DDCEF72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0D87DFE"/>
    <w:multiLevelType w:val="hybridMultilevel"/>
    <w:tmpl w:val="867840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54300"/>
    <w:multiLevelType w:val="hybridMultilevel"/>
    <w:tmpl w:val="206ACC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02D02"/>
    <w:multiLevelType w:val="hybridMultilevel"/>
    <w:tmpl w:val="A8C89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01895"/>
    <w:multiLevelType w:val="hybridMultilevel"/>
    <w:tmpl w:val="758617EE"/>
    <w:lvl w:ilvl="0" w:tplc="73F86F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B562DF8">
      <w:start w:val="23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1FC04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76A3A2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B5884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1F6A3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6D853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AF80A6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7F2CDB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7"/>
  </w:num>
  <w:num w:numId="18">
    <w:abstractNumId w:val="8"/>
  </w:num>
  <w:num w:numId="19">
    <w:abstractNumId w:val="5"/>
  </w:num>
  <w:num w:numId="20">
    <w:abstractNumId w:val="30"/>
  </w:num>
  <w:num w:numId="21">
    <w:abstractNumId w:val="13"/>
  </w:num>
  <w:num w:numId="22">
    <w:abstractNumId w:val="29"/>
  </w:num>
  <w:num w:numId="23">
    <w:abstractNumId w:val="9"/>
  </w:num>
  <w:num w:numId="24">
    <w:abstractNumId w:val="28"/>
  </w:num>
  <w:num w:numId="25">
    <w:abstractNumId w:val="16"/>
  </w:num>
  <w:num w:numId="26">
    <w:abstractNumId w:val="26"/>
  </w:num>
  <w:num w:numId="27">
    <w:abstractNumId w:val="25"/>
  </w:num>
  <w:num w:numId="28">
    <w:abstractNumId w:val="20"/>
  </w:num>
  <w:num w:numId="29">
    <w:abstractNumId w:val="6"/>
  </w:num>
  <w:num w:numId="30">
    <w:abstractNumId w:val="27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removePersonalInformation/>
  <w:removeDateAndTime/>
  <w:printFractionalCharacterWidth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D8"/>
    <w:rsid w:val="000006E1"/>
    <w:rsid w:val="00002A37"/>
    <w:rsid w:val="00002BF4"/>
    <w:rsid w:val="0000564C"/>
    <w:rsid w:val="00006446"/>
    <w:rsid w:val="00006896"/>
    <w:rsid w:val="00007CDC"/>
    <w:rsid w:val="00011378"/>
    <w:rsid w:val="00011B28"/>
    <w:rsid w:val="0001264F"/>
    <w:rsid w:val="00015D15"/>
    <w:rsid w:val="000174C5"/>
    <w:rsid w:val="00023C49"/>
    <w:rsid w:val="0002564D"/>
    <w:rsid w:val="00025ECA"/>
    <w:rsid w:val="00026923"/>
    <w:rsid w:val="000325B8"/>
    <w:rsid w:val="00034C15"/>
    <w:rsid w:val="0003635F"/>
    <w:rsid w:val="00036BA1"/>
    <w:rsid w:val="000422E2"/>
    <w:rsid w:val="00042F22"/>
    <w:rsid w:val="000444EF"/>
    <w:rsid w:val="00044DE8"/>
    <w:rsid w:val="000524CF"/>
    <w:rsid w:val="00052A07"/>
    <w:rsid w:val="000534E3"/>
    <w:rsid w:val="00053CE1"/>
    <w:rsid w:val="0005430B"/>
    <w:rsid w:val="0005606A"/>
    <w:rsid w:val="00056E78"/>
    <w:rsid w:val="00057117"/>
    <w:rsid w:val="000616E7"/>
    <w:rsid w:val="000630B0"/>
    <w:rsid w:val="0006487E"/>
    <w:rsid w:val="00065E1A"/>
    <w:rsid w:val="00076CEB"/>
    <w:rsid w:val="00077E5F"/>
    <w:rsid w:val="0008036A"/>
    <w:rsid w:val="00081AE6"/>
    <w:rsid w:val="00082924"/>
    <w:rsid w:val="000855EB"/>
    <w:rsid w:val="00085B52"/>
    <w:rsid w:val="000866F2"/>
    <w:rsid w:val="00087268"/>
    <w:rsid w:val="0009009F"/>
    <w:rsid w:val="00090FBB"/>
    <w:rsid w:val="00091557"/>
    <w:rsid w:val="000924C1"/>
    <w:rsid w:val="000924F0"/>
    <w:rsid w:val="00093474"/>
    <w:rsid w:val="0009510F"/>
    <w:rsid w:val="000A189E"/>
    <w:rsid w:val="000A1B7B"/>
    <w:rsid w:val="000A4161"/>
    <w:rsid w:val="000A56F2"/>
    <w:rsid w:val="000B1374"/>
    <w:rsid w:val="000B2719"/>
    <w:rsid w:val="000B3A8F"/>
    <w:rsid w:val="000B4AB9"/>
    <w:rsid w:val="000B58C3"/>
    <w:rsid w:val="000B61E9"/>
    <w:rsid w:val="000C165A"/>
    <w:rsid w:val="000C2E19"/>
    <w:rsid w:val="000C364D"/>
    <w:rsid w:val="000C3966"/>
    <w:rsid w:val="000D0D07"/>
    <w:rsid w:val="000D4797"/>
    <w:rsid w:val="000D6EB1"/>
    <w:rsid w:val="000D729F"/>
    <w:rsid w:val="000E0527"/>
    <w:rsid w:val="000E1E92"/>
    <w:rsid w:val="000E5259"/>
    <w:rsid w:val="000E67A4"/>
    <w:rsid w:val="000F06D6"/>
    <w:rsid w:val="000F0EB1"/>
    <w:rsid w:val="000F1106"/>
    <w:rsid w:val="000F1D97"/>
    <w:rsid w:val="000F27B2"/>
    <w:rsid w:val="000F3BE9"/>
    <w:rsid w:val="000F3F6C"/>
    <w:rsid w:val="000F6DF3"/>
    <w:rsid w:val="0010040F"/>
    <w:rsid w:val="001005FF"/>
    <w:rsid w:val="001052E8"/>
    <w:rsid w:val="001062FB"/>
    <w:rsid w:val="001063E6"/>
    <w:rsid w:val="0010707F"/>
    <w:rsid w:val="00113CF4"/>
    <w:rsid w:val="001140F0"/>
    <w:rsid w:val="001153EA"/>
    <w:rsid w:val="00115643"/>
    <w:rsid w:val="00116765"/>
    <w:rsid w:val="001207BE"/>
    <w:rsid w:val="001219F5"/>
    <w:rsid w:val="00121A20"/>
    <w:rsid w:val="001220F6"/>
    <w:rsid w:val="0012377F"/>
    <w:rsid w:val="00124314"/>
    <w:rsid w:val="001262C9"/>
    <w:rsid w:val="00126B4A"/>
    <w:rsid w:val="00132FD0"/>
    <w:rsid w:val="001344C0"/>
    <w:rsid w:val="001346FA"/>
    <w:rsid w:val="00135252"/>
    <w:rsid w:val="00137AB5"/>
    <w:rsid w:val="00137F0B"/>
    <w:rsid w:val="001418E3"/>
    <w:rsid w:val="00141EC2"/>
    <w:rsid w:val="001430E9"/>
    <w:rsid w:val="00145188"/>
    <w:rsid w:val="00151E23"/>
    <w:rsid w:val="001521F0"/>
    <w:rsid w:val="001526E0"/>
    <w:rsid w:val="001551B5"/>
    <w:rsid w:val="00156F7B"/>
    <w:rsid w:val="001659C1"/>
    <w:rsid w:val="0016678D"/>
    <w:rsid w:val="00173A8E"/>
    <w:rsid w:val="0017502C"/>
    <w:rsid w:val="0017509F"/>
    <w:rsid w:val="0018051E"/>
    <w:rsid w:val="0018143F"/>
    <w:rsid w:val="00181FF8"/>
    <w:rsid w:val="001837AB"/>
    <w:rsid w:val="001844C2"/>
    <w:rsid w:val="001858F0"/>
    <w:rsid w:val="00190AC1"/>
    <w:rsid w:val="0019341A"/>
    <w:rsid w:val="00197DF9"/>
    <w:rsid w:val="00197E29"/>
    <w:rsid w:val="001A1987"/>
    <w:rsid w:val="001A2564"/>
    <w:rsid w:val="001A3DA0"/>
    <w:rsid w:val="001A6173"/>
    <w:rsid w:val="001A6CBA"/>
    <w:rsid w:val="001A7FD1"/>
    <w:rsid w:val="001B0D97"/>
    <w:rsid w:val="001B5A5D"/>
    <w:rsid w:val="001B5E4A"/>
    <w:rsid w:val="001B7C75"/>
    <w:rsid w:val="001C1CE5"/>
    <w:rsid w:val="001C3D2A"/>
    <w:rsid w:val="001C41C8"/>
    <w:rsid w:val="001C67F7"/>
    <w:rsid w:val="001D51BA"/>
    <w:rsid w:val="001D53E7"/>
    <w:rsid w:val="001D6342"/>
    <w:rsid w:val="001D6D53"/>
    <w:rsid w:val="001E2A4C"/>
    <w:rsid w:val="001E58E2"/>
    <w:rsid w:val="001E6BB8"/>
    <w:rsid w:val="001E7AED"/>
    <w:rsid w:val="001F0C7C"/>
    <w:rsid w:val="001F3916"/>
    <w:rsid w:val="001F54C5"/>
    <w:rsid w:val="001F662C"/>
    <w:rsid w:val="001F7074"/>
    <w:rsid w:val="001F7B97"/>
    <w:rsid w:val="00200244"/>
    <w:rsid w:val="00200490"/>
    <w:rsid w:val="002012F0"/>
    <w:rsid w:val="00201F3A"/>
    <w:rsid w:val="00203F96"/>
    <w:rsid w:val="002069B2"/>
    <w:rsid w:val="00207FA3"/>
    <w:rsid w:val="00210042"/>
    <w:rsid w:val="002109A3"/>
    <w:rsid w:val="002145EC"/>
    <w:rsid w:val="00214DA8"/>
    <w:rsid w:val="00215423"/>
    <w:rsid w:val="002158FA"/>
    <w:rsid w:val="00220600"/>
    <w:rsid w:val="00220EB2"/>
    <w:rsid w:val="002217C6"/>
    <w:rsid w:val="0022183C"/>
    <w:rsid w:val="002224DB"/>
    <w:rsid w:val="00223FCB"/>
    <w:rsid w:val="002252C3"/>
    <w:rsid w:val="00225C54"/>
    <w:rsid w:val="00226726"/>
    <w:rsid w:val="00227521"/>
    <w:rsid w:val="00227C07"/>
    <w:rsid w:val="00230337"/>
    <w:rsid w:val="00230765"/>
    <w:rsid w:val="00230D18"/>
    <w:rsid w:val="002319E4"/>
    <w:rsid w:val="002325B3"/>
    <w:rsid w:val="0023289A"/>
    <w:rsid w:val="002337AD"/>
    <w:rsid w:val="0023552F"/>
    <w:rsid w:val="00235632"/>
    <w:rsid w:val="00235872"/>
    <w:rsid w:val="00241559"/>
    <w:rsid w:val="002435B3"/>
    <w:rsid w:val="00245507"/>
    <w:rsid w:val="002458EB"/>
    <w:rsid w:val="002468FB"/>
    <w:rsid w:val="002500C8"/>
    <w:rsid w:val="002514A0"/>
    <w:rsid w:val="00252974"/>
    <w:rsid w:val="00257543"/>
    <w:rsid w:val="002617E7"/>
    <w:rsid w:val="002631C9"/>
    <w:rsid w:val="00264228"/>
    <w:rsid w:val="00264334"/>
    <w:rsid w:val="00264643"/>
    <w:rsid w:val="0026473E"/>
    <w:rsid w:val="00266214"/>
    <w:rsid w:val="00267C83"/>
    <w:rsid w:val="0027144F"/>
    <w:rsid w:val="00271813"/>
    <w:rsid w:val="00271F3A"/>
    <w:rsid w:val="00273278"/>
    <w:rsid w:val="002737F4"/>
    <w:rsid w:val="00276EFB"/>
    <w:rsid w:val="0028031F"/>
    <w:rsid w:val="002805F5"/>
    <w:rsid w:val="00280751"/>
    <w:rsid w:val="002812BA"/>
    <w:rsid w:val="0028280A"/>
    <w:rsid w:val="00283672"/>
    <w:rsid w:val="00284D1B"/>
    <w:rsid w:val="00286ACD"/>
    <w:rsid w:val="00287838"/>
    <w:rsid w:val="00290150"/>
    <w:rsid w:val="002907B5"/>
    <w:rsid w:val="00292EB7"/>
    <w:rsid w:val="00293CA7"/>
    <w:rsid w:val="00296227"/>
    <w:rsid w:val="00296F44"/>
    <w:rsid w:val="0029777D"/>
    <w:rsid w:val="002A055E"/>
    <w:rsid w:val="002A1D4E"/>
    <w:rsid w:val="002A2869"/>
    <w:rsid w:val="002A68DA"/>
    <w:rsid w:val="002A7DCF"/>
    <w:rsid w:val="002B1E1F"/>
    <w:rsid w:val="002B249C"/>
    <w:rsid w:val="002B24D6"/>
    <w:rsid w:val="002C0F29"/>
    <w:rsid w:val="002C41E6"/>
    <w:rsid w:val="002D071A"/>
    <w:rsid w:val="002D1777"/>
    <w:rsid w:val="002D3346"/>
    <w:rsid w:val="002D34B2"/>
    <w:rsid w:val="002D48B0"/>
    <w:rsid w:val="002D57E1"/>
    <w:rsid w:val="002D5B37"/>
    <w:rsid w:val="002D7637"/>
    <w:rsid w:val="002E021C"/>
    <w:rsid w:val="002E0663"/>
    <w:rsid w:val="002E1270"/>
    <w:rsid w:val="002E17F2"/>
    <w:rsid w:val="002E2688"/>
    <w:rsid w:val="002E2FB1"/>
    <w:rsid w:val="002E7CAE"/>
    <w:rsid w:val="002F13E4"/>
    <w:rsid w:val="002F2771"/>
    <w:rsid w:val="002F37A9"/>
    <w:rsid w:val="002F62B8"/>
    <w:rsid w:val="002F6721"/>
    <w:rsid w:val="00301CE6"/>
    <w:rsid w:val="0030256B"/>
    <w:rsid w:val="00304348"/>
    <w:rsid w:val="0030501F"/>
    <w:rsid w:val="00307BA1"/>
    <w:rsid w:val="00311702"/>
    <w:rsid w:val="00311E82"/>
    <w:rsid w:val="00313FD6"/>
    <w:rsid w:val="003143BD"/>
    <w:rsid w:val="00315363"/>
    <w:rsid w:val="003203ED"/>
    <w:rsid w:val="00321115"/>
    <w:rsid w:val="0032296A"/>
    <w:rsid w:val="00322C9F"/>
    <w:rsid w:val="00324A45"/>
    <w:rsid w:val="00324D23"/>
    <w:rsid w:val="00331396"/>
    <w:rsid w:val="00331751"/>
    <w:rsid w:val="003332DC"/>
    <w:rsid w:val="00334579"/>
    <w:rsid w:val="003345A4"/>
    <w:rsid w:val="00335858"/>
    <w:rsid w:val="003361AC"/>
    <w:rsid w:val="00336BDA"/>
    <w:rsid w:val="00342BD7"/>
    <w:rsid w:val="00344771"/>
    <w:rsid w:val="003450D2"/>
    <w:rsid w:val="00346DB5"/>
    <w:rsid w:val="003477B1"/>
    <w:rsid w:val="00352254"/>
    <w:rsid w:val="003536FF"/>
    <w:rsid w:val="00354BFE"/>
    <w:rsid w:val="00357380"/>
    <w:rsid w:val="003602D9"/>
    <w:rsid w:val="003604CE"/>
    <w:rsid w:val="00370E47"/>
    <w:rsid w:val="00373050"/>
    <w:rsid w:val="003742AC"/>
    <w:rsid w:val="0037452D"/>
    <w:rsid w:val="0037488C"/>
    <w:rsid w:val="00377CE1"/>
    <w:rsid w:val="00381A53"/>
    <w:rsid w:val="00384341"/>
    <w:rsid w:val="00384742"/>
    <w:rsid w:val="003851B2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2C5"/>
    <w:rsid w:val="003B159C"/>
    <w:rsid w:val="003B369F"/>
    <w:rsid w:val="003B36A3"/>
    <w:rsid w:val="003B4884"/>
    <w:rsid w:val="003B64BB"/>
    <w:rsid w:val="003B7126"/>
    <w:rsid w:val="003B7FE5"/>
    <w:rsid w:val="003C00EA"/>
    <w:rsid w:val="003C11C8"/>
    <w:rsid w:val="003C2324"/>
    <w:rsid w:val="003C2702"/>
    <w:rsid w:val="003C54E4"/>
    <w:rsid w:val="003C7806"/>
    <w:rsid w:val="003D109F"/>
    <w:rsid w:val="003D2478"/>
    <w:rsid w:val="003D2E81"/>
    <w:rsid w:val="003D3C45"/>
    <w:rsid w:val="003D420D"/>
    <w:rsid w:val="003D5B1F"/>
    <w:rsid w:val="003E15FA"/>
    <w:rsid w:val="003E55E4"/>
    <w:rsid w:val="003E74E3"/>
    <w:rsid w:val="003F05C7"/>
    <w:rsid w:val="003F2CD4"/>
    <w:rsid w:val="003F4803"/>
    <w:rsid w:val="003F6236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E03"/>
    <w:rsid w:val="00421105"/>
    <w:rsid w:val="00422AA4"/>
    <w:rsid w:val="00422CC1"/>
    <w:rsid w:val="004242F4"/>
    <w:rsid w:val="00427248"/>
    <w:rsid w:val="00430693"/>
    <w:rsid w:val="00437447"/>
    <w:rsid w:val="00441A92"/>
    <w:rsid w:val="00442AF1"/>
    <w:rsid w:val="004431DC"/>
    <w:rsid w:val="0044434D"/>
    <w:rsid w:val="004447A3"/>
    <w:rsid w:val="00444F56"/>
    <w:rsid w:val="00445EC4"/>
    <w:rsid w:val="00446488"/>
    <w:rsid w:val="004467CC"/>
    <w:rsid w:val="00450E35"/>
    <w:rsid w:val="004517AA"/>
    <w:rsid w:val="00452CAC"/>
    <w:rsid w:val="0045670F"/>
    <w:rsid w:val="00457565"/>
    <w:rsid w:val="00457B71"/>
    <w:rsid w:val="00460BFB"/>
    <w:rsid w:val="004628C0"/>
    <w:rsid w:val="00464689"/>
    <w:rsid w:val="00465C73"/>
    <w:rsid w:val="004669E2"/>
    <w:rsid w:val="00466ECF"/>
    <w:rsid w:val="004703CA"/>
    <w:rsid w:val="00470C31"/>
    <w:rsid w:val="00471DE0"/>
    <w:rsid w:val="004725E3"/>
    <w:rsid w:val="004733D6"/>
    <w:rsid w:val="004734D0"/>
    <w:rsid w:val="004745AE"/>
    <w:rsid w:val="0047556B"/>
    <w:rsid w:val="00476E31"/>
    <w:rsid w:val="00477768"/>
    <w:rsid w:val="00480A80"/>
    <w:rsid w:val="00483FF9"/>
    <w:rsid w:val="004857ED"/>
    <w:rsid w:val="004879A2"/>
    <w:rsid w:val="00490DA4"/>
    <w:rsid w:val="00492BC5"/>
    <w:rsid w:val="004964F1"/>
    <w:rsid w:val="00497FA8"/>
    <w:rsid w:val="004A16BC"/>
    <w:rsid w:val="004A2B94"/>
    <w:rsid w:val="004A38C0"/>
    <w:rsid w:val="004A3FEA"/>
    <w:rsid w:val="004B1713"/>
    <w:rsid w:val="004B6535"/>
    <w:rsid w:val="004B6F6A"/>
    <w:rsid w:val="004B70DD"/>
    <w:rsid w:val="004B7C0C"/>
    <w:rsid w:val="004C3898"/>
    <w:rsid w:val="004D36B1"/>
    <w:rsid w:val="004D6E3A"/>
    <w:rsid w:val="004D7EBD"/>
    <w:rsid w:val="004E2680"/>
    <w:rsid w:val="004E28F9"/>
    <w:rsid w:val="004E3FC7"/>
    <w:rsid w:val="004E462E"/>
    <w:rsid w:val="004E5181"/>
    <w:rsid w:val="004E56DC"/>
    <w:rsid w:val="004E68BA"/>
    <w:rsid w:val="004E76F4"/>
    <w:rsid w:val="004F036F"/>
    <w:rsid w:val="004F0B4E"/>
    <w:rsid w:val="004F0B6C"/>
    <w:rsid w:val="004F1553"/>
    <w:rsid w:val="004F2078"/>
    <w:rsid w:val="004F3A54"/>
    <w:rsid w:val="004F4AD9"/>
    <w:rsid w:val="004F4DA3"/>
    <w:rsid w:val="004F6321"/>
    <w:rsid w:val="004F6376"/>
    <w:rsid w:val="004F67EC"/>
    <w:rsid w:val="0050511F"/>
    <w:rsid w:val="00506557"/>
    <w:rsid w:val="00506699"/>
    <w:rsid w:val="0050677A"/>
    <w:rsid w:val="005108D8"/>
    <w:rsid w:val="005116F9"/>
    <w:rsid w:val="00513D31"/>
    <w:rsid w:val="00514934"/>
    <w:rsid w:val="005153A7"/>
    <w:rsid w:val="005219CF"/>
    <w:rsid w:val="0052239A"/>
    <w:rsid w:val="00524189"/>
    <w:rsid w:val="00534A78"/>
    <w:rsid w:val="00534B59"/>
    <w:rsid w:val="00534BA9"/>
    <w:rsid w:val="00536759"/>
    <w:rsid w:val="00537434"/>
    <w:rsid w:val="00537C62"/>
    <w:rsid w:val="00540155"/>
    <w:rsid w:val="005462D7"/>
    <w:rsid w:val="00546970"/>
    <w:rsid w:val="00547157"/>
    <w:rsid w:val="00550C38"/>
    <w:rsid w:val="0055354D"/>
    <w:rsid w:val="00554E19"/>
    <w:rsid w:val="00557CCB"/>
    <w:rsid w:val="0056121F"/>
    <w:rsid w:val="00565314"/>
    <w:rsid w:val="00565B08"/>
    <w:rsid w:val="005707C0"/>
    <w:rsid w:val="00571BEE"/>
    <w:rsid w:val="00572505"/>
    <w:rsid w:val="005748A6"/>
    <w:rsid w:val="00575C3E"/>
    <w:rsid w:val="005769DD"/>
    <w:rsid w:val="005770D4"/>
    <w:rsid w:val="00582809"/>
    <w:rsid w:val="005862C1"/>
    <w:rsid w:val="005877C9"/>
    <w:rsid w:val="005878C7"/>
    <w:rsid w:val="0058798C"/>
    <w:rsid w:val="005900FA"/>
    <w:rsid w:val="005922E5"/>
    <w:rsid w:val="005935A4"/>
    <w:rsid w:val="005948C2"/>
    <w:rsid w:val="00595DCA"/>
    <w:rsid w:val="0059779B"/>
    <w:rsid w:val="005A07E7"/>
    <w:rsid w:val="005A209A"/>
    <w:rsid w:val="005A5184"/>
    <w:rsid w:val="005A662D"/>
    <w:rsid w:val="005B1409"/>
    <w:rsid w:val="005B268A"/>
    <w:rsid w:val="005B35D7"/>
    <w:rsid w:val="005B392A"/>
    <w:rsid w:val="005B3AA3"/>
    <w:rsid w:val="005B6A80"/>
    <w:rsid w:val="005B6F83"/>
    <w:rsid w:val="005C073F"/>
    <w:rsid w:val="005C1A4D"/>
    <w:rsid w:val="005C74FB"/>
    <w:rsid w:val="005D02F1"/>
    <w:rsid w:val="005D1602"/>
    <w:rsid w:val="005D16B7"/>
    <w:rsid w:val="005D396B"/>
    <w:rsid w:val="005D7D36"/>
    <w:rsid w:val="005E385F"/>
    <w:rsid w:val="005E5B81"/>
    <w:rsid w:val="005F27B9"/>
    <w:rsid w:val="005F2CB1"/>
    <w:rsid w:val="005F3025"/>
    <w:rsid w:val="005F5416"/>
    <w:rsid w:val="005F618C"/>
    <w:rsid w:val="005F6D97"/>
    <w:rsid w:val="005F70BD"/>
    <w:rsid w:val="005F73F1"/>
    <w:rsid w:val="0060283C"/>
    <w:rsid w:val="00603DBC"/>
    <w:rsid w:val="00604F14"/>
    <w:rsid w:val="00611B83"/>
    <w:rsid w:val="00613257"/>
    <w:rsid w:val="00620A71"/>
    <w:rsid w:val="00620D80"/>
    <w:rsid w:val="0062270E"/>
    <w:rsid w:val="006234A6"/>
    <w:rsid w:val="0062503E"/>
    <w:rsid w:val="00630001"/>
    <w:rsid w:val="006311B3"/>
    <w:rsid w:val="0063284C"/>
    <w:rsid w:val="00636398"/>
    <w:rsid w:val="006368D3"/>
    <w:rsid w:val="006373C3"/>
    <w:rsid w:val="006377EC"/>
    <w:rsid w:val="00637F6A"/>
    <w:rsid w:val="0064151F"/>
    <w:rsid w:val="00641533"/>
    <w:rsid w:val="00641C64"/>
    <w:rsid w:val="0064208D"/>
    <w:rsid w:val="00642E08"/>
    <w:rsid w:val="00643475"/>
    <w:rsid w:val="0064396A"/>
    <w:rsid w:val="00644221"/>
    <w:rsid w:val="00645851"/>
    <w:rsid w:val="0064624E"/>
    <w:rsid w:val="00650AB9"/>
    <w:rsid w:val="00655733"/>
    <w:rsid w:val="00655ACD"/>
    <w:rsid w:val="00656A92"/>
    <w:rsid w:val="00656DDE"/>
    <w:rsid w:val="0066011D"/>
    <w:rsid w:val="006606E8"/>
    <w:rsid w:val="006607C0"/>
    <w:rsid w:val="006613A6"/>
    <w:rsid w:val="006627A2"/>
    <w:rsid w:val="006634E6"/>
    <w:rsid w:val="006655EE"/>
    <w:rsid w:val="00665B93"/>
    <w:rsid w:val="00667EE7"/>
    <w:rsid w:val="00670922"/>
    <w:rsid w:val="00670BE1"/>
    <w:rsid w:val="0067218F"/>
    <w:rsid w:val="00672530"/>
    <w:rsid w:val="006741F2"/>
    <w:rsid w:val="00674CC3"/>
    <w:rsid w:val="00675150"/>
    <w:rsid w:val="00675C72"/>
    <w:rsid w:val="006771F9"/>
    <w:rsid w:val="006776D7"/>
    <w:rsid w:val="00681003"/>
    <w:rsid w:val="006817C9"/>
    <w:rsid w:val="00683ECE"/>
    <w:rsid w:val="006842D5"/>
    <w:rsid w:val="00685106"/>
    <w:rsid w:val="00695FC2"/>
    <w:rsid w:val="00696472"/>
    <w:rsid w:val="00696949"/>
    <w:rsid w:val="00697052"/>
    <w:rsid w:val="0069753C"/>
    <w:rsid w:val="006A1146"/>
    <w:rsid w:val="006A23FD"/>
    <w:rsid w:val="006A46FB"/>
    <w:rsid w:val="006A5E28"/>
    <w:rsid w:val="006A6972"/>
    <w:rsid w:val="006A697B"/>
    <w:rsid w:val="006A7AFF"/>
    <w:rsid w:val="006B1816"/>
    <w:rsid w:val="006B2099"/>
    <w:rsid w:val="006B50CF"/>
    <w:rsid w:val="006B7465"/>
    <w:rsid w:val="006C03B8"/>
    <w:rsid w:val="006C5EC9"/>
    <w:rsid w:val="006C6059"/>
    <w:rsid w:val="006C7522"/>
    <w:rsid w:val="006D0432"/>
    <w:rsid w:val="006D33C5"/>
    <w:rsid w:val="006D3500"/>
    <w:rsid w:val="006D494E"/>
    <w:rsid w:val="006D6F08"/>
    <w:rsid w:val="006E062C"/>
    <w:rsid w:val="006E1C82"/>
    <w:rsid w:val="006E28B7"/>
    <w:rsid w:val="006E2A9B"/>
    <w:rsid w:val="006E3310"/>
    <w:rsid w:val="006E33CD"/>
    <w:rsid w:val="006E4E39"/>
    <w:rsid w:val="006E565E"/>
    <w:rsid w:val="006E673D"/>
    <w:rsid w:val="006E7D3B"/>
    <w:rsid w:val="006F11CB"/>
    <w:rsid w:val="006F1B70"/>
    <w:rsid w:val="006F22F7"/>
    <w:rsid w:val="006F341D"/>
    <w:rsid w:val="006F3CDE"/>
    <w:rsid w:val="006F58D4"/>
    <w:rsid w:val="006F5C54"/>
    <w:rsid w:val="006F6582"/>
    <w:rsid w:val="006F76B1"/>
    <w:rsid w:val="007012A5"/>
    <w:rsid w:val="007033F4"/>
    <w:rsid w:val="0070346E"/>
    <w:rsid w:val="00704EDB"/>
    <w:rsid w:val="0070539B"/>
    <w:rsid w:val="00706101"/>
    <w:rsid w:val="00707072"/>
    <w:rsid w:val="00707D61"/>
    <w:rsid w:val="00712287"/>
    <w:rsid w:val="00712772"/>
    <w:rsid w:val="007148D3"/>
    <w:rsid w:val="00715B9A"/>
    <w:rsid w:val="00720460"/>
    <w:rsid w:val="00721B32"/>
    <w:rsid w:val="00724A2B"/>
    <w:rsid w:val="007257D0"/>
    <w:rsid w:val="00725BB7"/>
    <w:rsid w:val="0072671C"/>
    <w:rsid w:val="00726EA6"/>
    <w:rsid w:val="00727208"/>
    <w:rsid w:val="00727680"/>
    <w:rsid w:val="00732224"/>
    <w:rsid w:val="007348B1"/>
    <w:rsid w:val="007362A6"/>
    <w:rsid w:val="00736D7D"/>
    <w:rsid w:val="00740E58"/>
    <w:rsid w:val="007445A0"/>
    <w:rsid w:val="0074524B"/>
    <w:rsid w:val="00747A54"/>
    <w:rsid w:val="00747D8B"/>
    <w:rsid w:val="00751228"/>
    <w:rsid w:val="00751BFE"/>
    <w:rsid w:val="007571E1"/>
    <w:rsid w:val="007604B2"/>
    <w:rsid w:val="00761A64"/>
    <w:rsid w:val="00765281"/>
    <w:rsid w:val="00766BAD"/>
    <w:rsid w:val="007713BC"/>
    <w:rsid w:val="007729A2"/>
    <w:rsid w:val="007739A6"/>
    <w:rsid w:val="007755F2"/>
    <w:rsid w:val="00776971"/>
    <w:rsid w:val="00780A80"/>
    <w:rsid w:val="007813F4"/>
    <w:rsid w:val="0078177E"/>
    <w:rsid w:val="0078304C"/>
    <w:rsid w:val="00783673"/>
    <w:rsid w:val="00785490"/>
    <w:rsid w:val="0079069A"/>
    <w:rsid w:val="007925EA"/>
    <w:rsid w:val="00793108"/>
    <w:rsid w:val="00793ACD"/>
    <w:rsid w:val="00793CD8"/>
    <w:rsid w:val="0079409B"/>
    <w:rsid w:val="007950C8"/>
    <w:rsid w:val="007959E8"/>
    <w:rsid w:val="00795C92"/>
    <w:rsid w:val="00796231"/>
    <w:rsid w:val="007979C9"/>
    <w:rsid w:val="007A0D10"/>
    <w:rsid w:val="007A1CB3"/>
    <w:rsid w:val="007A306F"/>
    <w:rsid w:val="007A336C"/>
    <w:rsid w:val="007A4096"/>
    <w:rsid w:val="007A43A6"/>
    <w:rsid w:val="007A44B6"/>
    <w:rsid w:val="007A58A6"/>
    <w:rsid w:val="007B1785"/>
    <w:rsid w:val="007B243D"/>
    <w:rsid w:val="007B3D2D"/>
    <w:rsid w:val="007B50AE"/>
    <w:rsid w:val="007B51DF"/>
    <w:rsid w:val="007C05DD"/>
    <w:rsid w:val="007C22B6"/>
    <w:rsid w:val="007C253D"/>
    <w:rsid w:val="007C3D18"/>
    <w:rsid w:val="007C60BF"/>
    <w:rsid w:val="007C644C"/>
    <w:rsid w:val="007C6A07"/>
    <w:rsid w:val="007C75A1"/>
    <w:rsid w:val="007C77A5"/>
    <w:rsid w:val="007D04E5"/>
    <w:rsid w:val="007D0F9E"/>
    <w:rsid w:val="007D279C"/>
    <w:rsid w:val="007D2B0F"/>
    <w:rsid w:val="007D5467"/>
    <w:rsid w:val="007D5901"/>
    <w:rsid w:val="007D627C"/>
    <w:rsid w:val="007D7526"/>
    <w:rsid w:val="007E354B"/>
    <w:rsid w:val="007E4610"/>
    <w:rsid w:val="007E4715"/>
    <w:rsid w:val="007E505B"/>
    <w:rsid w:val="007E6728"/>
    <w:rsid w:val="007E7091"/>
    <w:rsid w:val="007F04A4"/>
    <w:rsid w:val="007F6149"/>
    <w:rsid w:val="007F6831"/>
    <w:rsid w:val="00803FAE"/>
    <w:rsid w:val="00804048"/>
    <w:rsid w:val="0080605F"/>
    <w:rsid w:val="00807786"/>
    <w:rsid w:val="00811FCB"/>
    <w:rsid w:val="00812783"/>
    <w:rsid w:val="0081421A"/>
    <w:rsid w:val="008157A8"/>
    <w:rsid w:val="008158D6"/>
    <w:rsid w:val="00817196"/>
    <w:rsid w:val="00817FF9"/>
    <w:rsid w:val="00823237"/>
    <w:rsid w:val="008235DB"/>
    <w:rsid w:val="00823A6F"/>
    <w:rsid w:val="00824AB4"/>
    <w:rsid w:val="00825C42"/>
    <w:rsid w:val="00825D25"/>
    <w:rsid w:val="00827D6F"/>
    <w:rsid w:val="00833968"/>
    <w:rsid w:val="00834D73"/>
    <w:rsid w:val="0083546B"/>
    <w:rsid w:val="008376AC"/>
    <w:rsid w:val="008426BD"/>
    <w:rsid w:val="00843628"/>
    <w:rsid w:val="008444E8"/>
    <w:rsid w:val="00844E80"/>
    <w:rsid w:val="008463AD"/>
    <w:rsid w:val="00846FE7"/>
    <w:rsid w:val="00856911"/>
    <w:rsid w:val="00860058"/>
    <w:rsid w:val="00862BCA"/>
    <w:rsid w:val="008677FD"/>
    <w:rsid w:val="008706D4"/>
    <w:rsid w:val="00870F8A"/>
    <w:rsid w:val="008719A4"/>
    <w:rsid w:val="00871D23"/>
    <w:rsid w:val="00873932"/>
    <w:rsid w:val="00874312"/>
    <w:rsid w:val="0087437C"/>
    <w:rsid w:val="00875CD7"/>
    <w:rsid w:val="00876B4D"/>
    <w:rsid w:val="00877F18"/>
    <w:rsid w:val="00885568"/>
    <w:rsid w:val="00886936"/>
    <w:rsid w:val="00887EAA"/>
    <w:rsid w:val="008941E3"/>
    <w:rsid w:val="00894988"/>
    <w:rsid w:val="00894A88"/>
    <w:rsid w:val="00895386"/>
    <w:rsid w:val="008962D8"/>
    <w:rsid w:val="0089694C"/>
    <w:rsid w:val="008A21FF"/>
    <w:rsid w:val="008A2933"/>
    <w:rsid w:val="008A2CE2"/>
    <w:rsid w:val="008A2D65"/>
    <w:rsid w:val="008A30AC"/>
    <w:rsid w:val="008A44B8"/>
    <w:rsid w:val="008A51A8"/>
    <w:rsid w:val="008A54C7"/>
    <w:rsid w:val="008A77D8"/>
    <w:rsid w:val="008B0483"/>
    <w:rsid w:val="008B0997"/>
    <w:rsid w:val="008B120C"/>
    <w:rsid w:val="008B2285"/>
    <w:rsid w:val="008B2650"/>
    <w:rsid w:val="008B2CAF"/>
    <w:rsid w:val="008B2CF0"/>
    <w:rsid w:val="008B2FE1"/>
    <w:rsid w:val="008B51A0"/>
    <w:rsid w:val="008B592A"/>
    <w:rsid w:val="008B7B5C"/>
    <w:rsid w:val="008C0C99"/>
    <w:rsid w:val="008C1159"/>
    <w:rsid w:val="008C2017"/>
    <w:rsid w:val="008C36D5"/>
    <w:rsid w:val="008C4958"/>
    <w:rsid w:val="008C4BAA"/>
    <w:rsid w:val="008C6AE8"/>
    <w:rsid w:val="008C6DED"/>
    <w:rsid w:val="008C7573"/>
    <w:rsid w:val="008D00A5"/>
    <w:rsid w:val="008D34F1"/>
    <w:rsid w:val="008D39D8"/>
    <w:rsid w:val="008D6D1A"/>
    <w:rsid w:val="008D7574"/>
    <w:rsid w:val="008E02BB"/>
    <w:rsid w:val="008E037C"/>
    <w:rsid w:val="008E065E"/>
    <w:rsid w:val="008E0927"/>
    <w:rsid w:val="008E1909"/>
    <w:rsid w:val="008E3A8C"/>
    <w:rsid w:val="008E3B8C"/>
    <w:rsid w:val="008E76AE"/>
    <w:rsid w:val="008F1C4E"/>
    <w:rsid w:val="008F1EAB"/>
    <w:rsid w:val="008F33DC"/>
    <w:rsid w:val="008F3DA3"/>
    <w:rsid w:val="008F3F47"/>
    <w:rsid w:val="008F477F"/>
    <w:rsid w:val="008F73ED"/>
    <w:rsid w:val="00902350"/>
    <w:rsid w:val="00902617"/>
    <w:rsid w:val="0090336B"/>
    <w:rsid w:val="009053AA"/>
    <w:rsid w:val="00905F25"/>
    <w:rsid w:val="00906939"/>
    <w:rsid w:val="00910B7D"/>
    <w:rsid w:val="00911DFB"/>
    <w:rsid w:val="00912186"/>
    <w:rsid w:val="009139D9"/>
    <w:rsid w:val="00914AD8"/>
    <w:rsid w:val="00916079"/>
    <w:rsid w:val="00917CE9"/>
    <w:rsid w:val="0092075B"/>
    <w:rsid w:val="00920BF2"/>
    <w:rsid w:val="00920EFD"/>
    <w:rsid w:val="00922010"/>
    <w:rsid w:val="009238F5"/>
    <w:rsid w:val="009274D0"/>
    <w:rsid w:val="00931BD9"/>
    <w:rsid w:val="00932067"/>
    <w:rsid w:val="009368F3"/>
    <w:rsid w:val="00937E9C"/>
    <w:rsid w:val="00940E9F"/>
    <w:rsid w:val="00941636"/>
    <w:rsid w:val="00943742"/>
    <w:rsid w:val="0094407C"/>
    <w:rsid w:val="0094520A"/>
    <w:rsid w:val="00945C05"/>
    <w:rsid w:val="00946945"/>
    <w:rsid w:val="00947713"/>
    <w:rsid w:val="00950DE7"/>
    <w:rsid w:val="009538EC"/>
    <w:rsid w:val="00953920"/>
    <w:rsid w:val="00953D47"/>
    <w:rsid w:val="0095421D"/>
    <w:rsid w:val="0095681E"/>
    <w:rsid w:val="009572D4"/>
    <w:rsid w:val="00961921"/>
    <w:rsid w:val="00962E62"/>
    <w:rsid w:val="00963041"/>
    <w:rsid w:val="0096430A"/>
    <w:rsid w:val="0096449D"/>
    <w:rsid w:val="0096554B"/>
    <w:rsid w:val="0096584A"/>
    <w:rsid w:val="009677E5"/>
    <w:rsid w:val="00970B61"/>
    <w:rsid w:val="00971591"/>
    <w:rsid w:val="00971F08"/>
    <w:rsid w:val="00973629"/>
    <w:rsid w:val="00973EF5"/>
    <w:rsid w:val="00975235"/>
    <w:rsid w:val="009755F1"/>
    <w:rsid w:val="0097603D"/>
    <w:rsid w:val="00976949"/>
    <w:rsid w:val="00980477"/>
    <w:rsid w:val="0098071F"/>
    <w:rsid w:val="00985253"/>
    <w:rsid w:val="009853B3"/>
    <w:rsid w:val="00986689"/>
    <w:rsid w:val="00986CCF"/>
    <w:rsid w:val="00987A5B"/>
    <w:rsid w:val="00990630"/>
    <w:rsid w:val="009910C5"/>
    <w:rsid w:val="00991761"/>
    <w:rsid w:val="00994DCA"/>
    <w:rsid w:val="009960EC"/>
    <w:rsid w:val="00996AA7"/>
    <w:rsid w:val="009970DD"/>
    <w:rsid w:val="009A0FBA"/>
    <w:rsid w:val="009A1601"/>
    <w:rsid w:val="009A3809"/>
    <w:rsid w:val="009A3BB6"/>
    <w:rsid w:val="009A462D"/>
    <w:rsid w:val="009A5CBA"/>
    <w:rsid w:val="009B061F"/>
    <w:rsid w:val="009B1F30"/>
    <w:rsid w:val="009B2926"/>
    <w:rsid w:val="009B3AC2"/>
    <w:rsid w:val="009B3BCD"/>
    <w:rsid w:val="009B3E54"/>
    <w:rsid w:val="009B4722"/>
    <w:rsid w:val="009B4DF4"/>
    <w:rsid w:val="009B564E"/>
    <w:rsid w:val="009B7E87"/>
    <w:rsid w:val="009C0169"/>
    <w:rsid w:val="009C11B1"/>
    <w:rsid w:val="009C2001"/>
    <w:rsid w:val="009C3F17"/>
    <w:rsid w:val="009C403E"/>
    <w:rsid w:val="009D26C0"/>
    <w:rsid w:val="009D4FF0"/>
    <w:rsid w:val="009D6162"/>
    <w:rsid w:val="009D703C"/>
    <w:rsid w:val="009D718F"/>
    <w:rsid w:val="009E068F"/>
    <w:rsid w:val="009E14E0"/>
    <w:rsid w:val="009E18F6"/>
    <w:rsid w:val="009E35DB"/>
    <w:rsid w:val="009E3A5D"/>
    <w:rsid w:val="009E4662"/>
    <w:rsid w:val="009E478B"/>
    <w:rsid w:val="009E47A3"/>
    <w:rsid w:val="009E584D"/>
    <w:rsid w:val="009F07EF"/>
    <w:rsid w:val="009F08F3"/>
    <w:rsid w:val="009F22B9"/>
    <w:rsid w:val="009F344F"/>
    <w:rsid w:val="009F4799"/>
    <w:rsid w:val="00A031D8"/>
    <w:rsid w:val="00A03F90"/>
    <w:rsid w:val="00A048A8"/>
    <w:rsid w:val="00A04CCE"/>
    <w:rsid w:val="00A04F49"/>
    <w:rsid w:val="00A07A68"/>
    <w:rsid w:val="00A1232C"/>
    <w:rsid w:val="00A13E54"/>
    <w:rsid w:val="00A17F63"/>
    <w:rsid w:val="00A209ED"/>
    <w:rsid w:val="00A21678"/>
    <w:rsid w:val="00A21717"/>
    <w:rsid w:val="00A2193B"/>
    <w:rsid w:val="00A2351A"/>
    <w:rsid w:val="00A264A9"/>
    <w:rsid w:val="00A26DCF"/>
    <w:rsid w:val="00A27785"/>
    <w:rsid w:val="00A30187"/>
    <w:rsid w:val="00A326D5"/>
    <w:rsid w:val="00A3307B"/>
    <w:rsid w:val="00A33BCD"/>
    <w:rsid w:val="00A3448A"/>
    <w:rsid w:val="00A34DF6"/>
    <w:rsid w:val="00A36297"/>
    <w:rsid w:val="00A41E2B"/>
    <w:rsid w:val="00A4371B"/>
    <w:rsid w:val="00A43F89"/>
    <w:rsid w:val="00A4544E"/>
    <w:rsid w:val="00A45B74"/>
    <w:rsid w:val="00A51B76"/>
    <w:rsid w:val="00A52E1D"/>
    <w:rsid w:val="00A53FF8"/>
    <w:rsid w:val="00A54283"/>
    <w:rsid w:val="00A60E89"/>
    <w:rsid w:val="00A61499"/>
    <w:rsid w:val="00A61C33"/>
    <w:rsid w:val="00A62A77"/>
    <w:rsid w:val="00A63483"/>
    <w:rsid w:val="00A657D7"/>
    <w:rsid w:val="00A65E04"/>
    <w:rsid w:val="00A660AC"/>
    <w:rsid w:val="00A67E6C"/>
    <w:rsid w:val="00A71B99"/>
    <w:rsid w:val="00A73152"/>
    <w:rsid w:val="00A739D0"/>
    <w:rsid w:val="00A761D4"/>
    <w:rsid w:val="00A773A0"/>
    <w:rsid w:val="00A77EC4"/>
    <w:rsid w:val="00A83D5E"/>
    <w:rsid w:val="00A8725A"/>
    <w:rsid w:val="00A91B5C"/>
    <w:rsid w:val="00A92879"/>
    <w:rsid w:val="00A9442A"/>
    <w:rsid w:val="00AA016F"/>
    <w:rsid w:val="00AA1ED6"/>
    <w:rsid w:val="00AA261B"/>
    <w:rsid w:val="00AA4BE4"/>
    <w:rsid w:val="00AA51D6"/>
    <w:rsid w:val="00AB0BC8"/>
    <w:rsid w:val="00AB11CA"/>
    <w:rsid w:val="00AB14D9"/>
    <w:rsid w:val="00AB4AB8"/>
    <w:rsid w:val="00AB655E"/>
    <w:rsid w:val="00AB7181"/>
    <w:rsid w:val="00AB73E5"/>
    <w:rsid w:val="00AB76A8"/>
    <w:rsid w:val="00AC007F"/>
    <w:rsid w:val="00AC2ECD"/>
    <w:rsid w:val="00AC3119"/>
    <w:rsid w:val="00AC49FB"/>
    <w:rsid w:val="00AC5A10"/>
    <w:rsid w:val="00AC5F6A"/>
    <w:rsid w:val="00AD0AA3"/>
    <w:rsid w:val="00AD2ED0"/>
    <w:rsid w:val="00AD38BA"/>
    <w:rsid w:val="00AD3F94"/>
    <w:rsid w:val="00AD4A5A"/>
    <w:rsid w:val="00AE18DC"/>
    <w:rsid w:val="00AE27AC"/>
    <w:rsid w:val="00AE40E0"/>
    <w:rsid w:val="00AE4298"/>
    <w:rsid w:val="00AE4DBA"/>
    <w:rsid w:val="00AE4F07"/>
    <w:rsid w:val="00AE4F4F"/>
    <w:rsid w:val="00AE5032"/>
    <w:rsid w:val="00AE7C3A"/>
    <w:rsid w:val="00AF1816"/>
    <w:rsid w:val="00AF1C5D"/>
    <w:rsid w:val="00AF42D7"/>
    <w:rsid w:val="00AF6629"/>
    <w:rsid w:val="00B006FE"/>
    <w:rsid w:val="00B007CB"/>
    <w:rsid w:val="00B02AA9"/>
    <w:rsid w:val="00B02FA3"/>
    <w:rsid w:val="00B030EF"/>
    <w:rsid w:val="00B05084"/>
    <w:rsid w:val="00B141C1"/>
    <w:rsid w:val="00B157F9"/>
    <w:rsid w:val="00B15B19"/>
    <w:rsid w:val="00B15EE2"/>
    <w:rsid w:val="00B17BC2"/>
    <w:rsid w:val="00B20256"/>
    <w:rsid w:val="00B20D09"/>
    <w:rsid w:val="00B242E0"/>
    <w:rsid w:val="00B2763F"/>
    <w:rsid w:val="00B27AAC"/>
    <w:rsid w:val="00B30929"/>
    <w:rsid w:val="00B31E76"/>
    <w:rsid w:val="00B354B9"/>
    <w:rsid w:val="00B372AA"/>
    <w:rsid w:val="00B402BB"/>
    <w:rsid w:val="00B40437"/>
    <w:rsid w:val="00B40445"/>
    <w:rsid w:val="00B409E0"/>
    <w:rsid w:val="00B41888"/>
    <w:rsid w:val="00B45A52"/>
    <w:rsid w:val="00B46175"/>
    <w:rsid w:val="00B462CD"/>
    <w:rsid w:val="00B548B7"/>
    <w:rsid w:val="00B607E8"/>
    <w:rsid w:val="00B634A6"/>
    <w:rsid w:val="00B63866"/>
    <w:rsid w:val="00B664C7"/>
    <w:rsid w:val="00B66969"/>
    <w:rsid w:val="00B7002C"/>
    <w:rsid w:val="00B713D8"/>
    <w:rsid w:val="00B73043"/>
    <w:rsid w:val="00B739F6"/>
    <w:rsid w:val="00B750B1"/>
    <w:rsid w:val="00B7745D"/>
    <w:rsid w:val="00B81A6C"/>
    <w:rsid w:val="00B83D1B"/>
    <w:rsid w:val="00B84807"/>
    <w:rsid w:val="00B85DE5"/>
    <w:rsid w:val="00B86515"/>
    <w:rsid w:val="00B90F73"/>
    <w:rsid w:val="00B9151F"/>
    <w:rsid w:val="00B918C5"/>
    <w:rsid w:val="00B93B59"/>
    <w:rsid w:val="00B93C83"/>
    <w:rsid w:val="00B9406A"/>
    <w:rsid w:val="00BA0A3E"/>
    <w:rsid w:val="00BA2280"/>
    <w:rsid w:val="00BA2A08"/>
    <w:rsid w:val="00BA2DC8"/>
    <w:rsid w:val="00BA56D2"/>
    <w:rsid w:val="00BA6873"/>
    <w:rsid w:val="00BA76E0"/>
    <w:rsid w:val="00BB0C92"/>
    <w:rsid w:val="00BB2A25"/>
    <w:rsid w:val="00BB51E9"/>
    <w:rsid w:val="00BB6F99"/>
    <w:rsid w:val="00BC0FDC"/>
    <w:rsid w:val="00BC3053"/>
    <w:rsid w:val="00BC3FFC"/>
    <w:rsid w:val="00BC4D2E"/>
    <w:rsid w:val="00BD1FA5"/>
    <w:rsid w:val="00BD48AC"/>
    <w:rsid w:val="00BD4AF6"/>
    <w:rsid w:val="00BD5F1A"/>
    <w:rsid w:val="00BE1234"/>
    <w:rsid w:val="00BE2FA6"/>
    <w:rsid w:val="00BE3082"/>
    <w:rsid w:val="00BE333F"/>
    <w:rsid w:val="00BE7406"/>
    <w:rsid w:val="00BE7603"/>
    <w:rsid w:val="00BF3279"/>
    <w:rsid w:val="00BF3E85"/>
    <w:rsid w:val="00BF40E0"/>
    <w:rsid w:val="00BF5D32"/>
    <w:rsid w:val="00BF6A39"/>
    <w:rsid w:val="00BF74C7"/>
    <w:rsid w:val="00C015F1"/>
    <w:rsid w:val="00C01F33"/>
    <w:rsid w:val="00C02CC6"/>
    <w:rsid w:val="00C040F7"/>
    <w:rsid w:val="00C044AB"/>
    <w:rsid w:val="00C05706"/>
    <w:rsid w:val="00C06C4F"/>
    <w:rsid w:val="00C07377"/>
    <w:rsid w:val="00C10478"/>
    <w:rsid w:val="00C10E55"/>
    <w:rsid w:val="00C12107"/>
    <w:rsid w:val="00C12253"/>
    <w:rsid w:val="00C126E9"/>
    <w:rsid w:val="00C146F8"/>
    <w:rsid w:val="00C14D4B"/>
    <w:rsid w:val="00C154BB"/>
    <w:rsid w:val="00C15544"/>
    <w:rsid w:val="00C15927"/>
    <w:rsid w:val="00C168A9"/>
    <w:rsid w:val="00C17712"/>
    <w:rsid w:val="00C20C4C"/>
    <w:rsid w:val="00C24FF5"/>
    <w:rsid w:val="00C279B5"/>
    <w:rsid w:val="00C27C45"/>
    <w:rsid w:val="00C3206E"/>
    <w:rsid w:val="00C3719D"/>
    <w:rsid w:val="00C37CB2"/>
    <w:rsid w:val="00C37E77"/>
    <w:rsid w:val="00C449C1"/>
    <w:rsid w:val="00C473A5"/>
    <w:rsid w:val="00C47CA4"/>
    <w:rsid w:val="00C52CC5"/>
    <w:rsid w:val="00C54995"/>
    <w:rsid w:val="00C54D41"/>
    <w:rsid w:val="00C54F45"/>
    <w:rsid w:val="00C565C4"/>
    <w:rsid w:val="00C60783"/>
    <w:rsid w:val="00C623E0"/>
    <w:rsid w:val="00C63AEB"/>
    <w:rsid w:val="00C64672"/>
    <w:rsid w:val="00C70697"/>
    <w:rsid w:val="00C70D8C"/>
    <w:rsid w:val="00C72093"/>
    <w:rsid w:val="00C72EF4"/>
    <w:rsid w:val="00C744FE"/>
    <w:rsid w:val="00C75D2F"/>
    <w:rsid w:val="00C767BE"/>
    <w:rsid w:val="00C76E05"/>
    <w:rsid w:val="00C76E3C"/>
    <w:rsid w:val="00C80C97"/>
    <w:rsid w:val="00C81568"/>
    <w:rsid w:val="00C9027A"/>
    <w:rsid w:val="00C9068E"/>
    <w:rsid w:val="00C91DBC"/>
    <w:rsid w:val="00C93814"/>
    <w:rsid w:val="00C93C4B"/>
    <w:rsid w:val="00C93F8B"/>
    <w:rsid w:val="00C944AB"/>
    <w:rsid w:val="00C95B40"/>
    <w:rsid w:val="00CA1ED8"/>
    <w:rsid w:val="00CA4B5C"/>
    <w:rsid w:val="00CB0A93"/>
    <w:rsid w:val="00CB0BC0"/>
    <w:rsid w:val="00CB1F63"/>
    <w:rsid w:val="00CB3D2D"/>
    <w:rsid w:val="00CB4A75"/>
    <w:rsid w:val="00CB7170"/>
    <w:rsid w:val="00CB7F2C"/>
    <w:rsid w:val="00CB7F5B"/>
    <w:rsid w:val="00CC040E"/>
    <w:rsid w:val="00CC0D31"/>
    <w:rsid w:val="00CC111F"/>
    <w:rsid w:val="00CC2011"/>
    <w:rsid w:val="00CC3EA0"/>
    <w:rsid w:val="00CC4966"/>
    <w:rsid w:val="00CC7B45"/>
    <w:rsid w:val="00CD1188"/>
    <w:rsid w:val="00CD2ED1"/>
    <w:rsid w:val="00CD337B"/>
    <w:rsid w:val="00CD33A0"/>
    <w:rsid w:val="00CD44DC"/>
    <w:rsid w:val="00CD5F7F"/>
    <w:rsid w:val="00CD722E"/>
    <w:rsid w:val="00CE0424"/>
    <w:rsid w:val="00CE27FB"/>
    <w:rsid w:val="00CE3784"/>
    <w:rsid w:val="00CE6867"/>
    <w:rsid w:val="00CE7561"/>
    <w:rsid w:val="00CE76F3"/>
    <w:rsid w:val="00CF1354"/>
    <w:rsid w:val="00CF2FF8"/>
    <w:rsid w:val="00CF3B1F"/>
    <w:rsid w:val="00CF3BF6"/>
    <w:rsid w:val="00CF625B"/>
    <w:rsid w:val="00CF687E"/>
    <w:rsid w:val="00CF752C"/>
    <w:rsid w:val="00D018D0"/>
    <w:rsid w:val="00D0349B"/>
    <w:rsid w:val="00D03C41"/>
    <w:rsid w:val="00D06FCC"/>
    <w:rsid w:val="00D10249"/>
    <w:rsid w:val="00D115C3"/>
    <w:rsid w:val="00D11897"/>
    <w:rsid w:val="00D13135"/>
    <w:rsid w:val="00D13AD1"/>
    <w:rsid w:val="00D13E4E"/>
    <w:rsid w:val="00D15FC3"/>
    <w:rsid w:val="00D227BE"/>
    <w:rsid w:val="00D231E8"/>
    <w:rsid w:val="00D239A7"/>
    <w:rsid w:val="00D23F47"/>
    <w:rsid w:val="00D259A5"/>
    <w:rsid w:val="00D25F8F"/>
    <w:rsid w:val="00D30B88"/>
    <w:rsid w:val="00D31128"/>
    <w:rsid w:val="00D36E71"/>
    <w:rsid w:val="00D37D3B"/>
    <w:rsid w:val="00D37D87"/>
    <w:rsid w:val="00D4064D"/>
    <w:rsid w:val="00D40B33"/>
    <w:rsid w:val="00D41BF5"/>
    <w:rsid w:val="00D4318F"/>
    <w:rsid w:val="00D438BF"/>
    <w:rsid w:val="00D440F8"/>
    <w:rsid w:val="00D50F25"/>
    <w:rsid w:val="00D5283B"/>
    <w:rsid w:val="00D538AE"/>
    <w:rsid w:val="00D546FF"/>
    <w:rsid w:val="00D55AD5"/>
    <w:rsid w:val="00D576CA"/>
    <w:rsid w:val="00D61AF5"/>
    <w:rsid w:val="00D636DC"/>
    <w:rsid w:val="00D652B5"/>
    <w:rsid w:val="00D66155"/>
    <w:rsid w:val="00D708B0"/>
    <w:rsid w:val="00D70AF9"/>
    <w:rsid w:val="00D7123E"/>
    <w:rsid w:val="00D74CDC"/>
    <w:rsid w:val="00D766A7"/>
    <w:rsid w:val="00D77B1D"/>
    <w:rsid w:val="00D8021F"/>
    <w:rsid w:val="00D80383"/>
    <w:rsid w:val="00D817BA"/>
    <w:rsid w:val="00D823C6"/>
    <w:rsid w:val="00D8327F"/>
    <w:rsid w:val="00D861B2"/>
    <w:rsid w:val="00D86CA3"/>
    <w:rsid w:val="00D871CE"/>
    <w:rsid w:val="00D87C0A"/>
    <w:rsid w:val="00D9196D"/>
    <w:rsid w:val="00D92982"/>
    <w:rsid w:val="00DA2BE6"/>
    <w:rsid w:val="00DA305E"/>
    <w:rsid w:val="00DA3832"/>
    <w:rsid w:val="00DA5417"/>
    <w:rsid w:val="00DA56E8"/>
    <w:rsid w:val="00DB0A9F"/>
    <w:rsid w:val="00DB1F21"/>
    <w:rsid w:val="00DB377D"/>
    <w:rsid w:val="00DB42A7"/>
    <w:rsid w:val="00DB498E"/>
    <w:rsid w:val="00DB533C"/>
    <w:rsid w:val="00DC2D36"/>
    <w:rsid w:val="00DC3D69"/>
    <w:rsid w:val="00DC53EF"/>
    <w:rsid w:val="00DD0097"/>
    <w:rsid w:val="00DE27B7"/>
    <w:rsid w:val="00DE34FE"/>
    <w:rsid w:val="00DE5608"/>
    <w:rsid w:val="00DE58D0"/>
    <w:rsid w:val="00DE58DA"/>
    <w:rsid w:val="00DE654F"/>
    <w:rsid w:val="00DE784E"/>
    <w:rsid w:val="00DF0B6E"/>
    <w:rsid w:val="00DF15E0"/>
    <w:rsid w:val="00DF37A0"/>
    <w:rsid w:val="00DF7954"/>
    <w:rsid w:val="00DF88E7"/>
    <w:rsid w:val="00E03E41"/>
    <w:rsid w:val="00E0708F"/>
    <w:rsid w:val="00E100DA"/>
    <w:rsid w:val="00E110E7"/>
    <w:rsid w:val="00E11B20"/>
    <w:rsid w:val="00E17FA2"/>
    <w:rsid w:val="00E2217B"/>
    <w:rsid w:val="00E22330"/>
    <w:rsid w:val="00E22371"/>
    <w:rsid w:val="00E227F1"/>
    <w:rsid w:val="00E251E7"/>
    <w:rsid w:val="00E2614F"/>
    <w:rsid w:val="00E26840"/>
    <w:rsid w:val="00E275A4"/>
    <w:rsid w:val="00E30B5A"/>
    <w:rsid w:val="00E3123D"/>
    <w:rsid w:val="00E31461"/>
    <w:rsid w:val="00E31D43"/>
    <w:rsid w:val="00E32608"/>
    <w:rsid w:val="00E33044"/>
    <w:rsid w:val="00E34188"/>
    <w:rsid w:val="00E344A2"/>
    <w:rsid w:val="00E34B6E"/>
    <w:rsid w:val="00E35559"/>
    <w:rsid w:val="00E3723A"/>
    <w:rsid w:val="00E37860"/>
    <w:rsid w:val="00E40BB4"/>
    <w:rsid w:val="00E446F1"/>
    <w:rsid w:val="00E46886"/>
    <w:rsid w:val="00E47AEF"/>
    <w:rsid w:val="00E50BB6"/>
    <w:rsid w:val="00E53B75"/>
    <w:rsid w:val="00E54E3B"/>
    <w:rsid w:val="00E574B7"/>
    <w:rsid w:val="00E57565"/>
    <w:rsid w:val="00E60505"/>
    <w:rsid w:val="00E60B84"/>
    <w:rsid w:val="00E60C26"/>
    <w:rsid w:val="00E63838"/>
    <w:rsid w:val="00E64434"/>
    <w:rsid w:val="00E668EC"/>
    <w:rsid w:val="00E67C51"/>
    <w:rsid w:val="00E70C35"/>
    <w:rsid w:val="00E71BEA"/>
    <w:rsid w:val="00E72EFC"/>
    <w:rsid w:val="00E75331"/>
    <w:rsid w:val="00E758EC"/>
    <w:rsid w:val="00E8034D"/>
    <w:rsid w:val="00E8234C"/>
    <w:rsid w:val="00E835CB"/>
    <w:rsid w:val="00E83AA9"/>
    <w:rsid w:val="00E847E5"/>
    <w:rsid w:val="00E85928"/>
    <w:rsid w:val="00E87822"/>
    <w:rsid w:val="00E90395"/>
    <w:rsid w:val="00E90E49"/>
    <w:rsid w:val="00E917F9"/>
    <w:rsid w:val="00E91EB0"/>
    <w:rsid w:val="00E9291C"/>
    <w:rsid w:val="00E93FFE"/>
    <w:rsid w:val="00E944BE"/>
    <w:rsid w:val="00E94F8A"/>
    <w:rsid w:val="00E96BF5"/>
    <w:rsid w:val="00EA7A41"/>
    <w:rsid w:val="00EA7C47"/>
    <w:rsid w:val="00EB077B"/>
    <w:rsid w:val="00EB1981"/>
    <w:rsid w:val="00EB4EA2"/>
    <w:rsid w:val="00EC24D5"/>
    <w:rsid w:val="00EC27C6"/>
    <w:rsid w:val="00EC4207"/>
    <w:rsid w:val="00EC4D97"/>
    <w:rsid w:val="00EC5653"/>
    <w:rsid w:val="00EC71CE"/>
    <w:rsid w:val="00ED1006"/>
    <w:rsid w:val="00ED1999"/>
    <w:rsid w:val="00ED73F3"/>
    <w:rsid w:val="00EE178C"/>
    <w:rsid w:val="00EF18FE"/>
    <w:rsid w:val="00EF3E69"/>
    <w:rsid w:val="00EF5521"/>
    <w:rsid w:val="00EF5787"/>
    <w:rsid w:val="00EF60D0"/>
    <w:rsid w:val="00EF7280"/>
    <w:rsid w:val="00F04F2A"/>
    <w:rsid w:val="00F04FDA"/>
    <w:rsid w:val="00F0528D"/>
    <w:rsid w:val="00F05847"/>
    <w:rsid w:val="00F06C67"/>
    <w:rsid w:val="00F06DFD"/>
    <w:rsid w:val="00F071D1"/>
    <w:rsid w:val="00F073A1"/>
    <w:rsid w:val="00F07533"/>
    <w:rsid w:val="00F10629"/>
    <w:rsid w:val="00F15FA5"/>
    <w:rsid w:val="00F209B7"/>
    <w:rsid w:val="00F228DF"/>
    <w:rsid w:val="00F2376F"/>
    <w:rsid w:val="00F243D8"/>
    <w:rsid w:val="00F30828"/>
    <w:rsid w:val="00F313D6"/>
    <w:rsid w:val="00F34AB1"/>
    <w:rsid w:val="00F40F0C"/>
    <w:rsid w:val="00F43351"/>
    <w:rsid w:val="00F4766C"/>
    <w:rsid w:val="00F5060E"/>
    <w:rsid w:val="00F507D1"/>
    <w:rsid w:val="00F519CE"/>
    <w:rsid w:val="00F51ADA"/>
    <w:rsid w:val="00F54F4C"/>
    <w:rsid w:val="00F60203"/>
    <w:rsid w:val="00F607C5"/>
    <w:rsid w:val="00F60DEA"/>
    <w:rsid w:val="00F6302A"/>
    <w:rsid w:val="00F63950"/>
    <w:rsid w:val="00F64C2B"/>
    <w:rsid w:val="00F6506E"/>
    <w:rsid w:val="00F651BE"/>
    <w:rsid w:val="00F67F53"/>
    <w:rsid w:val="00F703BE"/>
    <w:rsid w:val="00F71F69"/>
    <w:rsid w:val="00F72B72"/>
    <w:rsid w:val="00F73494"/>
    <w:rsid w:val="00F735D1"/>
    <w:rsid w:val="00F74607"/>
    <w:rsid w:val="00F74BB9"/>
    <w:rsid w:val="00F75582"/>
    <w:rsid w:val="00F76EFA"/>
    <w:rsid w:val="00F8003E"/>
    <w:rsid w:val="00F804BE"/>
    <w:rsid w:val="00F8097D"/>
    <w:rsid w:val="00F817CE"/>
    <w:rsid w:val="00F8204B"/>
    <w:rsid w:val="00F842C9"/>
    <w:rsid w:val="00F8456C"/>
    <w:rsid w:val="00F859D8"/>
    <w:rsid w:val="00F868F5"/>
    <w:rsid w:val="00F9056A"/>
    <w:rsid w:val="00F90F8D"/>
    <w:rsid w:val="00F92782"/>
    <w:rsid w:val="00F93294"/>
    <w:rsid w:val="00F93AA9"/>
    <w:rsid w:val="00F951F7"/>
    <w:rsid w:val="00F9587F"/>
    <w:rsid w:val="00F96985"/>
    <w:rsid w:val="00F97838"/>
    <w:rsid w:val="00FA2BB3"/>
    <w:rsid w:val="00FA49AF"/>
    <w:rsid w:val="00FA4DA1"/>
    <w:rsid w:val="00FA4F41"/>
    <w:rsid w:val="00FB0840"/>
    <w:rsid w:val="00FB2374"/>
    <w:rsid w:val="00FB2B26"/>
    <w:rsid w:val="00FB324B"/>
    <w:rsid w:val="00FB4C80"/>
    <w:rsid w:val="00FB6A6A"/>
    <w:rsid w:val="00FC4D30"/>
    <w:rsid w:val="00FC7201"/>
    <w:rsid w:val="00FC7429"/>
    <w:rsid w:val="00FD032F"/>
    <w:rsid w:val="00FD07F6"/>
    <w:rsid w:val="00FD0DEE"/>
    <w:rsid w:val="00FD1EC8"/>
    <w:rsid w:val="00FD21B8"/>
    <w:rsid w:val="00FD47ED"/>
    <w:rsid w:val="00FD74DB"/>
    <w:rsid w:val="00FD7660"/>
    <w:rsid w:val="00FE0655"/>
    <w:rsid w:val="00FE1A60"/>
    <w:rsid w:val="00FE2365"/>
    <w:rsid w:val="00FE37D7"/>
    <w:rsid w:val="00FE3A5F"/>
    <w:rsid w:val="00FE4C7B"/>
    <w:rsid w:val="00FE7336"/>
    <w:rsid w:val="00FE787C"/>
    <w:rsid w:val="00FF3714"/>
    <w:rsid w:val="00FF45A5"/>
    <w:rsid w:val="00FF5243"/>
    <w:rsid w:val="00FF5C91"/>
    <w:rsid w:val="00FF5D16"/>
    <w:rsid w:val="0191A304"/>
    <w:rsid w:val="020FEB4D"/>
    <w:rsid w:val="027973FE"/>
    <w:rsid w:val="03775682"/>
    <w:rsid w:val="03BC8042"/>
    <w:rsid w:val="041E14C6"/>
    <w:rsid w:val="05BFC6C9"/>
    <w:rsid w:val="05E3C089"/>
    <w:rsid w:val="0605D3B1"/>
    <w:rsid w:val="07382D70"/>
    <w:rsid w:val="07822C48"/>
    <w:rsid w:val="0851D7DE"/>
    <w:rsid w:val="0852DA1F"/>
    <w:rsid w:val="0990C333"/>
    <w:rsid w:val="09B9964E"/>
    <w:rsid w:val="0A059476"/>
    <w:rsid w:val="0A398F9A"/>
    <w:rsid w:val="0AA440ED"/>
    <w:rsid w:val="0AB30BEF"/>
    <w:rsid w:val="0AD44100"/>
    <w:rsid w:val="0BEF6C36"/>
    <w:rsid w:val="0CE092F4"/>
    <w:rsid w:val="0D029AC1"/>
    <w:rsid w:val="0D8EF2C2"/>
    <w:rsid w:val="0DD2C0E6"/>
    <w:rsid w:val="0E6F29ED"/>
    <w:rsid w:val="0E9A7212"/>
    <w:rsid w:val="0F636C2B"/>
    <w:rsid w:val="10BC7F83"/>
    <w:rsid w:val="1168DED0"/>
    <w:rsid w:val="1173EA0F"/>
    <w:rsid w:val="123C421C"/>
    <w:rsid w:val="12589C3F"/>
    <w:rsid w:val="131F8E45"/>
    <w:rsid w:val="13266A5F"/>
    <w:rsid w:val="137B4148"/>
    <w:rsid w:val="13E18D03"/>
    <w:rsid w:val="1557795F"/>
    <w:rsid w:val="158B12FD"/>
    <w:rsid w:val="15DE131F"/>
    <w:rsid w:val="169A65CA"/>
    <w:rsid w:val="16BE6B01"/>
    <w:rsid w:val="16E98189"/>
    <w:rsid w:val="17DE94F2"/>
    <w:rsid w:val="18FECE3F"/>
    <w:rsid w:val="1965B4DA"/>
    <w:rsid w:val="1A67797A"/>
    <w:rsid w:val="1BC51AFD"/>
    <w:rsid w:val="1C53853C"/>
    <w:rsid w:val="1C8D5743"/>
    <w:rsid w:val="1CDCC0CF"/>
    <w:rsid w:val="1CF3EE79"/>
    <w:rsid w:val="1D5B8C6B"/>
    <w:rsid w:val="1D8030AB"/>
    <w:rsid w:val="1DA9131A"/>
    <w:rsid w:val="1DDBD086"/>
    <w:rsid w:val="1ED51420"/>
    <w:rsid w:val="1F4B7BB0"/>
    <w:rsid w:val="1FC9C3F9"/>
    <w:rsid w:val="202D22B6"/>
    <w:rsid w:val="203CDA04"/>
    <w:rsid w:val="20FB5A71"/>
    <w:rsid w:val="22CD0892"/>
    <w:rsid w:val="230DB1FC"/>
    <w:rsid w:val="237083D6"/>
    <w:rsid w:val="2408982C"/>
    <w:rsid w:val="2423F8CE"/>
    <w:rsid w:val="24481EA0"/>
    <w:rsid w:val="24781289"/>
    <w:rsid w:val="24CAA078"/>
    <w:rsid w:val="24D4C877"/>
    <w:rsid w:val="24F49017"/>
    <w:rsid w:val="24FE3C66"/>
    <w:rsid w:val="2573E1D4"/>
    <w:rsid w:val="25CE5435"/>
    <w:rsid w:val="25F9BA0E"/>
    <w:rsid w:val="26394584"/>
    <w:rsid w:val="26ED0190"/>
    <w:rsid w:val="273D6538"/>
    <w:rsid w:val="27E25F45"/>
    <w:rsid w:val="288D4E3E"/>
    <w:rsid w:val="28C010CF"/>
    <w:rsid w:val="28CB004E"/>
    <w:rsid w:val="28F8940E"/>
    <w:rsid w:val="298BE3D2"/>
    <w:rsid w:val="2A098C65"/>
    <w:rsid w:val="2A8D2BF3"/>
    <w:rsid w:val="2A8F3DA4"/>
    <w:rsid w:val="2B85A4C6"/>
    <w:rsid w:val="2CD02CDF"/>
    <w:rsid w:val="2D3045E4"/>
    <w:rsid w:val="2D46F378"/>
    <w:rsid w:val="2DE09B56"/>
    <w:rsid w:val="2E49816D"/>
    <w:rsid w:val="2E882DE3"/>
    <w:rsid w:val="2E88F338"/>
    <w:rsid w:val="2EBA9C4B"/>
    <w:rsid w:val="2EC12D37"/>
    <w:rsid w:val="2EE2C3D9"/>
    <w:rsid w:val="2EF4071C"/>
    <w:rsid w:val="2F220560"/>
    <w:rsid w:val="2F514C25"/>
    <w:rsid w:val="2FE76910"/>
    <w:rsid w:val="2FFB97D7"/>
    <w:rsid w:val="301326CC"/>
    <w:rsid w:val="30624A95"/>
    <w:rsid w:val="3113A03F"/>
    <w:rsid w:val="311CAEB9"/>
    <w:rsid w:val="313CAC7E"/>
    <w:rsid w:val="31594058"/>
    <w:rsid w:val="319B24DC"/>
    <w:rsid w:val="32776466"/>
    <w:rsid w:val="32FDE8FC"/>
    <w:rsid w:val="332AC72D"/>
    <w:rsid w:val="33502925"/>
    <w:rsid w:val="342B225C"/>
    <w:rsid w:val="34329B0D"/>
    <w:rsid w:val="34C3F0A6"/>
    <w:rsid w:val="34EA9562"/>
    <w:rsid w:val="356CC112"/>
    <w:rsid w:val="35D81E5D"/>
    <w:rsid w:val="3610CFBB"/>
    <w:rsid w:val="3647E0CB"/>
    <w:rsid w:val="364F2A70"/>
    <w:rsid w:val="367965FA"/>
    <w:rsid w:val="368C566D"/>
    <w:rsid w:val="36A6CA66"/>
    <w:rsid w:val="36EA198F"/>
    <w:rsid w:val="37500848"/>
    <w:rsid w:val="38066E00"/>
    <w:rsid w:val="381FC2C5"/>
    <w:rsid w:val="382A21BD"/>
    <w:rsid w:val="3855F475"/>
    <w:rsid w:val="388F60F6"/>
    <w:rsid w:val="38C86FE7"/>
    <w:rsid w:val="38E3BB41"/>
    <w:rsid w:val="39AFBC08"/>
    <w:rsid w:val="39DBF678"/>
    <w:rsid w:val="3A0ED154"/>
    <w:rsid w:val="3A267E0C"/>
    <w:rsid w:val="3A383AED"/>
    <w:rsid w:val="3AA52C9E"/>
    <w:rsid w:val="3B3FF399"/>
    <w:rsid w:val="3C2B1FED"/>
    <w:rsid w:val="3C6A7B21"/>
    <w:rsid w:val="3C8B08CA"/>
    <w:rsid w:val="3DA196AB"/>
    <w:rsid w:val="3DAA4E69"/>
    <w:rsid w:val="3E494638"/>
    <w:rsid w:val="3E944396"/>
    <w:rsid w:val="3EAB4EC6"/>
    <w:rsid w:val="3ECC3503"/>
    <w:rsid w:val="3F46F633"/>
    <w:rsid w:val="3F5EFFA5"/>
    <w:rsid w:val="3F61A36D"/>
    <w:rsid w:val="405769D5"/>
    <w:rsid w:val="40630310"/>
    <w:rsid w:val="40ADDD3A"/>
    <w:rsid w:val="40E246CE"/>
    <w:rsid w:val="411CCD85"/>
    <w:rsid w:val="418F8581"/>
    <w:rsid w:val="420457F2"/>
    <w:rsid w:val="422F4FD3"/>
    <w:rsid w:val="42422B76"/>
    <w:rsid w:val="42645728"/>
    <w:rsid w:val="432B55E2"/>
    <w:rsid w:val="44B2F231"/>
    <w:rsid w:val="44CBD06E"/>
    <w:rsid w:val="459588BD"/>
    <w:rsid w:val="459AC0BA"/>
    <w:rsid w:val="45BA8A52"/>
    <w:rsid w:val="45D80AC5"/>
    <w:rsid w:val="46081412"/>
    <w:rsid w:val="46F13E0A"/>
    <w:rsid w:val="4801D4F1"/>
    <w:rsid w:val="48A6B3BB"/>
    <w:rsid w:val="4937AC45"/>
    <w:rsid w:val="493A038E"/>
    <w:rsid w:val="4940DBCD"/>
    <w:rsid w:val="49E523BE"/>
    <w:rsid w:val="49F2F7E4"/>
    <w:rsid w:val="4A2ED2D4"/>
    <w:rsid w:val="4AEACC18"/>
    <w:rsid w:val="4BBA05D9"/>
    <w:rsid w:val="4C679F91"/>
    <w:rsid w:val="4C921F49"/>
    <w:rsid w:val="4DBEF23D"/>
    <w:rsid w:val="4DEFFCCD"/>
    <w:rsid w:val="4E2716A8"/>
    <w:rsid w:val="4E2A1DCF"/>
    <w:rsid w:val="4E351C96"/>
    <w:rsid w:val="4EBE4767"/>
    <w:rsid w:val="4EECDB3B"/>
    <w:rsid w:val="4F034016"/>
    <w:rsid w:val="4F0F7D23"/>
    <w:rsid w:val="4F2A40DF"/>
    <w:rsid w:val="4F9010E2"/>
    <w:rsid w:val="4FB47730"/>
    <w:rsid w:val="4FC67F6D"/>
    <w:rsid w:val="508AE3E1"/>
    <w:rsid w:val="50F12F28"/>
    <w:rsid w:val="521D390A"/>
    <w:rsid w:val="523430C8"/>
    <w:rsid w:val="52DCEAA0"/>
    <w:rsid w:val="52EBD7EB"/>
    <w:rsid w:val="530B795E"/>
    <w:rsid w:val="5312A20E"/>
    <w:rsid w:val="5336D277"/>
    <w:rsid w:val="5383E6A8"/>
    <w:rsid w:val="538E72B2"/>
    <w:rsid w:val="53C1487D"/>
    <w:rsid w:val="53F2A5AF"/>
    <w:rsid w:val="54364E44"/>
    <w:rsid w:val="5492E93A"/>
    <w:rsid w:val="54D73B89"/>
    <w:rsid w:val="551E7AE3"/>
    <w:rsid w:val="553D3C29"/>
    <w:rsid w:val="5561E8F9"/>
    <w:rsid w:val="5598C181"/>
    <w:rsid w:val="566DDCC1"/>
    <w:rsid w:val="56E0BFFB"/>
    <w:rsid w:val="571B7772"/>
    <w:rsid w:val="5742CDD4"/>
    <w:rsid w:val="577F3EF0"/>
    <w:rsid w:val="57E4FEB3"/>
    <w:rsid w:val="58933539"/>
    <w:rsid w:val="595FD014"/>
    <w:rsid w:val="597B4C5F"/>
    <w:rsid w:val="5982ACA2"/>
    <w:rsid w:val="59895ECA"/>
    <w:rsid w:val="59912060"/>
    <w:rsid w:val="5BFD9EF1"/>
    <w:rsid w:val="5C2D0FC2"/>
    <w:rsid w:val="5CD7E44C"/>
    <w:rsid w:val="5D757423"/>
    <w:rsid w:val="5DD1E332"/>
    <w:rsid w:val="5F35BE03"/>
    <w:rsid w:val="5F3D3D44"/>
    <w:rsid w:val="5F9C09E1"/>
    <w:rsid w:val="5FA95E91"/>
    <w:rsid w:val="5FC56EC5"/>
    <w:rsid w:val="60BE5DED"/>
    <w:rsid w:val="60DEC790"/>
    <w:rsid w:val="61686F98"/>
    <w:rsid w:val="61707023"/>
    <w:rsid w:val="61C6C3C2"/>
    <w:rsid w:val="61FD50F6"/>
    <w:rsid w:val="62426DE2"/>
    <w:rsid w:val="624BB569"/>
    <w:rsid w:val="62934298"/>
    <w:rsid w:val="6391B419"/>
    <w:rsid w:val="6412903E"/>
    <w:rsid w:val="641646B0"/>
    <w:rsid w:val="64C44C04"/>
    <w:rsid w:val="64F98E09"/>
    <w:rsid w:val="651F88FC"/>
    <w:rsid w:val="6591A6FF"/>
    <w:rsid w:val="65AEE54B"/>
    <w:rsid w:val="6621A604"/>
    <w:rsid w:val="666D7401"/>
    <w:rsid w:val="6672993A"/>
    <w:rsid w:val="66A12233"/>
    <w:rsid w:val="66B780B7"/>
    <w:rsid w:val="66C10CF7"/>
    <w:rsid w:val="66FAAD1C"/>
    <w:rsid w:val="670838A1"/>
    <w:rsid w:val="67112081"/>
    <w:rsid w:val="6753150F"/>
    <w:rsid w:val="676CB4DC"/>
    <w:rsid w:val="6780BD0D"/>
    <w:rsid w:val="67933033"/>
    <w:rsid w:val="68380F9C"/>
    <w:rsid w:val="686FF1CB"/>
    <w:rsid w:val="699C7BC6"/>
    <w:rsid w:val="6AA71C9B"/>
    <w:rsid w:val="6AC7CDE5"/>
    <w:rsid w:val="6B8B6C21"/>
    <w:rsid w:val="6C540126"/>
    <w:rsid w:val="6D055A2A"/>
    <w:rsid w:val="6D3FF98E"/>
    <w:rsid w:val="6E652630"/>
    <w:rsid w:val="6F2F55D4"/>
    <w:rsid w:val="6F7C955C"/>
    <w:rsid w:val="6FC09C85"/>
    <w:rsid w:val="6FFD2BEB"/>
    <w:rsid w:val="705B866C"/>
    <w:rsid w:val="72411EAC"/>
    <w:rsid w:val="7295C0F8"/>
    <w:rsid w:val="7381B813"/>
    <w:rsid w:val="73F43545"/>
    <w:rsid w:val="74029A44"/>
    <w:rsid w:val="74264457"/>
    <w:rsid w:val="746AD587"/>
    <w:rsid w:val="74722BB2"/>
    <w:rsid w:val="74877299"/>
    <w:rsid w:val="75241EE4"/>
    <w:rsid w:val="752DFE1A"/>
    <w:rsid w:val="756DFD0E"/>
    <w:rsid w:val="75E98294"/>
    <w:rsid w:val="75F1A217"/>
    <w:rsid w:val="75F1FE76"/>
    <w:rsid w:val="76A01E7D"/>
    <w:rsid w:val="76A3884A"/>
    <w:rsid w:val="76B5A6D9"/>
    <w:rsid w:val="77230C3C"/>
    <w:rsid w:val="77649FC7"/>
    <w:rsid w:val="78E45252"/>
    <w:rsid w:val="79153425"/>
    <w:rsid w:val="7929E428"/>
    <w:rsid w:val="795649AF"/>
    <w:rsid w:val="79D7827B"/>
    <w:rsid w:val="79F81478"/>
    <w:rsid w:val="7A325148"/>
    <w:rsid w:val="7AEE47E4"/>
    <w:rsid w:val="7B053AC0"/>
    <w:rsid w:val="7C32DA46"/>
    <w:rsid w:val="7CB0E880"/>
    <w:rsid w:val="7D2B6270"/>
    <w:rsid w:val="7D41B9E6"/>
    <w:rsid w:val="7D44B59C"/>
    <w:rsid w:val="7D52BD5F"/>
    <w:rsid w:val="7D6304FD"/>
    <w:rsid w:val="7D9A3B46"/>
    <w:rsid w:val="7DA0608A"/>
    <w:rsid w:val="7DDEBF84"/>
    <w:rsid w:val="7DEB78FE"/>
    <w:rsid w:val="7E7C977D"/>
    <w:rsid w:val="7E8A410F"/>
    <w:rsid w:val="7EEC3163"/>
    <w:rsid w:val="7F44AEF3"/>
    <w:rsid w:val="7F62C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qFormat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標題 1 字元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註解方塊文字 字元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頁首 字元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標題 2 字元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8D00A5"/>
    <w:rPr>
      <w:rFonts w:ascii="Arial" w:hAnsi="Arial"/>
      <w:lang w:eastAsia="ja-JP"/>
    </w:rPr>
  </w:style>
  <w:style w:type="character" w:customStyle="1" w:styleId="70">
    <w:name w:val="標題 7 字元"/>
    <w:link w:val="7"/>
    <w:rsid w:val="008D00A5"/>
    <w:rPr>
      <w:rFonts w:ascii="Arial" w:hAnsi="Arial"/>
      <w:lang w:eastAsia="ja-JP"/>
    </w:rPr>
  </w:style>
  <w:style w:type="character" w:customStyle="1" w:styleId="80">
    <w:name w:val="標題 8 字元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清單段落 字元"/>
    <w:aliases w:val="- Bullets 字元,Lista1 字元,?? ?? 字元,????? 字元,???? 字元,列出段落1 字元,中等深浅网格 1 - 着色 21 字元,¥¡¡¡¡ì¬º¥¹¥È¶ÎÂä 字元,ÁÐ³ö¶ÎÂä 字元,列表段落1 字元,—ño’i—Ž 字元,¥ê¥¹¥È¶ÎÂä 字元,列表段落 字元,1st level - Bullet List Paragraph 字元,Lettre d'introduction 字元,Paragrafo elenco 字元,목록단락 字元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table" w:styleId="4-1">
    <w:name w:val="Grid Table 4 Accent 1"/>
    <w:basedOn w:val="a3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a3"/>
    <w:next w:val="aff4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rsid w:val="007B1785"/>
    <w:pPr>
      <w:spacing w:after="0" w:line="240" w:lineRule="auto"/>
    </w:pPr>
    <w:rPr>
      <w:rFonts w:ascii="SimSun" w:eastAsia="SimSun" w:hAnsi="SimSun" w:cs="Calibri"/>
      <w:sz w:val="24"/>
      <w:szCs w:val="24"/>
    </w:rPr>
  </w:style>
  <w:style w:type="paragraph" w:styleId="aff7">
    <w:name w:val="Revision"/>
    <w:hidden/>
    <w:uiPriority w:val="99"/>
    <w:semiHidden/>
    <w:rsid w:val="007B1785"/>
    <w:rPr>
      <w:rFonts w:ascii="Arial" w:eastAsiaTheme="minorHAnsi" w:hAnsi="Arial" w:cstheme="minorBidi"/>
      <w:szCs w:val="22"/>
      <w:lang w:val="en-US" w:eastAsia="en-US"/>
    </w:rPr>
  </w:style>
  <w:style w:type="character" w:customStyle="1" w:styleId="13">
    <w:name w:val="未解析的提及項目1"/>
    <w:basedOn w:val="a2"/>
    <w:uiPriority w:val="99"/>
    <w:unhideWhenUsed/>
    <w:rsid w:val="00514934"/>
    <w:rPr>
      <w:color w:val="605E5C"/>
      <w:shd w:val="clear" w:color="auto" w:fill="E1DFDD"/>
    </w:rPr>
  </w:style>
  <w:style w:type="character" w:customStyle="1" w:styleId="14">
    <w:name w:val="提及1"/>
    <w:basedOn w:val="a2"/>
    <w:uiPriority w:val="99"/>
    <w:unhideWhenUsed/>
    <w:rsid w:val="00514934"/>
    <w:rPr>
      <w:color w:val="2B579A"/>
      <w:shd w:val="clear" w:color="auto" w:fill="E1DFDD"/>
    </w:rPr>
  </w:style>
  <w:style w:type="paragraph" w:styleId="Web">
    <w:name w:val="Normal (Web)"/>
    <w:basedOn w:val="a1"/>
    <w:uiPriority w:val="99"/>
    <w:unhideWhenUsed/>
    <w:rsid w:val="0052239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4974B-C8F7-4008-80B9-43A20F58D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2021-08-06T21:35:00Z</dcterms:created>
  <dcterms:modified xsi:type="dcterms:W3CDTF">2021-10-01T05:40:00Z</dcterms:modified>
  <cp:category/>
</cp:coreProperties>
</file>