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C6B44" w14:textId="251702E3" w:rsidR="00E12FA3" w:rsidRPr="00B020C1" w:rsidRDefault="00E12FA3" w:rsidP="00E12FA3">
      <w:pPr>
        <w:tabs>
          <w:tab w:val="left" w:pos="3421"/>
        </w:tabs>
        <w:spacing w:after="0"/>
        <w:rPr>
          <w:rFonts w:ascii="Arial" w:hAnsi="Arial" w:cs="Arial"/>
          <w:b/>
          <w:bCs/>
          <w:sz w:val="24"/>
          <w:szCs w:val="18"/>
        </w:rPr>
      </w:pPr>
      <w:r w:rsidRPr="00B020C1">
        <w:rPr>
          <w:rFonts w:ascii="Arial" w:hAnsi="Arial" w:cs="Arial"/>
          <w:b/>
          <w:bCs/>
          <w:sz w:val="24"/>
          <w:szCs w:val="18"/>
        </w:rPr>
        <w:t>3GPP TSG RAN WG1 #106</w:t>
      </w:r>
      <w:r w:rsidR="0067682A">
        <w:rPr>
          <w:rFonts w:ascii="Arial" w:hAnsi="Arial" w:cs="Arial"/>
          <w:b/>
          <w:bCs/>
          <w:sz w:val="24"/>
          <w:szCs w:val="18"/>
        </w:rPr>
        <w:t>bis</w:t>
      </w:r>
      <w:r w:rsidRPr="00B020C1">
        <w:rPr>
          <w:rFonts w:ascii="Arial" w:hAnsi="Arial" w:cs="Arial"/>
          <w:b/>
          <w:bCs/>
          <w:sz w:val="24"/>
          <w:szCs w:val="18"/>
        </w:rPr>
        <w:t>-e</w:t>
      </w:r>
      <w:r w:rsidRPr="00B020C1">
        <w:rPr>
          <w:rFonts w:ascii="Arial" w:hAnsi="Arial" w:cs="Arial"/>
          <w:b/>
          <w:bCs/>
          <w:sz w:val="24"/>
          <w:szCs w:val="18"/>
        </w:rPr>
        <w:tab/>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96618F" w:rsidRPr="0096618F">
        <w:rPr>
          <w:rFonts w:ascii="Arial" w:hAnsi="Arial" w:cs="Arial"/>
          <w:b/>
          <w:bCs/>
          <w:sz w:val="24"/>
          <w:szCs w:val="18"/>
        </w:rPr>
        <w:t>R1-</w:t>
      </w:r>
      <w:r w:rsidR="00B03235" w:rsidRPr="00B03235">
        <w:t xml:space="preserve"> </w:t>
      </w:r>
      <w:r w:rsidR="00B03235" w:rsidRPr="00B03235">
        <w:rPr>
          <w:rFonts w:ascii="Arial" w:hAnsi="Arial" w:cs="Arial"/>
          <w:b/>
          <w:bCs/>
          <w:sz w:val="24"/>
          <w:szCs w:val="18"/>
        </w:rPr>
        <w:t>2110192</w:t>
      </w:r>
    </w:p>
    <w:p w14:paraId="0F1BD889" w14:textId="3D94F9DB" w:rsidR="00E12FA3" w:rsidRDefault="00E12FA3" w:rsidP="00E12FA3">
      <w:pPr>
        <w:tabs>
          <w:tab w:val="left" w:pos="3421"/>
        </w:tabs>
        <w:spacing w:after="0"/>
        <w:rPr>
          <w:rFonts w:ascii="Arial" w:hAnsi="Arial" w:cs="Arial"/>
          <w:b/>
          <w:bCs/>
          <w:sz w:val="24"/>
          <w:szCs w:val="18"/>
        </w:rPr>
      </w:pPr>
      <w:r w:rsidRPr="00B020C1">
        <w:rPr>
          <w:rFonts w:ascii="Arial" w:hAnsi="Arial" w:cs="Arial"/>
          <w:b/>
          <w:bCs/>
          <w:sz w:val="24"/>
          <w:szCs w:val="18"/>
        </w:rPr>
        <w:t xml:space="preserve">e-Meeting, </w:t>
      </w:r>
      <w:r w:rsidR="00E43E8E">
        <w:rPr>
          <w:rFonts w:ascii="Arial" w:hAnsi="Arial" w:cs="Arial"/>
          <w:b/>
          <w:bCs/>
          <w:sz w:val="24"/>
          <w:szCs w:val="18"/>
        </w:rPr>
        <w:t>October</w:t>
      </w:r>
      <w:r w:rsidR="00E43E8E" w:rsidRPr="008F4ABB">
        <w:rPr>
          <w:rFonts w:ascii="Arial" w:hAnsi="Arial" w:cs="Arial"/>
          <w:b/>
          <w:bCs/>
          <w:sz w:val="24"/>
          <w:szCs w:val="18"/>
        </w:rPr>
        <w:t xml:space="preserve"> 1</w:t>
      </w:r>
      <w:r w:rsidR="00E43E8E">
        <w:rPr>
          <w:rFonts w:ascii="Arial" w:hAnsi="Arial" w:cs="Arial"/>
          <w:b/>
          <w:bCs/>
          <w:sz w:val="24"/>
          <w:szCs w:val="18"/>
        </w:rPr>
        <w:t>1</w:t>
      </w:r>
      <w:r w:rsidR="00E43E8E" w:rsidRPr="008F4ABB">
        <w:rPr>
          <w:rFonts w:ascii="Arial" w:hAnsi="Arial" w:cs="Arial"/>
          <w:b/>
          <w:bCs/>
          <w:sz w:val="24"/>
          <w:szCs w:val="18"/>
        </w:rPr>
        <w:t xml:space="preserve">th – </w:t>
      </w:r>
      <w:r w:rsidR="00E43E8E">
        <w:rPr>
          <w:rFonts w:ascii="Arial" w:hAnsi="Arial" w:cs="Arial"/>
          <w:b/>
          <w:bCs/>
          <w:sz w:val="24"/>
          <w:szCs w:val="18"/>
        </w:rPr>
        <w:t>19</w:t>
      </w:r>
      <w:r w:rsidR="00E43E8E" w:rsidRPr="008F4ABB">
        <w:rPr>
          <w:rFonts w:ascii="Arial" w:hAnsi="Arial" w:cs="Arial"/>
          <w:b/>
          <w:bCs/>
          <w:sz w:val="24"/>
          <w:szCs w:val="18"/>
        </w:rPr>
        <w:t>th</w:t>
      </w:r>
      <w:r w:rsidRPr="00B020C1">
        <w:rPr>
          <w:rFonts w:ascii="Arial" w:hAnsi="Arial" w:cs="Arial"/>
          <w:b/>
          <w:bCs/>
          <w:sz w:val="24"/>
          <w:szCs w:val="18"/>
        </w:rPr>
        <w:t>, 2021</w:t>
      </w:r>
    </w:p>
    <w:p w14:paraId="476BD691" w14:textId="77777777"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2DB733B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800268">
        <w:rPr>
          <w:rFonts w:ascii="Arial" w:eastAsia="MS Mincho" w:hAnsi="Arial"/>
          <w:sz w:val="24"/>
        </w:rPr>
        <w:t>6</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57DA25FB"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60105">
        <w:rPr>
          <w:rFonts w:ascii="Arial" w:eastAsia="MS Mincho" w:hAnsi="Arial"/>
          <w:sz w:val="24"/>
        </w:rPr>
        <w:t>Remaining issues on enhancements</w:t>
      </w:r>
      <w:r w:rsidR="00800268" w:rsidRPr="00800268">
        <w:rPr>
          <w:rFonts w:ascii="Arial" w:eastAsia="MS Mincho" w:hAnsi="Arial"/>
          <w:sz w:val="24"/>
        </w:rPr>
        <w:t xml:space="preserve"> Related to On Demand PRS And Positioning in RRC Inactive State</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3138896E" w14:textId="1755FC0B" w:rsidR="000A37E3" w:rsidRDefault="009E03CC" w:rsidP="00466590">
      <w:pPr>
        <w:pStyle w:val="3GPPText"/>
        <w:rPr>
          <w:sz w:val="24"/>
          <w:szCs w:val="24"/>
        </w:rPr>
      </w:pPr>
      <w:r>
        <w:rPr>
          <w:sz w:val="24"/>
          <w:szCs w:val="24"/>
        </w:rPr>
        <w:t xml:space="preserve">At </w:t>
      </w:r>
      <w:r w:rsidR="00536B01" w:rsidRPr="004A2033">
        <w:rPr>
          <w:sz w:val="24"/>
          <w:szCs w:val="24"/>
        </w:rPr>
        <w:t>RAN</w:t>
      </w:r>
      <w:r w:rsidR="00536B01">
        <w:rPr>
          <w:sz w:val="24"/>
          <w:szCs w:val="24"/>
        </w:rPr>
        <w:t>1</w:t>
      </w:r>
      <w:r w:rsidR="00536B01" w:rsidRPr="004A2033">
        <w:rPr>
          <w:sz w:val="24"/>
          <w:szCs w:val="24"/>
        </w:rPr>
        <w:t xml:space="preserve"> </w:t>
      </w:r>
      <w:r w:rsidR="00536B01">
        <w:rPr>
          <w:sz w:val="24"/>
          <w:szCs w:val="24"/>
        </w:rPr>
        <w:t>#106-e</w:t>
      </w:r>
      <w:r w:rsidR="00536B01" w:rsidRPr="004A2033">
        <w:rPr>
          <w:sz w:val="24"/>
          <w:szCs w:val="24"/>
        </w:rPr>
        <w:t xml:space="preserve"> meeting, </w:t>
      </w:r>
      <w:r w:rsidR="00536B01">
        <w:rPr>
          <w:sz w:val="24"/>
          <w:szCs w:val="24"/>
        </w:rPr>
        <w:t>the following agreements were reached with regards to this sub-agenda:</w:t>
      </w:r>
    </w:p>
    <w:tbl>
      <w:tblPr>
        <w:tblStyle w:val="TableGrid"/>
        <w:tblW w:w="0" w:type="auto"/>
        <w:tblLook w:val="04A0" w:firstRow="1" w:lastRow="0" w:firstColumn="1" w:lastColumn="0" w:noHBand="0" w:noVBand="1"/>
      </w:tblPr>
      <w:tblGrid>
        <w:gridCol w:w="9629"/>
      </w:tblGrid>
      <w:tr w:rsidR="00536B01" w:rsidRPr="00BD6A17" w14:paraId="662AF5B8" w14:textId="77777777" w:rsidTr="00A677D6">
        <w:tc>
          <w:tcPr>
            <w:tcW w:w="9629" w:type="dxa"/>
          </w:tcPr>
          <w:p w14:paraId="54D271B1" w14:textId="77777777" w:rsidR="009F6667" w:rsidRPr="0080348B" w:rsidRDefault="009F6667" w:rsidP="00C34C42">
            <w:pPr>
              <w:spacing w:after="0"/>
              <w:rPr>
                <w:sz w:val="18"/>
                <w:szCs w:val="18"/>
              </w:rPr>
            </w:pPr>
            <w:r w:rsidRPr="0080348B">
              <w:rPr>
                <w:sz w:val="18"/>
                <w:szCs w:val="18"/>
                <w:highlight w:val="green"/>
              </w:rPr>
              <w:t>Agreement:</w:t>
            </w:r>
          </w:p>
          <w:p w14:paraId="286081AC" w14:textId="77777777" w:rsidR="009F6667" w:rsidRPr="0080348B" w:rsidRDefault="009F6667" w:rsidP="00483AC8">
            <w:pPr>
              <w:numPr>
                <w:ilvl w:val="0"/>
                <w:numId w:val="8"/>
              </w:numPr>
              <w:spacing w:after="0"/>
              <w:ind w:left="360"/>
              <w:jc w:val="left"/>
              <w:rPr>
                <w:sz w:val="18"/>
                <w:szCs w:val="18"/>
                <w:lang w:val="en-US" w:eastAsia="x-none"/>
              </w:rPr>
            </w:pPr>
            <w:r w:rsidRPr="0080348B">
              <w:rPr>
                <w:sz w:val="18"/>
                <w:szCs w:val="18"/>
                <w:lang w:val="en-US" w:eastAsia="x-none"/>
              </w:rPr>
              <w:t>The following lists of on-demand DL-PRS parameters are discussed/prepared by RAN1 and provided as input to RAN2:</w:t>
            </w:r>
          </w:p>
          <w:p w14:paraId="195B6C51" w14:textId="77777777" w:rsidR="009F6667" w:rsidRPr="0080348B" w:rsidRDefault="009F6667" w:rsidP="00483AC8">
            <w:pPr>
              <w:numPr>
                <w:ilvl w:val="1"/>
                <w:numId w:val="8"/>
              </w:numPr>
              <w:spacing w:after="0"/>
              <w:ind w:left="1080"/>
              <w:jc w:val="left"/>
              <w:rPr>
                <w:sz w:val="18"/>
                <w:szCs w:val="18"/>
                <w:lang w:val="en-US" w:eastAsia="x-none"/>
              </w:rPr>
            </w:pPr>
            <w:r w:rsidRPr="0080348B">
              <w:rPr>
                <w:sz w:val="18"/>
                <w:szCs w:val="18"/>
                <w:lang w:val="en-US" w:eastAsia="x-none"/>
              </w:rPr>
              <w:t>List#1: List of parameters for UE-initiated on-demand DL PRS request</w:t>
            </w:r>
          </w:p>
          <w:p w14:paraId="6357282E" w14:textId="77777777" w:rsidR="009F6667" w:rsidRPr="0080348B" w:rsidRDefault="009F6667" w:rsidP="00483AC8">
            <w:pPr>
              <w:numPr>
                <w:ilvl w:val="1"/>
                <w:numId w:val="8"/>
              </w:numPr>
              <w:spacing w:after="0"/>
              <w:ind w:left="1080"/>
              <w:jc w:val="left"/>
              <w:rPr>
                <w:sz w:val="18"/>
                <w:szCs w:val="18"/>
                <w:lang w:val="en-US" w:eastAsia="x-none"/>
              </w:rPr>
            </w:pPr>
            <w:r w:rsidRPr="0080348B">
              <w:rPr>
                <w:sz w:val="18"/>
                <w:szCs w:val="18"/>
                <w:lang w:val="en-US" w:eastAsia="x-none"/>
              </w:rPr>
              <w:t>List#2: List of parameters for LMF-initiated on-demand DL PRS request</w:t>
            </w:r>
          </w:p>
          <w:p w14:paraId="21AD54DD" w14:textId="77777777" w:rsidR="009F6667" w:rsidRPr="0080348B" w:rsidRDefault="009F6667" w:rsidP="00483AC8">
            <w:pPr>
              <w:numPr>
                <w:ilvl w:val="0"/>
                <w:numId w:val="8"/>
              </w:numPr>
              <w:spacing w:after="0"/>
              <w:ind w:left="360"/>
              <w:jc w:val="left"/>
              <w:rPr>
                <w:sz w:val="18"/>
                <w:szCs w:val="18"/>
                <w:lang w:val="en-US" w:eastAsia="x-none"/>
              </w:rPr>
            </w:pPr>
            <w:r w:rsidRPr="0080348B">
              <w:rPr>
                <w:sz w:val="18"/>
                <w:szCs w:val="18"/>
                <w:lang w:val="en-US" w:eastAsia="x-none"/>
              </w:rPr>
              <w:t>For the following lists of on-demand DL-PRS parameters, send an LS to RAN2 to check whether RAN2 would like RAN1 to send the list of parameters and request feedback as early as possible:</w:t>
            </w:r>
          </w:p>
          <w:p w14:paraId="119D6832" w14:textId="77777777" w:rsidR="009F6667" w:rsidRPr="0080348B" w:rsidRDefault="009F6667" w:rsidP="00483AC8">
            <w:pPr>
              <w:numPr>
                <w:ilvl w:val="1"/>
                <w:numId w:val="8"/>
              </w:numPr>
              <w:spacing w:after="0"/>
              <w:ind w:left="1080"/>
              <w:jc w:val="left"/>
              <w:rPr>
                <w:sz w:val="18"/>
                <w:szCs w:val="18"/>
                <w:lang w:val="en-US" w:eastAsia="x-none"/>
              </w:rPr>
            </w:pPr>
            <w:r w:rsidRPr="0080348B">
              <w:rPr>
                <w:sz w:val="18"/>
                <w:szCs w:val="18"/>
                <w:lang w:val="en-US" w:eastAsia="x-none"/>
              </w:rPr>
              <w:t>List #3: List of parameters for UE-initiated on-demand DL PRS request associated with pre-configured set of on-demand DL PRS configurations</w:t>
            </w:r>
          </w:p>
          <w:p w14:paraId="5EB30BB2" w14:textId="77777777" w:rsidR="009F6667" w:rsidRPr="0080348B" w:rsidRDefault="009F6667" w:rsidP="00483AC8">
            <w:pPr>
              <w:numPr>
                <w:ilvl w:val="1"/>
                <w:numId w:val="8"/>
              </w:numPr>
              <w:spacing w:after="0"/>
              <w:ind w:left="1080"/>
              <w:jc w:val="left"/>
              <w:rPr>
                <w:sz w:val="18"/>
                <w:szCs w:val="18"/>
                <w:lang w:val="en-US" w:eastAsia="x-none"/>
              </w:rPr>
            </w:pPr>
            <w:r w:rsidRPr="0080348B">
              <w:rPr>
                <w:sz w:val="18"/>
                <w:szCs w:val="18"/>
                <w:lang w:val="en-US" w:eastAsia="x-none"/>
              </w:rPr>
              <w:t>List #4: List of parameters for LMF-initiated on-demand DL PRS request associated with pre-configured set of on-demand DL PRS configurations</w:t>
            </w:r>
          </w:p>
          <w:p w14:paraId="15D49B16" w14:textId="77777777" w:rsidR="009F6667" w:rsidRPr="0080348B" w:rsidRDefault="009F6667" w:rsidP="00C34C42">
            <w:pPr>
              <w:spacing w:after="0"/>
              <w:rPr>
                <w:sz w:val="18"/>
                <w:szCs w:val="18"/>
              </w:rPr>
            </w:pPr>
          </w:p>
          <w:p w14:paraId="184E524B" w14:textId="77777777" w:rsidR="009F6667" w:rsidRPr="0080348B" w:rsidRDefault="009F6667" w:rsidP="00C34C42">
            <w:pPr>
              <w:spacing w:after="0"/>
              <w:rPr>
                <w:sz w:val="18"/>
                <w:szCs w:val="18"/>
                <w:lang w:eastAsia="x-none"/>
              </w:rPr>
            </w:pPr>
            <w:r w:rsidRPr="0080348B">
              <w:rPr>
                <w:sz w:val="18"/>
                <w:szCs w:val="18"/>
                <w:highlight w:val="green"/>
                <w:lang w:eastAsia="x-none"/>
              </w:rPr>
              <w:t>R1-2108383</w:t>
            </w:r>
            <w:r w:rsidRPr="0080348B">
              <w:rPr>
                <w:sz w:val="18"/>
                <w:szCs w:val="18"/>
                <w:lang w:eastAsia="x-none"/>
              </w:rPr>
              <w:tab/>
              <w:t>LS to RAN2 with update on RAN1 discussion for on-demand DL PRS</w:t>
            </w:r>
          </w:p>
          <w:p w14:paraId="0FB7BCAC" w14:textId="77777777" w:rsidR="009F6667" w:rsidRPr="0080348B" w:rsidRDefault="009F6667" w:rsidP="00C34C42">
            <w:pPr>
              <w:spacing w:after="0"/>
              <w:rPr>
                <w:sz w:val="18"/>
                <w:szCs w:val="18"/>
                <w:lang w:eastAsia="x-none"/>
              </w:rPr>
            </w:pPr>
          </w:p>
          <w:p w14:paraId="16CDD985" w14:textId="77777777" w:rsidR="009F6667" w:rsidRPr="0080348B" w:rsidRDefault="009F6667" w:rsidP="00C34C42">
            <w:pPr>
              <w:spacing w:after="0"/>
              <w:rPr>
                <w:sz w:val="18"/>
                <w:szCs w:val="18"/>
                <w:lang w:eastAsia="x-none"/>
              </w:rPr>
            </w:pPr>
            <w:r w:rsidRPr="0080348B">
              <w:rPr>
                <w:sz w:val="18"/>
                <w:szCs w:val="18"/>
                <w:highlight w:val="green"/>
                <w:lang w:eastAsia="x-none"/>
              </w:rPr>
              <w:t>Agreement:</w:t>
            </w:r>
          </w:p>
          <w:p w14:paraId="721E7E48" w14:textId="77777777" w:rsidR="009F6667" w:rsidRPr="0080348B" w:rsidRDefault="009F6667" w:rsidP="00C34C42">
            <w:pPr>
              <w:pStyle w:val="3GPPText"/>
              <w:spacing w:before="0" w:after="0"/>
              <w:rPr>
                <w:rFonts w:ascii="Times" w:hAnsi="Times" w:cs="Times"/>
                <w:b/>
                <w:sz w:val="18"/>
                <w:szCs w:val="18"/>
              </w:rPr>
            </w:pPr>
            <w:r w:rsidRPr="0080348B">
              <w:rPr>
                <w:rFonts w:ascii="Times" w:hAnsi="Times" w:cs="Times"/>
                <w:sz w:val="18"/>
                <w:szCs w:val="18"/>
                <w:lang w:eastAsia="ko-KR"/>
              </w:rPr>
              <w:t xml:space="preserve">From </w:t>
            </w:r>
            <w:r w:rsidRPr="0080348B">
              <w:rPr>
                <w:rFonts w:ascii="Times" w:hAnsi="Times" w:cs="Times"/>
                <w:sz w:val="18"/>
                <w:szCs w:val="18"/>
              </w:rPr>
              <w:t>RAN1</w:t>
            </w:r>
            <w:r w:rsidRPr="0080348B">
              <w:rPr>
                <w:rFonts w:ascii="Times" w:hAnsi="Times" w:cs="Times"/>
                <w:sz w:val="18"/>
                <w:szCs w:val="18"/>
                <w:lang w:eastAsia="ko-KR"/>
              </w:rPr>
              <w:t xml:space="preserve"> perspective, it is feasible to support transmission of SRS for positioning by UEs in RRC _INACTIVE state for UL and DL+UL positioning under certain validation criteria</w:t>
            </w:r>
          </w:p>
          <w:p w14:paraId="16DF8E7D" w14:textId="77777777" w:rsidR="009F6667" w:rsidRPr="0080348B" w:rsidRDefault="009F6667" w:rsidP="00483AC8">
            <w:pPr>
              <w:pStyle w:val="3GPPText"/>
              <w:widowControl w:val="0"/>
              <w:numPr>
                <w:ilvl w:val="0"/>
                <w:numId w:val="13"/>
              </w:numPr>
              <w:tabs>
                <w:tab w:val="left" w:pos="1701"/>
                <w:tab w:val="right" w:pos="9072"/>
                <w:tab w:val="right" w:pos="10206"/>
              </w:tabs>
              <w:spacing w:before="0" w:after="0" w:line="259" w:lineRule="auto"/>
              <w:rPr>
                <w:rFonts w:ascii="Times" w:hAnsi="Times" w:cs="Times"/>
                <w:sz w:val="18"/>
                <w:szCs w:val="18"/>
              </w:rPr>
            </w:pPr>
            <w:r w:rsidRPr="0080348B">
              <w:rPr>
                <w:rFonts w:ascii="Times" w:hAnsi="Times" w:cs="Times"/>
                <w:sz w:val="18"/>
                <w:szCs w:val="18"/>
              </w:rPr>
              <w:t>FFS: Type(s) of SRS for positioning (i.e., periodic, semi-persistent, aperiodic)</w:t>
            </w:r>
          </w:p>
          <w:p w14:paraId="196A0E7B" w14:textId="77777777" w:rsidR="009F6667" w:rsidRPr="0080348B" w:rsidRDefault="009F6667" w:rsidP="00483AC8">
            <w:pPr>
              <w:pStyle w:val="3GPPText"/>
              <w:widowControl w:val="0"/>
              <w:numPr>
                <w:ilvl w:val="0"/>
                <w:numId w:val="13"/>
              </w:numPr>
              <w:tabs>
                <w:tab w:val="left" w:pos="1701"/>
                <w:tab w:val="right" w:pos="9072"/>
                <w:tab w:val="right" w:pos="10206"/>
              </w:tabs>
              <w:spacing w:before="0" w:after="0" w:line="259" w:lineRule="auto"/>
              <w:rPr>
                <w:rFonts w:ascii="Times" w:hAnsi="Times" w:cs="Times"/>
                <w:sz w:val="18"/>
                <w:szCs w:val="18"/>
              </w:rPr>
            </w:pPr>
            <w:r w:rsidRPr="0080348B">
              <w:rPr>
                <w:rFonts w:ascii="Times" w:hAnsi="Times" w:cs="Times"/>
                <w:sz w:val="18"/>
                <w:szCs w:val="18"/>
              </w:rPr>
              <w:t>FFS: Details of validation criteria which may also be discussed in RAN2</w:t>
            </w:r>
          </w:p>
          <w:p w14:paraId="14BA3996" w14:textId="77777777" w:rsidR="009F6667" w:rsidRPr="0080348B" w:rsidRDefault="009F6667" w:rsidP="00483AC8">
            <w:pPr>
              <w:pStyle w:val="3GPPText"/>
              <w:widowControl w:val="0"/>
              <w:numPr>
                <w:ilvl w:val="0"/>
                <w:numId w:val="13"/>
              </w:numPr>
              <w:tabs>
                <w:tab w:val="left" w:pos="1701"/>
                <w:tab w:val="right" w:pos="9072"/>
                <w:tab w:val="right" w:pos="10206"/>
              </w:tabs>
              <w:spacing w:before="0" w:after="0" w:line="259" w:lineRule="auto"/>
              <w:rPr>
                <w:rFonts w:ascii="Times" w:hAnsi="Times" w:cs="Times"/>
                <w:sz w:val="18"/>
                <w:szCs w:val="18"/>
              </w:rPr>
            </w:pPr>
            <w:r w:rsidRPr="0080348B">
              <w:rPr>
                <w:rFonts w:ascii="Times" w:hAnsi="Times" w:cs="Times"/>
                <w:sz w:val="18"/>
                <w:szCs w:val="18"/>
              </w:rPr>
              <w:t>Send LS to RAN2 informing them of this agreement</w:t>
            </w:r>
          </w:p>
          <w:p w14:paraId="473FEC1C" w14:textId="77777777" w:rsidR="009F6667" w:rsidRPr="0080348B" w:rsidRDefault="009F6667" w:rsidP="00C34C42">
            <w:pPr>
              <w:spacing w:after="0"/>
              <w:rPr>
                <w:sz w:val="18"/>
                <w:szCs w:val="18"/>
                <w:lang w:eastAsia="x-none"/>
              </w:rPr>
            </w:pPr>
          </w:p>
          <w:p w14:paraId="7A51C5FC" w14:textId="77777777" w:rsidR="009F6667" w:rsidRPr="0080348B" w:rsidRDefault="009F6667" w:rsidP="00C34C42">
            <w:pPr>
              <w:spacing w:after="0"/>
              <w:rPr>
                <w:sz w:val="18"/>
                <w:szCs w:val="18"/>
              </w:rPr>
            </w:pPr>
            <w:r w:rsidRPr="0080348B">
              <w:rPr>
                <w:sz w:val="18"/>
                <w:szCs w:val="18"/>
                <w:highlight w:val="green"/>
              </w:rPr>
              <w:t>Agreement:</w:t>
            </w:r>
          </w:p>
          <w:p w14:paraId="2E255041" w14:textId="77777777" w:rsidR="009F6667" w:rsidRPr="0080348B" w:rsidRDefault="009F6667" w:rsidP="00C34C42">
            <w:pPr>
              <w:spacing w:after="0"/>
              <w:rPr>
                <w:sz w:val="18"/>
                <w:szCs w:val="18"/>
              </w:rPr>
            </w:pPr>
            <w:r w:rsidRPr="0080348B">
              <w:rPr>
                <w:sz w:val="18"/>
                <w:szCs w:val="18"/>
              </w:rPr>
              <w:t>Open loop power control defined in Rel.16 for transmission of SRS for positioning by RRC_CONNECTED UEs is applicable for RRC_INACTIVE UEs.</w:t>
            </w:r>
          </w:p>
          <w:p w14:paraId="6884A341" w14:textId="77777777" w:rsidR="009F6667" w:rsidRPr="0080348B" w:rsidRDefault="009F6667" w:rsidP="00C34C42">
            <w:pPr>
              <w:spacing w:after="0"/>
              <w:rPr>
                <w:sz w:val="18"/>
                <w:szCs w:val="18"/>
                <w:highlight w:val="cyan"/>
                <w:lang w:eastAsia="x-none"/>
              </w:rPr>
            </w:pPr>
          </w:p>
          <w:p w14:paraId="4377E60E" w14:textId="77777777" w:rsidR="009F6667" w:rsidRPr="0080348B" w:rsidRDefault="009F6667" w:rsidP="00C34C42">
            <w:pPr>
              <w:spacing w:after="0"/>
              <w:rPr>
                <w:sz w:val="18"/>
                <w:szCs w:val="18"/>
                <w:highlight w:val="green"/>
                <w:lang w:eastAsia="x-none"/>
              </w:rPr>
            </w:pPr>
            <w:r w:rsidRPr="0080348B">
              <w:rPr>
                <w:sz w:val="18"/>
                <w:szCs w:val="18"/>
                <w:highlight w:val="green"/>
                <w:lang w:eastAsia="x-none"/>
              </w:rPr>
              <w:t>Agreement:</w:t>
            </w:r>
          </w:p>
          <w:p w14:paraId="3F819583" w14:textId="7213CCCB" w:rsidR="009F6667" w:rsidRPr="0080348B" w:rsidRDefault="009F6667" w:rsidP="00C34C42">
            <w:pPr>
              <w:spacing w:after="0"/>
              <w:rPr>
                <w:sz w:val="18"/>
                <w:szCs w:val="18"/>
                <w:lang w:eastAsia="x-none"/>
              </w:rPr>
            </w:pPr>
            <w:r w:rsidRPr="0080348B">
              <w:rPr>
                <w:rFonts w:hint="eastAsia"/>
                <w:sz w:val="18"/>
                <w:szCs w:val="18"/>
                <w:lang w:eastAsia="x-none"/>
              </w:rPr>
              <w:t>Spatial relation defined in Rel.16 for transmission of SRS for position</w:t>
            </w:r>
            <w:r w:rsidRPr="0080348B">
              <w:rPr>
                <w:sz w:val="18"/>
                <w:szCs w:val="18"/>
                <w:lang w:eastAsia="x-none"/>
              </w:rPr>
              <w:t>i</w:t>
            </w:r>
            <w:r w:rsidRPr="0080348B">
              <w:rPr>
                <w:rFonts w:hint="eastAsia"/>
                <w:sz w:val="18"/>
                <w:szCs w:val="18"/>
                <w:lang w:eastAsia="x-none"/>
              </w:rPr>
              <w:t>ng by RRC_CONNECTED UEs is applicable for RRC_INACTIVE UEs</w:t>
            </w:r>
            <w:r w:rsidRPr="0080348B">
              <w:rPr>
                <w:sz w:val="18"/>
                <w:szCs w:val="18"/>
                <w:lang w:eastAsia="x-none"/>
              </w:rPr>
              <w:t>.</w:t>
            </w:r>
          </w:p>
          <w:p w14:paraId="695193BC" w14:textId="77777777" w:rsidR="009F6667" w:rsidRPr="0080348B" w:rsidRDefault="009F6667" w:rsidP="00C34C42">
            <w:pPr>
              <w:spacing w:after="0"/>
              <w:rPr>
                <w:sz w:val="18"/>
                <w:szCs w:val="18"/>
                <w:u w:val="single"/>
                <w:lang w:eastAsia="x-none"/>
              </w:rPr>
            </w:pPr>
            <w:r w:rsidRPr="0080348B">
              <w:rPr>
                <w:sz w:val="18"/>
                <w:szCs w:val="18"/>
                <w:u w:val="single"/>
                <w:lang w:eastAsia="x-none"/>
              </w:rPr>
              <w:t>Conclusion:</w:t>
            </w:r>
          </w:p>
          <w:p w14:paraId="799D88A2" w14:textId="77777777" w:rsidR="009F6667" w:rsidRPr="0080348B" w:rsidRDefault="009F6667" w:rsidP="00C34C42">
            <w:pPr>
              <w:spacing w:after="0"/>
              <w:rPr>
                <w:sz w:val="18"/>
                <w:szCs w:val="18"/>
                <w:lang w:eastAsia="x-none"/>
              </w:rPr>
            </w:pPr>
            <w:r w:rsidRPr="0080348B">
              <w:rPr>
                <w:sz w:val="18"/>
                <w:szCs w:val="18"/>
                <w:lang w:eastAsia="x-none"/>
              </w:rPr>
              <w:t xml:space="preserve">It is up to RAN2 to define TA procedures for </w:t>
            </w:r>
            <w:r w:rsidRPr="0080348B">
              <w:rPr>
                <w:rFonts w:hint="eastAsia"/>
                <w:sz w:val="18"/>
                <w:szCs w:val="18"/>
                <w:lang w:eastAsia="x-none"/>
              </w:rPr>
              <w:t>SRS for positioning transmission by RRC_INACTIVE U</w:t>
            </w:r>
            <w:r w:rsidRPr="0080348B">
              <w:rPr>
                <w:sz w:val="18"/>
                <w:szCs w:val="18"/>
                <w:lang w:eastAsia="x-none"/>
              </w:rPr>
              <w:t>E</w:t>
            </w:r>
            <w:r w:rsidRPr="0080348B">
              <w:rPr>
                <w:rFonts w:hint="eastAsia"/>
                <w:sz w:val="18"/>
                <w:szCs w:val="18"/>
                <w:lang w:eastAsia="x-none"/>
              </w:rPr>
              <w:t>s</w:t>
            </w:r>
            <w:r w:rsidRPr="0080348B">
              <w:rPr>
                <w:sz w:val="18"/>
                <w:szCs w:val="18"/>
                <w:lang w:eastAsia="x-none"/>
              </w:rPr>
              <w:t>.</w:t>
            </w:r>
          </w:p>
          <w:p w14:paraId="2B8F99ED" w14:textId="77777777" w:rsidR="009F6667" w:rsidRPr="0080348B" w:rsidRDefault="009F6667" w:rsidP="00C34C42">
            <w:pPr>
              <w:spacing w:after="0"/>
              <w:rPr>
                <w:sz w:val="18"/>
                <w:szCs w:val="18"/>
                <w:lang w:eastAsia="x-none"/>
              </w:rPr>
            </w:pPr>
          </w:p>
          <w:p w14:paraId="05C68F93" w14:textId="77777777" w:rsidR="009F6667" w:rsidRPr="0080348B" w:rsidRDefault="009F6667" w:rsidP="00C34C42">
            <w:pPr>
              <w:spacing w:after="0"/>
              <w:rPr>
                <w:sz w:val="18"/>
                <w:szCs w:val="18"/>
                <w:lang w:eastAsia="x-none"/>
              </w:rPr>
            </w:pPr>
            <w:bookmarkStart w:id="0" w:name="_Hlk80881717"/>
            <w:r w:rsidRPr="0080348B">
              <w:rPr>
                <w:sz w:val="18"/>
                <w:szCs w:val="18"/>
                <w:highlight w:val="green"/>
                <w:lang w:eastAsia="x-none"/>
              </w:rPr>
              <w:t>R1-2108564</w:t>
            </w:r>
            <w:r w:rsidRPr="0080348B">
              <w:rPr>
                <w:sz w:val="18"/>
                <w:szCs w:val="18"/>
                <w:lang w:eastAsia="x-none"/>
              </w:rPr>
              <w:tab/>
              <w:t>LS to RAN2 on SRS for Positioning Transmission by UEs in RRC_INACTIVE State</w:t>
            </w:r>
            <w:r w:rsidRPr="0080348B">
              <w:rPr>
                <w:sz w:val="18"/>
                <w:szCs w:val="18"/>
                <w:lang w:eastAsia="x-none"/>
              </w:rPr>
              <w:tab/>
              <w:t>RAN1, Intel Corporation</w:t>
            </w:r>
          </w:p>
          <w:bookmarkEnd w:id="0"/>
          <w:p w14:paraId="2D7EA796" w14:textId="77777777" w:rsidR="009F6667" w:rsidRPr="0080348B" w:rsidRDefault="009F6667" w:rsidP="00C34C42">
            <w:pPr>
              <w:spacing w:after="0"/>
              <w:rPr>
                <w:sz w:val="18"/>
                <w:szCs w:val="18"/>
                <w:lang w:eastAsia="x-none"/>
              </w:rPr>
            </w:pPr>
          </w:p>
          <w:p w14:paraId="6EEFED45" w14:textId="77777777" w:rsidR="009F6667" w:rsidRPr="0080348B" w:rsidRDefault="009F6667" w:rsidP="00C34C42">
            <w:pPr>
              <w:spacing w:after="0"/>
              <w:rPr>
                <w:sz w:val="18"/>
                <w:szCs w:val="18"/>
                <w:highlight w:val="green"/>
                <w:lang w:eastAsia="x-none"/>
              </w:rPr>
            </w:pPr>
            <w:r w:rsidRPr="0080348B">
              <w:rPr>
                <w:sz w:val="18"/>
                <w:szCs w:val="18"/>
                <w:highlight w:val="green"/>
                <w:lang w:eastAsia="x-none"/>
              </w:rPr>
              <w:t>Agreement:</w:t>
            </w:r>
          </w:p>
          <w:p w14:paraId="056E70B9" w14:textId="77777777" w:rsidR="009F6667" w:rsidRPr="0080348B" w:rsidRDefault="009F6667" w:rsidP="00C34C42">
            <w:pPr>
              <w:spacing w:after="0"/>
              <w:rPr>
                <w:sz w:val="18"/>
                <w:szCs w:val="18"/>
                <w:lang w:eastAsia="x-none"/>
              </w:rPr>
            </w:pPr>
            <w:r w:rsidRPr="0080348B">
              <w:rPr>
                <w:rFonts w:hint="eastAsia"/>
                <w:sz w:val="18"/>
                <w:szCs w:val="18"/>
                <w:lang w:eastAsia="x-none"/>
              </w:rPr>
              <w:t>At least the following list of on-demand DL PRS parameters is supported for UE-initiated and LMF-initiated on-demand DL PRS requests</w:t>
            </w:r>
          </w:p>
          <w:p w14:paraId="78E71809" w14:textId="77777777" w:rsidR="009F6667" w:rsidRPr="0080348B" w:rsidRDefault="009F6667" w:rsidP="00C34C42">
            <w:pPr>
              <w:spacing w:after="0"/>
              <w:rPr>
                <w:sz w:val="18"/>
                <w:szCs w:val="18"/>
                <w:lang w:eastAsia="x-none"/>
              </w:rPr>
            </w:pPr>
            <w:r w:rsidRPr="0080348B">
              <w:rPr>
                <w:sz w:val="18"/>
                <w:szCs w:val="18"/>
                <w:lang w:eastAsia="x-none"/>
              </w:rPr>
              <w:t>1.</w:t>
            </w:r>
            <w:r w:rsidRPr="0080348B">
              <w:rPr>
                <w:sz w:val="18"/>
                <w:szCs w:val="18"/>
                <w:lang w:eastAsia="x-none"/>
              </w:rPr>
              <w:tab/>
              <w:t xml:space="preserve"> DL PRS Periodicity</w:t>
            </w:r>
          </w:p>
          <w:p w14:paraId="5491FF43" w14:textId="77777777" w:rsidR="009F6667" w:rsidRPr="0080348B" w:rsidRDefault="009F6667" w:rsidP="00C34C42">
            <w:pPr>
              <w:spacing w:after="0"/>
              <w:rPr>
                <w:sz w:val="18"/>
                <w:szCs w:val="18"/>
                <w:lang w:eastAsia="x-none"/>
              </w:rPr>
            </w:pPr>
            <w:r w:rsidRPr="0080348B">
              <w:rPr>
                <w:sz w:val="18"/>
                <w:szCs w:val="18"/>
                <w:lang w:eastAsia="x-none"/>
              </w:rPr>
              <w:t>2.</w:t>
            </w:r>
            <w:r w:rsidRPr="0080348B">
              <w:rPr>
                <w:sz w:val="18"/>
                <w:szCs w:val="18"/>
                <w:lang w:eastAsia="x-none"/>
              </w:rPr>
              <w:tab/>
              <w:t xml:space="preserve"> DL PRS resource bandwidth</w:t>
            </w:r>
          </w:p>
          <w:p w14:paraId="7FFAA00D" w14:textId="77777777" w:rsidR="009F6667" w:rsidRPr="0080348B" w:rsidRDefault="009F6667" w:rsidP="00C34C42">
            <w:pPr>
              <w:spacing w:after="0"/>
              <w:rPr>
                <w:sz w:val="18"/>
                <w:szCs w:val="18"/>
                <w:lang w:eastAsia="x-none"/>
              </w:rPr>
            </w:pPr>
            <w:r w:rsidRPr="0080348B">
              <w:rPr>
                <w:sz w:val="18"/>
                <w:szCs w:val="18"/>
                <w:lang w:eastAsia="x-none"/>
              </w:rPr>
              <w:t>3.</w:t>
            </w:r>
            <w:r w:rsidRPr="0080348B">
              <w:rPr>
                <w:sz w:val="18"/>
                <w:szCs w:val="18"/>
                <w:lang w:eastAsia="x-none"/>
              </w:rPr>
              <w:tab/>
              <w:t xml:space="preserve"> DL PRS QCL information</w:t>
            </w:r>
          </w:p>
          <w:p w14:paraId="2A244F8B" w14:textId="550D6F40" w:rsidR="009F6667" w:rsidRPr="0080348B" w:rsidRDefault="009F6667" w:rsidP="00C34C42">
            <w:pPr>
              <w:spacing w:after="0"/>
              <w:rPr>
                <w:sz w:val="18"/>
                <w:szCs w:val="18"/>
                <w:highlight w:val="cyan"/>
                <w:lang w:eastAsia="x-none"/>
              </w:rPr>
            </w:pPr>
            <w:r w:rsidRPr="0080348B">
              <w:rPr>
                <w:rFonts w:hint="eastAsia"/>
                <w:sz w:val="18"/>
                <w:szCs w:val="18"/>
                <w:lang w:eastAsia="x-none"/>
              </w:rPr>
              <w:t>Conclude on remaining parameters at RAN1#106-bis-e</w:t>
            </w:r>
          </w:p>
          <w:p w14:paraId="4E0C47EF" w14:textId="77777777" w:rsidR="009F6667" w:rsidRPr="0080348B" w:rsidRDefault="009F6667" w:rsidP="00C34C42">
            <w:pPr>
              <w:spacing w:after="0"/>
              <w:rPr>
                <w:sz w:val="18"/>
                <w:szCs w:val="18"/>
              </w:rPr>
            </w:pPr>
            <w:bookmarkStart w:id="1" w:name="_Hlk80976735"/>
            <w:r w:rsidRPr="0080348B">
              <w:rPr>
                <w:sz w:val="18"/>
                <w:szCs w:val="18"/>
              </w:rPr>
              <w:t>R1-2108508</w:t>
            </w:r>
            <w:r w:rsidRPr="0080348B">
              <w:rPr>
                <w:sz w:val="18"/>
                <w:szCs w:val="18"/>
              </w:rPr>
              <w:tab/>
              <w:t>[DRAFT] reply LS on determination of location estimates in local co-ordinates</w:t>
            </w:r>
          </w:p>
          <w:p w14:paraId="19F8503D" w14:textId="48706E7B" w:rsidR="00536B01" w:rsidRPr="0080348B" w:rsidRDefault="009F6667" w:rsidP="00C34C42">
            <w:pPr>
              <w:spacing w:after="0"/>
              <w:rPr>
                <w:sz w:val="18"/>
                <w:szCs w:val="18"/>
              </w:rPr>
            </w:pPr>
            <w:r w:rsidRPr="0080348B">
              <w:rPr>
                <w:sz w:val="18"/>
                <w:szCs w:val="18"/>
                <w:highlight w:val="green"/>
              </w:rPr>
              <w:t>Final LS agreed in R1-2108509</w:t>
            </w:r>
            <w:bookmarkEnd w:id="1"/>
          </w:p>
        </w:tc>
      </w:tr>
    </w:tbl>
    <w:p w14:paraId="71705E7D" w14:textId="77777777" w:rsidR="00466590" w:rsidRPr="00BD6A17" w:rsidRDefault="00466590" w:rsidP="00466590">
      <w:pPr>
        <w:pStyle w:val="3GPPText"/>
        <w:spacing w:before="0" w:after="0"/>
        <w:rPr>
          <w:iCs/>
          <w:sz w:val="24"/>
          <w:szCs w:val="24"/>
          <w:lang w:val="en-GB" w:eastAsia="ja-JP"/>
        </w:rPr>
      </w:pPr>
    </w:p>
    <w:p w14:paraId="3ED96E79" w14:textId="6E73F01B" w:rsidR="0030482C" w:rsidRDefault="00466590" w:rsidP="005F0441">
      <w:pPr>
        <w:pStyle w:val="3GPPText"/>
        <w:spacing w:before="0" w:after="0"/>
        <w:rPr>
          <w:rFonts w:eastAsia="Malgun Gothic"/>
          <w:sz w:val="24"/>
          <w:szCs w:val="24"/>
          <w:lang w:val="en-GB"/>
        </w:rPr>
      </w:pPr>
      <w:r w:rsidRPr="00BD6A17">
        <w:rPr>
          <w:rFonts w:eastAsia="Malgun Gothic"/>
          <w:sz w:val="24"/>
          <w:szCs w:val="24"/>
          <w:lang w:val="en-GB"/>
        </w:rPr>
        <w:t>In this paper, we present our views</w:t>
      </w:r>
      <w:r w:rsidR="00895327">
        <w:rPr>
          <w:rFonts w:eastAsia="Malgun Gothic"/>
          <w:sz w:val="24"/>
          <w:szCs w:val="24"/>
          <w:lang w:val="en-GB"/>
        </w:rPr>
        <w:t xml:space="preserve"> (from RAN1 perspective)</w:t>
      </w:r>
      <w:r w:rsidRPr="00BD6A17">
        <w:rPr>
          <w:rFonts w:eastAsia="Malgun Gothic"/>
          <w:sz w:val="24"/>
          <w:szCs w:val="24"/>
          <w:lang w:val="en-GB"/>
        </w:rPr>
        <w:t xml:space="preserve"> </w:t>
      </w:r>
      <w:r w:rsidR="00A12039" w:rsidRPr="00BD6A17">
        <w:rPr>
          <w:rFonts w:eastAsia="Malgun Gothic"/>
          <w:sz w:val="24"/>
          <w:szCs w:val="24"/>
          <w:lang w:val="en-GB"/>
        </w:rPr>
        <w:t>with regards to th</w:t>
      </w:r>
      <w:r w:rsidR="00B512F1" w:rsidRPr="00BD6A17">
        <w:rPr>
          <w:rFonts w:eastAsia="Malgun Gothic"/>
          <w:sz w:val="24"/>
          <w:szCs w:val="24"/>
          <w:lang w:val="en-GB"/>
        </w:rPr>
        <w:t xml:space="preserve">e </w:t>
      </w:r>
      <w:r w:rsidR="0030482C">
        <w:rPr>
          <w:rFonts w:eastAsia="Malgun Gothic"/>
          <w:sz w:val="24"/>
          <w:szCs w:val="24"/>
          <w:lang w:val="en-GB"/>
        </w:rPr>
        <w:t>following 2 topics:</w:t>
      </w:r>
    </w:p>
    <w:p w14:paraId="445300E5" w14:textId="6245C80F" w:rsidR="00D11582" w:rsidRDefault="0030482C" w:rsidP="00483AC8">
      <w:pPr>
        <w:pStyle w:val="3GPPText"/>
        <w:numPr>
          <w:ilvl w:val="0"/>
          <w:numId w:val="10"/>
        </w:numPr>
        <w:spacing w:before="0" w:after="0"/>
        <w:rPr>
          <w:rFonts w:eastAsia="Malgun Gothic"/>
          <w:sz w:val="24"/>
          <w:szCs w:val="24"/>
          <w:lang w:val="en-GB"/>
        </w:rPr>
      </w:pPr>
      <w:r>
        <w:rPr>
          <w:rFonts w:eastAsia="Malgun Gothic"/>
          <w:sz w:val="24"/>
          <w:szCs w:val="24"/>
          <w:lang w:val="en-GB"/>
        </w:rPr>
        <w:t>On Demand PRS</w:t>
      </w:r>
    </w:p>
    <w:p w14:paraId="2A18C09E" w14:textId="62CA201E" w:rsidR="0030482C" w:rsidRPr="005F0441" w:rsidRDefault="0030482C" w:rsidP="00483AC8">
      <w:pPr>
        <w:pStyle w:val="3GPPText"/>
        <w:numPr>
          <w:ilvl w:val="0"/>
          <w:numId w:val="10"/>
        </w:numPr>
        <w:spacing w:before="0" w:after="0"/>
        <w:rPr>
          <w:rFonts w:eastAsia="Malgun Gothic"/>
          <w:sz w:val="24"/>
          <w:szCs w:val="24"/>
          <w:lang w:val="en-GB"/>
        </w:rPr>
      </w:pPr>
      <w:r>
        <w:rPr>
          <w:rFonts w:eastAsia="Malgun Gothic"/>
          <w:sz w:val="24"/>
          <w:szCs w:val="24"/>
          <w:lang w:val="en-GB"/>
        </w:rPr>
        <w:t>RRC Inactive Positioning</w:t>
      </w:r>
    </w:p>
    <w:p w14:paraId="26CD2D0E" w14:textId="4131BF1E" w:rsidR="00647176" w:rsidRPr="00B762F9" w:rsidRDefault="008C4F74" w:rsidP="0064717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On Demand PRS</w:t>
      </w:r>
    </w:p>
    <w:p w14:paraId="3D16372B" w14:textId="391B4729" w:rsidR="009F25FE" w:rsidRDefault="00F150CD" w:rsidP="00A75E22">
      <w:pPr>
        <w:rPr>
          <w:sz w:val="24"/>
          <w:szCs w:val="24"/>
          <w:lang w:val="en-US"/>
        </w:rPr>
      </w:pPr>
      <w:r>
        <w:rPr>
          <w:sz w:val="24"/>
          <w:szCs w:val="24"/>
          <w:lang w:val="en-US"/>
        </w:rPr>
        <w:t xml:space="preserve">The following progress was made with regards to the parameters that can be requested for on-demand PRS: </w:t>
      </w:r>
    </w:p>
    <w:tbl>
      <w:tblPr>
        <w:tblStyle w:val="TableGrid"/>
        <w:tblW w:w="0" w:type="auto"/>
        <w:tblLook w:val="04A0" w:firstRow="1" w:lastRow="0" w:firstColumn="1" w:lastColumn="0" w:noHBand="0" w:noVBand="1"/>
      </w:tblPr>
      <w:tblGrid>
        <w:gridCol w:w="9629"/>
      </w:tblGrid>
      <w:tr w:rsidR="00F150CD" w14:paraId="7B66C14A" w14:textId="77777777" w:rsidTr="00F150CD">
        <w:tc>
          <w:tcPr>
            <w:tcW w:w="9629" w:type="dxa"/>
          </w:tcPr>
          <w:p w14:paraId="30122626" w14:textId="77777777" w:rsidR="00F150CD" w:rsidRPr="003157DA" w:rsidRDefault="00F150CD" w:rsidP="0078242F">
            <w:pPr>
              <w:spacing w:after="0"/>
              <w:rPr>
                <w:highlight w:val="green"/>
                <w:lang w:eastAsia="x-none"/>
              </w:rPr>
            </w:pPr>
            <w:r w:rsidRPr="003157DA">
              <w:rPr>
                <w:highlight w:val="green"/>
                <w:lang w:eastAsia="x-none"/>
              </w:rPr>
              <w:lastRenderedPageBreak/>
              <w:t>Agreement:</w:t>
            </w:r>
          </w:p>
          <w:p w14:paraId="434E59CB" w14:textId="77777777" w:rsidR="00F150CD" w:rsidRDefault="00F150CD" w:rsidP="0078242F">
            <w:pPr>
              <w:spacing w:after="0"/>
              <w:rPr>
                <w:lang w:eastAsia="x-none"/>
              </w:rPr>
            </w:pPr>
            <w:r>
              <w:rPr>
                <w:rFonts w:hint="eastAsia"/>
                <w:lang w:eastAsia="x-none"/>
              </w:rPr>
              <w:t>At least the following list of on-demand DL PRS parameters is supported for UE-initiated and LMF-initiated on-demand DL PRS requests</w:t>
            </w:r>
          </w:p>
          <w:p w14:paraId="2FD7A05B" w14:textId="77777777" w:rsidR="00F150CD" w:rsidRDefault="00F150CD" w:rsidP="0078242F">
            <w:pPr>
              <w:spacing w:after="0"/>
              <w:rPr>
                <w:lang w:eastAsia="x-none"/>
              </w:rPr>
            </w:pPr>
            <w:r>
              <w:rPr>
                <w:lang w:eastAsia="x-none"/>
              </w:rPr>
              <w:t>1.</w:t>
            </w:r>
            <w:r>
              <w:rPr>
                <w:lang w:eastAsia="x-none"/>
              </w:rPr>
              <w:tab/>
              <w:t xml:space="preserve"> DL PRS Periodicity</w:t>
            </w:r>
          </w:p>
          <w:p w14:paraId="7E2F9434" w14:textId="77777777" w:rsidR="00F150CD" w:rsidRDefault="00F150CD" w:rsidP="0078242F">
            <w:pPr>
              <w:spacing w:after="0"/>
              <w:rPr>
                <w:lang w:eastAsia="x-none"/>
              </w:rPr>
            </w:pPr>
            <w:r>
              <w:rPr>
                <w:lang w:eastAsia="x-none"/>
              </w:rPr>
              <w:t>2.</w:t>
            </w:r>
            <w:r>
              <w:rPr>
                <w:lang w:eastAsia="x-none"/>
              </w:rPr>
              <w:tab/>
              <w:t xml:space="preserve"> DL PRS resource bandwidth</w:t>
            </w:r>
          </w:p>
          <w:p w14:paraId="48302E23" w14:textId="2B7390CD" w:rsidR="00F150CD" w:rsidRPr="00F150CD" w:rsidRDefault="00F150CD" w:rsidP="0078242F">
            <w:pPr>
              <w:spacing w:after="0"/>
              <w:rPr>
                <w:lang w:eastAsia="x-none"/>
              </w:rPr>
            </w:pPr>
            <w:r>
              <w:rPr>
                <w:lang w:eastAsia="x-none"/>
              </w:rPr>
              <w:t>3.</w:t>
            </w:r>
            <w:r>
              <w:rPr>
                <w:lang w:eastAsia="x-none"/>
              </w:rPr>
              <w:tab/>
              <w:t xml:space="preserve"> DL PRS QCL information</w:t>
            </w:r>
          </w:p>
        </w:tc>
      </w:tr>
    </w:tbl>
    <w:p w14:paraId="33545D18" w14:textId="77777777" w:rsidR="0078242F" w:rsidRDefault="0078242F" w:rsidP="00A75E22">
      <w:pPr>
        <w:rPr>
          <w:sz w:val="24"/>
          <w:szCs w:val="24"/>
          <w:lang w:val="en-US"/>
        </w:rPr>
      </w:pPr>
    </w:p>
    <w:p w14:paraId="78BF0422" w14:textId="374F4723" w:rsidR="00C34C42" w:rsidRDefault="00C34C42" w:rsidP="00A75E22">
      <w:pPr>
        <w:rPr>
          <w:sz w:val="24"/>
          <w:szCs w:val="24"/>
          <w:lang w:val="en-US"/>
        </w:rPr>
      </w:pPr>
      <w:r>
        <w:rPr>
          <w:sz w:val="24"/>
          <w:szCs w:val="24"/>
          <w:lang w:val="en-US"/>
        </w:rPr>
        <w:t>A lot more parameters had a lot of support be added in the parameter list, and we provide our justification into why these should be added:</w:t>
      </w:r>
    </w:p>
    <w:p w14:paraId="20506001" w14:textId="046B1031" w:rsidR="009F04E5" w:rsidRPr="00B951FB" w:rsidRDefault="009F04E5" w:rsidP="009115B7">
      <w:pPr>
        <w:pStyle w:val="Heading2"/>
        <w:rPr>
          <w:lang w:val="en-US"/>
        </w:rPr>
      </w:pPr>
      <w:r w:rsidRPr="00B951FB">
        <w:rPr>
          <w:lang w:val="en-US"/>
        </w:rPr>
        <w:t>Start/end time of DL PRS transmission</w:t>
      </w:r>
      <w:r w:rsidR="009C7BE4">
        <w:rPr>
          <w:lang w:val="en-US"/>
        </w:rPr>
        <w:t xml:space="preserve"> &amp; slot offsets</w:t>
      </w:r>
    </w:p>
    <w:p w14:paraId="622F680E" w14:textId="36226F92" w:rsidR="00461301" w:rsidRDefault="009C7BE4" w:rsidP="009E1349">
      <w:pPr>
        <w:pStyle w:val="NO"/>
        <w:numPr>
          <w:ilvl w:val="0"/>
          <w:numId w:val="9"/>
        </w:numPr>
        <w:spacing w:after="0"/>
        <w:rPr>
          <w:sz w:val="24"/>
          <w:szCs w:val="24"/>
          <w:lang w:val="en-US"/>
        </w:rPr>
      </w:pPr>
      <w:r>
        <w:rPr>
          <w:sz w:val="24"/>
          <w:szCs w:val="24"/>
          <w:lang w:val="en-US"/>
        </w:rPr>
        <w:t>We believe that both of these</w:t>
      </w:r>
      <w:r w:rsidR="005D4A39">
        <w:rPr>
          <w:sz w:val="24"/>
          <w:szCs w:val="24"/>
          <w:lang w:val="en-US"/>
        </w:rPr>
        <w:t xml:space="preserve"> parameters</w:t>
      </w:r>
      <w:r>
        <w:rPr>
          <w:sz w:val="24"/>
          <w:szCs w:val="24"/>
          <w:lang w:val="en-US"/>
        </w:rPr>
        <w:t xml:space="preserve"> should be added in the list. The arguments that were heard are:</w:t>
      </w:r>
    </w:p>
    <w:p w14:paraId="46543276" w14:textId="7F5921DE" w:rsidR="009C7BE4" w:rsidRDefault="00A22244" w:rsidP="009E1349">
      <w:pPr>
        <w:pStyle w:val="NO"/>
        <w:numPr>
          <w:ilvl w:val="1"/>
          <w:numId w:val="9"/>
        </w:numPr>
        <w:spacing w:after="0"/>
        <w:rPr>
          <w:sz w:val="24"/>
          <w:szCs w:val="24"/>
          <w:lang w:val="en-US"/>
        </w:rPr>
      </w:pPr>
      <w:r>
        <w:rPr>
          <w:sz w:val="24"/>
          <w:szCs w:val="24"/>
          <w:lang w:val="en-US"/>
        </w:rPr>
        <w:t>“</w:t>
      </w:r>
      <w:r w:rsidRPr="00A22244">
        <w:rPr>
          <w:i/>
          <w:iCs/>
          <w:sz w:val="24"/>
          <w:szCs w:val="24"/>
          <w:lang w:val="en-US"/>
        </w:rPr>
        <w:t>gNB PRS transmission occasion is complicated, as it involves multiple gNBs at the same time, and it affects the overall interference management, other signal transmission (SSB, Paging, common CORESET, System information, and even CSI-RS/TRS) that are fundamental to communication</w:t>
      </w:r>
      <w:r>
        <w:rPr>
          <w:sz w:val="24"/>
          <w:szCs w:val="24"/>
          <w:lang w:val="en-US"/>
        </w:rPr>
        <w:t>”</w:t>
      </w:r>
    </w:p>
    <w:p w14:paraId="63718FFD" w14:textId="716123A2" w:rsidR="00A22244" w:rsidRDefault="00A22244" w:rsidP="009E1349">
      <w:pPr>
        <w:pStyle w:val="NO"/>
        <w:numPr>
          <w:ilvl w:val="2"/>
          <w:numId w:val="9"/>
        </w:numPr>
        <w:spacing w:after="0"/>
        <w:rPr>
          <w:sz w:val="24"/>
          <w:szCs w:val="24"/>
          <w:lang w:val="en-US"/>
        </w:rPr>
      </w:pPr>
      <w:r>
        <w:rPr>
          <w:sz w:val="24"/>
          <w:szCs w:val="24"/>
          <w:lang w:val="en-US"/>
        </w:rPr>
        <w:t xml:space="preserve">Answer: Exactly because </w:t>
      </w:r>
      <w:r w:rsidR="005338AD">
        <w:rPr>
          <w:sz w:val="24"/>
          <w:szCs w:val="24"/>
          <w:lang w:val="en-US"/>
        </w:rPr>
        <w:t>PRS transmission occasion</w:t>
      </w:r>
      <w:r>
        <w:rPr>
          <w:sz w:val="24"/>
          <w:szCs w:val="24"/>
          <w:lang w:val="en-US"/>
        </w:rPr>
        <w:t xml:space="preserve"> is complicated, having additional information would be useful. </w:t>
      </w:r>
      <w:r w:rsidR="00A46FD4">
        <w:rPr>
          <w:sz w:val="24"/>
          <w:szCs w:val="24"/>
          <w:lang w:val="en-US"/>
        </w:rPr>
        <w:t>Several UEs will likely ask PRS to be received close to SSBs, or paging, or common CORESET,or TRS, since these are broadcast/groupcast signals tha</w:t>
      </w:r>
      <w:r w:rsidR="00A91A16">
        <w:rPr>
          <w:sz w:val="24"/>
          <w:szCs w:val="24"/>
          <w:lang w:val="en-US"/>
        </w:rPr>
        <w:t xml:space="preserve">t the UE would have to wake up to measure. If a gNB receives such requests from a large collection of UEs, it will help </w:t>
      </w:r>
      <w:r w:rsidR="007F4D3B">
        <w:rPr>
          <w:sz w:val="24"/>
          <w:szCs w:val="24"/>
          <w:lang w:val="en-US"/>
        </w:rPr>
        <w:t>the</w:t>
      </w:r>
      <w:r w:rsidR="00A91A16">
        <w:rPr>
          <w:sz w:val="24"/>
          <w:szCs w:val="24"/>
          <w:lang w:val="en-US"/>
        </w:rPr>
        <w:t xml:space="preserve"> decision process. Clearly, a gNB is not required to do any change if it considers it as not useful from network perspective. </w:t>
      </w:r>
    </w:p>
    <w:p w14:paraId="2A203DB2" w14:textId="2BDE2FD7" w:rsidR="00A91A16" w:rsidRDefault="003E53D0" w:rsidP="009E1349">
      <w:pPr>
        <w:pStyle w:val="NO"/>
        <w:numPr>
          <w:ilvl w:val="1"/>
          <w:numId w:val="9"/>
        </w:numPr>
        <w:spacing w:after="0"/>
        <w:rPr>
          <w:sz w:val="24"/>
          <w:szCs w:val="24"/>
          <w:lang w:val="en-US"/>
        </w:rPr>
      </w:pPr>
      <w:r w:rsidRPr="003E53D0">
        <w:rPr>
          <w:i/>
          <w:iCs/>
          <w:sz w:val="24"/>
          <w:szCs w:val="24"/>
          <w:lang w:val="en-US"/>
        </w:rPr>
        <w:t>“PRS transmission start/end should be up to network decision. Especially, DL PRS resource is not only for a specific UE but is for multiple UEs for multiple cells. It is difficult for gNB to satisfy each UE's request of start/end time</w:t>
      </w:r>
      <w:r>
        <w:rPr>
          <w:sz w:val="24"/>
          <w:szCs w:val="24"/>
          <w:lang w:val="en-US"/>
        </w:rPr>
        <w:t>”</w:t>
      </w:r>
    </w:p>
    <w:p w14:paraId="5A0A8166" w14:textId="3A3C591E" w:rsidR="00461301" w:rsidRDefault="003E53D0" w:rsidP="009E1349">
      <w:pPr>
        <w:pStyle w:val="NO"/>
        <w:numPr>
          <w:ilvl w:val="2"/>
          <w:numId w:val="9"/>
        </w:numPr>
        <w:spacing w:after="0"/>
        <w:rPr>
          <w:sz w:val="24"/>
          <w:szCs w:val="24"/>
          <w:lang w:val="en-US"/>
        </w:rPr>
      </w:pPr>
      <w:r w:rsidRPr="003E53D0">
        <w:rPr>
          <w:sz w:val="24"/>
          <w:szCs w:val="24"/>
          <w:lang w:val="en-US"/>
        </w:rPr>
        <w:t xml:space="preserve">Answer: </w:t>
      </w:r>
      <w:r w:rsidR="00B437EB">
        <w:rPr>
          <w:sz w:val="24"/>
          <w:szCs w:val="24"/>
          <w:lang w:val="en-US"/>
        </w:rPr>
        <w:t xml:space="preserve">PRS transmission will </w:t>
      </w:r>
      <w:r w:rsidR="009E1349">
        <w:rPr>
          <w:sz w:val="24"/>
          <w:szCs w:val="24"/>
          <w:lang w:val="en-US"/>
        </w:rPr>
        <w:t>always</w:t>
      </w:r>
      <w:r w:rsidR="00B437EB">
        <w:rPr>
          <w:sz w:val="24"/>
          <w:szCs w:val="24"/>
          <w:lang w:val="en-US"/>
        </w:rPr>
        <w:t xml:space="preserve"> be up to network decision. </w:t>
      </w:r>
      <w:r w:rsidR="005A06E6">
        <w:rPr>
          <w:sz w:val="24"/>
          <w:szCs w:val="24"/>
          <w:lang w:val="en-US"/>
        </w:rPr>
        <w:t xml:space="preserve">If the network considers that it cannot satisfy a request it will not do any change. </w:t>
      </w:r>
    </w:p>
    <w:p w14:paraId="1B0EE462" w14:textId="77777777" w:rsidR="009E1349" w:rsidRPr="009E1349" w:rsidRDefault="009E1349" w:rsidP="009E1349">
      <w:pPr>
        <w:pStyle w:val="NO"/>
        <w:spacing w:after="0"/>
        <w:ind w:left="0" w:firstLine="0"/>
        <w:rPr>
          <w:sz w:val="24"/>
          <w:szCs w:val="24"/>
          <w:lang w:val="en-US"/>
        </w:rPr>
      </w:pPr>
    </w:p>
    <w:p w14:paraId="268A2896" w14:textId="50D12E06" w:rsidR="00262387" w:rsidRPr="00262387" w:rsidRDefault="009F04E5" w:rsidP="009E1349">
      <w:pPr>
        <w:pStyle w:val="Heading2"/>
        <w:rPr>
          <w:lang w:val="en-US"/>
        </w:rPr>
      </w:pPr>
      <w:r w:rsidRPr="00B951FB">
        <w:rPr>
          <w:lang w:val="en-US"/>
        </w:rPr>
        <w:t>DL PRS resource repetition factor</w:t>
      </w:r>
      <w:r w:rsidR="00262387">
        <w:rPr>
          <w:lang w:val="en-US"/>
        </w:rPr>
        <w:t xml:space="preserve"> &amp; </w:t>
      </w:r>
      <w:r w:rsidR="00262387" w:rsidRPr="00CE3367">
        <w:rPr>
          <w:lang w:val="en-US"/>
        </w:rPr>
        <w:t>Number of DL PRS Resource Symbols per DL PRS resource</w:t>
      </w:r>
    </w:p>
    <w:p w14:paraId="18544602" w14:textId="2CA2D08A" w:rsidR="005A06E6" w:rsidRDefault="00D82BD1" w:rsidP="009E1349">
      <w:pPr>
        <w:pStyle w:val="NO"/>
        <w:numPr>
          <w:ilvl w:val="0"/>
          <w:numId w:val="9"/>
        </w:numPr>
        <w:spacing w:after="0"/>
        <w:rPr>
          <w:i/>
          <w:iCs/>
          <w:sz w:val="24"/>
          <w:szCs w:val="24"/>
          <w:lang w:val="en-US"/>
        </w:rPr>
      </w:pPr>
      <w:r w:rsidRPr="00D82BD1">
        <w:rPr>
          <w:i/>
          <w:iCs/>
          <w:sz w:val="24"/>
          <w:szCs w:val="24"/>
          <w:lang w:val="en-US"/>
        </w:rPr>
        <w:t>“The number of symbols (including comb size) should be a network deployment considering potential coverage of the PRS. How it can be varying based on a UE request? How could UE make a proper recommendation?”</w:t>
      </w:r>
    </w:p>
    <w:p w14:paraId="2C4BC8B3" w14:textId="562220DE" w:rsidR="00D82BD1" w:rsidRDefault="00D82BD1" w:rsidP="009E1349">
      <w:pPr>
        <w:pStyle w:val="NO"/>
        <w:numPr>
          <w:ilvl w:val="1"/>
          <w:numId w:val="9"/>
        </w:numPr>
        <w:spacing w:after="0"/>
        <w:rPr>
          <w:sz w:val="24"/>
          <w:szCs w:val="24"/>
          <w:lang w:val="en-US"/>
        </w:rPr>
      </w:pPr>
      <w:r w:rsidRPr="00D82BD1">
        <w:rPr>
          <w:sz w:val="24"/>
          <w:szCs w:val="24"/>
          <w:lang w:val="en-US"/>
        </w:rPr>
        <w:t>Answer:</w:t>
      </w:r>
      <w:r>
        <w:rPr>
          <w:sz w:val="24"/>
          <w:szCs w:val="24"/>
          <w:lang w:val="en-US"/>
        </w:rPr>
        <w:t xml:space="preserve"> A UE determines if it is coverage/SNR limited and will request for larger repetition factor or larger number of symbols. It will always be within the network decision whether to change it.</w:t>
      </w:r>
      <w:r w:rsidR="001C5EED">
        <w:rPr>
          <w:sz w:val="24"/>
          <w:szCs w:val="24"/>
          <w:lang w:val="en-US"/>
        </w:rPr>
        <w:t xml:space="preserve"> The UE knows better whether it is SNR-limited or it is Bandwidth-limited. As, a UE can request larger bandwidth, it should be able to </w:t>
      </w:r>
      <w:r w:rsidR="00CE3367">
        <w:rPr>
          <w:sz w:val="24"/>
          <w:szCs w:val="24"/>
          <w:lang w:val="en-US"/>
        </w:rPr>
        <w:t xml:space="preserve">inform the network that it believes that it is coverage limited. </w:t>
      </w:r>
    </w:p>
    <w:p w14:paraId="5C4DCD71" w14:textId="77777777" w:rsidR="006E1E8E" w:rsidRPr="00D82BD1" w:rsidRDefault="006E1E8E" w:rsidP="006E1E8E">
      <w:pPr>
        <w:pStyle w:val="NO"/>
        <w:spacing w:after="0"/>
        <w:ind w:left="2160" w:firstLine="0"/>
        <w:rPr>
          <w:sz w:val="24"/>
          <w:szCs w:val="24"/>
          <w:lang w:val="en-US"/>
        </w:rPr>
      </w:pPr>
    </w:p>
    <w:p w14:paraId="1CF3B2CF" w14:textId="77777777" w:rsidR="007173FD" w:rsidRDefault="009F04E5" w:rsidP="00F51D8F">
      <w:pPr>
        <w:pStyle w:val="Heading2"/>
        <w:rPr>
          <w:lang w:val="en-US"/>
        </w:rPr>
      </w:pPr>
      <w:r w:rsidRPr="00B951FB">
        <w:rPr>
          <w:lang w:val="en-US"/>
        </w:rPr>
        <w:t>Number frequency layers</w:t>
      </w:r>
    </w:p>
    <w:p w14:paraId="69A668ED" w14:textId="77777777" w:rsidR="00483AC8" w:rsidRDefault="007173FD" w:rsidP="00BD386D">
      <w:pPr>
        <w:pStyle w:val="NO"/>
        <w:numPr>
          <w:ilvl w:val="1"/>
          <w:numId w:val="9"/>
        </w:numPr>
        <w:spacing w:after="0"/>
        <w:ind w:left="360"/>
        <w:rPr>
          <w:i/>
          <w:iCs/>
          <w:sz w:val="24"/>
          <w:szCs w:val="24"/>
          <w:lang w:val="en-US"/>
        </w:rPr>
      </w:pPr>
      <w:r w:rsidRPr="00E06D6B">
        <w:rPr>
          <w:i/>
          <w:iCs/>
          <w:sz w:val="24"/>
          <w:szCs w:val="24"/>
          <w:lang w:val="en-US"/>
        </w:rPr>
        <w:t>“Why would UE request this rather than using its number of frequency layers capability?”</w:t>
      </w:r>
    </w:p>
    <w:p w14:paraId="37B7F841" w14:textId="62FD4463" w:rsidR="00483AC8" w:rsidRPr="00483AC8" w:rsidRDefault="00E06D6B" w:rsidP="00BD386D">
      <w:pPr>
        <w:pStyle w:val="NO"/>
        <w:numPr>
          <w:ilvl w:val="2"/>
          <w:numId w:val="9"/>
        </w:numPr>
        <w:spacing w:after="0"/>
        <w:ind w:left="1080"/>
        <w:rPr>
          <w:i/>
          <w:iCs/>
          <w:sz w:val="24"/>
          <w:szCs w:val="24"/>
          <w:lang w:val="en-US"/>
        </w:rPr>
      </w:pPr>
      <w:r w:rsidRPr="00483AC8">
        <w:rPr>
          <w:sz w:val="24"/>
          <w:szCs w:val="24"/>
          <w:lang w:val="en-US"/>
        </w:rPr>
        <w:t xml:space="preserve">Answer: </w:t>
      </w:r>
      <w:r w:rsidR="00483AC8" w:rsidRPr="00483AC8">
        <w:rPr>
          <w:sz w:val="24"/>
          <w:szCs w:val="24"/>
          <w:lang w:val="en-US"/>
        </w:rPr>
        <w:t xml:space="preserve">The capability is just the maximum number of layers the UE is supporting. It doesn’t say anything whether the UE requires more layers than what it is configured in the </w:t>
      </w:r>
      <w:r w:rsidR="00D92EA7">
        <w:rPr>
          <w:sz w:val="24"/>
          <w:szCs w:val="24"/>
          <w:lang w:val="en-US"/>
        </w:rPr>
        <w:t>available</w:t>
      </w:r>
      <w:r w:rsidR="00483AC8" w:rsidRPr="00483AC8">
        <w:rPr>
          <w:sz w:val="24"/>
          <w:szCs w:val="24"/>
          <w:lang w:val="en-US"/>
        </w:rPr>
        <w:t xml:space="preserve"> assistance data. Having multiple frequency layers can be useful to extract uncorrelated measurements across different bands. For example, it may be that the LOS in one band is obstructed as shown in the figure below, whereas in the other band it is not. A UE could determine, by observing the differences in the time of arrival across multiple frequency layers whether the LOS is obstructed or not. Whether a UE requires always multiple layers or not depends on the deployment, scenario, geographic area, and UE-centric decisions. </w:t>
      </w:r>
    </w:p>
    <w:p w14:paraId="2A69CBB0" w14:textId="1DB91459" w:rsidR="00483AC8" w:rsidRPr="00E06D6B" w:rsidRDefault="00483AC8" w:rsidP="00BD386D">
      <w:pPr>
        <w:pStyle w:val="NO"/>
        <w:ind w:left="415"/>
        <w:jc w:val="center"/>
        <w:rPr>
          <w:sz w:val="24"/>
          <w:szCs w:val="24"/>
          <w:lang w:val="en-US"/>
        </w:rPr>
      </w:pPr>
      <w:r>
        <w:rPr>
          <w:noProof/>
          <w:sz w:val="24"/>
          <w:szCs w:val="24"/>
          <w:lang w:val="en-US"/>
        </w:rPr>
        <w:drawing>
          <wp:inline distT="0" distB="0" distL="0" distR="0" wp14:anchorId="637DE6E2" wp14:editId="700F5E11">
            <wp:extent cx="2299429" cy="189547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6500" cy="1901304"/>
                    </a:xfrm>
                    <a:prstGeom prst="rect">
                      <a:avLst/>
                    </a:prstGeom>
                    <a:noFill/>
                    <a:ln>
                      <a:noFill/>
                    </a:ln>
                  </pic:spPr>
                </pic:pic>
              </a:graphicData>
            </a:graphic>
          </wp:inline>
        </w:drawing>
      </w:r>
    </w:p>
    <w:p w14:paraId="750A40D4" w14:textId="77777777" w:rsidR="007F3A61" w:rsidRPr="007F3A61" w:rsidRDefault="007F3A61" w:rsidP="009E5A6D">
      <w:pPr>
        <w:pStyle w:val="Heading2"/>
        <w:rPr>
          <w:lang w:val="en-US"/>
        </w:rPr>
      </w:pPr>
      <w:r w:rsidRPr="007F3A61">
        <w:rPr>
          <w:lang w:val="en-US"/>
        </w:rPr>
        <w:t>Number of DL PRS resources per DL PRS resource set</w:t>
      </w:r>
    </w:p>
    <w:p w14:paraId="0987BC7A" w14:textId="25D9CCEC" w:rsidR="000D185B" w:rsidRPr="00C94498" w:rsidRDefault="000D185B" w:rsidP="001D5934">
      <w:pPr>
        <w:pStyle w:val="3GPPAgreements"/>
        <w:numPr>
          <w:ilvl w:val="0"/>
          <w:numId w:val="9"/>
        </w:numPr>
        <w:overflowPunct/>
        <w:autoSpaceDE/>
        <w:autoSpaceDN/>
        <w:adjustRightInd/>
        <w:spacing w:before="0" w:after="120" w:line="259" w:lineRule="auto"/>
        <w:jc w:val="left"/>
        <w:textAlignment w:val="auto"/>
        <w:rPr>
          <w:i/>
          <w:iCs/>
          <w:sz w:val="24"/>
          <w:szCs w:val="24"/>
        </w:rPr>
      </w:pPr>
      <w:r w:rsidRPr="00C94498">
        <w:rPr>
          <w:i/>
          <w:iCs/>
          <w:sz w:val="24"/>
          <w:szCs w:val="24"/>
        </w:rPr>
        <w:t>“Why would UE request this rather than using its number of resources per set capability?”</w:t>
      </w:r>
    </w:p>
    <w:p w14:paraId="266422FC" w14:textId="77777777" w:rsidR="00935935" w:rsidRPr="00935935" w:rsidRDefault="000D185B" w:rsidP="001D5934">
      <w:pPr>
        <w:pStyle w:val="3GPPAgreements"/>
        <w:numPr>
          <w:ilvl w:val="1"/>
          <w:numId w:val="9"/>
        </w:numPr>
        <w:overflowPunct/>
        <w:autoSpaceDE/>
        <w:autoSpaceDN/>
        <w:adjustRightInd/>
        <w:spacing w:before="0" w:after="120" w:line="259" w:lineRule="auto"/>
        <w:textAlignment w:val="auto"/>
        <w:rPr>
          <w:sz w:val="24"/>
          <w:szCs w:val="24"/>
        </w:rPr>
      </w:pPr>
      <w:r w:rsidRPr="000D185B">
        <w:rPr>
          <w:sz w:val="24"/>
          <w:szCs w:val="24"/>
        </w:rPr>
        <w:t xml:space="preserve">Answer: The capability is just the maximum number of </w:t>
      </w:r>
      <w:r w:rsidR="00C94498">
        <w:rPr>
          <w:sz w:val="24"/>
          <w:szCs w:val="24"/>
        </w:rPr>
        <w:t>resources in a set that</w:t>
      </w:r>
      <w:r w:rsidRPr="000D185B">
        <w:rPr>
          <w:sz w:val="24"/>
          <w:szCs w:val="24"/>
        </w:rPr>
        <w:t xml:space="preserve"> the UE is supporting. It doesn’t say anything whether the UE requires more </w:t>
      </w:r>
      <w:r w:rsidR="00C94498">
        <w:rPr>
          <w:sz w:val="24"/>
          <w:szCs w:val="24"/>
        </w:rPr>
        <w:t>resources/beams</w:t>
      </w:r>
      <w:r w:rsidRPr="000D185B">
        <w:rPr>
          <w:sz w:val="24"/>
          <w:szCs w:val="24"/>
        </w:rPr>
        <w:t xml:space="preserve"> than what it is configured in the current assistance data.</w:t>
      </w:r>
      <w:r w:rsidR="00C94498">
        <w:rPr>
          <w:sz w:val="24"/>
          <w:szCs w:val="24"/>
        </w:rPr>
        <w:t xml:space="preserve"> For example, in DL-AoD, a UE may determine that there are not enough beams configured for the UE to perform good DL-AoD estimation.</w:t>
      </w:r>
    </w:p>
    <w:p w14:paraId="330A5166" w14:textId="0F05A6B0" w:rsidR="00461301" w:rsidRDefault="00461301" w:rsidP="00177847">
      <w:pPr>
        <w:pStyle w:val="3GPPAgreements"/>
        <w:numPr>
          <w:ilvl w:val="0"/>
          <w:numId w:val="0"/>
        </w:numPr>
        <w:overflowPunct/>
        <w:autoSpaceDE/>
        <w:autoSpaceDN/>
        <w:adjustRightInd/>
        <w:spacing w:before="0" w:after="120" w:line="259" w:lineRule="auto"/>
        <w:ind w:left="284" w:hanging="284"/>
        <w:textAlignment w:val="auto"/>
        <w:rPr>
          <w:b/>
          <w:sz w:val="24"/>
          <w:szCs w:val="24"/>
        </w:rPr>
      </w:pPr>
    </w:p>
    <w:p w14:paraId="598ED931" w14:textId="77777777" w:rsidR="00177847" w:rsidRDefault="00177847" w:rsidP="00A91E76">
      <w:pPr>
        <w:pStyle w:val="Heading2"/>
        <w:rPr>
          <w:lang w:val="en-US"/>
        </w:rPr>
      </w:pPr>
      <w:r w:rsidRPr="00B951FB">
        <w:rPr>
          <w:lang w:val="en-US"/>
        </w:rPr>
        <w:t>Number of TRPs</w:t>
      </w:r>
    </w:p>
    <w:p w14:paraId="33F73012" w14:textId="05AC3FC1" w:rsidR="00177847" w:rsidRDefault="00177847" w:rsidP="00A91E76">
      <w:pPr>
        <w:pStyle w:val="NO"/>
        <w:numPr>
          <w:ilvl w:val="0"/>
          <w:numId w:val="9"/>
        </w:numPr>
        <w:spacing w:after="0"/>
        <w:rPr>
          <w:rFonts w:eastAsia="SimSun"/>
          <w:i/>
          <w:iCs/>
          <w:sz w:val="24"/>
          <w:szCs w:val="24"/>
          <w:lang w:val="en-US" w:eastAsia="zh-CN"/>
        </w:rPr>
      </w:pPr>
      <w:r w:rsidRPr="00177847">
        <w:rPr>
          <w:rFonts w:eastAsia="SimSun"/>
          <w:i/>
          <w:iCs/>
          <w:sz w:val="24"/>
          <w:szCs w:val="24"/>
          <w:lang w:val="en-US" w:eastAsia="zh-CN"/>
        </w:rPr>
        <w:t>“Why would UE request this rather than using it number of TRP capability? It is unclear how the UE to decide the number of TRPs to request, and how the network to response the request. “</w:t>
      </w:r>
    </w:p>
    <w:p w14:paraId="31FA4808" w14:textId="16E8BC4A" w:rsidR="00177847" w:rsidRPr="00177847" w:rsidRDefault="00177847" w:rsidP="00A91E76">
      <w:pPr>
        <w:pStyle w:val="NO"/>
        <w:numPr>
          <w:ilvl w:val="1"/>
          <w:numId w:val="9"/>
        </w:numPr>
        <w:spacing w:after="0"/>
        <w:rPr>
          <w:rFonts w:eastAsia="SimSun"/>
          <w:sz w:val="24"/>
          <w:szCs w:val="24"/>
          <w:lang w:val="en-US" w:eastAsia="zh-CN"/>
        </w:rPr>
      </w:pPr>
      <w:r w:rsidRPr="00177847">
        <w:rPr>
          <w:rFonts w:eastAsia="SimSun"/>
          <w:sz w:val="24"/>
          <w:szCs w:val="24"/>
          <w:lang w:val="en-US" w:eastAsia="zh-CN"/>
        </w:rPr>
        <w:t>Answer:</w:t>
      </w:r>
      <w:r w:rsidR="00A705EB">
        <w:rPr>
          <w:rFonts w:eastAsia="SimSun"/>
          <w:sz w:val="24"/>
          <w:szCs w:val="24"/>
          <w:lang w:val="en-US" w:eastAsia="zh-CN"/>
        </w:rPr>
        <w:t xml:space="preserve"> </w:t>
      </w:r>
      <w:r w:rsidR="00A705EB" w:rsidRPr="000D185B">
        <w:rPr>
          <w:sz w:val="24"/>
          <w:szCs w:val="24"/>
          <w:lang w:val="en-US"/>
        </w:rPr>
        <w:t xml:space="preserve">The capability is just the maximum number of </w:t>
      </w:r>
      <w:r w:rsidR="00A705EB">
        <w:rPr>
          <w:sz w:val="24"/>
          <w:szCs w:val="24"/>
          <w:lang w:val="en-US"/>
        </w:rPr>
        <w:t xml:space="preserve">TRPs </w:t>
      </w:r>
      <w:r w:rsidR="00A705EB">
        <w:rPr>
          <w:sz w:val="24"/>
          <w:szCs w:val="24"/>
        </w:rPr>
        <w:t>that</w:t>
      </w:r>
      <w:r w:rsidR="00A705EB" w:rsidRPr="000D185B">
        <w:rPr>
          <w:sz w:val="24"/>
          <w:szCs w:val="24"/>
          <w:lang w:val="en-US"/>
        </w:rPr>
        <w:t xml:space="preserve"> the UE is supporting. It doesn’t say anything whether the UE requires more </w:t>
      </w:r>
      <w:r w:rsidR="00A705EB">
        <w:rPr>
          <w:sz w:val="24"/>
          <w:szCs w:val="24"/>
          <w:lang w:val="en-US"/>
        </w:rPr>
        <w:t xml:space="preserve">TRPs </w:t>
      </w:r>
      <w:r w:rsidR="00A705EB" w:rsidRPr="000D185B">
        <w:rPr>
          <w:sz w:val="24"/>
          <w:szCs w:val="24"/>
          <w:lang w:val="en-US"/>
        </w:rPr>
        <w:t>than what it is configured in the current assistance data</w:t>
      </w:r>
      <w:r w:rsidR="00A705EB">
        <w:rPr>
          <w:sz w:val="24"/>
          <w:szCs w:val="24"/>
          <w:lang w:val="en-US"/>
        </w:rPr>
        <w:t xml:space="preserve">. The UE will determine that it doesn’t have enough good TRPs to perform triangulation (e.g. UE-Based TDOA), and ask from the network to </w:t>
      </w:r>
      <w:r w:rsidR="002C0EBC">
        <w:rPr>
          <w:sz w:val="24"/>
          <w:szCs w:val="24"/>
          <w:lang w:val="en-US"/>
        </w:rPr>
        <w:t xml:space="preserve">switch on more TRPs. The network will make the final decision if this is possible. </w:t>
      </w:r>
    </w:p>
    <w:p w14:paraId="05BB3FD2" w14:textId="689620A9" w:rsidR="00A565B5" w:rsidRDefault="00A565B5" w:rsidP="00A565B5">
      <w:pPr>
        <w:pStyle w:val="NO"/>
        <w:ind w:left="0" w:firstLine="0"/>
        <w:rPr>
          <w:b/>
          <w:bCs/>
          <w:i/>
          <w:iCs/>
          <w:sz w:val="24"/>
          <w:szCs w:val="24"/>
          <w:lang w:val="en-US"/>
        </w:rPr>
      </w:pPr>
    </w:p>
    <w:p w14:paraId="5CD4A51A" w14:textId="77777777" w:rsidR="000F4F3B" w:rsidRPr="000F4F3B" w:rsidRDefault="000F4F3B" w:rsidP="00A91E76">
      <w:pPr>
        <w:pStyle w:val="Heading2"/>
      </w:pPr>
      <w:r w:rsidRPr="000F4F3B">
        <w:t>Beam directions</w:t>
      </w:r>
    </w:p>
    <w:p w14:paraId="6C9A9A8A" w14:textId="5D26F9BD" w:rsidR="000F4F3B" w:rsidRPr="000F4F3B" w:rsidRDefault="000F4F3B" w:rsidP="0085112A">
      <w:pPr>
        <w:pStyle w:val="3GPPAgreements"/>
        <w:numPr>
          <w:ilvl w:val="0"/>
          <w:numId w:val="20"/>
        </w:numPr>
        <w:overflowPunct/>
        <w:autoSpaceDE/>
        <w:autoSpaceDN/>
        <w:adjustRightInd/>
        <w:spacing w:before="0" w:after="120" w:line="259" w:lineRule="auto"/>
        <w:textAlignment w:val="auto"/>
        <w:rPr>
          <w:i/>
          <w:iCs/>
          <w:sz w:val="24"/>
          <w:szCs w:val="22"/>
        </w:rPr>
      </w:pPr>
      <w:r w:rsidRPr="000F4F3B">
        <w:rPr>
          <w:i/>
          <w:iCs/>
          <w:sz w:val="24"/>
          <w:szCs w:val="22"/>
        </w:rPr>
        <w:t xml:space="preserve">“If it is about providing the beam direction information, we do not think it is needed, since for UE-A, we haven’t agree to introduce this, and for UE-B, the beam direction is anyway provided as if not, UE needs to check the UDM. If it is about providing the PRS in a specific beam direction, how would UE know the desired beam direction in the first place? To support this, UE needs to know the desired DL PRS direction for each TRP. It is unclear to us how the UE know the desired beam direction for each TRP. QCL assumption is sufficient (or one of QCL and beam is sufficient). We want to clarify what is the difference between </w:t>
      </w:r>
      <w:r w:rsidRPr="000F4F3B">
        <w:rPr>
          <w:rFonts w:eastAsia="Times New Roman"/>
          <w:i/>
          <w:iCs/>
          <w:color w:val="000000"/>
          <w:sz w:val="24"/>
          <w:szCs w:val="22"/>
        </w:rPr>
        <w:t>DL PRS QCL information and beam directions.</w:t>
      </w:r>
    </w:p>
    <w:p w14:paraId="1A662CE2" w14:textId="6E8C8763" w:rsidR="000F4F3B" w:rsidRPr="00F559AC" w:rsidRDefault="000F4F3B" w:rsidP="0085112A">
      <w:pPr>
        <w:pStyle w:val="3GPPAgreements"/>
        <w:numPr>
          <w:ilvl w:val="1"/>
          <w:numId w:val="20"/>
        </w:numPr>
        <w:overflowPunct/>
        <w:autoSpaceDE/>
        <w:autoSpaceDN/>
        <w:adjustRightInd/>
        <w:spacing w:before="0" w:after="120" w:line="259" w:lineRule="auto"/>
        <w:textAlignment w:val="auto"/>
        <w:rPr>
          <w:sz w:val="24"/>
          <w:szCs w:val="22"/>
        </w:rPr>
      </w:pPr>
      <w:r w:rsidRPr="000F4F3B">
        <w:rPr>
          <w:sz w:val="24"/>
          <w:szCs w:val="22"/>
        </w:rPr>
        <w:t xml:space="preserve">Answer: </w:t>
      </w:r>
      <w:r>
        <w:rPr>
          <w:sz w:val="24"/>
          <w:szCs w:val="22"/>
        </w:rPr>
        <w:t xml:space="preserve">Yes this feature is mainly for UE-based positioning. </w:t>
      </w:r>
      <w:r w:rsidR="00063DCB">
        <w:rPr>
          <w:sz w:val="24"/>
          <w:szCs w:val="22"/>
        </w:rPr>
        <w:t xml:space="preserve">The UE </w:t>
      </w:r>
      <w:r w:rsidR="00992625">
        <w:rPr>
          <w:sz w:val="24"/>
          <w:szCs w:val="22"/>
        </w:rPr>
        <w:t xml:space="preserve">has a first estimate of where it is (e.g. based any other location method), and since it receives the </w:t>
      </w:r>
      <w:r w:rsidR="00DA02F7">
        <w:rPr>
          <w:sz w:val="24"/>
          <w:szCs w:val="22"/>
        </w:rPr>
        <w:t>locations</w:t>
      </w:r>
      <w:r w:rsidR="00992625">
        <w:rPr>
          <w:sz w:val="24"/>
          <w:szCs w:val="22"/>
        </w:rPr>
        <w:t xml:space="preserve"> of the TRPs, it makes a suggestion of what should be the DL-AoD of the TRP beams. </w:t>
      </w:r>
      <w:r w:rsidR="00AE40A3">
        <w:rPr>
          <w:sz w:val="24"/>
          <w:szCs w:val="22"/>
        </w:rPr>
        <w:t>It is not the same as QCL</w:t>
      </w:r>
      <w:r w:rsidR="00D35D93">
        <w:rPr>
          <w:sz w:val="24"/>
          <w:szCs w:val="22"/>
        </w:rPr>
        <w:t xml:space="preserve">, since QCL is just a Reference Signal ID. If the UE doesn’t have any previous PRS configured, how would the UE be able to ask the network for specific directions? </w:t>
      </w:r>
      <w:r w:rsidR="00761C71">
        <w:rPr>
          <w:sz w:val="24"/>
          <w:szCs w:val="22"/>
        </w:rPr>
        <w:t xml:space="preserve">Or, if the UE doesn’t know the beam direction of the other reference signals (e.g. SSBs, DL PRS), it will have to first measure these, determine that </w:t>
      </w:r>
      <w:r w:rsidR="00E853CA">
        <w:rPr>
          <w:sz w:val="24"/>
          <w:szCs w:val="22"/>
        </w:rPr>
        <w:t xml:space="preserve">they are good signals to be used for positioning and ask additional PRS using the same beams. However, </w:t>
      </w:r>
      <w:r w:rsidR="005772CE">
        <w:rPr>
          <w:sz w:val="24"/>
          <w:szCs w:val="22"/>
        </w:rPr>
        <w:t xml:space="preserve">the UE would not be able to request of different beams than those that are already </w:t>
      </w:r>
      <w:r w:rsidR="00D405A2">
        <w:rPr>
          <w:sz w:val="24"/>
          <w:szCs w:val="22"/>
        </w:rPr>
        <w:t xml:space="preserve">configured. </w:t>
      </w:r>
      <w:r w:rsidR="00F24062">
        <w:rPr>
          <w:sz w:val="24"/>
          <w:szCs w:val="22"/>
        </w:rPr>
        <w:t xml:space="preserve">Having a generic beam direction </w:t>
      </w:r>
      <w:r w:rsidR="00900C7F">
        <w:rPr>
          <w:sz w:val="24"/>
          <w:szCs w:val="22"/>
        </w:rPr>
        <w:t>request (i.e., DL-AoD</w:t>
      </w:r>
      <w:r w:rsidR="00F57909">
        <w:rPr>
          <w:sz w:val="24"/>
          <w:szCs w:val="22"/>
        </w:rPr>
        <w:t xml:space="preserve"> in azimuth and zenith)</w:t>
      </w:r>
      <w:r w:rsidR="00F022FA">
        <w:rPr>
          <w:sz w:val="24"/>
          <w:szCs w:val="22"/>
        </w:rPr>
        <w:t xml:space="preserve"> would be a separate solution than the “QCL Information on demand request”. </w:t>
      </w:r>
    </w:p>
    <w:p w14:paraId="792C456B" w14:textId="1C2B7394" w:rsidR="00D06422" w:rsidRDefault="00D06422" w:rsidP="00D06422">
      <w:pPr>
        <w:pStyle w:val="NO"/>
        <w:spacing w:after="0"/>
        <w:ind w:left="0" w:firstLine="0"/>
        <w:rPr>
          <w:b/>
          <w:bCs/>
          <w:i/>
          <w:iCs/>
          <w:sz w:val="24"/>
          <w:szCs w:val="24"/>
          <w:lang w:val="en-US"/>
        </w:rPr>
      </w:pPr>
      <w:r>
        <w:rPr>
          <w:b/>
          <w:bCs/>
          <w:i/>
          <w:iCs/>
          <w:sz w:val="24"/>
          <w:szCs w:val="24"/>
          <w:lang w:val="en-US"/>
        </w:rPr>
        <w:t xml:space="preserve">Proposal 1: Include at least the following </w:t>
      </w:r>
      <w:r w:rsidR="005B5AB2">
        <w:rPr>
          <w:b/>
          <w:bCs/>
          <w:i/>
          <w:iCs/>
          <w:sz w:val="24"/>
          <w:szCs w:val="24"/>
          <w:lang w:val="en-US"/>
        </w:rPr>
        <w:t>for</w:t>
      </w:r>
      <w:r w:rsidR="00B10249">
        <w:rPr>
          <w:b/>
          <w:bCs/>
          <w:i/>
          <w:iCs/>
          <w:sz w:val="24"/>
          <w:szCs w:val="24"/>
          <w:lang w:val="en-US"/>
        </w:rPr>
        <w:t xml:space="preserve"> both UE-initiated and LMF-initiated</w:t>
      </w:r>
      <w:r w:rsidR="005B5AB2">
        <w:rPr>
          <w:b/>
          <w:bCs/>
          <w:i/>
          <w:iCs/>
          <w:sz w:val="24"/>
          <w:szCs w:val="24"/>
          <w:lang w:val="en-US"/>
        </w:rPr>
        <w:t xml:space="preserve"> </w:t>
      </w:r>
      <w:r w:rsidRPr="00D06422">
        <w:rPr>
          <w:rFonts w:hint="eastAsia"/>
          <w:b/>
          <w:bCs/>
          <w:i/>
          <w:iCs/>
          <w:sz w:val="24"/>
          <w:szCs w:val="24"/>
          <w:lang w:val="en-US"/>
        </w:rPr>
        <w:t>on-demand DL PRS parameters</w:t>
      </w:r>
      <w:r>
        <w:rPr>
          <w:b/>
          <w:bCs/>
          <w:i/>
          <w:iCs/>
          <w:sz w:val="24"/>
          <w:szCs w:val="24"/>
          <w:lang w:val="en-US"/>
        </w:rPr>
        <w:t xml:space="preserve">: </w:t>
      </w:r>
    </w:p>
    <w:p w14:paraId="029BBC4F" w14:textId="77777777" w:rsidR="00D06422" w:rsidRDefault="00D06422" w:rsidP="00D06422">
      <w:pPr>
        <w:pStyle w:val="NO"/>
        <w:numPr>
          <w:ilvl w:val="0"/>
          <w:numId w:val="17"/>
        </w:numPr>
        <w:spacing w:after="0"/>
        <w:rPr>
          <w:b/>
          <w:bCs/>
          <w:i/>
          <w:iCs/>
          <w:sz w:val="24"/>
          <w:szCs w:val="24"/>
          <w:lang w:val="en-US"/>
        </w:rPr>
      </w:pPr>
      <w:r w:rsidRPr="00B951FB">
        <w:rPr>
          <w:b/>
          <w:bCs/>
          <w:i/>
          <w:iCs/>
          <w:sz w:val="24"/>
          <w:szCs w:val="24"/>
          <w:lang w:val="en-US"/>
        </w:rPr>
        <w:t>Start/end time of DL PRS transmission</w:t>
      </w:r>
    </w:p>
    <w:p w14:paraId="434ABEF1" w14:textId="60F216B9" w:rsidR="00D06422" w:rsidRPr="00B951FB" w:rsidRDefault="00D06422" w:rsidP="00D06422">
      <w:pPr>
        <w:pStyle w:val="NO"/>
        <w:numPr>
          <w:ilvl w:val="0"/>
          <w:numId w:val="17"/>
        </w:numPr>
        <w:spacing w:after="0"/>
        <w:rPr>
          <w:b/>
          <w:bCs/>
          <w:i/>
          <w:iCs/>
          <w:sz w:val="24"/>
          <w:szCs w:val="24"/>
          <w:lang w:val="en-US"/>
        </w:rPr>
      </w:pPr>
      <w:r>
        <w:rPr>
          <w:b/>
          <w:bCs/>
          <w:i/>
          <w:iCs/>
          <w:sz w:val="24"/>
          <w:szCs w:val="24"/>
          <w:lang w:val="en-US"/>
        </w:rPr>
        <w:t>PRS resource and PRS resource set slot offsets</w:t>
      </w:r>
    </w:p>
    <w:p w14:paraId="050D7EA5" w14:textId="77777777" w:rsidR="00D06422" w:rsidRDefault="00D06422" w:rsidP="00D06422">
      <w:pPr>
        <w:pStyle w:val="NO"/>
        <w:numPr>
          <w:ilvl w:val="0"/>
          <w:numId w:val="17"/>
        </w:numPr>
        <w:spacing w:after="0"/>
        <w:rPr>
          <w:b/>
          <w:bCs/>
          <w:i/>
          <w:iCs/>
          <w:sz w:val="24"/>
          <w:szCs w:val="24"/>
          <w:lang w:val="en-US"/>
        </w:rPr>
      </w:pPr>
      <w:r w:rsidRPr="00B951FB">
        <w:rPr>
          <w:b/>
          <w:bCs/>
          <w:i/>
          <w:iCs/>
          <w:sz w:val="24"/>
          <w:szCs w:val="24"/>
          <w:lang w:val="en-US"/>
        </w:rPr>
        <w:t>DL PRS resource repetition factor</w:t>
      </w:r>
      <w:r>
        <w:rPr>
          <w:b/>
          <w:bCs/>
          <w:i/>
          <w:iCs/>
          <w:sz w:val="24"/>
          <w:szCs w:val="24"/>
          <w:lang w:val="en-US"/>
        </w:rPr>
        <w:t xml:space="preserve"> </w:t>
      </w:r>
    </w:p>
    <w:p w14:paraId="1E53E415" w14:textId="098D193A" w:rsidR="00D06422" w:rsidRPr="00262387" w:rsidRDefault="00D06422" w:rsidP="00D06422">
      <w:pPr>
        <w:pStyle w:val="NO"/>
        <w:numPr>
          <w:ilvl w:val="0"/>
          <w:numId w:val="17"/>
        </w:numPr>
        <w:spacing w:after="0"/>
        <w:rPr>
          <w:b/>
          <w:bCs/>
          <w:i/>
          <w:iCs/>
          <w:sz w:val="24"/>
          <w:szCs w:val="24"/>
          <w:lang w:val="en-US"/>
        </w:rPr>
      </w:pPr>
      <w:r w:rsidRPr="00CE3367">
        <w:rPr>
          <w:b/>
          <w:bCs/>
          <w:i/>
          <w:iCs/>
          <w:sz w:val="24"/>
          <w:szCs w:val="24"/>
          <w:lang w:val="en-US"/>
        </w:rPr>
        <w:t>Number of DL PRS Resource Symbols per DL PRS resource</w:t>
      </w:r>
    </w:p>
    <w:p w14:paraId="764D785C" w14:textId="77777777" w:rsidR="00D06422" w:rsidRPr="007F3A61" w:rsidRDefault="00D06422" w:rsidP="00D06422">
      <w:pPr>
        <w:pStyle w:val="NO"/>
        <w:numPr>
          <w:ilvl w:val="0"/>
          <w:numId w:val="17"/>
        </w:numPr>
        <w:spacing w:after="0"/>
        <w:rPr>
          <w:b/>
          <w:bCs/>
          <w:i/>
          <w:iCs/>
          <w:sz w:val="24"/>
          <w:szCs w:val="24"/>
          <w:lang w:val="en-US"/>
        </w:rPr>
      </w:pPr>
      <w:r w:rsidRPr="007F3A61">
        <w:rPr>
          <w:b/>
          <w:bCs/>
          <w:i/>
          <w:iCs/>
          <w:sz w:val="24"/>
          <w:szCs w:val="24"/>
          <w:lang w:val="en-US"/>
        </w:rPr>
        <w:t>Number of DL PRS resources per DL PRS resource set</w:t>
      </w:r>
    </w:p>
    <w:p w14:paraId="39AC959E" w14:textId="0F2B05ED" w:rsidR="00D06422" w:rsidRDefault="00D06422" w:rsidP="00D06422">
      <w:pPr>
        <w:pStyle w:val="NO"/>
        <w:numPr>
          <w:ilvl w:val="0"/>
          <w:numId w:val="17"/>
        </w:numPr>
        <w:spacing w:after="0"/>
        <w:rPr>
          <w:b/>
          <w:bCs/>
          <w:i/>
          <w:iCs/>
          <w:sz w:val="24"/>
          <w:szCs w:val="24"/>
          <w:lang w:val="en-US"/>
        </w:rPr>
      </w:pPr>
      <w:r w:rsidRPr="00B951FB">
        <w:rPr>
          <w:b/>
          <w:bCs/>
          <w:i/>
          <w:iCs/>
          <w:sz w:val="24"/>
          <w:szCs w:val="24"/>
          <w:lang w:val="en-US"/>
        </w:rPr>
        <w:t>Number of TRPs</w:t>
      </w:r>
    </w:p>
    <w:p w14:paraId="77909B64" w14:textId="7C490507" w:rsidR="00F022FA" w:rsidRPr="00D06422" w:rsidRDefault="00F022FA" w:rsidP="00D06422">
      <w:pPr>
        <w:pStyle w:val="NO"/>
        <w:numPr>
          <w:ilvl w:val="0"/>
          <w:numId w:val="17"/>
        </w:numPr>
        <w:spacing w:after="0"/>
        <w:rPr>
          <w:b/>
          <w:bCs/>
          <w:i/>
          <w:iCs/>
          <w:sz w:val="24"/>
          <w:szCs w:val="24"/>
          <w:lang w:val="en-US"/>
        </w:rPr>
      </w:pPr>
      <w:r>
        <w:rPr>
          <w:b/>
          <w:bCs/>
          <w:i/>
          <w:iCs/>
          <w:sz w:val="24"/>
          <w:szCs w:val="24"/>
          <w:lang w:val="en-US"/>
        </w:rPr>
        <w:t>Beam Directions</w:t>
      </w:r>
    </w:p>
    <w:p w14:paraId="72DFA41A" w14:textId="4E0B8F90" w:rsidR="00AA714A" w:rsidRDefault="00AA714A" w:rsidP="00AA714A">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RRC Inactive Positioning</w:t>
      </w:r>
    </w:p>
    <w:p w14:paraId="53C5E4A8" w14:textId="0D81CEF5" w:rsidR="00066167" w:rsidRPr="00066167" w:rsidRDefault="00066167" w:rsidP="00066167">
      <w:pPr>
        <w:pStyle w:val="Heading2"/>
      </w:pPr>
      <w:r>
        <w:t xml:space="preserve">3.1 </w:t>
      </w:r>
      <w:r w:rsidRPr="00066167">
        <w:t>Types of SRS to be used</w:t>
      </w:r>
    </w:p>
    <w:tbl>
      <w:tblPr>
        <w:tblStyle w:val="TableGrid"/>
        <w:tblW w:w="0" w:type="auto"/>
        <w:tblLook w:val="04A0" w:firstRow="1" w:lastRow="0" w:firstColumn="1" w:lastColumn="0" w:noHBand="0" w:noVBand="1"/>
      </w:tblPr>
      <w:tblGrid>
        <w:gridCol w:w="9629"/>
      </w:tblGrid>
      <w:tr w:rsidR="00066167" w14:paraId="5FC59161" w14:textId="77777777" w:rsidTr="00066167">
        <w:tc>
          <w:tcPr>
            <w:tcW w:w="9629" w:type="dxa"/>
          </w:tcPr>
          <w:p w14:paraId="6C2674F9" w14:textId="77777777" w:rsidR="00066167" w:rsidRDefault="00066167" w:rsidP="00066167">
            <w:pPr>
              <w:spacing w:after="0"/>
              <w:rPr>
                <w:lang w:eastAsia="x-none"/>
              </w:rPr>
            </w:pPr>
            <w:r w:rsidRPr="00901A90">
              <w:rPr>
                <w:highlight w:val="green"/>
                <w:lang w:eastAsia="x-none"/>
              </w:rPr>
              <w:t>Agreement:</w:t>
            </w:r>
          </w:p>
          <w:p w14:paraId="1A62617B" w14:textId="77777777" w:rsidR="00066167" w:rsidRDefault="00066167" w:rsidP="00066167">
            <w:pPr>
              <w:pStyle w:val="3GPPText"/>
              <w:spacing w:before="0" w:after="0"/>
              <w:rPr>
                <w:rFonts w:ascii="Times" w:hAnsi="Times" w:cs="Times"/>
                <w:b/>
                <w:sz w:val="20"/>
              </w:rPr>
            </w:pPr>
            <w:r w:rsidRPr="002F34CE">
              <w:rPr>
                <w:rFonts w:ascii="Times" w:hAnsi="Times" w:cs="Times"/>
                <w:sz w:val="20"/>
                <w:lang w:eastAsia="ko-KR"/>
              </w:rPr>
              <w:t xml:space="preserve">From </w:t>
            </w:r>
            <w:r w:rsidRPr="002F34CE">
              <w:rPr>
                <w:rFonts w:ascii="Times" w:hAnsi="Times" w:cs="Times"/>
                <w:sz w:val="20"/>
              </w:rPr>
              <w:t>RAN1</w:t>
            </w:r>
            <w:r w:rsidRPr="002F34CE">
              <w:rPr>
                <w:rFonts w:ascii="Times" w:hAnsi="Times" w:cs="Times"/>
                <w:sz w:val="20"/>
                <w:lang w:eastAsia="ko-KR"/>
              </w:rPr>
              <w:t xml:space="preserve"> perspective, </w:t>
            </w:r>
            <w:r w:rsidRPr="00901A90">
              <w:rPr>
                <w:rFonts w:ascii="Times" w:hAnsi="Times" w:cs="Times"/>
                <w:sz w:val="20"/>
                <w:lang w:eastAsia="ko-KR"/>
              </w:rPr>
              <w:t>it is feasible to support</w:t>
            </w:r>
            <w:r w:rsidRPr="002F34CE">
              <w:rPr>
                <w:rFonts w:ascii="Times" w:hAnsi="Times" w:cs="Times"/>
                <w:sz w:val="20"/>
                <w:lang w:eastAsia="ko-KR"/>
              </w:rPr>
              <w:t xml:space="preserve"> transmission of SRS for positioning by UEs in RRC _INACTIVE state for UL and DL+UL positioning under certain validation criteria</w:t>
            </w:r>
          </w:p>
          <w:p w14:paraId="4B426A40" w14:textId="77777777" w:rsidR="00066167" w:rsidRPr="002F34CE" w:rsidRDefault="00066167" w:rsidP="00066167">
            <w:pPr>
              <w:pStyle w:val="3GPPText"/>
              <w:widowControl w:val="0"/>
              <w:numPr>
                <w:ilvl w:val="0"/>
                <w:numId w:val="13"/>
              </w:numPr>
              <w:tabs>
                <w:tab w:val="left" w:pos="1701"/>
                <w:tab w:val="right" w:pos="9072"/>
                <w:tab w:val="right" w:pos="10206"/>
              </w:tabs>
              <w:spacing w:before="0" w:after="0" w:line="259" w:lineRule="auto"/>
              <w:rPr>
                <w:rFonts w:ascii="Times" w:hAnsi="Times" w:cs="Times"/>
                <w:sz w:val="20"/>
              </w:rPr>
            </w:pPr>
            <w:r w:rsidRPr="002F34CE">
              <w:rPr>
                <w:rFonts w:ascii="Times" w:hAnsi="Times" w:cs="Times"/>
                <w:sz w:val="20"/>
              </w:rPr>
              <w:t>FFS: Type(s) of SRS for positioning (i.e., periodic, semi-persistent, aperiodic)</w:t>
            </w:r>
          </w:p>
          <w:p w14:paraId="4DF2E66D" w14:textId="77777777" w:rsidR="00066167" w:rsidRPr="00901A90" w:rsidRDefault="00066167" w:rsidP="00066167">
            <w:pPr>
              <w:pStyle w:val="3GPPText"/>
              <w:widowControl w:val="0"/>
              <w:numPr>
                <w:ilvl w:val="0"/>
                <w:numId w:val="13"/>
              </w:numPr>
              <w:tabs>
                <w:tab w:val="left" w:pos="1701"/>
                <w:tab w:val="right" w:pos="9072"/>
                <w:tab w:val="right" w:pos="10206"/>
              </w:tabs>
              <w:spacing w:before="0" w:after="0" w:line="259" w:lineRule="auto"/>
              <w:rPr>
                <w:rFonts w:ascii="Times" w:hAnsi="Times" w:cs="Times"/>
                <w:sz w:val="20"/>
              </w:rPr>
            </w:pPr>
            <w:r w:rsidRPr="002F34CE">
              <w:rPr>
                <w:rFonts w:ascii="Times" w:hAnsi="Times" w:cs="Times"/>
                <w:sz w:val="20"/>
              </w:rPr>
              <w:t>FFS: Details of validation criteria which may also be discussed in RAN2</w:t>
            </w:r>
          </w:p>
          <w:p w14:paraId="709002BA" w14:textId="4712CEE2" w:rsidR="00066167" w:rsidRPr="00066167" w:rsidRDefault="00066167" w:rsidP="000873C6">
            <w:pPr>
              <w:pStyle w:val="3GPPText"/>
              <w:widowControl w:val="0"/>
              <w:numPr>
                <w:ilvl w:val="0"/>
                <w:numId w:val="13"/>
              </w:numPr>
              <w:tabs>
                <w:tab w:val="left" w:pos="1701"/>
                <w:tab w:val="right" w:pos="9072"/>
                <w:tab w:val="right" w:pos="10206"/>
              </w:tabs>
              <w:spacing w:before="0" w:after="0" w:line="259" w:lineRule="auto"/>
              <w:rPr>
                <w:rFonts w:ascii="Times" w:hAnsi="Times" w:cs="Times"/>
                <w:sz w:val="20"/>
              </w:rPr>
            </w:pPr>
            <w:r>
              <w:rPr>
                <w:rFonts w:ascii="Times" w:hAnsi="Times" w:cs="Times"/>
                <w:sz w:val="20"/>
              </w:rPr>
              <w:t>Send LS to RAN2 informing them of this agreement</w:t>
            </w:r>
          </w:p>
        </w:tc>
      </w:tr>
    </w:tbl>
    <w:p w14:paraId="28B24DE9" w14:textId="77777777" w:rsidR="00F567CF" w:rsidRDefault="00F567CF" w:rsidP="00F567CF">
      <w:pPr>
        <w:spacing w:after="0"/>
        <w:rPr>
          <w:sz w:val="24"/>
          <w:szCs w:val="24"/>
          <w:lang w:val="en-US"/>
        </w:rPr>
      </w:pPr>
    </w:p>
    <w:p w14:paraId="4BCE902D" w14:textId="0BD5EB58" w:rsidR="008618BC" w:rsidRDefault="00066167" w:rsidP="000873C6">
      <w:pPr>
        <w:rPr>
          <w:sz w:val="24"/>
          <w:szCs w:val="24"/>
          <w:lang w:val="en-US"/>
        </w:rPr>
      </w:pPr>
      <w:r>
        <w:rPr>
          <w:sz w:val="24"/>
          <w:szCs w:val="24"/>
          <w:lang w:val="en-US"/>
        </w:rPr>
        <w:t xml:space="preserve">Both the periodic and Semi-persistent SRS are configured/activated using </w:t>
      </w:r>
      <w:r w:rsidR="008618BC">
        <w:rPr>
          <w:sz w:val="24"/>
          <w:szCs w:val="24"/>
          <w:lang w:val="en-US"/>
        </w:rPr>
        <w:t xml:space="preserve">higher layer messages carried in PDSCH (either RRC or MAC-CE). The additional specification impact of having semi-persistent, in addition to periodic SRS is marginal. </w:t>
      </w:r>
    </w:p>
    <w:p w14:paraId="3A920918" w14:textId="0928CC04" w:rsidR="00066167" w:rsidRDefault="008618BC" w:rsidP="000873C6">
      <w:pPr>
        <w:rPr>
          <w:b/>
          <w:bCs/>
          <w:i/>
          <w:iCs/>
          <w:sz w:val="24"/>
          <w:szCs w:val="24"/>
          <w:lang w:val="en-US"/>
        </w:rPr>
      </w:pPr>
      <w:r w:rsidRPr="00BE2051">
        <w:rPr>
          <w:b/>
          <w:bCs/>
          <w:i/>
          <w:iCs/>
          <w:sz w:val="24"/>
          <w:szCs w:val="24"/>
          <w:lang w:val="en-US"/>
        </w:rPr>
        <w:t>Proposal</w:t>
      </w:r>
      <w:r w:rsidR="00BE2051">
        <w:rPr>
          <w:b/>
          <w:bCs/>
          <w:i/>
          <w:iCs/>
          <w:sz w:val="24"/>
          <w:szCs w:val="24"/>
          <w:lang w:val="en-US"/>
        </w:rPr>
        <w:t xml:space="preserve"> 2</w:t>
      </w:r>
      <w:r w:rsidRPr="00BE2051">
        <w:rPr>
          <w:b/>
          <w:bCs/>
          <w:i/>
          <w:iCs/>
          <w:sz w:val="24"/>
          <w:szCs w:val="24"/>
          <w:lang w:val="en-US"/>
        </w:rPr>
        <w:t xml:space="preserve">: Introduce both Periodic and Semi-persistent SRS for </w:t>
      </w:r>
      <w:r w:rsidR="00BE2051" w:rsidRPr="00BE2051">
        <w:rPr>
          <w:b/>
          <w:bCs/>
          <w:i/>
          <w:iCs/>
          <w:sz w:val="24"/>
          <w:szCs w:val="24"/>
          <w:lang w:val="en-US"/>
        </w:rPr>
        <w:t xml:space="preserve">UEs in RRC Inactive. </w:t>
      </w:r>
    </w:p>
    <w:p w14:paraId="61FD7BA2" w14:textId="77777777" w:rsidR="004D73A5" w:rsidRDefault="004D73A5" w:rsidP="004D73A5">
      <w:pPr>
        <w:pStyle w:val="Heading2"/>
        <w:tabs>
          <w:tab w:val="left" w:pos="567"/>
        </w:tabs>
      </w:pPr>
      <w:r>
        <w:t>3.2 UE capability for NR positioning in RRC_INACTIVE state</w:t>
      </w:r>
    </w:p>
    <w:p w14:paraId="0D6B21D4" w14:textId="3088B4C6" w:rsidR="004D73A5" w:rsidRPr="004D73A5" w:rsidRDefault="004D73A5" w:rsidP="000873C6">
      <w:pPr>
        <w:rPr>
          <w:sz w:val="24"/>
          <w:szCs w:val="24"/>
        </w:rPr>
      </w:pPr>
      <w:r>
        <w:rPr>
          <w:sz w:val="24"/>
          <w:szCs w:val="24"/>
        </w:rPr>
        <w:t xml:space="preserve">Transmission of SRS in RRC inactive is a new feature and should be clearly be associated with a UE capability. </w:t>
      </w:r>
      <w:r w:rsidR="008A4BDC">
        <w:rPr>
          <w:sz w:val="24"/>
          <w:szCs w:val="24"/>
        </w:rPr>
        <w:t xml:space="preserve">It has </w:t>
      </w:r>
      <w:r w:rsidR="005B0552">
        <w:rPr>
          <w:sz w:val="24"/>
          <w:szCs w:val="24"/>
        </w:rPr>
        <w:t>very specific UE impacts, for example, for RTT positioning, a UE would need to keep the group delay calibration between the PRS and the SRS. Such feature is only specified in NR Rel-16 for PRS and SRS in RRC Connected state. Keeping the same (or even different</w:t>
      </w:r>
      <w:r w:rsidR="007B4967">
        <w:rPr>
          <w:sz w:val="24"/>
          <w:szCs w:val="24"/>
        </w:rPr>
        <w:t>)</w:t>
      </w:r>
      <w:r w:rsidR="005B0552">
        <w:rPr>
          <w:sz w:val="24"/>
          <w:szCs w:val="24"/>
        </w:rPr>
        <w:t xml:space="preserve"> group delay calibration if the PRS and/or SRS are in RRC Inactive would be a new UE feature that needs </w:t>
      </w:r>
      <w:r w:rsidR="00473FC6">
        <w:rPr>
          <w:sz w:val="24"/>
          <w:szCs w:val="24"/>
        </w:rPr>
        <w:t>additional implementation efforts. Also, in RAN4</w:t>
      </w:r>
      <w:r w:rsidR="000B7A31">
        <w:rPr>
          <w:sz w:val="24"/>
          <w:szCs w:val="24"/>
        </w:rPr>
        <w:t xml:space="preserve">, new requirements may need to be defined </w:t>
      </w:r>
      <w:r w:rsidR="00B71BE7">
        <w:rPr>
          <w:sz w:val="24"/>
          <w:szCs w:val="24"/>
        </w:rPr>
        <w:t>for measurement accuracy,</w:t>
      </w:r>
      <w:r w:rsidR="00B71D82">
        <w:rPr>
          <w:sz w:val="24"/>
          <w:szCs w:val="24"/>
        </w:rPr>
        <w:t xml:space="preserve"> measurement period and reporting. For these requirements to be really testable, there should be </w:t>
      </w:r>
      <w:r w:rsidR="009752C5">
        <w:rPr>
          <w:sz w:val="24"/>
          <w:szCs w:val="24"/>
        </w:rPr>
        <w:t xml:space="preserve">the corresponding capability bits. </w:t>
      </w:r>
    </w:p>
    <w:p w14:paraId="23362188" w14:textId="73DC0A26" w:rsidR="00BE4C99" w:rsidRDefault="00A66BE3" w:rsidP="00F567CF">
      <w:pPr>
        <w:spacing w:after="0"/>
        <w:rPr>
          <w:b/>
          <w:bCs/>
          <w:i/>
          <w:iCs/>
          <w:sz w:val="24"/>
          <w:szCs w:val="24"/>
        </w:rPr>
      </w:pPr>
      <w:r w:rsidRPr="002C6F0B">
        <w:rPr>
          <w:b/>
          <w:bCs/>
          <w:i/>
          <w:iCs/>
          <w:sz w:val="24"/>
          <w:szCs w:val="24"/>
        </w:rPr>
        <w:t xml:space="preserve">Proposal </w:t>
      </w:r>
      <w:r w:rsidR="005034F9">
        <w:rPr>
          <w:b/>
          <w:bCs/>
          <w:i/>
          <w:iCs/>
          <w:sz w:val="24"/>
          <w:szCs w:val="24"/>
        </w:rPr>
        <w:t>3</w:t>
      </w:r>
      <w:r w:rsidRPr="002C6F0B">
        <w:rPr>
          <w:b/>
          <w:bCs/>
          <w:i/>
          <w:iCs/>
          <w:sz w:val="24"/>
          <w:szCs w:val="24"/>
        </w:rPr>
        <w:t xml:space="preserve">: </w:t>
      </w:r>
      <w:r w:rsidR="00F567CF">
        <w:rPr>
          <w:b/>
          <w:bCs/>
          <w:i/>
          <w:iCs/>
          <w:sz w:val="24"/>
          <w:szCs w:val="24"/>
        </w:rPr>
        <w:t>Introduce a UE capability for UEs transmitting SRS in RRC inactive state</w:t>
      </w:r>
      <w:r w:rsidR="00BF10B4">
        <w:rPr>
          <w:b/>
          <w:bCs/>
          <w:i/>
          <w:iCs/>
          <w:sz w:val="24"/>
          <w:szCs w:val="24"/>
        </w:rPr>
        <w:t xml:space="preserve">. </w:t>
      </w:r>
    </w:p>
    <w:p w14:paraId="354ABA03" w14:textId="77777777" w:rsidR="00360ACC" w:rsidRDefault="00360ACC" w:rsidP="00F567CF">
      <w:pPr>
        <w:spacing w:after="0"/>
        <w:rPr>
          <w:b/>
          <w:bCs/>
          <w:i/>
          <w:iCs/>
          <w:sz w:val="24"/>
          <w:szCs w:val="24"/>
        </w:rPr>
      </w:pPr>
    </w:p>
    <w:p w14:paraId="2EF81CE8" w14:textId="0DBE92D7" w:rsidR="00360ACC" w:rsidRDefault="00360ACC" w:rsidP="00F567CF">
      <w:pPr>
        <w:spacing w:after="0"/>
        <w:rPr>
          <w:sz w:val="24"/>
          <w:szCs w:val="24"/>
        </w:rPr>
      </w:pPr>
      <w:r w:rsidRPr="00360ACC">
        <w:rPr>
          <w:sz w:val="24"/>
          <w:szCs w:val="24"/>
        </w:rPr>
        <w:t xml:space="preserve">With </w:t>
      </w:r>
      <w:r>
        <w:rPr>
          <w:sz w:val="24"/>
          <w:szCs w:val="24"/>
        </w:rPr>
        <w:t xml:space="preserve">regards to DL PRS processing, </w:t>
      </w:r>
      <w:r w:rsidR="00605A37">
        <w:rPr>
          <w:sz w:val="24"/>
          <w:szCs w:val="24"/>
        </w:rPr>
        <w:t xml:space="preserve">similar to the SRS transmission, a UE may be capable of different number of PRS resources per slot, different maximum PRS resource configurations, different </w:t>
      </w:r>
      <w:r w:rsidR="00DE0C78">
        <w:rPr>
          <w:sz w:val="24"/>
          <w:szCs w:val="24"/>
        </w:rPr>
        <w:t xml:space="preserve">group delay calibration for RSTD measurement (related to RAN4 margins for RSTD measurements). </w:t>
      </w:r>
    </w:p>
    <w:p w14:paraId="72F4730A" w14:textId="77777777" w:rsidR="00605A37" w:rsidRDefault="00605A37" w:rsidP="00F567CF">
      <w:pPr>
        <w:spacing w:after="0"/>
        <w:rPr>
          <w:sz w:val="24"/>
          <w:szCs w:val="24"/>
        </w:rPr>
      </w:pPr>
    </w:p>
    <w:p w14:paraId="4C0B0948" w14:textId="77777777" w:rsidR="00605A37" w:rsidRDefault="00605A37" w:rsidP="00605A37">
      <w:pPr>
        <w:spacing w:after="0"/>
        <w:rPr>
          <w:b/>
          <w:bCs/>
          <w:i/>
          <w:iCs/>
          <w:sz w:val="24"/>
          <w:szCs w:val="24"/>
        </w:rPr>
      </w:pPr>
      <w:r w:rsidRPr="00605A37">
        <w:rPr>
          <w:b/>
          <w:bCs/>
          <w:i/>
          <w:iCs/>
          <w:sz w:val="24"/>
          <w:szCs w:val="24"/>
        </w:rPr>
        <w:t xml:space="preserve">Proposal 4: DL positioning capability should be defined in inactive state, </w:t>
      </w:r>
      <w:r w:rsidRPr="00605A37">
        <w:rPr>
          <w:rFonts w:hint="eastAsia"/>
          <w:b/>
          <w:bCs/>
          <w:i/>
          <w:iCs/>
          <w:sz w:val="24"/>
          <w:szCs w:val="24"/>
        </w:rPr>
        <w:t>e.g</w:t>
      </w:r>
      <w:r w:rsidRPr="00605A37">
        <w:rPr>
          <w:b/>
          <w:bCs/>
          <w:i/>
          <w:iCs/>
          <w:sz w:val="24"/>
          <w:szCs w:val="24"/>
        </w:rPr>
        <w:t>. including at least</w:t>
      </w:r>
    </w:p>
    <w:p w14:paraId="1896BEB6" w14:textId="77777777" w:rsidR="00605A37" w:rsidRDefault="00605A37" w:rsidP="00605A37">
      <w:pPr>
        <w:pStyle w:val="ListParagraph"/>
        <w:numPr>
          <w:ilvl w:val="0"/>
          <w:numId w:val="19"/>
        </w:numPr>
        <w:spacing w:after="0"/>
        <w:rPr>
          <w:b/>
          <w:bCs/>
          <w:i/>
          <w:iCs/>
          <w:sz w:val="24"/>
          <w:szCs w:val="24"/>
        </w:rPr>
      </w:pPr>
      <w:r w:rsidRPr="00605A37">
        <w:rPr>
          <w:b/>
          <w:bCs/>
          <w:i/>
          <w:iCs/>
          <w:sz w:val="24"/>
          <w:szCs w:val="24"/>
        </w:rPr>
        <w:t xml:space="preserve">DL </w:t>
      </w:r>
      <w:r w:rsidRPr="00605A37">
        <w:rPr>
          <w:rFonts w:hint="eastAsia"/>
          <w:b/>
          <w:bCs/>
          <w:i/>
          <w:iCs/>
          <w:sz w:val="24"/>
          <w:szCs w:val="24"/>
        </w:rPr>
        <w:t>P</w:t>
      </w:r>
      <w:r w:rsidRPr="00605A37">
        <w:rPr>
          <w:b/>
          <w:bCs/>
          <w:i/>
          <w:iCs/>
          <w:sz w:val="24"/>
          <w:szCs w:val="24"/>
        </w:rPr>
        <w:t>RS processing capability in inactive state</w:t>
      </w:r>
    </w:p>
    <w:p w14:paraId="60825AAF" w14:textId="77777777" w:rsidR="00956090" w:rsidRDefault="00956090" w:rsidP="00956090">
      <w:pPr>
        <w:spacing w:after="0"/>
        <w:rPr>
          <w:b/>
          <w:bCs/>
          <w:i/>
          <w:iCs/>
          <w:sz w:val="24"/>
          <w:szCs w:val="24"/>
        </w:rPr>
      </w:pPr>
    </w:p>
    <w:p w14:paraId="158BD5B8" w14:textId="1EB425EE" w:rsidR="00956090" w:rsidRDefault="00956090" w:rsidP="00956090">
      <w:pPr>
        <w:spacing w:after="0"/>
        <w:rPr>
          <w:sz w:val="24"/>
          <w:szCs w:val="24"/>
        </w:rPr>
      </w:pPr>
      <w:r>
        <w:rPr>
          <w:sz w:val="24"/>
          <w:szCs w:val="24"/>
        </w:rPr>
        <w:t xml:space="preserve">If there is no UE capability for PRS processing or SRS transmission in RRC inactive, there will be NO way to test whether a feature is supported or not. A gNB doesn’t know whether the UE </w:t>
      </w:r>
      <w:r w:rsidR="00460238">
        <w:rPr>
          <w:sz w:val="24"/>
          <w:szCs w:val="24"/>
        </w:rPr>
        <w:t xml:space="preserve">will be able to do PRS and/or SRS transmission; it will be a non-existent, non-deployable, and non-testable feature. </w:t>
      </w:r>
    </w:p>
    <w:p w14:paraId="6E6B0FB3" w14:textId="77777777" w:rsidR="007C7F63" w:rsidRDefault="007C7F63" w:rsidP="00956090">
      <w:pPr>
        <w:spacing w:after="0"/>
        <w:rPr>
          <w:sz w:val="24"/>
          <w:szCs w:val="24"/>
        </w:rPr>
      </w:pPr>
    </w:p>
    <w:p w14:paraId="4A526D2F" w14:textId="51B59EBD" w:rsidR="007C7F63" w:rsidRPr="00DE124A" w:rsidRDefault="007C7F63" w:rsidP="00956090">
      <w:pPr>
        <w:spacing w:after="0"/>
        <w:rPr>
          <w:b/>
          <w:bCs/>
          <w:i/>
          <w:iCs/>
          <w:sz w:val="24"/>
          <w:szCs w:val="24"/>
        </w:rPr>
      </w:pPr>
      <w:r w:rsidRPr="00DE124A">
        <w:rPr>
          <w:b/>
          <w:bCs/>
          <w:i/>
          <w:iCs/>
          <w:sz w:val="24"/>
          <w:szCs w:val="24"/>
        </w:rPr>
        <w:t xml:space="preserve">Observation 1: </w:t>
      </w:r>
      <w:r w:rsidR="006E6FB2" w:rsidRPr="00DE124A">
        <w:rPr>
          <w:b/>
          <w:bCs/>
          <w:i/>
          <w:iCs/>
          <w:sz w:val="24"/>
          <w:szCs w:val="24"/>
        </w:rPr>
        <w:t xml:space="preserve">No UE capability for PRS reception or SRS transmission </w:t>
      </w:r>
      <w:r w:rsidR="00DE124A" w:rsidRPr="00DE124A">
        <w:rPr>
          <w:b/>
          <w:bCs/>
          <w:i/>
          <w:iCs/>
          <w:sz w:val="24"/>
          <w:szCs w:val="24"/>
        </w:rPr>
        <w:t xml:space="preserve">in RRC inactive, will render the feature practically non-existent, non-deployable and non-testable. </w:t>
      </w:r>
    </w:p>
    <w:p w14:paraId="20C1662A" w14:textId="09BB5605"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1C838E0" w14:textId="26FE1707" w:rsidR="00D11582" w:rsidRDefault="00466590" w:rsidP="00D11582">
      <w:pPr>
        <w:rPr>
          <w:sz w:val="24"/>
          <w:szCs w:val="24"/>
        </w:rPr>
      </w:pPr>
      <w:r w:rsidRPr="00D11582">
        <w:rPr>
          <w:sz w:val="24"/>
          <w:szCs w:val="24"/>
        </w:rPr>
        <w:t>Overall, we make the following proposals:</w:t>
      </w:r>
    </w:p>
    <w:p w14:paraId="7B83628B" w14:textId="77777777" w:rsidR="00637A78" w:rsidRDefault="00390B19" w:rsidP="00637A78">
      <w:pPr>
        <w:pStyle w:val="NO"/>
        <w:spacing w:after="0"/>
        <w:ind w:left="0" w:firstLine="0"/>
        <w:rPr>
          <w:b/>
          <w:bCs/>
          <w:i/>
          <w:iCs/>
          <w:sz w:val="24"/>
          <w:szCs w:val="24"/>
          <w:lang w:val="en-US"/>
        </w:rPr>
      </w:pPr>
      <w:r w:rsidRPr="00DE124A">
        <w:rPr>
          <w:b/>
          <w:bCs/>
          <w:i/>
          <w:iCs/>
          <w:sz w:val="24"/>
          <w:szCs w:val="24"/>
        </w:rPr>
        <w:t xml:space="preserve"> </w:t>
      </w:r>
      <w:r w:rsidR="00637A78">
        <w:rPr>
          <w:b/>
          <w:bCs/>
          <w:i/>
          <w:iCs/>
          <w:sz w:val="24"/>
          <w:szCs w:val="24"/>
          <w:lang w:val="en-US"/>
        </w:rPr>
        <w:t xml:space="preserve">Proposal 1: Include at least the following </w:t>
      </w:r>
      <w:r w:rsidR="00637A78" w:rsidRPr="00D06422">
        <w:rPr>
          <w:rFonts w:hint="eastAsia"/>
          <w:b/>
          <w:bCs/>
          <w:i/>
          <w:iCs/>
          <w:sz w:val="24"/>
          <w:szCs w:val="24"/>
          <w:lang w:val="en-US"/>
        </w:rPr>
        <w:t>on-demand DL PRS parameters</w:t>
      </w:r>
      <w:r w:rsidR="00637A78">
        <w:rPr>
          <w:b/>
          <w:bCs/>
          <w:i/>
          <w:iCs/>
          <w:sz w:val="24"/>
          <w:szCs w:val="24"/>
          <w:lang w:val="en-US"/>
        </w:rPr>
        <w:t xml:space="preserve">: </w:t>
      </w:r>
    </w:p>
    <w:p w14:paraId="7A6865A1" w14:textId="77777777" w:rsidR="00637A78" w:rsidRDefault="00637A78" w:rsidP="00637A78">
      <w:pPr>
        <w:pStyle w:val="NO"/>
        <w:numPr>
          <w:ilvl w:val="0"/>
          <w:numId w:val="17"/>
        </w:numPr>
        <w:spacing w:after="0"/>
        <w:rPr>
          <w:b/>
          <w:bCs/>
          <w:i/>
          <w:iCs/>
          <w:sz w:val="24"/>
          <w:szCs w:val="24"/>
          <w:lang w:val="en-US"/>
        </w:rPr>
      </w:pPr>
      <w:r w:rsidRPr="00B951FB">
        <w:rPr>
          <w:b/>
          <w:bCs/>
          <w:i/>
          <w:iCs/>
          <w:sz w:val="24"/>
          <w:szCs w:val="24"/>
          <w:lang w:val="en-US"/>
        </w:rPr>
        <w:t>Start/end time of DL PRS transmission</w:t>
      </w:r>
    </w:p>
    <w:p w14:paraId="120FCA80" w14:textId="77777777" w:rsidR="00637A78" w:rsidRPr="00B951FB" w:rsidRDefault="00637A78" w:rsidP="00637A78">
      <w:pPr>
        <w:pStyle w:val="NO"/>
        <w:numPr>
          <w:ilvl w:val="0"/>
          <w:numId w:val="17"/>
        </w:numPr>
        <w:spacing w:after="0"/>
        <w:rPr>
          <w:b/>
          <w:bCs/>
          <w:i/>
          <w:iCs/>
          <w:sz w:val="24"/>
          <w:szCs w:val="24"/>
          <w:lang w:val="en-US"/>
        </w:rPr>
      </w:pPr>
      <w:r>
        <w:rPr>
          <w:b/>
          <w:bCs/>
          <w:i/>
          <w:iCs/>
          <w:sz w:val="24"/>
          <w:szCs w:val="24"/>
          <w:lang w:val="en-US"/>
        </w:rPr>
        <w:t>PRS resource and PRS resource set slot offsets</w:t>
      </w:r>
    </w:p>
    <w:p w14:paraId="02D85178" w14:textId="77777777" w:rsidR="00637A78" w:rsidRDefault="00637A78" w:rsidP="00637A78">
      <w:pPr>
        <w:pStyle w:val="NO"/>
        <w:numPr>
          <w:ilvl w:val="0"/>
          <w:numId w:val="17"/>
        </w:numPr>
        <w:spacing w:after="0"/>
        <w:rPr>
          <w:b/>
          <w:bCs/>
          <w:i/>
          <w:iCs/>
          <w:sz w:val="24"/>
          <w:szCs w:val="24"/>
          <w:lang w:val="en-US"/>
        </w:rPr>
      </w:pPr>
      <w:r w:rsidRPr="00B951FB">
        <w:rPr>
          <w:b/>
          <w:bCs/>
          <w:i/>
          <w:iCs/>
          <w:sz w:val="24"/>
          <w:szCs w:val="24"/>
          <w:lang w:val="en-US"/>
        </w:rPr>
        <w:t>DL PRS resource repetition factor</w:t>
      </w:r>
      <w:r>
        <w:rPr>
          <w:b/>
          <w:bCs/>
          <w:i/>
          <w:iCs/>
          <w:sz w:val="24"/>
          <w:szCs w:val="24"/>
          <w:lang w:val="en-US"/>
        </w:rPr>
        <w:t xml:space="preserve"> </w:t>
      </w:r>
    </w:p>
    <w:p w14:paraId="3FBA0837" w14:textId="77777777" w:rsidR="00637A78" w:rsidRPr="00262387" w:rsidRDefault="00637A78" w:rsidP="00637A78">
      <w:pPr>
        <w:pStyle w:val="NO"/>
        <w:numPr>
          <w:ilvl w:val="0"/>
          <w:numId w:val="17"/>
        </w:numPr>
        <w:spacing w:after="0"/>
        <w:rPr>
          <w:b/>
          <w:bCs/>
          <w:i/>
          <w:iCs/>
          <w:sz w:val="24"/>
          <w:szCs w:val="24"/>
          <w:lang w:val="en-US"/>
        </w:rPr>
      </w:pPr>
      <w:r w:rsidRPr="00CE3367">
        <w:rPr>
          <w:b/>
          <w:bCs/>
          <w:i/>
          <w:iCs/>
          <w:sz w:val="24"/>
          <w:szCs w:val="24"/>
          <w:lang w:val="en-US"/>
        </w:rPr>
        <w:t>Number of DL PRS Resource Symbols per DL PRS resource</w:t>
      </w:r>
    </w:p>
    <w:p w14:paraId="5ED9F27C" w14:textId="77777777" w:rsidR="00637A78" w:rsidRPr="007F3A61" w:rsidRDefault="00637A78" w:rsidP="00637A78">
      <w:pPr>
        <w:pStyle w:val="NO"/>
        <w:numPr>
          <w:ilvl w:val="0"/>
          <w:numId w:val="17"/>
        </w:numPr>
        <w:spacing w:after="0"/>
        <w:rPr>
          <w:b/>
          <w:bCs/>
          <w:i/>
          <w:iCs/>
          <w:sz w:val="24"/>
          <w:szCs w:val="24"/>
          <w:lang w:val="en-US"/>
        </w:rPr>
      </w:pPr>
      <w:r w:rsidRPr="007F3A61">
        <w:rPr>
          <w:b/>
          <w:bCs/>
          <w:i/>
          <w:iCs/>
          <w:sz w:val="24"/>
          <w:szCs w:val="24"/>
          <w:lang w:val="en-US"/>
        </w:rPr>
        <w:t>Number of DL PRS resources per DL PRS resource set</w:t>
      </w:r>
    </w:p>
    <w:p w14:paraId="6A385AFB" w14:textId="77777777" w:rsidR="00637A78" w:rsidRDefault="00637A78" w:rsidP="00637A78">
      <w:pPr>
        <w:pStyle w:val="NO"/>
        <w:numPr>
          <w:ilvl w:val="0"/>
          <w:numId w:val="17"/>
        </w:numPr>
        <w:spacing w:after="0"/>
        <w:rPr>
          <w:b/>
          <w:bCs/>
          <w:i/>
          <w:iCs/>
          <w:sz w:val="24"/>
          <w:szCs w:val="24"/>
          <w:lang w:val="en-US"/>
        </w:rPr>
      </w:pPr>
      <w:r w:rsidRPr="00B951FB">
        <w:rPr>
          <w:b/>
          <w:bCs/>
          <w:i/>
          <w:iCs/>
          <w:sz w:val="24"/>
          <w:szCs w:val="24"/>
          <w:lang w:val="en-US"/>
        </w:rPr>
        <w:t>Number of TRPs</w:t>
      </w:r>
    </w:p>
    <w:p w14:paraId="0F074A85" w14:textId="77777777" w:rsidR="00637A78" w:rsidRDefault="00637A78" w:rsidP="00637A78">
      <w:pPr>
        <w:pStyle w:val="NO"/>
        <w:numPr>
          <w:ilvl w:val="0"/>
          <w:numId w:val="17"/>
        </w:numPr>
        <w:spacing w:after="0"/>
        <w:rPr>
          <w:b/>
          <w:bCs/>
          <w:i/>
          <w:iCs/>
          <w:sz w:val="24"/>
          <w:szCs w:val="24"/>
          <w:lang w:val="en-US"/>
        </w:rPr>
      </w:pPr>
      <w:r>
        <w:rPr>
          <w:b/>
          <w:bCs/>
          <w:i/>
          <w:iCs/>
          <w:sz w:val="24"/>
          <w:szCs w:val="24"/>
          <w:lang w:val="en-US"/>
        </w:rPr>
        <w:t>Beam Directions</w:t>
      </w:r>
    </w:p>
    <w:p w14:paraId="25C2830B" w14:textId="77777777" w:rsidR="00637A78" w:rsidRPr="007C24C8" w:rsidRDefault="00637A78" w:rsidP="00637A78">
      <w:pPr>
        <w:pStyle w:val="NO"/>
        <w:spacing w:after="0"/>
        <w:ind w:left="720" w:firstLine="0"/>
        <w:rPr>
          <w:b/>
          <w:bCs/>
          <w:i/>
          <w:iCs/>
          <w:sz w:val="24"/>
          <w:szCs w:val="24"/>
          <w:lang w:val="en-US"/>
        </w:rPr>
      </w:pPr>
    </w:p>
    <w:p w14:paraId="322A15B6" w14:textId="77777777" w:rsidR="00637A78" w:rsidRPr="007C24C8" w:rsidRDefault="00637A78" w:rsidP="00637A78">
      <w:pPr>
        <w:rPr>
          <w:b/>
          <w:bCs/>
          <w:i/>
          <w:iCs/>
          <w:sz w:val="24"/>
          <w:szCs w:val="24"/>
        </w:rPr>
      </w:pPr>
      <w:r w:rsidRPr="007C24C8">
        <w:rPr>
          <w:b/>
          <w:bCs/>
          <w:i/>
          <w:iCs/>
          <w:sz w:val="24"/>
          <w:szCs w:val="24"/>
        </w:rPr>
        <w:t xml:space="preserve">Proposal 2: Introduce both Periodic and Semi-persistent SRS for UEs in RRC Inactive. </w:t>
      </w:r>
    </w:p>
    <w:p w14:paraId="138FC35B" w14:textId="77777777" w:rsidR="00637A78" w:rsidRDefault="00637A78" w:rsidP="00637A78">
      <w:pPr>
        <w:spacing w:after="0"/>
        <w:rPr>
          <w:b/>
          <w:bCs/>
          <w:i/>
          <w:iCs/>
          <w:sz w:val="24"/>
          <w:szCs w:val="24"/>
        </w:rPr>
      </w:pPr>
      <w:r w:rsidRPr="007C24C8">
        <w:rPr>
          <w:b/>
          <w:bCs/>
          <w:i/>
          <w:iCs/>
          <w:sz w:val="24"/>
          <w:szCs w:val="24"/>
        </w:rPr>
        <w:t xml:space="preserve">Proposal 3: Introduce a UE capability for UEs transmitting SRS in RRC inactive state. </w:t>
      </w:r>
    </w:p>
    <w:p w14:paraId="0D46448A" w14:textId="77777777" w:rsidR="00637A78" w:rsidRPr="007C24C8" w:rsidRDefault="00637A78" w:rsidP="00637A78">
      <w:pPr>
        <w:spacing w:after="0"/>
        <w:rPr>
          <w:b/>
          <w:bCs/>
          <w:i/>
          <w:iCs/>
          <w:sz w:val="24"/>
          <w:szCs w:val="24"/>
        </w:rPr>
      </w:pPr>
    </w:p>
    <w:p w14:paraId="5BC02ABD" w14:textId="77777777" w:rsidR="00637A78" w:rsidRPr="007C24C8" w:rsidRDefault="00637A78" w:rsidP="00637A78">
      <w:pPr>
        <w:spacing w:after="0"/>
        <w:rPr>
          <w:b/>
          <w:bCs/>
          <w:i/>
          <w:iCs/>
          <w:sz w:val="24"/>
          <w:szCs w:val="24"/>
        </w:rPr>
      </w:pPr>
      <w:r w:rsidRPr="007C24C8">
        <w:rPr>
          <w:b/>
          <w:bCs/>
          <w:i/>
          <w:iCs/>
          <w:sz w:val="24"/>
          <w:szCs w:val="24"/>
        </w:rPr>
        <w:t xml:space="preserve">Proposal 4: DL positioning capability should be defined in inactive state, </w:t>
      </w:r>
      <w:r w:rsidRPr="007C24C8">
        <w:rPr>
          <w:rFonts w:hint="eastAsia"/>
          <w:b/>
          <w:bCs/>
          <w:i/>
          <w:iCs/>
          <w:sz w:val="24"/>
          <w:szCs w:val="24"/>
        </w:rPr>
        <w:t>e.g</w:t>
      </w:r>
      <w:r w:rsidRPr="007C24C8">
        <w:rPr>
          <w:b/>
          <w:bCs/>
          <w:i/>
          <w:iCs/>
          <w:sz w:val="24"/>
          <w:szCs w:val="24"/>
        </w:rPr>
        <w:t>. including at least</w:t>
      </w:r>
    </w:p>
    <w:p w14:paraId="76346EDF" w14:textId="77777777" w:rsidR="00637A78" w:rsidRPr="007C24C8" w:rsidRDefault="00DE09EA" w:rsidP="00637A78">
      <w:pPr>
        <w:numPr>
          <w:ilvl w:val="0"/>
          <w:numId w:val="19"/>
        </w:numPr>
        <w:spacing w:after="0"/>
        <w:contextualSpacing/>
        <w:rPr>
          <w:b/>
          <w:bCs/>
          <w:i/>
          <w:iCs/>
          <w:sz w:val="24"/>
          <w:szCs w:val="24"/>
        </w:rPr>
      </w:pPr>
      <w:r w:rsidRPr="007C24C8">
        <w:rPr>
          <w:b/>
          <w:bCs/>
          <w:i/>
          <w:iCs/>
          <w:sz w:val="24"/>
          <w:szCs w:val="24"/>
        </w:rPr>
        <w:t xml:space="preserve">DL </w:t>
      </w:r>
      <w:r w:rsidRPr="007C24C8">
        <w:rPr>
          <w:rFonts w:hint="eastAsia"/>
          <w:b/>
          <w:bCs/>
          <w:i/>
          <w:iCs/>
          <w:sz w:val="24"/>
          <w:szCs w:val="24"/>
        </w:rPr>
        <w:t>P</w:t>
      </w:r>
      <w:r w:rsidRPr="007C24C8">
        <w:rPr>
          <w:b/>
          <w:bCs/>
          <w:i/>
          <w:iCs/>
          <w:sz w:val="24"/>
          <w:szCs w:val="24"/>
        </w:rPr>
        <w:t>RS processing capability in inactive state</w:t>
      </w:r>
    </w:p>
    <w:p w14:paraId="7373E0E6" w14:textId="77777777" w:rsidR="00637A78" w:rsidRPr="007C24C8" w:rsidRDefault="00637A78" w:rsidP="00B27DD3">
      <w:pPr>
        <w:spacing w:after="0"/>
        <w:ind w:left="284"/>
        <w:contextualSpacing/>
        <w:rPr>
          <w:b/>
          <w:bCs/>
          <w:i/>
          <w:iCs/>
          <w:sz w:val="24"/>
          <w:szCs w:val="24"/>
        </w:rPr>
      </w:pPr>
    </w:p>
    <w:p w14:paraId="32DE1C25" w14:textId="29E4683F" w:rsidR="00390B19" w:rsidRPr="00DE124A" w:rsidRDefault="00637A78" w:rsidP="00637A78">
      <w:pPr>
        <w:spacing w:after="0"/>
        <w:rPr>
          <w:b/>
          <w:bCs/>
          <w:i/>
          <w:iCs/>
          <w:sz w:val="24"/>
          <w:szCs w:val="24"/>
        </w:rPr>
      </w:pPr>
      <w:r w:rsidRPr="007C24C8">
        <w:rPr>
          <w:b/>
          <w:bCs/>
          <w:i/>
          <w:iCs/>
          <w:sz w:val="24"/>
          <w:szCs w:val="24"/>
        </w:rPr>
        <w:t xml:space="preserve">Observation 1: No UE capability for PRS reception or SRS transmission in RRC inactive, will render the feature practically non-existent, non-deployable and non-testable. </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2" w:name="_Ref450583331"/>
      <w:bookmarkEnd w:id="2"/>
    </w:p>
    <w:p w14:paraId="41083F09" w14:textId="1D818CB2" w:rsidR="0022305F" w:rsidRPr="00D903D2" w:rsidRDefault="00434DCB" w:rsidP="00D903D2">
      <w:pPr>
        <w:widowControl w:val="0"/>
        <w:tabs>
          <w:tab w:val="num" w:pos="360"/>
          <w:tab w:val="num" w:pos="708"/>
        </w:tabs>
        <w:autoSpaceDN w:val="0"/>
        <w:spacing w:after="60"/>
        <w:rPr>
          <w:sz w:val="24"/>
          <w:szCs w:val="24"/>
        </w:rPr>
      </w:pPr>
      <w:r w:rsidRPr="00D903D2">
        <w:rPr>
          <w:sz w:val="24"/>
          <w:szCs w:val="24"/>
        </w:rPr>
        <w:t>[1] RP-210903, "Revised WID on NR Positioning Enhancements".</w:t>
      </w:r>
    </w:p>
    <w:sectPr w:rsidR="0022305F" w:rsidRPr="00D903D2" w:rsidSect="004F3F99">
      <w:footerReference w:type="default" r:id="rId13"/>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0E474" w14:textId="77777777" w:rsidR="000B0FB7" w:rsidRDefault="000B0FB7">
      <w:r>
        <w:separator/>
      </w:r>
    </w:p>
  </w:endnote>
  <w:endnote w:type="continuationSeparator" w:id="0">
    <w:p w14:paraId="4CDFD87D" w14:textId="77777777" w:rsidR="000B0FB7" w:rsidRDefault="000B0FB7">
      <w:r>
        <w:continuationSeparator/>
      </w:r>
    </w:p>
  </w:endnote>
  <w:endnote w:type="continuationNotice" w:id="1">
    <w:p w14:paraId="6AAFAFE3" w14:textId="77777777" w:rsidR="000B0FB7" w:rsidRDefault="000B0F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8D405" w14:textId="77777777" w:rsidR="000B0FB7" w:rsidRDefault="000B0FB7">
      <w:r>
        <w:separator/>
      </w:r>
    </w:p>
  </w:footnote>
  <w:footnote w:type="continuationSeparator" w:id="0">
    <w:p w14:paraId="7D92CB86" w14:textId="77777777" w:rsidR="000B0FB7" w:rsidRDefault="000B0FB7">
      <w:r>
        <w:continuationSeparator/>
      </w:r>
    </w:p>
  </w:footnote>
  <w:footnote w:type="continuationNotice" w:id="1">
    <w:p w14:paraId="4AD2C7B7" w14:textId="77777777" w:rsidR="000B0FB7" w:rsidRDefault="000B0F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459156E"/>
    <w:multiLevelType w:val="multilevel"/>
    <w:tmpl w:val="2459156E"/>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29F560AB"/>
    <w:multiLevelType w:val="multilevel"/>
    <w:tmpl w:val="7646E97C"/>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29F8580C"/>
    <w:multiLevelType w:val="hybridMultilevel"/>
    <w:tmpl w:val="02FE46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26C55"/>
    <w:multiLevelType w:val="hybridMultilevel"/>
    <w:tmpl w:val="089A4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6F7CE9"/>
    <w:multiLevelType w:val="hybridMultilevel"/>
    <w:tmpl w:val="74DA3DB8"/>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9B645A7"/>
    <w:multiLevelType w:val="hybridMultilevel"/>
    <w:tmpl w:val="D4B2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56A89"/>
    <w:multiLevelType w:val="multilevel"/>
    <w:tmpl w:val="3B056A89"/>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3DE118E6"/>
    <w:multiLevelType w:val="multilevel"/>
    <w:tmpl w:val="B0E493E6"/>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75D36C8A"/>
    <w:multiLevelType w:val="hybridMultilevel"/>
    <w:tmpl w:val="88C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8"/>
  </w:num>
  <w:num w:numId="4">
    <w:abstractNumId w:val="9"/>
  </w:num>
  <w:num w:numId="5">
    <w:abstractNumId w:val="4"/>
  </w:num>
  <w:num w:numId="6">
    <w:abstractNumId w:val="15"/>
  </w:num>
  <w:num w:numId="7">
    <w:abstractNumId w:val="1"/>
  </w:num>
  <w:num w:numId="8">
    <w:abstractNumId w:val="17"/>
  </w:num>
  <w:num w:numId="9">
    <w:abstractNumId w:val="10"/>
  </w:num>
  <w:num w:numId="10">
    <w:abstractNumId w:val="11"/>
  </w:num>
  <w:num w:numId="11">
    <w:abstractNumId w:val="19"/>
  </w:num>
  <w:num w:numId="12">
    <w:abstractNumId w:val="20"/>
  </w:num>
  <w:num w:numId="13">
    <w:abstractNumId w:val="2"/>
  </w:num>
  <w:num w:numId="14">
    <w:abstractNumId w:val="3"/>
  </w:num>
  <w:num w:numId="15">
    <w:abstractNumId w:val="5"/>
  </w:num>
  <w:num w:numId="16">
    <w:abstractNumId w:val="13"/>
  </w:num>
  <w:num w:numId="17">
    <w:abstractNumId w:val="12"/>
  </w:num>
  <w:num w:numId="18">
    <w:abstractNumId w:val="14"/>
  </w:num>
  <w:num w:numId="19">
    <w:abstractNumId w:val="6"/>
  </w:num>
  <w:num w:numId="2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52F"/>
    <w:rsid w:val="00001947"/>
    <w:rsid w:val="00001BD4"/>
    <w:rsid w:val="00001E2A"/>
    <w:rsid w:val="00002162"/>
    <w:rsid w:val="00002466"/>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97D"/>
    <w:rsid w:val="00011B49"/>
    <w:rsid w:val="00011D8D"/>
    <w:rsid w:val="00011F4D"/>
    <w:rsid w:val="00012B75"/>
    <w:rsid w:val="00012C84"/>
    <w:rsid w:val="000133ED"/>
    <w:rsid w:val="00013C15"/>
    <w:rsid w:val="000140B6"/>
    <w:rsid w:val="00014636"/>
    <w:rsid w:val="000146D8"/>
    <w:rsid w:val="00014897"/>
    <w:rsid w:val="00015049"/>
    <w:rsid w:val="000155EB"/>
    <w:rsid w:val="0001664E"/>
    <w:rsid w:val="00016AF9"/>
    <w:rsid w:val="00016BF1"/>
    <w:rsid w:val="00016E21"/>
    <w:rsid w:val="00017386"/>
    <w:rsid w:val="0001742C"/>
    <w:rsid w:val="000177DE"/>
    <w:rsid w:val="00017E21"/>
    <w:rsid w:val="0002070C"/>
    <w:rsid w:val="00020733"/>
    <w:rsid w:val="00020D97"/>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1C4"/>
    <w:rsid w:val="000302B3"/>
    <w:rsid w:val="00030C58"/>
    <w:rsid w:val="00030C81"/>
    <w:rsid w:val="0003120D"/>
    <w:rsid w:val="00031975"/>
    <w:rsid w:val="0003227F"/>
    <w:rsid w:val="00032F89"/>
    <w:rsid w:val="000330ED"/>
    <w:rsid w:val="0003365B"/>
    <w:rsid w:val="00033787"/>
    <w:rsid w:val="00033919"/>
    <w:rsid w:val="00033C4B"/>
    <w:rsid w:val="00033CB6"/>
    <w:rsid w:val="00034093"/>
    <w:rsid w:val="000342D3"/>
    <w:rsid w:val="00034AC4"/>
    <w:rsid w:val="00034E3E"/>
    <w:rsid w:val="00035223"/>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DCB"/>
    <w:rsid w:val="00063EA6"/>
    <w:rsid w:val="00064203"/>
    <w:rsid w:val="00064B6C"/>
    <w:rsid w:val="00064BE3"/>
    <w:rsid w:val="00065982"/>
    <w:rsid w:val="00065F38"/>
    <w:rsid w:val="00066167"/>
    <w:rsid w:val="00066325"/>
    <w:rsid w:val="00066455"/>
    <w:rsid w:val="00066530"/>
    <w:rsid w:val="000672EB"/>
    <w:rsid w:val="00067406"/>
    <w:rsid w:val="00067546"/>
    <w:rsid w:val="00070139"/>
    <w:rsid w:val="000708AE"/>
    <w:rsid w:val="00070BBB"/>
    <w:rsid w:val="0007119F"/>
    <w:rsid w:val="00071380"/>
    <w:rsid w:val="0007156D"/>
    <w:rsid w:val="0007177C"/>
    <w:rsid w:val="000720B1"/>
    <w:rsid w:val="00072A67"/>
    <w:rsid w:val="00073521"/>
    <w:rsid w:val="000737AA"/>
    <w:rsid w:val="000737BB"/>
    <w:rsid w:val="0007398B"/>
    <w:rsid w:val="00073E1A"/>
    <w:rsid w:val="00073FBF"/>
    <w:rsid w:val="000741D7"/>
    <w:rsid w:val="0007428E"/>
    <w:rsid w:val="00074E76"/>
    <w:rsid w:val="0007533A"/>
    <w:rsid w:val="000753A6"/>
    <w:rsid w:val="0007541B"/>
    <w:rsid w:val="00075540"/>
    <w:rsid w:val="0007577E"/>
    <w:rsid w:val="000757BE"/>
    <w:rsid w:val="00075938"/>
    <w:rsid w:val="00075F12"/>
    <w:rsid w:val="00076736"/>
    <w:rsid w:val="00076A45"/>
    <w:rsid w:val="00076AB2"/>
    <w:rsid w:val="000770F7"/>
    <w:rsid w:val="00077275"/>
    <w:rsid w:val="000775DA"/>
    <w:rsid w:val="00077734"/>
    <w:rsid w:val="000777AB"/>
    <w:rsid w:val="00077A6D"/>
    <w:rsid w:val="00077F24"/>
    <w:rsid w:val="00080A67"/>
    <w:rsid w:val="00080E84"/>
    <w:rsid w:val="00080F54"/>
    <w:rsid w:val="0008111B"/>
    <w:rsid w:val="00081EDA"/>
    <w:rsid w:val="0008279E"/>
    <w:rsid w:val="00083271"/>
    <w:rsid w:val="00083BE0"/>
    <w:rsid w:val="00083C9B"/>
    <w:rsid w:val="000842D3"/>
    <w:rsid w:val="000846AA"/>
    <w:rsid w:val="000846CD"/>
    <w:rsid w:val="0008483C"/>
    <w:rsid w:val="0008503F"/>
    <w:rsid w:val="000853FE"/>
    <w:rsid w:val="00085883"/>
    <w:rsid w:val="00085E9C"/>
    <w:rsid w:val="00085EBB"/>
    <w:rsid w:val="0008655D"/>
    <w:rsid w:val="0008662B"/>
    <w:rsid w:val="00086967"/>
    <w:rsid w:val="00086F91"/>
    <w:rsid w:val="000873C6"/>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7E3"/>
    <w:rsid w:val="000A3A63"/>
    <w:rsid w:val="000A3B8C"/>
    <w:rsid w:val="000A3CCE"/>
    <w:rsid w:val="000A3F01"/>
    <w:rsid w:val="000A4140"/>
    <w:rsid w:val="000A49CA"/>
    <w:rsid w:val="000A5ADD"/>
    <w:rsid w:val="000A5EE2"/>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80D"/>
    <w:rsid w:val="000B0BAB"/>
    <w:rsid w:val="000B0F9E"/>
    <w:rsid w:val="000B0FB7"/>
    <w:rsid w:val="000B1062"/>
    <w:rsid w:val="000B13B8"/>
    <w:rsid w:val="000B1508"/>
    <w:rsid w:val="000B17A5"/>
    <w:rsid w:val="000B17C7"/>
    <w:rsid w:val="000B1CF6"/>
    <w:rsid w:val="000B268C"/>
    <w:rsid w:val="000B28F5"/>
    <w:rsid w:val="000B341E"/>
    <w:rsid w:val="000B391F"/>
    <w:rsid w:val="000B393B"/>
    <w:rsid w:val="000B4280"/>
    <w:rsid w:val="000B455F"/>
    <w:rsid w:val="000B4DA0"/>
    <w:rsid w:val="000B5129"/>
    <w:rsid w:val="000B51A7"/>
    <w:rsid w:val="000B51AA"/>
    <w:rsid w:val="000B5212"/>
    <w:rsid w:val="000B5AE7"/>
    <w:rsid w:val="000B5ED8"/>
    <w:rsid w:val="000B6290"/>
    <w:rsid w:val="000B6542"/>
    <w:rsid w:val="000B6695"/>
    <w:rsid w:val="000B6828"/>
    <w:rsid w:val="000B712F"/>
    <w:rsid w:val="000B7411"/>
    <w:rsid w:val="000B76F7"/>
    <w:rsid w:val="000B7A31"/>
    <w:rsid w:val="000B7B4A"/>
    <w:rsid w:val="000B7D8E"/>
    <w:rsid w:val="000B7DCE"/>
    <w:rsid w:val="000C00D8"/>
    <w:rsid w:val="000C038A"/>
    <w:rsid w:val="000C11E1"/>
    <w:rsid w:val="000C14E5"/>
    <w:rsid w:val="000C16FD"/>
    <w:rsid w:val="000C1914"/>
    <w:rsid w:val="000C1D6A"/>
    <w:rsid w:val="000C2602"/>
    <w:rsid w:val="000C2AE1"/>
    <w:rsid w:val="000C2F13"/>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D16"/>
    <w:rsid w:val="000D0659"/>
    <w:rsid w:val="000D0873"/>
    <w:rsid w:val="000D0AF5"/>
    <w:rsid w:val="000D0BE1"/>
    <w:rsid w:val="000D11D2"/>
    <w:rsid w:val="000D185B"/>
    <w:rsid w:val="000D1943"/>
    <w:rsid w:val="000D1AD2"/>
    <w:rsid w:val="000D1E82"/>
    <w:rsid w:val="000D1ECD"/>
    <w:rsid w:val="000D244C"/>
    <w:rsid w:val="000D29C6"/>
    <w:rsid w:val="000D31AC"/>
    <w:rsid w:val="000D3223"/>
    <w:rsid w:val="000D3B1A"/>
    <w:rsid w:val="000D3C8E"/>
    <w:rsid w:val="000D4001"/>
    <w:rsid w:val="000D46E6"/>
    <w:rsid w:val="000D486C"/>
    <w:rsid w:val="000D4D97"/>
    <w:rsid w:val="000D515B"/>
    <w:rsid w:val="000D5177"/>
    <w:rsid w:val="000D5638"/>
    <w:rsid w:val="000D5B13"/>
    <w:rsid w:val="000D5CAC"/>
    <w:rsid w:val="000D5F35"/>
    <w:rsid w:val="000D622F"/>
    <w:rsid w:val="000D63D3"/>
    <w:rsid w:val="000D65D8"/>
    <w:rsid w:val="000D7460"/>
    <w:rsid w:val="000D75DB"/>
    <w:rsid w:val="000D76FF"/>
    <w:rsid w:val="000E0CC5"/>
    <w:rsid w:val="000E0D76"/>
    <w:rsid w:val="000E139D"/>
    <w:rsid w:val="000E1531"/>
    <w:rsid w:val="000E1E2C"/>
    <w:rsid w:val="000E1FCE"/>
    <w:rsid w:val="000E2120"/>
    <w:rsid w:val="000E24A4"/>
    <w:rsid w:val="000E319A"/>
    <w:rsid w:val="000E32E3"/>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131"/>
    <w:rsid w:val="000F4637"/>
    <w:rsid w:val="000F4C1A"/>
    <w:rsid w:val="000F4DA0"/>
    <w:rsid w:val="000F4F3B"/>
    <w:rsid w:val="000F522D"/>
    <w:rsid w:val="000F5307"/>
    <w:rsid w:val="000F594D"/>
    <w:rsid w:val="000F5F87"/>
    <w:rsid w:val="000F5FB2"/>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59"/>
    <w:rsid w:val="00111EBA"/>
    <w:rsid w:val="00112B19"/>
    <w:rsid w:val="0011310F"/>
    <w:rsid w:val="001131E1"/>
    <w:rsid w:val="00113243"/>
    <w:rsid w:val="001133C9"/>
    <w:rsid w:val="001134A2"/>
    <w:rsid w:val="001134DF"/>
    <w:rsid w:val="00113E7D"/>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F20"/>
    <w:rsid w:val="001252EE"/>
    <w:rsid w:val="00125AA7"/>
    <w:rsid w:val="00125CD3"/>
    <w:rsid w:val="00126823"/>
    <w:rsid w:val="00126DC7"/>
    <w:rsid w:val="00127CB6"/>
    <w:rsid w:val="0013026B"/>
    <w:rsid w:val="00130664"/>
    <w:rsid w:val="00130FF8"/>
    <w:rsid w:val="001314C7"/>
    <w:rsid w:val="001315C0"/>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37DBE"/>
    <w:rsid w:val="00140185"/>
    <w:rsid w:val="00140191"/>
    <w:rsid w:val="001404F4"/>
    <w:rsid w:val="00140534"/>
    <w:rsid w:val="001406F6"/>
    <w:rsid w:val="00140912"/>
    <w:rsid w:val="00140CFF"/>
    <w:rsid w:val="001410F3"/>
    <w:rsid w:val="001419E1"/>
    <w:rsid w:val="00141FAB"/>
    <w:rsid w:val="00142820"/>
    <w:rsid w:val="00142A29"/>
    <w:rsid w:val="001432CD"/>
    <w:rsid w:val="001435C8"/>
    <w:rsid w:val="00143B12"/>
    <w:rsid w:val="00143B59"/>
    <w:rsid w:val="00143DF3"/>
    <w:rsid w:val="00144CAD"/>
    <w:rsid w:val="0014507A"/>
    <w:rsid w:val="0014546D"/>
    <w:rsid w:val="00145511"/>
    <w:rsid w:val="00145C50"/>
    <w:rsid w:val="00145D43"/>
    <w:rsid w:val="001464A7"/>
    <w:rsid w:val="00147155"/>
    <w:rsid w:val="00147840"/>
    <w:rsid w:val="00150790"/>
    <w:rsid w:val="001507BD"/>
    <w:rsid w:val="0015092F"/>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4CB2"/>
    <w:rsid w:val="00154EDE"/>
    <w:rsid w:val="00155116"/>
    <w:rsid w:val="001557EE"/>
    <w:rsid w:val="00155B21"/>
    <w:rsid w:val="00155BCD"/>
    <w:rsid w:val="0015629E"/>
    <w:rsid w:val="001567EA"/>
    <w:rsid w:val="00156B06"/>
    <w:rsid w:val="00156BFE"/>
    <w:rsid w:val="00156E35"/>
    <w:rsid w:val="0015713D"/>
    <w:rsid w:val="001575C5"/>
    <w:rsid w:val="0015787C"/>
    <w:rsid w:val="00157F0D"/>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EA6"/>
    <w:rsid w:val="0017167A"/>
    <w:rsid w:val="00171B41"/>
    <w:rsid w:val="00172069"/>
    <w:rsid w:val="00172390"/>
    <w:rsid w:val="00172531"/>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638"/>
    <w:rsid w:val="00177847"/>
    <w:rsid w:val="00177B6D"/>
    <w:rsid w:val="001810C6"/>
    <w:rsid w:val="0018117D"/>
    <w:rsid w:val="00181382"/>
    <w:rsid w:val="001816B5"/>
    <w:rsid w:val="001816E5"/>
    <w:rsid w:val="00182016"/>
    <w:rsid w:val="0018202B"/>
    <w:rsid w:val="0018213D"/>
    <w:rsid w:val="0018391E"/>
    <w:rsid w:val="00183D4C"/>
    <w:rsid w:val="0018411F"/>
    <w:rsid w:val="001843AD"/>
    <w:rsid w:val="00184559"/>
    <w:rsid w:val="001852F6"/>
    <w:rsid w:val="00185373"/>
    <w:rsid w:val="00185A24"/>
    <w:rsid w:val="00185C1B"/>
    <w:rsid w:val="0018697C"/>
    <w:rsid w:val="00186B32"/>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4F"/>
    <w:rsid w:val="00193BE4"/>
    <w:rsid w:val="00194090"/>
    <w:rsid w:val="00194223"/>
    <w:rsid w:val="001945AC"/>
    <w:rsid w:val="00194CD3"/>
    <w:rsid w:val="00194F7D"/>
    <w:rsid w:val="00194F9B"/>
    <w:rsid w:val="00195630"/>
    <w:rsid w:val="00195A4B"/>
    <w:rsid w:val="00196BDB"/>
    <w:rsid w:val="00197234"/>
    <w:rsid w:val="00197AC7"/>
    <w:rsid w:val="001A0377"/>
    <w:rsid w:val="001A072D"/>
    <w:rsid w:val="001A07EA"/>
    <w:rsid w:val="001A0A1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63EA"/>
    <w:rsid w:val="001B6712"/>
    <w:rsid w:val="001B68C1"/>
    <w:rsid w:val="001B697F"/>
    <w:rsid w:val="001B6E31"/>
    <w:rsid w:val="001B76C3"/>
    <w:rsid w:val="001B7BDA"/>
    <w:rsid w:val="001C0456"/>
    <w:rsid w:val="001C0479"/>
    <w:rsid w:val="001C0A3C"/>
    <w:rsid w:val="001C0BDF"/>
    <w:rsid w:val="001C1250"/>
    <w:rsid w:val="001C1382"/>
    <w:rsid w:val="001C1586"/>
    <w:rsid w:val="001C1BC2"/>
    <w:rsid w:val="001C1D37"/>
    <w:rsid w:val="001C2239"/>
    <w:rsid w:val="001C2599"/>
    <w:rsid w:val="001C29C1"/>
    <w:rsid w:val="001C39C7"/>
    <w:rsid w:val="001C3BE8"/>
    <w:rsid w:val="001C3C43"/>
    <w:rsid w:val="001C4406"/>
    <w:rsid w:val="001C475A"/>
    <w:rsid w:val="001C5124"/>
    <w:rsid w:val="001C5250"/>
    <w:rsid w:val="001C5EED"/>
    <w:rsid w:val="001C64D1"/>
    <w:rsid w:val="001C7D53"/>
    <w:rsid w:val="001C7FBA"/>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34"/>
    <w:rsid w:val="001D59F8"/>
    <w:rsid w:val="001D5D13"/>
    <w:rsid w:val="001D5E6A"/>
    <w:rsid w:val="001D5F68"/>
    <w:rsid w:val="001D60C6"/>
    <w:rsid w:val="001D6269"/>
    <w:rsid w:val="001D6275"/>
    <w:rsid w:val="001D67C9"/>
    <w:rsid w:val="001D6830"/>
    <w:rsid w:val="001D68FE"/>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3E7A"/>
    <w:rsid w:val="001E41F3"/>
    <w:rsid w:val="001E4D74"/>
    <w:rsid w:val="001E531D"/>
    <w:rsid w:val="001E531E"/>
    <w:rsid w:val="001E5378"/>
    <w:rsid w:val="001E5FEE"/>
    <w:rsid w:val="001E6149"/>
    <w:rsid w:val="001E7110"/>
    <w:rsid w:val="001E7173"/>
    <w:rsid w:val="001E7CB7"/>
    <w:rsid w:val="001E7E2D"/>
    <w:rsid w:val="001F02E4"/>
    <w:rsid w:val="001F042D"/>
    <w:rsid w:val="001F054F"/>
    <w:rsid w:val="001F0839"/>
    <w:rsid w:val="001F0A38"/>
    <w:rsid w:val="001F0D28"/>
    <w:rsid w:val="001F110F"/>
    <w:rsid w:val="001F1383"/>
    <w:rsid w:val="001F22C8"/>
    <w:rsid w:val="001F240B"/>
    <w:rsid w:val="001F2563"/>
    <w:rsid w:val="001F2AE0"/>
    <w:rsid w:val="001F3310"/>
    <w:rsid w:val="001F332F"/>
    <w:rsid w:val="001F3B50"/>
    <w:rsid w:val="001F4056"/>
    <w:rsid w:val="001F4559"/>
    <w:rsid w:val="001F49CA"/>
    <w:rsid w:val="001F5304"/>
    <w:rsid w:val="001F54E6"/>
    <w:rsid w:val="001F596D"/>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6FDA"/>
    <w:rsid w:val="002070EE"/>
    <w:rsid w:val="0020737F"/>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DA2"/>
    <w:rsid w:val="002264BB"/>
    <w:rsid w:val="002266B7"/>
    <w:rsid w:val="00226794"/>
    <w:rsid w:val="00226B20"/>
    <w:rsid w:val="00227423"/>
    <w:rsid w:val="002276AD"/>
    <w:rsid w:val="00227B4B"/>
    <w:rsid w:val="00227E50"/>
    <w:rsid w:val="002301FB"/>
    <w:rsid w:val="00230446"/>
    <w:rsid w:val="00230DC3"/>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A88"/>
    <w:rsid w:val="002432F3"/>
    <w:rsid w:val="002435DB"/>
    <w:rsid w:val="0024372D"/>
    <w:rsid w:val="00243DB2"/>
    <w:rsid w:val="002442A9"/>
    <w:rsid w:val="00244F32"/>
    <w:rsid w:val="002457B3"/>
    <w:rsid w:val="00245DA8"/>
    <w:rsid w:val="00245DDC"/>
    <w:rsid w:val="0024600F"/>
    <w:rsid w:val="0024752D"/>
    <w:rsid w:val="002476FD"/>
    <w:rsid w:val="00247977"/>
    <w:rsid w:val="00247CD9"/>
    <w:rsid w:val="002503C0"/>
    <w:rsid w:val="002503C3"/>
    <w:rsid w:val="0025105B"/>
    <w:rsid w:val="0025116B"/>
    <w:rsid w:val="00251583"/>
    <w:rsid w:val="002517A0"/>
    <w:rsid w:val="0025206B"/>
    <w:rsid w:val="0025247B"/>
    <w:rsid w:val="00252592"/>
    <w:rsid w:val="00252973"/>
    <w:rsid w:val="00252D34"/>
    <w:rsid w:val="00252E55"/>
    <w:rsid w:val="00253825"/>
    <w:rsid w:val="00253884"/>
    <w:rsid w:val="00253AF5"/>
    <w:rsid w:val="00253D8E"/>
    <w:rsid w:val="00254963"/>
    <w:rsid w:val="00255832"/>
    <w:rsid w:val="00255979"/>
    <w:rsid w:val="00256296"/>
    <w:rsid w:val="00256588"/>
    <w:rsid w:val="00256897"/>
    <w:rsid w:val="00257600"/>
    <w:rsid w:val="002576A0"/>
    <w:rsid w:val="002577D0"/>
    <w:rsid w:val="00257BD6"/>
    <w:rsid w:val="00257C98"/>
    <w:rsid w:val="00257D7E"/>
    <w:rsid w:val="00257FCE"/>
    <w:rsid w:val="00260FB3"/>
    <w:rsid w:val="00261898"/>
    <w:rsid w:val="00261B0D"/>
    <w:rsid w:val="00261C09"/>
    <w:rsid w:val="00261EA8"/>
    <w:rsid w:val="00262387"/>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68F"/>
    <w:rsid w:val="0028285E"/>
    <w:rsid w:val="0028289B"/>
    <w:rsid w:val="0028294F"/>
    <w:rsid w:val="00282A06"/>
    <w:rsid w:val="00282B27"/>
    <w:rsid w:val="00282C65"/>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182"/>
    <w:rsid w:val="00287B5C"/>
    <w:rsid w:val="00287BC4"/>
    <w:rsid w:val="00287C8B"/>
    <w:rsid w:val="00290282"/>
    <w:rsid w:val="0029042D"/>
    <w:rsid w:val="00290660"/>
    <w:rsid w:val="0029074E"/>
    <w:rsid w:val="0029084F"/>
    <w:rsid w:val="00290CBC"/>
    <w:rsid w:val="0029129B"/>
    <w:rsid w:val="002925F1"/>
    <w:rsid w:val="0029286A"/>
    <w:rsid w:val="002929D9"/>
    <w:rsid w:val="00293019"/>
    <w:rsid w:val="0029314B"/>
    <w:rsid w:val="0029336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84A"/>
    <w:rsid w:val="002B3BBF"/>
    <w:rsid w:val="002B444A"/>
    <w:rsid w:val="002B5A08"/>
    <w:rsid w:val="002B61A5"/>
    <w:rsid w:val="002B62D4"/>
    <w:rsid w:val="002B6755"/>
    <w:rsid w:val="002B76F6"/>
    <w:rsid w:val="002C0229"/>
    <w:rsid w:val="002C0350"/>
    <w:rsid w:val="002C0EBC"/>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6F0B"/>
    <w:rsid w:val="002C7112"/>
    <w:rsid w:val="002C724A"/>
    <w:rsid w:val="002C7457"/>
    <w:rsid w:val="002C7527"/>
    <w:rsid w:val="002C7BB3"/>
    <w:rsid w:val="002C7F72"/>
    <w:rsid w:val="002D0488"/>
    <w:rsid w:val="002D063F"/>
    <w:rsid w:val="002D083D"/>
    <w:rsid w:val="002D084E"/>
    <w:rsid w:val="002D0986"/>
    <w:rsid w:val="002D09EA"/>
    <w:rsid w:val="002D0A80"/>
    <w:rsid w:val="002D1671"/>
    <w:rsid w:val="002D1F3F"/>
    <w:rsid w:val="002D24DA"/>
    <w:rsid w:val="002D2AE4"/>
    <w:rsid w:val="002D3487"/>
    <w:rsid w:val="002D35C8"/>
    <w:rsid w:val="002D376D"/>
    <w:rsid w:val="002D3D5D"/>
    <w:rsid w:val="002D3E96"/>
    <w:rsid w:val="002D451F"/>
    <w:rsid w:val="002D4BDB"/>
    <w:rsid w:val="002D5024"/>
    <w:rsid w:val="002D53EF"/>
    <w:rsid w:val="002D5D16"/>
    <w:rsid w:val="002D6003"/>
    <w:rsid w:val="002D607D"/>
    <w:rsid w:val="002D62BC"/>
    <w:rsid w:val="002D66A9"/>
    <w:rsid w:val="002D6E97"/>
    <w:rsid w:val="002D70A4"/>
    <w:rsid w:val="002D792A"/>
    <w:rsid w:val="002D7B55"/>
    <w:rsid w:val="002D7FE6"/>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51"/>
    <w:rsid w:val="002E578D"/>
    <w:rsid w:val="002E5893"/>
    <w:rsid w:val="002E6450"/>
    <w:rsid w:val="002E6F96"/>
    <w:rsid w:val="002E7155"/>
    <w:rsid w:val="002E7E0B"/>
    <w:rsid w:val="002F06B9"/>
    <w:rsid w:val="002F079E"/>
    <w:rsid w:val="002F0972"/>
    <w:rsid w:val="002F0E67"/>
    <w:rsid w:val="002F0EB1"/>
    <w:rsid w:val="002F1116"/>
    <w:rsid w:val="002F15A7"/>
    <w:rsid w:val="002F15E8"/>
    <w:rsid w:val="002F26A6"/>
    <w:rsid w:val="002F337F"/>
    <w:rsid w:val="002F3C22"/>
    <w:rsid w:val="002F40D3"/>
    <w:rsid w:val="002F47C5"/>
    <w:rsid w:val="002F4F90"/>
    <w:rsid w:val="002F5565"/>
    <w:rsid w:val="002F59F9"/>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82C"/>
    <w:rsid w:val="00304EC2"/>
    <w:rsid w:val="0030502C"/>
    <w:rsid w:val="00305A7A"/>
    <w:rsid w:val="00305BD8"/>
    <w:rsid w:val="0030701D"/>
    <w:rsid w:val="00307276"/>
    <w:rsid w:val="00307329"/>
    <w:rsid w:val="0030785A"/>
    <w:rsid w:val="003079A4"/>
    <w:rsid w:val="0031039C"/>
    <w:rsid w:val="003110C1"/>
    <w:rsid w:val="00311A83"/>
    <w:rsid w:val="00311ABE"/>
    <w:rsid w:val="00311E0F"/>
    <w:rsid w:val="00312215"/>
    <w:rsid w:val="003125BC"/>
    <w:rsid w:val="00312A4E"/>
    <w:rsid w:val="00313CFE"/>
    <w:rsid w:val="0031437C"/>
    <w:rsid w:val="00314807"/>
    <w:rsid w:val="00314ADE"/>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625"/>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36FF5"/>
    <w:rsid w:val="00340072"/>
    <w:rsid w:val="00340416"/>
    <w:rsid w:val="00340823"/>
    <w:rsid w:val="00340D29"/>
    <w:rsid w:val="00340E06"/>
    <w:rsid w:val="00340EF3"/>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1E7"/>
    <w:rsid w:val="0035621F"/>
    <w:rsid w:val="0035662B"/>
    <w:rsid w:val="0035685D"/>
    <w:rsid w:val="00356E6E"/>
    <w:rsid w:val="00356EA1"/>
    <w:rsid w:val="0035743B"/>
    <w:rsid w:val="0035756A"/>
    <w:rsid w:val="00357670"/>
    <w:rsid w:val="00357AB6"/>
    <w:rsid w:val="00357D2F"/>
    <w:rsid w:val="00360086"/>
    <w:rsid w:val="0036079D"/>
    <w:rsid w:val="00360876"/>
    <w:rsid w:val="00360ACC"/>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B1E"/>
    <w:rsid w:val="00372067"/>
    <w:rsid w:val="00372704"/>
    <w:rsid w:val="0037333D"/>
    <w:rsid w:val="00373359"/>
    <w:rsid w:val="0037380F"/>
    <w:rsid w:val="00373FE4"/>
    <w:rsid w:val="00374527"/>
    <w:rsid w:val="00374C98"/>
    <w:rsid w:val="00375A96"/>
    <w:rsid w:val="00376162"/>
    <w:rsid w:val="0037666B"/>
    <w:rsid w:val="00376E02"/>
    <w:rsid w:val="00376E04"/>
    <w:rsid w:val="00376F1C"/>
    <w:rsid w:val="00377515"/>
    <w:rsid w:val="003775A0"/>
    <w:rsid w:val="00377706"/>
    <w:rsid w:val="00377BAF"/>
    <w:rsid w:val="00377EB7"/>
    <w:rsid w:val="0038042D"/>
    <w:rsid w:val="0038045A"/>
    <w:rsid w:val="00380AD1"/>
    <w:rsid w:val="00380B85"/>
    <w:rsid w:val="00381BD0"/>
    <w:rsid w:val="00381D2D"/>
    <w:rsid w:val="00381E04"/>
    <w:rsid w:val="00382370"/>
    <w:rsid w:val="00382528"/>
    <w:rsid w:val="00382735"/>
    <w:rsid w:val="00382EDC"/>
    <w:rsid w:val="00383AC0"/>
    <w:rsid w:val="00384540"/>
    <w:rsid w:val="0038469A"/>
    <w:rsid w:val="003849DF"/>
    <w:rsid w:val="00384B43"/>
    <w:rsid w:val="00384BA6"/>
    <w:rsid w:val="00384F07"/>
    <w:rsid w:val="00386410"/>
    <w:rsid w:val="003867B0"/>
    <w:rsid w:val="00387324"/>
    <w:rsid w:val="0038736D"/>
    <w:rsid w:val="00387481"/>
    <w:rsid w:val="0039015E"/>
    <w:rsid w:val="0039027E"/>
    <w:rsid w:val="00390493"/>
    <w:rsid w:val="00390B19"/>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911"/>
    <w:rsid w:val="003A4FBA"/>
    <w:rsid w:val="003A5481"/>
    <w:rsid w:val="003A5E25"/>
    <w:rsid w:val="003A5F01"/>
    <w:rsid w:val="003A64D5"/>
    <w:rsid w:val="003A6784"/>
    <w:rsid w:val="003A73CD"/>
    <w:rsid w:val="003A7850"/>
    <w:rsid w:val="003A7B0E"/>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5FD8"/>
    <w:rsid w:val="003B620B"/>
    <w:rsid w:val="003B6423"/>
    <w:rsid w:val="003B6792"/>
    <w:rsid w:val="003B6CC5"/>
    <w:rsid w:val="003B6E45"/>
    <w:rsid w:val="003B7236"/>
    <w:rsid w:val="003B796F"/>
    <w:rsid w:val="003C08E5"/>
    <w:rsid w:val="003C097E"/>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6EA9"/>
    <w:rsid w:val="003C72A8"/>
    <w:rsid w:val="003C791A"/>
    <w:rsid w:val="003C7ECB"/>
    <w:rsid w:val="003D03F0"/>
    <w:rsid w:val="003D0A58"/>
    <w:rsid w:val="003D0B60"/>
    <w:rsid w:val="003D14F7"/>
    <w:rsid w:val="003D1539"/>
    <w:rsid w:val="003D186F"/>
    <w:rsid w:val="003D1D7C"/>
    <w:rsid w:val="003D1DD7"/>
    <w:rsid w:val="003D2442"/>
    <w:rsid w:val="003D2466"/>
    <w:rsid w:val="003D2713"/>
    <w:rsid w:val="003D2B94"/>
    <w:rsid w:val="003D2D84"/>
    <w:rsid w:val="003D34BE"/>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3D0"/>
    <w:rsid w:val="003E58B9"/>
    <w:rsid w:val="003E5982"/>
    <w:rsid w:val="003E671A"/>
    <w:rsid w:val="003E676A"/>
    <w:rsid w:val="003E6A11"/>
    <w:rsid w:val="003E6D86"/>
    <w:rsid w:val="003E7A42"/>
    <w:rsid w:val="003E7A82"/>
    <w:rsid w:val="003F0717"/>
    <w:rsid w:val="003F10B6"/>
    <w:rsid w:val="003F117E"/>
    <w:rsid w:val="003F1AC8"/>
    <w:rsid w:val="003F1ED1"/>
    <w:rsid w:val="003F207F"/>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3F7ED7"/>
    <w:rsid w:val="004004C7"/>
    <w:rsid w:val="004004D4"/>
    <w:rsid w:val="00400AFA"/>
    <w:rsid w:val="00400B14"/>
    <w:rsid w:val="00400B1A"/>
    <w:rsid w:val="004013CC"/>
    <w:rsid w:val="00401931"/>
    <w:rsid w:val="00402786"/>
    <w:rsid w:val="00402CA3"/>
    <w:rsid w:val="00403074"/>
    <w:rsid w:val="00403504"/>
    <w:rsid w:val="0040358D"/>
    <w:rsid w:val="004037D9"/>
    <w:rsid w:val="0040406B"/>
    <w:rsid w:val="00404F69"/>
    <w:rsid w:val="004053A2"/>
    <w:rsid w:val="00405A70"/>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94F"/>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4DCB"/>
    <w:rsid w:val="0043522A"/>
    <w:rsid w:val="00435689"/>
    <w:rsid w:val="004359B7"/>
    <w:rsid w:val="004363FB"/>
    <w:rsid w:val="00436643"/>
    <w:rsid w:val="00437202"/>
    <w:rsid w:val="004373A4"/>
    <w:rsid w:val="004374FC"/>
    <w:rsid w:val="00437723"/>
    <w:rsid w:val="004377A4"/>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15D"/>
    <w:rsid w:val="00445418"/>
    <w:rsid w:val="00445560"/>
    <w:rsid w:val="00445CB5"/>
    <w:rsid w:val="00445DAE"/>
    <w:rsid w:val="00446242"/>
    <w:rsid w:val="004462CE"/>
    <w:rsid w:val="00446411"/>
    <w:rsid w:val="00446EF3"/>
    <w:rsid w:val="0045012A"/>
    <w:rsid w:val="004507AC"/>
    <w:rsid w:val="00450822"/>
    <w:rsid w:val="004510D5"/>
    <w:rsid w:val="00451476"/>
    <w:rsid w:val="00451848"/>
    <w:rsid w:val="00452734"/>
    <w:rsid w:val="0045298A"/>
    <w:rsid w:val="004530FE"/>
    <w:rsid w:val="004531E2"/>
    <w:rsid w:val="00453929"/>
    <w:rsid w:val="00453B6A"/>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238"/>
    <w:rsid w:val="00460407"/>
    <w:rsid w:val="004608A3"/>
    <w:rsid w:val="00460BCB"/>
    <w:rsid w:val="00461301"/>
    <w:rsid w:val="00461610"/>
    <w:rsid w:val="00461775"/>
    <w:rsid w:val="00461B6C"/>
    <w:rsid w:val="00461B85"/>
    <w:rsid w:val="00462755"/>
    <w:rsid w:val="00462985"/>
    <w:rsid w:val="00462F5C"/>
    <w:rsid w:val="00463121"/>
    <w:rsid w:val="00463767"/>
    <w:rsid w:val="00463947"/>
    <w:rsid w:val="00463D19"/>
    <w:rsid w:val="00464B01"/>
    <w:rsid w:val="004654D5"/>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3FC6"/>
    <w:rsid w:val="0047483C"/>
    <w:rsid w:val="00474EDD"/>
    <w:rsid w:val="00475211"/>
    <w:rsid w:val="00475923"/>
    <w:rsid w:val="00475AC5"/>
    <w:rsid w:val="00475CD0"/>
    <w:rsid w:val="00475FA8"/>
    <w:rsid w:val="00476108"/>
    <w:rsid w:val="0047659A"/>
    <w:rsid w:val="004767CE"/>
    <w:rsid w:val="00476C60"/>
    <w:rsid w:val="0047765A"/>
    <w:rsid w:val="00477783"/>
    <w:rsid w:val="00477DF6"/>
    <w:rsid w:val="004807C0"/>
    <w:rsid w:val="00480BFC"/>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AC8"/>
    <w:rsid w:val="00483B64"/>
    <w:rsid w:val="004844E6"/>
    <w:rsid w:val="00485275"/>
    <w:rsid w:val="004857F4"/>
    <w:rsid w:val="00485F6E"/>
    <w:rsid w:val="004867E4"/>
    <w:rsid w:val="0048688E"/>
    <w:rsid w:val="00486CAC"/>
    <w:rsid w:val="004879BA"/>
    <w:rsid w:val="0049035C"/>
    <w:rsid w:val="00490432"/>
    <w:rsid w:val="004904D6"/>
    <w:rsid w:val="00490D58"/>
    <w:rsid w:val="0049102E"/>
    <w:rsid w:val="004913EB"/>
    <w:rsid w:val="00491875"/>
    <w:rsid w:val="00491983"/>
    <w:rsid w:val="004919BD"/>
    <w:rsid w:val="00491D29"/>
    <w:rsid w:val="00491FAB"/>
    <w:rsid w:val="00491FC5"/>
    <w:rsid w:val="0049288D"/>
    <w:rsid w:val="00492B2F"/>
    <w:rsid w:val="00492E85"/>
    <w:rsid w:val="004938B9"/>
    <w:rsid w:val="00493DD8"/>
    <w:rsid w:val="004940C1"/>
    <w:rsid w:val="0049422F"/>
    <w:rsid w:val="00494973"/>
    <w:rsid w:val="00494B22"/>
    <w:rsid w:val="004957F2"/>
    <w:rsid w:val="00495940"/>
    <w:rsid w:val="00495F21"/>
    <w:rsid w:val="00495F5A"/>
    <w:rsid w:val="00496044"/>
    <w:rsid w:val="00496CD1"/>
    <w:rsid w:val="00496F61"/>
    <w:rsid w:val="004971D8"/>
    <w:rsid w:val="00497350"/>
    <w:rsid w:val="00497B58"/>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D3B"/>
    <w:rsid w:val="004A7E7C"/>
    <w:rsid w:val="004B04BD"/>
    <w:rsid w:val="004B0BC9"/>
    <w:rsid w:val="004B0F0F"/>
    <w:rsid w:val="004B125E"/>
    <w:rsid w:val="004B1A56"/>
    <w:rsid w:val="004B1E66"/>
    <w:rsid w:val="004B1EE3"/>
    <w:rsid w:val="004B1FAF"/>
    <w:rsid w:val="004B2065"/>
    <w:rsid w:val="004B224E"/>
    <w:rsid w:val="004B22E9"/>
    <w:rsid w:val="004B3A40"/>
    <w:rsid w:val="004B3B60"/>
    <w:rsid w:val="004B41E0"/>
    <w:rsid w:val="004B4661"/>
    <w:rsid w:val="004B4D41"/>
    <w:rsid w:val="004B50C1"/>
    <w:rsid w:val="004B5F3F"/>
    <w:rsid w:val="004B60F7"/>
    <w:rsid w:val="004B6E0C"/>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5804"/>
    <w:rsid w:val="004C6517"/>
    <w:rsid w:val="004C67BB"/>
    <w:rsid w:val="004C719E"/>
    <w:rsid w:val="004C7488"/>
    <w:rsid w:val="004C760C"/>
    <w:rsid w:val="004C79A9"/>
    <w:rsid w:val="004C7CAD"/>
    <w:rsid w:val="004C7E93"/>
    <w:rsid w:val="004C7F9C"/>
    <w:rsid w:val="004D0403"/>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42A"/>
    <w:rsid w:val="004D44BD"/>
    <w:rsid w:val="004D4BFE"/>
    <w:rsid w:val="004D58B5"/>
    <w:rsid w:val="004D5A11"/>
    <w:rsid w:val="004D6220"/>
    <w:rsid w:val="004D626F"/>
    <w:rsid w:val="004D6325"/>
    <w:rsid w:val="004D7304"/>
    <w:rsid w:val="004D73A5"/>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B11"/>
    <w:rsid w:val="004E4D3C"/>
    <w:rsid w:val="004E4EE1"/>
    <w:rsid w:val="004E5119"/>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4D7"/>
    <w:rsid w:val="00502B63"/>
    <w:rsid w:val="00502E09"/>
    <w:rsid w:val="005034A8"/>
    <w:rsid w:val="005034F9"/>
    <w:rsid w:val="00503E97"/>
    <w:rsid w:val="00504227"/>
    <w:rsid w:val="00504533"/>
    <w:rsid w:val="00504B33"/>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0752A"/>
    <w:rsid w:val="00510011"/>
    <w:rsid w:val="00510A22"/>
    <w:rsid w:val="00511510"/>
    <w:rsid w:val="00511825"/>
    <w:rsid w:val="00512060"/>
    <w:rsid w:val="0051290F"/>
    <w:rsid w:val="00512956"/>
    <w:rsid w:val="005130FC"/>
    <w:rsid w:val="0051316E"/>
    <w:rsid w:val="00513848"/>
    <w:rsid w:val="00514AC1"/>
    <w:rsid w:val="00514D04"/>
    <w:rsid w:val="00514D2A"/>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2BFA"/>
    <w:rsid w:val="005238A7"/>
    <w:rsid w:val="00523A7B"/>
    <w:rsid w:val="00523BD1"/>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0F17"/>
    <w:rsid w:val="005312BF"/>
    <w:rsid w:val="00531435"/>
    <w:rsid w:val="00531697"/>
    <w:rsid w:val="0053181D"/>
    <w:rsid w:val="00531829"/>
    <w:rsid w:val="00531E79"/>
    <w:rsid w:val="0053279C"/>
    <w:rsid w:val="00532A6D"/>
    <w:rsid w:val="0053383B"/>
    <w:rsid w:val="005338AD"/>
    <w:rsid w:val="00533B40"/>
    <w:rsid w:val="0053471F"/>
    <w:rsid w:val="00534C5E"/>
    <w:rsid w:val="00534D17"/>
    <w:rsid w:val="00535186"/>
    <w:rsid w:val="005352A1"/>
    <w:rsid w:val="00536657"/>
    <w:rsid w:val="005366DC"/>
    <w:rsid w:val="00536B01"/>
    <w:rsid w:val="00537629"/>
    <w:rsid w:val="00537934"/>
    <w:rsid w:val="0053793D"/>
    <w:rsid w:val="00537A46"/>
    <w:rsid w:val="0054152D"/>
    <w:rsid w:val="00541A49"/>
    <w:rsid w:val="00541B31"/>
    <w:rsid w:val="00541B3F"/>
    <w:rsid w:val="00541C27"/>
    <w:rsid w:val="00541D1E"/>
    <w:rsid w:val="0054250A"/>
    <w:rsid w:val="00543836"/>
    <w:rsid w:val="00543B15"/>
    <w:rsid w:val="00544195"/>
    <w:rsid w:val="005443A2"/>
    <w:rsid w:val="005446CF"/>
    <w:rsid w:val="005448A5"/>
    <w:rsid w:val="00544D51"/>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82C"/>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0E6D"/>
    <w:rsid w:val="005713F9"/>
    <w:rsid w:val="00571717"/>
    <w:rsid w:val="005717CA"/>
    <w:rsid w:val="00571B5B"/>
    <w:rsid w:val="00572650"/>
    <w:rsid w:val="00572666"/>
    <w:rsid w:val="00573088"/>
    <w:rsid w:val="005731DA"/>
    <w:rsid w:val="00573ACB"/>
    <w:rsid w:val="0057441B"/>
    <w:rsid w:val="00574611"/>
    <w:rsid w:val="00574AF6"/>
    <w:rsid w:val="00574CE7"/>
    <w:rsid w:val="00574F1F"/>
    <w:rsid w:val="005750E8"/>
    <w:rsid w:val="0057566B"/>
    <w:rsid w:val="00575762"/>
    <w:rsid w:val="005757D6"/>
    <w:rsid w:val="005757D8"/>
    <w:rsid w:val="00576D19"/>
    <w:rsid w:val="00576FB0"/>
    <w:rsid w:val="005772CE"/>
    <w:rsid w:val="0057756F"/>
    <w:rsid w:val="005776B7"/>
    <w:rsid w:val="00577858"/>
    <w:rsid w:val="00580491"/>
    <w:rsid w:val="005807AD"/>
    <w:rsid w:val="00580C38"/>
    <w:rsid w:val="0058126E"/>
    <w:rsid w:val="00581F17"/>
    <w:rsid w:val="0058244E"/>
    <w:rsid w:val="00582D19"/>
    <w:rsid w:val="00583363"/>
    <w:rsid w:val="0058390A"/>
    <w:rsid w:val="00583CEE"/>
    <w:rsid w:val="00583F2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1F4E"/>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06E6"/>
    <w:rsid w:val="005A161C"/>
    <w:rsid w:val="005A177F"/>
    <w:rsid w:val="005A1DC1"/>
    <w:rsid w:val="005A1E0E"/>
    <w:rsid w:val="005A23F0"/>
    <w:rsid w:val="005A254A"/>
    <w:rsid w:val="005A25D7"/>
    <w:rsid w:val="005A2A14"/>
    <w:rsid w:val="005A3087"/>
    <w:rsid w:val="005A3134"/>
    <w:rsid w:val="005A3210"/>
    <w:rsid w:val="005A3C79"/>
    <w:rsid w:val="005A3CF7"/>
    <w:rsid w:val="005A42DE"/>
    <w:rsid w:val="005A431C"/>
    <w:rsid w:val="005A512C"/>
    <w:rsid w:val="005A5196"/>
    <w:rsid w:val="005A5B48"/>
    <w:rsid w:val="005A64F3"/>
    <w:rsid w:val="005A6B37"/>
    <w:rsid w:val="005A7027"/>
    <w:rsid w:val="005A71AB"/>
    <w:rsid w:val="005A71B7"/>
    <w:rsid w:val="005A793D"/>
    <w:rsid w:val="005A7DE9"/>
    <w:rsid w:val="005A7F01"/>
    <w:rsid w:val="005A7F05"/>
    <w:rsid w:val="005B029E"/>
    <w:rsid w:val="005B02D6"/>
    <w:rsid w:val="005B0552"/>
    <w:rsid w:val="005B05B2"/>
    <w:rsid w:val="005B06A6"/>
    <w:rsid w:val="005B0D44"/>
    <w:rsid w:val="005B1042"/>
    <w:rsid w:val="005B1194"/>
    <w:rsid w:val="005B18BF"/>
    <w:rsid w:val="005B2308"/>
    <w:rsid w:val="005B276A"/>
    <w:rsid w:val="005B29BE"/>
    <w:rsid w:val="005B2B0C"/>
    <w:rsid w:val="005B3EA0"/>
    <w:rsid w:val="005B42C2"/>
    <w:rsid w:val="005B4A1B"/>
    <w:rsid w:val="005B4C3A"/>
    <w:rsid w:val="005B4F67"/>
    <w:rsid w:val="005B4FC4"/>
    <w:rsid w:val="005B521E"/>
    <w:rsid w:val="005B52AC"/>
    <w:rsid w:val="005B54C1"/>
    <w:rsid w:val="005B5681"/>
    <w:rsid w:val="005B5AA5"/>
    <w:rsid w:val="005B5AB2"/>
    <w:rsid w:val="005B6066"/>
    <w:rsid w:val="005B60A5"/>
    <w:rsid w:val="005B6A62"/>
    <w:rsid w:val="005B723A"/>
    <w:rsid w:val="005B7753"/>
    <w:rsid w:val="005B7B71"/>
    <w:rsid w:val="005C12A3"/>
    <w:rsid w:val="005C1867"/>
    <w:rsid w:val="005C1E0D"/>
    <w:rsid w:val="005C316C"/>
    <w:rsid w:val="005C32BD"/>
    <w:rsid w:val="005C331D"/>
    <w:rsid w:val="005C3914"/>
    <w:rsid w:val="005C3DD3"/>
    <w:rsid w:val="005C484C"/>
    <w:rsid w:val="005C49D7"/>
    <w:rsid w:val="005C4B87"/>
    <w:rsid w:val="005C4DB4"/>
    <w:rsid w:val="005C4FA6"/>
    <w:rsid w:val="005C5490"/>
    <w:rsid w:val="005C6072"/>
    <w:rsid w:val="005C6085"/>
    <w:rsid w:val="005C63A6"/>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404C"/>
    <w:rsid w:val="005D4112"/>
    <w:rsid w:val="005D4115"/>
    <w:rsid w:val="005D43C6"/>
    <w:rsid w:val="005D4465"/>
    <w:rsid w:val="005D47A1"/>
    <w:rsid w:val="005D4A39"/>
    <w:rsid w:val="005D4A64"/>
    <w:rsid w:val="005D4B75"/>
    <w:rsid w:val="005D5883"/>
    <w:rsid w:val="005D5E0E"/>
    <w:rsid w:val="005D5E59"/>
    <w:rsid w:val="005D603F"/>
    <w:rsid w:val="005D6067"/>
    <w:rsid w:val="005D65EE"/>
    <w:rsid w:val="005D6A9C"/>
    <w:rsid w:val="005D78A0"/>
    <w:rsid w:val="005D7ED8"/>
    <w:rsid w:val="005E0014"/>
    <w:rsid w:val="005E052E"/>
    <w:rsid w:val="005E07FA"/>
    <w:rsid w:val="005E1637"/>
    <w:rsid w:val="005E1CF5"/>
    <w:rsid w:val="005E21BB"/>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A77"/>
    <w:rsid w:val="00604C88"/>
    <w:rsid w:val="0060526D"/>
    <w:rsid w:val="006056AA"/>
    <w:rsid w:val="00605A37"/>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B6B"/>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6A48"/>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A78"/>
    <w:rsid w:val="00637DAA"/>
    <w:rsid w:val="006408EA"/>
    <w:rsid w:val="006409C7"/>
    <w:rsid w:val="00640CB0"/>
    <w:rsid w:val="00640F69"/>
    <w:rsid w:val="006413ED"/>
    <w:rsid w:val="00642050"/>
    <w:rsid w:val="00642411"/>
    <w:rsid w:val="006425A7"/>
    <w:rsid w:val="00642665"/>
    <w:rsid w:val="00642BD9"/>
    <w:rsid w:val="00642C06"/>
    <w:rsid w:val="00642CFE"/>
    <w:rsid w:val="00643137"/>
    <w:rsid w:val="0064343D"/>
    <w:rsid w:val="006434DD"/>
    <w:rsid w:val="0064485C"/>
    <w:rsid w:val="006449C4"/>
    <w:rsid w:val="006449DF"/>
    <w:rsid w:val="00644B0F"/>
    <w:rsid w:val="006450B6"/>
    <w:rsid w:val="00645B63"/>
    <w:rsid w:val="00645D44"/>
    <w:rsid w:val="00646941"/>
    <w:rsid w:val="00646CC0"/>
    <w:rsid w:val="00647076"/>
    <w:rsid w:val="006471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81"/>
    <w:rsid w:val="006658A2"/>
    <w:rsid w:val="006663FA"/>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82A"/>
    <w:rsid w:val="00676C1F"/>
    <w:rsid w:val="00676C35"/>
    <w:rsid w:val="00676E92"/>
    <w:rsid w:val="00676EF2"/>
    <w:rsid w:val="00676F6E"/>
    <w:rsid w:val="0067776A"/>
    <w:rsid w:val="00677782"/>
    <w:rsid w:val="006800BE"/>
    <w:rsid w:val="006803F3"/>
    <w:rsid w:val="006807F7"/>
    <w:rsid w:val="00680829"/>
    <w:rsid w:val="0068171E"/>
    <w:rsid w:val="00681792"/>
    <w:rsid w:val="00681831"/>
    <w:rsid w:val="0068202B"/>
    <w:rsid w:val="006821A4"/>
    <w:rsid w:val="00682476"/>
    <w:rsid w:val="006826DC"/>
    <w:rsid w:val="00683429"/>
    <w:rsid w:val="00683B93"/>
    <w:rsid w:val="00683CEC"/>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1E38"/>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1CB3"/>
    <w:rsid w:val="006B23AA"/>
    <w:rsid w:val="006B2792"/>
    <w:rsid w:val="006B2CBE"/>
    <w:rsid w:val="006B3058"/>
    <w:rsid w:val="006B38D1"/>
    <w:rsid w:val="006B3BC0"/>
    <w:rsid w:val="006B4348"/>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2AE"/>
    <w:rsid w:val="006C3377"/>
    <w:rsid w:val="006C3B1F"/>
    <w:rsid w:val="006C4361"/>
    <w:rsid w:val="006C4A55"/>
    <w:rsid w:val="006C5048"/>
    <w:rsid w:val="006C5B70"/>
    <w:rsid w:val="006C5F1E"/>
    <w:rsid w:val="006C61EF"/>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CD1"/>
    <w:rsid w:val="006D6EEE"/>
    <w:rsid w:val="006D70CA"/>
    <w:rsid w:val="006D728E"/>
    <w:rsid w:val="006D74CD"/>
    <w:rsid w:val="006D79C5"/>
    <w:rsid w:val="006D7ED9"/>
    <w:rsid w:val="006E0369"/>
    <w:rsid w:val="006E0AF3"/>
    <w:rsid w:val="006E0CFE"/>
    <w:rsid w:val="006E131B"/>
    <w:rsid w:val="006E18CC"/>
    <w:rsid w:val="006E1C0F"/>
    <w:rsid w:val="006E1CA5"/>
    <w:rsid w:val="006E1E8E"/>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551"/>
    <w:rsid w:val="006E5EB5"/>
    <w:rsid w:val="006E6187"/>
    <w:rsid w:val="006E6224"/>
    <w:rsid w:val="006E6FB2"/>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4E92"/>
    <w:rsid w:val="006F5442"/>
    <w:rsid w:val="006F54A7"/>
    <w:rsid w:val="006F614B"/>
    <w:rsid w:val="006F652F"/>
    <w:rsid w:val="006F7E86"/>
    <w:rsid w:val="007000D3"/>
    <w:rsid w:val="00700126"/>
    <w:rsid w:val="00700596"/>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C0"/>
    <w:rsid w:val="00715EA1"/>
    <w:rsid w:val="00715FE4"/>
    <w:rsid w:val="00716215"/>
    <w:rsid w:val="007164E9"/>
    <w:rsid w:val="007169D8"/>
    <w:rsid w:val="007171AE"/>
    <w:rsid w:val="007173FD"/>
    <w:rsid w:val="00717479"/>
    <w:rsid w:val="00717536"/>
    <w:rsid w:val="00717A2B"/>
    <w:rsid w:val="00717BC3"/>
    <w:rsid w:val="00717E72"/>
    <w:rsid w:val="00721362"/>
    <w:rsid w:val="00721E2E"/>
    <w:rsid w:val="00722E2B"/>
    <w:rsid w:val="00722E7E"/>
    <w:rsid w:val="0072305E"/>
    <w:rsid w:val="0072354E"/>
    <w:rsid w:val="007238A4"/>
    <w:rsid w:val="00723BFC"/>
    <w:rsid w:val="0072454F"/>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1202"/>
    <w:rsid w:val="00741470"/>
    <w:rsid w:val="00741B13"/>
    <w:rsid w:val="00742477"/>
    <w:rsid w:val="00742879"/>
    <w:rsid w:val="007428BF"/>
    <w:rsid w:val="00742FDC"/>
    <w:rsid w:val="00743FB0"/>
    <w:rsid w:val="007440DF"/>
    <w:rsid w:val="0074412C"/>
    <w:rsid w:val="00744414"/>
    <w:rsid w:val="0074443F"/>
    <w:rsid w:val="007444D5"/>
    <w:rsid w:val="00745630"/>
    <w:rsid w:val="007464DB"/>
    <w:rsid w:val="007470DB"/>
    <w:rsid w:val="00747229"/>
    <w:rsid w:val="00747A46"/>
    <w:rsid w:val="00747AF6"/>
    <w:rsid w:val="00747B9C"/>
    <w:rsid w:val="007500B6"/>
    <w:rsid w:val="00750125"/>
    <w:rsid w:val="0075052A"/>
    <w:rsid w:val="007508C6"/>
    <w:rsid w:val="0075091F"/>
    <w:rsid w:val="007509B4"/>
    <w:rsid w:val="00750EF2"/>
    <w:rsid w:val="007510B1"/>
    <w:rsid w:val="007515FA"/>
    <w:rsid w:val="00751666"/>
    <w:rsid w:val="007516FD"/>
    <w:rsid w:val="00751726"/>
    <w:rsid w:val="0075194C"/>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C71"/>
    <w:rsid w:val="00761E1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1EB"/>
    <w:rsid w:val="007676AF"/>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A30"/>
    <w:rsid w:val="00777C7B"/>
    <w:rsid w:val="00777D6F"/>
    <w:rsid w:val="00777E6E"/>
    <w:rsid w:val="00780ED2"/>
    <w:rsid w:val="00780F77"/>
    <w:rsid w:val="00781005"/>
    <w:rsid w:val="00781150"/>
    <w:rsid w:val="00781C30"/>
    <w:rsid w:val="00781C6F"/>
    <w:rsid w:val="00782066"/>
    <w:rsid w:val="0078242F"/>
    <w:rsid w:val="007826DB"/>
    <w:rsid w:val="0078281D"/>
    <w:rsid w:val="00782962"/>
    <w:rsid w:val="007835AC"/>
    <w:rsid w:val="00783CD9"/>
    <w:rsid w:val="00784791"/>
    <w:rsid w:val="00784EEC"/>
    <w:rsid w:val="00784F9E"/>
    <w:rsid w:val="00785128"/>
    <w:rsid w:val="007853D9"/>
    <w:rsid w:val="007858BC"/>
    <w:rsid w:val="00785A67"/>
    <w:rsid w:val="00785BEF"/>
    <w:rsid w:val="00786160"/>
    <w:rsid w:val="007862FF"/>
    <w:rsid w:val="00786679"/>
    <w:rsid w:val="00786CE2"/>
    <w:rsid w:val="00786FD4"/>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350"/>
    <w:rsid w:val="00792DB2"/>
    <w:rsid w:val="00792EA6"/>
    <w:rsid w:val="00793742"/>
    <w:rsid w:val="007938C0"/>
    <w:rsid w:val="00793D0D"/>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9AE"/>
    <w:rsid w:val="007A6E08"/>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37A"/>
    <w:rsid w:val="007B3709"/>
    <w:rsid w:val="007B3826"/>
    <w:rsid w:val="007B3A8F"/>
    <w:rsid w:val="007B409E"/>
    <w:rsid w:val="007B40C1"/>
    <w:rsid w:val="007B4567"/>
    <w:rsid w:val="007B465E"/>
    <w:rsid w:val="007B4760"/>
    <w:rsid w:val="007B4967"/>
    <w:rsid w:val="007B4A3B"/>
    <w:rsid w:val="007B50E5"/>
    <w:rsid w:val="007B512A"/>
    <w:rsid w:val="007B544F"/>
    <w:rsid w:val="007B57DA"/>
    <w:rsid w:val="007B5ADF"/>
    <w:rsid w:val="007B5B42"/>
    <w:rsid w:val="007B5E5B"/>
    <w:rsid w:val="007B5F88"/>
    <w:rsid w:val="007B643C"/>
    <w:rsid w:val="007B6E3C"/>
    <w:rsid w:val="007B7763"/>
    <w:rsid w:val="007B7CE3"/>
    <w:rsid w:val="007C0146"/>
    <w:rsid w:val="007C04BD"/>
    <w:rsid w:val="007C0542"/>
    <w:rsid w:val="007C0C3B"/>
    <w:rsid w:val="007C153D"/>
    <w:rsid w:val="007C2097"/>
    <w:rsid w:val="007C237B"/>
    <w:rsid w:val="007C2FBA"/>
    <w:rsid w:val="007C3450"/>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C7F63"/>
    <w:rsid w:val="007D114A"/>
    <w:rsid w:val="007D1221"/>
    <w:rsid w:val="007D14C9"/>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C46"/>
    <w:rsid w:val="007D7D1B"/>
    <w:rsid w:val="007E00B3"/>
    <w:rsid w:val="007E015E"/>
    <w:rsid w:val="007E0395"/>
    <w:rsid w:val="007E0453"/>
    <w:rsid w:val="007E0CD6"/>
    <w:rsid w:val="007E0E5B"/>
    <w:rsid w:val="007E10FB"/>
    <w:rsid w:val="007E1583"/>
    <w:rsid w:val="007E18BE"/>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6A"/>
    <w:rsid w:val="007E6F9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7CF"/>
    <w:rsid w:val="007F3A61"/>
    <w:rsid w:val="007F3FAD"/>
    <w:rsid w:val="007F4286"/>
    <w:rsid w:val="007F454D"/>
    <w:rsid w:val="007F45FE"/>
    <w:rsid w:val="007F461A"/>
    <w:rsid w:val="007F4AAA"/>
    <w:rsid w:val="007F4B45"/>
    <w:rsid w:val="007F4D3B"/>
    <w:rsid w:val="007F4E9D"/>
    <w:rsid w:val="007F58B3"/>
    <w:rsid w:val="007F5CA7"/>
    <w:rsid w:val="007F5DBD"/>
    <w:rsid w:val="007F5FFB"/>
    <w:rsid w:val="007F61D1"/>
    <w:rsid w:val="007F7399"/>
    <w:rsid w:val="007F7635"/>
    <w:rsid w:val="00800268"/>
    <w:rsid w:val="0080076F"/>
    <w:rsid w:val="00800C9C"/>
    <w:rsid w:val="008016BB"/>
    <w:rsid w:val="00801BCB"/>
    <w:rsid w:val="0080224D"/>
    <w:rsid w:val="008023DD"/>
    <w:rsid w:val="008023FB"/>
    <w:rsid w:val="008028F4"/>
    <w:rsid w:val="008029E3"/>
    <w:rsid w:val="00803042"/>
    <w:rsid w:val="00803245"/>
    <w:rsid w:val="00803437"/>
    <w:rsid w:val="0080348B"/>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F34"/>
    <w:rsid w:val="00811F4A"/>
    <w:rsid w:val="00812028"/>
    <w:rsid w:val="00812068"/>
    <w:rsid w:val="008128B7"/>
    <w:rsid w:val="00812A2C"/>
    <w:rsid w:val="00812D63"/>
    <w:rsid w:val="0081397C"/>
    <w:rsid w:val="00813C90"/>
    <w:rsid w:val="00813DC2"/>
    <w:rsid w:val="008143A0"/>
    <w:rsid w:val="008149CB"/>
    <w:rsid w:val="00814BEF"/>
    <w:rsid w:val="00815B6B"/>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41C"/>
    <w:rsid w:val="0082673C"/>
    <w:rsid w:val="008268AD"/>
    <w:rsid w:val="00827035"/>
    <w:rsid w:val="008275FF"/>
    <w:rsid w:val="00827B35"/>
    <w:rsid w:val="008300C2"/>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2A1"/>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400F9"/>
    <w:rsid w:val="0084051E"/>
    <w:rsid w:val="0084091C"/>
    <w:rsid w:val="00840ED9"/>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42"/>
    <w:rsid w:val="00847DB5"/>
    <w:rsid w:val="00847F69"/>
    <w:rsid w:val="00847FA9"/>
    <w:rsid w:val="008500CF"/>
    <w:rsid w:val="00850228"/>
    <w:rsid w:val="008508D4"/>
    <w:rsid w:val="00850D01"/>
    <w:rsid w:val="0085112A"/>
    <w:rsid w:val="008512D0"/>
    <w:rsid w:val="0085146A"/>
    <w:rsid w:val="00851551"/>
    <w:rsid w:val="0085182F"/>
    <w:rsid w:val="00851A41"/>
    <w:rsid w:val="00851B2F"/>
    <w:rsid w:val="00851DF7"/>
    <w:rsid w:val="00853136"/>
    <w:rsid w:val="008531E2"/>
    <w:rsid w:val="00853434"/>
    <w:rsid w:val="00853826"/>
    <w:rsid w:val="008538DB"/>
    <w:rsid w:val="008541E5"/>
    <w:rsid w:val="00854F54"/>
    <w:rsid w:val="00856AD5"/>
    <w:rsid w:val="00856FB3"/>
    <w:rsid w:val="00857502"/>
    <w:rsid w:val="00857A23"/>
    <w:rsid w:val="00857CCE"/>
    <w:rsid w:val="00857E1F"/>
    <w:rsid w:val="00860193"/>
    <w:rsid w:val="00860290"/>
    <w:rsid w:val="00860EAD"/>
    <w:rsid w:val="008611E0"/>
    <w:rsid w:val="00861358"/>
    <w:rsid w:val="008613B7"/>
    <w:rsid w:val="008618BC"/>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4F2"/>
    <w:rsid w:val="008656AC"/>
    <w:rsid w:val="0086594B"/>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344D"/>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487"/>
    <w:rsid w:val="00880549"/>
    <w:rsid w:val="0088092D"/>
    <w:rsid w:val="00880E40"/>
    <w:rsid w:val="0088156E"/>
    <w:rsid w:val="008818D0"/>
    <w:rsid w:val="00882299"/>
    <w:rsid w:val="00882387"/>
    <w:rsid w:val="00882938"/>
    <w:rsid w:val="00882A28"/>
    <w:rsid w:val="00882A8A"/>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CA5"/>
    <w:rsid w:val="00887D55"/>
    <w:rsid w:val="00887FC0"/>
    <w:rsid w:val="008904F6"/>
    <w:rsid w:val="008914D3"/>
    <w:rsid w:val="00891513"/>
    <w:rsid w:val="00891820"/>
    <w:rsid w:val="00891FB1"/>
    <w:rsid w:val="00892079"/>
    <w:rsid w:val="00892AC6"/>
    <w:rsid w:val="00893160"/>
    <w:rsid w:val="008933E9"/>
    <w:rsid w:val="00893D59"/>
    <w:rsid w:val="00894A1B"/>
    <w:rsid w:val="00894B25"/>
    <w:rsid w:val="00894B7E"/>
    <w:rsid w:val="00894FB7"/>
    <w:rsid w:val="00895327"/>
    <w:rsid w:val="00895924"/>
    <w:rsid w:val="00895CBC"/>
    <w:rsid w:val="00895D6F"/>
    <w:rsid w:val="00896593"/>
    <w:rsid w:val="00896746"/>
    <w:rsid w:val="0089688C"/>
    <w:rsid w:val="00896A2C"/>
    <w:rsid w:val="00896C69"/>
    <w:rsid w:val="00897527"/>
    <w:rsid w:val="00897925"/>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4BDC"/>
    <w:rsid w:val="008A5006"/>
    <w:rsid w:val="008A6A89"/>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16F"/>
    <w:rsid w:val="008B3732"/>
    <w:rsid w:val="008B3840"/>
    <w:rsid w:val="008B3D24"/>
    <w:rsid w:val="008B3EB5"/>
    <w:rsid w:val="008B4019"/>
    <w:rsid w:val="008B4817"/>
    <w:rsid w:val="008B51BB"/>
    <w:rsid w:val="008B5370"/>
    <w:rsid w:val="008B54A8"/>
    <w:rsid w:val="008B5729"/>
    <w:rsid w:val="008B648B"/>
    <w:rsid w:val="008B6C6C"/>
    <w:rsid w:val="008B74A8"/>
    <w:rsid w:val="008B7724"/>
    <w:rsid w:val="008B7E9E"/>
    <w:rsid w:val="008C1108"/>
    <w:rsid w:val="008C1D28"/>
    <w:rsid w:val="008C20AF"/>
    <w:rsid w:val="008C25C1"/>
    <w:rsid w:val="008C32B7"/>
    <w:rsid w:val="008C34E5"/>
    <w:rsid w:val="008C3919"/>
    <w:rsid w:val="008C3C8D"/>
    <w:rsid w:val="008C3DCF"/>
    <w:rsid w:val="008C4567"/>
    <w:rsid w:val="008C46A1"/>
    <w:rsid w:val="008C4C03"/>
    <w:rsid w:val="008C4F74"/>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2100"/>
    <w:rsid w:val="008D23FB"/>
    <w:rsid w:val="008D2D67"/>
    <w:rsid w:val="008D3024"/>
    <w:rsid w:val="008D3376"/>
    <w:rsid w:val="008D3D25"/>
    <w:rsid w:val="008D43A2"/>
    <w:rsid w:val="008D46D3"/>
    <w:rsid w:val="008D4940"/>
    <w:rsid w:val="008D49BA"/>
    <w:rsid w:val="008D4BCA"/>
    <w:rsid w:val="008D4BE9"/>
    <w:rsid w:val="008D5A03"/>
    <w:rsid w:val="008D5AFF"/>
    <w:rsid w:val="008D5CCD"/>
    <w:rsid w:val="008D6258"/>
    <w:rsid w:val="008D6BCA"/>
    <w:rsid w:val="008D6C6F"/>
    <w:rsid w:val="008D6DA4"/>
    <w:rsid w:val="008D71BF"/>
    <w:rsid w:val="008D7849"/>
    <w:rsid w:val="008D7893"/>
    <w:rsid w:val="008D7BF4"/>
    <w:rsid w:val="008E0333"/>
    <w:rsid w:val="008E0400"/>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3CA"/>
    <w:rsid w:val="008E6EE5"/>
    <w:rsid w:val="008F0201"/>
    <w:rsid w:val="008F0274"/>
    <w:rsid w:val="008F0C30"/>
    <w:rsid w:val="008F0C59"/>
    <w:rsid w:val="008F0C7F"/>
    <w:rsid w:val="008F0CA1"/>
    <w:rsid w:val="008F0FC1"/>
    <w:rsid w:val="008F129C"/>
    <w:rsid w:val="008F1FA5"/>
    <w:rsid w:val="008F2028"/>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0C7F"/>
    <w:rsid w:val="0090111A"/>
    <w:rsid w:val="0090135A"/>
    <w:rsid w:val="00901699"/>
    <w:rsid w:val="009018B6"/>
    <w:rsid w:val="009032E3"/>
    <w:rsid w:val="009032E7"/>
    <w:rsid w:val="00903A9D"/>
    <w:rsid w:val="00903D1D"/>
    <w:rsid w:val="00903E13"/>
    <w:rsid w:val="009041A9"/>
    <w:rsid w:val="00904346"/>
    <w:rsid w:val="0090469B"/>
    <w:rsid w:val="0090508F"/>
    <w:rsid w:val="0090571A"/>
    <w:rsid w:val="0090589F"/>
    <w:rsid w:val="00905A20"/>
    <w:rsid w:val="009066A9"/>
    <w:rsid w:val="009068B2"/>
    <w:rsid w:val="00906937"/>
    <w:rsid w:val="00906CE7"/>
    <w:rsid w:val="00907DEE"/>
    <w:rsid w:val="00910027"/>
    <w:rsid w:val="00910086"/>
    <w:rsid w:val="00910C82"/>
    <w:rsid w:val="009115B7"/>
    <w:rsid w:val="00911C4A"/>
    <w:rsid w:val="00912668"/>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14C6"/>
    <w:rsid w:val="0092214E"/>
    <w:rsid w:val="0092230F"/>
    <w:rsid w:val="0092366D"/>
    <w:rsid w:val="009240EE"/>
    <w:rsid w:val="0092410C"/>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B89"/>
    <w:rsid w:val="009323D9"/>
    <w:rsid w:val="00932574"/>
    <w:rsid w:val="0093274E"/>
    <w:rsid w:val="00932B0A"/>
    <w:rsid w:val="009331FE"/>
    <w:rsid w:val="00933601"/>
    <w:rsid w:val="009336A8"/>
    <w:rsid w:val="00933E72"/>
    <w:rsid w:val="009346E4"/>
    <w:rsid w:val="009348B0"/>
    <w:rsid w:val="00934DC6"/>
    <w:rsid w:val="00935162"/>
    <w:rsid w:val="00935639"/>
    <w:rsid w:val="00935935"/>
    <w:rsid w:val="00935C41"/>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AD3"/>
    <w:rsid w:val="00940BAC"/>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66A"/>
    <w:rsid w:val="00953C59"/>
    <w:rsid w:val="00953D64"/>
    <w:rsid w:val="0095405D"/>
    <w:rsid w:val="00954C5A"/>
    <w:rsid w:val="00955976"/>
    <w:rsid w:val="00956090"/>
    <w:rsid w:val="00956129"/>
    <w:rsid w:val="009567F7"/>
    <w:rsid w:val="00956801"/>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5379"/>
    <w:rsid w:val="009653E9"/>
    <w:rsid w:val="00965525"/>
    <w:rsid w:val="0096618F"/>
    <w:rsid w:val="009662BB"/>
    <w:rsid w:val="0096644D"/>
    <w:rsid w:val="0096645B"/>
    <w:rsid w:val="0096657B"/>
    <w:rsid w:val="00967C20"/>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2C5"/>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625"/>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DF5"/>
    <w:rsid w:val="009A0F3F"/>
    <w:rsid w:val="009A1A79"/>
    <w:rsid w:val="009A2358"/>
    <w:rsid w:val="009A28E1"/>
    <w:rsid w:val="009A36EC"/>
    <w:rsid w:val="009A3BD7"/>
    <w:rsid w:val="009A3CD9"/>
    <w:rsid w:val="009A3E87"/>
    <w:rsid w:val="009A42BB"/>
    <w:rsid w:val="009A4700"/>
    <w:rsid w:val="009A55B2"/>
    <w:rsid w:val="009A571A"/>
    <w:rsid w:val="009A58F2"/>
    <w:rsid w:val="009A5C23"/>
    <w:rsid w:val="009A616F"/>
    <w:rsid w:val="009A65B6"/>
    <w:rsid w:val="009A686E"/>
    <w:rsid w:val="009A70AF"/>
    <w:rsid w:val="009A729C"/>
    <w:rsid w:val="009A78E3"/>
    <w:rsid w:val="009B00B6"/>
    <w:rsid w:val="009B03A5"/>
    <w:rsid w:val="009B0A6D"/>
    <w:rsid w:val="009B0F97"/>
    <w:rsid w:val="009B1920"/>
    <w:rsid w:val="009B1D67"/>
    <w:rsid w:val="009B22AE"/>
    <w:rsid w:val="009B2F12"/>
    <w:rsid w:val="009B30A7"/>
    <w:rsid w:val="009B3561"/>
    <w:rsid w:val="009B426D"/>
    <w:rsid w:val="009B4435"/>
    <w:rsid w:val="009B5171"/>
    <w:rsid w:val="009B55EB"/>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C7BE4"/>
    <w:rsid w:val="009D005B"/>
    <w:rsid w:val="009D01F3"/>
    <w:rsid w:val="009D07B3"/>
    <w:rsid w:val="009D085A"/>
    <w:rsid w:val="009D1267"/>
    <w:rsid w:val="009D1680"/>
    <w:rsid w:val="009D177A"/>
    <w:rsid w:val="009D178A"/>
    <w:rsid w:val="009D1C79"/>
    <w:rsid w:val="009D2089"/>
    <w:rsid w:val="009D2230"/>
    <w:rsid w:val="009D2293"/>
    <w:rsid w:val="009D25C6"/>
    <w:rsid w:val="009D277F"/>
    <w:rsid w:val="009D299E"/>
    <w:rsid w:val="009D2F92"/>
    <w:rsid w:val="009D4CEA"/>
    <w:rsid w:val="009D4EC5"/>
    <w:rsid w:val="009D4F2E"/>
    <w:rsid w:val="009D4F5B"/>
    <w:rsid w:val="009D55F3"/>
    <w:rsid w:val="009D5642"/>
    <w:rsid w:val="009D589B"/>
    <w:rsid w:val="009D59F2"/>
    <w:rsid w:val="009D5B66"/>
    <w:rsid w:val="009D6CBF"/>
    <w:rsid w:val="009D6EDC"/>
    <w:rsid w:val="009D6F30"/>
    <w:rsid w:val="009E029C"/>
    <w:rsid w:val="009E03CC"/>
    <w:rsid w:val="009E0589"/>
    <w:rsid w:val="009E0D81"/>
    <w:rsid w:val="009E0E15"/>
    <w:rsid w:val="009E1349"/>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5A6D"/>
    <w:rsid w:val="009E6067"/>
    <w:rsid w:val="009E616F"/>
    <w:rsid w:val="009E6558"/>
    <w:rsid w:val="009E686E"/>
    <w:rsid w:val="009E6A48"/>
    <w:rsid w:val="009E6B7F"/>
    <w:rsid w:val="009E6C5E"/>
    <w:rsid w:val="009E6E70"/>
    <w:rsid w:val="009E7089"/>
    <w:rsid w:val="009E7225"/>
    <w:rsid w:val="009E791A"/>
    <w:rsid w:val="009E798F"/>
    <w:rsid w:val="009F00B4"/>
    <w:rsid w:val="009F04E5"/>
    <w:rsid w:val="009F0645"/>
    <w:rsid w:val="009F079F"/>
    <w:rsid w:val="009F08A5"/>
    <w:rsid w:val="009F08FD"/>
    <w:rsid w:val="009F0FCF"/>
    <w:rsid w:val="009F128D"/>
    <w:rsid w:val="009F232E"/>
    <w:rsid w:val="009F2389"/>
    <w:rsid w:val="009F25FE"/>
    <w:rsid w:val="009F3515"/>
    <w:rsid w:val="009F3B6A"/>
    <w:rsid w:val="009F3D50"/>
    <w:rsid w:val="009F4119"/>
    <w:rsid w:val="009F437F"/>
    <w:rsid w:val="009F5337"/>
    <w:rsid w:val="009F5513"/>
    <w:rsid w:val="009F57BC"/>
    <w:rsid w:val="009F5DC9"/>
    <w:rsid w:val="009F5E2B"/>
    <w:rsid w:val="009F5FF2"/>
    <w:rsid w:val="009F610D"/>
    <w:rsid w:val="009F6667"/>
    <w:rsid w:val="009F6683"/>
    <w:rsid w:val="009F6AC0"/>
    <w:rsid w:val="009F7549"/>
    <w:rsid w:val="009F7612"/>
    <w:rsid w:val="00A00A51"/>
    <w:rsid w:val="00A01228"/>
    <w:rsid w:val="00A012FD"/>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2244"/>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B8A"/>
    <w:rsid w:val="00A31E77"/>
    <w:rsid w:val="00A31ED4"/>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8F3"/>
    <w:rsid w:val="00A37A46"/>
    <w:rsid w:val="00A400E6"/>
    <w:rsid w:val="00A4039B"/>
    <w:rsid w:val="00A40842"/>
    <w:rsid w:val="00A40CCD"/>
    <w:rsid w:val="00A40F2D"/>
    <w:rsid w:val="00A40FB2"/>
    <w:rsid w:val="00A41135"/>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6FD4"/>
    <w:rsid w:val="00A47293"/>
    <w:rsid w:val="00A4750D"/>
    <w:rsid w:val="00A47E70"/>
    <w:rsid w:val="00A50200"/>
    <w:rsid w:val="00A503DB"/>
    <w:rsid w:val="00A5047E"/>
    <w:rsid w:val="00A50BEF"/>
    <w:rsid w:val="00A51311"/>
    <w:rsid w:val="00A517D0"/>
    <w:rsid w:val="00A517E0"/>
    <w:rsid w:val="00A51E18"/>
    <w:rsid w:val="00A522EE"/>
    <w:rsid w:val="00A52423"/>
    <w:rsid w:val="00A52531"/>
    <w:rsid w:val="00A52D9C"/>
    <w:rsid w:val="00A53145"/>
    <w:rsid w:val="00A53479"/>
    <w:rsid w:val="00A536E0"/>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5B5"/>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6FB"/>
    <w:rsid w:val="00A66833"/>
    <w:rsid w:val="00A66890"/>
    <w:rsid w:val="00A668B7"/>
    <w:rsid w:val="00A66BE3"/>
    <w:rsid w:val="00A67514"/>
    <w:rsid w:val="00A677D6"/>
    <w:rsid w:val="00A67E88"/>
    <w:rsid w:val="00A67ECD"/>
    <w:rsid w:val="00A7042D"/>
    <w:rsid w:val="00A704E3"/>
    <w:rsid w:val="00A705EB"/>
    <w:rsid w:val="00A70D22"/>
    <w:rsid w:val="00A71075"/>
    <w:rsid w:val="00A71259"/>
    <w:rsid w:val="00A71C1C"/>
    <w:rsid w:val="00A71F83"/>
    <w:rsid w:val="00A7206C"/>
    <w:rsid w:val="00A7221B"/>
    <w:rsid w:val="00A722B8"/>
    <w:rsid w:val="00A72DB3"/>
    <w:rsid w:val="00A72FA9"/>
    <w:rsid w:val="00A7321C"/>
    <w:rsid w:val="00A73367"/>
    <w:rsid w:val="00A7388F"/>
    <w:rsid w:val="00A738DC"/>
    <w:rsid w:val="00A73C25"/>
    <w:rsid w:val="00A747BE"/>
    <w:rsid w:val="00A74FDC"/>
    <w:rsid w:val="00A755FE"/>
    <w:rsid w:val="00A75689"/>
    <w:rsid w:val="00A758E5"/>
    <w:rsid w:val="00A75E22"/>
    <w:rsid w:val="00A762EC"/>
    <w:rsid w:val="00A76C2A"/>
    <w:rsid w:val="00A77010"/>
    <w:rsid w:val="00A7732A"/>
    <w:rsid w:val="00A7753F"/>
    <w:rsid w:val="00A77BE4"/>
    <w:rsid w:val="00A77D68"/>
    <w:rsid w:val="00A80B6B"/>
    <w:rsid w:val="00A80BFD"/>
    <w:rsid w:val="00A81290"/>
    <w:rsid w:val="00A81CF1"/>
    <w:rsid w:val="00A81F25"/>
    <w:rsid w:val="00A82B88"/>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6C"/>
    <w:rsid w:val="00A919E7"/>
    <w:rsid w:val="00A91A16"/>
    <w:rsid w:val="00A91AE5"/>
    <w:rsid w:val="00A91B7B"/>
    <w:rsid w:val="00A91DC6"/>
    <w:rsid w:val="00A91E76"/>
    <w:rsid w:val="00A92215"/>
    <w:rsid w:val="00A92D32"/>
    <w:rsid w:val="00A93675"/>
    <w:rsid w:val="00A93D69"/>
    <w:rsid w:val="00A93FBC"/>
    <w:rsid w:val="00A9559E"/>
    <w:rsid w:val="00A95692"/>
    <w:rsid w:val="00A959B6"/>
    <w:rsid w:val="00A95A42"/>
    <w:rsid w:val="00A95BAA"/>
    <w:rsid w:val="00A96078"/>
    <w:rsid w:val="00A96E23"/>
    <w:rsid w:val="00A97EB7"/>
    <w:rsid w:val="00AA00CB"/>
    <w:rsid w:val="00AA0995"/>
    <w:rsid w:val="00AA11D0"/>
    <w:rsid w:val="00AA166E"/>
    <w:rsid w:val="00AA22B5"/>
    <w:rsid w:val="00AA2339"/>
    <w:rsid w:val="00AA23F5"/>
    <w:rsid w:val="00AA26BA"/>
    <w:rsid w:val="00AA28CD"/>
    <w:rsid w:val="00AA314E"/>
    <w:rsid w:val="00AA31A3"/>
    <w:rsid w:val="00AA3716"/>
    <w:rsid w:val="00AA3E0B"/>
    <w:rsid w:val="00AA3F5F"/>
    <w:rsid w:val="00AA4874"/>
    <w:rsid w:val="00AA4AF4"/>
    <w:rsid w:val="00AA4C75"/>
    <w:rsid w:val="00AA52E5"/>
    <w:rsid w:val="00AA5A1B"/>
    <w:rsid w:val="00AA5FAE"/>
    <w:rsid w:val="00AA6F63"/>
    <w:rsid w:val="00AA714A"/>
    <w:rsid w:val="00AA71D9"/>
    <w:rsid w:val="00AA7707"/>
    <w:rsid w:val="00AA789E"/>
    <w:rsid w:val="00AA7E67"/>
    <w:rsid w:val="00AB06E0"/>
    <w:rsid w:val="00AB0D21"/>
    <w:rsid w:val="00AB1077"/>
    <w:rsid w:val="00AB1365"/>
    <w:rsid w:val="00AB17A2"/>
    <w:rsid w:val="00AB195E"/>
    <w:rsid w:val="00AB1C4C"/>
    <w:rsid w:val="00AB2296"/>
    <w:rsid w:val="00AB22E7"/>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17"/>
    <w:rsid w:val="00AC20CB"/>
    <w:rsid w:val="00AC2E53"/>
    <w:rsid w:val="00AC30D5"/>
    <w:rsid w:val="00AC36EB"/>
    <w:rsid w:val="00AC38D7"/>
    <w:rsid w:val="00AC4149"/>
    <w:rsid w:val="00AC41DA"/>
    <w:rsid w:val="00AC43DA"/>
    <w:rsid w:val="00AC446F"/>
    <w:rsid w:val="00AC462C"/>
    <w:rsid w:val="00AC4B8A"/>
    <w:rsid w:val="00AC4F26"/>
    <w:rsid w:val="00AC4FDC"/>
    <w:rsid w:val="00AC4FF4"/>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2BB"/>
    <w:rsid w:val="00AE13A0"/>
    <w:rsid w:val="00AE179D"/>
    <w:rsid w:val="00AE2477"/>
    <w:rsid w:val="00AE2F31"/>
    <w:rsid w:val="00AE33A4"/>
    <w:rsid w:val="00AE3638"/>
    <w:rsid w:val="00AE3709"/>
    <w:rsid w:val="00AE3C55"/>
    <w:rsid w:val="00AE3C6C"/>
    <w:rsid w:val="00AE3DFA"/>
    <w:rsid w:val="00AE40A3"/>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6C6F"/>
    <w:rsid w:val="00AF76C1"/>
    <w:rsid w:val="00AF7897"/>
    <w:rsid w:val="00AF7B54"/>
    <w:rsid w:val="00AF7BD5"/>
    <w:rsid w:val="00B00592"/>
    <w:rsid w:val="00B00B16"/>
    <w:rsid w:val="00B01169"/>
    <w:rsid w:val="00B01B87"/>
    <w:rsid w:val="00B01DA9"/>
    <w:rsid w:val="00B01FEB"/>
    <w:rsid w:val="00B02382"/>
    <w:rsid w:val="00B027F4"/>
    <w:rsid w:val="00B02954"/>
    <w:rsid w:val="00B02B67"/>
    <w:rsid w:val="00B03235"/>
    <w:rsid w:val="00B05507"/>
    <w:rsid w:val="00B05AE2"/>
    <w:rsid w:val="00B05DDD"/>
    <w:rsid w:val="00B06163"/>
    <w:rsid w:val="00B0636E"/>
    <w:rsid w:val="00B0674E"/>
    <w:rsid w:val="00B078AF"/>
    <w:rsid w:val="00B07E31"/>
    <w:rsid w:val="00B10249"/>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CF7"/>
    <w:rsid w:val="00B255A0"/>
    <w:rsid w:val="00B2575E"/>
    <w:rsid w:val="00B258BB"/>
    <w:rsid w:val="00B2590C"/>
    <w:rsid w:val="00B25BB1"/>
    <w:rsid w:val="00B26B0B"/>
    <w:rsid w:val="00B26C00"/>
    <w:rsid w:val="00B26F14"/>
    <w:rsid w:val="00B26F88"/>
    <w:rsid w:val="00B27B61"/>
    <w:rsid w:val="00B27D60"/>
    <w:rsid w:val="00B27DD3"/>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AA2"/>
    <w:rsid w:val="00B34EC0"/>
    <w:rsid w:val="00B35016"/>
    <w:rsid w:val="00B350C3"/>
    <w:rsid w:val="00B355DC"/>
    <w:rsid w:val="00B3565A"/>
    <w:rsid w:val="00B358B1"/>
    <w:rsid w:val="00B361FE"/>
    <w:rsid w:val="00B363C4"/>
    <w:rsid w:val="00B363D7"/>
    <w:rsid w:val="00B3681D"/>
    <w:rsid w:val="00B368B3"/>
    <w:rsid w:val="00B369BE"/>
    <w:rsid w:val="00B36B51"/>
    <w:rsid w:val="00B36FAF"/>
    <w:rsid w:val="00B3708C"/>
    <w:rsid w:val="00B37565"/>
    <w:rsid w:val="00B3770B"/>
    <w:rsid w:val="00B378E2"/>
    <w:rsid w:val="00B37C8C"/>
    <w:rsid w:val="00B400F5"/>
    <w:rsid w:val="00B404DB"/>
    <w:rsid w:val="00B406EA"/>
    <w:rsid w:val="00B4134D"/>
    <w:rsid w:val="00B417F1"/>
    <w:rsid w:val="00B41EA0"/>
    <w:rsid w:val="00B41F5C"/>
    <w:rsid w:val="00B421D4"/>
    <w:rsid w:val="00B42334"/>
    <w:rsid w:val="00B423F4"/>
    <w:rsid w:val="00B4251C"/>
    <w:rsid w:val="00B428B5"/>
    <w:rsid w:val="00B42C7A"/>
    <w:rsid w:val="00B42CF5"/>
    <w:rsid w:val="00B42D3F"/>
    <w:rsid w:val="00B43733"/>
    <w:rsid w:val="00B437EB"/>
    <w:rsid w:val="00B4407D"/>
    <w:rsid w:val="00B44ACA"/>
    <w:rsid w:val="00B44CBC"/>
    <w:rsid w:val="00B45119"/>
    <w:rsid w:val="00B46183"/>
    <w:rsid w:val="00B471E0"/>
    <w:rsid w:val="00B47929"/>
    <w:rsid w:val="00B47B98"/>
    <w:rsid w:val="00B506C2"/>
    <w:rsid w:val="00B50C28"/>
    <w:rsid w:val="00B50F78"/>
    <w:rsid w:val="00B511BB"/>
    <w:rsid w:val="00B512F1"/>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105"/>
    <w:rsid w:val="00B60785"/>
    <w:rsid w:val="00B60D70"/>
    <w:rsid w:val="00B61C92"/>
    <w:rsid w:val="00B61F64"/>
    <w:rsid w:val="00B62105"/>
    <w:rsid w:val="00B62133"/>
    <w:rsid w:val="00B6218F"/>
    <w:rsid w:val="00B630BB"/>
    <w:rsid w:val="00B63637"/>
    <w:rsid w:val="00B63AC3"/>
    <w:rsid w:val="00B64005"/>
    <w:rsid w:val="00B647FC"/>
    <w:rsid w:val="00B64B08"/>
    <w:rsid w:val="00B655B1"/>
    <w:rsid w:val="00B65982"/>
    <w:rsid w:val="00B66430"/>
    <w:rsid w:val="00B6683C"/>
    <w:rsid w:val="00B6707F"/>
    <w:rsid w:val="00B670B1"/>
    <w:rsid w:val="00B67263"/>
    <w:rsid w:val="00B67606"/>
    <w:rsid w:val="00B67EFD"/>
    <w:rsid w:val="00B70184"/>
    <w:rsid w:val="00B70566"/>
    <w:rsid w:val="00B707C4"/>
    <w:rsid w:val="00B70ADE"/>
    <w:rsid w:val="00B71BE7"/>
    <w:rsid w:val="00B71D82"/>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2F9"/>
    <w:rsid w:val="00B767A3"/>
    <w:rsid w:val="00B76BAD"/>
    <w:rsid w:val="00B76DA2"/>
    <w:rsid w:val="00B7753B"/>
    <w:rsid w:val="00B8001E"/>
    <w:rsid w:val="00B80ADB"/>
    <w:rsid w:val="00B80B20"/>
    <w:rsid w:val="00B80ED7"/>
    <w:rsid w:val="00B81172"/>
    <w:rsid w:val="00B81B04"/>
    <w:rsid w:val="00B81C0B"/>
    <w:rsid w:val="00B81C43"/>
    <w:rsid w:val="00B81EAB"/>
    <w:rsid w:val="00B81FBD"/>
    <w:rsid w:val="00B82279"/>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1FB"/>
    <w:rsid w:val="00B955C8"/>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20F9"/>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EC"/>
    <w:rsid w:val="00BC36D9"/>
    <w:rsid w:val="00BC3E66"/>
    <w:rsid w:val="00BC46A6"/>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1000"/>
    <w:rsid w:val="00BD1077"/>
    <w:rsid w:val="00BD10D3"/>
    <w:rsid w:val="00BD112C"/>
    <w:rsid w:val="00BD11FB"/>
    <w:rsid w:val="00BD1271"/>
    <w:rsid w:val="00BD128D"/>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86D"/>
    <w:rsid w:val="00BD3F8D"/>
    <w:rsid w:val="00BD4DD9"/>
    <w:rsid w:val="00BD52EE"/>
    <w:rsid w:val="00BD532A"/>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2051"/>
    <w:rsid w:val="00BE2A24"/>
    <w:rsid w:val="00BE2B95"/>
    <w:rsid w:val="00BE2C3A"/>
    <w:rsid w:val="00BE2C95"/>
    <w:rsid w:val="00BE2E9F"/>
    <w:rsid w:val="00BE3089"/>
    <w:rsid w:val="00BE385D"/>
    <w:rsid w:val="00BE3C62"/>
    <w:rsid w:val="00BE4442"/>
    <w:rsid w:val="00BE4792"/>
    <w:rsid w:val="00BE4BF5"/>
    <w:rsid w:val="00BE4C99"/>
    <w:rsid w:val="00BE4F1A"/>
    <w:rsid w:val="00BE50B4"/>
    <w:rsid w:val="00BE6971"/>
    <w:rsid w:val="00BE6A15"/>
    <w:rsid w:val="00BE7318"/>
    <w:rsid w:val="00BE7583"/>
    <w:rsid w:val="00BE7C1E"/>
    <w:rsid w:val="00BE7DF3"/>
    <w:rsid w:val="00BF0534"/>
    <w:rsid w:val="00BF05F0"/>
    <w:rsid w:val="00BF06A9"/>
    <w:rsid w:val="00BF0915"/>
    <w:rsid w:val="00BF0A58"/>
    <w:rsid w:val="00BF0C8B"/>
    <w:rsid w:val="00BF0FFE"/>
    <w:rsid w:val="00BF10B4"/>
    <w:rsid w:val="00BF1100"/>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653B"/>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E40"/>
    <w:rsid w:val="00C104EF"/>
    <w:rsid w:val="00C107B8"/>
    <w:rsid w:val="00C10B6D"/>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A96"/>
    <w:rsid w:val="00C300CE"/>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42"/>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5F3"/>
    <w:rsid w:val="00C426FA"/>
    <w:rsid w:val="00C42B25"/>
    <w:rsid w:val="00C43584"/>
    <w:rsid w:val="00C435BD"/>
    <w:rsid w:val="00C436FC"/>
    <w:rsid w:val="00C43E9B"/>
    <w:rsid w:val="00C4455F"/>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ABE"/>
    <w:rsid w:val="00C6531C"/>
    <w:rsid w:val="00C65BC7"/>
    <w:rsid w:val="00C65EAB"/>
    <w:rsid w:val="00C661FA"/>
    <w:rsid w:val="00C6635A"/>
    <w:rsid w:val="00C663A6"/>
    <w:rsid w:val="00C67216"/>
    <w:rsid w:val="00C67CDE"/>
    <w:rsid w:val="00C70141"/>
    <w:rsid w:val="00C70494"/>
    <w:rsid w:val="00C7126E"/>
    <w:rsid w:val="00C717AC"/>
    <w:rsid w:val="00C7210E"/>
    <w:rsid w:val="00C724FA"/>
    <w:rsid w:val="00C72C5A"/>
    <w:rsid w:val="00C72E0F"/>
    <w:rsid w:val="00C72FE5"/>
    <w:rsid w:val="00C72FEC"/>
    <w:rsid w:val="00C73214"/>
    <w:rsid w:val="00C7414F"/>
    <w:rsid w:val="00C742F6"/>
    <w:rsid w:val="00C749C1"/>
    <w:rsid w:val="00C74BF1"/>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498"/>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085"/>
    <w:rsid w:val="00CA3597"/>
    <w:rsid w:val="00CA405E"/>
    <w:rsid w:val="00CA4672"/>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981"/>
    <w:rsid w:val="00CB31E5"/>
    <w:rsid w:val="00CB3239"/>
    <w:rsid w:val="00CB3384"/>
    <w:rsid w:val="00CB3C53"/>
    <w:rsid w:val="00CB41A0"/>
    <w:rsid w:val="00CB46DD"/>
    <w:rsid w:val="00CB4F93"/>
    <w:rsid w:val="00CB53AA"/>
    <w:rsid w:val="00CB56E3"/>
    <w:rsid w:val="00CB57EA"/>
    <w:rsid w:val="00CB58FD"/>
    <w:rsid w:val="00CB5C7A"/>
    <w:rsid w:val="00CB6246"/>
    <w:rsid w:val="00CB6DDE"/>
    <w:rsid w:val="00CB73D9"/>
    <w:rsid w:val="00CB76D3"/>
    <w:rsid w:val="00CB7FBD"/>
    <w:rsid w:val="00CC09D2"/>
    <w:rsid w:val="00CC0C1D"/>
    <w:rsid w:val="00CC0C4B"/>
    <w:rsid w:val="00CC0F0A"/>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029"/>
    <w:rsid w:val="00CC53CB"/>
    <w:rsid w:val="00CC58B1"/>
    <w:rsid w:val="00CC5B44"/>
    <w:rsid w:val="00CC6223"/>
    <w:rsid w:val="00CC67C6"/>
    <w:rsid w:val="00CC693B"/>
    <w:rsid w:val="00CC69D4"/>
    <w:rsid w:val="00CC6BBC"/>
    <w:rsid w:val="00CC7C23"/>
    <w:rsid w:val="00CD1118"/>
    <w:rsid w:val="00CD1263"/>
    <w:rsid w:val="00CD1421"/>
    <w:rsid w:val="00CD1447"/>
    <w:rsid w:val="00CD1595"/>
    <w:rsid w:val="00CD181D"/>
    <w:rsid w:val="00CD207D"/>
    <w:rsid w:val="00CD21C8"/>
    <w:rsid w:val="00CD24C9"/>
    <w:rsid w:val="00CD2511"/>
    <w:rsid w:val="00CD26D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202C"/>
    <w:rsid w:val="00CE278F"/>
    <w:rsid w:val="00CE3367"/>
    <w:rsid w:val="00CE40EC"/>
    <w:rsid w:val="00CE42DF"/>
    <w:rsid w:val="00CE4B7E"/>
    <w:rsid w:val="00CE4C17"/>
    <w:rsid w:val="00CE5003"/>
    <w:rsid w:val="00CE58BC"/>
    <w:rsid w:val="00CE5B66"/>
    <w:rsid w:val="00CE5F6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4F9"/>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6422"/>
    <w:rsid w:val="00D070EE"/>
    <w:rsid w:val="00D0711C"/>
    <w:rsid w:val="00D07145"/>
    <w:rsid w:val="00D0754C"/>
    <w:rsid w:val="00D0782E"/>
    <w:rsid w:val="00D079D2"/>
    <w:rsid w:val="00D07AA0"/>
    <w:rsid w:val="00D07EFD"/>
    <w:rsid w:val="00D1030C"/>
    <w:rsid w:val="00D10802"/>
    <w:rsid w:val="00D10AD0"/>
    <w:rsid w:val="00D10D3E"/>
    <w:rsid w:val="00D10F78"/>
    <w:rsid w:val="00D11582"/>
    <w:rsid w:val="00D11B6E"/>
    <w:rsid w:val="00D11B82"/>
    <w:rsid w:val="00D120FD"/>
    <w:rsid w:val="00D1226A"/>
    <w:rsid w:val="00D123E4"/>
    <w:rsid w:val="00D1288F"/>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5D93"/>
    <w:rsid w:val="00D3600C"/>
    <w:rsid w:val="00D364D7"/>
    <w:rsid w:val="00D368EE"/>
    <w:rsid w:val="00D36C25"/>
    <w:rsid w:val="00D36DB2"/>
    <w:rsid w:val="00D377CB"/>
    <w:rsid w:val="00D4013B"/>
    <w:rsid w:val="00D405A2"/>
    <w:rsid w:val="00D407D5"/>
    <w:rsid w:val="00D40972"/>
    <w:rsid w:val="00D41AB2"/>
    <w:rsid w:val="00D41F09"/>
    <w:rsid w:val="00D41F9E"/>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87"/>
    <w:rsid w:val="00D47390"/>
    <w:rsid w:val="00D479E2"/>
    <w:rsid w:val="00D47A64"/>
    <w:rsid w:val="00D50921"/>
    <w:rsid w:val="00D51201"/>
    <w:rsid w:val="00D51856"/>
    <w:rsid w:val="00D5198E"/>
    <w:rsid w:val="00D51F4D"/>
    <w:rsid w:val="00D52BEC"/>
    <w:rsid w:val="00D52D15"/>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A37"/>
    <w:rsid w:val="00D64B5C"/>
    <w:rsid w:val="00D64F84"/>
    <w:rsid w:val="00D65B79"/>
    <w:rsid w:val="00D66481"/>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61E0"/>
    <w:rsid w:val="00D77237"/>
    <w:rsid w:val="00D77AAE"/>
    <w:rsid w:val="00D77AC6"/>
    <w:rsid w:val="00D80569"/>
    <w:rsid w:val="00D80740"/>
    <w:rsid w:val="00D80CD1"/>
    <w:rsid w:val="00D80E4F"/>
    <w:rsid w:val="00D80F86"/>
    <w:rsid w:val="00D814E3"/>
    <w:rsid w:val="00D817A0"/>
    <w:rsid w:val="00D82ADB"/>
    <w:rsid w:val="00D82BD1"/>
    <w:rsid w:val="00D82C70"/>
    <w:rsid w:val="00D83228"/>
    <w:rsid w:val="00D838B5"/>
    <w:rsid w:val="00D83B4A"/>
    <w:rsid w:val="00D848AB"/>
    <w:rsid w:val="00D84976"/>
    <w:rsid w:val="00D84FAC"/>
    <w:rsid w:val="00D851D5"/>
    <w:rsid w:val="00D86204"/>
    <w:rsid w:val="00D865E8"/>
    <w:rsid w:val="00D86AFC"/>
    <w:rsid w:val="00D9020A"/>
    <w:rsid w:val="00D90219"/>
    <w:rsid w:val="00D903D2"/>
    <w:rsid w:val="00D90D16"/>
    <w:rsid w:val="00D9106C"/>
    <w:rsid w:val="00D91645"/>
    <w:rsid w:val="00D91782"/>
    <w:rsid w:val="00D919BA"/>
    <w:rsid w:val="00D919CE"/>
    <w:rsid w:val="00D91BE2"/>
    <w:rsid w:val="00D91DF8"/>
    <w:rsid w:val="00D91FFC"/>
    <w:rsid w:val="00D92076"/>
    <w:rsid w:val="00D92C2A"/>
    <w:rsid w:val="00D92E5B"/>
    <w:rsid w:val="00D92EA7"/>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A6A"/>
    <w:rsid w:val="00D97B3A"/>
    <w:rsid w:val="00DA02F7"/>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67"/>
    <w:rsid w:val="00DB0D2F"/>
    <w:rsid w:val="00DB0E46"/>
    <w:rsid w:val="00DB241E"/>
    <w:rsid w:val="00DB26E6"/>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F5F"/>
    <w:rsid w:val="00DD430C"/>
    <w:rsid w:val="00DD44CA"/>
    <w:rsid w:val="00DD45CF"/>
    <w:rsid w:val="00DD4CFE"/>
    <w:rsid w:val="00DD4E58"/>
    <w:rsid w:val="00DD4F00"/>
    <w:rsid w:val="00DD54D2"/>
    <w:rsid w:val="00DD59B7"/>
    <w:rsid w:val="00DD5B65"/>
    <w:rsid w:val="00DD5B7A"/>
    <w:rsid w:val="00DD629D"/>
    <w:rsid w:val="00DD6580"/>
    <w:rsid w:val="00DD7000"/>
    <w:rsid w:val="00DD709D"/>
    <w:rsid w:val="00DD714C"/>
    <w:rsid w:val="00DE0271"/>
    <w:rsid w:val="00DE068F"/>
    <w:rsid w:val="00DE09EA"/>
    <w:rsid w:val="00DE0A1A"/>
    <w:rsid w:val="00DE0B5E"/>
    <w:rsid w:val="00DE0BC5"/>
    <w:rsid w:val="00DE0C78"/>
    <w:rsid w:val="00DE10FB"/>
    <w:rsid w:val="00DE1198"/>
    <w:rsid w:val="00DE124A"/>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5559"/>
    <w:rsid w:val="00DE5A3A"/>
    <w:rsid w:val="00DE5B32"/>
    <w:rsid w:val="00DE5D0B"/>
    <w:rsid w:val="00DE5D27"/>
    <w:rsid w:val="00DE667E"/>
    <w:rsid w:val="00DE75D0"/>
    <w:rsid w:val="00DE79EF"/>
    <w:rsid w:val="00DE7EA6"/>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6F3E"/>
    <w:rsid w:val="00DF71BF"/>
    <w:rsid w:val="00DF73B4"/>
    <w:rsid w:val="00DF743C"/>
    <w:rsid w:val="00DF7664"/>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83B"/>
    <w:rsid w:val="00E04210"/>
    <w:rsid w:val="00E04AAF"/>
    <w:rsid w:val="00E05BEB"/>
    <w:rsid w:val="00E064CF"/>
    <w:rsid w:val="00E06AA0"/>
    <w:rsid w:val="00E06BB0"/>
    <w:rsid w:val="00E06D6B"/>
    <w:rsid w:val="00E06E40"/>
    <w:rsid w:val="00E06E69"/>
    <w:rsid w:val="00E06F26"/>
    <w:rsid w:val="00E075BC"/>
    <w:rsid w:val="00E0767F"/>
    <w:rsid w:val="00E07E23"/>
    <w:rsid w:val="00E106E8"/>
    <w:rsid w:val="00E1090B"/>
    <w:rsid w:val="00E10DC5"/>
    <w:rsid w:val="00E11633"/>
    <w:rsid w:val="00E11924"/>
    <w:rsid w:val="00E11B5C"/>
    <w:rsid w:val="00E11D73"/>
    <w:rsid w:val="00E12FA3"/>
    <w:rsid w:val="00E13928"/>
    <w:rsid w:val="00E13D11"/>
    <w:rsid w:val="00E14E0A"/>
    <w:rsid w:val="00E1585B"/>
    <w:rsid w:val="00E1605F"/>
    <w:rsid w:val="00E16529"/>
    <w:rsid w:val="00E167A6"/>
    <w:rsid w:val="00E16B1C"/>
    <w:rsid w:val="00E16D00"/>
    <w:rsid w:val="00E16FA7"/>
    <w:rsid w:val="00E171F7"/>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00"/>
    <w:rsid w:val="00E43B8D"/>
    <w:rsid w:val="00E43CD5"/>
    <w:rsid w:val="00E43E8E"/>
    <w:rsid w:val="00E448E8"/>
    <w:rsid w:val="00E45156"/>
    <w:rsid w:val="00E4522D"/>
    <w:rsid w:val="00E45C31"/>
    <w:rsid w:val="00E45C92"/>
    <w:rsid w:val="00E45C97"/>
    <w:rsid w:val="00E45CDD"/>
    <w:rsid w:val="00E46D5C"/>
    <w:rsid w:val="00E47328"/>
    <w:rsid w:val="00E473A4"/>
    <w:rsid w:val="00E510DC"/>
    <w:rsid w:val="00E51668"/>
    <w:rsid w:val="00E51B3E"/>
    <w:rsid w:val="00E51D36"/>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2277"/>
    <w:rsid w:val="00E63566"/>
    <w:rsid w:val="00E637BA"/>
    <w:rsid w:val="00E64240"/>
    <w:rsid w:val="00E643EC"/>
    <w:rsid w:val="00E6480D"/>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0E7E"/>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6B6"/>
    <w:rsid w:val="00E8123A"/>
    <w:rsid w:val="00E81A23"/>
    <w:rsid w:val="00E8206C"/>
    <w:rsid w:val="00E825DA"/>
    <w:rsid w:val="00E82826"/>
    <w:rsid w:val="00E8286F"/>
    <w:rsid w:val="00E82CCD"/>
    <w:rsid w:val="00E83437"/>
    <w:rsid w:val="00E83452"/>
    <w:rsid w:val="00E8418F"/>
    <w:rsid w:val="00E84322"/>
    <w:rsid w:val="00E845FC"/>
    <w:rsid w:val="00E847F6"/>
    <w:rsid w:val="00E84935"/>
    <w:rsid w:val="00E84B3E"/>
    <w:rsid w:val="00E84DBB"/>
    <w:rsid w:val="00E853CA"/>
    <w:rsid w:val="00E85802"/>
    <w:rsid w:val="00E85A53"/>
    <w:rsid w:val="00E85EBB"/>
    <w:rsid w:val="00E86DD3"/>
    <w:rsid w:val="00E86DEE"/>
    <w:rsid w:val="00E86E79"/>
    <w:rsid w:val="00E878F6"/>
    <w:rsid w:val="00E90020"/>
    <w:rsid w:val="00E9026B"/>
    <w:rsid w:val="00E9051C"/>
    <w:rsid w:val="00E90A89"/>
    <w:rsid w:val="00E90FF6"/>
    <w:rsid w:val="00E91806"/>
    <w:rsid w:val="00E91ACC"/>
    <w:rsid w:val="00E9295C"/>
    <w:rsid w:val="00E929DA"/>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01F"/>
    <w:rsid w:val="00EA3BDF"/>
    <w:rsid w:val="00EA3CC0"/>
    <w:rsid w:val="00EA4522"/>
    <w:rsid w:val="00EA4D93"/>
    <w:rsid w:val="00EA51B3"/>
    <w:rsid w:val="00EA54A0"/>
    <w:rsid w:val="00EA56A2"/>
    <w:rsid w:val="00EA5EE8"/>
    <w:rsid w:val="00EA62BD"/>
    <w:rsid w:val="00EA6679"/>
    <w:rsid w:val="00EA674A"/>
    <w:rsid w:val="00EA7120"/>
    <w:rsid w:val="00EA7532"/>
    <w:rsid w:val="00EA7549"/>
    <w:rsid w:val="00EB0690"/>
    <w:rsid w:val="00EB0838"/>
    <w:rsid w:val="00EB0940"/>
    <w:rsid w:val="00EB14A9"/>
    <w:rsid w:val="00EB15B5"/>
    <w:rsid w:val="00EB15C4"/>
    <w:rsid w:val="00EB16D8"/>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09E"/>
    <w:rsid w:val="00EB76A1"/>
    <w:rsid w:val="00EB7C7A"/>
    <w:rsid w:val="00EB7F84"/>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D80"/>
    <w:rsid w:val="00EC62BD"/>
    <w:rsid w:val="00EC66A3"/>
    <w:rsid w:val="00EC6A7C"/>
    <w:rsid w:val="00EC6BE3"/>
    <w:rsid w:val="00EC75ED"/>
    <w:rsid w:val="00EC78B8"/>
    <w:rsid w:val="00EC7E86"/>
    <w:rsid w:val="00ED007D"/>
    <w:rsid w:val="00ED025C"/>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E"/>
    <w:rsid w:val="00EE3DAE"/>
    <w:rsid w:val="00EE4018"/>
    <w:rsid w:val="00EE4358"/>
    <w:rsid w:val="00EE4B00"/>
    <w:rsid w:val="00EE4CB5"/>
    <w:rsid w:val="00EE57E6"/>
    <w:rsid w:val="00EE5812"/>
    <w:rsid w:val="00EE5DDF"/>
    <w:rsid w:val="00EE64C0"/>
    <w:rsid w:val="00EE65F2"/>
    <w:rsid w:val="00EE69A0"/>
    <w:rsid w:val="00EE712F"/>
    <w:rsid w:val="00EE7184"/>
    <w:rsid w:val="00EE7D7C"/>
    <w:rsid w:val="00EF01F9"/>
    <w:rsid w:val="00EF0B2D"/>
    <w:rsid w:val="00EF0E59"/>
    <w:rsid w:val="00EF0FF9"/>
    <w:rsid w:val="00EF108C"/>
    <w:rsid w:val="00EF10A7"/>
    <w:rsid w:val="00EF11AF"/>
    <w:rsid w:val="00EF1240"/>
    <w:rsid w:val="00EF1627"/>
    <w:rsid w:val="00EF1B38"/>
    <w:rsid w:val="00EF20DE"/>
    <w:rsid w:val="00EF265A"/>
    <w:rsid w:val="00EF2DBF"/>
    <w:rsid w:val="00EF3022"/>
    <w:rsid w:val="00EF38FC"/>
    <w:rsid w:val="00EF3AE6"/>
    <w:rsid w:val="00EF4678"/>
    <w:rsid w:val="00EF4B3F"/>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329"/>
    <w:rsid w:val="00F0155C"/>
    <w:rsid w:val="00F01569"/>
    <w:rsid w:val="00F022FA"/>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10741"/>
    <w:rsid w:val="00F10767"/>
    <w:rsid w:val="00F10B67"/>
    <w:rsid w:val="00F11400"/>
    <w:rsid w:val="00F116C1"/>
    <w:rsid w:val="00F11AFB"/>
    <w:rsid w:val="00F11F11"/>
    <w:rsid w:val="00F127D8"/>
    <w:rsid w:val="00F12AF7"/>
    <w:rsid w:val="00F12D71"/>
    <w:rsid w:val="00F12E83"/>
    <w:rsid w:val="00F13670"/>
    <w:rsid w:val="00F13B22"/>
    <w:rsid w:val="00F14B7D"/>
    <w:rsid w:val="00F14F94"/>
    <w:rsid w:val="00F150CD"/>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2617"/>
    <w:rsid w:val="00F23FE3"/>
    <w:rsid w:val="00F23FE5"/>
    <w:rsid w:val="00F24062"/>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3C8"/>
    <w:rsid w:val="00F354A1"/>
    <w:rsid w:val="00F35C28"/>
    <w:rsid w:val="00F36216"/>
    <w:rsid w:val="00F36492"/>
    <w:rsid w:val="00F36501"/>
    <w:rsid w:val="00F375E0"/>
    <w:rsid w:val="00F37652"/>
    <w:rsid w:val="00F402A2"/>
    <w:rsid w:val="00F4048A"/>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1D8F"/>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59AC"/>
    <w:rsid w:val="00F567CF"/>
    <w:rsid w:val="00F567F7"/>
    <w:rsid w:val="00F56DEA"/>
    <w:rsid w:val="00F571C9"/>
    <w:rsid w:val="00F577FF"/>
    <w:rsid w:val="00F578D6"/>
    <w:rsid w:val="00F57909"/>
    <w:rsid w:val="00F57BB6"/>
    <w:rsid w:val="00F6004D"/>
    <w:rsid w:val="00F6067A"/>
    <w:rsid w:val="00F607C7"/>
    <w:rsid w:val="00F608E0"/>
    <w:rsid w:val="00F610CC"/>
    <w:rsid w:val="00F61D96"/>
    <w:rsid w:val="00F620BA"/>
    <w:rsid w:val="00F6234F"/>
    <w:rsid w:val="00F624DF"/>
    <w:rsid w:val="00F62651"/>
    <w:rsid w:val="00F62B21"/>
    <w:rsid w:val="00F62CD1"/>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3F0"/>
    <w:rsid w:val="00F6751E"/>
    <w:rsid w:val="00F675C2"/>
    <w:rsid w:val="00F6764D"/>
    <w:rsid w:val="00F67874"/>
    <w:rsid w:val="00F679E1"/>
    <w:rsid w:val="00F67EEC"/>
    <w:rsid w:val="00F67FE0"/>
    <w:rsid w:val="00F70153"/>
    <w:rsid w:val="00F70461"/>
    <w:rsid w:val="00F70482"/>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999"/>
    <w:rsid w:val="00F800FF"/>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912"/>
    <w:rsid w:val="00F87D9C"/>
    <w:rsid w:val="00F90975"/>
    <w:rsid w:val="00F90ACB"/>
    <w:rsid w:val="00F90B4D"/>
    <w:rsid w:val="00F90CCD"/>
    <w:rsid w:val="00F910E2"/>
    <w:rsid w:val="00F91F4D"/>
    <w:rsid w:val="00F93203"/>
    <w:rsid w:val="00F932A1"/>
    <w:rsid w:val="00F937E7"/>
    <w:rsid w:val="00F93889"/>
    <w:rsid w:val="00F93A3D"/>
    <w:rsid w:val="00F943D5"/>
    <w:rsid w:val="00F94921"/>
    <w:rsid w:val="00F94D71"/>
    <w:rsid w:val="00F952B2"/>
    <w:rsid w:val="00F952D9"/>
    <w:rsid w:val="00F95DF4"/>
    <w:rsid w:val="00F969C3"/>
    <w:rsid w:val="00F97026"/>
    <w:rsid w:val="00F9733B"/>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68BC"/>
    <w:rsid w:val="00FA6A49"/>
    <w:rsid w:val="00FA6C8A"/>
    <w:rsid w:val="00FA751E"/>
    <w:rsid w:val="00FB014E"/>
    <w:rsid w:val="00FB0E70"/>
    <w:rsid w:val="00FB1103"/>
    <w:rsid w:val="00FB16A9"/>
    <w:rsid w:val="00FB1A42"/>
    <w:rsid w:val="00FB2F61"/>
    <w:rsid w:val="00FB3315"/>
    <w:rsid w:val="00FB335A"/>
    <w:rsid w:val="00FB33B3"/>
    <w:rsid w:val="00FB3D31"/>
    <w:rsid w:val="00FB3FAA"/>
    <w:rsid w:val="00FB4350"/>
    <w:rsid w:val="00FB46BD"/>
    <w:rsid w:val="00FB46FC"/>
    <w:rsid w:val="00FB4890"/>
    <w:rsid w:val="00FB49D3"/>
    <w:rsid w:val="00FB4B89"/>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DF2"/>
    <w:rsid w:val="00FC6E01"/>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D68"/>
    <w:rsid w:val="00FE4084"/>
    <w:rsid w:val="00FE41B3"/>
    <w:rsid w:val="00FE44FC"/>
    <w:rsid w:val="00FE47B0"/>
    <w:rsid w:val="00FE4804"/>
    <w:rsid w:val="00FE4FF3"/>
    <w:rsid w:val="00FE50AF"/>
    <w:rsid w:val="00FE5721"/>
    <w:rsid w:val="00FE63E9"/>
    <w:rsid w:val="00FE6B02"/>
    <w:rsid w:val="00FE6C80"/>
    <w:rsid w:val="00FE6CF7"/>
    <w:rsid w:val="00FE6FC9"/>
    <w:rsid w:val="00FE7501"/>
    <w:rsid w:val="00FE7593"/>
    <w:rsid w:val="00FE7907"/>
    <w:rsid w:val="00FF079C"/>
    <w:rsid w:val="00FF1074"/>
    <w:rsid w:val="00FF11B9"/>
    <w:rsid w:val="00FF1799"/>
    <w:rsid w:val="00FF1B88"/>
    <w:rsid w:val="00FF1D74"/>
    <w:rsid w:val="00FF21FE"/>
    <w:rsid w:val="00FF2465"/>
    <w:rsid w:val="00FF297C"/>
    <w:rsid w:val="00FF2F0B"/>
    <w:rsid w:val="00FF3375"/>
    <w:rsid w:val="00FF3D84"/>
    <w:rsid w:val="00FF42BA"/>
    <w:rsid w:val="00FF4C0F"/>
    <w:rsid w:val="00FF53B7"/>
    <w:rsid w:val="00FF55E7"/>
    <w:rsid w:val="00FF57FE"/>
    <w:rsid w:val="00FF5C2D"/>
    <w:rsid w:val="00FF6649"/>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163D66"/>
  <w15:chartTrackingRefBased/>
  <w15:docId w15:val="{28FE8783-E275-4057-940D-723EBB646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pPr>
      <w:ind w:left="284" w:hanging="284"/>
    </w:pPr>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TALB1">
    <w:name w:val="TAL+B1"/>
    <w:basedOn w:val="TAL"/>
    <w:qFormat/>
    <w:rsid w:val="007F37CF"/>
    <w:pPr>
      <w:ind w:left="284"/>
      <w:jc w:val="left"/>
    </w:pPr>
    <w:rPr>
      <w:rFonts w:eastAsia="Times New Roman"/>
      <w:lang w:val="en-GB"/>
    </w:rPr>
  </w:style>
  <w:style w:type="paragraph" w:customStyle="1" w:styleId="TALB2">
    <w:name w:val="TAL+B2"/>
    <w:basedOn w:val="TALB1"/>
    <w:qFormat/>
    <w:rsid w:val="007F37CF"/>
    <w:pPr>
      <w:ind w:left="568"/>
    </w:pPr>
  </w:style>
  <w:style w:type="paragraph" w:customStyle="1" w:styleId="TALB3">
    <w:name w:val="TAL+B3"/>
    <w:basedOn w:val="TALB2"/>
    <w:qFormat/>
    <w:rsid w:val="007F37CF"/>
    <w:pPr>
      <w:ind w:left="852"/>
    </w:pPr>
  </w:style>
  <w:style w:type="paragraph" w:customStyle="1" w:styleId="TALB4">
    <w:name w:val="TAL+B4"/>
    <w:basedOn w:val="TALB3"/>
    <w:qFormat/>
    <w:rsid w:val="007F37CF"/>
    <w:pPr>
      <w:ind w:left="11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319609">
      <w:bodyDiv w:val="1"/>
      <w:marLeft w:val="0"/>
      <w:marRight w:val="0"/>
      <w:marTop w:val="0"/>
      <w:marBottom w:val="0"/>
      <w:divBdr>
        <w:top w:val="none" w:sz="0" w:space="0" w:color="auto"/>
        <w:left w:val="none" w:sz="0" w:space="0" w:color="auto"/>
        <w:bottom w:val="none" w:sz="0" w:space="0" w:color="auto"/>
        <w:right w:val="none" w:sz="0" w:space="0" w:color="auto"/>
      </w:divBdr>
      <w:divsChild>
        <w:div w:id="1563716502">
          <w:marLeft w:val="821"/>
          <w:marRight w:val="0"/>
          <w:marTop w:val="0"/>
          <w:marBottom w:val="0"/>
          <w:divBdr>
            <w:top w:val="none" w:sz="0" w:space="0" w:color="auto"/>
            <w:left w:val="none" w:sz="0" w:space="0" w:color="auto"/>
            <w:bottom w:val="none" w:sz="0" w:space="0" w:color="auto"/>
            <w:right w:val="none" w:sz="0" w:space="0" w:color="auto"/>
          </w:divBdr>
        </w:div>
      </w:divsChild>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4004365">
      <w:bodyDiv w:val="1"/>
      <w:marLeft w:val="0"/>
      <w:marRight w:val="0"/>
      <w:marTop w:val="0"/>
      <w:marBottom w:val="0"/>
      <w:divBdr>
        <w:top w:val="none" w:sz="0" w:space="0" w:color="auto"/>
        <w:left w:val="none" w:sz="0" w:space="0" w:color="auto"/>
        <w:bottom w:val="none" w:sz="0" w:space="0" w:color="auto"/>
        <w:right w:val="none" w:sz="0" w:space="0" w:color="auto"/>
      </w:divBdr>
      <w:divsChild>
        <w:div w:id="50229054">
          <w:marLeft w:val="821"/>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257899">
      <w:bodyDiv w:val="1"/>
      <w:marLeft w:val="0"/>
      <w:marRight w:val="0"/>
      <w:marTop w:val="0"/>
      <w:marBottom w:val="0"/>
      <w:divBdr>
        <w:top w:val="none" w:sz="0" w:space="0" w:color="auto"/>
        <w:left w:val="none" w:sz="0" w:space="0" w:color="auto"/>
        <w:bottom w:val="none" w:sz="0" w:space="0" w:color="auto"/>
        <w:right w:val="none" w:sz="0" w:space="0" w:color="auto"/>
      </w:divBdr>
      <w:divsChild>
        <w:div w:id="18051312">
          <w:marLeft w:val="547"/>
          <w:marRight w:val="0"/>
          <w:marTop w:val="0"/>
          <w:marBottom w:val="0"/>
          <w:divBdr>
            <w:top w:val="none" w:sz="0" w:space="0" w:color="auto"/>
            <w:left w:val="none" w:sz="0" w:space="0" w:color="auto"/>
            <w:bottom w:val="none" w:sz="0" w:space="0" w:color="auto"/>
            <w:right w:val="none" w:sz="0" w:space="0" w:color="auto"/>
          </w:divBdr>
        </w:div>
        <w:div w:id="64182248">
          <w:marLeft w:val="547"/>
          <w:marRight w:val="0"/>
          <w:marTop w:val="0"/>
          <w:marBottom w:val="0"/>
          <w:divBdr>
            <w:top w:val="none" w:sz="0" w:space="0" w:color="auto"/>
            <w:left w:val="none" w:sz="0" w:space="0" w:color="auto"/>
            <w:bottom w:val="none" w:sz="0" w:space="0" w:color="auto"/>
            <w:right w:val="none" w:sz="0" w:space="0" w:color="auto"/>
          </w:divBdr>
        </w:div>
        <w:div w:id="202904459">
          <w:marLeft w:val="547"/>
          <w:marRight w:val="0"/>
          <w:marTop w:val="0"/>
          <w:marBottom w:val="0"/>
          <w:divBdr>
            <w:top w:val="none" w:sz="0" w:space="0" w:color="auto"/>
            <w:left w:val="none" w:sz="0" w:space="0" w:color="auto"/>
            <w:bottom w:val="none" w:sz="0" w:space="0" w:color="auto"/>
            <w:right w:val="none" w:sz="0" w:space="0" w:color="auto"/>
          </w:divBdr>
        </w:div>
        <w:div w:id="506671135">
          <w:marLeft w:val="547"/>
          <w:marRight w:val="0"/>
          <w:marTop w:val="0"/>
          <w:marBottom w:val="0"/>
          <w:divBdr>
            <w:top w:val="none" w:sz="0" w:space="0" w:color="auto"/>
            <w:left w:val="none" w:sz="0" w:space="0" w:color="auto"/>
            <w:bottom w:val="none" w:sz="0" w:space="0" w:color="auto"/>
            <w:right w:val="none" w:sz="0" w:space="0" w:color="auto"/>
          </w:divBdr>
        </w:div>
        <w:div w:id="599528646">
          <w:marLeft w:val="1267"/>
          <w:marRight w:val="0"/>
          <w:marTop w:val="0"/>
          <w:marBottom w:val="0"/>
          <w:divBdr>
            <w:top w:val="none" w:sz="0" w:space="0" w:color="auto"/>
            <w:left w:val="none" w:sz="0" w:space="0" w:color="auto"/>
            <w:bottom w:val="none" w:sz="0" w:space="0" w:color="auto"/>
            <w:right w:val="none" w:sz="0" w:space="0" w:color="auto"/>
          </w:divBdr>
        </w:div>
        <w:div w:id="601306777">
          <w:marLeft w:val="547"/>
          <w:marRight w:val="0"/>
          <w:marTop w:val="0"/>
          <w:marBottom w:val="0"/>
          <w:divBdr>
            <w:top w:val="none" w:sz="0" w:space="0" w:color="auto"/>
            <w:left w:val="none" w:sz="0" w:space="0" w:color="auto"/>
            <w:bottom w:val="none" w:sz="0" w:space="0" w:color="auto"/>
            <w:right w:val="none" w:sz="0" w:space="0" w:color="auto"/>
          </w:divBdr>
        </w:div>
        <w:div w:id="1070465976">
          <w:marLeft w:val="547"/>
          <w:marRight w:val="0"/>
          <w:marTop w:val="0"/>
          <w:marBottom w:val="0"/>
          <w:divBdr>
            <w:top w:val="none" w:sz="0" w:space="0" w:color="auto"/>
            <w:left w:val="none" w:sz="0" w:space="0" w:color="auto"/>
            <w:bottom w:val="none" w:sz="0" w:space="0" w:color="auto"/>
            <w:right w:val="none" w:sz="0" w:space="0" w:color="auto"/>
          </w:divBdr>
        </w:div>
        <w:div w:id="1125660495">
          <w:marLeft w:val="547"/>
          <w:marRight w:val="0"/>
          <w:marTop w:val="0"/>
          <w:marBottom w:val="0"/>
          <w:divBdr>
            <w:top w:val="none" w:sz="0" w:space="0" w:color="auto"/>
            <w:left w:val="none" w:sz="0" w:space="0" w:color="auto"/>
            <w:bottom w:val="none" w:sz="0" w:space="0" w:color="auto"/>
            <w:right w:val="none" w:sz="0" w:space="0" w:color="auto"/>
          </w:divBdr>
        </w:div>
        <w:div w:id="1325160106">
          <w:marLeft w:val="547"/>
          <w:marRight w:val="0"/>
          <w:marTop w:val="0"/>
          <w:marBottom w:val="0"/>
          <w:divBdr>
            <w:top w:val="none" w:sz="0" w:space="0" w:color="auto"/>
            <w:left w:val="none" w:sz="0" w:space="0" w:color="auto"/>
            <w:bottom w:val="none" w:sz="0" w:space="0" w:color="auto"/>
            <w:right w:val="none" w:sz="0" w:space="0" w:color="auto"/>
          </w:divBdr>
        </w:div>
        <w:div w:id="1332100452">
          <w:marLeft w:val="547"/>
          <w:marRight w:val="0"/>
          <w:marTop w:val="0"/>
          <w:marBottom w:val="0"/>
          <w:divBdr>
            <w:top w:val="none" w:sz="0" w:space="0" w:color="auto"/>
            <w:left w:val="none" w:sz="0" w:space="0" w:color="auto"/>
            <w:bottom w:val="none" w:sz="0" w:space="0" w:color="auto"/>
            <w:right w:val="none" w:sz="0" w:space="0" w:color="auto"/>
          </w:divBdr>
        </w:div>
        <w:div w:id="1397587395">
          <w:marLeft w:val="547"/>
          <w:marRight w:val="0"/>
          <w:marTop w:val="0"/>
          <w:marBottom w:val="0"/>
          <w:divBdr>
            <w:top w:val="none" w:sz="0" w:space="0" w:color="auto"/>
            <w:left w:val="none" w:sz="0" w:space="0" w:color="auto"/>
            <w:bottom w:val="none" w:sz="0" w:space="0" w:color="auto"/>
            <w:right w:val="none" w:sz="0" w:space="0" w:color="auto"/>
          </w:divBdr>
        </w:div>
        <w:div w:id="1563178731">
          <w:marLeft w:val="1267"/>
          <w:marRight w:val="0"/>
          <w:marTop w:val="0"/>
          <w:marBottom w:val="0"/>
          <w:divBdr>
            <w:top w:val="none" w:sz="0" w:space="0" w:color="auto"/>
            <w:left w:val="none" w:sz="0" w:space="0" w:color="auto"/>
            <w:bottom w:val="none" w:sz="0" w:space="0" w:color="auto"/>
            <w:right w:val="none" w:sz="0" w:space="0" w:color="auto"/>
          </w:divBdr>
        </w:div>
        <w:div w:id="1616598983">
          <w:marLeft w:val="547"/>
          <w:marRight w:val="0"/>
          <w:marTop w:val="0"/>
          <w:marBottom w:val="0"/>
          <w:divBdr>
            <w:top w:val="none" w:sz="0" w:space="0" w:color="auto"/>
            <w:left w:val="none" w:sz="0" w:space="0" w:color="auto"/>
            <w:bottom w:val="none" w:sz="0" w:space="0" w:color="auto"/>
            <w:right w:val="none" w:sz="0" w:space="0" w:color="auto"/>
          </w:divBdr>
        </w:div>
        <w:div w:id="1619798293">
          <w:marLeft w:val="1267"/>
          <w:marRight w:val="0"/>
          <w:marTop w:val="0"/>
          <w:marBottom w:val="0"/>
          <w:divBdr>
            <w:top w:val="none" w:sz="0" w:space="0" w:color="auto"/>
            <w:left w:val="none" w:sz="0" w:space="0" w:color="auto"/>
            <w:bottom w:val="none" w:sz="0" w:space="0" w:color="auto"/>
            <w:right w:val="none" w:sz="0" w:space="0" w:color="auto"/>
          </w:divBdr>
        </w:div>
        <w:div w:id="1637686296">
          <w:marLeft w:val="547"/>
          <w:marRight w:val="0"/>
          <w:marTop w:val="0"/>
          <w:marBottom w:val="0"/>
          <w:divBdr>
            <w:top w:val="none" w:sz="0" w:space="0" w:color="auto"/>
            <w:left w:val="none" w:sz="0" w:space="0" w:color="auto"/>
            <w:bottom w:val="none" w:sz="0" w:space="0" w:color="auto"/>
            <w:right w:val="none" w:sz="0" w:space="0" w:color="auto"/>
          </w:divBdr>
        </w:div>
        <w:div w:id="1741638924">
          <w:marLeft w:val="547"/>
          <w:marRight w:val="0"/>
          <w:marTop w:val="0"/>
          <w:marBottom w:val="0"/>
          <w:divBdr>
            <w:top w:val="none" w:sz="0" w:space="0" w:color="auto"/>
            <w:left w:val="none" w:sz="0" w:space="0" w:color="auto"/>
            <w:bottom w:val="none" w:sz="0" w:space="0" w:color="auto"/>
            <w:right w:val="none" w:sz="0" w:space="0" w:color="auto"/>
          </w:divBdr>
        </w:div>
        <w:div w:id="1970935350">
          <w:marLeft w:val="547"/>
          <w:marRight w:val="0"/>
          <w:marTop w:val="0"/>
          <w:marBottom w:val="0"/>
          <w:divBdr>
            <w:top w:val="none" w:sz="0" w:space="0" w:color="auto"/>
            <w:left w:val="none" w:sz="0" w:space="0" w:color="auto"/>
            <w:bottom w:val="none" w:sz="0" w:space="0" w:color="auto"/>
            <w:right w:val="none" w:sz="0" w:space="0" w:color="auto"/>
          </w:divBdr>
        </w:div>
        <w:div w:id="2001955536">
          <w:marLeft w:val="547"/>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8505544">
      <w:bodyDiv w:val="1"/>
      <w:marLeft w:val="0"/>
      <w:marRight w:val="0"/>
      <w:marTop w:val="0"/>
      <w:marBottom w:val="0"/>
      <w:divBdr>
        <w:top w:val="none" w:sz="0" w:space="0" w:color="auto"/>
        <w:left w:val="none" w:sz="0" w:space="0" w:color="auto"/>
        <w:bottom w:val="none" w:sz="0" w:space="0" w:color="auto"/>
        <w:right w:val="none" w:sz="0" w:space="0" w:color="auto"/>
      </w:divBdr>
      <w:divsChild>
        <w:div w:id="850490165">
          <w:marLeft w:val="562"/>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 xmlns="6644bbd9-135b-4773-ad84-bc84a2f6263e">E6JD2UEEJPRS-1285206665-4325</_dlc_DocId>
    <_dlc_DocIdUrl xmlns="6644bbd9-135b-4773-ad84-bc84a2f6263e">
      <Url>https://qualcomm.sharepoint.com/teams/LocationTechnology/ExternalFocus/_layouts/15/DocIdRedir.aspx?ID=E6JD2UEEJPRS-1285206665-4325</Url>
      <Description>E6JD2UEEJPRS-1285206665-4325</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68914AD5-04EC-4AB6-80D0-28EC1EDF1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4.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5.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683</TotalTime>
  <Pages>5</Pages>
  <Words>2073</Words>
  <Characters>10573</Characters>
  <Application>Microsoft Office Word</Application>
  <DocSecurity>0</DocSecurity>
  <Lines>88</Lines>
  <Paragraphs>25</Paragraphs>
  <ScaleCrop>false</ScaleCrop>
  <HeadingPairs>
    <vt:vector size="8" baseType="variant">
      <vt:variant>
        <vt:lpstr>Title</vt:lpstr>
      </vt:variant>
      <vt:variant>
        <vt:i4>1</vt:i4>
      </vt:variant>
      <vt:variant>
        <vt:lpstr>Headings</vt:lpstr>
      </vt:variant>
      <vt:variant>
        <vt:i4>22</vt:i4>
      </vt:variant>
      <vt:variant>
        <vt:lpstr>제목</vt:lpstr>
      </vt:variant>
      <vt:variant>
        <vt:i4>1</vt:i4>
      </vt:variant>
      <vt:variant>
        <vt:lpstr>タイトル</vt:lpstr>
      </vt:variant>
      <vt:variant>
        <vt:i4>1</vt:i4>
      </vt:variant>
    </vt:vector>
  </HeadingPairs>
  <TitlesOfParts>
    <vt:vector size="25" baseType="lpstr">
      <vt:lpstr>[89#23] E-mail discussion on UL CA</vt:lpstr>
      <vt:lpstr>Introduction</vt:lpstr>
      <vt:lpstr>Overview</vt:lpstr>
      <vt:lpstr>Improved Accuracy</vt:lpstr>
      <vt:lpstr>        3.1 Enhancements for UE-based Positioning</vt:lpstr>
      <vt:lpstr>        3.2 Frequency-domain DL/UL PRS bundling</vt:lpstr>
      <vt:lpstr>        gNB and UE Timing Errors Enhancements 		</vt:lpstr>
      <vt:lpstr>        UL-AoA Enhancements</vt:lpstr>
      <vt:lpstr>        Multipath Mitigation Enhacements</vt:lpstr>
      <vt:lpstr>        Kinematics constraints aware positioning</vt:lpstr>
      <vt:lpstr>4.2 PHY-layer Enhancements for Low latency</vt:lpstr>
      <vt:lpstr>        4.2.1 Low-Layer DL/UL PRS &amp; Muting Triggering</vt:lpstr>
      <vt:lpstr>        4.2.2 Low-Layer Measurement Gaps (MG) Triggering</vt:lpstr>
      <vt:lpstr>        4.2.3 Enhancements to Measurement Reporting</vt:lpstr>
      <vt:lpstr>        4.2.4 Positioning Measurement Timeline Enhancements </vt:lpstr>
      <vt:lpstr>        4.2.5 Partially staggered DL-PRS </vt:lpstr>
      <vt:lpstr>Efficiency</vt:lpstr>
      <vt:lpstr>        On-demand PRS</vt:lpstr>
      <vt:lpstr>        Positioning in RRC Idle &amp; Inactive States</vt:lpstr>
      <vt:lpstr>        5.3 Re-use of Existing Reference Signals</vt:lpstr>
      <vt:lpstr>        5.4 PRS processing without MG &amp; PRS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408</cp:revision>
  <cp:lastPrinted>2018-09-27T14:55:00Z</cp:lastPrinted>
  <dcterms:created xsi:type="dcterms:W3CDTF">2021-05-07T21:29:00Z</dcterms:created>
  <dcterms:modified xsi:type="dcterms:W3CDTF">2021-10-01T20:59:00Z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09ebccbc-be37-4ad7-b234-de1393a42cab</vt:lpwstr>
  </property>
  <property fmtid="{D5CDD505-2E9C-101B-9397-08002B2CF9AE}" pid="16" name="Tags">
    <vt:lpwstr/>
  </property>
  <property fmtid="{D5CDD505-2E9C-101B-9397-08002B2CF9AE}" pid="17" name="URL">
    <vt:lpwstr/>
  </property>
</Properties>
</file>