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78771DF6"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743DE9">
        <w:rPr>
          <w:rFonts w:ascii="Times New Roman" w:eastAsiaTheme="minorHAnsi" w:hAnsi="Times New Roman"/>
          <w:b/>
          <w:bCs/>
          <w:sz w:val="24"/>
          <w:szCs w:val="28"/>
          <w:lang w:val="en-US"/>
        </w:rPr>
        <w:t>6</w:t>
      </w:r>
      <w:r w:rsidR="005D5F57">
        <w:rPr>
          <w:rFonts w:ascii="Times New Roman" w:eastAsiaTheme="minorHAnsi" w:hAnsi="Times New Roman"/>
          <w:b/>
          <w:bCs/>
          <w:sz w:val="24"/>
          <w:szCs w:val="28"/>
          <w:lang w:val="en-US"/>
        </w:rPr>
        <w:t>b</w:t>
      </w:r>
      <w:r w:rsidR="00EA224A">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AE2E28" w:rsidRPr="00AE2E28">
        <w:rPr>
          <w:rFonts w:ascii="Times New Roman" w:eastAsiaTheme="minorHAnsi" w:hAnsi="Times New Roman"/>
          <w:b/>
          <w:bCs/>
          <w:sz w:val="24"/>
          <w:szCs w:val="24"/>
          <w:lang w:val="en-US"/>
        </w:rPr>
        <w:t>2110149</w:t>
      </w:r>
    </w:p>
    <w:p w14:paraId="421A1909" w14:textId="7A026BC0" w:rsidR="003346F0" w:rsidRDefault="009D2E3B"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 xml:space="preserve">e-Meeting, </w:t>
      </w:r>
      <w:r w:rsidR="005D5F57">
        <w:rPr>
          <w:rFonts w:ascii="Times New Roman" w:eastAsiaTheme="minorHAnsi" w:hAnsi="Times New Roman"/>
          <w:b/>
          <w:bCs/>
          <w:sz w:val="24"/>
          <w:szCs w:val="28"/>
          <w:lang w:val="en-US"/>
        </w:rPr>
        <w:t>Oct</w:t>
      </w:r>
      <w:r w:rsidR="00743DE9">
        <w:rPr>
          <w:rFonts w:ascii="Times New Roman" w:eastAsiaTheme="minorHAnsi" w:hAnsi="Times New Roman"/>
          <w:b/>
          <w:bCs/>
          <w:sz w:val="24"/>
          <w:szCs w:val="28"/>
          <w:lang w:val="en-US"/>
        </w:rPr>
        <w:t>.</w:t>
      </w:r>
      <w:r w:rsidRPr="009D2E3B">
        <w:rPr>
          <w:rFonts w:ascii="Times New Roman" w:eastAsiaTheme="minorHAnsi" w:hAnsi="Times New Roman"/>
          <w:b/>
          <w:bCs/>
          <w:sz w:val="24"/>
          <w:szCs w:val="28"/>
          <w:lang w:val="en-US"/>
        </w:rPr>
        <w:t xml:space="preserve"> 1</w:t>
      </w:r>
      <w:r w:rsidR="005D5F57">
        <w:rPr>
          <w:rFonts w:ascii="Times New Roman" w:eastAsiaTheme="minorHAnsi" w:hAnsi="Times New Roman"/>
          <w:b/>
          <w:bCs/>
          <w:sz w:val="24"/>
          <w:szCs w:val="28"/>
          <w:lang w:val="en-US"/>
        </w:rPr>
        <w:t>1</w:t>
      </w:r>
      <w:r w:rsidRPr="009D2E3B">
        <w:rPr>
          <w:rFonts w:ascii="Times New Roman" w:eastAsiaTheme="minorHAnsi" w:hAnsi="Times New Roman"/>
          <w:b/>
          <w:bCs/>
          <w:sz w:val="24"/>
          <w:szCs w:val="28"/>
          <w:lang w:val="en-US"/>
        </w:rPr>
        <w:t xml:space="preserve">th – </w:t>
      </w:r>
      <w:r w:rsidR="005D5F57">
        <w:rPr>
          <w:rFonts w:ascii="Times New Roman" w:eastAsiaTheme="minorHAnsi" w:hAnsi="Times New Roman"/>
          <w:b/>
          <w:bCs/>
          <w:sz w:val="24"/>
          <w:szCs w:val="28"/>
          <w:lang w:val="en-US"/>
        </w:rPr>
        <w:t>Oct</w:t>
      </w:r>
      <w:r w:rsidR="00743DE9">
        <w:rPr>
          <w:rFonts w:ascii="Times New Roman" w:eastAsiaTheme="minorHAnsi" w:hAnsi="Times New Roman"/>
          <w:b/>
          <w:bCs/>
          <w:sz w:val="24"/>
          <w:szCs w:val="28"/>
          <w:lang w:val="en-US"/>
        </w:rPr>
        <w:t>.</w:t>
      </w:r>
      <w:r w:rsidRPr="009D2E3B">
        <w:rPr>
          <w:rFonts w:ascii="Times New Roman" w:eastAsiaTheme="minorHAnsi" w:hAnsi="Times New Roman"/>
          <w:b/>
          <w:bCs/>
          <w:sz w:val="24"/>
          <w:szCs w:val="28"/>
          <w:lang w:val="en-US"/>
        </w:rPr>
        <w:t xml:space="preserve"> </w:t>
      </w:r>
      <w:r w:rsidR="005D5F57">
        <w:rPr>
          <w:rFonts w:ascii="Times New Roman" w:eastAsiaTheme="minorHAnsi" w:hAnsi="Times New Roman"/>
          <w:b/>
          <w:bCs/>
          <w:sz w:val="24"/>
          <w:szCs w:val="28"/>
          <w:lang w:val="en-US"/>
        </w:rPr>
        <w:t>19</w:t>
      </w:r>
      <w:r w:rsidRPr="009D2E3B">
        <w:rPr>
          <w:rFonts w:ascii="Times New Roman" w:eastAsiaTheme="minorHAnsi" w:hAnsi="Times New Roman"/>
          <w:b/>
          <w:bCs/>
          <w:sz w:val="24"/>
          <w:szCs w:val="28"/>
          <w:lang w:val="en-US"/>
        </w:rPr>
        <w:t>th, 2021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3C7B18CF"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A83C50" w:rsidRPr="00AB41B4">
        <w:rPr>
          <w:rFonts w:ascii="Times New Roman" w:hAnsi="Times New Roman"/>
          <w:b/>
          <w:bCs/>
          <w:sz w:val="22"/>
          <w:szCs w:val="22"/>
          <w:lang w:val="en-US"/>
        </w:rPr>
        <w:t>8.</w:t>
      </w:r>
      <w:r w:rsidR="00DF1D4E">
        <w:rPr>
          <w:rFonts w:ascii="Times New Roman" w:hAnsi="Times New Roman"/>
          <w:b/>
          <w:bCs/>
          <w:sz w:val="22"/>
          <w:szCs w:val="22"/>
          <w:lang w:val="en-US"/>
        </w:rPr>
        <w:t>5.4</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6C09D130"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D53A3E" w:rsidRPr="00D53A3E">
        <w:rPr>
          <w:rFonts w:cs="Times New Roman"/>
          <w:b/>
          <w:bCs/>
        </w:rPr>
        <w:t>Latency improvements for both DL and DL+UL positioning methods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5D66F348" w14:textId="2268C23B" w:rsidR="00C83F58" w:rsidRPr="00CE4114" w:rsidRDefault="00C83F58" w:rsidP="00866074">
      <w:pPr>
        <w:rPr>
          <w:sz w:val="24"/>
          <w:szCs w:val="24"/>
        </w:rPr>
      </w:pPr>
      <w:r w:rsidRPr="00CE4114">
        <w:t>In RAN1#10</w:t>
      </w:r>
      <w:r w:rsidR="005D5F57" w:rsidRPr="00CE4114">
        <w:t>6</w:t>
      </w:r>
      <w:r w:rsidRPr="00CE4114">
        <w:t xml:space="preserve">e, the agreements regarding </w:t>
      </w:r>
      <w:r w:rsidR="0087676A" w:rsidRPr="00CE4114">
        <w:t>latency reduction techniques for positioning were made</w:t>
      </w:r>
      <w:r w:rsidRPr="00CE4114">
        <w:t xml:space="preserve">[1]. In this contribution, we </w:t>
      </w:r>
      <w:r w:rsidR="00FD4817" w:rsidRPr="00CE4114">
        <w:t xml:space="preserve">discuss </w:t>
      </w:r>
      <w:r w:rsidRPr="00CE4114">
        <w:t xml:space="preserve">several design </w:t>
      </w:r>
      <w:r w:rsidR="0087676A" w:rsidRPr="00CE4114">
        <w:t>aspects related to priority window and fast measurement gap configuration</w:t>
      </w:r>
      <w:r w:rsidRPr="00CE4114">
        <w:t>.</w:t>
      </w:r>
    </w:p>
    <w:p w14:paraId="29B5CDBF" w14:textId="690C65CE" w:rsidR="00B36015" w:rsidRDefault="00B36015">
      <w:pPr>
        <w:pStyle w:val="Heading1"/>
      </w:pPr>
      <w:r>
        <w:t>Support for fast measurement gap configuration and measurement gap less measurements</w:t>
      </w:r>
    </w:p>
    <w:p w14:paraId="1BAA6C4D" w14:textId="32F0B213" w:rsidR="00B36015" w:rsidRDefault="00D2376E" w:rsidP="00B36015">
      <w:pPr>
        <w:rPr>
          <w:lang w:val="en-GB" w:eastAsia="zh-CN"/>
        </w:rPr>
      </w:pPr>
      <w:r>
        <w:rPr>
          <w:lang w:val="en-GB" w:eastAsia="zh-CN"/>
        </w:rPr>
        <w:t>During RAN1#106e, both fast measurement gap (MG) and MG-less measurements were discussed. The working assumption was made to support a prioritization window</w:t>
      </w:r>
      <w:r w:rsidR="00037E51">
        <w:rPr>
          <w:lang w:val="en-GB" w:eastAsia="zh-CN"/>
        </w:rPr>
        <w:t>. These two mechanisms offer two different purposes : MG-less supports coexistence between data traffic and PRS reception</w:t>
      </w:r>
      <w:r w:rsidR="00756E3C">
        <w:rPr>
          <w:lang w:val="en-GB" w:eastAsia="zh-CN"/>
        </w:rPr>
        <w:t xml:space="preserve"> via prioritization</w:t>
      </w:r>
      <w:r w:rsidR="00037E51">
        <w:rPr>
          <w:lang w:val="en-GB" w:eastAsia="zh-CN"/>
        </w:rPr>
        <w:t xml:space="preserve"> while fast MG configurations offers dedicated positioning</w:t>
      </w:r>
      <w:r w:rsidR="00461552">
        <w:rPr>
          <w:lang w:val="en-GB" w:eastAsia="zh-CN"/>
        </w:rPr>
        <w:t xml:space="preserve"> processing</w:t>
      </w:r>
      <w:r w:rsidR="00037E51">
        <w:rPr>
          <w:lang w:val="en-GB" w:eastAsia="zh-CN"/>
        </w:rPr>
        <w:t xml:space="preserve"> via MG.</w:t>
      </w:r>
      <w:r w:rsidR="00E36ABE">
        <w:rPr>
          <w:lang w:val="en-GB" w:eastAsia="zh-CN"/>
        </w:rPr>
        <w:t xml:space="preserve"> Deployment of the two functionalise may depend on use case and UE capabilities and support for both functionalise are needed to reduce latency in positioning in a variety of use cases. Thus, the following proposal is made : </w:t>
      </w:r>
    </w:p>
    <w:p w14:paraId="43C7D576" w14:textId="4BDDEB14" w:rsidR="00E36ABE" w:rsidRPr="000656C1" w:rsidRDefault="00E36ABE" w:rsidP="00B36015">
      <w:pPr>
        <w:rPr>
          <w:b/>
          <w:bCs/>
          <w:lang w:val="en-GB" w:eastAsia="zh-CN"/>
        </w:rPr>
      </w:pPr>
      <w:r w:rsidRPr="000656C1">
        <w:rPr>
          <w:b/>
          <w:bCs/>
          <w:lang w:val="en-GB" w:eastAsia="zh-CN"/>
        </w:rPr>
        <w:t xml:space="preserve">Proposal </w:t>
      </w:r>
      <w:r w:rsidR="002E4E4F">
        <w:rPr>
          <w:b/>
          <w:bCs/>
          <w:lang w:val="en-GB" w:eastAsia="zh-CN"/>
        </w:rPr>
        <w:t>1</w:t>
      </w:r>
      <w:r w:rsidRPr="000656C1">
        <w:rPr>
          <w:b/>
          <w:bCs/>
          <w:lang w:val="en-GB" w:eastAsia="zh-CN"/>
        </w:rPr>
        <w:t>: Support both measurement gap-less measurement of PRS via a prioritization windowing and fast MG configuration</w:t>
      </w:r>
    </w:p>
    <w:p w14:paraId="4A9F65CD" w14:textId="579FD4DC" w:rsidR="00643282" w:rsidRDefault="00521A23">
      <w:pPr>
        <w:pStyle w:val="Heading1"/>
      </w:pPr>
      <w:r>
        <w:t>Fast measurement gap configuration</w:t>
      </w:r>
    </w:p>
    <w:p w14:paraId="0EF69614" w14:textId="37F31A4A" w:rsidR="00586F84" w:rsidRPr="00B96397" w:rsidRDefault="00C1750D" w:rsidP="00C1750D">
      <w:pPr>
        <w:rPr>
          <w:lang w:eastAsia="zh-CN"/>
        </w:rPr>
      </w:pPr>
      <w:r w:rsidRPr="00311794">
        <w:rPr>
          <w:b/>
          <w:bCs/>
          <w:lang w:eastAsia="zh-CN"/>
        </w:rPr>
        <w:t xml:space="preserve"> </w:t>
      </w:r>
      <w:r w:rsidR="00A75701">
        <w:rPr>
          <w:lang w:eastAsia="zh-CN"/>
        </w:rPr>
        <w:t>In NR positioning, the UE needs a measurement gap</w:t>
      </w:r>
      <w:r w:rsidR="00DD477A">
        <w:rPr>
          <w:lang w:eastAsia="zh-CN"/>
        </w:rPr>
        <w:t xml:space="preserve"> (MG)</w:t>
      </w:r>
      <w:r w:rsidR="00A75701">
        <w:rPr>
          <w:lang w:eastAsia="zh-CN"/>
        </w:rPr>
        <w:t xml:space="preserve"> to process PRS measurements. In the NR study, </w:t>
      </w:r>
      <w:r w:rsidR="005D27AF">
        <w:rPr>
          <w:lang w:eastAsia="zh-CN"/>
        </w:rPr>
        <w:t>request</w:t>
      </w:r>
      <w:r w:rsidR="0047687E">
        <w:rPr>
          <w:lang w:eastAsia="zh-CN"/>
        </w:rPr>
        <w:t xml:space="preserve"> from the UE</w:t>
      </w:r>
      <w:r w:rsidR="005D27AF">
        <w:rPr>
          <w:lang w:eastAsia="zh-CN"/>
        </w:rPr>
        <w:t xml:space="preserve"> and configuration of measurement gap via RRC was identified as the bottleneck for positioning [2].</w:t>
      </w:r>
      <w:r w:rsidR="00000218">
        <w:rPr>
          <w:lang w:eastAsia="zh-CN"/>
        </w:rPr>
        <w:t xml:space="preserve"> Thus,</w:t>
      </w:r>
      <w:r w:rsidR="005D27AF">
        <w:rPr>
          <w:lang w:eastAsia="zh-CN"/>
        </w:rPr>
        <w:t xml:space="preserve"> </w:t>
      </w:r>
      <w:r w:rsidR="00000218">
        <w:rPr>
          <w:lang w:eastAsia="zh-CN"/>
        </w:rPr>
        <w:t xml:space="preserve">to reduce latency in positioning, </w:t>
      </w:r>
      <w:r w:rsidR="00B96397">
        <w:rPr>
          <w:lang w:eastAsia="zh-CN"/>
        </w:rPr>
        <w:t xml:space="preserve">the following agreement </w:t>
      </w:r>
      <w:r w:rsidR="00DD477A">
        <w:rPr>
          <w:lang w:eastAsia="zh-CN"/>
        </w:rPr>
        <w:t>was</w:t>
      </w:r>
      <w:r w:rsidR="00B96397">
        <w:rPr>
          <w:lang w:eastAsia="zh-CN"/>
        </w:rPr>
        <w:t xml:space="preserve"> made related to fast measurement gap configurations</w:t>
      </w:r>
      <w:r w:rsidR="00000218">
        <w:rPr>
          <w:lang w:eastAsia="zh-CN"/>
        </w:rPr>
        <w:t xml:space="preserve"> </w:t>
      </w:r>
      <w:r w:rsidR="00D87A52">
        <w:rPr>
          <w:lang w:eastAsia="zh-CN"/>
        </w:rPr>
        <w:t>i</w:t>
      </w:r>
      <w:r w:rsidR="00000218">
        <w:rPr>
          <w:lang w:eastAsia="zh-CN"/>
        </w:rPr>
        <w:t>n RAN1#106e</w:t>
      </w:r>
      <w:r w:rsidR="00B96397">
        <w:rPr>
          <w:lang w:eastAsia="zh-CN"/>
        </w:rPr>
        <w:t>.</w:t>
      </w:r>
    </w:p>
    <w:tbl>
      <w:tblPr>
        <w:tblStyle w:val="TableGrid"/>
        <w:tblW w:w="0" w:type="auto"/>
        <w:tblLook w:val="04A0" w:firstRow="1" w:lastRow="0" w:firstColumn="1" w:lastColumn="0" w:noHBand="0" w:noVBand="1"/>
      </w:tblPr>
      <w:tblGrid>
        <w:gridCol w:w="9350"/>
      </w:tblGrid>
      <w:tr w:rsidR="00586F84" w14:paraId="6F4841EE" w14:textId="77777777" w:rsidTr="00586F84">
        <w:tc>
          <w:tcPr>
            <w:tcW w:w="9350" w:type="dxa"/>
          </w:tcPr>
          <w:p w14:paraId="42162ABE" w14:textId="77777777" w:rsidR="00586F84" w:rsidRDefault="00586F84" w:rsidP="00586F84">
            <w:pPr>
              <w:rPr>
                <w:lang w:eastAsia="x-none"/>
              </w:rPr>
            </w:pPr>
            <w:r w:rsidRPr="009E5A96">
              <w:rPr>
                <w:highlight w:val="green"/>
                <w:lang w:eastAsia="x-none"/>
              </w:rPr>
              <w:t>Agreement:</w:t>
            </w:r>
          </w:p>
          <w:p w14:paraId="6772886C" w14:textId="77777777" w:rsidR="00586F84" w:rsidRDefault="00586F84" w:rsidP="00586F84">
            <w:pPr>
              <w:rPr>
                <w:lang w:eastAsia="x-none"/>
              </w:rPr>
            </w:pPr>
            <w:r w:rsidRPr="00AB6096">
              <w:rPr>
                <w:lang w:eastAsia="x-none"/>
              </w:rPr>
              <w:t xml:space="preserve">For the purpose of positioning latency reduction, </w:t>
            </w:r>
            <w:r>
              <w:rPr>
                <w:lang w:eastAsia="x-none"/>
              </w:rPr>
              <w:t xml:space="preserve">with potential </w:t>
            </w:r>
            <w:r w:rsidRPr="00AB6096">
              <w:rPr>
                <w:lang w:eastAsia="x-none"/>
              </w:rPr>
              <w:t>support</w:t>
            </w:r>
            <w:r>
              <w:rPr>
                <w:lang w:eastAsia="x-none"/>
              </w:rPr>
              <w:t xml:space="preserve"> of</w:t>
            </w:r>
            <w:r w:rsidRPr="00AB6096">
              <w:rPr>
                <w:lang w:eastAsia="x-none"/>
              </w:rPr>
              <w:t xml:space="preserve"> a new mechanism of MG request</w:t>
            </w:r>
            <w:r>
              <w:rPr>
                <w:lang w:eastAsia="x-none"/>
              </w:rPr>
              <w:t>, consider</w:t>
            </w:r>
            <w:r w:rsidRPr="00AB6096">
              <w:rPr>
                <w:lang w:eastAsia="x-none"/>
              </w:rPr>
              <w:t xml:space="preserve"> the following options</w:t>
            </w:r>
            <w:r>
              <w:rPr>
                <w:lang w:eastAsia="x-none"/>
              </w:rPr>
              <w:t xml:space="preserve"> with a decision to be made</w:t>
            </w:r>
            <w:r w:rsidRPr="00AB6096">
              <w:rPr>
                <w:lang w:eastAsia="x-none"/>
              </w:rPr>
              <w:t xml:space="preserve"> in RAN1#106b.</w:t>
            </w:r>
          </w:p>
          <w:p w14:paraId="2FE8896D" w14:textId="77777777" w:rsidR="00586F84" w:rsidRDefault="00586F84" w:rsidP="00586F84">
            <w:pPr>
              <w:numPr>
                <w:ilvl w:val="0"/>
                <w:numId w:val="28"/>
              </w:numPr>
              <w:jc w:val="left"/>
              <w:rPr>
                <w:lang w:eastAsia="x-none"/>
              </w:rPr>
            </w:pPr>
            <w:r w:rsidRPr="00AB6096">
              <w:rPr>
                <w:lang w:eastAsia="x-none"/>
              </w:rPr>
              <w:t>Option. 1: by LMF (via a NRPPa message)</w:t>
            </w:r>
          </w:p>
          <w:p w14:paraId="7B43B373" w14:textId="00D80B21" w:rsidR="00586F84" w:rsidRDefault="00586F84" w:rsidP="003C1D6B">
            <w:pPr>
              <w:numPr>
                <w:ilvl w:val="0"/>
                <w:numId w:val="28"/>
              </w:numPr>
              <w:jc w:val="left"/>
              <w:rPr>
                <w:b/>
                <w:bCs/>
                <w:lang w:eastAsia="zh-CN"/>
              </w:rPr>
            </w:pPr>
            <w:r w:rsidRPr="00AB6096">
              <w:rPr>
                <w:lang w:eastAsia="x-none"/>
              </w:rPr>
              <w:t>Option. 2: by UE (via UCI or UL MAC CE)</w:t>
            </w:r>
          </w:p>
        </w:tc>
      </w:tr>
    </w:tbl>
    <w:p w14:paraId="62CEFEBE" w14:textId="05A4F261" w:rsidR="00C1750D" w:rsidRDefault="00DD477A" w:rsidP="00DD477A">
      <w:pPr>
        <w:spacing w:before="240"/>
        <w:rPr>
          <w:lang w:eastAsia="zh-CN"/>
        </w:rPr>
      </w:pPr>
      <w:r>
        <w:rPr>
          <w:lang w:eastAsia="zh-CN"/>
        </w:rPr>
        <w:t>The agreement above consider two options. The LMF makes a request for MG to gNB via NRPPa message. Latency reduction via NRPPa messaging is not clear since NRPPa exchange</w:t>
      </w:r>
      <w:r w:rsidR="00B546DC">
        <w:rPr>
          <w:lang w:eastAsia="zh-CN"/>
        </w:rPr>
        <w:t xml:space="preserve"> requires order of tens of milliseconds which is </w:t>
      </w:r>
      <w:r w:rsidR="000D4457">
        <w:rPr>
          <w:lang w:eastAsia="zh-CN"/>
        </w:rPr>
        <w:t>equivalent</w:t>
      </w:r>
      <w:r w:rsidR="00B546DC">
        <w:rPr>
          <w:lang w:eastAsia="zh-CN"/>
        </w:rPr>
        <w:t xml:space="preserve"> to latency required for RRC messaging </w:t>
      </w:r>
      <w:r w:rsidR="000D4457">
        <w:rPr>
          <w:lang w:eastAsia="zh-CN"/>
        </w:rPr>
        <w:t xml:space="preserve">according to the study </w:t>
      </w:r>
      <w:r w:rsidR="00AB7B41">
        <w:rPr>
          <w:lang w:eastAsia="zh-CN"/>
        </w:rPr>
        <w:t>on</w:t>
      </w:r>
      <w:r w:rsidR="000D4457">
        <w:rPr>
          <w:lang w:eastAsia="zh-CN"/>
        </w:rPr>
        <w:t xml:space="preserve"> higher layer </w:t>
      </w:r>
      <w:r w:rsidR="00AB7B41">
        <w:rPr>
          <w:lang w:eastAsia="zh-CN"/>
        </w:rPr>
        <w:t>latency</w:t>
      </w:r>
      <w:r w:rsidR="000D4457">
        <w:rPr>
          <w:lang w:eastAsia="zh-CN"/>
        </w:rPr>
        <w:t xml:space="preserve"> evaluation</w:t>
      </w:r>
      <w:r w:rsidR="00B546DC">
        <w:rPr>
          <w:lang w:eastAsia="zh-CN"/>
        </w:rPr>
        <w:t>[2].</w:t>
      </w:r>
    </w:p>
    <w:p w14:paraId="23F32F68" w14:textId="1AE57DF4" w:rsidR="00AB7B41" w:rsidRPr="00DD477A" w:rsidRDefault="00AB7B41" w:rsidP="00DD477A">
      <w:pPr>
        <w:spacing w:before="240"/>
        <w:rPr>
          <w:lang w:eastAsia="zh-CN"/>
        </w:rPr>
      </w:pPr>
      <w:r>
        <w:rPr>
          <w:lang w:eastAsia="zh-CN"/>
        </w:rPr>
        <w:lastRenderedPageBreak/>
        <w:t>On the other hand, the UE can make a request to the gNB</w:t>
      </w:r>
      <w:r w:rsidR="00390BDD">
        <w:rPr>
          <w:lang w:eastAsia="zh-CN"/>
        </w:rPr>
        <w:t xml:space="preserve"> for the MG</w:t>
      </w:r>
      <w:r>
        <w:rPr>
          <w:lang w:eastAsia="zh-CN"/>
        </w:rPr>
        <w:t xml:space="preserve"> using UCI or MAC-CE under Option 2. Due to more robustness offered by MAC-CE</w:t>
      </w:r>
      <w:r w:rsidR="00390BDD">
        <w:rPr>
          <w:lang w:eastAsia="zh-CN"/>
        </w:rPr>
        <w:t>, the following proposal is made.</w:t>
      </w:r>
    </w:p>
    <w:p w14:paraId="26D2F13E" w14:textId="398FF97E" w:rsidR="00544AC7" w:rsidRPr="006E1C6B" w:rsidRDefault="00390BDD" w:rsidP="00F92690">
      <w:pPr>
        <w:autoSpaceDE w:val="0"/>
        <w:autoSpaceDN w:val="0"/>
        <w:adjustRightInd w:val="0"/>
        <w:snapToGrid w:val="0"/>
        <w:spacing w:line="256" w:lineRule="auto"/>
        <w:rPr>
          <w:rFonts w:eastAsia="SimSun" w:cs="Times New Roman"/>
          <w:b/>
          <w:bCs/>
          <w:lang w:eastAsia="zh-CN"/>
        </w:rPr>
      </w:pPr>
      <w:r w:rsidRPr="006E1C6B">
        <w:rPr>
          <w:rFonts w:eastAsia="SimSun" w:cs="Times New Roman"/>
          <w:b/>
          <w:bCs/>
          <w:lang w:eastAsia="zh-CN"/>
        </w:rPr>
        <w:t xml:space="preserve">Proposal </w:t>
      </w:r>
      <w:r w:rsidR="00F565B4" w:rsidRPr="006E1C6B">
        <w:rPr>
          <w:rFonts w:eastAsia="SimSun" w:cs="Times New Roman"/>
          <w:b/>
          <w:bCs/>
          <w:lang w:eastAsia="zh-CN"/>
        </w:rPr>
        <w:t>2</w:t>
      </w:r>
      <w:r w:rsidRPr="006E1C6B">
        <w:rPr>
          <w:rFonts w:eastAsia="SimSun" w:cs="Times New Roman"/>
          <w:b/>
          <w:bCs/>
          <w:lang w:eastAsia="zh-CN"/>
        </w:rPr>
        <w:t xml:space="preserve">: For latency reduction, the UE can make a request for </w:t>
      </w:r>
      <w:r w:rsidR="003138BB" w:rsidRPr="006E1C6B">
        <w:rPr>
          <w:rFonts w:eastAsia="SimSun" w:cs="Times New Roman"/>
          <w:b/>
          <w:bCs/>
          <w:lang w:eastAsia="zh-CN"/>
        </w:rPr>
        <w:t>a measurement gap</w:t>
      </w:r>
      <w:r w:rsidRPr="006E1C6B">
        <w:rPr>
          <w:rFonts w:eastAsia="SimSun" w:cs="Times New Roman"/>
          <w:b/>
          <w:bCs/>
          <w:lang w:eastAsia="zh-CN"/>
        </w:rPr>
        <w:t xml:space="preserve"> to the gNB via UL MAC-CE</w:t>
      </w:r>
    </w:p>
    <w:tbl>
      <w:tblPr>
        <w:tblStyle w:val="TableGrid"/>
        <w:tblW w:w="0" w:type="auto"/>
        <w:tblLook w:val="04A0" w:firstRow="1" w:lastRow="0" w:firstColumn="1" w:lastColumn="0" w:noHBand="0" w:noVBand="1"/>
      </w:tblPr>
      <w:tblGrid>
        <w:gridCol w:w="9350"/>
      </w:tblGrid>
      <w:tr w:rsidR="00DD477A" w14:paraId="4C356C65" w14:textId="77777777" w:rsidTr="00DD477A">
        <w:tc>
          <w:tcPr>
            <w:tcW w:w="9350" w:type="dxa"/>
          </w:tcPr>
          <w:p w14:paraId="388C3DDA" w14:textId="77777777" w:rsidR="00DD477A" w:rsidRDefault="00DD477A" w:rsidP="00DD477A">
            <w:pPr>
              <w:rPr>
                <w:lang w:eastAsia="x-none"/>
              </w:rPr>
            </w:pPr>
            <w:r w:rsidRPr="0028159A">
              <w:rPr>
                <w:highlight w:val="green"/>
                <w:lang w:eastAsia="x-none"/>
              </w:rPr>
              <w:t>Agreement:</w:t>
            </w:r>
          </w:p>
          <w:p w14:paraId="772DA1E5" w14:textId="77777777" w:rsidR="00DD477A" w:rsidRDefault="00DD477A" w:rsidP="00DD477A">
            <w:pPr>
              <w:rPr>
                <w:lang w:eastAsia="x-none"/>
              </w:rPr>
            </w:pPr>
            <w:r w:rsidRPr="00B8406C">
              <w:rPr>
                <w:lang w:eastAsia="x-none"/>
              </w:rPr>
              <w:t xml:space="preserve">For the purpose of positioning latency reduction, </w:t>
            </w:r>
            <w:r>
              <w:rPr>
                <w:lang w:eastAsia="x-none"/>
              </w:rPr>
              <w:t>with potential support a new</w:t>
            </w:r>
            <w:r w:rsidRPr="00B8406C">
              <w:rPr>
                <w:lang w:eastAsia="x-none"/>
              </w:rPr>
              <w:t xml:space="preserve"> MG activation and deactivatio</w:t>
            </w:r>
            <w:r>
              <w:rPr>
                <w:lang w:eastAsia="x-none"/>
              </w:rPr>
              <w:t>n procedure, consider the following options with a decision to be made in RAN1#106b (and RAN4 to be informed about any decision made)</w:t>
            </w:r>
          </w:p>
          <w:p w14:paraId="2CA8B5E5" w14:textId="77777777" w:rsidR="00DD477A" w:rsidRPr="00B8406C" w:rsidRDefault="00DD477A" w:rsidP="00DD477A">
            <w:pPr>
              <w:numPr>
                <w:ilvl w:val="0"/>
                <w:numId w:val="28"/>
              </w:numPr>
              <w:jc w:val="left"/>
              <w:rPr>
                <w:lang w:eastAsia="x-none"/>
              </w:rPr>
            </w:pPr>
            <w:r w:rsidRPr="00B8406C">
              <w:rPr>
                <w:lang w:eastAsia="x-none"/>
              </w:rPr>
              <w:t>Option. 1: DCI</w:t>
            </w:r>
          </w:p>
          <w:p w14:paraId="5F56D4A7" w14:textId="77777777" w:rsidR="00DD477A" w:rsidRPr="00B8406C" w:rsidRDefault="00DD477A" w:rsidP="00DD477A">
            <w:pPr>
              <w:numPr>
                <w:ilvl w:val="0"/>
                <w:numId w:val="28"/>
              </w:numPr>
              <w:jc w:val="left"/>
              <w:rPr>
                <w:lang w:eastAsia="x-none"/>
              </w:rPr>
            </w:pPr>
            <w:r w:rsidRPr="00B8406C">
              <w:rPr>
                <w:lang w:eastAsia="x-none"/>
              </w:rPr>
              <w:t>Option. 2: DL MAC CE</w:t>
            </w:r>
          </w:p>
          <w:p w14:paraId="2128E8EE" w14:textId="77777777" w:rsidR="00DD477A" w:rsidRDefault="00DD477A" w:rsidP="00DD477A">
            <w:pPr>
              <w:numPr>
                <w:ilvl w:val="0"/>
                <w:numId w:val="28"/>
              </w:numPr>
              <w:jc w:val="left"/>
              <w:rPr>
                <w:lang w:eastAsia="x-none"/>
              </w:rPr>
            </w:pPr>
            <w:r w:rsidRPr="00B8406C">
              <w:rPr>
                <w:lang w:eastAsia="x-none"/>
              </w:rPr>
              <w:t>Option. 3: UE autonomously applies the MG</w:t>
            </w:r>
          </w:p>
          <w:p w14:paraId="24A43FEF" w14:textId="397CB945" w:rsidR="00DD477A" w:rsidRDefault="00DD477A" w:rsidP="00DD477A">
            <w:pPr>
              <w:autoSpaceDE w:val="0"/>
              <w:autoSpaceDN w:val="0"/>
              <w:adjustRightInd w:val="0"/>
              <w:snapToGrid w:val="0"/>
              <w:spacing w:line="256" w:lineRule="auto"/>
              <w:rPr>
                <w:rFonts w:eastAsia="SimSun" w:cs="Times New Roman"/>
                <w:b/>
                <w:bCs/>
                <w:sz w:val="21"/>
                <w:szCs w:val="21"/>
                <w:lang w:eastAsia="zh-CN"/>
              </w:rPr>
            </w:pPr>
            <w:r w:rsidRPr="00B8406C">
              <w:rPr>
                <w:rFonts w:hint="eastAsia"/>
                <w:lang w:eastAsia="x-none"/>
              </w:rPr>
              <w:t>F</w:t>
            </w:r>
            <w:r w:rsidRPr="00B8406C">
              <w:rPr>
                <w:lang w:eastAsia="x-none"/>
              </w:rPr>
              <w:t>FS whether deactivation can be implicit via configurable number of the MG occasions</w:t>
            </w:r>
          </w:p>
        </w:tc>
      </w:tr>
    </w:tbl>
    <w:p w14:paraId="69604955" w14:textId="6FDE8644" w:rsidR="00AF4A29" w:rsidRPr="001058F0" w:rsidRDefault="00CC668E" w:rsidP="00881185">
      <w:pPr>
        <w:autoSpaceDE w:val="0"/>
        <w:autoSpaceDN w:val="0"/>
        <w:adjustRightInd w:val="0"/>
        <w:snapToGrid w:val="0"/>
        <w:spacing w:before="240" w:line="256" w:lineRule="auto"/>
        <w:rPr>
          <w:rFonts w:eastAsia="SimSun" w:cs="Times New Roman"/>
          <w:lang w:eastAsia="zh-CN"/>
        </w:rPr>
      </w:pPr>
      <w:r w:rsidRPr="001058F0">
        <w:rPr>
          <w:rFonts w:eastAsia="SimSun" w:cs="Times New Roman"/>
          <w:lang w:eastAsia="zh-CN"/>
        </w:rPr>
        <w:t xml:space="preserve">During the discussion, activation and deactivation procedure </w:t>
      </w:r>
      <w:r w:rsidR="00881185" w:rsidRPr="001058F0">
        <w:rPr>
          <w:rFonts w:eastAsia="SimSun" w:cs="Times New Roman"/>
          <w:lang w:eastAsia="zh-CN"/>
        </w:rPr>
        <w:t xml:space="preserve">of the MG was discussed. Similar to the UE request, the activation or deactivation of the measurement gap can be done effectively and securely via MAC-CE. </w:t>
      </w:r>
      <w:r w:rsidR="00153405" w:rsidRPr="001058F0">
        <w:rPr>
          <w:rFonts w:eastAsia="SimSun" w:cs="Times New Roman"/>
          <w:lang w:eastAsia="zh-CN"/>
        </w:rPr>
        <w:t>The mechanism for Option 3 is not clear since configuration of the MG requires approval from the gNB. Autonomous configuration of the MG may lead to unnecessary drop of reception of high priority channels or missed opportunity for high priority uplink transmission.</w:t>
      </w:r>
    </w:p>
    <w:p w14:paraId="103D1DBB" w14:textId="1B1BF58E" w:rsidR="00A86109" w:rsidRPr="006E1C6B" w:rsidRDefault="00A86109" w:rsidP="00A86109">
      <w:pPr>
        <w:autoSpaceDE w:val="0"/>
        <w:autoSpaceDN w:val="0"/>
        <w:adjustRightInd w:val="0"/>
        <w:snapToGrid w:val="0"/>
        <w:spacing w:line="256" w:lineRule="auto"/>
        <w:rPr>
          <w:rFonts w:eastAsia="SimSun" w:cs="Times New Roman"/>
          <w:b/>
          <w:bCs/>
          <w:lang w:eastAsia="zh-CN"/>
        </w:rPr>
      </w:pPr>
      <w:r w:rsidRPr="006E1C6B">
        <w:rPr>
          <w:rFonts w:eastAsia="SimSun" w:cs="Times New Roman"/>
          <w:b/>
          <w:bCs/>
          <w:lang w:eastAsia="zh-CN"/>
        </w:rPr>
        <w:t xml:space="preserve">Proposal </w:t>
      </w:r>
      <w:r w:rsidR="00891C08" w:rsidRPr="006E1C6B">
        <w:rPr>
          <w:rFonts w:eastAsia="SimSun" w:cs="Times New Roman"/>
          <w:b/>
          <w:bCs/>
          <w:lang w:eastAsia="zh-CN"/>
        </w:rPr>
        <w:t>3</w:t>
      </w:r>
      <w:r w:rsidRPr="006E1C6B">
        <w:rPr>
          <w:rFonts w:eastAsia="SimSun" w:cs="Times New Roman"/>
          <w:b/>
          <w:bCs/>
          <w:lang w:eastAsia="zh-CN"/>
        </w:rPr>
        <w:t xml:space="preserve">: </w:t>
      </w:r>
      <w:r w:rsidR="003138BB" w:rsidRPr="006E1C6B">
        <w:rPr>
          <w:rFonts w:eastAsia="SimSun" w:cs="Times New Roman"/>
          <w:b/>
          <w:bCs/>
          <w:lang w:eastAsia="zh-CN"/>
        </w:rPr>
        <w:t xml:space="preserve">Activation or deactivation of a measurement gap can be done </w:t>
      </w:r>
      <w:r w:rsidR="0092136C" w:rsidRPr="006E1C6B">
        <w:rPr>
          <w:rFonts w:eastAsia="SimSun" w:cs="Times New Roman"/>
          <w:b/>
          <w:bCs/>
          <w:lang w:eastAsia="zh-CN"/>
        </w:rPr>
        <w:t>via DL MAC CE.</w:t>
      </w:r>
    </w:p>
    <w:p w14:paraId="411D3291" w14:textId="5ECCC131" w:rsidR="008B3A7F" w:rsidRDefault="001B5078" w:rsidP="008B3A7F">
      <w:pPr>
        <w:pStyle w:val="Heading1"/>
      </w:pPr>
      <w:r>
        <w:t>Priority windowing</w:t>
      </w:r>
    </w:p>
    <w:p w14:paraId="1EBAFE35" w14:textId="08F66DAB" w:rsidR="003E59A2" w:rsidRDefault="003E59A2" w:rsidP="00BF671E">
      <w:pPr>
        <w:pStyle w:val="Heading2"/>
      </w:pPr>
      <w:r>
        <w:t>Background</w:t>
      </w:r>
    </w:p>
    <w:p w14:paraId="701C596D" w14:textId="22E74E7E" w:rsidR="001B5078" w:rsidRDefault="00AC7E0B" w:rsidP="001B5078">
      <w:pPr>
        <w:rPr>
          <w:lang w:val="en-GB" w:eastAsia="zh-CN"/>
        </w:rPr>
      </w:pPr>
      <w:r>
        <w:rPr>
          <w:lang w:val="en-GB" w:eastAsia="zh-CN"/>
        </w:rPr>
        <w:t>During RAN1#106e, the following working assumption was made to allow MG-less measurement of PRS.</w:t>
      </w:r>
    </w:p>
    <w:tbl>
      <w:tblPr>
        <w:tblStyle w:val="TableGrid"/>
        <w:tblW w:w="0" w:type="auto"/>
        <w:tblLook w:val="04A0" w:firstRow="1" w:lastRow="0" w:firstColumn="1" w:lastColumn="0" w:noHBand="0" w:noVBand="1"/>
      </w:tblPr>
      <w:tblGrid>
        <w:gridCol w:w="9350"/>
      </w:tblGrid>
      <w:tr w:rsidR="00AC7E0B" w14:paraId="5A1969BF" w14:textId="77777777" w:rsidTr="00AC7E0B">
        <w:tc>
          <w:tcPr>
            <w:tcW w:w="9350" w:type="dxa"/>
          </w:tcPr>
          <w:p w14:paraId="1BFAAD97" w14:textId="77777777" w:rsidR="00AC7E0B" w:rsidRPr="00535E57" w:rsidRDefault="00AC7E0B" w:rsidP="00AC7E0B">
            <w:pPr>
              <w:rPr>
                <w:sz w:val="20"/>
                <w:szCs w:val="20"/>
                <w:lang w:eastAsia="x-none"/>
              </w:rPr>
            </w:pPr>
            <w:r w:rsidRPr="00535E57">
              <w:rPr>
                <w:sz w:val="20"/>
                <w:szCs w:val="20"/>
                <w:highlight w:val="darkYellow"/>
                <w:lang w:eastAsia="x-none"/>
              </w:rPr>
              <w:t>Working assumption:</w:t>
            </w:r>
          </w:p>
          <w:p w14:paraId="7AE22E3A" w14:textId="77777777" w:rsidR="00AC7E0B" w:rsidRPr="00535E57" w:rsidRDefault="00AC7E0B" w:rsidP="00AC7E0B">
            <w:pPr>
              <w:rPr>
                <w:iCs/>
                <w:color w:val="000000"/>
                <w:sz w:val="20"/>
                <w:szCs w:val="16"/>
                <w:lang w:eastAsia="zh-CN"/>
              </w:rPr>
            </w:pPr>
            <w:r w:rsidRPr="00535E57">
              <w:rPr>
                <w:iCs/>
                <w:color w:val="000000"/>
                <w:sz w:val="20"/>
                <w:szCs w:val="16"/>
                <w:lang w:eastAsia="zh-CN"/>
              </w:rPr>
              <w:t>Subject to UE capability, support PRS measurement outside the MG, within a PRS processing window, and UE measurement inside the active DL BWP with PRS having the same numerology as the active DL BWP.</w:t>
            </w:r>
          </w:p>
          <w:p w14:paraId="52146600" w14:textId="77777777" w:rsidR="00AC7E0B" w:rsidRPr="00535E57" w:rsidRDefault="00AC7E0B" w:rsidP="00AC7E0B">
            <w:pPr>
              <w:numPr>
                <w:ilvl w:val="0"/>
                <w:numId w:val="30"/>
              </w:numPr>
              <w:jc w:val="left"/>
              <w:rPr>
                <w:iCs/>
                <w:color w:val="000000"/>
                <w:sz w:val="20"/>
                <w:szCs w:val="16"/>
                <w:lang w:eastAsia="zh-CN"/>
              </w:rPr>
            </w:pPr>
            <w:r w:rsidRPr="00535E57">
              <w:rPr>
                <w:iCs/>
                <w:color w:val="000000"/>
                <w:sz w:val="20"/>
                <w:szCs w:val="16"/>
                <w:lang w:eastAsia="zh-CN"/>
              </w:rPr>
              <w:t xml:space="preserve">Inside the PRS processing window, subject to the UE determining that DL PRS to be higher priority, support the following UE capabilities: </w:t>
            </w:r>
          </w:p>
          <w:p w14:paraId="7399DC72" w14:textId="77777777" w:rsidR="00AC7E0B" w:rsidRPr="00535E57" w:rsidRDefault="00AC7E0B" w:rsidP="00AC7E0B">
            <w:pPr>
              <w:numPr>
                <w:ilvl w:val="1"/>
                <w:numId w:val="30"/>
              </w:numPr>
              <w:jc w:val="left"/>
              <w:rPr>
                <w:iCs/>
                <w:color w:val="000000"/>
                <w:sz w:val="20"/>
                <w:szCs w:val="16"/>
                <w:lang w:eastAsia="zh-CN"/>
              </w:rPr>
            </w:pPr>
            <w:r w:rsidRPr="00535E57">
              <w:rPr>
                <w:iCs/>
                <w:color w:val="000000"/>
                <w:sz w:val="20"/>
                <w:szCs w:val="16"/>
                <w:lang w:eastAsia="zh-CN"/>
              </w:rPr>
              <w:t xml:space="preserve">Capability 1: PRS prioritization over all other DL signals/channels in all symbols inside the window. </w:t>
            </w:r>
          </w:p>
          <w:p w14:paraId="70AB086F" w14:textId="77777777" w:rsidR="00AC7E0B" w:rsidRPr="00535E57" w:rsidRDefault="00AC7E0B" w:rsidP="00AC7E0B">
            <w:pPr>
              <w:numPr>
                <w:ilvl w:val="2"/>
                <w:numId w:val="30"/>
              </w:numPr>
              <w:jc w:val="left"/>
              <w:rPr>
                <w:iCs/>
                <w:color w:val="000000"/>
                <w:sz w:val="20"/>
                <w:szCs w:val="16"/>
                <w:lang w:eastAsia="zh-CN"/>
              </w:rPr>
            </w:pPr>
            <w:r w:rsidRPr="00535E57">
              <w:rPr>
                <w:rFonts w:eastAsia="Times New Roman"/>
                <w:iCs/>
                <w:color w:val="000000"/>
                <w:sz w:val="20"/>
                <w:szCs w:val="16"/>
                <w:lang w:eastAsia="zh-CN"/>
              </w:rPr>
              <w:t>Cap. 1A: The DL signals/channels from all DL CCs (per UE) are affected.</w:t>
            </w:r>
          </w:p>
          <w:p w14:paraId="6C6F7073" w14:textId="77777777" w:rsidR="00AC7E0B" w:rsidRPr="00535E57" w:rsidRDefault="00AC7E0B" w:rsidP="00AC7E0B">
            <w:pPr>
              <w:numPr>
                <w:ilvl w:val="2"/>
                <w:numId w:val="30"/>
              </w:numPr>
              <w:jc w:val="left"/>
              <w:rPr>
                <w:iCs/>
                <w:color w:val="000000"/>
                <w:sz w:val="20"/>
                <w:szCs w:val="16"/>
                <w:lang w:eastAsia="zh-CN"/>
              </w:rPr>
            </w:pPr>
            <w:r w:rsidRPr="00535E57">
              <w:rPr>
                <w:rFonts w:eastAsia="Times New Roman"/>
                <w:iCs/>
                <w:color w:val="000000"/>
                <w:sz w:val="20"/>
                <w:szCs w:val="16"/>
                <w:lang w:eastAsia="zh-CN"/>
              </w:rPr>
              <w:t>Cap. 1B: Only the DL signals/channels from a certain band/CC are affected.</w:t>
            </w:r>
          </w:p>
          <w:p w14:paraId="0A39DBCC" w14:textId="77777777" w:rsidR="00AC7E0B" w:rsidRPr="00535E57" w:rsidRDefault="00AC7E0B" w:rsidP="00AC7E0B">
            <w:pPr>
              <w:numPr>
                <w:ilvl w:val="3"/>
                <w:numId w:val="30"/>
              </w:numPr>
              <w:jc w:val="left"/>
              <w:rPr>
                <w:iCs/>
                <w:color w:val="000000"/>
                <w:sz w:val="20"/>
                <w:szCs w:val="16"/>
                <w:lang w:eastAsia="zh-CN"/>
              </w:rPr>
            </w:pPr>
            <w:r w:rsidRPr="00535E57">
              <w:rPr>
                <w:rFonts w:eastAsia="Times New Roman" w:hint="eastAsia"/>
                <w:iCs/>
                <w:color w:val="000000"/>
                <w:sz w:val="20"/>
                <w:szCs w:val="16"/>
                <w:lang w:eastAsia="zh-CN"/>
              </w:rPr>
              <w:t>F</w:t>
            </w:r>
            <w:r w:rsidRPr="00535E57">
              <w:rPr>
                <w:rFonts w:eastAsia="Times New Roman"/>
                <w:iCs/>
                <w:color w:val="000000"/>
                <w:sz w:val="20"/>
                <w:szCs w:val="16"/>
                <w:lang w:eastAsia="zh-CN"/>
              </w:rPr>
              <w:t>FS: band or CC</w:t>
            </w:r>
          </w:p>
          <w:p w14:paraId="68B1E9DD" w14:textId="77777777" w:rsidR="00AC7E0B" w:rsidRPr="00535E57" w:rsidRDefault="00AC7E0B" w:rsidP="00AC7E0B">
            <w:pPr>
              <w:numPr>
                <w:ilvl w:val="1"/>
                <w:numId w:val="30"/>
              </w:numPr>
              <w:jc w:val="left"/>
              <w:rPr>
                <w:iCs/>
                <w:color w:val="000000"/>
                <w:sz w:val="20"/>
                <w:szCs w:val="16"/>
                <w:lang w:eastAsia="zh-CN"/>
              </w:rPr>
            </w:pPr>
            <w:r w:rsidRPr="00535E57">
              <w:rPr>
                <w:iCs/>
                <w:color w:val="000000"/>
                <w:sz w:val="20"/>
                <w:szCs w:val="16"/>
                <w:lang w:eastAsia="zh-CN"/>
              </w:rPr>
              <w:t>Capability 2: PRS prioritization over other DL signals/channels only in the PRS symbols inside the window</w:t>
            </w:r>
          </w:p>
          <w:p w14:paraId="0C65AB70" w14:textId="77777777" w:rsidR="00AC7E0B" w:rsidRPr="00535E57" w:rsidRDefault="00AC7E0B" w:rsidP="00AC7E0B">
            <w:pPr>
              <w:numPr>
                <w:ilvl w:val="1"/>
                <w:numId w:val="30"/>
              </w:numPr>
              <w:jc w:val="left"/>
              <w:rPr>
                <w:iCs/>
                <w:color w:val="000000"/>
                <w:sz w:val="20"/>
                <w:szCs w:val="16"/>
                <w:lang w:eastAsia="zh-CN"/>
              </w:rPr>
            </w:pPr>
            <w:r w:rsidRPr="00535E57">
              <w:rPr>
                <w:iCs/>
                <w:color w:val="000000"/>
                <w:sz w:val="20"/>
                <w:szCs w:val="16"/>
                <w:lang w:eastAsia="zh-CN"/>
              </w:rPr>
              <w:t>A UE shall be able to declare a PRS processing capability outside MG.</w:t>
            </w:r>
          </w:p>
          <w:p w14:paraId="336EAD99" w14:textId="77777777" w:rsidR="00AC7E0B" w:rsidRPr="00535E57" w:rsidRDefault="00AC7E0B" w:rsidP="00AC7E0B">
            <w:pPr>
              <w:numPr>
                <w:ilvl w:val="2"/>
                <w:numId w:val="30"/>
              </w:numPr>
              <w:jc w:val="left"/>
              <w:rPr>
                <w:iCs/>
                <w:color w:val="000000"/>
                <w:sz w:val="20"/>
                <w:szCs w:val="16"/>
                <w:lang w:eastAsia="zh-CN"/>
              </w:rPr>
            </w:pPr>
            <w:r w:rsidRPr="00535E57">
              <w:rPr>
                <w:iCs/>
                <w:color w:val="000000"/>
                <w:sz w:val="20"/>
                <w:szCs w:val="16"/>
                <w:lang w:eastAsia="zh-CN"/>
              </w:rPr>
              <w:t>FFS: Details of capability signalling (e.g., per UE or per band, etc.)</w:t>
            </w:r>
          </w:p>
          <w:p w14:paraId="38068C1E" w14:textId="77777777" w:rsidR="00AC7E0B" w:rsidRPr="00535E57" w:rsidRDefault="00AC7E0B" w:rsidP="00AC7E0B">
            <w:pPr>
              <w:numPr>
                <w:ilvl w:val="0"/>
                <w:numId w:val="30"/>
              </w:numPr>
              <w:jc w:val="left"/>
              <w:rPr>
                <w:iCs/>
                <w:color w:val="000000"/>
                <w:sz w:val="20"/>
                <w:szCs w:val="16"/>
                <w:lang w:eastAsia="zh-CN"/>
              </w:rPr>
            </w:pPr>
            <w:r w:rsidRPr="00535E57">
              <w:rPr>
                <w:iCs/>
                <w:color w:val="000000"/>
                <w:sz w:val="20"/>
                <w:szCs w:val="16"/>
                <w:lang w:eastAsia="zh-CN"/>
              </w:rPr>
              <w:t>For the purpose of this feature, PRS-related conditions are expected to be specified, with the following to be down-selected:</w:t>
            </w:r>
          </w:p>
          <w:p w14:paraId="6E3A23F3" w14:textId="77777777" w:rsidR="00AC7E0B" w:rsidRPr="00535E57" w:rsidRDefault="00AC7E0B" w:rsidP="00AC7E0B">
            <w:pPr>
              <w:numPr>
                <w:ilvl w:val="1"/>
                <w:numId w:val="30"/>
              </w:numPr>
              <w:jc w:val="left"/>
              <w:rPr>
                <w:iCs/>
                <w:color w:val="000000"/>
                <w:sz w:val="20"/>
                <w:szCs w:val="16"/>
                <w:lang w:eastAsia="zh-CN"/>
              </w:rPr>
            </w:pPr>
            <w:r w:rsidRPr="00535E57">
              <w:rPr>
                <w:iCs/>
                <w:color w:val="000000"/>
                <w:sz w:val="20"/>
                <w:szCs w:val="16"/>
                <w:lang w:eastAsia="zh-CN"/>
              </w:rPr>
              <w:t xml:space="preserve">Alt. 1: Applicable to serving cell PRS only </w:t>
            </w:r>
          </w:p>
          <w:p w14:paraId="4782254D" w14:textId="77777777" w:rsidR="00AC7E0B" w:rsidRPr="00535E57" w:rsidRDefault="00AC7E0B" w:rsidP="00AC7E0B">
            <w:pPr>
              <w:numPr>
                <w:ilvl w:val="1"/>
                <w:numId w:val="30"/>
              </w:numPr>
              <w:jc w:val="left"/>
              <w:rPr>
                <w:iCs/>
                <w:color w:val="000000"/>
                <w:sz w:val="20"/>
                <w:szCs w:val="16"/>
                <w:lang w:eastAsia="zh-CN"/>
              </w:rPr>
            </w:pPr>
            <w:r w:rsidRPr="00535E57">
              <w:rPr>
                <w:iCs/>
                <w:color w:val="000000"/>
                <w:sz w:val="20"/>
                <w:szCs w:val="16"/>
                <w:lang w:eastAsia="zh-CN"/>
              </w:rPr>
              <w:t>Alt. 2: Applicable to all PRS under conditions to PRS of non-serving cell.</w:t>
            </w:r>
          </w:p>
          <w:p w14:paraId="66DDD6E8" w14:textId="77777777" w:rsidR="00AC7E0B" w:rsidRPr="00535E57" w:rsidRDefault="00AC7E0B" w:rsidP="00AC7E0B">
            <w:pPr>
              <w:numPr>
                <w:ilvl w:val="0"/>
                <w:numId w:val="30"/>
              </w:numPr>
              <w:jc w:val="left"/>
              <w:rPr>
                <w:iCs/>
                <w:color w:val="000000"/>
                <w:sz w:val="20"/>
                <w:szCs w:val="16"/>
                <w:lang w:eastAsia="zh-CN"/>
              </w:rPr>
            </w:pPr>
            <w:r w:rsidRPr="00535E57">
              <w:rPr>
                <w:iCs/>
                <w:color w:val="000000"/>
                <w:sz w:val="20"/>
                <w:szCs w:val="16"/>
                <w:lang w:eastAsia="zh-CN"/>
              </w:rPr>
              <w:t xml:space="preserve">Note: When the UE determines higher priority for other DL signals/channels over the PRS measurement/processing, the UE is not expected to measure/process DL PRS which is applicable to all of the above capability options.  </w:t>
            </w:r>
          </w:p>
          <w:p w14:paraId="678A7D9C" w14:textId="77777777" w:rsidR="00AC7E0B" w:rsidRPr="00535E57" w:rsidRDefault="00AC7E0B" w:rsidP="00AC7E0B">
            <w:pPr>
              <w:numPr>
                <w:ilvl w:val="0"/>
                <w:numId w:val="30"/>
              </w:numPr>
              <w:jc w:val="left"/>
              <w:rPr>
                <w:iCs/>
                <w:color w:val="000000"/>
                <w:sz w:val="20"/>
                <w:szCs w:val="16"/>
                <w:lang w:eastAsia="zh-CN"/>
              </w:rPr>
            </w:pPr>
            <w:r w:rsidRPr="00535E57">
              <w:rPr>
                <w:iCs/>
                <w:color w:val="000000"/>
                <w:sz w:val="20"/>
                <w:szCs w:val="16"/>
                <w:lang w:eastAsia="zh-CN"/>
              </w:rPr>
              <w:t>Further study</w:t>
            </w:r>
          </w:p>
          <w:p w14:paraId="4701C920" w14:textId="77777777" w:rsidR="00AC7E0B" w:rsidRPr="00535E57" w:rsidRDefault="00AC7E0B" w:rsidP="00AC7E0B">
            <w:pPr>
              <w:numPr>
                <w:ilvl w:val="1"/>
                <w:numId w:val="30"/>
              </w:numPr>
              <w:jc w:val="left"/>
              <w:rPr>
                <w:iCs/>
                <w:color w:val="000000"/>
                <w:sz w:val="20"/>
                <w:szCs w:val="16"/>
                <w:lang w:eastAsia="zh-CN"/>
              </w:rPr>
            </w:pPr>
            <w:r w:rsidRPr="00535E57">
              <w:rPr>
                <w:iCs/>
                <w:color w:val="000000"/>
                <w:sz w:val="20"/>
                <w:szCs w:val="16"/>
                <w:lang w:eastAsia="zh-CN"/>
              </w:rPr>
              <w:t xml:space="preserve">Further details of which other DL signals/channels to be prioritized </w:t>
            </w:r>
          </w:p>
          <w:p w14:paraId="2A8DA957" w14:textId="77777777" w:rsidR="00AC7E0B" w:rsidRPr="00535E57" w:rsidRDefault="00AC7E0B" w:rsidP="00AC7E0B">
            <w:pPr>
              <w:numPr>
                <w:ilvl w:val="1"/>
                <w:numId w:val="30"/>
              </w:numPr>
              <w:jc w:val="left"/>
              <w:rPr>
                <w:iCs/>
                <w:color w:val="000000"/>
                <w:sz w:val="20"/>
                <w:szCs w:val="16"/>
                <w:lang w:eastAsia="zh-CN"/>
              </w:rPr>
            </w:pPr>
            <w:r w:rsidRPr="00535E57">
              <w:rPr>
                <w:iCs/>
                <w:color w:val="000000"/>
                <w:sz w:val="20"/>
                <w:szCs w:val="16"/>
                <w:lang w:eastAsia="zh-CN"/>
              </w:rPr>
              <w:lastRenderedPageBreak/>
              <w:t>How the UE determines DL PRS’s priority based on one or more of the following:</w:t>
            </w:r>
          </w:p>
          <w:p w14:paraId="17A64AD8" w14:textId="77777777" w:rsidR="00AC7E0B" w:rsidRPr="00535E57" w:rsidRDefault="00AC7E0B" w:rsidP="00AC7E0B">
            <w:pPr>
              <w:numPr>
                <w:ilvl w:val="2"/>
                <w:numId w:val="30"/>
              </w:numPr>
              <w:jc w:val="left"/>
              <w:rPr>
                <w:iCs/>
                <w:color w:val="000000"/>
                <w:sz w:val="20"/>
                <w:szCs w:val="16"/>
                <w:lang w:eastAsia="zh-CN"/>
              </w:rPr>
            </w:pPr>
            <w:r w:rsidRPr="00535E57">
              <w:rPr>
                <w:iCs/>
                <w:color w:val="000000"/>
                <w:sz w:val="20"/>
                <w:szCs w:val="16"/>
                <w:lang w:eastAsia="zh-CN"/>
              </w:rPr>
              <w:t>Opt. 1: Based on indication/configuration from serving gNB</w:t>
            </w:r>
          </w:p>
          <w:p w14:paraId="61920AF2" w14:textId="77777777" w:rsidR="00AC7E0B" w:rsidRPr="00535E57" w:rsidRDefault="00AC7E0B" w:rsidP="00AC7E0B">
            <w:pPr>
              <w:numPr>
                <w:ilvl w:val="2"/>
                <w:numId w:val="30"/>
              </w:numPr>
              <w:jc w:val="left"/>
              <w:rPr>
                <w:iCs/>
                <w:color w:val="000000"/>
                <w:sz w:val="20"/>
                <w:szCs w:val="16"/>
                <w:lang w:eastAsia="zh-CN"/>
              </w:rPr>
            </w:pPr>
            <w:r w:rsidRPr="00535E57">
              <w:rPr>
                <w:iCs/>
                <w:color w:val="000000"/>
                <w:sz w:val="20"/>
                <w:szCs w:val="16"/>
                <w:lang w:eastAsia="zh-CN"/>
              </w:rPr>
              <w:t>Opt. 2: Other options (e.g., implicit, signalling from LMF, etc)</w:t>
            </w:r>
          </w:p>
          <w:p w14:paraId="3ABAD4E2" w14:textId="77777777" w:rsidR="00AC7E0B" w:rsidRPr="00535E57" w:rsidRDefault="00AC7E0B" w:rsidP="00AC7E0B">
            <w:pPr>
              <w:numPr>
                <w:ilvl w:val="1"/>
                <w:numId w:val="30"/>
              </w:numPr>
              <w:jc w:val="left"/>
              <w:rPr>
                <w:iCs/>
                <w:color w:val="000000"/>
                <w:sz w:val="20"/>
                <w:szCs w:val="16"/>
                <w:lang w:eastAsia="zh-CN"/>
              </w:rPr>
            </w:pPr>
            <w:r w:rsidRPr="00535E57">
              <w:rPr>
                <w:iCs/>
                <w:color w:val="000000"/>
                <w:sz w:val="20"/>
                <w:szCs w:val="16"/>
                <w:lang w:eastAsia="zh-CN"/>
              </w:rPr>
              <w:t>Whether UE can do the measurement for both inside MG (if MG is configured) and outside MG in a measurement period</w:t>
            </w:r>
          </w:p>
          <w:p w14:paraId="2C85BC51" w14:textId="77777777" w:rsidR="00AC7E0B" w:rsidRPr="00535E57" w:rsidRDefault="00AC7E0B" w:rsidP="00AC7E0B">
            <w:pPr>
              <w:numPr>
                <w:ilvl w:val="1"/>
                <w:numId w:val="30"/>
              </w:numPr>
              <w:jc w:val="left"/>
              <w:rPr>
                <w:iCs/>
                <w:color w:val="000000"/>
                <w:sz w:val="20"/>
                <w:szCs w:val="16"/>
                <w:lang w:eastAsia="zh-CN"/>
              </w:rPr>
            </w:pPr>
            <w:r w:rsidRPr="00535E57">
              <w:rPr>
                <w:iCs/>
                <w:color w:val="000000"/>
                <w:sz w:val="20"/>
                <w:szCs w:val="16"/>
                <w:lang w:eastAsia="zh-CN"/>
              </w:rPr>
              <w:t>How to do the PRS measurement when the conditions cannot be satisfied, e.g. when BWP switching happens</w:t>
            </w:r>
          </w:p>
          <w:p w14:paraId="21963D94" w14:textId="77777777" w:rsidR="00AC7E0B" w:rsidRPr="00535E57" w:rsidRDefault="00AC7E0B" w:rsidP="00AC7E0B">
            <w:pPr>
              <w:numPr>
                <w:ilvl w:val="1"/>
                <w:numId w:val="30"/>
              </w:numPr>
              <w:jc w:val="left"/>
              <w:rPr>
                <w:color w:val="000000"/>
                <w:sz w:val="20"/>
                <w:szCs w:val="16"/>
                <w:lang w:eastAsia="zh-CN"/>
              </w:rPr>
            </w:pPr>
            <w:r w:rsidRPr="00535E57">
              <w:rPr>
                <w:iCs/>
                <w:color w:val="000000"/>
                <w:sz w:val="20"/>
                <w:szCs w:val="16"/>
                <w:lang w:eastAsia="zh-CN"/>
              </w:rPr>
              <w:t>Prioritization conditions of processing PRS over other DL channels/signals or vice versa.</w:t>
            </w:r>
          </w:p>
          <w:p w14:paraId="039A8628" w14:textId="23FD3DA7" w:rsidR="00AC7E0B" w:rsidRPr="00AC7E0B" w:rsidRDefault="00AC7E0B" w:rsidP="00AC7E0B">
            <w:pPr>
              <w:numPr>
                <w:ilvl w:val="0"/>
                <w:numId w:val="30"/>
              </w:numPr>
              <w:jc w:val="left"/>
              <w:rPr>
                <w:lang w:eastAsia="zh-CN"/>
              </w:rPr>
            </w:pPr>
            <w:r w:rsidRPr="00535E57">
              <w:rPr>
                <w:sz w:val="20"/>
                <w:szCs w:val="20"/>
                <w:lang w:eastAsia="x-none"/>
              </w:rPr>
              <w:t>Send an LS to RAN2, RAN3 and RAN4 informing them of this working assumption and requesting feedback in case they have concerns.</w:t>
            </w:r>
          </w:p>
        </w:tc>
      </w:tr>
    </w:tbl>
    <w:p w14:paraId="0A5C3F2F" w14:textId="546FBDC0" w:rsidR="00BF671E" w:rsidRDefault="00EA2C1A" w:rsidP="00BF671E">
      <w:pPr>
        <w:pStyle w:val="Heading2"/>
      </w:pPr>
      <w:r>
        <w:lastRenderedPageBreak/>
        <w:t>Priority level indication</w:t>
      </w:r>
      <w:r w:rsidR="00183126">
        <w:t xml:space="preserve"> and effect of PRS occupancy on data throughput</w:t>
      </w:r>
      <w:r w:rsidR="00137449">
        <w:t>, latency and resource utilization</w:t>
      </w:r>
    </w:p>
    <w:p w14:paraId="53AC1567" w14:textId="773409D0" w:rsidR="0046741A" w:rsidRPr="00444BD4" w:rsidRDefault="0046741A" w:rsidP="00150BAD">
      <w:pPr>
        <w:spacing w:before="240"/>
        <w:rPr>
          <w:u w:val="single"/>
          <w:lang w:val="en-GB" w:eastAsia="zh-CN"/>
        </w:rPr>
      </w:pPr>
      <w:r w:rsidRPr="00444BD4">
        <w:rPr>
          <w:u w:val="single"/>
          <w:lang w:val="en-GB" w:eastAsia="zh-CN"/>
        </w:rPr>
        <w:t>Explicit indication of priority level</w:t>
      </w:r>
    </w:p>
    <w:p w14:paraId="3116313E" w14:textId="11ED1F57" w:rsidR="005645BB" w:rsidRDefault="00AB6D83" w:rsidP="00150BAD">
      <w:pPr>
        <w:spacing w:before="240"/>
        <w:rPr>
          <w:lang w:val="en-GB" w:eastAsia="zh-CN"/>
        </w:rPr>
      </w:pPr>
      <w:r>
        <w:rPr>
          <w:lang w:val="en-GB" w:eastAsia="zh-CN"/>
        </w:rPr>
        <w:t>Prioritization mechanisms need to be discussed with respect to periodization windowing.  The UE needs to receive information related to priority level of PRS</w:t>
      </w:r>
      <w:r w:rsidR="003C0DA0">
        <w:rPr>
          <w:lang w:val="en-GB" w:eastAsia="zh-CN"/>
        </w:rPr>
        <w:t xml:space="preserve"> such that the UE can decide whether to prioritize reception of PRS or other channels.</w:t>
      </w:r>
      <w:r w:rsidR="009E11A2">
        <w:rPr>
          <w:lang w:val="en-GB" w:eastAsia="zh-CN"/>
        </w:rPr>
        <w:t xml:space="preserve"> </w:t>
      </w:r>
    </w:p>
    <w:p w14:paraId="2DD1AADB" w14:textId="6E0A4CFD" w:rsidR="00EA0681" w:rsidRDefault="009E11A2" w:rsidP="00150BAD">
      <w:pPr>
        <w:spacing w:before="240"/>
        <w:rPr>
          <w:lang w:val="en-GB" w:eastAsia="zh-CN"/>
        </w:rPr>
      </w:pPr>
      <w:r>
        <w:rPr>
          <w:lang w:val="en-GB" w:eastAsia="zh-CN"/>
        </w:rPr>
        <w:t>One of the proposals</w:t>
      </w:r>
      <w:r w:rsidR="005645BB">
        <w:rPr>
          <w:lang w:val="en-GB" w:eastAsia="zh-CN"/>
        </w:rPr>
        <w:t xml:space="preserve"> </w:t>
      </w:r>
      <w:r w:rsidR="003938DB">
        <w:rPr>
          <w:lang w:val="en-GB" w:eastAsia="zh-CN"/>
        </w:rPr>
        <w:t xml:space="preserve">described in the summary </w:t>
      </w:r>
      <w:r>
        <w:rPr>
          <w:lang w:val="en-GB" w:eastAsia="zh-CN"/>
        </w:rPr>
        <w:t xml:space="preserve">may be </w:t>
      </w:r>
      <w:r w:rsidR="007118C8">
        <w:rPr>
          <w:lang w:val="en-GB" w:eastAsia="zh-CN"/>
        </w:rPr>
        <w:t>implicit</w:t>
      </w:r>
      <w:r w:rsidR="003D4191">
        <w:rPr>
          <w:lang w:val="en-GB" w:eastAsia="zh-CN"/>
        </w:rPr>
        <w:t xml:space="preserve"> [3].</w:t>
      </w:r>
      <w:r>
        <w:rPr>
          <w:lang w:val="en-GB" w:eastAsia="zh-CN"/>
        </w:rPr>
        <w:t xml:space="preserve"> </w:t>
      </w:r>
      <w:r w:rsidR="003D4191">
        <w:rPr>
          <w:lang w:val="en-GB" w:eastAsia="zh-CN"/>
        </w:rPr>
        <w:t>In such a scenario,</w:t>
      </w:r>
      <w:r>
        <w:rPr>
          <w:lang w:val="en-GB" w:eastAsia="zh-CN"/>
        </w:rPr>
        <w:t xml:space="preserve"> the UE is not aware of </w:t>
      </w:r>
      <w:r w:rsidR="000A07D4">
        <w:rPr>
          <w:lang w:val="en-GB" w:eastAsia="zh-CN"/>
        </w:rPr>
        <w:t>the prioritization,</w:t>
      </w:r>
      <w:r>
        <w:rPr>
          <w:lang w:val="en-GB" w:eastAsia="zh-CN"/>
        </w:rPr>
        <w:t xml:space="preserve"> but the UE is expected to receive </w:t>
      </w:r>
      <w:r w:rsidR="00C05275">
        <w:rPr>
          <w:lang w:val="en-GB" w:eastAsia="zh-CN"/>
        </w:rPr>
        <w:t xml:space="preserve">all </w:t>
      </w:r>
      <w:r>
        <w:rPr>
          <w:lang w:val="en-GB" w:eastAsia="zh-CN"/>
        </w:rPr>
        <w:t>PRS when configured. Prior to such operation</w:t>
      </w:r>
      <w:r w:rsidR="00E571F1">
        <w:rPr>
          <w:lang w:val="en-GB" w:eastAsia="zh-CN"/>
        </w:rPr>
        <w:t>,</w:t>
      </w:r>
      <w:r>
        <w:rPr>
          <w:lang w:val="en-GB" w:eastAsia="zh-CN"/>
        </w:rPr>
        <w:t xml:space="preserve"> handshaking between the LMF and gNB is required. Moreover, the gNB may refuse such request from the LMF</w:t>
      </w:r>
      <w:r w:rsidR="00FE62D7">
        <w:rPr>
          <w:lang w:val="en-GB" w:eastAsia="zh-CN"/>
        </w:rPr>
        <w:t>.</w:t>
      </w:r>
      <w:r>
        <w:rPr>
          <w:lang w:val="en-GB" w:eastAsia="zh-CN"/>
        </w:rPr>
        <w:t xml:space="preserve"> </w:t>
      </w:r>
      <w:r w:rsidR="00C454A1">
        <w:rPr>
          <w:lang w:val="en-GB" w:eastAsia="zh-CN"/>
        </w:rPr>
        <w:t xml:space="preserve">Thus, in such a transparent operation, the UE may not know when to </w:t>
      </w:r>
      <w:r w:rsidR="009F3FE0">
        <w:rPr>
          <w:lang w:val="en-GB" w:eastAsia="zh-CN"/>
        </w:rPr>
        <w:t xml:space="preserve">receive PRS. </w:t>
      </w:r>
      <w:r w:rsidR="004F428F">
        <w:rPr>
          <w:lang w:val="en-GB" w:eastAsia="zh-CN"/>
        </w:rPr>
        <w:t>S</w:t>
      </w:r>
      <w:r w:rsidR="00EA0681">
        <w:rPr>
          <w:lang w:val="en-GB" w:eastAsia="zh-CN"/>
        </w:rPr>
        <w:t>pecification of prioritization between PRS and other channels and notification of prioritization level of PRS to the UE lead to a straightforward operation.</w:t>
      </w:r>
    </w:p>
    <w:p w14:paraId="033F5A19" w14:textId="127798B5" w:rsidR="00EA0681" w:rsidRPr="009C3D54" w:rsidRDefault="00040492" w:rsidP="00150BAD">
      <w:pPr>
        <w:spacing w:before="240"/>
        <w:rPr>
          <w:b/>
          <w:bCs/>
          <w:lang w:val="en-GB" w:eastAsia="zh-CN"/>
        </w:rPr>
      </w:pPr>
      <w:r w:rsidRPr="009C3D54">
        <w:rPr>
          <w:b/>
          <w:bCs/>
          <w:lang w:val="en-GB" w:eastAsia="zh-CN"/>
        </w:rPr>
        <w:t xml:space="preserve">Proposal </w:t>
      </w:r>
      <w:r w:rsidR="00295E08">
        <w:rPr>
          <w:b/>
          <w:bCs/>
          <w:lang w:val="en-GB" w:eastAsia="zh-CN"/>
        </w:rPr>
        <w:t>4</w:t>
      </w:r>
      <w:r w:rsidRPr="009C3D54">
        <w:rPr>
          <w:b/>
          <w:bCs/>
          <w:lang w:val="en-GB" w:eastAsia="zh-CN"/>
        </w:rPr>
        <w:t xml:space="preserve">: </w:t>
      </w:r>
      <w:r w:rsidR="003C2113" w:rsidRPr="009C3D54">
        <w:rPr>
          <w:b/>
          <w:bCs/>
          <w:lang w:val="en-GB" w:eastAsia="zh-CN"/>
        </w:rPr>
        <w:t xml:space="preserve">Support explicit indication of </w:t>
      </w:r>
      <w:r w:rsidR="003D0C67" w:rsidRPr="009C3D54">
        <w:rPr>
          <w:b/>
          <w:bCs/>
          <w:lang w:val="en-GB" w:eastAsia="zh-CN"/>
        </w:rPr>
        <w:t>prioritization</w:t>
      </w:r>
      <w:r w:rsidR="003C2113" w:rsidRPr="009C3D54">
        <w:rPr>
          <w:b/>
          <w:bCs/>
          <w:lang w:val="en-GB" w:eastAsia="zh-CN"/>
        </w:rPr>
        <w:t xml:space="preserve"> level </w:t>
      </w:r>
      <w:r w:rsidR="00753E93" w:rsidRPr="009C3D54">
        <w:rPr>
          <w:b/>
          <w:bCs/>
          <w:lang w:val="en-GB" w:eastAsia="zh-CN"/>
        </w:rPr>
        <w:t>of PRS</w:t>
      </w:r>
    </w:p>
    <w:p w14:paraId="67FBED97" w14:textId="5CB5460F" w:rsidR="00901D59" w:rsidRPr="00444BD4" w:rsidRDefault="00251BBA" w:rsidP="00901D59">
      <w:pPr>
        <w:spacing w:before="240"/>
        <w:rPr>
          <w:u w:val="single"/>
          <w:lang w:val="en-GB" w:eastAsia="zh-CN"/>
        </w:rPr>
      </w:pPr>
      <w:r>
        <w:rPr>
          <w:u w:val="single"/>
          <w:lang w:val="en-GB" w:eastAsia="zh-CN"/>
        </w:rPr>
        <w:t>Effect of PRS density on system t</w:t>
      </w:r>
      <w:r w:rsidR="00560109">
        <w:rPr>
          <w:u w:val="single"/>
          <w:lang w:val="en-GB" w:eastAsia="zh-CN"/>
        </w:rPr>
        <w:t>hroughput</w:t>
      </w:r>
      <w:r>
        <w:rPr>
          <w:u w:val="single"/>
          <w:lang w:val="en-GB" w:eastAsia="zh-CN"/>
        </w:rPr>
        <w:t xml:space="preserve">, latency and resource </w:t>
      </w:r>
      <w:r w:rsidR="000139B3">
        <w:rPr>
          <w:u w:val="single"/>
          <w:lang w:val="en-GB" w:eastAsia="zh-CN"/>
        </w:rPr>
        <w:t>utilization</w:t>
      </w:r>
      <w:r w:rsidR="00A417C2">
        <w:rPr>
          <w:u w:val="single"/>
          <w:lang w:val="en-GB" w:eastAsia="zh-CN"/>
        </w:rPr>
        <w:t xml:space="preserve"> rate</w:t>
      </w:r>
    </w:p>
    <w:p w14:paraId="475E6D0B" w14:textId="360877E3" w:rsidR="00AB73CB" w:rsidRDefault="00AB73CB" w:rsidP="00150BAD">
      <w:pPr>
        <w:spacing w:before="240"/>
        <w:rPr>
          <w:lang w:val="en-GB" w:eastAsia="zh-CN"/>
        </w:rPr>
      </w:pPr>
      <w:r>
        <w:rPr>
          <w:lang w:val="en-GB" w:eastAsia="zh-CN"/>
        </w:rPr>
        <w:t xml:space="preserve">Moreover, </w:t>
      </w:r>
      <w:r w:rsidR="00BA480D">
        <w:rPr>
          <w:lang w:val="en-GB" w:eastAsia="zh-CN"/>
        </w:rPr>
        <w:t>configurable</w:t>
      </w:r>
      <w:r w:rsidR="00F860A3">
        <w:rPr>
          <w:lang w:val="en-GB" w:eastAsia="zh-CN"/>
        </w:rPr>
        <w:t xml:space="preserve"> prioritization of PRS lead</w:t>
      </w:r>
      <w:r w:rsidR="005C0D23">
        <w:rPr>
          <w:lang w:val="en-GB" w:eastAsia="zh-CN"/>
        </w:rPr>
        <w:t>s</w:t>
      </w:r>
      <w:r w:rsidR="00F860A3">
        <w:rPr>
          <w:lang w:val="en-GB" w:eastAsia="zh-CN"/>
        </w:rPr>
        <w:t xml:space="preserve"> to improvement in </w:t>
      </w:r>
      <w:r w:rsidR="005F61CC">
        <w:rPr>
          <w:lang w:val="en-GB" w:eastAsia="zh-CN"/>
        </w:rPr>
        <w:t xml:space="preserve">data throughput by prioritizing </w:t>
      </w:r>
      <w:r w:rsidR="00BA79B6">
        <w:rPr>
          <w:lang w:val="en-GB" w:eastAsia="zh-CN"/>
        </w:rPr>
        <w:t>data/control channel over data.</w:t>
      </w:r>
      <w:r w:rsidR="003E59A2">
        <w:rPr>
          <w:lang w:val="en-GB" w:eastAsia="zh-CN"/>
        </w:rPr>
        <w:t xml:space="preserve"> </w:t>
      </w:r>
      <w:r w:rsidR="00C5457C">
        <w:rPr>
          <w:lang w:val="en-GB" w:eastAsia="zh-CN"/>
        </w:rPr>
        <w:t>In the following</w:t>
      </w:r>
      <w:r w:rsidR="00815C05">
        <w:rPr>
          <w:lang w:val="en-GB" w:eastAsia="zh-CN"/>
        </w:rPr>
        <w:t>, evaluation results demonstrating the effect of PRS occupancy on user throughput are shown.</w:t>
      </w:r>
      <w:r w:rsidR="0046741A">
        <w:rPr>
          <w:lang w:val="en-GB" w:eastAsia="zh-CN"/>
        </w:rPr>
        <w:t xml:space="preserve"> In the evaluation, </w:t>
      </w:r>
      <w:r w:rsidR="0037630E">
        <w:rPr>
          <w:lang w:val="en-GB" w:eastAsia="zh-CN"/>
        </w:rPr>
        <w:t>the following sparse and dense PRS distributions are assumed.</w:t>
      </w:r>
    </w:p>
    <w:p w14:paraId="010005F9" w14:textId="198CF38A" w:rsidR="0003159D" w:rsidRPr="00C5457C" w:rsidRDefault="003A161C" w:rsidP="008239C9">
      <w:pPr>
        <w:spacing w:after="0"/>
        <w:rPr>
          <w:u w:val="single"/>
          <w:lang w:val="en-GB" w:eastAsia="zh-CN"/>
        </w:rPr>
      </w:pPr>
      <w:r w:rsidRPr="00C5457C">
        <w:rPr>
          <w:u w:val="single"/>
          <w:lang w:val="en-GB" w:eastAsia="zh-CN"/>
        </w:rPr>
        <w:t>Dense PRS parameters</w:t>
      </w:r>
    </w:p>
    <w:p w14:paraId="4F67AE9A" w14:textId="63DD9A85" w:rsidR="003A161C" w:rsidRDefault="00B773A2" w:rsidP="008239C9">
      <w:pPr>
        <w:pStyle w:val="ListParagraph"/>
        <w:numPr>
          <w:ilvl w:val="0"/>
          <w:numId w:val="31"/>
        </w:numPr>
        <w:rPr>
          <w:lang w:val="en-GB" w:eastAsia="zh-CN"/>
        </w:rPr>
      </w:pPr>
      <w:r>
        <w:rPr>
          <w:lang w:val="en-GB" w:eastAsia="zh-CN"/>
        </w:rPr>
        <w:t>4 repetitions</w:t>
      </w:r>
    </w:p>
    <w:p w14:paraId="477DD521" w14:textId="5616BAC1" w:rsidR="00B773A2" w:rsidRDefault="00B773A2" w:rsidP="008239C9">
      <w:pPr>
        <w:pStyle w:val="ListParagraph"/>
        <w:numPr>
          <w:ilvl w:val="0"/>
          <w:numId w:val="31"/>
        </w:numPr>
        <w:rPr>
          <w:lang w:val="en-GB" w:eastAsia="zh-CN"/>
        </w:rPr>
      </w:pPr>
      <w:r>
        <w:rPr>
          <w:lang w:val="en-GB" w:eastAsia="zh-CN"/>
        </w:rPr>
        <w:t>12 PRS symbols/slot</w:t>
      </w:r>
    </w:p>
    <w:p w14:paraId="454B8690" w14:textId="1101D84D" w:rsidR="007F7848" w:rsidRPr="00660049" w:rsidRDefault="00B773A2" w:rsidP="00E263FE">
      <w:pPr>
        <w:pStyle w:val="ListParagraph"/>
        <w:numPr>
          <w:ilvl w:val="0"/>
          <w:numId w:val="31"/>
        </w:numPr>
        <w:rPr>
          <w:lang w:val="en-GB" w:eastAsia="zh-CN"/>
        </w:rPr>
      </w:pPr>
      <w:r>
        <w:rPr>
          <w:lang w:val="en-GB" w:eastAsia="zh-CN"/>
        </w:rPr>
        <w:t xml:space="preserve">Periodicity </w:t>
      </w:r>
      <w:r w:rsidR="00BD3B3E">
        <w:rPr>
          <w:lang w:val="en-GB" w:eastAsia="zh-CN"/>
        </w:rPr>
        <w:t>of PRS transmission</w:t>
      </w:r>
      <w:r w:rsidR="00435F3D">
        <w:rPr>
          <w:lang w:val="en-GB" w:eastAsia="zh-CN"/>
        </w:rPr>
        <w:t>:</w:t>
      </w:r>
      <w:r>
        <w:rPr>
          <w:lang w:val="en-GB" w:eastAsia="zh-CN"/>
        </w:rPr>
        <w:t xml:space="preserve"> 10 slots</w:t>
      </w:r>
    </w:p>
    <w:p w14:paraId="05B77972" w14:textId="7BB090A7" w:rsidR="00E263FE" w:rsidRPr="00C5457C" w:rsidRDefault="007F7848" w:rsidP="00EE19A0">
      <w:pPr>
        <w:spacing w:before="240" w:after="0"/>
        <w:rPr>
          <w:u w:val="single"/>
          <w:lang w:val="en-GB" w:eastAsia="zh-CN"/>
        </w:rPr>
      </w:pPr>
      <w:r w:rsidRPr="00C5457C">
        <w:rPr>
          <w:u w:val="single"/>
          <w:lang w:val="en-GB" w:eastAsia="zh-CN"/>
        </w:rPr>
        <w:t>Sparse</w:t>
      </w:r>
      <w:r w:rsidR="00E263FE" w:rsidRPr="00C5457C">
        <w:rPr>
          <w:u w:val="single"/>
          <w:lang w:val="en-GB" w:eastAsia="zh-CN"/>
        </w:rPr>
        <w:t xml:space="preserve"> PRS parameters</w:t>
      </w:r>
    </w:p>
    <w:p w14:paraId="6ABAB8CB" w14:textId="77777777" w:rsidR="00E263FE" w:rsidRDefault="00E263FE" w:rsidP="00E263FE">
      <w:pPr>
        <w:pStyle w:val="ListParagraph"/>
        <w:numPr>
          <w:ilvl w:val="0"/>
          <w:numId w:val="31"/>
        </w:numPr>
        <w:rPr>
          <w:lang w:val="en-GB" w:eastAsia="zh-CN"/>
        </w:rPr>
      </w:pPr>
      <w:r>
        <w:rPr>
          <w:lang w:val="en-GB" w:eastAsia="zh-CN"/>
        </w:rPr>
        <w:t>4 repetitions</w:t>
      </w:r>
    </w:p>
    <w:p w14:paraId="18502E4C" w14:textId="471A538D" w:rsidR="00E263FE" w:rsidRDefault="001E1B88" w:rsidP="00E263FE">
      <w:pPr>
        <w:pStyle w:val="ListParagraph"/>
        <w:numPr>
          <w:ilvl w:val="0"/>
          <w:numId w:val="31"/>
        </w:numPr>
        <w:rPr>
          <w:lang w:val="en-GB" w:eastAsia="zh-CN"/>
        </w:rPr>
      </w:pPr>
      <w:r>
        <w:rPr>
          <w:lang w:val="en-GB" w:eastAsia="zh-CN"/>
        </w:rPr>
        <w:t>6</w:t>
      </w:r>
      <w:r w:rsidR="00E263FE">
        <w:rPr>
          <w:lang w:val="en-GB" w:eastAsia="zh-CN"/>
        </w:rPr>
        <w:t xml:space="preserve"> PRS symbols/slot</w:t>
      </w:r>
    </w:p>
    <w:p w14:paraId="570CD853" w14:textId="0F677697" w:rsidR="00E263FE" w:rsidRPr="00B773A2" w:rsidRDefault="00E263FE" w:rsidP="00E263FE">
      <w:pPr>
        <w:pStyle w:val="ListParagraph"/>
        <w:numPr>
          <w:ilvl w:val="0"/>
          <w:numId w:val="31"/>
        </w:numPr>
        <w:rPr>
          <w:lang w:val="en-GB" w:eastAsia="zh-CN"/>
        </w:rPr>
      </w:pPr>
      <w:r>
        <w:rPr>
          <w:lang w:val="en-GB" w:eastAsia="zh-CN"/>
        </w:rPr>
        <w:t xml:space="preserve">Periodicity </w:t>
      </w:r>
      <w:r w:rsidR="00275FA8">
        <w:rPr>
          <w:lang w:val="en-GB" w:eastAsia="zh-CN"/>
        </w:rPr>
        <w:t>of PRS transmission</w:t>
      </w:r>
      <w:r>
        <w:rPr>
          <w:lang w:val="en-GB" w:eastAsia="zh-CN"/>
        </w:rPr>
        <w:t xml:space="preserve">: </w:t>
      </w:r>
      <w:r w:rsidR="004D6608">
        <w:rPr>
          <w:lang w:val="en-GB" w:eastAsia="zh-CN"/>
        </w:rPr>
        <w:t>2</w:t>
      </w:r>
      <w:r>
        <w:rPr>
          <w:lang w:val="en-GB" w:eastAsia="zh-CN"/>
        </w:rPr>
        <w:t>0 slots</w:t>
      </w:r>
    </w:p>
    <w:p w14:paraId="76DD986D" w14:textId="3014DAF5" w:rsidR="00BC6267" w:rsidRDefault="00BC6267" w:rsidP="00150BAD">
      <w:pPr>
        <w:spacing w:before="240"/>
        <w:rPr>
          <w:lang w:val="en-GB" w:eastAsia="zh-CN"/>
        </w:rPr>
      </w:pPr>
      <w:r>
        <w:rPr>
          <w:lang w:val="en-GB" w:eastAsia="zh-CN"/>
        </w:rPr>
        <w:t>In the evaluation, different utilization rate</w:t>
      </w:r>
      <w:r w:rsidR="00962BD5">
        <w:rPr>
          <w:lang w:val="en-GB" w:eastAsia="zh-CN"/>
        </w:rPr>
        <w:t>s</w:t>
      </w:r>
      <w:r>
        <w:rPr>
          <w:lang w:val="en-GB" w:eastAsia="zh-CN"/>
        </w:rPr>
        <w:t xml:space="preserve"> (dropping rate</w:t>
      </w:r>
      <w:r w:rsidR="00962BD5">
        <w:rPr>
          <w:lang w:val="en-GB" w:eastAsia="zh-CN"/>
        </w:rPr>
        <w:t>s</w:t>
      </w:r>
      <w:r>
        <w:rPr>
          <w:lang w:val="en-GB" w:eastAsia="zh-CN"/>
        </w:rPr>
        <w:t>) of PRS</w:t>
      </w:r>
      <w:r w:rsidR="002E132B">
        <w:rPr>
          <w:lang w:val="en-GB" w:eastAsia="zh-CN"/>
        </w:rPr>
        <w:t>, namely 70%, 50% and 30%</w:t>
      </w:r>
      <w:r>
        <w:rPr>
          <w:lang w:val="en-GB" w:eastAsia="zh-CN"/>
        </w:rPr>
        <w:t xml:space="preserve"> </w:t>
      </w:r>
      <w:r w:rsidR="00962BD5">
        <w:rPr>
          <w:lang w:val="en-GB" w:eastAsia="zh-CN"/>
        </w:rPr>
        <w:t>are</w:t>
      </w:r>
      <w:r>
        <w:rPr>
          <w:lang w:val="en-GB" w:eastAsia="zh-CN"/>
        </w:rPr>
        <w:t xml:space="preserve"> assumed. Different utilization rates are </w:t>
      </w:r>
      <w:r w:rsidR="00202156">
        <w:rPr>
          <w:lang w:val="en-GB" w:eastAsia="zh-CN"/>
        </w:rPr>
        <w:t>incorporated in the evaluation</w:t>
      </w:r>
      <w:r>
        <w:rPr>
          <w:lang w:val="en-GB" w:eastAsia="zh-CN"/>
        </w:rPr>
        <w:t xml:space="preserve"> to simulate dropped PRS and how </w:t>
      </w:r>
      <w:r w:rsidR="00F67791">
        <w:rPr>
          <w:lang w:val="en-GB" w:eastAsia="zh-CN"/>
        </w:rPr>
        <w:t>dropping rate of PRS</w:t>
      </w:r>
      <w:r>
        <w:rPr>
          <w:lang w:val="en-GB" w:eastAsia="zh-CN"/>
        </w:rPr>
        <w:t xml:space="preserve"> affect</w:t>
      </w:r>
      <w:r w:rsidR="00020C66">
        <w:rPr>
          <w:lang w:val="en-GB" w:eastAsia="zh-CN"/>
        </w:rPr>
        <w:t>s</w:t>
      </w:r>
      <w:r>
        <w:rPr>
          <w:lang w:val="en-GB" w:eastAsia="zh-CN"/>
        </w:rPr>
        <w:t xml:space="preserve"> </w:t>
      </w:r>
      <w:r w:rsidR="00655EDB">
        <w:rPr>
          <w:lang w:val="en-GB" w:eastAsia="zh-CN"/>
        </w:rPr>
        <w:t xml:space="preserve">the data throughput. System level </w:t>
      </w:r>
      <w:r w:rsidR="00F400F6">
        <w:rPr>
          <w:lang w:val="en-GB" w:eastAsia="zh-CN"/>
        </w:rPr>
        <w:t xml:space="preserve">parameters are shown in Table 1 and Table 2 in Appendix </w:t>
      </w:r>
      <w:r w:rsidR="0033488E">
        <w:rPr>
          <w:lang w:val="en-GB" w:eastAsia="zh-CN"/>
        </w:rPr>
        <w:t>of</w:t>
      </w:r>
      <w:r w:rsidR="00F400F6">
        <w:rPr>
          <w:lang w:val="en-GB" w:eastAsia="zh-CN"/>
        </w:rPr>
        <w:t xml:space="preserve"> this contribution.</w:t>
      </w:r>
    </w:p>
    <w:p w14:paraId="6278B3A1" w14:textId="1FA777B0" w:rsidR="003E1787" w:rsidRDefault="00C35471" w:rsidP="0071281E">
      <w:pPr>
        <w:keepNext/>
        <w:spacing w:before="240"/>
        <w:jc w:val="center"/>
      </w:pPr>
      <w:r>
        <w:rPr>
          <w:noProof/>
        </w:rPr>
        <w:lastRenderedPageBreak/>
        <w:drawing>
          <wp:inline distT="0" distB="0" distL="0" distR="0" wp14:anchorId="3C728EF2" wp14:editId="541B635F">
            <wp:extent cx="5872245" cy="318142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5006" cy="3204594"/>
                    </a:xfrm>
                    <a:prstGeom prst="rect">
                      <a:avLst/>
                    </a:prstGeom>
                    <a:noFill/>
                  </pic:spPr>
                </pic:pic>
              </a:graphicData>
            </a:graphic>
          </wp:inline>
        </w:drawing>
      </w:r>
    </w:p>
    <w:p w14:paraId="39478AEB" w14:textId="6A437FC1" w:rsidR="00E73B7E" w:rsidRDefault="003E1787" w:rsidP="003E1787">
      <w:pPr>
        <w:pStyle w:val="Caption"/>
      </w:pPr>
      <w:bookmarkStart w:id="1" w:name="_Ref84004042"/>
      <w:r>
        <w:t xml:space="preserve">Figure </w:t>
      </w:r>
      <w:fldSimple w:instr=" SEQ Figure \* ARABIC ">
        <w:r w:rsidR="00815678">
          <w:rPr>
            <w:noProof/>
          </w:rPr>
          <w:t>1</w:t>
        </w:r>
      </w:fldSimple>
      <w:bookmarkEnd w:id="1"/>
      <w:r>
        <w:t xml:space="preserve"> Average throughput performance with different densit</w:t>
      </w:r>
      <w:r w:rsidR="006E612D">
        <w:t>ies</w:t>
      </w:r>
      <w:r>
        <w:t xml:space="preserve"> of PRS and </w:t>
      </w:r>
      <w:r w:rsidR="00324335">
        <w:t>utilization</w:t>
      </w:r>
      <w:r>
        <w:t xml:space="preserve"> rate</w:t>
      </w:r>
    </w:p>
    <w:p w14:paraId="33144046" w14:textId="66E5CBE0" w:rsidR="00862FBD" w:rsidRDefault="00662F88" w:rsidP="00862FBD">
      <w:r>
        <w:t xml:space="preserve">In </w:t>
      </w:r>
      <w:r>
        <w:fldChar w:fldCharType="begin"/>
      </w:r>
      <w:r>
        <w:instrText xml:space="preserve"> REF _Ref84004042 \h </w:instrText>
      </w:r>
      <w:r>
        <w:fldChar w:fldCharType="separate"/>
      </w:r>
      <w:r>
        <w:t xml:space="preserve">Figure </w:t>
      </w:r>
      <w:r>
        <w:rPr>
          <w:noProof/>
        </w:rPr>
        <w:t>1</w:t>
      </w:r>
      <w:r>
        <w:fldChar w:fldCharType="end"/>
      </w:r>
      <w:r>
        <w:t xml:space="preserve">, </w:t>
      </w:r>
      <w:r w:rsidR="00531CCB">
        <w:t>UPT</w:t>
      </w:r>
      <w:r w:rsidR="009B0808">
        <w:t xml:space="preserve"> (User Packet Throughput)</w:t>
      </w:r>
      <w:r w:rsidR="00531CCB">
        <w:t xml:space="preserve"> performance for different </w:t>
      </w:r>
      <w:r w:rsidR="007A438A">
        <w:t>PRS utilization rate is shown. In the figure “baseline” indicates the throughput performance when there is no PRS scheduled along with data.</w:t>
      </w:r>
      <w:r w:rsidR="00274506">
        <w:t xml:space="preserve"> It is clear that 90%-tile, 50%-tile and average throughput</w:t>
      </w:r>
      <w:r w:rsidR="00775D92">
        <w:t xml:space="preserve"> </w:t>
      </w:r>
      <w:r w:rsidR="001006AC">
        <w:t>decreases as PRS density increases</w:t>
      </w:r>
      <w:r w:rsidR="00811EEC">
        <w:t xml:space="preserve"> or PRS dropping rate decreases</w:t>
      </w:r>
      <w:r w:rsidR="001006AC">
        <w:t xml:space="preserve">. </w:t>
      </w:r>
      <w:r w:rsidR="008D56C1">
        <w:t xml:space="preserve">As </w:t>
      </w:r>
      <w:r w:rsidR="00454F0C">
        <w:t xml:space="preserve">the percentage of utilization of PRS increases (i.e., </w:t>
      </w:r>
      <w:r w:rsidR="00BC40D6">
        <w:t xml:space="preserve">less </w:t>
      </w:r>
      <w:r w:rsidR="006043B1">
        <w:t xml:space="preserve">frequent </w:t>
      </w:r>
      <w:r w:rsidR="00F55E3D">
        <w:t>dropping</w:t>
      </w:r>
      <w:r w:rsidR="006043B1">
        <w:t xml:space="preserve"> of </w:t>
      </w:r>
      <w:r w:rsidR="00C16CD2">
        <w:t>PRS)</w:t>
      </w:r>
      <w:r w:rsidR="00E32589">
        <w:t xml:space="preserve">, </w:t>
      </w:r>
      <w:r w:rsidR="00971518">
        <w:t>the overall throughput performance decreases as well.</w:t>
      </w:r>
    </w:p>
    <w:p w14:paraId="6A8334E6" w14:textId="51ECA3EA" w:rsidR="00D47615" w:rsidRDefault="00227AB3" w:rsidP="00D47615">
      <w:pPr>
        <w:keepNext/>
        <w:jc w:val="center"/>
      </w:pPr>
      <w:r>
        <w:rPr>
          <w:noProof/>
        </w:rPr>
        <w:drawing>
          <wp:inline distT="0" distB="0" distL="0" distR="0" wp14:anchorId="706AF846" wp14:editId="690268D1">
            <wp:extent cx="4663004" cy="3276600"/>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29923" cy="3323623"/>
                    </a:xfrm>
                    <a:prstGeom prst="rect">
                      <a:avLst/>
                    </a:prstGeom>
                    <a:noFill/>
                  </pic:spPr>
                </pic:pic>
              </a:graphicData>
            </a:graphic>
          </wp:inline>
        </w:drawing>
      </w:r>
    </w:p>
    <w:p w14:paraId="74936B2F" w14:textId="21E93C6F" w:rsidR="00886A23" w:rsidRDefault="00D47615" w:rsidP="00886A23">
      <w:pPr>
        <w:pStyle w:val="Caption"/>
      </w:pPr>
      <w:bookmarkStart w:id="2" w:name="_Ref84010105"/>
      <w:r>
        <w:t xml:space="preserve">Figure </w:t>
      </w:r>
      <w:fldSimple w:instr=" SEQ Figure \* ARABIC ">
        <w:r w:rsidR="00815678">
          <w:rPr>
            <w:noProof/>
          </w:rPr>
          <w:t>2</w:t>
        </w:r>
      </w:fldSimple>
      <w:bookmarkEnd w:id="2"/>
      <w:r>
        <w:t xml:space="preserve"> </w:t>
      </w:r>
      <w:r w:rsidR="00A65655">
        <w:t>Average p</w:t>
      </w:r>
      <w:r>
        <w:t>acket latency analysis</w:t>
      </w:r>
      <w:r w:rsidR="00886A23">
        <w:t xml:space="preserve"> with different densities of PRS and utilization rate</w:t>
      </w:r>
    </w:p>
    <w:p w14:paraId="545ADD04" w14:textId="5DCB5013" w:rsidR="000B03F6" w:rsidRDefault="0065445E" w:rsidP="00AA7033">
      <w:pPr>
        <w:pStyle w:val="Caption"/>
        <w:jc w:val="both"/>
        <w:rPr>
          <w:b w:val="0"/>
          <w:bCs w:val="0"/>
        </w:rPr>
      </w:pPr>
      <w:r w:rsidRPr="0065445E">
        <w:rPr>
          <w:b w:val="0"/>
          <w:bCs w:val="0"/>
        </w:rPr>
        <w:lastRenderedPageBreak/>
        <w:t xml:space="preserve">In </w:t>
      </w:r>
      <w:r w:rsidRPr="0065445E">
        <w:rPr>
          <w:b w:val="0"/>
          <w:bCs w:val="0"/>
        </w:rPr>
        <w:fldChar w:fldCharType="begin"/>
      </w:r>
      <w:r w:rsidRPr="0065445E">
        <w:rPr>
          <w:b w:val="0"/>
          <w:bCs w:val="0"/>
        </w:rPr>
        <w:instrText xml:space="preserve"> REF _Ref84010105 \h </w:instrText>
      </w:r>
      <w:r>
        <w:rPr>
          <w:b w:val="0"/>
          <w:bCs w:val="0"/>
        </w:rPr>
        <w:instrText xml:space="preserve"> \* MERGEFORMAT </w:instrText>
      </w:r>
      <w:r w:rsidRPr="0065445E">
        <w:rPr>
          <w:b w:val="0"/>
          <w:bCs w:val="0"/>
        </w:rPr>
      </w:r>
      <w:r w:rsidRPr="0065445E">
        <w:rPr>
          <w:b w:val="0"/>
          <w:bCs w:val="0"/>
        </w:rPr>
        <w:fldChar w:fldCharType="separate"/>
      </w:r>
      <w:r w:rsidRPr="0065445E">
        <w:rPr>
          <w:b w:val="0"/>
          <w:bCs w:val="0"/>
        </w:rPr>
        <w:t xml:space="preserve">Figure </w:t>
      </w:r>
      <w:r w:rsidRPr="0065445E">
        <w:rPr>
          <w:b w:val="0"/>
          <w:bCs w:val="0"/>
          <w:noProof/>
        </w:rPr>
        <w:t>2</w:t>
      </w:r>
      <w:r w:rsidRPr="0065445E">
        <w:rPr>
          <w:b w:val="0"/>
          <w:bCs w:val="0"/>
        </w:rPr>
        <w:fldChar w:fldCharType="end"/>
      </w:r>
      <w:r>
        <w:rPr>
          <w:b w:val="0"/>
          <w:bCs w:val="0"/>
        </w:rPr>
        <w:t xml:space="preserve">, </w:t>
      </w:r>
      <w:r w:rsidR="00F85D6A">
        <w:rPr>
          <w:b w:val="0"/>
          <w:bCs w:val="0"/>
        </w:rPr>
        <w:t>the effect of PRS densit</w:t>
      </w:r>
      <w:r w:rsidR="00805CBB">
        <w:rPr>
          <w:b w:val="0"/>
          <w:bCs w:val="0"/>
        </w:rPr>
        <w:t>ies</w:t>
      </w:r>
      <w:r w:rsidR="00F85D6A">
        <w:rPr>
          <w:b w:val="0"/>
          <w:bCs w:val="0"/>
        </w:rPr>
        <w:t xml:space="preserve"> on</w:t>
      </w:r>
      <w:r w:rsidR="001D1163">
        <w:rPr>
          <w:b w:val="0"/>
          <w:bCs w:val="0"/>
        </w:rPr>
        <w:t xml:space="preserve"> average</w:t>
      </w:r>
      <w:r w:rsidR="00F85D6A">
        <w:rPr>
          <w:b w:val="0"/>
          <w:bCs w:val="0"/>
        </w:rPr>
        <w:t xml:space="preserve"> packet latency is analyzed.</w:t>
      </w:r>
      <w:r w:rsidR="003C22B6">
        <w:rPr>
          <w:b w:val="0"/>
          <w:bCs w:val="0"/>
        </w:rPr>
        <w:t xml:space="preserve"> </w:t>
      </w:r>
      <w:r w:rsidR="00030B12">
        <w:rPr>
          <w:b w:val="0"/>
          <w:bCs w:val="0"/>
        </w:rPr>
        <w:t>The packet latency is defined by the difference in time between time a packet arrives at the buffer of the gNB and time the UE receives the packet.</w:t>
      </w:r>
      <w:r w:rsidR="0097752A">
        <w:rPr>
          <w:b w:val="0"/>
          <w:bCs w:val="0"/>
        </w:rPr>
        <w:t xml:space="preserve"> It should be noted that</w:t>
      </w:r>
      <w:r w:rsidR="00BE6969">
        <w:rPr>
          <w:b w:val="0"/>
          <w:bCs w:val="0"/>
        </w:rPr>
        <w:t xml:space="preserve"> dense PRS configuration affects the latency significantly while sparse density configuration has </w:t>
      </w:r>
      <w:r w:rsidR="00713C16">
        <w:rPr>
          <w:b w:val="0"/>
          <w:bCs w:val="0"/>
        </w:rPr>
        <w:t xml:space="preserve">relatively </w:t>
      </w:r>
      <w:r w:rsidR="00BE6969">
        <w:rPr>
          <w:b w:val="0"/>
          <w:bCs w:val="0"/>
        </w:rPr>
        <w:t>small</w:t>
      </w:r>
      <w:r w:rsidR="00713C16">
        <w:rPr>
          <w:b w:val="0"/>
          <w:bCs w:val="0"/>
        </w:rPr>
        <w:t>er</w:t>
      </w:r>
      <w:r w:rsidR="00BE6969">
        <w:rPr>
          <w:b w:val="0"/>
          <w:bCs w:val="0"/>
        </w:rPr>
        <w:t xml:space="preserve"> influence on the packet arrival latency.</w:t>
      </w:r>
      <w:r w:rsidR="00FD4617">
        <w:rPr>
          <w:b w:val="0"/>
          <w:bCs w:val="0"/>
        </w:rPr>
        <w:t xml:space="preserve"> </w:t>
      </w:r>
      <w:r w:rsidR="008C3EA6">
        <w:rPr>
          <w:b w:val="0"/>
          <w:bCs w:val="0"/>
        </w:rPr>
        <w:t xml:space="preserve">At 30% utilization rate with sparse PRS density, </w:t>
      </w:r>
      <w:r w:rsidR="004E598F">
        <w:rPr>
          <w:b w:val="0"/>
          <w:bCs w:val="0"/>
        </w:rPr>
        <w:t xml:space="preserve">the average packet latency is very close to the baseline performance. </w:t>
      </w:r>
      <w:r w:rsidR="00FD4617">
        <w:rPr>
          <w:b w:val="0"/>
          <w:bCs w:val="0"/>
        </w:rPr>
        <w:t>This may be due to the default low density of PRS.</w:t>
      </w:r>
    </w:p>
    <w:p w14:paraId="0BAD0739" w14:textId="6DB51842" w:rsidR="00815678" w:rsidRDefault="000139B3" w:rsidP="00815678">
      <w:pPr>
        <w:keepNext/>
        <w:jc w:val="center"/>
      </w:pPr>
      <w:r>
        <w:rPr>
          <w:noProof/>
        </w:rPr>
        <w:drawing>
          <wp:inline distT="0" distB="0" distL="0" distR="0" wp14:anchorId="0107FE09" wp14:editId="220D279B">
            <wp:extent cx="4572635" cy="2743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635" cy="2743200"/>
                    </a:xfrm>
                    <a:prstGeom prst="rect">
                      <a:avLst/>
                    </a:prstGeom>
                    <a:noFill/>
                  </pic:spPr>
                </pic:pic>
              </a:graphicData>
            </a:graphic>
          </wp:inline>
        </w:drawing>
      </w:r>
    </w:p>
    <w:p w14:paraId="34FE8221" w14:textId="7454D40C" w:rsidR="00862FBD" w:rsidRDefault="00815678" w:rsidP="00815678">
      <w:pPr>
        <w:pStyle w:val="Caption"/>
      </w:pPr>
      <w:bookmarkStart w:id="3" w:name="_Ref84011122"/>
      <w:r>
        <w:t xml:space="preserve">Figure </w:t>
      </w:r>
      <w:fldSimple w:instr=" SEQ Figure \* ARABIC ">
        <w:r>
          <w:rPr>
            <w:noProof/>
          </w:rPr>
          <w:t>3</w:t>
        </w:r>
      </w:fldSimple>
      <w:bookmarkEnd w:id="3"/>
      <w:r>
        <w:t xml:space="preserve"> </w:t>
      </w:r>
      <w:r w:rsidR="008E4E28">
        <w:t>Resource utilization rate with different densities of PRS and utilization rate</w:t>
      </w:r>
    </w:p>
    <w:p w14:paraId="7557B55C" w14:textId="5BBD2F33" w:rsidR="00EE1CBB" w:rsidRDefault="00D55882" w:rsidP="00EE1CBB">
      <w:r>
        <w:t xml:space="preserve">In </w:t>
      </w:r>
      <w:r w:rsidR="007B0088">
        <w:fldChar w:fldCharType="begin"/>
      </w:r>
      <w:r w:rsidR="007B0088">
        <w:instrText xml:space="preserve"> REF _Ref84011122 \h </w:instrText>
      </w:r>
      <w:r w:rsidR="007B0088">
        <w:fldChar w:fldCharType="separate"/>
      </w:r>
      <w:r w:rsidR="007B0088">
        <w:t xml:space="preserve">Figure </w:t>
      </w:r>
      <w:r w:rsidR="007B0088">
        <w:rPr>
          <w:noProof/>
        </w:rPr>
        <w:t>3</w:t>
      </w:r>
      <w:r w:rsidR="007B0088">
        <w:fldChar w:fldCharType="end"/>
      </w:r>
      <w:r w:rsidR="007B0088">
        <w:t xml:space="preserve">, </w:t>
      </w:r>
      <w:r w:rsidR="003F78C5">
        <w:t xml:space="preserve">the effect of PRS densities on </w:t>
      </w:r>
      <w:r w:rsidR="007B0088">
        <w:t>packet utilization rate</w:t>
      </w:r>
      <w:r w:rsidR="00624B58">
        <w:t xml:space="preserve"> is illustrated. </w:t>
      </w:r>
      <w:r w:rsidR="00241891">
        <w:t>It is noticeable that dense PRS density increases resource utilization rate</w:t>
      </w:r>
      <w:r w:rsidR="00182BCF">
        <w:t xml:space="preserve">s </w:t>
      </w:r>
      <w:r w:rsidR="001C7BDB">
        <w:t>significantly</w:t>
      </w:r>
      <w:r w:rsidR="00182BCF">
        <w:t xml:space="preserve"> </w:t>
      </w:r>
      <w:r w:rsidR="00241891">
        <w:t>while sparse PRS density slightly increases the utilization rate</w:t>
      </w:r>
      <w:r w:rsidR="00795822">
        <w:t xml:space="preserve">. </w:t>
      </w:r>
      <w:r w:rsidR="00241891">
        <w:t xml:space="preserve"> </w:t>
      </w:r>
    </w:p>
    <w:p w14:paraId="3DE33C98" w14:textId="628EBC2B" w:rsidR="00812B73" w:rsidRDefault="00812B73" w:rsidP="00812B73">
      <w:pPr>
        <w:pStyle w:val="Caption"/>
        <w:jc w:val="both"/>
      </w:pPr>
      <w:r w:rsidRPr="003D1E70">
        <w:t xml:space="preserve">Observation </w:t>
      </w:r>
      <w:r w:rsidR="00473FCB">
        <w:t>1</w:t>
      </w:r>
      <w:r w:rsidRPr="003D1E70">
        <w:t xml:space="preserve">: </w:t>
      </w:r>
      <w:r>
        <w:t>S</w:t>
      </w:r>
      <w:r w:rsidRPr="003D1E70">
        <w:t>ystem throughput</w:t>
      </w:r>
      <w:r w:rsidR="00E75F84">
        <w:t xml:space="preserve">, packet latency and resource utilization rate can be improved by </w:t>
      </w:r>
      <w:r w:rsidR="00F7601F">
        <w:t>regulating</w:t>
      </w:r>
      <w:r>
        <w:t xml:space="preserve"> dropping rate of PRS</w:t>
      </w:r>
    </w:p>
    <w:p w14:paraId="56C6E887" w14:textId="07AAE2A5" w:rsidR="00B71BF0" w:rsidRPr="00444BD4" w:rsidRDefault="003D1FEB" w:rsidP="00B71BF0">
      <w:pPr>
        <w:spacing w:before="240"/>
        <w:rPr>
          <w:u w:val="single"/>
          <w:lang w:val="en-GB" w:eastAsia="zh-CN"/>
        </w:rPr>
      </w:pPr>
      <w:r>
        <w:rPr>
          <w:u w:val="single"/>
          <w:lang w:val="en-GB" w:eastAsia="zh-CN"/>
        </w:rPr>
        <w:t>Prioritization</w:t>
      </w:r>
      <w:r w:rsidR="00B71BF0">
        <w:rPr>
          <w:u w:val="single"/>
          <w:lang w:val="en-GB" w:eastAsia="zh-CN"/>
        </w:rPr>
        <w:t xml:space="preserve"> level configuration</w:t>
      </w:r>
    </w:p>
    <w:p w14:paraId="21CABECC" w14:textId="502D59DF" w:rsidR="003D0C67" w:rsidRDefault="003D0C67" w:rsidP="00150BAD">
      <w:pPr>
        <w:spacing w:before="240"/>
        <w:rPr>
          <w:lang w:val="en-GB" w:eastAsia="zh-CN"/>
        </w:rPr>
      </w:pPr>
      <w:r>
        <w:rPr>
          <w:lang w:val="en-GB" w:eastAsia="zh-CN"/>
        </w:rPr>
        <w:t>For multi-RTT, prioritization level for PRS and SRSp should be the same since dropping SRSp during determination of UE Rx-Tx measurements</w:t>
      </w:r>
      <w:r w:rsidR="00CE4C9D">
        <w:rPr>
          <w:lang w:val="en-GB" w:eastAsia="zh-CN"/>
        </w:rPr>
        <w:t xml:space="preserve"> after receiving PRS</w:t>
      </w:r>
      <w:r>
        <w:rPr>
          <w:lang w:val="en-GB" w:eastAsia="zh-CN"/>
        </w:rPr>
        <w:t xml:space="preserve"> leads to inconsistent operation.</w:t>
      </w:r>
    </w:p>
    <w:p w14:paraId="220BA6BA" w14:textId="4C9A0E7B" w:rsidR="00CE4C9D" w:rsidRPr="00454ECA" w:rsidRDefault="00CE4C9D" w:rsidP="00150BAD">
      <w:pPr>
        <w:spacing w:before="240"/>
        <w:rPr>
          <w:b/>
          <w:bCs/>
          <w:lang w:val="en-GB" w:eastAsia="zh-CN"/>
        </w:rPr>
      </w:pPr>
      <w:r w:rsidRPr="00454ECA">
        <w:rPr>
          <w:b/>
          <w:bCs/>
          <w:lang w:val="en-GB" w:eastAsia="zh-CN"/>
        </w:rPr>
        <w:t xml:space="preserve">Proposal </w:t>
      </w:r>
      <w:r w:rsidR="00473FCB">
        <w:rPr>
          <w:b/>
          <w:bCs/>
          <w:lang w:val="en-GB" w:eastAsia="zh-CN"/>
        </w:rPr>
        <w:t>5</w:t>
      </w:r>
      <w:r w:rsidRPr="00454ECA">
        <w:rPr>
          <w:b/>
          <w:bCs/>
          <w:lang w:val="en-GB" w:eastAsia="zh-CN"/>
        </w:rPr>
        <w:t>: For multi-RTT, the same level of priority should be assigned to both PRS and SRSp</w:t>
      </w:r>
    </w:p>
    <w:p w14:paraId="73F69096" w14:textId="0C2FC46E" w:rsidR="00AC7E0B" w:rsidRDefault="00150BAD" w:rsidP="00150BAD">
      <w:pPr>
        <w:spacing w:before="240"/>
        <w:rPr>
          <w:lang w:val="en-GB" w:eastAsia="zh-CN"/>
        </w:rPr>
      </w:pPr>
      <w:r>
        <w:rPr>
          <w:lang w:val="en-GB" w:eastAsia="zh-CN"/>
        </w:rPr>
        <w:t>Regarding whether the prioritization window should be supported for the PRS transmitted from the serving cell or non-serving cells</w:t>
      </w:r>
      <w:r w:rsidR="00454ECA">
        <w:rPr>
          <w:lang w:val="en-GB" w:eastAsia="zh-CN"/>
        </w:rPr>
        <w:t xml:space="preserve">. Restricting prioritization operation to the serving cell only severely limits the operation of positioning, From the </w:t>
      </w:r>
      <w:r w:rsidR="000A07D4">
        <w:rPr>
          <w:lang w:val="en-GB" w:eastAsia="zh-CN"/>
        </w:rPr>
        <w:t>neighbouring</w:t>
      </w:r>
      <w:r w:rsidR="00454ECA">
        <w:rPr>
          <w:lang w:val="en-GB" w:eastAsia="zh-CN"/>
        </w:rPr>
        <w:t xml:space="preserve"> gNB perspective, prioritization of PRS should not impact their operation since SSB is already prioritized over the PRS in the current specification.</w:t>
      </w:r>
      <w:r w:rsidR="00C73F13">
        <w:rPr>
          <w:lang w:val="en-GB" w:eastAsia="zh-CN"/>
        </w:rPr>
        <w:t xml:space="preserve"> Thus, the following proposal is made</w:t>
      </w:r>
    </w:p>
    <w:p w14:paraId="32776B14" w14:textId="4D2A5980" w:rsidR="00DD477A" w:rsidRDefault="00387B99" w:rsidP="009D2FC4">
      <w:pPr>
        <w:rPr>
          <w:rFonts w:eastAsia="SimSun" w:cs="Times New Roman"/>
          <w:b/>
          <w:bCs/>
          <w:sz w:val="21"/>
          <w:szCs w:val="21"/>
          <w:lang w:eastAsia="zh-CN"/>
        </w:rPr>
      </w:pPr>
      <w:r w:rsidRPr="009F215E">
        <w:rPr>
          <w:b/>
          <w:bCs/>
          <w:lang w:val="en-GB" w:eastAsia="zh-CN"/>
        </w:rPr>
        <w:t xml:space="preserve">Proposal </w:t>
      </w:r>
      <w:r w:rsidR="00473FCB">
        <w:rPr>
          <w:b/>
          <w:bCs/>
          <w:lang w:val="en-GB" w:eastAsia="zh-CN"/>
        </w:rPr>
        <w:t>6</w:t>
      </w:r>
      <w:r w:rsidRPr="009F215E">
        <w:rPr>
          <w:b/>
          <w:bCs/>
          <w:lang w:val="en-GB" w:eastAsia="zh-CN"/>
        </w:rPr>
        <w:t xml:space="preserve">: Support assignment of the same prioritization level to PRS transmitted from the </w:t>
      </w:r>
      <w:r w:rsidR="000A07D4" w:rsidRPr="009F215E">
        <w:rPr>
          <w:b/>
          <w:bCs/>
          <w:lang w:val="en-GB" w:eastAsia="zh-CN"/>
        </w:rPr>
        <w:t>neighbouring</w:t>
      </w:r>
      <w:r w:rsidRPr="009F215E">
        <w:rPr>
          <w:b/>
          <w:bCs/>
          <w:lang w:val="en-GB" w:eastAsia="zh-CN"/>
        </w:rPr>
        <w:t xml:space="preserve"> cells</w:t>
      </w:r>
    </w:p>
    <w:p w14:paraId="771A4464" w14:textId="77777777" w:rsidR="0079265C" w:rsidRPr="001029A1" w:rsidRDefault="0079265C" w:rsidP="0079265C">
      <w:pPr>
        <w:pStyle w:val="Heading1"/>
        <w:rPr>
          <w:szCs w:val="32"/>
          <w:lang w:val="en-US"/>
        </w:rPr>
      </w:pPr>
      <w:r w:rsidRPr="00346012">
        <w:rPr>
          <w:szCs w:val="32"/>
        </w:rPr>
        <w:lastRenderedPageBreak/>
        <w:t>Conclusion</w:t>
      </w:r>
      <w:r w:rsidRPr="001029A1">
        <w:rPr>
          <w:i/>
          <w:sz w:val="20"/>
          <w:szCs w:val="20"/>
        </w:rPr>
        <w:t>.</w:t>
      </w:r>
    </w:p>
    <w:p w14:paraId="3E4230C9" w14:textId="507DD411" w:rsidR="00312DBB" w:rsidRDefault="003248E8" w:rsidP="00312DBB">
      <w:pPr>
        <w:spacing w:before="120" w:after="120"/>
        <w:rPr>
          <w:rFonts w:cs="Times New Roman"/>
        </w:rPr>
      </w:pPr>
      <w:r w:rsidRPr="003032BD">
        <w:rPr>
          <w:rFonts w:cs="Times New Roman"/>
        </w:rPr>
        <w:t>In this contribution, the following observation and propos</w:t>
      </w:r>
      <w:r w:rsidR="00385273" w:rsidRPr="003032BD">
        <w:rPr>
          <w:rFonts w:cs="Times New Roman"/>
        </w:rPr>
        <w:t>a</w:t>
      </w:r>
      <w:r w:rsidRPr="003032BD">
        <w:rPr>
          <w:rFonts w:cs="Times New Roman"/>
        </w:rPr>
        <w:t>ls are made.</w:t>
      </w:r>
    </w:p>
    <w:p w14:paraId="7EE1F88F" w14:textId="77777777" w:rsidR="007B7D64" w:rsidRDefault="007B7D64" w:rsidP="007B7D64">
      <w:pPr>
        <w:pStyle w:val="Caption"/>
        <w:jc w:val="both"/>
      </w:pPr>
      <w:r w:rsidRPr="003D1E70">
        <w:t xml:space="preserve">Observation </w:t>
      </w:r>
      <w:r>
        <w:t>1</w:t>
      </w:r>
      <w:r w:rsidRPr="003D1E70">
        <w:t xml:space="preserve">: </w:t>
      </w:r>
      <w:r>
        <w:t>S</w:t>
      </w:r>
      <w:r w:rsidRPr="003D1E70">
        <w:t>ystem throughput</w:t>
      </w:r>
      <w:r>
        <w:t>, packet latency and resource utilization rate can be improved by regulating dropping rate of PRS</w:t>
      </w:r>
    </w:p>
    <w:p w14:paraId="03247F6E" w14:textId="77777777" w:rsidR="00DF43D1" w:rsidRPr="000656C1" w:rsidRDefault="00DF43D1" w:rsidP="00DF43D1">
      <w:pPr>
        <w:rPr>
          <w:b/>
          <w:bCs/>
          <w:lang w:val="en-GB" w:eastAsia="zh-CN"/>
        </w:rPr>
      </w:pPr>
      <w:r w:rsidRPr="000656C1">
        <w:rPr>
          <w:b/>
          <w:bCs/>
          <w:lang w:val="en-GB" w:eastAsia="zh-CN"/>
        </w:rPr>
        <w:t xml:space="preserve">Proposal </w:t>
      </w:r>
      <w:r>
        <w:rPr>
          <w:b/>
          <w:bCs/>
          <w:lang w:val="en-GB" w:eastAsia="zh-CN"/>
        </w:rPr>
        <w:t>1</w:t>
      </w:r>
      <w:r w:rsidRPr="000656C1">
        <w:rPr>
          <w:b/>
          <w:bCs/>
          <w:lang w:val="en-GB" w:eastAsia="zh-CN"/>
        </w:rPr>
        <w:t>: Support both measurement gap-less measurement of PRS via a prioritization windowing and fast MG configuration</w:t>
      </w:r>
    </w:p>
    <w:p w14:paraId="1ABEB07B" w14:textId="77777777" w:rsidR="00AD74BB" w:rsidRDefault="00AD74BB" w:rsidP="00AD74BB">
      <w:pPr>
        <w:autoSpaceDE w:val="0"/>
        <w:autoSpaceDN w:val="0"/>
        <w:adjustRightInd w:val="0"/>
        <w:snapToGrid w:val="0"/>
        <w:spacing w:line="256" w:lineRule="auto"/>
        <w:rPr>
          <w:rFonts w:eastAsia="SimSun" w:cs="Times New Roman"/>
          <w:b/>
          <w:bCs/>
          <w:sz w:val="21"/>
          <w:szCs w:val="21"/>
          <w:lang w:eastAsia="zh-CN"/>
        </w:rPr>
      </w:pPr>
      <w:r>
        <w:rPr>
          <w:rFonts w:eastAsia="SimSun" w:cs="Times New Roman"/>
          <w:b/>
          <w:bCs/>
          <w:sz w:val="21"/>
          <w:szCs w:val="21"/>
          <w:lang w:eastAsia="zh-CN"/>
        </w:rPr>
        <w:t>Proposal 2: For latency reduction, the UE can make a request for a measurement gap to the gNB via UL MAC-CE</w:t>
      </w:r>
    </w:p>
    <w:p w14:paraId="5A34CC02" w14:textId="77777777" w:rsidR="000C6AEC" w:rsidRDefault="000C6AEC" w:rsidP="000C6AEC">
      <w:pPr>
        <w:autoSpaceDE w:val="0"/>
        <w:autoSpaceDN w:val="0"/>
        <w:adjustRightInd w:val="0"/>
        <w:snapToGrid w:val="0"/>
        <w:spacing w:line="256" w:lineRule="auto"/>
        <w:rPr>
          <w:rFonts w:eastAsia="SimSun" w:cs="Times New Roman"/>
          <w:b/>
          <w:bCs/>
          <w:sz w:val="21"/>
          <w:szCs w:val="21"/>
          <w:lang w:eastAsia="zh-CN"/>
        </w:rPr>
      </w:pPr>
      <w:r>
        <w:rPr>
          <w:rFonts w:eastAsia="SimSun" w:cs="Times New Roman"/>
          <w:b/>
          <w:bCs/>
          <w:sz w:val="21"/>
          <w:szCs w:val="21"/>
          <w:lang w:eastAsia="zh-CN"/>
        </w:rPr>
        <w:t>Proposal 3: Activation or deactivation of a measurement gap can be done via DL MAC CE.</w:t>
      </w:r>
    </w:p>
    <w:p w14:paraId="1A1CA5D9" w14:textId="77777777" w:rsidR="00253B30" w:rsidRPr="009C3D54" w:rsidRDefault="00253B30" w:rsidP="00253B30">
      <w:pPr>
        <w:spacing w:before="240"/>
        <w:rPr>
          <w:b/>
          <w:bCs/>
          <w:lang w:val="en-GB" w:eastAsia="zh-CN"/>
        </w:rPr>
      </w:pPr>
      <w:r w:rsidRPr="009C3D54">
        <w:rPr>
          <w:b/>
          <w:bCs/>
          <w:lang w:val="en-GB" w:eastAsia="zh-CN"/>
        </w:rPr>
        <w:t xml:space="preserve">Proposal </w:t>
      </w:r>
      <w:r>
        <w:rPr>
          <w:b/>
          <w:bCs/>
          <w:lang w:val="en-GB" w:eastAsia="zh-CN"/>
        </w:rPr>
        <w:t>4</w:t>
      </w:r>
      <w:r w:rsidRPr="009C3D54">
        <w:rPr>
          <w:b/>
          <w:bCs/>
          <w:lang w:val="en-GB" w:eastAsia="zh-CN"/>
        </w:rPr>
        <w:t>: Support explicit indication of prioritization level of PRS</w:t>
      </w:r>
    </w:p>
    <w:p w14:paraId="5C091845" w14:textId="77777777" w:rsidR="00685033" w:rsidRPr="00454ECA" w:rsidRDefault="00685033" w:rsidP="00685033">
      <w:pPr>
        <w:spacing w:before="240"/>
        <w:rPr>
          <w:b/>
          <w:bCs/>
          <w:lang w:val="en-GB" w:eastAsia="zh-CN"/>
        </w:rPr>
      </w:pPr>
      <w:r w:rsidRPr="00454ECA">
        <w:rPr>
          <w:b/>
          <w:bCs/>
          <w:lang w:val="en-GB" w:eastAsia="zh-CN"/>
        </w:rPr>
        <w:t xml:space="preserve">Proposal </w:t>
      </w:r>
      <w:r>
        <w:rPr>
          <w:b/>
          <w:bCs/>
          <w:lang w:val="en-GB" w:eastAsia="zh-CN"/>
        </w:rPr>
        <w:t>5</w:t>
      </w:r>
      <w:r w:rsidRPr="00454ECA">
        <w:rPr>
          <w:b/>
          <w:bCs/>
          <w:lang w:val="en-GB" w:eastAsia="zh-CN"/>
        </w:rPr>
        <w:t>: For multi-RTT, the same level of priority should be assigned to both PRS and SRSp</w:t>
      </w:r>
    </w:p>
    <w:p w14:paraId="29A0A10B" w14:textId="59E68007" w:rsidR="006B7A79" w:rsidRPr="005F2137" w:rsidRDefault="005F2137" w:rsidP="00C23C12">
      <w:pPr>
        <w:rPr>
          <w:rFonts w:cs="Times New Roman"/>
          <w:sz w:val="20"/>
          <w:szCs w:val="20"/>
        </w:rPr>
      </w:pPr>
      <w:r w:rsidRPr="009F215E">
        <w:rPr>
          <w:b/>
          <w:bCs/>
          <w:lang w:val="en-GB" w:eastAsia="zh-CN"/>
        </w:rPr>
        <w:t>Proposal</w:t>
      </w:r>
      <w:r w:rsidR="00941F0E" w:rsidRPr="00454ECA">
        <w:rPr>
          <w:b/>
          <w:bCs/>
          <w:lang w:val="en-GB" w:eastAsia="zh-CN"/>
        </w:rPr>
        <w:t xml:space="preserve"> </w:t>
      </w:r>
      <w:r>
        <w:rPr>
          <w:b/>
          <w:bCs/>
          <w:lang w:val="en-GB" w:eastAsia="zh-CN"/>
        </w:rPr>
        <w:t>6</w:t>
      </w:r>
      <w:r w:rsidRPr="009F215E">
        <w:rPr>
          <w:b/>
          <w:bCs/>
          <w:lang w:val="en-GB" w:eastAsia="zh-CN"/>
        </w:rPr>
        <w:t>: Support assignment of the same prioritization level to PRS transmitted from the neighbouring cells</w:t>
      </w:r>
    </w:p>
    <w:p w14:paraId="72727A27" w14:textId="70E9289E" w:rsidR="00403690" w:rsidRPr="008F7262" w:rsidRDefault="00024B0C" w:rsidP="000E169B">
      <w:pPr>
        <w:pStyle w:val="Heading1"/>
      </w:pPr>
      <w:r w:rsidRPr="008F7262">
        <w:t>Reference</w:t>
      </w:r>
    </w:p>
    <w:p w14:paraId="3569901C" w14:textId="77777777" w:rsidR="00503065" w:rsidRPr="00503065" w:rsidRDefault="0018216D" w:rsidP="00503065">
      <w:pPr>
        <w:spacing w:before="240"/>
        <w:rPr>
          <w:rFonts w:cs="Times New Roman"/>
          <w:lang w:eastAsia="zh-CN"/>
        </w:rPr>
      </w:pPr>
      <w:r w:rsidRPr="00503065">
        <w:rPr>
          <w:rFonts w:cs="Times New Roman"/>
          <w:lang w:eastAsia="zh-CN"/>
        </w:rPr>
        <w:t xml:space="preserve">[1] </w:t>
      </w:r>
      <w:r w:rsidR="009C6378" w:rsidRPr="00503065">
        <w:rPr>
          <w:rFonts w:cs="Times New Roman"/>
          <w:lang w:eastAsia="zh-CN"/>
        </w:rPr>
        <w:t>RAN1 Chairman’s notes, RAN1#106e, Aug. 2021.</w:t>
      </w:r>
    </w:p>
    <w:p w14:paraId="5D91FEE7" w14:textId="2F588E97" w:rsidR="00503065" w:rsidRPr="005645BB" w:rsidRDefault="00503065" w:rsidP="00503065">
      <w:pPr>
        <w:spacing w:before="240"/>
        <w:rPr>
          <w:rFonts w:cs="Times New Roman"/>
          <w:lang w:eastAsia="zh-CN"/>
        </w:rPr>
      </w:pPr>
      <w:r w:rsidRPr="005645BB">
        <w:rPr>
          <w:rFonts w:cs="Times New Roman"/>
          <w:lang w:eastAsia="zh-CN"/>
        </w:rPr>
        <w:t xml:space="preserve">[2] </w:t>
      </w:r>
      <w:r w:rsidRPr="005645BB">
        <w:rPr>
          <w:rFonts w:cs="Times New Roman"/>
        </w:rPr>
        <w:t>3GPP, “Study on NR Positioning Enhancements, ” TR 38.857, v.1.1.0, March 2021.</w:t>
      </w:r>
    </w:p>
    <w:p w14:paraId="6B21EF29" w14:textId="1A9191C9" w:rsidR="005645BB" w:rsidRPr="005645BB" w:rsidRDefault="005645BB" w:rsidP="005645BB">
      <w:pPr>
        <w:spacing w:before="240"/>
        <w:rPr>
          <w:rFonts w:cs="Times New Roman"/>
          <w:lang w:eastAsia="zh-CN"/>
        </w:rPr>
      </w:pPr>
      <w:r w:rsidRPr="005645BB">
        <w:rPr>
          <w:rFonts w:cs="Times New Roman"/>
          <w:lang w:eastAsia="zh-CN"/>
        </w:rPr>
        <w:t>[</w:t>
      </w:r>
      <w:r w:rsidR="00F151DD">
        <w:rPr>
          <w:rFonts w:cs="Times New Roman"/>
          <w:lang w:eastAsia="zh-CN"/>
        </w:rPr>
        <w:t>3</w:t>
      </w:r>
      <w:r w:rsidRPr="005645BB">
        <w:rPr>
          <w:rFonts w:cs="Times New Roman"/>
          <w:lang w:eastAsia="zh-CN"/>
        </w:rPr>
        <w:t xml:space="preserve">] </w:t>
      </w:r>
      <w:r w:rsidR="009B3C8E" w:rsidRPr="009B3C8E">
        <w:rPr>
          <w:rFonts w:cs="Times New Roman"/>
          <w:lang w:eastAsia="zh-CN"/>
        </w:rPr>
        <w:t>R1-2108583</w:t>
      </w:r>
      <w:r w:rsidR="009B3C8E">
        <w:rPr>
          <w:rFonts w:cs="Times New Roman"/>
          <w:lang w:eastAsia="zh-CN"/>
        </w:rPr>
        <w:t>, “</w:t>
      </w:r>
      <w:r w:rsidR="009B3C8E" w:rsidRPr="009B3C8E">
        <w:rPr>
          <w:rFonts w:cs="Times New Roman"/>
          <w:lang w:eastAsia="zh-CN"/>
        </w:rPr>
        <w:t>FL summary #4 of 8.5.4 latency improvements for DL and DL+UL methods</w:t>
      </w:r>
      <w:r w:rsidR="009B3C8E">
        <w:rPr>
          <w:rFonts w:cs="Times New Roman"/>
          <w:lang w:eastAsia="zh-CN"/>
        </w:rPr>
        <w:t xml:space="preserve">, ” Huawei, </w:t>
      </w:r>
      <w:r w:rsidR="00D61521">
        <w:rPr>
          <w:rFonts w:cs="Times New Roman"/>
          <w:lang w:eastAsia="zh-CN"/>
        </w:rPr>
        <w:t xml:space="preserve">RAN1#106e, </w:t>
      </w:r>
      <w:r w:rsidR="009B3C8E">
        <w:rPr>
          <w:rFonts w:cs="Times New Roman"/>
          <w:lang w:eastAsia="zh-CN"/>
        </w:rPr>
        <w:t>Aug. 2021.</w:t>
      </w:r>
    </w:p>
    <w:p w14:paraId="3CAC8361" w14:textId="41D00F29" w:rsidR="002C7B12" w:rsidRDefault="00A62601" w:rsidP="00F4666C">
      <w:pPr>
        <w:rPr>
          <w:rFonts w:cs="Times New Roman"/>
          <w:b/>
          <w:bCs/>
          <w:sz w:val="28"/>
          <w:szCs w:val="28"/>
          <w:lang w:eastAsia="zh-CN"/>
        </w:rPr>
      </w:pPr>
      <w:r>
        <w:rPr>
          <w:rFonts w:cs="Times New Roman"/>
          <w:b/>
          <w:bCs/>
          <w:sz w:val="28"/>
          <w:szCs w:val="28"/>
          <w:lang w:eastAsia="zh-CN"/>
        </w:rPr>
        <w:t>Appendix</w:t>
      </w:r>
    </w:p>
    <w:p w14:paraId="2200BBC6" w14:textId="77777777" w:rsidR="002C7B12" w:rsidRPr="00E9732E" w:rsidRDefault="002C7B12" w:rsidP="002C7B12">
      <w:pPr>
        <w:keepNext/>
        <w:spacing w:after="240"/>
        <w:jc w:val="center"/>
        <w:rPr>
          <w:rFonts w:cs="Times New Roman"/>
          <w:b/>
          <w:bCs/>
        </w:rPr>
      </w:pPr>
      <w:r w:rsidRPr="00E9732E">
        <w:rPr>
          <w:rFonts w:cs="Times New Roman"/>
          <w:b/>
          <w:bCs/>
        </w:rPr>
        <w:t xml:space="preserve">Table </w:t>
      </w:r>
      <w:r>
        <w:rPr>
          <w:rFonts w:cs="Times New Roman"/>
          <w:b/>
          <w:bCs/>
        </w:rPr>
        <w:t>1:</w:t>
      </w:r>
      <w:r w:rsidRPr="00E9732E">
        <w:rPr>
          <w:rFonts w:cs="Times New Roman"/>
          <w:b/>
          <w:bCs/>
        </w:rPr>
        <w:t xml:space="preserve"> System level simulation assumptions</w:t>
      </w:r>
    </w:p>
    <w:tbl>
      <w:tblPr>
        <w:tblStyle w:val="TableGrid15"/>
        <w:tblW w:w="0" w:type="auto"/>
        <w:jc w:val="center"/>
        <w:tblLook w:val="04A0" w:firstRow="1" w:lastRow="0" w:firstColumn="1" w:lastColumn="0" w:noHBand="0" w:noVBand="1"/>
      </w:tblPr>
      <w:tblGrid>
        <w:gridCol w:w="3325"/>
        <w:gridCol w:w="3420"/>
      </w:tblGrid>
      <w:tr w:rsidR="002C7B12" w:rsidRPr="00E9732E" w14:paraId="485C8BFC" w14:textId="77777777" w:rsidTr="00131099">
        <w:trPr>
          <w:jc w:val="center"/>
        </w:trPr>
        <w:tc>
          <w:tcPr>
            <w:tcW w:w="3325" w:type="dxa"/>
          </w:tcPr>
          <w:p w14:paraId="11306FAD" w14:textId="77777777" w:rsidR="002C7B12" w:rsidRPr="00E9732E" w:rsidRDefault="002C7B12" w:rsidP="00131099">
            <w:pPr>
              <w:rPr>
                <w:b/>
              </w:rPr>
            </w:pPr>
            <w:r w:rsidRPr="00E9732E">
              <w:rPr>
                <w:b/>
              </w:rPr>
              <w:t>Parameters</w:t>
            </w:r>
          </w:p>
        </w:tc>
        <w:tc>
          <w:tcPr>
            <w:tcW w:w="3420" w:type="dxa"/>
          </w:tcPr>
          <w:p w14:paraId="0A390409" w14:textId="77777777" w:rsidR="002C7B12" w:rsidRPr="00E9732E" w:rsidRDefault="002C7B12" w:rsidP="00131099">
            <w:pPr>
              <w:rPr>
                <w:b/>
              </w:rPr>
            </w:pPr>
            <w:r w:rsidRPr="00E9732E">
              <w:rPr>
                <w:b/>
              </w:rPr>
              <w:t>Value</w:t>
            </w:r>
          </w:p>
        </w:tc>
      </w:tr>
      <w:tr w:rsidR="002C7B12" w:rsidRPr="00E9732E" w14:paraId="04B4F5C0" w14:textId="77777777" w:rsidTr="00131099">
        <w:trPr>
          <w:jc w:val="center"/>
        </w:trPr>
        <w:tc>
          <w:tcPr>
            <w:tcW w:w="3325" w:type="dxa"/>
          </w:tcPr>
          <w:p w14:paraId="21731DA9" w14:textId="77777777" w:rsidR="002C7B12" w:rsidRPr="00E9732E" w:rsidRDefault="002C7B12" w:rsidP="00131099">
            <w:r w:rsidRPr="00E9732E">
              <w:t>Layout</w:t>
            </w:r>
          </w:p>
        </w:tc>
        <w:tc>
          <w:tcPr>
            <w:tcW w:w="3420" w:type="dxa"/>
          </w:tcPr>
          <w:p w14:paraId="5845B170" w14:textId="77777777" w:rsidR="002C7B12" w:rsidRPr="00E9732E" w:rsidRDefault="002C7B12" w:rsidP="00131099">
            <w:r>
              <w:t xml:space="preserve">Dense Urban - </w:t>
            </w:r>
            <w:r w:rsidRPr="00E9732E">
              <w:t>Single layer (macro)</w:t>
            </w:r>
          </w:p>
        </w:tc>
      </w:tr>
      <w:tr w:rsidR="002C7B12" w:rsidRPr="00E9732E" w14:paraId="1ADA6212" w14:textId="77777777" w:rsidTr="00131099">
        <w:trPr>
          <w:jc w:val="center"/>
        </w:trPr>
        <w:tc>
          <w:tcPr>
            <w:tcW w:w="3325" w:type="dxa"/>
          </w:tcPr>
          <w:p w14:paraId="2D4474FB" w14:textId="77777777" w:rsidR="002C7B12" w:rsidRPr="00E9732E" w:rsidRDefault="002C7B12" w:rsidP="00131099">
            <w:r w:rsidRPr="00E9732E">
              <w:t>Inter-BS distance</w:t>
            </w:r>
          </w:p>
        </w:tc>
        <w:tc>
          <w:tcPr>
            <w:tcW w:w="3420" w:type="dxa"/>
          </w:tcPr>
          <w:p w14:paraId="36489DCC" w14:textId="77777777" w:rsidR="002C7B12" w:rsidRPr="00E9732E" w:rsidRDefault="002C7B12" w:rsidP="00131099">
            <w:r w:rsidRPr="00E9732E">
              <w:t>200 m</w:t>
            </w:r>
          </w:p>
        </w:tc>
      </w:tr>
      <w:tr w:rsidR="002C7B12" w:rsidRPr="00E9732E" w14:paraId="10F96941" w14:textId="77777777" w:rsidTr="00131099">
        <w:trPr>
          <w:jc w:val="center"/>
        </w:trPr>
        <w:tc>
          <w:tcPr>
            <w:tcW w:w="3325" w:type="dxa"/>
          </w:tcPr>
          <w:p w14:paraId="46F1008A" w14:textId="77777777" w:rsidR="002C7B12" w:rsidRPr="00E9732E" w:rsidRDefault="002C7B12" w:rsidP="00131099">
            <w:r w:rsidRPr="00E9732E">
              <w:t>Carrier frequency</w:t>
            </w:r>
          </w:p>
        </w:tc>
        <w:tc>
          <w:tcPr>
            <w:tcW w:w="3420" w:type="dxa"/>
          </w:tcPr>
          <w:p w14:paraId="26AE8A39" w14:textId="77777777" w:rsidR="002C7B12" w:rsidRPr="00E9732E" w:rsidRDefault="002C7B12" w:rsidP="00131099">
            <w:r w:rsidRPr="00E9732E">
              <w:t>4 GHz</w:t>
            </w:r>
          </w:p>
        </w:tc>
      </w:tr>
      <w:tr w:rsidR="002C7B12" w:rsidRPr="00E9732E" w14:paraId="07FFBD0E" w14:textId="77777777" w:rsidTr="00131099">
        <w:trPr>
          <w:jc w:val="center"/>
        </w:trPr>
        <w:tc>
          <w:tcPr>
            <w:tcW w:w="3325" w:type="dxa"/>
          </w:tcPr>
          <w:p w14:paraId="4B478D19" w14:textId="77777777" w:rsidR="002C7B12" w:rsidRPr="00E9732E" w:rsidRDefault="002C7B12" w:rsidP="00131099">
            <w:r w:rsidRPr="00E9732E">
              <w:t>System bandwidth =</w:t>
            </w:r>
          </w:p>
        </w:tc>
        <w:tc>
          <w:tcPr>
            <w:tcW w:w="3420" w:type="dxa"/>
          </w:tcPr>
          <w:p w14:paraId="12FCD18D" w14:textId="77777777" w:rsidR="002C7B12" w:rsidRPr="00E9732E" w:rsidRDefault="002C7B12" w:rsidP="00131099">
            <w:r w:rsidRPr="00E9732E">
              <w:t>100 MHz</w:t>
            </w:r>
          </w:p>
        </w:tc>
      </w:tr>
      <w:tr w:rsidR="002C7B12" w:rsidRPr="00E9732E" w14:paraId="0B8D6F9A" w14:textId="77777777" w:rsidTr="00131099">
        <w:trPr>
          <w:jc w:val="center"/>
        </w:trPr>
        <w:tc>
          <w:tcPr>
            <w:tcW w:w="3325" w:type="dxa"/>
          </w:tcPr>
          <w:p w14:paraId="790489B7" w14:textId="77777777" w:rsidR="002C7B12" w:rsidRPr="00E9732E" w:rsidRDefault="002C7B12" w:rsidP="00131099">
            <w:r w:rsidRPr="00E9732E">
              <w:t>Channel model</w:t>
            </w:r>
          </w:p>
        </w:tc>
        <w:tc>
          <w:tcPr>
            <w:tcW w:w="3420" w:type="dxa"/>
          </w:tcPr>
          <w:p w14:paraId="3E242432" w14:textId="77777777" w:rsidR="002C7B12" w:rsidRPr="00E9732E" w:rsidRDefault="002C7B12" w:rsidP="00131099">
            <w:r w:rsidRPr="00E9732E">
              <w:t>3D Uma</w:t>
            </w:r>
          </w:p>
        </w:tc>
      </w:tr>
      <w:tr w:rsidR="002C7B12" w:rsidRPr="00E9732E" w14:paraId="3B73295A" w14:textId="77777777" w:rsidTr="00131099">
        <w:trPr>
          <w:jc w:val="center"/>
        </w:trPr>
        <w:tc>
          <w:tcPr>
            <w:tcW w:w="3325" w:type="dxa"/>
          </w:tcPr>
          <w:p w14:paraId="4BFF2DD4" w14:textId="77777777" w:rsidR="002C7B12" w:rsidRPr="00E9732E" w:rsidRDefault="002C7B12" w:rsidP="00131099">
            <w:r w:rsidRPr="00E9732E">
              <w:t>Bs Tx power</w:t>
            </w:r>
          </w:p>
        </w:tc>
        <w:tc>
          <w:tcPr>
            <w:tcW w:w="3420" w:type="dxa"/>
          </w:tcPr>
          <w:p w14:paraId="178DF16A" w14:textId="77777777" w:rsidR="002C7B12" w:rsidRPr="00E9732E" w:rsidRDefault="002C7B12" w:rsidP="00131099">
            <w:r w:rsidRPr="00E9732E">
              <w:t>44 dBm</w:t>
            </w:r>
          </w:p>
        </w:tc>
      </w:tr>
      <w:tr w:rsidR="002C7B12" w:rsidRPr="00E9732E" w14:paraId="30CC6BC2" w14:textId="77777777" w:rsidTr="00131099">
        <w:trPr>
          <w:jc w:val="center"/>
        </w:trPr>
        <w:tc>
          <w:tcPr>
            <w:tcW w:w="3325" w:type="dxa"/>
          </w:tcPr>
          <w:p w14:paraId="4C06443A" w14:textId="77777777" w:rsidR="002C7B12" w:rsidRPr="00E9732E" w:rsidRDefault="002C7B12" w:rsidP="00131099">
            <w:r w:rsidRPr="00E9732E">
              <w:t>Subcarrier spacing</w:t>
            </w:r>
          </w:p>
        </w:tc>
        <w:tc>
          <w:tcPr>
            <w:tcW w:w="3420" w:type="dxa"/>
          </w:tcPr>
          <w:p w14:paraId="27743971" w14:textId="77777777" w:rsidR="002C7B12" w:rsidRPr="00E9732E" w:rsidRDefault="002C7B12" w:rsidP="00131099">
            <w:r w:rsidRPr="00E9732E">
              <w:t>30 kHz</w:t>
            </w:r>
          </w:p>
        </w:tc>
      </w:tr>
      <w:tr w:rsidR="002C7B12" w:rsidRPr="00E9732E" w14:paraId="3B6CB1BA" w14:textId="77777777" w:rsidTr="00131099">
        <w:trPr>
          <w:jc w:val="center"/>
        </w:trPr>
        <w:tc>
          <w:tcPr>
            <w:tcW w:w="3325" w:type="dxa"/>
          </w:tcPr>
          <w:p w14:paraId="2D4EC4CC" w14:textId="77777777" w:rsidR="002C7B12" w:rsidRPr="00E9732E" w:rsidRDefault="002C7B12" w:rsidP="00131099">
            <w:r w:rsidRPr="00E9732E">
              <w:t>Antenna configuration</w:t>
            </w:r>
          </w:p>
        </w:tc>
        <w:tc>
          <w:tcPr>
            <w:tcW w:w="3420" w:type="dxa"/>
          </w:tcPr>
          <w:p w14:paraId="41E09F59" w14:textId="77777777" w:rsidR="002C7B12" w:rsidRPr="00E9732E" w:rsidRDefault="002C7B12" w:rsidP="00131099">
            <w:r w:rsidRPr="00E9732E">
              <w:t>4 x 4</w:t>
            </w:r>
          </w:p>
          <w:p w14:paraId="614DFFFB" w14:textId="77777777" w:rsidR="002C7B12" w:rsidRPr="00E9732E" w:rsidRDefault="002C7B12" w:rsidP="00131099">
            <w:r w:rsidRPr="00E9732E">
              <w:t>32 antenna elements at the gNB</w:t>
            </w:r>
          </w:p>
          <w:p w14:paraId="08623A8C" w14:textId="77777777" w:rsidR="002C7B12" w:rsidRPr="00E9732E" w:rsidRDefault="002C7B12" w:rsidP="00131099">
            <w:r w:rsidRPr="00E9732E">
              <w:t>4 antenna elements at the UE</w:t>
            </w:r>
          </w:p>
        </w:tc>
      </w:tr>
      <w:tr w:rsidR="002C7B12" w:rsidRPr="00E9732E" w14:paraId="015115BF" w14:textId="77777777" w:rsidTr="00131099">
        <w:trPr>
          <w:jc w:val="center"/>
        </w:trPr>
        <w:tc>
          <w:tcPr>
            <w:tcW w:w="3325" w:type="dxa"/>
          </w:tcPr>
          <w:p w14:paraId="53EAEE22" w14:textId="77777777" w:rsidR="002C7B12" w:rsidRPr="00E9732E" w:rsidRDefault="002C7B12" w:rsidP="00131099">
            <w:r w:rsidRPr="00E9732E">
              <w:t>User distribution</w:t>
            </w:r>
          </w:p>
        </w:tc>
        <w:tc>
          <w:tcPr>
            <w:tcW w:w="3420" w:type="dxa"/>
          </w:tcPr>
          <w:p w14:paraId="76BE65B7" w14:textId="77777777" w:rsidR="002C7B12" w:rsidRPr="00E9732E" w:rsidRDefault="002C7B12" w:rsidP="00131099">
            <w:r>
              <w:t>10 UE per cell</w:t>
            </w:r>
          </w:p>
        </w:tc>
      </w:tr>
    </w:tbl>
    <w:p w14:paraId="1EBBE208" w14:textId="77777777" w:rsidR="002C7B12" w:rsidRPr="00E9732E" w:rsidRDefault="002C7B12" w:rsidP="002C7B12"/>
    <w:p w14:paraId="28DB15BD" w14:textId="77777777" w:rsidR="002C7B12" w:rsidRPr="00E9732E" w:rsidRDefault="002C7B12" w:rsidP="002C7B12">
      <w:pPr>
        <w:keepNext/>
        <w:spacing w:after="240"/>
        <w:jc w:val="center"/>
        <w:rPr>
          <w:rFonts w:cs="Times New Roman"/>
          <w:b/>
          <w:bCs/>
        </w:rPr>
      </w:pPr>
      <w:r w:rsidRPr="00E9732E">
        <w:rPr>
          <w:rFonts w:cs="Times New Roman"/>
          <w:b/>
          <w:bCs/>
        </w:rPr>
        <w:lastRenderedPageBreak/>
        <w:t xml:space="preserve">Table </w:t>
      </w:r>
      <w:r>
        <w:rPr>
          <w:rFonts w:cs="Times New Roman"/>
          <w:b/>
          <w:bCs/>
        </w:rPr>
        <w:t>2:</w:t>
      </w:r>
      <w:r w:rsidRPr="00E9732E">
        <w:rPr>
          <w:rFonts w:cs="Times New Roman"/>
          <w:b/>
          <w:bCs/>
        </w:rPr>
        <w:t xml:space="preserve"> </w:t>
      </w:r>
      <w:r>
        <w:rPr>
          <w:rFonts w:cs="Times New Roman"/>
          <w:b/>
          <w:bCs/>
        </w:rPr>
        <w:t>Traffic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2801"/>
      </w:tblGrid>
      <w:tr w:rsidR="002C7B12" w:rsidRPr="00DB4968" w14:paraId="6EB4958E" w14:textId="77777777" w:rsidTr="00131099">
        <w:trPr>
          <w:jc w:val="center"/>
        </w:trPr>
        <w:tc>
          <w:tcPr>
            <w:tcW w:w="1456" w:type="dxa"/>
            <w:tcBorders>
              <w:top w:val="single" w:sz="4" w:space="0" w:color="auto"/>
              <w:left w:val="single" w:sz="4" w:space="0" w:color="auto"/>
              <w:bottom w:val="single" w:sz="4" w:space="0" w:color="auto"/>
              <w:right w:val="single" w:sz="4" w:space="0" w:color="auto"/>
            </w:tcBorders>
            <w:shd w:val="clear" w:color="auto" w:fill="auto"/>
            <w:hideMark/>
          </w:tcPr>
          <w:p w14:paraId="77DDC7EA" w14:textId="77777777" w:rsidR="002C7B12" w:rsidRPr="00DB4968" w:rsidRDefault="002C7B12" w:rsidP="00131099">
            <w:pPr>
              <w:contextualSpacing/>
              <w:rPr>
                <w:rFonts w:cs="Times New Roman"/>
                <w:sz w:val="24"/>
              </w:rPr>
            </w:pPr>
            <w:r w:rsidRPr="00DB4968">
              <w:rPr>
                <w:rFonts w:cs="Times New Roman"/>
              </w:rPr>
              <w:br/>
            </w:r>
          </w:p>
        </w:tc>
        <w:tc>
          <w:tcPr>
            <w:tcW w:w="2801" w:type="dxa"/>
            <w:tcBorders>
              <w:top w:val="single" w:sz="4" w:space="0" w:color="auto"/>
              <w:left w:val="single" w:sz="4" w:space="0" w:color="auto"/>
              <w:bottom w:val="single" w:sz="4" w:space="0" w:color="auto"/>
              <w:right w:val="single" w:sz="4" w:space="0" w:color="auto"/>
            </w:tcBorders>
            <w:shd w:val="clear" w:color="auto" w:fill="auto"/>
            <w:hideMark/>
          </w:tcPr>
          <w:p w14:paraId="124B52CF" w14:textId="77777777" w:rsidR="002C7B12" w:rsidRPr="00DB4968" w:rsidRDefault="002C7B12" w:rsidP="00131099">
            <w:pPr>
              <w:contextualSpacing/>
              <w:jc w:val="center"/>
              <w:rPr>
                <w:rFonts w:cs="Times New Roman"/>
                <w:b/>
              </w:rPr>
            </w:pPr>
            <w:r w:rsidRPr="00DB4968">
              <w:rPr>
                <w:rFonts w:cs="Times New Roman"/>
                <w:b/>
              </w:rPr>
              <w:t>FTP traffic</w:t>
            </w:r>
          </w:p>
        </w:tc>
      </w:tr>
      <w:tr w:rsidR="002C7B12" w:rsidRPr="00DB4968" w14:paraId="1586A3D2" w14:textId="77777777" w:rsidTr="00131099">
        <w:trPr>
          <w:jc w:val="center"/>
        </w:trPr>
        <w:tc>
          <w:tcPr>
            <w:tcW w:w="1456" w:type="dxa"/>
            <w:tcBorders>
              <w:top w:val="single" w:sz="4" w:space="0" w:color="auto"/>
              <w:left w:val="single" w:sz="4" w:space="0" w:color="auto"/>
              <w:bottom w:val="single" w:sz="4" w:space="0" w:color="auto"/>
              <w:right w:val="single" w:sz="4" w:space="0" w:color="auto"/>
            </w:tcBorders>
            <w:shd w:val="clear" w:color="auto" w:fill="auto"/>
          </w:tcPr>
          <w:p w14:paraId="20DA57EE" w14:textId="77777777" w:rsidR="002C7B12" w:rsidRPr="00DB4968" w:rsidRDefault="002C7B12" w:rsidP="00131099">
            <w:pPr>
              <w:contextualSpacing/>
              <w:rPr>
                <w:rFonts w:cs="Times New Roman"/>
              </w:rPr>
            </w:pPr>
            <w:r w:rsidRPr="00DB4968">
              <w:rPr>
                <w:rFonts w:cs="Times New Roman"/>
              </w:rPr>
              <w:t>Model</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736C1C4D" w14:textId="77777777" w:rsidR="002C7B12" w:rsidRPr="00DB4968" w:rsidRDefault="002C7B12" w:rsidP="00131099">
            <w:pPr>
              <w:contextualSpacing/>
              <w:jc w:val="center"/>
              <w:rPr>
                <w:rFonts w:cs="Times New Roman"/>
              </w:rPr>
            </w:pPr>
            <w:r w:rsidRPr="00DB4968">
              <w:rPr>
                <w:rFonts w:cs="Times New Roman"/>
              </w:rPr>
              <w:t>FTP model 3</w:t>
            </w:r>
          </w:p>
        </w:tc>
      </w:tr>
      <w:tr w:rsidR="002C7B12" w:rsidRPr="00DB4968" w14:paraId="77BD0494" w14:textId="77777777" w:rsidTr="00131099">
        <w:trPr>
          <w:jc w:val="center"/>
        </w:trPr>
        <w:tc>
          <w:tcPr>
            <w:tcW w:w="1456" w:type="dxa"/>
            <w:tcBorders>
              <w:top w:val="single" w:sz="4" w:space="0" w:color="auto"/>
              <w:left w:val="single" w:sz="4" w:space="0" w:color="auto"/>
              <w:bottom w:val="single" w:sz="4" w:space="0" w:color="auto"/>
              <w:right w:val="single" w:sz="4" w:space="0" w:color="auto"/>
            </w:tcBorders>
            <w:shd w:val="clear" w:color="auto" w:fill="auto"/>
          </w:tcPr>
          <w:p w14:paraId="69476DDA" w14:textId="77777777" w:rsidR="002C7B12" w:rsidRPr="00DB4968" w:rsidRDefault="002C7B12" w:rsidP="00131099">
            <w:pPr>
              <w:contextualSpacing/>
              <w:rPr>
                <w:rFonts w:cs="Times New Roman"/>
              </w:rPr>
            </w:pPr>
            <w:r w:rsidRPr="00DB4968">
              <w:rPr>
                <w:rFonts w:cs="Times New Roman"/>
              </w:rPr>
              <w:t>Packet size</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744E37BB" w14:textId="77777777" w:rsidR="002C7B12" w:rsidRPr="00DB4968" w:rsidRDefault="002C7B12" w:rsidP="00131099">
            <w:pPr>
              <w:contextualSpacing/>
              <w:jc w:val="center"/>
              <w:rPr>
                <w:rFonts w:cs="Times New Roman"/>
              </w:rPr>
            </w:pPr>
            <w:r w:rsidRPr="00DB4968">
              <w:rPr>
                <w:rFonts w:cs="Times New Roman"/>
              </w:rPr>
              <w:t>0.5 Mbytes</w:t>
            </w:r>
          </w:p>
        </w:tc>
      </w:tr>
      <w:tr w:rsidR="002C7B12" w:rsidRPr="00DB4968" w14:paraId="6F9A4C5F" w14:textId="77777777" w:rsidTr="00131099">
        <w:trPr>
          <w:jc w:val="center"/>
        </w:trPr>
        <w:tc>
          <w:tcPr>
            <w:tcW w:w="1456" w:type="dxa"/>
            <w:tcBorders>
              <w:top w:val="single" w:sz="4" w:space="0" w:color="auto"/>
              <w:left w:val="single" w:sz="4" w:space="0" w:color="auto"/>
              <w:bottom w:val="single" w:sz="4" w:space="0" w:color="auto"/>
              <w:right w:val="single" w:sz="4" w:space="0" w:color="auto"/>
            </w:tcBorders>
            <w:shd w:val="clear" w:color="auto" w:fill="auto"/>
            <w:hideMark/>
          </w:tcPr>
          <w:p w14:paraId="2965A784" w14:textId="77777777" w:rsidR="002C7B12" w:rsidRPr="00DB4968" w:rsidRDefault="002C7B12" w:rsidP="00131099">
            <w:pPr>
              <w:contextualSpacing/>
              <w:rPr>
                <w:rFonts w:cs="Times New Roman"/>
              </w:rPr>
            </w:pPr>
            <w:r w:rsidRPr="00DB4968">
              <w:rPr>
                <w:rFonts w:cs="Times New Roman"/>
              </w:rPr>
              <w:t>Mean inter-arrival time</w:t>
            </w:r>
          </w:p>
        </w:tc>
        <w:tc>
          <w:tcPr>
            <w:tcW w:w="2801" w:type="dxa"/>
            <w:tcBorders>
              <w:top w:val="single" w:sz="4" w:space="0" w:color="auto"/>
              <w:left w:val="single" w:sz="4" w:space="0" w:color="auto"/>
              <w:bottom w:val="single" w:sz="4" w:space="0" w:color="auto"/>
              <w:right w:val="single" w:sz="4" w:space="0" w:color="auto"/>
            </w:tcBorders>
            <w:shd w:val="clear" w:color="auto" w:fill="auto"/>
            <w:hideMark/>
          </w:tcPr>
          <w:p w14:paraId="3BD82F45" w14:textId="77777777" w:rsidR="002C7B12" w:rsidRPr="00DB4968" w:rsidRDefault="002C7B12" w:rsidP="00131099">
            <w:pPr>
              <w:contextualSpacing/>
              <w:jc w:val="center"/>
              <w:rPr>
                <w:rFonts w:cs="Times New Roman"/>
              </w:rPr>
            </w:pPr>
            <w:r w:rsidRPr="00DB4968">
              <w:rPr>
                <w:rFonts w:cs="Times New Roman"/>
              </w:rPr>
              <w:t>200 ms</w:t>
            </w:r>
          </w:p>
        </w:tc>
      </w:tr>
    </w:tbl>
    <w:p w14:paraId="0D70BE58" w14:textId="77777777" w:rsidR="002C7B12" w:rsidRDefault="002C7B12" w:rsidP="002C7B12">
      <w:pPr>
        <w:pStyle w:val="Reference"/>
        <w:numPr>
          <w:ilvl w:val="0"/>
          <w:numId w:val="0"/>
        </w:numPr>
      </w:pPr>
    </w:p>
    <w:p w14:paraId="094ABD5D" w14:textId="134F45E5" w:rsidR="002C7B12" w:rsidRDefault="002C7B12" w:rsidP="00F4666C">
      <w:pPr>
        <w:rPr>
          <w:rFonts w:cs="Times New Roman"/>
          <w:b/>
          <w:bCs/>
          <w:sz w:val="28"/>
          <w:szCs w:val="28"/>
          <w:lang w:eastAsia="zh-CN"/>
        </w:rPr>
      </w:pPr>
    </w:p>
    <w:p w14:paraId="63392301" w14:textId="77777777" w:rsidR="002C7B12" w:rsidRPr="005645BB" w:rsidRDefault="002C7B12" w:rsidP="00F4666C">
      <w:pPr>
        <w:rPr>
          <w:rFonts w:cs="Times New Roman"/>
          <w:b/>
          <w:bCs/>
          <w:sz w:val="28"/>
          <w:szCs w:val="28"/>
          <w:lang w:eastAsia="zh-CN"/>
        </w:rPr>
      </w:pPr>
    </w:p>
    <w:sectPr w:rsidR="002C7B12"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82E11" w14:textId="77777777" w:rsidR="002D4D48" w:rsidRDefault="002D4D48" w:rsidP="00C43ABF">
      <w:pPr>
        <w:spacing w:after="0" w:line="240" w:lineRule="auto"/>
      </w:pPr>
      <w:r>
        <w:separator/>
      </w:r>
    </w:p>
  </w:endnote>
  <w:endnote w:type="continuationSeparator" w:id="0">
    <w:p w14:paraId="247316CC" w14:textId="77777777" w:rsidR="002D4D48" w:rsidRDefault="002D4D48"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E6BCE" w14:textId="77777777" w:rsidR="002D4D48" w:rsidRDefault="002D4D48" w:rsidP="00C43ABF">
      <w:pPr>
        <w:spacing w:after="0" w:line="240" w:lineRule="auto"/>
      </w:pPr>
      <w:r>
        <w:separator/>
      </w:r>
    </w:p>
  </w:footnote>
  <w:footnote w:type="continuationSeparator" w:id="0">
    <w:p w14:paraId="1B9A32C2" w14:textId="77777777" w:rsidR="002D4D48" w:rsidRDefault="002D4D48"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5A3C8E"/>
    <w:multiLevelType w:val="hybridMultilevel"/>
    <w:tmpl w:val="AC420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9BD49D8"/>
    <w:multiLevelType w:val="hybridMultilevel"/>
    <w:tmpl w:val="A49C6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C55317"/>
    <w:multiLevelType w:val="hybridMultilevel"/>
    <w:tmpl w:val="B456D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FC2888"/>
    <w:multiLevelType w:val="hybridMultilevel"/>
    <w:tmpl w:val="4A30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02554B1"/>
    <w:multiLevelType w:val="hybridMultilevel"/>
    <w:tmpl w:val="8CE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8258E7"/>
    <w:multiLevelType w:val="hybridMultilevel"/>
    <w:tmpl w:val="E12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52663C"/>
    <w:multiLevelType w:val="hybridMultilevel"/>
    <w:tmpl w:val="A9884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9576B2"/>
    <w:multiLevelType w:val="multilevel"/>
    <w:tmpl w:val="B0846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
  </w:num>
  <w:num w:numId="4">
    <w:abstractNumId w:val="11"/>
  </w:num>
  <w:num w:numId="5">
    <w:abstractNumId w:val="9"/>
  </w:num>
  <w:num w:numId="6">
    <w:abstractNumId w:val="6"/>
  </w:num>
  <w:num w:numId="7">
    <w:abstractNumId w:val="5"/>
  </w:num>
  <w:num w:numId="8">
    <w:abstractNumId w:val="1"/>
  </w:num>
  <w:num w:numId="9">
    <w:abstractNumId w:val="20"/>
  </w:num>
  <w:num w:numId="10">
    <w:abstractNumId w:val="2"/>
  </w:num>
  <w:num w:numId="11">
    <w:abstractNumId w:val="14"/>
  </w:num>
  <w:num w:numId="12">
    <w:abstractNumId w:val="18"/>
  </w:num>
  <w:num w:numId="13">
    <w:abstractNumId w:val="19"/>
  </w:num>
  <w:num w:numId="14">
    <w:abstractNumId w:val="14"/>
  </w:num>
  <w:num w:numId="15">
    <w:abstractNumId w:val="9"/>
  </w:num>
  <w:num w:numId="16">
    <w:abstractNumId w:val="15"/>
  </w:num>
  <w:num w:numId="17">
    <w:abstractNumId w:val="23"/>
  </w:num>
  <w:num w:numId="18">
    <w:abstractNumId w:val="1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2"/>
  </w:num>
  <w:num w:numId="22">
    <w:abstractNumId w:val="7"/>
  </w:num>
  <w:num w:numId="23">
    <w:abstractNumId w:val="25"/>
  </w:num>
  <w:num w:numId="24">
    <w:abstractNumId w:val="17"/>
  </w:num>
  <w:num w:numId="25">
    <w:abstractNumId w:val="22"/>
  </w:num>
  <w:num w:numId="26">
    <w:abstractNumId w:val="3"/>
  </w:num>
  <w:num w:numId="27">
    <w:abstractNumId w:val="24"/>
  </w:num>
  <w:num w:numId="28">
    <w:abstractNumId w:val="26"/>
  </w:num>
  <w:num w:numId="29">
    <w:abstractNumId w:val="8"/>
  </w:num>
  <w:num w:numId="30">
    <w:abstractNumId w:val="21"/>
  </w:num>
  <w:num w:numId="3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17B1"/>
    <w:rsid w:val="0000230E"/>
    <w:rsid w:val="00003F71"/>
    <w:rsid w:val="00007777"/>
    <w:rsid w:val="00010A7F"/>
    <w:rsid w:val="00011739"/>
    <w:rsid w:val="00012E62"/>
    <w:rsid w:val="000139B3"/>
    <w:rsid w:val="00014AEE"/>
    <w:rsid w:val="00015CC2"/>
    <w:rsid w:val="00015FBF"/>
    <w:rsid w:val="00016B6E"/>
    <w:rsid w:val="000175FD"/>
    <w:rsid w:val="00017975"/>
    <w:rsid w:val="00020068"/>
    <w:rsid w:val="00020C66"/>
    <w:rsid w:val="000230E5"/>
    <w:rsid w:val="0002337F"/>
    <w:rsid w:val="0002387B"/>
    <w:rsid w:val="00024409"/>
    <w:rsid w:val="00024816"/>
    <w:rsid w:val="00024B0C"/>
    <w:rsid w:val="00024BAE"/>
    <w:rsid w:val="00025107"/>
    <w:rsid w:val="00026820"/>
    <w:rsid w:val="00026F14"/>
    <w:rsid w:val="00030ABF"/>
    <w:rsid w:val="00030B12"/>
    <w:rsid w:val="0003159D"/>
    <w:rsid w:val="0003242B"/>
    <w:rsid w:val="000326A2"/>
    <w:rsid w:val="00035918"/>
    <w:rsid w:val="00037E51"/>
    <w:rsid w:val="00037FC1"/>
    <w:rsid w:val="00040316"/>
    <w:rsid w:val="00040492"/>
    <w:rsid w:val="000444FE"/>
    <w:rsid w:val="00045602"/>
    <w:rsid w:val="00050AC0"/>
    <w:rsid w:val="00052E03"/>
    <w:rsid w:val="00052FD8"/>
    <w:rsid w:val="0005411A"/>
    <w:rsid w:val="000543CE"/>
    <w:rsid w:val="00055FA5"/>
    <w:rsid w:val="00060644"/>
    <w:rsid w:val="000606EC"/>
    <w:rsid w:val="000609D9"/>
    <w:rsid w:val="0006187F"/>
    <w:rsid w:val="00061D89"/>
    <w:rsid w:val="00062344"/>
    <w:rsid w:val="00062A21"/>
    <w:rsid w:val="000635B6"/>
    <w:rsid w:val="000639D2"/>
    <w:rsid w:val="00065150"/>
    <w:rsid w:val="000656C1"/>
    <w:rsid w:val="00066531"/>
    <w:rsid w:val="00066E0F"/>
    <w:rsid w:val="000702C5"/>
    <w:rsid w:val="00071058"/>
    <w:rsid w:val="0007113B"/>
    <w:rsid w:val="000711AA"/>
    <w:rsid w:val="00072098"/>
    <w:rsid w:val="00072380"/>
    <w:rsid w:val="000730D7"/>
    <w:rsid w:val="00074BF5"/>
    <w:rsid w:val="000755E5"/>
    <w:rsid w:val="00075FAC"/>
    <w:rsid w:val="00076800"/>
    <w:rsid w:val="000777DC"/>
    <w:rsid w:val="000779A8"/>
    <w:rsid w:val="000802A3"/>
    <w:rsid w:val="0008120F"/>
    <w:rsid w:val="0008280E"/>
    <w:rsid w:val="000846F7"/>
    <w:rsid w:val="00085852"/>
    <w:rsid w:val="0008644D"/>
    <w:rsid w:val="00086B9B"/>
    <w:rsid w:val="00094E63"/>
    <w:rsid w:val="00095068"/>
    <w:rsid w:val="000958E5"/>
    <w:rsid w:val="000963B8"/>
    <w:rsid w:val="000A07D4"/>
    <w:rsid w:val="000A1A7F"/>
    <w:rsid w:val="000A33F7"/>
    <w:rsid w:val="000A3DA9"/>
    <w:rsid w:val="000A3EB9"/>
    <w:rsid w:val="000A45BD"/>
    <w:rsid w:val="000A52DF"/>
    <w:rsid w:val="000A534C"/>
    <w:rsid w:val="000A5354"/>
    <w:rsid w:val="000A5F61"/>
    <w:rsid w:val="000A6538"/>
    <w:rsid w:val="000A72DB"/>
    <w:rsid w:val="000B03F6"/>
    <w:rsid w:val="000B2231"/>
    <w:rsid w:val="000B2982"/>
    <w:rsid w:val="000B324F"/>
    <w:rsid w:val="000B41E1"/>
    <w:rsid w:val="000B4466"/>
    <w:rsid w:val="000B44C7"/>
    <w:rsid w:val="000B4DE0"/>
    <w:rsid w:val="000B576A"/>
    <w:rsid w:val="000B6486"/>
    <w:rsid w:val="000B698D"/>
    <w:rsid w:val="000B6B16"/>
    <w:rsid w:val="000B7863"/>
    <w:rsid w:val="000C2A1E"/>
    <w:rsid w:val="000C374E"/>
    <w:rsid w:val="000C51C7"/>
    <w:rsid w:val="000C555F"/>
    <w:rsid w:val="000C6AEC"/>
    <w:rsid w:val="000C7FE2"/>
    <w:rsid w:val="000D0603"/>
    <w:rsid w:val="000D1363"/>
    <w:rsid w:val="000D254D"/>
    <w:rsid w:val="000D4221"/>
    <w:rsid w:val="000D4457"/>
    <w:rsid w:val="000D4FBC"/>
    <w:rsid w:val="000D5143"/>
    <w:rsid w:val="000D5A1F"/>
    <w:rsid w:val="000D629A"/>
    <w:rsid w:val="000E07CF"/>
    <w:rsid w:val="000E169B"/>
    <w:rsid w:val="000E1F25"/>
    <w:rsid w:val="000E257A"/>
    <w:rsid w:val="000E3156"/>
    <w:rsid w:val="000E3A99"/>
    <w:rsid w:val="000E3E10"/>
    <w:rsid w:val="000E49E6"/>
    <w:rsid w:val="000E4F43"/>
    <w:rsid w:val="000E6B09"/>
    <w:rsid w:val="000E7822"/>
    <w:rsid w:val="000E7D31"/>
    <w:rsid w:val="000F2DA2"/>
    <w:rsid w:val="000F2DF1"/>
    <w:rsid w:val="000F34B1"/>
    <w:rsid w:val="000F3AF2"/>
    <w:rsid w:val="000F63C3"/>
    <w:rsid w:val="000F7DD8"/>
    <w:rsid w:val="00100015"/>
    <w:rsid w:val="00100418"/>
    <w:rsid w:val="0010069E"/>
    <w:rsid w:val="001006AC"/>
    <w:rsid w:val="0010074E"/>
    <w:rsid w:val="00101829"/>
    <w:rsid w:val="001024C3"/>
    <w:rsid w:val="001024C7"/>
    <w:rsid w:val="00102AFC"/>
    <w:rsid w:val="00103279"/>
    <w:rsid w:val="001041C9"/>
    <w:rsid w:val="00104AA2"/>
    <w:rsid w:val="00104D08"/>
    <w:rsid w:val="0010553A"/>
    <w:rsid w:val="001058F0"/>
    <w:rsid w:val="00105F6C"/>
    <w:rsid w:val="001065D8"/>
    <w:rsid w:val="00106CC8"/>
    <w:rsid w:val="0010747C"/>
    <w:rsid w:val="00107B75"/>
    <w:rsid w:val="001110FF"/>
    <w:rsid w:val="001114FB"/>
    <w:rsid w:val="001115E7"/>
    <w:rsid w:val="001155C0"/>
    <w:rsid w:val="00116779"/>
    <w:rsid w:val="00116A5F"/>
    <w:rsid w:val="00116E26"/>
    <w:rsid w:val="00117A83"/>
    <w:rsid w:val="00120E96"/>
    <w:rsid w:val="00121E11"/>
    <w:rsid w:val="00122298"/>
    <w:rsid w:val="0012392E"/>
    <w:rsid w:val="00123BDB"/>
    <w:rsid w:val="00125188"/>
    <w:rsid w:val="001261FD"/>
    <w:rsid w:val="001268F9"/>
    <w:rsid w:val="00126B15"/>
    <w:rsid w:val="00127125"/>
    <w:rsid w:val="00132156"/>
    <w:rsid w:val="00132664"/>
    <w:rsid w:val="001346F8"/>
    <w:rsid w:val="00137449"/>
    <w:rsid w:val="001410B6"/>
    <w:rsid w:val="00141A29"/>
    <w:rsid w:val="00142968"/>
    <w:rsid w:val="001452C4"/>
    <w:rsid w:val="00145BCF"/>
    <w:rsid w:val="00145D35"/>
    <w:rsid w:val="00146186"/>
    <w:rsid w:val="0014718B"/>
    <w:rsid w:val="00147323"/>
    <w:rsid w:val="00147BFC"/>
    <w:rsid w:val="00150BAD"/>
    <w:rsid w:val="00150CD1"/>
    <w:rsid w:val="00150D70"/>
    <w:rsid w:val="00150E9B"/>
    <w:rsid w:val="00151346"/>
    <w:rsid w:val="00151E94"/>
    <w:rsid w:val="0015220F"/>
    <w:rsid w:val="00152F5C"/>
    <w:rsid w:val="00153405"/>
    <w:rsid w:val="0015556D"/>
    <w:rsid w:val="00155C43"/>
    <w:rsid w:val="001566A4"/>
    <w:rsid w:val="001608EC"/>
    <w:rsid w:val="00160A2D"/>
    <w:rsid w:val="0016509E"/>
    <w:rsid w:val="00165106"/>
    <w:rsid w:val="0016514E"/>
    <w:rsid w:val="001716D8"/>
    <w:rsid w:val="00171974"/>
    <w:rsid w:val="00173FAF"/>
    <w:rsid w:val="00174123"/>
    <w:rsid w:val="00175597"/>
    <w:rsid w:val="001755A1"/>
    <w:rsid w:val="00176519"/>
    <w:rsid w:val="001767FB"/>
    <w:rsid w:val="001769C8"/>
    <w:rsid w:val="0018216D"/>
    <w:rsid w:val="00182173"/>
    <w:rsid w:val="00182BCF"/>
    <w:rsid w:val="00183126"/>
    <w:rsid w:val="001836EE"/>
    <w:rsid w:val="001854D2"/>
    <w:rsid w:val="00185DFC"/>
    <w:rsid w:val="00186DE3"/>
    <w:rsid w:val="0018722E"/>
    <w:rsid w:val="00191785"/>
    <w:rsid w:val="00192745"/>
    <w:rsid w:val="001928CB"/>
    <w:rsid w:val="001938AD"/>
    <w:rsid w:val="00195A9B"/>
    <w:rsid w:val="00196551"/>
    <w:rsid w:val="00196B5C"/>
    <w:rsid w:val="001A0A09"/>
    <w:rsid w:val="001A1512"/>
    <w:rsid w:val="001A1662"/>
    <w:rsid w:val="001A7462"/>
    <w:rsid w:val="001A76B9"/>
    <w:rsid w:val="001B04DC"/>
    <w:rsid w:val="001B3B16"/>
    <w:rsid w:val="001B5078"/>
    <w:rsid w:val="001B5E34"/>
    <w:rsid w:val="001B5E96"/>
    <w:rsid w:val="001C15F0"/>
    <w:rsid w:val="001C195F"/>
    <w:rsid w:val="001C26D1"/>
    <w:rsid w:val="001C28DB"/>
    <w:rsid w:val="001C6584"/>
    <w:rsid w:val="001C66AC"/>
    <w:rsid w:val="001C67F3"/>
    <w:rsid w:val="001C750E"/>
    <w:rsid w:val="001C77F0"/>
    <w:rsid w:val="001C7BDB"/>
    <w:rsid w:val="001D1163"/>
    <w:rsid w:val="001D2304"/>
    <w:rsid w:val="001D25DB"/>
    <w:rsid w:val="001D32B0"/>
    <w:rsid w:val="001D3D6C"/>
    <w:rsid w:val="001D4711"/>
    <w:rsid w:val="001D472A"/>
    <w:rsid w:val="001D543B"/>
    <w:rsid w:val="001D5444"/>
    <w:rsid w:val="001D5717"/>
    <w:rsid w:val="001D5BB2"/>
    <w:rsid w:val="001D5C29"/>
    <w:rsid w:val="001D5EBA"/>
    <w:rsid w:val="001D6F7F"/>
    <w:rsid w:val="001D7820"/>
    <w:rsid w:val="001E0640"/>
    <w:rsid w:val="001E16B4"/>
    <w:rsid w:val="001E1740"/>
    <w:rsid w:val="001E1813"/>
    <w:rsid w:val="001E1B3B"/>
    <w:rsid w:val="001E1B88"/>
    <w:rsid w:val="001E29B0"/>
    <w:rsid w:val="001E66D4"/>
    <w:rsid w:val="001E7E1E"/>
    <w:rsid w:val="001F0864"/>
    <w:rsid w:val="001F0B9B"/>
    <w:rsid w:val="001F1087"/>
    <w:rsid w:val="001F12FD"/>
    <w:rsid w:val="001F1A87"/>
    <w:rsid w:val="001F1B53"/>
    <w:rsid w:val="001F2B3A"/>
    <w:rsid w:val="001F33B5"/>
    <w:rsid w:val="001F5354"/>
    <w:rsid w:val="00200A4F"/>
    <w:rsid w:val="0020206E"/>
    <w:rsid w:val="00202156"/>
    <w:rsid w:val="00202866"/>
    <w:rsid w:val="00203542"/>
    <w:rsid w:val="002043A0"/>
    <w:rsid w:val="002058C3"/>
    <w:rsid w:val="00211CE3"/>
    <w:rsid w:val="002125DA"/>
    <w:rsid w:val="002130AF"/>
    <w:rsid w:val="00216100"/>
    <w:rsid w:val="002167D5"/>
    <w:rsid w:val="00217074"/>
    <w:rsid w:val="00217CBB"/>
    <w:rsid w:val="002200E6"/>
    <w:rsid w:val="00221BA0"/>
    <w:rsid w:val="002222F6"/>
    <w:rsid w:val="00222396"/>
    <w:rsid w:val="002225B5"/>
    <w:rsid w:val="00222B50"/>
    <w:rsid w:val="002230CC"/>
    <w:rsid w:val="00224D50"/>
    <w:rsid w:val="002250A5"/>
    <w:rsid w:val="002250EC"/>
    <w:rsid w:val="0022547B"/>
    <w:rsid w:val="00226468"/>
    <w:rsid w:val="00227079"/>
    <w:rsid w:val="00227889"/>
    <w:rsid w:val="00227AB3"/>
    <w:rsid w:val="002302F1"/>
    <w:rsid w:val="00230952"/>
    <w:rsid w:val="00231696"/>
    <w:rsid w:val="00231F98"/>
    <w:rsid w:val="002321D6"/>
    <w:rsid w:val="00232BC0"/>
    <w:rsid w:val="0023451E"/>
    <w:rsid w:val="00234716"/>
    <w:rsid w:val="00235903"/>
    <w:rsid w:val="0023625E"/>
    <w:rsid w:val="002402E6"/>
    <w:rsid w:val="00241891"/>
    <w:rsid w:val="00241FA0"/>
    <w:rsid w:val="002423AC"/>
    <w:rsid w:val="0024283F"/>
    <w:rsid w:val="00243092"/>
    <w:rsid w:val="00243812"/>
    <w:rsid w:val="00243DE8"/>
    <w:rsid w:val="00243FC1"/>
    <w:rsid w:val="00244487"/>
    <w:rsid w:val="0024510B"/>
    <w:rsid w:val="00245438"/>
    <w:rsid w:val="002477F1"/>
    <w:rsid w:val="00250A5A"/>
    <w:rsid w:val="0025169F"/>
    <w:rsid w:val="00251BBA"/>
    <w:rsid w:val="002525F4"/>
    <w:rsid w:val="00253B30"/>
    <w:rsid w:val="00254662"/>
    <w:rsid w:val="002549FA"/>
    <w:rsid w:val="00254CC5"/>
    <w:rsid w:val="00256ADF"/>
    <w:rsid w:val="002570FF"/>
    <w:rsid w:val="0025759F"/>
    <w:rsid w:val="002621C5"/>
    <w:rsid w:val="0026262E"/>
    <w:rsid w:val="002626BC"/>
    <w:rsid w:val="00264F6B"/>
    <w:rsid w:val="0026699C"/>
    <w:rsid w:val="00266EB3"/>
    <w:rsid w:val="00267357"/>
    <w:rsid w:val="002706B9"/>
    <w:rsid w:val="002730AC"/>
    <w:rsid w:val="00274506"/>
    <w:rsid w:val="00274556"/>
    <w:rsid w:val="00274988"/>
    <w:rsid w:val="00275240"/>
    <w:rsid w:val="002758AE"/>
    <w:rsid w:val="00275F95"/>
    <w:rsid w:val="00275FA8"/>
    <w:rsid w:val="002762A3"/>
    <w:rsid w:val="00276DB1"/>
    <w:rsid w:val="00277CA2"/>
    <w:rsid w:val="0028146E"/>
    <w:rsid w:val="002821BD"/>
    <w:rsid w:val="00282760"/>
    <w:rsid w:val="002829AC"/>
    <w:rsid w:val="00283A95"/>
    <w:rsid w:val="00284C0C"/>
    <w:rsid w:val="002866E9"/>
    <w:rsid w:val="00287B80"/>
    <w:rsid w:val="0029094B"/>
    <w:rsid w:val="00292104"/>
    <w:rsid w:val="002939F1"/>
    <w:rsid w:val="002946AD"/>
    <w:rsid w:val="00295E08"/>
    <w:rsid w:val="002974AA"/>
    <w:rsid w:val="0029793E"/>
    <w:rsid w:val="002A02B1"/>
    <w:rsid w:val="002A06F5"/>
    <w:rsid w:val="002A0C22"/>
    <w:rsid w:val="002A0C8E"/>
    <w:rsid w:val="002A196C"/>
    <w:rsid w:val="002A1AF5"/>
    <w:rsid w:val="002A1FA7"/>
    <w:rsid w:val="002A3830"/>
    <w:rsid w:val="002A577A"/>
    <w:rsid w:val="002A71A2"/>
    <w:rsid w:val="002A7C1D"/>
    <w:rsid w:val="002B090A"/>
    <w:rsid w:val="002B0B6F"/>
    <w:rsid w:val="002B1A4C"/>
    <w:rsid w:val="002B1D16"/>
    <w:rsid w:val="002B2BC1"/>
    <w:rsid w:val="002B2D03"/>
    <w:rsid w:val="002B30EA"/>
    <w:rsid w:val="002B3A75"/>
    <w:rsid w:val="002B4CCE"/>
    <w:rsid w:val="002B54B4"/>
    <w:rsid w:val="002B5641"/>
    <w:rsid w:val="002B62BB"/>
    <w:rsid w:val="002B69E6"/>
    <w:rsid w:val="002C0A51"/>
    <w:rsid w:val="002C0C14"/>
    <w:rsid w:val="002C1802"/>
    <w:rsid w:val="002C2FC4"/>
    <w:rsid w:val="002C3764"/>
    <w:rsid w:val="002C3905"/>
    <w:rsid w:val="002C458F"/>
    <w:rsid w:val="002C485B"/>
    <w:rsid w:val="002C5EEF"/>
    <w:rsid w:val="002C677F"/>
    <w:rsid w:val="002C71A1"/>
    <w:rsid w:val="002C7B12"/>
    <w:rsid w:val="002D071F"/>
    <w:rsid w:val="002D2A40"/>
    <w:rsid w:val="002D30C3"/>
    <w:rsid w:val="002D34A1"/>
    <w:rsid w:val="002D3DDA"/>
    <w:rsid w:val="002D4CAA"/>
    <w:rsid w:val="002D4D48"/>
    <w:rsid w:val="002D4FED"/>
    <w:rsid w:val="002D576B"/>
    <w:rsid w:val="002D5F96"/>
    <w:rsid w:val="002D6DB6"/>
    <w:rsid w:val="002D6FEC"/>
    <w:rsid w:val="002D73CF"/>
    <w:rsid w:val="002D7F90"/>
    <w:rsid w:val="002E132B"/>
    <w:rsid w:val="002E1F6D"/>
    <w:rsid w:val="002E3A0A"/>
    <w:rsid w:val="002E3D2E"/>
    <w:rsid w:val="002E4E4F"/>
    <w:rsid w:val="002E5049"/>
    <w:rsid w:val="002E5CD1"/>
    <w:rsid w:val="002E6539"/>
    <w:rsid w:val="002E66EF"/>
    <w:rsid w:val="002F09C5"/>
    <w:rsid w:val="002F13DF"/>
    <w:rsid w:val="002F19B6"/>
    <w:rsid w:val="002F2F7A"/>
    <w:rsid w:val="002F35DB"/>
    <w:rsid w:val="002F4001"/>
    <w:rsid w:val="002F48BA"/>
    <w:rsid w:val="002F59B4"/>
    <w:rsid w:val="002F6586"/>
    <w:rsid w:val="002F72DB"/>
    <w:rsid w:val="00300465"/>
    <w:rsid w:val="00300F32"/>
    <w:rsid w:val="00301E7E"/>
    <w:rsid w:val="00303055"/>
    <w:rsid w:val="003032BD"/>
    <w:rsid w:val="0030531F"/>
    <w:rsid w:val="00305428"/>
    <w:rsid w:val="00305F68"/>
    <w:rsid w:val="00306AF3"/>
    <w:rsid w:val="00307AA3"/>
    <w:rsid w:val="00310538"/>
    <w:rsid w:val="00310BED"/>
    <w:rsid w:val="00311794"/>
    <w:rsid w:val="0031206B"/>
    <w:rsid w:val="00312DBB"/>
    <w:rsid w:val="0031317F"/>
    <w:rsid w:val="003131E4"/>
    <w:rsid w:val="003138BB"/>
    <w:rsid w:val="00314659"/>
    <w:rsid w:val="00314674"/>
    <w:rsid w:val="00314772"/>
    <w:rsid w:val="003157A8"/>
    <w:rsid w:val="003169BA"/>
    <w:rsid w:val="003176B4"/>
    <w:rsid w:val="00320B0D"/>
    <w:rsid w:val="00320BF4"/>
    <w:rsid w:val="00322F68"/>
    <w:rsid w:val="00323106"/>
    <w:rsid w:val="00323645"/>
    <w:rsid w:val="00324335"/>
    <w:rsid w:val="003248E8"/>
    <w:rsid w:val="00326B64"/>
    <w:rsid w:val="0032709A"/>
    <w:rsid w:val="00327B20"/>
    <w:rsid w:val="003304F9"/>
    <w:rsid w:val="00331CA4"/>
    <w:rsid w:val="0033267B"/>
    <w:rsid w:val="003337A1"/>
    <w:rsid w:val="003346F0"/>
    <w:rsid w:val="0033488E"/>
    <w:rsid w:val="00334C57"/>
    <w:rsid w:val="00336C48"/>
    <w:rsid w:val="00336FDE"/>
    <w:rsid w:val="00341726"/>
    <w:rsid w:val="00341B93"/>
    <w:rsid w:val="0034222F"/>
    <w:rsid w:val="003436F2"/>
    <w:rsid w:val="00343A44"/>
    <w:rsid w:val="00344442"/>
    <w:rsid w:val="00344701"/>
    <w:rsid w:val="003454D4"/>
    <w:rsid w:val="0034612D"/>
    <w:rsid w:val="00346BBC"/>
    <w:rsid w:val="00347FC4"/>
    <w:rsid w:val="00350D0C"/>
    <w:rsid w:val="00352461"/>
    <w:rsid w:val="00354B55"/>
    <w:rsid w:val="0035593C"/>
    <w:rsid w:val="00357467"/>
    <w:rsid w:val="0036012F"/>
    <w:rsid w:val="00360AE1"/>
    <w:rsid w:val="0036209B"/>
    <w:rsid w:val="0036258C"/>
    <w:rsid w:val="00362730"/>
    <w:rsid w:val="00363259"/>
    <w:rsid w:val="00364C21"/>
    <w:rsid w:val="00364C5C"/>
    <w:rsid w:val="00365727"/>
    <w:rsid w:val="00365E10"/>
    <w:rsid w:val="003667BE"/>
    <w:rsid w:val="00366D1B"/>
    <w:rsid w:val="0037125F"/>
    <w:rsid w:val="003732FD"/>
    <w:rsid w:val="00373BF8"/>
    <w:rsid w:val="00374410"/>
    <w:rsid w:val="00375A4F"/>
    <w:rsid w:val="0037630E"/>
    <w:rsid w:val="00376AA2"/>
    <w:rsid w:val="00377AB5"/>
    <w:rsid w:val="00380BE3"/>
    <w:rsid w:val="003814BA"/>
    <w:rsid w:val="00383A0B"/>
    <w:rsid w:val="00384A57"/>
    <w:rsid w:val="00385095"/>
    <w:rsid w:val="00385273"/>
    <w:rsid w:val="00386A1D"/>
    <w:rsid w:val="00387447"/>
    <w:rsid w:val="00387AB3"/>
    <w:rsid w:val="00387B99"/>
    <w:rsid w:val="00390BDD"/>
    <w:rsid w:val="003912DC"/>
    <w:rsid w:val="00391B55"/>
    <w:rsid w:val="003938DB"/>
    <w:rsid w:val="00393E60"/>
    <w:rsid w:val="00393E9A"/>
    <w:rsid w:val="00394CDA"/>
    <w:rsid w:val="00394D9E"/>
    <w:rsid w:val="00396CC4"/>
    <w:rsid w:val="003A12D7"/>
    <w:rsid w:val="003A161C"/>
    <w:rsid w:val="003A23FA"/>
    <w:rsid w:val="003A30D9"/>
    <w:rsid w:val="003A33BD"/>
    <w:rsid w:val="003A3B07"/>
    <w:rsid w:val="003A4F97"/>
    <w:rsid w:val="003A6060"/>
    <w:rsid w:val="003A6292"/>
    <w:rsid w:val="003B1BF3"/>
    <w:rsid w:val="003B3F2B"/>
    <w:rsid w:val="003B466D"/>
    <w:rsid w:val="003B4A67"/>
    <w:rsid w:val="003B5330"/>
    <w:rsid w:val="003B564F"/>
    <w:rsid w:val="003B58FB"/>
    <w:rsid w:val="003B6792"/>
    <w:rsid w:val="003B6DEA"/>
    <w:rsid w:val="003B7148"/>
    <w:rsid w:val="003B7223"/>
    <w:rsid w:val="003C0AED"/>
    <w:rsid w:val="003C0DA0"/>
    <w:rsid w:val="003C1AEC"/>
    <w:rsid w:val="003C1D6B"/>
    <w:rsid w:val="003C2113"/>
    <w:rsid w:val="003C22B6"/>
    <w:rsid w:val="003C44A1"/>
    <w:rsid w:val="003C46EB"/>
    <w:rsid w:val="003C55CA"/>
    <w:rsid w:val="003C62D6"/>
    <w:rsid w:val="003C6424"/>
    <w:rsid w:val="003C784F"/>
    <w:rsid w:val="003D0C67"/>
    <w:rsid w:val="003D118B"/>
    <w:rsid w:val="003D1E70"/>
    <w:rsid w:val="003D1F7E"/>
    <w:rsid w:val="003D1FEB"/>
    <w:rsid w:val="003D29E9"/>
    <w:rsid w:val="003D2C37"/>
    <w:rsid w:val="003D32BE"/>
    <w:rsid w:val="003D3B21"/>
    <w:rsid w:val="003D4191"/>
    <w:rsid w:val="003D4840"/>
    <w:rsid w:val="003D632B"/>
    <w:rsid w:val="003D7546"/>
    <w:rsid w:val="003E1787"/>
    <w:rsid w:val="003E3F62"/>
    <w:rsid w:val="003E4663"/>
    <w:rsid w:val="003E59A2"/>
    <w:rsid w:val="003E74F5"/>
    <w:rsid w:val="003F12F2"/>
    <w:rsid w:val="003F1D70"/>
    <w:rsid w:val="003F2371"/>
    <w:rsid w:val="003F482D"/>
    <w:rsid w:val="003F546F"/>
    <w:rsid w:val="003F6DA5"/>
    <w:rsid w:val="003F7070"/>
    <w:rsid w:val="003F77F2"/>
    <w:rsid w:val="003F78C5"/>
    <w:rsid w:val="00400F45"/>
    <w:rsid w:val="00403688"/>
    <w:rsid w:val="00403690"/>
    <w:rsid w:val="004037F6"/>
    <w:rsid w:val="004069D9"/>
    <w:rsid w:val="004072AF"/>
    <w:rsid w:val="00407E35"/>
    <w:rsid w:val="00412946"/>
    <w:rsid w:val="00412E6F"/>
    <w:rsid w:val="004167C9"/>
    <w:rsid w:val="0041770E"/>
    <w:rsid w:val="00417DCE"/>
    <w:rsid w:val="00424AB3"/>
    <w:rsid w:val="00425411"/>
    <w:rsid w:val="0042595C"/>
    <w:rsid w:val="00430B88"/>
    <w:rsid w:val="00431811"/>
    <w:rsid w:val="00433B64"/>
    <w:rsid w:val="00434DF8"/>
    <w:rsid w:val="00435F3D"/>
    <w:rsid w:val="00437598"/>
    <w:rsid w:val="00437A09"/>
    <w:rsid w:val="00440C0C"/>
    <w:rsid w:val="004410D3"/>
    <w:rsid w:val="004413E2"/>
    <w:rsid w:val="00441708"/>
    <w:rsid w:val="004420E8"/>
    <w:rsid w:val="00443A91"/>
    <w:rsid w:val="0044478B"/>
    <w:rsid w:val="00444BD4"/>
    <w:rsid w:val="004457C2"/>
    <w:rsid w:val="0045280F"/>
    <w:rsid w:val="0045302F"/>
    <w:rsid w:val="004534E1"/>
    <w:rsid w:val="00453B4F"/>
    <w:rsid w:val="00454ECA"/>
    <w:rsid w:val="00454F0C"/>
    <w:rsid w:val="00454FB8"/>
    <w:rsid w:val="004556CF"/>
    <w:rsid w:val="00457604"/>
    <w:rsid w:val="0045779B"/>
    <w:rsid w:val="00460426"/>
    <w:rsid w:val="00461552"/>
    <w:rsid w:val="00462A9F"/>
    <w:rsid w:val="00465E00"/>
    <w:rsid w:val="00466267"/>
    <w:rsid w:val="00466443"/>
    <w:rsid w:val="0046741A"/>
    <w:rsid w:val="00470974"/>
    <w:rsid w:val="004709A2"/>
    <w:rsid w:val="004721C4"/>
    <w:rsid w:val="004725A0"/>
    <w:rsid w:val="00472F98"/>
    <w:rsid w:val="004731D6"/>
    <w:rsid w:val="00473FCB"/>
    <w:rsid w:val="004746E3"/>
    <w:rsid w:val="00475652"/>
    <w:rsid w:val="0047687E"/>
    <w:rsid w:val="004769D9"/>
    <w:rsid w:val="0048095B"/>
    <w:rsid w:val="00482393"/>
    <w:rsid w:val="004826D5"/>
    <w:rsid w:val="004838C3"/>
    <w:rsid w:val="004846B6"/>
    <w:rsid w:val="004873FB"/>
    <w:rsid w:val="00487858"/>
    <w:rsid w:val="00487D89"/>
    <w:rsid w:val="00487F43"/>
    <w:rsid w:val="0049003E"/>
    <w:rsid w:val="004914BD"/>
    <w:rsid w:val="00492007"/>
    <w:rsid w:val="004967E3"/>
    <w:rsid w:val="00497CBE"/>
    <w:rsid w:val="004A0026"/>
    <w:rsid w:val="004A2363"/>
    <w:rsid w:val="004A2A07"/>
    <w:rsid w:val="004A2F33"/>
    <w:rsid w:val="004A3D74"/>
    <w:rsid w:val="004A4435"/>
    <w:rsid w:val="004A4678"/>
    <w:rsid w:val="004A5DAF"/>
    <w:rsid w:val="004A5F52"/>
    <w:rsid w:val="004A603A"/>
    <w:rsid w:val="004B2DD5"/>
    <w:rsid w:val="004B3BE3"/>
    <w:rsid w:val="004B4014"/>
    <w:rsid w:val="004B513A"/>
    <w:rsid w:val="004B63E1"/>
    <w:rsid w:val="004B7329"/>
    <w:rsid w:val="004B737A"/>
    <w:rsid w:val="004C0F6D"/>
    <w:rsid w:val="004C1661"/>
    <w:rsid w:val="004C2337"/>
    <w:rsid w:val="004C2424"/>
    <w:rsid w:val="004C259C"/>
    <w:rsid w:val="004C2C86"/>
    <w:rsid w:val="004C2D1D"/>
    <w:rsid w:val="004C2E8B"/>
    <w:rsid w:val="004C31A1"/>
    <w:rsid w:val="004C3225"/>
    <w:rsid w:val="004C3B4E"/>
    <w:rsid w:val="004C3B6E"/>
    <w:rsid w:val="004C667B"/>
    <w:rsid w:val="004C7984"/>
    <w:rsid w:val="004C7AC6"/>
    <w:rsid w:val="004C7F5A"/>
    <w:rsid w:val="004D16C1"/>
    <w:rsid w:val="004D1BBF"/>
    <w:rsid w:val="004D1BC3"/>
    <w:rsid w:val="004D1D66"/>
    <w:rsid w:val="004D58A7"/>
    <w:rsid w:val="004D6608"/>
    <w:rsid w:val="004D6C04"/>
    <w:rsid w:val="004D72EA"/>
    <w:rsid w:val="004D7352"/>
    <w:rsid w:val="004D7422"/>
    <w:rsid w:val="004D7C14"/>
    <w:rsid w:val="004E0F0C"/>
    <w:rsid w:val="004E1137"/>
    <w:rsid w:val="004E1392"/>
    <w:rsid w:val="004E1636"/>
    <w:rsid w:val="004E2DB3"/>
    <w:rsid w:val="004E3931"/>
    <w:rsid w:val="004E4117"/>
    <w:rsid w:val="004E4AC0"/>
    <w:rsid w:val="004E52C8"/>
    <w:rsid w:val="004E598F"/>
    <w:rsid w:val="004E6AA6"/>
    <w:rsid w:val="004E6CB6"/>
    <w:rsid w:val="004E6DB3"/>
    <w:rsid w:val="004E7FAA"/>
    <w:rsid w:val="004F02F9"/>
    <w:rsid w:val="004F04A3"/>
    <w:rsid w:val="004F0919"/>
    <w:rsid w:val="004F0DF1"/>
    <w:rsid w:val="004F11E3"/>
    <w:rsid w:val="004F2F28"/>
    <w:rsid w:val="004F41FD"/>
    <w:rsid w:val="004F428F"/>
    <w:rsid w:val="004F42C9"/>
    <w:rsid w:val="004F42CA"/>
    <w:rsid w:val="004F4A96"/>
    <w:rsid w:val="004F53F5"/>
    <w:rsid w:val="004F621D"/>
    <w:rsid w:val="004F6E06"/>
    <w:rsid w:val="004F79F7"/>
    <w:rsid w:val="004F7FD1"/>
    <w:rsid w:val="00500606"/>
    <w:rsid w:val="00500D98"/>
    <w:rsid w:val="00501587"/>
    <w:rsid w:val="00502BA4"/>
    <w:rsid w:val="00503065"/>
    <w:rsid w:val="0050413F"/>
    <w:rsid w:val="0050485F"/>
    <w:rsid w:val="005050D6"/>
    <w:rsid w:val="00505642"/>
    <w:rsid w:val="00506217"/>
    <w:rsid w:val="0050711F"/>
    <w:rsid w:val="00514EF3"/>
    <w:rsid w:val="00515181"/>
    <w:rsid w:val="005155C4"/>
    <w:rsid w:val="005173B6"/>
    <w:rsid w:val="0052075E"/>
    <w:rsid w:val="005213A0"/>
    <w:rsid w:val="00521A23"/>
    <w:rsid w:val="00522D30"/>
    <w:rsid w:val="00523842"/>
    <w:rsid w:val="00523C58"/>
    <w:rsid w:val="005240A4"/>
    <w:rsid w:val="00524543"/>
    <w:rsid w:val="0052477A"/>
    <w:rsid w:val="00524D79"/>
    <w:rsid w:val="00524F47"/>
    <w:rsid w:val="00525534"/>
    <w:rsid w:val="0053101B"/>
    <w:rsid w:val="00531CCB"/>
    <w:rsid w:val="00531E33"/>
    <w:rsid w:val="00533764"/>
    <w:rsid w:val="005343CF"/>
    <w:rsid w:val="00534FF6"/>
    <w:rsid w:val="00535E57"/>
    <w:rsid w:val="005408FA"/>
    <w:rsid w:val="0054150B"/>
    <w:rsid w:val="005422FC"/>
    <w:rsid w:val="005424CD"/>
    <w:rsid w:val="00543103"/>
    <w:rsid w:val="005439A3"/>
    <w:rsid w:val="005443C1"/>
    <w:rsid w:val="00544AC7"/>
    <w:rsid w:val="00544FA3"/>
    <w:rsid w:val="00546C47"/>
    <w:rsid w:val="00547CF3"/>
    <w:rsid w:val="005504A3"/>
    <w:rsid w:val="00552028"/>
    <w:rsid w:val="00552222"/>
    <w:rsid w:val="00552EAB"/>
    <w:rsid w:val="00553EE7"/>
    <w:rsid w:val="005542F8"/>
    <w:rsid w:val="00554A44"/>
    <w:rsid w:val="0055505F"/>
    <w:rsid w:val="00560109"/>
    <w:rsid w:val="00560E18"/>
    <w:rsid w:val="005618A0"/>
    <w:rsid w:val="00562788"/>
    <w:rsid w:val="00562CFC"/>
    <w:rsid w:val="0056348A"/>
    <w:rsid w:val="005645BB"/>
    <w:rsid w:val="005647E4"/>
    <w:rsid w:val="00564910"/>
    <w:rsid w:val="00564FA4"/>
    <w:rsid w:val="005666D4"/>
    <w:rsid w:val="00570B71"/>
    <w:rsid w:val="0057105E"/>
    <w:rsid w:val="00571409"/>
    <w:rsid w:val="00571981"/>
    <w:rsid w:val="00572EB3"/>
    <w:rsid w:val="005733DB"/>
    <w:rsid w:val="00573AF4"/>
    <w:rsid w:val="005745F0"/>
    <w:rsid w:val="0057520D"/>
    <w:rsid w:val="005753FE"/>
    <w:rsid w:val="00576038"/>
    <w:rsid w:val="00576544"/>
    <w:rsid w:val="00577F1F"/>
    <w:rsid w:val="0058075B"/>
    <w:rsid w:val="0058109D"/>
    <w:rsid w:val="0058230F"/>
    <w:rsid w:val="00582576"/>
    <w:rsid w:val="00584122"/>
    <w:rsid w:val="0058535C"/>
    <w:rsid w:val="005862B2"/>
    <w:rsid w:val="00586F84"/>
    <w:rsid w:val="00587391"/>
    <w:rsid w:val="0059017B"/>
    <w:rsid w:val="005911E6"/>
    <w:rsid w:val="00591B30"/>
    <w:rsid w:val="005947FD"/>
    <w:rsid w:val="00594B3D"/>
    <w:rsid w:val="00595343"/>
    <w:rsid w:val="00596F1A"/>
    <w:rsid w:val="005A2E19"/>
    <w:rsid w:val="005A3F77"/>
    <w:rsid w:val="005A57D8"/>
    <w:rsid w:val="005A7358"/>
    <w:rsid w:val="005A77FE"/>
    <w:rsid w:val="005A7886"/>
    <w:rsid w:val="005A7FD7"/>
    <w:rsid w:val="005B0732"/>
    <w:rsid w:val="005B2B04"/>
    <w:rsid w:val="005B35A7"/>
    <w:rsid w:val="005B7211"/>
    <w:rsid w:val="005B76DD"/>
    <w:rsid w:val="005B7AC6"/>
    <w:rsid w:val="005B7F79"/>
    <w:rsid w:val="005C013A"/>
    <w:rsid w:val="005C0233"/>
    <w:rsid w:val="005C0D23"/>
    <w:rsid w:val="005C0DA1"/>
    <w:rsid w:val="005C1167"/>
    <w:rsid w:val="005C19B7"/>
    <w:rsid w:val="005C235A"/>
    <w:rsid w:val="005C2D98"/>
    <w:rsid w:val="005C361D"/>
    <w:rsid w:val="005C484E"/>
    <w:rsid w:val="005C7D2C"/>
    <w:rsid w:val="005D0174"/>
    <w:rsid w:val="005D1194"/>
    <w:rsid w:val="005D1330"/>
    <w:rsid w:val="005D1618"/>
    <w:rsid w:val="005D27AF"/>
    <w:rsid w:val="005D320B"/>
    <w:rsid w:val="005D3BB7"/>
    <w:rsid w:val="005D40CC"/>
    <w:rsid w:val="005D51FA"/>
    <w:rsid w:val="005D5515"/>
    <w:rsid w:val="005D5B1E"/>
    <w:rsid w:val="005D5DED"/>
    <w:rsid w:val="005D5E10"/>
    <w:rsid w:val="005D5F57"/>
    <w:rsid w:val="005D6E9D"/>
    <w:rsid w:val="005D7FE8"/>
    <w:rsid w:val="005E0618"/>
    <w:rsid w:val="005E0A01"/>
    <w:rsid w:val="005E260E"/>
    <w:rsid w:val="005E3C68"/>
    <w:rsid w:val="005E73D2"/>
    <w:rsid w:val="005F01ED"/>
    <w:rsid w:val="005F04A0"/>
    <w:rsid w:val="005F2137"/>
    <w:rsid w:val="005F3FA7"/>
    <w:rsid w:val="005F40D3"/>
    <w:rsid w:val="005F61CC"/>
    <w:rsid w:val="005F6217"/>
    <w:rsid w:val="00600BC5"/>
    <w:rsid w:val="00601564"/>
    <w:rsid w:val="00602349"/>
    <w:rsid w:val="00602B09"/>
    <w:rsid w:val="0060427C"/>
    <w:rsid w:val="006043B1"/>
    <w:rsid w:val="00604900"/>
    <w:rsid w:val="006114F4"/>
    <w:rsid w:val="00612A7F"/>
    <w:rsid w:val="00613342"/>
    <w:rsid w:val="00613AF5"/>
    <w:rsid w:val="00614A74"/>
    <w:rsid w:val="00615E07"/>
    <w:rsid w:val="00620C92"/>
    <w:rsid w:val="0062112C"/>
    <w:rsid w:val="0062261E"/>
    <w:rsid w:val="00624157"/>
    <w:rsid w:val="0062425E"/>
    <w:rsid w:val="00624B58"/>
    <w:rsid w:val="006251A6"/>
    <w:rsid w:val="00625344"/>
    <w:rsid w:val="0062711A"/>
    <w:rsid w:val="00627D14"/>
    <w:rsid w:val="00631406"/>
    <w:rsid w:val="0063146C"/>
    <w:rsid w:val="00631891"/>
    <w:rsid w:val="00631F6F"/>
    <w:rsid w:val="00633358"/>
    <w:rsid w:val="00633AC8"/>
    <w:rsid w:val="00634E2E"/>
    <w:rsid w:val="00634FC9"/>
    <w:rsid w:val="00640784"/>
    <w:rsid w:val="00643282"/>
    <w:rsid w:val="00645D17"/>
    <w:rsid w:val="0064649C"/>
    <w:rsid w:val="0064666B"/>
    <w:rsid w:val="00646A14"/>
    <w:rsid w:val="00646C88"/>
    <w:rsid w:val="006474F9"/>
    <w:rsid w:val="00647A77"/>
    <w:rsid w:val="00650763"/>
    <w:rsid w:val="006510DD"/>
    <w:rsid w:val="006522ED"/>
    <w:rsid w:val="00652702"/>
    <w:rsid w:val="006537D0"/>
    <w:rsid w:val="00653894"/>
    <w:rsid w:val="00653B68"/>
    <w:rsid w:val="0065445E"/>
    <w:rsid w:val="00654498"/>
    <w:rsid w:val="00655423"/>
    <w:rsid w:val="00655EDB"/>
    <w:rsid w:val="00660049"/>
    <w:rsid w:val="00661510"/>
    <w:rsid w:val="006617A8"/>
    <w:rsid w:val="00662A92"/>
    <w:rsid w:val="00662F88"/>
    <w:rsid w:val="00664DA1"/>
    <w:rsid w:val="00666F17"/>
    <w:rsid w:val="0067003E"/>
    <w:rsid w:val="00672F76"/>
    <w:rsid w:val="0067425B"/>
    <w:rsid w:val="006778CB"/>
    <w:rsid w:val="00677972"/>
    <w:rsid w:val="00681859"/>
    <w:rsid w:val="00681E6C"/>
    <w:rsid w:val="0068308B"/>
    <w:rsid w:val="00683500"/>
    <w:rsid w:val="00685033"/>
    <w:rsid w:val="006853DF"/>
    <w:rsid w:val="0068648A"/>
    <w:rsid w:val="00687288"/>
    <w:rsid w:val="00691B6F"/>
    <w:rsid w:val="00691BE8"/>
    <w:rsid w:val="006922A7"/>
    <w:rsid w:val="006928A6"/>
    <w:rsid w:val="00692A41"/>
    <w:rsid w:val="00694CA8"/>
    <w:rsid w:val="006955BB"/>
    <w:rsid w:val="006957BF"/>
    <w:rsid w:val="006A05D2"/>
    <w:rsid w:val="006A0B16"/>
    <w:rsid w:val="006A12FE"/>
    <w:rsid w:val="006A1AEF"/>
    <w:rsid w:val="006A3C56"/>
    <w:rsid w:val="006A4E4E"/>
    <w:rsid w:val="006A5ADA"/>
    <w:rsid w:val="006A7275"/>
    <w:rsid w:val="006B0DCE"/>
    <w:rsid w:val="006B1B46"/>
    <w:rsid w:val="006B222D"/>
    <w:rsid w:val="006B2F7D"/>
    <w:rsid w:val="006B340A"/>
    <w:rsid w:val="006B4B09"/>
    <w:rsid w:val="006B5D5F"/>
    <w:rsid w:val="006B726D"/>
    <w:rsid w:val="006B7A79"/>
    <w:rsid w:val="006C07B5"/>
    <w:rsid w:val="006C0843"/>
    <w:rsid w:val="006C12B6"/>
    <w:rsid w:val="006C232B"/>
    <w:rsid w:val="006C2367"/>
    <w:rsid w:val="006C3ADE"/>
    <w:rsid w:val="006C6BD1"/>
    <w:rsid w:val="006C71AA"/>
    <w:rsid w:val="006C755F"/>
    <w:rsid w:val="006D0850"/>
    <w:rsid w:val="006D1170"/>
    <w:rsid w:val="006D125A"/>
    <w:rsid w:val="006D2233"/>
    <w:rsid w:val="006D3FF9"/>
    <w:rsid w:val="006D7E85"/>
    <w:rsid w:val="006E19CF"/>
    <w:rsid w:val="006E1C6B"/>
    <w:rsid w:val="006E2A6B"/>
    <w:rsid w:val="006E2BDE"/>
    <w:rsid w:val="006E4D6A"/>
    <w:rsid w:val="006E5C8D"/>
    <w:rsid w:val="006E612D"/>
    <w:rsid w:val="006E771B"/>
    <w:rsid w:val="006F3259"/>
    <w:rsid w:val="006F4F9E"/>
    <w:rsid w:val="006F5186"/>
    <w:rsid w:val="006F51FA"/>
    <w:rsid w:val="006F533F"/>
    <w:rsid w:val="006F5E84"/>
    <w:rsid w:val="006F6014"/>
    <w:rsid w:val="00700CF3"/>
    <w:rsid w:val="00700E19"/>
    <w:rsid w:val="00701823"/>
    <w:rsid w:val="00701C45"/>
    <w:rsid w:val="0070308F"/>
    <w:rsid w:val="00703223"/>
    <w:rsid w:val="00705252"/>
    <w:rsid w:val="00705301"/>
    <w:rsid w:val="00705E5A"/>
    <w:rsid w:val="00707A5D"/>
    <w:rsid w:val="007118C8"/>
    <w:rsid w:val="0071195E"/>
    <w:rsid w:val="0071257F"/>
    <w:rsid w:val="0071281E"/>
    <w:rsid w:val="00713C16"/>
    <w:rsid w:val="007151C1"/>
    <w:rsid w:val="00717936"/>
    <w:rsid w:val="007205D5"/>
    <w:rsid w:val="0072069D"/>
    <w:rsid w:val="0072434B"/>
    <w:rsid w:val="00725A70"/>
    <w:rsid w:val="00733931"/>
    <w:rsid w:val="00734F33"/>
    <w:rsid w:val="00735329"/>
    <w:rsid w:val="007365E8"/>
    <w:rsid w:val="00741B29"/>
    <w:rsid w:val="00743DE9"/>
    <w:rsid w:val="0074407E"/>
    <w:rsid w:val="0074435A"/>
    <w:rsid w:val="00745700"/>
    <w:rsid w:val="00747985"/>
    <w:rsid w:val="00747FF3"/>
    <w:rsid w:val="00751106"/>
    <w:rsid w:val="00753809"/>
    <w:rsid w:val="00753E93"/>
    <w:rsid w:val="00754BEF"/>
    <w:rsid w:val="00756C59"/>
    <w:rsid w:val="00756E3C"/>
    <w:rsid w:val="00760F8F"/>
    <w:rsid w:val="00761C80"/>
    <w:rsid w:val="00761CE7"/>
    <w:rsid w:val="00762B78"/>
    <w:rsid w:val="00762C23"/>
    <w:rsid w:val="007639B7"/>
    <w:rsid w:val="007648DA"/>
    <w:rsid w:val="00765DA4"/>
    <w:rsid w:val="007678DA"/>
    <w:rsid w:val="0077180C"/>
    <w:rsid w:val="00772A1C"/>
    <w:rsid w:val="00772C36"/>
    <w:rsid w:val="00774AEB"/>
    <w:rsid w:val="0077546D"/>
    <w:rsid w:val="00775C62"/>
    <w:rsid w:val="00775D92"/>
    <w:rsid w:val="007777CB"/>
    <w:rsid w:val="00777B77"/>
    <w:rsid w:val="0078090A"/>
    <w:rsid w:val="00781752"/>
    <w:rsid w:val="0078746D"/>
    <w:rsid w:val="00787A17"/>
    <w:rsid w:val="00787ACC"/>
    <w:rsid w:val="0079002F"/>
    <w:rsid w:val="007909CC"/>
    <w:rsid w:val="00790E3F"/>
    <w:rsid w:val="007917B9"/>
    <w:rsid w:val="0079265C"/>
    <w:rsid w:val="00794D96"/>
    <w:rsid w:val="00795822"/>
    <w:rsid w:val="00796347"/>
    <w:rsid w:val="007A0C03"/>
    <w:rsid w:val="007A1142"/>
    <w:rsid w:val="007A12A3"/>
    <w:rsid w:val="007A2FF1"/>
    <w:rsid w:val="007A31CF"/>
    <w:rsid w:val="007A31D4"/>
    <w:rsid w:val="007A372B"/>
    <w:rsid w:val="007A438A"/>
    <w:rsid w:val="007A5CFC"/>
    <w:rsid w:val="007A5D19"/>
    <w:rsid w:val="007A749A"/>
    <w:rsid w:val="007B0088"/>
    <w:rsid w:val="007B09AD"/>
    <w:rsid w:val="007B1349"/>
    <w:rsid w:val="007B32CA"/>
    <w:rsid w:val="007B4496"/>
    <w:rsid w:val="007B4C28"/>
    <w:rsid w:val="007B5486"/>
    <w:rsid w:val="007B5D59"/>
    <w:rsid w:val="007B7763"/>
    <w:rsid w:val="007B77F0"/>
    <w:rsid w:val="007B78EF"/>
    <w:rsid w:val="007B7D64"/>
    <w:rsid w:val="007C042C"/>
    <w:rsid w:val="007C0BE5"/>
    <w:rsid w:val="007C597B"/>
    <w:rsid w:val="007C6240"/>
    <w:rsid w:val="007C63B3"/>
    <w:rsid w:val="007C6543"/>
    <w:rsid w:val="007C68DC"/>
    <w:rsid w:val="007D03E6"/>
    <w:rsid w:val="007D0E83"/>
    <w:rsid w:val="007D241B"/>
    <w:rsid w:val="007D3D27"/>
    <w:rsid w:val="007D3E28"/>
    <w:rsid w:val="007D3E8E"/>
    <w:rsid w:val="007D40FE"/>
    <w:rsid w:val="007D4E1A"/>
    <w:rsid w:val="007E0447"/>
    <w:rsid w:val="007E080F"/>
    <w:rsid w:val="007E0F58"/>
    <w:rsid w:val="007E1552"/>
    <w:rsid w:val="007E22A3"/>
    <w:rsid w:val="007E340D"/>
    <w:rsid w:val="007E4FD2"/>
    <w:rsid w:val="007E5553"/>
    <w:rsid w:val="007E6E88"/>
    <w:rsid w:val="007F0257"/>
    <w:rsid w:val="007F0949"/>
    <w:rsid w:val="007F207F"/>
    <w:rsid w:val="007F2EC1"/>
    <w:rsid w:val="007F4ADC"/>
    <w:rsid w:val="007F7848"/>
    <w:rsid w:val="008005B2"/>
    <w:rsid w:val="00800D89"/>
    <w:rsid w:val="008031FD"/>
    <w:rsid w:val="00803AA7"/>
    <w:rsid w:val="00804456"/>
    <w:rsid w:val="00804B56"/>
    <w:rsid w:val="00805450"/>
    <w:rsid w:val="00805CBB"/>
    <w:rsid w:val="00807113"/>
    <w:rsid w:val="00810AD5"/>
    <w:rsid w:val="00811B26"/>
    <w:rsid w:val="00811EEC"/>
    <w:rsid w:val="00812766"/>
    <w:rsid w:val="00812B73"/>
    <w:rsid w:val="008143EA"/>
    <w:rsid w:val="00814F3B"/>
    <w:rsid w:val="00815301"/>
    <w:rsid w:val="00815678"/>
    <w:rsid w:val="00815C05"/>
    <w:rsid w:val="00815DB7"/>
    <w:rsid w:val="008162C9"/>
    <w:rsid w:val="00817E8B"/>
    <w:rsid w:val="008200B7"/>
    <w:rsid w:val="00820921"/>
    <w:rsid w:val="00820CA3"/>
    <w:rsid w:val="00821120"/>
    <w:rsid w:val="0082165A"/>
    <w:rsid w:val="008217BC"/>
    <w:rsid w:val="008219E3"/>
    <w:rsid w:val="00821F74"/>
    <w:rsid w:val="00822061"/>
    <w:rsid w:val="00822936"/>
    <w:rsid w:val="00822F59"/>
    <w:rsid w:val="008239C9"/>
    <w:rsid w:val="00824E80"/>
    <w:rsid w:val="0082530E"/>
    <w:rsid w:val="008260FE"/>
    <w:rsid w:val="008268A7"/>
    <w:rsid w:val="00827ED2"/>
    <w:rsid w:val="00831096"/>
    <w:rsid w:val="00831825"/>
    <w:rsid w:val="00833C7E"/>
    <w:rsid w:val="00834494"/>
    <w:rsid w:val="00836A18"/>
    <w:rsid w:val="008377C4"/>
    <w:rsid w:val="00837812"/>
    <w:rsid w:val="0084070D"/>
    <w:rsid w:val="00840B55"/>
    <w:rsid w:val="00840DEC"/>
    <w:rsid w:val="00841556"/>
    <w:rsid w:val="00841DC3"/>
    <w:rsid w:val="00842BB3"/>
    <w:rsid w:val="0084392E"/>
    <w:rsid w:val="00843D79"/>
    <w:rsid w:val="0084484D"/>
    <w:rsid w:val="008537B8"/>
    <w:rsid w:val="00855345"/>
    <w:rsid w:val="0085568C"/>
    <w:rsid w:val="00855991"/>
    <w:rsid w:val="008559A8"/>
    <w:rsid w:val="00855DD2"/>
    <w:rsid w:val="00856578"/>
    <w:rsid w:val="00857386"/>
    <w:rsid w:val="00857C4E"/>
    <w:rsid w:val="00857F98"/>
    <w:rsid w:val="008607B6"/>
    <w:rsid w:val="00860B1A"/>
    <w:rsid w:val="00860FCE"/>
    <w:rsid w:val="008618C1"/>
    <w:rsid w:val="00861FE1"/>
    <w:rsid w:val="00862484"/>
    <w:rsid w:val="00862FBD"/>
    <w:rsid w:val="008634F4"/>
    <w:rsid w:val="008638B9"/>
    <w:rsid w:val="00864701"/>
    <w:rsid w:val="00865C18"/>
    <w:rsid w:val="00866074"/>
    <w:rsid w:val="008715CB"/>
    <w:rsid w:val="00871FDD"/>
    <w:rsid w:val="00872B93"/>
    <w:rsid w:val="0087315E"/>
    <w:rsid w:val="0087466A"/>
    <w:rsid w:val="008746EA"/>
    <w:rsid w:val="00874798"/>
    <w:rsid w:val="00875AE0"/>
    <w:rsid w:val="00876668"/>
    <w:rsid w:val="0087676A"/>
    <w:rsid w:val="00876D73"/>
    <w:rsid w:val="00876DA8"/>
    <w:rsid w:val="00881185"/>
    <w:rsid w:val="0088165E"/>
    <w:rsid w:val="00881F74"/>
    <w:rsid w:val="00882244"/>
    <w:rsid w:val="00883F39"/>
    <w:rsid w:val="008848B8"/>
    <w:rsid w:val="00884BD2"/>
    <w:rsid w:val="008865DE"/>
    <w:rsid w:val="00886A23"/>
    <w:rsid w:val="008872E0"/>
    <w:rsid w:val="00890033"/>
    <w:rsid w:val="008906C2"/>
    <w:rsid w:val="00890C39"/>
    <w:rsid w:val="0089170F"/>
    <w:rsid w:val="00891C08"/>
    <w:rsid w:val="008920F7"/>
    <w:rsid w:val="00892159"/>
    <w:rsid w:val="008935F7"/>
    <w:rsid w:val="0089526D"/>
    <w:rsid w:val="00895A2E"/>
    <w:rsid w:val="00896153"/>
    <w:rsid w:val="00897D89"/>
    <w:rsid w:val="008A1840"/>
    <w:rsid w:val="008A2178"/>
    <w:rsid w:val="008A4558"/>
    <w:rsid w:val="008A602F"/>
    <w:rsid w:val="008A655B"/>
    <w:rsid w:val="008A6A85"/>
    <w:rsid w:val="008B1F4D"/>
    <w:rsid w:val="008B1F97"/>
    <w:rsid w:val="008B22B9"/>
    <w:rsid w:val="008B31D1"/>
    <w:rsid w:val="008B389D"/>
    <w:rsid w:val="008B3A7F"/>
    <w:rsid w:val="008B3E3B"/>
    <w:rsid w:val="008B505D"/>
    <w:rsid w:val="008B5101"/>
    <w:rsid w:val="008B658F"/>
    <w:rsid w:val="008B6840"/>
    <w:rsid w:val="008B7096"/>
    <w:rsid w:val="008C0A0E"/>
    <w:rsid w:val="008C0F0C"/>
    <w:rsid w:val="008C2C61"/>
    <w:rsid w:val="008C3518"/>
    <w:rsid w:val="008C359F"/>
    <w:rsid w:val="008C3EA6"/>
    <w:rsid w:val="008C4038"/>
    <w:rsid w:val="008C467F"/>
    <w:rsid w:val="008C4C33"/>
    <w:rsid w:val="008C507E"/>
    <w:rsid w:val="008C5AFE"/>
    <w:rsid w:val="008C6D7A"/>
    <w:rsid w:val="008C7E30"/>
    <w:rsid w:val="008D0A91"/>
    <w:rsid w:val="008D0B63"/>
    <w:rsid w:val="008D0F8E"/>
    <w:rsid w:val="008D2B1F"/>
    <w:rsid w:val="008D2B5D"/>
    <w:rsid w:val="008D2C4F"/>
    <w:rsid w:val="008D2E10"/>
    <w:rsid w:val="008D56C1"/>
    <w:rsid w:val="008D596B"/>
    <w:rsid w:val="008D7752"/>
    <w:rsid w:val="008E2173"/>
    <w:rsid w:val="008E255F"/>
    <w:rsid w:val="008E3963"/>
    <w:rsid w:val="008E4DFD"/>
    <w:rsid w:val="008E4E28"/>
    <w:rsid w:val="008E676B"/>
    <w:rsid w:val="008E6B65"/>
    <w:rsid w:val="008E72F7"/>
    <w:rsid w:val="008E76B3"/>
    <w:rsid w:val="008E79AC"/>
    <w:rsid w:val="008E7A42"/>
    <w:rsid w:val="008F124F"/>
    <w:rsid w:val="008F14EB"/>
    <w:rsid w:val="008F1E2D"/>
    <w:rsid w:val="008F269E"/>
    <w:rsid w:val="008F3313"/>
    <w:rsid w:val="008F5C28"/>
    <w:rsid w:val="008F7262"/>
    <w:rsid w:val="008F7960"/>
    <w:rsid w:val="008F7BE6"/>
    <w:rsid w:val="00901AB5"/>
    <w:rsid w:val="00901D14"/>
    <w:rsid w:val="00901D59"/>
    <w:rsid w:val="00902DBA"/>
    <w:rsid w:val="00902EFF"/>
    <w:rsid w:val="00903294"/>
    <w:rsid w:val="009046BF"/>
    <w:rsid w:val="0090565E"/>
    <w:rsid w:val="00905F02"/>
    <w:rsid w:val="00906EFA"/>
    <w:rsid w:val="009120B0"/>
    <w:rsid w:val="009121BD"/>
    <w:rsid w:val="0091354C"/>
    <w:rsid w:val="00914B0A"/>
    <w:rsid w:val="009157E2"/>
    <w:rsid w:val="00916372"/>
    <w:rsid w:val="00916457"/>
    <w:rsid w:val="009168F3"/>
    <w:rsid w:val="00916D11"/>
    <w:rsid w:val="00920AD6"/>
    <w:rsid w:val="0092136C"/>
    <w:rsid w:val="00921C3D"/>
    <w:rsid w:val="009254D5"/>
    <w:rsid w:val="00925809"/>
    <w:rsid w:val="009261C2"/>
    <w:rsid w:val="00926247"/>
    <w:rsid w:val="009313B6"/>
    <w:rsid w:val="009316CE"/>
    <w:rsid w:val="00931CFE"/>
    <w:rsid w:val="00932124"/>
    <w:rsid w:val="00932BCE"/>
    <w:rsid w:val="00933061"/>
    <w:rsid w:val="00933CFD"/>
    <w:rsid w:val="009348AF"/>
    <w:rsid w:val="009364F8"/>
    <w:rsid w:val="00936F54"/>
    <w:rsid w:val="00937427"/>
    <w:rsid w:val="009378A8"/>
    <w:rsid w:val="0094083C"/>
    <w:rsid w:val="00941667"/>
    <w:rsid w:val="00941F0E"/>
    <w:rsid w:val="00942CFC"/>
    <w:rsid w:val="00942F5C"/>
    <w:rsid w:val="00942FB8"/>
    <w:rsid w:val="009437A0"/>
    <w:rsid w:val="0094495E"/>
    <w:rsid w:val="00946005"/>
    <w:rsid w:val="009461FB"/>
    <w:rsid w:val="009476F2"/>
    <w:rsid w:val="009479D3"/>
    <w:rsid w:val="009509F6"/>
    <w:rsid w:val="00950EDC"/>
    <w:rsid w:val="009522AD"/>
    <w:rsid w:val="0095541F"/>
    <w:rsid w:val="00955E45"/>
    <w:rsid w:val="0095612F"/>
    <w:rsid w:val="009563DB"/>
    <w:rsid w:val="009576CC"/>
    <w:rsid w:val="009602AE"/>
    <w:rsid w:val="009617E5"/>
    <w:rsid w:val="00962BD5"/>
    <w:rsid w:val="00965183"/>
    <w:rsid w:val="00967F1F"/>
    <w:rsid w:val="00971136"/>
    <w:rsid w:val="00971518"/>
    <w:rsid w:val="0097169B"/>
    <w:rsid w:val="009722CC"/>
    <w:rsid w:val="00973E3C"/>
    <w:rsid w:val="00975268"/>
    <w:rsid w:val="009758AF"/>
    <w:rsid w:val="009763B6"/>
    <w:rsid w:val="00976F88"/>
    <w:rsid w:val="00977261"/>
    <w:rsid w:val="0097752A"/>
    <w:rsid w:val="00980268"/>
    <w:rsid w:val="00981A0D"/>
    <w:rsid w:val="009835C6"/>
    <w:rsid w:val="009849C9"/>
    <w:rsid w:val="00985A2D"/>
    <w:rsid w:val="0098722F"/>
    <w:rsid w:val="00993016"/>
    <w:rsid w:val="009932AA"/>
    <w:rsid w:val="0099376C"/>
    <w:rsid w:val="009937F2"/>
    <w:rsid w:val="00993C6E"/>
    <w:rsid w:val="009943EB"/>
    <w:rsid w:val="00995AF2"/>
    <w:rsid w:val="009962D7"/>
    <w:rsid w:val="0099755A"/>
    <w:rsid w:val="009A0CC3"/>
    <w:rsid w:val="009A0EC5"/>
    <w:rsid w:val="009A16D1"/>
    <w:rsid w:val="009A2B6E"/>
    <w:rsid w:val="009A47DE"/>
    <w:rsid w:val="009A497F"/>
    <w:rsid w:val="009A4E4E"/>
    <w:rsid w:val="009A6D0A"/>
    <w:rsid w:val="009A7C6F"/>
    <w:rsid w:val="009B0257"/>
    <w:rsid w:val="009B0808"/>
    <w:rsid w:val="009B19D2"/>
    <w:rsid w:val="009B1A9F"/>
    <w:rsid w:val="009B277F"/>
    <w:rsid w:val="009B2AEF"/>
    <w:rsid w:val="009B3C8E"/>
    <w:rsid w:val="009B634B"/>
    <w:rsid w:val="009B6BB6"/>
    <w:rsid w:val="009C0031"/>
    <w:rsid w:val="009C0E00"/>
    <w:rsid w:val="009C157E"/>
    <w:rsid w:val="009C1F62"/>
    <w:rsid w:val="009C2B82"/>
    <w:rsid w:val="009C3D54"/>
    <w:rsid w:val="009C4BAE"/>
    <w:rsid w:val="009C4FE5"/>
    <w:rsid w:val="009C6378"/>
    <w:rsid w:val="009C720D"/>
    <w:rsid w:val="009C7A38"/>
    <w:rsid w:val="009D0FC2"/>
    <w:rsid w:val="009D2D85"/>
    <w:rsid w:val="009D2E3B"/>
    <w:rsid w:val="009D2FC4"/>
    <w:rsid w:val="009D2FDB"/>
    <w:rsid w:val="009D31A2"/>
    <w:rsid w:val="009D44EB"/>
    <w:rsid w:val="009D4E1F"/>
    <w:rsid w:val="009D4E65"/>
    <w:rsid w:val="009D5E6D"/>
    <w:rsid w:val="009D607D"/>
    <w:rsid w:val="009D782B"/>
    <w:rsid w:val="009D7856"/>
    <w:rsid w:val="009D7880"/>
    <w:rsid w:val="009D7D5B"/>
    <w:rsid w:val="009E01EB"/>
    <w:rsid w:val="009E11A2"/>
    <w:rsid w:val="009E2ABB"/>
    <w:rsid w:val="009E386B"/>
    <w:rsid w:val="009E62CA"/>
    <w:rsid w:val="009E639F"/>
    <w:rsid w:val="009F020F"/>
    <w:rsid w:val="009F0678"/>
    <w:rsid w:val="009F1606"/>
    <w:rsid w:val="009F1E5D"/>
    <w:rsid w:val="009F215E"/>
    <w:rsid w:val="009F2345"/>
    <w:rsid w:val="009F3A59"/>
    <w:rsid w:val="009F3E82"/>
    <w:rsid w:val="009F3FB9"/>
    <w:rsid w:val="009F3FE0"/>
    <w:rsid w:val="009F42B0"/>
    <w:rsid w:val="009F5634"/>
    <w:rsid w:val="009F79FE"/>
    <w:rsid w:val="009F7CA2"/>
    <w:rsid w:val="00A01DCE"/>
    <w:rsid w:val="00A027D6"/>
    <w:rsid w:val="00A03E63"/>
    <w:rsid w:val="00A05F71"/>
    <w:rsid w:val="00A11CBB"/>
    <w:rsid w:val="00A12F32"/>
    <w:rsid w:val="00A131E4"/>
    <w:rsid w:val="00A132A2"/>
    <w:rsid w:val="00A13B80"/>
    <w:rsid w:val="00A14373"/>
    <w:rsid w:val="00A152F9"/>
    <w:rsid w:val="00A1607B"/>
    <w:rsid w:val="00A16531"/>
    <w:rsid w:val="00A174EA"/>
    <w:rsid w:val="00A174F8"/>
    <w:rsid w:val="00A20CE1"/>
    <w:rsid w:val="00A215F9"/>
    <w:rsid w:val="00A22732"/>
    <w:rsid w:val="00A228FC"/>
    <w:rsid w:val="00A22C98"/>
    <w:rsid w:val="00A23541"/>
    <w:rsid w:val="00A2518B"/>
    <w:rsid w:val="00A25834"/>
    <w:rsid w:val="00A25C3D"/>
    <w:rsid w:val="00A25F36"/>
    <w:rsid w:val="00A313F2"/>
    <w:rsid w:val="00A3298B"/>
    <w:rsid w:val="00A33326"/>
    <w:rsid w:val="00A33460"/>
    <w:rsid w:val="00A339FA"/>
    <w:rsid w:val="00A3412C"/>
    <w:rsid w:val="00A35F82"/>
    <w:rsid w:val="00A37D4B"/>
    <w:rsid w:val="00A37DDB"/>
    <w:rsid w:val="00A40E68"/>
    <w:rsid w:val="00A417C2"/>
    <w:rsid w:val="00A42F09"/>
    <w:rsid w:val="00A43280"/>
    <w:rsid w:val="00A4342C"/>
    <w:rsid w:val="00A4480A"/>
    <w:rsid w:val="00A44C7F"/>
    <w:rsid w:val="00A452A0"/>
    <w:rsid w:val="00A4653F"/>
    <w:rsid w:val="00A4728B"/>
    <w:rsid w:val="00A47DE3"/>
    <w:rsid w:val="00A51088"/>
    <w:rsid w:val="00A51A9F"/>
    <w:rsid w:val="00A51EA7"/>
    <w:rsid w:val="00A52314"/>
    <w:rsid w:val="00A52399"/>
    <w:rsid w:val="00A528AC"/>
    <w:rsid w:val="00A52D54"/>
    <w:rsid w:val="00A533AA"/>
    <w:rsid w:val="00A54A55"/>
    <w:rsid w:val="00A553D7"/>
    <w:rsid w:val="00A55FB2"/>
    <w:rsid w:val="00A576E6"/>
    <w:rsid w:val="00A576F3"/>
    <w:rsid w:val="00A5792A"/>
    <w:rsid w:val="00A57DA1"/>
    <w:rsid w:val="00A60F30"/>
    <w:rsid w:val="00A625EC"/>
    <w:rsid w:val="00A62601"/>
    <w:rsid w:val="00A6461B"/>
    <w:rsid w:val="00A64FBD"/>
    <w:rsid w:val="00A65655"/>
    <w:rsid w:val="00A661E2"/>
    <w:rsid w:val="00A67C38"/>
    <w:rsid w:val="00A67EC1"/>
    <w:rsid w:val="00A70631"/>
    <w:rsid w:val="00A711DE"/>
    <w:rsid w:val="00A72356"/>
    <w:rsid w:val="00A729F7"/>
    <w:rsid w:val="00A7306C"/>
    <w:rsid w:val="00A75701"/>
    <w:rsid w:val="00A763F0"/>
    <w:rsid w:val="00A768A7"/>
    <w:rsid w:val="00A76D04"/>
    <w:rsid w:val="00A7728A"/>
    <w:rsid w:val="00A77B15"/>
    <w:rsid w:val="00A828BB"/>
    <w:rsid w:val="00A834C5"/>
    <w:rsid w:val="00A83C50"/>
    <w:rsid w:val="00A8497D"/>
    <w:rsid w:val="00A84C75"/>
    <w:rsid w:val="00A84EDD"/>
    <w:rsid w:val="00A85861"/>
    <w:rsid w:val="00A859A0"/>
    <w:rsid w:val="00A86109"/>
    <w:rsid w:val="00A87B35"/>
    <w:rsid w:val="00A925D5"/>
    <w:rsid w:val="00A9336D"/>
    <w:rsid w:val="00A935CE"/>
    <w:rsid w:val="00A9555C"/>
    <w:rsid w:val="00A96210"/>
    <w:rsid w:val="00A964AE"/>
    <w:rsid w:val="00AA0B3F"/>
    <w:rsid w:val="00AA1B0B"/>
    <w:rsid w:val="00AA3CD7"/>
    <w:rsid w:val="00AA5DAF"/>
    <w:rsid w:val="00AA7033"/>
    <w:rsid w:val="00AB1127"/>
    <w:rsid w:val="00AB18D8"/>
    <w:rsid w:val="00AB2A08"/>
    <w:rsid w:val="00AB37C9"/>
    <w:rsid w:val="00AB41B4"/>
    <w:rsid w:val="00AB485B"/>
    <w:rsid w:val="00AB6C0F"/>
    <w:rsid w:val="00AB6D83"/>
    <w:rsid w:val="00AB73CB"/>
    <w:rsid w:val="00AB7B41"/>
    <w:rsid w:val="00AC0E3E"/>
    <w:rsid w:val="00AC1519"/>
    <w:rsid w:val="00AC2895"/>
    <w:rsid w:val="00AC29F9"/>
    <w:rsid w:val="00AC354E"/>
    <w:rsid w:val="00AC452E"/>
    <w:rsid w:val="00AC48F7"/>
    <w:rsid w:val="00AC650C"/>
    <w:rsid w:val="00AC7E0B"/>
    <w:rsid w:val="00AD25EB"/>
    <w:rsid w:val="00AD2CCA"/>
    <w:rsid w:val="00AD3FD7"/>
    <w:rsid w:val="00AD4E21"/>
    <w:rsid w:val="00AD5D68"/>
    <w:rsid w:val="00AD67D2"/>
    <w:rsid w:val="00AD6F9F"/>
    <w:rsid w:val="00AD7460"/>
    <w:rsid w:val="00AD74BB"/>
    <w:rsid w:val="00AD7689"/>
    <w:rsid w:val="00AD79AE"/>
    <w:rsid w:val="00AD7A66"/>
    <w:rsid w:val="00AD7F72"/>
    <w:rsid w:val="00AE0E50"/>
    <w:rsid w:val="00AE1004"/>
    <w:rsid w:val="00AE1A7F"/>
    <w:rsid w:val="00AE21CC"/>
    <w:rsid w:val="00AE2848"/>
    <w:rsid w:val="00AE2E28"/>
    <w:rsid w:val="00AE5257"/>
    <w:rsid w:val="00AE5CD2"/>
    <w:rsid w:val="00AE6EB9"/>
    <w:rsid w:val="00AE72B5"/>
    <w:rsid w:val="00AE7D05"/>
    <w:rsid w:val="00AF230A"/>
    <w:rsid w:val="00AF3376"/>
    <w:rsid w:val="00AF4A29"/>
    <w:rsid w:val="00AF65C6"/>
    <w:rsid w:val="00B000BB"/>
    <w:rsid w:val="00B0066B"/>
    <w:rsid w:val="00B01D24"/>
    <w:rsid w:val="00B02B21"/>
    <w:rsid w:val="00B049C5"/>
    <w:rsid w:val="00B1126C"/>
    <w:rsid w:val="00B119FD"/>
    <w:rsid w:val="00B124A9"/>
    <w:rsid w:val="00B12B56"/>
    <w:rsid w:val="00B1683C"/>
    <w:rsid w:val="00B20ABB"/>
    <w:rsid w:val="00B227DB"/>
    <w:rsid w:val="00B238AA"/>
    <w:rsid w:val="00B24786"/>
    <w:rsid w:val="00B26B0C"/>
    <w:rsid w:val="00B27077"/>
    <w:rsid w:val="00B27526"/>
    <w:rsid w:val="00B32D6F"/>
    <w:rsid w:val="00B32DF5"/>
    <w:rsid w:val="00B3317C"/>
    <w:rsid w:val="00B336BD"/>
    <w:rsid w:val="00B339C2"/>
    <w:rsid w:val="00B354D5"/>
    <w:rsid w:val="00B3575B"/>
    <w:rsid w:val="00B359C6"/>
    <w:rsid w:val="00B35B5B"/>
    <w:rsid w:val="00B36015"/>
    <w:rsid w:val="00B36557"/>
    <w:rsid w:val="00B3692E"/>
    <w:rsid w:val="00B36A37"/>
    <w:rsid w:val="00B40E74"/>
    <w:rsid w:val="00B42D37"/>
    <w:rsid w:val="00B43BD3"/>
    <w:rsid w:val="00B45110"/>
    <w:rsid w:val="00B461D4"/>
    <w:rsid w:val="00B466C6"/>
    <w:rsid w:val="00B477BA"/>
    <w:rsid w:val="00B47D1F"/>
    <w:rsid w:val="00B500D1"/>
    <w:rsid w:val="00B518E8"/>
    <w:rsid w:val="00B52B21"/>
    <w:rsid w:val="00B53D92"/>
    <w:rsid w:val="00B53F5F"/>
    <w:rsid w:val="00B546DC"/>
    <w:rsid w:val="00B566CA"/>
    <w:rsid w:val="00B57543"/>
    <w:rsid w:val="00B57AF8"/>
    <w:rsid w:val="00B61BE6"/>
    <w:rsid w:val="00B62217"/>
    <w:rsid w:val="00B653CF"/>
    <w:rsid w:val="00B66761"/>
    <w:rsid w:val="00B66EBB"/>
    <w:rsid w:val="00B67222"/>
    <w:rsid w:val="00B71BF0"/>
    <w:rsid w:val="00B7248C"/>
    <w:rsid w:val="00B72E95"/>
    <w:rsid w:val="00B756D8"/>
    <w:rsid w:val="00B75FF1"/>
    <w:rsid w:val="00B766B4"/>
    <w:rsid w:val="00B773A2"/>
    <w:rsid w:val="00B77451"/>
    <w:rsid w:val="00B7755C"/>
    <w:rsid w:val="00B80373"/>
    <w:rsid w:val="00B81144"/>
    <w:rsid w:val="00B812B4"/>
    <w:rsid w:val="00B8270E"/>
    <w:rsid w:val="00B831D0"/>
    <w:rsid w:val="00B85A83"/>
    <w:rsid w:val="00B85E6D"/>
    <w:rsid w:val="00B86441"/>
    <w:rsid w:val="00B867E2"/>
    <w:rsid w:val="00B9044B"/>
    <w:rsid w:val="00B9051C"/>
    <w:rsid w:val="00B92F34"/>
    <w:rsid w:val="00B93897"/>
    <w:rsid w:val="00B93C67"/>
    <w:rsid w:val="00B93EA4"/>
    <w:rsid w:val="00B9403D"/>
    <w:rsid w:val="00B94295"/>
    <w:rsid w:val="00B953DE"/>
    <w:rsid w:val="00B96240"/>
    <w:rsid w:val="00B96397"/>
    <w:rsid w:val="00B964C3"/>
    <w:rsid w:val="00B97479"/>
    <w:rsid w:val="00BA0A4F"/>
    <w:rsid w:val="00BA0CB6"/>
    <w:rsid w:val="00BA3B62"/>
    <w:rsid w:val="00BA3C16"/>
    <w:rsid w:val="00BA480D"/>
    <w:rsid w:val="00BA4D34"/>
    <w:rsid w:val="00BA6E4C"/>
    <w:rsid w:val="00BA79B6"/>
    <w:rsid w:val="00BB134C"/>
    <w:rsid w:val="00BB1861"/>
    <w:rsid w:val="00BB1F47"/>
    <w:rsid w:val="00BB3D0A"/>
    <w:rsid w:val="00BB470A"/>
    <w:rsid w:val="00BB4CBE"/>
    <w:rsid w:val="00BB5C4F"/>
    <w:rsid w:val="00BB5EB0"/>
    <w:rsid w:val="00BB5EDF"/>
    <w:rsid w:val="00BB676A"/>
    <w:rsid w:val="00BB7C33"/>
    <w:rsid w:val="00BC0DA2"/>
    <w:rsid w:val="00BC195A"/>
    <w:rsid w:val="00BC3147"/>
    <w:rsid w:val="00BC40D6"/>
    <w:rsid w:val="00BC5061"/>
    <w:rsid w:val="00BC5507"/>
    <w:rsid w:val="00BC6267"/>
    <w:rsid w:val="00BC66B2"/>
    <w:rsid w:val="00BC7989"/>
    <w:rsid w:val="00BD21C1"/>
    <w:rsid w:val="00BD22D8"/>
    <w:rsid w:val="00BD3B3E"/>
    <w:rsid w:val="00BD3B44"/>
    <w:rsid w:val="00BD4044"/>
    <w:rsid w:val="00BD554E"/>
    <w:rsid w:val="00BE1FF2"/>
    <w:rsid w:val="00BE4462"/>
    <w:rsid w:val="00BE48D6"/>
    <w:rsid w:val="00BE6476"/>
    <w:rsid w:val="00BE6969"/>
    <w:rsid w:val="00BE77C8"/>
    <w:rsid w:val="00BF0539"/>
    <w:rsid w:val="00BF0CBD"/>
    <w:rsid w:val="00BF0E09"/>
    <w:rsid w:val="00BF14FC"/>
    <w:rsid w:val="00BF15AF"/>
    <w:rsid w:val="00BF2F92"/>
    <w:rsid w:val="00BF6262"/>
    <w:rsid w:val="00BF671E"/>
    <w:rsid w:val="00BF708C"/>
    <w:rsid w:val="00BF7653"/>
    <w:rsid w:val="00BF78D4"/>
    <w:rsid w:val="00BF7BDC"/>
    <w:rsid w:val="00C00983"/>
    <w:rsid w:val="00C025E4"/>
    <w:rsid w:val="00C04F9A"/>
    <w:rsid w:val="00C05154"/>
    <w:rsid w:val="00C05275"/>
    <w:rsid w:val="00C07B74"/>
    <w:rsid w:val="00C12CBF"/>
    <w:rsid w:val="00C13F4B"/>
    <w:rsid w:val="00C144AF"/>
    <w:rsid w:val="00C14838"/>
    <w:rsid w:val="00C16CD2"/>
    <w:rsid w:val="00C171EA"/>
    <w:rsid w:val="00C1750D"/>
    <w:rsid w:val="00C1769C"/>
    <w:rsid w:val="00C201E1"/>
    <w:rsid w:val="00C20C9F"/>
    <w:rsid w:val="00C21258"/>
    <w:rsid w:val="00C213F5"/>
    <w:rsid w:val="00C2261C"/>
    <w:rsid w:val="00C22AD3"/>
    <w:rsid w:val="00C23C12"/>
    <w:rsid w:val="00C24E62"/>
    <w:rsid w:val="00C263EE"/>
    <w:rsid w:val="00C2790D"/>
    <w:rsid w:val="00C31459"/>
    <w:rsid w:val="00C32AE9"/>
    <w:rsid w:val="00C33259"/>
    <w:rsid w:val="00C33449"/>
    <w:rsid w:val="00C33666"/>
    <w:rsid w:val="00C33A4D"/>
    <w:rsid w:val="00C35471"/>
    <w:rsid w:val="00C35EB8"/>
    <w:rsid w:val="00C364A3"/>
    <w:rsid w:val="00C40870"/>
    <w:rsid w:val="00C4088B"/>
    <w:rsid w:val="00C40CB6"/>
    <w:rsid w:val="00C421F4"/>
    <w:rsid w:val="00C42D6C"/>
    <w:rsid w:val="00C43896"/>
    <w:rsid w:val="00C43ABF"/>
    <w:rsid w:val="00C454A1"/>
    <w:rsid w:val="00C45720"/>
    <w:rsid w:val="00C463BB"/>
    <w:rsid w:val="00C478A3"/>
    <w:rsid w:val="00C51CBD"/>
    <w:rsid w:val="00C5353D"/>
    <w:rsid w:val="00C5359B"/>
    <w:rsid w:val="00C53B6A"/>
    <w:rsid w:val="00C5457C"/>
    <w:rsid w:val="00C5622C"/>
    <w:rsid w:val="00C563F9"/>
    <w:rsid w:val="00C57404"/>
    <w:rsid w:val="00C62156"/>
    <w:rsid w:val="00C62644"/>
    <w:rsid w:val="00C62809"/>
    <w:rsid w:val="00C650F2"/>
    <w:rsid w:val="00C65A9E"/>
    <w:rsid w:val="00C65F51"/>
    <w:rsid w:val="00C677BD"/>
    <w:rsid w:val="00C6796F"/>
    <w:rsid w:val="00C67E2F"/>
    <w:rsid w:val="00C7115A"/>
    <w:rsid w:val="00C7310A"/>
    <w:rsid w:val="00C7314A"/>
    <w:rsid w:val="00C73C40"/>
    <w:rsid w:val="00C73F13"/>
    <w:rsid w:val="00C76721"/>
    <w:rsid w:val="00C7728B"/>
    <w:rsid w:val="00C7748B"/>
    <w:rsid w:val="00C8198F"/>
    <w:rsid w:val="00C8205B"/>
    <w:rsid w:val="00C83C05"/>
    <w:rsid w:val="00C83F58"/>
    <w:rsid w:val="00C8451C"/>
    <w:rsid w:val="00C85515"/>
    <w:rsid w:val="00C86898"/>
    <w:rsid w:val="00C90204"/>
    <w:rsid w:val="00C915B5"/>
    <w:rsid w:val="00C9305F"/>
    <w:rsid w:val="00C93AB2"/>
    <w:rsid w:val="00C96A74"/>
    <w:rsid w:val="00C96CB9"/>
    <w:rsid w:val="00C97226"/>
    <w:rsid w:val="00C97425"/>
    <w:rsid w:val="00CA1FAF"/>
    <w:rsid w:val="00CA24CC"/>
    <w:rsid w:val="00CA322A"/>
    <w:rsid w:val="00CA3F90"/>
    <w:rsid w:val="00CA4F61"/>
    <w:rsid w:val="00CA5883"/>
    <w:rsid w:val="00CA5E4A"/>
    <w:rsid w:val="00CA6051"/>
    <w:rsid w:val="00CA67B2"/>
    <w:rsid w:val="00CA747D"/>
    <w:rsid w:val="00CB08DB"/>
    <w:rsid w:val="00CB10BF"/>
    <w:rsid w:val="00CB14B7"/>
    <w:rsid w:val="00CB2FED"/>
    <w:rsid w:val="00CB3B0C"/>
    <w:rsid w:val="00CB4F9F"/>
    <w:rsid w:val="00CB562F"/>
    <w:rsid w:val="00CB5D65"/>
    <w:rsid w:val="00CC2A09"/>
    <w:rsid w:val="00CC2A30"/>
    <w:rsid w:val="00CC3024"/>
    <w:rsid w:val="00CC3F27"/>
    <w:rsid w:val="00CC4813"/>
    <w:rsid w:val="00CC4979"/>
    <w:rsid w:val="00CC668E"/>
    <w:rsid w:val="00CC7275"/>
    <w:rsid w:val="00CD049A"/>
    <w:rsid w:val="00CD0D63"/>
    <w:rsid w:val="00CD1F2F"/>
    <w:rsid w:val="00CD23BB"/>
    <w:rsid w:val="00CD2CA8"/>
    <w:rsid w:val="00CD2CEA"/>
    <w:rsid w:val="00CD38AF"/>
    <w:rsid w:val="00CD3A78"/>
    <w:rsid w:val="00CD4407"/>
    <w:rsid w:val="00CD5149"/>
    <w:rsid w:val="00CD5229"/>
    <w:rsid w:val="00CD5417"/>
    <w:rsid w:val="00CD55D2"/>
    <w:rsid w:val="00CD689E"/>
    <w:rsid w:val="00CD756B"/>
    <w:rsid w:val="00CE1393"/>
    <w:rsid w:val="00CE1462"/>
    <w:rsid w:val="00CE1822"/>
    <w:rsid w:val="00CE18B6"/>
    <w:rsid w:val="00CE275B"/>
    <w:rsid w:val="00CE37F7"/>
    <w:rsid w:val="00CE4114"/>
    <w:rsid w:val="00CE4C9D"/>
    <w:rsid w:val="00CE4F3D"/>
    <w:rsid w:val="00CE4FD3"/>
    <w:rsid w:val="00CE6337"/>
    <w:rsid w:val="00CF1646"/>
    <w:rsid w:val="00CF2B8D"/>
    <w:rsid w:val="00CF480A"/>
    <w:rsid w:val="00CF566A"/>
    <w:rsid w:val="00CF6B08"/>
    <w:rsid w:val="00D026A4"/>
    <w:rsid w:val="00D0288F"/>
    <w:rsid w:val="00D0290C"/>
    <w:rsid w:val="00D02E5E"/>
    <w:rsid w:val="00D04DB5"/>
    <w:rsid w:val="00D05523"/>
    <w:rsid w:val="00D05AD5"/>
    <w:rsid w:val="00D060EC"/>
    <w:rsid w:val="00D06EB6"/>
    <w:rsid w:val="00D07111"/>
    <w:rsid w:val="00D0765D"/>
    <w:rsid w:val="00D10087"/>
    <w:rsid w:val="00D10B3B"/>
    <w:rsid w:val="00D10F10"/>
    <w:rsid w:val="00D11D34"/>
    <w:rsid w:val="00D11EC9"/>
    <w:rsid w:val="00D125E2"/>
    <w:rsid w:val="00D13142"/>
    <w:rsid w:val="00D13920"/>
    <w:rsid w:val="00D1454D"/>
    <w:rsid w:val="00D14BB1"/>
    <w:rsid w:val="00D1660A"/>
    <w:rsid w:val="00D17660"/>
    <w:rsid w:val="00D214E5"/>
    <w:rsid w:val="00D21B0E"/>
    <w:rsid w:val="00D22FE7"/>
    <w:rsid w:val="00D22FED"/>
    <w:rsid w:val="00D236FD"/>
    <w:rsid w:val="00D2376E"/>
    <w:rsid w:val="00D24368"/>
    <w:rsid w:val="00D24B56"/>
    <w:rsid w:val="00D24EA4"/>
    <w:rsid w:val="00D2679D"/>
    <w:rsid w:val="00D26D3D"/>
    <w:rsid w:val="00D30C22"/>
    <w:rsid w:val="00D30E59"/>
    <w:rsid w:val="00D30E9D"/>
    <w:rsid w:val="00D310F6"/>
    <w:rsid w:val="00D3241E"/>
    <w:rsid w:val="00D33795"/>
    <w:rsid w:val="00D34017"/>
    <w:rsid w:val="00D371AA"/>
    <w:rsid w:val="00D371BD"/>
    <w:rsid w:val="00D4085C"/>
    <w:rsid w:val="00D41D1C"/>
    <w:rsid w:val="00D41D8B"/>
    <w:rsid w:val="00D42559"/>
    <w:rsid w:val="00D44920"/>
    <w:rsid w:val="00D47615"/>
    <w:rsid w:val="00D47FE1"/>
    <w:rsid w:val="00D5080D"/>
    <w:rsid w:val="00D50A9A"/>
    <w:rsid w:val="00D50B5C"/>
    <w:rsid w:val="00D514D3"/>
    <w:rsid w:val="00D5201E"/>
    <w:rsid w:val="00D5317E"/>
    <w:rsid w:val="00D53A3E"/>
    <w:rsid w:val="00D54DC9"/>
    <w:rsid w:val="00D55055"/>
    <w:rsid w:val="00D55882"/>
    <w:rsid w:val="00D56CF4"/>
    <w:rsid w:val="00D572BF"/>
    <w:rsid w:val="00D603D1"/>
    <w:rsid w:val="00D60A0A"/>
    <w:rsid w:val="00D60AA0"/>
    <w:rsid w:val="00D61521"/>
    <w:rsid w:val="00D61805"/>
    <w:rsid w:val="00D622C5"/>
    <w:rsid w:val="00D6276C"/>
    <w:rsid w:val="00D63703"/>
    <w:rsid w:val="00D64D93"/>
    <w:rsid w:val="00D65F35"/>
    <w:rsid w:val="00D706D1"/>
    <w:rsid w:val="00D70C2C"/>
    <w:rsid w:val="00D724A9"/>
    <w:rsid w:val="00D77A53"/>
    <w:rsid w:val="00D800FE"/>
    <w:rsid w:val="00D818D7"/>
    <w:rsid w:val="00D819EC"/>
    <w:rsid w:val="00D83706"/>
    <w:rsid w:val="00D83C94"/>
    <w:rsid w:val="00D83F41"/>
    <w:rsid w:val="00D84E22"/>
    <w:rsid w:val="00D863B2"/>
    <w:rsid w:val="00D86790"/>
    <w:rsid w:val="00D87A15"/>
    <w:rsid w:val="00D87A52"/>
    <w:rsid w:val="00D90B5E"/>
    <w:rsid w:val="00D90C26"/>
    <w:rsid w:val="00D924EB"/>
    <w:rsid w:val="00D9386A"/>
    <w:rsid w:val="00D962E6"/>
    <w:rsid w:val="00DA044E"/>
    <w:rsid w:val="00DA1568"/>
    <w:rsid w:val="00DA39A5"/>
    <w:rsid w:val="00DA427F"/>
    <w:rsid w:val="00DA4966"/>
    <w:rsid w:val="00DA5629"/>
    <w:rsid w:val="00DA5ED0"/>
    <w:rsid w:val="00DA6BBF"/>
    <w:rsid w:val="00DB0439"/>
    <w:rsid w:val="00DB0C80"/>
    <w:rsid w:val="00DB17DB"/>
    <w:rsid w:val="00DB1B32"/>
    <w:rsid w:val="00DB30BC"/>
    <w:rsid w:val="00DB3952"/>
    <w:rsid w:val="00DB4FBC"/>
    <w:rsid w:val="00DB5C93"/>
    <w:rsid w:val="00DB5ED8"/>
    <w:rsid w:val="00DB6215"/>
    <w:rsid w:val="00DB6E5B"/>
    <w:rsid w:val="00DC0240"/>
    <w:rsid w:val="00DC3B0B"/>
    <w:rsid w:val="00DC5EA1"/>
    <w:rsid w:val="00DC61EF"/>
    <w:rsid w:val="00DC6F05"/>
    <w:rsid w:val="00DD0E39"/>
    <w:rsid w:val="00DD2986"/>
    <w:rsid w:val="00DD3058"/>
    <w:rsid w:val="00DD3952"/>
    <w:rsid w:val="00DD441C"/>
    <w:rsid w:val="00DD477A"/>
    <w:rsid w:val="00DD51F3"/>
    <w:rsid w:val="00DD6313"/>
    <w:rsid w:val="00DE034C"/>
    <w:rsid w:val="00DE1213"/>
    <w:rsid w:val="00DE4707"/>
    <w:rsid w:val="00DE4854"/>
    <w:rsid w:val="00DE4976"/>
    <w:rsid w:val="00DE5241"/>
    <w:rsid w:val="00DE6635"/>
    <w:rsid w:val="00DE787F"/>
    <w:rsid w:val="00DE7A69"/>
    <w:rsid w:val="00DF05C0"/>
    <w:rsid w:val="00DF1D4E"/>
    <w:rsid w:val="00DF26FE"/>
    <w:rsid w:val="00DF36E3"/>
    <w:rsid w:val="00DF43D1"/>
    <w:rsid w:val="00DF46C2"/>
    <w:rsid w:val="00DF541B"/>
    <w:rsid w:val="00DF573E"/>
    <w:rsid w:val="00DF6BD8"/>
    <w:rsid w:val="00E0056A"/>
    <w:rsid w:val="00E008B4"/>
    <w:rsid w:val="00E0198C"/>
    <w:rsid w:val="00E02E77"/>
    <w:rsid w:val="00E02F86"/>
    <w:rsid w:val="00E03553"/>
    <w:rsid w:val="00E04864"/>
    <w:rsid w:val="00E071C1"/>
    <w:rsid w:val="00E121B1"/>
    <w:rsid w:val="00E14679"/>
    <w:rsid w:val="00E14D4A"/>
    <w:rsid w:val="00E16C14"/>
    <w:rsid w:val="00E1772C"/>
    <w:rsid w:val="00E20D2E"/>
    <w:rsid w:val="00E2107A"/>
    <w:rsid w:val="00E2243C"/>
    <w:rsid w:val="00E22E8F"/>
    <w:rsid w:val="00E25C3C"/>
    <w:rsid w:val="00E263FE"/>
    <w:rsid w:val="00E27374"/>
    <w:rsid w:val="00E30EC0"/>
    <w:rsid w:val="00E31149"/>
    <w:rsid w:val="00E31D23"/>
    <w:rsid w:val="00E32589"/>
    <w:rsid w:val="00E334A9"/>
    <w:rsid w:val="00E33AFF"/>
    <w:rsid w:val="00E33C34"/>
    <w:rsid w:val="00E34F06"/>
    <w:rsid w:val="00E35769"/>
    <w:rsid w:val="00E36ABE"/>
    <w:rsid w:val="00E37285"/>
    <w:rsid w:val="00E40659"/>
    <w:rsid w:val="00E4286D"/>
    <w:rsid w:val="00E42D4A"/>
    <w:rsid w:val="00E4418B"/>
    <w:rsid w:val="00E44315"/>
    <w:rsid w:val="00E44A5B"/>
    <w:rsid w:val="00E44E31"/>
    <w:rsid w:val="00E45536"/>
    <w:rsid w:val="00E464CC"/>
    <w:rsid w:val="00E47B4B"/>
    <w:rsid w:val="00E507C8"/>
    <w:rsid w:val="00E50A4E"/>
    <w:rsid w:val="00E51E0A"/>
    <w:rsid w:val="00E54EF3"/>
    <w:rsid w:val="00E55343"/>
    <w:rsid w:val="00E5621D"/>
    <w:rsid w:val="00E5700C"/>
    <w:rsid w:val="00E571F1"/>
    <w:rsid w:val="00E608D9"/>
    <w:rsid w:val="00E62C35"/>
    <w:rsid w:val="00E636EA"/>
    <w:rsid w:val="00E7187F"/>
    <w:rsid w:val="00E71B3E"/>
    <w:rsid w:val="00E722FB"/>
    <w:rsid w:val="00E733D5"/>
    <w:rsid w:val="00E73B7E"/>
    <w:rsid w:val="00E73EE8"/>
    <w:rsid w:val="00E74126"/>
    <w:rsid w:val="00E74E1A"/>
    <w:rsid w:val="00E75F84"/>
    <w:rsid w:val="00E75FD0"/>
    <w:rsid w:val="00E772AE"/>
    <w:rsid w:val="00E817E4"/>
    <w:rsid w:val="00E81C81"/>
    <w:rsid w:val="00E82232"/>
    <w:rsid w:val="00E84E3D"/>
    <w:rsid w:val="00E86D2C"/>
    <w:rsid w:val="00E877DE"/>
    <w:rsid w:val="00E91FA4"/>
    <w:rsid w:val="00E92009"/>
    <w:rsid w:val="00E93038"/>
    <w:rsid w:val="00E93DC2"/>
    <w:rsid w:val="00E93F69"/>
    <w:rsid w:val="00E9524D"/>
    <w:rsid w:val="00EA0676"/>
    <w:rsid w:val="00EA0681"/>
    <w:rsid w:val="00EA173E"/>
    <w:rsid w:val="00EA1A02"/>
    <w:rsid w:val="00EA224A"/>
    <w:rsid w:val="00EA23EB"/>
    <w:rsid w:val="00EA245B"/>
    <w:rsid w:val="00EA2C1A"/>
    <w:rsid w:val="00EA3206"/>
    <w:rsid w:val="00EA3570"/>
    <w:rsid w:val="00EA5AED"/>
    <w:rsid w:val="00EB052E"/>
    <w:rsid w:val="00EB0768"/>
    <w:rsid w:val="00EB0832"/>
    <w:rsid w:val="00EB22FC"/>
    <w:rsid w:val="00EB34A3"/>
    <w:rsid w:val="00EB38F0"/>
    <w:rsid w:val="00EB48D6"/>
    <w:rsid w:val="00EB493A"/>
    <w:rsid w:val="00EB5BAB"/>
    <w:rsid w:val="00EB66D2"/>
    <w:rsid w:val="00EB72F6"/>
    <w:rsid w:val="00EB7E28"/>
    <w:rsid w:val="00EC0C4F"/>
    <w:rsid w:val="00EC1F33"/>
    <w:rsid w:val="00EC272E"/>
    <w:rsid w:val="00EC3224"/>
    <w:rsid w:val="00EC3F30"/>
    <w:rsid w:val="00EC4A6F"/>
    <w:rsid w:val="00EC5C61"/>
    <w:rsid w:val="00EC6B12"/>
    <w:rsid w:val="00EC7CCE"/>
    <w:rsid w:val="00ED0B57"/>
    <w:rsid w:val="00ED1331"/>
    <w:rsid w:val="00ED2141"/>
    <w:rsid w:val="00ED389F"/>
    <w:rsid w:val="00ED422C"/>
    <w:rsid w:val="00ED4A5D"/>
    <w:rsid w:val="00ED4B6E"/>
    <w:rsid w:val="00ED551D"/>
    <w:rsid w:val="00ED6171"/>
    <w:rsid w:val="00ED6269"/>
    <w:rsid w:val="00ED6CD4"/>
    <w:rsid w:val="00ED7393"/>
    <w:rsid w:val="00ED778A"/>
    <w:rsid w:val="00ED7CF9"/>
    <w:rsid w:val="00EE17C5"/>
    <w:rsid w:val="00EE19A0"/>
    <w:rsid w:val="00EE1CBB"/>
    <w:rsid w:val="00EE24BB"/>
    <w:rsid w:val="00EE2893"/>
    <w:rsid w:val="00EE2958"/>
    <w:rsid w:val="00EE3A74"/>
    <w:rsid w:val="00EE4047"/>
    <w:rsid w:val="00EE4E0F"/>
    <w:rsid w:val="00EE5706"/>
    <w:rsid w:val="00EE58DF"/>
    <w:rsid w:val="00EE6582"/>
    <w:rsid w:val="00EE687E"/>
    <w:rsid w:val="00EE7631"/>
    <w:rsid w:val="00EF0072"/>
    <w:rsid w:val="00EF10AA"/>
    <w:rsid w:val="00EF6116"/>
    <w:rsid w:val="00F01539"/>
    <w:rsid w:val="00F0245F"/>
    <w:rsid w:val="00F03B04"/>
    <w:rsid w:val="00F063BE"/>
    <w:rsid w:val="00F06BBF"/>
    <w:rsid w:val="00F07FDF"/>
    <w:rsid w:val="00F109CA"/>
    <w:rsid w:val="00F11DD9"/>
    <w:rsid w:val="00F132AC"/>
    <w:rsid w:val="00F13492"/>
    <w:rsid w:val="00F13EB8"/>
    <w:rsid w:val="00F14BF8"/>
    <w:rsid w:val="00F151DD"/>
    <w:rsid w:val="00F20D6D"/>
    <w:rsid w:val="00F23793"/>
    <w:rsid w:val="00F23A0C"/>
    <w:rsid w:val="00F247CD"/>
    <w:rsid w:val="00F27D92"/>
    <w:rsid w:val="00F3101B"/>
    <w:rsid w:val="00F32924"/>
    <w:rsid w:val="00F329A2"/>
    <w:rsid w:val="00F32FD2"/>
    <w:rsid w:val="00F34143"/>
    <w:rsid w:val="00F34342"/>
    <w:rsid w:val="00F34C8B"/>
    <w:rsid w:val="00F36D05"/>
    <w:rsid w:val="00F373A5"/>
    <w:rsid w:val="00F400F6"/>
    <w:rsid w:val="00F401FC"/>
    <w:rsid w:val="00F42784"/>
    <w:rsid w:val="00F42C76"/>
    <w:rsid w:val="00F431E7"/>
    <w:rsid w:val="00F4326F"/>
    <w:rsid w:val="00F43357"/>
    <w:rsid w:val="00F43822"/>
    <w:rsid w:val="00F43979"/>
    <w:rsid w:val="00F465AB"/>
    <w:rsid w:val="00F4666C"/>
    <w:rsid w:val="00F46FC3"/>
    <w:rsid w:val="00F50827"/>
    <w:rsid w:val="00F53D06"/>
    <w:rsid w:val="00F55324"/>
    <w:rsid w:val="00F55E3D"/>
    <w:rsid w:val="00F565B4"/>
    <w:rsid w:val="00F5683E"/>
    <w:rsid w:val="00F568FE"/>
    <w:rsid w:val="00F56A01"/>
    <w:rsid w:val="00F56AC0"/>
    <w:rsid w:val="00F56E30"/>
    <w:rsid w:val="00F5724C"/>
    <w:rsid w:val="00F618BE"/>
    <w:rsid w:val="00F61E68"/>
    <w:rsid w:val="00F6332A"/>
    <w:rsid w:val="00F637F1"/>
    <w:rsid w:val="00F641F8"/>
    <w:rsid w:val="00F642B0"/>
    <w:rsid w:val="00F65DF5"/>
    <w:rsid w:val="00F67791"/>
    <w:rsid w:val="00F719A7"/>
    <w:rsid w:val="00F719D8"/>
    <w:rsid w:val="00F724C9"/>
    <w:rsid w:val="00F73AA8"/>
    <w:rsid w:val="00F741FA"/>
    <w:rsid w:val="00F75590"/>
    <w:rsid w:val="00F7601F"/>
    <w:rsid w:val="00F7643C"/>
    <w:rsid w:val="00F8024F"/>
    <w:rsid w:val="00F8060C"/>
    <w:rsid w:val="00F80D09"/>
    <w:rsid w:val="00F81ECD"/>
    <w:rsid w:val="00F82488"/>
    <w:rsid w:val="00F84F2C"/>
    <w:rsid w:val="00F85D6A"/>
    <w:rsid w:val="00F85F89"/>
    <w:rsid w:val="00F860A3"/>
    <w:rsid w:val="00F92050"/>
    <w:rsid w:val="00F92690"/>
    <w:rsid w:val="00F93677"/>
    <w:rsid w:val="00F94746"/>
    <w:rsid w:val="00F979DB"/>
    <w:rsid w:val="00FA11A0"/>
    <w:rsid w:val="00FA1FAE"/>
    <w:rsid w:val="00FA360C"/>
    <w:rsid w:val="00FA5C5E"/>
    <w:rsid w:val="00FA6513"/>
    <w:rsid w:val="00FA7394"/>
    <w:rsid w:val="00FB0A15"/>
    <w:rsid w:val="00FB0A8D"/>
    <w:rsid w:val="00FB0AAB"/>
    <w:rsid w:val="00FB173B"/>
    <w:rsid w:val="00FB4A5D"/>
    <w:rsid w:val="00FB58C6"/>
    <w:rsid w:val="00FB5E7D"/>
    <w:rsid w:val="00FC0D67"/>
    <w:rsid w:val="00FC247A"/>
    <w:rsid w:val="00FC29F5"/>
    <w:rsid w:val="00FC3B19"/>
    <w:rsid w:val="00FC40C8"/>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E0C24"/>
    <w:rsid w:val="00FE0CEA"/>
    <w:rsid w:val="00FE1ACD"/>
    <w:rsid w:val="00FE210A"/>
    <w:rsid w:val="00FE2349"/>
    <w:rsid w:val="00FE2D51"/>
    <w:rsid w:val="00FE31CF"/>
    <w:rsid w:val="00FE3B61"/>
    <w:rsid w:val="00FE4FE1"/>
    <w:rsid w:val="00FE4FF0"/>
    <w:rsid w:val="00FE5F7C"/>
    <w:rsid w:val="00FE62D7"/>
    <w:rsid w:val="00FE6E35"/>
    <w:rsid w:val="00FE727C"/>
    <w:rsid w:val="00FE77CD"/>
    <w:rsid w:val="00FF0205"/>
    <w:rsid w:val="00FF0C77"/>
    <w:rsid w:val="00FF20C1"/>
    <w:rsid w:val="00FF277B"/>
    <w:rsid w:val="00FF3246"/>
    <w:rsid w:val="00FF4780"/>
    <w:rsid w:val="00FF511C"/>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645941-6891-4066-98E8-B6CDC9841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2968</TotalTime>
  <Pages>7</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2031</cp:revision>
  <dcterms:created xsi:type="dcterms:W3CDTF">2021-03-15T12:09:00Z</dcterms:created>
  <dcterms:modified xsi:type="dcterms:W3CDTF">2021-10-02T03:47:00Z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