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C6C75" w14:textId="21E6C695" w:rsidR="00F40B79" w:rsidRPr="00A2299C" w:rsidRDefault="00F40B79" w:rsidP="00F40B79">
      <w:pPr>
        <w:pStyle w:val="Header"/>
        <w:tabs>
          <w:tab w:val="clear" w:pos="8306"/>
          <w:tab w:val="right" w:pos="7088"/>
          <w:tab w:val="right" w:pos="9781"/>
        </w:tabs>
        <w:rPr>
          <w:rFonts w:ascii="Arial" w:hAnsi="Arial" w:cs="Arial"/>
          <w:b/>
          <w:bCs/>
          <w:sz w:val="24"/>
        </w:rPr>
      </w:pPr>
      <w:r w:rsidRPr="00A2299C">
        <w:rPr>
          <w:rFonts w:ascii="Arial" w:hAnsi="Arial" w:cs="Arial"/>
          <w:b/>
          <w:bCs/>
          <w:sz w:val="24"/>
        </w:rPr>
        <w:t xml:space="preserve">3GPP TSG-RAN WG1 </w:t>
      </w:r>
      <w:r>
        <w:rPr>
          <w:rFonts w:ascii="Arial" w:hAnsi="Arial" w:cs="Arial"/>
          <w:b/>
          <w:bCs/>
          <w:sz w:val="24"/>
        </w:rPr>
        <w:t>#10</w:t>
      </w:r>
      <w:r w:rsidR="000C1BCC">
        <w:rPr>
          <w:rFonts w:ascii="Arial" w:hAnsi="Arial" w:cs="Arial"/>
          <w:b/>
          <w:bCs/>
          <w:sz w:val="24"/>
        </w:rPr>
        <w:t>6</w:t>
      </w:r>
      <w:r w:rsidR="003377A9">
        <w:rPr>
          <w:rFonts w:ascii="Arial" w:hAnsi="Arial" w:cs="Arial"/>
          <w:b/>
          <w:bCs/>
          <w:sz w:val="24"/>
        </w:rPr>
        <w:t>b</w:t>
      </w:r>
      <w:r w:rsidR="00ED0123">
        <w:rPr>
          <w:rFonts w:ascii="Arial" w:hAnsi="Arial" w:cs="Arial"/>
          <w:b/>
          <w:bCs/>
          <w:sz w:val="24"/>
        </w:rPr>
        <w:t>is</w:t>
      </w:r>
      <w:r w:rsidR="00AA3788">
        <w:rPr>
          <w:rFonts w:ascii="Arial" w:hAnsi="Arial" w:cs="Arial"/>
          <w:b/>
          <w:bCs/>
          <w:sz w:val="24"/>
        </w:rPr>
        <w:t>-</w:t>
      </w:r>
      <w:r w:rsidR="00396F87">
        <w:rPr>
          <w:rFonts w:ascii="Arial" w:hAnsi="Arial" w:cs="Arial"/>
          <w:b/>
          <w:bCs/>
          <w:sz w:val="24"/>
        </w:rPr>
        <w:t>e</w:t>
      </w:r>
      <w:r w:rsidRPr="00A2299C">
        <w:rPr>
          <w:rFonts w:ascii="Arial" w:hAnsi="Arial" w:cs="Arial"/>
          <w:b/>
          <w:bCs/>
          <w:sz w:val="24"/>
        </w:rPr>
        <w:tab/>
      </w:r>
      <w:r>
        <w:rPr>
          <w:rFonts w:ascii="Arial" w:hAnsi="Arial" w:cs="Arial"/>
          <w:b/>
          <w:bCs/>
          <w:sz w:val="24"/>
        </w:rPr>
        <w:tab/>
        <w:t xml:space="preserve"> </w:t>
      </w:r>
      <w:r>
        <w:rPr>
          <w:rFonts w:ascii="Arial" w:hAnsi="Arial" w:cs="Arial"/>
          <w:b/>
          <w:bCs/>
          <w:sz w:val="24"/>
        </w:rPr>
        <w:tab/>
      </w:r>
      <w:r w:rsidRPr="007A5CC9">
        <w:rPr>
          <w:rFonts w:ascii="Arial" w:hAnsi="Arial" w:cs="Arial"/>
          <w:b/>
          <w:bCs/>
          <w:sz w:val="24"/>
        </w:rPr>
        <w:t>R1-</w:t>
      </w:r>
      <w:r w:rsidR="00CF1A45" w:rsidRPr="00CF1A45">
        <w:t xml:space="preserve"> </w:t>
      </w:r>
      <w:r w:rsidR="0029135A" w:rsidRPr="0029135A">
        <w:rPr>
          <w:rFonts w:ascii="Arial" w:hAnsi="Arial" w:cs="Arial"/>
          <w:b/>
          <w:bCs/>
          <w:sz w:val="24"/>
        </w:rPr>
        <w:t>2110112</w:t>
      </w:r>
    </w:p>
    <w:p w14:paraId="5E19A78F" w14:textId="72EABA69" w:rsidR="00F40B79" w:rsidRPr="00A2299C" w:rsidRDefault="00F40B79" w:rsidP="00F40B79">
      <w:pPr>
        <w:pStyle w:val="Header"/>
        <w:tabs>
          <w:tab w:val="clear" w:pos="8306"/>
          <w:tab w:val="right" w:pos="9639"/>
        </w:tabs>
        <w:rPr>
          <w:rFonts w:ascii="Arial" w:hAnsi="Arial" w:cs="Arial"/>
          <w:b/>
          <w:bCs/>
          <w:sz w:val="24"/>
        </w:rPr>
      </w:pPr>
      <w:r>
        <w:rPr>
          <w:rFonts w:ascii="Arial" w:hAnsi="Arial" w:cs="Arial"/>
          <w:b/>
          <w:bCs/>
          <w:sz w:val="24"/>
        </w:rPr>
        <w:t>e-Meeting</w:t>
      </w:r>
      <w:r w:rsidRPr="00C00997">
        <w:rPr>
          <w:rFonts w:ascii="Arial" w:hAnsi="Arial" w:cs="Arial"/>
          <w:b/>
          <w:bCs/>
          <w:sz w:val="24"/>
        </w:rPr>
        <w:t xml:space="preserve">, </w:t>
      </w:r>
      <w:r w:rsidR="00C3373B">
        <w:rPr>
          <w:rFonts w:ascii="Arial" w:hAnsi="Arial" w:cs="Arial"/>
          <w:b/>
          <w:bCs/>
          <w:sz w:val="24"/>
        </w:rPr>
        <w:t>October</w:t>
      </w:r>
      <w:r w:rsidR="00C3373B" w:rsidRPr="00734421">
        <w:rPr>
          <w:rFonts w:ascii="Arial" w:hAnsi="Arial" w:cs="Arial"/>
          <w:b/>
          <w:bCs/>
          <w:sz w:val="24"/>
        </w:rPr>
        <w:t xml:space="preserve"> </w:t>
      </w:r>
      <w:r w:rsidR="008E70F1">
        <w:rPr>
          <w:rFonts w:ascii="Arial" w:hAnsi="Arial" w:cs="Arial"/>
          <w:b/>
          <w:bCs/>
          <w:sz w:val="24"/>
        </w:rPr>
        <w:t>1</w:t>
      </w:r>
      <w:r w:rsidR="00C3373B">
        <w:rPr>
          <w:rFonts w:ascii="Arial" w:hAnsi="Arial" w:cs="Arial"/>
          <w:b/>
          <w:bCs/>
          <w:sz w:val="24"/>
        </w:rPr>
        <w:t>1</w:t>
      </w:r>
      <w:r w:rsidR="005F6DA7" w:rsidRPr="00734421">
        <w:rPr>
          <w:rFonts w:ascii="Arial" w:hAnsi="Arial" w:cs="Arial"/>
          <w:b/>
          <w:bCs/>
          <w:sz w:val="24"/>
          <w:vertAlign w:val="superscript"/>
        </w:rPr>
        <w:t>th</w:t>
      </w:r>
      <w:r w:rsidR="005F6DA7" w:rsidRPr="00734421">
        <w:rPr>
          <w:rFonts w:ascii="Arial" w:hAnsi="Arial" w:cs="Arial"/>
          <w:b/>
          <w:bCs/>
          <w:sz w:val="24"/>
        </w:rPr>
        <w:t xml:space="preserve"> –</w:t>
      </w:r>
      <w:r w:rsidR="000C1BCC">
        <w:rPr>
          <w:rFonts w:ascii="Arial" w:hAnsi="Arial" w:cs="Arial"/>
          <w:b/>
          <w:bCs/>
          <w:sz w:val="24"/>
        </w:rPr>
        <w:t xml:space="preserve"> </w:t>
      </w:r>
      <w:r w:rsidR="00C3373B">
        <w:rPr>
          <w:rFonts w:ascii="Arial" w:hAnsi="Arial" w:cs="Arial"/>
          <w:b/>
          <w:bCs/>
          <w:sz w:val="24"/>
        </w:rPr>
        <w:t>19</w:t>
      </w:r>
      <w:r w:rsidR="005F6DA7" w:rsidRPr="00734421">
        <w:rPr>
          <w:rFonts w:ascii="Arial" w:hAnsi="Arial" w:cs="Arial"/>
          <w:b/>
          <w:bCs/>
          <w:sz w:val="24"/>
          <w:vertAlign w:val="superscript"/>
        </w:rPr>
        <w:t>th</w:t>
      </w:r>
      <w:r>
        <w:rPr>
          <w:rFonts w:ascii="Arial" w:hAnsi="Arial" w:cs="Arial"/>
          <w:b/>
          <w:bCs/>
          <w:sz w:val="24"/>
        </w:rPr>
        <w:t>,</w:t>
      </w:r>
      <w:r w:rsidRPr="00C00997">
        <w:rPr>
          <w:rFonts w:ascii="Arial" w:hAnsi="Arial" w:cs="Arial"/>
          <w:b/>
          <w:bCs/>
          <w:sz w:val="24"/>
        </w:rPr>
        <w:t xml:space="preserve"> </w:t>
      </w:r>
      <w:r>
        <w:rPr>
          <w:rFonts w:ascii="Arial" w:hAnsi="Arial" w:cs="Arial"/>
          <w:b/>
          <w:bCs/>
          <w:sz w:val="24"/>
        </w:rPr>
        <w:t>202</w:t>
      </w:r>
      <w:r w:rsidR="00DD59AF">
        <w:rPr>
          <w:rFonts w:ascii="Arial" w:hAnsi="Arial" w:cs="Arial"/>
          <w:b/>
          <w:bCs/>
          <w:sz w:val="24"/>
        </w:rPr>
        <w:t>1</w:t>
      </w:r>
    </w:p>
    <w:p w14:paraId="0656168E" w14:textId="5107D6F3" w:rsidR="004607C3" w:rsidRPr="00A2299C" w:rsidRDefault="000874FD" w:rsidP="000874FD">
      <w:pPr>
        <w:tabs>
          <w:tab w:val="left" w:pos="6760"/>
        </w:tabs>
        <w:rPr>
          <w:rFonts w:ascii="Arial" w:hAnsi="Arial" w:cs="Arial"/>
          <w:sz w:val="22"/>
        </w:rPr>
      </w:pPr>
      <w:r>
        <w:rPr>
          <w:rFonts w:ascii="Arial" w:hAnsi="Arial" w:cs="Arial"/>
          <w:sz w:val="22"/>
        </w:rPr>
        <w:tab/>
      </w:r>
    </w:p>
    <w:p w14:paraId="2FABF9AA" w14:textId="1F194694"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631498">
        <w:rPr>
          <w:rFonts w:ascii="Arial" w:hAnsi="Arial" w:cs="Arial"/>
          <w:b/>
          <w:sz w:val="22"/>
        </w:rPr>
        <w:t>8</w:t>
      </w:r>
      <w:r w:rsidR="00D16954">
        <w:rPr>
          <w:rFonts w:ascii="Arial" w:hAnsi="Arial" w:cs="Arial"/>
          <w:b/>
          <w:sz w:val="22"/>
        </w:rPr>
        <w:t>.</w:t>
      </w:r>
      <w:r w:rsidR="00331975">
        <w:rPr>
          <w:rFonts w:ascii="Arial" w:hAnsi="Arial" w:cs="Arial"/>
          <w:b/>
          <w:sz w:val="22"/>
        </w:rPr>
        <w:t>2</w:t>
      </w:r>
      <w:r w:rsidR="00631498">
        <w:rPr>
          <w:rFonts w:ascii="Arial" w:hAnsi="Arial" w:cs="Arial"/>
          <w:b/>
          <w:sz w:val="22"/>
        </w:rPr>
        <w:t>.</w:t>
      </w:r>
      <w:r w:rsidR="00234983">
        <w:rPr>
          <w:rFonts w:ascii="Arial" w:hAnsi="Arial" w:cs="Arial"/>
          <w:b/>
          <w:sz w:val="22"/>
        </w:rPr>
        <w:t>4</w:t>
      </w:r>
    </w:p>
    <w:p w14:paraId="7395AB72" w14:textId="3F067ED6"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0108E7" w:rsidRPr="000108E7">
        <w:rPr>
          <w:rFonts w:ascii="Arial" w:hAnsi="Arial" w:cs="Arial"/>
          <w:b/>
          <w:sz w:val="22"/>
        </w:rPr>
        <w:t>Beam Management for NR from 52.6 GHz to 71 GHz</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587B8320"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2653ED3A" w:rsidR="004607C3" w:rsidRDefault="00902C40" w:rsidP="00902C40">
      <w:pPr>
        <w:pBdr>
          <w:bottom w:val="single" w:sz="4" w:space="1" w:color="auto"/>
        </w:pBdr>
        <w:tabs>
          <w:tab w:val="left" w:pos="4041"/>
        </w:tabs>
        <w:rPr>
          <w:rFonts w:ascii="Arial" w:hAnsi="Arial" w:cs="Arial"/>
        </w:rPr>
      </w:pPr>
      <w:r>
        <w:rPr>
          <w:rFonts w:ascii="Arial" w:hAnsi="Arial" w:cs="Arial"/>
        </w:rPr>
        <w:tab/>
      </w:r>
    </w:p>
    <w:p w14:paraId="55CEB20D" w14:textId="65765579" w:rsidR="00E92FE7" w:rsidRPr="00785E20" w:rsidRDefault="005D20F1" w:rsidP="00705C2B">
      <w:pPr>
        <w:pStyle w:val="Heading1"/>
      </w:pPr>
      <w:r w:rsidRPr="000D37D3">
        <w:t>Introduction</w:t>
      </w:r>
    </w:p>
    <w:p w14:paraId="0E1218CE" w14:textId="7A1B8DC1" w:rsidR="00C60821" w:rsidRDefault="00182B60" w:rsidP="00705C2B">
      <w:pPr>
        <w:rPr>
          <w:rFonts w:eastAsia="Batang"/>
          <w:sz w:val="22"/>
          <w:szCs w:val="22"/>
          <w:lang w:eastAsia="ko-KR"/>
        </w:rPr>
      </w:pPr>
      <w:r w:rsidRPr="001D3BA0">
        <w:rPr>
          <w:rFonts w:eastAsia="Batang"/>
          <w:noProof/>
          <w:sz w:val="22"/>
          <w:szCs w:val="22"/>
          <w:lang w:eastAsia="ko-KR"/>
        </w:rPr>
        <mc:AlternateContent>
          <mc:Choice Requires="wps">
            <w:drawing>
              <wp:anchor distT="45720" distB="45720" distL="114300" distR="114300" simplePos="0" relativeHeight="251663360" behindDoc="0" locked="0" layoutInCell="1" allowOverlap="1" wp14:anchorId="3F2BA63D" wp14:editId="1A250A4C">
                <wp:simplePos x="0" y="0"/>
                <wp:positionH relativeFrom="margin">
                  <wp:posOffset>53340</wp:posOffset>
                </wp:positionH>
                <wp:positionV relativeFrom="paragraph">
                  <wp:posOffset>523240</wp:posOffset>
                </wp:positionV>
                <wp:extent cx="6229350" cy="3042920"/>
                <wp:effectExtent l="0" t="0" r="19050" b="2413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3042920"/>
                        </a:xfrm>
                        <a:prstGeom prst="rect">
                          <a:avLst/>
                        </a:prstGeom>
                        <a:solidFill>
                          <a:srgbClr val="FFFFFF"/>
                        </a:solidFill>
                        <a:ln w="9525">
                          <a:solidFill>
                            <a:srgbClr val="000000"/>
                          </a:solidFill>
                          <a:miter lim="800000"/>
                          <a:headEnd/>
                          <a:tailEnd/>
                        </a:ln>
                      </wps:spPr>
                      <wps:txbx>
                        <w:txbxContent>
                          <w:p w14:paraId="5205E88F" w14:textId="77777777" w:rsidR="00182B60" w:rsidRDefault="00182B60" w:rsidP="00182B60">
                            <w:pPr>
                              <w:rPr>
                                <w:lang w:eastAsia="x-none"/>
                              </w:rPr>
                            </w:pPr>
                            <w:r w:rsidRPr="008B1E00">
                              <w:rPr>
                                <w:highlight w:val="green"/>
                                <w:lang w:eastAsia="x-none"/>
                              </w:rPr>
                              <w:t>Agreement:</w:t>
                            </w:r>
                          </w:p>
                          <w:p w14:paraId="79428735" w14:textId="77777777" w:rsidR="0024264A" w:rsidRPr="0024264A" w:rsidRDefault="0024264A" w:rsidP="0024264A">
                            <w:pPr>
                              <w:spacing w:before="0" w:after="0"/>
                              <w:jc w:val="left"/>
                              <w:rPr>
                                <w:rFonts w:ascii="Times" w:eastAsia="Batang" w:hAnsi="Times"/>
                                <w:iCs/>
                                <w:szCs w:val="24"/>
                                <w:lang w:val="en-US"/>
                              </w:rPr>
                            </w:pPr>
                            <w:r w:rsidRPr="0024264A">
                              <w:rPr>
                                <w:rFonts w:ascii="Times" w:eastAsia="Batang" w:hAnsi="Times"/>
                                <w:iCs/>
                                <w:szCs w:val="24"/>
                                <w:lang w:val="en-US"/>
                              </w:rPr>
                              <w:t xml:space="preserve">For the single TRP case, For multi-PDSCHs scheduled by a single DCI with a single DCI field ‘Transmission Configuration Indication’ that indicates a single TCI state (if the DCI field is present), </w:t>
                            </w:r>
                          </w:p>
                          <w:p w14:paraId="0849F62A" w14:textId="77777777" w:rsidR="0024264A" w:rsidRPr="0024264A" w:rsidRDefault="0024264A" w:rsidP="0024264A">
                            <w:pPr>
                              <w:numPr>
                                <w:ilvl w:val="0"/>
                                <w:numId w:val="39"/>
                              </w:numPr>
                              <w:spacing w:before="0" w:after="0"/>
                              <w:jc w:val="left"/>
                              <w:rPr>
                                <w:rFonts w:ascii="Times" w:eastAsia="Batang" w:hAnsi="Times"/>
                                <w:iCs/>
                                <w:szCs w:val="24"/>
                              </w:rPr>
                            </w:pPr>
                            <w:r w:rsidRPr="0024264A">
                              <w:rPr>
                                <w:rFonts w:ascii="Times" w:eastAsia="Batang" w:hAnsi="Times"/>
                                <w:iCs/>
                                <w:szCs w:val="24"/>
                              </w:rPr>
                              <w:t xml:space="preserve">Case 1: PDSCH scheduling offset for all PDSCHs ≥ </w:t>
                            </w:r>
                            <w:r w:rsidRPr="0024264A">
                              <w:rPr>
                                <w:rFonts w:ascii="Times" w:eastAsia="Batang" w:hAnsi="Times"/>
                                <w:i/>
                                <w:iCs/>
                                <w:szCs w:val="24"/>
                              </w:rPr>
                              <w:t>timeDurationForQCL</w:t>
                            </w:r>
                            <w:r w:rsidRPr="0024264A">
                              <w:rPr>
                                <w:rFonts w:ascii="Times" w:eastAsia="Batang" w:hAnsi="Times"/>
                                <w:iCs/>
                                <w:szCs w:val="24"/>
                              </w:rPr>
                              <w:t xml:space="preserve"> </w:t>
                            </w:r>
                          </w:p>
                          <w:p w14:paraId="1875711E" w14:textId="77777777" w:rsidR="0024264A" w:rsidRPr="0024264A" w:rsidRDefault="0024264A" w:rsidP="0024264A">
                            <w:pPr>
                              <w:numPr>
                                <w:ilvl w:val="1"/>
                                <w:numId w:val="39"/>
                              </w:numPr>
                              <w:spacing w:before="0" w:after="0"/>
                              <w:jc w:val="left"/>
                              <w:rPr>
                                <w:rFonts w:ascii="Times" w:eastAsia="Batang" w:hAnsi="Times"/>
                                <w:iCs/>
                                <w:szCs w:val="24"/>
                                <w:lang w:val="en-US"/>
                              </w:rPr>
                            </w:pPr>
                            <w:r w:rsidRPr="0024264A">
                              <w:rPr>
                                <w:rFonts w:ascii="Times" w:eastAsia="Batang" w:hAnsi="Times"/>
                                <w:iCs/>
                                <w:szCs w:val="24"/>
                                <w:lang w:val="en-US"/>
                              </w:rPr>
                              <w:t xml:space="preserve">Case 1-1: </w:t>
                            </w:r>
                            <w:r w:rsidRPr="0024264A">
                              <w:rPr>
                                <w:rFonts w:ascii="Times" w:eastAsia="Batang" w:hAnsi="Times"/>
                                <w:i/>
                                <w:iCs/>
                                <w:szCs w:val="24"/>
                                <w:lang w:val="en-US"/>
                              </w:rPr>
                              <w:t>tci-PresentInDCI</w:t>
                            </w:r>
                            <w:r w:rsidRPr="0024264A">
                              <w:rPr>
                                <w:rFonts w:ascii="Times" w:eastAsia="Batang" w:hAnsi="Times"/>
                                <w:iCs/>
                                <w:szCs w:val="24"/>
                                <w:lang w:val="en-US"/>
                              </w:rPr>
                              <w:t xml:space="preserve"> enabled </w:t>
                            </w:r>
                          </w:p>
                          <w:p w14:paraId="6C8146CA" w14:textId="77777777" w:rsidR="0024264A" w:rsidRPr="0024264A" w:rsidRDefault="0024264A" w:rsidP="0024264A">
                            <w:pPr>
                              <w:numPr>
                                <w:ilvl w:val="2"/>
                                <w:numId w:val="39"/>
                              </w:numPr>
                              <w:spacing w:before="0" w:after="0"/>
                              <w:jc w:val="left"/>
                              <w:rPr>
                                <w:rFonts w:ascii="Times" w:eastAsia="Batang" w:hAnsi="Times"/>
                                <w:iCs/>
                                <w:szCs w:val="24"/>
                                <w:lang w:val="en-US"/>
                              </w:rPr>
                            </w:pPr>
                            <w:r w:rsidRPr="0024264A">
                              <w:rPr>
                                <w:rFonts w:ascii="Times" w:eastAsia="Batang" w:hAnsi="Times"/>
                                <w:iCs/>
                                <w:szCs w:val="24"/>
                                <w:lang w:val="en-US"/>
                              </w:rPr>
                              <w:t>Single QCL assumption based on the indicated codepoint of the single DCI field ‘Transmission Configuration Indication’ is applied for all scheduled PDSCHs</w:t>
                            </w:r>
                          </w:p>
                          <w:p w14:paraId="3685AABF" w14:textId="77777777" w:rsidR="0024264A" w:rsidRPr="0024264A" w:rsidRDefault="0024264A" w:rsidP="0024264A">
                            <w:pPr>
                              <w:numPr>
                                <w:ilvl w:val="1"/>
                                <w:numId w:val="39"/>
                              </w:numPr>
                              <w:spacing w:before="0" w:after="0"/>
                              <w:jc w:val="left"/>
                              <w:rPr>
                                <w:rFonts w:ascii="Times" w:eastAsia="Batang" w:hAnsi="Times"/>
                                <w:iCs/>
                                <w:szCs w:val="24"/>
                                <w:lang w:val="en-US"/>
                              </w:rPr>
                            </w:pPr>
                            <w:r w:rsidRPr="0024264A">
                              <w:rPr>
                                <w:rFonts w:ascii="Times" w:eastAsia="Batang" w:hAnsi="Times"/>
                                <w:iCs/>
                                <w:szCs w:val="24"/>
                                <w:lang w:val="en-US"/>
                              </w:rPr>
                              <w:t xml:space="preserve">Case 1-2: </w:t>
                            </w:r>
                            <w:r w:rsidRPr="0024264A">
                              <w:rPr>
                                <w:rFonts w:ascii="Times" w:eastAsia="Batang" w:hAnsi="Times"/>
                                <w:i/>
                                <w:iCs/>
                                <w:szCs w:val="24"/>
                                <w:lang w:val="en-US"/>
                              </w:rPr>
                              <w:t>tci-PresentInDCI</w:t>
                            </w:r>
                            <w:r w:rsidRPr="0024264A">
                              <w:rPr>
                                <w:rFonts w:ascii="Times" w:eastAsia="Batang" w:hAnsi="Times"/>
                                <w:iCs/>
                                <w:szCs w:val="24"/>
                                <w:lang w:val="en-US"/>
                              </w:rPr>
                              <w:t xml:space="preserve"> not present </w:t>
                            </w:r>
                          </w:p>
                          <w:p w14:paraId="40F42280" w14:textId="77777777" w:rsidR="0024264A" w:rsidRPr="0024264A" w:rsidRDefault="0024264A" w:rsidP="0024264A">
                            <w:pPr>
                              <w:numPr>
                                <w:ilvl w:val="2"/>
                                <w:numId w:val="39"/>
                              </w:numPr>
                              <w:spacing w:before="0" w:after="0"/>
                              <w:jc w:val="left"/>
                              <w:rPr>
                                <w:rFonts w:ascii="Times" w:eastAsia="Batang" w:hAnsi="Times"/>
                                <w:iCs/>
                                <w:szCs w:val="24"/>
                                <w:lang w:val="en-US"/>
                              </w:rPr>
                            </w:pPr>
                            <w:r w:rsidRPr="0024264A">
                              <w:rPr>
                                <w:rFonts w:ascii="Times" w:eastAsia="Batang" w:hAnsi="Times"/>
                                <w:iCs/>
                                <w:szCs w:val="24"/>
                                <w:lang w:val="en-US"/>
                              </w:rPr>
                              <w:t>Single QCL assumption of the single scheduling DCI scheduled multi-PDSCHs is applied for all scheduled PDSCHs</w:t>
                            </w:r>
                          </w:p>
                          <w:p w14:paraId="70DC5C6B" w14:textId="77777777" w:rsidR="0024264A" w:rsidRPr="0024264A" w:rsidRDefault="0024264A" w:rsidP="0024264A">
                            <w:pPr>
                              <w:numPr>
                                <w:ilvl w:val="0"/>
                                <w:numId w:val="39"/>
                              </w:numPr>
                              <w:spacing w:before="0" w:after="0"/>
                              <w:jc w:val="left"/>
                              <w:rPr>
                                <w:rFonts w:ascii="Times" w:eastAsia="Batang" w:hAnsi="Times"/>
                                <w:i/>
                                <w:iCs/>
                                <w:szCs w:val="24"/>
                                <w:lang w:val="en-US"/>
                              </w:rPr>
                            </w:pPr>
                            <w:r w:rsidRPr="0024264A">
                              <w:rPr>
                                <w:rFonts w:ascii="Times" w:eastAsia="Batang" w:hAnsi="Times"/>
                                <w:iCs/>
                                <w:szCs w:val="24"/>
                                <w:lang w:val="en-US"/>
                              </w:rPr>
                              <w:t xml:space="preserve">Case 2: PDSCH scheduling offset for any scheduled PDSCH &lt; </w:t>
                            </w:r>
                            <w:r w:rsidRPr="0024264A">
                              <w:rPr>
                                <w:rFonts w:ascii="Times" w:eastAsia="Batang" w:hAnsi="Times"/>
                                <w:i/>
                                <w:iCs/>
                                <w:szCs w:val="24"/>
                                <w:lang w:val="en-US"/>
                              </w:rPr>
                              <w:t>timeDurationForQCL</w:t>
                            </w:r>
                            <w:r w:rsidRPr="0024264A">
                              <w:rPr>
                                <w:rFonts w:ascii="Times" w:eastAsia="Batang" w:hAnsi="Times"/>
                                <w:iCs/>
                                <w:szCs w:val="24"/>
                                <w:lang w:val="en-US"/>
                              </w:rPr>
                              <w:t xml:space="preserve"> </w:t>
                            </w:r>
                          </w:p>
                          <w:p w14:paraId="50D25F7E" w14:textId="77777777" w:rsidR="0024264A" w:rsidRPr="0024264A" w:rsidRDefault="0024264A" w:rsidP="0024264A">
                            <w:pPr>
                              <w:numPr>
                                <w:ilvl w:val="1"/>
                                <w:numId w:val="39"/>
                              </w:numPr>
                              <w:spacing w:before="0" w:after="0"/>
                              <w:jc w:val="left"/>
                              <w:rPr>
                                <w:rFonts w:ascii="Times" w:eastAsia="Batang" w:hAnsi="Times"/>
                                <w:iCs/>
                                <w:szCs w:val="24"/>
                                <w:lang w:val="en-US"/>
                              </w:rPr>
                            </w:pPr>
                            <w:r w:rsidRPr="0024264A">
                              <w:rPr>
                                <w:rFonts w:ascii="Times" w:eastAsia="Batang" w:hAnsi="Times"/>
                                <w:iCs/>
                                <w:szCs w:val="24"/>
                                <w:lang w:val="en-US"/>
                              </w:rPr>
                              <w:t xml:space="preserve">Down select one of the following alternatives </w:t>
                            </w:r>
                          </w:p>
                          <w:p w14:paraId="31A650E5" w14:textId="77777777" w:rsidR="0024264A" w:rsidRPr="0024264A" w:rsidRDefault="0024264A" w:rsidP="0024264A">
                            <w:pPr>
                              <w:numPr>
                                <w:ilvl w:val="2"/>
                                <w:numId w:val="39"/>
                              </w:numPr>
                              <w:spacing w:before="0" w:after="0"/>
                              <w:jc w:val="left"/>
                              <w:rPr>
                                <w:rFonts w:ascii="Times" w:eastAsia="Batang" w:hAnsi="Times"/>
                                <w:iCs/>
                                <w:szCs w:val="24"/>
                                <w:lang w:val="en-US"/>
                              </w:rPr>
                            </w:pPr>
                            <w:r w:rsidRPr="0024264A">
                              <w:rPr>
                                <w:rFonts w:ascii="Times" w:eastAsia="Batang" w:hAnsi="Times"/>
                                <w:iCs/>
                                <w:szCs w:val="24"/>
                                <w:lang w:val="en-US"/>
                              </w:rPr>
                              <w:t xml:space="preserve">Alt 1: Single QCL assumption is applied for all scheduled PDSCHs </w:t>
                            </w:r>
                          </w:p>
                          <w:p w14:paraId="547A3F27" w14:textId="77777777" w:rsidR="0024264A" w:rsidRPr="0024264A" w:rsidRDefault="0024264A" w:rsidP="0024264A">
                            <w:pPr>
                              <w:numPr>
                                <w:ilvl w:val="3"/>
                                <w:numId w:val="39"/>
                              </w:numPr>
                              <w:spacing w:before="0" w:after="0"/>
                              <w:jc w:val="left"/>
                              <w:rPr>
                                <w:rFonts w:ascii="Times" w:eastAsia="Batang" w:hAnsi="Times"/>
                                <w:iCs/>
                                <w:szCs w:val="24"/>
                                <w:lang w:val="en-US"/>
                              </w:rPr>
                            </w:pPr>
                            <w:r w:rsidRPr="0024264A">
                              <w:rPr>
                                <w:rFonts w:ascii="Times" w:eastAsia="Batang" w:hAnsi="Times"/>
                                <w:iCs/>
                                <w:szCs w:val="24"/>
                                <w:lang w:val="en-US"/>
                              </w:rPr>
                              <w:t>FFS: Details of single QCL assumption</w:t>
                            </w:r>
                          </w:p>
                          <w:p w14:paraId="70D58C76" w14:textId="77777777" w:rsidR="0024264A" w:rsidRPr="0024264A" w:rsidRDefault="0024264A" w:rsidP="0024264A">
                            <w:pPr>
                              <w:numPr>
                                <w:ilvl w:val="2"/>
                                <w:numId w:val="39"/>
                              </w:numPr>
                              <w:spacing w:before="0" w:after="0"/>
                              <w:jc w:val="left"/>
                              <w:rPr>
                                <w:rFonts w:ascii="Times" w:eastAsia="Batang" w:hAnsi="Times"/>
                                <w:iCs/>
                                <w:szCs w:val="24"/>
                                <w:lang w:val="en-US"/>
                              </w:rPr>
                            </w:pPr>
                            <w:r w:rsidRPr="0024264A">
                              <w:rPr>
                                <w:rFonts w:ascii="Times" w:eastAsia="Batang" w:hAnsi="Times"/>
                                <w:iCs/>
                                <w:szCs w:val="24"/>
                                <w:lang w:val="en-US"/>
                              </w:rPr>
                              <w:t xml:space="preserve">Alt 2: multiple QCL assumptions are applied </w:t>
                            </w:r>
                          </w:p>
                          <w:p w14:paraId="4B7A8E24" w14:textId="77777777" w:rsidR="0024264A" w:rsidRPr="0024264A" w:rsidRDefault="0024264A" w:rsidP="0024264A">
                            <w:pPr>
                              <w:numPr>
                                <w:ilvl w:val="3"/>
                                <w:numId w:val="39"/>
                              </w:numPr>
                              <w:spacing w:before="0" w:after="0"/>
                              <w:jc w:val="left"/>
                              <w:rPr>
                                <w:rFonts w:ascii="Times" w:eastAsia="Batang" w:hAnsi="Times"/>
                                <w:iCs/>
                                <w:szCs w:val="24"/>
                              </w:rPr>
                            </w:pPr>
                            <w:r w:rsidRPr="0024264A">
                              <w:rPr>
                                <w:rFonts w:ascii="Times" w:eastAsia="Batang" w:hAnsi="Times"/>
                                <w:iCs/>
                                <w:szCs w:val="24"/>
                                <w:lang w:val="en-US"/>
                              </w:rPr>
                              <w:t>FFS: Details of multiple QCL assumptions</w:t>
                            </w:r>
                          </w:p>
                          <w:p w14:paraId="37ABDDE9" w14:textId="77777777" w:rsidR="0024264A" w:rsidRPr="0024264A" w:rsidRDefault="0024264A" w:rsidP="0024264A">
                            <w:pPr>
                              <w:numPr>
                                <w:ilvl w:val="0"/>
                                <w:numId w:val="39"/>
                              </w:numPr>
                              <w:spacing w:before="0" w:after="0"/>
                              <w:jc w:val="left"/>
                              <w:rPr>
                                <w:rFonts w:ascii="Times" w:eastAsia="Batang" w:hAnsi="Times"/>
                                <w:i/>
                                <w:iCs/>
                                <w:szCs w:val="24"/>
                                <w:lang w:val="en-US"/>
                              </w:rPr>
                            </w:pPr>
                            <w:r w:rsidRPr="0024264A">
                              <w:rPr>
                                <w:rFonts w:ascii="Times" w:eastAsia="Batang" w:hAnsi="Times"/>
                                <w:iCs/>
                                <w:szCs w:val="24"/>
                                <w:lang w:val="en-US"/>
                              </w:rPr>
                              <w:t xml:space="preserve">FFS: </w:t>
                            </w:r>
                            <w:r w:rsidRPr="0024264A">
                              <w:rPr>
                                <w:rFonts w:ascii="Times" w:eastAsia="Batang" w:hAnsi="Times"/>
                                <w:iCs/>
                                <w:szCs w:val="24"/>
                              </w:rPr>
                              <w:t>When some of PDSCHs are collided with semi-static UL symbols and then skipped</w:t>
                            </w:r>
                          </w:p>
                          <w:p w14:paraId="09957398" w14:textId="576CFD86" w:rsidR="00E141FD" w:rsidRPr="00182B60" w:rsidRDefault="0024264A" w:rsidP="0024264A">
                            <w:pPr>
                              <w:rPr>
                                <w:lang w:eastAsia="x-none"/>
                              </w:rPr>
                            </w:pPr>
                            <w:r w:rsidRPr="0024264A">
                              <w:rPr>
                                <w:rFonts w:ascii="Times" w:eastAsia="Batang" w:hAnsi="Times"/>
                                <w:iCs/>
                                <w:szCs w:val="24"/>
                              </w:rPr>
                              <w:t>FFS: The multi-TRP case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2BA63D" id="_x0000_t202" coordsize="21600,21600" o:spt="202" path="m,l,21600r21600,l21600,xe">
                <v:stroke joinstyle="miter"/>
                <v:path gradientshapeok="t" o:connecttype="rect"/>
              </v:shapetype>
              <v:shape id="Text Box 2" o:spid="_x0000_s1026" type="#_x0000_t202" style="position:absolute;left:0;text-align:left;margin-left:4.2pt;margin-top:41.2pt;width:490.5pt;height:239.6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">
                <v:textbox>
                  <w:txbxContent>
                    <w:p w14:paraId="5205E88F" w14:textId="77777777" w:rsidR="00182B60" w:rsidRDefault="00182B60" w:rsidP="00182B60">
                      <w:pPr>
                        <w:rPr>
                          <w:lang w:eastAsia="x-none"/>
                        </w:rPr>
                      </w:pPr>
                      <w:r w:rsidRPr="008B1E00">
                        <w:rPr>
                          <w:highlight w:val="green"/>
                          <w:lang w:eastAsia="x-none"/>
                        </w:rPr>
                        <w:t>Agreement:</w:t>
                      </w:r>
                    </w:p>
                    <w:p w14:paraId="79428735" w14:textId="77777777" w:rsidR="0024264A" w:rsidRPr="0024264A" w:rsidRDefault="0024264A" w:rsidP="0024264A">
                      <w:pPr>
                        <w:spacing w:before="0" w:after="0"/>
                        <w:jc w:val="left"/>
                        <w:rPr>
                          <w:rFonts w:ascii="Times" w:eastAsia="Batang" w:hAnsi="Times"/>
                          <w:iCs/>
                          <w:szCs w:val="24"/>
                          <w:lang w:val="en-US"/>
                        </w:rPr>
                      </w:pPr>
                      <w:r w:rsidRPr="0024264A">
                        <w:rPr>
                          <w:rFonts w:ascii="Times" w:eastAsia="Batang" w:hAnsi="Times"/>
                          <w:iCs/>
                          <w:szCs w:val="24"/>
                          <w:lang w:val="en-US"/>
                        </w:rPr>
                        <w:t xml:space="preserve">For the single TRP case, For multi-PDSCHs scheduled by a single DCI with a single DCI field ‘Transmission Configuration Indication’ that indicates a single TCI state (if the DCI field is present), </w:t>
                      </w:r>
                    </w:p>
                    <w:p w14:paraId="0849F62A" w14:textId="77777777" w:rsidR="0024264A" w:rsidRPr="0024264A" w:rsidRDefault="0024264A" w:rsidP="0024264A">
                      <w:pPr>
                        <w:numPr>
                          <w:ilvl w:val="0"/>
                          <w:numId w:val="39"/>
                        </w:numPr>
                        <w:spacing w:before="0" w:after="0"/>
                        <w:jc w:val="left"/>
                        <w:rPr>
                          <w:rFonts w:ascii="Times" w:eastAsia="Batang" w:hAnsi="Times"/>
                          <w:iCs/>
                          <w:szCs w:val="24"/>
                        </w:rPr>
                      </w:pPr>
                      <w:r w:rsidRPr="0024264A">
                        <w:rPr>
                          <w:rFonts w:ascii="Times" w:eastAsia="Batang" w:hAnsi="Times"/>
                          <w:iCs/>
                          <w:szCs w:val="24"/>
                        </w:rPr>
                        <w:t xml:space="preserve">Case 1: PDSCH scheduling offset for all PDSCHs ≥ </w:t>
                      </w:r>
                      <w:r w:rsidRPr="0024264A">
                        <w:rPr>
                          <w:rFonts w:ascii="Times" w:eastAsia="Batang" w:hAnsi="Times"/>
                          <w:i/>
                          <w:iCs/>
                          <w:szCs w:val="24"/>
                        </w:rPr>
                        <w:t>timeDurationForQCL</w:t>
                      </w:r>
                      <w:r w:rsidRPr="0024264A">
                        <w:rPr>
                          <w:rFonts w:ascii="Times" w:eastAsia="Batang" w:hAnsi="Times"/>
                          <w:iCs/>
                          <w:szCs w:val="24"/>
                        </w:rPr>
                        <w:t xml:space="preserve"> </w:t>
                      </w:r>
                    </w:p>
                    <w:p w14:paraId="1875711E" w14:textId="77777777" w:rsidR="0024264A" w:rsidRPr="0024264A" w:rsidRDefault="0024264A" w:rsidP="0024264A">
                      <w:pPr>
                        <w:numPr>
                          <w:ilvl w:val="1"/>
                          <w:numId w:val="39"/>
                        </w:numPr>
                        <w:spacing w:before="0" w:after="0"/>
                        <w:jc w:val="left"/>
                        <w:rPr>
                          <w:rFonts w:ascii="Times" w:eastAsia="Batang" w:hAnsi="Times"/>
                          <w:iCs/>
                          <w:szCs w:val="24"/>
                          <w:lang w:val="en-US"/>
                        </w:rPr>
                      </w:pPr>
                      <w:r w:rsidRPr="0024264A">
                        <w:rPr>
                          <w:rFonts w:ascii="Times" w:eastAsia="Batang" w:hAnsi="Times"/>
                          <w:iCs/>
                          <w:szCs w:val="24"/>
                          <w:lang w:val="en-US"/>
                        </w:rPr>
                        <w:t xml:space="preserve">Case 1-1: </w:t>
                      </w:r>
                      <w:r w:rsidRPr="0024264A">
                        <w:rPr>
                          <w:rFonts w:ascii="Times" w:eastAsia="Batang" w:hAnsi="Times"/>
                          <w:i/>
                          <w:iCs/>
                          <w:szCs w:val="24"/>
                          <w:lang w:val="en-US"/>
                        </w:rPr>
                        <w:t>tci-PresentInDCI</w:t>
                      </w:r>
                      <w:r w:rsidRPr="0024264A">
                        <w:rPr>
                          <w:rFonts w:ascii="Times" w:eastAsia="Batang" w:hAnsi="Times"/>
                          <w:iCs/>
                          <w:szCs w:val="24"/>
                          <w:lang w:val="en-US"/>
                        </w:rPr>
                        <w:t xml:space="preserve"> enabled </w:t>
                      </w:r>
                    </w:p>
                    <w:p w14:paraId="6C8146CA" w14:textId="77777777" w:rsidR="0024264A" w:rsidRPr="0024264A" w:rsidRDefault="0024264A" w:rsidP="0024264A">
                      <w:pPr>
                        <w:numPr>
                          <w:ilvl w:val="2"/>
                          <w:numId w:val="39"/>
                        </w:numPr>
                        <w:spacing w:before="0" w:after="0"/>
                        <w:jc w:val="left"/>
                        <w:rPr>
                          <w:rFonts w:ascii="Times" w:eastAsia="Batang" w:hAnsi="Times"/>
                          <w:iCs/>
                          <w:szCs w:val="24"/>
                          <w:lang w:val="en-US"/>
                        </w:rPr>
                      </w:pPr>
                      <w:r w:rsidRPr="0024264A">
                        <w:rPr>
                          <w:rFonts w:ascii="Times" w:eastAsia="Batang" w:hAnsi="Times"/>
                          <w:iCs/>
                          <w:szCs w:val="24"/>
                          <w:lang w:val="en-US"/>
                        </w:rPr>
                        <w:t>Single QCL assumption based on the indicated codepoint of the single DCI field ‘Transmission Configuration Indication’ is applied for all scheduled PDSCHs</w:t>
                      </w:r>
                    </w:p>
                    <w:p w14:paraId="3685AABF" w14:textId="77777777" w:rsidR="0024264A" w:rsidRPr="0024264A" w:rsidRDefault="0024264A" w:rsidP="0024264A">
                      <w:pPr>
                        <w:numPr>
                          <w:ilvl w:val="1"/>
                          <w:numId w:val="39"/>
                        </w:numPr>
                        <w:spacing w:before="0" w:after="0"/>
                        <w:jc w:val="left"/>
                        <w:rPr>
                          <w:rFonts w:ascii="Times" w:eastAsia="Batang" w:hAnsi="Times"/>
                          <w:iCs/>
                          <w:szCs w:val="24"/>
                          <w:lang w:val="en-US"/>
                        </w:rPr>
                      </w:pPr>
                      <w:r w:rsidRPr="0024264A">
                        <w:rPr>
                          <w:rFonts w:ascii="Times" w:eastAsia="Batang" w:hAnsi="Times"/>
                          <w:iCs/>
                          <w:szCs w:val="24"/>
                          <w:lang w:val="en-US"/>
                        </w:rPr>
                        <w:t xml:space="preserve">Case 1-2: </w:t>
                      </w:r>
                      <w:r w:rsidRPr="0024264A">
                        <w:rPr>
                          <w:rFonts w:ascii="Times" w:eastAsia="Batang" w:hAnsi="Times"/>
                          <w:i/>
                          <w:iCs/>
                          <w:szCs w:val="24"/>
                          <w:lang w:val="en-US"/>
                        </w:rPr>
                        <w:t>tci-PresentInDCI</w:t>
                      </w:r>
                      <w:r w:rsidRPr="0024264A">
                        <w:rPr>
                          <w:rFonts w:ascii="Times" w:eastAsia="Batang" w:hAnsi="Times"/>
                          <w:iCs/>
                          <w:szCs w:val="24"/>
                          <w:lang w:val="en-US"/>
                        </w:rPr>
                        <w:t xml:space="preserve"> not present </w:t>
                      </w:r>
                    </w:p>
                    <w:p w14:paraId="40F42280" w14:textId="77777777" w:rsidR="0024264A" w:rsidRPr="0024264A" w:rsidRDefault="0024264A" w:rsidP="0024264A">
                      <w:pPr>
                        <w:numPr>
                          <w:ilvl w:val="2"/>
                          <w:numId w:val="39"/>
                        </w:numPr>
                        <w:spacing w:before="0" w:after="0"/>
                        <w:jc w:val="left"/>
                        <w:rPr>
                          <w:rFonts w:ascii="Times" w:eastAsia="Batang" w:hAnsi="Times"/>
                          <w:iCs/>
                          <w:szCs w:val="24"/>
                          <w:lang w:val="en-US"/>
                        </w:rPr>
                      </w:pPr>
                      <w:r w:rsidRPr="0024264A">
                        <w:rPr>
                          <w:rFonts w:ascii="Times" w:eastAsia="Batang" w:hAnsi="Times"/>
                          <w:iCs/>
                          <w:szCs w:val="24"/>
                          <w:lang w:val="en-US"/>
                        </w:rPr>
                        <w:t>Single QCL assumption of the single scheduling DCI scheduled multi-PDSCHs is applied for all scheduled PDSCHs</w:t>
                      </w:r>
                    </w:p>
                    <w:p w14:paraId="70DC5C6B" w14:textId="77777777" w:rsidR="0024264A" w:rsidRPr="0024264A" w:rsidRDefault="0024264A" w:rsidP="0024264A">
                      <w:pPr>
                        <w:numPr>
                          <w:ilvl w:val="0"/>
                          <w:numId w:val="39"/>
                        </w:numPr>
                        <w:spacing w:before="0" w:after="0"/>
                        <w:jc w:val="left"/>
                        <w:rPr>
                          <w:rFonts w:ascii="Times" w:eastAsia="Batang" w:hAnsi="Times"/>
                          <w:i/>
                          <w:iCs/>
                          <w:szCs w:val="24"/>
                          <w:lang w:val="en-US"/>
                        </w:rPr>
                      </w:pPr>
                      <w:r w:rsidRPr="0024264A">
                        <w:rPr>
                          <w:rFonts w:ascii="Times" w:eastAsia="Batang" w:hAnsi="Times"/>
                          <w:iCs/>
                          <w:szCs w:val="24"/>
                          <w:lang w:val="en-US"/>
                        </w:rPr>
                        <w:t xml:space="preserve">Case 2: PDSCH scheduling offset for any scheduled PDSCH &lt; </w:t>
                      </w:r>
                      <w:r w:rsidRPr="0024264A">
                        <w:rPr>
                          <w:rFonts w:ascii="Times" w:eastAsia="Batang" w:hAnsi="Times"/>
                          <w:i/>
                          <w:iCs/>
                          <w:szCs w:val="24"/>
                          <w:lang w:val="en-US"/>
                        </w:rPr>
                        <w:t>timeDurationForQCL</w:t>
                      </w:r>
                      <w:r w:rsidRPr="0024264A">
                        <w:rPr>
                          <w:rFonts w:ascii="Times" w:eastAsia="Batang" w:hAnsi="Times"/>
                          <w:iCs/>
                          <w:szCs w:val="24"/>
                          <w:lang w:val="en-US"/>
                        </w:rPr>
                        <w:t xml:space="preserve"> </w:t>
                      </w:r>
                    </w:p>
                    <w:p w14:paraId="50D25F7E" w14:textId="77777777" w:rsidR="0024264A" w:rsidRPr="0024264A" w:rsidRDefault="0024264A" w:rsidP="0024264A">
                      <w:pPr>
                        <w:numPr>
                          <w:ilvl w:val="1"/>
                          <w:numId w:val="39"/>
                        </w:numPr>
                        <w:spacing w:before="0" w:after="0"/>
                        <w:jc w:val="left"/>
                        <w:rPr>
                          <w:rFonts w:ascii="Times" w:eastAsia="Batang" w:hAnsi="Times"/>
                          <w:iCs/>
                          <w:szCs w:val="24"/>
                          <w:lang w:val="en-US"/>
                        </w:rPr>
                      </w:pPr>
                      <w:r w:rsidRPr="0024264A">
                        <w:rPr>
                          <w:rFonts w:ascii="Times" w:eastAsia="Batang" w:hAnsi="Times"/>
                          <w:iCs/>
                          <w:szCs w:val="24"/>
                          <w:lang w:val="en-US"/>
                        </w:rPr>
                        <w:t xml:space="preserve">Down select one of the following alternatives </w:t>
                      </w:r>
                    </w:p>
                    <w:p w14:paraId="31A650E5" w14:textId="77777777" w:rsidR="0024264A" w:rsidRPr="0024264A" w:rsidRDefault="0024264A" w:rsidP="0024264A">
                      <w:pPr>
                        <w:numPr>
                          <w:ilvl w:val="2"/>
                          <w:numId w:val="39"/>
                        </w:numPr>
                        <w:spacing w:before="0" w:after="0"/>
                        <w:jc w:val="left"/>
                        <w:rPr>
                          <w:rFonts w:ascii="Times" w:eastAsia="Batang" w:hAnsi="Times"/>
                          <w:iCs/>
                          <w:szCs w:val="24"/>
                          <w:lang w:val="en-US"/>
                        </w:rPr>
                      </w:pPr>
                      <w:r w:rsidRPr="0024264A">
                        <w:rPr>
                          <w:rFonts w:ascii="Times" w:eastAsia="Batang" w:hAnsi="Times"/>
                          <w:iCs/>
                          <w:szCs w:val="24"/>
                          <w:lang w:val="en-US"/>
                        </w:rPr>
                        <w:t xml:space="preserve">Alt 1: Single QCL assumption is applied for all scheduled PDSCHs </w:t>
                      </w:r>
                    </w:p>
                    <w:p w14:paraId="547A3F27" w14:textId="77777777" w:rsidR="0024264A" w:rsidRPr="0024264A" w:rsidRDefault="0024264A" w:rsidP="0024264A">
                      <w:pPr>
                        <w:numPr>
                          <w:ilvl w:val="3"/>
                          <w:numId w:val="39"/>
                        </w:numPr>
                        <w:spacing w:before="0" w:after="0"/>
                        <w:jc w:val="left"/>
                        <w:rPr>
                          <w:rFonts w:ascii="Times" w:eastAsia="Batang" w:hAnsi="Times"/>
                          <w:iCs/>
                          <w:szCs w:val="24"/>
                          <w:lang w:val="en-US"/>
                        </w:rPr>
                      </w:pPr>
                      <w:r w:rsidRPr="0024264A">
                        <w:rPr>
                          <w:rFonts w:ascii="Times" w:eastAsia="Batang" w:hAnsi="Times"/>
                          <w:iCs/>
                          <w:szCs w:val="24"/>
                          <w:lang w:val="en-US"/>
                        </w:rPr>
                        <w:t>FFS: Details of single QCL assumption</w:t>
                      </w:r>
                    </w:p>
                    <w:p w14:paraId="70D58C76" w14:textId="77777777" w:rsidR="0024264A" w:rsidRPr="0024264A" w:rsidRDefault="0024264A" w:rsidP="0024264A">
                      <w:pPr>
                        <w:numPr>
                          <w:ilvl w:val="2"/>
                          <w:numId w:val="39"/>
                        </w:numPr>
                        <w:spacing w:before="0" w:after="0"/>
                        <w:jc w:val="left"/>
                        <w:rPr>
                          <w:rFonts w:ascii="Times" w:eastAsia="Batang" w:hAnsi="Times"/>
                          <w:iCs/>
                          <w:szCs w:val="24"/>
                          <w:lang w:val="en-US"/>
                        </w:rPr>
                      </w:pPr>
                      <w:r w:rsidRPr="0024264A">
                        <w:rPr>
                          <w:rFonts w:ascii="Times" w:eastAsia="Batang" w:hAnsi="Times"/>
                          <w:iCs/>
                          <w:szCs w:val="24"/>
                          <w:lang w:val="en-US"/>
                        </w:rPr>
                        <w:t xml:space="preserve">Alt 2: multiple QCL assumptions are applied </w:t>
                      </w:r>
                    </w:p>
                    <w:p w14:paraId="4B7A8E24" w14:textId="77777777" w:rsidR="0024264A" w:rsidRPr="0024264A" w:rsidRDefault="0024264A" w:rsidP="0024264A">
                      <w:pPr>
                        <w:numPr>
                          <w:ilvl w:val="3"/>
                          <w:numId w:val="39"/>
                        </w:numPr>
                        <w:spacing w:before="0" w:after="0"/>
                        <w:jc w:val="left"/>
                        <w:rPr>
                          <w:rFonts w:ascii="Times" w:eastAsia="Batang" w:hAnsi="Times"/>
                          <w:iCs/>
                          <w:szCs w:val="24"/>
                        </w:rPr>
                      </w:pPr>
                      <w:r w:rsidRPr="0024264A">
                        <w:rPr>
                          <w:rFonts w:ascii="Times" w:eastAsia="Batang" w:hAnsi="Times"/>
                          <w:iCs/>
                          <w:szCs w:val="24"/>
                          <w:lang w:val="en-US"/>
                        </w:rPr>
                        <w:t>FFS: Details of multiple QCL assumptions</w:t>
                      </w:r>
                    </w:p>
                    <w:p w14:paraId="37ABDDE9" w14:textId="77777777" w:rsidR="0024264A" w:rsidRPr="0024264A" w:rsidRDefault="0024264A" w:rsidP="0024264A">
                      <w:pPr>
                        <w:numPr>
                          <w:ilvl w:val="0"/>
                          <w:numId w:val="39"/>
                        </w:numPr>
                        <w:spacing w:before="0" w:after="0"/>
                        <w:jc w:val="left"/>
                        <w:rPr>
                          <w:rFonts w:ascii="Times" w:eastAsia="Batang" w:hAnsi="Times"/>
                          <w:i/>
                          <w:iCs/>
                          <w:szCs w:val="24"/>
                          <w:lang w:val="en-US"/>
                        </w:rPr>
                      </w:pPr>
                      <w:r w:rsidRPr="0024264A">
                        <w:rPr>
                          <w:rFonts w:ascii="Times" w:eastAsia="Batang" w:hAnsi="Times"/>
                          <w:iCs/>
                          <w:szCs w:val="24"/>
                          <w:lang w:val="en-US"/>
                        </w:rPr>
                        <w:t xml:space="preserve">FFS: </w:t>
                      </w:r>
                      <w:r w:rsidRPr="0024264A">
                        <w:rPr>
                          <w:rFonts w:ascii="Times" w:eastAsia="Batang" w:hAnsi="Times"/>
                          <w:iCs/>
                          <w:szCs w:val="24"/>
                        </w:rPr>
                        <w:t>When some of PDSCHs are collided with semi-static UL symbols and then skipped</w:t>
                      </w:r>
                    </w:p>
                    <w:p w14:paraId="09957398" w14:textId="576CFD86" w:rsidR="00E141FD" w:rsidRPr="00182B60" w:rsidRDefault="0024264A" w:rsidP="0024264A">
                      <w:pPr>
                        <w:rPr>
                          <w:lang w:eastAsia="x-none"/>
                        </w:rPr>
                      </w:pPr>
                      <w:r w:rsidRPr="0024264A">
                        <w:rPr>
                          <w:rFonts w:ascii="Times" w:eastAsia="Batang" w:hAnsi="Times"/>
                          <w:iCs/>
                          <w:szCs w:val="24"/>
                        </w:rPr>
                        <w:t>FFS: The multi-TRP case</w:t>
                      </w:r>
                    </w:p>
                  </w:txbxContent>
                </v:textbox>
                <w10:wrap type="square" anchorx="margin"/>
              </v:shape>
            </w:pict>
          </mc:Fallback>
        </mc:AlternateContent>
      </w:r>
      <w:r w:rsidR="00C60821" w:rsidRPr="0091515D">
        <w:rPr>
          <w:rFonts w:eastAsia="Batang"/>
          <w:sz w:val="22"/>
          <w:szCs w:val="22"/>
          <w:lang w:eastAsia="ko-KR"/>
        </w:rPr>
        <w:t>In RAN 1 meeting #10</w:t>
      </w:r>
      <w:r w:rsidR="007C21BF">
        <w:rPr>
          <w:rFonts w:eastAsia="Batang"/>
          <w:sz w:val="22"/>
          <w:szCs w:val="22"/>
          <w:lang w:eastAsia="ko-KR"/>
        </w:rPr>
        <w:t>6</w:t>
      </w:r>
      <w:r w:rsidR="003079FF">
        <w:rPr>
          <w:rFonts w:eastAsia="Batang"/>
          <w:sz w:val="22"/>
          <w:szCs w:val="22"/>
          <w:lang w:eastAsia="ko-KR"/>
        </w:rPr>
        <w:t>-</w:t>
      </w:r>
      <w:r w:rsidR="00C60821" w:rsidRPr="0091515D">
        <w:rPr>
          <w:rFonts w:eastAsia="Batang"/>
          <w:sz w:val="22"/>
          <w:szCs w:val="22"/>
          <w:lang w:eastAsia="ko-KR"/>
        </w:rPr>
        <w:t xml:space="preserve">e, the </w:t>
      </w:r>
      <w:r w:rsidR="00C60821">
        <w:rPr>
          <w:rFonts w:eastAsia="Batang"/>
          <w:sz w:val="22"/>
          <w:szCs w:val="22"/>
          <w:lang w:eastAsia="ko-KR"/>
        </w:rPr>
        <w:t>following agreements</w:t>
      </w:r>
      <w:r w:rsidR="00C60821" w:rsidRPr="0091515D">
        <w:rPr>
          <w:rFonts w:eastAsia="Batang"/>
          <w:sz w:val="22"/>
          <w:szCs w:val="22"/>
          <w:lang w:eastAsia="ko-KR"/>
        </w:rPr>
        <w:t xml:space="preserve"> for supporting NR from 52.6 GHz to 71 GHz </w:t>
      </w:r>
      <w:r w:rsidR="00C60821">
        <w:rPr>
          <w:rFonts w:eastAsia="Batang"/>
          <w:sz w:val="22"/>
          <w:szCs w:val="22"/>
          <w:lang w:eastAsia="ko-KR"/>
        </w:rPr>
        <w:t>were made</w:t>
      </w:r>
      <w:r w:rsidR="00583A2C">
        <w:rPr>
          <w:rFonts w:eastAsia="Batang"/>
          <w:sz w:val="22"/>
          <w:szCs w:val="22"/>
          <w:lang w:eastAsia="ko-KR"/>
        </w:rPr>
        <w:t xml:space="preserve"> </w:t>
      </w:r>
      <w:r w:rsidR="001D3BA0">
        <w:rPr>
          <w:rFonts w:eastAsia="Batang"/>
          <w:sz w:val="22"/>
          <w:szCs w:val="22"/>
          <w:lang w:eastAsia="ko-KR"/>
        </w:rPr>
        <w:fldChar w:fldCharType="begin"/>
      </w:r>
      <w:r w:rsidR="001D3BA0">
        <w:rPr>
          <w:rFonts w:eastAsia="Batang"/>
          <w:sz w:val="22"/>
          <w:szCs w:val="22"/>
          <w:lang w:eastAsia="ko-KR"/>
        </w:rPr>
        <w:instrText xml:space="preserve"> REF _Ref61518755 \n \h </w:instrText>
      </w:r>
      <w:r w:rsidR="001D3BA0">
        <w:rPr>
          <w:rFonts w:eastAsia="Batang"/>
          <w:sz w:val="22"/>
          <w:szCs w:val="22"/>
          <w:lang w:eastAsia="ko-KR"/>
        </w:rPr>
      </w:r>
      <w:r w:rsidR="001D3BA0">
        <w:rPr>
          <w:rFonts w:eastAsia="Batang"/>
          <w:sz w:val="22"/>
          <w:szCs w:val="22"/>
          <w:lang w:eastAsia="ko-KR"/>
        </w:rPr>
        <w:fldChar w:fldCharType="separate"/>
      </w:r>
      <w:r w:rsidR="00443A75">
        <w:rPr>
          <w:rFonts w:eastAsia="Batang"/>
          <w:sz w:val="22"/>
          <w:szCs w:val="22"/>
          <w:lang w:eastAsia="ko-KR"/>
        </w:rPr>
        <w:t>[1]</w:t>
      </w:r>
      <w:r w:rsidR="001D3BA0">
        <w:rPr>
          <w:rFonts w:eastAsia="Batang"/>
          <w:sz w:val="22"/>
          <w:szCs w:val="22"/>
          <w:lang w:eastAsia="ko-KR"/>
        </w:rPr>
        <w:fldChar w:fldCharType="end"/>
      </w:r>
      <w:r w:rsidR="00C60821">
        <w:rPr>
          <w:rFonts w:eastAsia="Batang"/>
          <w:sz w:val="22"/>
          <w:szCs w:val="22"/>
          <w:lang w:eastAsia="ko-KR"/>
        </w:rPr>
        <w:t>:</w:t>
      </w:r>
    </w:p>
    <w:p w14:paraId="44712CF1" w14:textId="6920780E" w:rsidR="001D3BA0" w:rsidRDefault="001D3BA0" w:rsidP="00705C2B">
      <w:pPr>
        <w:rPr>
          <w:rFonts w:eastAsia="Batang"/>
          <w:sz w:val="22"/>
          <w:szCs w:val="22"/>
          <w:lang w:eastAsia="ko-KR"/>
        </w:rPr>
      </w:pPr>
    </w:p>
    <w:p w14:paraId="37D7E6B2" w14:textId="4BEDC3B8" w:rsidR="002F6199" w:rsidRPr="0091515D" w:rsidRDefault="002F6199" w:rsidP="002F6199">
      <w:pPr>
        <w:rPr>
          <w:sz w:val="22"/>
          <w:szCs w:val="22"/>
          <w:lang w:eastAsia="zh-CN"/>
        </w:rPr>
      </w:pPr>
      <w:r w:rsidRPr="0091515D">
        <w:rPr>
          <w:sz w:val="22"/>
          <w:szCs w:val="22"/>
          <w:lang w:eastAsia="zh-CN"/>
        </w:rPr>
        <w:t xml:space="preserve">In this contribution, we discuss </w:t>
      </w:r>
      <w:r>
        <w:rPr>
          <w:sz w:val="22"/>
          <w:szCs w:val="22"/>
          <w:lang w:eastAsia="zh-CN"/>
        </w:rPr>
        <w:t>beam management</w:t>
      </w:r>
      <w:r w:rsidRPr="0091515D">
        <w:rPr>
          <w:sz w:val="22"/>
          <w:szCs w:val="22"/>
          <w:lang w:eastAsia="zh-CN"/>
        </w:rPr>
        <w:t xml:space="preserve"> </w:t>
      </w:r>
      <w:r>
        <w:rPr>
          <w:sz w:val="22"/>
          <w:szCs w:val="22"/>
          <w:lang w:eastAsia="zh-CN"/>
        </w:rPr>
        <w:t>for supporting</w:t>
      </w:r>
      <w:r w:rsidRPr="0091515D">
        <w:rPr>
          <w:sz w:val="22"/>
          <w:szCs w:val="22"/>
          <w:lang w:eastAsia="zh-CN"/>
        </w:rPr>
        <w:t xml:space="preserve"> NR on frequencies from 52.6 GHz to 71 GHz.</w:t>
      </w:r>
    </w:p>
    <w:p w14:paraId="45D16BAA" w14:textId="77777777" w:rsidR="00CD1300" w:rsidRDefault="00CD1300" w:rsidP="00705C2B">
      <w:pPr>
        <w:rPr>
          <w:rFonts w:eastAsia="Batang"/>
          <w:lang w:eastAsia="ko-KR"/>
        </w:rPr>
      </w:pPr>
    </w:p>
    <w:p w14:paraId="76C70D2E" w14:textId="5D4419F0" w:rsidR="00C70E00" w:rsidRDefault="0052205B" w:rsidP="00C70E00">
      <w:pPr>
        <w:pStyle w:val="Heading1"/>
      </w:pPr>
      <w:r>
        <w:rPr>
          <w:lang w:eastAsia="zh-CN"/>
        </w:rPr>
        <w:t>Beam management</w:t>
      </w:r>
      <w:r w:rsidR="005A7F54">
        <w:rPr>
          <w:lang w:eastAsia="zh-CN"/>
        </w:rPr>
        <w:t xml:space="preserve"> </w:t>
      </w:r>
      <w:r>
        <w:rPr>
          <w:lang w:eastAsia="zh-CN"/>
        </w:rPr>
        <w:t xml:space="preserve">for </w:t>
      </w:r>
      <w:r w:rsidR="005A7F54">
        <w:rPr>
          <w:lang w:eastAsia="zh-CN"/>
        </w:rPr>
        <w:t xml:space="preserve">NR from 52.6 </w:t>
      </w:r>
      <w:r w:rsidR="008E2EC7">
        <w:rPr>
          <w:lang w:eastAsia="zh-CN"/>
        </w:rPr>
        <w:t xml:space="preserve">GHz </w:t>
      </w:r>
      <w:r w:rsidR="005A7F54">
        <w:rPr>
          <w:lang w:eastAsia="zh-CN"/>
        </w:rPr>
        <w:t>to 71 GHz</w:t>
      </w:r>
      <w:r w:rsidR="008F2885">
        <w:rPr>
          <w:lang w:eastAsia="zh-CN"/>
        </w:rPr>
        <w:t xml:space="preserve"> </w:t>
      </w:r>
    </w:p>
    <w:p w14:paraId="4F42C1D1" w14:textId="09479009" w:rsidR="00C52C6B" w:rsidRPr="0089510D" w:rsidRDefault="00C52C6B" w:rsidP="005F01DA">
      <w:pPr>
        <w:spacing w:after="200" w:line="276" w:lineRule="auto"/>
        <w:rPr>
          <w:rFonts w:eastAsia="Calibri"/>
          <w:sz w:val="22"/>
          <w:szCs w:val="18"/>
          <w:lang w:val="en-US"/>
        </w:rPr>
      </w:pPr>
      <w:r w:rsidRPr="0089510D">
        <w:rPr>
          <w:rFonts w:eastAsia="Calibri"/>
          <w:sz w:val="22"/>
          <w:szCs w:val="18"/>
          <w:lang w:val="en-US"/>
        </w:rPr>
        <w:t>Frequency band</w:t>
      </w:r>
      <w:r w:rsidR="000E639C" w:rsidRPr="0089510D">
        <w:rPr>
          <w:rFonts w:eastAsia="Calibri"/>
          <w:sz w:val="22"/>
          <w:szCs w:val="18"/>
          <w:lang w:val="en-US"/>
        </w:rPr>
        <w:t>s</w:t>
      </w:r>
      <w:r w:rsidRPr="0089510D">
        <w:rPr>
          <w:rFonts w:eastAsia="Calibri"/>
          <w:sz w:val="22"/>
          <w:szCs w:val="18"/>
          <w:lang w:val="en-US"/>
        </w:rPr>
        <w:t xml:space="preserve"> above 52.6 GHz </w:t>
      </w:r>
      <w:r w:rsidR="00C56B78" w:rsidRPr="0089510D">
        <w:rPr>
          <w:rFonts w:eastAsia="Calibri"/>
          <w:sz w:val="22"/>
          <w:szCs w:val="18"/>
          <w:lang w:val="en-US"/>
        </w:rPr>
        <w:t>have</w:t>
      </w:r>
      <w:r w:rsidRPr="0089510D">
        <w:rPr>
          <w:rFonts w:eastAsia="Calibri"/>
          <w:sz w:val="22"/>
          <w:szCs w:val="18"/>
          <w:lang w:val="en-US"/>
        </w:rPr>
        <w:t xml:space="preserve"> several advantages such as limited interference, wider bandwidth, high-gain beamforming</w:t>
      </w:r>
      <w:r w:rsidR="007F5BB6">
        <w:rPr>
          <w:rFonts w:eastAsia="Calibri"/>
          <w:sz w:val="22"/>
          <w:szCs w:val="18"/>
          <w:lang w:val="en-US"/>
        </w:rPr>
        <w:t xml:space="preserve">, </w:t>
      </w:r>
      <w:r w:rsidRPr="0089510D">
        <w:rPr>
          <w:rFonts w:eastAsia="Calibri"/>
          <w:sz w:val="22"/>
          <w:szCs w:val="18"/>
          <w:lang w:val="en-US"/>
        </w:rPr>
        <w:t xml:space="preserve">multi-beam systems, etc. Therefore, use cases like </w:t>
      </w:r>
      <w:r w:rsidR="008E2EC7" w:rsidRPr="0089510D">
        <w:rPr>
          <w:rFonts w:eastAsia="Calibri"/>
          <w:sz w:val="22"/>
          <w:szCs w:val="18"/>
          <w:lang w:val="en-US"/>
        </w:rPr>
        <w:t xml:space="preserve">eMBB with </w:t>
      </w:r>
      <w:r w:rsidRPr="0089510D">
        <w:rPr>
          <w:rFonts w:eastAsia="Calibri"/>
          <w:sz w:val="22"/>
          <w:szCs w:val="18"/>
          <w:lang w:val="en-US"/>
        </w:rPr>
        <w:t xml:space="preserve">high data rate, short range D2D </w:t>
      </w:r>
      <w:r w:rsidR="00F14D45" w:rsidRPr="0089510D">
        <w:rPr>
          <w:rFonts w:eastAsia="Calibri"/>
          <w:sz w:val="22"/>
          <w:szCs w:val="18"/>
          <w:lang w:val="en-US"/>
        </w:rPr>
        <w:t>c</w:t>
      </w:r>
      <w:r w:rsidRPr="0089510D">
        <w:rPr>
          <w:rFonts w:eastAsia="Calibri"/>
          <w:sz w:val="22"/>
          <w:szCs w:val="18"/>
          <w:lang w:val="en-US"/>
        </w:rPr>
        <w:t>ommunications</w:t>
      </w:r>
      <w:r w:rsidR="008E2EC7" w:rsidRPr="0089510D">
        <w:rPr>
          <w:rFonts w:eastAsia="Calibri"/>
          <w:sz w:val="22"/>
          <w:szCs w:val="18"/>
          <w:lang w:val="en-US"/>
        </w:rPr>
        <w:t xml:space="preserve"> with high data rate</w:t>
      </w:r>
      <w:r w:rsidRPr="0089510D">
        <w:rPr>
          <w:rFonts w:eastAsia="Calibri"/>
          <w:sz w:val="22"/>
          <w:szCs w:val="18"/>
          <w:lang w:val="en-US"/>
        </w:rPr>
        <w:t xml:space="preserve">, wireless display transfer for AR/VR, etc. </w:t>
      </w:r>
      <w:r w:rsidR="000E639C" w:rsidRPr="0089510D">
        <w:rPr>
          <w:rFonts w:eastAsia="Calibri"/>
          <w:sz w:val="22"/>
          <w:szCs w:val="18"/>
          <w:lang w:val="en-US"/>
        </w:rPr>
        <w:t>can be enabled.</w:t>
      </w:r>
    </w:p>
    <w:p w14:paraId="651509E8" w14:textId="2CB41DDF" w:rsidR="006036D4" w:rsidRPr="0089510D" w:rsidRDefault="00642350" w:rsidP="005F01DA">
      <w:pPr>
        <w:spacing w:after="200" w:line="276" w:lineRule="auto"/>
        <w:rPr>
          <w:rFonts w:eastAsia="Calibri"/>
          <w:sz w:val="22"/>
          <w:szCs w:val="18"/>
          <w:lang w:val="en-US"/>
        </w:rPr>
      </w:pPr>
      <w:r w:rsidRPr="0089510D">
        <w:rPr>
          <w:rFonts w:eastAsia="Calibri"/>
          <w:sz w:val="22"/>
          <w:szCs w:val="18"/>
          <w:lang w:val="en-US"/>
        </w:rPr>
        <w:t xml:space="preserve">Due to the reliance on highly directional links for NR operation from 52.6 GHz </w:t>
      </w:r>
      <w:r w:rsidR="00C709A7" w:rsidRPr="0089510D">
        <w:rPr>
          <w:rFonts w:eastAsia="Calibri"/>
          <w:sz w:val="22"/>
          <w:szCs w:val="18"/>
          <w:lang w:val="en-US"/>
        </w:rPr>
        <w:t>to 71 GHz</w:t>
      </w:r>
      <w:r w:rsidRPr="0089510D">
        <w:rPr>
          <w:rFonts w:eastAsia="Calibri"/>
          <w:sz w:val="22"/>
          <w:szCs w:val="18"/>
          <w:lang w:val="en-US"/>
        </w:rPr>
        <w:t>, the efficient beam management is a key to establishing and maintaining a reliable link. To establish a beam pairing between the transmitter and receiver, the transmitter and receiver both discover each other in the spatial domain before the data communication through the directional link(s).</w:t>
      </w:r>
      <w:r w:rsidR="00D01E5F" w:rsidRPr="0089510D">
        <w:rPr>
          <w:rFonts w:eastAsia="Calibri"/>
          <w:sz w:val="22"/>
          <w:szCs w:val="18"/>
          <w:lang w:val="en-US"/>
        </w:rPr>
        <w:t xml:space="preserve"> All possible combinations of the beam pairs of transmitter-receiver can be termed as the beamspace. </w:t>
      </w:r>
      <w:r w:rsidR="006154DF" w:rsidRPr="0089510D">
        <w:rPr>
          <w:rFonts w:eastAsia="Calibri"/>
          <w:sz w:val="22"/>
          <w:szCs w:val="18"/>
          <w:lang w:val="en-US"/>
        </w:rPr>
        <w:t>For NR from 52.6 GHz to 71 GHz, the increased number of antennas can make the beams narrower which increases the beamforming gain but also makes the size of the beamspace larger.</w:t>
      </w:r>
      <w:r w:rsidR="00A52F11" w:rsidRPr="0089510D">
        <w:rPr>
          <w:rFonts w:eastAsia="Calibri"/>
          <w:sz w:val="22"/>
          <w:szCs w:val="18"/>
          <w:lang w:val="en-US"/>
        </w:rPr>
        <w:t xml:space="preserve"> </w:t>
      </w:r>
    </w:p>
    <w:p w14:paraId="30682068" w14:textId="45EEDBE2" w:rsidR="00950784" w:rsidRPr="0089510D" w:rsidRDefault="001C5621" w:rsidP="005F01DA">
      <w:pPr>
        <w:spacing w:after="200" w:line="276" w:lineRule="auto"/>
        <w:rPr>
          <w:rFonts w:eastAsia="Calibri"/>
          <w:sz w:val="22"/>
          <w:szCs w:val="18"/>
          <w:lang w:val="en-US"/>
        </w:rPr>
      </w:pPr>
      <w:r w:rsidRPr="0089510D">
        <w:rPr>
          <w:rFonts w:eastAsia="Calibri"/>
          <w:sz w:val="22"/>
          <w:szCs w:val="18"/>
          <w:lang w:val="en-US"/>
        </w:rPr>
        <w:lastRenderedPageBreak/>
        <w:t xml:space="preserve">When the larger SCSs/numerologies are introduced for NR from 52.6 GHz </w:t>
      </w:r>
      <w:r w:rsidR="0063490F" w:rsidRPr="0089510D">
        <w:rPr>
          <w:rFonts w:eastAsia="Calibri"/>
          <w:sz w:val="22"/>
          <w:szCs w:val="18"/>
          <w:lang w:val="en-US"/>
        </w:rPr>
        <w:t>to 71 GHz</w:t>
      </w:r>
      <w:r w:rsidRPr="0089510D">
        <w:rPr>
          <w:rFonts w:eastAsia="Calibri"/>
          <w:sz w:val="22"/>
          <w:szCs w:val="18"/>
          <w:lang w:val="en-US"/>
        </w:rPr>
        <w:t>, the slot duration in a subframe will be decreased accordingly. Since the slot size decreases linearly with the increased SCS, the number of CSI processing units per slot are expected to be decreased for higher SCSs/numerologies (e.g.</w:t>
      </w:r>
      <w:r w:rsidR="00DC0B79">
        <w:rPr>
          <w:rFonts w:eastAsia="Calibri"/>
          <w:sz w:val="22"/>
          <w:szCs w:val="18"/>
          <w:lang w:val="en-US"/>
        </w:rPr>
        <w:t>,</w:t>
      </w:r>
      <w:r w:rsidRPr="0089510D">
        <w:rPr>
          <w:rFonts w:eastAsia="Calibri"/>
          <w:sz w:val="22"/>
          <w:szCs w:val="18"/>
          <w:lang w:val="en-US"/>
        </w:rPr>
        <w:t xml:space="preserve"> SCS </w:t>
      </w:r>
      <w:r w:rsidR="00944DCA" w:rsidRPr="0089510D">
        <w:rPr>
          <w:rFonts w:eastAsia="Calibri"/>
          <w:sz w:val="22"/>
          <w:szCs w:val="18"/>
          <w:lang w:val="en-US"/>
        </w:rPr>
        <w:t xml:space="preserve">= </w:t>
      </w:r>
      <w:r w:rsidRPr="0089510D">
        <w:rPr>
          <w:rFonts w:eastAsia="Calibri"/>
          <w:sz w:val="22"/>
          <w:szCs w:val="18"/>
          <w:lang w:val="en-US"/>
        </w:rPr>
        <w:t>960 KHz, etc.) scenarios</w:t>
      </w:r>
      <w:r w:rsidR="00F603EE" w:rsidRPr="0089510D">
        <w:rPr>
          <w:rFonts w:eastAsia="Calibri"/>
          <w:sz w:val="22"/>
          <w:szCs w:val="18"/>
          <w:lang w:val="en-US"/>
        </w:rPr>
        <w:t>.</w:t>
      </w:r>
      <w:r w:rsidR="00F403A8" w:rsidRPr="0089510D">
        <w:rPr>
          <w:rFonts w:eastAsia="Calibri"/>
          <w:sz w:val="22"/>
          <w:szCs w:val="18"/>
          <w:lang w:val="en-US"/>
        </w:rPr>
        <w:t xml:space="preserve"> </w:t>
      </w:r>
      <w:r w:rsidR="006E54BF" w:rsidRPr="0089510D">
        <w:rPr>
          <w:rFonts w:eastAsia="Calibri"/>
          <w:sz w:val="22"/>
          <w:szCs w:val="18"/>
          <w:lang w:val="en-US"/>
        </w:rPr>
        <w:t>D</w:t>
      </w:r>
      <w:r w:rsidR="00EB6ACB" w:rsidRPr="0089510D">
        <w:rPr>
          <w:rFonts w:eastAsia="Calibri"/>
          <w:sz w:val="22"/>
          <w:szCs w:val="18"/>
          <w:lang w:val="en-US"/>
        </w:rPr>
        <w:t>ue to the short symbol duration for larger SCS/numerology (e.g.</w:t>
      </w:r>
      <w:r w:rsidR="00DC0B79">
        <w:rPr>
          <w:rFonts w:eastAsia="Calibri"/>
          <w:sz w:val="22"/>
          <w:szCs w:val="18"/>
          <w:lang w:val="en-US"/>
        </w:rPr>
        <w:t>,</w:t>
      </w:r>
      <w:r w:rsidR="00EB6ACB" w:rsidRPr="0089510D">
        <w:rPr>
          <w:rFonts w:eastAsia="Calibri"/>
          <w:sz w:val="22"/>
          <w:szCs w:val="18"/>
          <w:lang w:val="en-US"/>
        </w:rPr>
        <w:t xml:space="preserve"> SCS = 960 KHz), </w:t>
      </w:r>
      <w:r w:rsidR="002C3A5E" w:rsidRPr="0089510D">
        <w:rPr>
          <w:rFonts w:eastAsia="Calibri"/>
          <w:sz w:val="22"/>
          <w:szCs w:val="18"/>
          <w:lang w:val="en-US"/>
        </w:rPr>
        <w:t xml:space="preserve">the </w:t>
      </w:r>
      <w:r w:rsidR="00AF7E8F" w:rsidRPr="0089510D">
        <w:rPr>
          <w:rFonts w:eastAsia="Calibri"/>
          <w:sz w:val="22"/>
          <w:szCs w:val="18"/>
          <w:lang w:val="en-US"/>
        </w:rPr>
        <w:t>beam switching time</w:t>
      </w:r>
      <w:r w:rsidR="0028148D" w:rsidRPr="0089510D">
        <w:rPr>
          <w:rFonts w:eastAsia="Calibri"/>
          <w:sz w:val="22"/>
          <w:szCs w:val="18"/>
          <w:lang w:val="en-US"/>
        </w:rPr>
        <w:t xml:space="preserve">, </w:t>
      </w:r>
      <w:r w:rsidR="00AD399F" w:rsidRPr="0089510D">
        <w:rPr>
          <w:rFonts w:eastAsia="Calibri"/>
          <w:sz w:val="22"/>
          <w:szCs w:val="18"/>
          <w:lang w:val="en-US"/>
        </w:rPr>
        <w:t>CSI</w:t>
      </w:r>
      <w:r w:rsidR="002209A6" w:rsidRPr="0089510D">
        <w:rPr>
          <w:rFonts w:eastAsia="Calibri"/>
          <w:sz w:val="22"/>
          <w:szCs w:val="18"/>
          <w:lang w:val="en-US"/>
        </w:rPr>
        <w:t xml:space="preserve"> reporting time and time duration </w:t>
      </w:r>
      <w:r w:rsidR="00022333" w:rsidRPr="0089510D">
        <w:rPr>
          <w:rFonts w:eastAsia="Calibri"/>
          <w:sz w:val="22"/>
          <w:szCs w:val="18"/>
          <w:lang w:val="en-US"/>
        </w:rPr>
        <w:t xml:space="preserve">for </w:t>
      </w:r>
      <w:r w:rsidR="002209A6" w:rsidRPr="0089510D">
        <w:rPr>
          <w:rFonts w:eastAsia="Calibri"/>
          <w:sz w:val="22"/>
          <w:szCs w:val="18"/>
          <w:lang w:val="en-US"/>
        </w:rPr>
        <w:t xml:space="preserve">QCL </w:t>
      </w:r>
      <w:r w:rsidR="00C72A46" w:rsidRPr="0089510D">
        <w:rPr>
          <w:rFonts w:eastAsia="Calibri"/>
          <w:sz w:val="22"/>
          <w:szCs w:val="18"/>
          <w:lang w:val="en-US"/>
        </w:rPr>
        <w:t>should</w:t>
      </w:r>
      <w:r w:rsidR="00AF7E8F" w:rsidRPr="0089510D">
        <w:rPr>
          <w:rFonts w:eastAsia="Calibri"/>
          <w:sz w:val="22"/>
          <w:szCs w:val="18"/>
          <w:lang w:val="en-US"/>
        </w:rPr>
        <w:t xml:space="preserve"> be studied for</w:t>
      </w:r>
      <w:r w:rsidR="00944DCA" w:rsidRPr="0089510D">
        <w:rPr>
          <w:rFonts w:eastAsia="Calibri"/>
          <w:sz w:val="22"/>
          <w:szCs w:val="18"/>
          <w:lang w:val="en-US"/>
        </w:rPr>
        <w:t xml:space="preserve"> </w:t>
      </w:r>
      <w:r w:rsidR="004B27D7" w:rsidRPr="0089510D">
        <w:rPr>
          <w:rFonts w:eastAsia="Calibri"/>
          <w:sz w:val="22"/>
          <w:szCs w:val="18"/>
          <w:lang w:val="en-US"/>
        </w:rPr>
        <w:t>beam management.</w:t>
      </w:r>
      <w:r w:rsidR="00AF7E8F" w:rsidRPr="0089510D">
        <w:rPr>
          <w:rFonts w:eastAsia="Calibri"/>
          <w:sz w:val="22"/>
          <w:szCs w:val="18"/>
          <w:lang w:val="en-US"/>
        </w:rPr>
        <w:t xml:space="preserve"> </w:t>
      </w:r>
    </w:p>
    <w:p w14:paraId="1FA64875" w14:textId="03CAA773" w:rsidR="00C87D29" w:rsidRPr="00443A75" w:rsidRDefault="002F1A47" w:rsidP="00443A75">
      <w:pPr>
        <w:spacing w:line="360" w:lineRule="auto"/>
        <w:rPr>
          <w:bCs/>
          <w:iCs/>
          <w:sz w:val="22"/>
          <w:szCs w:val="22"/>
        </w:rPr>
      </w:pPr>
      <w:r w:rsidRPr="0091515D">
        <w:rPr>
          <w:bCs/>
          <w:iCs/>
          <w:sz w:val="22"/>
          <w:szCs w:val="22"/>
        </w:rPr>
        <w:t>In the following section</w:t>
      </w:r>
      <w:r w:rsidR="00D51DF1" w:rsidRPr="0091515D">
        <w:rPr>
          <w:bCs/>
          <w:iCs/>
          <w:sz w:val="22"/>
          <w:szCs w:val="22"/>
        </w:rPr>
        <w:t>s</w:t>
      </w:r>
      <w:r w:rsidRPr="0091515D">
        <w:rPr>
          <w:bCs/>
          <w:iCs/>
          <w:sz w:val="22"/>
          <w:szCs w:val="22"/>
        </w:rPr>
        <w:t>, we discuss</w:t>
      </w:r>
      <w:r w:rsidR="00782581" w:rsidRPr="0091515D">
        <w:rPr>
          <w:bCs/>
          <w:iCs/>
          <w:sz w:val="22"/>
          <w:szCs w:val="22"/>
        </w:rPr>
        <w:t xml:space="preserve"> </w:t>
      </w:r>
      <w:r w:rsidR="001D358E" w:rsidRPr="0091515D">
        <w:rPr>
          <w:bCs/>
          <w:iCs/>
          <w:sz w:val="22"/>
          <w:szCs w:val="22"/>
        </w:rPr>
        <w:t xml:space="preserve">the </w:t>
      </w:r>
      <w:r w:rsidR="0034432E">
        <w:rPr>
          <w:bCs/>
          <w:iCs/>
          <w:sz w:val="22"/>
          <w:szCs w:val="22"/>
        </w:rPr>
        <w:t>beam manag</w:t>
      </w:r>
      <w:r w:rsidR="00321F84">
        <w:rPr>
          <w:bCs/>
          <w:iCs/>
          <w:sz w:val="22"/>
          <w:szCs w:val="22"/>
        </w:rPr>
        <w:t>ement</w:t>
      </w:r>
      <w:r w:rsidR="00FF5E13" w:rsidRPr="0091515D">
        <w:rPr>
          <w:bCs/>
          <w:iCs/>
          <w:sz w:val="22"/>
          <w:szCs w:val="22"/>
        </w:rPr>
        <w:t xml:space="preserve"> for </w:t>
      </w:r>
      <w:r w:rsidR="00F43916" w:rsidRPr="0091515D">
        <w:rPr>
          <w:bCs/>
          <w:sz w:val="22"/>
          <w:szCs w:val="22"/>
          <w:lang w:val="en-US"/>
        </w:rPr>
        <w:t xml:space="preserve">NR </w:t>
      </w:r>
      <w:r w:rsidR="00FF5E13" w:rsidRPr="0091515D">
        <w:rPr>
          <w:bCs/>
          <w:sz w:val="22"/>
          <w:szCs w:val="22"/>
          <w:lang w:val="en-US"/>
        </w:rPr>
        <w:t xml:space="preserve">operation </w:t>
      </w:r>
      <w:r w:rsidR="00A24596" w:rsidRPr="0091515D">
        <w:rPr>
          <w:bCs/>
          <w:iCs/>
          <w:sz w:val="22"/>
          <w:szCs w:val="22"/>
        </w:rPr>
        <w:t xml:space="preserve">from 52.6 </w:t>
      </w:r>
      <w:r w:rsidR="008E2EC7" w:rsidRPr="0091515D">
        <w:rPr>
          <w:bCs/>
          <w:iCs/>
          <w:sz w:val="22"/>
          <w:szCs w:val="22"/>
        </w:rPr>
        <w:t xml:space="preserve">GHz </w:t>
      </w:r>
      <w:r w:rsidR="00A24596" w:rsidRPr="0091515D">
        <w:rPr>
          <w:bCs/>
          <w:iCs/>
          <w:sz w:val="22"/>
          <w:szCs w:val="22"/>
        </w:rPr>
        <w:t>to 71 GHz</w:t>
      </w:r>
      <w:r w:rsidR="00592D50" w:rsidRPr="0091515D">
        <w:rPr>
          <w:bCs/>
          <w:iCs/>
          <w:sz w:val="22"/>
          <w:szCs w:val="22"/>
        </w:rPr>
        <w:t>.</w:t>
      </w:r>
      <w:r w:rsidRPr="0091515D">
        <w:rPr>
          <w:bCs/>
          <w:iCs/>
          <w:sz w:val="22"/>
          <w:szCs w:val="22"/>
        </w:rPr>
        <w:t xml:space="preserve"> </w:t>
      </w:r>
    </w:p>
    <w:p w14:paraId="4B8A2F93" w14:textId="1CE82D0D" w:rsidR="008573B2" w:rsidRDefault="00A84BCD" w:rsidP="008573B2">
      <w:pPr>
        <w:pStyle w:val="Heading2"/>
        <w:numPr>
          <w:ilvl w:val="1"/>
          <w:numId w:val="8"/>
        </w:numPr>
        <w:ind w:left="0" w:firstLine="0"/>
      </w:pPr>
      <w:r w:rsidRPr="00A84BCD">
        <w:t xml:space="preserve">TCI state </w:t>
      </w:r>
      <w:r w:rsidR="009256F6">
        <w:t>indication</w:t>
      </w:r>
      <w:r w:rsidR="00711FD1">
        <w:t xml:space="preserve"> </w:t>
      </w:r>
      <w:r w:rsidR="008573B2" w:rsidRPr="00963E92">
        <w:t>for NR from 52.6 GHz to 71 GHz</w:t>
      </w:r>
      <w:r w:rsidR="008573B2">
        <w:t xml:space="preserve"> </w:t>
      </w:r>
    </w:p>
    <w:p w14:paraId="383D8A9E" w14:textId="4EC503A6" w:rsidR="00215CE4" w:rsidRDefault="00255D10" w:rsidP="002D2D28">
      <w:pPr>
        <w:spacing w:after="0" w:line="276" w:lineRule="auto"/>
        <w:rPr>
          <w:rFonts w:eastAsia="Calibri"/>
          <w:sz w:val="22"/>
          <w:szCs w:val="18"/>
        </w:rPr>
      </w:pPr>
      <w:r w:rsidRPr="00124C6F">
        <w:rPr>
          <w:rFonts w:eastAsia="Calibri"/>
          <w:sz w:val="22"/>
          <w:szCs w:val="18"/>
        </w:rPr>
        <w:t>DCI</w:t>
      </w:r>
      <w:r w:rsidR="008516DB">
        <w:rPr>
          <w:rFonts w:eastAsia="Calibri"/>
          <w:sz w:val="22"/>
          <w:szCs w:val="18"/>
        </w:rPr>
        <w:t>-based</w:t>
      </w:r>
      <w:r w:rsidRPr="00124C6F">
        <w:rPr>
          <w:rFonts w:eastAsia="Calibri"/>
          <w:sz w:val="22"/>
          <w:szCs w:val="18"/>
        </w:rPr>
        <w:t xml:space="preserve"> indicat</w:t>
      </w:r>
      <w:r w:rsidR="008516DB">
        <w:rPr>
          <w:rFonts w:eastAsia="Calibri"/>
          <w:sz w:val="22"/>
          <w:szCs w:val="18"/>
        </w:rPr>
        <w:t>ion of</w:t>
      </w:r>
      <w:r w:rsidRPr="00124C6F">
        <w:rPr>
          <w:rFonts w:eastAsia="Calibri"/>
          <w:sz w:val="22"/>
          <w:szCs w:val="18"/>
        </w:rPr>
        <w:t xml:space="preserve"> TCI states for PDCCH has </w:t>
      </w:r>
      <w:r w:rsidR="008516DB">
        <w:rPr>
          <w:rFonts w:eastAsia="Calibri"/>
          <w:sz w:val="22"/>
          <w:szCs w:val="18"/>
        </w:rPr>
        <w:t xml:space="preserve">been </w:t>
      </w:r>
      <w:r w:rsidRPr="00124C6F">
        <w:rPr>
          <w:rFonts w:eastAsia="Calibri"/>
          <w:sz w:val="22"/>
          <w:szCs w:val="18"/>
        </w:rPr>
        <w:t xml:space="preserve">agreed </w:t>
      </w:r>
      <w:r w:rsidR="00E54DEA" w:rsidRPr="00124C6F">
        <w:rPr>
          <w:rFonts w:eastAsia="Calibri"/>
          <w:sz w:val="22"/>
          <w:szCs w:val="18"/>
        </w:rPr>
        <w:t xml:space="preserve">in Rel-17 FeMIMO </w:t>
      </w:r>
      <w:r w:rsidR="008516DB">
        <w:rPr>
          <w:rFonts w:eastAsia="Calibri"/>
          <w:sz w:val="22"/>
          <w:szCs w:val="18"/>
        </w:rPr>
        <w:t>W</w:t>
      </w:r>
      <w:r w:rsidR="00E54DEA" w:rsidRPr="00124C6F">
        <w:rPr>
          <w:rFonts w:eastAsia="Calibri"/>
          <w:sz w:val="22"/>
          <w:szCs w:val="18"/>
        </w:rPr>
        <w:t xml:space="preserve">I. </w:t>
      </w:r>
      <w:r w:rsidR="00822F18">
        <w:rPr>
          <w:rFonts w:eastAsia="Calibri"/>
          <w:sz w:val="22"/>
          <w:szCs w:val="18"/>
        </w:rPr>
        <w:t xml:space="preserve">In practice, </w:t>
      </w:r>
      <w:r w:rsidR="00AF5118">
        <w:rPr>
          <w:rFonts w:eastAsia="Calibri"/>
          <w:sz w:val="22"/>
          <w:szCs w:val="18"/>
        </w:rPr>
        <w:t>TCI state</w:t>
      </w:r>
      <w:r w:rsidR="001B3CC3">
        <w:rPr>
          <w:rFonts w:eastAsia="Calibri"/>
          <w:sz w:val="22"/>
          <w:szCs w:val="18"/>
        </w:rPr>
        <w:t xml:space="preserve"> indication</w:t>
      </w:r>
      <w:r w:rsidR="00AF5118">
        <w:rPr>
          <w:rFonts w:eastAsia="Calibri"/>
          <w:sz w:val="22"/>
          <w:szCs w:val="18"/>
        </w:rPr>
        <w:t xml:space="preserve"> </w:t>
      </w:r>
      <w:r w:rsidR="00ED7623">
        <w:rPr>
          <w:rFonts w:eastAsia="Calibri"/>
          <w:sz w:val="22"/>
          <w:szCs w:val="18"/>
        </w:rPr>
        <w:t>for</w:t>
      </w:r>
      <w:r w:rsidR="00AF5118">
        <w:rPr>
          <w:rFonts w:eastAsia="Calibri"/>
          <w:sz w:val="22"/>
          <w:szCs w:val="18"/>
        </w:rPr>
        <w:t xml:space="preserve"> </w:t>
      </w:r>
      <w:r w:rsidR="00ED7623">
        <w:rPr>
          <w:rFonts w:eastAsia="Calibri"/>
          <w:sz w:val="22"/>
          <w:szCs w:val="18"/>
        </w:rPr>
        <w:t>PDCCH</w:t>
      </w:r>
      <w:r w:rsidR="00AF5118">
        <w:rPr>
          <w:rFonts w:eastAsia="Calibri"/>
          <w:sz w:val="22"/>
          <w:szCs w:val="18"/>
        </w:rPr>
        <w:t xml:space="preserve"> </w:t>
      </w:r>
      <w:r w:rsidR="001035C6">
        <w:rPr>
          <w:rFonts w:eastAsia="Calibri"/>
          <w:sz w:val="22"/>
          <w:szCs w:val="18"/>
        </w:rPr>
        <w:t xml:space="preserve">by DCI can </w:t>
      </w:r>
      <w:r w:rsidR="000C6F8D">
        <w:rPr>
          <w:rFonts w:eastAsia="Calibri"/>
          <w:sz w:val="22"/>
          <w:szCs w:val="18"/>
        </w:rPr>
        <w:t>have</w:t>
      </w:r>
      <w:r w:rsidR="0066598E">
        <w:rPr>
          <w:rFonts w:eastAsia="Calibri"/>
          <w:sz w:val="22"/>
          <w:szCs w:val="18"/>
        </w:rPr>
        <w:t xml:space="preserve"> fast</w:t>
      </w:r>
      <w:r w:rsidR="00AD7987">
        <w:rPr>
          <w:rFonts w:eastAsia="Calibri"/>
          <w:sz w:val="22"/>
          <w:szCs w:val="18"/>
        </w:rPr>
        <w:t>er</w:t>
      </w:r>
      <w:r w:rsidR="0066598E">
        <w:rPr>
          <w:rFonts w:eastAsia="Calibri"/>
          <w:sz w:val="22"/>
          <w:szCs w:val="18"/>
        </w:rPr>
        <w:t xml:space="preserve"> beam switching</w:t>
      </w:r>
      <w:r w:rsidR="009A4D15">
        <w:rPr>
          <w:rFonts w:eastAsia="Calibri"/>
          <w:sz w:val="22"/>
          <w:szCs w:val="18"/>
        </w:rPr>
        <w:t xml:space="preserve"> than using MAC-CE</w:t>
      </w:r>
      <w:r w:rsidR="00BA305E">
        <w:rPr>
          <w:rFonts w:eastAsia="Calibri"/>
          <w:sz w:val="22"/>
          <w:szCs w:val="18"/>
        </w:rPr>
        <w:t xml:space="preserve">. </w:t>
      </w:r>
      <w:r w:rsidR="00A21DAF">
        <w:rPr>
          <w:rFonts w:eastAsia="Calibri"/>
          <w:sz w:val="22"/>
          <w:szCs w:val="18"/>
        </w:rPr>
        <w:t xml:space="preserve">In addition, common beam operation </w:t>
      </w:r>
      <w:r w:rsidR="00850122">
        <w:rPr>
          <w:rFonts w:eastAsia="Calibri"/>
          <w:sz w:val="22"/>
          <w:szCs w:val="18"/>
        </w:rPr>
        <w:t xml:space="preserve">for </w:t>
      </w:r>
      <w:r w:rsidR="006A5E2C">
        <w:rPr>
          <w:rFonts w:eastAsia="Calibri"/>
          <w:sz w:val="22"/>
          <w:szCs w:val="18"/>
        </w:rPr>
        <w:t>PDCCH and PDSCH</w:t>
      </w:r>
      <w:r w:rsidR="008516DB">
        <w:rPr>
          <w:rFonts w:eastAsia="Calibri"/>
          <w:sz w:val="22"/>
          <w:szCs w:val="18"/>
        </w:rPr>
        <w:t>, and even UL channels,</w:t>
      </w:r>
      <w:r w:rsidR="006A5E2C">
        <w:rPr>
          <w:rFonts w:eastAsia="Calibri"/>
          <w:sz w:val="22"/>
          <w:szCs w:val="18"/>
        </w:rPr>
        <w:t xml:space="preserve"> us</w:t>
      </w:r>
      <w:r w:rsidR="00850122">
        <w:rPr>
          <w:rFonts w:eastAsia="Calibri"/>
          <w:sz w:val="22"/>
          <w:szCs w:val="18"/>
        </w:rPr>
        <w:t>ing</w:t>
      </w:r>
      <w:r w:rsidR="006A5E2C">
        <w:rPr>
          <w:rFonts w:eastAsia="Calibri"/>
          <w:sz w:val="22"/>
          <w:szCs w:val="18"/>
        </w:rPr>
        <w:t xml:space="preserve"> </w:t>
      </w:r>
      <w:r w:rsidR="00850122">
        <w:rPr>
          <w:rFonts w:eastAsia="Calibri"/>
          <w:sz w:val="22"/>
          <w:szCs w:val="18"/>
        </w:rPr>
        <w:t>the</w:t>
      </w:r>
      <w:r w:rsidR="006A5E2C">
        <w:rPr>
          <w:rFonts w:eastAsia="Calibri"/>
          <w:sz w:val="22"/>
          <w:szCs w:val="18"/>
        </w:rPr>
        <w:t xml:space="preserve"> same beam (TCI state)</w:t>
      </w:r>
      <w:r w:rsidR="008516DB">
        <w:rPr>
          <w:rFonts w:eastAsia="Calibri"/>
          <w:sz w:val="22"/>
          <w:szCs w:val="18"/>
        </w:rPr>
        <w:t xml:space="preserve"> across multiple CCs</w:t>
      </w:r>
      <w:r w:rsidR="006A5E2C">
        <w:rPr>
          <w:rFonts w:eastAsia="Calibri"/>
          <w:sz w:val="22"/>
          <w:szCs w:val="18"/>
        </w:rPr>
        <w:t xml:space="preserve"> has been agreed in Rel-17 FeMIMO </w:t>
      </w:r>
      <w:r w:rsidR="008516DB">
        <w:rPr>
          <w:rFonts w:eastAsia="Calibri"/>
          <w:sz w:val="22"/>
          <w:szCs w:val="18"/>
        </w:rPr>
        <w:t>W</w:t>
      </w:r>
      <w:r w:rsidR="00F7442D">
        <w:rPr>
          <w:rFonts w:eastAsia="Calibri"/>
          <w:sz w:val="22"/>
          <w:szCs w:val="18"/>
        </w:rPr>
        <w:t xml:space="preserve">I </w:t>
      </w:r>
      <w:r w:rsidR="006A5E2C">
        <w:rPr>
          <w:rFonts w:eastAsia="Calibri"/>
          <w:sz w:val="22"/>
          <w:szCs w:val="18"/>
        </w:rPr>
        <w:t>as well</w:t>
      </w:r>
      <w:r w:rsidR="00C9796C">
        <w:rPr>
          <w:rFonts w:eastAsia="Calibri"/>
          <w:sz w:val="22"/>
          <w:szCs w:val="18"/>
        </w:rPr>
        <w:t xml:space="preserve">. </w:t>
      </w:r>
      <w:r w:rsidR="00D030B0">
        <w:rPr>
          <w:rFonts w:eastAsia="Calibri"/>
          <w:sz w:val="22"/>
          <w:szCs w:val="18"/>
        </w:rPr>
        <w:t>F</w:t>
      </w:r>
      <w:r w:rsidR="009A4D15">
        <w:rPr>
          <w:rFonts w:eastAsia="Calibri"/>
          <w:sz w:val="22"/>
          <w:szCs w:val="18"/>
        </w:rPr>
        <w:t>or NR from 52.6 GHz to 71 GHz</w:t>
      </w:r>
      <w:r w:rsidR="00492834">
        <w:rPr>
          <w:rFonts w:eastAsia="Calibri"/>
          <w:sz w:val="22"/>
          <w:szCs w:val="18"/>
        </w:rPr>
        <w:t xml:space="preserve">, support of fast beam </w:t>
      </w:r>
      <w:r w:rsidR="00672AB7">
        <w:rPr>
          <w:rFonts w:eastAsia="Calibri"/>
          <w:sz w:val="22"/>
          <w:szCs w:val="18"/>
        </w:rPr>
        <w:t>switching,</w:t>
      </w:r>
      <w:r w:rsidR="00492834">
        <w:rPr>
          <w:rFonts w:eastAsia="Calibri"/>
          <w:sz w:val="22"/>
          <w:szCs w:val="18"/>
        </w:rPr>
        <w:t xml:space="preserve"> </w:t>
      </w:r>
      <w:r w:rsidR="00CF43CA">
        <w:rPr>
          <w:rFonts w:eastAsia="Calibri"/>
          <w:sz w:val="22"/>
          <w:szCs w:val="18"/>
        </w:rPr>
        <w:t xml:space="preserve">and </w:t>
      </w:r>
      <w:r w:rsidR="003A4D75">
        <w:rPr>
          <w:rFonts w:eastAsia="Calibri"/>
          <w:sz w:val="22"/>
          <w:szCs w:val="18"/>
        </w:rPr>
        <w:t>unif</w:t>
      </w:r>
      <w:r w:rsidR="003043A0">
        <w:rPr>
          <w:rFonts w:eastAsia="Calibri"/>
          <w:sz w:val="22"/>
          <w:szCs w:val="18"/>
        </w:rPr>
        <w:t>ied</w:t>
      </w:r>
      <w:r w:rsidR="003A4D75">
        <w:rPr>
          <w:rFonts w:eastAsia="Calibri"/>
          <w:sz w:val="22"/>
          <w:szCs w:val="18"/>
        </w:rPr>
        <w:t xml:space="preserve"> TCI framework</w:t>
      </w:r>
      <w:r w:rsidR="00CF43CA">
        <w:rPr>
          <w:rFonts w:eastAsia="Calibri"/>
          <w:sz w:val="22"/>
          <w:szCs w:val="18"/>
        </w:rPr>
        <w:t xml:space="preserve"> </w:t>
      </w:r>
      <w:r w:rsidR="00490920">
        <w:rPr>
          <w:rFonts w:eastAsia="Calibri"/>
          <w:sz w:val="22"/>
          <w:szCs w:val="18"/>
        </w:rPr>
        <w:t xml:space="preserve">are </w:t>
      </w:r>
      <w:r w:rsidR="00492834">
        <w:rPr>
          <w:rFonts w:eastAsia="Calibri"/>
          <w:sz w:val="22"/>
          <w:szCs w:val="18"/>
        </w:rPr>
        <w:t xml:space="preserve">desired </w:t>
      </w:r>
      <w:r w:rsidR="00490920">
        <w:rPr>
          <w:rFonts w:eastAsia="Calibri"/>
          <w:sz w:val="22"/>
          <w:szCs w:val="18"/>
        </w:rPr>
        <w:t xml:space="preserve">for NR from 52.6 GHz to 71 GHz. </w:t>
      </w:r>
      <w:r w:rsidR="001D53ED">
        <w:rPr>
          <w:rFonts w:eastAsia="Calibri"/>
          <w:sz w:val="22"/>
          <w:szCs w:val="18"/>
        </w:rPr>
        <w:t xml:space="preserve">This is because narrower beam is expected for </w:t>
      </w:r>
      <w:r w:rsidR="007450F7">
        <w:rPr>
          <w:rFonts w:eastAsia="Calibri"/>
          <w:sz w:val="22"/>
          <w:szCs w:val="18"/>
        </w:rPr>
        <w:t xml:space="preserve">supporting </w:t>
      </w:r>
      <w:r w:rsidR="001D53ED">
        <w:rPr>
          <w:rFonts w:eastAsia="Calibri"/>
          <w:sz w:val="22"/>
          <w:szCs w:val="18"/>
        </w:rPr>
        <w:t>NR from 52.6 GHz to 71 GHz.</w:t>
      </w:r>
      <w:r w:rsidR="00B62973" w:rsidDel="00B62973">
        <w:rPr>
          <w:rFonts w:eastAsia="Calibri"/>
          <w:sz w:val="22"/>
          <w:szCs w:val="18"/>
        </w:rPr>
        <w:t xml:space="preserve"> </w:t>
      </w:r>
      <w:r w:rsidR="00AC62F2">
        <w:rPr>
          <w:rFonts w:eastAsia="Calibri"/>
          <w:sz w:val="22"/>
          <w:szCs w:val="18"/>
        </w:rPr>
        <w:t>For instance, t</w:t>
      </w:r>
      <w:r w:rsidR="00155FDF">
        <w:rPr>
          <w:rFonts w:eastAsia="Calibri"/>
          <w:sz w:val="22"/>
          <w:szCs w:val="18"/>
        </w:rPr>
        <w:t xml:space="preserve">he support of TCI indication by DCI for PDCCH and </w:t>
      </w:r>
      <w:r w:rsidR="00D44AC0">
        <w:rPr>
          <w:rFonts w:eastAsia="Calibri"/>
          <w:sz w:val="22"/>
          <w:szCs w:val="18"/>
        </w:rPr>
        <w:t>unified TCI state</w:t>
      </w:r>
      <w:r w:rsidR="000A0A1D">
        <w:rPr>
          <w:rFonts w:eastAsia="Calibri"/>
          <w:sz w:val="22"/>
          <w:szCs w:val="18"/>
        </w:rPr>
        <w:t xml:space="preserve"> (common beam</w:t>
      </w:r>
      <w:r w:rsidR="00D44AC0">
        <w:rPr>
          <w:rFonts w:eastAsia="Calibri"/>
          <w:sz w:val="22"/>
          <w:szCs w:val="18"/>
        </w:rPr>
        <w:t xml:space="preserve">) </w:t>
      </w:r>
      <w:r w:rsidR="00155FDF">
        <w:rPr>
          <w:rFonts w:eastAsia="Calibri"/>
          <w:sz w:val="22"/>
          <w:szCs w:val="18"/>
        </w:rPr>
        <w:t>operation can be considered and studied for NR from 52.6 GHz to 71 GHz.</w:t>
      </w:r>
    </w:p>
    <w:p w14:paraId="765B2FD8" w14:textId="407C9B6B" w:rsidR="008F49C2" w:rsidRPr="00524B60" w:rsidRDefault="008F49C2" w:rsidP="00890885">
      <w:pPr>
        <w:tabs>
          <w:tab w:val="left" w:pos="7406"/>
        </w:tabs>
        <w:spacing w:line="276" w:lineRule="auto"/>
        <w:rPr>
          <w:b/>
          <w:i/>
          <w:sz w:val="22"/>
          <w:szCs w:val="22"/>
          <w:lang w:eastAsia="zh-CN"/>
        </w:rPr>
      </w:pPr>
      <w:r w:rsidRPr="00CF4E5F">
        <w:rPr>
          <w:b/>
          <w:i/>
          <w:sz w:val="22"/>
          <w:szCs w:val="22"/>
        </w:rPr>
        <w:t>Proposal 1:</w:t>
      </w:r>
      <w:r w:rsidRPr="00436051">
        <w:rPr>
          <w:b/>
          <w:i/>
          <w:sz w:val="22"/>
          <w:szCs w:val="22"/>
          <w:lang w:eastAsia="zh-CN"/>
        </w:rPr>
        <w:t xml:space="preserve">  </w:t>
      </w:r>
      <w:r w:rsidR="0013309B" w:rsidRPr="00524B60">
        <w:rPr>
          <w:b/>
          <w:i/>
          <w:sz w:val="22"/>
          <w:szCs w:val="22"/>
          <w:lang w:eastAsia="zh-CN"/>
        </w:rPr>
        <w:t>Rel-17 FeMIMO</w:t>
      </w:r>
      <w:r w:rsidRPr="00524B60">
        <w:rPr>
          <w:b/>
          <w:i/>
          <w:sz w:val="22"/>
          <w:szCs w:val="22"/>
          <w:lang w:eastAsia="zh-CN"/>
        </w:rPr>
        <w:t xml:space="preserve"> </w:t>
      </w:r>
      <w:r w:rsidR="008A34FA">
        <w:rPr>
          <w:b/>
          <w:i/>
          <w:sz w:val="22"/>
          <w:szCs w:val="22"/>
          <w:lang w:eastAsia="zh-CN"/>
        </w:rPr>
        <w:t>unif</w:t>
      </w:r>
      <w:r w:rsidR="00B21871">
        <w:rPr>
          <w:b/>
          <w:i/>
          <w:sz w:val="22"/>
          <w:szCs w:val="22"/>
          <w:lang w:eastAsia="zh-CN"/>
        </w:rPr>
        <w:t>ie</w:t>
      </w:r>
      <w:r w:rsidR="008A34FA">
        <w:rPr>
          <w:b/>
          <w:i/>
          <w:sz w:val="22"/>
          <w:szCs w:val="22"/>
          <w:lang w:eastAsia="zh-CN"/>
        </w:rPr>
        <w:t xml:space="preserve">d TCI framework </w:t>
      </w:r>
      <w:r w:rsidR="00DB53A0">
        <w:rPr>
          <w:b/>
          <w:i/>
          <w:sz w:val="22"/>
          <w:szCs w:val="22"/>
          <w:lang w:eastAsia="zh-CN"/>
        </w:rPr>
        <w:t>like TCI state in</w:t>
      </w:r>
      <w:r w:rsidR="00BE1B60">
        <w:rPr>
          <w:b/>
          <w:i/>
          <w:sz w:val="22"/>
          <w:szCs w:val="22"/>
          <w:lang w:eastAsia="zh-CN"/>
        </w:rPr>
        <w:t>di</w:t>
      </w:r>
      <w:r w:rsidR="00DB53A0">
        <w:rPr>
          <w:b/>
          <w:i/>
          <w:sz w:val="22"/>
          <w:szCs w:val="22"/>
          <w:lang w:eastAsia="zh-CN"/>
        </w:rPr>
        <w:t xml:space="preserve">cation for PDCCH </w:t>
      </w:r>
      <w:r w:rsidR="009F5094" w:rsidRPr="00524B60">
        <w:rPr>
          <w:b/>
          <w:i/>
          <w:sz w:val="22"/>
          <w:szCs w:val="22"/>
          <w:lang w:eastAsia="zh-CN"/>
        </w:rPr>
        <w:t xml:space="preserve">can </w:t>
      </w:r>
      <w:r w:rsidRPr="00524B60">
        <w:rPr>
          <w:b/>
          <w:i/>
          <w:sz w:val="22"/>
          <w:szCs w:val="22"/>
          <w:lang w:eastAsia="zh-CN"/>
        </w:rPr>
        <w:t xml:space="preserve">be </w:t>
      </w:r>
      <w:r w:rsidR="00CD0A6D" w:rsidRPr="00524B60">
        <w:rPr>
          <w:b/>
          <w:i/>
          <w:sz w:val="22"/>
          <w:szCs w:val="22"/>
          <w:lang w:eastAsia="zh-CN"/>
        </w:rPr>
        <w:t>considered</w:t>
      </w:r>
      <w:r w:rsidR="004655FA" w:rsidRPr="00524B60">
        <w:rPr>
          <w:b/>
          <w:i/>
          <w:sz w:val="22"/>
          <w:szCs w:val="22"/>
          <w:lang w:eastAsia="zh-CN"/>
        </w:rPr>
        <w:t xml:space="preserve"> for NR from 52.6 GHz to 71 GHz</w:t>
      </w:r>
      <w:r w:rsidRPr="00524B60">
        <w:rPr>
          <w:b/>
          <w:i/>
          <w:sz w:val="22"/>
          <w:szCs w:val="22"/>
          <w:lang w:eastAsia="zh-CN"/>
        </w:rPr>
        <w:t>.</w:t>
      </w:r>
    </w:p>
    <w:p w14:paraId="6BAB3547" w14:textId="0EA6F6C6" w:rsidR="00E959B6" w:rsidRDefault="006A6A41" w:rsidP="00424144">
      <w:pPr>
        <w:spacing w:after="0" w:line="276" w:lineRule="auto"/>
        <w:rPr>
          <w:rFonts w:eastAsia="Calibri"/>
          <w:sz w:val="22"/>
          <w:szCs w:val="18"/>
        </w:rPr>
      </w:pPr>
      <w:r>
        <w:rPr>
          <w:rFonts w:eastAsia="Calibri"/>
          <w:sz w:val="22"/>
          <w:szCs w:val="18"/>
        </w:rPr>
        <w:t>One of the proposal</w:t>
      </w:r>
      <w:r w:rsidR="00DC1F80">
        <w:rPr>
          <w:rFonts w:eastAsia="Calibri"/>
          <w:sz w:val="22"/>
          <w:szCs w:val="18"/>
        </w:rPr>
        <w:t>s</w:t>
      </w:r>
      <w:r>
        <w:rPr>
          <w:rFonts w:eastAsia="Calibri"/>
          <w:sz w:val="22"/>
          <w:szCs w:val="18"/>
        </w:rPr>
        <w:t xml:space="preserve"> for NR from 52.6 GHz to 71 GHz</w:t>
      </w:r>
      <w:r w:rsidR="00DC1F80">
        <w:rPr>
          <w:rFonts w:eastAsia="Calibri"/>
          <w:sz w:val="22"/>
          <w:szCs w:val="18"/>
        </w:rPr>
        <w:t xml:space="preserve"> is a single DCI scheduling multiple PDSCHs.</w:t>
      </w:r>
      <w:r>
        <w:rPr>
          <w:rFonts w:eastAsia="Calibri"/>
          <w:sz w:val="22"/>
          <w:szCs w:val="18"/>
        </w:rPr>
        <w:t xml:space="preserve"> </w:t>
      </w:r>
      <w:r w:rsidR="002C6228" w:rsidRPr="002C6228">
        <w:rPr>
          <w:rFonts w:eastAsia="Calibri"/>
          <w:sz w:val="22"/>
          <w:szCs w:val="18"/>
        </w:rPr>
        <w:t>There are several advantages to reduce the number of PDCCH candidates or blind decoding (BD) efforts for NR from 52.6 GHz and above. The first reason is to reduce PDCCH blocking probability and enhance the scheduling flexibility. The second reason is to reduce the decoding complexity and potentially save UE power consumption.</w:t>
      </w:r>
      <w:r w:rsidR="00636895">
        <w:rPr>
          <w:rFonts w:eastAsia="Calibri"/>
          <w:sz w:val="22"/>
          <w:szCs w:val="18"/>
        </w:rPr>
        <w:t xml:space="preserve"> </w:t>
      </w:r>
      <w:r w:rsidR="00314317">
        <w:rPr>
          <w:rFonts w:eastAsia="Calibri"/>
          <w:sz w:val="22"/>
          <w:szCs w:val="18"/>
        </w:rPr>
        <w:t>Therefore,</w:t>
      </w:r>
      <w:r w:rsidR="008A387A">
        <w:rPr>
          <w:rFonts w:eastAsia="Calibri"/>
          <w:sz w:val="22"/>
          <w:szCs w:val="18"/>
        </w:rPr>
        <w:t xml:space="preserve"> TCI state indication </w:t>
      </w:r>
      <w:r w:rsidR="000F300F">
        <w:rPr>
          <w:rFonts w:eastAsia="Calibri"/>
          <w:sz w:val="22"/>
          <w:szCs w:val="18"/>
        </w:rPr>
        <w:t>method</w:t>
      </w:r>
      <w:r w:rsidR="00BC3A8C">
        <w:rPr>
          <w:rFonts w:eastAsia="Calibri"/>
          <w:sz w:val="22"/>
          <w:szCs w:val="18"/>
        </w:rPr>
        <w:t>s</w:t>
      </w:r>
      <w:r w:rsidR="000F300F">
        <w:rPr>
          <w:rFonts w:eastAsia="Calibri"/>
          <w:sz w:val="22"/>
          <w:szCs w:val="18"/>
        </w:rPr>
        <w:t xml:space="preserve"> can be studied </w:t>
      </w:r>
      <w:r w:rsidR="00E92C72">
        <w:rPr>
          <w:rFonts w:eastAsia="Calibri"/>
          <w:sz w:val="22"/>
          <w:szCs w:val="18"/>
        </w:rPr>
        <w:t>for</w:t>
      </w:r>
      <w:r w:rsidR="00D83160" w:rsidRPr="00124C6F">
        <w:rPr>
          <w:rFonts w:eastAsia="Calibri"/>
          <w:sz w:val="22"/>
          <w:szCs w:val="18"/>
        </w:rPr>
        <w:t xml:space="preserve"> a single DCI scheduling multiple PDSCH(s) with</w:t>
      </w:r>
      <w:r w:rsidR="00362DF1">
        <w:rPr>
          <w:rFonts w:eastAsia="Calibri"/>
          <w:sz w:val="22"/>
          <w:szCs w:val="18"/>
        </w:rPr>
        <w:t xml:space="preserve"> or without</w:t>
      </w:r>
      <w:r w:rsidR="00D83160" w:rsidRPr="00124C6F">
        <w:rPr>
          <w:rFonts w:eastAsia="Calibri"/>
          <w:sz w:val="22"/>
          <w:szCs w:val="18"/>
        </w:rPr>
        <w:t xml:space="preserve"> </w:t>
      </w:r>
      <w:r w:rsidR="00FB1000">
        <w:rPr>
          <w:rFonts w:eastAsia="Calibri"/>
          <w:sz w:val="22"/>
          <w:szCs w:val="18"/>
        </w:rPr>
        <w:t>M-</w:t>
      </w:r>
      <w:r w:rsidR="00D83160" w:rsidRPr="00124C6F">
        <w:rPr>
          <w:rFonts w:eastAsia="Calibri"/>
          <w:sz w:val="22"/>
          <w:szCs w:val="18"/>
        </w:rPr>
        <w:t>TRP transmission</w:t>
      </w:r>
      <w:r w:rsidR="00DC2BAA">
        <w:rPr>
          <w:rFonts w:eastAsia="Calibri"/>
          <w:sz w:val="22"/>
          <w:szCs w:val="18"/>
        </w:rPr>
        <w:t xml:space="preserve">. </w:t>
      </w:r>
      <w:r w:rsidR="005E6ACE">
        <w:rPr>
          <w:rFonts w:eastAsia="Calibri"/>
          <w:sz w:val="22"/>
          <w:szCs w:val="18"/>
        </w:rPr>
        <w:t xml:space="preserve">In NR Rel-15/16, </w:t>
      </w:r>
      <w:r w:rsidR="004F2CC7" w:rsidRPr="006A1DB2">
        <w:rPr>
          <w:rFonts w:eastAsia="Calibri"/>
          <w:i/>
          <w:iCs/>
          <w:sz w:val="22"/>
          <w:szCs w:val="18"/>
        </w:rPr>
        <w:t>timeDurationForQCL</w:t>
      </w:r>
      <w:r w:rsidR="004F2CC7" w:rsidRPr="004F2CC7">
        <w:rPr>
          <w:rFonts w:eastAsia="Calibri"/>
          <w:sz w:val="22"/>
          <w:szCs w:val="18"/>
        </w:rPr>
        <w:t xml:space="preserve"> </w:t>
      </w:r>
      <w:r w:rsidR="008516DB">
        <w:rPr>
          <w:rFonts w:eastAsia="Calibri"/>
          <w:sz w:val="22"/>
          <w:szCs w:val="18"/>
        </w:rPr>
        <w:t xml:space="preserve">capability </w:t>
      </w:r>
      <w:r w:rsidR="004F2CC7">
        <w:rPr>
          <w:rFonts w:eastAsia="Calibri"/>
          <w:sz w:val="22"/>
          <w:szCs w:val="18"/>
        </w:rPr>
        <w:t>d</w:t>
      </w:r>
      <w:r w:rsidR="004F2CC7" w:rsidRPr="004F2CC7">
        <w:rPr>
          <w:rFonts w:eastAsia="Calibri"/>
          <w:sz w:val="22"/>
          <w:szCs w:val="18"/>
        </w:rPr>
        <w:t xml:space="preserve">efines </w:t>
      </w:r>
      <w:r w:rsidR="00181C9B">
        <w:rPr>
          <w:rFonts w:eastAsia="Calibri"/>
          <w:sz w:val="22"/>
          <w:szCs w:val="18"/>
        </w:rPr>
        <w:t xml:space="preserve">the </w:t>
      </w:r>
      <w:r w:rsidR="004F2CC7" w:rsidRPr="004F2CC7">
        <w:rPr>
          <w:rFonts w:eastAsia="Calibri"/>
          <w:sz w:val="22"/>
          <w:szCs w:val="18"/>
        </w:rPr>
        <w:t xml:space="preserve">minimum number of OFDM symbols </w:t>
      </w:r>
      <w:r w:rsidR="0056177B">
        <w:rPr>
          <w:rFonts w:eastAsia="Calibri"/>
          <w:sz w:val="22"/>
          <w:szCs w:val="18"/>
        </w:rPr>
        <w:t>(e.g., for SCS = 120 KHz, number of symbols c</w:t>
      </w:r>
      <w:r w:rsidR="00FB5B4F">
        <w:rPr>
          <w:rFonts w:eastAsia="Calibri"/>
          <w:sz w:val="22"/>
          <w:szCs w:val="18"/>
        </w:rPr>
        <w:t>ould</w:t>
      </w:r>
      <w:r w:rsidR="0056177B">
        <w:rPr>
          <w:rFonts w:eastAsia="Calibri"/>
          <w:sz w:val="22"/>
          <w:szCs w:val="18"/>
        </w:rPr>
        <w:t xml:space="preserve"> be 14 or 28 </w:t>
      </w:r>
      <w:r w:rsidR="005B59CF">
        <w:rPr>
          <w:rFonts w:eastAsia="Calibri"/>
          <w:sz w:val="22"/>
          <w:szCs w:val="18"/>
        </w:rPr>
        <w:t>symbols</w:t>
      </w:r>
      <w:r w:rsidR="00805F0D">
        <w:rPr>
          <w:rFonts w:eastAsia="Calibri"/>
          <w:sz w:val="22"/>
          <w:szCs w:val="18"/>
        </w:rPr>
        <w:t xml:space="preserve"> </w:t>
      </w:r>
      <w:r w:rsidR="00805F0D">
        <w:rPr>
          <w:rFonts w:eastAsia="Calibri"/>
          <w:sz w:val="22"/>
          <w:szCs w:val="18"/>
        </w:rPr>
        <w:fldChar w:fldCharType="begin"/>
      </w:r>
      <w:r w:rsidR="00805F0D">
        <w:rPr>
          <w:rFonts w:eastAsia="Calibri"/>
          <w:sz w:val="22"/>
          <w:szCs w:val="18"/>
        </w:rPr>
        <w:instrText xml:space="preserve"> REF _Ref68514353 \n \h </w:instrText>
      </w:r>
      <w:r w:rsidR="00805F0D">
        <w:rPr>
          <w:rFonts w:eastAsia="Calibri"/>
          <w:sz w:val="22"/>
          <w:szCs w:val="18"/>
        </w:rPr>
      </w:r>
      <w:r w:rsidR="00805F0D">
        <w:rPr>
          <w:rFonts w:eastAsia="Calibri"/>
          <w:sz w:val="22"/>
          <w:szCs w:val="18"/>
        </w:rPr>
        <w:fldChar w:fldCharType="separate"/>
      </w:r>
      <w:r w:rsidR="00805F0D">
        <w:rPr>
          <w:rFonts w:eastAsia="Calibri"/>
          <w:sz w:val="22"/>
          <w:szCs w:val="18"/>
        </w:rPr>
        <w:t>[2]</w:t>
      </w:r>
      <w:r w:rsidR="00805F0D">
        <w:rPr>
          <w:rFonts w:eastAsia="Calibri"/>
          <w:sz w:val="22"/>
          <w:szCs w:val="18"/>
        </w:rPr>
        <w:fldChar w:fldCharType="end"/>
      </w:r>
      <w:r w:rsidR="0056177B">
        <w:rPr>
          <w:rFonts w:eastAsia="Calibri"/>
          <w:sz w:val="22"/>
          <w:szCs w:val="18"/>
        </w:rPr>
        <w:t xml:space="preserve">) </w:t>
      </w:r>
      <w:r w:rsidR="004F2CC7" w:rsidRPr="004F2CC7">
        <w:rPr>
          <w:rFonts w:eastAsia="Calibri"/>
          <w:sz w:val="22"/>
          <w:szCs w:val="18"/>
        </w:rPr>
        <w:t>required by the UE to perform PDCCH reception and applying spatial QCL information received in DCI for PDSCH processing.</w:t>
      </w:r>
      <w:r w:rsidR="0056177B">
        <w:rPr>
          <w:rFonts w:eastAsia="Calibri"/>
          <w:sz w:val="22"/>
          <w:szCs w:val="18"/>
        </w:rPr>
        <w:t xml:space="preserve"> </w:t>
      </w:r>
      <w:r w:rsidR="00805F0D">
        <w:rPr>
          <w:rFonts w:eastAsia="Calibri"/>
          <w:sz w:val="22"/>
          <w:szCs w:val="18"/>
        </w:rPr>
        <w:t>For NR from 52.6 GHz to 71 GHz, the s</w:t>
      </w:r>
      <w:r w:rsidR="008516DB">
        <w:rPr>
          <w:rFonts w:eastAsia="Calibri"/>
          <w:sz w:val="22"/>
          <w:szCs w:val="18"/>
        </w:rPr>
        <w:t>ymbol</w:t>
      </w:r>
      <w:r w:rsidR="00805F0D">
        <w:rPr>
          <w:rFonts w:eastAsia="Calibri"/>
          <w:sz w:val="22"/>
          <w:szCs w:val="18"/>
        </w:rPr>
        <w:t xml:space="preserve"> duration is getting shorter and </w:t>
      </w:r>
      <w:r w:rsidR="00805F0D" w:rsidRPr="006A1DB2">
        <w:rPr>
          <w:rFonts w:eastAsia="Calibri"/>
          <w:i/>
          <w:iCs/>
          <w:sz w:val="22"/>
          <w:szCs w:val="18"/>
        </w:rPr>
        <w:t>timeDurationForQCL</w:t>
      </w:r>
      <w:r w:rsidR="00805F0D" w:rsidRPr="004F2CC7">
        <w:rPr>
          <w:rFonts w:eastAsia="Calibri"/>
          <w:sz w:val="22"/>
          <w:szCs w:val="18"/>
        </w:rPr>
        <w:t xml:space="preserve"> </w:t>
      </w:r>
      <w:r w:rsidR="008516DB">
        <w:rPr>
          <w:rFonts w:eastAsia="Calibri"/>
          <w:sz w:val="22"/>
          <w:szCs w:val="18"/>
        </w:rPr>
        <w:t xml:space="preserve">capability in terms of symbols </w:t>
      </w:r>
      <w:r w:rsidR="00193665">
        <w:rPr>
          <w:rFonts w:eastAsia="Calibri"/>
          <w:sz w:val="22"/>
          <w:szCs w:val="18"/>
        </w:rPr>
        <w:t>can be prolong</w:t>
      </w:r>
      <w:r w:rsidR="008516DB">
        <w:rPr>
          <w:rFonts w:eastAsia="Calibri"/>
          <w:sz w:val="22"/>
          <w:szCs w:val="18"/>
        </w:rPr>
        <w:t>ed</w:t>
      </w:r>
      <w:r w:rsidR="00193665">
        <w:rPr>
          <w:rFonts w:eastAsia="Calibri"/>
          <w:sz w:val="22"/>
          <w:szCs w:val="18"/>
        </w:rPr>
        <w:t xml:space="preserve"> </w:t>
      </w:r>
      <w:r w:rsidR="008516DB">
        <w:rPr>
          <w:rFonts w:eastAsia="Calibri"/>
          <w:sz w:val="22"/>
          <w:szCs w:val="18"/>
        </w:rPr>
        <w:t xml:space="preserve">to </w:t>
      </w:r>
      <w:r w:rsidR="00193665">
        <w:rPr>
          <w:rFonts w:eastAsia="Calibri"/>
          <w:sz w:val="22"/>
          <w:szCs w:val="18"/>
        </w:rPr>
        <w:t>conside</w:t>
      </w:r>
      <w:r w:rsidR="002E52F6">
        <w:rPr>
          <w:rFonts w:eastAsia="Calibri"/>
          <w:sz w:val="22"/>
          <w:szCs w:val="18"/>
        </w:rPr>
        <w:t>ring</w:t>
      </w:r>
      <w:r w:rsidR="00193665">
        <w:rPr>
          <w:rFonts w:eastAsia="Calibri"/>
          <w:sz w:val="22"/>
          <w:szCs w:val="18"/>
        </w:rPr>
        <w:t xml:space="preserve"> </w:t>
      </w:r>
      <w:r w:rsidR="00852885">
        <w:rPr>
          <w:rFonts w:eastAsia="Calibri"/>
          <w:sz w:val="22"/>
          <w:szCs w:val="18"/>
        </w:rPr>
        <w:t>en</w:t>
      </w:r>
      <w:r w:rsidR="008516DB">
        <w:rPr>
          <w:rFonts w:eastAsia="Calibri"/>
          <w:sz w:val="22"/>
          <w:szCs w:val="18"/>
        </w:rPr>
        <w:t>o</w:t>
      </w:r>
      <w:r w:rsidR="00852885">
        <w:rPr>
          <w:rFonts w:eastAsia="Calibri"/>
          <w:sz w:val="22"/>
          <w:szCs w:val="18"/>
        </w:rPr>
        <w:t>ugh</w:t>
      </w:r>
      <w:r w:rsidR="006D7A30">
        <w:rPr>
          <w:rFonts w:eastAsia="Calibri"/>
          <w:sz w:val="22"/>
          <w:szCs w:val="18"/>
        </w:rPr>
        <w:t xml:space="preserve"> </w:t>
      </w:r>
      <w:r w:rsidR="00193665">
        <w:rPr>
          <w:rFonts w:eastAsia="Calibri"/>
          <w:sz w:val="22"/>
          <w:szCs w:val="18"/>
        </w:rPr>
        <w:t xml:space="preserve">DCI decoding </w:t>
      </w:r>
      <w:r w:rsidR="00BC3162">
        <w:rPr>
          <w:rFonts w:eastAsia="Calibri"/>
          <w:sz w:val="22"/>
          <w:szCs w:val="18"/>
        </w:rPr>
        <w:t xml:space="preserve">time </w:t>
      </w:r>
      <w:r w:rsidR="00193665">
        <w:rPr>
          <w:rFonts w:eastAsia="Calibri"/>
          <w:sz w:val="22"/>
          <w:szCs w:val="18"/>
        </w:rPr>
        <w:t xml:space="preserve">and beam switching time. </w:t>
      </w:r>
    </w:p>
    <w:p w14:paraId="317CA427" w14:textId="1CB433A5" w:rsidR="001E0510" w:rsidRDefault="00346600" w:rsidP="004A0CA4">
      <w:pPr>
        <w:tabs>
          <w:tab w:val="left" w:pos="7406"/>
        </w:tabs>
        <w:spacing w:line="276" w:lineRule="auto"/>
        <w:rPr>
          <w:sz w:val="22"/>
          <w:szCs w:val="22"/>
          <w:lang w:eastAsia="x-none"/>
        </w:rPr>
      </w:pPr>
      <w:r>
        <w:rPr>
          <w:rFonts w:eastAsia="Calibri"/>
          <w:sz w:val="22"/>
          <w:szCs w:val="18"/>
        </w:rPr>
        <w:t>I</w:t>
      </w:r>
      <w:r w:rsidR="00F37349" w:rsidRPr="002C72A8">
        <w:rPr>
          <w:rFonts w:eastAsia="Calibri"/>
          <w:sz w:val="22"/>
          <w:szCs w:val="18"/>
        </w:rPr>
        <w:t xml:space="preserve">f the time between </w:t>
      </w:r>
      <w:r w:rsidR="00AF57B0">
        <w:rPr>
          <w:rFonts w:eastAsia="Calibri"/>
          <w:sz w:val="22"/>
          <w:szCs w:val="18"/>
        </w:rPr>
        <w:t xml:space="preserve">single </w:t>
      </w:r>
      <w:r w:rsidR="00F37349" w:rsidRPr="002C72A8">
        <w:rPr>
          <w:rFonts w:eastAsia="Calibri"/>
          <w:sz w:val="22"/>
          <w:szCs w:val="18"/>
        </w:rPr>
        <w:t xml:space="preserve">PDCCH and </w:t>
      </w:r>
      <w:r w:rsidR="00F23BF6">
        <w:rPr>
          <w:rFonts w:eastAsia="Calibri"/>
          <w:sz w:val="22"/>
          <w:szCs w:val="18"/>
        </w:rPr>
        <w:t xml:space="preserve">scheduled </w:t>
      </w:r>
      <w:r w:rsidR="00946FA2">
        <w:rPr>
          <w:rFonts w:eastAsia="Calibri"/>
          <w:sz w:val="22"/>
          <w:szCs w:val="18"/>
        </w:rPr>
        <w:t>multi-</w:t>
      </w:r>
      <w:r w:rsidR="00F37349" w:rsidRPr="002C72A8">
        <w:rPr>
          <w:rFonts w:eastAsia="Calibri"/>
          <w:sz w:val="22"/>
          <w:szCs w:val="18"/>
        </w:rPr>
        <w:t xml:space="preserve">PDSCH </w:t>
      </w:r>
      <w:r w:rsidR="00DF6746">
        <w:rPr>
          <w:rFonts w:eastAsia="Calibri"/>
          <w:sz w:val="22"/>
          <w:szCs w:val="18"/>
        </w:rPr>
        <w:t xml:space="preserve">with single TRP </w:t>
      </w:r>
      <w:r w:rsidR="00F37349" w:rsidRPr="002C72A8">
        <w:rPr>
          <w:rFonts w:eastAsia="Calibri"/>
          <w:sz w:val="22"/>
          <w:szCs w:val="18"/>
        </w:rPr>
        <w:t>transmission is shorter than</w:t>
      </w:r>
      <w:r w:rsidR="00F37349">
        <w:rPr>
          <w:rFonts w:eastAsia="Calibri"/>
          <w:sz w:val="22"/>
          <w:szCs w:val="18"/>
        </w:rPr>
        <w:t xml:space="preserve"> </w:t>
      </w:r>
      <w:r w:rsidR="00F37349" w:rsidRPr="007C5474">
        <w:rPr>
          <w:rFonts w:eastAsia="Calibri"/>
          <w:i/>
          <w:iCs/>
          <w:sz w:val="22"/>
          <w:szCs w:val="18"/>
        </w:rPr>
        <w:t>timeDurationForQCL</w:t>
      </w:r>
      <w:r w:rsidR="00F37349" w:rsidRPr="002C72A8">
        <w:rPr>
          <w:rFonts w:eastAsia="Calibri"/>
          <w:sz w:val="22"/>
          <w:szCs w:val="18"/>
        </w:rPr>
        <w:t xml:space="preserve">, </w:t>
      </w:r>
      <w:r w:rsidR="00823DE4">
        <w:rPr>
          <w:rFonts w:eastAsia="Calibri"/>
          <w:sz w:val="22"/>
          <w:szCs w:val="18"/>
        </w:rPr>
        <w:t xml:space="preserve">then </w:t>
      </w:r>
      <w:r w:rsidR="000E67FA" w:rsidRPr="000E67FA">
        <w:rPr>
          <w:rFonts w:eastAsia="Calibri"/>
          <w:sz w:val="22"/>
          <w:szCs w:val="18"/>
        </w:rPr>
        <w:t xml:space="preserve">some of the scheduled PDSCHs </w:t>
      </w:r>
      <w:r w:rsidR="002269AF">
        <w:rPr>
          <w:rFonts w:eastAsia="Calibri"/>
          <w:sz w:val="22"/>
          <w:szCs w:val="18"/>
        </w:rPr>
        <w:t xml:space="preserve">may </w:t>
      </w:r>
      <w:r w:rsidR="000E67FA" w:rsidRPr="000E67FA">
        <w:rPr>
          <w:rFonts w:eastAsia="Calibri"/>
          <w:sz w:val="22"/>
          <w:szCs w:val="18"/>
        </w:rPr>
        <w:t xml:space="preserve">have scheduling offset less than </w:t>
      </w:r>
      <w:r w:rsidR="000E67FA" w:rsidRPr="007C5474">
        <w:rPr>
          <w:rFonts w:eastAsia="Calibri"/>
          <w:i/>
          <w:iCs/>
          <w:sz w:val="22"/>
          <w:szCs w:val="18"/>
        </w:rPr>
        <w:t>timeDurationForQCL</w:t>
      </w:r>
      <w:r w:rsidR="001773DD">
        <w:rPr>
          <w:rFonts w:eastAsia="Calibri"/>
          <w:i/>
          <w:iCs/>
          <w:sz w:val="22"/>
          <w:szCs w:val="18"/>
        </w:rPr>
        <w:t xml:space="preserve"> </w:t>
      </w:r>
      <w:r w:rsidR="001773DD">
        <w:rPr>
          <w:rFonts w:eastAsia="Calibri"/>
          <w:sz w:val="22"/>
          <w:szCs w:val="18"/>
        </w:rPr>
        <w:t xml:space="preserve">as shown in </w:t>
      </w:r>
      <w:r w:rsidR="00F453A8" w:rsidRPr="006D0058">
        <w:rPr>
          <w:rFonts w:eastAsia="Calibri"/>
          <w:sz w:val="22"/>
          <w:szCs w:val="18"/>
        </w:rPr>
        <w:fldChar w:fldCharType="begin"/>
      </w:r>
      <w:r w:rsidR="00F453A8" w:rsidRPr="006D0058">
        <w:rPr>
          <w:rFonts w:eastAsia="Calibri"/>
          <w:sz w:val="22"/>
          <w:szCs w:val="18"/>
        </w:rPr>
        <w:instrText xml:space="preserve"> REF _Ref68518983 \h </w:instrText>
      </w:r>
      <w:r w:rsidR="006D0058" w:rsidRPr="006D0058">
        <w:rPr>
          <w:rFonts w:eastAsia="Calibri"/>
          <w:sz w:val="22"/>
          <w:szCs w:val="18"/>
        </w:rPr>
        <w:instrText xml:space="preserve"> \* MERGEFORMAT </w:instrText>
      </w:r>
      <w:r w:rsidR="00F453A8" w:rsidRPr="006D0058">
        <w:rPr>
          <w:rFonts w:eastAsia="Calibri"/>
          <w:sz w:val="22"/>
          <w:szCs w:val="18"/>
        </w:rPr>
      </w:r>
      <w:r w:rsidR="00F453A8" w:rsidRPr="006D0058">
        <w:rPr>
          <w:rFonts w:eastAsia="Calibri"/>
          <w:sz w:val="22"/>
          <w:szCs w:val="18"/>
        </w:rPr>
        <w:fldChar w:fldCharType="separate"/>
      </w:r>
      <w:r w:rsidR="00F453A8" w:rsidRPr="006D0058">
        <w:rPr>
          <w:iCs/>
          <w:sz w:val="22"/>
          <w:szCs w:val="22"/>
        </w:rPr>
        <w:t xml:space="preserve">Figure </w:t>
      </w:r>
      <w:r w:rsidR="00F453A8" w:rsidRPr="006D0058">
        <w:rPr>
          <w:iCs/>
          <w:noProof/>
          <w:sz w:val="22"/>
          <w:szCs w:val="22"/>
        </w:rPr>
        <w:t>1</w:t>
      </w:r>
      <w:r w:rsidR="00F453A8" w:rsidRPr="006D0058">
        <w:rPr>
          <w:rFonts w:eastAsia="Calibri"/>
          <w:sz w:val="22"/>
          <w:szCs w:val="18"/>
        </w:rPr>
        <w:fldChar w:fldCharType="end"/>
      </w:r>
      <w:r w:rsidR="007E7E32" w:rsidRPr="00E6288A">
        <w:rPr>
          <w:rFonts w:eastAsia="Calibri"/>
          <w:sz w:val="22"/>
          <w:szCs w:val="18"/>
        </w:rPr>
        <w:t>.</w:t>
      </w:r>
      <w:r w:rsidR="000E67FA" w:rsidRPr="000E67FA">
        <w:rPr>
          <w:rFonts w:eastAsia="Calibri"/>
          <w:sz w:val="22"/>
          <w:szCs w:val="18"/>
        </w:rPr>
        <w:t xml:space="preserve"> </w:t>
      </w:r>
      <w:r w:rsidR="00DD60B9">
        <w:rPr>
          <w:sz w:val="22"/>
          <w:szCs w:val="22"/>
          <w:lang w:eastAsia="x-none"/>
        </w:rPr>
        <w:t xml:space="preserve">Default TCI state determination since Rel-15 </w:t>
      </w:r>
      <w:r w:rsidR="00475689">
        <w:rPr>
          <w:sz w:val="22"/>
          <w:szCs w:val="22"/>
          <w:lang w:eastAsia="x-none"/>
        </w:rPr>
        <w:t xml:space="preserve">is </w:t>
      </w:r>
      <w:r w:rsidR="004B71EE">
        <w:rPr>
          <w:sz w:val="22"/>
          <w:szCs w:val="22"/>
          <w:lang w:eastAsia="x-none"/>
        </w:rPr>
        <w:t xml:space="preserve">that </w:t>
      </w:r>
      <w:r w:rsidR="00C115C3" w:rsidRPr="00C115C3">
        <w:rPr>
          <w:sz w:val="22"/>
          <w:szCs w:val="22"/>
          <w:lang w:eastAsia="x-none"/>
        </w:rPr>
        <w:t xml:space="preserve">the UE can determine the latest </w:t>
      </w:r>
      <w:r w:rsidR="00DD60B9">
        <w:rPr>
          <w:sz w:val="22"/>
          <w:szCs w:val="22"/>
          <w:lang w:eastAsia="x-none"/>
        </w:rPr>
        <w:t xml:space="preserve">monitored </w:t>
      </w:r>
      <w:r w:rsidR="00C115C3" w:rsidRPr="00C115C3">
        <w:rPr>
          <w:sz w:val="22"/>
          <w:szCs w:val="22"/>
          <w:lang w:eastAsia="x-none"/>
        </w:rPr>
        <w:t xml:space="preserve">slot and use the QCL assumption associated with the CORESET with lowest ID in that slot </w:t>
      </w:r>
      <w:r w:rsidR="004D0B72">
        <w:rPr>
          <w:sz w:val="22"/>
          <w:szCs w:val="22"/>
          <w:lang w:eastAsia="x-none"/>
        </w:rPr>
        <w:t>for the PDSCH reception QCL assumption</w:t>
      </w:r>
      <w:r w:rsidR="00C115C3" w:rsidRPr="00C115C3">
        <w:rPr>
          <w:sz w:val="22"/>
          <w:szCs w:val="22"/>
          <w:lang w:eastAsia="x-none"/>
        </w:rPr>
        <w:t>.</w:t>
      </w:r>
      <w:r w:rsidR="0020185C">
        <w:rPr>
          <w:sz w:val="22"/>
          <w:szCs w:val="22"/>
          <w:lang w:eastAsia="x-none"/>
        </w:rPr>
        <w:t xml:space="preserve"> </w:t>
      </w:r>
      <w:r w:rsidR="002F0F55">
        <w:rPr>
          <w:sz w:val="22"/>
          <w:szCs w:val="22"/>
          <w:lang w:eastAsia="x-none"/>
        </w:rPr>
        <w:t xml:space="preserve">In this approach, </w:t>
      </w:r>
      <w:r w:rsidR="001B780F">
        <w:rPr>
          <w:sz w:val="22"/>
          <w:szCs w:val="22"/>
          <w:lang w:eastAsia="x-none"/>
        </w:rPr>
        <w:t xml:space="preserve">multiple QCL assumptions </w:t>
      </w:r>
      <w:r w:rsidR="00DD60B9">
        <w:rPr>
          <w:sz w:val="22"/>
          <w:szCs w:val="22"/>
          <w:lang w:eastAsia="x-none"/>
        </w:rPr>
        <w:t xml:space="preserve">may </w:t>
      </w:r>
      <w:r w:rsidR="001B780F">
        <w:rPr>
          <w:sz w:val="22"/>
          <w:szCs w:val="22"/>
          <w:lang w:eastAsia="x-none"/>
        </w:rPr>
        <w:t>need to be made w</w:t>
      </w:r>
      <w:r w:rsidR="0015425D">
        <w:rPr>
          <w:sz w:val="22"/>
          <w:szCs w:val="22"/>
          <w:lang w:eastAsia="x-none"/>
        </w:rPr>
        <w:t xml:space="preserve">hich </w:t>
      </w:r>
      <w:r w:rsidR="00DD60B9">
        <w:rPr>
          <w:sz w:val="22"/>
          <w:szCs w:val="22"/>
          <w:lang w:eastAsia="x-none"/>
        </w:rPr>
        <w:t xml:space="preserve">means that </w:t>
      </w:r>
      <w:r w:rsidR="0015425D">
        <w:rPr>
          <w:sz w:val="22"/>
          <w:szCs w:val="22"/>
          <w:lang w:eastAsia="x-none"/>
        </w:rPr>
        <w:t>Alt-2 is preferred</w:t>
      </w:r>
      <w:r w:rsidR="00071211">
        <w:rPr>
          <w:sz w:val="22"/>
          <w:szCs w:val="22"/>
          <w:lang w:eastAsia="x-none"/>
        </w:rPr>
        <w:t xml:space="preserve">. </w:t>
      </w:r>
      <w:r w:rsidR="00DB7A5B">
        <w:rPr>
          <w:sz w:val="22"/>
          <w:szCs w:val="22"/>
          <w:lang w:eastAsia="x-none"/>
        </w:rPr>
        <w:t xml:space="preserve">In addition, how to avoid </w:t>
      </w:r>
      <w:r w:rsidR="002C43CF">
        <w:rPr>
          <w:sz w:val="22"/>
          <w:szCs w:val="22"/>
          <w:lang w:eastAsia="x-none"/>
        </w:rPr>
        <w:t xml:space="preserve">the </w:t>
      </w:r>
      <w:r w:rsidR="00DB7A5B">
        <w:rPr>
          <w:sz w:val="22"/>
          <w:szCs w:val="22"/>
          <w:lang w:eastAsia="x-none"/>
        </w:rPr>
        <w:t>inter slot beam switching can be further stud</w:t>
      </w:r>
      <w:r w:rsidR="00DD60B9">
        <w:rPr>
          <w:sz w:val="22"/>
          <w:szCs w:val="22"/>
          <w:lang w:eastAsia="x-none"/>
        </w:rPr>
        <w:t>ied</w:t>
      </w:r>
      <w:r w:rsidR="00DB7A5B">
        <w:rPr>
          <w:sz w:val="22"/>
          <w:szCs w:val="22"/>
          <w:lang w:eastAsia="x-none"/>
        </w:rPr>
        <w:t xml:space="preserve"> when Alt-2 is adopted</w:t>
      </w:r>
      <w:r w:rsidR="001B2348">
        <w:rPr>
          <w:rFonts w:eastAsia="Calibri"/>
          <w:sz w:val="22"/>
          <w:szCs w:val="18"/>
        </w:rPr>
        <w:t>.</w:t>
      </w:r>
      <w:r w:rsidR="00AA797B">
        <w:rPr>
          <w:rFonts w:eastAsia="Calibri"/>
          <w:sz w:val="22"/>
          <w:szCs w:val="18"/>
        </w:rPr>
        <w:t xml:space="preserve"> </w:t>
      </w:r>
    </w:p>
    <w:p w14:paraId="45612126" w14:textId="0F28D171" w:rsidR="00BA3FDD" w:rsidRPr="00CF4E5F" w:rsidRDefault="00BA3FDD" w:rsidP="004A0CA4">
      <w:pPr>
        <w:tabs>
          <w:tab w:val="left" w:pos="7406"/>
        </w:tabs>
        <w:spacing w:line="276" w:lineRule="auto"/>
        <w:rPr>
          <w:rFonts w:eastAsia="Calibri"/>
          <w:sz w:val="22"/>
          <w:szCs w:val="18"/>
        </w:rPr>
      </w:pPr>
      <w:r w:rsidRPr="00E9737B">
        <w:rPr>
          <w:b/>
          <w:i/>
          <w:sz w:val="22"/>
          <w:szCs w:val="22"/>
        </w:rPr>
        <w:t>Proposal 2:</w:t>
      </w:r>
      <w:r w:rsidRPr="00436051">
        <w:rPr>
          <w:b/>
          <w:i/>
          <w:sz w:val="22"/>
          <w:szCs w:val="22"/>
          <w:lang w:eastAsia="zh-CN"/>
        </w:rPr>
        <w:t xml:space="preserve">  </w:t>
      </w:r>
      <w:r w:rsidR="009749EC">
        <w:rPr>
          <w:b/>
          <w:i/>
          <w:sz w:val="22"/>
          <w:szCs w:val="22"/>
          <w:lang w:eastAsia="zh-CN"/>
        </w:rPr>
        <w:t xml:space="preserve">Alt-2 (i.e. </w:t>
      </w:r>
      <w:r w:rsidR="009749EC" w:rsidRPr="00587759">
        <w:rPr>
          <w:b/>
          <w:i/>
          <w:sz w:val="22"/>
          <w:szCs w:val="22"/>
          <w:lang w:eastAsia="zh-CN"/>
        </w:rPr>
        <w:t>multiple QCL assumptions are applied</w:t>
      </w:r>
      <w:r w:rsidR="009749EC">
        <w:rPr>
          <w:b/>
          <w:i/>
          <w:sz w:val="22"/>
          <w:szCs w:val="22"/>
          <w:lang w:eastAsia="zh-CN"/>
        </w:rPr>
        <w:t>) is preferred w</w:t>
      </w:r>
      <w:r w:rsidR="008F1B09" w:rsidRPr="008F1B09">
        <w:rPr>
          <w:b/>
          <w:i/>
          <w:sz w:val="22"/>
          <w:szCs w:val="22"/>
          <w:lang w:eastAsia="zh-CN"/>
        </w:rPr>
        <w:t xml:space="preserve">hen the scheduling offset </w:t>
      </w:r>
      <w:r w:rsidR="00DD60B9">
        <w:rPr>
          <w:b/>
          <w:i/>
          <w:sz w:val="22"/>
          <w:szCs w:val="22"/>
          <w:lang w:eastAsia="zh-CN"/>
        </w:rPr>
        <w:t xml:space="preserve">is </w:t>
      </w:r>
      <w:r w:rsidR="008F1B09" w:rsidRPr="008F1B09">
        <w:rPr>
          <w:b/>
          <w:i/>
          <w:sz w:val="22"/>
          <w:szCs w:val="22"/>
          <w:lang w:eastAsia="zh-CN"/>
        </w:rPr>
        <w:t>shorter</w:t>
      </w:r>
      <w:r w:rsidR="006066A3">
        <w:rPr>
          <w:b/>
          <w:i/>
          <w:sz w:val="22"/>
          <w:szCs w:val="22"/>
          <w:lang w:eastAsia="zh-CN"/>
        </w:rPr>
        <w:t xml:space="preserve"> than </w:t>
      </w:r>
      <w:r w:rsidR="006066A3" w:rsidRPr="008F1B09">
        <w:rPr>
          <w:b/>
          <w:i/>
          <w:sz w:val="22"/>
          <w:szCs w:val="22"/>
          <w:lang w:eastAsia="zh-CN"/>
        </w:rPr>
        <w:t>timeDurationForQCL</w:t>
      </w:r>
      <w:r w:rsidR="006066A3">
        <w:rPr>
          <w:b/>
          <w:i/>
          <w:sz w:val="22"/>
          <w:szCs w:val="22"/>
          <w:lang w:eastAsia="zh-CN"/>
        </w:rPr>
        <w:t xml:space="preserve"> for single DCI scheduling multi-PDSCH with single TRP</w:t>
      </w:r>
      <w:r w:rsidR="008F1B09">
        <w:rPr>
          <w:b/>
          <w:i/>
          <w:sz w:val="22"/>
          <w:szCs w:val="22"/>
          <w:lang w:eastAsia="zh-CN"/>
        </w:rPr>
        <w:t>.</w:t>
      </w:r>
    </w:p>
    <w:p w14:paraId="524A9FD3" w14:textId="592849EF" w:rsidR="008E4678" w:rsidRDefault="002F0F55" w:rsidP="00CF4E5F">
      <w:pPr>
        <w:tabs>
          <w:tab w:val="left" w:pos="7406"/>
        </w:tabs>
        <w:spacing w:line="276" w:lineRule="auto"/>
        <w:rPr>
          <w:rFonts w:eastAsia="Calibri"/>
          <w:sz w:val="22"/>
          <w:szCs w:val="18"/>
        </w:rPr>
      </w:pPr>
      <w:r w:rsidRPr="008503A9">
        <w:rPr>
          <w:iCs/>
        </w:rPr>
        <w:lastRenderedPageBreak/>
        <w:t xml:space="preserve"> </w:t>
      </w:r>
      <w:r w:rsidR="008503A9">
        <w:object w:dxaOrig="11430" w:dyaOrig="4291" w14:anchorId="5082D9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5pt;height:190.35pt" o:ole="">
            <v:imagedata r:id="rId11" o:title=""/>
          </v:shape>
          <o:OLEObject Type="Embed" ProgID="Visio.Drawing.15" ShapeID="_x0000_i1025" DrawAspect="Content" ObjectID="_1694636280" r:id="rId12"/>
        </w:object>
      </w:r>
    </w:p>
    <w:p w14:paraId="4506B1E7" w14:textId="13B7C27F" w:rsidR="00C97BC6" w:rsidRDefault="00774D92" w:rsidP="00774D92">
      <w:pPr>
        <w:tabs>
          <w:tab w:val="left" w:pos="7406"/>
        </w:tabs>
        <w:spacing w:line="360" w:lineRule="auto"/>
        <w:jc w:val="center"/>
        <w:rPr>
          <w:bCs/>
          <w:iCs/>
          <w:sz w:val="22"/>
          <w:szCs w:val="22"/>
        </w:rPr>
      </w:pPr>
      <w:bookmarkStart w:id="0" w:name="_Ref68518983"/>
      <w:r w:rsidRPr="004409D8">
        <w:rPr>
          <w:b/>
          <w:iCs/>
          <w:sz w:val="22"/>
          <w:szCs w:val="22"/>
        </w:rPr>
        <w:t xml:space="preserve">Figure </w:t>
      </w:r>
      <w:r w:rsidRPr="004409D8">
        <w:rPr>
          <w:b/>
          <w:iCs/>
          <w:sz w:val="22"/>
          <w:szCs w:val="22"/>
        </w:rPr>
        <w:fldChar w:fldCharType="begin"/>
      </w:r>
      <w:r w:rsidRPr="004409D8">
        <w:rPr>
          <w:b/>
          <w:iCs/>
          <w:sz w:val="22"/>
          <w:szCs w:val="22"/>
        </w:rPr>
        <w:instrText xml:space="preserve"> SEQ Figure \* ARABIC </w:instrText>
      </w:r>
      <w:r w:rsidRPr="004409D8">
        <w:rPr>
          <w:b/>
          <w:iCs/>
          <w:sz w:val="22"/>
          <w:szCs w:val="22"/>
        </w:rPr>
        <w:fldChar w:fldCharType="separate"/>
      </w:r>
      <w:r w:rsidRPr="004409D8">
        <w:rPr>
          <w:b/>
          <w:iCs/>
          <w:noProof/>
          <w:sz w:val="22"/>
          <w:szCs w:val="22"/>
        </w:rPr>
        <w:t>1</w:t>
      </w:r>
      <w:r w:rsidRPr="004409D8">
        <w:rPr>
          <w:b/>
          <w:iCs/>
          <w:sz w:val="22"/>
          <w:szCs w:val="22"/>
        </w:rPr>
        <w:fldChar w:fldCharType="end"/>
      </w:r>
      <w:bookmarkEnd w:id="0"/>
      <w:r w:rsidRPr="004409D8">
        <w:rPr>
          <w:bCs/>
          <w:iCs/>
          <w:sz w:val="22"/>
          <w:szCs w:val="22"/>
        </w:rPr>
        <w:t>:</w:t>
      </w:r>
      <w:r w:rsidR="00CA4F0E">
        <w:rPr>
          <w:bCs/>
          <w:iCs/>
          <w:sz w:val="22"/>
          <w:szCs w:val="22"/>
        </w:rPr>
        <w:t xml:space="preserve"> S</w:t>
      </w:r>
      <w:r w:rsidR="000D704E">
        <w:rPr>
          <w:bCs/>
          <w:iCs/>
          <w:sz w:val="22"/>
          <w:szCs w:val="22"/>
        </w:rPr>
        <w:t xml:space="preserve">ome scheduled PDSCHs are </w:t>
      </w:r>
      <w:r w:rsidR="009C0EC2">
        <w:rPr>
          <w:bCs/>
          <w:iCs/>
          <w:sz w:val="22"/>
          <w:szCs w:val="22"/>
        </w:rPr>
        <w:t>shorter</w:t>
      </w:r>
      <w:r w:rsidR="000D704E">
        <w:rPr>
          <w:bCs/>
          <w:iCs/>
          <w:sz w:val="22"/>
          <w:szCs w:val="22"/>
        </w:rPr>
        <w:t xml:space="preserve"> than </w:t>
      </w:r>
      <w:r w:rsidR="000D704E" w:rsidRPr="003350FB">
        <w:rPr>
          <w:rFonts w:eastAsia="Calibri"/>
          <w:i/>
          <w:iCs/>
          <w:sz w:val="22"/>
          <w:szCs w:val="18"/>
        </w:rPr>
        <w:t>timeDurationForQCL</w:t>
      </w:r>
      <w:r w:rsidR="00CA4F0E">
        <w:rPr>
          <w:rFonts w:eastAsia="Calibri"/>
          <w:sz w:val="22"/>
          <w:szCs w:val="18"/>
        </w:rPr>
        <w:t xml:space="preserve"> </w:t>
      </w:r>
      <w:r w:rsidR="00CA4F0E">
        <w:rPr>
          <w:bCs/>
          <w:iCs/>
          <w:sz w:val="22"/>
          <w:szCs w:val="22"/>
        </w:rPr>
        <w:t>when a single DCI scheduling multiple PDSCHs with single TRP transmissio</w:t>
      </w:r>
      <w:r w:rsidR="00957780">
        <w:rPr>
          <w:bCs/>
          <w:iCs/>
          <w:sz w:val="22"/>
          <w:szCs w:val="22"/>
        </w:rPr>
        <w:t>n.</w:t>
      </w:r>
      <w:r w:rsidR="00FB2F91">
        <w:rPr>
          <w:bCs/>
          <w:iCs/>
          <w:sz w:val="22"/>
          <w:szCs w:val="22"/>
        </w:rPr>
        <w:t xml:space="preserve"> </w:t>
      </w:r>
    </w:p>
    <w:p w14:paraId="5C6765E0" w14:textId="77777777" w:rsidR="00014B83" w:rsidRPr="00B65DAB" w:rsidRDefault="00014B83" w:rsidP="00B65DAB">
      <w:pPr>
        <w:spacing w:after="0"/>
        <w:rPr>
          <w:b/>
          <w:i/>
          <w:sz w:val="22"/>
          <w:szCs w:val="22"/>
          <w:lang w:eastAsia="zh-CN"/>
        </w:rPr>
      </w:pPr>
    </w:p>
    <w:p w14:paraId="0F1DF42D" w14:textId="234F946F" w:rsidR="00395E15" w:rsidRPr="00052F7C" w:rsidRDefault="00395E15" w:rsidP="00395E15">
      <w:pPr>
        <w:pStyle w:val="Heading2"/>
        <w:numPr>
          <w:ilvl w:val="1"/>
          <w:numId w:val="8"/>
        </w:numPr>
        <w:ind w:left="0" w:firstLine="0"/>
      </w:pPr>
      <w:r w:rsidRPr="00052F7C">
        <w:t>Enhancement of Beam Operation</w:t>
      </w:r>
      <w:r w:rsidR="00D51A10">
        <w:t xml:space="preserve"> for </w:t>
      </w:r>
      <w:r w:rsidR="00DB2CF9" w:rsidRPr="00963E92">
        <w:t>NR from 52.6 GHz to 71 GHz</w:t>
      </w:r>
      <w:r w:rsidRPr="00052F7C">
        <w:t xml:space="preserve">    </w:t>
      </w:r>
    </w:p>
    <w:p w14:paraId="137AC32E" w14:textId="77777777" w:rsidR="00CD4704" w:rsidRPr="00CD4704" w:rsidRDefault="00CD4704" w:rsidP="00CD4704">
      <w:pPr>
        <w:spacing w:after="0" w:line="276" w:lineRule="auto"/>
        <w:rPr>
          <w:rFonts w:eastAsia="Calibri"/>
          <w:sz w:val="22"/>
          <w:szCs w:val="18"/>
        </w:rPr>
      </w:pPr>
      <w:bookmarkStart w:id="1" w:name="_Hlk61845077"/>
      <w:r w:rsidRPr="00CD4704">
        <w:rPr>
          <w:rFonts w:eastAsia="Calibri"/>
          <w:sz w:val="22"/>
          <w:szCs w:val="18"/>
        </w:rPr>
        <w:t xml:space="preserve">Hidden node could cause interference to receiver when transmitter is not aware of hidden node. When transmitter succeeds LBT, it will make the transmission to receiver. However, receiver may not be able to receive the data correctly due to hidden node’s interference. The hidden node issue needs to be addressed in a beam-centric system in the frequency range from 52.6 GHz and above. </w:t>
      </w:r>
    </w:p>
    <w:p w14:paraId="679E7CAC" w14:textId="77777777" w:rsidR="00CD4704" w:rsidRPr="00CD4704" w:rsidRDefault="00CD4704" w:rsidP="00CD4704">
      <w:pPr>
        <w:spacing w:after="0" w:line="276" w:lineRule="auto"/>
        <w:rPr>
          <w:rFonts w:eastAsia="Calibri"/>
          <w:sz w:val="22"/>
          <w:szCs w:val="18"/>
        </w:rPr>
      </w:pPr>
      <w:r w:rsidRPr="00CD4704">
        <w:rPr>
          <w:rFonts w:eastAsia="Calibri"/>
          <w:sz w:val="22"/>
          <w:szCs w:val="18"/>
        </w:rPr>
        <w:t xml:space="preserve">It is required to identify false successful LBT at the transmitter. In other words, it is required to identify successful LBT at the transmitter that would have been failed LBT at the receiver. Data transmission by the transmitter in the presence of hidden node at the receiver not visible to the transmitter may be prevented and the related waste of radio resources can be avoided. </w:t>
      </w:r>
    </w:p>
    <w:p w14:paraId="4621BED5" w14:textId="77777777" w:rsidR="00CD4704" w:rsidRPr="00CD4704" w:rsidRDefault="00CD4704" w:rsidP="00CD4704">
      <w:pPr>
        <w:spacing w:after="0" w:line="276" w:lineRule="auto"/>
        <w:rPr>
          <w:rFonts w:eastAsia="Calibri"/>
          <w:sz w:val="22"/>
          <w:szCs w:val="18"/>
        </w:rPr>
      </w:pPr>
      <w:r w:rsidRPr="00CD4704">
        <w:rPr>
          <w:rFonts w:eastAsia="Calibri"/>
          <w:sz w:val="22"/>
          <w:szCs w:val="18"/>
        </w:rPr>
        <w:t xml:space="preserve">Addressing this issue is important because it helps ensure the ability to meet more stringent QoS requirements and a better utilization of the system resources. Enhancement of beam operation may be needed to handle and mitigate interference due to hidden node. </w:t>
      </w:r>
    </w:p>
    <w:p w14:paraId="17A2BDE2" w14:textId="77777777" w:rsidR="00CD4704" w:rsidRPr="00CD4704" w:rsidRDefault="00CD4704" w:rsidP="00CD4704">
      <w:pPr>
        <w:spacing w:after="0" w:line="276" w:lineRule="auto"/>
        <w:rPr>
          <w:rFonts w:eastAsia="Calibri"/>
          <w:sz w:val="22"/>
          <w:szCs w:val="18"/>
        </w:rPr>
      </w:pPr>
      <w:r w:rsidRPr="00CD4704">
        <w:rPr>
          <w:rFonts w:eastAsia="Calibri"/>
          <w:sz w:val="22"/>
          <w:szCs w:val="18"/>
        </w:rPr>
        <w:t>Which beam management will be used as a basis should be studied. E</w:t>
      </w:r>
      <w:r w:rsidRPr="00CD4704">
        <w:rPr>
          <w:rFonts w:eastAsia="Calibri" w:hint="eastAsia"/>
          <w:sz w:val="22"/>
          <w:szCs w:val="18"/>
        </w:rPr>
        <w:t>nhancements for multi-PDSCH/PUSCH scheduling and HARQ with a single DCI</w:t>
      </w:r>
      <w:r w:rsidRPr="00CD4704">
        <w:rPr>
          <w:rFonts w:eastAsia="Calibri"/>
          <w:sz w:val="22"/>
          <w:szCs w:val="18"/>
        </w:rPr>
        <w:t xml:space="preserve"> could be supported. It is possible that in a beam-based system, one beam may fail LBT due to hidden node while another beam may not. If only one beam is indicated, then LBT may need to be performed again and transmission could not happen right away. If two beams (or more beams) are indicated, and one beam fails LBT and the other beam does not, then transmission could happen. This could increase transmission and channel access opportunities. </w:t>
      </w:r>
    </w:p>
    <w:p w14:paraId="595B4C09" w14:textId="77777777" w:rsidR="00CD4704" w:rsidRPr="00CD4704" w:rsidRDefault="00CD4704" w:rsidP="00CD4704">
      <w:pPr>
        <w:spacing w:after="0" w:line="276" w:lineRule="auto"/>
        <w:rPr>
          <w:rFonts w:eastAsia="Calibri"/>
          <w:sz w:val="22"/>
          <w:szCs w:val="18"/>
        </w:rPr>
      </w:pPr>
      <w:r w:rsidRPr="00CD4704">
        <w:rPr>
          <w:rFonts w:eastAsia="Calibri"/>
          <w:sz w:val="22"/>
          <w:szCs w:val="18"/>
        </w:rPr>
        <w:t>Enhancement of beam operation should be investigated to mitigate interference and optimize system performance due to hidden node. For example, enhancement for single DCI scheduling multiple PDSCHs could be studied for enhancement of beam operation and beam management for supporting NR from 52.6 GHz to 71 GHz.</w:t>
      </w:r>
    </w:p>
    <w:bookmarkEnd w:id="1"/>
    <w:p w14:paraId="7B44477A" w14:textId="6AACCA06" w:rsidR="00DB2CF9" w:rsidRPr="004877DF" w:rsidRDefault="00DB2CF9" w:rsidP="00220E9F">
      <w:pPr>
        <w:spacing w:line="276" w:lineRule="auto"/>
      </w:pPr>
      <w:r w:rsidRPr="00CF4E5F">
        <w:rPr>
          <w:b/>
          <w:i/>
          <w:sz w:val="22"/>
          <w:szCs w:val="22"/>
        </w:rPr>
        <w:t xml:space="preserve">Proposal </w:t>
      </w:r>
      <w:r w:rsidR="00197754">
        <w:rPr>
          <w:b/>
          <w:i/>
          <w:sz w:val="22"/>
          <w:szCs w:val="22"/>
        </w:rPr>
        <w:t>3</w:t>
      </w:r>
      <w:r w:rsidRPr="002422C4">
        <w:rPr>
          <w:b/>
          <w:i/>
          <w:sz w:val="22"/>
          <w:szCs w:val="22"/>
        </w:rPr>
        <w:t>:</w:t>
      </w:r>
      <w:r w:rsidRPr="00220E9F">
        <w:rPr>
          <w:b/>
          <w:i/>
          <w:sz w:val="22"/>
          <w:szCs w:val="22"/>
        </w:rPr>
        <w:t xml:space="preserve"> </w:t>
      </w:r>
      <w:r w:rsidRPr="00524B60">
        <w:rPr>
          <w:b/>
          <w:bCs/>
          <w:i/>
          <w:iCs/>
          <w:sz w:val="22"/>
          <w:szCs w:val="22"/>
        </w:rPr>
        <w:t>Enhancement of beam operation for unlicensed bands should be investigated to mitigate interference and optimize system performance due to hidden node for NR from 52.6 GHz to 71 GHz</w:t>
      </w:r>
      <w:r>
        <w:rPr>
          <w:i/>
          <w:iCs/>
          <w:sz w:val="24"/>
          <w:szCs w:val="24"/>
        </w:rPr>
        <w:t>.</w:t>
      </w:r>
    </w:p>
    <w:p w14:paraId="4378C48B" w14:textId="77777777" w:rsidR="00FB7B29" w:rsidRDefault="00FB7B29" w:rsidP="00C54926">
      <w:pPr>
        <w:rPr>
          <w:b/>
          <w:i/>
        </w:rPr>
      </w:pPr>
    </w:p>
    <w:p w14:paraId="5C10EE21" w14:textId="136EB147" w:rsidR="00065F7D" w:rsidRDefault="005D20F1" w:rsidP="000D6FAC">
      <w:pPr>
        <w:pStyle w:val="Heading1"/>
        <w:spacing w:before="0" w:after="120"/>
      </w:pPr>
      <w:r w:rsidRPr="000D37D3">
        <w:t>Conclusion</w:t>
      </w:r>
      <w:r w:rsidR="00707F8B">
        <w:t>s</w:t>
      </w:r>
    </w:p>
    <w:p w14:paraId="3AF58D08" w14:textId="64E68242" w:rsidR="00A650EE" w:rsidRPr="00E85748" w:rsidRDefault="00065F7D" w:rsidP="006F57F2">
      <w:pPr>
        <w:spacing w:line="276" w:lineRule="auto"/>
        <w:rPr>
          <w:rFonts w:eastAsia="Batang"/>
          <w:sz w:val="22"/>
          <w:szCs w:val="22"/>
          <w:lang w:val="en-US" w:eastAsia="ko-KR"/>
        </w:rPr>
      </w:pPr>
      <w:r w:rsidRPr="00E85748">
        <w:rPr>
          <w:rFonts w:eastAsia="Batang"/>
          <w:sz w:val="22"/>
          <w:szCs w:val="22"/>
          <w:lang w:val="en-US" w:eastAsia="ko-KR"/>
        </w:rPr>
        <w:t xml:space="preserve">In this contribution, </w:t>
      </w:r>
      <w:r w:rsidR="00E45705" w:rsidRPr="00E85748">
        <w:rPr>
          <w:sz w:val="22"/>
          <w:szCs w:val="22"/>
          <w:lang w:eastAsia="zh-CN"/>
        </w:rPr>
        <w:t>we discuss</w:t>
      </w:r>
      <w:r w:rsidR="00A13C26" w:rsidRPr="00E85748">
        <w:rPr>
          <w:sz w:val="22"/>
          <w:szCs w:val="22"/>
          <w:lang w:eastAsia="zh-CN"/>
        </w:rPr>
        <w:t>ed</w:t>
      </w:r>
      <w:r w:rsidR="00E45705" w:rsidRPr="00E85748">
        <w:rPr>
          <w:sz w:val="22"/>
          <w:szCs w:val="22"/>
          <w:lang w:eastAsia="zh-CN"/>
        </w:rPr>
        <w:t xml:space="preserve"> the</w:t>
      </w:r>
      <w:r w:rsidR="00C24915" w:rsidRPr="00E85748">
        <w:rPr>
          <w:sz w:val="22"/>
          <w:szCs w:val="22"/>
          <w:lang w:eastAsia="zh-CN"/>
        </w:rPr>
        <w:t xml:space="preserve"> </w:t>
      </w:r>
      <w:r w:rsidR="00707F8B">
        <w:rPr>
          <w:sz w:val="22"/>
          <w:szCs w:val="22"/>
          <w:lang w:eastAsia="zh-CN"/>
        </w:rPr>
        <w:t xml:space="preserve">fundamental aspects of </w:t>
      </w:r>
      <w:r w:rsidR="00975D2F">
        <w:rPr>
          <w:sz w:val="22"/>
          <w:szCs w:val="22"/>
          <w:lang w:eastAsia="zh-CN"/>
        </w:rPr>
        <w:t xml:space="preserve">beam management </w:t>
      </w:r>
      <w:r w:rsidR="001D5895" w:rsidRPr="00E85748">
        <w:rPr>
          <w:sz w:val="22"/>
          <w:szCs w:val="22"/>
          <w:lang w:eastAsia="zh-CN"/>
        </w:rPr>
        <w:t>for supporting NR from 52.6 to 71 GHz</w:t>
      </w:r>
      <w:r w:rsidR="00CC26B7" w:rsidRPr="00E85748">
        <w:rPr>
          <w:rFonts w:eastAsia="Batang"/>
          <w:sz w:val="22"/>
          <w:szCs w:val="22"/>
          <w:lang w:val="en-US" w:eastAsia="ko-KR"/>
        </w:rPr>
        <w:t>.</w:t>
      </w:r>
      <w:r w:rsidR="001E5421" w:rsidRPr="00E85748">
        <w:rPr>
          <w:rFonts w:eastAsia="Batang"/>
          <w:sz w:val="22"/>
          <w:szCs w:val="22"/>
          <w:lang w:val="en-US" w:eastAsia="ko-KR"/>
        </w:rPr>
        <w:t xml:space="preserve"> The following proposals were made</w:t>
      </w:r>
      <w:r w:rsidR="00A13C26" w:rsidRPr="00E85748">
        <w:rPr>
          <w:rFonts w:eastAsia="Batang"/>
          <w:sz w:val="22"/>
          <w:szCs w:val="22"/>
          <w:lang w:val="en-US" w:eastAsia="ko-KR"/>
        </w:rPr>
        <w:t>:</w:t>
      </w:r>
    </w:p>
    <w:p w14:paraId="694D076D" w14:textId="0606ACC9" w:rsidR="00884E66" w:rsidRDefault="00884E66" w:rsidP="00C57F8B">
      <w:pPr>
        <w:tabs>
          <w:tab w:val="left" w:pos="7406"/>
        </w:tabs>
        <w:spacing w:line="276" w:lineRule="auto"/>
        <w:rPr>
          <w:bCs/>
          <w:i/>
          <w:sz w:val="22"/>
          <w:szCs w:val="22"/>
          <w:lang w:eastAsia="zh-CN"/>
        </w:rPr>
      </w:pPr>
      <w:r w:rsidRPr="00CF4E5F">
        <w:rPr>
          <w:b/>
          <w:i/>
          <w:sz w:val="22"/>
          <w:szCs w:val="22"/>
        </w:rPr>
        <w:lastRenderedPageBreak/>
        <w:t>Proposal 1:</w:t>
      </w:r>
      <w:r w:rsidRPr="00436051">
        <w:rPr>
          <w:b/>
          <w:i/>
          <w:sz w:val="22"/>
          <w:szCs w:val="22"/>
          <w:lang w:eastAsia="zh-CN"/>
        </w:rPr>
        <w:t xml:space="preserve">  </w:t>
      </w:r>
      <w:r w:rsidR="00A00309" w:rsidRPr="00524B60">
        <w:rPr>
          <w:b/>
          <w:i/>
          <w:sz w:val="22"/>
          <w:szCs w:val="22"/>
          <w:lang w:eastAsia="zh-CN"/>
        </w:rPr>
        <w:t xml:space="preserve">Rel-17 FeMIMO </w:t>
      </w:r>
      <w:r w:rsidR="00A00309">
        <w:rPr>
          <w:b/>
          <w:i/>
          <w:sz w:val="22"/>
          <w:szCs w:val="22"/>
          <w:lang w:eastAsia="zh-CN"/>
        </w:rPr>
        <w:t>unif</w:t>
      </w:r>
      <w:r w:rsidR="00B7101B">
        <w:rPr>
          <w:b/>
          <w:i/>
          <w:sz w:val="22"/>
          <w:szCs w:val="22"/>
          <w:lang w:eastAsia="zh-CN"/>
        </w:rPr>
        <w:t>ie</w:t>
      </w:r>
      <w:r w:rsidR="005E50B9">
        <w:rPr>
          <w:b/>
          <w:i/>
          <w:sz w:val="22"/>
          <w:szCs w:val="22"/>
          <w:lang w:eastAsia="zh-CN"/>
        </w:rPr>
        <w:t xml:space="preserve">d </w:t>
      </w:r>
      <w:r w:rsidR="00A00309">
        <w:rPr>
          <w:b/>
          <w:i/>
          <w:sz w:val="22"/>
          <w:szCs w:val="22"/>
          <w:lang w:eastAsia="zh-CN"/>
        </w:rPr>
        <w:t xml:space="preserve">TCI framework like TCI state </w:t>
      </w:r>
      <w:r w:rsidR="00BE1B60">
        <w:rPr>
          <w:b/>
          <w:i/>
          <w:sz w:val="22"/>
          <w:szCs w:val="22"/>
          <w:lang w:eastAsia="zh-CN"/>
        </w:rPr>
        <w:t xml:space="preserve">indication </w:t>
      </w:r>
      <w:r w:rsidR="00A00309">
        <w:rPr>
          <w:b/>
          <w:i/>
          <w:sz w:val="22"/>
          <w:szCs w:val="22"/>
          <w:lang w:eastAsia="zh-CN"/>
        </w:rPr>
        <w:t xml:space="preserve">for PDCCH </w:t>
      </w:r>
      <w:r w:rsidR="00A00309" w:rsidRPr="00524B60">
        <w:rPr>
          <w:b/>
          <w:i/>
          <w:sz w:val="22"/>
          <w:szCs w:val="22"/>
          <w:lang w:eastAsia="zh-CN"/>
        </w:rPr>
        <w:t>can be considered for NR from 52.6 GHz to 71 GHz</w:t>
      </w:r>
      <w:r w:rsidRPr="00436051">
        <w:rPr>
          <w:bCs/>
          <w:i/>
          <w:sz w:val="22"/>
          <w:szCs w:val="22"/>
          <w:lang w:eastAsia="zh-CN"/>
        </w:rPr>
        <w:t>.</w:t>
      </w:r>
    </w:p>
    <w:p w14:paraId="03EB2430" w14:textId="01CF2F36" w:rsidR="003E1118" w:rsidRPr="00884E66" w:rsidRDefault="0012179C" w:rsidP="003E1118">
      <w:pPr>
        <w:tabs>
          <w:tab w:val="left" w:pos="7406"/>
        </w:tabs>
        <w:spacing w:line="276" w:lineRule="auto"/>
        <w:rPr>
          <w:bCs/>
          <w:i/>
          <w:sz w:val="22"/>
          <w:szCs w:val="22"/>
          <w:lang w:eastAsia="zh-CN"/>
        </w:rPr>
      </w:pPr>
      <w:r w:rsidRPr="00E9737B">
        <w:rPr>
          <w:b/>
          <w:i/>
          <w:sz w:val="22"/>
          <w:szCs w:val="22"/>
        </w:rPr>
        <w:t>Proposal 2:</w:t>
      </w:r>
      <w:r w:rsidRPr="00436051">
        <w:rPr>
          <w:b/>
          <w:i/>
          <w:sz w:val="22"/>
          <w:szCs w:val="22"/>
          <w:lang w:eastAsia="zh-CN"/>
        </w:rPr>
        <w:t xml:space="preserve">  </w:t>
      </w:r>
      <w:r w:rsidR="00D9618B">
        <w:rPr>
          <w:b/>
          <w:i/>
          <w:sz w:val="22"/>
          <w:szCs w:val="22"/>
          <w:lang w:eastAsia="zh-CN"/>
        </w:rPr>
        <w:t xml:space="preserve">Alt-2 (i.e. </w:t>
      </w:r>
      <w:r w:rsidR="00D9618B" w:rsidRPr="00587759">
        <w:rPr>
          <w:b/>
          <w:i/>
          <w:sz w:val="22"/>
          <w:szCs w:val="22"/>
          <w:lang w:eastAsia="zh-CN"/>
        </w:rPr>
        <w:t>multiple QCL assumptions are applied</w:t>
      </w:r>
      <w:r w:rsidR="00D9618B">
        <w:rPr>
          <w:b/>
          <w:i/>
          <w:sz w:val="22"/>
          <w:szCs w:val="22"/>
          <w:lang w:eastAsia="zh-CN"/>
        </w:rPr>
        <w:t>) is preferred w</w:t>
      </w:r>
      <w:r w:rsidR="00571AD8" w:rsidRPr="008F1B09">
        <w:rPr>
          <w:b/>
          <w:i/>
          <w:sz w:val="22"/>
          <w:szCs w:val="22"/>
          <w:lang w:eastAsia="zh-CN"/>
        </w:rPr>
        <w:t>hen the scheduling offset shorter</w:t>
      </w:r>
      <w:r w:rsidR="00571AD8">
        <w:rPr>
          <w:b/>
          <w:i/>
          <w:sz w:val="22"/>
          <w:szCs w:val="22"/>
          <w:lang w:eastAsia="zh-CN"/>
        </w:rPr>
        <w:t xml:space="preserve"> than </w:t>
      </w:r>
      <w:r w:rsidR="00571AD8" w:rsidRPr="008F1B09">
        <w:rPr>
          <w:b/>
          <w:i/>
          <w:sz w:val="22"/>
          <w:szCs w:val="22"/>
          <w:lang w:eastAsia="zh-CN"/>
        </w:rPr>
        <w:t>timeDurationForQCL</w:t>
      </w:r>
      <w:r w:rsidR="00571AD8">
        <w:rPr>
          <w:b/>
          <w:i/>
          <w:sz w:val="22"/>
          <w:szCs w:val="22"/>
          <w:lang w:eastAsia="zh-CN"/>
        </w:rPr>
        <w:t xml:space="preserve"> for single DCI scheduling multi-PDSCH with single TRP.</w:t>
      </w:r>
    </w:p>
    <w:p w14:paraId="503358F6" w14:textId="078CFA78" w:rsidR="00CD4704" w:rsidRPr="009B541B" w:rsidRDefault="00CD4704" w:rsidP="003E1118">
      <w:pPr>
        <w:tabs>
          <w:tab w:val="left" w:pos="7406"/>
        </w:tabs>
        <w:spacing w:line="276" w:lineRule="auto"/>
        <w:rPr>
          <w:sz w:val="22"/>
          <w:szCs w:val="22"/>
        </w:rPr>
      </w:pPr>
      <w:r w:rsidRPr="00CF4E5F">
        <w:rPr>
          <w:b/>
          <w:i/>
          <w:sz w:val="22"/>
          <w:szCs w:val="22"/>
        </w:rPr>
        <w:t xml:space="preserve">Proposal </w:t>
      </w:r>
      <w:r w:rsidR="001240F3" w:rsidRPr="00CF4E5F">
        <w:rPr>
          <w:b/>
          <w:i/>
          <w:sz w:val="22"/>
          <w:szCs w:val="22"/>
        </w:rPr>
        <w:t>3</w:t>
      </w:r>
      <w:r w:rsidRPr="002422C4">
        <w:rPr>
          <w:b/>
          <w:i/>
          <w:sz w:val="22"/>
          <w:szCs w:val="22"/>
        </w:rPr>
        <w:t>:</w:t>
      </w:r>
      <w:r w:rsidRPr="009B541B">
        <w:rPr>
          <w:b/>
          <w:i/>
          <w:sz w:val="22"/>
          <w:szCs w:val="22"/>
        </w:rPr>
        <w:t xml:space="preserve"> </w:t>
      </w:r>
      <w:r w:rsidRPr="00994311">
        <w:rPr>
          <w:b/>
          <w:bCs/>
          <w:i/>
          <w:iCs/>
          <w:sz w:val="22"/>
          <w:szCs w:val="22"/>
        </w:rPr>
        <w:t xml:space="preserve">Enhancement of beam operation for unlicensed bands should be investigated to mitigate interference and optimize system performance due to hidden node for NR </w:t>
      </w:r>
      <w:r w:rsidR="00DB2CF9" w:rsidRPr="00994311">
        <w:rPr>
          <w:b/>
          <w:bCs/>
          <w:i/>
          <w:iCs/>
          <w:sz w:val="22"/>
          <w:szCs w:val="22"/>
        </w:rPr>
        <w:t>from 52.6 GHz</w:t>
      </w:r>
      <w:r w:rsidRPr="00994311">
        <w:rPr>
          <w:b/>
          <w:bCs/>
          <w:i/>
          <w:iCs/>
          <w:sz w:val="22"/>
          <w:szCs w:val="22"/>
        </w:rPr>
        <w:t xml:space="preserve"> to 71 GHz</w:t>
      </w:r>
      <w:r w:rsidRPr="009B541B">
        <w:rPr>
          <w:i/>
          <w:iCs/>
          <w:sz w:val="22"/>
          <w:szCs w:val="22"/>
        </w:rPr>
        <w:t>.</w:t>
      </w:r>
    </w:p>
    <w:p w14:paraId="6808994B" w14:textId="77777777" w:rsidR="00907E74" w:rsidRPr="00907E74" w:rsidRDefault="00907E74" w:rsidP="00907E74">
      <w:pPr>
        <w:spacing w:after="0" w:line="360" w:lineRule="auto"/>
        <w:rPr>
          <w:b/>
          <w:i/>
        </w:rPr>
      </w:pPr>
    </w:p>
    <w:p w14:paraId="2DA0C3AF" w14:textId="3161FC8E" w:rsidR="00A650EE" w:rsidRPr="00A650EE" w:rsidRDefault="00A650EE" w:rsidP="000D6FAC">
      <w:pPr>
        <w:pStyle w:val="Heading1"/>
        <w:spacing w:before="0" w:after="120"/>
      </w:pPr>
      <w:r w:rsidRPr="00A650EE">
        <w:t>Reference</w:t>
      </w:r>
      <w:r w:rsidR="004D29B6">
        <w:t>s</w:t>
      </w:r>
      <w:r w:rsidR="00E6379F">
        <w:t xml:space="preserve"> </w:t>
      </w:r>
    </w:p>
    <w:p w14:paraId="70D22578" w14:textId="77D636DA" w:rsidR="00D0403F" w:rsidRDefault="00D0403F" w:rsidP="00D0403F">
      <w:pPr>
        <w:pStyle w:val="iReference"/>
        <w:numPr>
          <w:ilvl w:val="0"/>
          <w:numId w:val="5"/>
        </w:numPr>
        <w:spacing w:after="120"/>
        <w:rPr>
          <w:rFonts w:ascii="Times New Roman" w:eastAsia="PMingLiU" w:hAnsi="Times New Roman" w:cs="Times New Roman"/>
          <w:color w:val="000000" w:themeColor="text1"/>
          <w:sz w:val="22"/>
        </w:rPr>
      </w:pPr>
      <w:bookmarkStart w:id="2" w:name="_Ref40398575"/>
      <w:bookmarkStart w:id="3" w:name="_Ref61518755"/>
      <w:bookmarkStart w:id="4" w:name="_Ref83986915"/>
      <w:r w:rsidRPr="00734421">
        <w:rPr>
          <w:rFonts w:ascii="Times New Roman" w:eastAsia="PMingLiU" w:hAnsi="Times New Roman" w:cs="Times New Roman"/>
          <w:color w:val="000000" w:themeColor="text1"/>
          <w:sz w:val="22"/>
        </w:rPr>
        <w:t>Chairman Notes, RAN1 #10</w:t>
      </w:r>
      <w:r w:rsidR="00A720D9">
        <w:rPr>
          <w:rFonts w:ascii="Times New Roman" w:eastAsia="PMingLiU" w:hAnsi="Times New Roman" w:cs="Times New Roman"/>
          <w:color w:val="000000" w:themeColor="text1"/>
          <w:sz w:val="22"/>
        </w:rPr>
        <w:t>4</w:t>
      </w:r>
      <w:r w:rsidR="00CB1528">
        <w:rPr>
          <w:rFonts w:ascii="Times New Roman" w:eastAsia="PMingLiU" w:hAnsi="Times New Roman" w:cs="Times New Roman"/>
          <w:color w:val="000000" w:themeColor="text1"/>
          <w:sz w:val="22"/>
        </w:rPr>
        <w:t>6</w:t>
      </w:r>
      <w:r w:rsidRPr="00734421">
        <w:rPr>
          <w:rFonts w:ascii="Times New Roman" w:eastAsia="PMingLiU" w:hAnsi="Times New Roman" w:cs="Times New Roman"/>
          <w:color w:val="000000" w:themeColor="text1"/>
          <w:sz w:val="22"/>
        </w:rPr>
        <w:t xml:space="preserve">-e, </w:t>
      </w:r>
      <w:r w:rsidR="00CB1528">
        <w:rPr>
          <w:rFonts w:ascii="Times New Roman" w:eastAsia="PMingLiU" w:hAnsi="Times New Roman" w:cs="Times New Roman"/>
          <w:color w:val="000000" w:themeColor="text1"/>
          <w:sz w:val="22"/>
          <w:lang w:val="en-GB"/>
        </w:rPr>
        <w:t>August</w:t>
      </w:r>
      <w:r w:rsidR="00CB1528" w:rsidRPr="0092347D">
        <w:rPr>
          <w:rFonts w:ascii="Times New Roman" w:eastAsia="PMingLiU" w:hAnsi="Times New Roman" w:cs="Times New Roman"/>
          <w:color w:val="000000" w:themeColor="text1"/>
          <w:sz w:val="22"/>
          <w:lang w:val="en-GB"/>
        </w:rPr>
        <w:t xml:space="preserve"> </w:t>
      </w:r>
      <w:r w:rsidR="00974474">
        <w:rPr>
          <w:rFonts w:ascii="Times New Roman" w:eastAsia="PMingLiU" w:hAnsi="Times New Roman" w:cs="Times New Roman"/>
          <w:color w:val="000000" w:themeColor="text1"/>
          <w:sz w:val="22"/>
          <w:lang w:val="en-GB"/>
        </w:rPr>
        <w:t>1</w:t>
      </w:r>
      <w:r w:rsidR="00CB1528">
        <w:rPr>
          <w:rFonts w:ascii="Times New Roman" w:eastAsia="PMingLiU" w:hAnsi="Times New Roman" w:cs="Times New Roman"/>
          <w:color w:val="000000" w:themeColor="text1"/>
          <w:sz w:val="22"/>
          <w:lang w:val="en-GB"/>
        </w:rPr>
        <w:t>6</w:t>
      </w:r>
      <w:r w:rsidR="0092347D" w:rsidRPr="0092347D">
        <w:rPr>
          <w:rFonts w:ascii="Times New Roman" w:eastAsia="PMingLiU" w:hAnsi="Times New Roman" w:cs="Times New Roman"/>
          <w:color w:val="000000" w:themeColor="text1"/>
          <w:sz w:val="22"/>
          <w:vertAlign w:val="superscript"/>
          <w:lang w:val="en-GB"/>
        </w:rPr>
        <w:t>th</w:t>
      </w:r>
      <w:r w:rsidR="0092347D" w:rsidRPr="0092347D">
        <w:rPr>
          <w:rFonts w:ascii="Times New Roman" w:eastAsia="PMingLiU" w:hAnsi="Times New Roman" w:cs="Times New Roman"/>
          <w:color w:val="000000" w:themeColor="text1"/>
          <w:sz w:val="22"/>
          <w:lang w:val="en-GB"/>
        </w:rPr>
        <w:t xml:space="preserve"> –</w:t>
      </w:r>
      <w:r w:rsidR="00974474">
        <w:rPr>
          <w:rFonts w:ascii="Times New Roman" w:eastAsia="PMingLiU" w:hAnsi="Times New Roman" w:cs="Times New Roman"/>
          <w:color w:val="000000" w:themeColor="text1"/>
          <w:sz w:val="22"/>
          <w:lang w:val="en-GB"/>
        </w:rPr>
        <w:t xml:space="preserve"> </w:t>
      </w:r>
      <w:r w:rsidR="00CB1528">
        <w:rPr>
          <w:rFonts w:ascii="Times New Roman" w:eastAsia="PMingLiU" w:hAnsi="Times New Roman" w:cs="Times New Roman"/>
          <w:color w:val="000000" w:themeColor="text1"/>
          <w:sz w:val="22"/>
          <w:lang w:val="en-GB"/>
        </w:rPr>
        <w:t>27</w:t>
      </w:r>
      <w:r w:rsidR="0092347D" w:rsidRPr="0092347D">
        <w:rPr>
          <w:rFonts w:ascii="Times New Roman" w:eastAsia="PMingLiU" w:hAnsi="Times New Roman" w:cs="Times New Roman"/>
          <w:color w:val="000000" w:themeColor="text1"/>
          <w:sz w:val="22"/>
          <w:vertAlign w:val="superscript"/>
          <w:lang w:val="en-GB"/>
        </w:rPr>
        <w:t>th</w:t>
      </w:r>
      <w:r w:rsidRPr="003B4B9A">
        <w:rPr>
          <w:rFonts w:ascii="Times New Roman" w:eastAsia="PMingLiU" w:hAnsi="Times New Roman" w:cs="Times New Roman"/>
          <w:color w:val="000000" w:themeColor="text1"/>
          <w:sz w:val="22"/>
        </w:rPr>
        <w:t>, 202</w:t>
      </w:r>
      <w:bookmarkStart w:id="5" w:name="_Ref47605180"/>
      <w:bookmarkEnd w:id="2"/>
      <w:bookmarkEnd w:id="3"/>
      <w:bookmarkEnd w:id="5"/>
      <w:r w:rsidR="002D7DD6">
        <w:rPr>
          <w:rFonts w:ascii="Times New Roman" w:eastAsia="PMingLiU" w:hAnsi="Times New Roman" w:cs="Times New Roman"/>
          <w:color w:val="000000" w:themeColor="text1"/>
          <w:sz w:val="22"/>
        </w:rPr>
        <w:t>1</w:t>
      </w:r>
      <w:bookmarkEnd w:id="4"/>
    </w:p>
    <w:p w14:paraId="1B6A28C3" w14:textId="75305907" w:rsidR="005D659B" w:rsidRPr="00D0403F" w:rsidRDefault="005D659B" w:rsidP="00D0403F">
      <w:pPr>
        <w:pStyle w:val="iReference"/>
        <w:numPr>
          <w:ilvl w:val="0"/>
          <w:numId w:val="5"/>
        </w:numPr>
        <w:spacing w:after="120"/>
        <w:rPr>
          <w:rFonts w:ascii="Times New Roman" w:eastAsia="PMingLiU" w:hAnsi="Times New Roman" w:cs="Times New Roman"/>
          <w:color w:val="000000" w:themeColor="text1"/>
          <w:sz w:val="22"/>
        </w:rPr>
      </w:pPr>
      <w:bookmarkStart w:id="6" w:name="_Ref68514353"/>
      <w:r w:rsidRPr="005D659B">
        <w:rPr>
          <w:rFonts w:ascii="Times New Roman" w:eastAsia="PMingLiU" w:hAnsi="Times New Roman" w:cs="Times New Roman"/>
          <w:color w:val="000000" w:themeColor="text1"/>
          <w:sz w:val="22"/>
        </w:rPr>
        <w:t>3GPP TS 38.331, NR; Radio Resource Control (RRC) protocol specification (Release 1</w:t>
      </w:r>
      <w:r>
        <w:rPr>
          <w:rFonts w:ascii="Times New Roman" w:eastAsia="PMingLiU" w:hAnsi="Times New Roman" w:cs="Times New Roman"/>
          <w:color w:val="000000" w:themeColor="text1"/>
          <w:sz w:val="22"/>
        </w:rPr>
        <w:t>6</w:t>
      </w:r>
      <w:r w:rsidRPr="005D659B">
        <w:rPr>
          <w:rFonts w:ascii="Times New Roman" w:eastAsia="PMingLiU" w:hAnsi="Times New Roman" w:cs="Times New Roman"/>
          <w:color w:val="000000" w:themeColor="text1"/>
          <w:sz w:val="22"/>
        </w:rPr>
        <w:t>), V1</w:t>
      </w:r>
      <w:r>
        <w:rPr>
          <w:rFonts w:ascii="Times New Roman" w:eastAsia="PMingLiU" w:hAnsi="Times New Roman" w:cs="Times New Roman"/>
          <w:color w:val="000000" w:themeColor="text1"/>
          <w:sz w:val="22"/>
        </w:rPr>
        <w:t>6</w:t>
      </w:r>
      <w:r w:rsidRPr="005D659B">
        <w:rPr>
          <w:rFonts w:ascii="Times New Roman" w:eastAsia="PMingLiU" w:hAnsi="Times New Roman" w:cs="Times New Roman"/>
          <w:color w:val="000000" w:themeColor="text1"/>
          <w:sz w:val="22"/>
        </w:rPr>
        <w:t>.</w:t>
      </w:r>
      <w:r>
        <w:rPr>
          <w:rFonts w:ascii="Times New Roman" w:eastAsia="PMingLiU" w:hAnsi="Times New Roman" w:cs="Times New Roman"/>
          <w:color w:val="000000" w:themeColor="text1"/>
          <w:sz w:val="22"/>
        </w:rPr>
        <w:t>4</w:t>
      </w:r>
      <w:r w:rsidRPr="005D659B">
        <w:rPr>
          <w:rFonts w:ascii="Times New Roman" w:eastAsia="PMingLiU" w:hAnsi="Times New Roman" w:cs="Times New Roman"/>
          <w:color w:val="000000" w:themeColor="text1"/>
          <w:sz w:val="22"/>
        </w:rPr>
        <w:t>.0</w:t>
      </w:r>
      <w:bookmarkEnd w:id="6"/>
    </w:p>
    <w:sectPr w:rsidR="005D659B" w:rsidRPr="00D0403F">
      <w:footerReference w:type="defaul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5E6EC" w14:textId="77777777" w:rsidR="00617372" w:rsidRDefault="00617372">
      <w:r>
        <w:separator/>
      </w:r>
    </w:p>
  </w:endnote>
  <w:endnote w:type="continuationSeparator" w:id="0">
    <w:p w14:paraId="070B7DBC" w14:textId="77777777" w:rsidR="00617372" w:rsidRDefault="00617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412703"/>
      <w:docPartObj>
        <w:docPartGallery w:val="Page Numbers (Bottom of Page)"/>
        <w:docPartUnique/>
      </w:docPartObj>
    </w:sdtPr>
    <w:sdtEndPr>
      <w:rPr>
        <w:noProof/>
      </w:rPr>
    </w:sdtEndPr>
    <w:sdtContent>
      <w:p w14:paraId="1C2896AA" w14:textId="6D005129" w:rsidR="007E42CC" w:rsidRDefault="007E42CC">
        <w:pPr>
          <w:pStyle w:val="Footer"/>
          <w:jc w:val="center"/>
        </w:pPr>
        <w:r>
          <w:fldChar w:fldCharType="begin"/>
        </w:r>
        <w:r>
          <w:instrText xml:space="preserve"> PAGE   \* MERGEFORMAT </w:instrText>
        </w:r>
        <w:r>
          <w:fldChar w:fldCharType="separate"/>
        </w:r>
        <w:r w:rsidR="00532CCA">
          <w:rPr>
            <w:noProof/>
          </w:rPr>
          <w:t>2</w:t>
        </w:r>
        <w:r>
          <w:rPr>
            <w:noProof/>
          </w:rPr>
          <w:fldChar w:fldCharType="end"/>
        </w:r>
      </w:p>
    </w:sdtContent>
  </w:sdt>
  <w:p w14:paraId="6BAAE4CC" w14:textId="77777777" w:rsidR="007E42CC" w:rsidRDefault="007E42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88216"/>
      <w:docPartObj>
        <w:docPartGallery w:val="Page Numbers (Bottom of Page)"/>
        <w:docPartUnique/>
      </w:docPartObj>
    </w:sdtPr>
    <w:sdtEndPr>
      <w:rPr>
        <w:noProof/>
      </w:rPr>
    </w:sdtEndPr>
    <w:sdtContent>
      <w:p w14:paraId="7BA831D6" w14:textId="0E37827B" w:rsidR="007E42CC" w:rsidRDefault="007E42CC">
        <w:pPr>
          <w:pStyle w:val="Footer"/>
          <w:jc w:val="center"/>
        </w:pPr>
        <w:r>
          <w:fldChar w:fldCharType="begin"/>
        </w:r>
        <w:r>
          <w:instrText xml:space="preserve"> PAGE   \* MERGEFORMAT </w:instrText>
        </w:r>
        <w:r>
          <w:fldChar w:fldCharType="separate"/>
        </w:r>
        <w:r w:rsidR="00E03839">
          <w:rPr>
            <w:noProof/>
          </w:rPr>
          <w:t>1</w:t>
        </w:r>
        <w:r>
          <w:rPr>
            <w:noProof/>
          </w:rPr>
          <w:fldChar w:fldCharType="end"/>
        </w:r>
      </w:p>
    </w:sdtContent>
  </w:sdt>
  <w:p w14:paraId="1BB4A199" w14:textId="77777777" w:rsidR="007E42CC" w:rsidRDefault="007E4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3E2A5" w14:textId="77777777" w:rsidR="00617372" w:rsidRDefault="00617372">
      <w:r>
        <w:separator/>
      </w:r>
    </w:p>
  </w:footnote>
  <w:footnote w:type="continuationSeparator" w:id="0">
    <w:p w14:paraId="4639480E" w14:textId="77777777" w:rsidR="00617372" w:rsidRDefault="006173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DC0ACB"/>
    <w:multiLevelType w:val="hybridMultilevel"/>
    <w:tmpl w:val="950EC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33FFA"/>
    <w:multiLevelType w:val="hybridMultilevel"/>
    <w:tmpl w:val="158E4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41716"/>
    <w:multiLevelType w:val="multilevel"/>
    <w:tmpl w:val="EAE01CCA"/>
    <w:lvl w:ilvl="0">
      <w:start w:val="1"/>
      <w:numFmt w:val="decimal"/>
      <w:pStyle w:val="Heading1"/>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62841A2"/>
    <w:multiLevelType w:val="hybridMultilevel"/>
    <w:tmpl w:val="5F48CC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105BD0"/>
    <w:multiLevelType w:val="hybridMultilevel"/>
    <w:tmpl w:val="2B246D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FBE6DD8"/>
    <w:multiLevelType w:val="multilevel"/>
    <w:tmpl w:val="6F767080"/>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26575A"/>
    <w:multiLevelType w:val="hybridMultilevel"/>
    <w:tmpl w:val="AEEAF1B0"/>
    <w:lvl w:ilvl="0" w:tplc="2834A6E2">
      <w:numFmt w:val="bullet"/>
      <w:lvlText w:val="-"/>
      <w:lvlJc w:val="left"/>
      <w:pPr>
        <w:ind w:left="930" w:hanging="57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123753"/>
    <w:multiLevelType w:val="hybridMultilevel"/>
    <w:tmpl w:val="5A4A23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9922F4"/>
    <w:multiLevelType w:val="hybridMultilevel"/>
    <w:tmpl w:val="356E22BA"/>
    <w:lvl w:ilvl="0" w:tplc="E0BAE084">
      <w:start w:val="1"/>
      <w:numFmt w:val="decimal"/>
      <w:lvlText w:val="[%1] "/>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1103DE3"/>
    <w:multiLevelType w:val="hybridMultilevel"/>
    <w:tmpl w:val="DCDC7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9B4C02"/>
    <w:multiLevelType w:val="hybridMultilevel"/>
    <w:tmpl w:val="3258A84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4B862D7"/>
    <w:multiLevelType w:val="hybridMultilevel"/>
    <w:tmpl w:val="395AA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320DE7"/>
    <w:multiLevelType w:val="multilevel"/>
    <w:tmpl w:val="04C204B2"/>
    <w:lvl w:ilvl="0">
      <w:start w:val="1"/>
      <w:numFmt w:val="decimal"/>
      <w:pStyle w:val="ListBullet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590527"/>
    <w:multiLevelType w:val="hybridMultilevel"/>
    <w:tmpl w:val="AD4A7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F635C9"/>
    <w:multiLevelType w:val="hybridMultilevel"/>
    <w:tmpl w:val="0F1E61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27F3F8F"/>
    <w:multiLevelType w:val="hybridMultilevel"/>
    <w:tmpl w:val="2888434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3"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77B69B6"/>
    <w:multiLevelType w:val="hybridMultilevel"/>
    <w:tmpl w:val="8B9C60D4"/>
    <w:lvl w:ilvl="0" w:tplc="2834A6E2">
      <w:numFmt w:val="bullet"/>
      <w:lvlText w:val="-"/>
      <w:lvlJc w:val="left"/>
      <w:pPr>
        <w:ind w:left="930" w:hanging="57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23"/>
  </w:num>
  <w:num w:numId="3">
    <w:abstractNumId w:val="19"/>
  </w:num>
  <w:num w:numId="4">
    <w:abstractNumId w:val="6"/>
  </w:num>
  <w:num w:numId="5">
    <w:abstractNumId w:val="0"/>
  </w:num>
  <w:num w:numId="6">
    <w:abstractNumId w:val="14"/>
  </w:num>
  <w:num w:numId="7">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1"/>
  </w:num>
  <w:num w:numId="10">
    <w:abstractNumId w:val="22"/>
  </w:num>
  <w:num w:numId="11">
    <w:abstractNumId w:val="16"/>
  </w:num>
  <w:num w:numId="12">
    <w:abstractNumId w:val="8"/>
  </w:num>
  <w:num w:numId="13">
    <w:abstractNumId w:val="26"/>
  </w:num>
  <w:num w:numId="14">
    <w:abstractNumId w:val="34"/>
  </w:num>
  <w:num w:numId="15">
    <w:abstractNumId w:val="12"/>
  </w:num>
  <w:num w:numId="16">
    <w:abstractNumId w:val="30"/>
  </w:num>
  <w:num w:numId="17">
    <w:abstractNumId w:val="24"/>
  </w:num>
  <w:num w:numId="18">
    <w:abstractNumId w:val="14"/>
  </w:num>
  <w:num w:numId="19">
    <w:abstractNumId w:val="28"/>
  </w:num>
  <w:num w:numId="20">
    <w:abstractNumId w:val="21"/>
  </w:num>
  <w:num w:numId="21">
    <w:abstractNumId w:val="11"/>
  </w:num>
  <w:num w:numId="22">
    <w:abstractNumId w:val="32"/>
  </w:num>
  <w:num w:numId="23">
    <w:abstractNumId w:val="3"/>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4"/>
  </w:num>
  <w:num w:numId="27">
    <w:abstractNumId w:val="17"/>
  </w:num>
  <w:num w:numId="28">
    <w:abstractNumId w:val="14"/>
  </w:num>
  <w:num w:numId="29">
    <w:abstractNumId w:val="5"/>
  </w:num>
  <w:num w:numId="30">
    <w:abstractNumId w:val="7"/>
  </w:num>
  <w:num w:numId="31">
    <w:abstractNumId w:val="13"/>
  </w:num>
  <w:num w:numId="32">
    <w:abstractNumId w:val="9"/>
  </w:num>
  <w:num w:numId="33">
    <w:abstractNumId w:val="10"/>
  </w:num>
  <w:num w:numId="34">
    <w:abstractNumId w:val="25"/>
  </w:num>
  <w:num w:numId="35">
    <w:abstractNumId w:val="2"/>
  </w:num>
  <w:num w:numId="36">
    <w:abstractNumId w:val="20"/>
  </w:num>
  <w:num w:numId="37">
    <w:abstractNumId w:val="33"/>
  </w:num>
  <w:num w:numId="38">
    <w:abstractNumId w:val="29"/>
  </w:num>
  <w:num w:numId="39">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440"/>
    <w:rsid w:val="000007FF"/>
    <w:rsid w:val="000016CA"/>
    <w:rsid w:val="00001FF7"/>
    <w:rsid w:val="0000527F"/>
    <w:rsid w:val="000054FA"/>
    <w:rsid w:val="00006018"/>
    <w:rsid w:val="00006637"/>
    <w:rsid w:val="000071F8"/>
    <w:rsid w:val="00007CBE"/>
    <w:rsid w:val="00007CC9"/>
    <w:rsid w:val="00007F54"/>
    <w:rsid w:val="000100B8"/>
    <w:rsid w:val="000104C8"/>
    <w:rsid w:val="000107CC"/>
    <w:rsid w:val="0001088C"/>
    <w:rsid w:val="000108E7"/>
    <w:rsid w:val="00011A36"/>
    <w:rsid w:val="0001250B"/>
    <w:rsid w:val="00012D23"/>
    <w:rsid w:val="000146B8"/>
    <w:rsid w:val="00014B83"/>
    <w:rsid w:val="000154B1"/>
    <w:rsid w:val="00015897"/>
    <w:rsid w:val="000165A4"/>
    <w:rsid w:val="00016B27"/>
    <w:rsid w:val="00017089"/>
    <w:rsid w:val="0002055C"/>
    <w:rsid w:val="00020FEA"/>
    <w:rsid w:val="00021047"/>
    <w:rsid w:val="0002195D"/>
    <w:rsid w:val="00022333"/>
    <w:rsid w:val="00022E5D"/>
    <w:rsid w:val="000232DF"/>
    <w:rsid w:val="0002347A"/>
    <w:rsid w:val="00023E37"/>
    <w:rsid w:val="00024B1D"/>
    <w:rsid w:val="00024EC5"/>
    <w:rsid w:val="00025F13"/>
    <w:rsid w:val="00026407"/>
    <w:rsid w:val="00027FA4"/>
    <w:rsid w:val="0003025B"/>
    <w:rsid w:val="000314E8"/>
    <w:rsid w:val="000319FD"/>
    <w:rsid w:val="00032BAB"/>
    <w:rsid w:val="00033073"/>
    <w:rsid w:val="0003358B"/>
    <w:rsid w:val="0003371E"/>
    <w:rsid w:val="0003567F"/>
    <w:rsid w:val="00036338"/>
    <w:rsid w:val="000368AD"/>
    <w:rsid w:val="00036C24"/>
    <w:rsid w:val="00037408"/>
    <w:rsid w:val="0003758B"/>
    <w:rsid w:val="00037ED1"/>
    <w:rsid w:val="0004009F"/>
    <w:rsid w:val="00040139"/>
    <w:rsid w:val="00040B6B"/>
    <w:rsid w:val="00040EED"/>
    <w:rsid w:val="000411F7"/>
    <w:rsid w:val="0004388B"/>
    <w:rsid w:val="00044018"/>
    <w:rsid w:val="00044640"/>
    <w:rsid w:val="00044D87"/>
    <w:rsid w:val="0005037F"/>
    <w:rsid w:val="000507A7"/>
    <w:rsid w:val="0005112B"/>
    <w:rsid w:val="00051F4B"/>
    <w:rsid w:val="00052050"/>
    <w:rsid w:val="00052F7C"/>
    <w:rsid w:val="00053E0E"/>
    <w:rsid w:val="000550E1"/>
    <w:rsid w:val="00055244"/>
    <w:rsid w:val="00055B68"/>
    <w:rsid w:val="00056E7C"/>
    <w:rsid w:val="0006022C"/>
    <w:rsid w:val="00060659"/>
    <w:rsid w:val="0006095E"/>
    <w:rsid w:val="00060EA9"/>
    <w:rsid w:val="00061116"/>
    <w:rsid w:val="000614DF"/>
    <w:rsid w:val="000625AD"/>
    <w:rsid w:val="00062DF5"/>
    <w:rsid w:val="00063B0F"/>
    <w:rsid w:val="00065F7D"/>
    <w:rsid w:val="00066026"/>
    <w:rsid w:val="0006613F"/>
    <w:rsid w:val="000674FE"/>
    <w:rsid w:val="00067786"/>
    <w:rsid w:val="00071211"/>
    <w:rsid w:val="00071B8E"/>
    <w:rsid w:val="00072DCE"/>
    <w:rsid w:val="00072FE2"/>
    <w:rsid w:val="00073F85"/>
    <w:rsid w:val="0007572C"/>
    <w:rsid w:val="00076F7B"/>
    <w:rsid w:val="00077788"/>
    <w:rsid w:val="00077A26"/>
    <w:rsid w:val="00080409"/>
    <w:rsid w:val="0008061F"/>
    <w:rsid w:val="00080D92"/>
    <w:rsid w:val="000813DE"/>
    <w:rsid w:val="0008236D"/>
    <w:rsid w:val="00083522"/>
    <w:rsid w:val="000838E1"/>
    <w:rsid w:val="00083978"/>
    <w:rsid w:val="0008397C"/>
    <w:rsid w:val="00084551"/>
    <w:rsid w:val="00084DBE"/>
    <w:rsid w:val="000856B5"/>
    <w:rsid w:val="00085787"/>
    <w:rsid w:val="0008618C"/>
    <w:rsid w:val="00086522"/>
    <w:rsid w:val="000872A8"/>
    <w:rsid w:val="000874FD"/>
    <w:rsid w:val="0008754B"/>
    <w:rsid w:val="00087CF9"/>
    <w:rsid w:val="00091186"/>
    <w:rsid w:val="00092AD2"/>
    <w:rsid w:val="00093A2F"/>
    <w:rsid w:val="00093C58"/>
    <w:rsid w:val="000950C5"/>
    <w:rsid w:val="00095298"/>
    <w:rsid w:val="000955F8"/>
    <w:rsid w:val="000A0986"/>
    <w:rsid w:val="000A0A1D"/>
    <w:rsid w:val="000A0EA2"/>
    <w:rsid w:val="000A1CE3"/>
    <w:rsid w:val="000A22C4"/>
    <w:rsid w:val="000A26C4"/>
    <w:rsid w:val="000A2C75"/>
    <w:rsid w:val="000A39AC"/>
    <w:rsid w:val="000A4A9E"/>
    <w:rsid w:val="000A5883"/>
    <w:rsid w:val="000A588C"/>
    <w:rsid w:val="000A71D9"/>
    <w:rsid w:val="000A73E3"/>
    <w:rsid w:val="000B037A"/>
    <w:rsid w:val="000B061E"/>
    <w:rsid w:val="000B181B"/>
    <w:rsid w:val="000B202E"/>
    <w:rsid w:val="000B5D47"/>
    <w:rsid w:val="000B6177"/>
    <w:rsid w:val="000B6D7A"/>
    <w:rsid w:val="000B6DEA"/>
    <w:rsid w:val="000B73DB"/>
    <w:rsid w:val="000B7CA6"/>
    <w:rsid w:val="000B7FB2"/>
    <w:rsid w:val="000C1AAA"/>
    <w:rsid w:val="000C1BCC"/>
    <w:rsid w:val="000C233D"/>
    <w:rsid w:val="000C2437"/>
    <w:rsid w:val="000C40EF"/>
    <w:rsid w:val="000C4695"/>
    <w:rsid w:val="000C4C6B"/>
    <w:rsid w:val="000C5B22"/>
    <w:rsid w:val="000C6F8D"/>
    <w:rsid w:val="000C7103"/>
    <w:rsid w:val="000C74BD"/>
    <w:rsid w:val="000D00F4"/>
    <w:rsid w:val="000D0BAC"/>
    <w:rsid w:val="000D0F0F"/>
    <w:rsid w:val="000D27A6"/>
    <w:rsid w:val="000D33EC"/>
    <w:rsid w:val="000D37D3"/>
    <w:rsid w:val="000D3A03"/>
    <w:rsid w:val="000D53B6"/>
    <w:rsid w:val="000D54D4"/>
    <w:rsid w:val="000D6537"/>
    <w:rsid w:val="000D6FAC"/>
    <w:rsid w:val="000D6FF5"/>
    <w:rsid w:val="000D704E"/>
    <w:rsid w:val="000D76D6"/>
    <w:rsid w:val="000E0359"/>
    <w:rsid w:val="000E071E"/>
    <w:rsid w:val="000E0B16"/>
    <w:rsid w:val="000E2AD1"/>
    <w:rsid w:val="000E317A"/>
    <w:rsid w:val="000E32F9"/>
    <w:rsid w:val="000E35EC"/>
    <w:rsid w:val="000E5029"/>
    <w:rsid w:val="000E639C"/>
    <w:rsid w:val="000E67FA"/>
    <w:rsid w:val="000E6DB8"/>
    <w:rsid w:val="000E730B"/>
    <w:rsid w:val="000F0562"/>
    <w:rsid w:val="000F08D8"/>
    <w:rsid w:val="000F1176"/>
    <w:rsid w:val="000F124B"/>
    <w:rsid w:val="000F24BA"/>
    <w:rsid w:val="000F2AFF"/>
    <w:rsid w:val="000F2B66"/>
    <w:rsid w:val="000F300F"/>
    <w:rsid w:val="000F3414"/>
    <w:rsid w:val="000F3480"/>
    <w:rsid w:val="000F3503"/>
    <w:rsid w:val="000F418A"/>
    <w:rsid w:val="000F421F"/>
    <w:rsid w:val="000F6F6F"/>
    <w:rsid w:val="00100740"/>
    <w:rsid w:val="00101EF9"/>
    <w:rsid w:val="00103461"/>
    <w:rsid w:val="001035C6"/>
    <w:rsid w:val="00104861"/>
    <w:rsid w:val="001052F3"/>
    <w:rsid w:val="0010605A"/>
    <w:rsid w:val="001078B7"/>
    <w:rsid w:val="00111482"/>
    <w:rsid w:val="00112AC6"/>
    <w:rsid w:val="001138D9"/>
    <w:rsid w:val="00114B65"/>
    <w:rsid w:val="00115088"/>
    <w:rsid w:val="001156AB"/>
    <w:rsid w:val="00115A0A"/>
    <w:rsid w:val="00115B26"/>
    <w:rsid w:val="00116341"/>
    <w:rsid w:val="001164C5"/>
    <w:rsid w:val="00117A09"/>
    <w:rsid w:val="00120E9D"/>
    <w:rsid w:val="0012179C"/>
    <w:rsid w:val="00121B0B"/>
    <w:rsid w:val="00121FBF"/>
    <w:rsid w:val="001223A5"/>
    <w:rsid w:val="001230FF"/>
    <w:rsid w:val="00123250"/>
    <w:rsid w:val="001240F3"/>
    <w:rsid w:val="00124C6F"/>
    <w:rsid w:val="00130B44"/>
    <w:rsid w:val="00131A3A"/>
    <w:rsid w:val="00131B39"/>
    <w:rsid w:val="00133059"/>
    <w:rsid w:val="0013309B"/>
    <w:rsid w:val="00135280"/>
    <w:rsid w:val="001358C0"/>
    <w:rsid w:val="00136768"/>
    <w:rsid w:val="00137699"/>
    <w:rsid w:val="00137DDF"/>
    <w:rsid w:val="00140681"/>
    <w:rsid w:val="00142ED6"/>
    <w:rsid w:val="00143310"/>
    <w:rsid w:val="00143BE0"/>
    <w:rsid w:val="00143CCA"/>
    <w:rsid w:val="00143F6B"/>
    <w:rsid w:val="001447A7"/>
    <w:rsid w:val="00146B9B"/>
    <w:rsid w:val="00150140"/>
    <w:rsid w:val="00151707"/>
    <w:rsid w:val="00152A2D"/>
    <w:rsid w:val="00153720"/>
    <w:rsid w:val="00153B57"/>
    <w:rsid w:val="0015425D"/>
    <w:rsid w:val="00154D00"/>
    <w:rsid w:val="001554D1"/>
    <w:rsid w:val="00155F10"/>
    <w:rsid w:val="00155FDF"/>
    <w:rsid w:val="0015653D"/>
    <w:rsid w:val="00156643"/>
    <w:rsid w:val="00157D10"/>
    <w:rsid w:val="00160964"/>
    <w:rsid w:val="00160FAE"/>
    <w:rsid w:val="00162784"/>
    <w:rsid w:val="001647A7"/>
    <w:rsid w:val="00165351"/>
    <w:rsid w:val="001669AF"/>
    <w:rsid w:val="00166C73"/>
    <w:rsid w:val="00167063"/>
    <w:rsid w:val="00167816"/>
    <w:rsid w:val="00167BA0"/>
    <w:rsid w:val="00171D56"/>
    <w:rsid w:val="00172677"/>
    <w:rsid w:val="00173698"/>
    <w:rsid w:val="00173A9E"/>
    <w:rsid w:val="00174799"/>
    <w:rsid w:val="00176B56"/>
    <w:rsid w:val="001773DD"/>
    <w:rsid w:val="001774B3"/>
    <w:rsid w:val="001779CA"/>
    <w:rsid w:val="00180079"/>
    <w:rsid w:val="001802A0"/>
    <w:rsid w:val="00180A00"/>
    <w:rsid w:val="00180B25"/>
    <w:rsid w:val="0018156F"/>
    <w:rsid w:val="00181C9B"/>
    <w:rsid w:val="00181D8F"/>
    <w:rsid w:val="0018217F"/>
    <w:rsid w:val="001828B7"/>
    <w:rsid w:val="00182ACD"/>
    <w:rsid w:val="00182B60"/>
    <w:rsid w:val="00183759"/>
    <w:rsid w:val="00184112"/>
    <w:rsid w:val="0018485D"/>
    <w:rsid w:val="00184D12"/>
    <w:rsid w:val="00185133"/>
    <w:rsid w:val="001852E4"/>
    <w:rsid w:val="00186EBA"/>
    <w:rsid w:val="00187149"/>
    <w:rsid w:val="00187541"/>
    <w:rsid w:val="00192224"/>
    <w:rsid w:val="00192E6B"/>
    <w:rsid w:val="00192E93"/>
    <w:rsid w:val="00193586"/>
    <w:rsid w:val="00193665"/>
    <w:rsid w:val="00193789"/>
    <w:rsid w:val="00194D88"/>
    <w:rsid w:val="00195447"/>
    <w:rsid w:val="00197754"/>
    <w:rsid w:val="00197BBF"/>
    <w:rsid w:val="00197D68"/>
    <w:rsid w:val="001A211F"/>
    <w:rsid w:val="001A2C84"/>
    <w:rsid w:val="001A33D3"/>
    <w:rsid w:val="001A36E9"/>
    <w:rsid w:val="001A3AD4"/>
    <w:rsid w:val="001A3CA0"/>
    <w:rsid w:val="001A41A1"/>
    <w:rsid w:val="001A4297"/>
    <w:rsid w:val="001A45A3"/>
    <w:rsid w:val="001A4600"/>
    <w:rsid w:val="001A5849"/>
    <w:rsid w:val="001A5BE4"/>
    <w:rsid w:val="001A5D31"/>
    <w:rsid w:val="001A5E3F"/>
    <w:rsid w:val="001A63C8"/>
    <w:rsid w:val="001A7090"/>
    <w:rsid w:val="001A79C0"/>
    <w:rsid w:val="001A7B37"/>
    <w:rsid w:val="001A7DFA"/>
    <w:rsid w:val="001B03EA"/>
    <w:rsid w:val="001B06EA"/>
    <w:rsid w:val="001B11DC"/>
    <w:rsid w:val="001B22F7"/>
    <w:rsid w:val="001B2309"/>
    <w:rsid w:val="001B2348"/>
    <w:rsid w:val="001B2BF3"/>
    <w:rsid w:val="001B2C52"/>
    <w:rsid w:val="001B2EBE"/>
    <w:rsid w:val="001B3571"/>
    <w:rsid w:val="001B3AF1"/>
    <w:rsid w:val="001B3CC3"/>
    <w:rsid w:val="001B3D57"/>
    <w:rsid w:val="001B780F"/>
    <w:rsid w:val="001C0674"/>
    <w:rsid w:val="001C1280"/>
    <w:rsid w:val="001C225C"/>
    <w:rsid w:val="001C277E"/>
    <w:rsid w:val="001C3217"/>
    <w:rsid w:val="001C324F"/>
    <w:rsid w:val="001C4B20"/>
    <w:rsid w:val="001C5442"/>
    <w:rsid w:val="001C5499"/>
    <w:rsid w:val="001C5621"/>
    <w:rsid w:val="001C5945"/>
    <w:rsid w:val="001C681F"/>
    <w:rsid w:val="001C6E9D"/>
    <w:rsid w:val="001D0033"/>
    <w:rsid w:val="001D11AB"/>
    <w:rsid w:val="001D2604"/>
    <w:rsid w:val="001D2BB7"/>
    <w:rsid w:val="001D358E"/>
    <w:rsid w:val="001D3869"/>
    <w:rsid w:val="001D3A15"/>
    <w:rsid w:val="001D3BA0"/>
    <w:rsid w:val="001D5077"/>
    <w:rsid w:val="001D53ED"/>
    <w:rsid w:val="001D57F1"/>
    <w:rsid w:val="001D5895"/>
    <w:rsid w:val="001D6C8D"/>
    <w:rsid w:val="001D723F"/>
    <w:rsid w:val="001D751F"/>
    <w:rsid w:val="001E0510"/>
    <w:rsid w:val="001E0573"/>
    <w:rsid w:val="001E18D6"/>
    <w:rsid w:val="001E2AC6"/>
    <w:rsid w:val="001E2D52"/>
    <w:rsid w:val="001E3155"/>
    <w:rsid w:val="001E3B88"/>
    <w:rsid w:val="001E41A3"/>
    <w:rsid w:val="001E41AB"/>
    <w:rsid w:val="001E43A6"/>
    <w:rsid w:val="001E5393"/>
    <w:rsid w:val="001E5421"/>
    <w:rsid w:val="001E5CA6"/>
    <w:rsid w:val="001E6119"/>
    <w:rsid w:val="001E6275"/>
    <w:rsid w:val="001E6560"/>
    <w:rsid w:val="001E798B"/>
    <w:rsid w:val="001F0D92"/>
    <w:rsid w:val="001F272B"/>
    <w:rsid w:val="001F298A"/>
    <w:rsid w:val="001F2B1B"/>
    <w:rsid w:val="001F30E7"/>
    <w:rsid w:val="001F3B1D"/>
    <w:rsid w:val="001F4117"/>
    <w:rsid w:val="001F4564"/>
    <w:rsid w:val="001F6413"/>
    <w:rsid w:val="001F76F0"/>
    <w:rsid w:val="00200E11"/>
    <w:rsid w:val="0020185C"/>
    <w:rsid w:val="00201CA3"/>
    <w:rsid w:val="002027B3"/>
    <w:rsid w:val="002035CD"/>
    <w:rsid w:val="00203EFC"/>
    <w:rsid w:val="00205008"/>
    <w:rsid w:val="00205AF5"/>
    <w:rsid w:val="00206607"/>
    <w:rsid w:val="00206B36"/>
    <w:rsid w:val="00206FA1"/>
    <w:rsid w:val="002073C1"/>
    <w:rsid w:val="00210B69"/>
    <w:rsid w:val="0021126D"/>
    <w:rsid w:val="0021195A"/>
    <w:rsid w:val="00211976"/>
    <w:rsid w:val="002119E3"/>
    <w:rsid w:val="00213566"/>
    <w:rsid w:val="00214406"/>
    <w:rsid w:val="00214FB9"/>
    <w:rsid w:val="00215228"/>
    <w:rsid w:val="00215377"/>
    <w:rsid w:val="0021549E"/>
    <w:rsid w:val="00215CE4"/>
    <w:rsid w:val="00215E4F"/>
    <w:rsid w:val="002209A6"/>
    <w:rsid w:val="00220E9F"/>
    <w:rsid w:val="00221280"/>
    <w:rsid w:val="00221359"/>
    <w:rsid w:val="0022201B"/>
    <w:rsid w:val="002222B5"/>
    <w:rsid w:val="002230B8"/>
    <w:rsid w:val="00223447"/>
    <w:rsid w:val="0022353E"/>
    <w:rsid w:val="00223FB6"/>
    <w:rsid w:val="002256F9"/>
    <w:rsid w:val="002269AF"/>
    <w:rsid w:val="00231627"/>
    <w:rsid w:val="00231AEA"/>
    <w:rsid w:val="00231B9D"/>
    <w:rsid w:val="00231E42"/>
    <w:rsid w:val="00232C5E"/>
    <w:rsid w:val="0023347F"/>
    <w:rsid w:val="00233C1E"/>
    <w:rsid w:val="00234033"/>
    <w:rsid w:val="00234983"/>
    <w:rsid w:val="002358D4"/>
    <w:rsid w:val="00235C5C"/>
    <w:rsid w:val="00236552"/>
    <w:rsid w:val="0023705D"/>
    <w:rsid w:val="002372D7"/>
    <w:rsid w:val="00237B5A"/>
    <w:rsid w:val="00237D50"/>
    <w:rsid w:val="00237D5A"/>
    <w:rsid w:val="002401BF"/>
    <w:rsid w:val="002409F4"/>
    <w:rsid w:val="00240C91"/>
    <w:rsid w:val="002422C4"/>
    <w:rsid w:val="0024264A"/>
    <w:rsid w:val="00242995"/>
    <w:rsid w:val="00244588"/>
    <w:rsid w:val="002451F7"/>
    <w:rsid w:val="002462A5"/>
    <w:rsid w:val="00246FB2"/>
    <w:rsid w:val="0024709A"/>
    <w:rsid w:val="002508D4"/>
    <w:rsid w:val="002508F1"/>
    <w:rsid w:val="00251522"/>
    <w:rsid w:val="00252218"/>
    <w:rsid w:val="002525D0"/>
    <w:rsid w:val="00252AFD"/>
    <w:rsid w:val="0025363F"/>
    <w:rsid w:val="00253D48"/>
    <w:rsid w:val="0025464A"/>
    <w:rsid w:val="00254E36"/>
    <w:rsid w:val="00255D10"/>
    <w:rsid w:val="00255E38"/>
    <w:rsid w:val="00256BA9"/>
    <w:rsid w:val="002574E9"/>
    <w:rsid w:val="002609A6"/>
    <w:rsid w:val="00261D7A"/>
    <w:rsid w:val="00263E95"/>
    <w:rsid w:val="00263F48"/>
    <w:rsid w:val="002658B8"/>
    <w:rsid w:val="00265C8A"/>
    <w:rsid w:val="00266095"/>
    <w:rsid w:val="00266C98"/>
    <w:rsid w:val="00267C3C"/>
    <w:rsid w:val="0027141B"/>
    <w:rsid w:val="00271D9E"/>
    <w:rsid w:val="00272899"/>
    <w:rsid w:val="00273884"/>
    <w:rsid w:val="002751FF"/>
    <w:rsid w:val="0027793D"/>
    <w:rsid w:val="00277CEF"/>
    <w:rsid w:val="0028148D"/>
    <w:rsid w:val="00282603"/>
    <w:rsid w:val="00282C2A"/>
    <w:rsid w:val="00282D0C"/>
    <w:rsid w:val="0028385C"/>
    <w:rsid w:val="0028444B"/>
    <w:rsid w:val="00284620"/>
    <w:rsid w:val="00287B4C"/>
    <w:rsid w:val="002909ED"/>
    <w:rsid w:val="00290AD0"/>
    <w:rsid w:val="00291057"/>
    <w:rsid w:val="0029108B"/>
    <w:rsid w:val="0029135A"/>
    <w:rsid w:val="0029175A"/>
    <w:rsid w:val="00292914"/>
    <w:rsid w:val="00293892"/>
    <w:rsid w:val="002939CE"/>
    <w:rsid w:val="00295A27"/>
    <w:rsid w:val="00295FBC"/>
    <w:rsid w:val="00296D8F"/>
    <w:rsid w:val="00297E33"/>
    <w:rsid w:val="002A0389"/>
    <w:rsid w:val="002A1F7E"/>
    <w:rsid w:val="002A25BD"/>
    <w:rsid w:val="002A42C6"/>
    <w:rsid w:val="002A4DB3"/>
    <w:rsid w:val="002A56D3"/>
    <w:rsid w:val="002A62EA"/>
    <w:rsid w:val="002A6A81"/>
    <w:rsid w:val="002A7310"/>
    <w:rsid w:val="002B2079"/>
    <w:rsid w:val="002B22E3"/>
    <w:rsid w:val="002B24F9"/>
    <w:rsid w:val="002B3BB0"/>
    <w:rsid w:val="002B3C03"/>
    <w:rsid w:val="002B4D3B"/>
    <w:rsid w:val="002B4F54"/>
    <w:rsid w:val="002B5132"/>
    <w:rsid w:val="002B52E6"/>
    <w:rsid w:val="002B5654"/>
    <w:rsid w:val="002B5C4F"/>
    <w:rsid w:val="002B728D"/>
    <w:rsid w:val="002B7441"/>
    <w:rsid w:val="002B7CAB"/>
    <w:rsid w:val="002C0BBD"/>
    <w:rsid w:val="002C0D8C"/>
    <w:rsid w:val="002C0DE2"/>
    <w:rsid w:val="002C0E8F"/>
    <w:rsid w:val="002C12D0"/>
    <w:rsid w:val="002C146A"/>
    <w:rsid w:val="002C2A84"/>
    <w:rsid w:val="002C3059"/>
    <w:rsid w:val="002C319D"/>
    <w:rsid w:val="002C3A39"/>
    <w:rsid w:val="002C3A5E"/>
    <w:rsid w:val="002C43CF"/>
    <w:rsid w:val="002C59CA"/>
    <w:rsid w:val="002C5D06"/>
    <w:rsid w:val="002C5DAD"/>
    <w:rsid w:val="002C6228"/>
    <w:rsid w:val="002C62AB"/>
    <w:rsid w:val="002C72A8"/>
    <w:rsid w:val="002D0FA4"/>
    <w:rsid w:val="002D1611"/>
    <w:rsid w:val="002D1C40"/>
    <w:rsid w:val="002D2246"/>
    <w:rsid w:val="002D2C58"/>
    <w:rsid w:val="002D2D28"/>
    <w:rsid w:val="002D32BE"/>
    <w:rsid w:val="002D3A62"/>
    <w:rsid w:val="002D408A"/>
    <w:rsid w:val="002D40B7"/>
    <w:rsid w:val="002D40BC"/>
    <w:rsid w:val="002D49E1"/>
    <w:rsid w:val="002D6483"/>
    <w:rsid w:val="002D6A02"/>
    <w:rsid w:val="002D71D0"/>
    <w:rsid w:val="002D7DD6"/>
    <w:rsid w:val="002D7FF8"/>
    <w:rsid w:val="002E0631"/>
    <w:rsid w:val="002E0922"/>
    <w:rsid w:val="002E159C"/>
    <w:rsid w:val="002E166E"/>
    <w:rsid w:val="002E1AEC"/>
    <w:rsid w:val="002E224B"/>
    <w:rsid w:val="002E22DD"/>
    <w:rsid w:val="002E2765"/>
    <w:rsid w:val="002E28A9"/>
    <w:rsid w:val="002E30CA"/>
    <w:rsid w:val="002E3107"/>
    <w:rsid w:val="002E52F6"/>
    <w:rsid w:val="002E538E"/>
    <w:rsid w:val="002E6506"/>
    <w:rsid w:val="002F0597"/>
    <w:rsid w:val="002F0CBF"/>
    <w:rsid w:val="002F0E12"/>
    <w:rsid w:val="002F0F55"/>
    <w:rsid w:val="002F1A47"/>
    <w:rsid w:val="002F21A9"/>
    <w:rsid w:val="002F272D"/>
    <w:rsid w:val="002F2971"/>
    <w:rsid w:val="002F30E9"/>
    <w:rsid w:val="002F4A9B"/>
    <w:rsid w:val="002F5622"/>
    <w:rsid w:val="002F6199"/>
    <w:rsid w:val="002F6C35"/>
    <w:rsid w:val="002F6C65"/>
    <w:rsid w:val="002F71FE"/>
    <w:rsid w:val="002F7884"/>
    <w:rsid w:val="003000DC"/>
    <w:rsid w:val="00300E4B"/>
    <w:rsid w:val="00302DC2"/>
    <w:rsid w:val="003043A0"/>
    <w:rsid w:val="00306288"/>
    <w:rsid w:val="00307111"/>
    <w:rsid w:val="00307473"/>
    <w:rsid w:val="00307939"/>
    <w:rsid w:val="003079FF"/>
    <w:rsid w:val="00307EEE"/>
    <w:rsid w:val="003104D9"/>
    <w:rsid w:val="00310AC7"/>
    <w:rsid w:val="00311110"/>
    <w:rsid w:val="003118DA"/>
    <w:rsid w:val="0031208A"/>
    <w:rsid w:val="00314317"/>
    <w:rsid w:val="00315276"/>
    <w:rsid w:val="0031577A"/>
    <w:rsid w:val="00315A27"/>
    <w:rsid w:val="00316079"/>
    <w:rsid w:val="003162F8"/>
    <w:rsid w:val="00317EC9"/>
    <w:rsid w:val="003201E7"/>
    <w:rsid w:val="00320FB9"/>
    <w:rsid w:val="0032123A"/>
    <w:rsid w:val="00321428"/>
    <w:rsid w:val="00321F84"/>
    <w:rsid w:val="00322338"/>
    <w:rsid w:val="00323072"/>
    <w:rsid w:val="0032366B"/>
    <w:rsid w:val="0032410F"/>
    <w:rsid w:val="003252F1"/>
    <w:rsid w:val="003252FD"/>
    <w:rsid w:val="00325B17"/>
    <w:rsid w:val="00325FF5"/>
    <w:rsid w:val="003263C3"/>
    <w:rsid w:val="00326BAE"/>
    <w:rsid w:val="00327B5B"/>
    <w:rsid w:val="00327CCD"/>
    <w:rsid w:val="003308E3"/>
    <w:rsid w:val="003313E8"/>
    <w:rsid w:val="00331975"/>
    <w:rsid w:val="00331EF9"/>
    <w:rsid w:val="003323EA"/>
    <w:rsid w:val="00333A4E"/>
    <w:rsid w:val="00333C2B"/>
    <w:rsid w:val="00334067"/>
    <w:rsid w:val="00334202"/>
    <w:rsid w:val="003350FB"/>
    <w:rsid w:val="003353A2"/>
    <w:rsid w:val="00335638"/>
    <w:rsid w:val="00336823"/>
    <w:rsid w:val="00336D62"/>
    <w:rsid w:val="003377A9"/>
    <w:rsid w:val="00341063"/>
    <w:rsid w:val="003418D2"/>
    <w:rsid w:val="00342A22"/>
    <w:rsid w:val="00342E01"/>
    <w:rsid w:val="00343641"/>
    <w:rsid w:val="00343CB7"/>
    <w:rsid w:val="00343D7A"/>
    <w:rsid w:val="0034432E"/>
    <w:rsid w:val="00344660"/>
    <w:rsid w:val="0034495B"/>
    <w:rsid w:val="003452BE"/>
    <w:rsid w:val="00345C43"/>
    <w:rsid w:val="00345E1A"/>
    <w:rsid w:val="00346600"/>
    <w:rsid w:val="0034698C"/>
    <w:rsid w:val="003478C6"/>
    <w:rsid w:val="00347F93"/>
    <w:rsid w:val="00350471"/>
    <w:rsid w:val="00350B4E"/>
    <w:rsid w:val="003515CC"/>
    <w:rsid w:val="00352982"/>
    <w:rsid w:val="00353548"/>
    <w:rsid w:val="003539A6"/>
    <w:rsid w:val="003542ED"/>
    <w:rsid w:val="00355BAA"/>
    <w:rsid w:val="00355CA0"/>
    <w:rsid w:val="0035643E"/>
    <w:rsid w:val="003567E2"/>
    <w:rsid w:val="003602F1"/>
    <w:rsid w:val="003604AA"/>
    <w:rsid w:val="00362324"/>
    <w:rsid w:val="00362DB1"/>
    <w:rsid w:val="00362DF1"/>
    <w:rsid w:val="00362E6E"/>
    <w:rsid w:val="00364B91"/>
    <w:rsid w:val="00364E43"/>
    <w:rsid w:val="00365288"/>
    <w:rsid w:val="0036593F"/>
    <w:rsid w:val="00365A3F"/>
    <w:rsid w:val="00365DE3"/>
    <w:rsid w:val="0036657A"/>
    <w:rsid w:val="00366F3D"/>
    <w:rsid w:val="003673C1"/>
    <w:rsid w:val="003675C4"/>
    <w:rsid w:val="00371DAA"/>
    <w:rsid w:val="003722E4"/>
    <w:rsid w:val="00372E07"/>
    <w:rsid w:val="0037327C"/>
    <w:rsid w:val="0037356B"/>
    <w:rsid w:val="003741FD"/>
    <w:rsid w:val="0037504A"/>
    <w:rsid w:val="00375387"/>
    <w:rsid w:val="00376092"/>
    <w:rsid w:val="00376391"/>
    <w:rsid w:val="00377439"/>
    <w:rsid w:val="00377CBC"/>
    <w:rsid w:val="00381562"/>
    <w:rsid w:val="00381A89"/>
    <w:rsid w:val="00382B27"/>
    <w:rsid w:val="00382EAB"/>
    <w:rsid w:val="00383AF9"/>
    <w:rsid w:val="00383DD9"/>
    <w:rsid w:val="00384B2D"/>
    <w:rsid w:val="00385507"/>
    <w:rsid w:val="003863E6"/>
    <w:rsid w:val="00386636"/>
    <w:rsid w:val="00386E10"/>
    <w:rsid w:val="003876A6"/>
    <w:rsid w:val="00391A41"/>
    <w:rsid w:val="0039225F"/>
    <w:rsid w:val="00392EBF"/>
    <w:rsid w:val="00393CA7"/>
    <w:rsid w:val="003940E4"/>
    <w:rsid w:val="00395E15"/>
    <w:rsid w:val="00396F61"/>
    <w:rsid w:val="00396F87"/>
    <w:rsid w:val="00397878"/>
    <w:rsid w:val="003A0958"/>
    <w:rsid w:val="003A1168"/>
    <w:rsid w:val="003A2CF2"/>
    <w:rsid w:val="003A4D75"/>
    <w:rsid w:val="003A57AF"/>
    <w:rsid w:val="003A675E"/>
    <w:rsid w:val="003A6EC9"/>
    <w:rsid w:val="003A7BFE"/>
    <w:rsid w:val="003A7DBB"/>
    <w:rsid w:val="003B03E0"/>
    <w:rsid w:val="003B1A01"/>
    <w:rsid w:val="003B1D66"/>
    <w:rsid w:val="003B2E17"/>
    <w:rsid w:val="003B2FDA"/>
    <w:rsid w:val="003B3B0F"/>
    <w:rsid w:val="003B45F3"/>
    <w:rsid w:val="003B58AC"/>
    <w:rsid w:val="003B5AFE"/>
    <w:rsid w:val="003B5DEB"/>
    <w:rsid w:val="003B5DFE"/>
    <w:rsid w:val="003B6117"/>
    <w:rsid w:val="003B7FEE"/>
    <w:rsid w:val="003C00D0"/>
    <w:rsid w:val="003C04ED"/>
    <w:rsid w:val="003C08F3"/>
    <w:rsid w:val="003C1332"/>
    <w:rsid w:val="003C2E9F"/>
    <w:rsid w:val="003C3842"/>
    <w:rsid w:val="003C47E9"/>
    <w:rsid w:val="003C53E5"/>
    <w:rsid w:val="003C55B9"/>
    <w:rsid w:val="003C5636"/>
    <w:rsid w:val="003C5F5E"/>
    <w:rsid w:val="003C6333"/>
    <w:rsid w:val="003C6CD9"/>
    <w:rsid w:val="003C7D57"/>
    <w:rsid w:val="003D074C"/>
    <w:rsid w:val="003D1997"/>
    <w:rsid w:val="003D1ADE"/>
    <w:rsid w:val="003D1AE0"/>
    <w:rsid w:val="003D25FB"/>
    <w:rsid w:val="003D2F13"/>
    <w:rsid w:val="003D302E"/>
    <w:rsid w:val="003D3371"/>
    <w:rsid w:val="003D4878"/>
    <w:rsid w:val="003D4C0E"/>
    <w:rsid w:val="003D5B78"/>
    <w:rsid w:val="003D62D4"/>
    <w:rsid w:val="003D6F37"/>
    <w:rsid w:val="003D77C4"/>
    <w:rsid w:val="003E1118"/>
    <w:rsid w:val="003E179C"/>
    <w:rsid w:val="003E1C7C"/>
    <w:rsid w:val="003E1E9B"/>
    <w:rsid w:val="003E202B"/>
    <w:rsid w:val="003E2908"/>
    <w:rsid w:val="003E2ECE"/>
    <w:rsid w:val="003E30D3"/>
    <w:rsid w:val="003E3C09"/>
    <w:rsid w:val="003E4983"/>
    <w:rsid w:val="003E54D6"/>
    <w:rsid w:val="003E6639"/>
    <w:rsid w:val="003E75C1"/>
    <w:rsid w:val="003F0187"/>
    <w:rsid w:val="003F0363"/>
    <w:rsid w:val="003F2578"/>
    <w:rsid w:val="003F482D"/>
    <w:rsid w:val="003F4847"/>
    <w:rsid w:val="003F4EE2"/>
    <w:rsid w:val="003F53FC"/>
    <w:rsid w:val="003F66B8"/>
    <w:rsid w:val="003F6C1D"/>
    <w:rsid w:val="003F7E31"/>
    <w:rsid w:val="003F7FB6"/>
    <w:rsid w:val="00400361"/>
    <w:rsid w:val="00400D86"/>
    <w:rsid w:val="00401AD7"/>
    <w:rsid w:val="00402BBA"/>
    <w:rsid w:val="004039A0"/>
    <w:rsid w:val="004042B9"/>
    <w:rsid w:val="004050C6"/>
    <w:rsid w:val="00406117"/>
    <w:rsid w:val="00406C1F"/>
    <w:rsid w:val="00407A02"/>
    <w:rsid w:val="00407A8D"/>
    <w:rsid w:val="00410F6A"/>
    <w:rsid w:val="0041160F"/>
    <w:rsid w:val="00411664"/>
    <w:rsid w:val="004122BD"/>
    <w:rsid w:val="0041298D"/>
    <w:rsid w:val="00412A3F"/>
    <w:rsid w:val="00412E04"/>
    <w:rsid w:val="00413C41"/>
    <w:rsid w:val="00414C99"/>
    <w:rsid w:val="00414CAC"/>
    <w:rsid w:val="0041500C"/>
    <w:rsid w:val="00416490"/>
    <w:rsid w:val="00420148"/>
    <w:rsid w:val="0042079A"/>
    <w:rsid w:val="004210F9"/>
    <w:rsid w:val="004214CF"/>
    <w:rsid w:val="00422480"/>
    <w:rsid w:val="004224C0"/>
    <w:rsid w:val="004237F2"/>
    <w:rsid w:val="004239DB"/>
    <w:rsid w:val="00424144"/>
    <w:rsid w:val="00424E3F"/>
    <w:rsid w:val="00424F5E"/>
    <w:rsid w:val="00425CB4"/>
    <w:rsid w:val="00425EC2"/>
    <w:rsid w:val="0042624C"/>
    <w:rsid w:val="004269A5"/>
    <w:rsid w:val="00427556"/>
    <w:rsid w:val="00427F95"/>
    <w:rsid w:val="0043064D"/>
    <w:rsid w:val="00430CFA"/>
    <w:rsid w:val="00430DEB"/>
    <w:rsid w:val="00431209"/>
    <w:rsid w:val="0043126A"/>
    <w:rsid w:val="00431463"/>
    <w:rsid w:val="00431779"/>
    <w:rsid w:val="0043276F"/>
    <w:rsid w:val="00432A62"/>
    <w:rsid w:val="00434876"/>
    <w:rsid w:val="00435296"/>
    <w:rsid w:val="004355B5"/>
    <w:rsid w:val="00435B85"/>
    <w:rsid w:val="00436051"/>
    <w:rsid w:val="0043616E"/>
    <w:rsid w:val="00436EAF"/>
    <w:rsid w:val="00437B4F"/>
    <w:rsid w:val="004409D8"/>
    <w:rsid w:val="004415D7"/>
    <w:rsid w:val="004417C6"/>
    <w:rsid w:val="00443953"/>
    <w:rsid w:val="00443A75"/>
    <w:rsid w:val="004453C1"/>
    <w:rsid w:val="00445579"/>
    <w:rsid w:val="00446ACE"/>
    <w:rsid w:val="00446DEE"/>
    <w:rsid w:val="00447234"/>
    <w:rsid w:val="004475F2"/>
    <w:rsid w:val="00447607"/>
    <w:rsid w:val="00447864"/>
    <w:rsid w:val="00447DE7"/>
    <w:rsid w:val="00450C3D"/>
    <w:rsid w:val="004510E9"/>
    <w:rsid w:val="004529F9"/>
    <w:rsid w:val="00455C2D"/>
    <w:rsid w:val="00455DD1"/>
    <w:rsid w:val="00460074"/>
    <w:rsid w:val="004607C3"/>
    <w:rsid w:val="00461276"/>
    <w:rsid w:val="00461C38"/>
    <w:rsid w:val="004620F7"/>
    <w:rsid w:val="004629B1"/>
    <w:rsid w:val="00462D29"/>
    <w:rsid w:val="0046350D"/>
    <w:rsid w:val="0046374F"/>
    <w:rsid w:val="00463801"/>
    <w:rsid w:val="00463A51"/>
    <w:rsid w:val="00463E45"/>
    <w:rsid w:val="00464181"/>
    <w:rsid w:val="00464453"/>
    <w:rsid w:val="00464625"/>
    <w:rsid w:val="00464ED5"/>
    <w:rsid w:val="00465197"/>
    <w:rsid w:val="004655FA"/>
    <w:rsid w:val="00465C5B"/>
    <w:rsid w:val="00466664"/>
    <w:rsid w:val="00466A6A"/>
    <w:rsid w:val="00466DEE"/>
    <w:rsid w:val="00467491"/>
    <w:rsid w:val="00467D3F"/>
    <w:rsid w:val="0047077B"/>
    <w:rsid w:val="00470A82"/>
    <w:rsid w:val="00471324"/>
    <w:rsid w:val="004717EA"/>
    <w:rsid w:val="00472066"/>
    <w:rsid w:val="00472114"/>
    <w:rsid w:val="00474724"/>
    <w:rsid w:val="00474D20"/>
    <w:rsid w:val="004753D4"/>
    <w:rsid w:val="00475689"/>
    <w:rsid w:val="00475B6D"/>
    <w:rsid w:val="0047658A"/>
    <w:rsid w:val="00476CAD"/>
    <w:rsid w:val="004778AF"/>
    <w:rsid w:val="00480134"/>
    <w:rsid w:val="00481910"/>
    <w:rsid w:val="00481F87"/>
    <w:rsid w:val="00483A74"/>
    <w:rsid w:val="00483D0A"/>
    <w:rsid w:val="00483E94"/>
    <w:rsid w:val="00484D84"/>
    <w:rsid w:val="00485C27"/>
    <w:rsid w:val="00487D4D"/>
    <w:rsid w:val="004907C9"/>
    <w:rsid w:val="00490920"/>
    <w:rsid w:val="00490C89"/>
    <w:rsid w:val="00490F40"/>
    <w:rsid w:val="00491E32"/>
    <w:rsid w:val="004927DB"/>
    <w:rsid w:val="00492834"/>
    <w:rsid w:val="00492F2C"/>
    <w:rsid w:val="0049355A"/>
    <w:rsid w:val="00493E41"/>
    <w:rsid w:val="0049449A"/>
    <w:rsid w:val="0049508D"/>
    <w:rsid w:val="00495125"/>
    <w:rsid w:val="0049597E"/>
    <w:rsid w:val="004A0CA4"/>
    <w:rsid w:val="004A200D"/>
    <w:rsid w:val="004A2C15"/>
    <w:rsid w:val="004A3217"/>
    <w:rsid w:val="004A335E"/>
    <w:rsid w:val="004A3FAE"/>
    <w:rsid w:val="004A4A03"/>
    <w:rsid w:val="004A5F79"/>
    <w:rsid w:val="004A6090"/>
    <w:rsid w:val="004A6BBB"/>
    <w:rsid w:val="004A71E2"/>
    <w:rsid w:val="004A7BB0"/>
    <w:rsid w:val="004B012F"/>
    <w:rsid w:val="004B1D2D"/>
    <w:rsid w:val="004B27D7"/>
    <w:rsid w:val="004B3C67"/>
    <w:rsid w:val="004B4BB3"/>
    <w:rsid w:val="004B4BF7"/>
    <w:rsid w:val="004B547B"/>
    <w:rsid w:val="004B573A"/>
    <w:rsid w:val="004B5C52"/>
    <w:rsid w:val="004B71EE"/>
    <w:rsid w:val="004C01CC"/>
    <w:rsid w:val="004C0FE3"/>
    <w:rsid w:val="004C27A4"/>
    <w:rsid w:val="004C2D3E"/>
    <w:rsid w:val="004C2EF2"/>
    <w:rsid w:val="004C301F"/>
    <w:rsid w:val="004C3143"/>
    <w:rsid w:val="004C357A"/>
    <w:rsid w:val="004C38CC"/>
    <w:rsid w:val="004C3EF5"/>
    <w:rsid w:val="004C52B0"/>
    <w:rsid w:val="004C5D73"/>
    <w:rsid w:val="004C61EC"/>
    <w:rsid w:val="004C6554"/>
    <w:rsid w:val="004D0B72"/>
    <w:rsid w:val="004D0F03"/>
    <w:rsid w:val="004D1365"/>
    <w:rsid w:val="004D2297"/>
    <w:rsid w:val="004D25FC"/>
    <w:rsid w:val="004D29B6"/>
    <w:rsid w:val="004D317C"/>
    <w:rsid w:val="004D3440"/>
    <w:rsid w:val="004D52FF"/>
    <w:rsid w:val="004D6749"/>
    <w:rsid w:val="004D69F6"/>
    <w:rsid w:val="004D7818"/>
    <w:rsid w:val="004D7A69"/>
    <w:rsid w:val="004D7DA3"/>
    <w:rsid w:val="004E0067"/>
    <w:rsid w:val="004E08F5"/>
    <w:rsid w:val="004E1985"/>
    <w:rsid w:val="004E257E"/>
    <w:rsid w:val="004E2EEE"/>
    <w:rsid w:val="004E3319"/>
    <w:rsid w:val="004E3581"/>
    <w:rsid w:val="004E3DE6"/>
    <w:rsid w:val="004E437D"/>
    <w:rsid w:val="004E5D0A"/>
    <w:rsid w:val="004E622E"/>
    <w:rsid w:val="004E767F"/>
    <w:rsid w:val="004F0320"/>
    <w:rsid w:val="004F0CB1"/>
    <w:rsid w:val="004F1E7D"/>
    <w:rsid w:val="004F2178"/>
    <w:rsid w:val="004F245C"/>
    <w:rsid w:val="004F2CC7"/>
    <w:rsid w:val="004F5536"/>
    <w:rsid w:val="004F6F51"/>
    <w:rsid w:val="004F7963"/>
    <w:rsid w:val="0050028E"/>
    <w:rsid w:val="005003B4"/>
    <w:rsid w:val="00501C82"/>
    <w:rsid w:val="00501FBB"/>
    <w:rsid w:val="0050295C"/>
    <w:rsid w:val="00502AFF"/>
    <w:rsid w:val="005060ED"/>
    <w:rsid w:val="00506C72"/>
    <w:rsid w:val="00507120"/>
    <w:rsid w:val="005072FC"/>
    <w:rsid w:val="00507979"/>
    <w:rsid w:val="005079EB"/>
    <w:rsid w:val="0051415F"/>
    <w:rsid w:val="00515307"/>
    <w:rsid w:val="0051600E"/>
    <w:rsid w:val="005172DB"/>
    <w:rsid w:val="0051796A"/>
    <w:rsid w:val="00517C14"/>
    <w:rsid w:val="005204BD"/>
    <w:rsid w:val="00521D95"/>
    <w:rsid w:val="00522058"/>
    <w:rsid w:val="0052205B"/>
    <w:rsid w:val="0052430C"/>
    <w:rsid w:val="00524B60"/>
    <w:rsid w:val="00525188"/>
    <w:rsid w:val="0053070B"/>
    <w:rsid w:val="0053076A"/>
    <w:rsid w:val="005308D9"/>
    <w:rsid w:val="005311D2"/>
    <w:rsid w:val="005313AE"/>
    <w:rsid w:val="005326CA"/>
    <w:rsid w:val="00532CCA"/>
    <w:rsid w:val="00532D83"/>
    <w:rsid w:val="00532F9A"/>
    <w:rsid w:val="0053361B"/>
    <w:rsid w:val="0053479D"/>
    <w:rsid w:val="00534EF5"/>
    <w:rsid w:val="0053566A"/>
    <w:rsid w:val="005359DC"/>
    <w:rsid w:val="00536034"/>
    <w:rsid w:val="00536C11"/>
    <w:rsid w:val="0053719A"/>
    <w:rsid w:val="005377EB"/>
    <w:rsid w:val="00537F31"/>
    <w:rsid w:val="00540554"/>
    <w:rsid w:val="00545523"/>
    <w:rsid w:val="005457DD"/>
    <w:rsid w:val="00545D63"/>
    <w:rsid w:val="00545ECD"/>
    <w:rsid w:val="0054615E"/>
    <w:rsid w:val="00546B64"/>
    <w:rsid w:val="005470E8"/>
    <w:rsid w:val="005506CE"/>
    <w:rsid w:val="00550A71"/>
    <w:rsid w:val="00550FF9"/>
    <w:rsid w:val="005510FA"/>
    <w:rsid w:val="005512C9"/>
    <w:rsid w:val="0055275A"/>
    <w:rsid w:val="00552B28"/>
    <w:rsid w:val="00552BAB"/>
    <w:rsid w:val="00554B2E"/>
    <w:rsid w:val="00554E84"/>
    <w:rsid w:val="0055504F"/>
    <w:rsid w:val="0055506E"/>
    <w:rsid w:val="0055574A"/>
    <w:rsid w:val="005561C3"/>
    <w:rsid w:val="00556EE0"/>
    <w:rsid w:val="00557B02"/>
    <w:rsid w:val="005613FC"/>
    <w:rsid w:val="0056177B"/>
    <w:rsid w:val="0056242D"/>
    <w:rsid w:val="0056293B"/>
    <w:rsid w:val="00562AA7"/>
    <w:rsid w:val="00563A34"/>
    <w:rsid w:val="00564E50"/>
    <w:rsid w:val="005658B2"/>
    <w:rsid w:val="0056610C"/>
    <w:rsid w:val="00566B53"/>
    <w:rsid w:val="00566F0C"/>
    <w:rsid w:val="00571AD8"/>
    <w:rsid w:val="005720CB"/>
    <w:rsid w:val="005751C2"/>
    <w:rsid w:val="00575CA3"/>
    <w:rsid w:val="00575DB7"/>
    <w:rsid w:val="00575F20"/>
    <w:rsid w:val="005817CB"/>
    <w:rsid w:val="00582BAC"/>
    <w:rsid w:val="005835ED"/>
    <w:rsid w:val="00583A2C"/>
    <w:rsid w:val="00584A5A"/>
    <w:rsid w:val="005853F0"/>
    <w:rsid w:val="00585553"/>
    <w:rsid w:val="00585A34"/>
    <w:rsid w:val="00586B92"/>
    <w:rsid w:val="00587759"/>
    <w:rsid w:val="005903C6"/>
    <w:rsid w:val="00591A33"/>
    <w:rsid w:val="00592D50"/>
    <w:rsid w:val="00593046"/>
    <w:rsid w:val="0059341F"/>
    <w:rsid w:val="00593D73"/>
    <w:rsid w:val="00593E7F"/>
    <w:rsid w:val="005944C0"/>
    <w:rsid w:val="0059717C"/>
    <w:rsid w:val="005977B0"/>
    <w:rsid w:val="00597B6D"/>
    <w:rsid w:val="005A028A"/>
    <w:rsid w:val="005A0444"/>
    <w:rsid w:val="005A05BE"/>
    <w:rsid w:val="005A05BF"/>
    <w:rsid w:val="005A1A03"/>
    <w:rsid w:val="005A2572"/>
    <w:rsid w:val="005A2685"/>
    <w:rsid w:val="005A2A8E"/>
    <w:rsid w:val="005A2CE6"/>
    <w:rsid w:val="005A32C2"/>
    <w:rsid w:val="005A376E"/>
    <w:rsid w:val="005A385E"/>
    <w:rsid w:val="005A393D"/>
    <w:rsid w:val="005A3F2B"/>
    <w:rsid w:val="005A5139"/>
    <w:rsid w:val="005A53BC"/>
    <w:rsid w:val="005A5927"/>
    <w:rsid w:val="005A7ADE"/>
    <w:rsid w:val="005A7F54"/>
    <w:rsid w:val="005B04BF"/>
    <w:rsid w:val="005B05DD"/>
    <w:rsid w:val="005B12D4"/>
    <w:rsid w:val="005B1C08"/>
    <w:rsid w:val="005B2076"/>
    <w:rsid w:val="005B215D"/>
    <w:rsid w:val="005B2DEC"/>
    <w:rsid w:val="005B393C"/>
    <w:rsid w:val="005B4701"/>
    <w:rsid w:val="005B4D3C"/>
    <w:rsid w:val="005B513D"/>
    <w:rsid w:val="005B59CF"/>
    <w:rsid w:val="005B601E"/>
    <w:rsid w:val="005B7033"/>
    <w:rsid w:val="005B7C1C"/>
    <w:rsid w:val="005C0F6F"/>
    <w:rsid w:val="005C1107"/>
    <w:rsid w:val="005C3384"/>
    <w:rsid w:val="005C3A9B"/>
    <w:rsid w:val="005C3D8D"/>
    <w:rsid w:val="005C49A0"/>
    <w:rsid w:val="005C50C7"/>
    <w:rsid w:val="005C5532"/>
    <w:rsid w:val="005C5606"/>
    <w:rsid w:val="005C5FC1"/>
    <w:rsid w:val="005C6061"/>
    <w:rsid w:val="005C6098"/>
    <w:rsid w:val="005D0272"/>
    <w:rsid w:val="005D09B1"/>
    <w:rsid w:val="005D0F36"/>
    <w:rsid w:val="005D0F5D"/>
    <w:rsid w:val="005D20F1"/>
    <w:rsid w:val="005D23C8"/>
    <w:rsid w:val="005D2D51"/>
    <w:rsid w:val="005D3981"/>
    <w:rsid w:val="005D3AF1"/>
    <w:rsid w:val="005D3C98"/>
    <w:rsid w:val="005D4A9A"/>
    <w:rsid w:val="005D4BE2"/>
    <w:rsid w:val="005D4C81"/>
    <w:rsid w:val="005D5763"/>
    <w:rsid w:val="005D6061"/>
    <w:rsid w:val="005D659B"/>
    <w:rsid w:val="005D7710"/>
    <w:rsid w:val="005E0BFB"/>
    <w:rsid w:val="005E0E56"/>
    <w:rsid w:val="005E1727"/>
    <w:rsid w:val="005E1ABD"/>
    <w:rsid w:val="005E1C45"/>
    <w:rsid w:val="005E2410"/>
    <w:rsid w:val="005E2676"/>
    <w:rsid w:val="005E4F56"/>
    <w:rsid w:val="005E50B9"/>
    <w:rsid w:val="005E6ACE"/>
    <w:rsid w:val="005E7958"/>
    <w:rsid w:val="005E7EF7"/>
    <w:rsid w:val="005F0140"/>
    <w:rsid w:val="005F01DA"/>
    <w:rsid w:val="005F0658"/>
    <w:rsid w:val="005F0E44"/>
    <w:rsid w:val="005F0F6A"/>
    <w:rsid w:val="005F1B05"/>
    <w:rsid w:val="005F26AA"/>
    <w:rsid w:val="005F2BB5"/>
    <w:rsid w:val="005F2CEC"/>
    <w:rsid w:val="005F318B"/>
    <w:rsid w:val="005F3505"/>
    <w:rsid w:val="005F3594"/>
    <w:rsid w:val="005F4386"/>
    <w:rsid w:val="005F4481"/>
    <w:rsid w:val="005F44EC"/>
    <w:rsid w:val="005F6115"/>
    <w:rsid w:val="005F69FC"/>
    <w:rsid w:val="005F6DA7"/>
    <w:rsid w:val="005F7FDF"/>
    <w:rsid w:val="00600805"/>
    <w:rsid w:val="006008E6"/>
    <w:rsid w:val="00601118"/>
    <w:rsid w:val="00601BBB"/>
    <w:rsid w:val="00602D46"/>
    <w:rsid w:val="00602F21"/>
    <w:rsid w:val="006036D4"/>
    <w:rsid w:val="00603EFA"/>
    <w:rsid w:val="006045F6"/>
    <w:rsid w:val="006055F7"/>
    <w:rsid w:val="006066A3"/>
    <w:rsid w:val="00607022"/>
    <w:rsid w:val="00607A65"/>
    <w:rsid w:val="006110C0"/>
    <w:rsid w:val="00611851"/>
    <w:rsid w:val="0061227F"/>
    <w:rsid w:val="00612BE4"/>
    <w:rsid w:val="0061417F"/>
    <w:rsid w:val="00614D21"/>
    <w:rsid w:val="00614F59"/>
    <w:rsid w:val="006154DF"/>
    <w:rsid w:val="00616350"/>
    <w:rsid w:val="00617372"/>
    <w:rsid w:val="0061780E"/>
    <w:rsid w:val="00617A7A"/>
    <w:rsid w:val="00617E9E"/>
    <w:rsid w:val="006200D4"/>
    <w:rsid w:val="006202E2"/>
    <w:rsid w:val="006204C2"/>
    <w:rsid w:val="00620E89"/>
    <w:rsid w:val="00622339"/>
    <w:rsid w:val="0062327A"/>
    <w:rsid w:val="0062449A"/>
    <w:rsid w:val="0062522B"/>
    <w:rsid w:val="00626063"/>
    <w:rsid w:val="00626BDE"/>
    <w:rsid w:val="00627882"/>
    <w:rsid w:val="00630A56"/>
    <w:rsid w:val="00630F3A"/>
    <w:rsid w:val="00631159"/>
    <w:rsid w:val="00631498"/>
    <w:rsid w:val="006323CA"/>
    <w:rsid w:val="00632AE7"/>
    <w:rsid w:val="00632B2E"/>
    <w:rsid w:val="00632C84"/>
    <w:rsid w:val="0063400B"/>
    <w:rsid w:val="00634154"/>
    <w:rsid w:val="0063490F"/>
    <w:rsid w:val="00636040"/>
    <w:rsid w:val="00636895"/>
    <w:rsid w:val="00637A30"/>
    <w:rsid w:val="00641689"/>
    <w:rsid w:val="00641841"/>
    <w:rsid w:val="00641A9E"/>
    <w:rsid w:val="00642135"/>
    <w:rsid w:val="00642350"/>
    <w:rsid w:val="0064318F"/>
    <w:rsid w:val="00643D6B"/>
    <w:rsid w:val="006443B8"/>
    <w:rsid w:val="00644645"/>
    <w:rsid w:val="00645760"/>
    <w:rsid w:val="00645A3D"/>
    <w:rsid w:val="00645F8A"/>
    <w:rsid w:val="0064615E"/>
    <w:rsid w:val="00646C0F"/>
    <w:rsid w:val="0064726F"/>
    <w:rsid w:val="00647D2A"/>
    <w:rsid w:val="00651589"/>
    <w:rsid w:val="00652082"/>
    <w:rsid w:val="00652235"/>
    <w:rsid w:val="00652DF7"/>
    <w:rsid w:val="006532D8"/>
    <w:rsid w:val="006535EC"/>
    <w:rsid w:val="00653706"/>
    <w:rsid w:val="00653728"/>
    <w:rsid w:val="00654A39"/>
    <w:rsid w:val="0065514D"/>
    <w:rsid w:val="0065523B"/>
    <w:rsid w:val="0065551B"/>
    <w:rsid w:val="0065651D"/>
    <w:rsid w:val="00656E08"/>
    <w:rsid w:val="00657ACA"/>
    <w:rsid w:val="00657BE5"/>
    <w:rsid w:val="00661133"/>
    <w:rsid w:val="006616F6"/>
    <w:rsid w:val="0066207D"/>
    <w:rsid w:val="00662D81"/>
    <w:rsid w:val="006633FB"/>
    <w:rsid w:val="00663C18"/>
    <w:rsid w:val="00664455"/>
    <w:rsid w:val="0066449D"/>
    <w:rsid w:val="006651CE"/>
    <w:rsid w:val="0066542A"/>
    <w:rsid w:val="00665941"/>
    <w:rsid w:val="0066598E"/>
    <w:rsid w:val="006665A1"/>
    <w:rsid w:val="0066678A"/>
    <w:rsid w:val="00666EC9"/>
    <w:rsid w:val="006672D1"/>
    <w:rsid w:val="00670D21"/>
    <w:rsid w:val="00672AB7"/>
    <w:rsid w:val="006731BD"/>
    <w:rsid w:val="006733DB"/>
    <w:rsid w:val="00673860"/>
    <w:rsid w:val="00673874"/>
    <w:rsid w:val="0067438E"/>
    <w:rsid w:val="00675062"/>
    <w:rsid w:val="006758DE"/>
    <w:rsid w:val="00677A39"/>
    <w:rsid w:val="00677CE4"/>
    <w:rsid w:val="00680A6E"/>
    <w:rsid w:val="00681B63"/>
    <w:rsid w:val="00682F72"/>
    <w:rsid w:val="00683DB7"/>
    <w:rsid w:val="00686A1E"/>
    <w:rsid w:val="00687221"/>
    <w:rsid w:val="006877AD"/>
    <w:rsid w:val="00687F23"/>
    <w:rsid w:val="006907C3"/>
    <w:rsid w:val="00690B8C"/>
    <w:rsid w:val="00690E15"/>
    <w:rsid w:val="0069100E"/>
    <w:rsid w:val="006910B3"/>
    <w:rsid w:val="00691128"/>
    <w:rsid w:val="0069134E"/>
    <w:rsid w:val="00692ABC"/>
    <w:rsid w:val="00692B31"/>
    <w:rsid w:val="006931A3"/>
    <w:rsid w:val="0069390B"/>
    <w:rsid w:val="00693A98"/>
    <w:rsid w:val="00694365"/>
    <w:rsid w:val="00695505"/>
    <w:rsid w:val="0069604D"/>
    <w:rsid w:val="006960DD"/>
    <w:rsid w:val="006966E3"/>
    <w:rsid w:val="00696DD3"/>
    <w:rsid w:val="006970CE"/>
    <w:rsid w:val="00697B88"/>
    <w:rsid w:val="006A02B8"/>
    <w:rsid w:val="006A0D8F"/>
    <w:rsid w:val="006A1322"/>
    <w:rsid w:val="006A1501"/>
    <w:rsid w:val="006A192B"/>
    <w:rsid w:val="006A1DB2"/>
    <w:rsid w:val="006A1E07"/>
    <w:rsid w:val="006A2065"/>
    <w:rsid w:val="006A2E94"/>
    <w:rsid w:val="006A2F7F"/>
    <w:rsid w:val="006A347D"/>
    <w:rsid w:val="006A3731"/>
    <w:rsid w:val="006A419B"/>
    <w:rsid w:val="006A476D"/>
    <w:rsid w:val="006A5E2C"/>
    <w:rsid w:val="006A6A41"/>
    <w:rsid w:val="006A6F75"/>
    <w:rsid w:val="006A7DD0"/>
    <w:rsid w:val="006B0414"/>
    <w:rsid w:val="006B05EE"/>
    <w:rsid w:val="006B0956"/>
    <w:rsid w:val="006B0D6E"/>
    <w:rsid w:val="006B1113"/>
    <w:rsid w:val="006B15CB"/>
    <w:rsid w:val="006B1946"/>
    <w:rsid w:val="006B20BB"/>
    <w:rsid w:val="006B2C44"/>
    <w:rsid w:val="006B4D52"/>
    <w:rsid w:val="006B51E4"/>
    <w:rsid w:val="006B57E6"/>
    <w:rsid w:val="006B5F80"/>
    <w:rsid w:val="006B68C0"/>
    <w:rsid w:val="006B6D77"/>
    <w:rsid w:val="006B7DBB"/>
    <w:rsid w:val="006C179E"/>
    <w:rsid w:val="006C1EE6"/>
    <w:rsid w:val="006C329F"/>
    <w:rsid w:val="006C3714"/>
    <w:rsid w:val="006D0058"/>
    <w:rsid w:val="006D0163"/>
    <w:rsid w:val="006D0630"/>
    <w:rsid w:val="006D0D7B"/>
    <w:rsid w:val="006D2A5A"/>
    <w:rsid w:val="006D5F86"/>
    <w:rsid w:val="006D6CAD"/>
    <w:rsid w:val="006D7746"/>
    <w:rsid w:val="006D7975"/>
    <w:rsid w:val="006D7A30"/>
    <w:rsid w:val="006D7F8A"/>
    <w:rsid w:val="006E01B4"/>
    <w:rsid w:val="006E088F"/>
    <w:rsid w:val="006E112C"/>
    <w:rsid w:val="006E1F1F"/>
    <w:rsid w:val="006E26DF"/>
    <w:rsid w:val="006E3BF0"/>
    <w:rsid w:val="006E42BC"/>
    <w:rsid w:val="006E4459"/>
    <w:rsid w:val="006E52A9"/>
    <w:rsid w:val="006E54BF"/>
    <w:rsid w:val="006E5968"/>
    <w:rsid w:val="006E5DD2"/>
    <w:rsid w:val="006E5E1A"/>
    <w:rsid w:val="006E5E6F"/>
    <w:rsid w:val="006E5F14"/>
    <w:rsid w:val="006E60BF"/>
    <w:rsid w:val="006E628E"/>
    <w:rsid w:val="006E73BD"/>
    <w:rsid w:val="006F15E3"/>
    <w:rsid w:val="006F268E"/>
    <w:rsid w:val="006F3624"/>
    <w:rsid w:val="006F4152"/>
    <w:rsid w:val="006F4EEB"/>
    <w:rsid w:val="006F55A6"/>
    <w:rsid w:val="006F57F2"/>
    <w:rsid w:val="006F5C8A"/>
    <w:rsid w:val="006F6936"/>
    <w:rsid w:val="006F73F9"/>
    <w:rsid w:val="00700369"/>
    <w:rsid w:val="00700FCA"/>
    <w:rsid w:val="00701BD7"/>
    <w:rsid w:val="007034A3"/>
    <w:rsid w:val="00703539"/>
    <w:rsid w:val="00703BBA"/>
    <w:rsid w:val="00703DE6"/>
    <w:rsid w:val="007047F9"/>
    <w:rsid w:val="00705C2B"/>
    <w:rsid w:val="007060F5"/>
    <w:rsid w:val="00706291"/>
    <w:rsid w:val="00706296"/>
    <w:rsid w:val="0070772E"/>
    <w:rsid w:val="007078E9"/>
    <w:rsid w:val="00707F8B"/>
    <w:rsid w:val="00711523"/>
    <w:rsid w:val="00711657"/>
    <w:rsid w:val="00711FD1"/>
    <w:rsid w:val="00712740"/>
    <w:rsid w:val="00712E31"/>
    <w:rsid w:val="007142B5"/>
    <w:rsid w:val="00714AF3"/>
    <w:rsid w:val="007150A9"/>
    <w:rsid w:val="00715BAA"/>
    <w:rsid w:val="00716AAD"/>
    <w:rsid w:val="00717590"/>
    <w:rsid w:val="00720387"/>
    <w:rsid w:val="00721270"/>
    <w:rsid w:val="0072141F"/>
    <w:rsid w:val="00721DA7"/>
    <w:rsid w:val="00721FC2"/>
    <w:rsid w:val="0072278F"/>
    <w:rsid w:val="00722B22"/>
    <w:rsid w:val="00722E72"/>
    <w:rsid w:val="007232FF"/>
    <w:rsid w:val="007233A5"/>
    <w:rsid w:val="00723443"/>
    <w:rsid w:val="00723603"/>
    <w:rsid w:val="00724391"/>
    <w:rsid w:val="0072491E"/>
    <w:rsid w:val="00724D45"/>
    <w:rsid w:val="007258D0"/>
    <w:rsid w:val="00726585"/>
    <w:rsid w:val="00726A31"/>
    <w:rsid w:val="00726CC2"/>
    <w:rsid w:val="00727C17"/>
    <w:rsid w:val="00727DFA"/>
    <w:rsid w:val="0073004E"/>
    <w:rsid w:val="0073022A"/>
    <w:rsid w:val="00730AF9"/>
    <w:rsid w:val="00731BD8"/>
    <w:rsid w:val="007324F6"/>
    <w:rsid w:val="0073360D"/>
    <w:rsid w:val="007337E4"/>
    <w:rsid w:val="00733D0B"/>
    <w:rsid w:val="00734854"/>
    <w:rsid w:val="007349DB"/>
    <w:rsid w:val="00734F34"/>
    <w:rsid w:val="00736583"/>
    <w:rsid w:val="007371AC"/>
    <w:rsid w:val="00737FBD"/>
    <w:rsid w:val="007408F3"/>
    <w:rsid w:val="00740CE5"/>
    <w:rsid w:val="00740E93"/>
    <w:rsid w:val="00743D03"/>
    <w:rsid w:val="00744896"/>
    <w:rsid w:val="00744DEE"/>
    <w:rsid w:val="007450F7"/>
    <w:rsid w:val="00745913"/>
    <w:rsid w:val="007460B6"/>
    <w:rsid w:val="00746608"/>
    <w:rsid w:val="00746D26"/>
    <w:rsid w:val="00747205"/>
    <w:rsid w:val="00751EF3"/>
    <w:rsid w:val="0075376C"/>
    <w:rsid w:val="00753B8E"/>
    <w:rsid w:val="00754564"/>
    <w:rsid w:val="0075483A"/>
    <w:rsid w:val="007566B7"/>
    <w:rsid w:val="00757856"/>
    <w:rsid w:val="00757C49"/>
    <w:rsid w:val="00757F5E"/>
    <w:rsid w:val="007607AE"/>
    <w:rsid w:val="00760B23"/>
    <w:rsid w:val="0076106D"/>
    <w:rsid w:val="007611A9"/>
    <w:rsid w:val="00761E0E"/>
    <w:rsid w:val="00764D67"/>
    <w:rsid w:val="00765174"/>
    <w:rsid w:val="007654C2"/>
    <w:rsid w:val="00766FCB"/>
    <w:rsid w:val="0076772F"/>
    <w:rsid w:val="00767A1C"/>
    <w:rsid w:val="0077034B"/>
    <w:rsid w:val="00770BA8"/>
    <w:rsid w:val="00771EEC"/>
    <w:rsid w:val="00772FFC"/>
    <w:rsid w:val="00773148"/>
    <w:rsid w:val="00773B0D"/>
    <w:rsid w:val="00774D92"/>
    <w:rsid w:val="00776F17"/>
    <w:rsid w:val="00777137"/>
    <w:rsid w:val="007802F2"/>
    <w:rsid w:val="007816A0"/>
    <w:rsid w:val="00781914"/>
    <w:rsid w:val="00781D8E"/>
    <w:rsid w:val="0078228A"/>
    <w:rsid w:val="007822D8"/>
    <w:rsid w:val="00782581"/>
    <w:rsid w:val="00782F4B"/>
    <w:rsid w:val="00784F8E"/>
    <w:rsid w:val="00785E20"/>
    <w:rsid w:val="00786392"/>
    <w:rsid w:val="0078659F"/>
    <w:rsid w:val="00790032"/>
    <w:rsid w:val="00790C82"/>
    <w:rsid w:val="0079200B"/>
    <w:rsid w:val="00793084"/>
    <w:rsid w:val="007930A5"/>
    <w:rsid w:val="00793E15"/>
    <w:rsid w:val="00794234"/>
    <w:rsid w:val="007946DF"/>
    <w:rsid w:val="0079497C"/>
    <w:rsid w:val="00795985"/>
    <w:rsid w:val="00795D0D"/>
    <w:rsid w:val="0079648D"/>
    <w:rsid w:val="00797342"/>
    <w:rsid w:val="007A11D7"/>
    <w:rsid w:val="007A17A2"/>
    <w:rsid w:val="007A1BAE"/>
    <w:rsid w:val="007A21F3"/>
    <w:rsid w:val="007A30AA"/>
    <w:rsid w:val="007A3330"/>
    <w:rsid w:val="007A3FC1"/>
    <w:rsid w:val="007A4158"/>
    <w:rsid w:val="007A5839"/>
    <w:rsid w:val="007A6F6A"/>
    <w:rsid w:val="007A71C0"/>
    <w:rsid w:val="007A73ED"/>
    <w:rsid w:val="007B05B2"/>
    <w:rsid w:val="007B06D3"/>
    <w:rsid w:val="007B10FF"/>
    <w:rsid w:val="007B191C"/>
    <w:rsid w:val="007B1F8B"/>
    <w:rsid w:val="007B2090"/>
    <w:rsid w:val="007B313C"/>
    <w:rsid w:val="007B4B8D"/>
    <w:rsid w:val="007B4D0C"/>
    <w:rsid w:val="007B4F8F"/>
    <w:rsid w:val="007B5072"/>
    <w:rsid w:val="007B6686"/>
    <w:rsid w:val="007B794D"/>
    <w:rsid w:val="007C0733"/>
    <w:rsid w:val="007C11E2"/>
    <w:rsid w:val="007C1349"/>
    <w:rsid w:val="007C1BB7"/>
    <w:rsid w:val="007C21BF"/>
    <w:rsid w:val="007C257E"/>
    <w:rsid w:val="007C3452"/>
    <w:rsid w:val="007C35B9"/>
    <w:rsid w:val="007C48D4"/>
    <w:rsid w:val="007C4D76"/>
    <w:rsid w:val="007C5022"/>
    <w:rsid w:val="007C5474"/>
    <w:rsid w:val="007C6943"/>
    <w:rsid w:val="007C6C5E"/>
    <w:rsid w:val="007C7A99"/>
    <w:rsid w:val="007D016A"/>
    <w:rsid w:val="007D04E4"/>
    <w:rsid w:val="007D3555"/>
    <w:rsid w:val="007D4F67"/>
    <w:rsid w:val="007D569A"/>
    <w:rsid w:val="007D7A47"/>
    <w:rsid w:val="007E05F9"/>
    <w:rsid w:val="007E0860"/>
    <w:rsid w:val="007E0CBB"/>
    <w:rsid w:val="007E1477"/>
    <w:rsid w:val="007E2461"/>
    <w:rsid w:val="007E3A93"/>
    <w:rsid w:val="007E3CA1"/>
    <w:rsid w:val="007E42CC"/>
    <w:rsid w:val="007E4F03"/>
    <w:rsid w:val="007E6061"/>
    <w:rsid w:val="007E6122"/>
    <w:rsid w:val="007E7255"/>
    <w:rsid w:val="007E72D2"/>
    <w:rsid w:val="007E7E32"/>
    <w:rsid w:val="007F2447"/>
    <w:rsid w:val="007F27FA"/>
    <w:rsid w:val="007F4188"/>
    <w:rsid w:val="007F513C"/>
    <w:rsid w:val="007F5369"/>
    <w:rsid w:val="007F5921"/>
    <w:rsid w:val="007F5BB6"/>
    <w:rsid w:val="007F6933"/>
    <w:rsid w:val="007F6EE6"/>
    <w:rsid w:val="007F7DD6"/>
    <w:rsid w:val="00801B7D"/>
    <w:rsid w:val="0080294B"/>
    <w:rsid w:val="00802FF3"/>
    <w:rsid w:val="0080303A"/>
    <w:rsid w:val="008037CD"/>
    <w:rsid w:val="00803885"/>
    <w:rsid w:val="00804AC2"/>
    <w:rsid w:val="00804D5E"/>
    <w:rsid w:val="00805DBD"/>
    <w:rsid w:val="00805F0D"/>
    <w:rsid w:val="00806271"/>
    <w:rsid w:val="008071C3"/>
    <w:rsid w:val="00807AFB"/>
    <w:rsid w:val="00810143"/>
    <w:rsid w:val="0081071B"/>
    <w:rsid w:val="008108EC"/>
    <w:rsid w:val="00811222"/>
    <w:rsid w:val="008114B2"/>
    <w:rsid w:val="00812154"/>
    <w:rsid w:val="008127C1"/>
    <w:rsid w:val="0081299C"/>
    <w:rsid w:val="00812D49"/>
    <w:rsid w:val="008148B4"/>
    <w:rsid w:val="008157D2"/>
    <w:rsid w:val="00815B71"/>
    <w:rsid w:val="00816200"/>
    <w:rsid w:val="0081764F"/>
    <w:rsid w:val="00820EA0"/>
    <w:rsid w:val="00820F09"/>
    <w:rsid w:val="00820F6E"/>
    <w:rsid w:val="00821C45"/>
    <w:rsid w:val="00822A33"/>
    <w:rsid w:val="00822CFA"/>
    <w:rsid w:val="00822F18"/>
    <w:rsid w:val="0082301B"/>
    <w:rsid w:val="00823A1F"/>
    <w:rsid w:val="00823DE4"/>
    <w:rsid w:val="00824139"/>
    <w:rsid w:val="00824346"/>
    <w:rsid w:val="00824394"/>
    <w:rsid w:val="008243D3"/>
    <w:rsid w:val="008254B6"/>
    <w:rsid w:val="00825B90"/>
    <w:rsid w:val="00825FC4"/>
    <w:rsid w:val="008271ED"/>
    <w:rsid w:val="008279A6"/>
    <w:rsid w:val="008279AC"/>
    <w:rsid w:val="00831F53"/>
    <w:rsid w:val="00832094"/>
    <w:rsid w:val="008325D3"/>
    <w:rsid w:val="00832962"/>
    <w:rsid w:val="00833404"/>
    <w:rsid w:val="008338C0"/>
    <w:rsid w:val="00833ABD"/>
    <w:rsid w:val="00833BF5"/>
    <w:rsid w:val="00834051"/>
    <w:rsid w:val="00834366"/>
    <w:rsid w:val="00834874"/>
    <w:rsid w:val="00834EA4"/>
    <w:rsid w:val="00835770"/>
    <w:rsid w:val="00836FC9"/>
    <w:rsid w:val="00837728"/>
    <w:rsid w:val="0083779A"/>
    <w:rsid w:val="0083797C"/>
    <w:rsid w:val="008404F1"/>
    <w:rsid w:val="008405A5"/>
    <w:rsid w:val="00841A46"/>
    <w:rsid w:val="00842B5D"/>
    <w:rsid w:val="00842B97"/>
    <w:rsid w:val="00842C25"/>
    <w:rsid w:val="00842CF6"/>
    <w:rsid w:val="008438F3"/>
    <w:rsid w:val="008439B0"/>
    <w:rsid w:val="00844138"/>
    <w:rsid w:val="008441C6"/>
    <w:rsid w:val="00844C43"/>
    <w:rsid w:val="0084524A"/>
    <w:rsid w:val="0084570F"/>
    <w:rsid w:val="00846502"/>
    <w:rsid w:val="00846EFC"/>
    <w:rsid w:val="00847425"/>
    <w:rsid w:val="00850122"/>
    <w:rsid w:val="008503A9"/>
    <w:rsid w:val="00850996"/>
    <w:rsid w:val="00851271"/>
    <w:rsid w:val="008514EF"/>
    <w:rsid w:val="008516DB"/>
    <w:rsid w:val="00852885"/>
    <w:rsid w:val="0085429F"/>
    <w:rsid w:val="0085478B"/>
    <w:rsid w:val="00854CE1"/>
    <w:rsid w:val="0085518B"/>
    <w:rsid w:val="00855601"/>
    <w:rsid w:val="00855723"/>
    <w:rsid w:val="00855868"/>
    <w:rsid w:val="008573B2"/>
    <w:rsid w:val="008600C6"/>
    <w:rsid w:val="0086053C"/>
    <w:rsid w:val="00861449"/>
    <w:rsid w:val="00861C54"/>
    <w:rsid w:val="00861D3D"/>
    <w:rsid w:val="0086255A"/>
    <w:rsid w:val="00862D85"/>
    <w:rsid w:val="00862F6A"/>
    <w:rsid w:val="0086374E"/>
    <w:rsid w:val="00863A7D"/>
    <w:rsid w:val="008659E3"/>
    <w:rsid w:val="00866E70"/>
    <w:rsid w:val="008671E1"/>
    <w:rsid w:val="0086747A"/>
    <w:rsid w:val="00870D8C"/>
    <w:rsid w:val="0087154D"/>
    <w:rsid w:val="00871771"/>
    <w:rsid w:val="00871C72"/>
    <w:rsid w:val="008720A5"/>
    <w:rsid w:val="00873A8C"/>
    <w:rsid w:val="00873F41"/>
    <w:rsid w:val="008743B7"/>
    <w:rsid w:val="00874764"/>
    <w:rsid w:val="00875276"/>
    <w:rsid w:val="00876F4B"/>
    <w:rsid w:val="00877225"/>
    <w:rsid w:val="00877320"/>
    <w:rsid w:val="00880D5E"/>
    <w:rsid w:val="008818BC"/>
    <w:rsid w:val="00882704"/>
    <w:rsid w:val="008828AD"/>
    <w:rsid w:val="00884C45"/>
    <w:rsid w:val="00884E66"/>
    <w:rsid w:val="00885843"/>
    <w:rsid w:val="00885DA3"/>
    <w:rsid w:val="00887703"/>
    <w:rsid w:val="00887B6F"/>
    <w:rsid w:val="0089044B"/>
    <w:rsid w:val="00890885"/>
    <w:rsid w:val="008911D1"/>
    <w:rsid w:val="0089165A"/>
    <w:rsid w:val="008917F5"/>
    <w:rsid w:val="00891A69"/>
    <w:rsid w:val="00891F93"/>
    <w:rsid w:val="0089215D"/>
    <w:rsid w:val="008931E4"/>
    <w:rsid w:val="0089350E"/>
    <w:rsid w:val="00893E68"/>
    <w:rsid w:val="00894A5C"/>
    <w:rsid w:val="00894E04"/>
    <w:rsid w:val="0089510D"/>
    <w:rsid w:val="008956AB"/>
    <w:rsid w:val="00897B6E"/>
    <w:rsid w:val="00897E7E"/>
    <w:rsid w:val="008A34FA"/>
    <w:rsid w:val="008A387A"/>
    <w:rsid w:val="008A3901"/>
    <w:rsid w:val="008A4B3F"/>
    <w:rsid w:val="008A6847"/>
    <w:rsid w:val="008A6C63"/>
    <w:rsid w:val="008A6C6D"/>
    <w:rsid w:val="008A7500"/>
    <w:rsid w:val="008A7A18"/>
    <w:rsid w:val="008A7B9A"/>
    <w:rsid w:val="008A7BA2"/>
    <w:rsid w:val="008B0D56"/>
    <w:rsid w:val="008B1469"/>
    <w:rsid w:val="008B22F1"/>
    <w:rsid w:val="008B23BD"/>
    <w:rsid w:val="008B23F6"/>
    <w:rsid w:val="008B23FF"/>
    <w:rsid w:val="008B2885"/>
    <w:rsid w:val="008B35EF"/>
    <w:rsid w:val="008B3D25"/>
    <w:rsid w:val="008B3F08"/>
    <w:rsid w:val="008B4A06"/>
    <w:rsid w:val="008B7F9C"/>
    <w:rsid w:val="008C0ED3"/>
    <w:rsid w:val="008C27D4"/>
    <w:rsid w:val="008C2AA3"/>
    <w:rsid w:val="008C420A"/>
    <w:rsid w:val="008C42F7"/>
    <w:rsid w:val="008C6A65"/>
    <w:rsid w:val="008C78E9"/>
    <w:rsid w:val="008C7BEA"/>
    <w:rsid w:val="008D0004"/>
    <w:rsid w:val="008D0990"/>
    <w:rsid w:val="008D0C5A"/>
    <w:rsid w:val="008D13F8"/>
    <w:rsid w:val="008D170F"/>
    <w:rsid w:val="008D3B9A"/>
    <w:rsid w:val="008D5D65"/>
    <w:rsid w:val="008D6D00"/>
    <w:rsid w:val="008D7175"/>
    <w:rsid w:val="008D7870"/>
    <w:rsid w:val="008D7FCD"/>
    <w:rsid w:val="008E1AD2"/>
    <w:rsid w:val="008E2EC7"/>
    <w:rsid w:val="008E4678"/>
    <w:rsid w:val="008E4BDE"/>
    <w:rsid w:val="008E5000"/>
    <w:rsid w:val="008E598A"/>
    <w:rsid w:val="008E5B3D"/>
    <w:rsid w:val="008E646C"/>
    <w:rsid w:val="008E70F1"/>
    <w:rsid w:val="008F0914"/>
    <w:rsid w:val="008F1B09"/>
    <w:rsid w:val="008F2885"/>
    <w:rsid w:val="008F3A78"/>
    <w:rsid w:val="008F3D09"/>
    <w:rsid w:val="008F479D"/>
    <w:rsid w:val="008F49C2"/>
    <w:rsid w:val="008F5155"/>
    <w:rsid w:val="008F726F"/>
    <w:rsid w:val="00901559"/>
    <w:rsid w:val="00901DEE"/>
    <w:rsid w:val="00902273"/>
    <w:rsid w:val="00902C40"/>
    <w:rsid w:val="009030B7"/>
    <w:rsid w:val="00903F25"/>
    <w:rsid w:val="009044C2"/>
    <w:rsid w:val="00904CBF"/>
    <w:rsid w:val="009051FF"/>
    <w:rsid w:val="0090534B"/>
    <w:rsid w:val="00906382"/>
    <w:rsid w:val="009072FB"/>
    <w:rsid w:val="00907E74"/>
    <w:rsid w:val="00907F22"/>
    <w:rsid w:val="0091068D"/>
    <w:rsid w:val="009119D1"/>
    <w:rsid w:val="0091257B"/>
    <w:rsid w:val="0091303F"/>
    <w:rsid w:val="0091309E"/>
    <w:rsid w:val="00913A06"/>
    <w:rsid w:val="00913B5E"/>
    <w:rsid w:val="00914FD3"/>
    <w:rsid w:val="0091515D"/>
    <w:rsid w:val="00916F2F"/>
    <w:rsid w:val="009173A1"/>
    <w:rsid w:val="00917561"/>
    <w:rsid w:val="00921E27"/>
    <w:rsid w:val="0092347D"/>
    <w:rsid w:val="009256F6"/>
    <w:rsid w:val="009263DD"/>
    <w:rsid w:val="00926A9A"/>
    <w:rsid w:val="0092797B"/>
    <w:rsid w:val="00927EE8"/>
    <w:rsid w:val="00932371"/>
    <w:rsid w:val="00932611"/>
    <w:rsid w:val="00932F8D"/>
    <w:rsid w:val="00933174"/>
    <w:rsid w:val="00933CF0"/>
    <w:rsid w:val="00934799"/>
    <w:rsid w:val="009404A5"/>
    <w:rsid w:val="00940ED3"/>
    <w:rsid w:val="0094209B"/>
    <w:rsid w:val="00943039"/>
    <w:rsid w:val="00944DCA"/>
    <w:rsid w:val="00945F2C"/>
    <w:rsid w:val="00946429"/>
    <w:rsid w:val="0094672C"/>
    <w:rsid w:val="0094688C"/>
    <w:rsid w:val="00946A0C"/>
    <w:rsid w:val="00946D02"/>
    <w:rsid w:val="00946FA2"/>
    <w:rsid w:val="0094754A"/>
    <w:rsid w:val="00947E69"/>
    <w:rsid w:val="00950784"/>
    <w:rsid w:val="00950FE0"/>
    <w:rsid w:val="009514B2"/>
    <w:rsid w:val="00951971"/>
    <w:rsid w:val="0095221B"/>
    <w:rsid w:val="009527D7"/>
    <w:rsid w:val="009528DE"/>
    <w:rsid w:val="00953495"/>
    <w:rsid w:val="009542E8"/>
    <w:rsid w:val="009548D2"/>
    <w:rsid w:val="0095582D"/>
    <w:rsid w:val="00956AA7"/>
    <w:rsid w:val="00956EF3"/>
    <w:rsid w:val="0095738E"/>
    <w:rsid w:val="00957780"/>
    <w:rsid w:val="00957EC5"/>
    <w:rsid w:val="00960F46"/>
    <w:rsid w:val="009611F7"/>
    <w:rsid w:val="009614C3"/>
    <w:rsid w:val="00961983"/>
    <w:rsid w:val="00961DC3"/>
    <w:rsid w:val="0096202B"/>
    <w:rsid w:val="00962757"/>
    <w:rsid w:val="009629E0"/>
    <w:rsid w:val="00963041"/>
    <w:rsid w:val="00963E92"/>
    <w:rsid w:val="00966FF8"/>
    <w:rsid w:val="009671DC"/>
    <w:rsid w:val="009672A9"/>
    <w:rsid w:val="009672C7"/>
    <w:rsid w:val="00970ADB"/>
    <w:rsid w:val="0097102B"/>
    <w:rsid w:val="00971EAD"/>
    <w:rsid w:val="00972A77"/>
    <w:rsid w:val="00973240"/>
    <w:rsid w:val="00974474"/>
    <w:rsid w:val="009749EC"/>
    <w:rsid w:val="00975D2F"/>
    <w:rsid w:val="00976F2F"/>
    <w:rsid w:val="009772D6"/>
    <w:rsid w:val="0097753F"/>
    <w:rsid w:val="00977B88"/>
    <w:rsid w:val="00980D88"/>
    <w:rsid w:val="00981910"/>
    <w:rsid w:val="00981AF1"/>
    <w:rsid w:val="009822F8"/>
    <w:rsid w:val="009826E1"/>
    <w:rsid w:val="00982E58"/>
    <w:rsid w:val="0098375F"/>
    <w:rsid w:val="009837CA"/>
    <w:rsid w:val="00983D81"/>
    <w:rsid w:val="00983F31"/>
    <w:rsid w:val="00984E9D"/>
    <w:rsid w:val="0098566A"/>
    <w:rsid w:val="00985E91"/>
    <w:rsid w:val="0098675C"/>
    <w:rsid w:val="009867B5"/>
    <w:rsid w:val="009867EF"/>
    <w:rsid w:val="00990F6C"/>
    <w:rsid w:val="0099147E"/>
    <w:rsid w:val="00991831"/>
    <w:rsid w:val="0099359E"/>
    <w:rsid w:val="00994311"/>
    <w:rsid w:val="0099505E"/>
    <w:rsid w:val="00995AA0"/>
    <w:rsid w:val="009962C7"/>
    <w:rsid w:val="00996AD6"/>
    <w:rsid w:val="00997BB4"/>
    <w:rsid w:val="009A04D0"/>
    <w:rsid w:val="009A2629"/>
    <w:rsid w:val="009A29BC"/>
    <w:rsid w:val="009A3767"/>
    <w:rsid w:val="009A376A"/>
    <w:rsid w:val="009A484E"/>
    <w:rsid w:val="009A4D15"/>
    <w:rsid w:val="009A4F65"/>
    <w:rsid w:val="009A6BC5"/>
    <w:rsid w:val="009A7016"/>
    <w:rsid w:val="009A7352"/>
    <w:rsid w:val="009A74F0"/>
    <w:rsid w:val="009B0141"/>
    <w:rsid w:val="009B0766"/>
    <w:rsid w:val="009B2E97"/>
    <w:rsid w:val="009B37DF"/>
    <w:rsid w:val="009B3EFF"/>
    <w:rsid w:val="009B4274"/>
    <w:rsid w:val="009B4668"/>
    <w:rsid w:val="009B5287"/>
    <w:rsid w:val="009B541B"/>
    <w:rsid w:val="009B5E4B"/>
    <w:rsid w:val="009B6054"/>
    <w:rsid w:val="009B6706"/>
    <w:rsid w:val="009B67D0"/>
    <w:rsid w:val="009B75D2"/>
    <w:rsid w:val="009B7CA0"/>
    <w:rsid w:val="009C01BF"/>
    <w:rsid w:val="009C0999"/>
    <w:rsid w:val="009C0EC2"/>
    <w:rsid w:val="009C1C45"/>
    <w:rsid w:val="009C2298"/>
    <w:rsid w:val="009C2404"/>
    <w:rsid w:val="009C25A5"/>
    <w:rsid w:val="009C3031"/>
    <w:rsid w:val="009C3A03"/>
    <w:rsid w:val="009C4729"/>
    <w:rsid w:val="009C518B"/>
    <w:rsid w:val="009C537C"/>
    <w:rsid w:val="009C5D61"/>
    <w:rsid w:val="009C66D9"/>
    <w:rsid w:val="009C6756"/>
    <w:rsid w:val="009C6E6E"/>
    <w:rsid w:val="009C739C"/>
    <w:rsid w:val="009C7593"/>
    <w:rsid w:val="009C784E"/>
    <w:rsid w:val="009C79AC"/>
    <w:rsid w:val="009C7EC6"/>
    <w:rsid w:val="009D0BB4"/>
    <w:rsid w:val="009D161F"/>
    <w:rsid w:val="009D1AF8"/>
    <w:rsid w:val="009D2888"/>
    <w:rsid w:val="009D3381"/>
    <w:rsid w:val="009D33A9"/>
    <w:rsid w:val="009D3675"/>
    <w:rsid w:val="009D3EDA"/>
    <w:rsid w:val="009D4235"/>
    <w:rsid w:val="009D5313"/>
    <w:rsid w:val="009D5348"/>
    <w:rsid w:val="009D535C"/>
    <w:rsid w:val="009D5368"/>
    <w:rsid w:val="009D5853"/>
    <w:rsid w:val="009D7B86"/>
    <w:rsid w:val="009E07E7"/>
    <w:rsid w:val="009E1249"/>
    <w:rsid w:val="009E1B37"/>
    <w:rsid w:val="009E3137"/>
    <w:rsid w:val="009E4DA6"/>
    <w:rsid w:val="009E55EE"/>
    <w:rsid w:val="009E7DE2"/>
    <w:rsid w:val="009F0131"/>
    <w:rsid w:val="009F0E95"/>
    <w:rsid w:val="009F122C"/>
    <w:rsid w:val="009F152C"/>
    <w:rsid w:val="009F3D5B"/>
    <w:rsid w:val="009F5094"/>
    <w:rsid w:val="009F6515"/>
    <w:rsid w:val="009F6834"/>
    <w:rsid w:val="009F70F2"/>
    <w:rsid w:val="009F7814"/>
    <w:rsid w:val="00A002BB"/>
    <w:rsid w:val="00A00309"/>
    <w:rsid w:val="00A00857"/>
    <w:rsid w:val="00A0087F"/>
    <w:rsid w:val="00A01A1D"/>
    <w:rsid w:val="00A01BD7"/>
    <w:rsid w:val="00A0557B"/>
    <w:rsid w:val="00A05985"/>
    <w:rsid w:val="00A07508"/>
    <w:rsid w:val="00A104EA"/>
    <w:rsid w:val="00A1110C"/>
    <w:rsid w:val="00A11B6A"/>
    <w:rsid w:val="00A12158"/>
    <w:rsid w:val="00A12BB7"/>
    <w:rsid w:val="00A1357E"/>
    <w:rsid w:val="00A13C26"/>
    <w:rsid w:val="00A1638E"/>
    <w:rsid w:val="00A200F2"/>
    <w:rsid w:val="00A21BE9"/>
    <w:rsid w:val="00A21DAF"/>
    <w:rsid w:val="00A220D8"/>
    <w:rsid w:val="00A2299C"/>
    <w:rsid w:val="00A23578"/>
    <w:rsid w:val="00A23793"/>
    <w:rsid w:val="00A24596"/>
    <w:rsid w:val="00A24863"/>
    <w:rsid w:val="00A258F7"/>
    <w:rsid w:val="00A27BC9"/>
    <w:rsid w:val="00A27F5A"/>
    <w:rsid w:val="00A31B85"/>
    <w:rsid w:val="00A3212F"/>
    <w:rsid w:val="00A32E26"/>
    <w:rsid w:val="00A33014"/>
    <w:rsid w:val="00A33D88"/>
    <w:rsid w:val="00A34DE6"/>
    <w:rsid w:val="00A3579F"/>
    <w:rsid w:val="00A357D4"/>
    <w:rsid w:val="00A3587C"/>
    <w:rsid w:val="00A361F7"/>
    <w:rsid w:val="00A404D5"/>
    <w:rsid w:val="00A4122B"/>
    <w:rsid w:val="00A41BCD"/>
    <w:rsid w:val="00A42157"/>
    <w:rsid w:val="00A43392"/>
    <w:rsid w:val="00A43766"/>
    <w:rsid w:val="00A44733"/>
    <w:rsid w:val="00A45033"/>
    <w:rsid w:val="00A452B2"/>
    <w:rsid w:val="00A4592A"/>
    <w:rsid w:val="00A45A88"/>
    <w:rsid w:val="00A469EC"/>
    <w:rsid w:val="00A52F11"/>
    <w:rsid w:val="00A5344D"/>
    <w:rsid w:val="00A534E4"/>
    <w:rsid w:val="00A54BDD"/>
    <w:rsid w:val="00A5553A"/>
    <w:rsid w:val="00A55592"/>
    <w:rsid w:val="00A556B1"/>
    <w:rsid w:val="00A574EC"/>
    <w:rsid w:val="00A57ACE"/>
    <w:rsid w:val="00A57D5C"/>
    <w:rsid w:val="00A603A5"/>
    <w:rsid w:val="00A61012"/>
    <w:rsid w:val="00A61358"/>
    <w:rsid w:val="00A62A4B"/>
    <w:rsid w:val="00A62BD3"/>
    <w:rsid w:val="00A6392A"/>
    <w:rsid w:val="00A63A0F"/>
    <w:rsid w:val="00A650EE"/>
    <w:rsid w:val="00A6578E"/>
    <w:rsid w:val="00A66D60"/>
    <w:rsid w:val="00A67031"/>
    <w:rsid w:val="00A67A22"/>
    <w:rsid w:val="00A701AD"/>
    <w:rsid w:val="00A70FAC"/>
    <w:rsid w:val="00A720D9"/>
    <w:rsid w:val="00A72876"/>
    <w:rsid w:val="00A74B84"/>
    <w:rsid w:val="00A750EF"/>
    <w:rsid w:val="00A76111"/>
    <w:rsid w:val="00A76F01"/>
    <w:rsid w:val="00A77147"/>
    <w:rsid w:val="00A803BE"/>
    <w:rsid w:val="00A803DA"/>
    <w:rsid w:val="00A81D63"/>
    <w:rsid w:val="00A81F92"/>
    <w:rsid w:val="00A83382"/>
    <w:rsid w:val="00A845F8"/>
    <w:rsid w:val="00A84931"/>
    <w:rsid w:val="00A84BCD"/>
    <w:rsid w:val="00A85A4A"/>
    <w:rsid w:val="00A85A56"/>
    <w:rsid w:val="00A866E6"/>
    <w:rsid w:val="00A86726"/>
    <w:rsid w:val="00A86AE8"/>
    <w:rsid w:val="00A90188"/>
    <w:rsid w:val="00A901F5"/>
    <w:rsid w:val="00A91310"/>
    <w:rsid w:val="00A921DF"/>
    <w:rsid w:val="00A92725"/>
    <w:rsid w:val="00A92AC6"/>
    <w:rsid w:val="00A939B8"/>
    <w:rsid w:val="00A96440"/>
    <w:rsid w:val="00A964C2"/>
    <w:rsid w:val="00A96671"/>
    <w:rsid w:val="00A967B1"/>
    <w:rsid w:val="00A97DE8"/>
    <w:rsid w:val="00AA03F8"/>
    <w:rsid w:val="00AA0AE4"/>
    <w:rsid w:val="00AA0B63"/>
    <w:rsid w:val="00AA0C94"/>
    <w:rsid w:val="00AA1425"/>
    <w:rsid w:val="00AA1870"/>
    <w:rsid w:val="00AA19A9"/>
    <w:rsid w:val="00AA21AB"/>
    <w:rsid w:val="00AA293A"/>
    <w:rsid w:val="00AA3788"/>
    <w:rsid w:val="00AA37E5"/>
    <w:rsid w:val="00AA39C3"/>
    <w:rsid w:val="00AA4960"/>
    <w:rsid w:val="00AA5B79"/>
    <w:rsid w:val="00AA6A9A"/>
    <w:rsid w:val="00AA6D60"/>
    <w:rsid w:val="00AA797B"/>
    <w:rsid w:val="00AB038B"/>
    <w:rsid w:val="00AB1042"/>
    <w:rsid w:val="00AB342A"/>
    <w:rsid w:val="00AB36E6"/>
    <w:rsid w:val="00AB4686"/>
    <w:rsid w:val="00AB4813"/>
    <w:rsid w:val="00AB498F"/>
    <w:rsid w:val="00AB6B86"/>
    <w:rsid w:val="00AB6CC5"/>
    <w:rsid w:val="00AB6FC8"/>
    <w:rsid w:val="00AB7E49"/>
    <w:rsid w:val="00AC0A61"/>
    <w:rsid w:val="00AC0D5F"/>
    <w:rsid w:val="00AC1A08"/>
    <w:rsid w:val="00AC1D5F"/>
    <w:rsid w:val="00AC2D60"/>
    <w:rsid w:val="00AC3CE8"/>
    <w:rsid w:val="00AC426B"/>
    <w:rsid w:val="00AC436E"/>
    <w:rsid w:val="00AC45F7"/>
    <w:rsid w:val="00AC5D72"/>
    <w:rsid w:val="00AC62F2"/>
    <w:rsid w:val="00AC746B"/>
    <w:rsid w:val="00AD0390"/>
    <w:rsid w:val="00AD0927"/>
    <w:rsid w:val="00AD2246"/>
    <w:rsid w:val="00AD399F"/>
    <w:rsid w:val="00AD48F5"/>
    <w:rsid w:val="00AD4CEF"/>
    <w:rsid w:val="00AD7987"/>
    <w:rsid w:val="00AD7D90"/>
    <w:rsid w:val="00AE0210"/>
    <w:rsid w:val="00AE0931"/>
    <w:rsid w:val="00AE0C3F"/>
    <w:rsid w:val="00AE1547"/>
    <w:rsid w:val="00AE1717"/>
    <w:rsid w:val="00AE4A3B"/>
    <w:rsid w:val="00AE4BB8"/>
    <w:rsid w:val="00AE4FBF"/>
    <w:rsid w:val="00AE7543"/>
    <w:rsid w:val="00AE7854"/>
    <w:rsid w:val="00AE7922"/>
    <w:rsid w:val="00AF042E"/>
    <w:rsid w:val="00AF08E7"/>
    <w:rsid w:val="00AF101D"/>
    <w:rsid w:val="00AF148C"/>
    <w:rsid w:val="00AF18A3"/>
    <w:rsid w:val="00AF190A"/>
    <w:rsid w:val="00AF1CDD"/>
    <w:rsid w:val="00AF2338"/>
    <w:rsid w:val="00AF355F"/>
    <w:rsid w:val="00AF5118"/>
    <w:rsid w:val="00AF57B0"/>
    <w:rsid w:val="00AF57D4"/>
    <w:rsid w:val="00AF7E8F"/>
    <w:rsid w:val="00B02FC9"/>
    <w:rsid w:val="00B03D00"/>
    <w:rsid w:val="00B0429F"/>
    <w:rsid w:val="00B04D17"/>
    <w:rsid w:val="00B05244"/>
    <w:rsid w:val="00B05456"/>
    <w:rsid w:val="00B05B02"/>
    <w:rsid w:val="00B05E0A"/>
    <w:rsid w:val="00B06612"/>
    <w:rsid w:val="00B06C94"/>
    <w:rsid w:val="00B075B1"/>
    <w:rsid w:val="00B10966"/>
    <w:rsid w:val="00B11E2E"/>
    <w:rsid w:val="00B11ED8"/>
    <w:rsid w:val="00B13805"/>
    <w:rsid w:val="00B14ABA"/>
    <w:rsid w:val="00B151B1"/>
    <w:rsid w:val="00B1527D"/>
    <w:rsid w:val="00B15573"/>
    <w:rsid w:val="00B15A8B"/>
    <w:rsid w:val="00B163BF"/>
    <w:rsid w:val="00B16843"/>
    <w:rsid w:val="00B16AB3"/>
    <w:rsid w:val="00B16D5A"/>
    <w:rsid w:val="00B1755A"/>
    <w:rsid w:val="00B2020C"/>
    <w:rsid w:val="00B2074F"/>
    <w:rsid w:val="00B20BFE"/>
    <w:rsid w:val="00B2125D"/>
    <w:rsid w:val="00B21289"/>
    <w:rsid w:val="00B21871"/>
    <w:rsid w:val="00B232E8"/>
    <w:rsid w:val="00B23A4D"/>
    <w:rsid w:val="00B243A9"/>
    <w:rsid w:val="00B25943"/>
    <w:rsid w:val="00B25D14"/>
    <w:rsid w:val="00B267A4"/>
    <w:rsid w:val="00B27304"/>
    <w:rsid w:val="00B27F62"/>
    <w:rsid w:val="00B307EF"/>
    <w:rsid w:val="00B3183C"/>
    <w:rsid w:val="00B31D77"/>
    <w:rsid w:val="00B32414"/>
    <w:rsid w:val="00B329B4"/>
    <w:rsid w:val="00B338A8"/>
    <w:rsid w:val="00B3400E"/>
    <w:rsid w:val="00B34A2B"/>
    <w:rsid w:val="00B35366"/>
    <w:rsid w:val="00B35433"/>
    <w:rsid w:val="00B3681A"/>
    <w:rsid w:val="00B37BF4"/>
    <w:rsid w:val="00B408C0"/>
    <w:rsid w:val="00B40D72"/>
    <w:rsid w:val="00B41368"/>
    <w:rsid w:val="00B4328E"/>
    <w:rsid w:val="00B44CFA"/>
    <w:rsid w:val="00B46633"/>
    <w:rsid w:val="00B476AE"/>
    <w:rsid w:val="00B53816"/>
    <w:rsid w:val="00B53D22"/>
    <w:rsid w:val="00B543F5"/>
    <w:rsid w:val="00B548CE"/>
    <w:rsid w:val="00B54F5C"/>
    <w:rsid w:val="00B550DB"/>
    <w:rsid w:val="00B55491"/>
    <w:rsid w:val="00B55CEE"/>
    <w:rsid w:val="00B56608"/>
    <w:rsid w:val="00B56FE3"/>
    <w:rsid w:val="00B5790C"/>
    <w:rsid w:val="00B57E76"/>
    <w:rsid w:val="00B60848"/>
    <w:rsid w:val="00B613C7"/>
    <w:rsid w:val="00B62973"/>
    <w:rsid w:val="00B62E14"/>
    <w:rsid w:val="00B6364C"/>
    <w:rsid w:val="00B63A81"/>
    <w:rsid w:val="00B64083"/>
    <w:rsid w:val="00B64318"/>
    <w:rsid w:val="00B64324"/>
    <w:rsid w:val="00B65D7A"/>
    <w:rsid w:val="00B65DAB"/>
    <w:rsid w:val="00B65E0E"/>
    <w:rsid w:val="00B66DDA"/>
    <w:rsid w:val="00B6701A"/>
    <w:rsid w:val="00B67BB0"/>
    <w:rsid w:val="00B70221"/>
    <w:rsid w:val="00B704F3"/>
    <w:rsid w:val="00B70E4D"/>
    <w:rsid w:val="00B7101B"/>
    <w:rsid w:val="00B71076"/>
    <w:rsid w:val="00B73A1F"/>
    <w:rsid w:val="00B74AAA"/>
    <w:rsid w:val="00B7530F"/>
    <w:rsid w:val="00B7736F"/>
    <w:rsid w:val="00B77CAB"/>
    <w:rsid w:val="00B77F6C"/>
    <w:rsid w:val="00B8016F"/>
    <w:rsid w:val="00B81A17"/>
    <w:rsid w:val="00B81A88"/>
    <w:rsid w:val="00B82682"/>
    <w:rsid w:val="00B828BE"/>
    <w:rsid w:val="00B82FC2"/>
    <w:rsid w:val="00B85025"/>
    <w:rsid w:val="00B859D7"/>
    <w:rsid w:val="00B86116"/>
    <w:rsid w:val="00B865AA"/>
    <w:rsid w:val="00B87ADF"/>
    <w:rsid w:val="00B90D06"/>
    <w:rsid w:val="00B910EA"/>
    <w:rsid w:val="00B9172E"/>
    <w:rsid w:val="00B91764"/>
    <w:rsid w:val="00B919F8"/>
    <w:rsid w:val="00B91C05"/>
    <w:rsid w:val="00B91EAF"/>
    <w:rsid w:val="00B92EFB"/>
    <w:rsid w:val="00B93884"/>
    <w:rsid w:val="00B94E45"/>
    <w:rsid w:val="00B94F76"/>
    <w:rsid w:val="00B95829"/>
    <w:rsid w:val="00B95E84"/>
    <w:rsid w:val="00B96790"/>
    <w:rsid w:val="00B97407"/>
    <w:rsid w:val="00B9747C"/>
    <w:rsid w:val="00B97E84"/>
    <w:rsid w:val="00BA0E31"/>
    <w:rsid w:val="00BA11F7"/>
    <w:rsid w:val="00BA2E58"/>
    <w:rsid w:val="00BA305E"/>
    <w:rsid w:val="00BA3777"/>
    <w:rsid w:val="00BA3FDD"/>
    <w:rsid w:val="00BA4C37"/>
    <w:rsid w:val="00BA582E"/>
    <w:rsid w:val="00BA77E5"/>
    <w:rsid w:val="00BA784D"/>
    <w:rsid w:val="00BB105E"/>
    <w:rsid w:val="00BB12A0"/>
    <w:rsid w:val="00BB2590"/>
    <w:rsid w:val="00BB3DB7"/>
    <w:rsid w:val="00BB4A44"/>
    <w:rsid w:val="00BB5A00"/>
    <w:rsid w:val="00BB5BD2"/>
    <w:rsid w:val="00BB5C0C"/>
    <w:rsid w:val="00BB5DD9"/>
    <w:rsid w:val="00BB5E8F"/>
    <w:rsid w:val="00BB67A1"/>
    <w:rsid w:val="00BB72E0"/>
    <w:rsid w:val="00BB7A59"/>
    <w:rsid w:val="00BC1306"/>
    <w:rsid w:val="00BC180D"/>
    <w:rsid w:val="00BC3162"/>
    <w:rsid w:val="00BC3261"/>
    <w:rsid w:val="00BC3640"/>
    <w:rsid w:val="00BC3A8C"/>
    <w:rsid w:val="00BC457E"/>
    <w:rsid w:val="00BC466C"/>
    <w:rsid w:val="00BC62A2"/>
    <w:rsid w:val="00BD0425"/>
    <w:rsid w:val="00BD095A"/>
    <w:rsid w:val="00BD1B82"/>
    <w:rsid w:val="00BD4B11"/>
    <w:rsid w:val="00BD4B6B"/>
    <w:rsid w:val="00BD5E42"/>
    <w:rsid w:val="00BD7766"/>
    <w:rsid w:val="00BE042F"/>
    <w:rsid w:val="00BE14A0"/>
    <w:rsid w:val="00BE169E"/>
    <w:rsid w:val="00BE1B60"/>
    <w:rsid w:val="00BE1EEC"/>
    <w:rsid w:val="00BE20A3"/>
    <w:rsid w:val="00BE27C3"/>
    <w:rsid w:val="00BE413A"/>
    <w:rsid w:val="00BE51E8"/>
    <w:rsid w:val="00BE67A0"/>
    <w:rsid w:val="00BE6ABC"/>
    <w:rsid w:val="00BE6DBF"/>
    <w:rsid w:val="00BF00F3"/>
    <w:rsid w:val="00BF1084"/>
    <w:rsid w:val="00BF20E4"/>
    <w:rsid w:val="00BF24C9"/>
    <w:rsid w:val="00BF65CA"/>
    <w:rsid w:val="00BF68B3"/>
    <w:rsid w:val="00BF6BB4"/>
    <w:rsid w:val="00BF7739"/>
    <w:rsid w:val="00BF7A08"/>
    <w:rsid w:val="00BF7EEC"/>
    <w:rsid w:val="00C00386"/>
    <w:rsid w:val="00C00954"/>
    <w:rsid w:val="00C00997"/>
    <w:rsid w:val="00C00F6E"/>
    <w:rsid w:val="00C01BD3"/>
    <w:rsid w:val="00C01FD8"/>
    <w:rsid w:val="00C0332E"/>
    <w:rsid w:val="00C0353B"/>
    <w:rsid w:val="00C03841"/>
    <w:rsid w:val="00C0394E"/>
    <w:rsid w:val="00C03D0C"/>
    <w:rsid w:val="00C04987"/>
    <w:rsid w:val="00C059DE"/>
    <w:rsid w:val="00C065C2"/>
    <w:rsid w:val="00C06848"/>
    <w:rsid w:val="00C0711F"/>
    <w:rsid w:val="00C07221"/>
    <w:rsid w:val="00C07CC6"/>
    <w:rsid w:val="00C10941"/>
    <w:rsid w:val="00C10B82"/>
    <w:rsid w:val="00C10E48"/>
    <w:rsid w:val="00C10E76"/>
    <w:rsid w:val="00C115C3"/>
    <w:rsid w:val="00C11C6A"/>
    <w:rsid w:val="00C142EB"/>
    <w:rsid w:val="00C1443B"/>
    <w:rsid w:val="00C1461F"/>
    <w:rsid w:val="00C162D0"/>
    <w:rsid w:val="00C16834"/>
    <w:rsid w:val="00C16939"/>
    <w:rsid w:val="00C16E9D"/>
    <w:rsid w:val="00C208E3"/>
    <w:rsid w:val="00C21227"/>
    <w:rsid w:val="00C2140B"/>
    <w:rsid w:val="00C224A2"/>
    <w:rsid w:val="00C22598"/>
    <w:rsid w:val="00C22980"/>
    <w:rsid w:val="00C23138"/>
    <w:rsid w:val="00C24531"/>
    <w:rsid w:val="00C24915"/>
    <w:rsid w:val="00C26EA8"/>
    <w:rsid w:val="00C273B2"/>
    <w:rsid w:val="00C27CC0"/>
    <w:rsid w:val="00C27F19"/>
    <w:rsid w:val="00C303FB"/>
    <w:rsid w:val="00C30B34"/>
    <w:rsid w:val="00C30DD1"/>
    <w:rsid w:val="00C3126F"/>
    <w:rsid w:val="00C3373B"/>
    <w:rsid w:val="00C33A64"/>
    <w:rsid w:val="00C33C2D"/>
    <w:rsid w:val="00C33C6D"/>
    <w:rsid w:val="00C35CAF"/>
    <w:rsid w:val="00C35CF8"/>
    <w:rsid w:val="00C36916"/>
    <w:rsid w:val="00C37233"/>
    <w:rsid w:val="00C37E08"/>
    <w:rsid w:val="00C419EE"/>
    <w:rsid w:val="00C42932"/>
    <w:rsid w:val="00C43449"/>
    <w:rsid w:val="00C43C21"/>
    <w:rsid w:val="00C4602B"/>
    <w:rsid w:val="00C4695A"/>
    <w:rsid w:val="00C47595"/>
    <w:rsid w:val="00C47B0A"/>
    <w:rsid w:val="00C47E2A"/>
    <w:rsid w:val="00C50140"/>
    <w:rsid w:val="00C507CE"/>
    <w:rsid w:val="00C51A91"/>
    <w:rsid w:val="00C51B29"/>
    <w:rsid w:val="00C52316"/>
    <w:rsid w:val="00C52749"/>
    <w:rsid w:val="00C52C6B"/>
    <w:rsid w:val="00C54926"/>
    <w:rsid w:val="00C5571A"/>
    <w:rsid w:val="00C56B78"/>
    <w:rsid w:val="00C57A30"/>
    <w:rsid w:val="00C57F8B"/>
    <w:rsid w:val="00C6005C"/>
    <w:rsid w:val="00C602B3"/>
    <w:rsid w:val="00C606D4"/>
    <w:rsid w:val="00C60821"/>
    <w:rsid w:val="00C616F9"/>
    <w:rsid w:val="00C62F39"/>
    <w:rsid w:val="00C63FB0"/>
    <w:rsid w:val="00C64755"/>
    <w:rsid w:val="00C7022E"/>
    <w:rsid w:val="00C705E2"/>
    <w:rsid w:val="00C709A7"/>
    <w:rsid w:val="00C70E00"/>
    <w:rsid w:val="00C71F3C"/>
    <w:rsid w:val="00C7213D"/>
    <w:rsid w:val="00C72A46"/>
    <w:rsid w:val="00C72E00"/>
    <w:rsid w:val="00C740C4"/>
    <w:rsid w:val="00C7447A"/>
    <w:rsid w:val="00C7453C"/>
    <w:rsid w:val="00C749D9"/>
    <w:rsid w:val="00C76960"/>
    <w:rsid w:val="00C76C90"/>
    <w:rsid w:val="00C80C7F"/>
    <w:rsid w:val="00C811FC"/>
    <w:rsid w:val="00C815E3"/>
    <w:rsid w:val="00C8318E"/>
    <w:rsid w:val="00C84158"/>
    <w:rsid w:val="00C849E7"/>
    <w:rsid w:val="00C84E60"/>
    <w:rsid w:val="00C8606A"/>
    <w:rsid w:val="00C86097"/>
    <w:rsid w:val="00C861B7"/>
    <w:rsid w:val="00C87740"/>
    <w:rsid w:val="00C87D29"/>
    <w:rsid w:val="00C91039"/>
    <w:rsid w:val="00C91334"/>
    <w:rsid w:val="00C91BDE"/>
    <w:rsid w:val="00C93F6A"/>
    <w:rsid w:val="00C94273"/>
    <w:rsid w:val="00C95AD7"/>
    <w:rsid w:val="00C963E5"/>
    <w:rsid w:val="00C973A5"/>
    <w:rsid w:val="00C9796C"/>
    <w:rsid w:val="00C97BC6"/>
    <w:rsid w:val="00CA2985"/>
    <w:rsid w:val="00CA320E"/>
    <w:rsid w:val="00CA4513"/>
    <w:rsid w:val="00CA4B53"/>
    <w:rsid w:val="00CA4F0E"/>
    <w:rsid w:val="00CA52D7"/>
    <w:rsid w:val="00CA6525"/>
    <w:rsid w:val="00CA7D84"/>
    <w:rsid w:val="00CA7DB4"/>
    <w:rsid w:val="00CB1528"/>
    <w:rsid w:val="00CB1B6A"/>
    <w:rsid w:val="00CB2537"/>
    <w:rsid w:val="00CB31C3"/>
    <w:rsid w:val="00CB32AF"/>
    <w:rsid w:val="00CB37E7"/>
    <w:rsid w:val="00CB3C59"/>
    <w:rsid w:val="00CB428D"/>
    <w:rsid w:val="00CB42A3"/>
    <w:rsid w:val="00CB52C9"/>
    <w:rsid w:val="00CB59DE"/>
    <w:rsid w:val="00CB6702"/>
    <w:rsid w:val="00CB6A92"/>
    <w:rsid w:val="00CB708C"/>
    <w:rsid w:val="00CC0A56"/>
    <w:rsid w:val="00CC26B7"/>
    <w:rsid w:val="00CC5297"/>
    <w:rsid w:val="00CC6B2E"/>
    <w:rsid w:val="00CC71DA"/>
    <w:rsid w:val="00CC7FE1"/>
    <w:rsid w:val="00CD011A"/>
    <w:rsid w:val="00CD086D"/>
    <w:rsid w:val="00CD0A6D"/>
    <w:rsid w:val="00CD0C9B"/>
    <w:rsid w:val="00CD0E26"/>
    <w:rsid w:val="00CD1269"/>
    <w:rsid w:val="00CD1300"/>
    <w:rsid w:val="00CD1369"/>
    <w:rsid w:val="00CD20BA"/>
    <w:rsid w:val="00CD28DC"/>
    <w:rsid w:val="00CD2ADC"/>
    <w:rsid w:val="00CD3061"/>
    <w:rsid w:val="00CD3705"/>
    <w:rsid w:val="00CD3835"/>
    <w:rsid w:val="00CD4704"/>
    <w:rsid w:val="00CD4F43"/>
    <w:rsid w:val="00CD4F75"/>
    <w:rsid w:val="00CD685F"/>
    <w:rsid w:val="00CD6C07"/>
    <w:rsid w:val="00CD7558"/>
    <w:rsid w:val="00CD77C0"/>
    <w:rsid w:val="00CE0140"/>
    <w:rsid w:val="00CE06F5"/>
    <w:rsid w:val="00CE0735"/>
    <w:rsid w:val="00CE094A"/>
    <w:rsid w:val="00CE1247"/>
    <w:rsid w:val="00CE2F52"/>
    <w:rsid w:val="00CE4683"/>
    <w:rsid w:val="00CE58D7"/>
    <w:rsid w:val="00CE5C01"/>
    <w:rsid w:val="00CE638A"/>
    <w:rsid w:val="00CE6532"/>
    <w:rsid w:val="00CE674B"/>
    <w:rsid w:val="00CE78E3"/>
    <w:rsid w:val="00CF1A2E"/>
    <w:rsid w:val="00CF1A45"/>
    <w:rsid w:val="00CF29D5"/>
    <w:rsid w:val="00CF2C9C"/>
    <w:rsid w:val="00CF3C35"/>
    <w:rsid w:val="00CF43CA"/>
    <w:rsid w:val="00CF4BCD"/>
    <w:rsid w:val="00CF4E5F"/>
    <w:rsid w:val="00CF4F30"/>
    <w:rsid w:val="00D0127D"/>
    <w:rsid w:val="00D01E5F"/>
    <w:rsid w:val="00D030B0"/>
    <w:rsid w:val="00D03252"/>
    <w:rsid w:val="00D0333A"/>
    <w:rsid w:val="00D0403F"/>
    <w:rsid w:val="00D043C8"/>
    <w:rsid w:val="00D04C7A"/>
    <w:rsid w:val="00D06481"/>
    <w:rsid w:val="00D0663A"/>
    <w:rsid w:val="00D067A6"/>
    <w:rsid w:val="00D075D6"/>
    <w:rsid w:val="00D07700"/>
    <w:rsid w:val="00D079F0"/>
    <w:rsid w:val="00D10EEE"/>
    <w:rsid w:val="00D111C4"/>
    <w:rsid w:val="00D1310F"/>
    <w:rsid w:val="00D14A81"/>
    <w:rsid w:val="00D14AEB"/>
    <w:rsid w:val="00D16161"/>
    <w:rsid w:val="00D16954"/>
    <w:rsid w:val="00D16F81"/>
    <w:rsid w:val="00D1739D"/>
    <w:rsid w:val="00D17983"/>
    <w:rsid w:val="00D17998"/>
    <w:rsid w:val="00D20405"/>
    <w:rsid w:val="00D2172E"/>
    <w:rsid w:val="00D224B7"/>
    <w:rsid w:val="00D23D86"/>
    <w:rsid w:val="00D23F89"/>
    <w:rsid w:val="00D24175"/>
    <w:rsid w:val="00D24531"/>
    <w:rsid w:val="00D24AA1"/>
    <w:rsid w:val="00D251CB"/>
    <w:rsid w:val="00D26F3E"/>
    <w:rsid w:val="00D3004C"/>
    <w:rsid w:val="00D303B9"/>
    <w:rsid w:val="00D303E5"/>
    <w:rsid w:val="00D316F8"/>
    <w:rsid w:val="00D326C2"/>
    <w:rsid w:val="00D329B6"/>
    <w:rsid w:val="00D32FC2"/>
    <w:rsid w:val="00D347C6"/>
    <w:rsid w:val="00D34A40"/>
    <w:rsid w:val="00D35BED"/>
    <w:rsid w:val="00D3639C"/>
    <w:rsid w:val="00D36BC6"/>
    <w:rsid w:val="00D373E2"/>
    <w:rsid w:val="00D40FC0"/>
    <w:rsid w:val="00D41019"/>
    <w:rsid w:val="00D42340"/>
    <w:rsid w:val="00D42774"/>
    <w:rsid w:val="00D448BD"/>
    <w:rsid w:val="00D44AC0"/>
    <w:rsid w:val="00D45881"/>
    <w:rsid w:val="00D45B25"/>
    <w:rsid w:val="00D45D6E"/>
    <w:rsid w:val="00D4696C"/>
    <w:rsid w:val="00D50A05"/>
    <w:rsid w:val="00D50B35"/>
    <w:rsid w:val="00D51A10"/>
    <w:rsid w:val="00D51DF1"/>
    <w:rsid w:val="00D51E61"/>
    <w:rsid w:val="00D52060"/>
    <w:rsid w:val="00D528BD"/>
    <w:rsid w:val="00D52F12"/>
    <w:rsid w:val="00D532CD"/>
    <w:rsid w:val="00D538EC"/>
    <w:rsid w:val="00D53CA3"/>
    <w:rsid w:val="00D540D7"/>
    <w:rsid w:val="00D54E7D"/>
    <w:rsid w:val="00D56AFB"/>
    <w:rsid w:val="00D60A4D"/>
    <w:rsid w:val="00D60CCF"/>
    <w:rsid w:val="00D61D6A"/>
    <w:rsid w:val="00D623CE"/>
    <w:rsid w:val="00D62A70"/>
    <w:rsid w:val="00D62AB2"/>
    <w:rsid w:val="00D62E18"/>
    <w:rsid w:val="00D6421F"/>
    <w:rsid w:val="00D649A6"/>
    <w:rsid w:val="00D64C83"/>
    <w:rsid w:val="00D64D21"/>
    <w:rsid w:val="00D6552D"/>
    <w:rsid w:val="00D655D6"/>
    <w:rsid w:val="00D65D66"/>
    <w:rsid w:val="00D66078"/>
    <w:rsid w:val="00D66C57"/>
    <w:rsid w:val="00D6774C"/>
    <w:rsid w:val="00D677EE"/>
    <w:rsid w:val="00D67A48"/>
    <w:rsid w:val="00D67FD2"/>
    <w:rsid w:val="00D71808"/>
    <w:rsid w:val="00D71A24"/>
    <w:rsid w:val="00D72EEC"/>
    <w:rsid w:val="00D74125"/>
    <w:rsid w:val="00D75290"/>
    <w:rsid w:val="00D77EB7"/>
    <w:rsid w:val="00D8299A"/>
    <w:rsid w:val="00D83160"/>
    <w:rsid w:val="00D836EF"/>
    <w:rsid w:val="00D83B1F"/>
    <w:rsid w:val="00D83ED2"/>
    <w:rsid w:val="00D849E4"/>
    <w:rsid w:val="00D84FF1"/>
    <w:rsid w:val="00D861FD"/>
    <w:rsid w:val="00D867D1"/>
    <w:rsid w:val="00D86BCC"/>
    <w:rsid w:val="00D87D1E"/>
    <w:rsid w:val="00D87EC1"/>
    <w:rsid w:val="00D904D5"/>
    <w:rsid w:val="00D90ABB"/>
    <w:rsid w:val="00D91BA1"/>
    <w:rsid w:val="00D91E14"/>
    <w:rsid w:val="00D92C9C"/>
    <w:rsid w:val="00D93587"/>
    <w:rsid w:val="00D93B8B"/>
    <w:rsid w:val="00D93BDE"/>
    <w:rsid w:val="00D93C8F"/>
    <w:rsid w:val="00D9402E"/>
    <w:rsid w:val="00D94035"/>
    <w:rsid w:val="00D940BE"/>
    <w:rsid w:val="00D94330"/>
    <w:rsid w:val="00D944F4"/>
    <w:rsid w:val="00D945E5"/>
    <w:rsid w:val="00D945EF"/>
    <w:rsid w:val="00D9618B"/>
    <w:rsid w:val="00D975CC"/>
    <w:rsid w:val="00D975DA"/>
    <w:rsid w:val="00D97B52"/>
    <w:rsid w:val="00DA0058"/>
    <w:rsid w:val="00DA04FD"/>
    <w:rsid w:val="00DA1039"/>
    <w:rsid w:val="00DA19E6"/>
    <w:rsid w:val="00DA1A7E"/>
    <w:rsid w:val="00DA21AE"/>
    <w:rsid w:val="00DA2364"/>
    <w:rsid w:val="00DA3170"/>
    <w:rsid w:val="00DA5365"/>
    <w:rsid w:val="00DA5563"/>
    <w:rsid w:val="00DA55B3"/>
    <w:rsid w:val="00DA75A3"/>
    <w:rsid w:val="00DA768F"/>
    <w:rsid w:val="00DA7BFB"/>
    <w:rsid w:val="00DB11A2"/>
    <w:rsid w:val="00DB15E0"/>
    <w:rsid w:val="00DB2CF9"/>
    <w:rsid w:val="00DB3188"/>
    <w:rsid w:val="00DB4720"/>
    <w:rsid w:val="00DB4829"/>
    <w:rsid w:val="00DB4E3A"/>
    <w:rsid w:val="00DB4E7F"/>
    <w:rsid w:val="00DB53A0"/>
    <w:rsid w:val="00DB5D3B"/>
    <w:rsid w:val="00DB6673"/>
    <w:rsid w:val="00DB6E31"/>
    <w:rsid w:val="00DB7A5B"/>
    <w:rsid w:val="00DC0B79"/>
    <w:rsid w:val="00DC1CF6"/>
    <w:rsid w:val="00DC1F80"/>
    <w:rsid w:val="00DC274E"/>
    <w:rsid w:val="00DC2B31"/>
    <w:rsid w:val="00DC2BAA"/>
    <w:rsid w:val="00DC2C02"/>
    <w:rsid w:val="00DC3684"/>
    <w:rsid w:val="00DC3F64"/>
    <w:rsid w:val="00DC4922"/>
    <w:rsid w:val="00DC6E0D"/>
    <w:rsid w:val="00DC77CA"/>
    <w:rsid w:val="00DD0557"/>
    <w:rsid w:val="00DD13F2"/>
    <w:rsid w:val="00DD3943"/>
    <w:rsid w:val="00DD5802"/>
    <w:rsid w:val="00DD59AF"/>
    <w:rsid w:val="00DD60B9"/>
    <w:rsid w:val="00DD63B9"/>
    <w:rsid w:val="00DD6477"/>
    <w:rsid w:val="00DD73F9"/>
    <w:rsid w:val="00DD7D7E"/>
    <w:rsid w:val="00DE1688"/>
    <w:rsid w:val="00DE1E71"/>
    <w:rsid w:val="00DE31A2"/>
    <w:rsid w:val="00DE4067"/>
    <w:rsid w:val="00DF0255"/>
    <w:rsid w:val="00DF0795"/>
    <w:rsid w:val="00DF4B0D"/>
    <w:rsid w:val="00DF4CCD"/>
    <w:rsid w:val="00DF5729"/>
    <w:rsid w:val="00DF622C"/>
    <w:rsid w:val="00DF6746"/>
    <w:rsid w:val="00DF6EBC"/>
    <w:rsid w:val="00DF74C1"/>
    <w:rsid w:val="00DF7E5C"/>
    <w:rsid w:val="00E0033E"/>
    <w:rsid w:val="00E0132B"/>
    <w:rsid w:val="00E02167"/>
    <w:rsid w:val="00E0227D"/>
    <w:rsid w:val="00E027E3"/>
    <w:rsid w:val="00E02F45"/>
    <w:rsid w:val="00E03646"/>
    <w:rsid w:val="00E03839"/>
    <w:rsid w:val="00E03E7B"/>
    <w:rsid w:val="00E04953"/>
    <w:rsid w:val="00E0498C"/>
    <w:rsid w:val="00E049CF"/>
    <w:rsid w:val="00E04BF7"/>
    <w:rsid w:val="00E059CD"/>
    <w:rsid w:val="00E05CD7"/>
    <w:rsid w:val="00E06B49"/>
    <w:rsid w:val="00E06E33"/>
    <w:rsid w:val="00E109B4"/>
    <w:rsid w:val="00E111BB"/>
    <w:rsid w:val="00E11E27"/>
    <w:rsid w:val="00E124A6"/>
    <w:rsid w:val="00E12672"/>
    <w:rsid w:val="00E13600"/>
    <w:rsid w:val="00E13AA2"/>
    <w:rsid w:val="00E141FD"/>
    <w:rsid w:val="00E144CB"/>
    <w:rsid w:val="00E148B4"/>
    <w:rsid w:val="00E148CB"/>
    <w:rsid w:val="00E15C15"/>
    <w:rsid w:val="00E1785C"/>
    <w:rsid w:val="00E200E0"/>
    <w:rsid w:val="00E2039C"/>
    <w:rsid w:val="00E21732"/>
    <w:rsid w:val="00E218FB"/>
    <w:rsid w:val="00E2199A"/>
    <w:rsid w:val="00E2378F"/>
    <w:rsid w:val="00E24AD0"/>
    <w:rsid w:val="00E24D0D"/>
    <w:rsid w:val="00E25383"/>
    <w:rsid w:val="00E26638"/>
    <w:rsid w:val="00E318B9"/>
    <w:rsid w:val="00E31EB1"/>
    <w:rsid w:val="00E31F14"/>
    <w:rsid w:val="00E32054"/>
    <w:rsid w:val="00E32067"/>
    <w:rsid w:val="00E32F49"/>
    <w:rsid w:val="00E3356B"/>
    <w:rsid w:val="00E34616"/>
    <w:rsid w:val="00E34FE4"/>
    <w:rsid w:val="00E36901"/>
    <w:rsid w:val="00E36916"/>
    <w:rsid w:val="00E36A33"/>
    <w:rsid w:val="00E37AB4"/>
    <w:rsid w:val="00E37F0F"/>
    <w:rsid w:val="00E40934"/>
    <w:rsid w:val="00E424DE"/>
    <w:rsid w:val="00E42B3A"/>
    <w:rsid w:val="00E42D5D"/>
    <w:rsid w:val="00E436A1"/>
    <w:rsid w:val="00E44652"/>
    <w:rsid w:val="00E44CC6"/>
    <w:rsid w:val="00E45705"/>
    <w:rsid w:val="00E45B93"/>
    <w:rsid w:val="00E45BCE"/>
    <w:rsid w:val="00E45ED1"/>
    <w:rsid w:val="00E461EC"/>
    <w:rsid w:val="00E46598"/>
    <w:rsid w:val="00E4769D"/>
    <w:rsid w:val="00E477E8"/>
    <w:rsid w:val="00E50F88"/>
    <w:rsid w:val="00E51C4B"/>
    <w:rsid w:val="00E51D3E"/>
    <w:rsid w:val="00E528B4"/>
    <w:rsid w:val="00E52F47"/>
    <w:rsid w:val="00E534D0"/>
    <w:rsid w:val="00E53B93"/>
    <w:rsid w:val="00E53EBB"/>
    <w:rsid w:val="00E54DEA"/>
    <w:rsid w:val="00E55A6D"/>
    <w:rsid w:val="00E56F5A"/>
    <w:rsid w:val="00E57569"/>
    <w:rsid w:val="00E57F20"/>
    <w:rsid w:val="00E60DAF"/>
    <w:rsid w:val="00E60F77"/>
    <w:rsid w:val="00E61475"/>
    <w:rsid w:val="00E61D1B"/>
    <w:rsid w:val="00E6288A"/>
    <w:rsid w:val="00E6379F"/>
    <w:rsid w:val="00E63B07"/>
    <w:rsid w:val="00E6471F"/>
    <w:rsid w:val="00E654BD"/>
    <w:rsid w:val="00E667FA"/>
    <w:rsid w:val="00E679D9"/>
    <w:rsid w:val="00E67C2B"/>
    <w:rsid w:val="00E70127"/>
    <w:rsid w:val="00E70519"/>
    <w:rsid w:val="00E70C5A"/>
    <w:rsid w:val="00E734E3"/>
    <w:rsid w:val="00E73593"/>
    <w:rsid w:val="00E74E37"/>
    <w:rsid w:val="00E74FC7"/>
    <w:rsid w:val="00E7584B"/>
    <w:rsid w:val="00E76A2B"/>
    <w:rsid w:val="00E8017A"/>
    <w:rsid w:val="00E8030D"/>
    <w:rsid w:val="00E80512"/>
    <w:rsid w:val="00E80548"/>
    <w:rsid w:val="00E8262A"/>
    <w:rsid w:val="00E8564B"/>
    <w:rsid w:val="00E85748"/>
    <w:rsid w:val="00E85B93"/>
    <w:rsid w:val="00E85D4E"/>
    <w:rsid w:val="00E85ECC"/>
    <w:rsid w:val="00E86203"/>
    <w:rsid w:val="00E862A9"/>
    <w:rsid w:val="00E91D2D"/>
    <w:rsid w:val="00E923F2"/>
    <w:rsid w:val="00E929D1"/>
    <w:rsid w:val="00E92C3C"/>
    <w:rsid w:val="00E92C72"/>
    <w:rsid w:val="00E92FE7"/>
    <w:rsid w:val="00E93125"/>
    <w:rsid w:val="00E93489"/>
    <w:rsid w:val="00E93E03"/>
    <w:rsid w:val="00E94DC8"/>
    <w:rsid w:val="00E952E5"/>
    <w:rsid w:val="00E95717"/>
    <w:rsid w:val="00E959B6"/>
    <w:rsid w:val="00E95D1B"/>
    <w:rsid w:val="00E95F7C"/>
    <w:rsid w:val="00E97119"/>
    <w:rsid w:val="00E97838"/>
    <w:rsid w:val="00EA0909"/>
    <w:rsid w:val="00EA22C9"/>
    <w:rsid w:val="00EA4433"/>
    <w:rsid w:val="00EA4532"/>
    <w:rsid w:val="00EA4CA8"/>
    <w:rsid w:val="00EA50F2"/>
    <w:rsid w:val="00EA5108"/>
    <w:rsid w:val="00EA6B3F"/>
    <w:rsid w:val="00EA75BC"/>
    <w:rsid w:val="00EB0B1D"/>
    <w:rsid w:val="00EB16FB"/>
    <w:rsid w:val="00EB1829"/>
    <w:rsid w:val="00EB18E4"/>
    <w:rsid w:val="00EB1ACC"/>
    <w:rsid w:val="00EB3452"/>
    <w:rsid w:val="00EB411E"/>
    <w:rsid w:val="00EB4BA2"/>
    <w:rsid w:val="00EB4FA2"/>
    <w:rsid w:val="00EB5256"/>
    <w:rsid w:val="00EB5734"/>
    <w:rsid w:val="00EB6ACB"/>
    <w:rsid w:val="00EB6D93"/>
    <w:rsid w:val="00EB7CDB"/>
    <w:rsid w:val="00EB7F0E"/>
    <w:rsid w:val="00EC0054"/>
    <w:rsid w:val="00EC097F"/>
    <w:rsid w:val="00EC09ED"/>
    <w:rsid w:val="00EC22C9"/>
    <w:rsid w:val="00EC2590"/>
    <w:rsid w:val="00EC2EAD"/>
    <w:rsid w:val="00EC3524"/>
    <w:rsid w:val="00EC421D"/>
    <w:rsid w:val="00EC4BA5"/>
    <w:rsid w:val="00EC5486"/>
    <w:rsid w:val="00EC5D47"/>
    <w:rsid w:val="00EC5E9C"/>
    <w:rsid w:val="00EC70A4"/>
    <w:rsid w:val="00EC733C"/>
    <w:rsid w:val="00EC7543"/>
    <w:rsid w:val="00ED0123"/>
    <w:rsid w:val="00ED0B9F"/>
    <w:rsid w:val="00ED0CC3"/>
    <w:rsid w:val="00ED218B"/>
    <w:rsid w:val="00ED2F30"/>
    <w:rsid w:val="00ED31D2"/>
    <w:rsid w:val="00ED34FA"/>
    <w:rsid w:val="00ED3BC5"/>
    <w:rsid w:val="00ED4560"/>
    <w:rsid w:val="00ED497B"/>
    <w:rsid w:val="00ED4E56"/>
    <w:rsid w:val="00ED57B0"/>
    <w:rsid w:val="00ED6574"/>
    <w:rsid w:val="00ED65C1"/>
    <w:rsid w:val="00ED7623"/>
    <w:rsid w:val="00ED7725"/>
    <w:rsid w:val="00EE08FB"/>
    <w:rsid w:val="00EE0A20"/>
    <w:rsid w:val="00EE2295"/>
    <w:rsid w:val="00EE2920"/>
    <w:rsid w:val="00EE2933"/>
    <w:rsid w:val="00EE3204"/>
    <w:rsid w:val="00EE348F"/>
    <w:rsid w:val="00EE3859"/>
    <w:rsid w:val="00EE3E0D"/>
    <w:rsid w:val="00EE4538"/>
    <w:rsid w:val="00EE4C1D"/>
    <w:rsid w:val="00EE5624"/>
    <w:rsid w:val="00EE5BAC"/>
    <w:rsid w:val="00EE66A7"/>
    <w:rsid w:val="00EE7426"/>
    <w:rsid w:val="00EF036E"/>
    <w:rsid w:val="00EF1127"/>
    <w:rsid w:val="00EF142E"/>
    <w:rsid w:val="00EF1546"/>
    <w:rsid w:val="00EF23B1"/>
    <w:rsid w:val="00EF4279"/>
    <w:rsid w:val="00EF4360"/>
    <w:rsid w:val="00EF449C"/>
    <w:rsid w:val="00EF61F4"/>
    <w:rsid w:val="00EF6720"/>
    <w:rsid w:val="00EF698E"/>
    <w:rsid w:val="00F02052"/>
    <w:rsid w:val="00F02081"/>
    <w:rsid w:val="00F0262A"/>
    <w:rsid w:val="00F03227"/>
    <w:rsid w:val="00F03326"/>
    <w:rsid w:val="00F03360"/>
    <w:rsid w:val="00F07519"/>
    <w:rsid w:val="00F07EFA"/>
    <w:rsid w:val="00F106F3"/>
    <w:rsid w:val="00F111C5"/>
    <w:rsid w:val="00F1181A"/>
    <w:rsid w:val="00F11C62"/>
    <w:rsid w:val="00F12037"/>
    <w:rsid w:val="00F122CD"/>
    <w:rsid w:val="00F12CD8"/>
    <w:rsid w:val="00F13740"/>
    <w:rsid w:val="00F139E7"/>
    <w:rsid w:val="00F13A95"/>
    <w:rsid w:val="00F14CFA"/>
    <w:rsid w:val="00F14D45"/>
    <w:rsid w:val="00F15023"/>
    <w:rsid w:val="00F152EB"/>
    <w:rsid w:val="00F15981"/>
    <w:rsid w:val="00F15F2B"/>
    <w:rsid w:val="00F162BE"/>
    <w:rsid w:val="00F164E1"/>
    <w:rsid w:val="00F16D1A"/>
    <w:rsid w:val="00F16FE3"/>
    <w:rsid w:val="00F17024"/>
    <w:rsid w:val="00F1740F"/>
    <w:rsid w:val="00F1789F"/>
    <w:rsid w:val="00F23BF6"/>
    <w:rsid w:val="00F24B79"/>
    <w:rsid w:val="00F25FE4"/>
    <w:rsid w:val="00F26C01"/>
    <w:rsid w:val="00F27296"/>
    <w:rsid w:val="00F277D8"/>
    <w:rsid w:val="00F3018D"/>
    <w:rsid w:val="00F30B34"/>
    <w:rsid w:val="00F315C6"/>
    <w:rsid w:val="00F31E3D"/>
    <w:rsid w:val="00F32F70"/>
    <w:rsid w:val="00F33AB2"/>
    <w:rsid w:val="00F34A34"/>
    <w:rsid w:val="00F35761"/>
    <w:rsid w:val="00F35898"/>
    <w:rsid w:val="00F35A4E"/>
    <w:rsid w:val="00F35EEF"/>
    <w:rsid w:val="00F35F53"/>
    <w:rsid w:val="00F35FDC"/>
    <w:rsid w:val="00F37349"/>
    <w:rsid w:val="00F3783E"/>
    <w:rsid w:val="00F403A8"/>
    <w:rsid w:val="00F4064C"/>
    <w:rsid w:val="00F40B79"/>
    <w:rsid w:val="00F40CB9"/>
    <w:rsid w:val="00F415AD"/>
    <w:rsid w:val="00F41AAA"/>
    <w:rsid w:val="00F41C53"/>
    <w:rsid w:val="00F41F37"/>
    <w:rsid w:val="00F4280D"/>
    <w:rsid w:val="00F42C77"/>
    <w:rsid w:val="00F430AC"/>
    <w:rsid w:val="00F43916"/>
    <w:rsid w:val="00F44FBF"/>
    <w:rsid w:val="00F453A8"/>
    <w:rsid w:val="00F45429"/>
    <w:rsid w:val="00F45A4D"/>
    <w:rsid w:val="00F46292"/>
    <w:rsid w:val="00F47F48"/>
    <w:rsid w:val="00F508E1"/>
    <w:rsid w:val="00F51000"/>
    <w:rsid w:val="00F51DFE"/>
    <w:rsid w:val="00F52ADB"/>
    <w:rsid w:val="00F535FC"/>
    <w:rsid w:val="00F5380C"/>
    <w:rsid w:val="00F544CF"/>
    <w:rsid w:val="00F552B4"/>
    <w:rsid w:val="00F55638"/>
    <w:rsid w:val="00F56B64"/>
    <w:rsid w:val="00F57AA7"/>
    <w:rsid w:val="00F6026A"/>
    <w:rsid w:val="00F603EE"/>
    <w:rsid w:val="00F61E44"/>
    <w:rsid w:val="00F63219"/>
    <w:rsid w:val="00F63B75"/>
    <w:rsid w:val="00F63CC7"/>
    <w:rsid w:val="00F63E2D"/>
    <w:rsid w:val="00F641E5"/>
    <w:rsid w:val="00F642E3"/>
    <w:rsid w:val="00F6658C"/>
    <w:rsid w:val="00F6772F"/>
    <w:rsid w:val="00F710A2"/>
    <w:rsid w:val="00F7115E"/>
    <w:rsid w:val="00F71EF3"/>
    <w:rsid w:val="00F72B40"/>
    <w:rsid w:val="00F73219"/>
    <w:rsid w:val="00F74042"/>
    <w:rsid w:val="00F7442D"/>
    <w:rsid w:val="00F74551"/>
    <w:rsid w:val="00F74AA7"/>
    <w:rsid w:val="00F7523E"/>
    <w:rsid w:val="00F76D95"/>
    <w:rsid w:val="00F76FBB"/>
    <w:rsid w:val="00F80282"/>
    <w:rsid w:val="00F80C7C"/>
    <w:rsid w:val="00F8166B"/>
    <w:rsid w:val="00F81DEF"/>
    <w:rsid w:val="00F81F6D"/>
    <w:rsid w:val="00F8349B"/>
    <w:rsid w:val="00F838E7"/>
    <w:rsid w:val="00F838F7"/>
    <w:rsid w:val="00F8400F"/>
    <w:rsid w:val="00F84170"/>
    <w:rsid w:val="00F853ED"/>
    <w:rsid w:val="00F86386"/>
    <w:rsid w:val="00F87B84"/>
    <w:rsid w:val="00F87D63"/>
    <w:rsid w:val="00F903C3"/>
    <w:rsid w:val="00F90789"/>
    <w:rsid w:val="00F90915"/>
    <w:rsid w:val="00F9165F"/>
    <w:rsid w:val="00F92A52"/>
    <w:rsid w:val="00F9448A"/>
    <w:rsid w:val="00F9527D"/>
    <w:rsid w:val="00F95AC5"/>
    <w:rsid w:val="00F95FA5"/>
    <w:rsid w:val="00F96686"/>
    <w:rsid w:val="00F96A40"/>
    <w:rsid w:val="00F96A55"/>
    <w:rsid w:val="00F9716C"/>
    <w:rsid w:val="00F97B82"/>
    <w:rsid w:val="00FA0F18"/>
    <w:rsid w:val="00FA31C7"/>
    <w:rsid w:val="00FA34D4"/>
    <w:rsid w:val="00FA4B18"/>
    <w:rsid w:val="00FA53C5"/>
    <w:rsid w:val="00FA53EC"/>
    <w:rsid w:val="00FA58E9"/>
    <w:rsid w:val="00FA592D"/>
    <w:rsid w:val="00FA6114"/>
    <w:rsid w:val="00FA701D"/>
    <w:rsid w:val="00FA7B7C"/>
    <w:rsid w:val="00FA7F3B"/>
    <w:rsid w:val="00FB0719"/>
    <w:rsid w:val="00FB1000"/>
    <w:rsid w:val="00FB1538"/>
    <w:rsid w:val="00FB2642"/>
    <w:rsid w:val="00FB2F91"/>
    <w:rsid w:val="00FB54D1"/>
    <w:rsid w:val="00FB5B4F"/>
    <w:rsid w:val="00FB61C4"/>
    <w:rsid w:val="00FB652A"/>
    <w:rsid w:val="00FB6D28"/>
    <w:rsid w:val="00FB6FAE"/>
    <w:rsid w:val="00FB71E8"/>
    <w:rsid w:val="00FB7B29"/>
    <w:rsid w:val="00FC0AF0"/>
    <w:rsid w:val="00FC0EEB"/>
    <w:rsid w:val="00FC1337"/>
    <w:rsid w:val="00FC1D72"/>
    <w:rsid w:val="00FC2FB2"/>
    <w:rsid w:val="00FC6E4A"/>
    <w:rsid w:val="00FC73F7"/>
    <w:rsid w:val="00FD08F4"/>
    <w:rsid w:val="00FD1BAE"/>
    <w:rsid w:val="00FD2326"/>
    <w:rsid w:val="00FD27DE"/>
    <w:rsid w:val="00FD2DDF"/>
    <w:rsid w:val="00FD3503"/>
    <w:rsid w:val="00FD3512"/>
    <w:rsid w:val="00FD352A"/>
    <w:rsid w:val="00FD436A"/>
    <w:rsid w:val="00FD4653"/>
    <w:rsid w:val="00FD520A"/>
    <w:rsid w:val="00FD58A3"/>
    <w:rsid w:val="00FD6DFA"/>
    <w:rsid w:val="00FD6EEB"/>
    <w:rsid w:val="00FD7226"/>
    <w:rsid w:val="00FE3AD9"/>
    <w:rsid w:val="00FE3BEB"/>
    <w:rsid w:val="00FE4E41"/>
    <w:rsid w:val="00FE591C"/>
    <w:rsid w:val="00FE67C4"/>
    <w:rsid w:val="00FE6E69"/>
    <w:rsid w:val="00FE6F70"/>
    <w:rsid w:val="00FE6FA2"/>
    <w:rsid w:val="00FE781C"/>
    <w:rsid w:val="00FF04D0"/>
    <w:rsid w:val="00FF0536"/>
    <w:rsid w:val="00FF2200"/>
    <w:rsid w:val="00FF2AD6"/>
    <w:rsid w:val="00FF36A0"/>
    <w:rsid w:val="00FF4378"/>
    <w:rsid w:val="00FF4BEC"/>
    <w:rsid w:val="00FF5E13"/>
    <w:rsid w:val="00FF5F94"/>
    <w:rsid w:val="00FF5F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numPr>
        <w:numId w:val="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6"/>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hAnsi="SimSun"/>
      <w:sz w:val="22"/>
    </w:rPr>
  </w:style>
  <w:style w:type="paragraph" w:customStyle="1" w:styleId="3GPPAgreements">
    <w:name w:val="3GPP Agreements"/>
    <w:basedOn w:val="Normal"/>
    <w:link w:val="3GPPAgreementsChar"/>
    <w:qFormat/>
    <w:rsid w:val="00995AA0"/>
    <w:pPr>
      <w:numPr>
        <w:numId w:val="7"/>
      </w:numPr>
      <w:overflowPunct w:val="0"/>
      <w:autoSpaceDE w:val="0"/>
      <w:autoSpaceDN w:val="0"/>
      <w:adjustRightInd w:val="0"/>
      <w:spacing w:before="60" w:after="60"/>
    </w:pPr>
    <w:rPr>
      <w:rFonts w:ascii="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B2">
    <w:name w:val="B2"/>
    <w:basedOn w:val="Normal"/>
    <w:link w:val="B2Char"/>
    <w:qFormat/>
    <w:rsid w:val="00575CA3"/>
    <w:pPr>
      <w:spacing w:before="0" w:after="180"/>
      <w:ind w:left="851" w:hanging="284"/>
      <w:jc w:val="left"/>
    </w:pPr>
  </w:style>
  <w:style w:type="character" w:customStyle="1" w:styleId="B1Char1">
    <w:name w:val="B1 Char1"/>
    <w:link w:val="B1"/>
    <w:qFormat/>
    <w:rsid w:val="00575CA3"/>
    <w:rPr>
      <w:rFonts w:ascii="Arial" w:hAnsi="Arial"/>
      <w:lang w:eastAsia="en-US"/>
    </w:rPr>
  </w:style>
  <w:style w:type="character" w:customStyle="1" w:styleId="B2Char">
    <w:name w:val="B2 Char"/>
    <w:link w:val="B2"/>
    <w:qFormat/>
    <w:locked/>
    <w:rsid w:val="00575CA3"/>
    <w:rPr>
      <w:lang w:eastAsia="en-US"/>
    </w:rPr>
  </w:style>
  <w:style w:type="character" w:customStyle="1" w:styleId="apple-converted-space">
    <w:name w:val="apple-converted-space"/>
    <w:qFormat/>
    <w:rsid w:val="00517C14"/>
  </w:style>
  <w:style w:type="paragraph" w:styleId="TOC1">
    <w:name w:val="toc 1"/>
    <w:semiHidden/>
    <w:rsid w:val="00C16834"/>
    <w:pPr>
      <w:keepNext/>
      <w:keepLines/>
      <w:widowControl w:val="0"/>
      <w:tabs>
        <w:tab w:val="right" w:leader="dot" w:pos="9639"/>
      </w:tabs>
      <w:overflowPunct w:val="0"/>
      <w:autoSpaceDE w:val="0"/>
      <w:autoSpaceDN w:val="0"/>
      <w:adjustRightInd w:val="0"/>
      <w:spacing w:after="0"/>
      <w:ind w:left="567" w:right="425" w:hanging="567"/>
      <w:jc w:val="left"/>
      <w:textAlignment w:val="baseline"/>
    </w:pPr>
    <w:rPr>
      <w:rFonts w:eastAsia="Times New Roman"/>
      <w:noProof/>
      <w:sz w:val="22"/>
    </w:rPr>
  </w:style>
  <w:style w:type="character" w:styleId="PlaceholderText">
    <w:name w:val="Placeholder Text"/>
    <w:basedOn w:val="DefaultParagraphFont"/>
    <w:uiPriority w:val="99"/>
    <w:semiHidden/>
    <w:rsid w:val="0056610C"/>
    <w:rPr>
      <w:color w:val="808080"/>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basedOn w:val="DefaultParagraphFont"/>
    <w:link w:val="Caption"/>
    <w:locked/>
    <w:rsid w:val="006F6936"/>
    <w:rPr>
      <w:i/>
      <w:iCs/>
      <w:color w:val="44546A" w:themeColor="text2"/>
      <w:sz w:val="18"/>
      <w:szCs w:val="18"/>
      <w:lang w:eastAsia="en-US"/>
    </w:rPr>
  </w:style>
  <w:style w:type="paragraph" w:styleId="ListBullet4">
    <w:name w:val="List Bullet 4"/>
    <w:basedOn w:val="ListBullet3"/>
    <w:rsid w:val="00052F7C"/>
    <w:pPr>
      <w:numPr>
        <w:numId w:val="33"/>
      </w:numPr>
      <w:tabs>
        <w:tab w:val="clear" w:pos="1361"/>
      </w:tabs>
      <w:overflowPunct w:val="0"/>
      <w:autoSpaceDE w:val="0"/>
      <w:autoSpaceDN w:val="0"/>
      <w:adjustRightInd w:val="0"/>
      <w:spacing w:before="0"/>
      <w:ind w:left="720" w:hanging="360"/>
      <w:contextualSpacing w:val="0"/>
      <w:textAlignment w:val="baseline"/>
    </w:pPr>
    <w:rPr>
      <w:rFonts w:ascii="CG Times (WN)" w:hAnsi="CG Times (WN)"/>
      <w:sz w:val="22"/>
      <w:lang w:eastAsia="zh-CN"/>
    </w:rPr>
  </w:style>
  <w:style w:type="paragraph" w:styleId="ListBullet3">
    <w:name w:val="List Bullet 3"/>
    <w:basedOn w:val="Normal"/>
    <w:uiPriority w:val="99"/>
    <w:semiHidden/>
    <w:unhideWhenUsed/>
    <w:rsid w:val="00052F7C"/>
    <w:pPr>
      <w:numPr>
        <w:numId w:val="3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95555">
      <w:bodyDiv w:val="1"/>
      <w:marLeft w:val="0"/>
      <w:marRight w:val="0"/>
      <w:marTop w:val="0"/>
      <w:marBottom w:val="0"/>
      <w:divBdr>
        <w:top w:val="none" w:sz="0" w:space="0" w:color="auto"/>
        <w:left w:val="none" w:sz="0" w:space="0" w:color="auto"/>
        <w:bottom w:val="none" w:sz="0" w:space="0" w:color="auto"/>
        <w:right w:val="none" w:sz="0" w:space="0" w:color="auto"/>
      </w:divBdr>
    </w:div>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2416564">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404188969">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618995335">
      <w:bodyDiv w:val="1"/>
      <w:marLeft w:val="0"/>
      <w:marRight w:val="0"/>
      <w:marTop w:val="0"/>
      <w:marBottom w:val="0"/>
      <w:divBdr>
        <w:top w:val="none" w:sz="0" w:space="0" w:color="auto"/>
        <w:left w:val="none" w:sz="0" w:space="0" w:color="auto"/>
        <w:bottom w:val="none" w:sz="0" w:space="0" w:color="auto"/>
        <w:right w:val="none" w:sz="0" w:space="0" w:color="auto"/>
      </w:divBdr>
    </w:div>
    <w:div w:id="755052201">
      <w:bodyDiv w:val="1"/>
      <w:marLeft w:val="0"/>
      <w:marRight w:val="0"/>
      <w:marTop w:val="0"/>
      <w:marBottom w:val="0"/>
      <w:divBdr>
        <w:top w:val="none" w:sz="0" w:space="0" w:color="auto"/>
        <w:left w:val="none" w:sz="0" w:space="0" w:color="auto"/>
        <w:bottom w:val="none" w:sz="0" w:space="0" w:color="auto"/>
        <w:right w:val="none" w:sz="0" w:space="0" w:color="auto"/>
      </w:divBdr>
    </w:div>
    <w:div w:id="1018853315">
      <w:bodyDiv w:val="1"/>
      <w:marLeft w:val="0"/>
      <w:marRight w:val="0"/>
      <w:marTop w:val="0"/>
      <w:marBottom w:val="0"/>
      <w:divBdr>
        <w:top w:val="none" w:sz="0" w:space="0" w:color="auto"/>
        <w:left w:val="none" w:sz="0" w:space="0" w:color="auto"/>
        <w:bottom w:val="none" w:sz="0" w:space="0" w:color="auto"/>
        <w:right w:val="none" w:sz="0" w:space="0" w:color="auto"/>
      </w:divBdr>
    </w:div>
    <w:div w:id="1021391914">
      <w:bodyDiv w:val="1"/>
      <w:marLeft w:val="0"/>
      <w:marRight w:val="0"/>
      <w:marTop w:val="0"/>
      <w:marBottom w:val="0"/>
      <w:divBdr>
        <w:top w:val="none" w:sz="0" w:space="0" w:color="auto"/>
        <w:left w:val="none" w:sz="0" w:space="0" w:color="auto"/>
        <w:bottom w:val="none" w:sz="0" w:space="0" w:color="auto"/>
        <w:right w:val="none" w:sz="0" w:space="0" w:color="auto"/>
      </w:divBdr>
    </w:div>
    <w:div w:id="1110272709">
      <w:bodyDiv w:val="1"/>
      <w:marLeft w:val="0"/>
      <w:marRight w:val="0"/>
      <w:marTop w:val="0"/>
      <w:marBottom w:val="0"/>
      <w:divBdr>
        <w:top w:val="none" w:sz="0" w:space="0" w:color="auto"/>
        <w:left w:val="none" w:sz="0" w:space="0" w:color="auto"/>
        <w:bottom w:val="none" w:sz="0" w:space="0" w:color="auto"/>
        <w:right w:val="none" w:sz="0" w:space="0" w:color="auto"/>
      </w:divBdr>
    </w:div>
    <w:div w:id="1220630574">
      <w:bodyDiv w:val="1"/>
      <w:marLeft w:val="0"/>
      <w:marRight w:val="0"/>
      <w:marTop w:val="0"/>
      <w:marBottom w:val="0"/>
      <w:divBdr>
        <w:top w:val="none" w:sz="0" w:space="0" w:color="auto"/>
        <w:left w:val="none" w:sz="0" w:space="0" w:color="auto"/>
        <w:bottom w:val="none" w:sz="0" w:space="0" w:color="auto"/>
        <w:right w:val="none" w:sz="0" w:space="0" w:color="auto"/>
      </w:divBdr>
    </w:div>
    <w:div w:id="1303075184">
      <w:bodyDiv w:val="1"/>
      <w:marLeft w:val="0"/>
      <w:marRight w:val="0"/>
      <w:marTop w:val="0"/>
      <w:marBottom w:val="0"/>
      <w:divBdr>
        <w:top w:val="none" w:sz="0" w:space="0" w:color="auto"/>
        <w:left w:val="none" w:sz="0" w:space="0" w:color="auto"/>
        <w:bottom w:val="none" w:sz="0" w:space="0" w:color="auto"/>
        <w:right w:val="none" w:sz="0" w:space="0" w:color="auto"/>
      </w:divBdr>
    </w:div>
    <w:div w:id="1390492459">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532835548">
      <w:bodyDiv w:val="1"/>
      <w:marLeft w:val="0"/>
      <w:marRight w:val="0"/>
      <w:marTop w:val="0"/>
      <w:marBottom w:val="0"/>
      <w:divBdr>
        <w:top w:val="none" w:sz="0" w:space="0" w:color="auto"/>
        <w:left w:val="none" w:sz="0" w:space="0" w:color="auto"/>
        <w:bottom w:val="none" w:sz="0" w:space="0" w:color="auto"/>
        <w:right w:val="none" w:sz="0" w:space="0" w:color="auto"/>
      </w:divBdr>
    </w:div>
    <w:div w:id="1750466590">
      <w:bodyDiv w:val="1"/>
      <w:marLeft w:val="0"/>
      <w:marRight w:val="0"/>
      <w:marTop w:val="0"/>
      <w:marBottom w:val="0"/>
      <w:divBdr>
        <w:top w:val="none" w:sz="0" w:space="0" w:color="auto"/>
        <w:left w:val="none" w:sz="0" w:space="0" w:color="auto"/>
        <w:bottom w:val="none" w:sz="0" w:space="0" w:color="auto"/>
        <w:right w:val="none" w:sz="0" w:space="0" w:color="auto"/>
      </w:divBdr>
    </w:div>
    <w:div w:id="1772816877">
      <w:bodyDiv w:val="1"/>
      <w:marLeft w:val="0"/>
      <w:marRight w:val="0"/>
      <w:marTop w:val="0"/>
      <w:marBottom w:val="0"/>
      <w:divBdr>
        <w:top w:val="none" w:sz="0" w:space="0" w:color="auto"/>
        <w:left w:val="none" w:sz="0" w:space="0" w:color="auto"/>
        <w:bottom w:val="none" w:sz="0" w:space="0" w:color="auto"/>
        <w:right w:val="none" w:sz="0" w:space="0" w:color="auto"/>
      </w:divBdr>
      <w:divsChild>
        <w:div w:id="356782007">
          <w:marLeft w:val="360"/>
          <w:marRight w:val="0"/>
          <w:marTop w:val="20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2.xml><?xml version="1.0" encoding="utf-8"?>
<ds:datastoreItem xmlns:ds="http://schemas.openxmlformats.org/officeDocument/2006/customXml" ds:itemID="{EED73BDD-383E-4999-B65B-45B015967C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2018A4-D1FD-4177-A9C9-50A7C9C5CE48}">
  <ds:schemaRefs>
    <ds:schemaRef ds:uri="http://purl.org/dc/terms/"/>
    <ds:schemaRef ds:uri="http://schemas.openxmlformats.org/package/2006/metadata/core-properties"/>
    <ds:schemaRef ds:uri="http://schemas.microsoft.com/office/2006/documentManagement/types"/>
    <ds:schemaRef ds:uri="d78def48-27c6-4979-bba9-c862a2df76a0"/>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CC45C1C1-BFAD-427A-8740-149E9C38C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1234</Words>
  <Characters>7039</Characters>
  <Application>Microsoft Office Word</Application>
  <DocSecurity>4</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2021-10-02T03:32:00Z</dcterms:created>
  <dcterms:modified xsi:type="dcterms:W3CDTF">2021-10-02T03:32:00Z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