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7BF0563" w14:textId="5BFF383C" w:rsidR="00355EC9" w:rsidRPr="00E441A1" w:rsidRDefault="00355EC9" w:rsidP="00355EC9">
      <w:pPr>
        <w:spacing w:line="320" w:lineRule="exact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  <w:bCs/>
          <w:snapToGrid w:val="0"/>
          <w:lang w:val="en-GB"/>
        </w:rPr>
        <w:t>3GPP TSG RAN WG1 #106bis-e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5871E7">
        <w:rPr>
          <w:rFonts w:ascii="Arial" w:hAnsi="Arial" w:cs="Arial"/>
          <w:b/>
          <w:bCs/>
          <w:snapToGrid w:val="0"/>
          <w:lang w:val="en-GB"/>
        </w:rPr>
        <w:t>R1-</w:t>
      </w:r>
      <w:r w:rsidR="000A6A79" w:rsidRPr="000A6A79">
        <w:t xml:space="preserve"> </w:t>
      </w:r>
      <w:r w:rsidR="000A6A79" w:rsidRPr="000A6A79">
        <w:rPr>
          <w:rFonts w:ascii="Arial" w:hAnsi="Arial" w:cs="Arial"/>
          <w:b/>
          <w:bCs/>
          <w:snapToGrid w:val="0"/>
          <w:lang w:val="en-GB"/>
        </w:rPr>
        <w:t>2110079</w:t>
      </w:r>
    </w:p>
    <w:p w14:paraId="263E93EA" w14:textId="77777777" w:rsidR="00355EC9" w:rsidRPr="00C82564" w:rsidRDefault="00355EC9" w:rsidP="00355EC9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highlight w:val="yellow"/>
          <w:lang w:val="en-GB"/>
        </w:rPr>
      </w:pPr>
      <w:proofErr w:type="gramStart"/>
      <w:r w:rsidRPr="00AB6A55">
        <w:rPr>
          <w:rFonts w:ascii="Arial" w:hAnsi="Arial" w:cs="Arial"/>
          <w:b/>
          <w:bCs/>
          <w:snapToGrid w:val="0"/>
          <w:lang w:val="en-GB"/>
        </w:rPr>
        <w:t>e-Meeting</w:t>
      </w:r>
      <w:proofErr w:type="gramEnd"/>
      <w:r w:rsidRPr="00AB6A55">
        <w:rPr>
          <w:rFonts w:ascii="Arial" w:hAnsi="Arial" w:cs="Arial"/>
          <w:b/>
          <w:bCs/>
          <w:snapToGrid w:val="0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lang w:val="en-GB"/>
        </w:rPr>
        <w:t>Oct</w:t>
      </w:r>
      <w:r w:rsidRPr="001D6E38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11</w:t>
      </w:r>
      <w:r w:rsidRPr="001D6E38">
        <w:rPr>
          <w:rFonts w:ascii="Arial" w:hAnsi="Arial" w:cs="Arial"/>
          <w:b/>
          <w:bCs/>
          <w:snapToGrid w:val="0"/>
          <w:vertAlign w:val="superscript"/>
          <w:lang w:val="en-GB"/>
        </w:rPr>
        <w:t>th</w:t>
      </w:r>
      <w:r w:rsidRPr="001D6E38">
        <w:rPr>
          <w:rFonts w:ascii="Arial" w:hAnsi="Arial" w:cs="Arial"/>
          <w:b/>
          <w:bCs/>
          <w:snapToGrid w:val="0"/>
          <w:lang w:val="en-GB"/>
        </w:rPr>
        <w:t xml:space="preserve"> – </w:t>
      </w:r>
      <w:r>
        <w:rPr>
          <w:rFonts w:ascii="Arial" w:hAnsi="Arial" w:cs="Arial"/>
          <w:b/>
          <w:bCs/>
          <w:snapToGrid w:val="0"/>
          <w:lang w:val="en-GB"/>
        </w:rPr>
        <w:t>19</w:t>
      </w:r>
      <w:r w:rsidRPr="001D6E38">
        <w:rPr>
          <w:rFonts w:ascii="Arial" w:hAnsi="Arial" w:cs="Arial"/>
          <w:b/>
          <w:bCs/>
          <w:snapToGrid w:val="0"/>
          <w:vertAlign w:val="superscript"/>
          <w:lang w:val="en-GB"/>
        </w:rPr>
        <w:t>th</w:t>
      </w:r>
      <w:r w:rsidRPr="001D6E38">
        <w:rPr>
          <w:rFonts w:ascii="Arial" w:hAnsi="Arial" w:cs="Arial"/>
          <w:b/>
          <w:bCs/>
          <w:snapToGrid w:val="0"/>
          <w:lang w:val="en-GB"/>
        </w:rPr>
        <w:t>, 2021</w:t>
      </w:r>
    </w:p>
    <w:p w14:paraId="5BCBDCD4" w14:textId="77777777" w:rsidR="001606D6" w:rsidRPr="00E3466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3466C">
        <w:rPr>
          <w:rFonts w:ascii="Times New Roman" w:hAnsi="Times New Roman"/>
          <w:b/>
          <w:sz w:val="24"/>
          <w:szCs w:val="24"/>
        </w:rPr>
        <w:t>Agenda item:</w:t>
      </w:r>
      <w:r w:rsidRPr="00E3466C">
        <w:rPr>
          <w:rFonts w:ascii="Times New Roman" w:hAnsi="Times New Roman"/>
          <w:b/>
          <w:sz w:val="24"/>
          <w:szCs w:val="24"/>
        </w:rPr>
        <w:tab/>
      </w:r>
      <w:r w:rsidRPr="00E3466C">
        <w:rPr>
          <w:rFonts w:ascii="Times New Roman" w:hAnsi="Times New Roman"/>
          <w:sz w:val="24"/>
          <w:szCs w:val="24"/>
        </w:rPr>
        <w:t>8.1.2.2</w:t>
      </w:r>
      <w:bookmarkStart w:id="0" w:name="_GoBack"/>
      <w:bookmarkEnd w:id="0"/>
    </w:p>
    <w:p w14:paraId="36E3A7C8" w14:textId="77777777" w:rsidR="001606D6" w:rsidRPr="00E3466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E3466C">
        <w:rPr>
          <w:rFonts w:ascii="Times New Roman" w:hAnsi="Times New Roman"/>
          <w:b/>
          <w:sz w:val="24"/>
          <w:szCs w:val="24"/>
        </w:rPr>
        <w:t>Source:</w:t>
      </w:r>
      <w:r w:rsidRPr="00E3466C">
        <w:rPr>
          <w:rFonts w:ascii="Times New Roman" w:hAnsi="Times New Roman"/>
          <w:b/>
          <w:sz w:val="24"/>
          <w:szCs w:val="24"/>
        </w:rPr>
        <w:tab/>
      </w:r>
      <w:r w:rsidRPr="00E3466C">
        <w:rPr>
          <w:rFonts w:ascii="Times New Roman" w:hAnsi="Times New Roman"/>
          <w:sz w:val="24"/>
          <w:szCs w:val="24"/>
        </w:rPr>
        <w:t>LG Electronics</w:t>
      </w:r>
    </w:p>
    <w:p w14:paraId="56A86A50" w14:textId="77777777" w:rsidR="001606D6" w:rsidRPr="00E3466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3466C">
        <w:rPr>
          <w:rFonts w:ascii="Times New Roman" w:hAnsi="Times New Roman"/>
          <w:b/>
          <w:sz w:val="24"/>
          <w:szCs w:val="24"/>
        </w:rPr>
        <w:t>Title:</w:t>
      </w:r>
      <w:r w:rsidRPr="00E3466C">
        <w:rPr>
          <w:rFonts w:ascii="Times New Roman" w:hAnsi="Times New Roman"/>
          <w:b/>
          <w:sz w:val="24"/>
          <w:szCs w:val="24"/>
        </w:rPr>
        <w:tab/>
      </w:r>
      <w:r w:rsidRPr="00E3466C">
        <w:rPr>
          <w:rFonts w:ascii="Times New Roman" w:hAnsi="Times New Roman"/>
          <w:sz w:val="24"/>
          <w:szCs w:val="24"/>
        </w:rPr>
        <w:t>Enhancements on Multi-TRP inter-cell operation</w:t>
      </w:r>
    </w:p>
    <w:p w14:paraId="160363EB" w14:textId="77777777" w:rsidR="001606D6" w:rsidRPr="00BE2ED0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E3466C">
        <w:rPr>
          <w:rFonts w:ascii="Times New Roman" w:hAnsi="Times New Roman"/>
          <w:b/>
          <w:sz w:val="24"/>
          <w:szCs w:val="24"/>
        </w:rPr>
        <w:t>Document for:</w:t>
      </w:r>
      <w:r w:rsidRPr="00E3466C">
        <w:rPr>
          <w:rFonts w:ascii="Times New Roman" w:hAnsi="Times New Roman"/>
          <w:b/>
          <w:sz w:val="24"/>
          <w:szCs w:val="24"/>
        </w:rPr>
        <w:tab/>
      </w:r>
      <w:r w:rsidRPr="00E3466C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Pr="00932FBA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932FBA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3AE66051" w:rsidR="00E344F9" w:rsidRPr="00932FBA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we </w:t>
      </w:r>
      <w:r w:rsidR="009F2F99" w:rsidRPr="00932FBA">
        <w:rPr>
          <w:rFonts w:ascii="Times New Roman" w:hAnsi="Times New Roman"/>
        </w:rPr>
        <w:t>discuss</w:t>
      </w:r>
      <w:r w:rsidR="000D6682" w:rsidRPr="00932FBA">
        <w:rPr>
          <w:rFonts w:ascii="Times New Roman" w:hAnsi="Times New Roman"/>
        </w:rPr>
        <w:t xml:space="preserve"> potential </w:t>
      </w:r>
      <w:r w:rsidR="000D6682" w:rsidRPr="00E3466C">
        <w:rPr>
          <w:rFonts w:ascii="Times New Roman" w:hAnsi="Times New Roman"/>
        </w:rPr>
        <w:t xml:space="preserve">QCL/TCI-related </w:t>
      </w:r>
      <w:r w:rsidR="000D6682" w:rsidRPr="00932FBA">
        <w:rPr>
          <w:rFonts w:ascii="Times New Roman" w:hAnsi="Times New Roman"/>
        </w:rPr>
        <w:t xml:space="preserve">enhancement </w:t>
      </w:r>
      <w:r w:rsidR="000D6682" w:rsidRPr="00E3466C">
        <w:rPr>
          <w:rFonts w:ascii="Times New Roman" w:hAnsi="Times New Roman"/>
        </w:rPr>
        <w:t>to enable inter-cell multi-TRP operations, assuming multi-DCI based multi-PDSCH reception</w:t>
      </w:r>
      <w:r w:rsidR="009F2F99" w:rsidRPr="00932FBA">
        <w:rPr>
          <w:rFonts w:ascii="Times New Roman" w:hAnsi="Times New Roman"/>
        </w:rPr>
        <w:t xml:space="preserve">. </w:t>
      </w:r>
    </w:p>
    <w:p w14:paraId="27B63040" w14:textId="7345E30E" w:rsidR="001E74D3" w:rsidRPr="00932FB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932FB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0A69AF65" w14:textId="52D04DC8" w:rsidR="00355EC9" w:rsidRPr="00E3466C" w:rsidRDefault="00355EC9" w:rsidP="00692B12">
      <w:pPr>
        <w:ind w:firstLineChars="193" w:firstLine="425"/>
        <w:jc w:val="both"/>
        <w:rPr>
          <w:rFonts w:ascii="Times" w:hAnsi="Times" w:cs="Times"/>
          <w:color w:val="000000"/>
          <w:sz w:val="20"/>
          <w:szCs w:val="20"/>
        </w:rPr>
      </w:pPr>
      <w:r w:rsidRPr="00E3466C">
        <w:rPr>
          <w:rFonts w:ascii="Times New Roman" w:hAnsi="Times New Roman"/>
        </w:rPr>
        <w:t xml:space="preserve">The maximum number of additional RRC-configured PCI is still under discussion. </w:t>
      </w:r>
      <w:r>
        <w:rPr>
          <w:rFonts w:ascii="Times New Roman" w:hAnsi="Times New Roman"/>
        </w:rPr>
        <w:t xml:space="preserve">In our view, 3 or 7 can be supported other than 1. Regarding the detail reporting mechanism, two alternatives were discussed in the last meeting and we prefer to report single value, rather than optimizing X depending on SSB configuration. </w:t>
      </w:r>
    </w:p>
    <w:p w14:paraId="0D9DE1F5" w14:textId="55BB0ABB" w:rsidR="0089596E" w:rsidRDefault="0089596E" w:rsidP="0089596E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Support X = {1</w:t>
      </w:r>
      <w:proofErr w:type="gramStart"/>
      <w:r>
        <w:rPr>
          <w:rFonts w:ascii="Times New Roman" w:hAnsi="Times New Roman"/>
          <w:b/>
        </w:rPr>
        <w:t>,3,7</w:t>
      </w:r>
      <w:proofErr w:type="gramEnd"/>
      <w:r>
        <w:rPr>
          <w:rFonts w:ascii="Times New Roman" w:hAnsi="Times New Roman"/>
          <w:b/>
        </w:rPr>
        <w:t xml:space="preserve">} and report single value as UE capability for </w:t>
      </w:r>
      <w:r w:rsidRPr="00E3466C">
        <w:rPr>
          <w:rFonts w:ascii="Times New Roman" w:hAnsi="Times New Roman"/>
          <w:b/>
        </w:rPr>
        <w:t>any possible SSB time domain position and periodicity</w:t>
      </w:r>
      <w:r>
        <w:rPr>
          <w:rFonts w:ascii="Times New Roman" w:hAnsi="Times New Roman"/>
          <w:b/>
        </w:rPr>
        <w:t>.</w:t>
      </w:r>
    </w:p>
    <w:p w14:paraId="5FD84AD1" w14:textId="0CCF8085" w:rsidR="0089596E" w:rsidRPr="0089596E" w:rsidRDefault="0089596E" w:rsidP="0089596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Another remaining FFS point is about </w:t>
      </w:r>
      <w:r w:rsidRPr="00E3466C">
        <w:rPr>
          <w:rFonts w:ascii="Times New Roman" w:hAnsi="Times New Roman"/>
        </w:rPr>
        <w:t xml:space="preserve">association between PCI and </w:t>
      </w:r>
      <w:proofErr w:type="spellStart"/>
      <w:r w:rsidRPr="00E3466C">
        <w:rPr>
          <w:rFonts w:ascii="Times New Roman" w:hAnsi="Times New Roman"/>
        </w:rPr>
        <w:t>CORESETPoolIndex</w:t>
      </w:r>
      <w:proofErr w:type="spellEnd"/>
      <w:r w:rsidRPr="00E3466C">
        <w:rPr>
          <w:rFonts w:ascii="Times New Roman" w:hAnsi="Times New Roman"/>
        </w:rPr>
        <w:t xml:space="preserve"> when switching between intra-cell </w:t>
      </w:r>
      <w:proofErr w:type="spellStart"/>
      <w:r w:rsidRPr="00E3466C">
        <w:rPr>
          <w:rFonts w:ascii="Times New Roman" w:hAnsi="Times New Roman"/>
        </w:rPr>
        <w:t>mTRP</w:t>
      </w:r>
      <w:proofErr w:type="spellEnd"/>
      <w:r w:rsidRPr="00E3466C">
        <w:rPr>
          <w:rFonts w:ascii="Times New Roman" w:hAnsi="Times New Roman"/>
        </w:rPr>
        <w:t xml:space="preserve"> and inter-cell </w:t>
      </w:r>
      <w:proofErr w:type="spellStart"/>
      <w:r w:rsidRPr="00E3466C"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. In our view, this is not an urgent issue since the scope of this agenda is to support inter-cell </w:t>
      </w:r>
      <w:proofErr w:type="spellStart"/>
      <w:r>
        <w:rPr>
          <w:rFonts w:ascii="Times New Roman" w:hAnsi="Times New Roman"/>
        </w:rPr>
        <w:t>mDCI</w:t>
      </w:r>
      <w:proofErr w:type="spellEnd"/>
      <w:r>
        <w:rPr>
          <w:rFonts w:ascii="Times New Roman" w:hAnsi="Times New Roman"/>
        </w:rPr>
        <w:t xml:space="preserve"> based </w:t>
      </w:r>
      <w:proofErr w:type="spellStart"/>
      <w:r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 operation. Also, this switching is already supported with RRC reconfiguration. </w:t>
      </w:r>
      <w:r w:rsidR="00535BB9">
        <w:rPr>
          <w:rFonts w:ascii="Times New Roman" w:hAnsi="Times New Roman"/>
        </w:rPr>
        <w:t xml:space="preserve">So, we prefer to finalize inter-cell MTRP operation first. </w:t>
      </w:r>
      <w:r>
        <w:rPr>
          <w:rFonts w:ascii="Times New Roman" w:hAnsi="Times New Roman"/>
        </w:rPr>
        <w:t xml:space="preserve">If dynamic switching needs to be supported, one </w:t>
      </w:r>
      <w:r w:rsidR="00535BB9">
        <w:rPr>
          <w:rFonts w:ascii="Times New Roman" w:hAnsi="Times New Roman"/>
        </w:rPr>
        <w:t>approach is to increase the number of COR</w:t>
      </w:r>
      <w:r w:rsidR="00097C6D">
        <w:rPr>
          <w:rFonts w:ascii="Times New Roman" w:hAnsi="Times New Roman"/>
        </w:rPr>
        <w:t>E</w:t>
      </w:r>
      <w:r w:rsidR="00535BB9">
        <w:rPr>
          <w:rFonts w:ascii="Times New Roman" w:hAnsi="Times New Roman"/>
        </w:rPr>
        <w:t>SET pool</w:t>
      </w:r>
      <w:r w:rsidR="00097C6D">
        <w:rPr>
          <w:rFonts w:ascii="Times New Roman" w:hAnsi="Times New Roman"/>
        </w:rPr>
        <w:t>s configured by RRC</w:t>
      </w:r>
      <w:r w:rsidR="00535BB9">
        <w:rPr>
          <w:rFonts w:ascii="Times New Roman" w:hAnsi="Times New Roman"/>
        </w:rPr>
        <w:t xml:space="preserve">, e.g. 4, and activate up to two CORESET pools by MAC-CE. With this MAC-CE </w:t>
      </w:r>
      <w:r w:rsidR="00097C6D">
        <w:rPr>
          <w:rFonts w:ascii="Times New Roman" w:hAnsi="Times New Roman"/>
        </w:rPr>
        <w:t xml:space="preserve">based </w:t>
      </w:r>
      <w:r w:rsidR="003D34AD">
        <w:rPr>
          <w:rFonts w:ascii="Times New Roman" w:hAnsi="Times New Roman"/>
        </w:rPr>
        <w:t xml:space="preserve">CORESET </w:t>
      </w:r>
      <w:r w:rsidR="00535BB9">
        <w:rPr>
          <w:rFonts w:ascii="Times New Roman" w:hAnsi="Times New Roman"/>
        </w:rPr>
        <w:t>pool activation, inter-cell and intra-cell switching can be done and we can keep one to one mapping between TRP and CORESET pool.</w:t>
      </w:r>
    </w:p>
    <w:p w14:paraId="52DDBD72" w14:textId="498A580E" w:rsidR="00355EC9" w:rsidRDefault="00535BB9" w:rsidP="00692B1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932FBA">
        <w:rPr>
          <w:rFonts w:ascii="Times New Roman" w:hAnsi="Times New Roman"/>
          <w:b/>
        </w:rPr>
        <w:t xml:space="preserve">: </w:t>
      </w:r>
      <w:r w:rsidR="003D34AD">
        <w:rPr>
          <w:rFonts w:ascii="Times New Roman" w:hAnsi="Times New Roman"/>
          <w:b/>
        </w:rPr>
        <w:t>D</w:t>
      </w:r>
      <w:r>
        <w:rPr>
          <w:rFonts w:ascii="Times New Roman" w:hAnsi="Times New Roman"/>
          <w:b/>
        </w:rPr>
        <w:t xml:space="preserve">eprioritize dynamic </w:t>
      </w:r>
      <w:r w:rsidRPr="00E3466C">
        <w:rPr>
          <w:rFonts w:ascii="Times New Roman" w:hAnsi="Times New Roman"/>
          <w:b/>
        </w:rPr>
        <w:t xml:space="preserve">switching </w:t>
      </w:r>
      <w:r>
        <w:rPr>
          <w:rFonts w:ascii="Times New Roman" w:hAnsi="Times New Roman"/>
          <w:b/>
        </w:rPr>
        <w:t xml:space="preserve">enhancement </w:t>
      </w:r>
      <w:r w:rsidRPr="00E3466C">
        <w:rPr>
          <w:rFonts w:ascii="Times New Roman" w:hAnsi="Times New Roman"/>
          <w:b/>
        </w:rPr>
        <w:t xml:space="preserve">between intra-cell </w:t>
      </w:r>
      <w:proofErr w:type="spellStart"/>
      <w:r w:rsidRPr="00E3466C">
        <w:rPr>
          <w:rFonts w:ascii="Times New Roman" w:hAnsi="Times New Roman"/>
          <w:b/>
        </w:rPr>
        <w:t>mTRP</w:t>
      </w:r>
      <w:proofErr w:type="spellEnd"/>
      <w:r w:rsidRPr="00E3466C">
        <w:rPr>
          <w:rFonts w:ascii="Times New Roman" w:hAnsi="Times New Roman"/>
          <w:b/>
        </w:rPr>
        <w:t xml:space="preserve"> and inter-cell </w:t>
      </w:r>
      <w:proofErr w:type="spellStart"/>
      <w:r w:rsidRPr="00E3466C">
        <w:rPr>
          <w:rFonts w:ascii="Times New Roman" w:hAnsi="Times New Roman"/>
          <w:b/>
        </w:rPr>
        <w:t>mTRP</w:t>
      </w:r>
      <w:proofErr w:type="spellEnd"/>
      <w:r>
        <w:rPr>
          <w:rFonts w:ascii="Times New Roman" w:hAnsi="Times New Roman"/>
          <w:b/>
        </w:rPr>
        <w:t>.</w:t>
      </w:r>
    </w:p>
    <w:p w14:paraId="38EB6E0C" w14:textId="55C8C6AA" w:rsidR="007F79BF" w:rsidRDefault="007F79BF" w:rsidP="00692B12">
      <w:pPr>
        <w:ind w:firstLineChars="193" w:firstLine="425"/>
        <w:jc w:val="both"/>
        <w:rPr>
          <w:rFonts w:ascii="Times New Roman" w:hAnsi="Times New Roman"/>
        </w:rPr>
      </w:pPr>
      <w:r w:rsidRPr="00692B12">
        <w:rPr>
          <w:rFonts w:ascii="Times New Roman" w:hAnsi="Times New Roman"/>
        </w:rPr>
        <w:t>In</w:t>
      </w:r>
      <w:r w:rsidR="00037B83" w:rsidRPr="00037B83">
        <w:rPr>
          <w:rFonts w:ascii="Times New Roman" w:hAnsi="Times New Roman" w:hint="eastAsia"/>
        </w:rPr>
        <w:t xml:space="preserve"> the last meeting, it was </w:t>
      </w:r>
      <w:r w:rsidR="00037B83">
        <w:rPr>
          <w:rFonts w:ascii="Times New Roman" w:hAnsi="Times New Roman"/>
        </w:rPr>
        <w:t xml:space="preserve">briefly </w:t>
      </w:r>
      <w:r w:rsidR="00037B83" w:rsidRPr="00037B83">
        <w:rPr>
          <w:rFonts w:ascii="Times New Roman" w:hAnsi="Times New Roman" w:hint="eastAsia"/>
        </w:rPr>
        <w:t>discussed</w:t>
      </w:r>
      <w:r w:rsidRPr="00692B12">
        <w:rPr>
          <w:rFonts w:ascii="Times New Roman" w:hAnsi="Times New Roman"/>
        </w:rPr>
        <w:t xml:space="preserve"> whether PDSCH/PDCCH from one MTRP cell is rate matched around the other MTRP cell SSB. Given that the interference from MTRP non-serving cell PDSCH/PDCCH to serving cell SSB is much stronger than non-serving cell PDSCH/PDCCH which does not participate in MTRP operation, non-serving cell PDSCH/PDCCH should be rate matched around serving cell SSB. </w:t>
      </w:r>
      <w:r w:rsidR="00037B83" w:rsidRPr="00692B12">
        <w:rPr>
          <w:rFonts w:ascii="Times New Roman" w:hAnsi="Times New Roman"/>
        </w:rPr>
        <w:t xml:space="preserve">Also, since UE needs </w:t>
      </w:r>
      <w:r w:rsidR="00AF22AA">
        <w:rPr>
          <w:rFonts w:ascii="Times New Roman" w:hAnsi="Times New Roman"/>
        </w:rPr>
        <w:t>to derive</w:t>
      </w:r>
      <w:r w:rsidR="00037B83" w:rsidRPr="00692B12">
        <w:rPr>
          <w:rFonts w:ascii="Times New Roman" w:hAnsi="Times New Roman"/>
        </w:rPr>
        <w:t xml:space="preserve"> QCL </w:t>
      </w:r>
      <w:r w:rsidR="00AF22AA">
        <w:rPr>
          <w:rFonts w:ascii="Times New Roman" w:hAnsi="Times New Roman"/>
        </w:rPr>
        <w:t>parameters</w:t>
      </w:r>
      <w:r w:rsidR="00037B83" w:rsidRPr="00692B12">
        <w:rPr>
          <w:rFonts w:ascii="Times New Roman" w:hAnsi="Times New Roman"/>
        </w:rPr>
        <w:t xml:space="preserve"> of MTRP, serving cell PDSCH/PDCCH should be rate matched around the non-serving cell SSB.</w:t>
      </w:r>
    </w:p>
    <w:p w14:paraId="4EA8D0F8" w14:textId="1E8721C0" w:rsidR="00037B83" w:rsidRPr="00692B12" w:rsidRDefault="00037B83" w:rsidP="00692B1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 w:rsidR="00227CFE">
        <w:rPr>
          <w:rFonts w:ascii="Times New Roman" w:hAnsi="Times New Roman"/>
          <w:b/>
        </w:rPr>
        <w:t>3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 w:rsidR="00D91EB3"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p w14:paraId="451F790D" w14:textId="08A202D9" w:rsidR="00167213" w:rsidRPr="00932FBA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932FBA">
        <w:rPr>
          <w:rFonts w:ascii="Times New Roman" w:hAnsi="Times New Roman"/>
          <w:color w:val="auto"/>
          <w:sz w:val="32"/>
          <w:lang w:val="en-US" w:eastAsia="ko-KR"/>
        </w:rPr>
        <w:lastRenderedPageBreak/>
        <w:t>Conclusion</w:t>
      </w:r>
    </w:p>
    <w:p w14:paraId="779B8AF1" w14:textId="0E1DBD02" w:rsidR="000D6682" w:rsidRDefault="000D6682" w:rsidP="000D668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we discuss potential </w:t>
      </w:r>
      <w:r w:rsidRPr="00E3466C">
        <w:rPr>
          <w:rFonts w:ascii="Times New Roman" w:hAnsi="Times New Roman"/>
        </w:rPr>
        <w:t xml:space="preserve">QCL/TCI-related </w:t>
      </w:r>
      <w:r w:rsidRPr="00932FBA">
        <w:rPr>
          <w:rFonts w:ascii="Times New Roman" w:hAnsi="Times New Roman"/>
        </w:rPr>
        <w:t xml:space="preserve">enhancement </w:t>
      </w:r>
      <w:r w:rsidRPr="00E3466C">
        <w:rPr>
          <w:rFonts w:ascii="Times New Roman" w:hAnsi="Times New Roman"/>
        </w:rPr>
        <w:t>to enable inter-cell multi-TRP operations, assuming multi-DCI based multi-PDSCH reception</w:t>
      </w:r>
      <w:r w:rsidR="000A6A79">
        <w:rPr>
          <w:rFonts w:ascii="Times New Roman" w:hAnsi="Times New Roman"/>
        </w:rPr>
        <w:t xml:space="preserve"> and our proposal is as follow:</w:t>
      </w:r>
    </w:p>
    <w:p w14:paraId="0D0D7F8A" w14:textId="77777777" w:rsidR="000A6A79" w:rsidRDefault="000A6A79" w:rsidP="000A6A79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Support X = {1</w:t>
      </w:r>
      <w:proofErr w:type="gramStart"/>
      <w:r>
        <w:rPr>
          <w:rFonts w:ascii="Times New Roman" w:hAnsi="Times New Roman"/>
          <w:b/>
        </w:rPr>
        <w:t>,3,7</w:t>
      </w:r>
      <w:proofErr w:type="gramEnd"/>
      <w:r>
        <w:rPr>
          <w:rFonts w:ascii="Times New Roman" w:hAnsi="Times New Roman"/>
          <w:b/>
        </w:rPr>
        <w:t xml:space="preserve">} and report single value as UE capability for </w:t>
      </w:r>
      <w:r w:rsidRPr="00B03AFF">
        <w:rPr>
          <w:rFonts w:ascii="Times New Roman" w:hAnsi="Times New Roman"/>
          <w:b/>
        </w:rPr>
        <w:t>any possible SSB time domain position and periodicity</w:t>
      </w:r>
      <w:r>
        <w:rPr>
          <w:rFonts w:ascii="Times New Roman" w:hAnsi="Times New Roman"/>
          <w:b/>
        </w:rPr>
        <w:t>.</w:t>
      </w:r>
    </w:p>
    <w:p w14:paraId="71960133" w14:textId="77777777" w:rsidR="000A6A79" w:rsidRDefault="000A6A79" w:rsidP="000A6A79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932FBA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Deprioritize dynamic </w:t>
      </w:r>
      <w:r w:rsidRPr="00B03AFF">
        <w:rPr>
          <w:rFonts w:ascii="Times New Roman" w:hAnsi="Times New Roman"/>
          <w:b/>
        </w:rPr>
        <w:t xml:space="preserve">switching </w:t>
      </w:r>
      <w:r>
        <w:rPr>
          <w:rFonts w:ascii="Times New Roman" w:hAnsi="Times New Roman"/>
          <w:b/>
        </w:rPr>
        <w:t xml:space="preserve">enhancement </w:t>
      </w:r>
      <w:r w:rsidRPr="00B03AFF">
        <w:rPr>
          <w:rFonts w:ascii="Times New Roman" w:hAnsi="Times New Roman"/>
          <w:b/>
        </w:rPr>
        <w:t xml:space="preserve">between intra-cell </w:t>
      </w:r>
      <w:proofErr w:type="spellStart"/>
      <w:r w:rsidRPr="00B03AFF">
        <w:rPr>
          <w:rFonts w:ascii="Times New Roman" w:hAnsi="Times New Roman"/>
          <w:b/>
        </w:rPr>
        <w:t>mTRP</w:t>
      </w:r>
      <w:proofErr w:type="spellEnd"/>
      <w:r w:rsidRPr="00B03AFF">
        <w:rPr>
          <w:rFonts w:ascii="Times New Roman" w:hAnsi="Times New Roman"/>
          <w:b/>
        </w:rPr>
        <w:t xml:space="preserve"> and inter-cell </w:t>
      </w:r>
      <w:proofErr w:type="spellStart"/>
      <w:r w:rsidRPr="00B03AFF">
        <w:rPr>
          <w:rFonts w:ascii="Times New Roman" w:hAnsi="Times New Roman"/>
          <w:b/>
        </w:rPr>
        <w:t>mTRP</w:t>
      </w:r>
      <w:proofErr w:type="spellEnd"/>
      <w:r>
        <w:rPr>
          <w:rFonts w:ascii="Times New Roman" w:hAnsi="Times New Roman"/>
          <w:b/>
        </w:rPr>
        <w:t>.</w:t>
      </w:r>
    </w:p>
    <w:p w14:paraId="59A8A9F1" w14:textId="1920E893" w:rsidR="00160B4D" w:rsidRPr="00160B4D" w:rsidRDefault="00D91EB3" w:rsidP="000D668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  <w:b/>
        </w:rPr>
        <w:t>Proposal #</w:t>
      </w:r>
      <w:r w:rsidR="00227CFE">
        <w:rPr>
          <w:rFonts w:ascii="Times New Roman" w:hAnsi="Times New Roman"/>
          <w:b/>
        </w:rPr>
        <w:t>3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 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sectPr w:rsidR="00160B4D" w:rsidRPr="00160B4D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56DA3" w14:textId="77777777" w:rsidR="00015A67" w:rsidRDefault="00015A67" w:rsidP="00C01439">
      <w:pPr>
        <w:spacing w:after="0" w:line="240" w:lineRule="auto"/>
      </w:pPr>
      <w:r>
        <w:separator/>
      </w:r>
    </w:p>
  </w:endnote>
  <w:endnote w:type="continuationSeparator" w:id="0">
    <w:p w14:paraId="4511BECE" w14:textId="77777777" w:rsidR="00015A67" w:rsidRDefault="00015A67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8462B2" w:rsidRPr="00473EE7" w:rsidRDefault="008462B2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3466C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3466C" w:rsidRPr="00E3466C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C2BD3" w14:textId="77777777" w:rsidR="00015A67" w:rsidRDefault="00015A67" w:rsidP="00C01439">
      <w:pPr>
        <w:spacing w:after="0" w:line="240" w:lineRule="auto"/>
      </w:pPr>
      <w:r>
        <w:separator/>
      </w:r>
    </w:p>
  </w:footnote>
  <w:footnote w:type="continuationSeparator" w:id="0">
    <w:p w14:paraId="640C002A" w14:textId="77777777" w:rsidR="00015A67" w:rsidRDefault="00015A67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5" w15:restartNumberingAfterBreak="0">
    <w:nsid w:val="45F16DF5"/>
    <w:multiLevelType w:val="hybridMultilevel"/>
    <w:tmpl w:val="59EE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546B4744"/>
    <w:multiLevelType w:val="multilevel"/>
    <w:tmpl w:val="824AB2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A67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423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37B83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99D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3CC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4FAA"/>
    <w:rsid w:val="00095742"/>
    <w:rsid w:val="0009585C"/>
    <w:rsid w:val="00096753"/>
    <w:rsid w:val="00096F7A"/>
    <w:rsid w:val="0009764B"/>
    <w:rsid w:val="00097816"/>
    <w:rsid w:val="00097831"/>
    <w:rsid w:val="00097C6D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6A79"/>
    <w:rsid w:val="000A718E"/>
    <w:rsid w:val="000A7226"/>
    <w:rsid w:val="000A7F41"/>
    <w:rsid w:val="000B0B1B"/>
    <w:rsid w:val="000B1942"/>
    <w:rsid w:val="000B2822"/>
    <w:rsid w:val="000B2E01"/>
    <w:rsid w:val="000B3757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6EF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682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06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3D1E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408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6D6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D0A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4BB"/>
    <w:rsid w:val="001868BA"/>
    <w:rsid w:val="00187448"/>
    <w:rsid w:val="001877DD"/>
    <w:rsid w:val="0019130B"/>
    <w:rsid w:val="00191B71"/>
    <w:rsid w:val="00192250"/>
    <w:rsid w:val="001928F3"/>
    <w:rsid w:val="00192EDB"/>
    <w:rsid w:val="001936E7"/>
    <w:rsid w:val="00193795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E47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27CFE"/>
    <w:rsid w:val="0023005D"/>
    <w:rsid w:val="00230AF1"/>
    <w:rsid w:val="00232862"/>
    <w:rsid w:val="00232EED"/>
    <w:rsid w:val="002331B7"/>
    <w:rsid w:val="00233A1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A8E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F4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451"/>
    <w:rsid w:val="00297025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1D7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46D"/>
    <w:rsid w:val="002C28EE"/>
    <w:rsid w:val="002C37F9"/>
    <w:rsid w:val="002C3BE0"/>
    <w:rsid w:val="002C4BAB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810"/>
    <w:rsid w:val="002E5234"/>
    <w:rsid w:val="002E5AF7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4EB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EC9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5AD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A12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227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1CF0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CC0"/>
    <w:rsid w:val="003B6D4A"/>
    <w:rsid w:val="003B71E5"/>
    <w:rsid w:val="003B7380"/>
    <w:rsid w:val="003B794C"/>
    <w:rsid w:val="003B7EFB"/>
    <w:rsid w:val="003C1ABE"/>
    <w:rsid w:val="003C1D2C"/>
    <w:rsid w:val="003C2530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C7254"/>
    <w:rsid w:val="003D0819"/>
    <w:rsid w:val="003D2734"/>
    <w:rsid w:val="003D28B2"/>
    <w:rsid w:val="003D2B56"/>
    <w:rsid w:val="003D2C43"/>
    <w:rsid w:val="003D3164"/>
    <w:rsid w:val="003D33DF"/>
    <w:rsid w:val="003D34AD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33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F90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7E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1999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193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5E9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BC0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8B4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BC6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3B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214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5BB9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B32"/>
    <w:rsid w:val="00543C79"/>
    <w:rsid w:val="005443D3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93B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A99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65AC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158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47E38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B7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B12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0FB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4EFE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E04"/>
    <w:rsid w:val="006E68DA"/>
    <w:rsid w:val="006E77F7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65A"/>
    <w:rsid w:val="0071181F"/>
    <w:rsid w:val="00711DDA"/>
    <w:rsid w:val="007121D9"/>
    <w:rsid w:val="007125A3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27DB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5B0"/>
    <w:rsid w:val="00741667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3DB5"/>
    <w:rsid w:val="007640D6"/>
    <w:rsid w:val="007658A2"/>
    <w:rsid w:val="007658D7"/>
    <w:rsid w:val="00765BC2"/>
    <w:rsid w:val="00765F48"/>
    <w:rsid w:val="007660E5"/>
    <w:rsid w:val="0076722A"/>
    <w:rsid w:val="00767924"/>
    <w:rsid w:val="00770169"/>
    <w:rsid w:val="007706B7"/>
    <w:rsid w:val="00771630"/>
    <w:rsid w:val="007716D6"/>
    <w:rsid w:val="0077186C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1681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36FA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7F79BF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6F7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B2F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62B2"/>
    <w:rsid w:val="0084715B"/>
    <w:rsid w:val="00847203"/>
    <w:rsid w:val="008473E1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00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345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6C5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96E"/>
    <w:rsid w:val="00896F80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DB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786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0E9E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16E"/>
    <w:rsid w:val="008D7CB2"/>
    <w:rsid w:val="008E03EA"/>
    <w:rsid w:val="008E04C3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D19"/>
    <w:rsid w:val="00927283"/>
    <w:rsid w:val="0093027F"/>
    <w:rsid w:val="00930603"/>
    <w:rsid w:val="00930835"/>
    <w:rsid w:val="00930E96"/>
    <w:rsid w:val="00931030"/>
    <w:rsid w:val="009319CA"/>
    <w:rsid w:val="00932D1D"/>
    <w:rsid w:val="00932E8A"/>
    <w:rsid w:val="00932FB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01A"/>
    <w:rsid w:val="009801EB"/>
    <w:rsid w:val="00980519"/>
    <w:rsid w:val="00981550"/>
    <w:rsid w:val="009821D8"/>
    <w:rsid w:val="00982F37"/>
    <w:rsid w:val="00983788"/>
    <w:rsid w:val="00984734"/>
    <w:rsid w:val="00984DCE"/>
    <w:rsid w:val="00984FF2"/>
    <w:rsid w:val="009851C5"/>
    <w:rsid w:val="00985A73"/>
    <w:rsid w:val="00985CED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1EAA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3FCF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30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B66"/>
    <w:rsid w:val="00AE4FFA"/>
    <w:rsid w:val="00AE5959"/>
    <w:rsid w:val="00AE6220"/>
    <w:rsid w:val="00AE71AE"/>
    <w:rsid w:val="00AE7872"/>
    <w:rsid w:val="00AE7D4D"/>
    <w:rsid w:val="00AF1675"/>
    <w:rsid w:val="00AF19AA"/>
    <w:rsid w:val="00AF1BA5"/>
    <w:rsid w:val="00AF22AA"/>
    <w:rsid w:val="00AF237C"/>
    <w:rsid w:val="00AF284E"/>
    <w:rsid w:val="00AF299E"/>
    <w:rsid w:val="00AF3647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659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0F5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0FC0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0C3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303"/>
    <w:rsid w:val="00BA3C41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359B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3F3"/>
    <w:rsid w:val="00C01439"/>
    <w:rsid w:val="00C01870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2F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CD8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376"/>
    <w:rsid w:val="00C67665"/>
    <w:rsid w:val="00C70277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80397"/>
    <w:rsid w:val="00C804DF"/>
    <w:rsid w:val="00C80C5B"/>
    <w:rsid w:val="00C80E66"/>
    <w:rsid w:val="00C81A27"/>
    <w:rsid w:val="00C81A44"/>
    <w:rsid w:val="00C82429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837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9CE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1A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FE8"/>
    <w:rsid w:val="00CD30B4"/>
    <w:rsid w:val="00CD33E1"/>
    <w:rsid w:val="00CD4908"/>
    <w:rsid w:val="00CD4B9E"/>
    <w:rsid w:val="00CD5074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84A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8B2"/>
    <w:rsid w:val="00D54A87"/>
    <w:rsid w:val="00D54B58"/>
    <w:rsid w:val="00D552B7"/>
    <w:rsid w:val="00D5766E"/>
    <w:rsid w:val="00D57BBD"/>
    <w:rsid w:val="00D6058A"/>
    <w:rsid w:val="00D61E37"/>
    <w:rsid w:val="00D62F2B"/>
    <w:rsid w:val="00D63841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77779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1F"/>
    <w:rsid w:val="00D8576E"/>
    <w:rsid w:val="00D858DD"/>
    <w:rsid w:val="00D865BB"/>
    <w:rsid w:val="00D869A8"/>
    <w:rsid w:val="00D86E7D"/>
    <w:rsid w:val="00D900E9"/>
    <w:rsid w:val="00D90346"/>
    <w:rsid w:val="00D91B3D"/>
    <w:rsid w:val="00D91EB3"/>
    <w:rsid w:val="00D927B3"/>
    <w:rsid w:val="00D92DC2"/>
    <w:rsid w:val="00D93891"/>
    <w:rsid w:val="00D944F6"/>
    <w:rsid w:val="00D95645"/>
    <w:rsid w:val="00D9614C"/>
    <w:rsid w:val="00D962AB"/>
    <w:rsid w:val="00D962DD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51"/>
    <w:rsid w:val="00E17940"/>
    <w:rsid w:val="00E1799E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66C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2E8"/>
    <w:rsid w:val="00E56D81"/>
    <w:rsid w:val="00E604BF"/>
    <w:rsid w:val="00E60939"/>
    <w:rsid w:val="00E60C6E"/>
    <w:rsid w:val="00E60F65"/>
    <w:rsid w:val="00E6161C"/>
    <w:rsid w:val="00E632E0"/>
    <w:rsid w:val="00E636CD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7F6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032"/>
    <w:rsid w:val="00E94429"/>
    <w:rsid w:val="00E94542"/>
    <w:rsid w:val="00E94AE0"/>
    <w:rsid w:val="00E94F9A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0861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17AE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68E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7F"/>
    <w:rsid w:val="00F32BD3"/>
    <w:rsid w:val="00F330D5"/>
    <w:rsid w:val="00F34BF2"/>
    <w:rsid w:val="00F357B7"/>
    <w:rsid w:val="00F35DEB"/>
    <w:rsid w:val="00F36714"/>
    <w:rsid w:val="00F37143"/>
    <w:rsid w:val="00F37521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113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57C3B"/>
    <w:rsid w:val="00F601E6"/>
    <w:rsid w:val="00F60D5B"/>
    <w:rsid w:val="00F61F08"/>
    <w:rsid w:val="00F625D6"/>
    <w:rsid w:val="00F6268D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1D9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86"/>
    <w:rsid w:val="00FC45E4"/>
    <w:rsid w:val="00FC48D6"/>
    <w:rsid w:val="00FC4B22"/>
    <w:rsid w:val="00FC561F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8D2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57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A7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PL">
    <w:name w:val="PL"/>
    <w:link w:val="PLChar"/>
    <w:qFormat/>
    <w:rsid w:val="00FE18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18D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9458-1E1D-4EB2-900F-1F742C82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4</cp:revision>
  <cp:lastPrinted>2019-08-16T06:32:00Z</cp:lastPrinted>
  <dcterms:created xsi:type="dcterms:W3CDTF">2021-10-01T02:28:00Z</dcterms:created>
  <dcterms:modified xsi:type="dcterms:W3CDTF">2021-10-01T08:45:00Z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