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6436" w14:textId="40B056A6" w:rsidR="00B975F2" w:rsidRPr="00E66086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3GPP TSG-RAN </w:t>
      </w:r>
      <w:r w:rsidRPr="00E66086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="000973B9" w:rsidRPr="00E66086">
        <w:rPr>
          <w:rFonts w:ascii="Arial" w:hAnsi="Arial" w:cs="Arial"/>
          <w:b/>
          <w:bCs/>
          <w:sz w:val="24"/>
          <w:szCs w:val="24"/>
          <w:lang w:val="de-DE"/>
        </w:rPr>
        <w:t>#10</w:t>
      </w:r>
      <w:r w:rsidR="00376DB8" w:rsidRPr="00E66086">
        <w:rPr>
          <w:rFonts w:ascii="Arial" w:hAnsi="Arial" w:cs="Arial"/>
          <w:b/>
          <w:bCs/>
          <w:sz w:val="24"/>
          <w:szCs w:val="24"/>
          <w:lang w:val="de-DE"/>
        </w:rPr>
        <w:t>6</w:t>
      </w:r>
      <w:r w:rsidR="00E66086" w:rsidRPr="00E66086">
        <w:rPr>
          <w:rFonts w:ascii="Arial" w:hAnsi="Arial" w:cs="Arial"/>
          <w:b/>
          <w:bCs/>
          <w:sz w:val="24"/>
          <w:szCs w:val="24"/>
          <w:lang w:val="de-DE"/>
        </w:rPr>
        <w:t xml:space="preserve"> bis-</w:t>
      </w:r>
      <w:r w:rsidR="00376DB8" w:rsidRPr="00E66086">
        <w:rPr>
          <w:rFonts w:ascii="Arial" w:hAnsi="Arial" w:cs="Arial"/>
          <w:b/>
          <w:bCs/>
          <w:sz w:val="24"/>
          <w:szCs w:val="24"/>
          <w:lang w:val="de-DE"/>
        </w:rPr>
        <w:t>e</w:t>
      </w:r>
      <w:r w:rsidRPr="00E66086">
        <w:rPr>
          <w:rFonts w:ascii="Arial" w:hAnsi="Arial" w:cs="Arial"/>
          <w:b/>
          <w:sz w:val="24"/>
          <w:lang w:val="de-DE"/>
        </w:rPr>
        <w:tab/>
      </w:r>
      <w:r w:rsidR="005A3B69" w:rsidRPr="00E66086">
        <w:rPr>
          <w:rFonts w:ascii="Arial" w:hAnsi="Arial" w:cs="Arial"/>
          <w:b/>
          <w:sz w:val="24"/>
          <w:lang w:val="de-DE"/>
        </w:rPr>
        <w:tab/>
      </w:r>
      <w:r w:rsidR="008B470A" w:rsidRPr="008B470A">
        <w:rPr>
          <w:rFonts w:ascii="Arial" w:hAnsi="Arial" w:cs="Arial"/>
          <w:b/>
          <w:color w:val="000000" w:themeColor="text1"/>
          <w:sz w:val="24"/>
          <w:lang w:val="de-DE"/>
        </w:rPr>
        <w:t>R1-2110042</w:t>
      </w:r>
    </w:p>
    <w:p w14:paraId="4565C261" w14:textId="45B256F2" w:rsidR="000973B9" w:rsidRPr="00E75501" w:rsidRDefault="00E2299C" w:rsidP="000973B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E66086">
        <w:rPr>
          <w:rFonts w:ascii="Arial" w:hAnsi="Arial" w:cs="Arial"/>
          <w:b/>
          <w:sz w:val="24"/>
          <w:lang w:val="de-DE"/>
        </w:rPr>
        <w:t>e-Meeting,</w:t>
      </w:r>
      <w:r w:rsidR="00E66086" w:rsidRPr="00E66086">
        <w:rPr>
          <w:rFonts w:ascii="Arial" w:hAnsi="Arial" w:cs="Arial"/>
          <w:b/>
          <w:sz w:val="24"/>
          <w:lang w:val="de-DE"/>
        </w:rPr>
        <w:t xml:space="preserve"> October 11</w:t>
      </w:r>
      <w:r w:rsidR="00E66086" w:rsidRPr="00E66086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="00E66086" w:rsidRPr="00E66086">
        <w:rPr>
          <w:rFonts w:ascii="Arial" w:hAnsi="Arial" w:cs="Arial"/>
          <w:b/>
          <w:sz w:val="24"/>
          <w:lang w:val="de-DE"/>
        </w:rPr>
        <w:t>-19</w:t>
      </w:r>
      <w:r w:rsidR="00E66086" w:rsidRPr="00E66086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="00E66086" w:rsidRPr="00E66086">
        <w:rPr>
          <w:rFonts w:ascii="Arial" w:hAnsi="Arial" w:cs="Arial"/>
          <w:b/>
          <w:sz w:val="24"/>
          <w:lang w:val="de-DE"/>
        </w:rPr>
        <w:t>, 2021</w:t>
      </w:r>
    </w:p>
    <w:p w14:paraId="4E210BBB" w14:textId="6983AB85" w:rsidR="00B975F2" w:rsidRPr="00404C4B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69864172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</w:t>
      </w:r>
      <w:r w:rsidR="00A20884">
        <w:rPr>
          <w:rFonts w:ascii="Arial" w:hAnsi="Arial" w:cs="Arial"/>
          <w:b/>
          <w:sz w:val="24"/>
          <w:lang w:val="en-US"/>
        </w:rPr>
        <w:t xml:space="preserve"> </w:t>
      </w:r>
      <w:r w:rsidR="00A20884" w:rsidRPr="00A20884">
        <w:rPr>
          <w:rFonts w:ascii="Arial" w:hAnsi="Arial" w:cs="Arial"/>
          <w:b/>
          <w:sz w:val="24"/>
          <w:lang w:val="en-US"/>
        </w:rPr>
        <w:t>Discussion on L2 buffer size reduction for Redcap</w:t>
      </w:r>
    </w:p>
    <w:p w14:paraId="7B288F5E" w14:textId="4F11C3BF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r w:rsidRPr="00404C4B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1C315E" w:rsidRPr="00E66086">
        <w:rPr>
          <w:rFonts w:ascii="Arial" w:hAnsi="Arial" w:cs="Arial"/>
          <w:b/>
          <w:sz w:val="24"/>
          <w:lang w:val="en-US"/>
        </w:rPr>
        <w:t>8.6.1.</w:t>
      </w:r>
      <w:r w:rsidR="009015A6">
        <w:rPr>
          <w:rFonts w:ascii="Arial" w:hAnsi="Arial" w:cs="Arial"/>
          <w:b/>
          <w:sz w:val="24"/>
          <w:lang w:val="en-US"/>
        </w:rPr>
        <w:t>3</w:t>
      </w:r>
    </w:p>
    <w:p w14:paraId="5E110048" w14:textId="77777777" w:rsidR="00B975F2" w:rsidRPr="00404C4B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8D41DB" w14:textId="5B07F4A5" w:rsidR="00127542" w:rsidRDefault="00B975F2" w:rsidP="005A7F97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793D0BA3" w14:textId="7B9EDC36" w:rsidR="00F6708A" w:rsidRDefault="00CC62A9" w:rsidP="00CC62A9">
      <w:pPr>
        <w:spacing w:before="180" w:afterLines="100" w:after="240"/>
        <w:jc w:val="both"/>
        <w:rPr>
          <w:rFonts w:ascii="Arial" w:hAnsi="Arial" w:cs="Arial"/>
        </w:rPr>
      </w:pPr>
      <w:r w:rsidRPr="00CC62A9">
        <w:rPr>
          <w:rFonts w:ascii="Arial" w:hAnsi="Arial" w:cs="Arial"/>
        </w:rPr>
        <w:t>RAN1 received a LS</w:t>
      </w:r>
      <w:r>
        <w:rPr>
          <w:rFonts w:ascii="Arial" w:hAnsi="Arial" w:cs="Arial"/>
        </w:rPr>
        <w:t xml:space="preserve"> [1]</w:t>
      </w:r>
      <w:r w:rsidRPr="00CC62A9">
        <w:rPr>
          <w:rFonts w:ascii="Arial" w:hAnsi="Arial" w:cs="Arial"/>
        </w:rPr>
        <w:t xml:space="preserve"> from RAN WG2 </w:t>
      </w:r>
      <w:r>
        <w:rPr>
          <w:rFonts w:ascii="Arial" w:hAnsi="Arial" w:cs="Arial"/>
        </w:rPr>
        <w:t xml:space="preserve">on L2 buffer size reduction </w:t>
      </w:r>
      <w:r w:rsidRPr="00CC62A9">
        <w:rPr>
          <w:rFonts w:ascii="Arial" w:hAnsi="Arial" w:cs="Arial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62A9" w14:paraId="03648590" w14:textId="77777777" w:rsidTr="00CC62A9">
        <w:tc>
          <w:tcPr>
            <w:tcW w:w="9962" w:type="dxa"/>
          </w:tcPr>
          <w:p w14:paraId="67931F6F" w14:textId="77777777" w:rsidR="00CC62A9" w:rsidRPr="00CC62A9" w:rsidRDefault="00CC62A9" w:rsidP="00CC62A9">
            <w:pPr>
              <w:spacing w:after="120"/>
              <w:rPr>
                <w:rFonts w:ascii="Arial" w:hAnsi="Arial" w:cs="Arial"/>
                <w:b/>
              </w:rPr>
            </w:pPr>
            <w:r w:rsidRPr="00CC62A9">
              <w:rPr>
                <w:rFonts w:ascii="Arial" w:hAnsi="Arial" w:cs="Arial"/>
                <w:b/>
              </w:rPr>
              <w:t>1. Overall Description:</w:t>
            </w:r>
          </w:p>
          <w:p w14:paraId="1229CA1B" w14:textId="77777777" w:rsidR="00CC62A9" w:rsidRPr="00CC62A9" w:rsidRDefault="00CC62A9" w:rsidP="00CC62A9">
            <w:pPr>
              <w:spacing w:after="60"/>
              <w:rPr>
                <w:rFonts w:ascii="Arial" w:hAnsi="Arial" w:cs="Arial"/>
                <w:bCs/>
              </w:rPr>
            </w:pPr>
            <w:r w:rsidRPr="00CC62A9">
              <w:rPr>
                <w:rFonts w:ascii="Arial" w:hAnsi="Arial" w:cs="Arial"/>
                <w:bCs/>
              </w:rPr>
              <w:t>RAN2 discussed several options for L2 buffer size reduction for Rel-17 RedCap in RAN2#114 and RAN2#115 but did not reach any conclusion on whether and how the possible reduction should be made.</w:t>
            </w:r>
          </w:p>
          <w:p w14:paraId="683B2D0C" w14:textId="77777777" w:rsidR="00CC62A9" w:rsidRPr="00CC62A9" w:rsidRDefault="00CC62A9" w:rsidP="00CC62A9">
            <w:pPr>
              <w:spacing w:after="60"/>
              <w:rPr>
                <w:rFonts w:ascii="Arial" w:hAnsi="Arial" w:cs="Arial"/>
                <w:bCs/>
              </w:rPr>
            </w:pPr>
          </w:p>
          <w:p w14:paraId="413C0AE3" w14:textId="77777777" w:rsidR="00CC62A9" w:rsidRPr="00CC62A9" w:rsidRDefault="00CC62A9" w:rsidP="00CC62A9">
            <w:pPr>
              <w:spacing w:after="60"/>
              <w:rPr>
                <w:rFonts w:ascii="Arial" w:hAnsi="Arial" w:cs="Arial"/>
                <w:bCs/>
              </w:rPr>
            </w:pPr>
            <w:r w:rsidRPr="00CC62A9">
              <w:rPr>
                <w:rFonts w:ascii="Arial" w:hAnsi="Arial" w:cs="Arial"/>
                <w:bCs/>
              </w:rPr>
              <w:t>As this is related to RAN1, RAN2 respectfully ask RAN1 to discuss L2 buffer size reduction and provide feedback to RAN2.</w:t>
            </w:r>
          </w:p>
          <w:p w14:paraId="377A8506" w14:textId="77777777" w:rsidR="00CC62A9" w:rsidRPr="00CC62A9" w:rsidRDefault="00CC62A9" w:rsidP="00CC62A9">
            <w:pPr>
              <w:rPr>
                <w:rFonts w:ascii="Arial" w:hAnsi="Arial" w:cs="Arial"/>
                <w:bCs/>
              </w:rPr>
            </w:pPr>
          </w:p>
          <w:p w14:paraId="724E19DC" w14:textId="77777777" w:rsidR="00CC62A9" w:rsidRPr="00CC62A9" w:rsidRDefault="00CC62A9" w:rsidP="00CC62A9">
            <w:pPr>
              <w:spacing w:after="120"/>
              <w:rPr>
                <w:rFonts w:ascii="Arial" w:hAnsi="Arial" w:cs="Arial"/>
                <w:b/>
              </w:rPr>
            </w:pPr>
            <w:r w:rsidRPr="00CC62A9">
              <w:rPr>
                <w:rFonts w:ascii="Arial" w:hAnsi="Arial" w:cs="Arial"/>
                <w:b/>
              </w:rPr>
              <w:t>2. Actions:</w:t>
            </w:r>
          </w:p>
          <w:p w14:paraId="3942EF3B" w14:textId="77777777" w:rsidR="00CC62A9" w:rsidRPr="00CC62A9" w:rsidRDefault="00CC62A9" w:rsidP="00CC62A9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CC62A9">
              <w:rPr>
                <w:rFonts w:ascii="Arial" w:hAnsi="Arial" w:cs="Arial"/>
                <w:b/>
              </w:rPr>
              <w:t xml:space="preserve">To </w:t>
            </w:r>
            <w:r w:rsidRPr="00CC62A9">
              <w:rPr>
                <w:rFonts w:ascii="Arial" w:hAnsi="Arial" w:cs="Arial"/>
                <w:b/>
                <w:lang w:val="sv-SE"/>
              </w:rPr>
              <w:t>RAN1</w:t>
            </w:r>
            <w:r w:rsidRPr="00CC62A9">
              <w:rPr>
                <w:rFonts w:ascii="Arial" w:hAnsi="Arial" w:cs="Arial"/>
                <w:b/>
              </w:rPr>
              <w:t xml:space="preserve"> group</w:t>
            </w:r>
          </w:p>
          <w:p w14:paraId="03C04D5C" w14:textId="39AA3998" w:rsidR="00CC62A9" w:rsidRPr="00CC62A9" w:rsidRDefault="00CC62A9" w:rsidP="00CC62A9">
            <w:pPr>
              <w:spacing w:after="120"/>
              <w:ind w:left="993" w:hanging="993"/>
              <w:rPr>
                <w:rFonts w:ascii="Arial" w:hAnsi="Arial" w:cs="Arial"/>
                <w:bCs/>
                <w:sz w:val="22"/>
                <w:szCs w:val="22"/>
              </w:rPr>
            </w:pPr>
            <w:r w:rsidRPr="00CC62A9">
              <w:rPr>
                <w:rFonts w:ascii="Arial" w:hAnsi="Arial" w:cs="Arial"/>
                <w:b/>
              </w:rPr>
              <w:t xml:space="preserve">ACTION: </w:t>
            </w:r>
            <w:r w:rsidRPr="00CC62A9">
              <w:rPr>
                <w:rFonts w:ascii="Arial" w:hAnsi="Arial" w:cs="Arial"/>
                <w:bCs/>
              </w:rPr>
              <w:t>RAN2 respectfully ask RAN1 to discuss L2 buffer size reduction and provide feedback to RAN2.</w:t>
            </w:r>
          </w:p>
        </w:tc>
      </w:tr>
    </w:tbl>
    <w:p w14:paraId="443173FD" w14:textId="0150987F" w:rsidR="008E4304" w:rsidRPr="003E6EB6" w:rsidRDefault="00CC62A9" w:rsidP="003E6EB6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provides our views on the L2 buffer size reduction for Redcap devices considering the target use cases and potential specification impacts. </w:t>
      </w:r>
    </w:p>
    <w:p w14:paraId="79DD565B" w14:textId="77777777" w:rsidR="00C21217" w:rsidRDefault="00B975F2" w:rsidP="00C21217">
      <w:pPr>
        <w:pStyle w:val="Heading1"/>
        <w:spacing w:before="0"/>
        <w:ind w:left="1138" w:hanging="1138"/>
        <w:rPr>
          <w:rFonts w:cs="Arial"/>
          <w:lang w:val="en-US"/>
        </w:rPr>
      </w:pPr>
      <w:r w:rsidRPr="00404C4B">
        <w:rPr>
          <w:rFonts w:cs="Arial"/>
          <w:lang w:val="en-US"/>
        </w:rPr>
        <w:t xml:space="preserve">2. </w:t>
      </w:r>
      <w:r w:rsidR="005A7F97">
        <w:rPr>
          <w:rFonts w:cs="Arial"/>
          <w:lang w:val="en-US"/>
        </w:rPr>
        <w:t>Discussions</w:t>
      </w:r>
    </w:p>
    <w:p w14:paraId="7D7F8C34" w14:textId="7725952D" w:rsidR="0021654D" w:rsidRDefault="00DB5DEB" w:rsidP="00691D7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According to the approved WID [2], t</w:t>
      </w:r>
      <w:r w:rsidR="00C21217">
        <w:rPr>
          <w:rFonts w:ascii="Arial" w:hAnsi="Arial" w:cs="Arial"/>
          <w:lang w:val="en-US" w:eastAsia="zh-CN"/>
        </w:rPr>
        <w:t>hree use cases</w:t>
      </w:r>
      <w:r>
        <w:rPr>
          <w:rFonts w:ascii="Arial" w:hAnsi="Arial" w:cs="Arial"/>
          <w:lang w:val="en-US" w:eastAsia="zh-CN"/>
        </w:rPr>
        <w:t xml:space="preserve">, </w:t>
      </w:r>
      <w:r w:rsidR="003E6EB6">
        <w:rPr>
          <w:rFonts w:ascii="Arial" w:hAnsi="Arial" w:cs="Arial"/>
          <w:lang w:val="en-US" w:eastAsia="zh-CN"/>
        </w:rPr>
        <w:t>(</w:t>
      </w:r>
      <w:r>
        <w:rPr>
          <w:rFonts w:ascii="Arial" w:hAnsi="Arial" w:cs="Arial"/>
          <w:lang w:val="en-US" w:eastAsia="zh-CN"/>
        </w:rPr>
        <w:t>i.e., industrial sensor, video surveillance, wearables</w:t>
      </w:r>
      <w:r w:rsidR="003E6EB6">
        <w:rPr>
          <w:rFonts w:ascii="Arial" w:hAnsi="Arial" w:cs="Arial"/>
          <w:lang w:val="en-US" w:eastAsia="zh-CN"/>
        </w:rPr>
        <w:t>)</w:t>
      </w:r>
      <w:r w:rsidR="00C21217">
        <w:rPr>
          <w:rFonts w:ascii="Arial" w:hAnsi="Arial" w:cs="Arial"/>
          <w:lang w:val="en-US" w:eastAsia="zh-CN"/>
        </w:rPr>
        <w:t xml:space="preserve"> are targeted by Rel-17 Redcap WI with different requirements </w:t>
      </w:r>
      <w:r w:rsidR="003E6EB6">
        <w:rPr>
          <w:rFonts w:ascii="Arial" w:hAnsi="Arial" w:cs="Arial"/>
          <w:lang w:val="en-US" w:eastAsia="zh-CN"/>
        </w:rPr>
        <w:t>in terms of</w:t>
      </w:r>
      <w:r w:rsidRPr="00DB5DEB">
        <w:rPr>
          <w:rFonts w:ascii="Arial" w:hAnsi="Arial" w:cs="Arial"/>
          <w:lang w:val="en-US" w:eastAsia="zh-CN"/>
        </w:rPr>
        <w:t xml:space="preserve"> data rates, latency</w:t>
      </w:r>
      <w:r w:rsidR="003E6EB6">
        <w:rPr>
          <w:rFonts w:ascii="Arial" w:hAnsi="Arial" w:cs="Arial"/>
          <w:lang w:val="en-US" w:eastAsia="zh-CN"/>
        </w:rPr>
        <w:t xml:space="preserve"> and </w:t>
      </w:r>
      <w:r w:rsidRPr="00DB5DEB">
        <w:rPr>
          <w:rFonts w:ascii="Arial" w:hAnsi="Arial" w:cs="Arial"/>
          <w:lang w:val="en-US" w:eastAsia="zh-CN"/>
        </w:rPr>
        <w:t>battery lifetime</w:t>
      </w:r>
      <w:r w:rsidR="003E6EB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as summarized in Table 1: </w:t>
      </w:r>
    </w:p>
    <w:p w14:paraId="78FE3E80" w14:textId="7F8A7B30" w:rsidR="00DB5DEB" w:rsidRPr="00691D76" w:rsidRDefault="00DB5DEB" w:rsidP="003E6EB6">
      <w:pPr>
        <w:spacing w:after="60"/>
        <w:jc w:val="center"/>
        <w:rPr>
          <w:rFonts w:ascii="Arial" w:hAnsi="Arial" w:cs="Arial"/>
          <w:b/>
          <w:bCs/>
          <w:lang w:val="en-US" w:eastAsia="zh-CN"/>
        </w:rPr>
      </w:pPr>
      <w:r w:rsidRPr="00691D76">
        <w:rPr>
          <w:rFonts w:ascii="Arial" w:hAnsi="Arial" w:cs="Arial"/>
          <w:b/>
          <w:bCs/>
          <w:lang w:val="en-US" w:eastAsia="zh-CN"/>
        </w:rPr>
        <w:t xml:space="preserve">Table 1: </w:t>
      </w:r>
      <w:r w:rsidR="00691D76" w:rsidRPr="00691D76">
        <w:rPr>
          <w:rFonts w:ascii="Arial" w:hAnsi="Arial" w:cs="Arial"/>
          <w:b/>
          <w:bCs/>
          <w:lang w:val="en-US" w:eastAsia="zh-CN"/>
        </w:rPr>
        <w:t>Three use cases of Redcap devices</w:t>
      </w:r>
      <w:r w:rsidR="00691D76">
        <w:rPr>
          <w:rFonts w:ascii="Arial" w:hAnsi="Arial" w:cs="Arial"/>
          <w:b/>
          <w:bCs/>
          <w:lang w:val="en-US" w:eastAsia="zh-CN"/>
        </w:rPr>
        <w:t xml:space="preserve"> and performance requirement</w:t>
      </w:r>
      <w:r w:rsidR="003E6EB6">
        <w:rPr>
          <w:rFonts w:ascii="Arial" w:hAnsi="Arial" w:cs="Arial"/>
          <w:b/>
          <w:bCs/>
          <w:lang w:val="en-US" w:eastAsia="zh-CN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3095"/>
        <w:gridCol w:w="1765"/>
        <w:gridCol w:w="2160"/>
      </w:tblGrid>
      <w:tr w:rsidR="00DB5DEB" w14:paraId="25EFF707" w14:textId="77777777" w:rsidTr="003E6EB6">
        <w:trPr>
          <w:jc w:val="center"/>
        </w:trPr>
        <w:tc>
          <w:tcPr>
            <w:tcW w:w="1885" w:type="dxa"/>
            <w:shd w:val="clear" w:color="auto" w:fill="FFC000"/>
          </w:tcPr>
          <w:p w14:paraId="42B0CBCA" w14:textId="77777777" w:rsidR="00DB5DEB" w:rsidRDefault="00DB5DEB" w:rsidP="00691D76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3095" w:type="dxa"/>
            <w:shd w:val="clear" w:color="auto" w:fill="FFC000"/>
          </w:tcPr>
          <w:p w14:paraId="1386D10A" w14:textId="78E19C58" w:rsidR="00DB5DEB" w:rsidRDefault="00DB5DEB" w:rsidP="00691D76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Data Rate</w:t>
            </w:r>
          </w:p>
        </w:tc>
        <w:tc>
          <w:tcPr>
            <w:tcW w:w="1765" w:type="dxa"/>
            <w:shd w:val="clear" w:color="auto" w:fill="FFC000"/>
          </w:tcPr>
          <w:p w14:paraId="360E1924" w14:textId="1C2045B8" w:rsidR="00DB5DEB" w:rsidRDefault="00DB5DEB" w:rsidP="00691D76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Latency</w:t>
            </w:r>
          </w:p>
        </w:tc>
        <w:tc>
          <w:tcPr>
            <w:tcW w:w="2160" w:type="dxa"/>
            <w:shd w:val="clear" w:color="auto" w:fill="FFC000"/>
          </w:tcPr>
          <w:p w14:paraId="55E74FDF" w14:textId="044C9D14" w:rsidR="00DB5DEB" w:rsidRDefault="00DB5DEB" w:rsidP="00691D76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Battery life</w:t>
            </w:r>
          </w:p>
        </w:tc>
      </w:tr>
      <w:tr w:rsidR="00DB5DEB" w14:paraId="6DC21A26" w14:textId="77777777" w:rsidTr="00691D76">
        <w:trPr>
          <w:jc w:val="center"/>
        </w:trPr>
        <w:tc>
          <w:tcPr>
            <w:tcW w:w="1885" w:type="dxa"/>
          </w:tcPr>
          <w:p w14:paraId="01E4994B" w14:textId="19E8A73C" w:rsidR="00DB5DEB" w:rsidRDefault="00DB5DEB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Industrial Sensors</w:t>
            </w:r>
          </w:p>
        </w:tc>
        <w:tc>
          <w:tcPr>
            <w:tcW w:w="3095" w:type="dxa"/>
          </w:tcPr>
          <w:p w14:paraId="39D98C3E" w14:textId="57A29C91" w:rsidR="00DB5DEB" w:rsidRDefault="00DB5DEB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&lt;2Mbps</w:t>
            </w:r>
          </w:p>
        </w:tc>
        <w:tc>
          <w:tcPr>
            <w:tcW w:w="1765" w:type="dxa"/>
          </w:tcPr>
          <w:p w14:paraId="69E5F0A1" w14:textId="2FA6D196" w:rsidR="00DB5DEB" w:rsidRDefault="00691D76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&lt;100ms</w:t>
            </w:r>
          </w:p>
        </w:tc>
        <w:tc>
          <w:tcPr>
            <w:tcW w:w="2160" w:type="dxa"/>
          </w:tcPr>
          <w:p w14:paraId="354D339F" w14:textId="31B0958B" w:rsidR="00DB5DEB" w:rsidRDefault="00691D76" w:rsidP="003E6EB6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91D76">
              <w:rPr>
                <w:rFonts w:ascii="Arial" w:hAnsi="Arial" w:cs="Arial" w:hint="eastAsia"/>
                <w:lang w:val="en-US" w:eastAsia="zh-CN"/>
              </w:rPr>
              <w:t>Few years (</w:t>
            </w:r>
            <w:r w:rsidRPr="00691D76">
              <w:rPr>
                <w:rFonts w:ascii="Arial" w:hAnsi="Arial" w:cs="Arial" w:hint="eastAsia"/>
                <w:lang w:val="en-US" w:eastAsia="zh-CN"/>
              </w:rPr>
              <w:t>≥</w:t>
            </w:r>
            <w:r w:rsidRPr="00691D76">
              <w:rPr>
                <w:rFonts w:ascii="Arial" w:hAnsi="Arial" w:cs="Arial" w:hint="eastAsia"/>
                <w:lang w:val="en-US" w:eastAsia="zh-CN"/>
              </w:rPr>
              <w:t xml:space="preserve">5 </w:t>
            </w:r>
            <w:proofErr w:type="spellStart"/>
            <w:r w:rsidRPr="00691D76">
              <w:rPr>
                <w:rFonts w:ascii="Arial" w:hAnsi="Arial" w:cs="Arial" w:hint="eastAsia"/>
                <w:lang w:val="en-US" w:eastAsia="zh-CN"/>
              </w:rPr>
              <w:t>yr</w:t>
            </w:r>
            <w:proofErr w:type="spellEnd"/>
            <w:r w:rsidRPr="00691D76">
              <w:rPr>
                <w:rFonts w:ascii="Arial" w:hAnsi="Arial" w:cs="Arial" w:hint="eastAsia"/>
                <w:lang w:val="en-US" w:eastAsia="zh-CN"/>
              </w:rPr>
              <w:t xml:space="preserve"> in TR 22.832)</w:t>
            </w:r>
          </w:p>
        </w:tc>
      </w:tr>
      <w:tr w:rsidR="00DB5DEB" w14:paraId="21BDCDCE" w14:textId="77777777" w:rsidTr="00691D76">
        <w:trPr>
          <w:jc w:val="center"/>
        </w:trPr>
        <w:tc>
          <w:tcPr>
            <w:tcW w:w="1885" w:type="dxa"/>
          </w:tcPr>
          <w:p w14:paraId="4A721745" w14:textId="3E7DA30C" w:rsidR="00DB5DEB" w:rsidRDefault="00DB5DEB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Video surveillance</w:t>
            </w:r>
          </w:p>
        </w:tc>
        <w:tc>
          <w:tcPr>
            <w:tcW w:w="3095" w:type="dxa"/>
          </w:tcPr>
          <w:p w14:paraId="1E9848E2" w14:textId="77777777" w:rsidR="00DB5DEB" w:rsidRPr="00DB5DEB" w:rsidRDefault="00DB5DEB" w:rsidP="00DB5DEB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DB5DEB">
              <w:rPr>
                <w:rFonts w:ascii="Arial" w:hAnsi="Arial" w:cs="Arial"/>
                <w:lang w:val="en-US" w:eastAsia="zh-CN"/>
              </w:rPr>
              <w:t>Economic video: 2-4Mbps</w:t>
            </w:r>
          </w:p>
          <w:p w14:paraId="15F38876" w14:textId="5330BF32" w:rsidR="00DB5DEB" w:rsidRDefault="00DB5DEB" w:rsidP="003E6EB6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DB5DEB">
              <w:rPr>
                <w:rFonts w:ascii="Arial" w:hAnsi="Arial" w:cs="Arial"/>
                <w:lang w:val="en-US" w:eastAsia="zh-CN"/>
              </w:rPr>
              <w:t>High-end video: 7.5-25 Mbps</w:t>
            </w:r>
          </w:p>
        </w:tc>
        <w:tc>
          <w:tcPr>
            <w:tcW w:w="1765" w:type="dxa"/>
          </w:tcPr>
          <w:p w14:paraId="3AC6DAE7" w14:textId="7A1DF018" w:rsidR="00DB5DEB" w:rsidRDefault="00691D76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&lt;500ms</w:t>
            </w:r>
          </w:p>
        </w:tc>
        <w:tc>
          <w:tcPr>
            <w:tcW w:w="2160" w:type="dxa"/>
          </w:tcPr>
          <w:p w14:paraId="79C8A70E" w14:textId="31D058C1" w:rsidR="00DB5DEB" w:rsidRDefault="00691D76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N/A</w:t>
            </w:r>
          </w:p>
        </w:tc>
      </w:tr>
      <w:tr w:rsidR="00DB5DEB" w14:paraId="78292841" w14:textId="77777777" w:rsidTr="00691D76">
        <w:trPr>
          <w:jc w:val="center"/>
        </w:trPr>
        <w:tc>
          <w:tcPr>
            <w:tcW w:w="1885" w:type="dxa"/>
          </w:tcPr>
          <w:p w14:paraId="044E321E" w14:textId="18180372" w:rsidR="00DB5DEB" w:rsidRDefault="00DB5DEB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Wearable</w:t>
            </w:r>
          </w:p>
        </w:tc>
        <w:tc>
          <w:tcPr>
            <w:tcW w:w="3095" w:type="dxa"/>
          </w:tcPr>
          <w:p w14:paraId="6AB4173D" w14:textId="77777777" w:rsidR="00DB5DEB" w:rsidRPr="00DB5DEB" w:rsidRDefault="00DB5DEB" w:rsidP="00DB5DEB">
            <w:pPr>
              <w:spacing w:after="0"/>
              <w:rPr>
                <w:rFonts w:ascii="Arial" w:hAnsi="Arial" w:cs="Arial"/>
                <w:u w:val="single"/>
                <w:lang w:val="en-US" w:eastAsia="zh-CN"/>
              </w:rPr>
            </w:pPr>
            <w:r w:rsidRPr="00DB5DEB">
              <w:rPr>
                <w:rFonts w:ascii="Arial" w:hAnsi="Arial" w:cs="Arial"/>
                <w:u w:val="single"/>
                <w:lang w:val="en-US" w:eastAsia="zh-CN"/>
              </w:rPr>
              <w:t xml:space="preserve">Peak rate: </w:t>
            </w:r>
          </w:p>
          <w:p w14:paraId="775063D2" w14:textId="77777777" w:rsidR="00DB5DEB" w:rsidRDefault="00DB5DEB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DL &lt;=</w:t>
            </w:r>
            <w:r w:rsidRPr="00DB5DEB">
              <w:rPr>
                <w:rFonts w:ascii="Arial" w:hAnsi="Arial" w:cs="Arial"/>
                <w:lang w:val="en-US" w:eastAsia="zh-CN"/>
              </w:rPr>
              <w:t xml:space="preserve"> 150Mbps</w:t>
            </w:r>
            <w:r>
              <w:rPr>
                <w:rFonts w:ascii="Arial" w:hAnsi="Arial" w:cs="Arial"/>
                <w:lang w:val="en-US" w:eastAsia="zh-CN"/>
              </w:rPr>
              <w:t xml:space="preserve"> UL &lt;=</w:t>
            </w:r>
            <w:r w:rsidRPr="00DB5DEB">
              <w:rPr>
                <w:rFonts w:ascii="Arial" w:hAnsi="Arial" w:cs="Arial"/>
                <w:lang w:val="en-US" w:eastAsia="zh-CN"/>
              </w:rPr>
              <w:t xml:space="preserve"> 50Mbps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1547D830" w14:textId="77777777" w:rsidR="00DB5DEB" w:rsidRPr="00DB5DEB" w:rsidRDefault="00DB5DEB" w:rsidP="00DB5DEB">
            <w:pPr>
              <w:spacing w:after="0"/>
              <w:rPr>
                <w:rFonts w:ascii="Arial" w:hAnsi="Arial" w:cs="Arial"/>
                <w:u w:val="single"/>
                <w:lang w:val="en-US" w:eastAsia="zh-CN"/>
              </w:rPr>
            </w:pPr>
            <w:r w:rsidRPr="00DB5DEB">
              <w:rPr>
                <w:rFonts w:ascii="Arial" w:hAnsi="Arial" w:cs="Arial"/>
                <w:u w:val="single"/>
                <w:lang w:val="en-US" w:eastAsia="zh-CN"/>
              </w:rPr>
              <w:t xml:space="preserve">Reference rate: </w:t>
            </w:r>
          </w:p>
          <w:p w14:paraId="46E55BED" w14:textId="32977CA3" w:rsidR="00DB5DEB" w:rsidRDefault="00DB5DEB" w:rsidP="00C21217">
            <w:pPr>
              <w:rPr>
                <w:rFonts w:ascii="Arial" w:hAnsi="Arial" w:cs="Arial"/>
                <w:lang w:val="en-US" w:eastAsia="zh-CN"/>
              </w:rPr>
            </w:pPr>
            <w:r w:rsidRPr="00DB5DEB">
              <w:rPr>
                <w:rFonts w:ascii="Arial" w:hAnsi="Arial" w:cs="Arial"/>
                <w:lang w:val="en-US" w:eastAsia="zh-CN"/>
              </w:rPr>
              <w:t>5-50Mbps Mbps in DL and Minimum 2-5 Mbps in UL</w:t>
            </w:r>
          </w:p>
        </w:tc>
        <w:tc>
          <w:tcPr>
            <w:tcW w:w="1765" w:type="dxa"/>
          </w:tcPr>
          <w:p w14:paraId="68046152" w14:textId="7173432C" w:rsidR="00DB5DEB" w:rsidRDefault="00691D76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-</w:t>
            </w:r>
          </w:p>
        </w:tc>
        <w:tc>
          <w:tcPr>
            <w:tcW w:w="2160" w:type="dxa"/>
          </w:tcPr>
          <w:p w14:paraId="0B1678E9" w14:textId="30E31971" w:rsidR="00DB5DEB" w:rsidRDefault="00691D76" w:rsidP="00C212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M</w:t>
            </w:r>
            <w:r w:rsidRPr="00691D76">
              <w:rPr>
                <w:rFonts w:ascii="Arial" w:hAnsi="Arial" w:cs="Arial"/>
                <w:lang w:val="en-US" w:eastAsia="zh-CN"/>
              </w:rPr>
              <w:t>ultiple days (up to 1-2 weeks)</w:t>
            </w:r>
          </w:p>
        </w:tc>
      </w:tr>
    </w:tbl>
    <w:p w14:paraId="1027A0BC" w14:textId="76CF8C1A" w:rsidR="00DB5DEB" w:rsidRDefault="00DB5DEB" w:rsidP="00C21217">
      <w:pPr>
        <w:rPr>
          <w:rFonts w:ascii="Arial" w:hAnsi="Arial" w:cs="Arial"/>
          <w:lang w:val="en-US" w:eastAsia="zh-CN"/>
        </w:rPr>
      </w:pPr>
    </w:p>
    <w:p w14:paraId="4045E4FE" w14:textId="6D340E80" w:rsidR="00691D76" w:rsidRDefault="00691D76" w:rsidP="00673CC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Referring to Table 1, the first two use cases (Industrial sensor and Video Surveillance) ha</w:t>
      </w:r>
      <w:r w:rsidR="003E6EB6">
        <w:rPr>
          <w:rFonts w:ascii="Arial" w:hAnsi="Arial" w:cs="Arial"/>
          <w:lang w:val="en-US" w:eastAsia="zh-CN"/>
        </w:rPr>
        <w:t>ve</w:t>
      </w:r>
      <w:r>
        <w:rPr>
          <w:rFonts w:ascii="Arial" w:hAnsi="Arial" w:cs="Arial"/>
          <w:lang w:val="en-US" w:eastAsia="zh-CN"/>
        </w:rPr>
        <w:t xml:space="preserve"> significantly lower peak data rate requirement compared to wearable use case. Hence, there is clear room for further reducing the device cost and complexity. </w:t>
      </w:r>
    </w:p>
    <w:p w14:paraId="133EB3B7" w14:textId="04BE8D88" w:rsidR="00691D76" w:rsidRPr="00691D76" w:rsidRDefault="00691D76" w:rsidP="00691D76">
      <w:pPr>
        <w:ind w:left="1440" w:hanging="1440"/>
        <w:rPr>
          <w:rFonts w:ascii="Arial" w:hAnsi="Arial" w:cs="Arial"/>
          <w:b/>
          <w:bCs/>
          <w:lang w:eastAsia="zh-CN"/>
        </w:rPr>
      </w:pPr>
      <w:r w:rsidRPr="00691D76">
        <w:rPr>
          <w:rFonts w:ascii="Arial" w:hAnsi="Arial" w:cs="Arial"/>
          <w:b/>
          <w:bCs/>
          <w:lang w:eastAsia="zh-CN"/>
        </w:rPr>
        <w:lastRenderedPageBreak/>
        <w:t xml:space="preserve">Observation 1: </w:t>
      </w:r>
      <w:r>
        <w:rPr>
          <w:rFonts w:ascii="Arial" w:hAnsi="Arial" w:cs="Arial"/>
          <w:b/>
          <w:bCs/>
          <w:lang w:eastAsia="zh-CN"/>
        </w:rPr>
        <w:t xml:space="preserve">Further reducing the cost for industrial sensor and video surveillances should be considered in Rel-17 to minimize the cost and implementation complexity. </w:t>
      </w:r>
    </w:p>
    <w:p w14:paraId="0F66EDCC" w14:textId="77777777" w:rsidR="003E6EB6" w:rsidRDefault="003E6EB6" w:rsidP="00C21217">
      <w:pPr>
        <w:rPr>
          <w:rFonts w:ascii="Arial" w:hAnsi="Arial" w:cs="Arial"/>
          <w:lang w:val="en-US" w:eastAsia="zh-CN"/>
        </w:rPr>
      </w:pPr>
    </w:p>
    <w:p w14:paraId="76583C7C" w14:textId="24DC7B7B" w:rsidR="00691D76" w:rsidRPr="00C21217" w:rsidRDefault="00D80B19" w:rsidP="00673CC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Rel-15, a UE is required to support 100MHz and 200MHz RF bandwidth in FR1 and FR2, respectively. To relax baseband processing requirement, a scaling factor was introduced to allow mismatch between mandated RF BW and baseband processing capability for legacy eMBB UE. According to [3], the scaling factor value is reported on a FS feature and reported by UE </w:t>
      </w:r>
      <w:r w:rsidRPr="00D80B19">
        <w:rPr>
          <w:rFonts w:ascii="Arial" w:hAnsi="Arial" w:cs="Arial"/>
          <w:lang w:val="en-US" w:eastAsia="zh-CN"/>
        </w:rPr>
        <w:t>to be applied to the band in the max data rate calculation</w:t>
      </w:r>
      <w:r>
        <w:rPr>
          <w:rFonts w:ascii="Arial" w:hAnsi="Arial" w:cs="Arial"/>
          <w:lang w:val="en-US" w:eastAsia="zh-CN"/>
        </w:rPr>
        <w:t xml:space="preserve"> as below: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21217" w14:paraId="32657E8D" w14:textId="77777777" w:rsidTr="00C21217">
        <w:tc>
          <w:tcPr>
            <w:tcW w:w="9962" w:type="dxa"/>
          </w:tcPr>
          <w:p w14:paraId="5F997409" w14:textId="77777777" w:rsidR="00C21217" w:rsidRPr="002C7981" w:rsidRDefault="00C21217" w:rsidP="00C21217">
            <w:pPr>
              <w:keepNext/>
              <w:keepLines/>
              <w:spacing w:before="120"/>
              <w:ind w:left="1134" w:hanging="1134"/>
              <w:outlineLvl w:val="2"/>
              <w:rPr>
                <w:rFonts w:eastAsia="Times New Roman"/>
                <w:i/>
                <w:sz w:val="28"/>
                <w:lang w:eastAsia="ja-JP"/>
              </w:rPr>
            </w:pPr>
            <w:r w:rsidRPr="002C7981">
              <w:rPr>
                <w:rFonts w:eastAsia="Times New Roman"/>
                <w:sz w:val="28"/>
                <w:lang w:eastAsia="ja-JP"/>
              </w:rPr>
              <w:t>4.1.2</w:t>
            </w:r>
            <w:r w:rsidRPr="002C7981">
              <w:rPr>
                <w:rFonts w:eastAsia="Times New Roman"/>
                <w:sz w:val="28"/>
                <w:lang w:eastAsia="ja-JP"/>
              </w:rPr>
              <w:tab/>
              <w:t>Supported max data rate for DL/UL</w:t>
            </w:r>
          </w:p>
          <w:p w14:paraId="1D0569EB" w14:textId="77777777" w:rsidR="00C21217" w:rsidRPr="002C7981" w:rsidRDefault="00C21217" w:rsidP="00C21217">
            <w:pPr>
              <w:spacing w:after="0"/>
              <w:rPr>
                <w:rFonts w:eastAsia="Times New Roman"/>
                <w:lang w:eastAsia="ja-JP"/>
              </w:rPr>
            </w:pPr>
            <w:r w:rsidRPr="002C7981">
              <w:rPr>
                <w:rFonts w:eastAsia="Times New Roman"/>
                <w:lang w:eastAsia="ja-JP"/>
              </w:rPr>
              <w:t>For NR, the approximate data rate for a given number of aggregated carriers in a band or band combination is computed as follows.</w:t>
            </w:r>
          </w:p>
          <w:p w14:paraId="73BD1E61" w14:textId="77777777" w:rsidR="00C21217" w:rsidRPr="002C7981" w:rsidRDefault="008B5411" w:rsidP="00C21217">
            <w:pPr>
              <w:keepLines/>
              <w:tabs>
                <w:tab w:val="center" w:pos="4536"/>
                <w:tab w:val="right" w:pos="9072"/>
              </w:tabs>
              <w:rPr>
                <w:rFonts w:eastAsia="Times New Roman"/>
                <w:lang w:eastAsia="ja-JP"/>
              </w:rPr>
            </w:pPr>
            <w:r w:rsidRPr="002C7981">
              <w:rPr>
                <w:rFonts w:eastAsia="Times New Roman"/>
                <w:noProof/>
                <w:lang w:eastAsia="ja-JP"/>
              </w:rPr>
              <w:object w:dxaOrig="6619" w:dyaOrig="700" w14:anchorId="713DEE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330.3pt;height:34.75pt;mso-width-percent:0;mso-height-percent:0;mso-width-percent:0;mso-height-percent:0" o:ole="">
                  <v:imagedata r:id="rId8" o:title=""/>
                </v:shape>
                <o:OLEObject Type="Embed" ProgID="Equation.3" ShapeID="_x0000_i1027" DrawAspect="Content" ObjectID="_1694613751" r:id="rId9"/>
              </w:object>
            </w:r>
          </w:p>
          <w:p w14:paraId="3943706A" w14:textId="77777777" w:rsidR="00C21217" w:rsidRPr="002C7981" w:rsidRDefault="00C21217" w:rsidP="00C21217">
            <w:pPr>
              <w:rPr>
                <w:rFonts w:eastAsia="Times New Roman"/>
                <w:lang w:eastAsia="ja-JP"/>
              </w:rPr>
            </w:pPr>
            <w:r w:rsidRPr="002C7981">
              <w:rPr>
                <w:rFonts w:eastAsia="Times New Roman"/>
                <w:lang w:eastAsia="ja-JP"/>
              </w:rPr>
              <w:t>wherein</w:t>
            </w:r>
          </w:p>
          <w:p w14:paraId="6B3C720A" w14:textId="77777777" w:rsidR="00C21217" w:rsidRPr="002C7981" w:rsidRDefault="00C21217" w:rsidP="00C21217">
            <w:pPr>
              <w:spacing w:after="0"/>
              <w:ind w:firstLine="720"/>
              <w:contextualSpacing/>
              <w:rPr>
                <w:rFonts w:ascii="Times" w:eastAsia="Batang" w:hAnsi="Times"/>
                <w:lang w:eastAsia="ja-JP"/>
              </w:rPr>
            </w:pPr>
            <w:r w:rsidRPr="002C7981">
              <w:rPr>
                <w:rFonts w:ascii="Times" w:eastAsia="Batang" w:hAnsi="Times"/>
                <w:lang w:eastAsia="ja-JP"/>
              </w:rPr>
              <w:t>J is the number of aggregated component carriers in a band or band combination</w:t>
            </w:r>
          </w:p>
          <w:p w14:paraId="08EFDA2E" w14:textId="77777777" w:rsidR="00C21217" w:rsidRPr="002C7981" w:rsidRDefault="00C21217" w:rsidP="00C21217">
            <w:pPr>
              <w:spacing w:after="0"/>
              <w:ind w:firstLine="720"/>
              <w:contextualSpacing/>
              <w:rPr>
                <w:rFonts w:ascii="Times" w:eastAsia="Batang" w:hAnsi="Times"/>
                <w:lang w:eastAsia="ja-JP"/>
              </w:rPr>
            </w:pPr>
            <w:proofErr w:type="spellStart"/>
            <w:r w:rsidRPr="002C7981">
              <w:rPr>
                <w:rFonts w:ascii="Times" w:eastAsia="Batang" w:hAnsi="Times"/>
                <w:lang w:eastAsia="ja-JP"/>
              </w:rPr>
              <w:t>R</w:t>
            </w:r>
            <w:r w:rsidRPr="002C7981">
              <w:rPr>
                <w:rFonts w:ascii="Times" w:eastAsia="Batang" w:hAnsi="Times"/>
                <w:vertAlign w:val="subscript"/>
                <w:lang w:eastAsia="ja-JP"/>
              </w:rPr>
              <w:t>max</w:t>
            </w:r>
            <w:proofErr w:type="spellEnd"/>
            <w:r w:rsidRPr="002C7981">
              <w:rPr>
                <w:rFonts w:ascii="Times" w:eastAsia="Batang" w:hAnsi="Times"/>
                <w:lang w:eastAsia="ja-JP"/>
              </w:rPr>
              <w:t xml:space="preserve"> = 948/1024</w:t>
            </w:r>
          </w:p>
          <w:p w14:paraId="7491C397" w14:textId="77777777" w:rsidR="00C21217" w:rsidRPr="002C7981" w:rsidRDefault="00C21217" w:rsidP="00C21217">
            <w:pPr>
              <w:spacing w:after="0"/>
              <w:ind w:firstLine="720"/>
              <w:contextualSpacing/>
              <w:rPr>
                <w:rFonts w:ascii="Times" w:eastAsia="Batang" w:hAnsi="Times"/>
                <w:lang w:eastAsia="ja-JP"/>
              </w:rPr>
            </w:pPr>
            <w:r w:rsidRPr="002C7981">
              <w:rPr>
                <w:rFonts w:ascii="Times" w:eastAsia="Batang" w:hAnsi="Times"/>
                <w:lang w:eastAsia="ja-JP"/>
              </w:rPr>
              <w:t>For the j-</w:t>
            </w:r>
            <w:proofErr w:type="spellStart"/>
            <w:r w:rsidRPr="002C7981">
              <w:rPr>
                <w:rFonts w:ascii="Times" w:eastAsia="Batang" w:hAnsi="Times"/>
                <w:lang w:eastAsia="ja-JP"/>
              </w:rPr>
              <w:t>th</w:t>
            </w:r>
            <w:proofErr w:type="spellEnd"/>
            <w:r w:rsidRPr="002C7981">
              <w:rPr>
                <w:rFonts w:ascii="Times" w:eastAsia="Batang" w:hAnsi="Times"/>
                <w:lang w:eastAsia="ja-JP"/>
              </w:rPr>
              <w:t xml:space="preserve"> CC,</w:t>
            </w:r>
          </w:p>
          <w:p w14:paraId="1709707E" w14:textId="77777777" w:rsidR="00C21217" w:rsidRPr="002C7981" w:rsidRDefault="00C21217" w:rsidP="00C21217">
            <w:pPr>
              <w:ind w:left="851" w:hanging="284"/>
              <w:rPr>
                <w:rFonts w:ascii="Times" w:eastAsia="Times New Roman" w:hAnsi="Times"/>
                <w:lang w:eastAsia="ja-JP"/>
              </w:rPr>
            </w:pPr>
            <w:r w:rsidRPr="002C7981">
              <w:rPr>
                <w:rFonts w:eastAsia="MS Mincho"/>
                <w:position w:val="-16"/>
                <w:lang w:eastAsia="ja-JP"/>
              </w:rPr>
              <w:tab/>
            </w:r>
            <w:r w:rsidRPr="002C7981">
              <w:rPr>
                <w:rFonts w:eastAsia="MS Mincho"/>
                <w:noProof/>
                <w:position w:val="-16"/>
                <w:lang w:eastAsia="ja-JP"/>
              </w:rPr>
              <w:drawing>
                <wp:inline distT="0" distB="0" distL="0" distR="0" wp14:anchorId="22F0DB87" wp14:editId="0D228B29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7981">
              <w:rPr>
                <w:rFonts w:ascii="Times" w:eastAsia="Times New Roman" w:hAnsi="Times"/>
                <w:lang w:eastAsia="ja-JP"/>
              </w:rPr>
              <w:t xml:space="preserve"> is the maximum number of </w:t>
            </w:r>
            <w:r w:rsidRPr="002C7981">
              <w:rPr>
                <w:rFonts w:ascii="Times" w:eastAsia="Batang" w:hAnsi="Times"/>
                <w:lang w:eastAsia="ja-JP"/>
              </w:rPr>
              <w:t xml:space="preserve">supported </w:t>
            </w:r>
            <w:r w:rsidRPr="002C7981">
              <w:rPr>
                <w:rFonts w:ascii="Times" w:eastAsia="Times New Roman" w:hAnsi="Times"/>
                <w:lang w:eastAsia="ja-JP"/>
              </w:rPr>
              <w:t xml:space="preserve">layers </w:t>
            </w:r>
            <w:r w:rsidRPr="002C7981">
              <w:rPr>
                <w:rFonts w:eastAsia="Times New Roman"/>
                <w:lang w:eastAsia="ja-JP"/>
              </w:rPr>
              <w:t xml:space="preserve">given by higher layer parameter </w:t>
            </w:r>
            <w:r w:rsidRPr="002C7981">
              <w:rPr>
                <w:rFonts w:eastAsia="Times New Roman"/>
                <w:i/>
                <w:lang w:eastAsia="ja-JP"/>
              </w:rPr>
              <w:t xml:space="preserve">maxNumberMIMO-LayersPDSCH </w:t>
            </w:r>
            <w:r w:rsidRPr="002C7981">
              <w:rPr>
                <w:rFonts w:eastAsia="Times New Roman"/>
                <w:lang w:eastAsia="ja-JP"/>
              </w:rPr>
              <w:t xml:space="preserve">for downlink and maximum of higher layer parameters </w:t>
            </w:r>
            <w:proofErr w:type="spellStart"/>
            <w:r w:rsidRPr="002C7981">
              <w:rPr>
                <w:rFonts w:eastAsia="Times New Roman"/>
                <w:i/>
                <w:lang w:eastAsia="ja-JP"/>
              </w:rPr>
              <w:t>maxNumberMIMO</w:t>
            </w:r>
            <w:proofErr w:type="spellEnd"/>
            <w:r w:rsidRPr="002C7981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Pr="002C7981">
              <w:rPr>
                <w:rFonts w:eastAsia="Times New Roman"/>
                <w:i/>
                <w:lang w:eastAsia="ja-JP"/>
              </w:rPr>
              <w:t>LayersCB</w:t>
            </w:r>
            <w:proofErr w:type="spellEnd"/>
            <w:r w:rsidRPr="002C7981">
              <w:rPr>
                <w:rFonts w:eastAsia="Times New Roman"/>
                <w:i/>
                <w:lang w:eastAsia="ja-JP"/>
              </w:rPr>
              <w:t>-PUSCH</w:t>
            </w:r>
            <w:r w:rsidRPr="002C7981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2C7981">
              <w:rPr>
                <w:rFonts w:eastAsia="Times New Roman"/>
                <w:i/>
                <w:lang w:eastAsia="ja-JP"/>
              </w:rPr>
              <w:t>maxNumberMIMO</w:t>
            </w:r>
            <w:proofErr w:type="spellEnd"/>
            <w:r w:rsidRPr="002C7981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Pr="002C7981">
              <w:rPr>
                <w:rFonts w:eastAsia="Times New Roman"/>
                <w:i/>
                <w:lang w:eastAsia="ja-JP"/>
              </w:rPr>
              <w:t>LayersNonCB</w:t>
            </w:r>
            <w:proofErr w:type="spellEnd"/>
            <w:r w:rsidRPr="002C7981">
              <w:rPr>
                <w:rFonts w:eastAsia="Times New Roman"/>
                <w:i/>
                <w:lang w:eastAsia="ja-JP"/>
              </w:rPr>
              <w:t xml:space="preserve">-PUSCH </w:t>
            </w:r>
            <w:r w:rsidRPr="002C7981">
              <w:rPr>
                <w:rFonts w:eastAsia="Times New Roman"/>
                <w:lang w:eastAsia="ja-JP"/>
              </w:rPr>
              <w:t>for uplink.</w:t>
            </w:r>
          </w:p>
          <w:p w14:paraId="602D5655" w14:textId="77777777" w:rsidR="00C21217" w:rsidRPr="002C7981" w:rsidRDefault="00C21217" w:rsidP="00C21217">
            <w:pPr>
              <w:ind w:left="851" w:hanging="284"/>
              <w:rPr>
                <w:rFonts w:eastAsia="Times New Roman"/>
                <w:lang w:eastAsia="ja-JP"/>
              </w:rPr>
            </w:pPr>
            <w:r w:rsidRPr="002C7981">
              <w:rPr>
                <w:rFonts w:eastAsia="MS Mincho"/>
                <w:lang w:eastAsia="ja-JP"/>
              </w:rPr>
              <w:tab/>
            </w:r>
            <w:r w:rsidR="008B5411" w:rsidRPr="002C7981">
              <w:rPr>
                <w:rFonts w:eastAsia="MS Mincho"/>
                <w:noProof/>
                <w:position w:val="-10"/>
                <w:lang w:eastAsia="ja-JP"/>
              </w:rPr>
              <w:object w:dxaOrig="400" w:dyaOrig="340" w14:anchorId="01415175">
                <v:shape id="_x0000_i1026" type="#_x0000_t75" alt="" style="width:20.2pt;height:17.05pt;mso-width-percent:0;mso-height-percent:0;mso-width-percent:0;mso-height-percent:0" o:ole="">
                  <v:imagedata r:id="rId11" o:title=""/>
                </v:shape>
                <o:OLEObject Type="Embed" ProgID="Equation.3" ShapeID="_x0000_i1026" DrawAspect="Content" ObjectID="_1694613752" r:id="rId12"/>
              </w:object>
            </w:r>
            <w:r w:rsidRPr="002C7981">
              <w:rPr>
                <w:rFonts w:eastAsia="Times New Roman"/>
                <w:lang w:eastAsia="ja-JP"/>
              </w:rPr>
              <w:t xml:space="preserve"> is the maximum </w:t>
            </w:r>
            <w:r w:rsidRPr="002C7981">
              <w:rPr>
                <w:rFonts w:ascii="Times" w:eastAsia="Batang" w:hAnsi="Times"/>
                <w:lang w:eastAsia="ja-JP"/>
              </w:rPr>
              <w:t xml:space="preserve">supported </w:t>
            </w:r>
            <w:r w:rsidRPr="002C7981">
              <w:rPr>
                <w:rFonts w:eastAsia="Times New Roman"/>
                <w:lang w:eastAsia="ja-JP"/>
              </w:rPr>
              <w:t>modulation order</w:t>
            </w:r>
            <w:r w:rsidRPr="002C7981">
              <w:rPr>
                <w:rFonts w:ascii="Times" w:eastAsia="Batang" w:hAnsi="Times"/>
                <w:lang w:eastAsia="ja-JP"/>
              </w:rPr>
              <w:t xml:space="preserve"> </w:t>
            </w:r>
            <w:r w:rsidRPr="002C7981">
              <w:rPr>
                <w:rFonts w:eastAsia="Batang"/>
                <w:lang w:eastAsia="ja-JP"/>
              </w:rPr>
              <w:t xml:space="preserve">given by higher layer parameter </w:t>
            </w:r>
            <w:proofErr w:type="spellStart"/>
            <w:r w:rsidRPr="002C7981">
              <w:rPr>
                <w:rFonts w:eastAsia="Batang"/>
                <w:i/>
                <w:lang w:eastAsia="ja-JP"/>
              </w:rPr>
              <w:t>supportedModulationOrderDL</w:t>
            </w:r>
            <w:proofErr w:type="spellEnd"/>
            <w:r w:rsidRPr="002C7981">
              <w:rPr>
                <w:rFonts w:eastAsia="Batang"/>
                <w:i/>
                <w:lang w:eastAsia="ja-JP"/>
              </w:rPr>
              <w:t xml:space="preserve"> </w:t>
            </w:r>
            <w:r w:rsidRPr="002C7981">
              <w:rPr>
                <w:rFonts w:eastAsia="Batang"/>
                <w:lang w:eastAsia="ja-JP"/>
              </w:rPr>
              <w:t xml:space="preserve">for downlink and higher layer parameter </w:t>
            </w:r>
            <w:proofErr w:type="spellStart"/>
            <w:r w:rsidRPr="002C7981">
              <w:rPr>
                <w:rFonts w:eastAsia="Batang"/>
                <w:i/>
                <w:lang w:eastAsia="ja-JP"/>
              </w:rPr>
              <w:t>supportedModulationOrderUL</w:t>
            </w:r>
            <w:proofErr w:type="spellEnd"/>
            <w:r w:rsidRPr="002C7981">
              <w:rPr>
                <w:rFonts w:eastAsia="Batang"/>
                <w:lang w:eastAsia="ja-JP"/>
              </w:rPr>
              <w:t xml:space="preserve"> for uplink.</w:t>
            </w:r>
          </w:p>
          <w:p w14:paraId="4655DC6F" w14:textId="77777777" w:rsidR="00C21217" w:rsidRPr="002C7981" w:rsidRDefault="00C21217" w:rsidP="00C21217">
            <w:pPr>
              <w:ind w:left="851" w:hanging="284"/>
              <w:rPr>
                <w:rFonts w:eastAsia="Times New Roman"/>
                <w:lang w:eastAsia="ja-JP"/>
              </w:rPr>
            </w:pPr>
            <w:r w:rsidRPr="002C7981">
              <w:rPr>
                <w:rFonts w:eastAsia="MS Mincho"/>
                <w:lang w:eastAsia="ja-JP"/>
              </w:rPr>
              <w:tab/>
            </w:r>
            <w:r w:rsidR="008B5411" w:rsidRPr="002C7981">
              <w:rPr>
                <w:rFonts w:eastAsia="MS Mincho"/>
                <w:noProof/>
                <w:position w:val="-14"/>
                <w:lang w:eastAsia="ja-JP"/>
              </w:rPr>
              <w:object w:dxaOrig="380" w:dyaOrig="380" w14:anchorId="12C99C1B">
                <v:shape id="_x0000_i1025" type="#_x0000_t75" alt="" style="width:18.95pt;height:18.95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694613753" r:id="rId14"/>
              </w:object>
            </w:r>
            <w:r w:rsidRPr="002C7981">
              <w:rPr>
                <w:rFonts w:eastAsia="Times New Roman"/>
                <w:lang w:eastAsia="ja-JP"/>
              </w:rPr>
              <w:t xml:space="preserve">is the scaling factor given by higher layer parameter </w:t>
            </w:r>
            <w:proofErr w:type="spellStart"/>
            <w:r w:rsidRPr="002C7981">
              <w:rPr>
                <w:rFonts w:eastAsia="Times New Roman"/>
                <w:i/>
                <w:lang w:eastAsia="ja-JP"/>
              </w:rPr>
              <w:t>scalingFactor</w:t>
            </w:r>
            <w:proofErr w:type="spellEnd"/>
            <w:r w:rsidRPr="002C7981">
              <w:rPr>
                <w:rFonts w:eastAsia="Times New Roman"/>
                <w:lang w:eastAsia="ja-JP"/>
              </w:rPr>
              <w:t xml:space="preserve"> and can take the values 1, 0.8, 0.75, and </w:t>
            </w:r>
            <w:proofErr w:type="gramStart"/>
            <w:r w:rsidRPr="002C7981">
              <w:rPr>
                <w:rFonts w:eastAsia="Times New Roman"/>
                <w:lang w:eastAsia="ja-JP"/>
              </w:rPr>
              <w:t>0.4.</w:t>
            </w:r>
            <w:proofErr w:type="gramEnd"/>
          </w:p>
          <w:p w14:paraId="66F67B31" w14:textId="77777777" w:rsidR="00C21217" w:rsidRPr="002C7981" w:rsidRDefault="00C21217" w:rsidP="00C21217">
            <w:pPr>
              <w:ind w:left="851" w:hanging="284"/>
              <w:rPr>
                <w:rFonts w:eastAsia="Times New Roman"/>
                <w:lang w:eastAsia="ja-JP"/>
              </w:rPr>
            </w:pPr>
            <w:r w:rsidRPr="002C7981">
              <w:rPr>
                <w:rFonts w:eastAsia="Times New Roman"/>
                <w:lang w:eastAsia="ja-JP"/>
              </w:rPr>
              <w:tab/>
            </w:r>
            <w:r w:rsidRPr="006B037E">
              <w:rPr>
                <w:rFonts w:eastAsia="Times New Roman"/>
                <w:lang w:eastAsia="ja-JP"/>
              </w:rPr>
              <w:t>[…]</w:t>
            </w:r>
          </w:p>
          <w:p w14:paraId="18E10415" w14:textId="77777777" w:rsidR="00C21217" w:rsidRPr="002C7981" w:rsidRDefault="00C21217" w:rsidP="00C21217">
            <w:pPr>
              <w:rPr>
                <w:rFonts w:eastAsia="Times New Roman"/>
                <w:lang w:eastAsia="ja-JP"/>
              </w:rPr>
            </w:pPr>
            <w:r w:rsidRPr="002C7981">
              <w:rPr>
                <w:rFonts w:eastAsia="Times New Roman"/>
                <w:lang w:eastAsia="ja-JP"/>
              </w:rPr>
              <w:t>The approximate maximum data rate can be computed as the maximum of the approximate data rates computed using the above formula for each of the supported band or band combinations.</w:t>
            </w:r>
          </w:p>
          <w:p w14:paraId="0B666815" w14:textId="77777777" w:rsidR="00C21217" w:rsidRPr="002C7981" w:rsidRDefault="00C21217" w:rsidP="007C17D7">
            <w:pPr>
              <w:shd w:val="clear" w:color="auto" w:fill="FFFF00"/>
              <w:rPr>
                <w:rFonts w:eastAsia="Times New Roman"/>
                <w:lang w:eastAsia="ja-JP"/>
              </w:rPr>
            </w:pPr>
            <w:r w:rsidRPr="002C7981">
              <w:rPr>
                <w:rFonts w:eastAsia="Times New Roman"/>
                <w:lang w:eastAsia="ja-JP"/>
              </w:rPr>
              <w:t xml:space="preserve">For single carrier NR SA operation, the UE shall support a data rate for the carrier that is no smaller than the data rate computed using the above formula, with </w:t>
            </w:r>
            <m:oMath>
              <m:r>
                <w:rPr>
                  <w:rFonts w:ascii="Cambria Math" w:eastAsia="Times New Roman"/>
                  <w:lang w:eastAsia="ja-JP"/>
                </w:rPr>
                <m:t>J=1 CC</m:t>
              </m:r>
            </m:oMath>
            <w:r w:rsidRPr="002C7981">
              <w:rPr>
                <w:rFonts w:eastAsia="Times New Roman"/>
                <w:lang w:eastAsia="ja-JP"/>
              </w:rPr>
              <w:t xml:space="preserve"> and component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Layers</m:t>
                  </m:r>
                </m:sub>
                <m:sup>
                  <m:r>
                    <w:rPr>
                      <w:rFonts w:ascii="Cambria Math" w:eastAsia="Times New Roman"/>
                      <w:lang w:eastAsia="ja-JP"/>
                    </w:rPr>
                    <m:t>(j)</m:t>
                  </m:r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</m:oMath>
            <w:r w:rsidRPr="002C7981">
              <w:rPr>
                <w:rFonts w:eastAsia="Times New Roman"/>
                <w:lang w:eastAsia="ja-JP"/>
              </w:rPr>
              <w:t xml:space="preserve"> is no smaller than 4.</w:t>
            </w:r>
          </w:p>
          <w:p w14:paraId="173DA166" w14:textId="4FDA037B" w:rsidR="00C21217" w:rsidRDefault="00C21217" w:rsidP="007C17D7">
            <w:pPr>
              <w:shd w:val="clear" w:color="auto" w:fill="FFFF00"/>
              <w:rPr>
                <w:lang w:val="en-US" w:eastAsia="zh-CN"/>
              </w:rPr>
            </w:pPr>
            <w:r w:rsidRPr="002C7981">
              <w:rPr>
                <w:rFonts w:eastAsia="Times New Roman"/>
                <w:lang w:eastAsia="ja-JP"/>
              </w:rPr>
              <w:t xml:space="preserve">NOTE: As an example, the value 4 in the component above can correspond to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Layers</m:t>
                  </m:r>
                </m:sub>
                <m:sup>
                  <m:r>
                    <w:rPr>
                      <w:rFonts w:ascii="Cambria Math" w:eastAsia="Times New Roman"/>
                      <w:lang w:eastAsia="ja-JP"/>
                    </w:rPr>
                    <m:t>(j)</m:t>
                  </m:r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=1</m:t>
              </m:r>
            </m:oMath>
            <w:r w:rsidRPr="002C7981">
              <w:rPr>
                <w:rFonts w:eastAsia="Times New Roman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= 4</m:t>
              </m:r>
            </m:oMath>
            <w:r w:rsidRPr="002C7981">
              <w:rPr>
                <w:rFonts w:eastAsia="Times New Roman"/>
                <w:lang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eastAsia="Times New Roman"/>
                  <w:lang w:eastAsia="ja-JP"/>
                </w:rPr>
                <m:t>=1</m:t>
              </m:r>
            </m:oMath>
            <w:r w:rsidRPr="002C7981">
              <w:rPr>
                <w:rFonts w:eastAsia="Times New Roman"/>
                <w:lang w:eastAsia="ja-JP"/>
              </w:rPr>
              <w:t>.</w:t>
            </w:r>
          </w:p>
        </w:tc>
      </w:tr>
    </w:tbl>
    <w:p w14:paraId="36AE553D" w14:textId="77777777" w:rsidR="00C21217" w:rsidRPr="00C21217" w:rsidRDefault="00C21217" w:rsidP="00C21217">
      <w:pPr>
        <w:rPr>
          <w:lang w:val="en-US" w:eastAsia="zh-CN"/>
        </w:rPr>
      </w:pPr>
    </w:p>
    <w:p w14:paraId="6E90C304" w14:textId="10A03E4D" w:rsidR="00AB5695" w:rsidRDefault="007C17D7" w:rsidP="00673CC8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Redcap devices, especially industrial sensor and video surveillance, support of scaling factor is the simplest way to minimize device cost and fulfil the target peak data requirement. </w:t>
      </w:r>
    </w:p>
    <w:p w14:paraId="6E82D893" w14:textId="3E557B48" w:rsidR="006A7948" w:rsidRPr="0047272B" w:rsidRDefault="006A7948" w:rsidP="0047272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 variety of cost reduction techniques were agreed to support according to the approved WID [4], including</w:t>
      </w:r>
    </w:p>
    <w:p w14:paraId="388A43B0" w14:textId="612F9923" w:rsidR="006A7948" w:rsidRDefault="006A7948" w:rsidP="006A7948">
      <w:pPr>
        <w:pStyle w:val="ListParagraph"/>
        <w:numPr>
          <w:ilvl w:val="0"/>
          <w:numId w:val="27"/>
        </w:numPr>
        <w:rPr>
          <w:rFonts w:ascii="Arial" w:hAnsi="Arial" w:cs="Arial"/>
          <w:lang w:eastAsia="ja-JP"/>
        </w:rPr>
      </w:pPr>
      <w:r w:rsidRPr="006A7948">
        <w:rPr>
          <w:rFonts w:ascii="Arial" w:hAnsi="Arial" w:cs="Arial"/>
          <w:lang w:eastAsia="ja-JP"/>
        </w:rPr>
        <w:t>Reduced maximum UE bandwidth:</w:t>
      </w:r>
      <w:r>
        <w:rPr>
          <w:rFonts w:ascii="Arial" w:hAnsi="Arial" w:cs="Arial"/>
          <w:lang w:eastAsia="ja-JP"/>
        </w:rPr>
        <w:t xml:space="preserve"> 20MHz (FR1), 100MHz (FR2)</w:t>
      </w:r>
    </w:p>
    <w:p w14:paraId="7A12CDEB" w14:textId="06A937FF" w:rsidR="006A7948" w:rsidRPr="006A7948" w:rsidRDefault="006A7948" w:rsidP="006A7948">
      <w:pPr>
        <w:pStyle w:val="ListParagraph"/>
        <w:numPr>
          <w:ilvl w:val="0"/>
          <w:numId w:val="27"/>
        </w:numPr>
        <w:rPr>
          <w:rFonts w:ascii="Arial" w:hAnsi="Arial" w:cs="Arial"/>
          <w:lang w:eastAsia="ja-JP"/>
        </w:rPr>
      </w:pPr>
      <w:r w:rsidRPr="006A7948">
        <w:rPr>
          <w:rFonts w:ascii="Arial" w:hAnsi="Arial" w:cs="Arial"/>
          <w:lang w:eastAsia="ja-JP"/>
        </w:rPr>
        <w:t>Reduced minimum number of Rx branches</w:t>
      </w:r>
      <w:r>
        <w:rPr>
          <w:rFonts w:ascii="Arial" w:hAnsi="Arial" w:cs="Arial"/>
          <w:lang w:eastAsia="ja-JP"/>
        </w:rPr>
        <w:t xml:space="preserve">: 1 or 2. </w:t>
      </w:r>
    </w:p>
    <w:p w14:paraId="150C7013" w14:textId="14C42CF2" w:rsidR="007A17EA" w:rsidRDefault="006A7948" w:rsidP="006A7948">
      <w:pPr>
        <w:pStyle w:val="ListParagraph"/>
        <w:numPr>
          <w:ilvl w:val="0"/>
          <w:numId w:val="27"/>
        </w:numPr>
        <w:rPr>
          <w:rFonts w:ascii="Arial" w:hAnsi="Arial" w:cs="Arial"/>
          <w:lang w:eastAsia="ja-JP"/>
        </w:rPr>
      </w:pPr>
      <w:r w:rsidRPr="006A7948">
        <w:rPr>
          <w:rFonts w:ascii="Arial" w:hAnsi="Arial" w:cs="Arial"/>
          <w:lang w:eastAsia="ja-JP"/>
        </w:rPr>
        <w:t>Maximum number of DL MIMO layers</w:t>
      </w:r>
      <w:r>
        <w:rPr>
          <w:rFonts w:ascii="Arial" w:hAnsi="Arial" w:cs="Arial"/>
          <w:lang w:eastAsia="ja-JP"/>
        </w:rPr>
        <w:t xml:space="preserve">: 1 or 2 layers. </w:t>
      </w:r>
    </w:p>
    <w:p w14:paraId="44FCF3B1" w14:textId="4B26987A" w:rsidR="006A7948" w:rsidRDefault="006A7948" w:rsidP="006A7948">
      <w:pPr>
        <w:pStyle w:val="ListParagraph"/>
        <w:numPr>
          <w:ilvl w:val="0"/>
          <w:numId w:val="2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Relaxed </w:t>
      </w:r>
      <w:r w:rsidRPr="006A7948">
        <w:rPr>
          <w:rFonts w:ascii="Arial" w:hAnsi="Arial" w:cs="Arial"/>
          <w:lang w:eastAsia="ja-JP"/>
        </w:rPr>
        <w:t>maximum modulation order</w:t>
      </w:r>
      <w:r>
        <w:rPr>
          <w:rFonts w:ascii="Arial" w:hAnsi="Arial" w:cs="Arial"/>
          <w:lang w:eastAsia="ja-JP"/>
        </w:rPr>
        <w:t xml:space="preserve">: 256 optional for FR1. </w:t>
      </w:r>
    </w:p>
    <w:p w14:paraId="22B46D91" w14:textId="74FB9168" w:rsidR="006A7948" w:rsidRDefault="006A7948" w:rsidP="006A7948">
      <w:pPr>
        <w:pStyle w:val="ListParagraph"/>
        <w:numPr>
          <w:ilvl w:val="0"/>
          <w:numId w:val="2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HD-FDD</w:t>
      </w:r>
    </w:p>
    <w:p w14:paraId="72062F80" w14:textId="2337F4B1" w:rsidR="006A7948" w:rsidRDefault="006A7948" w:rsidP="006A7948">
      <w:pPr>
        <w:pStyle w:val="ListParagraph"/>
        <w:numPr>
          <w:ilvl w:val="0"/>
          <w:numId w:val="2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Not support CA and DC. </w:t>
      </w:r>
    </w:p>
    <w:p w14:paraId="34B2FB99" w14:textId="38C42BC1" w:rsidR="006A7948" w:rsidRDefault="006A7948" w:rsidP="00673CC8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It should be noted that there is currently a restriction</w:t>
      </w:r>
      <w:r w:rsidR="00090510">
        <w:rPr>
          <w:rFonts w:ascii="Arial" w:hAnsi="Arial" w:cs="Arial"/>
          <w:lang w:eastAsia="ja-JP"/>
        </w:rPr>
        <w:t xml:space="preserve"> on the application of scaling factor indicated by UE </w:t>
      </w:r>
      <w:r>
        <w:rPr>
          <w:rFonts w:ascii="Arial" w:hAnsi="Arial" w:cs="Arial"/>
          <w:lang w:eastAsia="ja-JP"/>
        </w:rPr>
        <w:t xml:space="preserve">, as highlighted using </w:t>
      </w:r>
      <w:r w:rsidRPr="006A7948">
        <w:rPr>
          <w:rFonts w:ascii="Arial" w:hAnsi="Arial" w:cs="Arial"/>
          <w:highlight w:val="yellow"/>
          <w:lang w:eastAsia="ja-JP"/>
        </w:rPr>
        <w:t>yellow</w:t>
      </w:r>
      <w:r>
        <w:rPr>
          <w:rFonts w:ascii="Arial" w:hAnsi="Arial" w:cs="Arial"/>
          <w:lang w:eastAsia="ja-JP"/>
        </w:rPr>
        <w:t xml:space="preserve"> color above. </w:t>
      </w:r>
      <w:r w:rsidR="00090510">
        <w:rPr>
          <w:rFonts w:ascii="Arial" w:hAnsi="Arial" w:cs="Arial"/>
          <w:lang w:eastAsia="ja-JP"/>
        </w:rPr>
        <w:t xml:space="preserve">For low-end Redcap device, e.g., industrial sensor, the following maybe implemented to minimize cost: </w:t>
      </w:r>
    </w:p>
    <w:p w14:paraId="730137E0" w14:textId="718A5D52" w:rsidR="00090510" w:rsidRDefault="00090510" w:rsidP="00090510">
      <w:pPr>
        <w:pStyle w:val="ListParagraph"/>
        <w:numPr>
          <w:ilvl w:val="0"/>
          <w:numId w:val="28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Maximum number of DL layer: 1, correspondingly,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v</m:t>
            </m:r>
          </m:e>
          <m:sub>
            <m:r>
              <w:rPr>
                <w:rFonts w:ascii="Cambria Math" w:eastAsia="Times New Roman"/>
                <w:lang w:eastAsia="ja-JP"/>
              </w:rPr>
              <m:t>Layers</m:t>
            </m:r>
          </m:sub>
          <m:sup>
            <m:r>
              <w:rPr>
                <w:rFonts w:ascii="Cambria Math" w:eastAsia="Times New Roman"/>
                <w:lang w:eastAsia="ja-JP"/>
              </w:rPr>
              <m:t>(j)</m:t>
            </m:r>
          </m:sup>
        </m:sSubSup>
        <m:r>
          <w:rPr>
            <w:rFonts w:ascii="Cambria Math" w:eastAsia="Times New Roman" w:hAnsi="Cambria Math" w:cs="Cambria Math"/>
            <w:lang w:eastAsia="ja-JP"/>
          </w:rPr>
          <m:t>=1</m:t>
        </m:r>
      </m:oMath>
      <w:r>
        <w:rPr>
          <w:rFonts w:ascii="Arial" w:hAnsi="Arial" w:cs="Arial"/>
          <w:lang w:eastAsia="ja-JP"/>
        </w:rPr>
        <w:t xml:space="preserve">. </w:t>
      </w:r>
    </w:p>
    <w:p w14:paraId="23CEF522" w14:textId="54C7F563" w:rsidR="00090510" w:rsidRDefault="00090510" w:rsidP="00090510">
      <w:pPr>
        <w:pStyle w:val="ListParagraph"/>
        <w:numPr>
          <w:ilvl w:val="0"/>
          <w:numId w:val="28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Relaxed </w:t>
      </w:r>
      <w:r w:rsidRPr="006A7948">
        <w:rPr>
          <w:rFonts w:ascii="Arial" w:hAnsi="Arial" w:cs="Arial"/>
          <w:lang w:eastAsia="ja-JP"/>
        </w:rPr>
        <w:t>maximum modulation order</w:t>
      </w:r>
      <w:r>
        <w:rPr>
          <w:rFonts w:ascii="Arial" w:hAnsi="Arial" w:cs="Arial"/>
          <w:lang w:eastAsia="ja-JP"/>
        </w:rPr>
        <w:t xml:space="preserve">: 64QAM,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Q</m:t>
            </m:r>
          </m:e>
          <m:sub>
            <m:r>
              <w:rPr>
                <w:rFonts w:ascii="Cambria Math" w:eastAsia="Times New Roman"/>
                <w:lang w:eastAsia="ja-JP"/>
              </w:rPr>
              <m:t>m</m:t>
            </m:r>
          </m:sub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 w:cs="Cambria Math"/>
            <w:lang w:eastAsia="ja-JP"/>
          </w:rPr>
          <m:t>= 6</m:t>
        </m:r>
      </m:oMath>
    </w:p>
    <w:p w14:paraId="161DA7F7" w14:textId="5D05494D" w:rsidR="00090510" w:rsidRDefault="00090510" w:rsidP="008B470A">
      <w:pPr>
        <w:jc w:val="both"/>
        <w:rPr>
          <w:rFonts w:ascii="Arial" w:eastAsia="Times New Roman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As one consequence, the restriction </w:t>
      </w:r>
      <w:r w:rsidRPr="00090510">
        <w:rPr>
          <w:rFonts w:ascii="Arial" w:hAnsi="Arial" w:cs="Arial"/>
          <w:lang w:eastAsia="ja-JP"/>
        </w:rPr>
        <w:t>t</w:t>
      </w:r>
      <w:r w:rsidRPr="00090510">
        <w:rPr>
          <w:rFonts w:ascii="Arial" w:hAnsi="Arial" w:cs="Arial"/>
        </w:rPr>
        <w:t>hat</w:t>
      </w:r>
      <w: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v</m:t>
            </m:r>
          </m:e>
          <m:sub>
            <m:r>
              <w:rPr>
                <w:rFonts w:ascii="Cambria Math" w:eastAsia="Times New Roman"/>
                <w:lang w:eastAsia="ja-JP"/>
              </w:rPr>
              <m:t>Layers</m:t>
            </m:r>
          </m:sub>
          <m:sup>
            <m:r>
              <w:rPr>
                <w:rFonts w:ascii="Cambria Math" w:eastAsia="Times New Roman"/>
                <w:lang w:eastAsia="ja-JP"/>
              </w:rPr>
              <m:t>(j)</m:t>
            </m:r>
          </m:sup>
        </m:sSubSup>
        <m:r>
          <w:rPr>
            <w:rFonts w:ascii="Cambria Math" w:eastAsia="Times New Roman" w:hAnsi="Cambria Math" w:cs="Cambria Math"/>
            <w:lang w:eastAsia="ja-JP"/>
          </w:rPr>
          <m:t>⋅</m:t>
        </m:r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Q</m:t>
            </m:r>
          </m:e>
          <m:sub>
            <m:r>
              <w:rPr>
                <w:rFonts w:ascii="Cambria Math" w:eastAsia="Times New Roman"/>
                <w:lang w:eastAsia="ja-JP"/>
              </w:rPr>
              <m:t>m</m:t>
            </m:r>
          </m:sub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 w:cs="Cambria Math"/>
            <w:lang w:eastAsia="ja-JP"/>
          </w:rPr>
          <m:t>⋅</m:t>
        </m:r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f</m:t>
            </m:r>
          </m:e>
          <m:sub/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</m:oMath>
      <w:r w:rsidRPr="00A656C4">
        <w:rPr>
          <w:rFonts w:eastAsia="Times New Roman"/>
          <w:lang w:eastAsia="ja-JP"/>
        </w:rPr>
        <w:t xml:space="preserve"> </w:t>
      </w:r>
      <w:r w:rsidRPr="00090510">
        <w:rPr>
          <w:rFonts w:ascii="Arial" w:eastAsia="Times New Roman" w:hAnsi="Arial" w:cs="Arial"/>
          <w:lang w:eastAsia="ja-JP"/>
        </w:rPr>
        <w:t xml:space="preserve">is no smaller than 4 </w:t>
      </w:r>
      <w:r w:rsidRPr="00090510">
        <w:rPr>
          <w:rFonts w:ascii="Arial" w:hAnsi="Arial" w:cs="Arial"/>
        </w:rPr>
        <w:t>for single carrier operation</w:t>
      </w:r>
      <w:r w:rsidRPr="00090510">
        <w:rPr>
          <w:rFonts w:ascii="Arial" w:eastAsia="Times New Roman" w:hAnsi="Arial" w:cs="Arial"/>
          <w:lang w:eastAsia="ja-JP"/>
        </w:rPr>
        <w:t xml:space="preserve"> (see </w:t>
      </w:r>
      <w:r>
        <w:rPr>
          <w:rFonts w:ascii="Arial" w:eastAsia="Times New Roman" w:hAnsi="Arial" w:cs="Arial"/>
          <w:lang w:eastAsia="ja-JP"/>
        </w:rPr>
        <w:t xml:space="preserve">highlighted </w:t>
      </w:r>
      <w:r w:rsidRPr="00090510">
        <w:rPr>
          <w:rFonts w:ascii="Arial" w:eastAsia="Times New Roman" w:hAnsi="Arial" w:cs="Arial"/>
          <w:lang w:eastAsia="ja-JP"/>
        </w:rPr>
        <w:t>text from TS 38.306 copied above)</w:t>
      </w:r>
      <w:r>
        <w:rPr>
          <w:rFonts w:ascii="Arial" w:eastAsia="Times New Roman" w:hAnsi="Arial" w:cs="Arial"/>
          <w:lang w:eastAsia="ja-JP"/>
        </w:rPr>
        <w:t xml:space="preserve"> prevent low-end Redcap devices from using the smaller value of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f</m:t>
            </m:r>
          </m:e>
          <m:sub/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/>
            <w:lang w:eastAsia="ja-JP"/>
          </w:rPr>
          <m:t>=0.4</m:t>
        </m:r>
      </m:oMath>
      <w:r>
        <w:rPr>
          <w:rFonts w:ascii="Arial" w:eastAsia="Times New Roman" w:hAnsi="Arial" w:cs="Arial"/>
          <w:lang w:eastAsia="ja-JP"/>
        </w:rPr>
        <w:t xml:space="preserve">. </w:t>
      </w:r>
      <w:r w:rsidR="00461494">
        <w:rPr>
          <w:rFonts w:ascii="Arial" w:eastAsia="Times New Roman" w:hAnsi="Arial" w:cs="Arial"/>
          <w:lang w:eastAsia="ja-JP"/>
        </w:rPr>
        <w:t>This restriction maybe acceptable for eMBB UEs in Rel-15 since all devices are mandated to support 256QAM (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Q</m:t>
            </m:r>
          </m:e>
          <m:sub>
            <m:r>
              <w:rPr>
                <w:rFonts w:ascii="Cambria Math" w:eastAsia="Times New Roman"/>
                <w:lang w:eastAsia="ja-JP"/>
              </w:rPr>
              <m:t>m</m:t>
            </m:r>
          </m:sub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 w:cs="Cambria Math"/>
            <w:lang w:eastAsia="ja-JP"/>
          </w:rPr>
          <m:t>= 8</m:t>
        </m:r>
      </m:oMath>
      <w:r w:rsidR="00461494">
        <w:rPr>
          <w:rFonts w:ascii="Arial" w:eastAsia="Times New Roman" w:hAnsi="Arial" w:cs="Arial"/>
          <w:lang w:eastAsia="ja-JP"/>
        </w:rPr>
        <w:t>) and two layers (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v</m:t>
            </m:r>
          </m:e>
          <m:sub>
            <m:r>
              <w:rPr>
                <w:rFonts w:ascii="Cambria Math" w:eastAsia="Times New Roman"/>
                <w:lang w:eastAsia="ja-JP"/>
              </w:rPr>
              <m:t>Layers</m:t>
            </m:r>
          </m:sub>
          <m:sup>
            <m:r>
              <w:rPr>
                <w:rFonts w:ascii="Cambria Math" w:eastAsia="Times New Roman"/>
                <w:lang w:eastAsia="ja-JP"/>
              </w:rPr>
              <m:t>(j)</m:t>
            </m:r>
          </m:sup>
        </m:sSubSup>
        <m:r>
          <w:rPr>
            <w:rFonts w:ascii="Cambria Math" w:eastAsia="Times New Roman" w:hAnsi="Cambria Math" w:cs="Cambria Math"/>
            <w:lang w:eastAsia="ja-JP"/>
          </w:rPr>
          <m:t>=2</m:t>
        </m:r>
      </m:oMath>
      <w:r w:rsidR="00461494">
        <w:rPr>
          <w:rFonts w:ascii="Arial" w:eastAsia="Times New Roman" w:hAnsi="Arial" w:cs="Arial"/>
          <w:lang w:eastAsia="ja-JP"/>
        </w:rPr>
        <w:t xml:space="preserve">). Hence,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f</m:t>
            </m:r>
          </m:e>
          <m:sub/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/>
            <w:lang w:eastAsia="ja-JP"/>
          </w:rPr>
          <m:t>=0.4</m:t>
        </m:r>
      </m:oMath>
      <w:r w:rsidR="00461494">
        <w:rPr>
          <w:rFonts w:ascii="Arial" w:eastAsia="Times New Roman" w:hAnsi="Arial" w:cs="Arial"/>
          <w:lang w:eastAsia="ja-JP"/>
        </w:rPr>
        <w:t xml:space="preserve"> is still applicable, which provides additional flexibility to relax baseband complexity. However, this rule posts unnecessary restriction for </w:t>
      </w:r>
      <w:r w:rsidR="00091315">
        <w:rPr>
          <w:rFonts w:ascii="Arial" w:eastAsia="Times New Roman" w:hAnsi="Arial" w:cs="Arial"/>
          <w:lang w:eastAsia="ja-JP"/>
        </w:rPr>
        <w:t xml:space="preserve">Rel-17 </w:t>
      </w:r>
      <w:r w:rsidR="00461494">
        <w:rPr>
          <w:rFonts w:ascii="Arial" w:eastAsia="Times New Roman" w:hAnsi="Arial" w:cs="Arial"/>
          <w:lang w:eastAsia="ja-JP"/>
        </w:rPr>
        <w:t>Redcap UEs to further reduce the baseband cost and buffer</w:t>
      </w:r>
      <w:r w:rsidR="00091315">
        <w:rPr>
          <w:rFonts w:ascii="Arial" w:eastAsia="Times New Roman" w:hAnsi="Arial" w:cs="Arial"/>
          <w:lang w:eastAsia="ja-JP"/>
        </w:rPr>
        <w:t xml:space="preserve"> without any technical justification</w:t>
      </w:r>
      <w:r w:rsidR="00461494">
        <w:rPr>
          <w:rFonts w:ascii="Arial" w:eastAsia="Times New Roman" w:hAnsi="Arial" w:cs="Arial"/>
          <w:lang w:eastAsia="ja-JP"/>
        </w:rPr>
        <w:t xml:space="preserve">. </w:t>
      </w:r>
    </w:p>
    <w:p w14:paraId="3DA5A66F" w14:textId="77777777" w:rsidR="00461494" w:rsidRDefault="00461494" w:rsidP="00090510">
      <w:pPr>
        <w:rPr>
          <w:rFonts w:ascii="Arial" w:eastAsia="Times New Roman" w:hAnsi="Arial" w:cs="Arial"/>
          <w:lang w:eastAsia="ja-JP"/>
        </w:rPr>
      </w:pPr>
    </w:p>
    <w:p w14:paraId="263F6966" w14:textId="5258D368" w:rsidR="00461494" w:rsidRDefault="00461494" w:rsidP="00461494">
      <w:pPr>
        <w:ind w:left="1440" w:hanging="1440"/>
        <w:rPr>
          <w:rFonts w:ascii="Arial" w:hAnsi="Arial" w:cs="Arial"/>
          <w:b/>
          <w:bCs/>
          <w:lang w:eastAsia="zh-CN"/>
        </w:rPr>
      </w:pPr>
      <w:r w:rsidRPr="00691D76">
        <w:rPr>
          <w:rFonts w:ascii="Arial" w:hAnsi="Arial" w:cs="Arial"/>
          <w:b/>
          <w:bCs/>
          <w:lang w:eastAsia="zh-CN"/>
        </w:rPr>
        <w:t xml:space="preserve">Observation </w:t>
      </w:r>
      <w:r>
        <w:rPr>
          <w:rFonts w:ascii="Arial" w:hAnsi="Arial" w:cs="Arial"/>
          <w:b/>
          <w:bCs/>
          <w:lang w:eastAsia="zh-CN"/>
        </w:rPr>
        <w:t>2</w:t>
      </w:r>
      <w:r w:rsidRPr="00691D76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The restriction defined in Rel-15 for eMBB UEs in TS 38.306 prevents Redcap UEs from using the lowest scaling factors </w:t>
      </w:r>
    </w:p>
    <w:p w14:paraId="045DD04F" w14:textId="6F90C7D0" w:rsidR="00091315" w:rsidRDefault="00091315" w:rsidP="00091315">
      <w:pPr>
        <w:ind w:left="1440" w:hanging="14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1: Remove the following restriction in clause 4.1.2 of TS 38.306 for Redcap device:</w:t>
      </w:r>
    </w:p>
    <w:tbl>
      <w:tblPr>
        <w:tblStyle w:val="TableGrid"/>
        <w:tblW w:w="9990" w:type="dxa"/>
        <w:tblInd w:w="-5" w:type="dxa"/>
        <w:tblLook w:val="04A0" w:firstRow="1" w:lastRow="0" w:firstColumn="1" w:lastColumn="0" w:noHBand="0" w:noVBand="1"/>
      </w:tblPr>
      <w:tblGrid>
        <w:gridCol w:w="9990"/>
      </w:tblGrid>
      <w:tr w:rsidR="00091315" w14:paraId="67770E71" w14:textId="77777777" w:rsidTr="00091315">
        <w:tc>
          <w:tcPr>
            <w:tcW w:w="9990" w:type="dxa"/>
            <w:shd w:val="clear" w:color="auto" w:fill="auto"/>
          </w:tcPr>
          <w:p w14:paraId="3A7CF95C" w14:textId="0AFAFA34" w:rsidR="00091315" w:rsidRPr="00091315" w:rsidRDefault="00091315" w:rsidP="00091315">
            <w:pPr>
              <w:ind w:hanging="21"/>
              <w:rPr>
                <w:rFonts w:eastAsia="Times New Roman"/>
                <w:lang w:eastAsia="ja-JP"/>
              </w:rPr>
            </w:pPr>
            <w:r w:rsidRPr="00091315">
              <w:rPr>
                <w:rFonts w:eastAsia="Times New Roman"/>
                <w:lang w:eastAsia="ja-JP"/>
              </w:rPr>
              <w:t xml:space="preserve">For single carrier NR SA operation, the UE shall support a data rate for the carrier that is no smaller than the data rate computed using the above formula, with </w:t>
            </w:r>
            <m:oMath>
              <m:r>
                <w:rPr>
                  <w:rFonts w:ascii="Cambria Math" w:eastAsia="Times New Roman"/>
                  <w:lang w:eastAsia="ja-JP"/>
                </w:rPr>
                <m:t>J=1 CC</m:t>
              </m:r>
            </m:oMath>
            <w:r w:rsidRPr="00091315">
              <w:rPr>
                <w:rFonts w:eastAsia="Times New Roman"/>
                <w:lang w:eastAsia="ja-JP"/>
              </w:rPr>
              <w:t xml:space="preserve"> and component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Layers</m:t>
                  </m:r>
                </m:sub>
                <m:sup>
                  <m:r>
                    <w:rPr>
                      <w:rFonts w:ascii="Cambria Math" w:eastAsia="Times New Roman"/>
                      <w:lang w:eastAsia="ja-JP"/>
                    </w:rPr>
                    <m:t>(j)</m:t>
                  </m:r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</m:oMath>
            <w:r w:rsidRPr="00091315">
              <w:rPr>
                <w:rFonts w:eastAsia="Times New Roman"/>
                <w:lang w:eastAsia="ja-JP"/>
              </w:rPr>
              <w:t xml:space="preserve"> is no smaller than 4.</w:t>
            </w:r>
          </w:p>
        </w:tc>
      </w:tr>
    </w:tbl>
    <w:p w14:paraId="204E6EAD" w14:textId="6A1A0307" w:rsidR="00091315" w:rsidRDefault="00091315" w:rsidP="00461494">
      <w:pPr>
        <w:ind w:left="1440" w:hanging="1440"/>
        <w:rPr>
          <w:rFonts w:ascii="Arial" w:hAnsi="Arial" w:cs="Arial"/>
          <w:b/>
          <w:bCs/>
          <w:lang w:eastAsia="zh-CN"/>
        </w:rPr>
      </w:pPr>
    </w:p>
    <w:p w14:paraId="02F31750" w14:textId="77777777" w:rsidR="00091315" w:rsidRDefault="00091315" w:rsidP="00461494">
      <w:pPr>
        <w:ind w:left="1440" w:hanging="1440"/>
        <w:rPr>
          <w:rFonts w:ascii="Arial" w:hAnsi="Arial" w:cs="Arial"/>
          <w:b/>
          <w:bCs/>
          <w:lang w:eastAsia="zh-CN"/>
        </w:rPr>
      </w:pPr>
    </w:p>
    <w:p w14:paraId="4C77BC0E" w14:textId="323BFA23" w:rsidR="00091315" w:rsidRDefault="00091315" w:rsidP="00673CC8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Assuming the restriction in TS 38.306 would be removed, the achievable maximum data rate</w:t>
      </w:r>
      <w:r w:rsidR="00795FCE">
        <w:rPr>
          <w:rFonts w:ascii="Arial" w:hAnsi="Arial" w:cs="Arial"/>
          <w:lang w:eastAsia="ja-JP"/>
        </w:rPr>
        <w:t xml:space="preserve"> with 15kHz SCS</w:t>
      </w:r>
      <w:r>
        <w:rPr>
          <w:rFonts w:ascii="Arial" w:hAnsi="Arial" w:cs="Arial"/>
          <w:lang w:eastAsia="ja-JP"/>
        </w:rPr>
        <w:t xml:space="preserve"> is </w:t>
      </w:r>
      <w:r w:rsidR="002C1D5B">
        <w:rPr>
          <w:rFonts w:ascii="Arial" w:hAnsi="Arial" w:cs="Arial"/>
          <w:lang w:eastAsia="ja-JP"/>
        </w:rPr>
        <w:t xml:space="preserve">approximately </w:t>
      </w:r>
      <m:oMath>
        <m:r>
          <w:rPr>
            <w:rFonts w:ascii="Cambria Math" w:hAnsi="Cambria Math" w:cs="Arial"/>
            <w:lang w:eastAsia="ja-JP"/>
          </w:rPr>
          <m:t>91*0.4=36.4Mbp</m:t>
        </m:r>
      </m:oMath>
      <w:r>
        <w:rPr>
          <w:rFonts w:ascii="Arial" w:hAnsi="Arial" w:cs="Arial"/>
          <w:lang w:eastAsia="ja-JP"/>
        </w:rPr>
        <w:t xml:space="preserve"> </w:t>
      </w:r>
      <w:r w:rsidR="002C1D5B">
        <w:rPr>
          <w:rFonts w:ascii="Arial" w:hAnsi="Arial" w:cs="Arial"/>
          <w:lang w:eastAsia="ja-JP"/>
        </w:rPr>
        <w:t>,</w:t>
      </w:r>
      <w:r>
        <w:rPr>
          <w:rFonts w:ascii="Arial" w:hAnsi="Arial" w:cs="Arial"/>
          <w:lang w:eastAsia="ja-JP"/>
        </w:rPr>
        <w:t xml:space="preserve"> with following setting:</w:t>
      </w:r>
    </w:p>
    <w:p w14:paraId="34B31CC4" w14:textId="7B2ABE90" w:rsidR="00091315" w:rsidRDefault="008B5411" w:rsidP="00673CC8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lang w:eastAsia="ja-JP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f</m:t>
            </m:r>
          </m:e>
          <m:sub/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/>
            <w:lang w:eastAsia="ja-JP"/>
          </w:rPr>
          <m:t>=0.4</m:t>
        </m:r>
      </m:oMath>
      <w:r w:rsidR="00091315" w:rsidRPr="00091315">
        <w:rPr>
          <w:rFonts w:ascii="Arial" w:hAnsi="Arial" w:cs="Arial"/>
          <w:lang w:eastAsia="ja-JP"/>
        </w:rPr>
        <w:t xml:space="preserve">, </w:t>
      </w:r>
    </w:p>
    <w:p w14:paraId="5BA72411" w14:textId="40F4EE9E" w:rsidR="00091315" w:rsidRDefault="00091315" w:rsidP="00673CC8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Maximum number of DL layer: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v</m:t>
            </m:r>
          </m:e>
          <m:sub>
            <m:r>
              <w:rPr>
                <w:rFonts w:ascii="Cambria Math" w:eastAsia="Times New Roman"/>
                <w:lang w:eastAsia="ja-JP"/>
              </w:rPr>
              <m:t>Layers</m:t>
            </m:r>
          </m:sub>
          <m:sup>
            <m:r>
              <w:rPr>
                <w:rFonts w:ascii="Cambria Math" w:eastAsia="Times New Roman"/>
                <w:lang w:eastAsia="ja-JP"/>
              </w:rPr>
              <m:t>(j)</m:t>
            </m:r>
          </m:sup>
        </m:sSubSup>
        <m:r>
          <w:rPr>
            <w:rFonts w:ascii="Cambria Math" w:eastAsia="Times New Roman" w:hAnsi="Cambria Math" w:cs="Cambria Math"/>
            <w:lang w:eastAsia="ja-JP"/>
          </w:rPr>
          <m:t>=1</m:t>
        </m:r>
      </m:oMath>
      <w:r>
        <w:rPr>
          <w:rFonts w:ascii="Arial" w:hAnsi="Arial" w:cs="Arial"/>
          <w:lang w:eastAsia="ja-JP"/>
        </w:rPr>
        <w:t xml:space="preserve">. </w:t>
      </w:r>
    </w:p>
    <w:p w14:paraId="31DD9BF1" w14:textId="678285C9" w:rsidR="00091315" w:rsidRDefault="00091315" w:rsidP="00673CC8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Relaxed </w:t>
      </w:r>
      <w:r w:rsidRPr="006A7948">
        <w:rPr>
          <w:rFonts w:ascii="Arial" w:hAnsi="Arial" w:cs="Arial"/>
          <w:lang w:eastAsia="ja-JP"/>
        </w:rPr>
        <w:t>maximum modulation order</w:t>
      </w:r>
      <w:r>
        <w:rPr>
          <w:rFonts w:ascii="Arial" w:hAnsi="Arial" w:cs="Arial"/>
          <w:lang w:eastAsia="ja-JP"/>
        </w:rPr>
        <w:t xml:space="preserve">: 64QAM,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Q</m:t>
            </m:r>
          </m:e>
          <m:sub>
            <m:r>
              <w:rPr>
                <w:rFonts w:ascii="Cambria Math" w:eastAsia="Times New Roman"/>
                <w:lang w:eastAsia="ja-JP"/>
              </w:rPr>
              <m:t>m</m:t>
            </m:r>
          </m:sub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 w:cs="Cambria Math"/>
            <w:lang w:eastAsia="ja-JP"/>
          </w:rPr>
          <m:t>= 6</m:t>
        </m:r>
      </m:oMath>
    </w:p>
    <w:p w14:paraId="15536CA1" w14:textId="0F6FFE03" w:rsidR="002C1D5B" w:rsidRDefault="002C1D5B" w:rsidP="00673CC8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achievable peak data rate is still far higher than the targeted data rate of low-end Redcap device, e.g., industrial sensor. It naturally motivates to introduce a new smaller value for scaling factor e.g.,</w:t>
      </w:r>
      <w:r w:rsidRPr="002C1D5B">
        <w:rPr>
          <w:rFonts w:ascii="Cambria Math" w:eastAsia="Times New Roman" w:hAnsi="Cambria Math"/>
          <w:i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f</m:t>
            </m:r>
          </m:e>
          <m:sub/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/>
            <w:lang w:eastAsia="ja-JP"/>
          </w:rPr>
          <m:t>=0.1</m:t>
        </m:r>
      </m:oMath>
      <w:r>
        <w:rPr>
          <w:rFonts w:ascii="Arial" w:hAnsi="Arial" w:cs="Arial"/>
          <w:lang w:eastAsia="ja-JP"/>
        </w:rPr>
        <w:t xml:space="preserve">, resulting in a maximum data rate of </w:t>
      </w:r>
      <m:oMath>
        <m:r>
          <w:rPr>
            <w:rFonts w:ascii="Cambria Math" w:hAnsi="Cambria Math" w:cs="Arial"/>
            <w:lang w:eastAsia="ja-JP"/>
          </w:rPr>
          <m:t>~9Mbps</m:t>
        </m:r>
      </m:oMath>
      <w:r>
        <w:rPr>
          <w:rFonts w:ascii="Arial" w:hAnsi="Arial" w:cs="Arial"/>
          <w:lang w:eastAsia="ja-JP"/>
        </w:rPr>
        <w:t xml:space="preserve">, which can be leveraged by industrial sensor and low-end video devices to </w:t>
      </w:r>
      <w:r w:rsidRPr="002C1D5B">
        <w:rPr>
          <w:rFonts w:ascii="Arial" w:hAnsi="Arial" w:cs="Arial"/>
          <w:lang w:eastAsia="ja-JP"/>
        </w:rPr>
        <w:t>scale down the max data rate supported by the</w:t>
      </w:r>
      <w:r>
        <w:rPr>
          <w:rFonts w:ascii="Arial" w:hAnsi="Arial" w:cs="Arial"/>
          <w:lang w:eastAsia="ja-JP"/>
        </w:rPr>
        <w:t xml:space="preserve"> device</w:t>
      </w:r>
      <w:r w:rsidRPr="002C1D5B">
        <w:rPr>
          <w:rFonts w:ascii="Arial" w:hAnsi="Arial" w:cs="Arial"/>
          <w:lang w:eastAsia="ja-JP"/>
        </w:rPr>
        <w:t xml:space="preserve"> and thereby reduce its memory size (L2 and HARQ buffers) and interface bandwidth requirements.</w:t>
      </w:r>
      <w:r>
        <w:rPr>
          <w:rFonts w:ascii="Arial" w:hAnsi="Arial" w:cs="Arial"/>
          <w:lang w:eastAsia="ja-JP"/>
        </w:rPr>
        <w:t xml:space="preserve"> This would make the Redcap device more attractive for industrial sensor market</w:t>
      </w:r>
      <w:r w:rsidR="00673CC8">
        <w:rPr>
          <w:rFonts w:ascii="Arial" w:hAnsi="Arial" w:cs="Arial"/>
          <w:lang w:eastAsia="ja-JP"/>
        </w:rPr>
        <w:t xml:space="preserve">, </w:t>
      </w:r>
      <w:r>
        <w:rPr>
          <w:rFonts w:ascii="Arial" w:hAnsi="Arial" w:cs="Arial"/>
          <w:lang w:eastAsia="ja-JP"/>
        </w:rPr>
        <w:t xml:space="preserve">where </w:t>
      </w:r>
      <w:r w:rsidR="00673CC8">
        <w:rPr>
          <w:rFonts w:ascii="Arial" w:hAnsi="Arial" w:cs="Arial"/>
          <w:lang w:eastAsia="ja-JP"/>
        </w:rPr>
        <w:t>low</w:t>
      </w:r>
      <w:r>
        <w:rPr>
          <w:rFonts w:ascii="Arial" w:hAnsi="Arial" w:cs="Arial"/>
          <w:lang w:eastAsia="ja-JP"/>
        </w:rPr>
        <w:t xml:space="preserve"> cost is</w:t>
      </w:r>
      <w:r w:rsidR="00673CC8">
        <w:rPr>
          <w:rFonts w:ascii="Arial" w:hAnsi="Arial" w:cs="Arial"/>
          <w:lang w:eastAsia="ja-JP"/>
        </w:rPr>
        <w:t xml:space="preserve"> one of</w:t>
      </w:r>
      <w:r>
        <w:rPr>
          <w:rFonts w:ascii="Arial" w:hAnsi="Arial" w:cs="Arial"/>
          <w:lang w:eastAsia="ja-JP"/>
        </w:rPr>
        <w:t xml:space="preserve"> most important factor</w:t>
      </w:r>
      <w:r w:rsidR="00673CC8">
        <w:rPr>
          <w:rFonts w:ascii="Arial" w:hAnsi="Arial" w:cs="Arial"/>
          <w:lang w:eastAsia="ja-JP"/>
        </w:rPr>
        <w:t xml:space="preserve">s. </w:t>
      </w:r>
      <w:r w:rsidR="00795FCE">
        <w:rPr>
          <w:rFonts w:ascii="Arial" w:hAnsi="Arial" w:cs="Arial"/>
          <w:lang w:eastAsia="ja-JP"/>
        </w:rPr>
        <w:t xml:space="preserve">Given the trivial impacts on RAN1/RAN2 specification to introduce a smaller scaling factor and clear benefit for low-end Redcap devices, we therefore propose the following:  </w:t>
      </w:r>
    </w:p>
    <w:p w14:paraId="3B03CFA2" w14:textId="6F9DD018" w:rsidR="002C1D5B" w:rsidRDefault="00673CC8" w:rsidP="00673CC8">
      <w:pPr>
        <w:ind w:left="1170" w:hanging="117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</w:t>
      </w:r>
      <w:r w:rsidR="00AE5D62">
        <w:rPr>
          <w:rFonts w:ascii="Arial" w:hAnsi="Arial" w:cs="Arial"/>
          <w:b/>
          <w:bCs/>
          <w:lang w:eastAsia="zh-CN"/>
        </w:rPr>
        <w:t>Support i</w:t>
      </w:r>
      <w:r>
        <w:rPr>
          <w:rFonts w:ascii="Arial" w:hAnsi="Arial" w:cs="Arial"/>
          <w:b/>
          <w:bCs/>
          <w:lang w:eastAsia="zh-CN"/>
        </w:rPr>
        <w:t xml:space="preserve">ntroducing a smaller scaling factor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f</m:t>
            </m:r>
          </m:e>
          <m:sub/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/>
            <w:lang w:eastAsia="ja-JP"/>
          </w:rPr>
          <m:t xml:space="preserve">=0.1 </m:t>
        </m:r>
      </m:oMath>
      <w:r>
        <w:rPr>
          <w:rFonts w:ascii="Arial" w:hAnsi="Arial" w:cs="Arial"/>
          <w:b/>
          <w:bCs/>
          <w:lang w:eastAsia="zh-CN"/>
        </w:rPr>
        <w:t xml:space="preserve">for Redcap device to further reduce L2 buffer size. </w:t>
      </w:r>
    </w:p>
    <w:p w14:paraId="030E7343" w14:textId="5C6873BB" w:rsidR="00673CC8" w:rsidRDefault="00673CC8" w:rsidP="00673CC8">
      <w:pPr>
        <w:ind w:left="1170" w:hanging="1170"/>
        <w:rPr>
          <w:rFonts w:ascii="Arial" w:hAnsi="Arial" w:cs="Arial"/>
          <w:b/>
          <w:bCs/>
          <w:lang w:eastAsia="zh-CN"/>
        </w:rPr>
      </w:pPr>
    </w:p>
    <w:p w14:paraId="2E2CB516" w14:textId="77777777" w:rsidR="00673CC8" w:rsidRPr="002C1D5B" w:rsidRDefault="00673CC8" w:rsidP="00673CC8">
      <w:pPr>
        <w:ind w:left="1170" w:hanging="1170"/>
        <w:rPr>
          <w:rFonts w:ascii="Arial" w:hAnsi="Arial" w:cs="Arial"/>
          <w:lang w:eastAsia="ja-JP"/>
        </w:rPr>
      </w:pPr>
    </w:p>
    <w:p w14:paraId="40028204" w14:textId="77777777" w:rsidR="006E2C0F" w:rsidRPr="00404C4B" w:rsidRDefault="00BA00BF" w:rsidP="006E2C0F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3</w:t>
      </w:r>
      <w:r w:rsidR="006E2C0F" w:rsidRPr="00404C4B">
        <w:rPr>
          <w:rFonts w:cs="Arial"/>
          <w:lang w:val="en-US"/>
        </w:rPr>
        <w:t>. C</w:t>
      </w:r>
      <w:r w:rsidR="006E2C0F" w:rsidRPr="00404C4B">
        <w:rPr>
          <w:rFonts w:cs="Arial"/>
          <w:lang w:val="en-US" w:eastAsia="zh-CN"/>
        </w:rPr>
        <w:t xml:space="preserve">onclusion </w:t>
      </w:r>
    </w:p>
    <w:p w14:paraId="4F12E5F4" w14:textId="59590C05" w:rsidR="005628CF" w:rsidRPr="0087459F" w:rsidRDefault="006E2C0F" w:rsidP="0087459F">
      <w:pPr>
        <w:rPr>
          <w:rFonts w:ascii="Arial" w:hAnsi="Arial" w:cs="Arial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 xml:space="preserve">is contribution, we have presented our views </w:t>
      </w:r>
      <w:r w:rsidR="004408E0">
        <w:rPr>
          <w:rFonts w:ascii="Arial" w:hAnsi="Arial" w:cs="Arial"/>
          <w:lang w:val="en-US"/>
        </w:rPr>
        <w:t xml:space="preserve">on the </w:t>
      </w:r>
      <w:r w:rsidR="00673CC8">
        <w:rPr>
          <w:rFonts w:ascii="Arial" w:hAnsi="Arial" w:cs="Arial"/>
          <w:lang w:val="en-US"/>
        </w:rPr>
        <w:t>L2 buffer size reduction</w:t>
      </w:r>
      <w:r w:rsidR="005628CF">
        <w:rPr>
          <w:rFonts w:ascii="Arial" w:hAnsi="Arial" w:cs="Arial"/>
          <w:lang w:val="en-US"/>
        </w:rPr>
        <w:t xml:space="preserve"> for Redcap UEs</w:t>
      </w:r>
      <w:r w:rsidR="004408E0">
        <w:rPr>
          <w:rFonts w:ascii="Arial" w:hAnsi="Arial" w:cs="Arial"/>
          <w:lang w:val="en-US"/>
        </w:rPr>
        <w:t>. Based on the discussions, the following</w:t>
      </w:r>
      <w:r w:rsidR="00AE5D62">
        <w:rPr>
          <w:rFonts w:ascii="Arial" w:hAnsi="Arial" w:cs="Arial"/>
          <w:lang w:val="en-US"/>
        </w:rPr>
        <w:t xml:space="preserve"> observations</w:t>
      </w:r>
      <w:r w:rsidR="00673CC8">
        <w:rPr>
          <w:rFonts w:ascii="Arial" w:hAnsi="Arial" w:cs="Arial"/>
          <w:lang w:val="en-US"/>
        </w:rPr>
        <w:t xml:space="preserve"> w</w:t>
      </w:r>
      <w:r w:rsidR="00AE5D62">
        <w:rPr>
          <w:rFonts w:ascii="Arial" w:hAnsi="Arial" w:cs="Arial"/>
          <w:lang w:val="en-US"/>
        </w:rPr>
        <w:t>ere</w:t>
      </w:r>
      <w:r w:rsidR="00673CC8">
        <w:rPr>
          <w:rFonts w:ascii="Arial" w:hAnsi="Arial" w:cs="Arial"/>
          <w:lang w:val="en-US"/>
        </w:rPr>
        <w:t xml:space="preserve"> made</w:t>
      </w:r>
      <w:r w:rsidR="004408E0">
        <w:rPr>
          <w:rFonts w:ascii="Arial" w:hAnsi="Arial" w:cs="Arial"/>
          <w:lang w:val="en-US"/>
        </w:rPr>
        <w:t xml:space="preserve">: </w:t>
      </w:r>
    </w:p>
    <w:p w14:paraId="1F370501" w14:textId="77777777" w:rsidR="00673CC8" w:rsidRPr="00691D76" w:rsidRDefault="00673CC8" w:rsidP="00673CC8">
      <w:pPr>
        <w:ind w:left="1440" w:hanging="1440"/>
        <w:rPr>
          <w:rFonts w:ascii="Arial" w:hAnsi="Arial" w:cs="Arial"/>
          <w:b/>
          <w:bCs/>
          <w:lang w:eastAsia="zh-CN"/>
        </w:rPr>
      </w:pPr>
      <w:r w:rsidRPr="00691D76">
        <w:rPr>
          <w:rFonts w:ascii="Arial" w:hAnsi="Arial" w:cs="Arial"/>
          <w:b/>
          <w:bCs/>
          <w:lang w:eastAsia="zh-CN"/>
        </w:rPr>
        <w:lastRenderedPageBreak/>
        <w:t xml:space="preserve">Observation 1: </w:t>
      </w:r>
      <w:r>
        <w:rPr>
          <w:rFonts w:ascii="Arial" w:hAnsi="Arial" w:cs="Arial"/>
          <w:b/>
          <w:bCs/>
          <w:lang w:eastAsia="zh-CN"/>
        </w:rPr>
        <w:t xml:space="preserve">Further reducing the cost for industrial sensor and video surveillances should be considered in Rel-17 to minimize the cost and implementation complexity. </w:t>
      </w:r>
    </w:p>
    <w:p w14:paraId="7DC861AD" w14:textId="77777777" w:rsidR="00673CC8" w:rsidRDefault="00673CC8" w:rsidP="00673CC8">
      <w:pPr>
        <w:ind w:left="1440" w:hanging="1440"/>
        <w:rPr>
          <w:rFonts w:ascii="Arial" w:hAnsi="Arial" w:cs="Arial"/>
          <w:b/>
          <w:bCs/>
          <w:lang w:eastAsia="zh-CN"/>
        </w:rPr>
      </w:pPr>
      <w:r w:rsidRPr="00691D76">
        <w:rPr>
          <w:rFonts w:ascii="Arial" w:hAnsi="Arial" w:cs="Arial"/>
          <w:b/>
          <w:bCs/>
          <w:lang w:eastAsia="zh-CN"/>
        </w:rPr>
        <w:t xml:space="preserve">Observation </w:t>
      </w:r>
      <w:r>
        <w:rPr>
          <w:rFonts w:ascii="Arial" w:hAnsi="Arial" w:cs="Arial"/>
          <w:b/>
          <w:bCs/>
          <w:lang w:eastAsia="zh-CN"/>
        </w:rPr>
        <w:t>2</w:t>
      </w:r>
      <w:r w:rsidRPr="00691D76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The restriction defined in Rel-15 for eMBB UEs in TS 38.306 prevents Redcap UEs from using the lowest scaling factors </w:t>
      </w:r>
    </w:p>
    <w:p w14:paraId="506453BB" w14:textId="77777777" w:rsidR="00AE5D62" w:rsidRDefault="00AE5D62" w:rsidP="00673CC8">
      <w:pPr>
        <w:ind w:left="1440" w:hanging="1440"/>
        <w:rPr>
          <w:rFonts w:ascii="Arial" w:hAnsi="Arial" w:cs="Arial"/>
          <w:b/>
          <w:bCs/>
          <w:lang w:eastAsia="zh-CN"/>
        </w:rPr>
      </w:pPr>
    </w:p>
    <w:p w14:paraId="29D5CCD3" w14:textId="31AE415E" w:rsidR="00AE5D62" w:rsidRPr="00AE5D62" w:rsidRDefault="00AE5D62" w:rsidP="00673CC8">
      <w:pPr>
        <w:ind w:left="1440" w:hanging="1440"/>
        <w:rPr>
          <w:rFonts w:ascii="Arial" w:hAnsi="Arial" w:cs="Arial"/>
          <w:lang w:eastAsia="zh-CN"/>
        </w:rPr>
      </w:pPr>
      <w:r w:rsidRPr="00AE5D62">
        <w:rPr>
          <w:rFonts w:ascii="Arial" w:hAnsi="Arial" w:cs="Arial"/>
          <w:lang w:eastAsia="zh-CN"/>
        </w:rPr>
        <w:t>Based on the discussion in the previous sections, we propose the following:</w:t>
      </w:r>
    </w:p>
    <w:p w14:paraId="0B5822DC" w14:textId="33ED189B" w:rsidR="00673CC8" w:rsidRDefault="00673CC8" w:rsidP="00673CC8">
      <w:pPr>
        <w:ind w:left="1440" w:hanging="14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1: Remove the following restriction in clause 4.1.2 of TS 38.306 for Redcap device:</w:t>
      </w:r>
    </w:p>
    <w:tbl>
      <w:tblPr>
        <w:tblStyle w:val="TableGrid"/>
        <w:tblW w:w="9990" w:type="dxa"/>
        <w:tblInd w:w="-5" w:type="dxa"/>
        <w:tblLook w:val="04A0" w:firstRow="1" w:lastRow="0" w:firstColumn="1" w:lastColumn="0" w:noHBand="0" w:noVBand="1"/>
      </w:tblPr>
      <w:tblGrid>
        <w:gridCol w:w="9990"/>
      </w:tblGrid>
      <w:tr w:rsidR="00673CC8" w14:paraId="1B675473" w14:textId="77777777" w:rsidTr="00CB075A">
        <w:tc>
          <w:tcPr>
            <w:tcW w:w="9990" w:type="dxa"/>
            <w:shd w:val="clear" w:color="auto" w:fill="auto"/>
          </w:tcPr>
          <w:p w14:paraId="4F3E12E2" w14:textId="77777777" w:rsidR="00673CC8" w:rsidRPr="00091315" w:rsidRDefault="00673CC8" w:rsidP="00CB075A">
            <w:pPr>
              <w:ind w:hanging="21"/>
              <w:rPr>
                <w:rFonts w:eastAsia="Times New Roman"/>
                <w:lang w:eastAsia="ja-JP"/>
              </w:rPr>
            </w:pPr>
            <w:r w:rsidRPr="00091315">
              <w:rPr>
                <w:rFonts w:eastAsia="Times New Roman"/>
                <w:lang w:eastAsia="ja-JP"/>
              </w:rPr>
              <w:t xml:space="preserve">For single carrier NR SA operation, the UE shall support a data rate for the carrier that is no smaller than the data rate computed using the above formula, with </w:t>
            </w:r>
            <m:oMath>
              <m:r>
                <w:rPr>
                  <w:rFonts w:ascii="Cambria Math" w:eastAsia="Times New Roman"/>
                  <w:lang w:eastAsia="ja-JP"/>
                </w:rPr>
                <m:t>J=1 CC</m:t>
              </m:r>
            </m:oMath>
            <w:r w:rsidRPr="00091315">
              <w:rPr>
                <w:rFonts w:eastAsia="Times New Roman"/>
                <w:lang w:eastAsia="ja-JP"/>
              </w:rPr>
              <w:t xml:space="preserve"> and component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Layers</m:t>
                  </m:r>
                </m:sub>
                <m:sup>
                  <m:r>
                    <w:rPr>
                      <w:rFonts w:ascii="Cambria Math" w:eastAsia="Times New Roman"/>
                      <w:lang w:eastAsia="ja-JP"/>
                    </w:rPr>
                    <m:t>(j)</m:t>
                  </m:r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lang w:eastAsia="ja-JP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eastAsia="Times New Roman" w:hAnsi="Cambria Math" w:cs="Cambria Math"/>
                  <w:lang w:eastAsia="ja-JP"/>
                </w:rPr>
                <m:t>⋅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Times New Roman"/>
                      <w:lang w:eastAsia="ja-JP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Times New Roman"/>
                          <w:lang w:eastAsia="ja-JP"/>
                        </w:rPr>
                        <m:t>j</m:t>
                      </m:r>
                    </m:e>
                  </m:d>
                </m:sup>
              </m:sSubSup>
            </m:oMath>
            <w:r w:rsidRPr="00091315">
              <w:rPr>
                <w:rFonts w:eastAsia="Times New Roman"/>
                <w:lang w:eastAsia="ja-JP"/>
              </w:rPr>
              <w:t xml:space="preserve"> is no smaller than 4.</w:t>
            </w:r>
          </w:p>
        </w:tc>
      </w:tr>
    </w:tbl>
    <w:p w14:paraId="3EF8E798" w14:textId="7C2056E5" w:rsidR="00673CC8" w:rsidRDefault="00673CC8" w:rsidP="00673CC8">
      <w:pPr>
        <w:spacing w:before="120"/>
        <w:ind w:left="1170" w:hanging="117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</w:t>
      </w:r>
      <w:r w:rsidR="00AE5D62">
        <w:rPr>
          <w:rFonts w:ascii="Arial" w:hAnsi="Arial" w:cs="Arial"/>
          <w:b/>
          <w:bCs/>
          <w:lang w:eastAsia="zh-CN"/>
        </w:rPr>
        <w:t>Support i</w:t>
      </w:r>
      <w:r>
        <w:rPr>
          <w:rFonts w:ascii="Arial" w:hAnsi="Arial" w:cs="Arial"/>
          <w:b/>
          <w:bCs/>
          <w:lang w:eastAsia="zh-CN"/>
        </w:rPr>
        <w:t xml:space="preserve">ntroducing a smaller scaling factor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Times New Roman"/>
                <w:lang w:eastAsia="ja-JP"/>
              </w:rPr>
              <m:t>f</m:t>
            </m:r>
          </m:e>
          <m:sub/>
          <m:sup>
            <m:d>
              <m:dPr>
                <m:ctrlPr>
                  <w:rPr>
                    <w:rFonts w:ascii="Cambria Math" w:eastAsia="Times New Roman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eastAsia="Times New Roman"/>
                    <w:lang w:eastAsia="ja-JP"/>
                  </w:rPr>
                  <m:t>j</m:t>
                </m:r>
              </m:e>
            </m:d>
          </m:sup>
        </m:sSubSup>
        <m:r>
          <w:rPr>
            <w:rFonts w:ascii="Cambria Math" w:eastAsia="Times New Roman" w:hAnsi="Cambria Math"/>
            <w:lang w:eastAsia="ja-JP"/>
          </w:rPr>
          <m:t xml:space="preserve">=0.1 </m:t>
        </m:r>
      </m:oMath>
      <w:r>
        <w:rPr>
          <w:rFonts w:ascii="Arial" w:hAnsi="Arial" w:cs="Arial"/>
          <w:b/>
          <w:bCs/>
          <w:lang w:eastAsia="zh-CN"/>
        </w:rPr>
        <w:t xml:space="preserve">for Redcap device to further reduce L2 buffer size. </w:t>
      </w:r>
    </w:p>
    <w:p w14:paraId="30929F76" w14:textId="03FC3FA6" w:rsidR="003E6EB6" w:rsidRPr="003E6EB6" w:rsidRDefault="003E6EB6" w:rsidP="00CC62A9">
      <w:pPr>
        <w:spacing w:after="0"/>
        <w:ind w:left="1170" w:hanging="1170"/>
        <w:rPr>
          <w:rFonts w:ascii="Arial" w:hAnsi="Arial" w:cs="Arial"/>
          <w:lang w:eastAsia="zh-CN"/>
        </w:rPr>
      </w:pPr>
    </w:p>
    <w:p w14:paraId="7F22653E" w14:textId="65930697" w:rsidR="003E6EB6" w:rsidRPr="003E6EB6" w:rsidRDefault="003E6EB6" w:rsidP="00CC62A9">
      <w:pPr>
        <w:spacing w:after="0"/>
        <w:ind w:left="1170" w:hanging="1170"/>
        <w:rPr>
          <w:rFonts w:ascii="Arial" w:hAnsi="Arial" w:cs="Arial"/>
          <w:lang w:eastAsia="zh-CN"/>
        </w:rPr>
      </w:pPr>
    </w:p>
    <w:p w14:paraId="5470AD7D" w14:textId="77777777" w:rsidR="003E6EB6" w:rsidRPr="003E6EB6" w:rsidRDefault="003E6EB6" w:rsidP="00CC62A9">
      <w:pPr>
        <w:spacing w:after="0"/>
        <w:ind w:left="1170" w:hanging="1170"/>
        <w:rPr>
          <w:rFonts w:ascii="Arial" w:hAnsi="Arial" w:cs="Arial"/>
        </w:rPr>
      </w:pPr>
    </w:p>
    <w:p w14:paraId="69293581" w14:textId="397FCEB8" w:rsidR="007A7D4E" w:rsidRDefault="006E2C0F" w:rsidP="00E661E3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404C4B">
        <w:rPr>
          <w:rFonts w:cs="Arial"/>
          <w:lang w:val="en-US"/>
        </w:rPr>
        <w:t>References</w:t>
      </w:r>
      <w:r w:rsidR="00B26360" w:rsidRPr="00CD48C4">
        <w:rPr>
          <w:rFonts w:cs="Arial"/>
          <w:lang w:val="en-US" w:eastAsia="zh-CN"/>
        </w:rPr>
        <w:tab/>
      </w:r>
    </w:p>
    <w:p w14:paraId="73AA0863" w14:textId="77777777" w:rsidR="00DB5DEB" w:rsidRDefault="00CC62A9" w:rsidP="00DB5DEB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CC62A9">
        <w:rPr>
          <w:rFonts w:ascii="Arial" w:hAnsi="Arial" w:cs="Arial"/>
          <w:lang w:val="en-US" w:eastAsia="zh-CN"/>
        </w:rPr>
        <w:t>R1-2108713</w:t>
      </w:r>
      <w:r w:rsidR="00043671">
        <w:rPr>
          <w:rFonts w:ascii="Arial" w:hAnsi="Arial" w:cs="Arial"/>
          <w:lang w:val="en-US" w:eastAsia="zh-CN"/>
        </w:rPr>
        <w:t xml:space="preserve"> </w:t>
      </w:r>
      <w:r w:rsidRPr="00CC62A9">
        <w:rPr>
          <w:rFonts w:ascii="Arial" w:hAnsi="Arial" w:cs="Arial"/>
          <w:lang w:val="en-US" w:eastAsia="zh-CN"/>
        </w:rPr>
        <w:t>LS to RAN1 on L2 buffer size reduction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  <w:t>RAN2</w:t>
      </w:r>
      <w:bookmarkStart w:id="2" w:name="_Ref21087754"/>
    </w:p>
    <w:p w14:paraId="075F5D01" w14:textId="24E155EC" w:rsidR="00DB5DEB" w:rsidRPr="00DB5DEB" w:rsidRDefault="008B5411" w:rsidP="00DB5DEB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hyperlink r:id="rId15" w:history="1">
        <w:r w:rsidR="00DB5DEB" w:rsidRPr="00DB5DEB">
          <w:rPr>
            <w:rStyle w:val="Hyperlink"/>
            <w:rFonts w:ascii="Arial" w:hAnsi="Arial" w:cs="Arial"/>
          </w:rPr>
          <w:t>RP-193238</w:t>
        </w:r>
      </w:hyperlink>
      <w:r w:rsidR="00DB5DEB" w:rsidRPr="00DB5DEB">
        <w:rPr>
          <w:rFonts w:ascii="Arial" w:hAnsi="Arial" w:cs="Arial"/>
        </w:rPr>
        <w:t xml:space="preserve">, New SID on support of reduced capability NR devices, Ericsson, RAN#86, </w:t>
      </w:r>
      <w:proofErr w:type="spellStart"/>
      <w:r w:rsidR="00DB5DEB" w:rsidRPr="00DB5DEB">
        <w:rPr>
          <w:rFonts w:ascii="Arial" w:hAnsi="Arial" w:cs="Arial"/>
        </w:rPr>
        <w:t>Sitges</w:t>
      </w:r>
      <w:proofErr w:type="spellEnd"/>
      <w:r w:rsidR="00DB5DEB" w:rsidRPr="00DB5DEB">
        <w:rPr>
          <w:rFonts w:ascii="Arial" w:hAnsi="Arial" w:cs="Arial"/>
        </w:rPr>
        <w:t>, Spain, December 2019.</w:t>
      </w:r>
      <w:bookmarkStart w:id="3" w:name="_Hlk30065818"/>
      <w:bookmarkEnd w:id="2"/>
      <w:bookmarkEnd w:id="3"/>
    </w:p>
    <w:p w14:paraId="3DE932FD" w14:textId="5605D1B0" w:rsidR="00D80B19" w:rsidRPr="00D80B19" w:rsidRDefault="00D80B19" w:rsidP="00D80B19">
      <w:pPr>
        <w:pStyle w:val="ListParagraph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D80B19">
        <w:rPr>
          <w:rFonts w:ascii="Arial" w:hAnsi="Arial" w:cs="Arial"/>
          <w:lang w:val="en-US" w:eastAsia="zh-CN"/>
        </w:rPr>
        <w:t>3GPP TS 38.306, V16.5.0, “NR; User Equipment (UE) radio access capabilities”, June 2021.</w:t>
      </w:r>
    </w:p>
    <w:p w14:paraId="01C06825" w14:textId="6BFCBA57" w:rsidR="004C2719" w:rsidRPr="004C2719" w:rsidRDefault="006A7948" w:rsidP="004C2719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A7948">
        <w:rPr>
          <w:rFonts w:ascii="Arial" w:hAnsi="Arial" w:cs="Arial"/>
          <w:lang w:val="en-US" w:eastAsia="zh-CN"/>
        </w:rPr>
        <w:t>RP-210918</w:t>
      </w:r>
      <w:r>
        <w:rPr>
          <w:rFonts w:ascii="Arial" w:hAnsi="Arial" w:cs="Arial"/>
          <w:lang w:val="en-US" w:eastAsia="zh-CN"/>
        </w:rPr>
        <w:t xml:space="preserve">, </w:t>
      </w:r>
      <w:r w:rsidRPr="006A7948">
        <w:rPr>
          <w:rFonts w:ascii="Arial" w:hAnsi="Arial" w:cs="Arial"/>
          <w:lang w:val="en-US" w:eastAsia="zh-CN"/>
        </w:rPr>
        <w:t>Support of reduced capability NR devices</w:t>
      </w:r>
      <w:r>
        <w:rPr>
          <w:rFonts w:ascii="Arial" w:hAnsi="Arial" w:cs="Arial"/>
          <w:lang w:val="en-US" w:eastAsia="zh-CN"/>
        </w:rPr>
        <w:t>, Ericsson, RAN 91-e</w:t>
      </w:r>
    </w:p>
    <w:sectPr w:rsidR="004C2719" w:rsidRPr="004C2719" w:rsidSect="001F6C99">
      <w:headerReference w:type="even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65DC6" w14:textId="77777777" w:rsidR="008B5411" w:rsidRDefault="008B5411">
      <w:pPr>
        <w:spacing w:after="0"/>
      </w:pPr>
      <w:r>
        <w:separator/>
      </w:r>
    </w:p>
  </w:endnote>
  <w:endnote w:type="continuationSeparator" w:id="0">
    <w:p w14:paraId="20322AB6" w14:textId="77777777" w:rsidR="008B5411" w:rsidRDefault="008B54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7E6" w14:textId="77777777" w:rsidR="00517BA0" w:rsidRDefault="00517BA0" w:rsidP="00C058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517BA0" w:rsidRDefault="00517BA0" w:rsidP="00C05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FA7" w14:textId="77777777" w:rsidR="00517BA0" w:rsidRDefault="00517BA0" w:rsidP="00C058E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7D350" w14:textId="77777777" w:rsidR="008B5411" w:rsidRDefault="008B5411">
      <w:pPr>
        <w:spacing w:after="0"/>
      </w:pPr>
      <w:r>
        <w:separator/>
      </w:r>
    </w:p>
  </w:footnote>
  <w:footnote w:type="continuationSeparator" w:id="0">
    <w:p w14:paraId="35C6F59E" w14:textId="77777777" w:rsidR="008B5411" w:rsidRDefault="008B54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A641" w14:textId="77777777" w:rsidR="00517BA0" w:rsidRDefault="00517B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E299C"/>
    <w:multiLevelType w:val="multilevel"/>
    <w:tmpl w:val="FDC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F93134"/>
    <w:multiLevelType w:val="hybridMultilevel"/>
    <w:tmpl w:val="4CE8E95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03410"/>
    <w:multiLevelType w:val="multilevel"/>
    <w:tmpl w:val="F71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44450E"/>
    <w:multiLevelType w:val="hybridMultilevel"/>
    <w:tmpl w:val="EF32E6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30CEDA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F4361A"/>
    <w:multiLevelType w:val="multilevel"/>
    <w:tmpl w:val="71DED0BA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D516C"/>
    <w:multiLevelType w:val="hybridMultilevel"/>
    <w:tmpl w:val="D6A6253E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A6F0E"/>
    <w:multiLevelType w:val="multilevel"/>
    <w:tmpl w:val="794A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1B70F7"/>
    <w:multiLevelType w:val="hybridMultilevel"/>
    <w:tmpl w:val="CC3C93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178BE0A">
      <w:start w:val="1"/>
      <w:numFmt w:val="bullet"/>
      <w:lvlText w:val="‐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709FB"/>
    <w:multiLevelType w:val="multilevel"/>
    <w:tmpl w:val="3142FD86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2C30D1"/>
    <w:multiLevelType w:val="hybridMultilevel"/>
    <w:tmpl w:val="AAA286B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B424AC"/>
    <w:multiLevelType w:val="hybridMultilevel"/>
    <w:tmpl w:val="20A267F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91410C2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0429EF"/>
    <w:multiLevelType w:val="hybridMultilevel"/>
    <w:tmpl w:val="EA9ACE7A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F533F"/>
    <w:multiLevelType w:val="multilevel"/>
    <w:tmpl w:val="D25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0C170C4"/>
    <w:multiLevelType w:val="hybridMultilevel"/>
    <w:tmpl w:val="5950A2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951BA6"/>
    <w:multiLevelType w:val="hybridMultilevel"/>
    <w:tmpl w:val="A59826C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3546DD"/>
    <w:multiLevelType w:val="multilevel"/>
    <w:tmpl w:val="937C84A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64ECB"/>
    <w:multiLevelType w:val="hybridMultilevel"/>
    <w:tmpl w:val="1CBC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50ABA"/>
    <w:multiLevelType w:val="hybridMultilevel"/>
    <w:tmpl w:val="38E4DBD0"/>
    <w:lvl w:ilvl="0" w:tplc="491410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42104"/>
    <w:multiLevelType w:val="hybridMultilevel"/>
    <w:tmpl w:val="35CC40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30CEDA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31305E"/>
    <w:multiLevelType w:val="hybridMultilevel"/>
    <w:tmpl w:val="A94AE8C6"/>
    <w:lvl w:ilvl="0" w:tplc="DEA4DE14">
      <w:start w:val="5"/>
      <w:numFmt w:val="bullet"/>
      <w:lvlText w:val="-"/>
      <w:lvlJc w:val="left"/>
      <w:pPr>
        <w:ind w:left="77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8"/>
  </w:num>
  <w:num w:numId="3">
    <w:abstractNumId w:val="24"/>
  </w:num>
  <w:num w:numId="4">
    <w:abstractNumId w:val="3"/>
  </w:num>
  <w:num w:numId="5">
    <w:abstractNumId w:val="25"/>
  </w:num>
  <w:num w:numId="6">
    <w:abstractNumId w:val="6"/>
  </w:num>
  <w:num w:numId="7">
    <w:abstractNumId w:val="21"/>
  </w:num>
  <w:num w:numId="8">
    <w:abstractNumId w:val="9"/>
  </w:num>
  <w:num w:numId="9">
    <w:abstractNumId w:val="15"/>
  </w:num>
  <w:num w:numId="10">
    <w:abstractNumId w:val="7"/>
  </w:num>
  <w:num w:numId="11">
    <w:abstractNumId w:val="7"/>
  </w:num>
  <w:num w:numId="12">
    <w:abstractNumId w:val="11"/>
  </w:num>
  <w:num w:numId="13">
    <w:abstractNumId w:val="17"/>
  </w:num>
  <w:num w:numId="14">
    <w:abstractNumId w:val="1"/>
  </w:num>
  <w:num w:numId="15">
    <w:abstractNumId w:val="4"/>
  </w:num>
  <w:num w:numId="16">
    <w:abstractNumId w:val="22"/>
  </w:num>
  <w:num w:numId="17">
    <w:abstractNumId w:val="10"/>
  </w:num>
  <w:num w:numId="18">
    <w:abstractNumId w:val="19"/>
  </w:num>
  <w:num w:numId="19">
    <w:abstractNumId w:val="8"/>
  </w:num>
  <w:num w:numId="20">
    <w:abstractNumId w:val="2"/>
  </w:num>
  <w:num w:numId="21">
    <w:abstractNumId w:val="14"/>
  </w:num>
  <w:num w:numId="22">
    <w:abstractNumId w:val="27"/>
  </w:num>
  <w:num w:numId="23">
    <w:abstractNumId w:val="0"/>
  </w:num>
  <w:num w:numId="24">
    <w:abstractNumId w:val="20"/>
  </w:num>
  <w:num w:numId="25">
    <w:abstractNumId w:val="16"/>
  </w:num>
  <w:num w:numId="26">
    <w:abstractNumId w:val="12"/>
  </w:num>
  <w:num w:numId="27">
    <w:abstractNumId w:val="5"/>
  </w:num>
  <w:num w:numId="28">
    <w:abstractNumId w:val="13"/>
  </w:num>
  <w:num w:numId="2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56D1"/>
    <w:rsid w:val="00005A6F"/>
    <w:rsid w:val="000069B9"/>
    <w:rsid w:val="00007165"/>
    <w:rsid w:val="00015206"/>
    <w:rsid w:val="00016535"/>
    <w:rsid w:val="00020AB8"/>
    <w:rsid w:val="00025639"/>
    <w:rsid w:val="00026F2D"/>
    <w:rsid w:val="0003157B"/>
    <w:rsid w:val="00036824"/>
    <w:rsid w:val="000402EC"/>
    <w:rsid w:val="00041822"/>
    <w:rsid w:val="00041E24"/>
    <w:rsid w:val="00042017"/>
    <w:rsid w:val="00042E35"/>
    <w:rsid w:val="00043671"/>
    <w:rsid w:val="00043EA5"/>
    <w:rsid w:val="000457C9"/>
    <w:rsid w:val="0005095F"/>
    <w:rsid w:val="00050CC7"/>
    <w:rsid w:val="0005558B"/>
    <w:rsid w:val="00057030"/>
    <w:rsid w:val="00065514"/>
    <w:rsid w:val="0006735F"/>
    <w:rsid w:val="00067F48"/>
    <w:rsid w:val="000722C9"/>
    <w:rsid w:val="000729CD"/>
    <w:rsid w:val="0007538E"/>
    <w:rsid w:val="00075D7F"/>
    <w:rsid w:val="0007709B"/>
    <w:rsid w:val="00080F63"/>
    <w:rsid w:val="00081549"/>
    <w:rsid w:val="000829D6"/>
    <w:rsid w:val="0008305E"/>
    <w:rsid w:val="00084AEC"/>
    <w:rsid w:val="00084F1B"/>
    <w:rsid w:val="00085C69"/>
    <w:rsid w:val="000868EE"/>
    <w:rsid w:val="00087945"/>
    <w:rsid w:val="00090510"/>
    <w:rsid w:val="00091315"/>
    <w:rsid w:val="00093A51"/>
    <w:rsid w:val="000940EB"/>
    <w:rsid w:val="00095DA3"/>
    <w:rsid w:val="000973B9"/>
    <w:rsid w:val="000A1780"/>
    <w:rsid w:val="000A26CE"/>
    <w:rsid w:val="000A2899"/>
    <w:rsid w:val="000A416F"/>
    <w:rsid w:val="000A4785"/>
    <w:rsid w:val="000A6B9F"/>
    <w:rsid w:val="000A7690"/>
    <w:rsid w:val="000A76C8"/>
    <w:rsid w:val="000B0572"/>
    <w:rsid w:val="000B2B28"/>
    <w:rsid w:val="000B309B"/>
    <w:rsid w:val="000B3A78"/>
    <w:rsid w:val="000B658A"/>
    <w:rsid w:val="000C0C40"/>
    <w:rsid w:val="000C1200"/>
    <w:rsid w:val="000C1F78"/>
    <w:rsid w:val="000C2B74"/>
    <w:rsid w:val="000C2C4D"/>
    <w:rsid w:val="000C62FE"/>
    <w:rsid w:val="000C641D"/>
    <w:rsid w:val="000C689C"/>
    <w:rsid w:val="000D274E"/>
    <w:rsid w:val="000E190D"/>
    <w:rsid w:val="000E5B07"/>
    <w:rsid w:val="000E675F"/>
    <w:rsid w:val="000F0511"/>
    <w:rsid w:val="000F0D14"/>
    <w:rsid w:val="000F1171"/>
    <w:rsid w:val="000F2FCE"/>
    <w:rsid w:val="001009F9"/>
    <w:rsid w:val="00101F9D"/>
    <w:rsid w:val="0010212F"/>
    <w:rsid w:val="00102F82"/>
    <w:rsid w:val="00103353"/>
    <w:rsid w:val="00104391"/>
    <w:rsid w:val="00105F6A"/>
    <w:rsid w:val="0010617E"/>
    <w:rsid w:val="00107B65"/>
    <w:rsid w:val="001134AA"/>
    <w:rsid w:val="00113889"/>
    <w:rsid w:val="0011531B"/>
    <w:rsid w:val="001156E0"/>
    <w:rsid w:val="00116BF5"/>
    <w:rsid w:val="001202FA"/>
    <w:rsid w:val="00120D6A"/>
    <w:rsid w:val="0012288A"/>
    <w:rsid w:val="001258B7"/>
    <w:rsid w:val="00126F4F"/>
    <w:rsid w:val="00127542"/>
    <w:rsid w:val="00131EDC"/>
    <w:rsid w:val="001333E9"/>
    <w:rsid w:val="0013615E"/>
    <w:rsid w:val="00136C45"/>
    <w:rsid w:val="0013741B"/>
    <w:rsid w:val="00141351"/>
    <w:rsid w:val="00141FAE"/>
    <w:rsid w:val="00144371"/>
    <w:rsid w:val="00145D3A"/>
    <w:rsid w:val="00146561"/>
    <w:rsid w:val="00146724"/>
    <w:rsid w:val="00146D20"/>
    <w:rsid w:val="0014729A"/>
    <w:rsid w:val="00147B25"/>
    <w:rsid w:val="001504AD"/>
    <w:rsid w:val="00152571"/>
    <w:rsid w:val="00152B5A"/>
    <w:rsid w:val="00153144"/>
    <w:rsid w:val="00153667"/>
    <w:rsid w:val="0015788A"/>
    <w:rsid w:val="001607B5"/>
    <w:rsid w:val="00160D18"/>
    <w:rsid w:val="001614D0"/>
    <w:rsid w:val="00161D42"/>
    <w:rsid w:val="001625DE"/>
    <w:rsid w:val="0016337B"/>
    <w:rsid w:val="00164DCB"/>
    <w:rsid w:val="00170C59"/>
    <w:rsid w:val="0017286E"/>
    <w:rsid w:val="001735E8"/>
    <w:rsid w:val="00173C97"/>
    <w:rsid w:val="00176EE9"/>
    <w:rsid w:val="00177AA3"/>
    <w:rsid w:val="00180A24"/>
    <w:rsid w:val="00180C2B"/>
    <w:rsid w:val="00181D34"/>
    <w:rsid w:val="00182661"/>
    <w:rsid w:val="00183D1D"/>
    <w:rsid w:val="00184909"/>
    <w:rsid w:val="00185856"/>
    <w:rsid w:val="00185D56"/>
    <w:rsid w:val="00187556"/>
    <w:rsid w:val="001910D7"/>
    <w:rsid w:val="001917E6"/>
    <w:rsid w:val="00194872"/>
    <w:rsid w:val="001949AF"/>
    <w:rsid w:val="00197DDB"/>
    <w:rsid w:val="001A000F"/>
    <w:rsid w:val="001A028F"/>
    <w:rsid w:val="001A05A3"/>
    <w:rsid w:val="001A1186"/>
    <w:rsid w:val="001A255D"/>
    <w:rsid w:val="001A6791"/>
    <w:rsid w:val="001B12E0"/>
    <w:rsid w:val="001B179E"/>
    <w:rsid w:val="001B1900"/>
    <w:rsid w:val="001B7CEB"/>
    <w:rsid w:val="001C315E"/>
    <w:rsid w:val="001C4118"/>
    <w:rsid w:val="001C5C89"/>
    <w:rsid w:val="001C6663"/>
    <w:rsid w:val="001C72E7"/>
    <w:rsid w:val="001D0F43"/>
    <w:rsid w:val="001D334C"/>
    <w:rsid w:val="001D3E2B"/>
    <w:rsid w:val="001D4797"/>
    <w:rsid w:val="001D681E"/>
    <w:rsid w:val="001E07C4"/>
    <w:rsid w:val="001E0BBB"/>
    <w:rsid w:val="001E418A"/>
    <w:rsid w:val="001E53B7"/>
    <w:rsid w:val="001E7186"/>
    <w:rsid w:val="001F0DAD"/>
    <w:rsid w:val="001F26A1"/>
    <w:rsid w:val="001F2DB1"/>
    <w:rsid w:val="001F4FB6"/>
    <w:rsid w:val="001F6C99"/>
    <w:rsid w:val="001F7067"/>
    <w:rsid w:val="002028B1"/>
    <w:rsid w:val="00203A90"/>
    <w:rsid w:val="00204D5B"/>
    <w:rsid w:val="002053BF"/>
    <w:rsid w:val="00205715"/>
    <w:rsid w:val="0020711C"/>
    <w:rsid w:val="00210B2D"/>
    <w:rsid w:val="002114A9"/>
    <w:rsid w:val="00212B85"/>
    <w:rsid w:val="002163BA"/>
    <w:rsid w:val="0021654D"/>
    <w:rsid w:val="0021795B"/>
    <w:rsid w:val="002259B3"/>
    <w:rsid w:val="00225A84"/>
    <w:rsid w:val="00231D54"/>
    <w:rsid w:val="00233D51"/>
    <w:rsid w:val="0023553D"/>
    <w:rsid w:val="0023735D"/>
    <w:rsid w:val="0023776F"/>
    <w:rsid w:val="00240384"/>
    <w:rsid w:val="00242992"/>
    <w:rsid w:val="00246987"/>
    <w:rsid w:val="00251D91"/>
    <w:rsid w:val="0025345C"/>
    <w:rsid w:val="00254B2F"/>
    <w:rsid w:val="002555E0"/>
    <w:rsid w:val="002575CE"/>
    <w:rsid w:val="00260B38"/>
    <w:rsid w:val="002623A4"/>
    <w:rsid w:val="00262722"/>
    <w:rsid w:val="00262AD8"/>
    <w:rsid w:val="002663D4"/>
    <w:rsid w:val="00266655"/>
    <w:rsid w:val="00271393"/>
    <w:rsid w:val="00272E2E"/>
    <w:rsid w:val="002753C6"/>
    <w:rsid w:val="00275A4E"/>
    <w:rsid w:val="00277E08"/>
    <w:rsid w:val="00280EE1"/>
    <w:rsid w:val="00284187"/>
    <w:rsid w:val="0028649D"/>
    <w:rsid w:val="00287964"/>
    <w:rsid w:val="00290461"/>
    <w:rsid w:val="00291156"/>
    <w:rsid w:val="0029263B"/>
    <w:rsid w:val="00292B97"/>
    <w:rsid w:val="00292CDE"/>
    <w:rsid w:val="00297FC4"/>
    <w:rsid w:val="002A321A"/>
    <w:rsid w:val="002A335A"/>
    <w:rsid w:val="002A63ED"/>
    <w:rsid w:val="002B18C2"/>
    <w:rsid w:val="002B3BC5"/>
    <w:rsid w:val="002B3BD7"/>
    <w:rsid w:val="002B3C32"/>
    <w:rsid w:val="002C1749"/>
    <w:rsid w:val="002C1D5B"/>
    <w:rsid w:val="002C37C6"/>
    <w:rsid w:val="002C576D"/>
    <w:rsid w:val="002C5C74"/>
    <w:rsid w:val="002D3515"/>
    <w:rsid w:val="002D55B3"/>
    <w:rsid w:val="002E05FB"/>
    <w:rsid w:val="002E2FF2"/>
    <w:rsid w:val="002E4F38"/>
    <w:rsid w:val="002F245F"/>
    <w:rsid w:val="002F288B"/>
    <w:rsid w:val="002F4906"/>
    <w:rsid w:val="002F4B97"/>
    <w:rsid w:val="002F5491"/>
    <w:rsid w:val="002F6F2F"/>
    <w:rsid w:val="002F70F5"/>
    <w:rsid w:val="002F71D5"/>
    <w:rsid w:val="00300B2D"/>
    <w:rsid w:val="00301551"/>
    <w:rsid w:val="00301D32"/>
    <w:rsid w:val="00302CA0"/>
    <w:rsid w:val="00302CCE"/>
    <w:rsid w:val="003103EE"/>
    <w:rsid w:val="00310E5C"/>
    <w:rsid w:val="0031205C"/>
    <w:rsid w:val="0031323F"/>
    <w:rsid w:val="00313D23"/>
    <w:rsid w:val="00315D38"/>
    <w:rsid w:val="0031614D"/>
    <w:rsid w:val="003248B1"/>
    <w:rsid w:val="00327A0E"/>
    <w:rsid w:val="00330585"/>
    <w:rsid w:val="0033210C"/>
    <w:rsid w:val="0033211D"/>
    <w:rsid w:val="00334BE9"/>
    <w:rsid w:val="0033685C"/>
    <w:rsid w:val="00344210"/>
    <w:rsid w:val="00344E67"/>
    <w:rsid w:val="00347393"/>
    <w:rsid w:val="0035380E"/>
    <w:rsid w:val="003545E1"/>
    <w:rsid w:val="003561A1"/>
    <w:rsid w:val="003577A8"/>
    <w:rsid w:val="003615F5"/>
    <w:rsid w:val="00363BBA"/>
    <w:rsid w:val="0036562B"/>
    <w:rsid w:val="00365B4A"/>
    <w:rsid w:val="00366323"/>
    <w:rsid w:val="003717CF"/>
    <w:rsid w:val="0037197F"/>
    <w:rsid w:val="003731A2"/>
    <w:rsid w:val="003738FB"/>
    <w:rsid w:val="0037444B"/>
    <w:rsid w:val="00376DB8"/>
    <w:rsid w:val="00377C96"/>
    <w:rsid w:val="00380F64"/>
    <w:rsid w:val="00382208"/>
    <w:rsid w:val="003849A5"/>
    <w:rsid w:val="00391B0F"/>
    <w:rsid w:val="00392314"/>
    <w:rsid w:val="00393457"/>
    <w:rsid w:val="00393809"/>
    <w:rsid w:val="00397972"/>
    <w:rsid w:val="003A027A"/>
    <w:rsid w:val="003A04D1"/>
    <w:rsid w:val="003A310B"/>
    <w:rsid w:val="003A38F2"/>
    <w:rsid w:val="003A51E5"/>
    <w:rsid w:val="003B03BE"/>
    <w:rsid w:val="003B30E4"/>
    <w:rsid w:val="003B3132"/>
    <w:rsid w:val="003B32E0"/>
    <w:rsid w:val="003B62F0"/>
    <w:rsid w:val="003B6437"/>
    <w:rsid w:val="003C4E70"/>
    <w:rsid w:val="003C5D14"/>
    <w:rsid w:val="003C626F"/>
    <w:rsid w:val="003C69D6"/>
    <w:rsid w:val="003C6EA8"/>
    <w:rsid w:val="003C70B9"/>
    <w:rsid w:val="003D074A"/>
    <w:rsid w:val="003D1964"/>
    <w:rsid w:val="003D25FE"/>
    <w:rsid w:val="003D2879"/>
    <w:rsid w:val="003D38F9"/>
    <w:rsid w:val="003D5D41"/>
    <w:rsid w:val="003E1711"/>
    <w:rsid w:val="003E3B46"/>
    <w:rsid w:val="003E4C42"/>
    <w:rsid w:val="003E59A3"/>
    <w:rsid w:val="003E603B"/>
    <w:rsid w:val="003E6EB6"/>
    <w:rsid w:val="003F0EA8"/>
    <w:rsid w:val="003F25CC"/>
    <w:rsid w:val="003F2794"/>
    <w:rsid w:val="003F35C9"/>
    <w:rsid w:val="003F40E5"/>
    <w:rsid w:val="003F4368"/>
    <w:rsid w:val="003F5ACC"/>
    <w:rsid w:val="003F731B"/>
    <w:rsid w:val="00400CE6"/>
    <w:rsid w:val="00401172"/>
    <w:rsid w:val="00403BC5"/>
    <w:rsid w:val="00404C4B"/>
    <w:rsid w:val="00405A83"/>
    <w:rsid w:val="00407E8A"/>
    <w:rsid w:val="0041001B"/>
    <w:rsid w:val="00411BF4"/>
    <w:rsid w:val="0041403C"/>
    <w:rsid w:val="00414F5D"/>
    <w:rsid w:val="0041601D"/>
    <w:rsid w:val="00420A2E"/>
    <w:rsid w:val="004229CC"/>
    <w:rsid w:val="00431C40"/>
    <w:rsid w:val="00433863"/>
    <w:rsid w:val="0043436D"/>
    <w:rsid w:val="004407F9"/>
    <w:rsid w:val="0044081E"/>
    <w:rsid w:val="004408E0"/>
    <w:rsid w:val="00443035"/>
    <w:rsid w:val="00443491"/>
    <w:rsid w:val="00443D4F"/>
    <w:rsid w:val="004458C1"/>
    <w:rsid w:val="00445FFE"/>
    <w:rsid w:val="00447402"/>
    <w:rsid w:val="004519E5"/>
    <w:rsid w:val="00451A81"/>
    <w:rsid w:val="004548E6"/>
    <w:rsid w:val="00456024"/>
    <w:rsid w:val="00460486"/>
    <w:rsid w:val="004611B2"/>
    <w:rsid w:val="00461494"/>
    <w:rsid w:val="004655DA"/>
    <w:rsid w:val="00466178"/>
    <w:rsid w:val="00471A02"/>
    <w:rsid w:val="0047272B"/>
    <w:rsid w:val="00472833"/>
    <w:rsid w:val="0047421E"/>
    <w:rsid w:val="00477625"/>
    <w:rsid w:val="004776A3"/>
    <w:rsid w:val="0048043C"/>
    <w:rsid w:val="004819B6"/>
    <w:rsid w:val="00483DD4"/>
    <w:rsid w:val="00483E85"/>
    <w:rsid w:val="00484947"/>
    <w:rsid w:val="00485C82"/>
    <w:rsid w:val="0049534F"/>
    <w:rsid w:val="0049619C"/>
    <w:rsid w:val="004A05E3"/>
    <w:rsid w:val="004A1C65"/>
    <w:rsid w:val="004A2B23"/>
    <w:rsid w:val="004A3BB4"/>
    <w:rsid w:val="004A6250"/>
    <w:rsid w:val="004A74FB"/>
    <w:rsid w:val="004B3611"/>
    <w:rsid w:val="004B5169"/>
    <w:rsid w:val="004B5E12"/>
    <w:rsid w:val="004B6315"/>
    <w:rsid w:val="004B6C9A"/>
    <w:rsid w:val="004B6F98"/>
    <w:rsid w:val="004C01A0"/>
    <w:rsid w:val="004C0437"/>
    <w:rsid w:val="004C2719"/>
    <w:rsid w:val="004C4071"/>
    <w:rsid w:val="004C49E0"/>
    <w:rsid w:val="004C67E2"/>
    <w:rsid w:val="004C73D1"/>
    <w:rsid w:val="004D2DC9"/>
    <w:rsid w:val="004D3D09"/>
    <w:rsid w:val="004D40BD"/>
    <w:rsid w:val="004D448C"/>
    <w:rsid w:val="004E0663"/>
    <w:rsid w:val="004E0A0C"/>
    <w:rsid w:val="004E0AC9"/>
    <w:rsid w:val="004E155E"/>
    <w:rsid w:val="004E2AC5"/>
    <w:rsid w:val="004E2FA1"/>
    <w:rsid w:val="004E416D"/>
    <w:rsid w:val="004E4BDF"/>
    <w:rsid w:val="004E6454"/>
    <w:rsid w:val="004E6EA9"/>
    <w:rsid w:val="004E774D"/>
    <w:rsid w:val="004E7CCF"/>
    <w:rsid w:val="004E7E84"/>
    <w:rsid w:val="004F2023"/>
    <w:rsid w:val="004F2F7E"/>
    <w:rsid w:val="004F3C59"/>
    <w:rsid w:val="004F414C"/>
    <w:rsid w:val="004F5218"/>
    <w:rsid w:val="004F59CE"/>
    <w:rsid w:val="00500649"/>
    <w:rsid w:val="0050071A"/>
    <w:rsid w:val="00501D54"/>
    <w:rsid w:val="0050499B"/>
    <w:rsid w:val="005077DB"/>
    <w:rsid w:val="00510C1E"/>
    <w:rsid w:val="00516B2E"/>
    <w:rsid w:val="00517154"/>
    <w:rsid w:val="00517BA0"/>
    <w:rsid w:val="00520A3E"/>
    <w:rsid w:val="00520D3B"/>
    <w:rsid w:val="00523A3D"/>
    <w:rsid w:val="005252BB"/>
    <w:rsid w:val="00525663"/>
    <w:rsid w:val="00525C44"/>
    <w:rsid w:val="005263EF"/>
    <w:rsid w:val="00530B4A"/>
    <w:rsid w:val="005324DC"/>
    <w:rsid w:val="00532C35"/>
    <w:rsid w:val="00537476"/>
    <w:rsid w:val="0054284B"/>
    <w:rsid w:val="00543C26"/>
    <w:rsid w:val="00544BEC"/>
    <w:rsid w:val="0055126E"/>
    <w:rsid w:val="00553441"/>
    <w:rsid w:val="0055355B"/>
    <w:rsid w:val="005548E4"/>
    <w:rsid w:val="00554C6C"/>
    <w:rsid w:val="00555285"/>
    <w:rsid w:val="00555640"/>
    <w:rsid w:val="00557A33"/>
    <w:rsid w:val="00560042"/>
    <w:rsid w:val="005628CF"/>
    <w:rsid w:val="00563A6D"/>
    <w:rsid w:val="00563D5B"/>
    <w:rsid w:val="0057150E"/>
    <w:rsid w:val="00571994"/>
    <w:rsid w:val="00572F34"/>
    <w:rsid w:val="00574051"/>
    <w:rsid w:val="00574779"/>
    <w:rsid w:val="00576BFF"/>
    <w:rsid w:val="0057736C"/>
    <w:rsid w:val="00583C0C"/>
    <w:rsid w:val="00591A47"/>
    <w:rsid w:val="00593B39"/>
    <w:rsid w:val="005970B6"/>
    <w:rsid w:val="005A2578"/>
    <w:rsid w:val="005A29B3"/>
    <w:rsid w:val="005A3B69"/>
    <w:rsid w:val="005A40CA"/>
    <w:rsid w:val="005A5140"/>
    <w:rsid w:val="005A7F97"/>
    <w:rsid w:val="005B16BD"/>
    <w:rsid w:val="005B1E97"/>
    <w:rsid w:val="005B2E60"/>
    <w:rsid w:val="005B59E9"/>
    <w:rsid w:val="005C2A5F"/>
    <w:rsid w:val="005C3FD7"/>
    <w:rsid w:val="005C4F14"/>
    <w:rsid w:val="005C60B7"/>
    <w:rsid w:val="005C62C7"/>
    <w:rsid w:val="005C7A06"/>
    <w:rsid w:val="005D0604"/>
    <w:rsid w:val="005D181D"/>
    <w:rsid w:val="005D1CA8"/>
    <w:rsid w:val="005D4FB0"/>
    <w:rsid w:val="005D79A4"/>
    <w:rsid w:val="005E0E1C"/>
    <w:rsid w:val="005E3610"/>
    <w:rsid w:val="005E4196"/>
    <w:rsid w:val="005E4217"/>
    <w:rsid w:val="005E502F"/>
    <w:rsid w:val="005F0AC8"/>
    <w:rsid w:val="005F2273"/>
    <w:rsid w:val="005F4099"/>
    <w:rsid w:val="005F6AC4"/>
    <w:rsid w:val="005F72D1"/>
    <w:rsid w:val="0060370C"/>
    <w:rsid w:val="006043EE"/>
    <w:rsid w:val="00606297"/>
    <w:rsid w:val="00606F6D"/>
    <w:rsid w:val="00607445"/>
    <w:rsid w:val="00614AD0"/>
    <w:rsid w:val="006202E1"/>
    <w:rsid w:val="0062068F"/>
    <w:rsid w:val="00620B30"/>
    <w:rsid w:val="006217ED"/>
    <w:rsid w:val="00623B2E"/>
    <w:rsid w:val="00623B95"/>
    <w:rsid w:val="0062456A"/>
    <w:rsid w:val="00631941"/>
    <w:rsid w:val="00632CF3"/>
    <w:rsid w:val="0063479C"/>
    <w:rsid w:val="00644D23"/>
    <w:rsid w:val="00644F77"/>
    <w:rsid w:val="00645311"/>
    <w:rsid w:val="00646021"/>
    <w:rsid w:val="006478BF"/>
    <w:rsid w:val="006509D1"/>
    <w:rsid w:val="006535AA"/>
    <w:rsid w:val="0065556E"/>
    <w:rsid w:val="00656AAA"/>
    <w:rsid w:val="00656ECE"/>
    <w:rsid w:val="006622E5"/>
    <w:rsid w:val="00662B4D"/>
    <w:rsid w:val="00664DC4"/>
    <w:rsid w:val="00667384"/>
    <w:rsid w:val="0067188D"/>
    <w:rsid w:val="00673060"/>
    <w:rsid w:val="00673CC8"/>
    <w:rsid w:val="006749E4"/>
    <w:rsid w:val="00680A87"/>
    <w:rsid w:val="00682D7B"/>
    <w:rsid w:val="006843A4"/>
    <w:rsid w:val="006844BE"/>
    <w:rsid w:val="00684FC8"/>
    <w:rsid w:val="006856D6"/>
    <w:rsid w:val="00685B8E"/>
    <w:rsid w:val="0068700F"/>
    <w:rsid w:val="006901EA"/>
    <w:rsid w:val="00691128"/>
    <w:rsid w:val="006917B9"/>
    <w:rsid w:val="00691D76"/>
    <w:rsid w:val="0069307A"/>
    <w:rsid w:val="00697031"/>
    <w:rsid w:val="00697B95"/>
    <w:rsid w:val="006A2559"/>
    <w:rsid w:val="006A2EE3"/>
    <w:rsid w:val="006A31A3"/>
    <w:rsid w:val="006A41BA"/>
    <w:rsid w:val="006A43FB"/>
    <w:rsid w:val="006A5D78"/>
    <w:rsid w:val="006A6391"/>
    <w:rsid w:val="006A742B"/>
    <w:rsid w:val="006A7948"/>
    <w:rsid w:val="006A7A09"/>
    <w:rsid w:val="006B110E"/>
    <w:rsid w:val="006B5F85"/>
    <w:rsid w:val="006B794A"/>
    <w:rsid w:val="006B7E54"/>
    <w:rsid w:val="006C1DC6"/>
    <w:rsid w:val="006C6F3C"/>
    <w:rsid w:val="006C732E"/>
    <w:rsid w:val="006C7752"/>
    <w:rsid w:val="006C79BB"/>
    <w:rsid w:val="006D067B"/>
    <w:rsid w:val="006D541A"/>
    <w:rsid w:val="006D607C"/>
    <w:rsid w:val="006D7630"/>
    <w:rsid w:val="006D7A1D"/>
    <w:rsid w:val="006D7CEE"/>
    <w:rsid w:val="006E09AB"/>
    <w:rsid w:val="006E2C0F"/>
    <w:rsid w:val="006E75EF"/>
    <w:rsid w:val="006F0588"/>
    <w:rsid w:val="006F07F4"/>
    <w:rsid w:val="006F2B06"/>
    <w:rsid w:val="006F3C48"/>
    <w:rsid w:val="006F4F16"/>
    <w:rsid w:val="006F518C"/>
    <w:rsid w:val="006F6603"/>
    <w:rsid w:val="007036A1"/>
    <w:rsid w:val="00703F6D"/>
    <w:rsid w:val="00704042"/>
    <w:rsid w:val="00704460"/>
    <w:rsid w:val="00707377"/>
    <w:rsid w:val="00710A93"/>
    <w:rsid w:val="00711464"/>
    <w:rsid w:val="0071248E"/>
    <w:rsid w:val="00714F3F"/>
    <w:rsid w:val="00720763"/>
    <w:rsid w:val="007249DA"/>
    <w:rsid w:val="007311DE"/>
    <w:rsid w:val="00732A75"/>
    <w:rsid w:val="00734D54"/>
    <w:rsid w:val="0074395F"/>
    <w:rsid w:val="007518BD"/>
    <w:rsid w:val="00751C62"/>
    <w:rsid w:val="00760F18"/>
    <w:rsid w:val="00762821"/>
    <w:rsid w:val="00762E0E"/>
    <w:rsid w:val="007634D9"/>
    <w:rsid w:val="0076533B"/>
    <w:rsid w:val="00765E1F"/>
    <w:rsid w:val="00770905"/>
    <w:rsid w:val="007718DC"/>
    <w:rsid w:val="007752E8"/>
    <w:rsid w:val="00776D62"/>
    <w:rsid w:val="007772BD"/>
    <w:rsid w:val="00777A94"/>
    <w:rsid w:val="00782321"/>
    <w:rsid w:val="00782E13"/>
    <w:rsid w:val="00783147"/>
    <w:rsid w:val="00786F91"/>
    <w:rsid w:val="00790F4B"/>
    <w:rsid w:val="007942C4"/>
    <w:rsid w:val="0079526C"/>
    <w:rsid w:val="007953B0"/>
    <w:rsid w:val="00795FCE"/>
    <w:rsid w:val="007A1147"/>
    <w:rsid w:val="007A17EA"/>
    <w:rsid w:val="007A2149"/>
    <w:rsid w:val="007A538E"/>
    <w:rsid w:val="007A7D4E"/>
    <w:rsid w:val="007B14D7"/>
    <w:rsid w:val="007B36BD"/>
    <w:rsid w:val="007B6F3A"/>
    <w:rsid w:val="007C0770"/>
    <w:rsid w:val="007C0BF2"/>
    <w:rsid w:val="007C17D7"/>
    <w:rsid w:val="007C1BB7"/>
    <w:rsid w:val="007C3B78"/>
    <w:rsid w:val="007C75E5"/>
    <w:rsid w:val="007D05CA"/>
    <w:rsid w:val="007D260A"/>
    <w:rsid w:val="007D33A8"/>
    <w:rsid w:val="007D41A1"/>
    <w:rsid w:val="007D7441"/>
    <w:rsid w:val="007D7EF3"/>
    <w:rsid w:val="007E0F81"/>
    <w:rsid w:val="007E190F"/>
    <w:rsid w:val="007E665E"/>
    <w:rsid w:val="007E690D"/>
    <w:rsid w:val="007F0245"/>
    <w:rsid w:val="007F2134"/>
    <w:rsid w:val="007F4D7C"/>
    <w:rsid w:val="007F58FB"/>
    <w:rsid w:val="007F5D92"/>
    <w:rsid w:val="007F698C"/>
    <w:rsid w:val="00800159"/>
    <w:rsid w:val="00800BED"/>
    <w:rsid w:val="00804EF1"/>
    <w:rsid w:val="00805243"/>
    <w:rsid w:val="00807DA8"/>
    <w:rsid w:val="00807ED8"/>
    <w:rsid w:val="00811235"/>
    <w:rsid w:val="00813070"/>
    <w:rsid w:val="008148D7"/>
    <w:rsid w:val="00815C15"/>
    <w:rsid w:val="00816571"/>
    <w:rsid w:val="00816C5C"/>
    <w:rsid w:val="00817F95"/>
    <w:rsid w:val="008210F1"/>
    <w:rsid w:val="00821213"/>
    <w:rsid w:val="008220E8"/>
    <w:rsid w:val="00822D31"/>
    <w:rsid w:val="00827205"/>
    <w:rsid w:val="00832806"/>
    <w:rsid w:val="0083324B"/>
    <w:rsid w:val="00833953"/>
    <w:rsid w:val="00837BBB"/>
    <w:rsid w:val="00842535"/>
    <w:rsid w:val="00842EB6"/>
    <w:rsid w:val="00843184"/>
    <w:rsid w:val="0084450C"/>
    <w:rsid w:val="00845654"/>
    <w:rsid w:val="00857B17"/>
    <w:rsid w:val="00861141"/>
    <w:rsid w:val="00861D03"/>
    <w:rsid w:val="0086554A"/>
    <w:rsid w:val="00866DA4"/>
    <w:rsid w:val="008701E7"/>
    <w:rsid w:val="008740A1"/>
    <w:rsid w:val="0087459F"/>
    <w:rsid w:val="008748BA"/>
    <w:rsid w:val="00876524"/>
    <w:rsid w:val="0087735E"/>
    <w:rsid w:val="00880BB4"/>
    <w:rsid w:val="008844B9"/>
    <w:rsid w:val="0088480E"/>
    <w:rsid w:val="008849E7"/>
    <w:rsid w:val="008865DE"/>
    <w:rsid w:val="0088748B"/>
    <w:rsid w:val="008923A1"/>
    <w:rsid w:val="00897A17"/>
    <w:rsid w:val="008A0096"/>
    <w:rsid w:val="008A1688"/>
    <w:rsid w:val="008A19A5"/>
    <w:rsid w:val="008A27FC"/>
    <w:rsid w:val="008A2B25"/>
    <w:rsid w:val="008A420C"/>
    <w:rsid w:val="008A5144"/>
    <w:rsid w:val="008B01A0"/>
    <w:rsid w:val="008B1217"/>
    <w:rsid w:val="008B1297"/>
    <w:rsid w:val="008B212E"/>
    <w:rsid w:val="008B2F76"/>
    <w:rsid w:val="008B470A"/>
    <w:rsid w:val="008B5411"/>
    <w:rsid w:val="008C021C"/>
    <w:rsid w:val="008C0231"/>
    <w:rsid w:val="008C3BED"/>
    <w:rsid w:val="008C4BF6"/>
    <w:rsid w:val="008C5085"/>
    <w:rsid w:val="008C557A"/>
    <w:rsid w:val="008C5E12"/>
    <w:rsid w:val="008D0FBE"/>
    <w:rsid w:val="008D1D46"/>
    <w:rsid w:val="008D2CDB"/>
    <w:rsid w:val="008D2E69"/>
    <w:rsid w:val="008D3320"/>
    <w:rsid w:val="008D3473"/>
    <w:rsid w:val="008D690D"/>
    <w:rsid w:val="008D7057"/>
    <w:rsid w:val="008E0BFA"/>
    <w:rsid w:val="008E4304"/>
    <w:rsid w:val="008E6FCF"/>
    <w:rsid w:val="008F0805"/>
    <w:rsid w:val="008F0CD3"/>
    <w:rsid w:val="008F2A4F"/>
    <w:rsid w:val="008F34D5"/>
    <w:rsid w:val="008F44DA"/>
    <w:rsid w:val="008F4FEB"/>
    <w:rsid w:val="008F5F51"/>
    <w:rsid w:val="008F65AF"/>
    <w:rsid w:val="008F6C71"/>
    <w:rsid w:val="009015A6"/>
    <w:rsid w:val="00901A73"/>
    <w:rsid w:val="009023FC"/>
    <w:rsid w:val="00906300"/>
    <w:rsid w:val="00906EA2"/>
    <w:rsid w:val="009141AD"/>
    <w:rsid w:val="00924ECE"/>
    <w:rsid w:val="00925EF8"/>
    <w:rsid w:val="00930255"/>
    <w:rsid w:val="0093250F"/>
    <w:rsid w:val="00932CDF"/>
    <w:rsid w:val="00936605"/>
    <w:rsid w:val="00937BD2"/>
    <w:rsid w:val="009402AC"/>
    <w:rsid w:val="009433FA"/>
    <w:rsid w:val="00943E8E"/>
    <w:rsid w:val="00944E8B"/>
    <w:rsid w:val="0094764F"/>
    <w:rsid w:val="009502F4"/>
    <w:rsid w:val="00950347"/>
    <w:rsid w:val="00953DA3"/>
    <w:rsid w:val="00954CF3"/>
    <w:rsid w:val="0095568E"/>
    <w:rsid w:val="00957FBB"/>
    <w:rsid w:val="009619C6"/>
    <w:rsid w:val="0096275C"/>
    <w:rsid w:val="00964520"/>
    <w:rsid w:val="00964AA0"/>
    <w:rsid w:val="0096551C"/>
    <w:rsid w:val="009658D8"/>
    <w:rsid w:val="00967F10"/>
    <w:rsid w:val="00970B58"/>
    <w:rsid w:val="00972EDD"/>
    <w:rsid w:val="0097411F"/>
    <w:rsid w:val="00975617"/>
    <w:rsid w:val="009858E8"/>
    <w:rsid w:val="009870A7"/>
    <w:rsid w:val="0098759C"/>
    <w:rsid w:val="0099030C"/>
    <w:rsid w:val="00992625"/>
    <w:rsid w:val="00994C9C"/>
    <w:rsid w:val="00995B20"/>
    <w:rsid w:val="009971A7"/>
    <w:rsid w:val="009971E2"/>
    <w:rsid w:val="00997B88"/>
    <w:rsid w:val="009A1559"/>
    <w:rsid w:val="009A190D"/>
    <w:rsid w:val="009A37B4"/>
    <w:rsid w:val="009A411A"/>
    <w:rsid w:val="009A4152"/>
    <w:rsid w:val="009A42A2"/>
    <w:rsid w:val="009A46F5"/>
    <w:rsid w:val="009B02B8"/>
    <w:rsid w:val="009B2881"/>
    <w:rsid w:val="009B3792"/>
    <w:rsid w:val="009B3FB1"/>
    <w:rsid w:val="009B432B"/>
    <w:rsid w:val="009B5AC0"/>
    <w:rsid w:val="009B5AEF"/>
    <w:rsid w:val="009B7A4B"/>
    <w:rsid w:val="009C6EFD"/>
    <w:rsid w:val="009D31DE"/>
    <w:rsid w:val="009D3968"/>
    <w:rsid w:val="009D5FD5"/>
    <w:rsid w:val="009D64F6"/>
    <w:rsid w:val="009E07B0"/>
    <w:rsid w:val="009E3226"/>
    <w:rsid w:val="009E4DCC"/>
    <w:rsid w:val="009E59FA"/>
    <w:rsid w:val="009E5E0A"/>
    <w:rsid w:val="009E627E"/>
    <w:rsid w:val="009E66BE"/>
    <w:rsid w:val="009F16C5"/>
    <w:rsid w:val="009F34DA"/>
    <w:rsid w:val="009F4C7F"/>
    <w:rsid w:val="009F565C"/>
    <w:rsid w:val="00A02225"/>
    <w:rsid w:val="00A04A2F"/>
    <w:rsid w:val="00A06938"/>
    <w:rsid w:val="00A1177C"/>
    <w:rsid w:val="00A1195E"/>
    <w:rsid w:val="00A12333"/>
    <w:rsid w:val="00A15CFA"/>
    <w:rsid w:val="00A2067B"/>
    <w:rsid w:val="00A20884"/>
    <w:rsid w:val="00A2193B"/>
    <w:rsid w:val="00A24858"/>
    <w:rsid w:val="00A27092"/>
    <w:rsid w:val="00A30C8A"/>
    <w:rsid w:val="00A344E7"/>
    <w:rsid w:val="00A34ED7"/>
    <w:rsid w:val="00A35C62"/>
    <w:rsid w:val="00A402F7"/>
    <w:rsid w:val="00A40457"/>
    <w:rsid w:val="00A42E40"/>
    <w:rsid w:val="00A44CD4"/>
    <w:rsid w:val="00A50FBA"/>
    <w:rsid w:val="00A51F9A"/>
    <w:rsid w:val="00A5202E"/>
    <w:rsid w:val="00A53ABD"/>
    <w:rsid w:val="00A55D2C"/>
    <w:rsid w:val="00A5634B"/>
    <w:rsid w:val="00A616C8"/>
    <w:rsid w:val="00A617F3"/>
    <w:rsid w:val="00A63C67"/>
    <w:rsid w:val="00A640FA"/>
    <w:rsid w:val="00A64B38"/>
    <w:rsid w:val="00A70495"/>
    <w:rsid w:val="00A70943"/>
    <w:rsid w:val="00A718B7"/>
    <w:rsid w:val="00A73D97"/>
    <w:rsid w:val="00A74E19"/>
    <w:rsid w:val="00A75941"/>
    <w:rsid w:val="00A772B1"/>
    <w:rsid w:val="00A81160"/>
    <w:rsid w:val="00A83C36"/>
    <w:rsid w:val="00A83C97"/>
    <w:rsid w:val="00A84C51"/>
    <w:rsid w:val="00A8681D"/>
    <w:rsid w:val="00A87FD0"/>
    <w:rsid w:val="00A944E3"/>
    <w:rsid w:val="00A95ACD"/>
    <w:rsid w:val="00A96711"/>
    <w:rsid w:val="00A969BD"/>
    <w:rsid w:val="00A97BD1"/>
    <w:rsid w:val="00AA231E"/>
    <w:rsid w:val="00AA5629"/>
    <w:rsid w:val="00AB019B"/>
    <w:rsid w:val="00AB3F85"/>
    <w:rsid w:val="00AB477B"/>
    <w:rsid w:val="00AB5695"/>
    <w:rsid w:val="00AB5D8D"/>
    <w:rsid w:val="00AB6F25"/>
    <w:rsid w:val="00AB7EA5"/>
    <w:rsid w:val="00AC1AA3"/>
    <w:rsid w:val="00AC421E"/>
    <w:rsid w:val="00AC4588"/>
    <w:rsid w:val="00AC704E"/>
    <w:rsid w:val="00AC742F"/>
    <w:rsid w:val="00AD085F"/>
    <w:rsid w:val="00AD17A5"/>
    <w:rsid w:val="00AD19B9"/>
    <w:rsid w:val="00AD1FEF"/>
    <w:rsid w:val="00AD613D"/>
    <w:rsid w:val="00AE2533"/>
    <w:rsid w:val="00AE3503"/>
    <w:rsid w:val="00AE3B77"/>
    <w:rsid w:val="00AE47A7"/>
    <w:rsid w:val="00AE5D62"/>
    <w:rsid w:val="00AE7BD6"/>
    <w:rsid w:val="00AF0E04"/>
    <w:rsid w:val="00AF2D95"/>
    <w:rsid w:val="00AF441C"/>
    <w:rsid w:val="00B00E51"/>
    <w:rsid w:val="00B01562"/>
    <w:rsid w:val="00B02E7D"/>
    <w:rsid w:val="00B03FD4"/>
    <w:rsid w:val="00B06301"/>
    <w:rsid w:val="00B07467"/>
    <w:rsid w:val="00B1026D"/>
    <w:rsid w:val="00B12CCF"/>
    <w:rsid w:val="00B13A50"/>
    <w:rsid w:val="00B147AE"/>
    <w:rsid w:val="00B17669"/>
    <w:rsid w:val="00B23332"/>
    <w:rsid w:val="00B26360"/>
    <w:rsid w:val="00B26B6B"/>
    <w:rsid w:val="00B300B9"/>
    <w:rsid w:val="00B33A1E"/>
    <w:rsid w:val="00B40F7F"/>
    <w:rsid w:val="00B45008"/>
    <w:rsid w:val="00B5370C"/>
    <w:rsid w:val="00B56924"/>
    <w:rsid w:val="00B60320"/>
    <w:rsid w:val="00B6192D"/>
    <w:rsid w:val="00B61B35"/>
    <w:rsid w:val="00B660A4"/>
    <w:rsid w:val="00B662A1"/>
    <w:rsid w:val="00B66702"/>
    <w:rsid w:val="00B670C2"/>
    <w:rsid w:val="00B67876"/>
    <w:rsid w:val="00B712E7"/>
    <w:rsid w:val="00B75545"/>
    <w:rsid w:val="00B7709E"/>
    <w:rsid w:val="00B7778C"/>
    <w:rsid w:val="00B800B2"/>
    <w:rsid w:val="00B8238D"/>
    <w:rsid w:val="00B842A7"/>
    <w:rsid w:val="00B86A06"/>
    <w:rsid w:val="00B924A0"/>
    <w:rsid w:val="00B924ED"/>
    <w:rsid w:val="00B936A8"/>
    <w:rsid w:val="00B96F00"/>
    <w:rsid w:val="00B975F2"/>
    <w:rsid w:val="00BA00BF"/>
    <w:rsid w:val="00BA109A"/>
    <w:rsid w:val="00BA19D5"/>
    <w:rsid w:val="00BA3989"/>
    <w:rsid w:val="00BA4F18"/>
    <w:rsid w:val="00BA5017"/>
    <w:rsid w:val="00BA623B"/>
    <w:rsid w:val="00BA6703"/>
    <w:rsid w:val="00BA7DD4"/>
    <w:rsid w:val="00BB0060"/>
    <w:rsid w:val="00BB0E7E"/>
    <w:rsid w:val="00BB14E1"/>
    <w:rsid w:val="00BB2612"/>
    <w:rsid w:val="00BB28B8"/>
    <w:rsid w:val="00BB4358"/>
    <w:rsid w:val="00BB53A9"/>
    <w:rsid w:val="00BB6760"/>
    <w:rsid w:val="00BB7490"/>
    <w:rsid w:val="00BC0F24"/>
    <w:rsid w:val="00BC1FC0"/>
    <w:rsid w:val="00BC2537"/>
    <w:rsid w:val="00BC30D5"/>
    <w:rsid w:val="00BC4662"/>
    <w:rsid w:val="00BD3904"/>
    <w:rsid w:val="00BD43E0"/>
    <w:rsid w:val="00BD4BCB"/>
    <w:rsid w:val="00BD51F5"/>
    <w:rsid w:val="00BD7B23"/>
    <w:rsid w:val="00BD7FF5"/>
    <w:rsid w:val="00BE1214"/>
    <w:rsid w:val="00BE3341"/>
    <w:rsid w:val="00BE40F5"/>
    <w:rsid w:val="00BE5AB8"/>
    <w:rsid w:val="00BE6A42"/>
    <w:rsid w:val="00BF0F97"/>
    <w:rsid w:val="00BF14BB"/>
    <w:rsid w:val="00BF15D2"/>
    <w:rsid w:val="00BF4808"/>
    <w:rsid w:val="00C02906"/>
    <w:rsid w:val="00C03D0C"/>
    <w:rsid w:val="00C040E0"/>
    <w:rsid w:val="00C0439C"/>
    <w:rsid w:val="00C058EA"/>
    <w:rsid w:val="00C05926"/>
    <w:rsid w:val="00C071AE"/>
    <w:rsid w:val="00C07A86"/>
    <w:rsid w:val="00C10536"/>
    <w:rsid w:val="00C10DED"/>
    <w:rsid w:val="00C11223"/>
    <w:rsid w:val="00C116A7"/>
    <w:rsid w:val="00C12097"/>
    <w:rsid w:val="00C14696"/>
    <w:rsid w:val="00C21217"/>
    <w:rsid w:val="00C23D66"/>
    <w:rsid w:val="00C24439"/>
    <w:rsid w:val="00C3095C"/>
    <w:rsid w:val="00C36014"/>
    <w:rsid w:val="00C4000E"/>
    <w:rsid w:val="00C40F39"/>
    <w:rsid w:val="00C42B91"/>
    <w:rsid w:val="00C461DB"/>
    <w:rsid w:val="00C504E5"/>
    <w:rsid w:val="00C5261A"/>
    <w:rsid w:val="00C53F64"/>
    <w:rsid w:val="00C54279"/>
    <w:rsid w:val="00C54F24"/>
    <w:rsid w:val="00C5563C"/>
    <w:rsid w:val="00C56535"/>
    <w:rsid w:val="00C64C60"/>
    <w:rsid w:val="00C64D4D"/>
    <w:rsid w:val="00C67171"/>
    <w:rsid w:val="00C71168"/>
    <w:rsid w:val="00C73521"/>
    <w:rsid w:val="00C77EE1"/>
    <w:rsid w:val="00C82A0A"/>
    <w:rsid w:val="00C841B2"/>
    <w:rsid w:val="00C84656"/>
    <w:rsid w:val="00C86C6F"/>
    <w:rsid w:val="00C904AB"/>
    <w:rsid w:val="00C918F6"/>
    <w:rsid w:val="00C91F4A"/>
    <w:rsid w:val="00C92668"/>
    <w:rsid w:val="00C928D7"/>
    <w:rsid w:val="00C94115"/>
    <w:rsid w:val="00C95DFB"/>
    <w:rsid w:val="00CA399E"/>
    <w:rsid w:val="00CA7AA9"/>
    <w:rsid w:val="00CB00E6"/>
    <w:rsid w:val="00CB18A1"/>
    <w:rsid w:val="00CB5037"/>
    <w:rsid w:val="00CB6542"/>
    <w:rsid w:val="00CC20BC"/>
    <w:rsid w:val="00CC4F8A"/>
    <w:rsid w:val="00CC520E"/>
    <w:rsid w:val="00CC5700"/>
    <w:rsid w:val="00CC62A9"/>
    <w:rsid w:val="00CC71C3"/>
    <w:rsid w:val="00CC7F4A"/>
    <w:rsid w:val="00CD256A"/>
    <w:rsid w:val="00CD2694"/>
    <w:rsid w:val="00CD427C"/>
    <w:rsid w:val="00CD48C4"/>
    <w:rsid w:val="00CD53AD"/>
    <w:rsid w:val="00CD7BD3"/>
    <w:rsid w:val="00CE2FDF"/>
    <w:rsid w:val="00CE37EB"/>
    <w:rsid w:val="00CE4770"/>
    <w:rsid w:val="00CE562F"/>
    <w:rsid w:val="00CE69D8"/>
    <w:rsid w:val="00CF3EC8"/>
    <w:rsid w:val="00CF40F5"/>
    <w:rsid w:val="00CF558F"/>
    <w:rsid w:val="00CF5600"/>
    <w:rsid w:val="00CF7698"/>
    <w:rsid w:val="00CF7732"/>
    <w:rsid w:val="00D00A54"/>
    <w:rsid w:val="00D03907"/>
    <w:rsid w:val="00D03A03"/>
    <w:rsid w:val="00D0728A"/>
    <w:rsid w:val="00D07801"/>
    <w:rsid w:val="00D13533"/>
    <w:rsid w:val="00D139FB"/>
    <w:rsid w:val="00D1459C"/>
    <w:rsid w:val="00D16A01"/>
    <w:rsid w:val="00D21A36"/>
    <w:rsid w:val="00D26302"/>
    <w:rsid w:val="00D26D5B"/>
    <w:rsid w:val="00D27991"/>
    <w:rsid w:val="00D27F24"/>
    <w:rsid w:val="00D30C17"/>
    <w:rsid w:val="00D312BB"/>
    <w:rsid w:val="00D3190C"/>
    <w:rsid w:val="00D33100"/>
    <w:rsid w:val="00D3488C"/>
    <w:rsid w:val="00D34D96"/>
    <w:rsid w:val="00D35032"/>
    <w:rsid w:val="00D3514C"/>
    <w:rsid w:val="00D36F35"/>
    <w:rsid w:val="00D44A0F"/>
    <w:rsid w:val="00D461B9"/>
    <w:rsid w:val="00D4670D"/>
    <w:rsid w:val="00D4672A"/>
    <w:rsid w:val="00D46936"/>
    <w:rsid w:val="00D46D62"/>
    <w:rsid w:val="00D4753A"/>
    <w:rsid w:val="00D508C2"/>
    <w:rsid w:val="00D50A49"/>
    <w:rsid w:val="00D54CE7"/>
    <w:rsid w:val="00D5793E"/>
    <w:rsid w:val="00D6173B"/>
    <w:rsid w:val="00D62F6C"/>
    <w:rsid w:val="00D67B59"/>
    <w:rsid w:val="00D70510"/>
    <w:rsid w:val="00D728BA"/>
    <w:rsid w:val="00D72C40"/>
    <w:rsid w:val="00D77C0E"/>
    <w:rsid w:val="00D80922"/>
    <w:rsid w:val="00D80B19"/>
    <w:rsid w:val="00D82EFA"/>
    <w:rsid w:val="00D82FB3"/>
    <w:rsid w:val="00D850CB"/>
    <w:rsid w:val="00D861AD"/>
    <w:rsid w:val="00D903E6"/>
    <w:rsid w:val="00D93F7A"/>
    <w:rsid w:val="00D94B39"/>
    <w:rsid w:val="00D97F0D"/>
    <w:rsid w:val="00DA0787"/>
    <w:rsid w:val="00DA0793"/>
    <w:rsid w:val="00DA23E9"/>
    <w:rsid w:val="00DA5035"/>
    <w:rsid w:val="00DA50AE"/>
    <w:rsid w:val="00DA6C93"/>
    <w:rsid w:val="00DA72D2"/>
    <w:rsid w:val="00DA76F5"/>
    <w:rsid w:val="00DB49C2"/>
    <w:rsid w:val="00DB55CC"/>
    <w:rsid w:val="00DB5DEB"/>
    <w:rsid w:val="00DB68F5"/>
    <w:rsid w:val="00DC063B"/>
    <w:rsid w:val="00DC0C16"/>
    <w:rsid w:val="00DC1202"/>
    <w:rsid w:val="00DC1967"/>
    <w:rsid w:val="00DC1BDF"/>
    <w:rsid w:val="00DC3915"/>
    <w:rsid w:val="00DC5C8A"/>
    <w:rsid w:val="00DC5D77"/>
    <w:rsid w:val="00DD47C9"/>
    <w:rsid w:val="00DD50DE"/>
    <w:rsid w:val="00DD6EB8"/>
    <w:rsid w:val="00DE1307"/>
    <w:rsid w:val="00DE193D"/>
    <w:rsid w:val="00DE58D4"/>
    <w:rsid w:val="00DF1AC5"/>
    <w:rsid w:val="00DF41A8"/>
    <w:rsid w:val="00DF49F6"/>
    <w:rsid w:val="00DF5363"/>
    <w:rsid w:val="00DF67A0"/>
    <w:rsid w:val="00E005AD"/>
    <w:rsid w:val="00E02948"/>
    <w:rsid w:val="00E049A0"/>
    <w:rsid w:val="00E0606F"/>
    <w:rsid w:val="00E0755D"/>
    <w:rsid w:val="00E07B16"/>
    <w:rsid w:val="00E100E8"/>
    <w:rsid w:val="00E10514"/>
    <w:rsid w:val="00E11FAD"/>
    <w:rsid w:val="00E127DE"/>
    <w:rsid w:val="00E13A0A"/>
    <w:rsid w:val="00E15E34"/>
    <w:rsid w:val="00E17247"/>
    <w:rsid w:val="00E2299C"/>
    <w:rsid w:val="00E22BCC"/>
    <w:rsid w:val="00E23D3F"/>
    <w:rsid w:val="00E25ABB"/>
    <w:rsid w:val="00E26B06"/>
    <w:rsid w:val="00E3234E"/>
    <w:rsid w:val="00E340A5"/>
    <w:rsid w:val="00E349D4"/>
    <w:rsid w:val="00E40B01"/>
    <w:rsid w:val="00E40B42"/>
    <w:rsid w:val="00E41AAE"/>
    <w:rsid w:val="00E41B41"/>
    <w:rsid w:val="00E44AE2"/>
    <w:rsid w:val="00E4507A"/>
    <w:rsid w:val="00E461F1"/>
    <w:rsid w:val="00E46E76"/>
    <w:rsid w:val="00E504FB"/>
    <w:rsid w:val="00E522E7"/>
    <w:rsid w:val="00E607A7"/>
    <w:rsid w:val="00E60B74"/>
    <w:rsid w:val="00E61443"/>
    <w:rsid w:val="00E61983"/>
    <w:rsid w:val="00E63ACC"/>
    <w:rsid w:val="00E66086"/>
    <w:rsid w:val="00E661E3"/>
    <w:rsid w:val="00E70A81"/>
    <w:rsid w:val="00E70ECF"/>
    <w:rsid w:val="00E72B9D"/>
    <w:rsid w:val="00E74FD7"/>
    <w:rsid w:val="00E75501"/>
    <w:rsid w:val="00E75DD1"/>
    <w:rsid w:val="00E92552"/>
    <w:rsid w:val="00E93E52"/>
    <w:rsid w:val="00E96998"/>
    <w:rsid w:val="00EA0E12"/>
    <w:rsid w:val="00EA2856"/>
    <w:rsid w:val="00EA4955"/>
    <w:rsid w:val="00EA559B"/>
    <w:rsid w:val="00EA7D94"/>
    <w:rsid w:val="00EA7E1E"/>
    <w:rsid w:val="00EB3534"/>
    <w:rsid w:val="00EB4AFB"/>
    <w:rsid w:val="00EB59AE"/>
    <w:rsid w:val="00EC1A41"/>
    <w:rsid w:val="00EC3129"/>
    <w:rsid w:val="00EC3AFB"/>
    <w:rsid w:val="00EC628D"/>
    <w:rsid w:val="00ED1A96"/>
    <w:rsid w:val="00EE1001"/>
    <w:rsid w:val="00EE14C4"/>
    <w:rsid w:val="00EE1EE4"/>
    <w:rsid w:val="00EE2A33"/>
    <w:rsid w:val="00EE4F62"/>
    <w:rsid w:val="00EE5859"/>
    <w:rsid w:val="00EE5C07"/>
    <w:rsid w:val="00EF16B0"/>
    <w:rsid w:val="00EF3CA6"/>
    <w:rsid w:val="00F01655"/>
    <w:rsid w:val="00F028C6"/>
    <w:rsid w:val="00F0432F"/>
    <w:rsid w:val="00F12E55"/>
    <w:rsid w:val="00F1601C"/>
    <w:rsid w:val="00F16864"/>
    <w:rsid w:val="00F16BE5"/>
    <w:rsid w:val="00F16DC7"/>
    <w:rsid w:val="00F17820"/>
    <w:rsid w:val="00F202A6"/>
    <w:rsid w:val="00F20322"/>
    <w:rsid w:val="00F22F47"/>
    <w:rsid w:val="00F23128"/>
    <w:rsid w:val="00F26B75"/>
    <w:rsid w:val="00F2777A"/>
    <w:rsid w:val="00F27D0B"/>
    <w:rsid w:val="00F37427"/>
    <w:rsid w:val="00F37435"/>
    <w:rsid w:val="00F405DF"/>
    <w:rsid w:val="00F4219B"/>
    <w:rsid w:val="00F44AAE"/>
    <w:rsid w:val="00F506A3"/>
    <w:rsid w:val="00F53339"/>
    <w:rsid w:val="00F56388"/>
    <w:rsid w:val="00F57CE7"/>
    <w:rsid w:val="00F6149A"/>
    <w:rsid w:val="00F61E59"/>
    <w:rsid w:val="00F62AC8"/>
    <w:rsid w:val="00F6432A"/>
    <w:rsid w:val="00F6708A"/>
    <w:rsid w:val="00F7111F"/>
    <w:rsid w:val="00F71400"/>
    <w:rsid w:val="00F75FEE"/>
    <w:rsid w:val="00F76F97"/>
    <w:rsid w:val="00F77593"/>
    <w:rsid w:val="00F8014D"/>
    <w:rsid w:val="00F820B6"/>
    <w:rsid w:val="00F825A1"/>
    <w:rsid w:val="00F826A1"/>
    <w:rsid w:val="00F82EF6"/>
    <w:rsid w:val="00F8312C"/>
    <w:rsid w:val="00F8597E"/>
    <w:rsid w:val="00F85C3B"/>
    <w:rsid w:val="00F87539"/>
    <w:rsid w:val="00F924B2"/>
    <w:rsid w:val="00FA210D"/>
    <w:rsid w:val="00FA3C18"/>
    <w:rsid w:val="00FA417B"/>
    <w:rsid w:val="00FA59AE"/>
    <w:rsid w:val="00FA5F93"/>
    <w:rsid w:val="00FB1816"/>
    <w:rsid w:val="00FB37BC"/>
    <w:rsid w:val="00FB3F35"/>
    <w:rsid w:val="00FB45AE"/>
    <w:rsid w:val="00FB78E1"/>
    <w:rsid w:val="00FC0A91"/>
    <w:rsid w:val="00FC1498"/>
    <w:rsid w:val="00FC44AE"/>
    <w:rsid w:val="00FC633A"/>
    <w:rsid w:val="00FD083E"/>
    <w:rsid w:val="00FD0F91"/>
    <w:rsid w:val="00FD1256"/>
    <w:rsid w:val="00FD24A1"/>
    <w:rsid w:val="00FD3462"/>
    <w:rsid w:val="00FD52BD"/>
    <w:rsid w:val="00FD532E"/>
    <w:rsid w:val="00FD5F95"/>
    <w:rsid w:val="00FD7772"/>
    <w:rsid w:val="00FE05A5"/>
    <w:rsid w:val="00FE12B6"/>
    <w:rsid w:val="00FE16FF"/>
    <w:rsid w:val="00FE17A4"/>
    <w:rsid w:val="00FE2233"/>
    <w:rsid w:val="00FE3150"/>
    <w:rsid w:val="00FE32B7"/>
    <w:rsid w:val="00FE451E"/>
    <w:rsid w:val="00FF0397"/>
    <w:rsid w:val="00FF34BC"/>
    <w:rsid w:val="00FF398F"/>
    <w:rsid w:val="00FF4B88"/>
    <w:rsid w:val="00FF5A48"/>
    <w:rsid w:val="00FF5BEE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D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rsid w:val="00BC1FC0"/>
  </w:style>
  <w:style w:type="paragraph" w:styleId="NormalWeb">
    <w:name w:val="Normal (Web)"/>
    <w:basedOn w:val="Normal"/>
    <w:uiPriority w:val="99"/>
    <w:unhideWhenUsed/>
    <w:rsid w:val="00C058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B1">
    <w:name w:val="B1"/>
    <w:basedOn w:val="List"/>
    <w:link w:val="B1Zchn"/>
    <w:qFormat/>
    <w:rsid w:val="000D274E"/>
    <w:pPr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sid w:val="000D274E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274E"/>
    <w:pPr>
      <w:ind w:left="360" w:hanging="360"/>
      <w:contextualSpacing/>
    </w:pPr>
  </w:style>
  <w:style w:type="paragraph" w:customStyle="1" w:styleId="Observation">
    <w:name w:val="Observation"/>
    <w:basedOn w:val="Normal"/>
    <w:qFormat/>
    <w:rsid w:val="00BA5017"/>
    <w:pPr>
      <w:tabs>
        <w:tab w:val="left" w:pos="1701"/>
      </w:tabs>
      <w:overflowPunct/>
      <w:autoSpaceDE/>
      <w:autoSpaceDN/>
      <w:adjustRightInd/>
      <w:spacing w:after="12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ja-JP"/>
    </w:rPr>
  </w:style>
  <w:style w:type="character" w:customStyle="1" w:styleId="B1Char1">
    <w:name w:val="B1 Char1"/>
    <w:locked/>
    <w:rsid w:val="001333E9"/>
    <w:rPr>
      <w:lang w:val="en-GB" w:eastAsia="en-GB"/>
    </w:rPr>
  </w:style>
  <w:style w:type="paragraph" w:customStyle="1" w:styleId="Reference">
    <w:name w:val="Reference"/>
    <w:basedOn w:val="BodyText"/>
    <w:rsid w:val="008C5E12"/>
    <w:pPr>
      <w:numPr>
        <w:numId w:val="2"/>
      </w:numPr>
      <w:spacing w:line="259" w:lineRule="auto"/>
    </w:pPr>
    <w:rPr>
      <w:rFonts w:eastAsiaTheme="minorHAnsi"/>
      <w:sz w:val="2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3D97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127542"/>
    <w:rPr>
      <w:color w:val="0000FF"/>
      <w:u w:val="single"/>
    </w:rPr>
  </w:style>
  <w:style w:type="character" w:styleId="Strong">
    <w:name w:val="Strong"/>
    <w:uiPriority w:val="22"/>
    <w:qFormat/>
    <w:rsid w:val="00F506A3"/>
    <w:rPr>
      <w:b/>
      <w:bCs/>
    </w:rPr>
  </w:style>
  <w:style w:type="character" w:customStyle="1" w:styleId="colour">
    <w:name w:val="colour"/>
    <w:basedOn w:val="DefaultParagraphFont"/>
    <w:rsid w:val="00AD17A5"/>
  </w:style>
  <w:style w:type="paragraph" w:customStyle="1" w:styleId="B2">
    <w:name w:val="B2"/>
    <w:basedOn w:val="Normal"/>
    <w:link w:val="B2Char"/>
    <w:qFormat/>
    <w:rsid w:val="00AD17A5"/>
    <w:pPr>
      <w:overflowPunct/>
      <w:autoSpaceDE/>
      <w:autoSpaceDN/>
      <w:adjustRightInd/>
      <w:ind w:left="851" w:hanging="284"/>
      <w:textAlignment w:val="auto"/>
    </w:pPr>
    <w:rPr>
      <w:lang w:val="x-none"/>
    </w:rPr>
  </w:style>
  <w:style w:type="paragraph" w:customStyle="1" w:styleId="B3">
    <w:name w:val="B3"/>
    <w:basedOn w:val="Normal"/>
    <w:link w:val="B3Char"/>
    <w:rsid w:val="00AD17A5"/>
    <w:pPr>
      <w:overflowPunct/>
      <w:autoSpaceDE/>
      <w:autoSpaceDN/>
      <w:adjustRightInd/>
      <w:ind w:left="1135" w:hanging="284"/>
      <w:textAlignment w:val="auto"/>
    </w:pPr>
  </w:style>
  <w:style w:type="character" w:customStyle="1" w:styleId="B2Char">
    <w:name w:val="B2 Char"/>
    <w:link w:val="B2"/>
    <w:qFormat/>
    <w:rsid w:val="00AD17A5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3Char">
    <w:name w:val="B3 Char"/>
    <w:link w:val="B3"/>
    <w:rsid w:val="00AD17A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C62A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B5D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1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4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8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6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1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0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TSG_RAN/TSGR_86/Docs/RP-193238.zip" TargetMode="Externa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3904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288</cp:revision>
  <cp:lastPrinted>2019-01-22T03:27:00Z</cp:lastPrinted>
  <dcterms:created xsi:type="dcterms:W3CDTF">2020-08-06T15:21:00Z</dcterms:created>
  <dcterms:modified xsi:type="dcterms:W3CDTF">2021-10-02T00:16:00Z</dcterms:modified>
</cp:coreProperties>
</file>