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5A0E2535" w:rsidR="00B975F2" w:rsidRPr="00E66086" w:rsidRDefault="00B975F2" w:rsidP="005A3B69">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000973B9" w:rsidRPr="00E66086">
        <w:rPr>
          <w:rFonts w:ascii="Arial" w:hAnsi="Arial" w:cs="Arial"/>
          <w:b/>
          <w:bCs/>
          <w:sz w:val="24"/>
          <w:szCs w:val="24"/>
          <w:lang w:val="de-DE"/>
        </w:rPr>
        <w:t>#10</w:t>
      </w:r>
      <w:r w:rsidR="00376DB8" w:rsidRPr="00E66086">
        <w:rPr>
          <w:rFonts w:ascii="Arial" w:hAnsi="Arial" w:cs="Arial"/>
          <w:b/>
          <w:bCs/>
          <w:sz w:val="24"/>
          <w:szCs w:val="24"/>
          <w:lang w:val="de-DE"/>
        </w:rPr>
        <w:t>6</w:t>
      </w:r>
      <w:r w:rsidR="00E66086" w:rsidRPr="00E66086">
        <w:rPr>
          <w:rFonts w:ascii="Arial" w:hAnsi="Arial" w:cs="Arial"/>
          <w:b/>
          <w:bCs/>
          <w:sz w:val="24"/>
          <w:szCs w:val="24"/>
          <w:lang w:val="de-DE"/>
        </w:rPr>
        <w:t xml:space="preserve"> bis-</w:t>
      </w:r>
      <w:r w:rsidR="00376DB8" w:rsidRPr="00E66086">
        <w:rPr>
          <w:rFonts w:ascii="Arial" w:hAnsi="Arial" w:cs="Arial"/>
          <w:b/>
          <w:bCs/>
          <w:sz w:val="24"/>
          <w:szCs w:val="24"/>
          <w:lang w:val="de-DE"/>
        </w:rPr>
        <w:t>e</w:t>
      </w:r>
      <w:r w:rsidRPr="00E66086">
        <w:rPr>
          <w:rFonts w:ascii="Arial" w:hAnsi="Arial" w:cs="Arial"/>
          <w:b/>
          <w:sz w:val="24"/>
          <w:lang w:val="de-DE"/>
        </w:rPr>
        <w:tab/>
      </w:r>
      <w:r w:rsidR="005A3B69" w:rsidRPr="00E66086">
        <w:rPr>
          <w:rFonts w:ascii="Arial" w:hAnsi="Arial" w:cs="Arial"/>
          <w:b/>
          <w:sz w:val="24"/>
          <w:lang w:val="de-DE"/>
        </w:rPr>
        <w:tab/>
      </w:r>
      <w:r w:rsidR="00562994" w:rsidRPr="00562994">
        <w:rPr>
          <w:rFonts w:ascii="Arial" w:hAnsi="Arial" w:cs="Arial"/>
          <w:b/>
          <w:color w:val="000000" w:themeColor="text1"/>
          <w:sz w:val="24"/>
          <w:lang w:val="de-DE"/>
        </w:rPr>
        <w:t>R1-2110041</w:t>
      </w:r>
    </w:p>
    <w:p w14:paraId="4565C261" w14:textId="45B256F2" w:rsidR="000973B9" w:rsidRPr="00E75501" w:rsidRDefault="00E2299C" w:rsidP="000973B9">
      <w:pPr>
        <w:tabs>
          <w:tab w:val="center" w:pos="4536"/>
          <w:tab w:val="right" w:pos="9072"/>
        </w:tabs>
        <w:rPr>
          <w:rFonts w:ascii="Arial" w:hAnsi="Arial" w:cs="Arial"/>
          <w:b/>
          <w:sz w:val="24"/>
          <w:lang w:val="de-DE"/>
        </w:rPr>
      </w:pPr>
      <w:r w:rsidRPr="00E66086">
        <w:rPr>
          <w:rFonts w:ascii="Arial" w:hAnsi="Arial" w:cs="Arial"/>
          <w:b/>
          <w:sz w:val="24"/>
          <w:lang w:val="de-DE"/>
        </w:rPr>
        <w:t>e-Meeting,</w:t>
      </w:r>
      <w:r w:rsidR="00E66086" w:rsidRPr="00E66086">
        <w:rPr>
          <w:rFonts w:ascii="Arial" w:hAnsi="Arial" w:cs="Arial"/>
          <w:b/>
          <w:sz w:val="24"/>
          <w:lang w:val="de-DE"/>
        </w:rPr>
        <w:t xml:space="preserve"> October 11</w:t>
      </w:r>
      <w:r w:rsidR="00E66086" w:rsidRPr="00E66086">
        <w:rPr>
          <w:rFonts w:ascii="Arial" w:hAnsi="Arial" w:cs="Arial"/>
          <w:b/>
          <w:sz w:val="24"/>
          <w:vertAlign w:val="superscript"/>
          <w:lang w:val="de-DE"/>
        </w:rPr>
        <w:t>th</w:t>
      </w:r>
      <w:r w:rsidR="00E66086" w:rsidRPr="00E66086">
        <w:rPr>
          <w:rFonts w:ascii="Arial" w:hAnsi="Arial" w:cs="Arial"/>
          <w:b/>
          <w:sz w:val="24"/>
          <w:lang w:val="de-DE"/>
        </w:rPr>
        <w:t>-19</w:t>
      </w:r>
      <w:r w:rsidR="00E66086" w:rsidRPr="00E66086">
        <w:rPr>
          <w:rFonts w:ascii="Arial" w:hAnsi="Arial" w:cs="Arial"/>
          <w:b/>
          <w:sz w:val="24"/>
          <w:vertAlign w:val="superscript"/>
          <w:lang w:val="de-DE"/>
        </w:rPr>
        <w:t>th</w:t>
      </w:r>
      <w:r w:rsidR="00E66086" w:rsidRPr="00E66086">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7F5030B"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F6708A" w:rsidRPr="00F6708A">
        <w:rPr>
          <w:rFonts w:ascii="Arial" w:hAnsi="Arial" w:cs="Arial"/>
          <w:b/>
          <w:sz w:val="24"/>
          <w:lang w:val="en-US"/>
        </w:rPr>
        <w:t>Duplex Operation for Redcap</w:t>
      </w:r>
    </w:p>
    <w:p w14:paraId="7B288F5E" w14:textId="529C2F3E"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E66086">
        <w:rPr>
          <w:rFonts w:ascii="Arial" w:hAnsi="Arial" w:cs="Arial"/>
          <w:b/>
          <w:sz w:val="24"/>
          <w:lang w:val="en-US"/>
        </w:rPr>
        <w:t>8.6.1.</w:t>
      </w:r>
      <w:r w:rsidR="00E66086">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4689536E" w14:textId="4E0210E8"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E661E3">
        <w:rPr>
          <w:rFonts w:ascii="Arial" w:hAnsi="Arial" w:cs="Arial"/>
          <w:lang w:val="en-US" w:eastAsia="zh-CN"/>
        </w:rPr>
        <w:t>6</w:t>
      </w:r>
      <w:r>
        <w:rPr>
          <w:rFonts w:ascii="Arial" w:hAnsi="Arial" w:cs="Arial"/>
          <w:lang w:val="en-US" w:eastAsia="zh-CN"/>
        </w:rPr>
        <w:t xml:space="preserve"> e-meeting, </w:t>
      </w:r>
      <w:r w:rsidR="00E661E3">
        <w:rPr>
          <w:rFonts w:ascii="Arial" w:hAnsi="Arial" w:cs="Arial"/>
          <w:lang w:val="en-US" w:eastAsia="zh-CN"/>
        </w:rPr>
        <w:t>good progress was made and the following was agreed</w:t>
      </w:r>
      <w:r>
        <w:rPr>
          <w:rFonts w:ascii="Arial" w:hAnsi="Arial" w:cs="Arial"/>
          <w:lang w:val="en-US" w:eastAsia="zh-CN"/>
        </w:rPr>
        <w:t xml:space="preserve"> for HD-FDD operation</w:t>
      </w:r>
      <w:r w:rsidR="00E661E3">
        <w:rPr>
          <w:rFonts w:ascii="Arial" w:hAnsi="Arial" w:cs="Arial"/>
          <w:lang w:val="en-US" w:eastAsia="zh-CN"/>
        </w:rPr>
        <w:t xml:space="preserve"> for Redcap</w:t>
      </w:r>
      <w:r>
        <w:rPr>
          <w:rFonts w:ascii="Arial" w:hAnsi="Arial" w:cs="Arial"/>
          <w:lang w:val="en-US" w:eastAsia="zh-CN"/>
        </w:rPr>
        <w:t xml:space="preserve"> [</w:t>
      </w:r>
      <w:r w:rsidR="00E661E3">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63FF0F7B" w14:textId="77777777" w:rsidR="00D5793E" w:rsidRPr="006A7A09" w:rsidRDefault="00D5793E" w:rsidP="006A7A09">
            <w:pPr>
              <w:spacing w:after="0"/>
              <w:jc w:val="both"/>
              <w:rPr>
                <w:b/>
                <w:bCs/>
                <w:highlight w:val="green"/>
              </w:rPr>
            </w:pPr>
            <w:r w:rsidRPr="006A7A09">
              <w:rPr>
                <w:b/>
                <w:highlight w:val="green"/>
              </w:rPr>
              <w:t>Agreement</w:t>
            </w:r>
            <w:r w:rsidRPr="006A7A09">
              <w:rPr>
                <w:b/>
                <w:bCs/>
                <w:highlight w:val="green"/>
              </w:rPr>
              <w:t xml:space="preserve">: </w:t>
            </w:r>
          </w:p>
          <w:p w14:paraId="4B01BC92" w14:textId="77777777" w:rsidR="00D5793E" w:rsidRPr="006A7A09" w:rsidRDefault="00D5793E" w:rsidP="006A7A09">
            <w:pPr>
              <w:pStyle w:val="ListParagraph"/>
              <w:numPr>
                <w:ilvl w:val="0"/>
                <w:numId w:val="6"/>
              </w:numPr>
              <w:overflowPunct/>
              <w:autoSpaceDE/>
              <w:autoSpaceDN/>
              <w:adjustRightInd/>
              <w:spacing w:after="0"/>
              <w:jc w:val="both"/>
              <w:textAlignment w:val="auto"/>
              <w:rPr>
                <w:szCs w:val="22"/>
              </w:rPr>
            </w:pPr>
            <w:r w:rsidRPr="006A7A09">
              <w:rPr>
                <w:szCs w:val="22"/>
              </w:rPr>
              <w:t>For Case 5 of SSB overlaps with in configured UL transmission, re-use the existing collision handling principles of Rel-15/16 for NR TDD that SSB is prioritized over configured UL transmission</w:t>
            </w:r>
          </w:p>
          <w:p w14:paraId="1CAC138B" w14:textId="77777777" w:rsidR="00D5793E" w:rsidRPr="006A7A09" w:rsidRDefault="00D5793E" w:rsidP="006A7A09">
            <w:pPr>
              <w:pStyle w:val="ListParagraph"/>
              <w:numPr>
                <w:ilvl w:val="1"/>
                <w:numId w:val="6"/>
              </w:numPr>
              <w:overflowPunct/>
              <w:autoSpaceDE/>
              <w:autoSpaceDN/>
              <w:adjustRightInd/>
              <w:spacing w:after="0"/>
              <w:jc w:val="both"/>
              <w:textAlignment w:val="auto"/>
              <w:rPr>
                <w:szCs w:val="22"/>
                <w:lang w:eastAsia="zh-CN"/>
              </w:rPr>
            </w:pPr>
            <w:r w:rsidRPr="006A7A09">
              <w:rPr>
                <w:szCs w:val="22"/>
                <w:lang w:eastAsia="zh-CN"/>
              </w:rPr>
              <w:t>The configured UL transmission includes CG-PUSCH, or SRS</w:t>
            </w:r>
          </w:p>
          <w:p w14:paraId="1076818F" w14:textId="77777777" w:rsidR="00D5793E" w:rsidRPr="006A7A09" w:rsidRDefault="00D5793E" w:rsidP="006A7A09">
            <w:pPr>
              <w:pStyle w:val="ListParagraph"/>
              <w:numPr>
                <w:ilvl w:val="1"/>
                <w:numId w:val="6"/>
              </w:numPr>
              <w:overflowPunct/>
              <w:autoSpaceDE/>
              <w:autoSpaceDN/>
              <w:adjustRightInd/>
              <w:spacing w:after="0"/>
              <w:jc w:val="both"/>
              <w:textAlignment w:val="auto"/>
              <w:rPr>
                <w:szCs w:val="22"/>
                <w:lang w:eastAsia="zh-CN"/>
              </w:rPr>
            </w:pPr>
            <w:r w:rsidRPr="006A7A09">
              <w:rPr>
                <w:rFonts w:eastAsia="DengXian"/>
                <w:szCs w:val="22"/>
                <w:lang w:eastAsia="zh-CN"/>
              </w:rPr>
              <w:t xml:space="preserve">FFS: Confirm that PUCCH is included </w:t>
            </w:r>
          </w:p>
          <w:p w14:paraId="2D54F80F" w14:textId="77777777" w:rsidR="00D5793E" w:rsidRPr="006A7A09" w:rsidRDefault="00D5793E" w:rsidP="006A7A09">
            <w:pPr>
              <w:pStyle w:val="ListParagraph"/>
              <w:spacing w:after="0"/>
              <w:ind w:left="0"/>
              <w:jc w:val="both"/>
              <w:rPr>
                <w:rFonts w:eastAsia="DengXian"/>
                <w:szCs w:val="22"/>
                <w:lang w:eastAsia="zh-CN"/>
              </w:rPr>
            </w:pPr>
          </w:p>
          <w:p w14:paraId="2FBD1843" w14:textId="77777777" w:rsidR="00D5793E" w:rsidRPr="006A7A09" w:rsidRDefault="00D5793E" w:rsidP="006A7A09">
            <w:pPr>
              <w:pStyle w:val="ListParagraph"/>
              <w:spacing w:after="0"/>
              <w:ind w:left="0"/>
              <w:jc w:val="both"/>
              <w:rPr>
                <w:b/>
                <w:highlight w:val="green"/>
              </w:rPr>
            </w:pPr>
            <w:r w:rsidRPr="006A7A09">
              <w:rPr>
                <w:rFonts w:eastAsia="DengXian"/>
                <w:szCs w:val="22"/>
                <w:highlight w:val="green"/>
                <w:lang w:eastAsia="zh-CN"/>
              </w:rPr>
              <w:t>Agreement</w:t>
            </w:r>
          </w:p>
          <w:p w14:paraId="0458A0C1" w14:textId="77777777" w:rsidR="00D5793E" w:rsidRPr="006A7A09" w:rsidRDefault="00D5793E" w:rsidP="006A7A09">
            <w:pPr>
              <w:pStyle w:val="ListParagraph"/>
              <w:numPr>
                <w:ilvl w:val="0"/>
                <w:numId w:val="18"/>
              </w:numPr>
              <w:overflowPunct/>
              <w:autoSpaceDE/>
              <w:autoSpaceDN/>
              <w:adjustRightInd/>
              <w:spacing w:after="0"/>
              <w:jc w:val="both"/>
              <w:textAlignment w:val="auto"/>
              <w:rPr>
                <w:bCs/>
                <w:lang w:eastAsia="zh-CN"/>
              </w:rPr>
            </w:pPr>
            <w:r w:rsidRPr="006A7A09">
              <w:rPr>
                <w:bCs/>
              </w:rPr>
              <w:t xml:space="preserve">For Case 5 of SSB overlaps with configured UL transmission, the </w:t>
            </w:r>
            <w:r w:rsidRPr="006A7A09">
              <w:rPr>
                <w:bCs/>
                <w:lang w:eastAsia="zh-CN"/>
              </w:rPr>
              <w:t>configured UL transmission includes PUCCH transmission configured by higher layers</w:t>
            </w:r>
          </w:p>
          <w:p w14:paraId="09A6A582" w14:textId="0B88E597" w:rsidR="006A7A09" w:rsidRPr="006A7A09" w:rsidRDefault="00D5793E" w:rsidP="006A7A09">
            <w:pPr>
              <w:pStyle w:val="ListParagraph"/>
              <w:numPr>
                <w:ilvl w:val="0"/>
                <w:numId w:val="18"/>
              </w:numPr>
              <w:overflowPunct/>
              <w:autoSpaceDE/>
              <w:autoSpaceDN/>
              <w:adjustRightInd/>
              <w:spacing w:after="0"/>
              <w:jc w:val="both"/>
              <w:textAlignment w:val="auto"/>
              <w:rPr>
                <w:szCs w:val="22"/>
                <w:lang w:eastAsia="zh-CN"/>
              </w:rPr>
            </w:pPr>
            <w:r w:rsidRPr="006A7A09">
              <w:rPr>
                <w:rFonts w:eastAsia="DengXian"/>
                <w:bCs/>
                <w:lang w:eastAsia="zh-CN"/>
              </w:rPr>
              <w:t>Note:  The UL transmission indicated by DCI is supposed to be dynamic UL transmission.</w:t>
            </w:r>
          </w:p>
          <w:p w14:paraId="131E0670" w14:textId="77777777" w:rsidR="006A7A09" w:rsidRPr="006A7A09" w:rsidRDefault="006A7A09" w:rsidP="006A7A09">
            <w:pPr>
              <w:pStyle w:val="ListParagraph"/>
              <w:spacing w:after="0"/>
              <w:ind w:left="0"/>
              <w:jc w:val="both"/>
              <w:rPr>
                <w:rFonts w:eastAsia="DengXian"/>
                <w:szCs w:val="22"/>
                <w:highlight w:val="green"/>
                <w:lang w:eastAsia="zh-CN"/>
              </w:rPr>
            </w:pPr>
          </w:p>
          <w:p w14:paraId="55864CBE" w14:textId="7487A6FC" w:rsidR="006A7A09" w:rsidRPr="006A7A09" w:rsidRDefault="006A7A09" w:rsidP="006A7A09">
            <w:pPr>
              <w:pStyle w:val="ListParagraph"/>
              <w:spacing w:after="0"/>
              <w:ind w:left="0"/>
              <w:jc w:val="both"/>
              <w:rPr>
                <w:rFonts w:eastAsia="DengXian"/>
                <w:color w:val="000000" w:themeColor="text1"/>
                <w:szCs w:val="22"/>
                <w:highlight w:val="green"/>
                <w:lang w:eastAsia="zh-CN"/>
              </w:rPr>
            </w:pPr>
            <w:r w:rsidRPr="006A7A09">
              <w:rPr>
                <w:rFonts w:eastAsia="DengXian"/>
                <w:szCs w:val="22"/>
                <w:highlight w:val="green"/>
                <w:lang w:eastAsia="zh-CN"/>
              </w:rPr>
              <w:t>Agreement</w:t>
            </w:r>
          </w:p>
          <w:p w14:paraId="335EFCB3" w14:textId="7C3DD79A" w:rsidR="006A7A09" w:rsidRPr="006A7A09" w:rsidRDefault="006A7A09" w:rsidP="006A7A09">
            <w:pPr>
              <w:numPr>
                <w:ilvl w:val="0"/>
                <w:numId w:val="19"/>
              </w:numPr>
              <w:overflowPunct/>
              <w:autoSpaceDE/>
              <w:autoSpaceDN/>
              <w:adjustRightInd/>
              <w:spacing w:after="0"/>
              <w:jc w:val="both"/>
              <w:textAlignment w:val="auto"/>
              <w:rPr>
                <w:rFonts w:eastAsia="Microsoft YaHei UI"/>
                <w:color w:val="000000" w:themeColor="text1"/>
                <w:lang w:val="en-US" w:eastAsia="zh-CN"/>
              </w:rPr>
            </w:pPr>
            <w:r w:rsidRPr="006A7A09">
              <w:rPr>
                <w:rFonts w:eastAsia="Microsoft YaHei UI"/>
                <w:color w:val="000000" w:themeColor="text1"/>
                <w:lang w:val="en-US" w:eastAsia="zh-CN"/>
              </w:rPr>
              <w:t>For Type-A HD-FDD UEs, all ROs applicable to RedCap UEs are valid, and for the case of SSB overlapping with valid RO from cell specific point of view, leave it to UE implementation whether to receive SSB or transmit PRACH</w:t>
            </w:r>
          </w:p>
          <w:p w14:paraId="5E112097" w14:textId="77777777" w:rsidR="006A7A09" w:rsidRPr="006A7A09" w:rsidRDefault="006A7A09" w:rsidP="006A7A09">
            <w:pPr>
              <w:numPr>
                <w:ilvl w:val="0"/>
                <w:numId w:val="19"/>
              </w:numPr>
              <w:overflowPunct/>
              <w:autoSpaceDE/>
              <w:autoSpaceDN/>
              <w:adjustRightInd/>
              <w:spacing w:after="0"/>
              <w:jc w:val="both"/>
              <w:textAlignment w:val="auto"/>
              <w:rPr>
                <w:rFonts w:eastAsia="Microsoft YaHei UI"/>
                <w:color w:val="000000" w:themeColor="text1"/>
                <w:lang w:val="en-US" w:eastAsia="zh-CN"/>
              </w:rPr>
            </w:pPr>
            <w:r w:rsidRPr="006A7A09">
              <w:rPr>
                <w:rFonts w:eastAsia="Microsoft YaHei UI"/>
                <w:color w:val="000000" w:themeColor="text1"/>
                <w:lang w:val="en-US" w:eastAsia="zh-CN"/>
              </w:rPr>
              <w:t>No support of differentiating of ROs for Type-A HD-FDD Redcap UEs and FD FDD RedCap UEs </w:t>
            </w:r>
          </w:p>
          <w:p w14:paraId="521C1839" w14:textId="77777777" w:rsidR="006A7A09" w:rsidRPr="006A7A09" w:rsidRDefault="006A7A09" w:rsidP="006A7A09">
            <w:pPr>
              <w:spacing w:after="0"/>
              <w:ind w:left="720"/>
              <w:jc w:val="both"/>
              <w:rPr>
                <w:rFonts w:eastAsia="Microsoft YaHei UI"/>
                <w:color w:val="000000"/>
                <w:lang w:val="en-US" w:eastAsia="zh-CN"/>
              </w:rPr>
            </w:pPr>
          </w:p>
          <w:p w14:paraId="1ADA149B" w14:textId="77777777" w:rsidR="006A7A09" w:rsidRPr="006A7A09" w:rsidRDefault="006A7A09" w:rsidP="006A7A09">
            <w:pPr>
              <w:pStyle w:val="ListParagraph"/>
              <w:spacing w:after="0"/>
              <w:ind w:left="0"/>
              <w:jc w:val="both"/>
              <w:rPr>
                <w:rFonts w:eastAsia="DengXian"/>
                <w:szCs w:val="22"/>
                <w:lang w:eastAsia="zh-CN"/>
              </w:rPr>
            </w:pPr>
            <w:r w:rsidRPr="006A7A09">
              <w:rPr>
                <w:rFonts w:eastAsia="DengXian"/>
                <w:szCs w:val="22"/>
                <w:highlight w:val="green"/>
                <w:lang w:eastAsia="zh-CN"/>
              </w:rPr>
              <w:t>Agreement</w:t>
            </w:r>
          </w:p>
          <w:p w14:paraId="7C87F4D7" w14:textId="77777777" w:rsidR="006A7A09" w:rsidRPr="006A7A09" w:rsidRDefault="006A7A09" w:rsidP="006A7A09">
            <w:pPr>
              <w:numPr>
                <w:ilvl w:val="0"/>
                <w:numId w:val="20"/>
              </w:numPr>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eastAsia="zh-CN"/>
              </w:rPr>
              <w:t>For Case 8 of valid RO overlapping with PDCCH in Type 0/0A/1/2 CSS set, leave it to UE implementation whether to receive configured PDCCH or transmit PRACH</w:t>
            </w:r>
          </w:p>
          <w:p w14:paraId="5F0F7E9B" w14:textId="77777777" w:rsidR="006A7A09" w:rsidRPr="006A7A09" w:rsidRDefault="006A7A09" w:rsidP="006A7A09">
            <w:pPr>
              <w:numPr>
                <w:ilvl w:val="0"/>
                <w:numId w:val="20"/>
              </w:numPr>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val="en-US" w:eastAsia="zh-CN"/>
              </w:rPr>
              <w:t>Note: For valid RO intended for PRACH triggered by PDCCH order, it has been covered in Case 2.</w:t>
            </w:r>
          </w:p>
          <w:p w14:paraId="1BFEDBF3" w14:textId="77777777" w:rsidR="00632CF3" w:rsidRDefault="00632CF3" w:rsidP="006A7A09">
            <w:pPr>
              <w:shd w:val="clear" w:color="auto" w:fill="FFFFFF"/>
              <w:spacing w:after="0"/>
              <w:rPr>
                <w:b/>
                <w:bCs/>
                <w:color w:val="000000"/>
                <w:sz w:val="22"/>
                <w:szCs w:val="22"/>
                <w:highlight w:val="green"/>
                <w:shd w:val="clear" w:color="auto" w:fill="FFFF00"/>
                <w:lang w:val="en-US" w:eastAsia="zh-CN"/>
              </w:rPr>
            </w:pPr>
          </w:p>
          <w:p w14:paraId="686C88EE" w14:textId="6C4130ED" w:rsidR="006A7A09" w:rsidRPr="00632CF3" w:rsidRDefault="006A7A09" w:rsidP="006A7A09">
            <w:pPr>
              <w:shd w:val="clear" w:color="auto" w:fill="FFFFFF"/>
              <w:spacing w:after="0"/>
              <w:rPr>
                <w:color w:val="000000"/>
                <w:highlight w:val="green"/>
                <w:lang w:val="en-US" w:eastAsia="zh-CN"/>
              </w:rPr>
            </w:pPr>
            <w:r w:rsidRPr="00632CF3">
              <w:rPr>
                <w:b/>
                <w:bCs/>
                <w:color w:val="000000"/>
                <w:highlight w:val="green"/>
                <w:shd w:val="clear" w:color="auto" w:fill="FFFF00"/>
                <w:lang w:val="en-US" w:eastAsia="zh-CN"/>
              </w:rPr>
              <w:t>Agreement</w:t>
            </w:r>
          </w:p>
          <w:p w14:paraId="26CE022E" w14:textId="35262AFD" w:rsidR="006A7A09" w:rsidRPr="006A7A09" w:rsidRDefault="006A7A09" w:rsidP="006A7A09">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6A7A09">
              <w:rPr>
                <w:rFonts w:eastAsia="Microsoft YaHei UI"/>
                <w:color w:val="000000"/>
                <w:lang w:val="en-US" w:eastAsia="zh-CN"/>
              </w:rPr>
              <w:t>For Case 8 of valid RO overlapping with UE-dedicated configured DL reception (</w:t>
            </w:r>
            <w:r w:rsidR="00632CF3" w:rsidRPr="006A7A09">
              <w:rPr>
                <w:rFonts w:eastAsia="Microsoft YaHei UI"/>
                <w:color w:val="000000"/>
                <w:lang w:val="en-US" w:eastAsia="zh-CN"/>
              </w:rPr>
              <w:t>e.g.,</w:t>
            </w:r>
            <w:r w:rsidRPr="006A7A09">
              <w:rPr>
                <w:rFonts w:eastAsia="Microsoft YaHei UI"/>
                <w:color w:val="000000"/>
                <w:lang w:val="en-US" w:eastAsia="zh-CN"/>
              </w:rPr>
              <w:t xml:space="preserve"> PDCCH in USS, SPS PDSCH, CSI-RS or DL PRS), leave it to UE implementation whether to receive the DL or transmit PRACH</w:t>
            </w:r>
          </w:p>
          <w:p w14:paraId="483671E2" w14:textId="77777777" w:rsidR="006A7A09" w:rsidRPr="006A7A09" w:rsidRDefault="006A7A09" w:rsidP="006A7A09">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6A7A09">
              <w:rPr>
                <w:rFonts w:eastAsia="Microsoft YaHei UI"/>
                <w:color w:val="000000"/>
                <w:lang w:val="en-US" w:eastAsia="zh-CN"/>
              </w:rPr>
              <w:t>Note: For valid RO intended for PRACH triggered by PDCCH order, it has been covered in Case 2.</w:t>
            </w:r>
          </w:p>
          <w:p w14:paraId="3B19EA60" w14:textId="77777777" w:rsidR="00632CF3" w:rsidRDefault="00632CF3" w:rsidP="006A7A09">
            <w:pPr>
              <w:shd w:val="clear" w:color="auto" w:fill="FFFFFF"/>
              <w:spacing w:after="0"/>
              <w:jc w:val="both"/>
              <w:rPr>
                <w:b/>
                <w:bCs/>
                <w:color w:val="000000"/>
                <w:highlight w:val="green"/>
                <w:shd w:val="clear" w:color="auto" w:fill="FFFF00"/>
                <w:lang w:val="en-US" w:eastAsia="zh-CN"/>
              </w:rPr>
            </w:pPr>
          </w:p>
          <w:p w14:paraId="6BBBB667" w14:textId="19E6821A" w:rsidR="006A7A09" w:rsidRPr="00632CF3" w:rsidRDefault="006A7A09" w:rsidP="006A7A09">
            <w:pPr>
              <w:shd w:val="clear" w:color="auto" w:fill="FFFFFF"/>
              <w:spacing w:after="0"/>
              <w:jc w:val="both"/>
              <w:rPr>
                <w:b/>
                <w:bCs/>
                <w:color w:val="000000"/>
                <w:highlight w:val="green"/>
                <w:shd w:val="clear" w:color="auto" w:fill="FFFF00"/>
                <w:lang w:val="en-US" w:eastAsia="zh-CN"/>
              </w:rPr>
            </w:pPr>
            <w:r w:rsidRPr="00632CF3">
              <w:rPr>
                <w:b/>
                <w:bCs/>
                <w:color w:val="000000"/>
                <w:highlight w:val="green"/>
                <w:shd w:val="clear" w:color="auto" w:fill="FFFF00"/>
                <w:lang w:val="en-US" w:eastAsia="zh-CN"/>
              </w:rPr>
              <w:t>Agreement </w:t>
            </w:r>
          </w:p>
          <w:p w14:paraId="1B517C50" w14:textId="77777777" w:rsidR="006A7A09" w:rsidRPr="00632CF3" w:rsidRDefault="006A7A09" w:rsidP="006A7A09">
            <w:pPr>
              <w:numPr>
                <w:ilvl w:val="0"/>
                <w:numId w:val="22"/>
              </w:numPr>
              <w:shd w:val="clear" w:color="auto" w:fill="FFFFFF"/>
              <w:overflowPunct/>
              <w:autoSpaceDE/>
              <w:autoSpaceDN/>
              <w:adjustRightInd/>
              <w:spacing w:after="0"/>
              <w:textAlignment w:val="auto"/>
              <w:rPr>
                <w:rFonts w:eastAsia="Microsoft YaHei UI"/>
                <w:color w:val="000000"/>
                <w:lang w:val="en-US" w:eastAsia="zh-CN"/>
              </w:rPr>
            </w:pPr>
            <w:r w:rsidRPr="00632CF3">
              <w:rPr>
                <w:rFonts w:eastAsia="Microsoft YaHei UI"/>
                <w:color w:val="000000"/>
                <w:lang w:val="en-US" w:eastAsia="zh-CN"/>
              </w:rPr>
              <w:t>For Case 5 of dynamically scheduled UL transmission vs. SSB, one or both of the following options to be determined till next meeting:</w:t>
            </w:r>
          </w:p>
          <w:p w14:paraId="201ADC4F" w14:textId="77777777" w:rsidR="006A7A09" w:rsidRPr="00632CF3" w:rsidRDefault="006A7A09" w:rsidP="006A7A09">
            <w:pPr>
              <w:numPr>
                <w:ilvl w:val="1"/>
                <w:numId w:val="22"/>
              </w:numPr>
              <w:shd w:val="clear" w:color="auto" w:fill="FFFFFF"/>
              <w:overflowPunct/>
              <w:autoSpaceDE/>
              <w:autoSpaceDN/>
              <w:adjustRightInd/>
              <w:spacing w:after="0"/>
              <w:textAlignment w:val="auto"/>
              <w:rPr>
                <w:rFonts w:eastAsia="Microsoft YaHei UI"/>
                <w:color w:val="000000"/>
                <w:lang w:val="en-US" w:eastAsia="zh-CN"/>
              </w:rPr>
            </w:pPr>
            <w:r w:rsidRPr="00632CF3">
              <w:rPr>
                <w:rFonts w:eastAsia="Microsoft YaHei UI"/>
                <w:color w:val="000000"/>
                <w:lang w:val="en-US" w:eastAsia="zh-CN"/>
              </w:rPr>
              <w:t>Option 1: Dynamically scheduled UL transmission is prioritized over SSB</w:t>
            </w:r>
          </w:p>
          <w:p w14:paraId="418294F9" w14:textId="77777777" w:rsidR="006A7A09" w:rsidRPr="00632CF3" w:rsidRDefault="006A7A09" w:rsidP="006A7A09">
            <w:pPr>
              <w:numPr>
                <w:ilvl w:val="1"/>
                <w:numId w:val="22"/>
              </w:numPr>
              <w:shd w:val="clear" w:color="auto" w:fill="FFFFFF"/>
              <w:overflowPunct/>
              <w:autoSpaceDE/>
              <w:autoSpaceDN/>
              <w:adjustRightInd/>
              <w:spacing w:after="0"/>
              <w:textAlignment w:val="auto"/>
              <w:rPr>
                <w:rFonts w:eastAsia="Microsoft YaHei UI"/>
                <w:color w:val="000000"/>
                <w:lang w:val="en-US" w:eastAsia="zh-CN"/>
              </w:rPr>
            </w:pPr>
            <w:r w:rsidRPr="00632CF3">
              <w:rPr>
                <w:rFonts w:eastAsia="Microsoft YaHei UI"/>
                <w:color w:val="000000"/>
                <w:lang w:val="en-US" w:eastAsia="zh-CN"/>
              </w:rPr>
              <w:t>Option 2: Reuse the existing collision handling principles of Rel-15/16 for NR TDD that SSB is prioritized over dynamically scheduled UL transmission</w:t>
            </w:r>
          </w:p>
          <w:p w14:paraId="2E219045" w14:textId="77777777" w:rsidR="006A7A09" w:rsidRPr="00632CF3" w:rsidRDefault="006A7A09" w:rsidP="006A7A09">
            <w:pPr>
              <w:shd w:val="clear" w:color="auto" w:fill="FFFFFF"/>
              <w:spacing w:after="0"/>
              <w:rPr>
                <w:color w:val="000000"/>
                <w:highlight w:val="green"/>
                <w:lang w:val="en-US" w:eastAsia="zh-CN"/>
              </w:rPr>
            </w:pPr>
            <w:r w:rsidRPr="00632CF3">
              <w:rPr>
                <w:b/>
                <w:bCs/>
                <w:color w:val="000000"/>
                <w:highlight w:val="green"/>
                <w:shd w:val="clear" w:color="auto" w:fill="FFFF00"/>
                <w:lang w:val="en-US" w:eastAsia="zh-CN"/>
              </w:rPr>
              <w:t>Agreement</w:t>
            </w:r>
          </w:p>
          <w:p w14:paraId="58A875D1" w14:textId="77777777" w:rsidR="006A7A09" w:rsidRPr="006A7A09" w:rsidRDefault="006A7A09" w:rsidP="006A7A09">
            <w:pPr>
              <w:numPr>
                <w:ilvl w:val="0"/>
                <w:numId w:val="23"/>
              </w:numPr>
              <w:shd w:val="clear" w:color="auto" w:fill="FFFFFF"/>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eastAsia="zh-CN"/>
              </w:rPr>
              <w:t xml:space="preserve">For Case 8 of valid RO overlapping with dynamically scheduled DL reception, </w:t>
            </w:r>
            <w:proofErr w:type="spellStart"/>
            <w:r w:rsidRPr="006A7A09">
              <w:rPr>
                <w:rFonts w:eastAsia="Microsoft YaHei UI"/>
                <w:color w:val="000000"/>
                <w:lang w:eastAsia="zh-CN"/>
              </w:rPr>
              <w:t>downselect</w:t>
            </w:r>
            <w:proofErr w:type="spellEnd"/>
            <w:r w:rsidRPr="006A7A09">
              <w:rPr>
                <w:rFonts w:eastAsia="Microsoft YaHei UI"/>
                <w:color w:val="000000"/>
                <w:lang w:eastAsia="zh-CN"/>
              </w:rPr>
              <w:t xml:space="preserve"> one of following options in next meeting</w:t>
            </w:r>
          </w:p>
          <w:p w14:paraId="51BCA918" w14:textId="77777777" w:rsidR="006A7A09" w:rsidRPr="006A7A09" w:rsidRDefault="006A7A09" w:rsidP="006A7A09">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 xml:space="preserve">Option 2: Leave </w:t>
            </w:r>
            <w:proofErr w:type="gramStart"/>
            <w:r w:rsidRPr="006A7A09">
              <w:rPr>
                <w:rFonts w:eastAsia="Microsoft YaHei UI"/>
                <w:color w:val="000000"/>
                <w:lang w:eastAsia="zh-CN"/>
              </w:rPr>
              <w:t>to</w:t>
            </w:r>
            <w:proofErr w:type="gramEnd"/>
            <w:r w:rsidRPr="006A7A09">
              <w:rPr>
                <w:rFonts w:eastAsia="Microsoft YaHei UI"/>
                <w:color w:val="000000"/>
                <w:lang w:eastAsia="zh-CN"/>
              </w:rPr>
              <w:t xml:space="preserve"> UE implementation whether to receive the dynamically scheduled DL or transmit PRACH</w:t>
            </w:r>
          </w:p>
          <w:p w14:paraId="4DAFD336" w14:textId="77777777" w:rsidR="006A7A09" w:rsidRPr="006A7A09" w:rsidRDefault="006A7A09" w:rsidP="006A7A09">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Option 3: Follow the handling of Case 1 (dynamically scheduled DL reception vs. semi-statically configured UL transmission)</w:t>
            </w:r>
          </w:p>
          <w:p w14:paraId="6D46A21F" w14:textId="77777777" w:rsidR="006A7A09" w:rsidRPr="006A7A09" w:rsidRDefault="006A7A09" w:rsidP="006A7A09">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Option 4: Valid RO is prioritized over dynamic DL reception</w:t>
            </w:r>
          </w:p>
          <w:p w14:paraId="7B8A2788" w14:textId="77777777" w:rsidR="00F6708A" w:rsidRPr="001C315E" w:rsidRDefault="00F6708A" w:rsidP="006A7A09">
            <w:pPr>
              <w:overflowPunct/>
              <w:autoSpaceDE/>
              <w:autoSpaceDN/>
              <w:adjustRightInd/>
              <w:spacing w:after="0"/>
              <w:contextualSpacing/>
              <w:textAlignment w:val="auto"/>
            </w:pPr>
          </w:p>
        </w:tc>
      </w:tr>
    </w:tbl>
    <w:p w14:paraId="0286677E" w14:textId="0A1533D8" w:rsidR="00F6708A" w:rsidRDefault="00F6708A" w:rsidP="006A7A09">
      <w:pPr>
        <w:spacing w:after="0"/>
        <w:rPr>
          <w:rFonts w:ascii="Arial" w:hAnsi="Arial" w:cs="Arial"/>
          <w:lang w:val="en-US" w:eastAsia="zh-CN"/>
        </w:rPr>
      </w:pPr>
    </w:p>
    <w:p w14:paraId="793D0BA3" w14:textId="7721D98F"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E661E3">
        <w:rPr>
          <w:rFonts w:ascii="Arial" w:hAnsi="Arial" w:cs="Arial"/>
          <w:lang w:val="en-US" w:eastAsia="zh-CN"/>
        </w:rPr>
        <w:t>half-</w:t>
      </w:r>
      <w:r>
        <w:rPr>
          <w:rFonts w:ascii="Arial" w:hAnsi="Arial" w:cs="Arial"/>
          <w:lang w:val="en-US" w:eastAsia="zh-CN"/>
        </w:rPr>
        <w:t>duplex operation focusing on how to handle collision between DL/UL for HD-FDD capable UE according to the RAN1 10</w:t>
      </w:r>
      <w:r w:rsidR="00E661E3">
        <w:rPr>
          <w:rFonts w:ascii="Arial" w:hAnsi="Arial" w:cs="Arial"/>
          <w:lang w:val="en-US" w:eastAsia="zh-CN"/>
        </w:rPr>
        <w:t>6</w:t>
      </w:r>
      <w:r>
        <w:rPr>
          <w:rFonts w:ascii="Arial" w:hAnsi="Arial" w:cs="Arial"/>
          <w:lang w:val="en-US" w:eastAsia="zh-CN"/>
        </w:rPr>
        <w:t xml:space="preserve">e agreements.  </w:t>
      </w:r>
    </w:p>
    <w:p w14:paraId="68A436E6" w14:textId="77777777" w:rsidR="00B6192D" w:rsidRPr="00583C0C" w:rsidRDefault="00B6192D" w:rsidP="006A7A09">
      <w:pPr>
        <w:spacing w:after="0"/>
        <w:jc w:val="both"/>
        <w:rPr>
          <w:rFonts w:ascii="Arial" w:hAnsi="Arial" w:cs="Arial"/>
          <w:lang w:val="en-US" w:eastAsia="zh-CN"/>
        </w:rPr>
      </w:pPr>
    </w:p>
    <w:p w14:paraId="443173FD" w14:textId="21048C5B" w:rsidR="008E4304" w:rsidRPr="00583C0C" w:rsidRDefault="001C315E" w:rsidP="006A7A09">
      <w:pPr>
        <w:spacing w:after="0"/>
        <w:jc w:val="both"/>
        <w:rPr>
          <w:rFonts w:ascii="Arial" w:hAnsi="Arial" w:cs="Arial"/>
          <w:lang w:val="en-US" w:eastAsia="zh-CN"/>
        </w:rPr>
      </w:pPr>
      <w:r>
        <w:rPr>
          <w:rFonts w:ascii="Arial" w:hAnsi="Arial" w:cs="Arial"/>
          <w:lang w:val="en-US" w:eastAsia="zh-CN"/>
        </w:rPr>
        <w:t xml:space="preserve">  </w:t>
      </w:r>
    </w:p>
    <w:p w14:paraId="112723D9" w14:textId="0FD8E3BD" w:rsidR="0044081E" w:rsidRDefault="00B975F2" w:rsidP="006A7A09">
      <w:pPr>
        <w:pStyle w:val="Heading1"/>
        <w:spacing w:before="0" w:after="0"/>
        <w:rPr>
          <w:rFonts w:cs="Arial"/>
          <w:lang w:eastAsia="x-none"/>
        </w:rPr>
      </w:pPr>
      <w:r w:rsidRPr="00404C4B">
        <w:rPr>
          <w:rFonts w:cs="Arial"/>
          <w:lang w:val="en-US"/>
        </w:rPr>
        <w:t xml:space="preserve">2. </w:t>
      </w:r>
      <w:r w:rsidR="005A7F97">
        <w:rPr>
          <w:rFonts w:cs="Arial"/>
          <w:lang w:val="en-US"/>
        </w:rPr>
        <w:t>Discussions</w:t>
      </w:r>
    </w:p>
    <w:p w14:paraId="4113D257" w14:textId="2115CEC6" w:rsidR="0054284B" w:rsidRDefault="0054284B" w:rsidP="006A7A09">
      <w:pPr>
        <w:spacing w:after="0"/>
        <w:rPr>
          <w:rFonts w:ascii="Arial" w:hAnsi="Arial" w:cs="Arial"/>
          <w:lang w:val="en-US" w:eastAsia="zh-CN"/>
        </w:rPr>
      </w:pPr>
      <w:r>
        <w:rPr>
          <w:rFonts w:ascii="Arial" w:hAnsi="Arial" w:cs="Arial"/>
          <w:lang w:val="en-US" w:eastAsia="zh-CN"/>
        </w:rPr>
        <w:t>In RAN1 104 e-meeting, seven collision cases were identified as listed in Table 1. A</w:t>
      </w:r>
      <w:r w:rsidRPr="00127542">
        <w:rPr>
          <w:rFonts w:ascii="Arial" w:hAnsi="Arial" w:cs="Arial"/>
          <w:lang w:val="en-US" w:eastAsia="zh-CN"/>
        </w:rPr>
        <w:t xml:space="preserve"> </w:t>
      </w:r>
      <w:r>
        <w:rPr>
          <w:rFonts w:ascii="Arial" w:hAnsi="Arial" w:cs="Arial"/>
          <w:lang w:val="en-US" w:eastAsia="zh-CN"/>
        </w:rPr>
        <w:t>general principle of collision handling for HD-FDD Redcap devices was agreed</w:t>
      </w:r>
      <w:r w:rsidRPr="00127542">
        <w:rPr>
          <w:rFonts w:ascii="Arial" w:hAnsi="Arial" w:cs="Arial"/>
          <w:lang w:val="en-US" w:eastAsia="zh-CN"/>
        </w:rPr>
        <w:t xml:space="preserve"> to reuse</w:t>
      </w:r>
      <w:r>
        <w:rPr>
          <w:rFonts w:ascii="Arial" w:hAnsi="Arial" w:cs="Arial"/>
          <w:lang w:val="en-US" w:eastAsia="zh-CN"/>
        </w:rPr>
        <w:t xml:space="preserve"> </w:t>
      </w:r>
      <w:r w:rsidRPr="008210F1">
        <w:rPr>
          <w:rFonts w:ascii="Arial" w:hAnsi="Arial" w:cs="Arial"/>
          <w:lang w:val="en-US" w:eastAsia="zh-CN"/>
        </w:rPr>
        <w:t>existing collision handling principles in Rel-15/16 NR for operation on a single carrier /single cell in</w:t>
      </w:r>
      <w:r>
        <w:rPr>
          <w:rFonts w:ascii="Arial" w:hAnsi="Arial" w:cs="Arial"/>
          <w:lang w:val="en-US" w:eastAsia="zh-CN"/>
        </w:rPr>
        <w:t xml:space="preserve"> a</w:t>
      </w:r>
      <w:r w:rsidR="00E70ECF">
        <w:rPr>
          <w:rFonts w:ascii="Arial" w:hAnsi="Arial" w:cs="Arial"/>
          <w:lang w:val="en-US" w:eastAsia="zh-CN"/>
        </w:rPr>
        <w:t>n</w:t>
      </w:r>
      <w:r w:rsidRPr="008210F1">
        <w:rPr>
          <w:rFonts w:ascii="Arial" w:hAnsi="Arial" w:cs="Arial"/>
          <w:lang w:val="en-US" w:eastAsia="zh-CN"/>
        </w:rPr>
        <w:t xml:space="preserve"> unpaired spectrum</w:t>
      </w:r>
      <w:r>
        <w:rPr>
          <w:rFonts w:ascii="Arial" w:hAnsi="Arial" w:cs="Arial"/>
          <w:lang w:val="en-US" w:eastAsia="zh-CN"/>
        </w:rPr>
        <w:t xml:space="preserve">. </w:t>
      </w:r>
    </w:p>
    <w:p w14:paraId="5CAA42D1" w14:textId="77777777" w:rsidR="00BB0060" w:rsidRDefault="00BB0060" w:rsidP="006A7A09">
      <w:pPr>
        <w:spacing w:after="0"/>
        <w:rPr>
          <w:rFonts w:ascii="Arial" w:hAnsi="Arial" w:cs="Arial"/>
          <w:lang w:val="en-US" w:eastAsia="zh-CN"/>
        </w:rPr>
      </w:pPr>
    </w:p>
    <w:p w14:paraId="307938AF" w14:textId="0AD23FB2" w:rsidR="0054284B" w:rsidRDefault="0054284B" w:rsidP="006A7A09">
      <w:pPr>
        <w:spacing w:after="0"/>
        <w:rPr>
          <w:rFonts w:ascii="Arial" w:hAnsi="Arial" w:cs="Arial"/>
          <w:lang w:eastAsia="zh-CN"/>
        </w:rPr>
      </w:pPr>
      <w:r>
        <w:rPr>
          <w:rFonts w:ascii="Arial" w:hAnsi="Arial" w:cs="Arial"/>
          <w:lang w:eastAsia="zh-CN"/>
        </w:rPr>
        <w:t>Table 1 summarized the latest status of collision handling rule defined for HD-FDD UE</w:t>
      </w:r>
      <w:r w:rsidR="00E70ECF">
        <w:rPr>
          <w:rFonts w:ascii="Arial" w:hAnsi="Arial" w:cs="Arial"/>
          <w:lang w:eastAsia="zh-CN"/>
        </w:rPr>
        <w:t xml:space="preserve"> according to the agreement made in RAN1 106 e-meeting</w:t>
      </w:r>
      <w:r>
        <w:rPr>
          <w:rFonts w:ascii="Arial" w:hAnsi="Arial" w:cs="Arial"/>
          <w:lang w:eastAsia="zh-CN"/>
        </w:rPr>
        <w:t xml:space="preserve"> and the leftover open issues: </w:t>
      </w:r>
    </w:p>
    <w:p w14:paraId="3EE23521" w14:textId="77777777" w:rsidR="00BB0060" w:rsidRPr="008210F1" w:rsidRDefault="00BB0060" w:rsidP="006A7A09">
      <w:pPr>
        <w:spacing w:after="0"/>
        <w:rPr>
          <w:rFonts w:ascii="Arial" w:hAnsi="Arial" w:cs="Arial"/>
          <w:lang w:val="en-US" w:eastAsia="zh-CN"/>
        </w:rPr>
      </w:pPr>
    </w:p>
    <w:p w14:paraId="35806CB0" w14:textId="77777777" w:rsidR="0054284B" w:rsidRPr="00CD48C4" w:rsidRDefault="0054284B" w:rsidP="0054284B">
      <w:pPr>
        <w:jc w:val="center"/>
        <w:rPr>
          <w:rFonts w:ascii="Arial" w:hAnsi="Arial" w:cs="Arial"/>
          <w:b/>
          <w:bCs/>
          <w:lang w:eastAsia="zh-CN"/>
        </w:rPr>
      </w:pPr>
      <w:r w:rsidRPr="00CD48C4">
        <w:rPr>
          <w:rFonts w:ascii="Arial" w:hAnsi="Arial" w:cs="Arial"/>
          <w:b/>
          <w:bCs/>
          <w:lang w:eastAsia="zh-CN"/>
        </w:rPr>
        <w:t xml:space="preserve">Table 1: Overview of Collision Handling Rules for identified Use Cases and Remaining Issues  </w:t>
      </w:r>
    </w:p>
    <w:tbl>
      <w:tblPr>
        <w:tblW w:w="0" w:type="auto"/>
        <w:tblCellMar>
          <w:left w:w="0" w:type="dxa"/>
          <w:right w:w="0" w:type="dxa"/>
        </w:tblCellMar>
        <w:tblLook w:val="04A0" w:firstRow="1" w:lastRow="0" w:firstColumn="1" w:lastColumn="0" w:noHBand="0" w:noVBand="1"/>
      </w:tblPr>
      <w:tblGrid>
        <w:gridCol w:w="942"/>
        <w:gridCol w:w="2740"/>
        <w:gridCol w:w="3960"/>
        <w:gridCol w:w="1976"/>
      </w:tblGrid>
      <w:tr w:rsidR="002B3BC5" w:rsidRPr="00CD48C4" w14:paraId="6EF7AF8B" w14:textId="77777777" w:rsidTr="006A7A09">
        <w:trPr>
          <w:trHeight w:val="205"/>
        </w:trPr>
        <w:tc>
          <w:tcPr>
            <w:tcW w:w="942" w:type="dxa"/>
            <w:tcBorders>
              <w:top w:val="single" w:sz="6" w:space="0" w:color="313131"/>
              <w:left w:val="single" w:sz="6" w:space="0" w:color="313131"/>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1AD670FC"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w:t>
            </w:r>
          </w:p>
        </w:tc>
        <w:tc>
          <w:tcPr>
            <w:tcW w:w="274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2FB92D3E"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Description </w:t>
            </w:r>
          </w:p>
        </w:tc>
        <w:tc>
          <w:tcPr>
            <w:tcW w:w="396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6E09781D"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Agreement </w:t>
            </w:r>
          </w:p>
        </w:tc>
        <w:tc>
          <w:tcPr>
            <w:tcW w:w="1976"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7C51F382" w14:textId="4C4D6F38"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aspects</w:t>
            </w:r>
          </w:p>
        </w:tc>
      </w:tr>
      <w:tr w:rsidR="002B3BC5" w:rsidRPr="00CD48C4" w14:paraId="658B07FD" w14:textId="77777777" w:rsidTr="006A7A09">
        <w:trPr>
          <w:trHeight w:val="1252"/>
        </w:trPr>
        <w:tc>
          <w:tcPr>
            <w:tcW w:w="942" w:type="dxa"/>
            <w:tcBorders>
              <w:top w:val="single" w:sz="12"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2F16684D"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1</w:t>
            </w:r>
          </w:p>
        </w:tc>
        <w:tc>
          <w:tcPr>
            <w:tcW w:w="2740" w:type="dxa"/>
            <w:tcBorders>
              <w:top w:val="single" w:sz="12"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9AC0EBE"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Dynamically scheduled DL reception vs. semi-statically configured UL transmission (e.g., dynamic PDSCH or CSI-RS collides with configured SRS, PUCCH, or CG PUSCH)</w:t>
            </w:r>
          </w:p>
        </w:tc>
        <w:tc>
          <w:tcPr>
            <w:tcW w:w="3960" w:type="dxa"/>
            <w:tcBorders>
              <w:top w:val="single" w:sz="12"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28BE4E6A"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1976" w:type="dxa"/>
            <w:tcBorders>
              <w:top w:val="single" w:sz="12"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27D3059C" w14:textId="12A8D4C4" w:rsidR="0054284B" w:rsidRPr="00555640" w:rsidRDefault="00E70ECF" w:rsidP="006A7A09">
            <w:p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color w:val="313131"/>
                <w:sz w:val="18"/>
                <w:szCs w:val="18"/>
                <w:lang w:val="en-US" w:eastAsia="zh-CN"/>
              </w:rPr>
              <w:t>None</w:t>
            </w:r>
          </w:p>
        </w:tc>
      </w:tr>
      <w:tr w:rsidR="00A96711" w:rsidRPr="00CD48C4" w14:paraId="46CD88AE" w14:textId="77777777" w:rsidTr="006A7A09">
        <w:trPr>
          <w:trHeight w:val="1249"/>
        </w:trPr>
        <w:tc>
          <w:tcPr>
            <w:tcW w:w="942"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21BE5858"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2</w:t>
            </w:r>
          </w:p>
        </w:tc>
        <w:tc>
          <w:tcPr>
            <w:tcW w:w="2740"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1E4FDCDF"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Semi-statically configured DL reception vs. dynamically scheduled UL transmission (e.g., PDCCH or SPS PDSCH collides with dynamic PUSCH or PUCCH)</w:t>
            </w:r>
          </w:p>
        </w:tc>
        <w:tc>
          <w:tcPr>
            <w:tcW w:w="396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78D913A0"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1976"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3AD2DF4E" w14:textId="1CBF98E0"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 xml:space="preserve">None </w:t>
            </w:r>
          </w:p>
        </w:tc>
      </w:tr>
      <w:tr w:rsidR="002B3BC5" w:rsidRPr="00CD48C4" w14:paraId="741E63DF" w14:textId="77777777" w:rsidTr="006A7A09">
        <w:trPr>
          <w:trHeight w:val="943"/>
        </w:trPr>
        <w:tc>
          <w:tcPr>
            <w:tcW w:w="942"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560150C7"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3</w:t>
            </w:r>
          </w:p>
        </w:tc>
        <w:tc>
          <w:tcPr>
            <w:tcW w:w="2740"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B84CCC5"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Semi-statically configured DL reception vs. semi-statically configured UL transmission</w:t>
            </w:r>
          </w:p>
        </w:tc>
        <w:tc>
          <w:tcPr>
            <w:tcW w:w="396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53F08FF" w14:textId="68F33165" w:rsidR="0054284B" w:rsidRPr="00555640" w:rsidRDefault="0054284B" w:rsidP="006A7A09">
            <w:pPr>
              <w:overflowPunct/>
              <w:autoSpaceDE/>
              <w:autoSpaceDN/>
              <w:adjustRightInd/>
              <w:snapToGrid w:val="0"/>
              <w:spacing w:after="0"/>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 xml:space="preserve">Reuse Rel-15/16 single TDD CC collision handling rule in general. </w:t>
            </w:r>
          </w:p>
          <w:p w14:paraId="54BACBDA" w14:textId="77777777" w:rsidR="002B3BC5" w:rsidRPr="00555640" w:rsidRDefault="002B3BC5" w:rsidP="006A7A09">
            <w:pPr>
              <w:overflowPunct/>
              <w:autoSpaceDE/>
              <w:autoSpaceDN/>
              <w:adjustRightInd/>
              <w:snapToGrid w:val="0"/>
              <w:spacing w:after="0"/>
              <w:textAlignment w:val="auto"/>
              <w:rPr>
                <w:rFonts w:ascii="Arial" w:eastAsia="Times New Roman" w:hAnsi="Arial" w:cs="Arial"/>
                <w:color w:val="313131"/>
                <w:sz w:val="18"/>
                <w:szCs w:val="18"/>
                <w:lang w:val="en-US" w:eastAsia="zh-CN"/>
              </w:rPr>
            </w:pPr>
          </w:p>
          <w:p w14:paraId="2C973E5A" w14:textId="1792D3C7" w:rsidR="002B3BC5" w:rsidRPr="00555640" w:rsidRDefault="002B3BC5"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555640">
              <w:rPr>
                <w:rFonts w:ascii="Arial" w:hAnsi="Arial" w:cs="Arial"/>
                <w:color w:val="000000" w:themeColor="text1"/>
                <w:sz w:val="18"/>
                <w:szCs w:val="18"/>
                <w:lang w:val="en-US"/>
              </w:rPr>
              <w:t>Collision handling related to SSB or RO are to be treated in case 5 and case 8.</w:t>
            </w:r>
          </w:p>
          <w:p w14:paraId="00B05951" w14:textId="5E48DEC6" w:rsidR="002B3BC5" w:rsidRPr="00555640" w:rsidRDefault="002B3BC5" w:rsidP="006A7A09">
            <w:pPr>
              <w:overflowPunct/>
              <w:autoSpaceDE/>
              <w:autoSpaceDN/>
              <w:adjustRightInd/>
              <w:snapToGrid w:val="0"/>
              <w:spacing w:after="0"/>
              <w:textAlignment w:val="auto"/>
              <w:rPr>
                <w:rFonts w:ascii="Arial" w:eastAsia="Times New Roman" w:hAnsi="Arial" w:cs="Arial"/>
                <w:sz w:val="18"/>
                <w:szCs w:val="18"/>
                <w:lang w:val="en-US" w:eastAsia="zh-CN"/>
              </w:rPr>
            </w:pPr>
          </w:p>
        </w:tc>
        <w:tc>
          <w:tcPr>
            <w:tcW w:w="1976"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46F30548" w14:textId="1A42ACD9" w:rsidR="0054284B" w:rsidRPr="00555640" w:rsidRDefault="002B3BC5"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 xml:space="preserve">None </w:t>
            </w:r>
          </w:p>
        </w:tc>
      </w:tr>
      <w:tr w:rsidR="002B3BC5" w:rsidRPr="00CD48C4" w14:paraId="63D53CA4" w14:textId="77777777" w:rsidTr="006A7A09">
        <w:trPr>
          <w:trHeight w:val="529"/>
        </w:trPr>
        <w:tc>
          <w:tcPr>
            <w:tcW w:w="942" w:type="dxa"/>
            <w:tcBorders>
              <w:top w:val="single" w:sz="6" w:space="0" w:color="333333"/>
              <w:left w:val="single" w:sz="6" w:space="0" w:color="313131"/>
              <w:bottom w:val="single" w:sz="6" w:space="0" w:color="313131"/>
              <w:right w:val="single" w:sz="12" w:space="0" w:color="333333"/>
            </w:tcBorders>
            <w:shd w:val="clear" w:color="auto" w:fill="D5FC79"/>
            <w:tcMar>
              <w:top w:w="90" w:type="dxa"/>
              <w:left w:w="90" w:type="dxa"/>
              <w:bottom w:w="90" w:type="dxa"/>
              <w:right w:w="90" w:type="dxa"/>
            </w:tcMar>
            <w:vAlign w:val="center"/>
            <w:hideMark/>
          </w:tcPr>
          <w:p w14:paraId="4CEA59E6"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4</w:t>
            </w:r>
          </w:p>
        </w:tc>
        <w:tc>
          <w:tcPr>
            <w:tcW w:w="2740" w:type="dxa"/>
            <w:tcBorders>
              <w:top w:val="single" w:sz="6" w:space="0" w:color="333333"/>
              <w:left w:val="single" w:sz="12"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55879802"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Dynamically scheduled DL reception vs. dynamic scheduled UL transmission</w:t>
            </w:r>
          </w:p>
        </w:tc>
        <w:tc>
          <w:tcPr>
            <w:tcW w:w="3960"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4DDF5B31"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1976"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0CBA582C"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None</w:t>
            </w:r>
          </w:p>
        </w:tc>
      </w:tr>
      <w:tr w:rsidR="002B3BC5" w:rsidRPr="00CD48C4" w14:paraId="6F4B79CF" w14:textId="77777777" w:rsidTr="006A7A09">
        <w:trPr>
          <w:trHeight w:val="979"/>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06844350"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5</w:t>
            </w:r>
          </w:p>
        </w:tc>
        <w:tc>
          <w:tcPr>
            <w:tcW w:w="274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1B16FE79" w14:textId="77777777" w:rsidR="0054284B" w:rsidRPr="0087459F" w:rsidRDefault="0054284B"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Configured SSB vs. dynamically scheduled or configured UL transmission (e.g., PUSCH, PUCCH, PRACH, SRS)</w:t>
            </w:r>
          </w:p>
        </w:tc>
        <w:tc>
          <w:tcPr>
            <w:tcW w:w="396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B3048C2" w14:textId="3EA2E7C0"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sz w:val="18"/>
                <w:szCs w:val="18"/>
                <w:lang w:val="en-US" w:eastAsia="zh-CN"/>
              </w:rPr>
              <w:t>Prioritize SSB for overlapping with CG UL transmission.</w:t>
            </w:r>
          </w:p>
        </w:tc>
        <w:tc>
          <w:tcPr>
            <w:tcW w:w="197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D1BD1C6" w14:textId="7BB31CBE"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color w:val="313131"/>
                <w:sz w:val="18"/>
                <w:szCs w:val="18"/>
                <w:lang w:val="en-US" w:eastAsia="zh-CN"/>
              </w:rPr>
              <w:t>FFS on Dynamically scheduled UL Transmission</w:t>
            </w:r>
          </w:p>
        </w:tc>
      </w:tr>
      <w:tr w:rsidR="002B3BC5" w:rsidRPr="00CD48C4" w14:paraId="6AF072A9" w14:textId="77777777" w:rsidTr="006A7A09">
        <w:trPr>
          <w:trHeight w:val="160"/>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3D8CF515"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8</w:t>
            </w:r>
          </w:p>
        </w:tc>
        <w:tc>
          <w:tcPr>
            <w:tcW w:w="274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63A2FC45" w14:textId="77777777" w:rsidR="0054284B" w:rsidRPr="0087459F" w:rsidRDefault="0054284B"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Dynamic or semi-static DL vs. valid RO</w:t>
            </w:r>
          </w:p>
        </w:tc>
        <w:tc>
          <w:tcPr>
            <w:tcW w:w="396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EB4D481" w14:textId="6DFD47A9"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sz w:val="18"/>
                <w:szCs w:val="18"/>
                <w:lang w:val="en-US" w:eastAsia="zh-CN"/>
              </w:rPr>
              <w:t>Left for UE implementation for RO colliding with SSB/CSS/SPS DL reception.</w:t>
            </w:r>
          </w:p>
        </w:tc>
        <w:tc>
          <w:tcPr>
            <w:tcW w:w="197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A495936" w14:textId="4D4E40E1"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color w:val="313131"/>
                <w:sz w:val="18"/>
                <w:szCs w:val="18"/>
                <w:lang w:val="en-US" w:eastAsia="zh-CN"/>
              </w:rPr>
              <w:t>FFS Dynamic DL vs. Valid RO</w:t>
            </w:r>
          </w:p>
        </w:tc>
      </w:tr>
      <w:tr w:rsidR="002B3BC5" w:rsidRPr="00CD48C4" w14:paraId="4FAC75B1" w14:textId="77777777" w:rsidTr="006A7A09">
        <w:trPr>
          <w:trHeight w:val="898"/>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256BBBF3"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9</w:t>
            </w:r>
          </w:p>
        </w:tc>
        <w:tc>
          <w:tcPr>
            <w:tcW w:w="274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1162B2D" w14:textId="77777777" w:rsidR="0054284B" w:rsidRPr="0087459F" w:rsidRDefault="0054284B"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Collision due to direction switching</w:t>
            </w:r>
          </w:p>
        </w:tc>
        <w:tc>
          <w:tcPr>
            <w:tcW w:w="396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A832548"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p>
        </w:tc>
        <w:tc>
          <w:tcPr>
            <w:tcW w:w="197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5439FD04"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whether/how to account for Tx/Rx switching time before and after the set of SSB symbols</w:t>
            </w:r>
          </w:p>
        </w:tc>
      </w:tr>
    </w:tbl>
    <w:p w14:paraId="262BEF14" w14:textId="277E3D4C" w:rsidR="0054284B" w:rsidRDefault="0054284B" w:rsidP="0054284B">
      <w:pPr>
        <w:rPr>
          <w:rFonts w:ascii="Arial" w:hAnsi="Arial" w:cs="Arial"/>
          <w:lang w:eastAsia="zh-CN"/>
        </w:rPr>
      </w:pPr>
    </w:p>
    <w:p w14:paraId="3102560A" w14:textId="77777777" w:rsidR="00E70ECF" w:rsidRDefault="00E70ECF" w:rsidP="0054284B">
      <w:pPr>
        <w:rPr>
          <w:rFonts w:ascii="Arial" w:hAnsi="Arial" w:cs="Arial"/>
          <w:lang w:eastAsia="zh-CN"/>
        </w:rPr>
      </w:pPr>
    </w:p>
    <w:p w14:paraId="5AF1BF86" w14:textId="33070C88" w:rsidR="00F16864" w:rsidRPr="00E70ECF" w:rsidRDefault="00F16864" w:rsidP="00E70ECF">
      <w:pPr>
        <w:pStyle w:val="Heading2"/>
        <w:spacing w:before="180" w:after="180"/>
        <w:ind w:left="1134" w:hanging="1134"/>
        <w:rPr>
          <w:rFonts w:ascii="Arial" w:eastAsia="Times New Roman" w:hAnsi="Arial" w:cs="Times New Roman"/>
          <w:color w:val="auto"/>
          <w:sz w:val="32"/>
          <w:szCs w:val="20"/>
          <w:lang w:eastAsia="ja-JP"/>
        </w:rPr>
      </w:pPr>
      <w:r w:rsidRPr="00E70ECF">
        <w:rPr>
          <w:rFonts w:ascii="Arial" w:eastAsia="Times New Roman" w:hAnsi="Arial" w:cs="Times New Roman"/>
          <w:color w:val="auto"/>
          <w:sz w:val="32"/>
          <w:szCs w:val="20"/>
          <w:lang w:eastAsia="ja-JP"/>
        </w:rPr>
        <w:lastRenderedPageBreak/>
        <w:t>2.</w:t>
      </w:r>
      <w:r w:rsidR="00E70ECF" w:rsidRPr="00E70ECF">
        <w:rPr>
          <w:rFonts w:ascii="Arial" w:eastAsia="Times New Roman" w:hAnsi="Arial" w:cs="Times New Roman"/>
          <w:color w:val="auto"/>
          <w:sz w:val="32"/>
          <w:szCs w:val="20"/>
          <w:lang w:eastAsia="ja-JP"/>
        </w:rPr>
        <w:t>1</w:t>
      </w:r>
      <w:r w:rsidRPr="00E70ECF">
        <w:rPr>
          <w:rFonts w:ascii="Arial" w:eastAsia="Times New Roman" w:hAnsi="Arial" w:cs="Times New Roman"/>
          <w:color w:val="auto"/>
          <w:sz w:val="32"/>
          <w:szCs w:val="20"/>
          <w:lang w:eastAsia="ja-JP"/>
        </w:rPr>
        <w:t xml:space="preserve"> Case 5: SSB vs.</w:t>
      </w:r>
      <w:r w:rsidR="006A7A09">
        <w:rPr>
          <w:rFonts w:ascii="Arial" w:eastAsia="Times New Roman" w:hAnsi="Arial" w:cs="Times New Roman"/>
          <w:color w:val="auto"/>
          <w:sz w:val="32"/>
          <w:szCs w:val="20"/>
          <w:lang w:eastAsia="ja-JP"/>
        </w:rPr>
        <w:t xml:space="preserve"> </w:t>
      </w:r>
      <w:r w:rsidR="00D07801">
        <w:rPr>
          <w:rFonts w:ascii="Arial" w:eastAsia="Times New Roman" w:hAnsi="Arial" w:cs="Times New Roman"/>
          <w:color w:val="auto"/>
          <w:sz w:val="32"/>
          <w:szCs w:val="20"/>
          <w:lang w:eastAsia="ja-JP"/>
        </w:rPr>
        <w:t xml:space="preserve">Configured and </w:t>
      </w:r>
      <w:r w:rsidR="00E70ECF">
        <w:rPr>
          <w:rFonts w:ascii="Arial" w:eastAsia="Times New Roman" w:hAnsi="Arial" w:cs="Times New Roman"/>
          <w:color w:val="auto"/>
          <w:sz w:val="32"/>
          <w:szCs w:val="20"/>
          <w:lang w:eastAsia="ja-JP"/>
        </w:rPr>
        <w:t>D</w:t>
      </w:r>
      <w:r w:rsidRPr="00E70ECF">
        <w:rPr>
          <w:rFonts w:ascii="Arial" w:eastAsia="Times New Roman" w:hAnsi="Arial" w:cs="Times New Roman"/>
          <w:color w:val="auto"/>
          <w:sz w:val="32"/>
          <w:szCs w:val="20"/>
          <w:lang w:eastAsia="ja-JP"/>
        </w:rPr>
        <w:t xml:space="preserve">ynamically scheduled </w:t>
      </w:r>
      <w:r w:rsidR="00D07801">
        <w:rPr>
          <w:rFonts w:ascii="Arial" w:eastAsia="Times New Roman" w:hAnsi="Arial" w:cs="Times New Roman"/>
          <w:color w:val="auto"/>
          <w:sz w:val="32"/>
          <w:szCs w:val="20"/>
          <w:lang w:eastAsia="ja-JP"/>
        </w:rPr>
        <w:t xml:space="preserve">Uplink </w:t>
      </w:r>
      <w:r w:rsidRPr="00E70ECF">
        <w:rPr>
          <w:rFonts w:ascii="Arial" w:eastAsia="Times New Roman" w:hAnsi="Arial" w:cs="Times New Roman"/>
          <w:color w:val="auto"/>
          <w:sz w:val="32"/>
          <w:szCs w:val="20"/>
          <w:lang w:eastAsia="ja-JP"/>
        </w:rPr>
        <w:t>transmission</w:t>
      </w:r>
    </w:p>
    <w:p w14:paraId="5F55E658" w14:textId="62680CC6" w:rsidR="00555640" w:rsidRPr="00555640" w:rsidRDefault="00555640" w:rsidP="00555640">
      <w:pPr>
        <w:jc w:val="both"/>
        <w:rPr>
          <w:rFonts w:ascii="Arial" w:hAnsi="Arial" w:cs="Arial"/>
          <w:lang w:eastAsia="ja-JP"/>
        </w:rPr>
      </w:pPr>
      <w:r w:rsidRPr="00555640">
        <w:rPr>
          <w:rFonts w:ascii="Arial" w:hAnsi="Arial" w:cs="Arial"/>
          <w:lang w:eastAsia="ja-JP"/>
        </w:rPr>
        <w:t>RAN1#10</w:t>
      </w:r>
      <w:r w:rsidR="00D07801">
        <w:rPr>
          <w:rFonts w:ascii="Arial" w:hAnsi="Arial" w:cs="Arial"/>
          <w:lang w:eastAsia="ja-JP"/>
        </w:rPr>
        <w:t>6 e-meeting</w:t>
      </w:r>
      <w:r w:rsidRPr="00555640">
        <w:rPr>
          <w:rFonts w:ascii="Arial" w:hAnsi="Arial" w:cs="Arial"/>
          <w:lang w:eastAsia="ja-JP"/>
        </w:rPr>
        <w:t xml:space="preserve"> reached the following </w:t>
      </w:r>
      <w:r w:rsidR="00D07801">
        <w:rPr>
          <w:rFonts w:ascii="Arial" w:hAnsi="Arial" w:cs="Arial"/>
          <w:lang w:eastAsia="ja-JP"/>
        </w:rPr>
        <w:t>agreement</w:t>
      </w:r>
      <w:r w:rsidR="006A7A09">
        <w:rPr>
          <w:rFonts w:ascii="Arial" w:hAnsi="Arial" w:cs="Arial"/>
          <w:lang w:eastAsia="ja-JP"/>
        </w:rPr>
        <w:t xml:space="preserve"> for Case 5</w:t>
      </w:r>
      <w:r w:rsidRPr="00555640">
        <w:rPr>
          <w:rFonts w:ascii="Arial" w:hAnsi="Arial" w:cs="Arial"/>
          <w:lang w:eastAsia="ja-JP"/>
        </w:rPr>
        <w:t xml:space="preserve"> [1]:</w:t>
      </w:r>
    </w:p>
    <w:tbl>
      <w:tblPr>
        <w:tblW w:w="9890" w:type="dxa"/>
        <w:tblCellMar>
          <w:left w:w="0" w:type="dxa"/>
          <w:right w:w="0" w:type="dxa"/>
        </w:tblCellMar>
        <w:tblLook w:val="04A0" w:firstRow="1" w:lastRow="0" w:firstColumn="1" w:lastColumn="0" w:noHBand="0" w:noVBand="1"/>
      </w:tblPr>
      <w:tblGrid>
        <w:gridCol w:w="9890"/>
      </w:tblGrid>
      <w:tr w:rsidR="00555640" w:rsidRPr="00555640" w14:paraId="4EE704AF" w14:textId="77777777" w:rsidTr="00B6192D">
        <w:tc>
          <w:tcPr>
            <w:tcW w:w="9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1EED4" w14:textId="77777777" w:rsidR="006A7A09" w:rsidRPr="006A7A09" w:rsidRDefault="006A7A09" w:rsidP="006A7A09">
            <w:pPr>
              <w:spacing w:after="0"/>
              <w:rPr>
                <w:rFonts w:ascii="Arial" w:hAnsi="Arial" w:cs="Arial"/>
                <w:b/>
                <w:bCs/>
                <w:highlight w:val="green"/>
              </w:rPr>
            </w:pPr>
            <w:r w:rsidRPr="006A7A09">
              <w:rPr>
                <w:rFonts w:ascii="Arial" w:hAnsi="Arial" w:cs="Arial"/>
                <w:b/>
                <w:highlight w:val="green"/>
              </w:rPr>
              <w:t>Agreement</w:t>
            </w:r>
            <w:r w:rsidRPr="006A7A09">
              <w:rPr>
                <w:rFonts w:ascii="Arial" w:hAnsi="Arial" w:cs="Arial"/>
                <w:b/>
                <w:bCs/>
                <w:highlight w:val="green"/>
              </w:rPr>
              <w:t xml:space="preserve">: </w:t>
            </w:r>
          </w:p>
          <w:p w14:paraId="75A43260" w14:textId="77777777" w:rsidR="006A7A09" w:rsidRPr="006A7A09" w:rsidRDefault="006A7A09" w:rsidP="006A7A09">
            <w:pPr>
              <w:pStyle w:val="ListParagraph"/>
              <w:numPr>
                <w:ilvl w:val="0"/>
                <w:numId w:val="6"/>
              </w:numPr>
              <w:overflowPunct/>
              <w:autoSpaceDE/>
              <w:autoSpaceDN/>
              <w:adjustRightInd/>
              <w:spacing w:after="0"/>
              <w:textAlignment w:val="auto"/>
              <w:rPr>
                <w:rFonts w:ascii="Arial" w:hAnsi="Arial" w:cs="Arial"/>
              </w:rPr>
            </w:pPr>
            <w:r w:rsidRPr="006A7A09">
              <w:rPr>
                <w:rFonts w:ascii="Arial" w:hAnsi="Arial" w:cs="Arial"/>
              </w:rPr>
              <w:t>For Case 5 of SSB overlaps with in configured UL transmission, re-use the existing collision handling principles of Rel-15/16 for NR TDD that SSB is prioritized over configured UL transmission</w:t>
            </w:r>
          </w:p>
          <w:p w14:paraId="372D745A" w14:textId="77777777" w:rsidR="006A7A09" w:rsidRPr="006A7A09" w:rsidRDefault="006A7A09" w:rsidP="006A7A09">
            <w:pPr>
              <w:pStyle w:val="ListParagraph"/>
              <w:numPr>
                <w:ilvl w:val="1"/>
                <w:numId w:val="6"/>
              </w:numPr>
              <w:overflowPunct/>
              <w:autoSpaceDE/>
              <w:autoSpaceDN/>
              <w:adjustRightInd/>
              <w:spacing w:after="0"/>
              <w:textAlignment w:val="auto"/>
              <w:rPr>
                <w:rFonts w:ascii="Arial" w:hAnsi="Arial" w:cs="Arial"/>
                <w:lang w:eastAsia="zh-CN"/>
              </w:rPr>
            </w:pPr>
            <w:r w:rsidRPr="006A7A09">
              <w:rPr>
                <w:rFonts w:ascii="Arial" w:hAnsi="Arial" w:cs="Arial"/>
                <w:lang w:eastAsia="zh-CN"/>
              </w:rPr>
              <w:t>The configured UL transmission includes CG-PUSCH, or SRS</w:t>
            </w:r>
          </w:p>
          <w:p w14:paraId="65D574B0" w14:textId="77777777" w:rsidR="006A7A09" w:rsidRPr="006A7A09" w:rsidRDefault="006A7A09" w:rsidP="006A7A09">
            <w:pPr>
              <w:pStyle w:val="ListParagraph"/>
              <w:numPr>
                <w:ilvl w:val="1"/>
                <w:numId w:val="6"/>
              </w:numPr>
              <w:overflowPunct/>
              <w:autoSpaceDE/>
              <w:autoSpaceDN/>
              <w:adjustRightInd/>
              <w:spacing w:after="0"/>
              <w:textAlignment w:val="auto"/>
              <w:rPr>
                <w:rFonts w:ascii="Arial" w:hAnsi="Arial" w:cs="Arial"/>
                <w:lang w:eastAsia="zh-CN"/>
              </w:rPr>
            </w:pPr>
            <w:r w:rsidRPr="006A7A09">
              <w:rPr>
                <w:rFonts w:ascii="Arial" w:eastAsia="DengXian" w:hAnsi="Arial" w:cs="Arial"/>
                <w:lang w:eastAsia="zh-CN"/>
              </w:rPr>
              <w:t xml:space="preserve">FFS: Confirm that PUCCH is included </w:t>
            </w:r>
          </w:p>
          <w:p w14:paraId="48EA7587" w14:textId="77777777" w:rsidR="006A7A09" w:rsidRPr="006A7A09" w:rsidRDefault="006A7A09" w:rsidP="006A7A09">
            <w:pPr>
              <w:pStyle w:val="ListParagraph"/>
              <w:spacing w:after="0"/>
              <w:ind w:left="0"/>
              <w:rPr>
                <w:rFonts w:ascii="Arial" w:eastAsia="DengXian" w:hAnsi="Arial" w:cs="Arial"/>
                <w:lang w:eastAsia="zh-CN"/>
              </w:rPr>
            </w:pPr>
          </w:p>
          <w:p w14:paraId="65ABA3F7" w14:textId="77777777" w:rsidR="006A7A09" w:rsidRPr="006A7A09" w:rsidRDefault="006A7A09" w:rsidP="006A7A09">
            <w:pPr>
              <w:pStyle w:val="ListParagraph"/>
              <w:spacing w:after="0"/>
              <w:ind w:left="0"/>
              <w:rPr>
                <w:rFonts w:ascii="Arial" w:hAnsi="Arial" w:cs="Arial"/>
                <w:b/>
                <w:highlight w:val="green"/>
              </w:rPr>
            </w:pPr>
            <w:r w:rsidRPr="006A7A09">
              <w:rPr>
                <w:rFonts w:ascii="Arial" w:eastAsia="DengXian" w:hAnsi="Arial" w:cs="Arial"/>
                <w:highlight w:val="green"/>
                <w:lang w:eastAsia="zh-CN"/>
              </w:rPr>
              <w:t>Agreement</w:t>
            </w:r>
          </w:p>
          <w:p w14:paraId="04BE3877" w14:textId="77777777" w:rsidR="006A7A09" w:rsidRPr="006A7A09" w:rsidRDefault="006A7A09" w:rsidP="006A7A09">
            <w:pPr>
              <w:pStyle w:val="ListParagraph"/>
              <w:numPr>
                <w:ilvl w:val="0"/>
                <w:numId w:val="18"/>
              </w:numPr>
              <w:overflowPunct/>
              <w:autoSpaceDE/>
              <w:autoSpaceDN/>
              <w:adjustRightInd/>
              <w:spacing w:after="0"/>
              <w:textAlignment w:val="auto"/>
              <w:rPr>
                <w:rFonts w:ascii="Arial" w:hAnsi="Arial" w:cs="Arial"/>
                <w:bCs/>
                <w:lang w:eastAsia="zh-CN"/>
              </w:rPr>
            </w:pPr>
            <w:r w:rsidRPr="006A7A09">
              <w:rPr>
                <w:rFonts w:ascii="Arial" w:hAnsi="Arial" w:cs="Arial"/>
                <w:bCs/>
              </w:rPr>
              <w:t xml:space="preserve">For Case 5 of SSB overlaps with configured UL transmission, the </w:t>
            </w:r>
            <w:r w:rsidRPr="006A7A09">
              <w:rPr>
                <w:rFonts w:ascii="Arial" w:hAnsi="Arial" w:cs="Arial"/>
                <w:bCs/>
                <w:lang w:eastAsia="zh-CN"/>
              </w:rPr>
              <w:t>configured UL transmission includes PUCCH transmission configured by higher layers</w:t>
            </w:r>
          </w:p>
          <w:p w14:paraId="1088D8C4" w14:textId="1DDC8914" w:rsidR="006A7A09" w:rsidRPr="006A7A09" w:rsidRDefault="006A7A09" w:rsidP="006A7A09">
            <w:pPr>
              <w:pStyle w:val="ListParagraph"/>
              <w:numPr>
                <w:ilvl w:val="0"/>
                <w:numId w:val="18"/>
              </w:numPr>
              <w:overflowPunct/>
              <w:autoSpaceDE/>
              <w:autoSpaceDN/>
              <w:adjustRightInd/>
              <w:spacing w:after="0"/>
              <w:textAlignment w:val="auto"/>
              <w:rPr>
                <w:rFonts w:ascii="Arial" w:hAnsi="Arial" w:cs="Arial"/>
                <w:lang w:eastAsia="zh-CN"/>
              </w:rPr>
            </w:pPr>
            <w:r w:rsidRPr="006A7A09">
              <w:rPr>
                <w:rFonts w:ascii="Arial" w:eastAsia="DengXian" w:hAnsi="Arial" w:cs="Arial"/>
                <w:bCs/>
                <w:lang w:eastAsia="zh-CN"/>
              </w:rPr>
              <w:t>Note:  The UL transmission indicated by DCI is supposed to be dynamic UL transmission.</w:t>
            </w:r>
          </w:p>
          <w:p w14:paraId="30839916" w14:textId="5A4AD6F3" w:rsidR="006A7A09" w:rsidRPr="006A7A09" w:rsidRDefault="006A7A09" w:rsidP="006A7A09">
            <w:pPr>
              <w:overflowPunct/>
              <w:autoSpaceDE/>
              <w:autoSpaceDN/>
              <w:adjustRightInd/>
              <w:spacing w:after="0"/>
              <w:textAlignment w:val="auto"/>
              <w:rPr>
                <w:rFonts w:ascii="Arial" w:hAnsi="Arial" w:cs="Arial"/>
                <w:lang w:eastAsia="zh-CN"/>
              </w:rPr>
            </w:pPr>
          </w:p>
          <w:p w14:paraId="0CBB7F92" w14:textId="77777777" w:rsidR="006A7A09" w:rsidRPr="006A7A09" w:rsidRDefault="006A7A09" w:rsidP="006A7A09">
            <w:pPr>
              <w:shd w:val="clear" w:color="auto" w:fill="FFFFFF"/>
              <w:spacing w:after="0"/>
              <w:jc w:val="both"/>
              <w:rPr>
                <w:rFonts w:ascii="Calibri" w:hAnsi="Calibri" w:cs="Calibri"/>
                <w:b/>
                <w:bCs/>
                <w:color w:val="000000"/>
                <w:highlight w:val="green"/>
                <w:shd w:val="clear" w:color="auto" w:fill="FFFF00"/>
                <w:lang w:val="en-US" w:eastAsia="zh-CN"/>
              </w:rPr>
            </w:pPr>
            <w:r w:rsidRPr="006A7A09">
              <w:rPr>
                <w:rFonts w:ascii="Calibri" w:hAnsi="Calibri" w:cs="Calibri"/>
                <w:b/>
                <w:bCs/>
                <w:color w:val="000000"/>
                <w:highlight w:val="green"/>
                <w:shd w:val="clear" w:color="auto" w:fill="FFFF00"/>
                <w:lang w:val="en-US" w:eastAsia="zh-CN"/>
              </w:rPr>
              <w:t>Agreement </w:t>
            </w:r>
          </w:p>
          <w:p w14:paraId="1019CC46" w14:textId="77777777" w:rsidR="006A7A09" w:rsidRPr="006A7A09" w:rsidRDefault="006A7A09" w:rsidP="006A7A09">
            <w:pPr>
              <w:numPr>
                <w:ilvl w:val="0"/>
                <w:numId w:val="22"/>
              </w:numPr>
              <w:shd w:val="clear" w:color="auto" w:fill="FFFFFF"/>
              <w:overflowPunct/>
              <w:autoSpaceDE/>
              <w:autoSpaceDN/>
              <w:adjustRightInd/>
              <w:spacing w:after="0"/>
              <w:textAlignment w:val="auto"/>
              <w:rPr>
                <w:rFonts w:ascii="Arial" w:eastAsia="Microsoft YaHei UI" w:hAnsi="Arial" w:cs="Arial"/>
                <w:color w:val="000000"/>
                <w:lang w:val="en-US" w:eastAsia="zh-CN"/>
              </w:rPr>
            </w:pPr>
            <w:r w:rsidRPr="006A7A09">
              <w:rPr>
                <w:rFonts w:ascii="Arial" w:eastAsia="Microsoft YaHei UI" w:hAnsi="Arial" w:cs="Arial"/>
                <w:color w:val="000000"/>
                <w:lang w:val="en-US" w:eastAsia="zh-CN"/>
              </w:rPr>
              <w:t>For Case 5 of dynamically scheduled UL transmission vs. SSB, one or both of the following options to be determined till next meeting:</w:t>
            </w:r>
          </w:p>
          <w:p w14:paraId="48BE50CD" w14:textId="77777777" w:rsidR="006A7A09" w:rsidRPr="006A7A09" w:rsidRDefault="006A7A09" w:rsidP="006A7A09">
            <w:pPr>
              <w:numPr>
                <w:ilvl w:val="1"/>
                <w:numId w:val="22"/>
              </w:numPr>
              <w:shd w:val="clear" w:color="auto" w:fill="FFFFFF"/>
              <w:overflowPunct/>
              <w:autoSpaceDE/>
              <w:autoSpaceDN/>
              <w:adjustRightInd/>
              <w:spacing w:after="0"/>
              <w:textAlignment w:val="auto"/>
              <w:rPr>
                <w:rFonts w:ascii="Arial" w:eastAsia="Microsoft YaHei UI" w:hAnsi="Arial" w:cs="Arial"/>
                <w:color w:val="000000"/>
                <w:lang w:val="en-US" w:eastAsia="zh-CN"/>
              </w:rPr>
            </w:pPr>
            <w:r w:rsidRPr="006A7A09">
              <w:rPr>
                <w:rFonts w:ascii="Arial" w:eastAsia="Microsoft YaHei UI" w:hAnsi="Arial" w:cs="Arial"/>
                <w:color w:val="000000"/>
                <w:lang w:val="en-US" w:eastAsia="zh-CN"/>
              </w:rPr>
              <w:t>Option 1: Dynamically scheduled UL transmission is prioritized over SSB</w:t>
            </w:r>
          </w:p>
          <w:p w14:paraId="04250C03" w14:textId="2ED57621" w:rsidR="006A7A09" w:rsidRPr="006A7A09" w:rsidRDefault="006A7A09" w:rsidP="006A7A09">
            <w:pPr>
              <w:numPr>
                <w:ilvl w:val="1"/>
                <w:numId w:val="22"/>
              </w:numPr>
              <w:shd w:val="clear" w:color="auto" w:fill="FFFFFF"/>
              <w:overflowPunct/>
              <w:autoSpaceDE/>
              <w:autoSpaceDN/>
              <w:adjustRightInd/>
              <w:spacing w:after="0"/>
              <w:textAlignment w:val="auto"/>
              <w:rPr>
                <w:rFonts w:ascii="Arial" w:eastAsia="Microsoft YaHei UI" w:hAnsi="Arial" w:cs="Arial"/>
                <w:color w:val="000000"/>
                <w:lang w:val="en-US" w:eastAsia="zh-CN"/>
              </w:rPr>
            </w:pPr>
            <w:r w:rsidRPr="006A7A09">
              <w:rPr>
                <w:rFonts w:ascii="Arial" w:eastAsia="Microsoft YaHei UI" w:hAnsi="Arial" w:cs="Arial"/>
                <w:color w:val="000000"/>
                <w:lang w:val="en-US" w:eastAsia="zh-CN"/>
              </w:rPr>
              <w:t>Option 2: Reuse the existing collision handling principles of Rel-15/16 for NR TDD that SSB is prioritized over dynamically scheduled UL transmission</w:t>
            </w:r>
          </w:p>
          <w:p w14:paraId="269F78B8" w14:textId="310A0CE6" w:rsidR="00555640" w:rsidRPr="00555640" w:rsidRDefault="00555640" w:rsidP="00D5793E">
            <w:pPr>
              <w:overflowPunct/>
              <w:autoSpaceDE/>
              <w:autoSpaceDN/>
              <w:adjustRightInd/>
              <w:spacing w:after="0"/>
              <w:textAlignment w:val="auto"/>
              <w:rPr>
                <w:rFonts w:ascii="Arial" w:hAnsi="Arial" w:cs="Arial"/>
              </w:rPr>
            </w:pPr>
          </w:p>
        </w:tc>
      </w:tr>
    </w:tbl>
    <w:p w14:paraId="7641EE4C" w14:textId="046C65B9" w:rsidR="00555640" w:rsidRDefault="00555640" w:rsidP="00555640">
      <w:pPr>
        <w:rPr>
          <w:lang w:eastAsia="ja-JP"/>
        </w:rPr>
      </w:pPr>
    </w:p>
    <w:p w14:paraId="5602F7CB" w14:textId="7E6143C2" w:rsidR="00555640" w:rsidRDefault="00555640" w:rsidP="00555640">
      <w:pPr>
        <w:rPr>
          <w:rFonts w:ascii="Arial" w:hAnsi="Arial" w:cs="Arial"/>
          <w:lang w:eastAsia="zh-CN"/>
        </w:rPr>
      </w:pPr>
      <w:r>
        <w:rPr>
          <w:rFonts w:ascii="Arial" w:hAnsi="Arial" w:cs="Arial"/>
          <w:lang w:eastAsia="zh-CN"/>
        </w:rPr>
        <w:t>The following is the collision handling defined in Rel-15/16 for TDD operation for Case 5</w:t>
      </w:r>
      <w:r w:rsidR="006A7A09">
        <w:rPr>
          <w:rFonts w:ascii="Arial" w:hAnsi="Arial" w:cs="Arial"/>
          <w:lang w:eastAsia="zh-CN"/>
        </w:rPr>
        <w:t xml:space="preserve">, which essentially prioritizes the </w:t>
      </w:r>
      <w:r w:rsidR="005A5140">
        <w:rPr>
          <w:rFonts w:ascii="Arial" w:hAnsi="Arial" w:cs="Arial"/>
          <w:lang w:eastAsia="zh-CN"/>
        </w:rPr>
        <w:t>SSB transmission over any overlapped UL transmissions including both dynamically scheduled UL transmission and configured UL transmission</w:t>
      </w:r>
      <w:r>
        <w:rPr>
          <w:rFonts w:ascii="Arial" w:hAnsi="Arial" w:cs="Arial"/>
          <w:lang w:eastAsia="zh-CN"/>
        </w:rPr>
        <w:t xml:space="preserve">: </w:t>
      </w:r>
    </w:p>
    <w:tbl>
      <w:tblPr>
        <w:tblStyle w:val="TableGrid"/>
        <w:tblW w:w="0" w:type="auto"/>
        <w:tblLook w:val="04A0" w:firstRow="1" w:lastRow="0" w:firstColumn="1" w:lastColumn="0" w:noHBand="0" w:noVBand="1"/>
      </w:tblPr>
      <w:tblGrid>
        <w:gridCol w:w="9962"/>
      </w:tblGrid>
      <w:tr w:rsidR="00555640" w14:paraId="69D374A0" w14:textId="77777777" w:rsidTr="00B514A6">
        <w:tc>
          <w:tcPr>
            <w:tcW w:w="9962" w:type="dxa"/>
          </w:tcPr>
          <w:p w14:paraId="4AE90E39" w14:textId="77777777" w:rsidR="00555640" w:rsidRDefault="00555640" w:rsidP="00B514A6">
            <w:pPr>
              <w:rPr>
                <w:rFonts w:ascii="Arial" w:hAnsi="Arial" w:cs="Arial"/>
                <w:lang w:eastAsia="zh-CN"/>
              </w:rPr>
            </w:pPr>
            <w:r w:rsidRPr="003C626F">
              <w:rPr>
                <w:rFonts w:ascii="Arial" w:hAnsi="Arial" w:cs="Arial"/>
                <w:lang w:eastAsia="zh-CN"/>
              </w:rPr>
              <w:t>For operation on a single carrier in unpaired spectrum, for a set of symbols of a slot indicated to a UE by ssb-PositionsInBurst in SIB1 or ssb-PositionsInBurst in ServingCellConfigCommon, for reception of SS/PBCH blocks, the UE does not transmit PUSCH, PUCCH, PRACH in the slot if a transmission would overlap with any symbol from the set of symbols and the UE does not transmit SRS in the set of symbols of the slot.</w:t>
            </w:r>
          </w:p>
        </w:tc>
      </w:tr>
    </w:tbl>
    <w:p w14:paraId="251861FE" w14:textId="4E21A16F" w:rsidR="00555640" w:rsidRDefault="00555640" w:rsidP="00555640">
      <w:pPr>
        <w:jc w:val="center"/>
        <w:rPr>
          <w:rFonts w:ascii="Arial" w:hAnsi="Arial" w:cs="Arial"/>
          <w:lang w:eastAsia="zh-CN"/>
        </w:rPr>
      </w:pPr>
    </w:p>
    <w:p w14:paraId="3AB70F00" w14:textId="3108FB88" w:rsidR="005A5140" w:rsidRDefault="00B6192D" w:rsidP="00555640">
      <w:pPr>
        <w:jc w:val="center"/>
        <w:rPr>
          <w:rFonts w:ascii="Arial" w:hAnsi="Arial" w:cs="Arial"/>
          <w:b/>
          <w:bCs/>
          <w:lang w:eastAsia="zh-CN"/>
        </w:rPr>
      </w:pPr>
      <w:r>
        <w:rPr>
          <w:rFonts w:ascii="Arial" w:hAnsi="Arial" w:cs="Arial"/>
          <w:b/>
          <w:bCs/>
          <w:noProof/>
          <w:lang w:eastAsia="zh-CN"/>
        </w:rPr>
        <w:drawing>
          <wp:inline distT="0" distB="0" distL="0" distR="0" wp14:anchorId="40A66A9F" wp14:editId="2CC3E893">
            <wp:extent cx="4404360" cy="1173083"/>
            <wp:effectExtent l="0" t="0" r="254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7903" cy="1187344"/>
                    </a:xfrm>
                    <a:prstGeom prst="rect">
                      <a:avLst/>
                    </a:prstGeom>
                  </pic:spPr>
                </pic:pic>
              </a:graphicData>
            </a:graphic>
          </wp:inline>
        </w:drawing>
      </w:r>
    </w:p>
    <w:p w14:paraId="53E8EBC4" w14:textId="33807A23" w:rsidR="00555640" w:rsidRPr="005A5140" w:rsidRDefault="00555640" w:rsidP="005A5140">
      <w:pPr>
        <w:jc w:val="center"/>
        <w:rPr>
          <w:rFonts w:ascii="Arial" w:hAnsi="Arial" w:cs="Arial"/>
          <w:b/>
          <w:bCs/>
          <w:lang w:eastAsia="zh-CN"/>
        </w:rPr>
      </w:pPr>
      <w:r w:rsidRPr="006D607C">
        <w:rPr>
          <w:rFonts w:ascii="Arial" w:hAnsi="Arial" w:cs="Arial"/>
          <w:b/>
          <w:bCs/>
          <w:lang w:eastAsia="zh-CN"/>
        </w:rPr>
        <w:t xml:space="preserve">Figure </w:t>
      </w:r>
      <w:r w:rsidR="00B6192D">
        <w:rPr>
          <w:rFonts w:ascii="Arial" w:hAnsi="Arial" w:cs="Arial"/>
          <w:b/>
          <w:bCs/>
          <w:lang w:eastAsia="zh-CN"/>
        </w:rPr>
        <w:t>1</w:t>
      </w:r>
      <w:r w:rsidRPr="006D607C">
        <w:rPr>
          <w:rFonts w:ascii="Arial" w:hAnsi="Arial" w:cs="Arial"/>
          <w:b/>
          <w:bCs/>
          <w:lang w:eastAsia="zh-CN"/>
        </w:rPr>
        <w:t xml:space="preserve">: Collision handling between SSB and </w:t>
      </w:r>
      <w:r w:rsidR="006A7A09">
        <w:rPr>
          <w:rFonts w:ascii="Arial" w:hAnsi="Arial" w:cs="Arial"/>
          <w:b/>
          <w:bCs/>
          <w:lang w:eastAsia="zh-CN"/>
        </w:rPr>
        <w:t>dynamically scheduled</w:t>
      </w:r>
      <w:r w:rsidRPr="006D607C">
        <w:rPr>
          <w:rFonts w:ascii="Arial" w:hAnsi="Arial" w:cs="Arial"/>
          <w:b/>
          <w:bCs/>
          <w:lang w:eastAsia="zh-CN"/>
        </w:rPr>
        <w:t xml:space="preserve"> UL Transmissions</w:t>
      </w:r>
    </w:p>
    <w:p w14:paraId="7143F825" w14:textId="4B0D0A6A" w:rsidR="002F4B97" w:rsidRDefault="00555640" w:rsidP="00A64B38">
      <w:pPr>
        <w:jc w:val="both"/>
        <w:rPr>
          <w:rFonts w:ascii="Arial" w:hAnsi="Arial" w:cs="Arial"/>
          <w:lang w:eastAsia="zh-CN"/>
        </w:rPr>
      </w:pPr>
      <w:r>
        <w:rPr>
          <w:rFonts w:ascii="Arial" w:hAnsi="Arial" w:cs="Arial"/>
          <w:lang w:eastAsia="zh-CN"/>
        </w:rPr>
        <w:t>We prefer</w:t>
      </w:r>
      <w:r w:rsidR="00632CF3">
        <w:rPr>
          <w:rFonts w:ascii="Arial" w:hAnsi="Arial" w:cs="Arial"/>
          <w:lang w:eastAsia="zh-CN"/>
        </w:rPr>
        <w:t xml:space="preserve"> Opt.2 above</w:t>
      </w:r>
      <w:r>
        <w:rPr>
          <w:rFonts w:ascii="Arial" w:hAnsi="Arial" w:cs="Arial"/>
          <w:lang w:eastAsia="zh-CN"/>
        </w:rPr>
        <w:t xml:space="preserve"> </w:t>
      </w:r>
      <w:r w:rsidR="00A64B38">
        <w:rPr>
          <w:rFonts w:ascii="Arial" w:hAnsi="Arial" w:cs="Arial"/>
          <w:lang w:eastAsia="zh-CN"/>
        </w:rPr>
        <w:t>i.e.,</w:t>
      </w:r>
      <w:r>
        <w:rPr>
          <w:rFonts w:ascii="Arial" w:hAnsi="Arial" w:cs="Arial"/>
          <w:lang w:eastAsia="zh-CN"/>
        </w:rPr>
        <w:t xml:space="preserve"> reus</w:t>
      </w:r>
      <w:r w:rsidR="00A64B38">
        <w:rPr>
          <w:rFonts w:ascii="Arial" w:hAnsi="Arial" w:cs="Arial"/>
          <w:lang w:eastAsia="zh-CN"/>
        </w:rPr>
        <w:t>ing</w:t>
      </w:r>
      <w:r>
        <w:rPr>
          <w:rFonts w:ascii="Arial" w:hAnsi="Arial" w:cs="Arial"/>
          <w:lang w:eastAsia="zh-CN"/>
        </w:rPr>
        <w:t xml:space="preserve"> the existing rule for HD-FDD Redcap UEs to handle the SSB collisions with other channels for Case 5</w:t>
      </w:r>
      <w:r w:rsidR="00632CF3">
        <w:rPr>
          <w:rFonts w:ascii="Arial" w:hAnsi="Arial" w:cs="Arial"/>
          <w:lang w:eastAsia="zh-CN"/>
        </w:rPr>
        <w:t xml:space="preserve"> </w:t>
      </w:r>
      <w:r w:rsidR="00A64B38">
        <w:rPr>
          <w:rFonts w:ascii="Arial" w:hAnsi="Arial" w:cs="Arial"/>
          <w:lang w:eastAsia="zh-CN"/>
        </w:rPr>
        <w:t>(</w:t>
      </w:r>
      <w:r w:rsidR="00632CF3">
        <w:rPr>
          <w:rFonts w:ascii="Arial" w:hAnsi="Arial" w:cs="Arial"/>
          <w:lang w:eastAsia="zh-CN"/>
        </w:rPr>
        <w:t>i.e., prioritize SSB over dynamically scheduled UL transmission</w:t>
      </w:r>
      <w:r w:rsidR="00A64B38">
        <w:rPr>
          <w:rFonts w:ascii="Arial" w:hAnsi="Arial" w:cs="Arial"/>
          <w:lang w:eastAsia="zh-CN"/>
        </w:rPr>
        <w:t>)</w:t>
      </w:r>
      <w:r w:rsidR="00632CF3">
        <w:rPr>
          <w:rFonts w:ascii="Arial" w:hAnsi="Arial" w:cs="Arial"/>
          <w:lang w:eastAsia="zh-CN"/>
        </w:rPr>
        <w:t>.</w:t>
      </w:r>
      <w:r w:rsidR="00A64B38">
        <w:rPr>
          <w:rFonts w:ascii="Arial" w:hAnsi="Arial" w:cs="Arial"/>
          <w:lang w:eastAsia="zh-CN"/>
        </w:rPr>
        <w:t xml:space="preserve"> In our view,</w:t>
      </w:r>
      <w:r w:rsidR="007F698C">
        <w:rPr>
          <w:rFonts w:ascii="Arial" w:hAnsi="Arial" w:cs="Arial"/>
          <w:lang w:eastAsia="zh-CN"/>
        </w:rPr>
        <w:t xml:space="preserve"> </w:t>
      </w:r>
      <w:r w:rsidR="00A64B38">
        <w:rPr>
          <w:rFonts w:ascii="Arial" w:hAnsi="Arial" w:cs="Arial"/>
          <w:lang w:eastAsia="zh-CN"/>
        </w:rPr>
        <w:t>t</w:t>
      </w:r>
      <w:r w:rsidR="00CD427C">
        <w:rPr>
          <w:rFonts w:ascii="Arial" w:hAnsi="Arial" w:cs="Arial"/>
          <w:lang w:eastAsia="zh-CN"/>
        </w:rPr>
        <w:t xml:space="preserve">he </w:t>
      </w:r>
      <w:r w:rsidR="007F698C">
        <w:rPr>
          <w:rFonts w:ascii="Arial" w:hAnsi="Arial" w:cs="Arial"/>
          <w:lang w:eastAsia="zh-CN"/>
        </w:rPr>
        <w:t>Opt.1 has</w:t>
      </w:r>
      <w:r w:rsidR="00A64B38">
        <w:rPr>
          <w:rFonts w:ascii="Arial" w:hAnsi="Arial" w:cs="Arial"/>
          <w:lang w:eastAsia="zh-CN"/>
        </w:rPr>
        <w:t xml:space="preserve"> clear</w:t>
      </w:r>
      <w:r w:rsidR="007F698C">
        <w:rPr>
          <w:rFonts w:ascii="Arial" w:hAnsi="Arial" w:cs="Arial"/>
          <w:lang w:eastAsia="zh-CN"/>
        </w:rPr>
        <w:t xml:space="preserve"> </w:t>
      </w:r>
      <w:r w:rsidR="00B660A4">
        <w:rPr>
          <w:rFonts w:ascii="Arial" w:hAnsi="Arial" w:cs="Arial"/>
          <w:lang w:eastAsia="zh-CN"/>
        </w:rPr>
        <w:t>drawback</w:t>
      </w:r>
      <w:r w:rsidR="00A64B38">
        <w:rPr>
          <w:rFonts w:ascii="Arial" w:hAnsi="Arial" w:cs="Arial"/>
          <w:lang w:eastAsia="zh-CN"/>
        </w:rPr>
        <w:t xml:space="preserve">, which </w:t>
      </w:r>
      <w:r w:rsidR="00B660A4">
        <w:rPr>
          <w:rFonts w:ascii="Arial" w:hAnsi="Arial" w:cs="Arial"/>
          <w:lang w:eastAsia="zh-CN"/>
        </w:rPr>
        <w:t xml:space="preserve">mandates HD-FDD UE to first check </w:t>
      </w:r>
      <w:r w:rsidR="00A64B38">
        <w:rPr>
          <w:rFonts w:ascii="Arial" w:hAnsi="Arial" w:cs="Arial"/>
          <w:lang w:eastAsia="zh-CN"/>
        </w:rPr>
        <w:t xml:space="preserve">the presence of any </w:t>
      </w:r>
      <w:r w:rsidR="00B660A4">
        <w:rPr>
          <w:rFonts w:ascii="Arial" w:hAnsi="Arial" w:cs="Arial"/>
          <w:lang w:eastAsia="zh-CN"/>
        </w:rPr>
        <w:t xml:space="preserve">overlapped DG-PUSCH </w:t>
      </w:r>
      <w:r w:rsidR="00CD427C">
        <w:rPr>
          <w:rFonts w:ascii="Arial" w:hAnsi="Arial" w:cs="Arial"/>
          <w:lang w:eastAsia="zh-CN"/>
        </w:rPr>
        <w:t>and then</w:t>
      </w:r>
      <w:r w:rsidR="00A64B38">
        <w:rPr>
          <w:rFonts w:ascii="Arial" w:hAnsi="Arial" w:cs="Arial"/>
          <w:lang w:eastAsia="zh-CN"/>
        </w:rPr>
        <w:t xml:space="preserve"> accordingly select SSB for </w:t>
      </w:r>
      <w:r w:rsidR="00B660A4">
        <w:rPr>
          <w:rFonts w:ascii="Arial" w:hAnsi="Arial" w:cs="Arial"/>
          <w:lang w:eastAsia="zh-CN"/>
        </w:rPr>
        <w:t>RRM measurement or RLM. However</w:t>
      </w:r>
      <w:r w:rsidR="000F0D14">
        <w:rPr>
          <w:rFonts w:ascii="Arial" w:hAnsi="Arial" w:cs="Arial"/>
          <w:lang w:eastAsia="zh-CN"/>
        </w:rPr>
        <w:t>,</w:t>
      </w:r>
      <w:r w:rsidR="00CD427C">
        <w:rPr>
          <w:rFonts w:ascii="Arial" w:hAnsi="Arial" w:cs="Arial"/>
          <w:lang w:eastAsia="zh-CN"/>
        </w:rPr>
        <w:t xml:space="preserve"> </w:t>
      </w:r>
      <w:r w:rsidR="00A64B38">
        <w:rPr>
          <w:rFonts w:ascii="Arial" w:hAnsi="Arial" w:cs="Arial"/>
          <w:lang w:eastAsia="zh-CN"/>
        </w:rPr>
        <w:t xml:space="preserve">the </w:t>
      </w:r>
      <w:r w:rsidR="00B660A4">
        <w:rPr>
          <w:rFonts w:ascii="Arial" w:hAnsi="Arial" w:cs="Arial"/>
          <w:lang w:eastAsia="zh-CN"/>
        </w:rPr>
        <w:t>SSB/SMTC</w:t>
      </w:r>
      <w:r w:rsidR="00CD427C">
        <w:rPr>
          <w:rFonts w:ascii="Arial" w:hAnsi="Arial" w:cs="Arial"/>
          <w:lang w:eastAsia="zh-CN"/>
        </w:rPr>
        <w:t>(s) selection</w:t>
      </w:r>
      <w:r w:rsidR="00B660A4">
        <w:rPr>
          <w:rFonts w:ascii="Arial" w:hAnsi="Arial" w:cs="Arial"/>
          <w:lang w:eastAsia="zh-CN"/>
        </w:rPr>
        <w:t xml:space="preserve"> for RRM measurement</w:t>
      </w:r>
      <w:r w:rsidR="000F0D14">
        <w:rPr>
          <w:rFonts w:ascii="Arial" w:hAnsi="Arial" w:cs="Arial"/>
          <w:lang w:eastAsia="zh-CN"/>
        </w:rPr>
        <w:t>,</w:t>
      </w:r>
      <w:r w:rsidR="000F0D14" w:rsidRPr="000F0D14">
        <w:rPr>
          <w:rFonts w:ascii="Arial" w:hAnsi="Arial" w:cs="Arial"/>
          <w:lang w:eastAsia="zh-CN"/>
        </w:rPr>
        <w:t xml:space="preserve"> </w:t>
      </w:r>
      <w:r w:rsidR="000F0D14">
        <w:rPr>
          <w:rFonts w:ascii="Arial" w:hAnsi="Arial" w:cs="Arial"/>
          <w:lang w:eastAsia="zh-CN"/>
        </w:rPr>
        <w:t>at least for</w:t>
      </w:r>
      <w:r w:rsidR="00F57CE7">
        <w:rPr>
          <w:rFonts w:ascii="Arial" w:hAnsi="Arial" w:cs="Arial"/>
          <w:lang w:eastAsia="zh-CN"/>
        </w:rPr>
        <w:t xml:space="preserve"> the</w:t>
      </w:r>
      <w:r w:rsidR="000F0D14">
        <w:rPr>
          <w:rFonts w:ascii="Arial" w:hAnsi="Arial" w:cs="Arial"/>
          <w:lang w:eastAsia="zh-CN"/>
        </w:rPr>
        <w:t xml:space="preserve"> serving cell,</w:t>
      </w:r>
      <w:r w:rsidR="00B660A4">
        <w:rPr>
          <w:rFonts w:ascii="Arial" w:hAnsi="Arial" w:cs="Arial"/>
          <w:lang w:eastAsia="zh-CN"/>
        </w:rPr>
        <w:t xml:space="preserve"> is fully left for UE implementation as long as the RRM/RLM requirements </w:t>
      </w:r>
      <w:r w:rsidR="00CD427C">
        <w:rPr>
          <w:rFonts w:ascii="Arial" w:hAnsi="Arial" w:cs="Arial"/>
          <w:lang w:eastAsia="zh-CN"/>
        </w:rPr>
        <w:t xml:space="preserve">defined in [2] </w:t>
      </w:r>
      <w:r w:rsidR="00B660A4">
        <w:rPr>
          <w:rFonts w:ascii="Arial" w:hAnsi="Arial" w:cs="Arial"/>
          <w:lang w:eastAsia="zh-CN"/>
        </w:rPr>
        <w:t>are met.</w:t>
      </w:r>
      <w:r w:rsidR="000F0D14">
        <w:rPr>
          <w:rFonts w:ascii="Arial" w:hAnsi="Arial" w:cs="Arial"/>
          <w:lang w:eastAsia="zh-CN"/>
        </w:rPr>
        <w:t xml:space="preserve"> </w:t>
      </w:r>
      <w:r w:rsidR="00A64B38">
        <w:rPr>
          <w:rFonts w:ascii="Arial" w:hAnsi="Arial" w:cs="Arial"/>
          <w:lang w:eastAsia="zh-CN"/>
        </w:rPr>
        <w:t>For</w:t>
      </w:r>
      <w:r w:rsidR="00FF7CFB">
        <w:rPr>
          <w:rFonts w:ascii="Arial" w:hAnsi="Arial" w:cs="Arial"/>
          <w:lang w:eastAsia="zh-CN"/>
        </w:rPr>
        <w:t xml:space="preserve"> example</w:t>
      </w:r>
      <w:r w:rsidR="001C5C89">
        <w:rPr>
          <w:rFonts w:ascii="Arial" w:hAnsi="Arial" w:cs="Arial"/>
          <w:lang w:eastAsia="zh-CN"/>
        </w:rPr>
        <w:t>, it</w:t>
      </w:r>
      <w:r w:rsidR="000F0D14">
        <w:rPr>
          <w:rFonts w:ascii="Arial" w:hAnsi="Arial" w:cs="Arial"/>
          <w:lang w:eastAsia="zh-CN"/>
        </w:rPr>
        <w:t xml:space="preserve"> is</w:t>
      </w:r>
      <w:r w:rsidR="001C5C89">
        <w:rPr>
          <w:rFonts w:ascii="Arial" w:hAnsi="Arial" w:cs="Arial"/>
          <w:lang w:eastAsia="zh-CN"/>
        </w:rPr>
        <w:t xml:space="preserve"> </w:t>
      </w:r>
      <w:r w:rsidR="00A64B38">
        <w:rPr>
          <w:rFonts w:ascii="Arial" w:hAnsi="Arial" w:cs="Arial"/>
          <w:lang w:eastAsia="zh-CN"/>
        </w:rPr>
        <w:t>allowed</w:t>
      </w:r>
      <w:r w:rsidR="000F0D14">
        <w:rPr>
          <w:rFonts w:ascii="Arial" w:hAnsi="Arial" w:cs="Arial"/>
          <w:lang w:eastAsia="zh-CN"/>
        </w:rPr>
        <w:t xml:space="preserve"> to </w:t>
      </w:r>
      <w:r w:rsidR="00A64B38">
        <w:rPr>
          <w:rFonts w:ascii="Arial" w:hAnsi="Arial" w:cs="Arial"/>
          <w:lang w:eastAsia="zh-CN"/>
        </w:rPr>
        <w:t>conduct</w:t>
      </w:r>
      <w:r w:rsidR="001C5C89">
        <w:rPr>
          <w:rFonts w:ascii="Arial" w:hAnsi="Arial" w:cs="Arial"/>
          <w:lang w:eastAsia="zh-CN"/>
        </w:rPr>
        <w:t xml:space="preserve"> the</w:t>
      </w:r>
      <w:r w:rsidR="000F0D14">
        <w:rPr>
          <w:rFonts w:ascii="Arial" w:hAnsi="Arial" w:cs="Arial"/>
          <w:lang w:eastAsia="zh-CN"/>
        </w:rPr>
        <w:t xml:space="preserve"> SSB-based RRM/RLM </w:t>
      </w:r>
      <w:r w:rsidR="00F57CE7">
        <w:rPr>
          <w:rFonts w:ascii="Arial" w:hAnsi="Arial" w:cs="Arial"/>
          <w:lang w:eastAsia="zh-CN"/>
        </w:rPr>
        <w:t>by</w:t>
      </w:r>
      <w:r w:rsidR="001C5C89">
        <w:rPr>
          <w:rFonts w:ascii="Arial" w:hAnsi="Arial" w:cs="Arial"/>
          <w:lang w:eastAsia="zh-CN"/>
        </w:rPr>
        <w:t xml:space="preserve"> the</w:t>
      </w:r>
      <w:r w:rsidR="000F0D14">
        <w:rPr>
          <w:rFonts w:ascii="Arial" w:hAnsi="Arial" w:cs="Arial"/>
          <w:lang w:eastAsia="zh-CN"/>
        </w:rPr>
        <w:t xml:space="preserve"> hardware without any interruption</w:t>
      </w:r>
      <w:r w:rsidR="00A64B38">
        <w:rPr>
          <w:rFonts w:ascii="Arial" w:hAnsi="Arial" w:cs="Arial"/>
          <w:lang w:eastAsia="zh-CN"/>
        </w:rPr>
        <w:t>/interaction</w:t>
      </w:r>
      <w:r w:rsidR="000F0D14">
        <w:rPr>
          <w:rFonts w:ascii="Arial" w:hAnsi="Arial" w:cs="Arial"/>
          <w:lang w:eastAsia="zh-CN"/>
        </w:rPr>
        <w:t xml:space="preserve"> </w:t>
      </w:r>
      <w:r w:rsidR="00A64B38">
        <w:rPr>
          <w:rFonts w:ascii="Arial" w:hAnsi="Arial" w:cs="Arial"/>
          <w:lang w:eastAsia="zh-CN"/>
        </w:rPr>
        <w:t>with</w:t>
      </w:r>
      <w:r w:rsidR="000F0D14">
        <w:rPr>
          <w:rFonts w:ascii="Arial" w:hAnsi="Arial" w:cs="Arial"/>
          <w:lang w:eastAsia="zh-CN"/>
        </w:rPr>
        <w:t xml:space="preserve"> L1 control </w:t>
      </w:r>
      <w:r w:rsidR="001C5C89">
        <w:rPr>
          <w:rFonts w:ascii="Arial" w:hAnsi="Arial" w:cs="Arial"/>
          <w:lang w:eastAsia="zh-CN"/>
        </w:rPr>
        <w:t>block such that</w:t>
      </w:r>
      <w:r w:rsidR="000F0D14">
        <w:rPr>
          <w:rFonts w:ascii="Arial" w:hAnsi="Arial" w:cs="Arial"/>
          <w:lang w:eastAsia="zh-CN"/>
        </w:rPr>
        <w:t xml:space="preserve"> the complexity and power consumption</w:t>
      </w:r>
      <w:r w:rsidR="001C5C89">
        <w:rPr>
          <w:rFonts w:ascii="Arial" w:hAnsi="Arial" w:cs="Arial"/>
          <w:lang w:eastAsia="zh-CN"/>
        </w:rPr>
        <w:t xml:space="preserve"> can be reduced at UE side.</w:t>
      </w:r>
      <w:r w:rsidR="00FF7CFB">
        <w:rPr>
          <w:rFonts w:ascii="Arial" w:hAnsi="Arial" w:cs="Arial"/>
          <w:lang w:eastAsia="zh-CN"/>
        </w:rPr>
        <w:t xml:space="preserve"> However,</w:t>
      </w:r>
      <w:r w:rsidR="001C5C89">
        <w:rPr>
          <w:rFonts w:ascii="Arial" w:hAnsi="Arial" w:cs="Arial"/>
          <w:lang w:eastAsia="zh-CN"/>
        </w:rPr>
        <w:t xml:space="preserve"> </w:t>
      </w:r>
      <w:r w:rsidR="005B1E97">
        <w:rPr>
          <w:rFonts w:ascii="Arial" w:hAnsi="Arial" w:cs="Arial"/>
          <w:lang w:eastAsia="zh-CN"/>
        </w:rPr>
        <w:t>Opt.1 prohibit</w:t>
      </w:r>
      <w:r w:rsidR="00FF7CFB">
        <w:rPr>
          <w:rFonts w:ascii="Arial" w:hAnsi="Arial" w:cs="Arial"/>
          <w:lang w:eastAsia="zh-CN"/>
        </w:rPr>
        <w:t>s</w:t>
      </w:r>
      <w:r w:rsidR="005B1E97">
        <w:rPr>
          <w:rFonts w:ascii="Arial" w:hAnsi="Arial" w:cs="Arial"/>
          <w:lang w:eastAsia="zh-CN"/>
        </w:rPr>
        <w:t xml:space="preserve"> reusing </w:t>
      </w:r>
      <w:r w:rsidR="00300B2D">
        <w:rPr>
          <w:rFonts w:ascii="Arial" w:hAnsi="Arial" w:cs="Arial"/>
          <w:lang w:eastAsia="zh-CN"/>
        </w:rPr>
        <w:t>th</w:t>
      </w:r>
      <w:r w:rsidR="00A64B38">
        <w:rPr>
          <w:rFonts w:ascii="Arial" w:hAnsi="Arial" w:cs="Arial"/>
          <w:lang w:eastAsia="zh-CN"/>
        </w:rPr>
        <w:t>e</w:t>
      </w:r>
      <w:r w:rsidR="00300B2D">
        <w:rPr>
          <w:rFonts w:ascii="Arial" w:hAnsi="Arial" w:cs="Arial"/>
          <w:lang w:eastAsia="zh-CN"/>
        </w:rPr>
        <w:t xml:space="preserve"> </w:t>
      </w:r>
      <w:r w:rsidR="005B1E97">
        <w:rPr>
          <w:rFonts w:ascii="Arial" w:hAnsi="Arial" w:cs="Arial"/>
          <w:lang w:eastAsia="zh-CN"/>
        </w:rPr>
        <w:t>existing</w:t>
      </w:r>
      <w:r w:rsidR="00A64B38">
        <w:rPr>
          <w:rFonts w:ascii="Arial" w:hAnsi="Arial" w:cs="Arial"/>
          <w:lang w:eastAsia="zh-CN"/>
        </w:rPr>
        <w:t xml:space="preserve"> hardware-centric</w:t>
      </w:r>
      <w:r w:rsidR="005B1E97">
        <w:rPr>
          <w:rFonts w:ascii="Arial" w:hAnsi="Arial" w:cs="Arial"/>
          <w:lang w:eastAsia="zh-CN"/>
        </w:rPr>
        <w:t xml:space="preserve"> </w:t>
      </w:r>
      <w:r w:rsidR="00300B2D">
        <w:rPr>
          <w:rFonts w:ascii="Arial" w:hAnsi="Arial" w:cs="Arial"/>
          <w:lang w:eastAsia="zh-CN"/>
        </w:rPr>
        <w:t xml:space="preserve">RRM/RLM </w:t>
      </w:r>
      <w:r w:rsidR="005B1E97">
        <w:rPr>
          <w:rFonts w:ascii="Arial" w:hAnsi="Arial" w:cs="Arial"/>
          <w:lang w:eastAsia="zh-CN"/>
        </w:rPr>
        <w:t>implementation for HD-FDD UE</w:t>
      </w:r>
      <w:r w:rsidR="001C5C89">
        <w:rPr>
          <w:rFonts w:ascii="Arial" w:hAnsi="Arial" w:cs="Arial"/>
          <w:lang w:eastAsia="zh-CN"/>
        </w:rPr>
        <w:t xml:space="preserve">. One concern raised </w:t>
      </w:r>
      <w:r w:rsidR="00FF7CFB">
        <w:rPr>
          <w:rFonts w:ascii="Arial" w:hAnsi="Arial" w:cs="Arial"/>
          <w:lang w:eastAsia="zh-CN"/>
        </w:rPr>
        <w:t xml:space="preserve">on Opt.2 is </w:t>
      </w:r>
      <w:r w:rsidR="00300B2D">
        <w:rPr>
          <w:rFonts w:ascii="Arial" w:hAnsi="Arial" w:cs="Arial"/>
          <w:lang w:eastAsia="zh-CN"/>
        </w:rPr>
        <w:t xml:space="preserve">impact on </w:t>
      </w:r>
      <w:r w:rsidR="00FF7CFB">
        <w:rPr>
          <w:rFonts w:ascii="Arial" w:hAnsi="Arial" w:cs="Arial"/>
          <w:lang w:eastAsia="zh-CN"/>
        </w:rPr>
        <w:t>scheduling flexibility</w:t>
      </w:r>
      <w:r w:rsidR="00300B2D">
        <w:rPr>
          <w:rFonts w:ascii="Arial" w:hAnsi="Arial" w:cs="Arial"/>
          <w:lang w:eastAsia="zh-CN"/>
        </w:rPr>
        <w:t xml:space="preserve"> for HD-FDD UE</w:t>
      </w:r>
      <w:r w:rsidR="00FF7CFB">
        <w:rPr>
          <w:rFonts w:ascii="Arial" w:hAnsi="Arial" w:cs="Arial"/>
          <w:lang w:eastAsia="zh-CN"/>
        </w:rPr>
        <w:t>.</w:t>
      </w:r>
      <w:r w:rsidR="00300B2D">
        <w:rPr>
          <w:rFonts w:ascii="Arial" w:hAnsi="Arial" w:cs="Arial"/>
          <w:lang w:eastAsia="zh-CN"/>
        </w:rPr>
        <w:t xml:space="preserve"> </w:t>
      </w:r>
      <w:r w:rsidR="00FF7CFB">
        <w:rPr>
          <w:rFonts w:ascii="Arial" w:hAnsi="Arial" w:cs="Arial"/>
          <w:lang w:eastAsia="zh-CN"/>
        </w:rPr>
        <w:t xml:space="preserve"> However, it should be kept in mind that HD-FDD device </w:t>
      </w:r>
      <w:r w:rsidR="00A64B38">
        <w:rPr>
          <w:rFonts w:ascii="Arial" w:hAnsi="Arial" w:cs="Arial"/>
          <w:lang w:eastAsia="zh-CN"/>
        </w:rPr>
        <w:t>never</w:t>
      </w:r>
      <w:r w:rsidR="00300B2D">
        <w:rPr>
          <w:rFonts w:ascii="Arial" w:hAnsi="Arial" w:cs="Arial"/>
          <w:lang w:eastAsia="zh-CN"/>
        </w:rPr>
        <w:t xml:space="preserve"> </w:t>
      </w:r>
      <w:r w:rsidR="00FF7CFB">
        <w:rPr>
          <w:rFonts w:ascii="Arial" w:hAnsi="Arial" w:cs="Arial"/>
          <w:lang w:eastAsia="zh-CN"/>
        </w:rPr>
        <w:t>target</w:t>
      </w:r>
      <w:r w:rsidR="00A64B38">
        <w:rPr>
          <w:rFonts w:ascii="Arial" w:hAnsi="Arial" w:cs="Arial"/>
          <w:lang w:eastAsia="zh-CN"/>
        </w:rPr>
        <w:t>s</w:t>
      </w:r>
      <w:r w:rsidR="00FF7CFB">
        <w:rPr>
          <w:rFonts w:ascii="Arial" w:hAnsi="Arial" w:cs="Arial"/>
          <w:lang w:eastAsia="zh-CN"/>
        </w:rPr>
        <w:t xml:space="preserve"> for high peak data rate and low latency from the </w:t>
      </w:r>
      <w:r w:rsidR="00A64B38">
        <w:rPr>
          <w:rFonts w:ascii="Arial" w:hAnsi="Arial" w:cs="Arial"/>
          <w:lang w:eastAsia="zh-CN"/>
        </w:rPr>
        <w:t>beginning</w:t>
      </w:r>
      <w:r w:rsidR="00FF7CFB">
        <w:rPr>
          <w:rFonts w:ascii="Arial" w:hAnsi="Arial" w:cs="Arial"/>
          <w:lang w:eastAsia="zh-CN"/>
        </w:rPr>
        <w:t>.</w:t>
      </w:r>
      <w:r w:rsidR="006A43FB">
        <w:rPr>
          <w:rFonts w:ascii="Arial" w:hAnsi="Arial" w:cs="Arial"/>
          <w:lang w:eastAsia="zh-CN"/>
        </w:rPr>
        <w:t xml:space="preserve"> In our view, </w:t>
      </w:r>
      <w:r w:rsidR="006A43FB">
        <w:rPr>
          <w:rFonts w:ascii="Arial" w:hAnsi="Arial" w:cs="Arial"/>
          <w:lang w:eastAsia="zh-CN"/>
        </w:rPr>
        <w:lastRenderedPageBreak/>
        <w:t xml:space="preserve">it remains unclear what exactly Opt.1 is trying to optimize for HD-FDD device and why it is important. On the quite contrary, the </w:t>
      </w:r>
      <w:r w:rsidR="00300B2D">
        <w:rPr>
          <w:rFonts w:ascii="Arial" w:hAnsi="Arial" w:cs="Arial"/>
          <w:lang w:eastAsia="zh-CN"/>
        </w:rPr>
        <w:t>Opt.</w:t>
      </w:r>
      <w:r w:rsidR="009619C6">
        <w:rPr>
          <w:rFonts w:ascii="Arial" w:hAnsi="Arial" w:cs="Arial"/>
          <w:lang w:eastAsia="zh-CN"/>
        </w:rPr>
        <w:t>1</w:t>
      </w:r>
      <w:r w:rsidR="006A43FB">
        <w:rPr>
          <w:rFonts w:ascii="Arial" w:hAnsi="Arial" w:cs="Arial"/>
          <w:lang w:eastAsia="zh-CN"/>
        </w:rPr>
        <w:t xml:space="preserve"> </w:t>
      </w:r>
      <w:r w:rsidR="00300B2D">
        <w:rPr>
          <w:rFonts w:ascii="Arial" w:hAnsi="Arial" w:cs="Arial"/>
          <w:lang w:eastAsia="zh-CN"/>
        </w:rPr>
        <w:t>adds complexity at the HD-FDD Redcap</w:t>
      </w:r>
      <w:r w:rsidR="006A43FB">
        <w:rPr>
          <w:rFonts w:ascii="Arial" w:hAnsi="Arial" w:cs="Arial"/>
          <w:lang w:eastAsia="zh-CN"/>
        </w:rPr>
        <w:t xml:space="preserve"> </w:t>
      </w:r>
      <w:r w:rsidR="00300B2D">
        <w:rPr>
          <w:rFonts w:ascii="Arial" w:hAnsi="Arial" w:cs="Arial"/>
          <w:lang w:eastAsia="zh-CN"/>
        </w:rPr>
        <w:t>without proper justification</w:t>
      </w:r>
      <w:r w:rsidR="009619C6">
        <w:rPr>
          <w:rFonts w:ascii="Arial" w:hAnsi="Arial" w:cs="Arial"/>
          <w:lang w:eastAsia="zh-CN"/>
        </w:rPr>
        <w:t>.</w:t>
      </w:r>
      <w:r w:rsidR="00301D32">
        <w:rPr>
          <w:rFonts w:ascii="Arial" w:hAnsi="Arial" w:cs="Arial"/>
          <w:lang w:eastAsia="zh-CN"/>
        </w:rPr>
        <w:t xml:space="preserve"> Nevertheless,</w:t>
      </w:r>
      <w:r w:rsidR="009619C6">
        <w:rPr>
          <w:rFonts w:ascii="Arial" w:hAnsi="Arial" w:cs="Arial"/>
          <w:lang w:eastAsia="zh-CN"/>
        </w:rPr>
        <w:t xml:space="preserve"> </w:t>
      </w:r>
      <w:r w:rsidR="00301D32">
        <w:rPr>
          <w:rFonts w:ascii="Arial" w:hAnsi="Arial" w:cs="Arial"/>
          <w:lang w:eastAsia="zh-CN"/>
        </w:rPr>
        <w:t>i</w:t>
      </w:r>
      <w:r w:rsidR="009619C6">
        <w:rPr>
          <w:rFonts w:ascii="Arial" w:hAnsi="Arial" w:cs="Arial"/>
          <w:lang w:eastAsia="zh-CN"/>
        </w:rPr>
        <w:t>f the scheduling flexibility is indeed seen as a problem of Opt.2, one possible option</w:t>
      </w:r>
      <w:r w:rsidR="006A43FB">
        <w:rPr>
          <w:rFonts w:ascii="Arial" w:hAnsi="Arial" w:cs="Arial"/>
          <w:lang w:eastAsia="zh-CN"/>
        </w:rPr>
        <w:t xml:space="preserve"> to make progress</w:t>
      </w:r>
      <w:r w:rsidR="009619C6">
        <w:rPr>
          <w:rFonts w:ascii="Arial" w:hAnsi="Arial" w:cs="Arial"/>
          <w:lang w:eastAsia="zh-CN"/>
        </w:rPr>
        <w:t xml:space="preserve"> is to support both options with separate UE capabilities, which </w:t>
      </w:r>
      <w:r w:rsidR="00301D32">
        <w:rPr>
          <w:rFonts w:ascii="Arial" w:hAnsi="Arial" w:cs="Arial"/>
          <w:lang w:eastAsia="zh-CN"/>
        </w:rPr>
        <w:t>at least provides the flexibility for HD-FDD implementation</w:t>
      </w:r>
      <w:r w:rsidR="00A64B38">
        <w:rPr>
          <w:rFonts w:ascii="Arial" w:hAnsi="Arial" w:cs="Arial"/>
          <w:lang w:eastAsia="zh-CN"/>
        </w:rPr>
        <w:t xml:space="preserve"> to choose between</w:t>
      </w:r>
      <w:r w:rsidR="00301D32">
        <w:rPr>
          <w:rFonts w:ascii="Arial" w:hAnsi="Arial" w:cs="Arial"/>
          <w:lang w:eastAsia="zh-CN"/>
        </w:rPr>
        <w:t xml:space="preserve"> the</w:t>
      </w:r>
      <w:r w:rsidR="00A64B38">
        <w:rPr>
          <w:rFonts w:ascii="Arial" w:hAnsi="Arial" w:cs="Arial"/>
          <w:lang w:eastAsia="zh-CN"/>
        </w:rPr>
        <w:t xml:space="preserve"> complexity reduction (Opt.2) or potential throughput/latency benefit (Opt.1)</w:t>
      </w:r>
      <w:r w:rsidR="009619C6">
        <w:rPr>
          <w:rFonts w:ascii="Arial" w:hAnsi="Arial" w:cs="Arial"/>
          <w:lang w:eastAsia="zh-CN"/>
        </w:rPr>
        <w:t xml:space="preserve"> </w:t>
      </w:r>
    </w:p>
    <w:p w14:paraId="048A3068" w14:textId="77777777" w:rsidR="002F245F" w:rsidRDefault="002F245F" w:rsidP="002F245F">
      <w:pPr>
        <w:spacing w:after="0"/>
        <w:rPr>
          <w:rFonts w:ascii="Arial" w:hAnsi="Arial" w:cs="Arial"/>
          <w:b/>
          <w:bCs/>
          <w:lang w:eastAsia="zh-CN"/>
        </w:rPr>
      </w:pPr>
    </w:p>
    <w:p w14:paraId="288581CB" w14:textId="0965236C" w:rsidR="002F245F" w:rsidRPr="00A64B38" w:rsidRDefault="002F245F" w:rsidP="00301D32">
      <w:pPr>
        <w:spacing w:after="0"/>
        <w:ind w:left="1170" w:hanging="1170"/>
        <w:rPr>
          <w:rFonts w:ascii="Arial" w:hAnsi="Arial" w:cs="Arial"/>
          <w:b/>
          <w:bCs/>
          <w:lang w:eastAsia="zh-CN"/>
        </w:rPr>
      </w:pPr>
      <w:r w:rsidRPr="00131EDC">
        <w:rPr>
          <w:rFonts w:ascii="Arial" w:hAnsi="Arial" w:cs="Arial"/>
          <w:b/>
          <w:bCs/>
          <w:lang w:eastAsia="zh-CN"/>
        </w:rPr>
        <w:t xml:space="preserve">Proposal </w:t>
      </w:r>
      <w:r w:rsidR="00D34D96">
        <w:rPr>
          <w:rFonts w:ascii="Arial" w:hAnsi="Arial" w:cs="Arial"/>
          <w:b/>
          <w:bCs/>
          <w:lang w:eastAsia="zh-CN"/>
        </w:rPr>
        <w:t>1</w:t>
      </w:r>
      <w:r w:rsidRPr="00131EDC">
        <w:rPr>
          <w:rFonts w:ascii="Arial" w:hAnsi="Arial" w:cs="Arial"/>
          <w:b/>
          <w:bCs/>
          <w:lang w:eastAsia="zh-CN"/>
        </w:rPr>
        <w:t>:</w:t>
      </w:r>
      <w:r>
        <w:rPr>
          <w:rFonts w:ascii="Arial" w:hAnsi="Arial" w:cs="Arial"/>
          <w:b/>
          <w:bCs/>
          <w:lang w:eastAsia="zh-CN"/>
        </w:rPr>
        <w:t xml:space="preserve"> </w:t>
      </w:r>
      <w:r w:rsidR="00A64B38" w:rsidRPr="00A64B38">
        <w:rPr>
          <w:rFonts w:ascii="Arial" w:eastAsia="Microsoft YaHei UI" w:hAnsi="Arial" w:cs="Arial"/>
          <w:b/>
          <w:bCs/>
          <w:color w:val="000000"/>
          <w:lang w:val="en-US" w:eastAsia="zh-CN"/>
        </w:rPr>
        <w:t>For Case 5 of dynamically scheduled UL transmission vs. SSB, support either Opt.2 (i.e., prioritize SSB over DG UL transmission) or support both</w:t>
      </w:r>
      <w:r w:rsidR="00301D32">
        <w:rPr>
          <w:rFonts w:ascii="Arial" w:eastAsia="Microsoft YaHei UI" w:hAnsi="Arial" w:cs="Arial"/>
          <w:b/>
          <w:bCs/>
          <w:color w:val="000000"/>
          <w:lang w:val="en-US" w:eastAsia="zh-CN"/>
        </w:rPr>
        <w:t xml:space="preserve"> options</w:t>
      </w:r>
      <w:r w:rsidR="00A64B38" w:rsidRPr="00A64B38">
        <w:rPr>
          <w:rFonts w:ascii="Arial" w:eastAsia="Microsoft YaHei UI" w:hAnsi="Arial" w:cs="Arial"/>
          <w:b/>
          <w:bCs/>
          <w:color w:val="000000"/>
          <w:lang w:val="en-US" w:eastAsia="zh-CN"/>
        </w:rPr>
        <w:t xml:space="preserve"> with separate UE capabilit</w:t>
      </w:r>
      <w:r w:rsidR="00301D32">
        <w:rPr>
          <w:rFonts w:ascii="Arial" w:eastAsia="Microsoft YaHei UI" w:hAnsi="Arial" w:cs="Arial"/>
          <w:b/>
          <w:bCs/>
          <w:color w:val="000000"/>
          <w:lang w:val="en-US" w:eastAsia="zh-CN"/>
        </w:rPr>
        <w:t>ies</w:t>
      </w:r>
      <w:r w:rsidR="00A64B38" w:rsidRPr="00A64B38">
        <w:rPr>
          <w:rFonts w:ascii="Arial" w:eastAsia="Microsoft YaHei UI" w:hAnsi="Arial" w:cs="Arial"/>
          <w:b/>
          <w:bCs/>
          <w:color w:val="000000"/>
          <w:lang w:val="en-US" w:eastAsia="zh-CN"/>
        </w:rPr>
        <w:t>.</w:t>
      </w:r>
      <w:r w:rsidR="00A64B38" w:rsidRPr="00A64B38">
        <w:rPr>
          <w:rFonts w:ascii="Arial" w:eastAsia="Microsoft YaHei UI" w:hAnsi="Arial" w:cs="Arial"/>
          <w:i/>
          <w:iCs/>
          <w:color w:val="000000"/>
          <w:lang w:val="en-US" w:eastAsia="zh-CN"/>
        </w:rPr>
        <w:t xml:space="preserve"> </w:t>
      </w:r>
      <w:r w:rsidRPr="00A64B38">
        <w:rPr>
          <w:rFonts w:ascii="Arial" w:hAnsi="Arial" w:cs="Arial"/>
          <w:i/>
          <w:iCs/>
          <w:lang w:eastAsia="zh-CN"/>
        </w:rPr>
        <w:t xml:space="preserve"> </w:t>
      </w:r>
    </w:p>
    <w:p w14:paraId="09D68643" w14:textId="16CADA1C" w:rsidR="00287964" w:rsidRDefault="00287964" w:rsidP="00555640">
      <w:pPr>
        <w:rPr>
          <w:rFonts w:ascii="Arial" w:hAnsi="Arial" w:cs="Arial"/>
          <w:lang w:eastAsia="zh-CN"/>
        </w:rPr>
      </w:pPr>
    </w:p>
    <w:p w14:paraId="7F1E2B5A" w14:textId="77777777" w:rsidR="002753C6" w:rsidRDefault="002753C6" w:rsidP="00555640">
      <w:pPr>
        <w:rPr>
          <w:rFonts w:ascii="Arial" w:hAnsi="Arial" w:cs="Arial"/>
          <w:lang w:eastAsia="zh-CN"/>
        </w:rPr>
      </w:pPr>
    </w:p>
    <w:p w14:paraId="149DF4C8" w14:textId="25F0B94C" w:rsidR="002F245F" w:rsidRPr="002F245F" w:rsidRDefault="002F245F" w:rsidP="002F245F">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2</w:t>
      </w:r>
      <w:r w:rsidRPr="002F245F">
        <w:rPr>
          <w:rFonts w:ascii="Arial" w:eastAsia="Times New Roman" w:hAnsi="Arial" w:cs="Times New Roman"/>
          <w:color w:val="auto"/>
          <w:sz w:val="32"/>
          <w:szCs w:val="20"/>
          <w:lang w:eastAsia="ja-JP"/>
        </w:rPr>
        <w:t>.</w:t>
      </w:r>
      <w:r w:rsidR="00E70ECF">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 xml:space="preserve"> </w:t>
      </w:r>
      <w:r w:rsidRPr="002F245F">
        <w:rPr>
          <w:rFonts w:ascii="Arial" w:eastAsia="Times New Roman" w:hAnsi="Arial" w:cs="Times New Roman"/>
          <w:color w:val="auto"/>
          <w:sz w:val="32"/>
          <w:szCs w:val="20"/>
          <w:lang w:eastAsia="ja-JP"/>
        </w:rPr>
        <w:t>Case 8: Dynamic or semi-static DL vs. valid RO</w:t>
      </w:r>
    </w:p>
    <w:p w14:paraId="0593F5D3" w14:textId="77777777" w:rsidR="00BB0060" w:rsidRDefault="00BB0060" w:rsidP="00FA417B">
      <w:pPr>
        <w:rPr>
          <w:rFonts w:ascii="Arial" w:hAnsi="Arial" w:cs="Arial"/>
        </w:rPr>
      </w:pPr>
      <w:r w:rsidRPr="00BB0060">
        <w:rPr>
          <w:rFonts w:ascii="Arial" w:hAnsi="Arial" w:cs="Arial"/>
        </w:rPr>
        <w:t>RAN1#10</w:t>
      </w:r>
      <w:r>
        <w:rPr>
          <w:rFonts w:ascii="Arial" w:hAnsi="Arial" w:cs="Arial"/>
        </w:rPr>
        <w:t>6</w:t>
      </w:r>
      <w:r w:rsidRPr="00BB0060">
        <w:rPr>
          <w:rFonts w:ascii="Arial" w:hAnsi="Arial" w:cs="Arial"/>
        </w:rPr>
        <w:t xml:space="preserve">-e reached the following </w:t>
      </w:r>
      <w:r>
        <w:rPr>
          <w:rFonts w:ascii="Arial" w:hAnsi="Arial" w:cs="Arial"/>
        </w:rPr>
        <w:t xml:space="preserve">agreements for Case 8: </w:t>
      </w:r>
    </w:p>
    <w:tbl>
      <w:tblPr>
        <w:tblStyle w:val="TableGrid"/>
        <w:tblW w:w="0" w:type="auto"/>
        <w:tblLook w:val="04A0" w:firstRow="1" w:lastRow="0" w:firstColumn="1" w:lastColumn="0" w:noHBand="0" w:noVBand="1"/>
      </w:tblPr>
      <w:tblGrid>
        <w:gridCol w:w="9962"/>
      </w:tblGrid>
      <w:tr w:rsidR="00BB0060" w14:paraId="3B77DFB7" w14:textId="77777777" w:rsidTr="00BB0060">
        <w:tc>
          <w:tcPr>
            <w:tcW w:w="9962" w:type="dxa"/>
          </w:tcPr>
          <w:p w14:paraId="2E367730" w14:textId="77777777" w:rsidR="00BB0060" w:rsidRPr="006A7A09" w:rsidRDefault="00BB0060" w:rsidP="00BB0060">
            <w:pPr>
              <w:pStyle w:val="ListParagraph"/>
              <w:spacing w:after="0"/>
              <w:ind w:left="0"/>
              <w:jc w:val="both"/>
              <w:rPr>
                <w:rFonts w:eastAsia="DengXian"/>
                <w:color w:val="000000" w:themeColor="text1"/>
                <w:szCs w:val="22"/>
                <w:highlight w:val="green"/>
                <w:lang w:eastAsia="zh-CN"/>
              </w:rPr>
            </w:pPr>
            <w:r w:rsidRPr="006A7A09">
              <w:rPr>
                <w:rFonts w:eastAsia="DengXian"/>
                <w:szCs w:val="22"/>
                <w:highlight w:val="green"/>
                <w:lang w:eastAsia="zh-CN"/>
              </w:rPr>
              <w:t>Agreement</w:t>
            </w:r>
          </w:p>
          <w:p w14:paraId="7A873AE3" w14:textId="77777777" w:rsidR="00BB0060" w:rsidRPr="006A7A09" w:rsidRDefault="00BB0060" w:rsidP="00BB0060">
            <w:pPr>
              <w:numPr>
                <w:ilvl w:val="0"/>
                <w:numId w:val="19"/>
              </w:numPr>
              <w:overflowPunct/>
              <w:autoSpaceDE/>
              <w:autoSpaceDN/>
              <w:adjustRightInd/>
              <w:spacing w:after="0"/>
              <w:jc w:val="both"/>
              <w:textAlignment w:val="auto"/>
              <w:rPr>
                <w:rFonts w:eastAsia="Microsoft YaHei UI"/>
                <w:color w:val="000000" w:themeColor="text1"/>
                <w:lang w:val="en-US" w:eastAsia="zh-CN"/>
              </w:rPr>
            </w:pPr>
            <w:r w:rsidRPr="006A7A09">
              <w:rPr>
                <w:rFonts w:eastAsia="Microsoft YaHei UI"/>
                <w:color w:val="000000" w:themeColor="text1"/>
                <w:lang w:val="en-US" w:eastAsia="zh-CN"/>
              </w:rPr>
              <w:t>For Type-A HD-FDD UEs, all ROs applicable to RedCap UEs are valid, and for the case of SSB overlapping with valid RO from cell specific point of view, leave it to UE implementation whether to receive SSB or transmit PRACH</w:t>
            </w:r>
          </w:p>
          <w:p w14:paraId="30EB0E20" w14:textId="77777777" w:rsidR="00BB0060" w:rsidRPr="006A7A09" w:rsidRDefault="00BB0060" w:rsidP="00BB0060">
            <w:pPr>
              <w:numPr>
                <w:ilvl w:val="0"/>
                <w:numId w:val="19"/>
              </w:numPr>
              <w:overflowPunct/>
              <w:autoSpaceDE/>
              <w:autoSpaceDN/>
              <w:adjustRightInd/>
              <w:spacing w:after="0"/>
              <w:jc w:val="both"/>
              <w:textAlignment w:val="auto"/>
              <w:rPr>
                <w:rFonts w:eastAsia="Microsoft YaHei UI"/>
                <w:color w:val="000000" w:themeColor="text1"/>
                <w:lang w:val="en-US" w:eastAsia="zh-CN"/>
              </w:rPr>
            </w:pPr>
            <w:r w:rsidRPr="006A7A09">
              <w:rPr>
                <w:rFonts w:eastAsia="Microsoft YaHei UI"/>
                <w:color w:val="000000" w:themeColor="text1"/>
                <w:lang w:val="en-US" w:eastAsia="zh-CN"/>
              </w:rPr>
              <w:t>No support of differentiating of ROs for Type-A HD-FDD Redcap UEs and FD FDD RedCap UEs </w:t>
            </w:r>
          </w:p>
          <w:p w14:paraId="305F69E9" w14:textId="77777777" w:rsidR="00BB0060" w:rsidRDefault="00BB0060" w:rsidP="00BB0060">
            <w:pPr>
              <w:pStyle w:val="ListParagraph"/>
              <w:spacing w:after="0"/>
              <w:ind w:left="0"/>
              <w:jc w:val="both"/>
              <w:rPr>
                <w:rFonts w:eastAsia="DengXian"/>
                <w:szCs w:val="22"/>
                <w:highlight w:val="green"/>
                <w:lang w:eastAsia="zh-CN"/>
              </w:rPr>
            </w:pPr>
          </w:p>
          <w:p w14:paraId="4F376AD3" w14:textId="37BB880F" w:rsidR="00BB0060" w:rsidRPr="006A7A09" w:rsidRDefault="00BB0060" w:rsidP="00BB0060">
            <w:pPr>
              <w:pStyle w:val="ListParagraph"/>
              <w:spacing w:after="0"/>
              <w:ind w:left="0"/>
              <w:jc w:val="both"/>
              <w:rPr>
                <w:rFonts w:eastAsia="DengXian"/>
                <w:szCs w:val="22"/>
                <w:lang w:eastAsia="zh-CN"/>
              </w:rPr>
            </w:pPr>
            <w:r w:rsidRPr="006A7A09">
              <w:rPr>
                <w:rFonts w:eastAsia="DengXian"/>
                <w:szCs w:val="22"/>
                <w:highlight w:val="green"/>
                <w:lang w:eastAsia="zh-CN"/>
              </w:rPr>
              <w:t>Agreement</w:t>
            </w:r>
          </w:p>
          <w:p w14:paraId="1C0A0DAD" w14:textId="77777777" w:rsidR="00BB0060" w:rsidRPr="006A7A09" w:rsidRDefault="00BB0060" w:rsidP="00BB0060">
            <w:pPr>
              <w:numPr>
                <w:ilvl w:val="0"/>
                <w:numId w:val="20"/>
              </w:numPr>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eastAsia="zh-CN"/>
              </w:rPr>
              <w:t>For Case 8 of valid RO overlapping with PDCCH in Type 0/0A/1/2 CSS set, leave it to UE implementation whether to receive configured PDCCH or transmit PRACH</w:t>
            </w:r>
          </w:p>
          <w:p w14:paraId="48BB6456" w14:textId="77777777" w:rsidR="00BB0060" w:rsidRPr="006A7A09" w:rsidRDefault="00BB0060" w:rsidP="00BB0060">
            <w:pPr>
              <w:numPr>
                <w:ilvl w:val="0"/>
                <w:numId w:val="20"/>
              </w:numPr>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val="en-US" w:eastAsia="zh-CN"/>
              </w:rPr>
              <w:t>Note: For valid RO intended for PRACH triggered by PDCCH order, it has been covered in Case 2.</w:t>
            </w:r>
          </w:p>
          <w:p w14:paraId="580523D0" w14:textId="77777777" w:rsidR="00BB0060" w:rsidRDefault="00BB0060" w:rsidP="00BB0060">
            <w:pPr>
              <w:shd w:val="clear" w:color="auto" w:fill="FFFFFF"/>
              <w:spacing w:after="0"/>
              <w:rPr>
                <w:b/>
                <w:bCs/>
                <w:color w:val="000000"/>
                <w:sz w:val="22"/>
                <w:szCs w:val="22"/>
                <w:highlight w:val="green"/>
                <w:shd w:val="clear" w:color="auto" w:fill="FFFF00"/>
                <w:lang w:val="en-US" w:eastAsia="zh-CN"/>
              </w:rPr>
            </w:pPr>
          </w:p>
          <w:p w14:paraId="583BC3F8" w14:textId="77777777" w:rsidR="00BB0060" w:rsidRPr="00632CF3" w:rsidRDefault="00BB0060" w:rsidP="00BB0060">
            <w:pPr>
              <w:shd w:val="clear" w:color="auto" w:fill="FFFFFF"/>
              <w:spacing w:after="0"/>
              <w:rPr>
                <w:color w:val="000000"/>
                <w:highlight w:val="green"/>
                <w:lang w:val="en-US" w:eastAsia="zh-CN"/>
              </w:rPr>
            </w:pPr>
            <w:r w:rsidRPr="00632CF3">
              <w:rPr>
                <w:b/>
                <w:bCs/>
                <w:color w:val="000000"/>
                <w:highlight w:val="green"/>
                <w:shd w:val="clear" w:color="auto" w:fill="FFFF00"/>
                <w:lang w:val="en-US" w:eastAsia="zh-CN"/>
              </w:rPr>
              <w:t>Agreement</w:t>
            </w:r>
          </w:p>
          <w:p w14:paraId="07D9E008" w14:textId="77777777" w:rsidR="00BB0060" w:rsidRPr="006A7A09" w:rsidRDefault="00BB0060" w:rsidP="00BB0060">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6A7A09">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4C744BB4" w14:textId="77777777" w:rsidR="00BB0060" w:rsidRPr="006A7A09" w:rsidRDefault="00BB0060" w:rsidP="00BB0060">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6A7A09">
              <w:rPr>
                <w:rFonts w:eastAsia="Microsoft YaHei UI"/>
                <w:color w:val="000000"/>
                <w:lang w:val="en-US" w:eastAsia="zh-CN"/>
              </w:rPr>
              <w:t>Note: For valid RO intended for PRACH triggered by PDCCH order, it has been covered in Case 2.</w:t>
            </w:r>
          </w:p>
          <w:p w14:paraId="600D1F18" w14:textId="77777777" w:rsidR="00BB0060" w:rsidRDefault="00BB0060" w:rsidP="00BB0060">
            <w:pPr>
              <w:shd w:val="clear" w:color="auto" w:fill="FFFFFF"/>
              <w:overflowPunct/>
              <w:autoSpaceDE/>
              <w:autoSpaceDN/>
              <w:adjustRightInd/>
              <w:spacing w:after="0"/>
              <w:jc w:val="both"/>
              <w:textAlignment w:val="auto"/>
              <w:rPr>
                <w:color w:val="000000"/>
              </w:rPr>
            </w:pPr>
          </w:p>
          <w:p w14:paraId="69BBF9B2" w14:textId="77777777" w:rsidR="00BB0060" w:rsidRPr="00632CF3" w:rsidRDefault="00BB0060" w:rsidP="00BB0060">
            <w:pPr>
              <w:shd w:val="clear" w:color="auto" w:fill="FFFFFF"/>
              <w:spacing w:after="0"/>
              <w:rPr>
                <w:color w:val="000000"/>
                <w:highlight w:val="green"/>
                <w:lang w:val="en-US" w:eastAsia="zh-CN"/>
              </w:rPr>
            </w:pPr>
            <w:r w:rsidRPr="00632CF3">
              <w:rPr>
                <w:b/>
                <w:bCs/>
                <w:color w:val="000000"/>
                <w:highlight w:val="green"/>
                <w:shd w:val="clear" w:color="auto" w:fill="FFFF00"/>
                <w:lang w:val="en-US" w:eastAsia="zh-CN"/>
              </w:rPr>
              <w:t>Agreement</w:t>
            </w:r>
          </w:p>
          <w:p w14:paraId="6B6716B3" w14:textId="39A72090" w:rsidR="00BB0060" w:rsidRPr="006A7A09" w:rsidRDefault="00BB0060" w:rsidP="00BB0060">
            <w:pPr>
              <w:numPr>
                <w:ilvl w:val="0"/>
                <w:numId w:val="23"/>
              </w:numPr>
              <w:shd w:val="clear" w:color="auto" w:fill="FFFFFF"/>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eastAsia="zh-CN"/>
              </w:rPr>
              <w:t xml:space="preserve">For Case 8 of valid RO overlapping with dynamically scheduled DL reception, </w:t>
            </w:r>
            <w:proofErr w:type="gramStart"/>
            <w:r w:rsidRPr="006A7A09">
              <w:rPr>
                <w:rFonts w:eastAsia="Microsoft YaHei UI"/>
                <w:color w:val="000000"/>
                <w:lang w:eastAsia="zh-CN"/>
              </w:rPr>
              <w:t>down</w:t>
            </w:r>
            <w:r>
              <w:rPr>
                <w:rFonts w:eastAsia="Microsoft YaHei UI"/>
                <w:color w:val="000000"/>
                <w:lang w:eastAsia="zh-CN"/>
              </w:rPr>
              <w:t>-</w:t>
            </w:r>
            <w:r w:rsidRPr="006A7A09">
              <w:rPr>
                <w:rFonts w:eastAsia="Microsoft YaHei UI"/>
                <w:color w:val="000000"/>
                <w:lang w:eastAsia="zh-CN"/>
              </w:rPr>
              <w:t>select</w:t>
            </w:r>
            <w:proofErr w:type="gramEnd"/>
            <w:r w:rsidRPr="006A7A09">
              <w:rPr>
                <w:rFonts w:eastAsia="Microsoft YaHei UI"/>
                <w:color w:val="000000"/>
                <w:lang w:eastAsia="zh-CN"/>
              </w:rPr>
              <w:t xml:space="preserve"> one of following options in next meeting</w:t>
            </w:r>
          </w:p>
          <w:p w14:paraId="6CDEC696" w14:textId="77777777" w:rsidR="00BB0060" w:rsidRPr="006A7A09" w:rsidRDefault="00BB0060" w:rsidP="00BB0060">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 xml:space="preserve">Option 2: Leave </w:t>
            </w:r>
            <w:proofErr w:type="gramStart"/>
            <w:r w:rsidRPr="006A7A09">
              <w:rPr>
                <w:rFonts w:eastAsia="Microsoft YaHei UI"/>
                <w:color w:val="000000"/>
                <w:lang w:eastAsia="zh-CN"/>
              </w:rPr>
              <w:t>to</w:t>
            </w:r>
            <w:proofErr w:type="gramEnd"/>
            <w:r w:rsidRPr="006A7A09">
              <w:rPr>
                <w:rFonts w:eastAsia="Microsoft YaHei UI"/>
                <w:color w:val="000000"/>
                <w:lang w:eastAsia="zh-CN"/>
              </w:rPr>
              <w:t xml:space="preserve"> UE implementation whether to receive the dynamically scheduled DL or transmit PRACH</w:t>
            </w:r>
          </w:p>
          <w:p w14:paraId="3975688C" w14:textId="77777777" w:rsidR="00BB0060" w:rsidRPr="006A7A09" w:rsidRDefault="00BB0060" w:rsidP="00BB0060">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Option 3: Follow the handling of Case 1 (dynamically scheduled DL reception vs. semi-statically configured UL transmission)</w:t>
            </w:r>
          </w:p>
          <w:p w14:paraId="683886AB" w14:textId="77777777" w:rsidR="00BB0060" w:rsidRPr="006A7A09" w:rsidRDefault="00BB0060" w:rsidP="00BB0060">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Option 4: Valid RO is prioritized over dynamic DL reception</w:t>
            </w:r>
          </w:p>
          <w:p w14:paraId="73D48825" w14:textId="3177E807" w:rsidR="00BB0060" w:rsidRPr="00BB0060" w:rsidRDefault="00BB0060" w:rsidP="00BB0060">
            <w:pPr>
              <w:shd w:val="clear" w:color="auto" w:fill="FFFFFF"/>
              <w:overflowPunct/>
              <w:autoSpaceDE/>
              <w:autoSpaceDN/>
              <w:adjustRightInd/>
              <w:spacing w:after="0"/>
              <w:jc w:val="both"/>
              <w:textAlignment w:val="auto"/>
              <w:rPr>
                <w:rFonts w:eastAsia="Microsoft YaHei UI"/>
                <w:color w:val="000000"/>
                <w:lang w:val="en-US" w:eastAsia="zh-CN"/>
              </w:rPr>
            </w:pPr>
          </w:p>
        </w:tc>
      </w:tr>
    </w:tbl>
    <w:p w14:paraId="32D5C64F" w14:textId="36917721" w:rsidR="0083324B" w:rsidRDefault="00BB0060" w:rsidP="00FA417B">
      <w:pPr>
        <w:rPr>
          <w:rFonts w:ascii="Arial" w:hAnsi="Arial" w:cs="Arial"/>
        </w:rPr>
      </w:pPr>
      <w:r>
        <w:rPr>
          <w:rFonts w:ascii="Arial" w:hAnsi="Arial" w:cs="Arial"/>
        </w:rPr>
        <w:t xml:space="preserve"> </w:t>
      </w:r>
    </w:p>
    <w:p w14:paraId="4F862901" w14:textId="73809366" w:rsidR="00380F64" w:rsidRDefault="00380F64" w:rsidP="007C3B78">
      <w:pPr>
        <w:jc w:val="both"/>
        <w:rPr>
          <w:rFonts w:ascii="Arial" w:hAnsi="Arial" w:cs="Arial"/>
        </w:rPr>
      </w:pPr>
      <w:r>
        <w:rPr>
          <w:rFonts w:ascii="Arial" w:hAnsi="Arial" w:cs="Arial"/>
        </w:rPr>
        <w:t xml:space="preserve">In general, there are </w:t>
      </w:r>
      <w:r w:rsidR="000A4785">
        <w:rPr>
          <w:rFonts w:ascii="Arial" w:hAnsi="Arial" w:cs="Arial"/>
        </w:rPr>
        <w:t>four</w:t>
      </w:r>
      <w:r>
        <w:rPr>
          <w:rFonts w:ascii="Arial" w:hAnsi="Arial" w:cs="Arial"/>
        </w:rPr>
        <w:t xml:space="preserve"> </w:t>
      </w:r>
      <w:r w:rsidR="000A4785">
        <w:rPr>
          <w:rFonts w:ascii="Arial" w:hAnsi="Arial" w:cs="Arial"/>
        </w:rPr>
        <w:t>sub-</w:t>
      </w:r>
      <w:r>
        <w:rPr>
          <w:rFonts w:ascii="Arial" w:hAnsi="Arial" w:cs="Arial"/>
        </w:rPr>
        <w:t xml:space="preserve">cases </w:t>
      </w:r>
      <w:r w:rsidR="000A4785">
        <w:rPr>
          <w:rFonts w:ascii="Arial" w:hAnsi="Arial" w:cs="Arial"/>
        </w:rPr>
        <w:t>of valid RO overlapping with different DL channels</w:t>
      </w:r>
    </w:p>
    <w:p w14:paraId="06A2ABE8" w14:textId="77777777" w:rsidR="000A4785" w:rsidRDefault="000A4785" w:rsidP="000A4785">
      <w:pPr>
        <w:pStyle w:val="ListParagraph"/>
        <w:numPr>
          <w:ilvl w:val="1"/>
          <w:numId w:val="17"/>
        </w:numPr>
        <w:rPr>
          <w:rFonts w:ascii="Arial" w:hAnsi="Arial" w:cs="Arial"/>
          <w:lang w:eastAsia="ja-JP"/>
        </w:rPr>
      </w:pPr>
      <w:r>
        <w:rPr>
          <w:rFonts w:ascii="Arial" w:hAnsi="Arial" w:cs="Arial"/>
          <w:lang w:eastAsia="ja-JP"/>
        </w:rPr>
        <w:t>Case 8-1: Valid RO overlaps with SSB</w:t>
      </w:r>
    </w:p>
    <w:p w14:paraId="29A9AA77" w14:textId="77777777" w:rsidR="000A4785" w:rsidRDefault="000A4785" w:rsidP="000A4785">
      <w:pPr>
        <w:pStyle w:val="ListParagraph"/>
        <w:numPr>
          <w:ilvl w:val="1"/>
          <w:numId w:val="17"/>
        </w:numPr>
        <w:rPr>
          <w:rFonts w:ascii="Arial" w:hAnsi="Arial" w:cs="Arial"/>
        </w:rPr>
      </w:pPr>
      <w:r>
        <w:rPr>
          <w:rFonts w:ascii="Arial" w:hAnsi="Arial" w:cs="Arial"/>
        </w:rPr>
        <w:t xml:space="preserve">Case 8-2: </w:t>
      </w:r>
      <w:r w:rsidRPr="00FA417B">
        <w:rPr>
          <w:rFonts w:ascii="Arial" w:hAnsi="Arial" w:cs="Arial"/>
        </w:rPr>
        <w:t>Valid RO overlaps with</w:t>
      </w:r>
      <w:r>
        <w:rPr>
          <w:rFonts w:ascii="Arial" w:hAnsi="Arial" w:cs="Arial"/>
        </w:rPr>
        <w:t xml:space="preserve"> cell-specific</w:t>
      </w:r>
      <w:r w:rsidRPr="00FA417B">
        <w:rPr>
          <w:rFonts w:ascii="Arial" w:hAnsi="Arial" w:cs="Arial"/>
        </w:rPr>
        <w:t xml:space="preserve"> PDCCH in Type 0/0A/1/2 CSS set</w:t>
      </w:r>
    </w:p>
    <w:p w14:paraId="6CFD6022" w14:textId="77777777" w:rsidR="000A4785" w:rsidRPr="0083324B" w:rsidRDefault="000A4785" w:rsidP="000A4785">
      <w:pPr>
        <w:pStyle w:val="ListParagraph"/>
        <w:numPr>
          <w:ilvl w:val="1"/>
          <w:numId w:val="17"/>
        </w:numPr>
        <w:rPr>
          <w:rFonts w:ascii="Arial" w:hAnsi="Arial" w:cs="Arial"/>
        </w:rPr>
      </w:pPr>
      <w:r>
        <w:rPr>
          <w:rFonts w:ascii="Arial" w:hAnsi="Arial" w:cs="Arial"/>
        </w:rPr>
        <w:t xml:space="preserve">Case 8-3: Valid RO overlaps with </w:t>
      </w:r>
      <w:r w:rsidRPr="00FA417B">
        <w:rPr>
          <w:rFonts w:ascii="Arial" w:hAnsi="Arial" w:cs="Arial"/>
        </w:rPr>
        <w:t xml:space="preserve">UE-dedicated configured DL reception (e.g., PDCCH in USS, SPS </w:t>
      </w:r>
      <w:r w:rsidRPr="0083324B">
        <w:rPr>
          <w:rFonts w:ascii="Arial" w:hAnsi="Arial" w:cs="Arial"/>
        </w:rPr>
        <w:t>PDSCH, CSI-RS or DL PRS)</w:t>
      </w:r>
    </w:p>
    <w:p w14:paraId="4F5DEE70" w14:textId="77777777" w:rsidR="000A4785" w:rsidRDefault="000A4785" w:rsidP="000A4785">
      <w:pPr>
        <w:pStyle w:val="ListParagraph"/>
        <w:numPr>
          <w:ilvl w:val="1"/>
          <w:numId w:val="17"/>
        </w:numPr>
        <w:rPr>
          <w:rFonts w:ascii="Arial" w:hAnsi="Arial" w:cs="Arial"/>
        </w:rPr>
      </w:pPr>
      <w:r>
        <w:rPr>
          <w:rFonts w:ascii="Arial" w:hAnsi="Arial" w:cs="Arial"/>
        </w:rPr>
        <w:t xml:space="preserve">Case 8-4: </w:t>
      </w:r>
      <w:r w:rsidRPr="00FA417B">
        <w:rPr>
          <w:rFonts w:ascii="Arial" w:hAnsi="Arial" w:cs="Arial"/>
        </w:rPr>
        <w:t>Valid RO overlaps with</w:t>
      </w:r>
      <w:r>
        <w:rPr>
          <w:rFonts w:ascii="Arial" w:hAnsi="Arial" w:cs="Arial"/>
        </w:rPr>
        <w:t xml:space="preserve"> </w:t>
      </w:r>
      <w:r w:rsidRPr="0093027D">
        <w:rPr>
          <w:rFonts w:ascii="Arial" w:hAnsi="Arial" w:cs="Arial"/>
        </w:rPr>
        <w:t xml:space="preserve">dynamically scheduled </w:t>
      </w:r>
      <w:r w:rsidRPr="0093027D">
        <w:rPr>
          <w:rFonts w:ascii="Arial" w:hAnsi="Arial" w:cs="Arial"/>
          <w:lang w:val="en-US"/>
        </w:rPr>
        <w:t>DL</w:t>
      </w:r>
      <w:r w:rsidRPr="0093027D">
        <w:rPr>
          <w:rFonts w:ascii="Arial" w:hAnsi="Arial" w:cs="Arial"/>
        </w:rPr>
        <w:t xml:space="preserve"> </w:t>
      </w:r>
      <w:r w:rsidRPr="0093027D">
        <w:rPr>
          <w:rFonts w:ascii="Arial" w:hAnsi="Arial" w:cs="Arial"/>
          <w:lang w:eastAsia="ja-JP"/>
        </w:rPr>
        <w:t>reception</w:t>
      </w:r>
      <w:r>
        <w:rPr>
          <w:rFonts w:ascii="Arial" w:hAnsi="Arial" w:cs="Arial"/>
          <w:lang w:eastAsia="ja-JP"/>
        </w:rPr>
        <w:t xml:space="preserve"> </w:t>
      </w:r>
    </w:p>
    <w:p w14:paraId="091B7588" w14:textId="77777777" w:rsidR="002753C6" w:rsidRDefault="000A4785" w:rsidP="007C3B78">
      <w:pPr>
        <w:jc w:val="both"/>
        <w:rPr>
          <w:rFonts w:ascii="Arial" w:hAnsi="Arial" w:cs="Arial"/>
        </w:rPr>
      </w:pPr>
      <w:r>
        <w:rPr>
          <w:rFonts w:ascii="Arial" w:hAnsi="Arial" w:cs="Arial"/>
        </w:rPr>
        <w:t>Per agreement</w:t>
      </w:r>
      <w:r w:rsidR="0013741B">
        <w:rPr>
          <w:rFonts w:ascii="Arial" w:hAnsi="Arial" w:cs="Arial"/>
        </w:rPr>
        <w:t>s</w:t>
      </w:r>
      <w:r>
        <w:rPr>
          <w:rFonts w:ascii="Arial" w:hAnsi="Arial" w:cs="Arial"/>
        </w:rPr>
        <w:t xml:space="preserve"> made in RAN1</w:t>
      </w:r>
      <w:r w:rsidR="0013741B">
        <w:rPr>
          <w:rFonts w:ascii="Arial" w:hAnsi="Arial" w:cs="Arial"/>
        </w:rPr>
        <w:t xml:space="preserve"> </w:t>
      </w:r>
      <w:r w:rsidR="00A1195E">
        <w:rPr>
          <w:rFonts w:ascii="Arial" w:hAnsi="Arial" w:cs="Arial"/>
        </w:rPr>
        <w:t xml:space="preserve">the </w:t>
      </w:r>
      <w:r w:rsidR="0013741B">
        <w:rPr>
          <w:rFonts w:ascii="Arial" w:hAnsi="Arial" w:cs="Arial"/>
        </w:rPr>
        <w:t>#</w:t>
      </w:r>
      <w:r>
        <w:rPr>
          <w:rFonts w:ascii="Arial" w:hAnsi="Arial" w:cs="Arial"/>
        </w:rPr>
        <w:t>106 e-meeting, a unified solution</w:t>
      </w:r>
      <w:r w:rsidR="0013741B">
        <w:rPr>
          <w:rFonts w:ascii="Arial" w:hAnsi="Arial" w:cs="Arial"/>
        </w:rPr>
        <w:t xml:space="preserve"> (</w:t>
      </w:r>
      <w:r>
        <w:rPr>
          <w:rFonts w:ascii="Arial" w:hAnsi="Arial" w:cs="Arial"/>
        </w:rPr>
        <w:t xml:space="preserve">i.e., left </w:t>
      </w:r>
      <w:r w:rsidRPr="000A4785">
        <w:rPr>
          <w:rFonts w:ascii="Arial" w:hAnsi="Arial" w:cs="Arial"/>
        </w:rPr>
        <w:t>for UE implementation</w:t>
      </w:r>
      <w:r w:rsidR="0013741B">
        <w:rPr>
          <w:rFonts w:ascii="Arial" w:hAnsi="Arial" w:cs="Arial"/>
        </w:rPr>
        <w:t>)</w:t>
      </w:r>
      <w:r>
        <w:rPr>
          <w:rFonts w:ascii="Arial" w:hAnsi="Arial" w:cs="Arial"/>
        </w:rPr>
        <w:t xml:space="preserve"> is adopted for all sub-cases except Case 8-4</w:t>
      </w:r>
      <w:r w:rsidR="00A1195E">
        <w:rPr>
          <w:rFonts w:ascii="Arial" w:hAnsi="Arial" w:cs="Arial"/>
        </w:rPr>
        <w:t xml:space="preserve">, which offers advantage </w:t>
      </w:r>
      <w:r w:rsidR="00857B17">
        <w:rPr>
          <w:rFonts w:ascii="Arial" w:hAnsi="Arial" w:cs="Arial"/>
        </w:rPr>
        <w:t>in terms of DL</w:t>
      </w:r>
      <w:r w:rsidR="00A1195E">
        <w:rPr>
          <w:rFonts w:ascii="Arial" w:hAnsi="Arial" w:cs="Arial"/>
        </w:rPr>
        <w:t xml:space="preserve"> resource utilization</w:t>
      </w:r>
      <w:r w:rsidR="00857B17">
        <w:rPr>
          <w:rFonts w:ascii="Arial" w:hAnsi="Arial" w:cs="Arial"/>
        </w:rPr>
        <w:t xml:space="preserve"> when </w:t>
      </w:r>
      <w:r w:rsidR="00A1195E">
        <w:rPr>
          <w:rFonts w:ascii="Arial" w:hAnsi="Arial" w:cs="Arial"/>
        </w:rPr>
        <w:t>a UE</w:t>
      </w:r>
      <w:r w:rsidR="00857B17">
        <w:rPr>
          <w:rFonts w:ascii="Arial" w:hAnsi="Arial" w:cs="Arial"/>
        </w:rPr>
        <w:t xml:space="preserve"> does not</w:t>
      </w:r>
      <w:r w:rsidR="00A1195E">
        <w:rPr>
          <w:rFonts w:ascii="Arial" w:hAnsi="Arial" w:cs="Arial"/>
        </w:rPr>
        <w:t xml:space="preserve"> select valid RO for preamble transmission</w:t>
      </w:r>
      <w:r w:rsidR="00857B17">
        <w:rPr>
          <w:rFonts w:ascii="Arial" w:hAnsi="Arial" w:cs="Arial"/>
        </w:rPr>
        <w:t xml:space="preserve">. </w:t>
      </w:r>
    </w:p>
    <w:p w14:paraId="525E43C7" w14:textId="0F3DCACD" w:rsidR="0013741B" w:rsidRDefault="002753C6" w:rsidP="007C3B78">
      <w:pPr>
        <w:jc w:val="both"/>
        <w:rPr>
          <w:rFonts w:ascii="Arial" w:hAnsi="Arial" w:cs="Arial"/>
        </w:rPr>
      </w:pPr>
      <w:r>
        <w:rPr>
          <w:rFonts w:ascii="Arial" w:hAnsi="Arial" w:cs="Arial"/>
        </w:rPr>
        <w:lastRenderedPageBreak/>
        <w:t>Regarding</w:t>
      </w:r>
      <w:r w:rsidR="00857B17">
        <w:rPr>
          <w:rFonts w:ascii="Arial" w:hAnsi="Arial" w:cs="Arial"/>
        </w:rPr>
        <w:t xml:space="preserve"> Case 8-4, our preference is to apply the same rule as other </w:t>
      </w:r>
      <w:r>
        <w:rPr>
          <w:rFonts w:ascii="Arial" w:hAnsi="Arial" w:cs="Arial"/>
        </w:rPr>
        <w:t>sub-</w:t>
      </w:r>
      <w:r w:rsidR="00857B17">
        <w:rPr>
          <w:rFonts w:ascii="Arial" w:hAnsi="Arial" w:cs="Arial"/>
        </w:rPr>
        <w:t>cases</w:t>
      </w:r>
      <w:r>
        <w:rPr>
          <w:rFonts w:ascii="Arial" w:hAnsi="Arial" w:cs="Arial"/>
        </w:rPr>
        <w:t xml:space="preserve"> </w:t>
      </w:r>
      <w:r w:rsidR="00857B17">
        <w:rPr>
          <w:rFonts w:ascii="Arial" w:hAnsi="Arial" w:cs="Arial"/>
        </w:rPr>
        <w:t xml:space="preserve">to leave for UE implementation. Opt.3 </w:t>
      </w:r>
      <w:r w:rsidR="006A43FB">
        <w:rPr>
          <w:rFonts w:ascii="Arial" w:hAnsi="Arial" w:cs="Arial"/>
        </w:rPr>
        <w:t xml:space="preserve">may cause </w:t>
      </w:r>
      <w:r w:rsidR="0074395F">
        <w:rPr>
          <w:rFonts w:ascii="Arial" w:hAnsi="Arial" w:cs="Arial"/>
        </w:rPr>
        <w:t>a waste of dynamically scheduled DL reception</w:t>
      </w:r>
      <w:r w:rsidR="006A43FB">
        <w:rPr>
          <w:rFonts w:ascii="Arial" w:hAnsi="Arial" w:cs="Arial"/>
        </w:rPr>
        <w:t xml:space="preserve"> and increase RA</w:t>
      </w:r>
      <w:r w:rsidR="0074395F">
        <w:rPr>
          <w:rFonts w:ascii="Arial" w:hAnsi="Arial" w:cs="Arial"/>
        </w:rPr>
        <w:t>CH procedure</w:t>
      </w:r>
      <w:r w:rsidR="006A43FB">
        <w:rPr>
          <w:rFonts w:ascii="Arial" w:hAnsi="Arial" w:cs="Arial"/>
        </w:rPr>
        <w:t xml:space="preserve"> latency </w:t>
      </w:r>
      <w:r w:rsidR="00FE2233">
        <w:rPr>
          <w:rFonts w:ascii="Arial" w:hAnsi="Arial" w:cs="Arial"/>
        </w:rPr>
        <w:t>when</w:t>
      </w:r>
      <w:r w:rsidR="0074395F">
        <w:rPr>
          <w:rFonts w:ascii="Arial" w:hAnsi="Arial" w:cs="Arial"/>
        </w:rPr>
        <w:t xml:space="preserve"> the scheduled</w:t>
      </w:r>
      <w:r w:rsidR="006A43FB">
        <w:rPr>
          <w:rFonts w:ascii="Arial" w:hAnsi="Arial" w:cs="Arial"/>
        </w:rPr>
        <w:t xml:space="preserve"> UE </w:t>
      </w:r>
      <w:r w:rsidR="0074395F">
        <w:rPr>
          <w:rFonts w:ascii="Arial" w:hAnsi="Arial" w:cs="Arial"/>
        </w:rPr>
        <w:t>has been</w:t>
      </w:r>
      <w:r w:rsidR="006A43FB">
        <w:rPr>
          <w:rFonts w:ascii="Arial" w:hAnsi="Arial" w:cs="Arial"/>
        </w:rPr>
        <w:t xml:space="preserve"> out-of-sync in UL and unknow</w:t>
      </w:r>
      <w:r w:rsidR="00FE2233">
        <w:rPr>
          <w:rFonts w:ascii="Arial" w:hAnsi="Arial" w:cs="Arial"/>
        </w:rPr>
        <w:t>n</w:t>
      </w:r>
      <w:r w:rsidR="006A43FB">
        <w:rPr>
          <w:rFonts w:ascii="Arial" w:hAnsi="Arial" w:cs="Arial"/>
        </w:rPr>
        <w:t xml:space="preserve"> </w:t>
      </w:r>
      <w:r w:rsidR="0074395F">
        <w:rPr>
          <w:rFonts w:ascii="Arial" w:hAnsi="Arial" w:cs="Arial"/>
        </w:rPr>
        <w:t>by</w:t>
      </w:r>
      <w:r w:rsidR="006A43FB">
        <w:rPr>
          <w:rFonts w:ascii="Arial" w:hAnsi="Arial" w:cs="Arial"/>
        </w:rPr>
        <w:t xml:space="preserve"> gNB</w:t>
      </w:r>
      <w:r w:rsidR="0074395F">
        <w:rPr>
          <w:rFonts w:ascii="Arial" w:hAnsi="Arial" w:cs="Arial"/>
        </w:rPr>
        <w:t>. It shoulde be noted that</w:t>
      </w:r>
      <w:r w:rsidR="006A43FB">
        <w:rPr>
          <w:rFonts w:ascii="Arial" w:hAnsi="Arial" w:cs="Arial"/>
        </w:rPr>
        <w:t xml:space="preserve"> </w:t>
      </w:r>
      <w:r w:rsidR="0074395F">
        <w:rPr>
          <w:rFonts w:ascii="Arial" w:hAnsi="Arial" w:cs="Arial"/>
        </w:rPr>
        <w:t>the consequence of deprioritizing RO</w:t>
      </w:r>
      <w:r>
        <w:rPr>
          <w:rFonts w:ascii="Arial" w:hAnsi="Arial" w:cs="Arial"/>
        </w:rPr>
        <w:t xml:space="preserve"> in Case 8-4</w:t>
      </w:r>
      <w:r w:rsidR="0074395F">
        <w:rPr>
          <w:rFonts w:ascii="Arial" w:hAnsi="Arial" w:cs="Arial"/>
        </w:rPr>
        <w:t xml:space="preserve"> is</w:t>
      </w:r>
      <w:r>
        <w:rPr>
          <w:rFonts w:ascii="Arial" w:hAnsi="Arial" w:cs="Arial"/>
        </w:rPr>
        <w:t xml:space="preserve"> totally</w:t>
      </w:r>
      <w:r w:rsidR="0074395F">
        <w:rPr>
          <w:rFonts w:ascii="Arial" w:hAnsi="Arial" w:cs="Arial"/>
        </w:rPr>
        <w:t xml:space="preserve"> </w:t>
      </w:r>
      <w:r w:rsidR="006A43FB">
        <w:rPr>
          <w:rFonts w:ascii="Arial" w:hAnsi="Arial" w:cs="Arial"/>
        </w:rPr>
        <w:t xml:space="preserve">different </w:t>
      </w:r>
      <w:r w:rsidR="0074395F">
        <w:rPr>
          <w:rFonts w:ascii="Arial" w:hAnsi="Arial" w:cs="Arial"/>
        </w:rPr>
        <w:t>with</w:t>
      </w:r>
      <w:r w:rsidR="006A43FB">
        <w:rPr>
          <w:rFonts w:ascii="Arial" w:hAnsi="Arial" w:cs="Arial"/>
        </w:rPr>
        <w:t xml:space="preserve"> deprioritizing CG-based UL transmission</w:t>
      </w:r>
      <w:r w:rsidR="0074395F" w:rsidRPr="0074395F">
        <w:rPr>
          <w:rFonts w:ascii="Arial" w:hAnsi="Arial" w:cs="Arial"/>
        </w:rPr>
        <w:t xml:space="preserve"> </w:t>
      </w:r>
      <w:r w:rsidR="0074395F">
        <w:rPr>
          <w:rFonts w:ascii="Arial" w:hAnsi="Arial" w:cs="Arial"/>
        </w:rPr>
        <w:t>in Case 1</w:t>
      </w:r>
      <w:r w:rsidR="006A43FB">
        <w:rPr>
          <w:rFonts w:ascii="Arial" w:hAnsi="Arial" w:cs="Arial"/>
        </w:rPr>
        <w:t xml:space="preserve"> e.g., PUSCH or PUCCH.</w:t>
      </w:r>
      <w:r w:rsidR="0074395F">
        <w:rPr>
          <w:rFonts w:ascii="Arial" w:hAnsi="Arial" w:cs="Arial"/>
        </w:rPr>
        <w:t xml:space="preserve"> Although Opt.4 is also a feasible solution, we slightly prefer Opt.2 to apply</w:t>
      </w:r>
      <w:r w:rsidR="00D46D62">
        <w:rPr>
          <w:rFonts w:ascii="Arial" w:hAnsi="Arial" w:cs="Arial"/>
        </w:rPr>
        <w:t xml:space="preserve"> a</w:t>
      </w:r>
      <w:r w:rsidR="0074395F">
        <w:rPr>
          <w:rFonts w:ascii="Arial" w:hAnsi="Arial" w:cs="Arial"/>
        </w:rPr>
        <w:t xml:space="preserve"> single rule for all sub-cases under Case 8</w:t>
      </w:r>
      <w:r>
        <w:rPr>
          <w:rFonts w:ascii="Arial" w:hAnsi="Arial" w:cs="Arial"/>
        </w:rPr>
        <w:t xml:space="preserve"> and</w:t>
      </w:r>
      <w:r w:rsidR="00D46D62">
        <w:rPr>
          <w:rFonts w:ascii="Arial" w:hAnsi="Arial" w:cs="Arial"/>
        </w:rPr>
        <w:t xml:space="preserve"> avoids case-by-case optimization. </w:t>
      </w:r>
    </w:p>
    <w:p w14:paraId="6AFE8F89" w14:textId="7DEF0E8F" w:rsidR="00FA417B" w:rsidRPr="00D46D62" w:rsidRDefault="000868EE" w:rsidP="00D46D62">
      <w:pPr>
        <w:spacing w:after="0"/>
        <w:ind w:left="1170" w:hanging="1170"/>
        <w:rPr>
          <w:rFonts w:ascii="Arial" w:hAnsi="Arial" w:cs="Arial"/>
          <w:b/>
          <w:bCs/>
        </w:rPr>
      </w:pPr>
      <w:r w:rsidRPr="00131EDC">
        <w:rPr>
          <w:rFonts w:ascii="Arial" w:hAnsi="Arial" w:cs="Arial"/>
          <w:b/>
          <w:bCs/>
          <w:lang w:eastAsia="zh-CN"/>
        </w:rPr>
        <w:t xml:space="preserve">Proposal </w:t>
      </w:r>
      <w:r w:rsidR="00D46D62">
        <w:rPr>
          <w:rFonts w:ascii="Arial" w:hAnsi="Arial" w:cs="Arial"/>
          <w:b/>
          <w:bCs/>
          <w:lang w:eastAsia="zh-CN"/>
        </w:rPr>
        <w:t>2</w:t>
      </w:r>
      <w:r w:rsidRPr="00131EDC">
        <w:rPr>
          <w:rFonts w:ascii="Arial" w:hAnsi="Arial" w:cs="Arial"/>
          <w:b/>
          <w:bCs/>
          <w:lang w:eastAsia="zh-CN"/>
        </w:rPr>
        <w:t>:</w:t>
      </w:r>
      <w:r w:rsidRPr="00D46D62">
        <w:rPr>
          <w:rFonts w:ascii="Arial" w:hAnsi="Arial" w:cs="Arial"/>
          <w:b/>
          <w:bCs/>
          <w:lang w:eastAsia="zh-CN"/>
        </w:rPr>
        <w:t xml:space="preserve"> </w:t>
      </w:r>
      <w:r w:rsidR="000C641D" w:rsidRPr="00D46D62">
        <w:rPr>
          <w:rFonts w:ascii="Arial" w:hAnsi="Arial" w:cs="Arial"/>
          <w:b/>
          <w:bCs/>
        </w:rPr>
        <w:t xml:space="preserve">For a valid RO overlaps with </w:t>
      </w:r>
      <w:r w:rsidR="00BB28B8" w:rsidRPr="00D46D62">
        <w:rPr>
          <w:rFonts w:ascii="Arial" w:hAnsi="Arial" w:cs="Arial"/>
          <w:b/>
          <w:bCs/>
        </w:rPr>
        <w:t>dynamical PDSCH</w:t>
      </w:r>
      <w:r w:rsidR="000C641D" w:rsidRPr="00D46D62">
        <w:rPr>
          <w:rFonts w:ascii="Arial" w:hAnsi="Arial" w:cs="Arial"/>
          <w:b/>
          <w:bCs/>
        </w:rPr>
        <w:t>,</w:t>
      </w:r>
      <w:r w:rsidR="00D46D62">
        <w:rPr>
          <w:rFonts w:ascii="Arial" w:hAnsi="Arial" w:cs="Arial"/>
          <w:b/>
          <w:bCs/>
        </w:rPr>
        <w:t xml:space="preserve"> </w:t>
      </w:r>
      <w:r w:rsidR="00D46D62" w:rsidRPr="00D46D62">
        <w:rPr>
          <w:rFonts w:ascii="Arial" w:hAnsi="Arial" w:cs="Arial"/>
          <w:b/>
          <w:bCs/>
        </w:rPr>
        <w:t>leave for UE implementation whether to receive the dynamically scheduled DL or transmit PRACH</w:t>
      </w:r>
      <w:r w:rsidR="00D46D62">
        <w:rPr>
          <w:rFonts w:ascii="Arial" w:hAnsi="Arial" w:cs="Arial"/>
          <w:b/>
          <w:bCs/>
        </w:rPr>
        <w:t xml:space="preserve"> (Opt.2)</w:t>
      </w:r>
      <w:r w:rsidR="000C641D" w:rsidRPr="00D46D62">
        <w:rPr>
          <w:rFonts w:ascii="Arial" w:hAnsi="Arial" w:cs="Arial"/>
          <w:b/>
          <w:bCs/>
        </w:rPr>
        <w:t xml:space="preserve">. </w:t>
      </w:r>
    </w:p>
    <w:p w14:paraId="37257ECD" w14:textId="570E74F1" w:rsidR="005628CF" w:rsidRDefault="005628CF" w:rsidP="00FA417B">
      <w:pPr>
        <w:rPr>
          <w:rFonts w:ascii="Arial" w:hAnsi="Arial" w:cs="Arial"/>
        </w:rPr>
      </w:pPr>
    </w:p>
    <w:p w14:paraId="60A91817" w14:textId="77777777" w:rsidR="00D46D62" w:rsidRDefault="00D46D62" w:rsidP="00FA417B">
      <w:pPr>
        <w:rPr>
          <w:rFonts w:ascii="Arial" w:hAnsi="Arial" w:cs="Arial"/>
        </w:rPr>
      </w:pPr>
    </w:p>
    <w:p w14:paraId="48BEEB42" w14:textId="6DC7B56B" w:rsidR="009D5FD5" w:rsidRDefault="009D5FD5" w:rsidP="009D5FD5">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 xml:space="preserve">2.3 </w:t>
      </w:r>
      <w:r w:rsidRPr="009D5FD5">
        <w:rPr>
          <w:rFonts w:ascii="Arial" w:eastAsia="Times New Roman" w:hAnsi="Arial" w:cs="Times New Roman"/>
          <w:color w:val="auto"/>
          <w:sz w:val="32"/>
          <w:szCs w:val="20"/>
          <w:lang w:eastAsia="ja-JP"/>
        </w:rPr>
        <w:t>Case 9: Collision due to direction switching</w:t>
      </w:r>
    </w:p>
    <w:p w14:paraId="2AC05066" w14:textId="73F7D725" w:rsidR="00DF41A8" w:rsidRPr="00DF41A8" w:rsidRDefault="00DF41A8" w:rsidP="00DF41A8">
      <w:pPr>
        <w:jc w:val="both"/>
        <w:rPr>
          <w:rFonts w:ascii="Arial" w:hAnsi="Arial" w:cs="Arial"/>
          <w:lang w:eastAsia="ja-JP"/>
        </w:rPr>
      </w:pPr>
      <w:r w:rsidRPr="00DF41A8">
        <w:rPr>
          <w:rFonts w:ascii="Arial" w:hAnsi="Arial" w:cs="Arial"/>
          <w:lang w:eastAsia="ja-JP"/>
        </w:rPr>
        <w:t xml:space="preserve">RAN1#104bis-e reached the following working assumptions </w:t>
      </w:r>
      <w:r w:rsidRPr="00DF41A8">
        <w:rPr>
          <w:rFonts w:ascii="Arial" w:hAnsi="Arial" w:cs="Arial"/>
        </w:rPr>
        <w:t>[3]</w:t>
      </w:r>
    </w:p>
    <w:tbl>
      <w:tblPr>
        <w:tblW w:w="9629" w:type="dxa"/>
        <w:tblCellMar>
          <w:left w:w="0" w:type="dxa"/>
          <w:right w:w="0" w:type="dxa"/>
        </w:tblCellMar>
        <w:tblLook w:val="04A0" w:firstRow="1" w:lastRow="0" w:firstColumn="1" w:lastColumn="0" w:noHBand="0" w:noVBand="1"/>
      </w:tblPr>
      <w:tblGrid>
        <w:gridCol w:w="9629"/>
      </w:tblGrid>
      <w:tr w:rsidR="00DF41A8" w14:paraId="0BF28F13" w14:textId="77777777" w:rsidTr="00272D1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9179F" w14:textId="77777777" w:rsidR="00DF41A8" w:rsidRDefault="00DF41A8" w:rsidP="00272D1C">
            <w:pPr>
              <w:spacing w:after="0" w:line="252" w:lineRule="auto"/>
              <w:rPr>
                <w:lang w:eastAsia="zh-CN"/>
              </w:rPr>
            </w:pPr>
            <w:r>
              <w:rPr>
                <w:highlight w:val="darkYellow"/>
                <w:lang w:eastAsia="zh-CN"/>
              </w:rPr>
              <w:t>Working assumption:</w:t>
            </w:r>
          </w:p>
          <w:p w14:paraId="596BFBF0" w14:textId="77777777" w:rsidR="00DF41A8" w:rsidRDefault="00DF41A8" w:rsidP="00DF41A8">
            <w:pPr>
              <w:numPr>
                <w:ilvl w:val="0"/>
                <w:numId w:val="10"/>
              </w:numPr>
              <w:overflowPunct/>
              <w:autoSpaceDE/>
              <w:autoSpaceDN/>
              <w:adjustRightInd/>
              <w:spacing w:after="0" w:line="259" w:lineRule="auto"/>
              <w:textAlignment w:val="auto"/>
            </w:pPr>
            <w:r>
              <w:t>For HD-FDD, reuse the same principle as Rel-15/16 UE not capable of full-duplex communication</w:t>
            </w:r>
          </w:p>
          <w:p w14:paraId="1EAD037A" w14:textId="77777777" w:rsidR="00DF41A8" w:rsidRDefault="00DF41A8" w:rsidP="00DF41A8">
            <w:pPr>
              <w:numPr>
                <w:ilvl w:val="1"/>
                <w:numId w:val="10"/>
              </w:numPr>
              <w:overflowPunct/>
              <w:autoSpaceDE/>
              <w:autoSpaceDN/>
              <w:adjustRightInd/>
              <w:spacing w:after="0" w:line="259" w:lineRule="auto"/>
              <w:textAlignment w:val="auto"/>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E6B1843" w14:textId="77777777" w:rsidR="00DF41A8" w:rsidRDefault="00DF41A8" w:rsidP="00DF41A8">
            <w:pPr>
              <w:numPr>
                <w:ilvl w:val="1"/>
                <w:numId w:val="10"/>
              </w:numPr>
              <w:overflowPunct/>
              <w:autoSpaceDE/>
              <w:autoSpaceDN/>
              <w:adjustRightInd/>
              <w:spacing w:after="0" w:line="259" w:lineRule="auto"/>
              <w:textAlignment w:val="auto"/>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1D8EC458" w14:textId="77777777" w:rsidR="00DF41A8" w:rsidRDefault="00DF41A8" w:rsidP="00DF41A8">
            <w:pPr>
              <w:numPr>
                <w:ilvl w:val="1"/>
                <w:numId w:val="10"/>
              </w:numPr>
              <w:overflowPunct/>
              <w:autoSpaceDE/>
              <w:autoSpaceDN/>
              <w:adjustRightInd/>
              <w:spacing w:after="0" w:line="259" w:lineRule="auto"/>
              <w:textAlignment w:val="auto"/>
            </w:pPr>
            <w:r>
              <w:t>FFS N</w:t>
            </w:r>
            <w:r>
              <w:rPr>
                <w:vertAlign w:val="subscript"/>
              </w:rPr>
              <w:t xml:space="preserve">TX-RX </w:t>
            </w:r>
            <w:r>
              <w:t>and N</w:t>
            </w:r>
            <w:r>
              <w:rPr>
                <w:vertAlign w:val="subscript"/>
              </w:rPr>
              <w:t>RX-TX</w:t>
            </w:r>
          </w:p>
          <w:p w14:paraId="090F1D25" w14:textId="77777777" w:rsidR="00DF41A8" w:rsidRDefault="00DF41A8" w:rsidP="00DF41A8">
            <w:pPr>
              <w:numPr>
                <w:ilvl w:val="1"/>
                <w:numId w:val="10"/>
              </w:numPr>
              <w:overflowPunct/>
              <w:autoSpaceDE/>
              <w:autoSpaceDN/>
              <w:adjustRightInd/>
              <w:spacing w:after="0" w:line="259" w:lineRule="auto"/>
              <w:textAlignment w:val="auto"/>
            </w:pPr>
            <w:r>
              <w:t xml:space="preserve">FFS: how it jointly works with the agreement for other collision cases </w:t>
            </w:r>
          </w:p>
          <w:p w14:paraId="23DDB842" w14:textId="77777777" w:rsidR="00DF41A8" w:rsidRDefault="00DF41A8" w:rsidP="00272D1C">
            <w:pPr>
              <w:spacing w:after="0"/>
            </w:pPr>
          </w:p>
        </w:tc>
      </w:tr>
    </w:tbl>
    <w:p w14:paraId="2187AE0D" w14:textId="0605A260" w:rsidR="009D5FD5" w:rsidRDefault="009D5FD5" w:rsidP="009D5FD5">
      <w:pPr>
        <w:rPr>
          <w:lang w:eastAsia="ja-JP"/>
        </w:rPr>
      </w:pPr>
    </w:p>
    <w:p w14:paraId="21330123" w14:textId="59FA9A83" w:rsidR="00DF41A8" w:rsidRDefault="009E66BE" w:rsidP="009D5FD5">
      <w:pPr>
        <w:rPr>
          <w:rFonts w:ascii="Arial" w:hAnsi="Arial" w:cs="Arial"/>
          <w:lang w:eastAsia="ja-JP"/>
        </w:rPr>
      </w:pPr>
      <w:r w:rsidRPr="009E66BE">
        <w:rPr>
          <w:rFonts w:ascii="Arial" w:hAnsi="Arial" w:cs="Arial"/>
          <w:lang w:eastAsia="ja-JP"/>
        </w:rPr>
        <w:t xml:space="preserve">Two </w:t>
      </w:r>
      <w:r>
        <w:rPr>
          <w:rFonts w:ascii="Arial" w:hAnsi="Arial" w:cs="Arial"/>
          <w:lang w:eastAsia="ja-JP"/>
        </w:rPr>
        <w:t xml:space="preserve">possible back-to-back UL/DL cases exist: </w:t>
      </w:r>
    </w:p>
    <w:p w14:paraId="0649A9E2" w14:textId="3FE30719" w:rsidR="009E66BE" w:rsidRDefault="009E66BE" w:rsidP="009E66BE">
      <w:pPr>
        <w:pStyle w:val="ListParagraph"/>
        <w:numPr>
          <w:ilvl w:val="0"/>
          <w:numId w:val="24"/>
        </w:numPr>
        <w:rPr>
          <w:rFonts w:ascii="Arial" w:hAnsi="Arial" w:cs="Arial"/>
          <w:lang w:eastAsia="ja-JP"/>
        </w:rPr>
      </w:pPr>
      <w:r>
        <w:rPr>
          <w:rFonts w:ascii="Arial" w:hAnsi="Arial" w:cs="Arial"/>
          <w:lang w:eastAsia="ja-JP"/>
        </w:rPr>
        <w:t>Case 1:</w:t>
      </w:r>
      <w:r w:rsidRPr="009E66BE">
        <w:rPr>
          <w:rFonts w:ascii="Arial" w:hAnsi="Arial" w:cs="Arial"/>
          <w:lang w:eastAsia="ja-JP"/>
        </w:rPr>
        <w:t xml:space="preserve"> </w:t>
      </w:r>
      <w:r w:rsidR="008F44DA">
        <w:rPr>
          <w:rFonts w:ascii="Arial" w:hAnsi="Arial" w:cs="Arial"/>
          <w:lang w:eastAsia="ja-JP"/>
        </w:rPr>
        <w:t>A</w:t>
      </w:r>
      <w:r>
        <w:rPr>
          <w:rFonts w:ascii="Arial" w:hAnsi="Arial" w:cs="Arial"/>
          <w:lang w:eastAsia="ja-JP"/>
        </w:rPr>
        <w:t xml:space="preserve"> </w:t>
      </w:r>
      <w:r w:rsidRPr="00BA6447">
        <w:rPr>
          <w:rFonts w:ascii="Arial" w:hAnsi="Arial" w:cs="Arial"/>
          <w:lang w:eastAsia="ja-JP"/>
        </w:rPr>
        <w:t xml:space="preserve">UL transmission follows a DL </w:t>
      </w:r>
      <w:r>
        <w:rPr>
          <w:rFonts w:ascii="Arial" w:hAnsi="Arial" w:cs="Arial"/>
          <w:lang w:eastAsia="ja-JP"/>
        </w:rPr>
        <w:t>reception</w:t>
      </w:r>
      <w:r w:rsidRPr="00BA6447">
        <w:rPr>
          <w:rFonts w:ascii="Arial" w:hAnsi="Arial" w:cs="Arial"/>
          <w:lang w:eastAsia="ja-JP"/>
        </w:rPr>
        <w:t>, without a gap or with a gap that is shorter than the DL-to-UL switching time</w:t>
      </w:r>
      <w:r>
        <w:rPr>
          <w:rFonts w:ascii="Arial" w:hAnsi="Arial" w:cs="Arial"/>
          <w:lang w:eastAsia="ja-JP"/>
        </w:rPr>
        <w:t xml:space="preserve"> </w:t>
      </w:r>
    </w:p>
    <w:p w14:paraId="09A084BE" w14:textId="66EAB29E" w:rsidR="009E66BE" w:rsidRDefault="009E66BE" w:rsidP="009E66BE">
      <w:pPr>
        <w:pStyle w:val="ListParagraph"/>
        <w:numPr>
          <w:ilvl w:val="0"/>
          <w:numId w:val="24"/>
        </w:numPr>
        <w:rPr>
          <w:rFonts w:ascii="Arial" w:hAnsi="Arial" w:cs="Arial"/>
          <w:lang w:eastAsia="ja-JP"/>
        </w:rPr>
      </w:pPr>
      <w:r>
        <w:rPr>
          <w:rFonts w:ascii="Arial" w:hAnsi="Arial" w:cs="Arial"/>
          <w:lang w:eastAsia="ja-JP"/>
        </w:rPr>
        <w:t>Case 2:</w:t>
      </w:r>
      <w:r w:rsidRPr="009E66BE">
        <w:rPr>
          <w:rFonts w:ascii="Arial" w:hAnsi="Arial" w:cs="Arial"/>
          <w:lang w:eastAsia="ja-JP"/>
        </w:rPr>
        <w:t xml:space="preserve"> </w:t>
      </w:r>
      <w:r w:rsidR="008F44DA">
        <w:rPr>
          <w:rFonts w:ascii="Arial" w:hAnsi="Arial" w:cs="Arial"/>
          <w:lang w:eastAsia="ja-JP"/>
        </w:rPr>
        <w:t>A</w:t>
      </w:r>
      <w:r w:rsidRPr="00BA6447">
        <w:rPr>
          <w:rFonts w:ascii="Arial" w:hAnsi="Arial" w:cs="Arial"/>
          <w:lang w:eastAsia="ja-JP"/>
        </w:rPr>
        <w:t xml:space="preserve"> </w:t>
      </w:r>
      <w:r>
        <w:rPr>
          <w:rFonts w:ascii="Arial" w:hAnsi="Arial" w:cs="Arial"/>
          <w:lang w:eastAsia="ja-JP"/>
        </w:rPr>
        <w:t>D</w:t>
      </w:r>
      <w:r w:rsidRPr="00BA6447">
        <w:rPr>
          <w:rFonts w:ascii="Arial" w:hAnsi="Arial" w:cs="Arial"/>
          <w:lang w:eastAsia="ja-JP"/>
        </w:rPr>
        <w:t xml:space="preserve">L </w:t>
      </w:r>
      <w:r>
        <w:rPr>
          <w:rFonts w:ascii="Arial" w:hAnsi="Arial" w:cs="Arial"/>
          <w:lang w:eastAsia="ja-JP"/>
        </w:rPr>
        <w:t>reception</w:t>
      </w:r>
      <w:r w:rsidRPr="00BA6447">
        <w:rPr>
          <w:rFonts w:ascii="Arial" w:hAnsi="Arial" w:cs="Arial"/>
          <w:lang w:eastAsia="ja-JP"/>
        </w:rPr>
        <w:t xml:space="preserve"> that follows an </w:t>
      </w:r>
      <w:r>
        <w:rPr>
          <w:rFonts w:ascii="Arial" w:hAnsi="Arial" w:cs="Arial"/>
          <w:lang w:eastAsia="ja-JP"/>
        </w:rPr>
        <w:t>U</w:t>
      </w:r>
      <w:r w:rsidRPr="00BA6447">
        <w:rPr>
          <w:rFonts w:ascii="Arial" w:hAnsi="Arial" w:cs="Arial"/>
          <w:lang w:eastAsia="ja-JP"/>
        </w:rPr>
        <w:t xml:space="preserve">L transmission, without a gap or with a gap that is shorter than the </w:t>
      </w:r>
      <w:r>
        <w:rPr>
          <w:rFonts w:ascii="Arial" w:hAnsi="Arial" w:cs="Arial"/>
          <w:lang w:eastAsia="ja-JP"/>
        </w:rPr>
        <w:t>U</w:t>
      </w:r>
      <w:r w:rsidRPr="00BA6447">
        <w:rPr>
          <w:rFonts w:ascii="Arial" w:hAnsi="Arial" w:cs="Arial"/>
          <w:lang w:eastAsia="ja-JP"/>
        </w:rPr>
        <w:t>L-to-</w:t>
      </w:r>
      <w:r>
        <w:rPr>
          <w:rFonts w:ascii="Arial" w:hAnsi="Arial" w:cs="Arial"/>
          <w:lang w:eastAsia="ja-JP"/>
        </w:rPr>
        <w:t>D</w:t>
      </w:r>
      <w:r w:rsidRPr="00BA6447">
        <w:rPr>
          <w:rFonts w:ascii="Arial" w:hAnsi="Arial" w:cs="Arial"/>
          <w:lang w:eastAsia="ja-JP"/>
        </w:rPr>
        <w:t>L switching time</w:t>
      </w:r>
    </w:p>
    <w:p w14:paraId="2837EC40" w14:textId="3D15E899" w:rsidR="009E66BE" w:rsidRPr="005A40CA" w:rsidRDefault="005A40CA" w:rsidP="005A40CA">
      <w:pPr>
        <w:jc w:val="center"/>
        <w:rPr>
          <w:rFonts w:ascii="Arial" w:hAnsi="Arial" w:cs="Arial"/>
          <w:b/>
          <w:bCs/>
          <w:lang w:eastAsia="ja-JP"/>
        </w:rPr>
      </w:pPr>
      <w:r w:rsidRPr="005A40CA">
        <w:rPr>
          <w:rFonts w:ascii="Arial" w:hAnsi="Arial" w:cs="Arial"/>
          <w:b/>
          <w:bCs/>
          <w:lang w:eastAsia="ja-JP"/>
        </w:rPr>
        <w:t>Table 2:</w:t>
      </w:r>
      <w:r>
        <w:rPr>
          <w:rFonts w:ascii="Arial" w:hAnsi="Arial" w:cs="Arial"/>
          <w:b/>
          <w:bCs/>
          <w:lang w:eastAsia="ja-JP"/>
        </w:rPr>
        <w:t xml:space="preserve"> </w:t>
      </w:r>
      <w:r w:rsidR="00AB5695">
        <w:rPr>
          <w:rFonts w:ascii="Arial" w:hAnsi="Arial" w:cs="Arial"/>
          <w:b/>
          <w:bCs/>
          <w:lang w:eastAsia="ja-JP"/>
        </w:rPr>
        <w:t>Collision Handling for HD-FDD UEs</w:t>
      </w:r>
    </w:p>
    <w:tbl>
      <w:tblPr>
        <w:tblStyle w:val="TableGrid"/>
        <w:tblW w:w="0" w:type="auto"/>
        <w:tblLook w:val="04A0" w:firstRow="1" w:lastRow="0" w:firstColumn="1" w:lastColumn="0" w:noHBand="0" w:noVBand="1"/>
      </w:tblPr>
      <w:tblGrid>
        <w:gridCol w:w="1075"/>
        <w:gridCol w:w="2070"/>
        <w:gridCol w:w="2790"/>
        <w:gridCol w:w="4027"/>
      </w:tblGrid>
      <w:tr w:rsidR="009E66BE" w:rsidRPr="008A27FC" w14:paraId="59933CC1" w14:textId="77777777" w:rsidTr="00CF7698">
        <w:tc>
          <w:tcPr>
            <w:tcW w:w="1075" w:type="dxa"/>
            <w:shd w:val="clear" w:color="auto" w:fill="E7E6E6" w:themeFill="background2"/>
          </w:tcPr>
          <w:p w14:paraId="07C1BBC3" w14:textId="1A97D528"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Cases</w:t>
            </w:r>
          </w:p>
        </w:tc>
        <w:tc>
          <w:tcPr>
            <w:tcW w:w="2070" w:type="dxa"/>
            <w:shd w:val="clear" w:color="auto" w:fill="E7E6E6" w:themeFill="background2"/>
          </w:tcPr>
          <w:p w14:paraId="2E4CCFB4" w14:textId="443B6186"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Channel</w:t>
            </w:r>
            <w:r w:rsidR="008A27FC">
              <w:rPr>
                <w:rFonts w:ascii="Arial" w:hAnsi="Arial" w:cs="Arial"/>
                <w:sz w:val="18"/>
                <w:szCs w:val="18"/>
                <w:lang w:eastAsia="ja-JP"/>
              </w:rPr>
              <w:t>#1</w:t>
            </w:r>
          </w:p>
        </w:tc>
        <w:tc>
          <w:tcPr>
            <w:tcW w:w="2790" w:type="dxa"/>
            <w:shd w:val="clear" w:color="auto" w:fill="E7E6E6" w:themeFill="background2"/>
          </w:tcPr>
          <w:p w14:paraId="53C8F824" w14:textId="5BBB18BC"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Channel</w:t>
            </w:r>
            <w:r w:rsidR="008A27FC">
              <w:rPr>
                <w:rFonts w:ascii="Arial" w:hAnsi="Arial" w:cs="Arial"/>
                <w:sz w:val="18"/>
                <w:szCs w:val="18"/>
                <w:lang w:eastAsia="ja-JP"/>
              </w:rPr>
              <w:t xml:space="preserve"> #2</w:t>
            </w:r>
          </w:p>
        </w:tc>
        <w:tc>
          <w:tcPr>
            <w:tcW w:w="4027" w:type="dxa"/>
            <w:shd w:val="clear" w:color="auto" w:fill="E7E6E6" w:themeFill="background2"/>
          </w:tcPr>
          <w:p w14:paraId="5FE46F6B" w14:textId="3AF7F37E"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Comments</w:t>
            </w:r>
          </w:p>
        </w:tc>
      </w:tr>
      <w:tr w:rsidR="008A27FC" w:rsidRPr="008A27FC" w14:paraId="351193C9" w14:textId="77777777" w:rsidTr="00CF7698">
        <w:tc>
          <w:tcPr>
            <w:tcW w:w="1075" w:type="dxa"/>
          </w:tcPr>
          <w:p w14:paraId="008E8CA3" w14:textId="4DD92C68"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1</w:t>
            </w:r>
          </w:p>
        </w:tc>
        <w:tc>
          <w:tcPr>
            <w:tcW w:w="2070" w:type="dxa"/>
          </w:tcPr>
          <w:p w14:paraId="77B5F87E" w14:textId="0897945C" w:rsidR="008A27FC"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Dynamically</w:t>
            </w:r>
            <w:r w:rsidRPr="008A27FC">
              <w:rPr>
                <w:rFonts w:ascii="Arial" w:eastAsia="Times New Roman" w:hAnsi="Arial" w:cs="Arial"/>
                <w:color w:val="313131"/>
                <w:sz w:val="18"/>
                <w:szCs w:val="18"/>
                <w:lang w:val="en-US" w:eastAsia="zh-CN"/>
              </w:rPr>
              <w:t xml:space="preserve"> scheduled DL reception</w:t>
            </w:r>
          </w:p>
        </w:tc>
        <w:tc>
          <w:tcPr>
            <w:tcW w:w="2790" w:type="dxa"/>
          </w:tcPr>
          <w:p w14:paraId="1B0AEB38" w14:textId="0F7A53DB" w:rsidR="008A27FC"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 xml:space="preserve">Semi-statically </w:t>
            </w:r>
            <w:r w:rsidRPr="008A27FC">
              <w:rPr>
                <w:rFonts w:ascii="Arial" w:eastAsia="Times New Roman" w:hAnsi="Arial" w:cs="Arial"/>
                <w:color w:val="313131"/>
                <w:sz w:val="18"/>
                <w:szCs w:val="18"/>
                <w:lang w:val="en-US" w:eastAsia="zh-CN"/>
              </w:rPr>
              <w:t>configured UL transmission</w:t>
            </w:r>
          </w:p>
        </w:tc>
        <w:tc>
          <w:tcPr>
            <w:tcW w:w="4027" w:type="dxa"/>
            <w:vMerge w:val="restart"/>
            <w:shd w:val="clear" w:color="auto" w:fill="FFFF00"/>
          </w:tcPr>
          <w:p w14:paraId="0CEE8283" w14:textId="08FD43E3"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w:t>
            </w:r>
            <w:r w:rsidR="00CF7698">
              <w:rPr>
                <w:rFonts w:ascii="Arial" w:hAnsi="Arial" w:cs="Arial"/>
                <w:sz w:val="18"/>
                <w:szCs w:val="18"/>
                <w:lang w:eastAsia="ja-JP"/>
              </w:rPr>
              <w:t>ally</w:t>
            </w:r>
            <w:r w:rsidRPr="008A27FC">
              <w:rPr>
                <w:rFonts w:ascii="Arial" w:hAnsi="Arial" w:cs="Arial"/>
                <w:sz w:val="18"/>
                <w:szCs w:val="18"/>
                <w:lang w:eastAsia="ja-JP"/>
              </w:rPr>
              <w:t xml:space="preserve"> scheduled DL or UL resource </w:t>
            </w:r>
          </w:p>
        </w:tc>
      </w:tr>
      <w:tr w:rsidR="008A27FC" w:rsidRPr="008A27FC" w14:paraId="43665AD9" w14:textId="77777777" w:rsidTr="00CF7698">
        <w:tc>
          <w:tcPr>
            <w:tcW w:w="1075" w:type="dxa"/>
          </w:tcPr>
          <w:p w14:paraId="7E5F68B2" w14:textId="1F89798F"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2</w:t>
            </w:r>
          </w:p>
        </w:tc>
        <w:tc>
          <w:tcPr>
            <w:tcW w:w="2070" w:type="dxa"/>
          </w:tcPr>
          <w:p w14:paraId="2D407D56" w14:textId="78F0BF32"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Dynamically scheduled UL transmission</w:t>
            </w:r>
          </w:p>
        </w:tc>
        <w:tc>
          <w:tcPr>
            <w:tcW w:w="2790" w:type="dxa"/>
          </w:tcPr>
          <w:p w14:paraId="1E150BB5" w14:textId="6DE6B235" w:rsidR="008A27FC"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 xml:space="preserve">Semi-statically </w:t>
            </w:r>
            <w:r w:rsidRPr="008A27FC">
              <w:rPr>
                <w:rFonts w:ascii="Arial" w:eastAsia="Times New Roman" w:hAnsi="Arial" w:cs="Arial"/>
                <w:color w:val="313131"/>
                <w:sz w:val="18"/>
                <w:szCs w:val="18"/>
                <w:lang w:val="en-US" w:eastAsia="zh-CN"/>
              </w:rPr>
              <w:t>configured DL reception</w:t>
            </w:r>
          </w:p>
        </w:tc>
        <w:tc>
          <w:tcPr>
            <w:tcW w:w="4027" w:type="dxa"/>
            <w:vMerge/>
            <w:shd w:val="clear" w:color="auto" w:fill="FFFF00"/>
          </w:tcPr>
          <w:p w14:paraId="286EF2D3" w14:textId="77777777" w:rsidR="008A27FC" w:rsidRPr="008A27FC" w:rsidRDefault="008A27FC" w:rsidP="002A63ED">
            <w:pPr>
              <w:spacing w:after="0"/>
              <w:rPr>
                <w:rFonts w:ascii="Arial" w:hAnsi="Arial" w:cs="Arial"/>
                <w:sz w:val="18"/>
                <w:szCs w:val="18"/>
                <w:lang w:eastAsia="ja-JP"/>
              </w:rPr>
            </w:pPr>
          </w:p>
        </w:tc>
      </w:tr>
      <w:tr w:rsidR="009E66BE" w:rsidRPr="008A27FC" w14:paraId="0A5F0333" w14:textId="77777777" w:rsidTr="00CF7698">
        <w:tc>
          <w:tcPr>
            <w:tcW w:w="1075" w:type="dxa"/>
          </w:tcPr>
          <w:p w14:paraId="48B81AA3" w14:textId="78092C60"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3</w:t>
            </w:r>
          </w:p>
        </w:tc>
        <w:tc>
          <w:tcPr>
            <w:tcW w:w="2070" w:type="dxa"/>
          </w:tcPr>
          <w:p w14:paraId="59E2B6F4" w14:textId="154B76EE" w:rsidR="009E66BE"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Semi-statically configured DL reception</w:t>
            </w:r>
          </w:p>
        </w:tc>
        <w:tc>
          <w:tcPr>
            <w:tcW w:w="2790" w:type="dxa"/>
          </w:tcPr>
          <w:p w14:paraId="6991A360" w14:textId="0FB260CB" w:rsidR="009E66BE"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 xml:space="preserve">Semi-statically </w:t>
            </w:r>
            <w:r w:rsidRPr="008A27FC">
              <w:rPr>
                <w:rFonts w:ascii="Arial" w:eastAsia="Times New Roman" w:hAnsi="Arial" w:cs="Arial"/>
                <w:color w:val="313131"/>
                <w:sz w:val="18"/>
                <w:szCs w:val="18"/>
                <w:lang w:val="en-US" w:eastAsia="zh-CN"/>
              </w:rPr>
              <w:t>configured UL transmission</w:t>
            </w:r>
          </w:p>
        </w:tc>
        <w:tc>
          <w:tcPr>
            <w:tcW w:w="4027" w:type="dxa"/>
            <w:shd w:val="clear" w:color="auto" w:fill="92D050"/>
          </w:tcPr>
          <w:p w14:paraId="133599EE" w14:textId="14C7B5B5" w:rsidR="009E66BE" w:rsidRPr="008A27FC" w:rsidRDefault="00CF7698" w:rsidP="002A63ED">
            <w:pPr>
              <w:spacing w:after="0"/>
              <w:rPr>
                <w:rFonts w:ascii="Arial" w:hAnsi="Arial" w:cs="Arial"/>
                <w:sz w:val="18"/>
                <w:szCs w:val="18"/>
                <w:lang w:eastAsia="ja-JP"/>
              </w:rPr>
            </w:pPr>
            <w:r>
              <w:rPr>
                <w:rFonts w:ascii="Arial" w:hAnsi="Arial" w:cs="Arial"/>
                <w:sz w:val="18"/>
                <w:szCs w:val="18"/>
                <w:lang w:eastAsia="ja-JP"/>
              </w:rPr>
              <w:t xml:space="preserve">Managed by RRC signalling setting. </w:t>
            </w:r>
          </w:p>
        </w:tc>
      </w:tr>
      <w:tr w:rsidR="009E66BE" w:rsidRPr="008A27FC" w14:paraId="7C09879D" w14:textId="77777777" w:rsidTr="00CF7698">
        <w:tc>
          <w:tcPr>
            <w:tcW w:w="1075" w:type="dxa"/>
          </w:tcPr>
          <w:p w14:paraId="7A0A76CB" w14:textId="12F85F61"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4</w:t>
            </w:r>
          </w:p>
        </w:tc>
        <w:tc>
          <w:tcPr>
            <w:tcW w:w="2070" w:type="dxa"/>
          </w:tcPr>
          <w:p w14:paraId="7E7C3D95" w14:textId="42486E21" w:rsidR="009E66BE"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Dynamically</w:t>
            </w:r>
            <w:r w:rsidRPr="00555640">
              <w:rPr>
                <w:rFonts w:ascii="Arial" w:eastAsia="Times New Roman" w:hAnsi="Arial" w:cs="Arial"/>
                <w:color w:val="B52A3C"/>
                <w:sz w:val="18"/>
                <w:szCs w:val="18"/>
                <w:lang w:val="en-US" w:eastAsia="zh-CN"/>
              </w:rPr>
              <w:t xml:space="preserve"> </w:t>
            </w:r>
            <w:r w:rsidRPr="00555640">
              <w:rPr>
                <w:rFonts w:ascii="Arial" w:eastAsia="Times New Roman" w:hAnsi="Arial" w:cs="Arial"/>
                <w:color w:val="313131"/>
                <w:sz w:val="18"/>
                <w:szCs w:val="18"/>
                <w:lang w:val="en-US" w:eastAsia="zh-CN"/>
              </w:rPr>
              <w:t>scheduled DL reception</w:t>
            </w:r>
          </w:p>
        </w:tc>
        <w:tc>
          <w:tcPr>
            <w:tcW w:w="2790" w:type="dxa"/>
          </w:tcPr>
          <w:p w14:paraId="7F53766F" w14:textId="32DBB0ED"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D</w:t>
            </w:r>
            <w:r w:rsidRPr="008A27FC">
              <w:rPr>
                <w:rFonts w:ascii="Arial" w:hAnsi="Arial" w:cs="Arial"/>
                <w:sz w:val="18"/>
                <w:szCs w:val="18"/>
                <w:lang w:eastAsia="ja-JP"/>
              </w:rPr>
              <w:t>ynamic</w:t>
            </w:r>
            <w:r>
              <w:rPr>
                <w:rFonts w:ascii="Arial" w:hAnsi="Arial" w:cs="Arial"/>
                <w:sz w:val="18"/>
                <w:szCs w:val="18"/>
                <w:lang w:eastAsia="ja-JP"/>
              </w:rPr>
              <w:t>ally</w:t>
            </w:r>
            <w:r w:rsidRPr="008A27FC">
              <w:rPr>
                <w:rFonts w:ascii="Arial" w:hAnsi="Arial" w:cs="Arial"/>
                <w:sz w:val="18"/>
                <w:szCs w:val="18"/>
                <w:lang w:eastAsia="ja-JP"/>
              </w:rPr>
              <w:t xml:space="preserve"> scheduled UL transmission</w:t>
            </w:r>
          </w:p>
        </w:tc>
        <w:tc>
          <w:tcPr>
            <w:tcW w:w="4027" w:type="dxa"/>
            <w:shd w:val="clear" w:color="auto" w:fill="FFFF00"/>
          </w:tcPr>
          <w:p w14:paraId="3FF38386" w14:textId="56108477" w:rsidR="009E66BE"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w:t>
            </w:r>
            <w:r>
              <w:rPr>
                <w:rFonts w:ascii="Arial" w:hAnsi="Arial" w:cs="Arial"/>
                <w:sz w:val="18"/>
                <w:szCs w:val="18"/>
                <w:lang w:eastAsia="ja-JP"/>
              </w:rPr>
              <w:t>ally</w:t>
            </w:r>
            <w:r w:rsidRPr="008A27FC">
              <w:rPr>
                <w:rFonts w:ascii="Arial" w:hAnsi="Arial" w:cs="Arial"/>
                <w:sz w:val="18"/>
                <w:szCs w:val="18"/>
                <w:lang w:eastAsia="ja-JP"/>
              </w:rPr>
              <w:t xml:space="preserve"> scheduled DL </w:t>
            </w:r>
            <w:r>
              <w:rPr>
                <w:rFonts w:ascii="Arial" w:hAnsi="Arial" w:cs="Arial"/>
                <w:sz w:val="18"/>
                <w:szCs w:val="18"/>
                <w:lang w:eastAsia="ja-JP"/>
              </w:rPr>
              <w:t xml:space="preserve">and </w:t>
            </w:r>
            <w:r w:rsidRPr="008A27FC">
              <w:rPr>
                <w:rFonts w:ascii="Arial" w:hAnsi="Arial" w:cs="Arial"/>
                <w:sz w:val="18"/>
                <w:szCs w:val="18"/>
                <w:lang w:eastAsia="ja-JP"/>
              </w:rPr>
              <w:t>UL resource</w:t>
            </w:r>
          </w:p>
        </w:tc>
      </w:tr>
      <w:tr w:rsidR="009E66BE" w:rsidRPr="008A27FC" w14:paraId="27682EEC" w14:textId="77777777" w:rsidTr="00CF7698">
        <w:tc>
          <w:tcPr>
            <w:tcW w:w="1075" w:type="dxa"/>
          </w:tcPr>
          <w:p w14:paraId="14A48D5F" w14:textId="34F20CFB"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5-1</w:t>
            </w:r>
          </w:p>
        </w:tc>
        <w:tc>
          <w:tcPr>
            <w:tcW w:w="2070" w:type="dxa"/>
          </w:tcPr>
          <w:p w14:paraId="07D02864" w14:textId="3BD19D20"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SSB</w:t>
            </w:r>
          </w:p>
        </w:tc>
        <w:tc>
          <w:tcPr>
            <w:tcW w:w="2790" w:type="dxa"/>
          </w:tcPr>
          <w:p w14:paraId="57AA449E" w14:textId="3975E7AE"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CG uplink transmission</w:t>
            </w:r>
          </w:p>
        </w:tc>
        <w:tc>
          <w:tcPr>
            <w:tcW w:w="4027" w:type="dxa"/>
            <w:shd w:val="clear" w:color="auto" w:fill="92D050"/>
          </w:tcPr>
          <w:p w14:paraId="3A173565" w14:textId="33C6761E" w:rsidR="009E66BE" w:rsidRPr="008A27FC" w:rsidRDefault="00CF7698" w:rsidP="002A63ED">
            <w:pPr>
              <w:spacing w:after="0"/>
              <w:rPr>
                <w:rFonts w:ascii="Arial" w:hAnsi="Arial" w:cs="Arial"/>
                <w:sz w:val="18"/>
                <w:szCs w:val="18"/>
                <w:lang w:eastAsia="ja-JP"/>
              </w:rPr>
            </w:pPr>
            <w:r>
              <w:rPr>
                <w:rFonts w:ascii="Arial" w:hAnsi="Arial" w:cs="Arial"/>
                <w:sz w:val="18"/>
                <w:szCs w:val="18"/>
                <w:lang w:eastAsia="ja-JP"/>
              </w:rPr>
              <w:t>Managed by higher layers signalling.</w:t>
            </w:r>
          </w:p>
        </w:tc>
      </w:tr>
      <w:tr w:rsidR="009E66BE" w:rsidRPr="008A27FC" w14:paraId="305C3B9D" w14:textId="77777777" w:rsidTr="00CF7698">
        <w:tc>
          <w:tcPr>
            <w:tcW w:w="1075" w:type="dxa"/>
          </w:tcPr>
          <w:p w14:paraId="1D79DDD0" w14:textId="423C4553"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5-2</w:t>
            </w:r>
          </w:p>
        </w:tc>
        <w:tc>
          <w:tcPr>
            <w:tcW w:w="2070" w:type="dxa"/>
          </w:tcPr>
          <w:p w14:paraId="673F36B9" w14:textId="64309182"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SSB</w:t>
            </w:r>
          </w:p>
        </w:tc>
        <w:tc>
          <w:tcPr>
            <w:tcW w:w="2790" w:type="dxa"/>
          </w:tcPr>
          <w:p w14:paraId="7F233FF4" w14:textId="61233C73"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Dynamically scheduled UL transmission</w:t>
            </w:r>
          </w:p>
        </w:tc>
        <w:tc>
          <w:tcPr>
            <w:tcW w:w="4027" w:type="dxa"/>
            <w:shd w:val="clear" w:color="auto" w:fill="FFFF00"/>
          </w:tcPr>
          <w:p w14:paraId="0659714D" w14:textId="77567DD4" w:rsidR="009E66BE"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w:t>
            </w:r>
            <w:r w:rsidR="00CF7698">
              <w:rPr>
                <w:rFonts w:ascii="Arial" w:hAnsi="Arial" w:cs="Arial"/>
                <w:sz w:val="18"/>
                <w:szCs w:val="18"/>
                <w:lang w:eastAsia="ja-JP"/>
              </w:rPr>
              <w:t>ally</w:t>
            </w:r>
            <w:r w:rsidRPr="008A27FC">
              <w:rPr>
                <w:rFonts w:ascii="Arial" w:hAnsi="Arial" w:cs="Arial"/>
                <w:sz w:val="18"/>
                <w:szCs w:val="18"/>
                <w:lang w:eastAsia="ja-JP"/>
              </w:rPr>
              <w:t xml:space="preserve"> scheduled UL resource</w:t>
            </w:r>
          </w:p>
        </w:tc>
      </w:tr>
      <w:tr w:rsidR="00CF7698" w:rsidRPr="008A27FC" w14:paraId="16F8F6EB" w14:textId="77777777" w:rsidTr="00CF7698">
        <w:tc>
          <w:tcPr>
            <w:tcW w:w="1075" w:type="dxa"/>
          </w:tcPr>
          <w:p w14:paraId="379155BD" w14:textId="3918A4EC" w:rsidR="00CF7698"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8-1</w:t>
            </w:r>
          </w:p>
        </w:tc>
        <w:tc>
          <w:tcPr>
            <w:tcW w:w="2070" w:type="dxa"/>
          </w:tcPr>
          <w:p w14:paraId="5D92F2D3" w14:textId="543AC768" w:rsidR="00CF7698" w:rsidRPr="008A27FC" w:rsidRDefault="00CF7698" w:rsidP="002A63ED">
            <w:pPr>
              <w:spacing w:after="0"/>
              <w:rPr>
                <w:rFonts w:ascii="Arial" w:hAnsi="Arial" w:cs="Arial"/>
                <w:sz w:val="18"/>
                <w:szCs w:val="18"/>
                <w:lang w:eastAsia="ja-JP"/>
              </w:rPr>
            </w:pPr>
            <w:r>
              <w:rPr>
                <w:rFonts w:ascii="Arial" w:hAnsi="Arial" w:cs="Arial"/>
                <w:sz w:val="18"/>
                <w:szCs w:val="18"/>
                <w:lang w:eastAsia="ja-JP"/>
              </w:rPr>
              <w:t>SSB</w:t>
            </w:r>
          </w:p>
        </w:tc>
        <w:tc>
          <w:tcPr>
            <w:tcW w:w="2790" w:type="dxa"/>
            <w:vMerge w:val="restart"/>
          </w:tcPr>
          <w:p w14:paraId="697A6736" w14:textId="56CE0EF7" w:rsidR="00CF7698" w:rsidRPr="008A27FC" w:rsidRDefault="00CF7698" w:rsidP="002A63ED">
            <w:pPr>
              <w:spacing w:after="0"/>
              <w:rPr>
                <w:rFonts w:ascii="Arial" w:hAnsi="Arial" w:cs="Arial"/>
                <w:sz w:val="18"/>
                <w:szCs w:val="18"/>
                <w:lang w:eastAsia="ja-JP"/>
              </w:rPr>
            </w:pPr>
            <w:r>
              <w:rPr>
                <w:rFonts w:ascii="Arial" w:hAnsi="Arial" w:cs="Arial"/>
                <w:sz w:val="18"/>
                <w:szCs w:val="18"/>
                <w:lang w:eastAsia="ja-JP"/>
              </w:rPr>
              <w:t>Valid RO</w:t>
            </w:r>
          </w:p>
        </w:tc>
        <w:tc>
          <w:tcPr>
            <w:tcW w:w="4027" w:type="dxa"/>
            <w:vMerge w:val="restart"/>
          </w:tcPr>
          <w:p w14:paraId="17D6654D" w14:textId="5CD5EAF2" w:rsidR="00CF7698" w:rsidRPr="008A27FC" w:rsidRDefault="0021654D" w:rsidP="002A63ED">
            <w:pPr>
              <w:spacing w:after="0"/>
              <w:rPr>
                <w:rFonts w:ascii="Arial" w:hAnsi="Arial" w:cs="Arial"/>
                <w:sz w:val="18"/>
                <w:szCs w:val="18"/>
                <w:lang w:eastAsia="ja-JP"/>
              </w:rPr>
            </w:pPr>
            <w:r>
              <w:rPr>
                <w:rFonts w:ascii="Arial" w:hAnsi="Arial" w:cs="Arial"/>
                <w:sz w:val="18"/>
                <w:szCs w:val="18"/>
                <w:lang w:eastAsia="ja-JP"/>
              </w:rPr>
              <w:t xml:space="preserve">Redcap UE is not expected to handle both channels, instead of </w:t>
            </w:r>
            <w:r w:rsidR="00BE1214">
              <w:rPr>
                <w:rFonts w:ascii="Arial" w:hAnsi="Arial" w:cs="Arial"/>
                <w:sz w:val="18"/>
                <w:szCs w:val="18"/>
                <w:lang w:eastAsia="ja-JP"/>
              </w:rPr>
              <w:t xml:space="preserve">selecting one of them. </w:t>
            </w:r>
          </w:p>
        </w:tc>
      </w:tr>
      <w:tr w:rsidR="00CF7698" w:rsidRPr="008A27FC" w14:paraId="2B3D91C5" w14:textId="77777777" w:rsidTr="00CF7698">
        <w:tc>
          <w:tcPr>
            <w:tcW w:w="1075" w:type="dxa"/>
          </w:tcPr>
          <w:p w14:paraId="682554D5" w14:textId="7D626812" w:rsidR="00CF7698"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8-2</w:t>
            </w:r>
          </w:p>
        </w:tc>
        <w:tc>
          <w:tcPr>
            <w:tcW w:w="2070" w:type="dxa"/>
          </w:tcPr>
          <w:p w14:paraId="7B3469CF" w14:textId="656F2178" w:rsidR="00CF7698" w:rsidRPr="008A27FC" w:rsidRDefault="00CF7698" w:rsidP="002A63ED">
            <w:pPr>
              <w:spacing w:after="0"/>
              <w:rPr>
                <w:rFonts w:ascii="Arial" w:hAnsi="Arial" w:cs="Arial"/>
                <w:sz w:val="18"/>
                <w:szCs w:val="18"/>
                <w:lang w:eastAsia="ja-JP"/>
              </w:rPr>
            </w:pPr>
            <w:r w:rsidRPr="00A12333">
              <w:rPr>
                <w:rFonts w:ascii="Arial" w:hAnsi="Arial" w:cs="Arial"/>
                <w:sz w:val="18"/>
                <w:szCs w:val="18"/>
                <w:lang w:eastAsia="ja-JP"/>
              </w:rPr>
              <w:t>Type 0/0A/1/2 CSS set</w:t>
            </w:r>
          </w:p>
        </w:tc>
        <w:tc>
          <w:tcPr>
            <w:tcW w:w="2790" w:type="dxa"/>
            <w:vMerge/>
          </w:tcPr>
          <w:p w14:paraId="24CC22C3" w14:textId="77777777" w:rsidR="00CF7698" w:rsidRPr="008A27FC" w:rsidRDefault="00CF7698" w:rsidP="002A63ED">
            <w:pPr>
              <w:spacing w:after="0"/>
              <w:rPr>
                <w:rFonts w:ascii="Arial" w:hAnsi="Arial" w:cs="Arial"/>
                <w:sz w:val="18"/>
                <w:szCs w:val="18"/>
                <w:lang w:eastAsia="ja-JP"/>
              </w:rPr>
            </w:pPr>
          </w:p>
        </w:tc>
        <w:tc>
          <w:tcPr>
            <w:tcW w:w="4027" w:type="dxa"/>
            <w:vMerge/>
          </w:tcPr>
          <w:p w14:paraId="465E505B" w14:textId="77777777" w:rsidR="00CF7698" w:rsidRPr="008A27FC" w:rsidRDefault="00CF7698" w:rsidP="002A63ED">
            <w:pPr>
              <w:spacing w:after="0"/>
              <w:rPr>
                <w:rFonts w:ascii="Arial" w:hAnsi="Arial" w:cs="Arial"/>
                <w:sz w:val="18"/>
                <w:szCs w:val="18"/>
                <w:lang w:eastAsia="ja-JP"/>
              </w:rPr>
            </w:pPr>
          </w:p>
        </w:tc>
      </w:tr>
      <w:tr w:rsidR="00CF7698" w:rsidRPr="008A27FC" w14:paraId="01A81EA3" w14:textId="77777777" w:rsidTr="00CF7698">
        <w:tc>
          <w:tcPr>
            <w:tcW w:w="1075" w:type="dxa"/>
          </w:tcPr>
          <w:p w14:paraId="740DFCD1" w14:textId="0783F489" w:rsidR="00CF7698"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8-3</w:t>
            </w:r>
          </w:p>
        </w:tc>
        <w:tc>
          <w:tcPr>
            <w:tcW w:w="2070" w:type="dxa"/>
          </w:tcPr>
          <w:p w14:paraId="57A8DE5A" w14:textId="21E35E19" w:rsidR="00CF7698" w:rsidRPr="008A27FC" w:rsidRDefault="00CF7698" w:rsidP="002A63ED">
            <w:pPr>
              <w:spacing w:after="0"/>
              <w:rPr>
                <w:rFonts w:ascii="Arial" w:hAnsi="Arial" w:cs="Arial"/>
                <w:sz w:val="18"/>
                <w:szCs w:val="18"/>
                <w:lang w:eastAsia="ja-JP"/>
              </w:rPr>
            </w:pPr>
            <w:r w:rsidRPr="00A12333">
              <w:rPr>
                <w:rFonts w:ascii="Arial" w:hAnsi="Arial" w:cs="Arial"/>
                <w:sz w:val="18"/>
                <w:szCs w:val="18"/>
                <w:lang w:eastAsia="ja-JP"/>
              </w:rPr>
              <w:t>UE-dedicated configured DL reception (e.g., PDCCH in USS, SPS PDSCH, CSI-RS or DL PRS)</w:t>
            </w:r>
          </w:p>
        </w:tc>
        <w:tc>
          <w:tcPr>
            <w:tcW w:w="2790" w:type="dxa"/>
            <w:vMerge/>
          </w:tcPr>
          <w:p w14:paraId="0467096D" w14:textId="77777777" w:rsidR="00CF7698" w:rsidRPr="008A27FC" w:rsidRDefault="00CF7698" w:rsidP="002A63ED">
            <w:pPr>
              <w:spacing w:after="0"/>
              <w:rPr>
                <w:rFonts w:ascii="Arial" w:hAnsi="Arial" w:cs="Arial"/>
                <w:sz w:val="18"/>
                <w:szCs w:val="18"/>
                <w:lang w:eastAsia="ja-JP"/>
              </w:rPr>
            </w:pPr>
          </w:p>
        </w:tc>
        <w:tc>
          <w:tcPr>
            <w:tcW w:w="4027" w:type="dxa"/>
            <w:vMerge/>
          </w:tcPr>
          <w:p w14:paraId="7FE14F32" w14:textId="77777777" w:rsidR="00CF7698" w:rsidRPr="008A27FC" w:rsidRDefault="00CF7698" w:rsidP="002A63ED">
            <w:pPr>
              <w:spacing w:after="0"/>
              <w:rPr>
                <w:rFonts w:ascii="Arial" w:hAnsi="Arial" w:cs="Arial"/>
                <w:sz w:val="18"/>
                <w:szCs w:val="18"/>
                <w:lang w:eastAsia="ja-JP"/>
              </w:rPr>
            </w:pPr>
          </w:p>
        </w:tc>
      </w:tr>
      <w:tr w:rsidR="008A27FC" w:rsidRPr="008A27FC" w14:paraId="69C8EB97" w14:textId="77777777" w:rsidTr="00CF7698">
        <w:tc>
          <w:tcPr>
            <w:tcW w:w="1075" w:type="dxa"/>
          </w:tcPr>
          <w:p w14:paraId="1C701728" w14:textId="20205920"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lastRenderedPageBreak/>
              <w:t>8-4</w:t>
            </w:r>
          </w:p>
        </w:tc>
        <w:tc>
          <w:tcPr>
            <w:tcW w:w="2070" w:type="dxa"/>
          </w:tcPr>
          <w:p w14:paraId="1335127B" w14:textId="4642C1BB" w:rsidR="008A27FC" w:rsidRPr="008A27FC" w:rsidRDefault="00C84656" w:rsidP="002A63ED">
            <w:pPr>
              <w:spacing w:after="0"/>
              <w:rPr>
                <w:rFonts w:ascii="Arial" w:hAnsi="Arial" w:cs="Arial"/>
                <w:sz w:val="18"/>
                <w:szCs w:val="18"/>
                <w:lang w:eastAsia="ja-JP"/>
              </w:rPr>
            </w:pPr>
            <w:r w:rsidRPr="00CF7698">
              <w:rPr>
                <w:rFonts w:ascii="Arial" w:hAnsi="Arial" w:cs="Arial"/>
                <w:sz w:val="18"/>
                <w:szCs w:val="18"/>
              </w:rPr>
              <w:t xml:space="preserve">Dynamically scheduled </w:t>
            </w:r>
            <w:r w:rsidRPr="00CF7698">
              <w:rPr>
                <w:rFonts w:ascii="Arial" w:hAnsi="Arial" w:cs="Arial"/>
                <w:sz w:val="18"/>
                <w:szCs w:val="18"/>
                <w:lang w:val="en-US"/>
              </w:rPr>
              <w:t>DL</w:t>
            </w:r>
            <w:r w:rsidRPr="00CF7698">
              <w:rPr>
                <w:rFonts w:ascii="Arial" w:hAnsi="Arial" w:cs="Arial"/>
                <w:sz w:val="18"/>
                <w:szCs w:val="18"/>
              </w:rPr>
              <w:t xml:space="preserve"> </w:t>
            </w:r>
            <w:r w:rsidRPr="00CF7698">
              <w:rPr>
                <w:rFonts w:ascii="Arial" w:hAnsi="Arial" w:cs="Arial"/>
                <w:sz w:val="18"/>
                <w:szCs w:val="18"/>
                <w:lang w:eastAsia="ja-JP"/>
              </w:rPr>
              <w:t>reception</w:t>
            </w:r>
          </w:p>
        </w:tc>
        <w:tc>
          <w:tcPr>
            <w:tcW w:w="2790" w:type="dxa"/>
            <w:vMerge/>
          </w:tcPr>
          <w:p w14:paraId="7612ADF4" w14:textId="77777777" w:rsidR="008A27FC" w:rsidRPr="008A27FC" w:rsidRDefault="008A27FC" w:rsidP="002A63ED">
            <w:pPr>
              <w:spacing w:after="0"/>
              <w:rPr>
                <w:rFonts w:ascii="Arial" w:hAnsi="Arial" w:cs="Arial"/>
                <w:sz w:val="18"/>
                <w:szCs w:val="18"/>
                <w:lang w:eastAsia="ja-JP"/>
              </w:rPr>
            </w:pPr>
          </w:p>
        </w:tc>
        <w:tc>
          <w:tcPr>
            <w:tcW w:w="4027" w:type="dxa"/>
            <w:shd w:val="clear" w:color="auto" w:fill="FFFF00"/>
          </w:tcPr>
          <w:p w14:paraId="45A86F76" w14:textId="29807678" w:rsidR="008A27FC"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 scheduled DL resource</w:t>
            </w:r>
          </w:p>
        </w:tc>
      </w:tr>
      <w:tr w:rsidR="008A27FC" w:rsidRPr="008A27FC" w14:paraId="30FEB0E9" w14:textId="77777777" w:rsidTr="0053111F">
        <w:tc>
          <w:tcPr>
            <w:tcW w:w="1075" w:type="dxa"/>
          </w:tcPr>
          <w:p w14:paraId="33D89B85" w14:textId="75B40271" w:rsidR="008A27FC" w:rsidRPr="008A27FC" w:rsidRDefault="008A27FC" w:rsidP="002A63ED">
            <w:pPr>
              <w:spacing w:after="0"/>
              <w:rPr>
                <w:rFonts w:ascii="Arial" w:hAnsi="Arial" w:cs="Arial"/>
                <w:sz w:val="18"/>
                <w:szCs w:val="18"/>
                <w:lang w:eastAsia="ja-JP"/>
              </w:rPr>
            </w:pPr>
            <w:r>
              <w:rPr>
                <w:rFonts w:ascii="Arial" w:hAnsi="Arial" w:cs="Arial"/>
                <w:sz w:val="18"/>
                <w:szCs w:val="18"/>
                <w:lang w:eastAsia="ja-JP"/>
              </w:rPr>
              <w:t>Note</w:t>
            </w:r>
          </w:p>
        </w:tc>
        <w:tc>
          <w:tcPr>
            <w:tcW w:w="8887" w:type="dxa"/>
            <w:gridSpan w:val="3"/>
          </w:tcPr>
          <w:p w14:paraId="3D102F98" w14:textId="354A28AE" w:rsidR="008A27FC" w:rsidRPr="008A27FC" w:rsidRDefault="008A27FC" w:rsidP="002A63ED">
            <w:pPr>
              <w:spacing w:after="0"/>
              <w:rPr>
                <w:rFonts w:ascii="Arial" w:hAnsi="Arial" w:cs="Arial"/>
                <w:sz w:val="18"/>
                <w:szCs w:val="18"/>
                <w:lang w:eastAsia="ja-JP"/>
              </w:rPr>
            </w:pPr>
            <w:r>
              <w:rPr>
                <w:rFonts w:ascii="Arial" w:hAnsi="Arial" w:cs="Arial"/>
                <w:sz w:val="18"/>
                <w:szCs w:val="18"/>
                <w:lang w:eastAsia="ja-JP"/>
              </w:rPr>
              <w:t xml:space="preserve">Channel #1 is prioritized unless the collision is error case (e.g., Case 3 and Case 4) </w:t>
            </w:r>
          </w:p>
        </w:tc>
      </w:tr>
    </w:tbl>
    <w:p w14:paraId="20BC73B6" w14:textId="63D1FE45" w:rsidR="009E66BE" w:rsidRDefault="009E66BE" w:rsidP="009E66BE">
      <w:pPr>
        <w:rPr>
          <w:rFonts w:ascii="Arial" w:hAnsi="Arial" w:cs="Arial"/>
          <w:lang w:eastAsia="ja-JP"/>
        </w:rPr>
      </w:pPr>
    </w:p>
    <w:p w14:paraId="07596F45" w14:textId="0DF47145" w:rsidR="00925EF8" w:rsidRDefault="00AB5695" w:rsidP="0047272B">
      <w:pPr>
        <w:jc w:val="both"/>
        <w:rPr>
          <w:rFonts w:ascii="Arial" w:hAnsi="Arial" w:cs="Arial"/>
        </w:rPr>
      </w:pPr>
      <w:r>
        <w:rPr>
          <w:rFonts w:ascii="Arial" w:hAnsi="Arial" w:cs="Arial"/>
          <w:lang w:eastAsia="ja-JP"/>
        </w:rPr>
        <w:t xml:space="preserve">As summarized in Table 2, it is observed that the switching gap </w:t>
      </w:r>
      <w:r w:rsidRPr="00AB5695">
        <w:rPr>
          <w:rFonts w:ascii="Arial" w:hAnsi="Arial" w:cs="Arial"/>
        </w:rPr>
        <w:t>N</w:t>
      </w:r>
      <w:r w:rsidRPr="00AB5695">
        <w:rPr>
          <w:rFonts w:ascii="Arial" w:hAnsi="Arial" w:cs="Arial"/>
          <w:vertAlign w:val="subscript"/>
        </w:rPr>
        <w:t xml:space="preserve">TX-RX </w:t>
      </w:r>
      <w:r w:rsidRPr="00AB5695">
        <w:rPr>
          <w:rFonts w:ascii="Arial" w:hAnsi="Arial" w:cs="Arial"/>
        </w:rPr>
        <w:t>and N</w:t>
      </w:r>
      <w:r w:rsidRPr="00AB5695">
        <w:rPr>
          <w:rFonts w:ascii="Arial" w:hAnsi="Arial" w:cs="Arial"/>
          <w:vertAlign w:val="subscript"/>
        </w:rPr>
        <w:t>RX-TX</w:t>
      </w:r>
      <w:r>
        <w:rPr>
          <w:rFonts w:ascii="Arial" w:hAnsi="Arial" w:cs="Arial"/>
          <w:vertAlign w:val="subscript"/>
        </w:rPr>
        <w:t xml:space="preserve"> </w:t>
      </w:r>
      <w:r w:rsidRPr="00AB5695">
        <w:rPr>
          <w:rFonts w:ascii="Arial" w:hAnsi="Arial" w:cs="Arial"/>
        </w:rPr>
        <w:t>can</w:t>
      </w:r>
      <w:r>
        <w:rPr>
          <w:rFonts w:ascii="Arial" w:hAnsi="Arial" w:cs="Arial"/>
          <w:vertAlign w:val="subscript"/>
        </w:rPr>
        <w:t xml:space="preserve"> </w:t>
      </w:r>
      <w:r>
        <w:rPr>
          <w:rFonts w:ascii="Arial" w:hAnsi="Arial" w:cs="Arial"/>
        </w:rPr>
        <w:t xml:space="preserve">be managed by network through </w:t>
      </w:r>
      <w:r w:rsidRPr="00AB5695">
        <w:rPr>
          <w:rFonts w:ascii="Arial" w:hAnsi="Arial" w:cs="Arial"/>
        </w:rPr>
        <w:t>proper gNB scheduler implementation for cases involving dynamic scheduling</w:t>
      </w:r>
      <w:r>
        <w:rPr>
          <w:rFonts w:ascii="Arial" w:hAnsi="Arial" w:cs="Arial"/>
        </w:rPr>
        <w:t xml:space="preserve"> (Case 1/2/4/8-4 in Table 2) or semi-static scheduling (Case 3/5-1 in Table 2).</w:t>
      </w:r>
      <w:r w:rsidR="00925EF8">
        <w:rPr>
          <w:rFonts w:ascii="Arial" w:hAnsi="Arial" w:cs="Arial"/>
        </w:rPr>
        <w:t xml:space="preserve"> </w:t>
      </w:r>
    </w:p>
    <w:p w14:paraId="0314BE03" w14:textId="2132B0B0" w:rsidR="0047272B" w:rsidRDefault="00925EF8" w:rsidP="0047272B">
      <w:pPr>
        <w:jc w:val="both"/>
        <w:rPr>
          <w:rFonts w:ascii="Arial" w:hAnsi="Arial" w:cs="Arial"/>
        </w:rPr>
      </w:pPr>
      <w:r>
        <w:rPr>
          <w:rFonts w:ascii="Arial" w:hAnsi="Arial" w:cs="Arial"/>
        </w:rPr>
        <w:t>On</w:t>
      </w:r>
      <w:r w:rsidR="00AB5695">
        <w:rPr>
          <w:rFonts w:ascii="Arial" w:hAnsi="Arial" w:cs="Arial"/>
        </w:rPr>
        <w:t xml:space="preserve"> Case 8-1/8-2/8-3 of </w:t>
      </w:r>
      <w:r w:rsidR="00FB1816">
        <w:rPr>
          <w:rFonts w:ascii="Arial" w:hAnsi="Arial" w:cs="Arial"/>
        </w:rPr>
        <w:t xml:space="preserve">back-to-back </w:t>
      </w:r>
      <w:r w:rsidR="00AB5695">
        <w:rPr>
          <w:rFonts w:ascii="Arial" w:hAnsi="Arial" w:cs="Arial"/>
        </w:rPr>
        <w:t xml:space="preserve">cell-specific DL and UL resources, it </w:t>
      </w:r>
      <w:r>
        <w:rPr>
          <w:rFonts w:ascii="Arial" w:hAnsi="Arial" w:cs="Arial"/>
        </w:rPr>
        <w:t xml:space="preserve">can be </w:t>
      </w:r>
      <w:r w:rsidR="00FB1816">
        <w:rPr>
          <w:rFonts w:ascii="Arial" w:hAnsi="Arial" w:cs="Arial"/>
        </w:rPr>
        <w:t>supported</w:t>
      </w:r>
      <w:r>
        <w:rPr>
          <w:rFonts w:ascii="Arial" w:hAnsi="Arial" w:cs="Arial"/>
        </w:rPr>
        <w:t xml:space="preserve"> to </w:t>
      </w:r>
      <w:r w:rsidR="00FB1816">
        <w:rPr>
          <w:rFonts w:ascii="Arial" w:hAnsi="Arial" w:cs="Arial"/>
        </w:rPr>
        <w:t>maintain same</w:t>
      </w:r>
      <w:r>
        <w:rPr>
          <w:rFonts w:ascii="Arial" w:hAnsi="Arial" w:cs="Arial"/>
        </w:rPr>
        <w:t xml:space="preserve"> flexibility </w:t>
      </w:r>
      <w:r w:rsidR="00FB1816">
        <w:rPr>
          <w:rFonts w:ascii="Arial" w:hAnsi="Arial" w:cs="Arial"/>
        </w:rPr>
        <w:t>as in legacy</w:t>
      </w:r>
      <w:r>
        <w:rPr>
          <w:rFonts w:ascii="Arial" w:hAnsi="Arial" w:cs="Arial"/>
        </w:rPr>
        <w:t xml:space="preserve"> FDD system</w:t>
      </w:r>
      <w:r w:rsidR="00FB1816">
        <w:rPr>
          <w:rFonts w:ascii="Arial" w:hAnsi="Arial" w:cs="Arial"/>
        </w:rPr>
        <w:t xml:space="preserve"> and avoid impact on non-Redcap UEs</w:t>
      </w:r>
      <w:r>
        <w:rPr>
          <w:rFonts w:ascii="Arial" w:hAnsi="Arial" w:cs="Arial"/>
        </w:rPr>
        <w:t xml:space="preserve">. </w:t>
      </w:r>
      <w:r w:rsidR="00FB1816">
        <w:rPr>
          <w:rFonts w:ascii="Arial" w:hAnsi="Arial" w:cs="Arial"/>
        </w:rPr>
        <w:t xml:space="preserve">However, </w:t>
      </w:r>
      <w:r w:rsidR="0021654D">
        <w:rPr>
          <w:rFonts w:ascii="Arial" w:hAnsi="Arial" w:cs="Arial"/>
        </w:rPr>
        <w:t xml:space="preserve">if the DL channel and RO has </w:t>
      </w:r>
      <w:r w:rsidR="0021654D">
        <w:rPr>
          <w:rFonts w:ascii="Arial" w:hAnsi="Arial" w:cs="Arial"/>
          <w:lang w:eastAsia="ja-JP"/>
        </w:rPr>
        <w:t xml:space="preserve">a </w:t>
      </w:r>
      <w:r w:rsidR="0021654D" w:rsidRPr="00BA6447">
        <w:rPr>
          <w:rFonts w:ascii="Arial" w:hAnsi="Arial" w:cs="Arial"/>
          <w:lang w:eastAsia="ja-JP"/>
        </w:rPr>
        <w:t>shorter</w:t>
      </w:r>
      <w:r w:rsidR="0021654D">
        <w:rPr>
          <w:rFonts w:ascii="Arial" w:hAnsi="Arial" w:cs="Arial"/>
          <w:lang w:eastAsia="ja-JP"/>
        </w:rPr>
        <w:t xml:space="preserve"> gap</w:t>
      </w:r>
      <w:r w:rsidR="0021654D" w:rsidRPr="00BA6447">
        <w:rPr>
          <w:rFonts w:ascii="Arial" w:hAnsi="Arial" w:cs="Arial"/>
          <w:lang w:eastAsia="ja-JP"/>
        </w:rPr>
        <w:t xml:space="preserve"> than the DL-to-UL switching time</w:t>
      </w:r>
      <w:r w:rsidR="0021654D">
        <w:rPr>
          <w:rFonts w:ascii="Arial" w:hAnsi="Arial" w:cs="Arial"/>
          <w:lang w:eastAsia="ja-JP"/>
        </w:rPr>
        <w:t xml:space="preserve"> </w:t>
      </w:r>
      <w:r w:rsidR="0021654D" w:rsidRPr="00AB5695">
        <w:rPr>
          <w:rFonts w:ascii="Arial" w:hAnsi="Arial" w:cs="Arial"/>
        </w:rPr>
        <w:t>N</w:t>
      </w:r>
      <w:r w:rsidR="0021654D" w:rsidRPr="00AB5695">
        <w:rPr>
          <w:rFonts w:ascii="Arial" w:hAnsi="Arial" w:cs="Arial"/>
          <w:vertAlign w:val="subscript"/>
        </w:rPr>
        <w:t xml:space="preserve">TX-RX </w:t>
      </w:r>
      <w:r w:rsidR="0021654D" w:rsidRPr="00AB5695">
        <w:rPr>
          <w:rFonts w:ascii="Arial" w:hAnsi="Arial" w:cs="Arial"/>
        </w:rPr>
        <w:t>and N</w:t>
      </w:r>
      <w:r w:rsidR="0021654D" w:rsidRPr="00AB5695">
        <w:rPr>
          <w:rFonts w:ascii="Arial" w:hAnsi="Arial" w:cs="Arial"/>
          <w:vertAlign w:val="subscript"/>
        </w:rPr>
        <w:t>RX-TX</w:t>
      </w:r>
      <w:r w:rsidR="0021654D">
        <w:rPr>
          <w:rFonts w:ascii="Arial" w:hAnsi="Arial" w:cs="Arial"/>
        </w:rPr>
        <w:t xml:space="preserve">, </w:t>
      </w:r>
      <w:r w:rsidR="0047272B">
        <w:rPr>
          <w:rFonts w:ascii="Arial" w:hAnsi="Arial" w:cs="Arial"/>
        </w:rPr>
        <w:t xml:space="preserve">a Redcap UE </w:t>
      </w:r>
      <w:r w:rsidR="0021654D">
        <w:rPr>
          <w:rFonts w:ascii="Arial" w:hAnsi="Arial" w:cs="Arial"/>
        </w:rPr>
        <w:t>should be allowed to</w:t>
      </w:r>
      <w:r w:rsidR="00AB5695">
        <w:rPr>
          <w:rFonts w:ascii="Arial" w:hAnsi="Arial" w:cs="Arial"/>
        </w:rPr>
        <w:t xml:space="preserve"> </w:t>
      </w:r>
      <w:r w:rsidR="00FB1816">
        <w:rPr>
          <w:rFonts w:ascii="Arial" w:hAnsi="Arial" w:cs="Arial"/>
        </w:rPr>
        <w:t>select one of them, instead of both</w:t>
      </w:r>
      <w:r w:rsidR="0021654D">
        <w:rPr>
          <w:rFonts w:ascii="Arial" w:hAnsi="Arial" w:cs="Arial"/>
        </w:rPr>
        <w:t xml:space="preserve">. Our understanding is that it is aligned with working assumption. </w:t>
      </w:r>
    </w:p>
    <w:p w14:paraId="49FF64FF" w14:textId="2B8590D1" w:rsidR="00AB5695" w:rsidRPr="00AB5695" w:rsidRDefault="00AB5695" w:rsidP="0047272B">
      <w:pPr>
        <w:jc w:val="both"/>
        <w:rPr>
          <w:rFonts w:ascii="Arial" w:hAnsi="Arial" w:cs="Arial"/>
        </w:rPr>
      </w:pPr>
      <w:r>
        <w:rPr>
          <w:rFonts w:ascii="Arial" w:hAnsi="Arial" w:cs="Arial"/>
        </w:rPr>
        <w:t>We therefore propose to</w:t>
      </w:r>
      <w:r w:rsidR="0047272B">
        <w:rPr>
          <w:rFonts w:ascii="Arial" w:hAnsi="Arial" w:cs="Arial"/>
        </w:rPr>
        <w:t xml:space="preserve"> </w:t>
      </w:r>
      <w:r>
        <w:rPr>
          <w:rFonts w:ascii="Arial" w:hAnsi="Arial" w:cs="Arial"/>
        </w:rPr>
        <w:t xml:space="preserve">confirm the wording assumption: </w:t>
      </w:r>
    </w:p>
    <w:p w14:paraId="37867AED" w14:textId="41337809" w:rsidR="00AB5695" w:rsidRDefault="00AB5695" w:rsidP="00AB5695">
      <w:pPr>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Confirm the working assumption with some </w:t>
      </w:r>
      <w:r w:rsidRPr="004C2719">
        <w:rPr>
          <w:rFonts w:ascii="Arial" w:hAnsi="Arial" w:cs="Arial"/>
          <w:b/>
          <w:bCs/>
          <w:color w:val="FF0000"/>
          <w:lang w:eastAsia="zh-CN"/>
        </w:rPr>
        <w:t>modifications</w:t>
      </w:r>
      <w:r>
        <w:rPr>
          <w:rFonts w:ascii="Arial" w:hAnsi="Arial" w:cs="Arial"/>
          <w:b/>
          <w:bCs/>
          <w:lang w:eastAsia="zh-CN"/>
        </w:rPr>
        <w:t xml:space="preserve">: </w:t>
      </w:r>
    </w:p>
    <w:p w14:paraId="2006CFA4" w14:textId="77777777" w:rsidR="00AB5695" w:rsidRPr="00AB5695" w:rsidRDefault="00AB5695" w:rsidP="00AB5695">
      <w:pPr>
        <w:numPr>
          <w:ilvl w:val="0"/>
          <w:numId w:val="25"/>
        </w:numPr>
        <w:overflowPunct/>
        <w:autoSpaceDE/>
        <w:autoSpaceDN/>
        <w:adjustRightInd/>
        <w:spacing w:after="0" w:line="259" w:lineRule="auto"/>
        <w:textAlignment w:val="auto"/>
        <w:rPr>
          <w:rFonts w:ascii="Arial" w:hAnsi="Arial" w:cs="Arial"/>
          <w:i/>
          <w:iCs/>
        </w:rPr>
      </w:pPr>
      <w:r w:rsidRPr="00AB5695">
        <w:rPr>
          <w:rFonts w:ascii="Arial" w:hAnsi="Arial" w:cs="Arial"/>
          <w:i/>
          <w:iCs/>
        </w:rPr>
        <w:t>For HD-FDD, reuse the same principle as Rel-15/16 UE not capable of full-duplex communication</w:t>
      </w:r>
    </w:p>
    <w:p w14:paraId="40587F00" w14:textId="30B104EA" w:rsidR="00AB5695" w:rsidRDefault="00AB5695" w:rsidP="0047272B">
      <w:pPr>
        <w:numPr>
          <w:ilvl w:val="1"/>
          <w:numId w:val="26"/>
        </w:numPr>
        <w:overflowPunct/>
        <w:autoSpaceDE/>
        <w:autoSpaceDN/>
        <w:adjustRightInd/>
        <w:spacing w:after="0" w:line="259" w:lineRule="auto"/>
        <w:ind w:left="720"/>
        <w:textAlignment w:val="auto"/>
        <w:rPr>
          <w:rFonts w:ascii="Arial" w:hAnsi="Arial" w:cs="Arial"/>
          <w:i/>
          <w:iCs/>
        </w:rPr>
      </w:pPr>
      <w:r w:rsidRPr="00AB5695">
        <w:rPr>
          <w:rFonts w:ascii="Arial" w:hAnsi="Arial" w:cs="Arial"/>
          <w:i/>
          <w:iCs/>
        </w:rPr>
        <w:t>A HD-FDD UE is not expected to transmit in the uplink earlier than [N</w:t>
      </w:r>
      <w:r w:rsidRPr="00AB5695">
        <w:rPr>
          <w:rFonts w:ascii="Arial" w:hAnsi="Arial" w:cs="Arial"/>
          <w:i/>
          <w:iCs/>
          <w:vertAlign w:val="subscript"/>
        </w:rPr>
        <w:t>RX-TX</w:t>
      </w:r>
      <w:r w:rsidRPr="00AB5695">
        <w:rPr>
          <w:rFonts w:ascii="Arial" w:hAnsi="Arial" w:cs="Arial"/>
          <w:i/>
          <w:iCs/>
        </w:rPr>
        <w:t xml:space="preserve"> T</w:t>
      </w:r>
      <w:r w:rsidRPr="00AB5695">
        <w:rPr>
          <w:rFonts w:ascii="Arial" w:hAnsi="Arial" w:cs="Arial"/>
          <w:i/>
          <w:iCs/>
          <w:vertAlign w:val="subscript"/>
        </w:rPr>
        <w:t>c</w:t>
      </w:r>
      <w:r w:rsidRPr="00AB5695">
        <w:rPr>
          <w:rFonts w:ascii="Arial" w:hAnsi="Arial" w:cs="Arial"/>
          <w:i/>
          <w:iCs/>
        </w:rPr>
        <w:t>] after the end of the last received downlink symbol in the same cell</w:t>
      </w:r>
    </w:p>
    <w:p w14:paraId="6EC1C695" w14:textId="77777777" w:rsidR="0021654D" w:rsidRDefault="00AB5695" w:rsidP="0021654D">
      <w:pPr>
        <w:numPr>
          <w:ilvl w:val="1"/>
          <w:numId w:val="26"/>
        </w:numPr>
        <w:overflowPunct/>
        <w:autoSpaceDE/>
        <w:autoSpaceDN/>
        <w:adjustRightInd/>
        <w:spacing w:after="0" w:line="259" w:lineRule="auto"/>
        <w:ind w:left="720"/>
        <w:textAlignment w:val="auto"/>
        <w:rPr>
          <w:rFonts w:ascii="Arial" w:hAnsi="Arial" w:cs="Arial"/>
          <w:i/>
          <w:iCs/>
        </w:rPr>
      </w:pPr>
      <w:r w:rsidRPr="00AB5695">
        <w:rPr>
          <w:rFonts w:ascii="Arial" w:hAnsi="Arial" w:cs="Arial"/>
          <w:i/>
          <w:iCs/>
        </w:rPr>
        <w:t>A HD-FDD UE is not expected to receive in the downlink earlier than [N</w:t>
      </w:r>
      <w:r w:rsidRPr="00AB5695">
        <w:rPr>
          <w:rFonts w:ascii="Arial" w:hAnsi="Arial" w:cs="Arial"/>
          <w:i/>
          <w:iCs/>
          <w:vertAlign w:val="subscript"/>
        </w:rPr>
        <w:t>TX-RX</w:t>
      </w:r>
      <w:r w:rsidRPr="00AB5695">
        <w:rPr>
          <w:rFonts w:ascii="Arial" w:hAnsi="Arial" w:cs="Arial"/>
          <w:i/>
          <w:iCs/>
        </w:rPr>
        <w:t xml:space="preserve"> T</w:t>
      </w:r>
      <w:r w:rsidRPr="00AB5695">
        <w:rPr>
          <w:rFonts w:ascii="Arial" w:hAnsi="Arial" w:cs="Arial"/>
          <w:i/>
          <w:iCs/>
          <w:vertAlign w:val="subscript"/>
        </w:rPr>
        <w:t>c</w:t>
      </w:r>
      <w:r w:rsidRPr="00AB5695">
        <w:rPr>
          <w:rFonts w:ascii="Arial" w:hAnsi="Arial" w:cs="Arial"/>
          <w:i/>
          <w:iCs/>
        </w:rPr>
        <w:t>] after the end of the last transmitted uplink symbol in the same cell</w:t>
      </w:r>
      <w:r w:rsidR="0021654D">
        <w:rPr>
          <w:rFonts w:ascii="Arial" w:hAnsi="Arial" w:cs="Arial"/>
          <w:i/>
          <w:iCs/>
        </w:rPr>
        <w:t xml:space="preserve">. </w:t>
      </w:r>
    </w:p>
    <w:p w14:paraId="1A387259" w14:textId="2CFB2B93" w:rsidR="0021654D" w:rsidRPr="004C2719" w:rsidRDefault="0021654D" w:rsidP="0047272B">
      <w:pPr>
        <w:numPr>
          <w:ilvl w:val="1"/>
          <w:numId w:val="26"/>
        </w:numPr>
        <w:overflowPunct/>
        <w:autoSpaceDE/>
        <w:autoSpaceDN/>
        <w:adjustRightInd/>
        <w:spacing w:after="0" w:line="259" w:lineRule="auto"/>
        <w:ind w:left="720"/>
        <w:textAlignment w:val="auto"/>
        <w:rPr>
          <w:rFonts w:ascii="Arial" w:hAnsi="Arial" w:cs="Arial"/>
          <w:i/>
          <w:iCs/>
          <w:color w:val="FF0000"/>
        </w:rPr>
      </w:pPr>
      <w:r w:rsidRPr="004C2719">
        <w:rPr>
          <w:rFonts w:ascii="Arial" w:hAnsi="Arial" w:cs="Arial"/>
          <w:i/>
          <w:iCs/>
          <w:color w:val="FF0000"/>
        </w:rPr>
        <w:t xml:space="preserve">The case of the “back-to-back” non-overlapping UL/DL without sufficient gap is </w:t>
      </w:r>
      <w:r w:rsidR="00BE1214">
        <w:rPr>
          <w:rFonts w:ascii="Arial" w:hAnsi="Arial" w:cs="Arial"/>
          <w:i/>
          <w:iCs/>
          <w:color w:val="FF0000"/>
        </w:rPr>
        <w:t>NOT</w:t>
      </w:r>
      <w:r w:rsidRPr="004C2719">
        <w:rPr>
          <w:rFonts w:ascii="Arial" w:hAnsi="Arial" w:cs="Arial"/>
          <w:i/>
          <w:iCs/>
          <w:color w:val="FF0000"/>
        </w:rPr>
        <w:t xml:space="preserve"> allowed except</w:t>
      </w:r>
      <w:r w:rsidR="00BE1214">
        <w:rPr>
          <w:rFonts w:ascii="Arial" w:hAnsi="Arial" w:cs="Arial"/>
          <w:i/>
          <w:iCs/>
          <w:color w:val="FF0000"/>
        </w:rPr>
        <w:t xml:space="preserve"> the</w:t>
      </w:r>
      <w:r w:rsidRPr="004C2719">
        <w:rPr>
          <w:rFonts w:ascii="Arial" w:hAnsi="Arial" w:cs="Arial"/>
          <w:i/>
          <w:iCs/>
          <w:color w:val="FF0000"/>
        </w:rPr>
        <w:t xml:space="preserve"> Case 8-1/8-2/8-3. </w:t>
      </w:r>
    </w:p>
    <w:p w14:paraId="5D759397" w14:textId="2DB186E8" w:rsidR="0021654D" w:rsidRPr="004C2719" w:rsidRDefault="0021654D" w:rsidP="0021654D">
      <w:pPr>
        <w:numPr>
          <w:ilvl w:val="1"/>
          <w:numId w:val="26"/>
        </w:numPr>
        <w:overflowPunct/>
        <w:autoSpaceDE/>
        <w:autoSpaceDN/>
        <w:adjustRightInd/>
        <w:spacing w:after="0" w:line="259" w:lineRule="auto"/>
        <w:ind w:left="720"/>
        <w:textAlignment w:val="auto"/>
        <w:rPr>
          <w:rFonts w:ascii="Arial" w:hAnsi="Arial" w:cs="Arial"/>
          <w:i/>
          <w:iCs/>
          <w:color w:val="FF0000"/>
        </w:rPr>
      </w:pPr>
      <w:r w:rsidRPr="004C2719">
        <w:rPr>
          <w:rFonts w:ascii="Arial" w:hAnsi="Arial" w:cs="Arial"/>
          <w:i/>
          <w:iCs/>
          <w:color w:val="FF0000"/>
        </w:rPr>
        <w:t xml:space="preserve">For Case 8-1/8-2/8-3, the case of the “back-to-back” non-overlapping UL/DL without sufficient gap is allowed and leave it to UE implementation to ensure the switching time is satisfied. </w:t>
      </w:r>
    </w:p>
    <w:p w14:paraId="7D7F8C34" w14:textId="77777777" w:rsidR="0021654D" w:rsidRPr="00AB5695" w:rsidRDefault="0021654D" w:rsidP="0021654D">
      <w:pPr>
        <w:overflowPunct/>
        <w:autoSpaceDE/>
        <w:autoSpaceDN/>
        <w:adjustRightInd/>
        <w:spacing w:after="0" w:line="259" w:lineRule="auto"/>
        <w:ind w:left="720"/>
        <w:textAlignment w:val="auto"/>
        <w:rPr>
          <w:rFonts w:ascii="Arial" w:hAnsi="Arial" w:cs="Arial"/>
          <w:i/>
          <w:iCs/>
        </w:rPr>
      </w:pPr>
    </w:p>
    <w:p w14:paraId="6E90C304" w14:textId="77777777" w:rsidR="00AB5695" w:rsidRPr="0047272B" w:rsidRDefault="00AB5695" w:rsidP="0047272B">
      <w:pPr>
        <w:rPr>
          <w:rFonts w:ascii="Arial" w:hAnsi="Arial" w:cs="Arial"/>
          <w:lang w:eastAsia="ja-JP"/>
        </w:rPr>
      </w:pPr>
    </w:p>
    <w:p w14:paraId="150C7013" w14:textId="77777777" w:rsidR="007A17EA" w:rsidRPr="009D5FD5" w:rsidRDefault="007A17EA" w:rsidP="009D5FD5">
      <w:pPr>
        <w:rPr>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F12E5F4" w14:textId="406114B1" w:rsidR="005628CF" w:rsidRPr="0087459F" w:rsidRDefault="006E2C0F" w:rsidP="0087459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w:t>
      </w:r>
      <w:r w:rsidR="005628CF">
        <w:rPr>
          <w:rFonts w:ascii="Arial" w:hAnsi="Arial" w:cs="Arial"/>
          <w:lang w:val="en-US"/>
        </w:rPr>
        <w:t>support of HD-FDD operation for Redcap UEs</w:t>
      </w:r>
      <w:r w:rsidR="004408E0">
        <w:rPr>
          <w:rFonts w:ascii="Arial" w:hAnsi="Arial" w:cs="Arial"/>
          <w:lang w:val="en-US"/>
        </w:rPr>
        <w:t xml:space="preserve">. Based on the discussions, we proposed the following: </w:t>
      </w:r>
    </w:p>
    <w:p w14:paraId="1D7E948A" w14:textId="77777777" w:rsidR="004C2719" w:rsidRPr="00A64B38" w:rsidRDefault="004C2719" w:rsidP="004C2719">
      <w:pPr>
        <w:spacing w:after="0"/>
        <w:ind w:left="1170" w:hanging="117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1</w:t>
      </w:r>
      <w:r w:rsidRPr="00131EDC">
        <w:rPr>
          <w:rFonts w:ascii="Arial" w:hAnsi="Arial" w:cs="Arial"/>
          <w:b/>
          <w:bCs/>
          <w:lang w:eastAsia="zh-CN"/>
        </w:rPr>
        <w:t>:</w:t>
      </w:r>
      <w:r>
        <w:rPr>
          <w:rFonts w:ascii="Arial" w:hAnsi="Arial" w:cs="Arial"/>
          <w:b/>
          <w:bCs/>
          <w:lang w:eastAsia="zh-CN"/>
        </w:rPr>
        <w:t xml:space="preserve"> </w:t>
      </w:r>
      <w:r w:rsidRPr="00A64B38">
        <w:rPr>
          <w:rFonts w:ascii="Arial" w:eastAsia="Microsoft YaHei UI" w:hAnsi="Arial" w:cs="Arial"/>
          <w:b/>
          <w:bCs/>
          <w:color w:val="000000"/>
          <w:lang w:val="en-US" w:eastAsia="zh-CN"/>
        </w:rPr>
        <w:t>For Case 5 of dynamically scheduled UL transmission vs. SSB, support either Opt.2 (i.e., prioritize SSB over DG UL transmission) or support both</w:t>
      </w:r>
      <w:r>
        <w:rPr>
          <w:rFonts w:ascii="Arial" w:eastAsia="Microsoft YaHei UI" w:hAnsi="Arial" w:cs="Arial"/>
          <w:b/>
          <w:bCs/>
          <w:color w:val="000000"/>
          <w:lang w:val="en-US" w:eastAsia="zh-CN"/>
        </w:rPr>
        <w:t xml:space="preserve"> options</w:t>
      </w:r>
      <w:r w:rsidRPr="00A64B38">
        <w:rPr>
          <w:rFonts w:ascii="Arial" w:eastAsia="Microsoft YaHei UI" w:hAnsi="Arial" w:cs="Arial"/>
          <w:b/>
          <w:bCs/>
          <w:color w:val="000000"/>
          <w:lang w:val="en-US" w:eastAsia="zh-CN"/>
        </w:rPr>
        <w:t xml:space="preserve"> with separate UE capabilit</w:t>
      </w:r>
      <w:r>
        <w:rPr>
          <w:rFonts w:ascii="Arial" w:eastAsia="Microsoft YaHei UI" w:hAnsi="Arial" w:cs="Arial"/>
          <w:b/>
          <w:bCs/>
          <w:color w:val="000000"/>
          <w:lang w:val="en-US" w:eastAsia="zh-CN"/>
        </w:rPr>
        <w:t>ies</w:t>
      </w:r>
      <w:r w:rsidRPr="00A64B38">
        <w:rPr>
          <w:rFonts w:ascii="Arial" w:eastAsia="Microsoft YaHei UI" w:hAnsi="Arial" w:cs="Arial"/>
          <w:b/>
          <w:bCs/>
          <w:color w:val="000000"/>
          <w:lang w:val="en-US" w:eastAsia="zh-CN"/>
        </w:rPr>
        <w:t>.</w:t>
      </w:r>
      <w:r w:rsidRPr="00A64B38">
        <w:rPr>
          <w:rFonts w:ascii="Arial" w:eastAsia="Microsoft YaHei UI" w:hAnsi="Arial" w:cs="Arial"/>
          <w:i/>
          <w:iCs/>
          <w:color w:val="000000"/>
          <w:lang w:val="en-US" w:eastAsia="zh-CN"/>
        </w:rPr>
        <w:t xml:space="preserve"> </w:t>
      </w:r>
      <w:r w:rsidRPr="00A64B38">
        <w:rPr>
          <w:rFonts w:ascii="Arial" w:hAnsi="Arial" w:cs="Arial"/>
          <w:i/>
          <w:iCs/>
          <w:lang w:eastAsia="zh-CN"/>
        </w:rPr>
        <w:t xml:space="preserve"> </w:t>
      </w:r>
    </w:p>
    <w:p w14:paraId="565745BE" w14:textId="4E3DF3EC" w:rsidR="004E0663" w:rsidRDefault="004E0663" w:rsidP="006E2C0F">
      <w:pPr>
        <w:rPr>
          <w:rFonts w:ascii="Arial" w:hAnsi="Arial" w:cs="Arial"/>
        </w:rPr>
      </w:pPr>
    </w:p>
    <w:p w14:paraId="1EFABB20" w14:textId="77777777" w:rsidR="004C2719" w:rsidRPr="00D46D62" w:rsidRDefault="004C2719" w:rsidP="004C2719">
      <w:pPr>
        <w:spacing w:after="0"/>
        <w:ind w:left="1170" w:hanging="1170"/>
        <w:rPr>
          <w:rFonts w:ascii="Arial" w:hAnsi="Arial" w:cs="Arial"/>
          <w:b/>
          <w:bCs/>
        </w:rPr>
      </w:pPr>
      <w:r w:rsidRPr="00131EDC">
        <w:rPr>
          <w:rFonts w:ascii="Arial" w:hAnsi="Arial" w:cs="Arial"/>
          <w:b/>
          <w:bCs/>
          <w:lang w:eastAsia="zh-CN"/>
        </w:rPr>
        <w:t xml:space="preserve">Proposal </w:t>
      </w:r>
      <w:r>
        <w:rPr>
          <w:rFonts w:ascii="Arial" w:hAnsi="Arial" w:cs="Arial"/>
          <w:b/>
          <w:bCs/>
          <w:lang w:eastAsia="zh-CN"/>
        </w:rPr>
        <w:t>2</w:t>
      </w:r>
      <w:r w:rsidRPr="00131EDC">
        <w:rPr>
          <w:rFonts w:ascii="Arial" w:hAnsi="Arial" w:cs="Arial"/>
          <w:b/>
          <w:bCs/>
          <w:lang w:eastAsia="zh-CN"/>
        </w:rPr>
        <w:t>:</w:t>
      </w:r>
      <w:r w:rsidRPr="00D46D62">
        <w:rPr>
          <w:rFonts w:ascii="Arial" w:hAnsi="Arial" w:cs="Arial"/>
          <w:b/>
          <w:bCs/>
          <w:lang w:eastAsia="zh-CN"/>
        </w:rPr>
        <w:t xml:space="preserve"> </w:t>
      </w:r>
      <w:r w:rsidRPr="00D46D62">
        <w:rPr>
          <w:rFonts w:ascii="Arial" w:hAnsi="Arial" w:cs="Arial"/>
          <w:b/>
          <w:bCs/>
        </w:rPr>
        <w:t>For a valid RO overlaps with dynamical PDSCH,</w:t>
      </w:r>
      <w:r>
        <w:rPr>
          <w:rFonts w:ascii="Arial" w:hAnsi="Arial" w:cs="Arial"/>
          <w:b/>
          <w:bCs/>
        </w:rPr>
        <w:t xml:space="preserve"> </w:t>
      </w:r>
      <w:r w:rsidRPr="00D46D62">
        <w:rPr>
          <w:rFonts w:ascii="Arial" w:hAnsi="Arial" w:cs="Arial"/>
          <w:b/>
          <w:bCs/>
        </w:rPr>
        <w:t>leave for UE implementation whether to receive the dynamically scheduled DL or transmit PRACH</w:t>
      </w:r>
      <w:r>
        <w:rPr>
          <w:rFonts w:ascii="Arial" w:hAnsi="Arial" w:cs="Arial"/>
          <w:b/>
          <w:bCs/>
        </w:rPr>
        <w:t xml:space="preserve"> (Opt.2)</w:t>
      </w:r>
      <w:r w:rsidRPr="00D46D62">
        <w:rPr>
          <w:rFonts w:ascii="Arial" w:hAnsi="Arial" w:cs="Arial"/>
          <w:b/>
          <w:bCs/>
        </w:rPr>
        <w:t xml:space="preserve">. </w:t>
      </w:r>
    </w:p>
    <w:p w14:paraId="39C39367" w14:textId="0B2145D3" w:rsidR="004C2719" w:rsidRDefault="004C2719" w:rsidP="006E2C0F">
      <w:pPr>
        <w:rPr>
          <w:rFonts w:ascii="Arial" w:hAnsi="Arial" w:cs="Arial"/>
        </w:rPr>
      </w:pPr>
    </w:p>
    <w:p w14:paraId="59A3956A" w14:textId="77777777" w:rsidR="004C2719" w:rsidRDefault="004C2719" w:rsidP="004C2719">
      <w:pPr>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Confirm the working assumption with some </w:t>
      </w:r>
      <w:r w:rsidRPr="004C2719">
        <w:rPr>
          <w:rFonts w:ascii="Arial" w:hAnsi="Arial" w:cs="Arial"/>
          <w:b/>
          <w:bCs/>
          <w:color w:val="FF0000"/>
          <w:lang w:eastAsia="zh-CN"/>
        </w:rPr>
        <w:t>modifications</w:t>
      </w:r>
      <w:r>
        <w:rPr>
          <w:rFonts w:ascii="Arial" w:hAnsi="Arial" w:cs="Arial"/>
          <w:b/>
          <w:bCs/>
          <w:lang w:eastAsia="zh-CN"/>
        </w:rPr>
        <w:t xml:space="preserve">: </w:t>
      </w:r>
    </w:p>
    <w:p w14:paraId="73A7DF4B" w14:textId="77777777" w:rsidR="004C2719" w:rsidRPr="00AB5695" w:rsidRDefault="004C2719" w:rsidP="004C2719">
      <w:pPr>
        <w:numPr>
          <w:ilvl w:val="0"/>
          <w:numId w:val="25"/>
        </w:numPr>
        <w:overflowPunct/>
        <w:autoSpaceDE/>
        <w:autoSpaceDN/>
        <w:adjustRightInd/>
        <w:spacing w:after="0" w:line="259" w:lineRule="auto"/>
        <w:textAlignment w:val="auto"/>
        <w:rPr>
          <w:rFonts w:ascii="Arial" w:hAnsi="Arial" w:cs="Arial"/>
          <w:i/>
          <w:iCs/>
        </w:rPr>
      </w:pPr>
      <w:r w:rsidRPr="00AB5695">
        <w:rPr>
          <w:rFonts w:ascii="Arial" w:hAnsi="Arial" w:cs="Arial"/>
          <w:i/>
          <w:iCs/>
        </w:rPr>
        <w:t>For HD-FDD, reuse the same principle as Rel-15/16 UE not capable of full-duplex communication</w:t>
      </w:r>
    </w:p>
    <w:p w14:paraId="0A2E2DA5" w14:textId="77777777" w:rsidR="004C2719" w:rsidRDefault="004C2719" w:rsidP="004C2719">
      <w:pPr>
        <w:numPr>
          <w:ilvl w:val="1"/>
          <w:numId w:val="26"/>
        </w:numPr>
        <w:overflowPunct/>
        <w:autoSpaceDE/>
        <w:autoSpaceDN/>
        <w:adjustRightInd/>
        <w:spacing w:after="0" w:line="259" w:lineRule="auto"/>
        <w:ind w:left="720"/>
        <w:textAlignment w:val="auto"/>
        <w:rPr>
          <w:rFonts w:ascii="Arial" w:hAnsi="Arial" w:cs="Arial"/>
          <w:i/>
          <w:iCs/>
        </w:rPr>
      </w:pPr>
      <w:r w:rsidRPr="00AB5695">
        <w:rPr>
          <w:rFonts w:ascii="Arial" w:hAnsi="Arial" w:cs="Arial"/>
          <w:i/>
          <w:iCs/>
        </w:rPr>
        <w:t>A HD-FDD UE is not expected to transmit in the uplink earlier than [N</w:t>
      </w:r>
      <w:r w:rsidRPr="00AB5695">
        <w:rPr>
          <w:rFonts w:ascii="Arial" w:hAnsi="Arial" w:cs="Arial"/>
          <w:i/>
          <w:iCs/>
          <w:vertAlign w:val="subscript"/>
        </w:rPr>
        <w:t>RX-TX</w:t>
      </w:r>
      <w:r w:rsidRPr="00AB5695">
        <w:rPr>
          <w:rFonts w:ascii="Arial" w:hAnsi="Arial" w:cs="Arial"/>
          <w:i/>
          <w:iCs/>
        </w:rPr>
        <w:t xml:space="preserve"> T</w:t>
      </w:r>
      <w:r w:rsidRPr="00AB5695">
        <w:rPr>
          <w:rFonts w:ascii="Arial" w:hAnsi="Arial" w:cs="Arial"/>
          <w:i/>
          <w:iCs/>
          <w:vertAlign w:val="subscript"/>
        </w:rPr>
        <w:t>c</w:t>
      </w:r>
      <w:r w:rsidRPr="00AB5695">
        <w:rPr>
          <w:rFonts w:ascii="Arial" w:hAnsi="Arial" w:cs="Arial"/>
          <w:i/>
          <w:iCs/>
        </w:rPr>
        <w:t>] after the end of the last received downlink symbol in the same cell</w:t>
      </w:r>
    </w:p>
    <w:p w14:paraId="2899CDE9" w14:textId="77777777" w:rsidR="004C2719" w:rsidRDefault="004C2719" w:rsidP="004C2719">
      <w:pPr>
        <w:numPr>
          <w:ilvl w:val="1"/>
          <w:numId w:val="26"/>
        </w:numPr>
        <w:overflowPunct/>
        <w:autoSpaceDE/>
        <w:autoSpaceDN/>
        <w:adjustRightInd/>
        <w:spacing w:after="0" w:line="259" w:lineRule="auto"/>
        <w:ind w:left="720"/>
        <w:textAlignment w:val="auto"/>
        <w:rPr>
          <w:rFonts w:ascii="Arial" w:hAnsi="Arial" w:cs="Arial"/>
          <w:i/>
          <w:iCs/>
        </w:rPr>
      </w:pPr>
      <w:r w:rsidRPr="00AB5695">
        <w:rPr>
          <w:rFonts w:ascii="Arial" w:hAnsi="Arial" w:cs="Arial"/>
          <w:i/>
          <w:iCs/>
        </w:rPr>
        <w:t>A HD-FDD UE is not expected to receive in the downlink earlier than [N</w:t>
      </w:r>
      <w:r w:rsidRPr="00AB5695">
        <w:rPr>
          <w:rFonts w:ascii="Arial" w:hAnsi="Arial" w:cs="Arial"/>
          <w:i/>
          <w:iCs/>
          <w:vertAlign w:val="subscript"/>
        </w:rPr>
        <w:t>TX-RX</w:t>
      </w:r>
      <w:r w:rsidRPr="00AB5695">
        <w:rPr>
          <w:rFonts w:ascii="Arial" w:hAnsi="Arial" w:cs="Arial"/>
          <w:i/>
          <w:iCs/>
        </w:rPr>
        <w:t xml:space="preserve"> T</w:t>
      </w:r>
      <w:r w:rsidRPr="00AB5695">
        <w:rPr>
          <w:rFonts w:ascii="Arial" w:hAnsi="Arial" w:cs="Arial"/>
          <w:i/>
          <w:iCs/>
          <w:vertAlign w:val="subscript"/>
        </w:rPr>
        <w:t>c</w:t>
      </w:r>
      <w:r w:rsidRPr="00AB5695">
        <w:rPr>
          <w:rFonts w:ascii="Arial" w:hAnsi="Arial" w:cs="Arial"/>
          <w:i/>
          <w:iCs/>
        </w:rPr>
        <w:t>] after the end of the last transmitted uplink symbol in the same cell</w:t>
      </w:r>
      <w:r>
        <w:rPr>
          <w:rFonts w:ascii="Arial" w:hAnsi="Arial" w:cs="Arial"/>
          <w:i/>
          <w:iCs/>
        </w:rPr>
        <w:t xml:space="preserve">. </w:t>
      </w:r>
    </w:p>
    <w:p w14:paraId="2F7D3B9D" w14:textId="2CF1A04C" w:rsidR="004C2719" w:rsidRPr="004C2719" w:rsidRDefault="004C2719" w:rsidP="004C2719">
      <w:pPr>
        <w:numPr>
          <w:ilvl w:val="1"/>
          <w:numId w:val="26"/>
        </w:numPr>
        <w:overflowPunct/>
        <w:autoSpaceDE/>
        <w:autoSpaceDN/>
        <w:adjustRightInd/>
        <w:spacing w:after="0" w:line="259" w:lineRule="auto"/>
        <w:ind w:left="720"/>
        <w:textAlignment w:val="auto"/>
        <w:rPr>
          <w:rFonts w:ascii="Arial" w:hAnsi="Arial" w:cs="Arial"/>
          <w:i/>
          <w:iCs/>
          <w:color w:val="FF0000"/>
        </w:rPr>
      </w:pPr>
      <w:r w:rsidRPr="004C2719">
        <w:rPr>
          <w:rFonts w:ascii="Arial" w:hAnsi="Arial" w:cs="Arial"/>
          <w:i/>
          <w:iCs/>
          <w:color w:val="FF0000"/>
        </w:rPr>
        <w:t>The case of the “back-to-back” non-overlapping UL/DL without sufficient gap is not allowed except</w:t>
      </w:r>
      <w:r w:rsidR="00BE1214">
        <w:rPr>
          <w:rFonts w:ascii="Arial" w:hAnsi="Arial" w:cs="Arial"/>
          <w:i/>
          <w:iCs/>
          <w:color w:val="FF0000"/>
        </w:rPr>
        <w:t xml:space="preserve"> the</w:t>
      </w:r>
      <w:r w:rsidRPr="004C2719">
        <w:rPr>
          <w:rFonts w:ascii="Arial" w:hAnsi="Arial" w:cs="Arial"/>
          <w:i/>
          <w:iCs/>
          <w:color w:val="FF0000"/>
        </w:rPr>
        <w:t xml:space="preserve"> Case 8-1/8-2/8-3. </w:t>
      </w:r>
    </w:p>
    <w:p w14:paraId="168078B6" w14:textId="124A5C6A" w:rsidR="004C2719" w:rsidRPr="00E02948" w:rsidRDefault="004C2719" w:rsidP="006E2C0F">
      <w:pPr>
        <w:numPr>
          <w:ilvl w:val="1"/>
          <w:numId w:val="26"/>
        </w:numPr>
        <w:overflowPunct/>
        <w:autoSpaceDE/>
        <w:autoSpaceDN/>
        <w:adjustRightInd/>
        <w:spacing w:after="0" w:line="259" w:lineRule="auto"/>
        <w:ind w:left="720"/>
        <w:textAlignment w:val="auto"/>
        <w:rPr>
          <w:rFonts w:ascii="Arial" w:hAnsi="Arial" w:cs="Arial"/>
          <w:i/>
          <w:iCs/>
          <w:color w:val="FF0000"/>
        </w:rPr>
      </w:pPr>
      <w:r w:rsidRPr="004C2719">
        <w:rPr>
          <w:rFonts w:ascii="Arial" w:hAnsi="Arial" w:cs="Arial"/>
          <w:i/>
          <w:iCs/>
          <w:color w:val="FF0000"/>
        </w:rPr>
        <w:t xml:space="preserve">For Case 8-1/8-2/8-3, the case of the “back-to-back” non-overlapping UL/DL without sufficient gap is allowed and leave it to UE implementation to ensure the switching time is satisfied. </w:t>
      </w:r>
    </w:p>
    <w:p w14:paraId="69293581" w14:textId="397FCEB8"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621ECDB2" w14:textId="70404AA8"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E661E3">
        <w:rPr>
          <w:rFonts w:ascii="Arial" w:hAnsi="Arial" w:cs="Arial"/>
          <w:lang w:val="en-US" w:eastAsia="zh-CN"/>
        </w:rPr>
        <w:t>6</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D7CF29C" w14:textId="311B5CB5" w:rsidR="00CD427C" w:rsidRDefault="00CD427C" w:rsidP="00043671">
      <w:pPr>
        <w:numPr>
          <w:ilvl w:val="0"/>
          <w:numId w:val="1"/>
        </w:numPr>
        <w:jc w:val="both"/>
        <w:rPr>
          <w:rFonts w:ascii="Arial" w:hAnsi="Arial" w:cs="Arial"/>
          <w:lang w:val="en-US" w:eastAsia="zh-CN"/>
        </w:rPr>
      </w:pPr>
      <w:r>
        <w:rPr>
          <w:rFonts w:ascii="Arial" w:hAnsi="Arial" w:cs="Arial"/>
          <w:lang w:val="en-US" w:eastAsia="zh-CN"/>
        </w:rPr>
        <w:t xml:space="preserve">TS 38.133: 5G NR, Requirement </w:t>
      </w:r>
    </w:p>
    <w:p w14:paraId="01C06825" w14:textId="62D57B00" w:rsidR="004C2719" w:rsidRPr="004C2719" w:rsidRDefault="004C2719" w:rsidP="004C2719">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104bis e-meeting</w:t>
      </w:r>
      <w:r w:rsidRPr="006C372E">
        <w:rPr>
          <w:rFonts w:ascii="Arial" w:hAnsi="Arial" w:cs="Arial"/>
          <w:lang w:val="en-US" w:eastAsia="zh-CN"/>
        </w:rPr>
        <w:t xml:space="preserve"> </w:t>
      </w:r>
      <w:r>
        <w:rPr>
          <w:rFonts w:ascii="Arial" w:hAnsi="Arial" w:cs="Arial"/>
          <w:lang w:val="en-US" w:eastAsia="zh-CN"/>
        </w:rPr>
        <w:t>Chairman notes</w:t>
      </w:r>
      <w:r w:rsidRPr="00CD48C4">
        <w:rPr>
          <w:rFonts w:ascii="Arial" w:hAnsi="Arial" w:cs="Arial"/>
          <w:lang w:val="en-US" w:eastAsia="zh-CN"/>
        </w:rPr>
        <w:tab/>
      </w:r>
    </w:p>
    <w:sectPr w:rsidR="004C2719" w:rsidRPr="004C2719"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0265" w14:textId="77777777" w:rsidR="00E25FEE" w:rsidRDefault="00E25FEE">
      <w:pPr>
        <w:spacing w:after="0"/>
      </w:pPr>
      <w:r>
        <w:separator/>
      </w:r>
    </w:p>
  </w:endnote>
  <w:endnote w:type="continuationSeparator" w:id="0">
    <w:p w14:paraId="232C022B" w14:textId="77777777" w:rsidR="00E25FEE" w:rsidRDefault="00E25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46C2" w14:textId="77777777" w:rsidR="00E25FEE" w:rsidRDefault="00E25FEE">
      <w:pPr>
        <w:spacing w:after="0"/>
      </w:pPr>
      <w:r>
        <w:separator/>
      </w:r>
    </w:p>
  </w:footnote>
  <w:footnote w:type="continuationSeparator" w:id="0">
    <w:p w14:paraId="24FB8F23" w14:textId="77777777" w:rsidR="00E25FEE" w:rsidRDefault="00E25F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22"/>
  </w:num>
  <w:num w:numId="4">
    <w:abstractNumId w:val="3"/>
  </w:num>
  <w:num w:numId="5">
    <w:abstractNumId w:val="23"/>
  </w:num>
  <w:num w:numId="6">
    <w:abstractNumId w:val="5"/>
  </w:num>
  <w:num w:numId="7">
    <w:abstractNumId w:val="19"/>
  </w:num>
  <w:num w:numId="8">
    <w:abstractNumId w:val="8"/>
  </w:num>
  <w:num w:numId="9">
    <w:abstractNumId w:val="13"/>
  </w:num>
  <w:num w:numId="10">
    <w:abstractNumId w:val="6"/>
  </w:num>
  <w:num w:numId="11">
    <w:abstractNumId w:val="6"/>
  </w:num>
  <w:num w:numId="12">
    <w:abstractNumId w:val="10"/>
  </w:num>
  <w:num w:numId="13">
    <w:abstractNumId w:val="15"/>
  </w:num>
  <w:num w:numId="14">
    <w:abstractNumId w:val="1"/>
  </w:num>
  <w:num w:numId="15">
    <w:abstractNumId w:val="4"/>
  </w:num>
  <w:num w:numId="16">
    <w:abstractNumId w:val="20"/>
  </w:num>
  <w:num w:numId="17">
    <w:abstractNumId w:val="9"/>
  </w:num>
  <w:num w:numId="18">
    <w:abstractNumId w:val="17"/>
  </w:num>
  <w:num w:numId="19">
    <w:abstractNumId w:val="7"/>
  </w:num>
  <w:num w:numId="20">
    <w:abstractNumId w:val="2"/>
  </w:num>
  <w:num w:numId="21">
    <w:abstractNumId w:val="12"/>
  </w:num>
  <w:num w:numId="22">
    <w:abstractNumId w:val="24"/>
  </w:num>
  <w:num w:numId="23">
    <w:abstractNumId w:val="0"/>
  </w:num>
  <w:num w:numId="24">
    <w:abstractNumId w:val="18"/>
  </w:num>
  <w:num w:numId="25">
    <w:abstractNumId w:val="14"/>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DA3"/>
    <w:rsid w:val="000973B9"/>
    <w:rsid w:val="000A1780"/>
    <w:rsid w:val="000A26CE"/>
    <w:rsid w:val="000A2899"/>
    <w:rsid w:val="000A416F"/>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6791"/>
    <w:rsid w:val="001B12E0"/>
    <w:rsid w:val="001B179E"/>
    <w:rsid w:val="001B1900"/>
    <w:rsid w:val="001B7CEB"/>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3C6"/>
    <w:rsid w:val="00275A4E"/>
    <w:rsid w:val="00277E08"/>
    <w:rsid w:val="00280EE1"/>
    <w:rsid w:val="00284187"/>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6178"/>
    <w:rsid w:val="00471A02"/>
    <w:rsid w:val="0047272B"/>
    <w:rsid w:val="00472833"/>
    <w:rsid w:val="0047421E"/>
    <w:rsid w:val="00477625"/>
    <w:rsid w:val="004776A3"/>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2994"/>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5F72D1"/>
    <w:rsid w:val="0060370C"/>
    <w:rsid w:val="006043EE"/>
    <w:rsid w:val="00606297"/>
    <w:rsid w:val="00606F6D"/>
    <w:rsid w:val="00607445"/>
    <w:rsid w:val="00614AD0"/>
    <w:rsid w:val="006202E1"/>
    <w:rsid w:val="0062068F"/>
    <w:rsid w:val="00620B30"/>
    <w:rsid w:val="006217ED"/>
    <w:rsid w:val="00623B2E"/>
    <w:rsid w:val="00623B95"/>
    <w:rsid w:val="0062456A"/>
    <w:rsid w:val="00631941"/>
    <w:rsid w:val="00632CF3"/>
    <w:rsid w:val="0063479C"/>
    <w:rsid w:val="00644D23"/>
    <w:rsid w:val="00644F77"/>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311DE"/>
    <w:rsid w:val="00732A75"/>
    <w:rsid w:val="00734D54"/>
    <w:rsid w:val="0074395F"/>
    <w:rsid w:val="007518BD"/>
    <w:rsid w:val="00751C62"/>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F81"/>
    <w:rsid w:val="007E190F"/>
    <w:rsid w:val="007E665E"/>
    <w:rsid w:val="007E690D"/>
    <w:rsid w:val="007F0245"/>
    <w:rsid w:val="007F2134"/>
    <w:rsid w:val="007F4D7C"/>
    <w:rsid w:val="007F58FB"/>
    <w:rsid w:val="007F5D92"/>
    <w:rsid w:val="007F698C"/>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D03"/>
    <w:rsid w:val="0086554A"/>
    <w:rsid w:val="00866DA4"/>
    <w:rsid w:val="008701E7"/>
    <w:rsid w:val="008740A1"/>
    <w:rsid w:val="0087459F"/>
    <w:rsid w:val="008748BA"/>
    <w:rsid w:val="00876524"/>
    <w:rsid w:val="0087735E"/>
    <w:rsid w:val="00880BB4"/>
    <w:rsid w:val="008844B9"/>
    <w:rsid w:val="0088480E"/>
    <w:rsid w:val="008849E7"/>
    <w:rsid w:val="008865DE"/>
    <w:rsid w:val="0088748B"/>
    <w:rsid w:val="008923A1"/>
    <w:rsid w:val="00897A17"/>
    <w:rsid w:val="008A0096"/>
    <w:rsid w:val="008A1688"/>
    <w:rsid w:val="008A19A5"/>
    <w:rsid w:val="008A27FC"/>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559"/>
    <w:rsid w:val="009A190D"/>
    <w:rsid w:val="009A37B4"/>
    <w:rsid w:val="009A411A"/>
    <w:rsid w:val="009A4152"/>
    <w:rsid w:val="009A42A2"/>
    <w:rsid w:val="009A46F5"/>
    <w:rsid w:val="009B02B8"/>
    <w:rsid w:val="009B2881"/>
    <w:rsid w:val="009B3792"/>
    <w:rsid w:val="009B3FB1"/>
    <w:rsid w:val="009B432B"/>
    <w:rsid w:val="009B5AC0"/>
    <w:rsid w:val="009B5AEF"/>
    <w:rsid w:val="009B7A4B"/>
    <w:rsid w:val="009C6EFD"/>
    <w:rsid w:val="009D31DE"/>
    <w:rsid w:val="009D3968"/>
    <w:rsid w:val="009D5FD5"/>
    <w:rsid w:val="009D64F6"/>
    <w:rsid w:val="009E07B0"/>
    <w:rsid w:val="009E3226"/>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3D97"/>
    <w:rsid w:val="00A74E19"/>
    <w:rsid w:val="00A75941"/>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121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558F"/>
    <w:rsid w:val="00CF5600"/>
    <w:rsid w:val="00CF7698"/>
    <w:rsid w:val="00CF7732"/>
    <w:rsid w:val="00D00A54"/>
    <w:rsid w:val="00D03907"/>
    <w:rsid w:val="00D03A03"/>
    <w:rsid w:val="00D0728A"/>
    <w:rsid w:val="00D07801"/>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7C0E"/>
    <w:rsid w:val="00D80922"/>
    <w:rsid w:val="00D82EFA"/>
    <w:rsid w:val="00D82FB3"/>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F41A8"/>
    <w:rsid w:val="00DF49F6"/>
    <w:rsid w:val="00DF5363"/>
    <w:rsid w:val="00DF67A0"/>
    <w:rsid w:val="00E005AD"/>
    <w:rsid w:val="00E02948"/>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5FEE"/>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6086"/>
    <w:rsid w:val="00E661E3"/>
    <w:rsid w:val="00E70A81"/>
    <w:rsid w:val="00E70ECF"/>
    <w:rsid w:val="00E72B9D"/>
    <w:rsid w:val="00E74FD7"/>
    <w:rsid w:val="00E75501"/>
    <w:rsid w:val="00E75DD1"/>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4153058">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3748</TotalTime>
  <Pages>7</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279</cp:revision>
  <cp:lastPrinted>2019-01-22T03:27:00Z</cp:lastPrinted>
  <dcterms:created xsi:type="dcterms:W3CDTF">2020-08-06T15:21:00Z</dcterms:created>
  <dcterms:modified xsi:type="dcterms:W3CDTF">2021-10-02T00:14:00Z</dcterms:modified>
</cp:coreProperties>
</file>