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3FEBE79C" w:rsidR="00565C16" w:rsidRPr="00FE2F9D" w:rsidRDefault="00565C16" w:rsidP="00565C16">
      <w:pPr>
        <w:pStyle w:val="3GPPHeader"/>
        <w:spacing w:after="60"/>
        <w:rPr>
          <w:rFonts w:ascii="Arial" w:hAnsi="Arial" w:cs="Arial"/>
          <w:bCs/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DD34B1">
        <w:rPr>
          <w:rFonts w:ascii="Arial" w:hAnsi="Arial" w:cs="Arial"/>
          <w:bCs/>
          <w:sz w:val="28"/>
          <w:szCs w:val="28"/>
        </w:rPr>
        <w:t>6</w:t>
      </w:r>
      <w:r w:rsidR="00E6412C">
        <w:rPr>
          <w:rFonts w:ascii="Arial" w:hAnsi="Arial" w:cs="Arial"/>
          <w:bCs/>
          <w:sz w:val="28"/>
          <w:szCs w:val="28"/>
        </w:rPr>
        <w:t>bis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FE2F9D" w:rsidRPr="00FE2F9D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9905B9">
        <w:rPr>
          <w:rFonts w:ascii="Arial" w:hAnsi="Arial" w:cs="Arial"/>
          <w:bCs/>
          <w:sz w:val="28"/>
          <w:szCs w:val="28"/>
        </w:rPr>
        <w:t>2110038</w:t>
      </w:r>
    </w:p>
    <w:p w14:paraId="3ED772E9" w14:textId="33A57ECF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E6412C">
        <w:rPr>
          <w:rFonts w:ascii="Arial" w:eastAsia="MS Mincho" w:hAnsi="Arial" w:cs="Arial"/>
          <w:b/>
          <w:bCs/>
          <w:sz w:val="28"/>
          <w:lang w:eastAsia="ja-JP"/>
        </w:rPr>
        <w:t>October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E6412C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E6412C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3B7A8C34" w:rsidR="00E90E49" w:rsidRPr="00F03668" w:rsidRDefault="00E90E49" w:rsidP="00311702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Agenda Item:</w:t>
      </w:r>
      <w:r w:rsidRPr="00F03668">
        <w:rPr>
          <w:rFonts w:ascii="Arial" w:hAnsi="Arial" w:cs="Arial"/>
          <w:sz w:val="22"/>
          <w:szCs w:val="22"/>
        </w:rPr>
        <w:tab/>
      </w:r>
      <w:r w:rsidR="002E78A1" w:rsidRPr="00F03668">
        <w:rPr>
          <w:rFonts w:ascii="Arial" w:hAnsi="Arial" w:cs="Arial"/>
          <w:sz w:val="22"/>
          <w:szCs w:val="22"/>
        </w:rPr>
        <w:t>8.</w:t>
      </w:r>
      <w:r w:rsidR="00E4646B" w:rsidRPr="00F03668">
        <w:rPr>
          <w:rFonts w:ascii="Arial" w:hAnsi="Arial" w:cs="Arial"/>
          <w:sz w:val="22"/>
          <w:szCs w:val="22"/>
        </w:rPr>
        <w:t>5</w:t>
      </w:r>
      <w:r w:rsidR="002E78A1" w:rsidRPr="00F03668">
        <w:rPr>
          <w:rFonts w:ascii="Arial" w:hAnsi="Arial" w:cs="Arial"/>
          <w:sz w:val="22"/>
          <w:szCs w:val="22"/>
        </w:rPr>
        <w:t>.</w:t>
      </w:r>
      <w:r w:rsidR="00080633" w:rsidRPr="00F03668">
        <w:rPr>
          <w:rFonts w:ascii="Arial" w:hAnsi="Arial" w:cs="Arial"/>
          <w:sz w:val="22"/>
          <w:szCs w:val="22"/>
        </w:rPr>
        <w:t>4</w:t>
      </w:r>
    </w:p>
    <w:p w14:paraId="3D5AB017" w14:textId="77777777" w:rsidR="00E90E49" w:rsidRPr="00F03668" w:rsidRDefault="003D3C45" w:rsidP="00F64C2B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Source:</w:t>
      </w:r>
      <w:r w:rsidR="00E90E49" w:rsidRPr="00F03668">
        <w:rPr>
          <w:rFonts w:ascii="Arial" w:hAnsi="Arial" w:cs="Arial"/>
          <w:sz w:val="22"/>
          <w:szCs w:val="22"/>
        </w:rPr>
        <w:tab/>
      </w:r>
      <w:r w:rsidR="00F12DE8" w:rsidRPr="00F03668">
        <w:rPr>
          <w:rFonts w:ascii="Arial" w:hAnsi="Arial" w:cs="Arial"/>
          <w:sz w:val="22"/>
          <w:szCs w:val="22"/>
        </w:rPr>
        <w:t>Apple</w:t>
      </w:r>
      <w:r w:rsidR="009A524B" w:rsidRPr="00F03668">
        <w:rPr>
          <w:rFonts w:ascii="Arial" w:hAnsi="Arial" w:cs="Arial"/>
          <w:sz w:val="22"/>
          <w:szCs w:val="22"/>
        </w:rPr>
        <w:t xml:space="preserve"> </w:t>
      </w:r>
      <w:r w:rsidR="00A20E07" w:rsidRPr="00F03668">
        <w:rPr>
          <w:rFonts w:ascii="Arial" w:hAnsi="Arial" w:cs="Arial"/>
          <w:sz w:val="22"/>
          <w:szCs w:val="22"/>
        </w:rPr>
        <w:t>Inc.</w:t>
      </w:r>
    </w:p>
    <w:p w14:paraId="5B22300E" w14:textId="28707B36" w:rsidR="00E90E49" w:rsidRPr="00F03668" w:rsidRDefault="003D3C45" w:rsidP="00311702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Title:</w:t>
      </w:r>
      <w:r w:rsidR="00193533" w:rsidRPr="00F03668">
        <w:rPr>
          <w:rFonts w:ascii="Arial" w:hAnsi="Arial" w:cs="Arial"/>
          <w:sz w:val="22"/>
          <w:szCs w:val="22"/>
        </w:rPr>
        <w:tab/>
      </w:r>
      <w:r w:rsidR="0064071B" w:rsidRPr="00F03668">
        <w:rPr>
          <w:rFonts w:ascii="Arial" w:hAnsi="Arial" w:cs="Arial"/>
          <w:sz w:val="22"/>
          <w:szCs w:val="22"/>
        </w:rPr>
        <w:t>Views on Rel-17 positioning latency reduction</w:t>
      </w:r>
      <w:r w:rsidR="00502BD9" w:rsidRPr="00F03668">
        <w:rPr>
          <w:rFonts w:ascii="Arial" w:hAnsi="Arial" w:cs="Arial"/>
          <w:sz w:val="22"/>
          <w:szCs w:val="22"/>
        </w:rPr>
        <w:t xml:space="preserve"> </w:t>
      </w:r>
    </w:p>
    <w:p w14:paraId="499A70C9" w14:textId="77777777" w:rsidR="00E90E49" w:rsidRPr="00F03668" w:rsidRDefault="00E90E49" w:rsidP="00396685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Document for:</w:t>
      </w:r>
      <w:r w:rsidRPr="00F03668">
        <w:rPr>
          <w:rFonts w:ascii="Arial" w:hAnsi="Arial" w:cs="Arial"/>
          <w:sz w:val="22"/>
          <w:szCs w:val="22"/>
        </w:rPr>
        <w:tab/>
        <w:t>Discussion, Decision</w:t>
      </w:r>
    </w:p>
    <w:p w14:paraId="7C1A2FA9" w14:textId="39155F8B" w:rsidR="004D0D84" w:rsidRPr="001F3171" w:rsidRDefault="00E90E49" w:rsidP="002050A6">
      <w:pPr>
        <w:pStyle w:val="Heading1"/>
        <w:rPr>
          <w:rFonts w:ascii="Arial" w:hAnsi="Arial" w:cs="Arial"/>
          <w:b/>
          <w:bCs/>
          <w:sz w:val="32"/>
          <w:szCs w:val="32"/>
        </w:rPr>
      </w:pPr>
      <w:bookmarkStart w:id="0" w:name="_Ref4510574"/>
      <w:r w:rsidRPr="001F3171">
        <w:rPr>
          <w:rFonts w:ascii="Arial" w:hAnsi="Arial" w:cs="Arial"/>
          <w:b/>
          <w:bCs/>
          <w:sz w:val="32"/>
          <w:szCs w:val="32"/>
        </w:rPr>
        <w:t>Introduction</w:t>
      </w:r>
      <w:bookmarkEnd w:id="0"/>
    </w:p>
    <w:p w14:paraId="7BFC2530" w14:textId="1124A096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3GPP RAN#</w:t>
      </w:r>
      <w:r w:rsidR="008B1E0F">
        <w:rPr>
          <w:sz w:val="20"/>
          <w:szCs w:val="20"/>
        </w:rPr>
        <w:t>90-e</w:t>
      </w:r>
      <w:r w:rsidRPr="00F838FC">
        <w:rPr>
          <w:sz w:val="20"/>
          <w:szCs w:val="20"/>
        </w:rPr>
        <w:t xml:space="preserve">, a </w:t>
      </w:r>
      <w:r w:rsidR="008B1E0F">
        <w:rPr>
          <w:sz w:val="20"/>
          <w:szCs w:val="20"/>
        </w:rPr>
        <w:t>work</w:t>
      </w:r>
      <w:r w:rsidRPr="00F838FC">
        <w:rPr>
          <w:sz w:val="20"/>
          <w:szCs w:val="20"/>
        </w:rPr>
        <w:t xml:space="preserve"> item for Rel-17 NR positioning enhancements was </w:t>
      </w:r>
      <w:r w:rsidR="006561D6" w:rsidRPr="00F838FC">
        <w:rPr>
          <w:sz w:val="20"/>
          <w:szCs w:val="20"/>
        </w:rPr>
        <w:t>approved</w:t>
      </w:r>
      <w:r w:rsidR="006561D6">
        <w:rPr>
          <w:sz w:val="20"/>
          <w:szCs w:val="20"/>
        </w:rPr>
        <w:t xml:space="preserve"> and</w:t>
      </w:r>
      <w:r w:rsidR="00990BC3">
        <w:rPr>
          <w:sz w:val="20"/>
          <w:szCs w:val="20"/>
        </w:rPr>
        <w:t xml:space="preserve"> was updated in RAN#91-e [1]</w:t>
      </w:r>
      <w:r w:rsidR="008B1E0F">
        <w:rPr>
          <w:sz w:val="20"/>
          <w:szCs w:val="20"/>
        </w:rPr>
        <w:t xml:space="preserve">. </w:t>
      </w:r>
      <w:r w:rsidR="009835B2">
        <w:rPr>
          <w:sz w:val="20"/>
          <w:szCs w:val="20"/>
        </w:rPr>
        <w:t>One of the</w:t>
      </w:r>
      <w:r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</w:t>
      </w:r>
      <w:r w:rsidRPr="00F838FC">
        <w:rPr>
          <w:sz w:val="20"/>
          <w:szCs w:val="20"/>
        </w:rPr>
        <w:t xml:space="preserve">is to </w:t>
      </w:r>
      <w:r w:rsidR="006F5D1B">
        <w:rPr>
          <w:sz w:val="20"/>
          <w:szCs w:val="20"/>
        </w:rPr>
        <w:t>specify</w:t>
      </w:r>
      <w:r w:rsidRPr="00F838FC">
        <w:rPr>
          <w:sz w:val="20"/>
          <w:szCs w:val="20"/>
        </w:rPr>
        <w:t xml:space="preserve"> solutions to </w:t>
      </w:r>
      <w:r w:rsidR="001B40AC">
        <w:rPr>
          <w:sz w:val="20"/>
          <w:szCs w:val="20"/>
        </w:rPr>
        <w:t>reduce</w:t>
      </w:r>
      <w:r w:rsidRPr="00F838FC">
        <w:rPr>
          <w:sz w:val="20"/>
          <w:szCs w:val="20"/>
        </w:rPr>
        <w:t xml:space="preserve"> positioning </w:t>
      </w:r>
      <w:r w:rsidR="001B40AC">
        <w:rPr>
          <w:sz w:val="20"/>
          <w:szCs w:val="20"/>
        </w:rPr>
        <w:t>latency</w:t>
      </w:r>
      <w:r w:rsidRPr="00F838FC">
        <w:rPr>
          <w:sz w:val="20"/>
          <w:szCs w:val="20"/>
        </w:rPr>
        <w:t>, as it can be found below</w:t>
      </w:r>
      <w:r w:rsidR="0019271E">
        <w:rPr>
          <w:sz w:val="20"/>
          <w:szCs w:val="20"/>
        </w:rPr>
        <w:t xml:space="preserve"> [1]</w:t>
      </w:r>
      <w:r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2C45E5E2" w14:textId="77777777" w:rsidR="001B40AC" w:rsidRPr="001B40AC" w:rsidRDefault="001B40AC" w:rsidP="001B40AC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Specify the enhancements of signalling, and procedures for improving positioning latency of the Rel-16 NR positioning methods, for DL and DL+UL positioning methods, including:</w:t>
      </w:r>
    </w:p>
    <w:p w14:paraId="1090E220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bookmarkStart w:id="1" w:name="_Hlk67643864"/>
      <w:r w:rsidRPr="001B40AC">
        <w:rPr>
          <w:sz w:val="20"/>
          <w:szCs w:val="20"/>
          <w:lang w:val="en-GB"/>
        </w:rPr>
        <w:t>Latency reduction related to the request and response of location measurements or location estimate and positioning assistance data; [RAN2, RAN3, RAN1]</w:t>
      </w:r>
    </w:p>
    <w:bookmarkEnd w:id="1"/>
    <w:p w14:paraId="213FA2FE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Latency reduction related to the time needed to perform UE measurements; [RAN1, RAN4]</w:t>
      </w:r>
    </w:p>
    <w:p w14:paraId="215CBB0C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Latency reduction related to the measurement gap; [RAN1, RAN4, RAN2]</w:t>
      </w: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56D2C6B4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</w:t>
      </w:r>
      <w:r w:rsidR="00124236">
        <w:rPr>
          <w:sz w:val="20"/>
          <w:szCs w:val="20"/>
          <w:lang w:val="en-GB"/>
        </w:rPr>
        <w:t>reduce</w:t>
      </w:r>
      <w:r w:rsidRPr="00F838FC">
        <w:rPr>
          <w:sz w:val="20"/>
          <w:szCs w:val="20"/>
          <w:lang w:val="en-GB"/>
        </w:rPr>
        <w:t xml:space="preserve"> NR positioning</w:t>
      </w:r>
      <w:r w:rsidR="001B1922">
        <w:rPr>
          <w:sz w:val="20"/>
          <w:szCs w:val="20"/>
          <w:lang w:val="en-GB"/>
        </w:rPr>
        <w:t xml:space="preserve"> </w:t>
      </w:r>
      <w:r w:rsidR="00124236">
        <w:rPr>
          <w:sz w:val="20"/>
          <w:szCs w:val="20"/>
          <w:lang w:val="en-GB"/>
        </w:rPr>
        <w:t>latency</w:t>
      </w:r>
      <w:r w:rsidR="001B1922">
        <w:rPr>
          <w:sz w:val="20"/>
          <w:szCs w:val="20"/>
          <w:lang w:val="en-GB"/>
        </w:rPr>
        <w:t>.</w:t>
      </w: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2C19B09" w14:textId="1DCCD364" w:rsidR="00F838FC" w:rsidRPr="001F3171" w:rsidRDefault="00124236" w:rsidP="00F838FC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F3171">
        <w:rPr>
          <w:rFonts w:ascii="Arial" w:hAnsi="Arial" w:cs="Arial"/>
          <w:b/>
          <w:bCs/>
          <w:sz w:val="32"/>
          <w:szCs w:val="32"/>
        </w:rPr>
        <w:t xml:space="preserve">Latency Reduction for NR </w:t>
      </w:r>
      <w:r w:rsidR="00191C89" w:rsidRPr="001F3171">
        <w:rPr>
          <w:rFonts w:ascii="Arial" w:hAnsi="Arial" w:cs="Arial"/>
          <w:b/>
          <w:bCs/>
          <w:sz w:val="32"/>
          <w:szCs w:val="32"/>
        </w:rPr>
        <w:t xml:space="preserve">Positioning </w:t>
      </w:r>
    </w:p>
    <w:p w14:paraId="55D6767F" w14:textId="1894F84B" w:rsidR="009208AA" w:rsidRPr="001F3171" w:rsidRDefault="00D574A7" w:rsidP="009208AA">
      <w:pPr>
        <w:pStyle w:val="Heading2"/>
        <w:rPr>
          <w:rFonts w:ascii="Arial" w:hAnsi="Arial" w:cs="Arial"/>
          <w:b/>
          <w:bCs/>
          <w:sz w:val="24"/>
          <w:szCs w:val="24"/>
        </w:rPr>
      </w:pPr>
      <w:r w:rsidRPr="001F3171">
        <w:rPr>
          <w:rFonts w:ascii="Arial" w:hAnsi="Arial" w:cs="Arial"/>
          <w:b/>
          <w:bCs/>
          <w:sz w:val="24"/>
          <w:szCs w:val="24"/>
        </w:rPr>
        <w:t>PRS measurements and MG-less/based enhancements</w:t>
      </w:r>
      <w:r w:rsidR="009208AA" w:rsidRPr="001F317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BA9C71C" w14:textId="2CA91BFE" w:rsidR="00E17342" w:rsidRDefault="00E17342" w:rsidP="00E17342">
      <w:pPr>
        <w:jc w:val="both"/>
        <w:rPr>
          <w:sz w:val="20"/>
          <w:szCs w:val="20"/>
          <w:lang w:val="en-GB" w:eastAsia="zh-CN"/>
        </w:rPr>
      </w:pPr>
      <w:r w:rsidRPr="00E17342">
        <w:rPr>
          <w:rFonts w:hint="eastAsia"/>
          <w:sz w:val="20"/>
          <w:szCs w:val="20"/>
          <w:lang w:val="en-GB" w:eastAsia="zh-CN"/>
        </w:rPr>
        <w:t xml:space="preserve">In </w:t>
      </w:r>
      <w:r w:rsidR="008E1EA0">
        <w:rPr>
          <w:sz w:val="20"/>
          <w:szCs w:val="20"/>
          <w:lang w:val="en-GB" w:eastAsia="zh-CN"/>
        </w:rPr>
        <w:t>Rel-16</w:t>
      </w:r>
      <w:r w:rsidRPr="00E17342">
        <w:rPr>
          <w:rFonts w:hint="eastAsia"/>
          <w:sz w:val="20"/>
          <w:szCs w:val="20"/>
          <w:lang w:val="en-GB" w:eastAsia="zh-CN"/>
        </w:rPr>
        <w:t xml:space="preserve"> specification, the UE is </w:t>
      </w:r>
      <w:r>
        <w:rPr>
          <w:sz w:val="20"/>
          <w:szCs w:val="20"/>
          <w:lang w:val="en-GB" w:eastAsia="zh-CN"/>
        </w:rPr>
        <w:t xml:space="preserve">not </w:t>
      </w:r>
      <w:r w:rsidRPr="00E17342">
        <w:rPr>
          <w:rFonts w:hint="eastAsia"/>
          <w:sz w:val="20"/>
          <w:szCs w:val="20"/>
          <w:lang w:val="en-GB" w:eastAsia="zh-CN"/>
        </w:rPr>
        <w:t xml:space="preserve">expected to </w:t>
      </w:r>
      <w:r>
        <w:rPr>
          <w:sz w:val="20"/>
          <w:szCs w:val="20"/>
          <w:lang w:val="en-GB" w:eastAsia="zh-CN"/>
        </w:rPr>
        <w:t xml:space="preserve">perform </w:t>
      </w:r>
      <w:r w:rsidRPr="00E17342">
        <w:rPr>
          <w:sz w:val="20"/>
          <w:szCs w:val="20"/>
          <w:lang w:val="en-GB" w:eastAsia="zh-CN"/>
        </w:rPr>
        <w:t xml:space="preserve">DL PRS </w:t>
      </w:r>
      <w:r>
        <w:rPr>
          <w:sz w:val="20"/>
          <w:szCs w:val="20"/>
          <w:lang w:val="en-GB" w:eastAsia="zh-CN"/>
        </w:rPr>
        <w:t>positioning measurements</w:t>
      </w:r>
      <w:r w:rsidRPr="00E17342">
        <w:rPr>
          <w:sz w:val="20"/>
          <w:szCs w:val="20"/>
          <w:lang w:val="en-GB" w:eastAsia="zh-CN"/>
        </w:rPr>
        <w:t xml:space="preserve"> outside the </w:t>
      </w:r>
      <w:r>
        <w:rPr>
          <w:sz w:val="20"/>
          <w:szCs w:val="20"/>
          <w:lang w:val="en-GB" w:eastAsia="zh-CN"/>
        </w:rPr>
        <w:t xml:space="preserve">measurement gap (MG). On the other hand, MG configuration needs </w:t>
      </w:r>
      <w:r w:rsidR="009533D7">
        <w:rPr>
          <w:sz w:val="20"/>
          <w:szCs w:val="20"/>
          <w:lang w:val="en-GB" w:eastAsia="zh-CN"/>
        </w:rPr>
        <w:t xml:space="preserve">the </w:t>
      </w:r>
      <w:r>
        <w:rPr>
          <w:sz w:val="20"/>
          <w:szCs w:val="20"/>
          <w:lang w:val="en-GB" w:eastAsia="zh-CN"/>
        </w:rPr>
        <w:t xml:space="preserve">exchange of couple of RRC messages between UE and </w:t>
      </w:r>
      <w:proofErr w:type="spellStart"/>
      <w:r>
        <w:rPr>
          <w:sz w:val="20"/>
          <w:szCs w:val="20"/>
          <w:lang w:val="en-GB" w:eastAsia="zh-CN"/>
        </w:rPr>
        <w:t>gNB</w:t>
      </w:r>
      <w:proofErr w:type="spellEnd"/>
      <w:r>
        <w:rPr>
          <w:sz w:val="20"/>
          <w:szCs w:val="20"/>
          <w:lang w:val="en-GB" w:eastAsia="zh-CN"/>
        </w:rPr>
        <w:t xml:space="preserve">, where each message </w:t>
      </w:r>
      <w:r w:rsidR="00543191">
        <w:rPr>
          <w:sz w:val="20"/>
          <w:szCs w:val="20"/>
          <w:lang w:val="en-GB" w:eastAsia="zh-CN"/>
        </w:rPr>
        <w:t xml:space="preserve">is </w:t>
      </w:r>
      <w:r>
        <w:rPr>
          <w:sz w:val="20"/>
          <w:szCs w:val="20"/>
          <w:lang w:val="en-GB" w:eastAsia="zh-CN"/>
        </w:rPr>
        <w:t xml:space="preserve">in the order of 10ms. Indeed, within the study item phase, couple of companies analysed and reported the required time for MG configuration to be more than 20ms. </w:t>
      </w:r>
      <w:r w:rsidR="009208AA">
        <w:rPr>
          <w:sz w:val="20"/>
          <w:szCs w:val="20"/>
          <w:lang w:val="en-GB" w:eastAsia="zh-CN"/>
        </w:rPr>
        <w:t>In addition,</w:t>
      </w:r>
      <w:r w:rsidR="00543191">
        <w:rPr>
          <w:sz w:val="20"/>
          <w:szCs w:val="20"/>
          <w:lang w:val="en-GB" w:eastAsia="zh-CN"/>
        </w:rPr>
        <w:t xml:space="preserve"> after UE is configured with MG, misalignment between PRS configurations and MG </w:t>
      </w:r>
      <w:r w:rsidR="009208AA">
        <w:rPr>
          <w:sz w:val="20"/>
          <w:szCs w:val="20"/>
          <w:lang w:val="en-GB" w:eastAsia="zh-CN"/>
        </w:rPr>
        <w:t xml:space="preserve">offset/duration, is another source of latency in current specification. </w:t>
      </w:r>
      <w:r>
        <w:rPr>
          <w:sz w:val="20"/>
          <w:szCs w:val="20"/>
          <w:lang w:val="en-GB" w:eastAsia="zh-CN"/>
        </w:rPr>
        <w:t>Thus,</w:t>
      </w:r>
      <w:r w:rsidR="00543191">
        <w:rPr>
          <w:sz w:val="20"/>
          <w:szCs w:val="20"/>
          <w:lang w:val="en-GB" w:eastAsia="zh-CN"/>
        </w:rPr>
        <w:t xml:space="preserve"> optimizing MG and/or required time </w:t>
      </w:r>
      <w:r w:rsidR="009208AA">
        <w:rPr>
          <w:sz w:val="20"/>
          <w:szCs w:val="20"/>
          <w:lang w:val="en-GB" w:eastAsia="zh-CN"/>
        </w:rPr>
        <w:t>for UE to start measurements is essential to reduce positioning latency.</w:t>
      </w:r>
    </w:p>
    <w:p w14:paraId="531227EA" w14:textId="7A9220EF" w:rsidR="009208AA" w:rsidRDefault="009208AA" w:rsidP="00E17342">
      <w:pPr>
        <w:jc w:val="both"/>
        <w:rPr>
          <w:sz w:val="20"/>
          <w:szCs w:val="20"/>
          <w:lang w:val="en-GB" w:eastAsia="zh-CN"/>
        </w:rPr>
      </w:pPr>
    </w:p>
    <w:p w14:paraId="3E44A6FF" w14:textId="32465FE4" w:rsidR="00C82B73" w:rsidRPr="00C268E4" w:rsidRDefault="008E1EA0" w:rsidP="00E17342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To reduce latency, PRS measurement without</w:t>
      </w:r>
      <w:r w:rsidR="008204DF">
        <w:rPr>
          <w:sz w:val="20"/>
          <w:szCs w:val="20"/>
          <w:lang w:val="en-GB" w:eastAsia="zh-CN"/>
        </w:rPr>
        <w:t xml:space="preserve"> MG configuration or </w:t>
      </w:r>
      <w:r>
        <w:rPr>
          <w:sz w:val="20"/>
          <w:szCs w:val="20"/>
          <w:lang w:val="en-GB" w:eastAsia="zh-CN"/>
        </w:rPr>
        <w:t>outside MG was discussed in RAN1#105e</w:t>
      </w:r>
      <w:r w:rsidR="00F76785">
        <w:rPr>
          <w:sz w:val="20"/>
          <w:szCs w:val="20"/>
          <w:lang w:val="en-GB" w:eastAsia="zh-CN"/>
        </w:rPr>
        <w:t xml:space="preserve">, </w:t>
      </w:r>
      <w:proofErr w:type="gramStart"/>
      <w:r w:rsidR="00A16643">
        <w:rPr>
          <w:sz w:val="20"/>
          <w:szCs w:val="20"/>
          <w:lang w:val="en-GB" w:eastAsia="zh-CN"/>
        </w:rPr>
        <w:t>and also</w:t>
      </w:r>
      <w:proofErr w:type="gramEnd"/>
      <w:r w:rsidR="00A16643">
        <w:rPr>
          <w:sz w:val="20"/>
          <w:szCs w:val="20"/>
          <w:lang w:val="en-GB" w:eastAsia="zh-CN"/>
        </w:rPr>
        <w:t xml:space="preserve"> in RAN1#106e. T</w:t>
      </w:r>
      <w:r w:rsidR="00F76785">
        <w:rPr>
          <w:sz w:val="20"/>
          <w:szCs w:val="20"/>
          <w:lang w:val="en-GB" w:eastAsia="zh-CN"/>
        </w:rPr>
        <w:t xml:space="preserve">he following </w:t>
      </w:r>
      <w:r w:rsidR="00C268E4">
        <w:rPr>
          <w:sz w:val="20"/>
          <w:szCs w:val="20"/>
          <w:lang w:val="en-GB" w:eastAsia="zh-CN"/>
        </w:rPr>
        <w:t>working assumption was agreed</w:t>
      </w:r>
      <w:r w:rsidR="00F76785">
        <w:rPr>
          <w:sz w:val="20"/>
          <w:szCs w:val="20"/>
          <w:lang w:val="en-GB" w:eastAsia="zh-CN"/>
        </w:rPr>
        <w:t xml:space="preserve"> </w:t>
      </w:r>
      <w:r w:rsidR="00A16643">
        <w:rPr>
          <w:sz w:val="20"/>
          <w:szCs w:val="20"/>
          <w:lang w:val="en-GB" w:eastAsia="zh-CN"/>
        </w:rPr>
        <w:t>in RAN1#106e</w:t>
      </w:r>
      <w:r>
        <w:rPr>
          <w:sz w:val="20"/>
          <w:szCs w:val="20"/>
          <w:lang w:val="en-GB" w:eastAsia="zh-CN"/>
        </w:rPr>
        <w:t xml:space="preserve"> [2]</w:t>
      </w:r>
      <w:r w:rsidR="00F76785">
        <w:rPr>
          <w:sz w:val="20"/>
          <w:szCs w:val="20"/>
          <w:lang w:val="en-GB" w:eastAsia="zh-CN"/>
        </w:rPr>
        <w:t>:</w:t>
      </w:r>
    </w:p>
    <w:p w14:paraId="1043FFBF" w14:textId="77777777" w:rsidR="00C268E4" w:rsidRDefault="00C268E4" w:rsidP="00C268E4">
      <w:pPr>
        <w:rPr>
          <w:lang w:eastAsia="x-none"/>
        </w:rPr>
      </w:pPr>
    </w:p>
    <w:p w14:paraId="1BB6FA10" w14:textId="77777777" w:rsidR="00C268E4" w:rsidRPr="00C268E4" w:rsidRDefault="00C268E4" w:rsidP="00C268E4">
      <w:pPr>
        <w:rPr>
          <w:sz w:val="20"/>
          <w:szCs w:val="20"/>
          <w:lang w:eastAsia="x-none"/>
        </w:rPr>
      </w:pPr>
      <w:r w:rsidRPr="00C268E4">
        <w:rPr>
          <w:sz w:val="20"/>
          <w:szCs w:val="20"/>
          <w:highlight w:val="darkYellow"/>
          <w:lang w:eastAsia="x-none"/>
        </w:rPr>
        <w:t>Working assumption:</w:t>
      </w:r>
    </w:p>
    <w:p w14:paraId="55A3E9B7" w14:textId="77777777" w:rsidR="00C268E4" w:rsidRPr="00C268E4" w:rsidRDefault="00C268E4" w:rsidP="00C268E4">
      <w:p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Subject to UE capability, support PRS measurement outside the MG, within a PRS processing window, and UE measurement inside the active DL BWP with PRS having the same numerology as the active DL BWP.</w:t>
      </w:r>
    </w:p>
    <w:p w14:paraId="0C49EA46" w14:textId="77777777" w:rsidR="00C268E4" w:rsidRPr="00C268E4" w:rsidRDefault="00C268E4" w:rsidP="00C268E4">
      <w:pPr>
        <w:numPr>
          <w:ilvl w:val="0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Inside the PRS processing window, subject to the UE determining that DL PRS to be higher priority, support the following UE capabilities: </w:t>
      </w:r>
    </w:p>
    <w:p w14:paraId="0AAD3C46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Capability 1: PRS prioritization over all other DL signals/channels in all symbols inside the window. </w:t>
      </w:r>
    </w:p>
    <w:p w14:paraId="32EE0FCA" w14:textId="77777777" w:rsidR="00C268E4" w:rsidRPr="00C268E4" w:rsidRDefault="00C268E4" w:rsidP="00C268E4">
      <w:pPr>
        <w:numPr>
          <w:ilvl w:val="2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Cap. 1A: The DL signals/channels from all DL CCs (per UE) are affected.</w:t>
      </w:r>
    </w:p>
    <w:p w14:paraId="71E0815C" w14:textId="77777777" w:rsidR="00C268E4" w:rsidRPr="00C268E4" w:rsidRDefault="00C268E4" w:rsidP="00C268E4">
      <w:pPr>
        <w:numPr>
          <w:ilvl w:val="2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Cap. 1B: Only the DL signals/channels from a certain band/CC are affected.</w:t>
      </w:r>
    </w:p>
    <w:p w14:paraId="4CCFA37A" w14:textId="77777777" w:rsidR="00C268E4" w:rsidRPr="00C268E4" w:rsidRDefault="00C268E4" w:rsidP="00C268E4">
      <w:pPr>
        <w:numPr>
          <w:ilvl w:val="3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rFonts w:hint="eastAsia"/>
          <w:iCs/>
          <w:color w:val="000000"/>
          <w:sz w:val="20"/>
          <w:szCs w:val="20"/>
        </w:rPr>
        <w:t>F</w:t>
      </w:r>
      <w:r w:rsidRPr="00C268E4">
        <w:rPr>
          <w:iCs/>
          <w:color w:val="000000"/>
          <w:sz w:val="20"/>
          <w:szCs w:val="20"/>
        </w:rPr>
        <w:t>FS: band or CC</w:t>
      </w:r>
    </w:p>
    <w:p w14:paraId="54BF5F4D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Capability 2: PRS prioritization over other DL signals/channels only in the PRS symbols inside the window</w:t>
      </w:r>
    </w:p>
    <w:p w14:paraId="4CB800F6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A UE shall be able to declare a PRS processing capability outside MG.</w:t>
      </w:r>
    </w:p>
    <w:p w14:paraId="4A09BE19" w14:textId="77777777" w:rsidR="00C268E4" w:rsidRPr="00C268E4" w:rsidRDefault="00C268E4" w:rsidP="00C268E4">
      <w:pPr>
        <w:numPr>
          <w:ilvl w:val="2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FFS: Details of capability </w:t>
      </w:r>
      <w:proofErr w:type="spellStart"/>
      <w:r w:rsidRPr="00C268E4">
        <w:rPr>
          <w:iCs/>
          <w:color w:val="000000"/>
          <w:sz w:val="20"/>
          <w:szCs w:val="20"/>
        </w:rPr>
        <w:t>signalling</w:t>
      </w:r>
      <w:proofErr w:type="spellEnd"/>
      <w:r w:rsidRPr="00C268E4">
        <w:rPr>
          <w:iCs/>
          <w:color w:val="000000"/>
          <w:sz w:val="20"/>
          <w:szCs w:val="20"/>
        </w:rPr>
        <w:t xml:space="preserve"> (e.g., per UE or per band, etc.)</w:t>
      </w:r>
    </w:p>
    <w:p w14:paraId="72CEB206" w14:textId="77777777" w:rsidR="00C268E4" w:rsidRPr="00C268E4" w:rsidRDefault="00C268E4" w:rsidP="00C268E4">
      <w:pPr>
        <w:numPr>
          <w:ilvl w:val="0"/>
          <w:numId w:val="31"/>
        </w:numPr>
        <w:rPr>
          <w:iCs/>
          <w:color w:val="000000"/>
          <w:sz w:val="20"/>
          <w:szCs w:val="20"/>
        </w:rPr>
      </w:pPr>
      <w:proofErr w:type="gramStart"/>
      <w:r w:rsidRPr="00C268E4">
        <w:rPr>
          <w:iCs/>
          <w:color w:val="000000"/>
          <w:sz w:val="20"/>
          <w:szCs w:val="20"/>
        </w:rPr>
        <w:lastRenderedPageBreak/>
        <w:t>For the purpose of</w:t>
      </w:r>
      <w:proofErr w:type="gramEnd"/>
      <w:r w:rsidRPr="00C268E4">
        <w:rPr>
          <w:iCs/>
          <w:color w:val="000000"/>
          <w:sz w:val="20"/>
          <w:szCs w:val="20"/>
        </w:rPr>
        <w:t xml:space="preserve"> this feature, PRS-related conditions are expected to be specified, with the following to be down-selected:</w:t>
      </w:r>
    </w:p>
    <w:p w14:paraId="7E90946D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Alt. 1: Applicable to serving cell PRS only </w:t>
      </w:r>
    </w:p>
    <w:p w14:paraId="0B9B0A5E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Alt. 2: Applicable to all PRS under conditions to PRS of non-serving cell.</w:t>
      </w:r>
    </w:p>
    <w:p w14:paraId="55E979DC" w14:textId="77777777" w:rsidR="00C268E4" w:rsidRPr="00C268E4" w:rsidRDefault="00C268E4" w:rsidP="00C268E4">
      <w:pPr>
        <w:numPr>
          <w:ilvl w:val="0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Note: When the UE determines higher priority for other DL signals/channels over the PRS measurement/processing, the UE is not expected to measure/process DL PRS which is applicable to </w:t>
      </w:r>
      <w:proofErr w:type="gramStart"/>
      <w:r w:rsidRPr="00C268E4">
        <w:rPr>
          <w:iCs/>
          <w:color w:val="000000"/>
          <w:sz w:val="20"/>
          <w:szCs w:val="20"/>
        </w:rPr>
        <w:t>all of</w:t>
      </w:r>
      <w:proofErr w:type="gramEnd"/>
      <w:r w:rsidRPr="00C268E4">
        <w:rPr>
          <w:iCs/>
          <w:color w:val="000000"/>
          <w:sz w:val="20"/>
          <w:szCs w:val="20"/>
        </w:rPr>
        <w:t xml:space="preserve"> the above capability options.  </w:t>
      </w:r>
    </w:p>
    <w:p w14:paraId="78F4D239" w14:textId="77777777" w:rsidR="00C268E4" w:rsidRPr="00C268E4" w:rsidRDefault="00C268E4" w:rsidP="00C268E4">
      <w:pPr>
        <w:numPr>
          <w:ilvl w:val="0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Further study</w:t>
      </w:r>
    </w:p>
    <w:p w14:paraId="6331C4B9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Further details of which other DL signals/channels to be prioritized </w:t>
      </w:r>
    </w:p>
    <w:p w14:paraId="0754DC54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How the UE determines DL PRS’s priority based on one or more of the following:</w:t>
      </w:r>
    </w:p>
    <w:p w14:paraId="5D95444D" w14:textId="77777777" w:rsidR="00C268E4" w:rsidRPr="00C268E4" w:rsidRDefault="00C268E4" w:rsidP="00C268E4">
      <w:pPr>
        <w:numPr>
          <w:ilvl w:val="2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Opt. 1: Based on indication/configuration from serving </w:t>
      </w:r>
      <w:proofErr w:type="spellStart"/>
      <w:r w:rsidRPr="00C268E4">
        <w:rPr>
          <w:iCs/>
          <w:color w:val="000000"/>
          <w:sz w:val="20"/>
          <w:szCs w:val="20"/>
        </w:rPr>
        <w:t>gNB</w:t>
      </w:r>
      <w:proofErr w:type="spellEnd"/>
    </w:p>
    <w:p w14:paraId="426A2A3F" w14:textId="77777777" w:rsidR="00C268E4" w:rsidRPr="00C268E4" w:rsidRDefault="00C268E4" w:rsidP="00C268E4">
      <w:pPr>
        <w:numPr>
          <w:ilvl w:val="2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Opt. 2: Other options (e.g., implicit, </w:t>
      </w:r>
      <w:proofErr w:type="spellStart"/>
      <w:r w:rsidRPr="00C268E4">
        <w:rPr>
          <w:iCs/>
          <w:color w:val="000000"/>
          <w:sz w:val="20"/>
          <w:szCs w:val="20"/>
        </w:rPr>
        <w:t>signalling</w:t>
      </w:r>
      <w:proofErr w:type="spellEnd"/>
      <w:r w:rsidRPr="00C268E4">
        <w:rPr>
          <w:iCs/>
          <w:color w:val="000000"/>
          <w:sz w:val="20"/>
          <w:szCs w:val="20"/>
        </w:rPr>
        <w:t xml:space="preserve"> from LMF, </w:t>
      </w:r>
      <w:proofErr w:type="spellStart"/>
      <w:r w:rsidRPr="00C268E4">
        <w:rPr>
          <w:iCs/>
          <w:color w:val="000000"/>
          <w:sz w:val="20"/>
          <w:szCs w:val="20"/>
        </w:rPr>
        <w:t>etc</w:t>
      </w:r>
      <w:proofErr w:type="spellEnd"/>
      <w:r w:rsidRPr="00C268E4">
        <w:rPr>
          <w:iCs/>
          <w:color w:val="000000"/>
          <w:sz w:val="20"/>
          <w:szCs w:val="20"/>
        </w:rPr>
        <w:t>)</w:t>
      </w:r>
    </w:p>
    <w:p w14:paraId="7DE3786B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Whether UE can do the measurement for both inside MG (if MG is configured) and outside MG in a measurement period</w:t>
      </w:r>
    </w:p>
    <w:p w14:paraId="1A8F904B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How to do the PRS measurement when the conditions cannot be satisfied, </w:t>
      </w:r>
      <w:proofErr w:type="gramStart"/>
      <w:r w:rsidRPr="00C268E4">
        <w:rPr>
          <w:iCs/>
          <w:color w:val="000000"/>
          <w:sz w:val="20"/>
          <w:szCs w:val="20"/>
        </w:rPr>
        <w:t>e.g.</w:t>
      </w:r>
      <w:proofErr w:type="gramEnd"/>
      <w:r w:rsidRPr="00C268E4">
        <w:rPr>
          <w:iCs/>
          <w:color w:val="000000"/>
          <w:sz w:val="20"/>
          <w:szCs w:val="20"/>
        </w:rPr>
        <w:t xml:space="preserve"> when BWP switching happens</w:t>
      </w:r>
    </w:p>
    <w:p w14:paraId="109F449F" w14:textId="77777777" w:rsidR="00C268E4" w:rsidRPr="00C268E4" w:rsidRDefault="00C268E4" w:rsidP="00C268E4">
      <w:pPr>
        <w:numPr>
          <w:ilvl w:val="1"/>
          <w:numId w:val="31"/>
        </w:numPr>
        <w:rPr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Prioritization conditions of processing PRS over other DL channels/signals or vice versa.</w:t>
      </w:r>
    </w:p>
    <w:p w14:paraId="79BC93B7" w14:textId="4EA23D53" w:rsidR="00C268E4" w:rsidRPr="00BF556B" w:rsidRDefault="00C268E4" w:rsidP="00BF556B">
      <w:pPr>
        <w:numPr>
          <w:ilvl w:val="0"/>
          <w:numId w:val="31"/>
        </w:numPr>
        <w:rPr>
          <w:sz w:val="20"/>
          <w:szCs w:val="20"/>
          <w:lang w:eastAsia="x-none"/>
        </w:rPr>
      </w:pPr>
      <w:r w:rsidRPr="00C268E4">
        <w:rPr>
          <w:sz w:val="20"/>
          <w:szCs w:val="20"/>
          <w:lang w:eastAsia="x-none"/>
        </w:rPr>
        <w:t>Send an LS to RAN2, RAN3 and RAN4 informing them of this working assumption and requesting feedback in case they have concerns.</w:t>
      </w:r>
    </w:p>
    <w:p w14:paraId="7443B6A5" w14:textId="77777777" w:rsidR="00C268E4" w:rsidRDefault="00C268E4" w:rsidP="00E17342">
      <w:pPr>
        <w:jc w:val="both"/>
        <w:rPr>
          <w:sz w:val="20"/>
          <w:szCs w:val="20"/>
          <w:lang w:val="en-GB" w:eastAsia="zh-CN"/>
        </w:rPr>
      </w:pPr>
    </w:p>
    <w:p w14:paraId="20E01C4F" w14:textId="1FAC1A71" w:rsidR="00BF556B" w:rsidRDefault="00C82B73" w:rsidP="00E17342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val="en-GB" w:eastAsia="zh-CN"/>
        </w:rPr>
        <w:t>In our vie</w:t>
      </w:r>
      <w:r w:rsidR="00C268E4">
        <w:rPr>
          <w:sz w:val="20"/>
          <w:szCs w:val="20"/>
          <w:lang w:val="en-GB" w:eastAsia="zh-CN"/>
        </w:rPr>
        <w:t xml:space="preserve">w, </w:t>
      </w:r>
      <w:r w:rsidR="008204DF">
        <w:rPr>
          <w:sz w:val="20"/>
          <w:szCs w:val="20"/>
          <w:lang w:val="en-GB" w:eastAsia="zh-CN"/>
        </w:rPr>
        <w:t xml:space="preserve">MG-less </w:t>
      </w:r>
      <w:r w:rsidR="00C268E4">
        <w:rPr>
          <w:sz w:val="20"/>
          <w:szCs w:val="20"/>
          <w:lang w:val="en-GB" w:eastAsia="zh-CN"/>
        </w:rPr>
        <w:t xml:space="preserve">PRS measurements should follow the same/similar requirements </w:t>
      </w:r>
      <w:r w:rsidR="003266D4">
        <w:rPr>
          <w:sz w:val="20"/>
          <w:szCs w:val="20"/>
          <w:lang w:val="en-GB" w:eastAsia="zh-CN"/>
        </w:rPr>
        <w:t>as of</w:t>
      </w:r>
      <w:r>
        <w:rPr>
          <w:sz w:val="20"/>
          <w:szCs w:val="20"/>
          <w:lang w:val="en-GB" w:eastAsia="zh-CN"/>
        </w:rPr>
        <w:t xml:space="preserve"> MG-based PRS measurements, </w:t>
      </w:r>
      <w:r w:rsidR="00C268E4">
        <w:rPr>
          <w:sz w:val="20"/>
          <w:szCs w:val="20"/>
          <w:lang w:val="en-GB" w:eastAsia="zh-CN"/>
        </w:rPr>
        <w:t>so</w:t>
      </w:r>
      <w:r>
        <w:rPr>
          <w:sz w:val="20"/>
          <w:szCs w:val="20"/>
          <w:lang w:val="en-GB" w:eastAsia="zh-CN"/>
        </w:rPr>
        <w:t xml:space="preserve"> similar functionalities</w:t>
      </w:r>
      <w:r w:rsidR="00C268E4">
        <w:rPr>
          <w:sz w:val="20"/>
          <w:szCs w:val="20"/>
          <w:lang w:val="en-GB" w:eastAsia="zh-CN"/>
        </w:rPr>
        <w:t xml:space="preserve"> like UE capabilities</w:t>
      </w:r>
      <w:r>
        <w:rPr>
          <w:sz w:val="20"/>
          <w:szCs w:val="20"/>
          <w:lang w:val="en-GB" w:eastAsia="zh-CN"/>
        </w:rPr>
        <w:t xml:space="preserve"> </w:t>
      </w:r>
      <w:r w:rsidR="00C268E4">
        <w:rPr>
          <w:sz w:val="20"/>
          <w:szCs w:val="20"/>
          <w:lang w:val="en-GB" w:eastAsia="zh-CN"/>
        </w:rPr>
        <w:t xml:space="preserve">which are </w:t>
      </w:r>
      <w:r>
        <w:rPr>
          <w:sz w:val="20"/>
          <w:szCs w:val="20"/>
          <w:lang w:val="en-GB" w:eastAsia="zh-CN"/>
        </w:rPr>
        <w:t>already defined for MG-based PRS measurements</w:t>
      </w:r>
      <w:r w:rsidR="00C268E4">
        <w:rPr>
          <w:sz w:val="20"/>
          <w:szCs w:val="20"/>
          <w:lang w:val="en-GB" w:eastAsia="zh-CN"/>
        </w:rPr>
        <w:t xml:space="preserve"> can be applicable, to the extent possible, to MG-less PRS measurements</w:t>
      </w:r>
      <w:r>
        <w:rPr>
          <w:sz w:val="20"/>
          <w:szCs w:val="20"/>
          <w:lang w:val="en-GB" w:eastAsia="zh-CN"/>
        </w:rPr>
        <w:t xml:space="preserve">. One of those features is </w:t>
      </w:r>
      <w:r w:rsidR="003266D4">
        <w:rPr>
          <w:sz w:val="20"/>
          <w:szCs w:val="20"/>
          <w:lang w:val="en-GB" w:eastAsia="zh-CN"/>
        </w:rPr>
        <w:t xml:space="preserve">that in current specification, </w:t>
      </w:r>
      <w:r>
        <w:rPr>
          <w:sz w:val="20"/>
          <w:szCs w:val="20"/>
          <w:lang w:val="en-GB" w:eastAsia="zh-CN"/>
        </w:rPr>
        <w:t xml:space="preserve">UE </w:t>
      </w:r>
      <w:r w:rsidR="00BF556B">
        <w:rPr>
          <w:sz w:val="20"/>
          <w:szCs w:val="20"/>
          <w:lang w:val="en-GB" w:eastAsia="zh-CN"/>
        </w:rPr>
        <w:t>is not expected to receive any other DL signals/channels</w:t>
      </w:r>
      <w:r w:rsidR="00BA7D3F">
        <w:rPr>
          <w:sz w:val="20"/>
          <w:szCs w:val="20"/>
          <w:lang w:val="en-GB" w:eastAsia="zh-CN"/>
        </w:rPr>
        <w:t xml:space="preserve"> within the MG</w:t>
      </w:r>
      <w:r w:rsidR="00BF556B">
        <w:rPr>
          <w:sz w:val="20"/>
          <w:szCs w:val="20"/>
          <w:lang w:val="en-GB" w:eastAsia="zh-CN"/>
        </w:rPr>
        <w:t xml:space="preserve">. A similar concept can be defined for MG-less PRS measurements over the PRS processing window, in which </w:t>
      </w:r>
      <w:r w:rsidR="00BF556B">
        <w:rPr>
          <w:sz w:val="20"/>
          <w:szCs w:val="20"/>
          <w:lang w:eastAsia="zh-CN"/>
        </w:rPr>
        <w:t>UE is not expected to receive</w:t>
      </w:r>
      <w:r w:rsidR="00BF556B" w:rsidRPr="00BF556B">
        <w:rPr>
          <w:sz w:val="20"/>
          <w:szCs w:val="20"/>
          <w:lang w:eastAsia="zh-CN"/>
        </w:rPr>
        <w:t xml:space="preserve"> </w:t>
      </w:r>
      <w:r w:rsidR="00BF556B">
        <w:rPr>
          <w:sz w:val="20"/>
          <w:szCs w:val="20"/>
          <w:lang w:eastAsia="zh-CN"/>
        </w:rPr>
        <w:t xml:space="preserve">any </w:t>
      </w:r>
      <w:r w:rsidR="00BF556B" w:rsidRPr="00BF556B">
        <w:rPr>
          <w:sz w:val="20"/>
          <w:szCs w:val="20"/>
          <w:lang w:eastAsia="zh-CN"/>
        </w:rPr>
        <w:t>other DL signals/channels, from all DL CCs (per UE).</w:t>
      </w:r>
      <w:r w:rsidR="00BF556B">
        <w:rPr>
          <w:sz w:val="20"/>
          <w:szCs w:val="20"/>
          <w:lang w:eastAsia="zh-CN"/>
        </w:rPr>
        <w:t xml:space="preserve"> Based on what was discussed, we have the following proposal:</w:t>
      </w:r>
    </w:p>
    <w:p w14:paraId="54284223" w14:textId="77777777" w:rsidR="00BF556B" w:rsidRDefault="00BF556B" w:rsidP="00BF556B">
      <w:pPr>
        <w:jc w:val="both"/>
        <w:rPr>
          <w:sz w:val="20"/>
          <w:szCs w:val="20"/>
          <w:lang w:eastAsia="zh-CN"/>
        </w:rPr>
      </w:pPr>
    </w:p>
    <w:p w14:paraId="654EEB6B" w14:textId="37164638" w:rsidR="00BF556B" w:rsidRPr="00BF556B" w:rsidRDefault="00BF556B" w:rsidP="00BF556B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D41B71">
        <w:rPr>
          <w:sz w:val="20"/>
          <w:szCs w:val="20"/>
          <w:lang w:eastAsia="zh-CN"/>
        </w:rPr>
        <w:t xml:space="preserve">: </w:t>
      </w:r>
      <w:r w:rsidRPr="00BF556B">
        <w:rPr>
          <w:sz w:val="20"/>
          <w:szCs w:val="20"/>
          <w:lang w:eastAsia="zh-CN"/>
        </w:rPr>
        <w:t>Subject to UE capability, support PRS measurement outside the MG within a PRS processing window, and UE measurement inside the active DL BWP with PRS having the same numerology as the active DL BWP.</w:t>
      </w:r>
    </w:p>
    <w:p w14:paraId="492D99E2" w14:textId="66B4B0EF" w:rsidR="00BF556B" w:rsidRPr="00BF556B" w:rsidRDefault="00BF556B" w:rsidP="00146745">
      <w:pPr>
        <w:numPr>
          <w:ilvl w:val="4"/>
          <w:numId w:val="18"/>
        </w:numPr>
        <w:jc w:val="both"/>
        <w:rPr>
          <w:sz w:val="20"/>
          <w:szCs w:val="20"/>
          <w:lang w:val="en-GB" w:eastAsia="zh-CN"/>
        </w:rPr>
      </w:pPr>
      <w:r w:rsidRPr="00BF556B">
        <w:rPr>
          <w:sz w:val="20"/>
          <w:szCs w:val="20"/>
          <w:lang w:eastAsia="zh-CN"/>
        </w:rPr>
        <w:t xml:space="preserve">Inside the PRS processing window, PRS </w:t>
      </w:r>
      <w:r>
        <w:rPr>
          <w:sz w:val="20"/>
          <w:szCs w:val="20"/>
          <w:lang w:eastAsia="zh-CN"/>
        </w:rPr>
        <w:t>is prioritized</w:t>
      </w:r>
      <w:r w:rsidRPr="00BF556B">
        <w:rPr>
          <w:sz w:val="20"/>
          <w:szCs w:val="20"/>
          <w:lang w:eastAsia="zh-CN"/>
        </w:rPr>
        <w:t xml:space="preserve"> over all other DL signals/channels, from all DL CCs (per UE), in all symbols inside the window.</w:t>
      </w:r>
    </w:p>
    <w:p w14:paraId="21EC2456" w14:textId="77777777" w:rsidR="00BF556B" w:rsidRDefault="00BF556B" w:rsidP="00E17342">
      <w:pPr>
        <w:jc w:val="both"/>
        <w:rPr>
          <w:sz w:val="20"/>
          <w:szCs w:val="20"/>
          <w:lang w:val="en-GB" w:eastAsia="zh-CN"/>
        </w:rPr>
      </w:pPr>
    </w:p>
    <w:p w14:paraId="325AB68B" w14:textId="5DCB1BE0" w:rsidR="00C82B73" w:rsidRDefault="00BF556B" w:rsidP="00E17342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Another feature for PRS-measurement </w:t>
      </w:r>
      <w:r w:rsidR="00BA7D3F">
        <w:rPr>
          <w:sz w:val="20"/>
          <w:szCs w:val="20"/>
          <w:lang w:val="en-GB" w:eastAsia="zh-CN"/>
        </w:rPr>
        <w:t xml:space="preserve">based on current specification </w:t>
      </w:r>
      <w:r>
        <w:rPr>
          <w:sz w:val="20"/>
          <w:szCs w:val="20"/>
          <w:lang w:val="en-GB" w:eastAsia="zh-CN"/>
        </w:rPr>
        <w:t xml:space="preserve">is </w:t>
      </w:r>
      <w:r w:rsidR="00BA7D3F">
        <w:rPr>
          <w:sz w:val="20"/>
          <w:szCs w:val="20"/>
          <w:lang w:val="en-GB" w:eastAsia="zh-CN"/>
        </w:rPr>
        <w:t xml:space="preserve">that </w:t>
      </w:r>
      <w:r>
        <w:rPr>
          <w:sz w:val="20"/>
          <w:szCs w:val="20"/>
          <w:lang w:val="en-GB" w:eastAsia="zh-CN"/>
        </w:rPr>
        <w:t xml:space="preserve">UE </w:t>
      </w:r>
      <w:r w:rsidR="00C82B73">
        <w:rPr>
          <w:sz w:val="20"/>
          <w:szCs w:val="20"/>
          <w:lang w:val="en-GB" w:eastAsia="zh-CN"/>
        </w:rPr>
        <w:t xml:space="preserve">may receive PRS from serving and/or neighbouring </w:t>
      </w:r>
      <w:proofErr w:type="spellStart"/>
      <w:r w:rsidR="00C82B73">
        <w:rPr>
          <w:sz w:val="20"/>
          <w:szCs w:val="20"/>
          <w:lang w:val="en-GB" w:eastAsia="zh-CN"/>
        </w:rPr>
        <w:t>gNBs</w:t>
      </w:r>
      <w:proofErr w:type="spellEnd"/>
      <w:r w:rsidR="00BA7D3F">
        <w:rPr>
          <w:sz w:val="20"/>
          <w:szCs w:val="20"/>
          <w:lang w:val="en-GB" w:eastAsia="zh-CN"/>
        </w:rPr>
        <w:t xml:space="preserve"> within the MG</w:t>
      </w:r>
      <w:r w:rsidR="00C82B73">
        <w:rPr>
          <w:sz w:val="20"/>
          <w:szCs w:val="20"/>
          <w:lang w:val="en-GB" w:eastAsia="zh-CN"/>
        </w:rPr>
        <w:t xml:space="preserve">. Thus, we propose to support a similar feature for MG-less measurements, i.e., </w:t>
      </w:r>
      <w:r w:rsidR="00C268E4">
        <w:rPr>
          <w:sz w:val="20"/>
          <w:szCs w:val="20"/>
          <w:lang w:val="en-GB" w:eastAsia="zh-CN"/>
        </w:rPr>
        <w:t>Alt.</w:t>
      </w:r>
      <w:r w:rsidR="00C82B73">
        <w:rPr>
          <w:sz w:val="20"/>
          <w:szCs w:val="20"/>
          <w:lang w:val="en-GB" w:eastAsia="zh-CN"/>
        </w:rPr>
        <w:t xml:space="preserve"> 2.  </w:t>
      </w:r>
    </w:p>
    <w:p w14:paraId="42CF04C2" w14:textId="77777777" w:rsidR="00C82B73" w:rsidRDefault="00C82B73" w:rsidP="00E17342">
      <w:pPr>
        <w:jc w:val="both"/>
        <w:rPr>
          <w:sz w:val="20"/>
          <w:szCs w:val="20"/>
          <w:lang w:val="en-GB" w:eastAsia="zh-CN"/>
        </w:rPr>
      </w:pPr>
    </w:p>
    <w:p w14:paraId="7226ED43" w14:textId="42A6ADB1" w:rsidR="00C82B73" w:rsidRPr="00C82B73" w:rsidRDefault="00C82B73" w:rsidP="00C82B73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 w:rsidR="00BF556B">
        <w:rPr>
          <w:b/>
          <w:bCs/>
          <w:sz w:val="20"/>
          <w:szCs w:val="20"/>
          <w:lang w:eastAsia="zh-CN"/>
        </w:rPr>
        <w:t>2</w:t>
      </w:r>
      <w:r w:rsidRPr="00D41B71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 xml:space="preserve">For </w:t>
      </w:r>
      <w:r w:rsidRPr="00F76785">
        <w:rPr>
          <w:sz w:val="20"/>
          <w:szCs w:val="20"/>
          <w:lang w:eastAsia="zh-CN"/>
        </w:rPr>
        <w:t>PRS measurement without</w:t>
      </w:r>
      <w:r>
        <w:rPr>
          <w:sz w:val="20"/>
          <w:szCs w:val="20"/>
          <w:lang w:eastAsia="zh-CN"/>
        </w:rPr>
        <w:t>/ou</w:t>
      </w:r>
      <w:r w:rsidR="00720AE2">
        <w:rPr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>side</w:t>
      </w:r>
      <w:r w:rsidRPr="00F76785">
        <w:rPr>
          <w:sz w:val="20"/>
          <w:szCs w:val="20"/>
          <w:lang w:eastAsia="zh-CN"/>
        </w:rPr>
        <w:t xml:space="preserve"> MGs</w:t>
      </w:r>
      <w:r>
        <w:rPr>
          <w:sz w:val="20"/>
          <w:szCs w:val="20"/>
          <w:lang w:eastAsia="zh-CN"/>
        </w:rPr>
        <w:t>, support subject to UE capability, t</w:t>
      </w:r>
      <w:r w:rsidRPr="00F76785">
        <w:rPr>
          <w:sz w:val="20"/>
          <w:szCs w:val="20"/>
          <w:lang w:eastAsia="zh-CN"/>
        </w:rPr>
        <w:t>he PRS</w:t>
      </w:r>
      <w:r>
        <w:rPr>
          <w:sz w:val="20"/>
          <w:szCs w:val="20"/>
          <w:lang w:eastAsia="zh-CN"/>
        </w:rPr>
        <w:t xml:space="preserve"> </w:t>
      </w:r>
      <w:r w:rsidRPr="00F76785">
        <w:rPr>
          <w:sz w:val="20"/>
          <w:szCs w:val="20"/>
          <w:lang w:eastAsia="zh-CN"/>
        </w:rPr>
        <w:t xml:space="preserve">from the serving cell and non-serving cell can be </w:t>
      </w:r>
      <w:r>
        <w:rPr>
          <w:sz w:val="20"/>
          <w:szCs w:val="20"/>
          <w:lang w:eastAsia="zh-CN"/>
        </w:rPr>
        <w:t>received and measured within UE’s</w:t>
      </w:r>
      <w:r w:rsidRPr="00F76785">
        <w:rPr>
          <w:sz w:val="20"/>
          <w:szCs w:val="20"/>
          <w:lang w:eastAsia="zh-CN"/>
        </w:rPr>
        <w:t xml:space="preserve"> active DL BWP</w:t>
      </w:r>
      <w:r w:rsidR="00720AE2">
        <w:rPr>
          <w:sz w:val="20"/>
          <w:szCs w:val="20"/>
          <w:lang w:eastAsia="zh-CN"/>
        </w:rPr>
        <w:t>.</w:t>
      </w:r>
    </w:p>
    <w:p w14:paraId="36E3E83F" w14:textId="77777777" w:rsidR="008E1EA0" w:rsidRDefault="008E1EA0" w:rsidP="00E17342">
      <w:pPr>
        <w:jc w:val="both"/>
        <w:rPr>
          <w:sz w:val="20"/>
          <w:szCs w:val="20"/>
          <w:lang w:val="en-GB" w:eastAsia="zh-CN"/>
        </w:rPr>
      </w:pPr>
    </w:p>
    <w:p w14:paraId="7AB30B28" w14:textId="60646892" w:rsidR="00E17342" w:rsidRDefault="00BA7D3F" w:rsidP="00E17342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A</w:t>
      </w:r>
      <w:r w:rsidR="00720AE2">
        <w:rPr>
          <w:sz w:val="20"/>
          <w:szCs w:val="20"/>
          <w:lang w:val="en-GB" w:eastAsia="zh-CN"/>
        </w:rPr>
        <w:t xml:space="preserve">lso as mentioned by some companies in RAN1#105-e, the missing part is related to higher level coordination between different TRPs which is needed to allow (at least the intersection of) PRS reception from serving and non-serving cells, inside UE’s active BWP. Our solution is a special, coordinated among serving and non-serving cells, BWP for PRS measurement where </w:t>
      </w:r>
      <w:r w:rsidR="00102D1B">
        <w:rPr>
          <w:sz w:val="20"/>
          <w:szCs w:val="20"/>
          <w:lang w:val="en-GB" w:eastAsia="zh-CN"/>
        </w:rPr>
        <w:t xml:space="preserve">UE </w:t>
      </w:r>
      <w:r w:rsidR="00720AE2">
        <w:rPr>
          <w:sz w:val="20"/>
          <w:szCs w:val="20"/>
          <w:lang w:val="en-GB" w:eastAsia="zh-CN"/>
        </w:rPr>
        <w:t>is</w:t>
      </w:r>
      <w:r w:rsidR="00102D1B">
        <w:rPr>
          <w:sz w:val="20"/>
          <w:szCs w:val="20"/>
          <w:lang w:val="en-GB" w:eastAsia="zh-CN"/>
        </w:rPr>
        <w:t xml:space="preserve"> indicated to switch to </w:t>
      </w:r>
      <w:proofErr w:type="gramStart"/>
      <w:r w:rsidR="00720AE2">
        <w:rPr>
          <w:sz w:val="20"/>
          <w:szCs w:val="20"/>
          <w:lang w:val="en-GB" w:eastAsia="zh-CN"/>
        </w:rPr>
        <w:t>in order to</w:t>
      </w:r>
      <w:proofErr w:type="gramEnd"/>
      <w:r w:rsidR="00720AE2">
        <w:rPr>
          <w:sz w:val="20"/>
          <w:szCs w:val="20"/>
          <w:lang w:val="en-GB" w:eastAsia="zh-CN"/>
        </w:rPr>
        <w:t xml:space="preserve"> perform</w:t>
      </w:r>
      <w:r w:rsidR="00102D1B">
        <w:rPr>
          <w:sz w:val="20"/>
          <w:szCs w:val="20"/>
          <w:lang w:val="en-GB" w:eastAsia="zh-CN"/>
        </w:rPr>
        <w:t xml:space="preserve"> PRS </w:t>
      </w:r>
      <w:r w:rsidR="00720AE2">
        <w:rPr>
          <w:sz w:val="20"/>
          <w:szCs w:val="20"/>
          <w:lang w:val="en-GB" w:eastAsia="zh-CN"/>
        </w:rPr>
        <w:t xml:space="preserve">reception and </w:t>
      </w:r>
      <w:r w:rsidR="00102D1B">
        <w:rPr>
          <w:sz w:val="20"/>
          <w:szCs w:val="20"/>
          <w:lang w:val="en-GB" w:eastAsia="zh-CN"/>
        </w:rPr>
        <w:t>measurements</w:t>
      </w:r>
      <w:r w:rsidR="00720AE2">
        <w:rPr>
          <w:sz w:val="20"/>
          <w:szCs w:val="20"/>
          <w:lang w:val="en-GB" w:eastAsia="zh-CN"/>
        </w:rPr>
        <w:t xml:space="preserve"> from serving and non-serving </w:t>
      </w:r>
      <w:proofErr w:type="spellStart"/>
      <w:r>
        <w:rPr>
          <w:sz w:val="20"/>
          <w:szCs w:val="20"/>
          <w:lang w:val="en-GB" w:eastAsia="zh-CN"/>
        </w:rPr>
        <w:t>gNBs</w:t>
      </w:r>
      <w:proofErr w:type="spellEnd"/>
      <w:r w:rsidR="00102D1B">
        <w:rPr>
          <w:sz w:val="20"/>
          <w:szCs w:val="20"/>
          <w:lang w:val="en-GB" w:eastAsia="zh-CN"/>
        </w:rPr>
        <w:t>.</w:t>
      </w:r>
      <w:r w:rsidR="00461BB4">
        <w:rPr>
          <w:sz w:val="20"/>
          <w:szCs w:val="20"/>
          <w:lang w:val="en-GB" w:eastAsia="zh-CN"/>
        </w:rPr>
        <w:t xml:space="preserve"> </w:t>
      </w:r>
      <w:r>
        <w:rPr>
          <w:sz w:val="20"/>
          <w:szCs w:val="20"/>
          <w:lang w:val="en-GB" w:eastAsia="zh-CN"/>
        </w:rPr>
        <w:t xml:space="preserve">Let’s denote such a BWP for PRS measurement as M-BWP. </w:t>
      </w:r>
      <w:r w:rsidR="00461BB4">
        <w:rPr>
          <w:sz w:val="20"/>
          <w:szCs w:val="20"/>
          <w:lang w:val="en-GB" w:eastAsia="zh-CN"/>
        </w:rPr>
        <w:t xml:space="preserve">Based on current specification for BWP switching, if the switching indication is DCI-based, BWP switching will take up to 3ms. That in comparison with more than 20ms of MG configuration </w:t>
      </w:r>
      <w:r>
        <w:rPr>
          <w:sz w:val="20"/>
          <w:szCs w:val="20"/>
          <w:lang w:val="en-GB" w:eastAsia="zh-CN"/>
        </w:rPr>
        <w:t xml:space="preserve">in Rel-16 </w:t>
      </w:r>
      <w:r w:rsidR="00461BB4">
        <w:rPr>
          <w:sz w:val="20"/>
          <w:szCs w:val="20"/>
          <w:lang w:val="en-GB" w:eastAsia="zh-CN"/>
        </w:rPr>
        <w:t xml:space="preserve">is a big reduction of positioning latency. To be more specific, switching to M-BWP can be dynamically indicated to UE by UE-specific DCI or GC-DCI, or UE can be indicated a periodic switch to BWP. For the latter case, M-BWP can be RRC indicated by </w:t>
      </w:r>
      <w:proofErr w:type="spellStart"/>
      <w:proofErr w:type="gramStart"/>
      <w:r w:rsidR="00461BB4">
        <w:rPr>
          <w:sz w:val="20"/>
          <w:szCs w:val="20"/>
          <w:lang w:val="en-GB" w:eastAsia="zh-CN"/>
        </w:rPr>
        <w:t>gNB</w:t>
      </w:r>
      <w:proofErr w:type="spellEnd"/>
      <w:proofErr w:type="gramEnd"/>
      <w:r w:rsidR="00461BB4">
        <w:rPr>
          <w:sz w:val="20"/>
          <w:szCs w:val="20"/>
          <w:lang w:val="en-GB" w:eastAsia="zh-CN"/>
        </w:rPr>
        <w:t xml:space="preserve"> or it can be configured by LMF on a LPP message.</w:t>
      </w:r>
      <w:r w:rsidR="00CA1104">
        <w:rPr>
          <w:sz w:val="20"/>
          <w:szCs w:val="20"/>
          <w:lang w:val="en-GB" w:eastAsia="zh-CN"/>
        </w:rPr>
        <w:t xml:space="preserve"> Based on what we discussed, we make the following proposal:</w:t>
      </w:r>
      <w:r w:rsidR="00461BB4">
        <w:rPr>
          <w:sz w:val="20"/>
          <w:szCs w:val="20"/>
          <w:lang w:val="en-GB" w:eastAsia="zh-CN"/>
        </w:rPr>
        <w:t xml:space="preserve"> </w:t>
      </w:r>
    </w:p>
    <w:p w14:paraId="6659AE7D" w14:textId="77777777" w:rsidR="00CA1104" w:rsidRDefault="00CA1104" w:rsidP="00CA1104">
      <w:pPr>
        <w:jc w:val="both"/>
        <w:rPr>
          <w:sz w:val="20"/>
          <w:szCs w:val="20"/>
          <w:lang w:eastAsia="zh-CN"/>
        </w:rPr>
      </w:pPr>
    </w:p>
    <w:p w14:paraId="499E97B6" w14:textId="2FC2B604" w:rsidR="0056753E" w:rsidRDefault="00CA1104" w:rsidP="0056753E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 w:rsidR="00396EB5">
        <w:rPr>
          <w:b/>
          <w:bCs/>
          <w:sz w:val="20"/>
          <w:szCs w:val="20"/>
          <w:lang w:eastAsia="zh-CN"/>
        </w:rPr>
        <w:t>3</w:t>
      </w:r>
      <w:r w:rsidRPr="00D41B71">
        <w:rPr>
          <w:sz w:val="20"/>
          <w:szCs w:val="20"/>
          <w:lang w:eastAsia="zh-CN"/>
        </w:rPr>
        <w:t xml:space="preserve">: </w:t>
      </w:r>
      <w:r w:rsidRPr="00CA1104">
        <w:rPr>
          <w:sz w:val="20"/>
          <w:szCs w:val="20"/>
          <w:lang w:eastAsia="zh-CN"/>
        </w:rPr>
        <w:t>support under UE capability an indication to switch to a BWP associated with positioning measurements, by</w:t>
      </w:r>
    </w:p>
    <w:p w14:paraId="465063D3" w14:textId="1F281FD5" w:rsidR="0056753E" w:rsidRDefault="00CA1104" w:rsidP="0056753E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>Alt1: UE-specific DCI</w:t>
      </w:r>
    </w:p>
    <w:p w14:paraId="0D670830" w14:textId="77777777" w:rsidR="0056753E" w:rsidRDefault="00CA1104" w:rsidP="00CA1104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>Alt2: GC-DCI</w:t>
      </w:r>
    </w:p>
    <w:p w14:paraId="27A89241" w14:textId="73E85772" w:rsidR="00EE44CA" w:rsidRDefault="00EE44CA" w:rsidP="00F6799C">
      <w:pPr>
        <w:jc w:val="both"/>
        <w:rPr>
          <w:sz w:val="20"/>
          <w:szCs w:val="20"/>
          <w:lang w:eastAsia="zh-CN"/>
        </w:rPr>
      </w:pPr>
    </w:p>
    <w:p w14:paraId="061F3E56" w14:textId="70843464" w:rsidR="00F838FC" w:rsidRDefault="00F838FC" w:rsidP="00A65A3E">
      <w:pPr>
        <w:jc w:val="both"/>
        <w:rPr>
          <w:sz w:val="20"/>
          <w:szCs w:val="20"/>
          <w:lang w:eastAsia="zh-CN"/>
        </w:rPr>
      </w:pPr>
    </w:p>
    <w:p w14:paraId="1ADADCA3" w14:textId="4F5913E5" w:rsidR="00B7620C" w:rsidRDefault="00D574A7" w:rsidP="00A65A3E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addition to MG-less enhancements, RAN1 also discussed in 105-e</w:t>
      </w:r>
      <w:r w:rsidR="00396EB5">
        <w:rPr>
          <w:sz w:val="20"/>
          <w:szCs w:val="20"/>
          <w:lang w:eastAsia="zh-CN"/>
        </w:rPr>
        <w:t xml:space="preserve"> and 106-e</w:t>
      </w:r>
      <w:r>
        <w:rPr>
          <w:sz w:val="20"/>
          <w:szCs w:val="20"/>
          <w:lang w:eastAsia="zh-CN"/>
        </w:rPr>
        <w:t xml:space="preserve"> proposals on latency reduction for MG-based PRS measurements, where the following was agreed [2]:</w:t>
      </w:r>
    </w:p>
    <w:p w14:paraId="3D6F945B" w14:textId="77D8C116" w:rsidR="00D574A7" w:rsidRDefault="00D574A7" w:rsidP="00396EB5">
      <w:pPr>
        <w:jc w:val="both"/>
        <w:rPr>
          <w:sz w:val="20"/>
          <w:szCs w:val="20"/>
          <w:lang w:eastAsia="zh-CN"/>
        </w:rPr>
      </w:pPr>
    </w:p>
    <w:p w14:paraId="46511001" w14:textId="77777777" w:rsidR="00396EB5" w:rsidRPr="00396EB5" w:rsidRDefault="00396EB5" w:rsidP="00396EB5">
      <w:pPr>
        <w:rPr>
          <w:sz w:val="20"/>
          <w:szCs w:val="20"/>
          <w:lang w:eastAsia="x-none"/>
        </w:rPr>
      </w:pPr>
      <w:r w:rsidRPr="00396EB5">
        <w:rPr>
          <w:sz w:val="20"/>
          <w:szCs w:val="20"/>
          <w:highlight w:val="green"/>
          <w:lang w:eastAsia="x-none"/>
        </w:rPr>
        <w:t>Agreement:</w:t>
      </w:r>
    </w:p>
    <w:p w14:paraId="2EDFC796" w14:textId="77777777" w:rsidR="00396EB5" w:rsidRPr="00396EB5" w:rsidRDefault="00396EB5" w:rsidP="00396EB5">
      <w:pPr>
        <w:rPr>
          <w:sz w:val="20"/>
          <w:szCs w:val="20"/>
          <w:lang w:eastAsia="x-none"/>
        </w:rPr>
      </w:pPr>
      <w:proofErr w:type="gramStart"/>
      <w:r w:rsidRPr="00396EB5">
        <w:rPr>
          <w:sz w:val="20"/>
          <w:szCs w:val="20"/>
          <w:lang w:eastAsia="x-none"/>
        </w:rPr>
        <w:t>For the purpose of</w:t>
      </w:r>
      <w:proofErr w:type="gramEnd"/>
      <w:r w:rsidRPr="00396EB5">
        <w:rPr>
          <w:sz w:val="20"/>
          <w:szCs w:val="20"/>
          <w:lang w:eastAsia="x-none"/>
        </w:rPr>
        <w:t xml:space="preserve"> positioning latency reduction, with potential support of a new mechanism of MG request, consider the following options with a decision to be made in RAN1#106b.</w:t>
      </w:r>
    </w:p>
    <w:p w14:paraId="59F89B6F" w14:textId="77777777" w:rsidR="00396EB5" w:rsidRPr="00396EB5" w:rsidRDefault="00396EB5" w:rsidP="00396EB5">
      <w:pPr>
        <w:numPr>
          <w:ilvl w:val="0"/>
          <w:numId w:val="32"/>
        </w:numPr>
        <w:rPr>
          <w:sz w:val="20"/>
          <w:szCs w:val="20"/>
          <w:lang w:eastAsia="x-none"/>
        </w:rPr>
      </w:pPr>
      <w:r w:rsidRPr="00396EB5">
        <w:rPr>
          <w:sz w:val="20"/>
          <w:szCs w:val="20"/>
          <w:lang w:eastAsia="x-none"/>
        </w:rPr>
        <w:t xml:space="preserve">Option. 1: by LMF (via a </w:t>
      </w:r>
      <w:proofErr w:type="spellStart"/>
      <w:r w:rsidRPr="00396EB5">
        <w:rPr>
          <w:sz w:val="20"/>
          <w:szCs w:val="20"/>
          <w:lang w:eastAsia="x-none"/>
        </w:rPr>
        <w:t>NRPPa</w:t>
      </w:r>
      <w:proofErr w:type="spellEnd"/>
      <w:r w:rsidRPr="00396EB5">
        <w:rPr>
          <w:sz w:val="20"/>
          <w:szCs w:val="20"/>
          <w:lang w:eastAsia="x-none"/>
        </w:rPr>
        <w:t xml:space="preserve"> message)</w:t>
      </w:r>
    </w:p>
    <w:p w14:paraId="316FD847" w14:textId="77777777" w:rsidR="00396EB5" w:rsidRPr="00396EB5" w:rsidRDefault="00396EB5" w:rsidP="00396EB5">
      <w:pPr>
        <w:numPr>
          <w:ilvl w:val="0"/>
          <w:numId w:val="32"/>
        </w:numPr>
        <w:rPr>
          <w:sz w:val="20"/>
          <w:szCs w:val="20"/>
          <w:lang w:eastAsia="x-none"/>
        </w:rPr>
      </w:pPr>
      <w:r w:rsidRPr="00396EB5">
        <w:rPr>
          <w:sz w:val="20"/>
          <w:szCs w:val="20"/>
          <w:lang w:eastAsia="x-none"/>
        </w:rPr>
        <w:lastRenderedPageBreak/>
        <w:t>Option. 2: by UE (via UCI or UL MAC CE)</w:t>
      </w:r>
    </w:p>
    <w:p w14:paraId="2AC8E54D" w14:textId="77777777" w:rsidR="00396EB5" w:rsidRPr="00396EB5" w:rsidRDefault="00396EB5" w:rsidP="00396EB5">
      <w:pPr>
        <w:rPr>
          <w:sz w:val="20"/>
          <w:szCs w:val="20"/>
          <w:lang w:eastAsia="x-none"/>
        </w:rPr>
      </w:pPr>
    </w:p>
    <w:p w14:paraId="781175B7" w14:textId="77777777" w:rsidR="00396EB5" w:rsidRPr="00396EB5" w:rsidRDefault="00396EB5" w:rsidP="00396EB5">
      <w:pPr>
        <w:rPr>
          <w:sz w:val="20"/>
          <w:szCs w:val="20"/>
          <w:lang w:eastAsia="x-none"/>
        </w:rPr>
      </w:pPr>
      <w:r w:rsidRPr="00396EB5">
        <w:rPr>
          <w:sz w:val="20"/>
          <w:szCs w:val="20"/>
          <w:highlight w:val="green"/>
          <w:lang w:eastAsia="x-none"/>
        </w:rPr>
        <w:t>Agreement:</w:t>
      </w:r>
    </w:p>
    <w:p w14:paraId="50DDD6E7" w14:textId="77777777" w:rsidR="00396EB5" w:rsidRPr="00396EB5" w:rsidRDefault="00396EB5" w:rsidP="00396EB5">
      <w:pPr>
        <w:rPr>
          <w:sz w:val="20"/>
          <w:szCs w:val="20"/>
          <w:lang w:eastAsia="x-none"/>
        </w:rPr>
      </w:pPr>
      <w:proofErr w:type="gramStart"/>
      <w:r w:rsidRPr="00396EB5">
        <w:rPr>
          <w:sz w:val="20"/>
          <w:szCs w:val="20"/>
          <w:lang w:eastAsia="x-none"/>
        </w:rPr>
        <w:t>For the purpose of</w:t>
      </w:r>
      <w:proofErr w:type="gramEnd"/>
      <w:r w:rsidRPr="00396EB5">
        <w:rPr>
          <w:sz w:val="20"/>
          <w:szCs w:val="20"/>
          <w:lang w:eastAsia="x-none"/>
        </w:rPr>
        <w:t xml:space="preserve"> positioning latency reduction, with potential support a new MG activation and deactivation procedure, consider the following options with a decision to be made in RAN1#106b (and RAN4 to be informed about any decision made)</w:t>
      </w:r>
    </w:p>
    <w:p w14:paraId="698A4BA2" w14:textId="77777777" w:rsidR="00396EB5" w:rsidRPr="00396EB5" w:rsidRDefault="00396EB5" w:rsidP="00396EB5">
      <w:pPr>
        <w:numPr>
          <w:ilvl w:val="0"/>
          <w:numId w:val="32"/>
        </w:numPr>
        <w:rPr>
          <w:sz w:val="20"/>
          <w:szCs w:val="20"/>
          <w:lang w:eastAsia="x-none"/>
        </w:rPr>
      </w:pPr>
      <w:r w:rsidRPr="00396EB5">
        <w:rPr>
          <w:sz w:val="20"/>
          <w:szCs w:val="20"/>
          <w:lang w:eastAsia="x-none"/>
        </w:rPr>
        <w:t>Option. 1: DCI</w:t>
      </w:r>
    </w:p>
    <w:p w14:paraId="79847F62" w14:textId="77777777" w:rsidR="00396EB5" w:rsidRPr="00396EB5" w:rsidRDefault="00396EB5" w:rsidP="00396EB5">
      <w:pPr>
        <w:numPr>
          <w:ilvl w:val="0"/>
          <w:numId w:val="32"/>
        </w:numPr>
        <w:rPr>
          <w:sz w:val="20"/>
          <w:szCs w:val="20"/>
          <w:lang w:eastAsia="x-none"/>
        </w:rPr>
      </w:pPr>
      <w:r w:rsidRPr="00396EB5">
        <w:rPr>
          <w:sz w:val="20"/>
          <w:szCs w:val="20"/>
          <w:lang w:eastAsia="x-none"/>
        </w:rPr>
        <w:t>Option. 2: DL MAC CE</w:t>
      </w:r>
    </w:p>
    <w:p w14:paraId="6B17C444" w14:textId="77777777" w:rsidR="00396EB5" w:rsidRPr="00396EB5" w:rsidRDefault="00396EB5" w:rsidP="00396EB5">
      <w:pPr>
        <w:numPr>
          <w:ilvl w:val="0"/>
          <w:numId w:val="32"/>
        </w:numPr>
        <w:rPr>
          <w:sz w:val="20"/>
          <w:szCs w:val="20"/>
          <w:lang w:eastAsia="x-none"/>
        </w:rPr>
      </w:pPr>
      <w:r w:rsidRPr="00396EB5">
        <w:rPr>
          <w:sz w:val="20"/>
          <w:szCs w:val="20"/>
          <w:lang w:eastAsia="x-none"/>
        </w:rPr>
        <w:t>Option. 3: UE autonomously applies the MG</w:t>
      </w:r>
    </w:p>
    <w:p w14:paraId="165E530B" w14:textId="0242A22A" w:rsidR="00396EB5" w:rsidRDefault="00396EB5" w:rsidP="00AC6C8C">
      <w:pPr>
        <w:rPr>
          <w:sz w:val="20"/>
          <w:szCs w:val="20"/>
          <w:lang w:eastAsia="x-none"/>
        </w:rPr>
      </w:pPr>
      <w:r w:rsidRPr="00396EB5">
        <w:rPr>
          <w:rFonts w:hint="eastAsia"/>
          <w:sz w:val="20"/>
          <w:szCs w:val="20"/>
          <w:lang w:eastAsia="x-none"/>
        </w:rPr>
        <w:t>F</w:t>
      </w:r>
      <w:r w:rsidRPr="00396EB5">
        <w:rPr>
          <w:sz w:val="20"/>
          <w:szCs w:val="20"/>
          <w:lang w:eastAsia="x-none"/>
        </w:rPr>
        <w:t>FS whether deactivation can be implicit via configurable number of the MG occasions</w:t>
      </w:r>
    </w:p>
    <w:p w14:paraId="30F87298" w14:textId="77777777" w:rsidR="00396EB5" w:rsidRPr="00D574A7" w:rsidRDefault="00396EB5" w:rsidP="00396EB5">
      <w:pPr>
        <w:jc w:val="both"/>
        <w:rPr>
          <w:sz w:val="20"/>
          <w:szCs w:val="20"/>
          <w:lang w:eastAsia="zh-CN"/>
        </w:rPr>
      </w:pPr>
    </w:p>
    <w:p w14:paraId="53963C51" w14:textId="7BF9A69C" w:rsidR="00D574A7" w:rsidRDefault="00D574A7" w:rsidP="00A65A3E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our view, MG-based positioning with some lower layer signaling to reduce latency should be coupled with A/SP-PRS configuration/demand/activation. Otherwise, the misalignment between MG and PRS reception is a well-known source of latency, as observed within the SI phase. While with joint configuration of MGs and PRSs, where MG is tied with A-PRSs associated with a MG, such misalignment issue is resolved. We have the following proposal:</w:t>
      </w:r>
    </w:p>
    <w:p w14:paraId="3379AEBA" w14:textId="77777777" w:rsidR="00D574A7" w:rsidRDefault="00D574A7" w:rsidP="00A65A3E">
      <w:pPr>
        <w:jc w:val="both"/>
        <w:rPr>
          <w:sz w:val="20"/>
          <w:szCs w:val="20"/>
          <w:lang w:eastAsia="zh-CN"/>
        </w:rPr>
      </w:pPr>
    </w:p>
    <w:p w14:paraId="72EC01C2" w14:textId="4867D4F2" w:rsidR="00D574A7" w:rsidRDefault="00D574A7" w:rsidP="00D574A7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 w:rsidR="00DD20AA">
        <w:rPr>
          <w:b/>
          <w:bCs/>
          <w:sz w:val="20"/>
          <w:szCs w:val="20"/>
          <w:lang w:eastAsia="zh-CN"/>
        </w:rPr>
        <w:t>4</w:t>
      </w:r>
      <w:r w:rsidRPr="00D574A7">
        <w:rPr>
          <w:sz w:val="20"/>
          <w:szCs w:val="20"/>
          <w:lang w:eastAsia="zh-CN"/>
        </w:rPr>
        <w:t xml:space="preserve">: NW </w:t>
      </w:r>
      <w:proofErr w:type="gramStart"/>
      <w:r w:rsidRPr="00D574A7">
        <w:rPr>
          <w:sz w:val="20"/>
          <w:szCs w:val="20"/>
          <w:lang w:eastAsia="zh-CN"/>
        </w:rPr>
        <w:t>provides assistance</w:t>
      </w:r>
      <w:proofErr w:type="gramEnd"/>
      <w:r w:rsidRPr="00D574A7">
        <w:rPr>
          <w:sz w:val="20"/>
          <w:szCs w:val="20"/>
          <w:lang w:eastAsia="zh-CN"/>
        </w:rPr>
        <w:t xml:space="preserve"> data to UE</w:t>
      </w:r>
      <w:r w:rsidR="00810A82">
        <w:rPr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based on which UE is configured with one or more MG configurations and A-PRS</w:t>
      </w:r>
      <w:r w:rsidR="00810A82">
        <w:rPr>
          <w:sz w:val="20"/>
          <w:szCs w:val="20"/>
          <w:lang w:eastAsia="zh-CN"/>
        </w:rPr>
        <w:t xml:space="preserve"> resource</w:t>
      </w:r>
      <w:r>
        <w:rPr>
          <w:sz w:val="20"/>
          <w:szCs w:val="20"/>
          <w:lang w:eastAsia="zh-CN"/>
        </w:rPr>
        <w:t xml:space="preserve">s associated with each MG. </w:t>
      </w:r>
    </w:p>
    <w:p w14:paraId="0A564B57" w14:textId="7B379AB7" w:rsidR="00D574A7" w:rsidRDefault="00D574A7" w:rsidP="00D574A7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eastAsia="zh-CN"/>
        </w:rPr>
      </w:pPr>
      <w:r w:rsidRPr="00D574A7">
        <w:rPr>
          <w:sz w:val="20"/>
          <w:szCs w:val="20"/>
          <w:lang w:eastAsia="zh-CN"/>
        </w:rPr>
        <w:t>A MG and PRS resources associated with that MG may be triggered/activated by DCI or MAC-CE signaling</w:t>
      </w:r>
    </w:p>
    <w:p w14:paraId="1F376594" w14:textId="736A46BB" w:rsidR="00DD20AA" w:rsidRDefault="00DD20AA" w:rsidP="00D574A7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Alternatively, once A-PRS is activated, the MG associated with A-PRS is consequently activated as well</w:t>
      </w:r>
    </w:p>
    <w:p w14:paraId="2832682A" w14:textId="5A112EDB" w:rsidR="00541F5E" w:rsidRDefault="00541F5E" w:rsidP="00541F5E">
      <w:pPr>
        <w:jc w:val="both"/>
        <w:rPr>
          <w:sz w:val="20"/>
          <w:szCs w:val="20"/>
          <w:lang w:eastAsia="zh-CN"/>
        </w:rPr>
      </w:pPr>
    </w:p>
    <w:p w14:paraId="24AA03BC" w14:textId="7DFBE317" w:rsidR="00120CEC" w:rsidRPr="001F3171" w:rsidRDefault="00306FF2" w:rsidP="00120CEC">
      <w:pPr>
        <w:pStyle w:val="Heading2"/>
        <w:rPr>
          <w:rFonts w:ascii="Arial" w:hAnsi="Arial" w:cs="Arial"/>
          <w:b/>
          <w:bCs/>
          <w:sz w:val="24"/>
          <w:szCs w:val="24"/>
        </w:rPr>
      </w:pPr>
      <w:r w:rsidRPr="001F3171">
        <w:rPr>
          <w:rFonts w:ascii="Arial" w:hAnsi="Arial" w:cs="Arial"/>
          <w:b/>
          <w:bCs/>
          <w:sz w:val="24"/>
          <w:szCs w:val="24"/>
        </w:rPr>
        <w:t xml:space="preserve">Latency reduction for UE to report positioning measurement </w:t>
      </w:r>
    </w:p>
    <w:p w14:paraId="034EAFF3" w14:textId="36B47941" w:rsidR="00904F54" w:rsidRDefault="00306FF2" w:rsidP="00B7620C">
      <w:pPr>
        <w:jc w:val="both"/>
        <w:rPr>
          <w:sz w:val="20"/>
          <w:szCs w:val="20"/>
        </w:rPr>
      </w:pPr>
      <w:r>
        <w:rPr>
          <w:sz w:val="20"/>
          <w:szCs w:val="20"/>
          <w:lang w:eastAsia="zh-CN"/>
        </w:rPr>
        <w:t>Another source of positioning latency corresponds to the time that UE needs to be granted with an UL resource to transmit PUSCH, which carries positioning measurement</w:t>
      </w:r>
      <w:r>
        <w:rPr>
          <w:sz w:val="20"/>
          <w:szCs w:val="20"/>
        </w:rPr>
        <w:t xml:space="preserve">s. At worst, UE may need to send SR,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receive and process the SR, next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sends a PDCCH to schedule UE with a dynamic PUSCH. For some scenarios, the PUSCH resource to report PRS measurement can be associated with other </w:t>
      </w:r>
      <w:proofErr w:type="spellStart"/>
      <w:r>
        <w:rPr>
          <w:sz w:val="20"/>
          <w:szCs w:val="20"/>
        </w:rPr>
        <w:t>signal</w:t>
      </w:r>
      <w:r w:rsidR="00904F54">
        <w:rPr>
          <w:sz w:val="20"/>
          <w:szCs w:val="20"/>
        </w:rPr>
        <w:t>l</w:t>
      </w:r>
      <w:r>
        <w:rPr>
          <w:sz w:val="20"/>
          <w:szCs w:val="20"/>
        </w:rPr>
        <w:t>ings</w:t>
      </w:r>
      <w:proofErr w:type="spellEnd"/>
      <w:r>
        <w:rPr>
          <w:sz w:val="20"/>
          <w:szCs w:val="20"/>
        </w:rPr>
        <w:t xml:space="preserve">, so no further indication from network is needed. An example is once UE is indicated to M-BWP, the M-BWP configuration includes PUSCH resource determination, which is tied with the end of M-BWP with a configured </w:t>
      </w:r>
      <w:proofErr w:type="spellStart"/>
      <w:r w:rsidR="00FB57B9">
        <w:rPr>
          <w:sz w:val="20"/>
          <w:szCs w:val="20"/>
        </w:rPr>
        <w:t>Nx</w:t>
      </w:r>
      <w:proofErr w:type="spellEnd"/>
      <w:r w:rsidR="00FB57B9">
        <w:rPr>
          <w:sz w:val="20"/>
          <w:szCs w:val="20"/>
        </w:rPr>
        <w:t xml:space="preserve"> symbols from the last PRS symbol within M-BWP, as shown Figure 1, or Ny</w:t>
      </w:r>
      <w:r>
        <w:rPr>
          <w:sz w:val="20"/>
          <w:szCs w:val="20"/>
        </w:rPr>
        <w:t xml:space="preserve"> symbols after the end of M-BWP.</w:t>
      </w:r>
      <w:r w:rsidR="00904F54">
        <w:rPr>
          <w:sz w:val="20"/>
          <w:szCs w:val="20"/>
        </w:rPr>
        <w:t xml:space="preserve"> Indeed, t</w:t>
      </w:r>
      <w:r w:rsidR="00904F54" w:rsidRPr="00904F54">
        <w:rPr>
          <w:sz w:val="20"/>
          <w:szCs w:val="20"/>
        </w:rPr>
        <w:t>he matter was discussed in RAN1#105-e, where some companies were against</w:t>
      </w:r>
      <w:r w:rsidR="00904F54" w:rsidRPr="00904F54">
        <w:rPr>
          <w:iCs/>
          <w:sz w:val="20"/>
          <w:szCs w:val="20"/>
          <w:lang w:val="en-GB"/>
        </w:rPr>
        <w:t xml:space="preserve"> to define a prescheduled UL resources to carry the </w:t>
      </w:r>
      <w:r w:rsidR="00904F54" w:rsidRPr="00904F54">
        <w:rPr>
          <w:rFonts w:hint="eastAsia"/>
          <w:iCs/>
          <w:sz w:val="20"/>
          <w:szCs w:val="20"/>
          <w:lang w:val="en-GB"/>
        </w:rPr>
        <w:t>LPP</w:t>
      </w:r>
      <w:r w:rsidR="00904F54" w:rsidRPr="00904F54">
        <w:rPr>
          <w:iCs/>
          <w:sz w:val="20"/>
          <w:szCs w:val="20"/>
          <w:lang w:val="en-GB"/>
        </w:rPr>
        <w:t xml:space="preserve"> measurement report</w:t>
      </w:r>
      <w:r w:rsidR="00904F54">
        <w:rPr>
          <w:iCs/>
          <w:sz w:val="20"/>
          <w:szCs w:val="20"/>
          <w:lang w:val="en-GB"/>
        </w:rPr>
        <w:t>.</w:t>
      </w:r>
      <w:r w:rsidR="0001481C">
        <w:rPr>
          <w:iCs/>
          <w:sz w:val="20"/>
          <w:szCs w:val="20"/>
          <w:lang w:val="en-GB"/>
        </w:rPr>
        <w:t xml:space="preserve"> </w:t>
      </w:r>
      <w:r w:rsidR="00235C88">
        <w:rPr>
          <w:iCs/>
          <w:sz w:val="20"/>
          <w:szCs w:val="20"/>
          <w:lang w:val="en-GB"/>
        </w:rPr>
        <w:t>While the benefit of similar enhancements in cutting the SR/BSR and reducing latency is already observed by RAN1 within the SI phase, s</w:t>
      </w:r>
      <w:r w:rsidR="0001481C">
        <w:rPr>
          <w:iCs/>
          <w:sz w:val="20"/>
          <w:szCs w:val="20"/>
          <w:lang w:val="en-GB"/>
        </w:rPr>
        <w:t xml:space="preserve">ome opponents of such enhancements think </w:t>
      </w:r>
      <w:r w:rsidR="00235C88">
        <w:rPr>
          <w:iCs/>
          <w:sz w:val="20"/>
          <w:szCs w:val="20"/>
          <w:lang w:val="en-GB"/>
        </w:rPr>
        <w:t xml:space="preserve">that </w:t>
      </w:r>
      <w:r w:rsidR="0001481C">
        <w:rPr>
          <w:iCs/>
          <w:sz w:val="20"/>
          <w:szCs w:val="20"/>
          <w:lang w:val="en-GB"/>
        </w:rPr>
        <w:t>the feature should be left to RAN</w:t>
      </w:r>
      <w:r w:rsidR="00235C88">
        <w:rPr>
          <w:iCs/>
          <w:sz w:val="20"/>
          <w:szCs w:val="20"/>
          <w:lang w:val="en-GB"/>
        </w:rPr>
        <w:t>2. Here</w:t>
      </w:r>
      <w:r w:rsidR="0001481C">
        <w:rPr>
          <w:iCs/>
          <w:sz w:val="20"/>
          <w:szCs w:val="20"/>
          <w:lang w:val="en-GB"/>
        </w:rPr>
        <w:t xml:space="preserve"> it should be noted that RAN1 is also an assigned WG to this objective. Besides, RAN1 </w:t>
      </w:r>
      <w:r w:rsidR="00235C88">
        <w:rPr>
          <w:iCs/>
          <w:sz w:val="20"/>
          <w:szCs w:val="20"/>
          <w:lang w:val="en-GB"/>
        </w:rPr>
        <w:t>shall</w:t>
      </w:r>
      <w:r w:rsidR="0001481C">
        <w:rPr>
          <w:iCs/>
          <w:sz w:val="20"/>
          <w:szCs w:val="20"/>
          <w:lang w:val="en-GB"/>
        </w:rPr>
        <w:t xml:space="preserve"> discuss </w:t>
      </w:r>
      <w:proofErr w:type="spellStart"/>
      <w:r w:rsidR="0001481C">
        <w:rPr>
          <w:iCs/>
          <w:sz w:val="20"/>
          <w:szCs w:val="20"/>
          <w:lang w:val="en-GB"/>
        </w:rPr>
        <w:t>phy</w:t>
      </w:r>
      <w:proofErr w:type="spellEnd"/>
      <w:r w:rsidR="0001481C">
        <w:rPr>
          <w:iCs/>
          <w:sz w:val="20"/>
          <w:szCs w:val="20"/>
          <w:lang w:val="en-GB"/>
        </w:rPr>
        <w:t xml:space="preserve">-layer aspects related to this feature, like </w:t>
      </w:r>
      <w:r w:rsidR="00235C88">
        <w:rPr>
          <w:iCs/>
          <w:sz w:val="20"/>
          <w:szCs w:val="20"/>
          <w:lang w:val="en-GB"/>
        </w:rPr>
        <w:t>minimum number of symbols, based on UE capability, between the last PRS symbol and PUSCH grant, etc</w:t>
      </w:r>
      <w:r w:rsidR="0001481C">
        <w:rPr>
          <w:iCs/>
          <w:sz w:val="20"/>
          <w:szCs w:val="20"/>
          <w:lang w:val="en-GB"/>
        </w:rPr>
        <w:t xml:space="preserve">.   </w:t>
      </w:r>
    </w:p>
    <w:p w14:paraId="20D42F35" w14:textId="77777777" w:rsidR="00904F54" w:rsidRDefault="00904F54" w:rsidP="00B7620C">
      <w:pPr>
        <w:jc w:val="both"/>
        <w:rPr>
          <w:sz w:val="20"/>
          <w:szCs w:val="20"/>
        </w:rPr>
      </w:pPr>
    </w:p>
    <w:p w14:paraId="6D256877" w14:textId="40BB3A59" w:rsidR="00B7620C" w:rsidRDefault="00306FF2" w:rsidP="00B7620C">
      <w:pPr>
        <w:jc w:val="both"/>
        <w:rPr>
          <w:sz w:val="20"/>
          <w:szCs w:val="20"/>
        </w:rPr>
      </w:pPr>
      <w:r>
        <w:rPr>
          <w:sz w:val="20"/>
          <w:szCs w:val="20"/>
        </w:rPr>
        <w:t>Based on what we discussed</w:t>
      </w:r>
      <w:r w:rsidR="0001481C">
        <w:rPr>
          <w:sz w:val="20"/>
          <w:szCs w:val="20"/>
        </w:rPr>
        <w:t xml:space="preserve"> above,</w:t>
      </w:r>
      <w:r>
        <w:rPr>
          <w:sz w:val="20"/>
          <w:szCs w:val="20"/>
        </w:rPr>
        <w:t xml:space="preserve"> we have</w:t>
      </w:r>
      <w:r w:rsidR="0001481C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:</w:t>
      </w:r>
    </w:p>
    <w:p w14:paraId="4617FC40" w14:textId="2134EE55" w:rsidR="00306FF2" w:rsidRDefault="00306FF2" w:rsidP="00B7620C">
      <w:pPr>
        <w:jc w:val="both"/>
        <w:rPr>
          <w:sz w:val="20"/>
          <w:szCs w:val="20"/>
        </w:rPr>
      </w:pPr>
    </w:p>
    <w:p w14:paraId="46CC7666" w14:textId="42F084E5" w:rsidR="00FB57B9" w:rsidRDefault="00306FF2" w:rsidP="00FB57B9">
      <w:pPr>
        <w:jc w:val="both"/>
        <w:rPr>
          <w:sz w:val="20"/>
          <w:szCs w:val="20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 w:rsidR="00DD20AA">
        <w:rPr>
          <w:b/>
          <w:bCs/>
          <w:sz w:val="20"/>
          <w:szCs w:val="20"/>
          <w:lang w:eastAsia="zh-CN"/>
        </w:rPr>
        <w:t>5</w:t>
      </w:r>
      <w:r w:rsidRPr="00D41B71">
        <w:rPr>
          <w:sz w:val="20"/>
          <w:szCs w:val="20"/>
          <w:lang w:eastAsia="zh-CN"/>
        </w:rPr>
        <w:t>:</w:t>
      </w:r>
      <w:r>
        <w:rPr>
          <w:sz w:val="20"/>
          <w:szCs w:val="20"/>
        </w:rPr>
        <w:t xml:space="preserve"> </w:t>
      </w:r>
      <w:r w:rsidRPr="00306FF2">
        <w:rPr>
          <w:sz w:val="20"/>
          <w:szCs w:val="20"/>
        </w:rPr>
        <w:t xml:space="preserve">At least for the case of </w:t>
      </w:r>
      <w:r>
        <w:rPr>
          <w:sz w:val="20"/>
          <w:szCs w:val="20"/>
        </w:rPr>
        <w:t>M-BWP switching</w:t>
      </w:r>
      <w:r w:rsidRPr="00306FF2">
        <w:rPr>
          <w:sz w:val="20"/>
          <w:szCs w:val="20"/>
        </w:rPr>
        <w:t xml:space="preserve">, NW </w:t>
      </w:r>
      <w:r>
        <w:rPr>
          <w:sz w:val="20"/>
          <w:szCs w:val="20"/>
        </w:rPr>
        <w:t>configures (as part of M-BWP configuration and/or indication)</w:t>
      </w:r>
      <w:r w:rsidRPr="00306FF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PUSCH </w:t>
      </w:r>
      <w:r w:rsidRPr="00306FF2">
        <w:rPr>
          <w:sz w:val="20"/>
          <w:szCs w:val="20"/>
        </w:rPr>
        <w:t xml:space="preserve">resource for UE </w:t>
      </w:r>
      <w:r>
        <w:rPr>
          <w:sz w:val="20"/>
          <w:szCs w:val="20"/>
        </w:rPr>
        <w:t xml:space="preserve">to </w:t>
      </w:r>
      <w:r w:rsidRPr="00306FF2">
        <w:rPr>
          <w:sz w:val="20"/>
          <w:szCs w:val="20"/>
        </w:rPr>
        <w:t>report positioning measurements and/or location information</w:t>
      </w:r>
    </w:p>
    <w:p w14:paraId="4872D47B" w14:textId="77777777" w:rsidR="00FB57B9" w:rsidRDefault="00306FF2" w:rsidP="00FB57B9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FB57B9">
        <w:rPr>
          <w:sz w:val="20"/>
          <w:szCs w:val="20"/>
        </w:rPr>
        <w:t xml:space="preserve">The grant is specifically configured for positioning measurement report, </w:t>
      </w:r>
      <w:proofErr w:type="gramStart"/>
      <w:r w:rsidRPr="00FB57B9">
        <w:rPr>
          <w:sz w:val="20"/>
          <w:szCs w:val="20"/>
        </w:rPr>
        <w:t>e.g.</w:t>
      </w:r>
      <w:proofErr w:type="gramEnd"/>
      <w:r w:rsidRPr="00FB57B9">
        <w:rPr>
          <w:sz w:val="20"/>
          <w:szCs w:val="20"/>
        </w:rPr>
        <w:t xml:space="preserve"> </w:t>
      </w:r>
      <w:proofErr w:type="spellStart"/>
      <w:r w:rsidRPr="00FB57B9">
        <w:rPr>
          <w:sz w:val="20"/>
          <w:szCs w:val="20"/>
        </w:rPr>
        <w:t>Nx</w:t>
      </w:r>
      <w:proofErr w:type="spellEnd"/>
      <w:r w:rsidRPr="00FB57B9">
        <w:rPr>
          <w:sz w:val="20"/>
          <w:szCs w:val="20"/>
        </w:rPr>
        <w:t xml:space="preserve"> symbols</w:t>
      </w:r>
      <w:r w:rsidR="00FB57B9">
        <w:rPr>
          <w:sz w:val="20"/>
          <w:szCs w:val="20"/>
        </w:rPr>
        <w:t xml:space="preserve"> </w:t>
      </w:r>
      <w:r w:rsidRPr="00FB57B9">
        <w:rPr>
          <w:sz w:val="20"/>
          <w:szCs w:val="20"/>
        </w:rPr>
        <w:t>after the end of last symbol of last DL-PRS resource</w:t>
      </w:r>
      <w:r w:rsidR="00FB57B9">
        <w:rPr>
          <w:sz w:val="20"/>
          <w:szCs w:val="20"/>
        </w:rPr>
        <w:t xml:space="preserve">, or </w:t>
      </w:r>
      <w:r w:rsidR="00FB57B9" w:rsidRPr="00FB57B9">
        <w:rPr>
          <w:sz w:val="20"/>
          <w:szCs w:val="20"/>
        </w:rPr>
        <w:t>after the end of M-BWP</w:t>
      </w:r>
    </w:p>
    <w:p w14:paraId="3FD73B33" w14:textId="465BBD1D" w:rsidR="00306FF2" w:rsidRPr="00FB57B9" w:rsidRDefault="00306FF2" w:rsidP="00FB57B9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proofErr w:type="spellStart"/>
      <w:r w:rsidRPr="00FB57B9">
        <w:rPr>
          <w:sz w:val="20"/>
          <w:szCs w:val="20"/>
        </w:rPr>
        <w:t>Nx</w:t>
      </w:r>
      <w:proofErr w:type="spellEnd"/>
      <w:r w:rsidRPr="00FB57B9">
        <w:rPr>
          <w:sz w:val="20"/>
          <w:szCs w:val="20"/>
        </w:rPr>
        <w:t xml:space="preserve"> is determined based on UE capability</w:t>
      </w:r>
    </w:p>
    <w:p w14:paraId="1DDF4710" w14:textId="7A0D6151" w:rsidR="00B7620C" w:rsidRDefault="00B7620C" w:rsidP="00B7620C">
      <w:pPr>
        <w:jc w:val="both"/>
        <w:rPr>
          <w:sz w:val="20"/>
          <w:szCs w:val="20"/>
          <w:lang w:eastAsia="zh-CN"/>
        </w:rPr>
      </w:pPr>
    </w:p>
    <w:p w14:paraId="6E5B5A8E" w14:textId="41ADFCC9" w:rsidR="00FB57B9" w:rsidRDefault="00FB57B9" w:rsidP="00B7620C">
      <w:pPr>
        <w:jc w:val="both"/>
        <w:rPr>
          <w:sz w:val="20"/>
          <w:szCs w:val="20"/>
          <w:lang w:eastAsia="zh-CN"/>
        </w:rPr>
      </w:pPr>
    </w:p>
    <w:p w14:paraId="4AC786F5" w14:textId="209C1E40" w:rsidR="00FB57B9" w:rsidRDefault="00FB57B9" w:rsidP="00FB57B9">
      <w:pPr>
        <w:jc w:val="center"/>
        <w:rPr>
          <w:sz w:val="20"/>
          <w:szCs w:val="20"/>
          <w:lang w:eastAsia="zh-CN"/>
        </w:rPr>
      </w:pPr>
      <w:r w:rsidRPr="00FB57B9">
        <w:rPr>
          <w:noProof/>
          <w:sz w:val="20"/>
          <w:szCs w:val="20"/>
          <w:lang w:eastAsia="zh-CN"/>
        </w:rPr>
        <w:drawing>
          <wp:inline distT="0" distB="0" distL="0" distR="0" wp14:anchorId="5A85AF09" wp14:editId="2A365BD3">
            <wp:extent cx="3841115" cy="1303086"/>
            <wp:effectExtent l="0" t="0" r="0" b="5080"/>
            <wp:docPr id="1" name="Picture 1" descr="A picture containing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9546" cy="1316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DA3D3" w14:textId="561F9922" w:rsidR="00844DC6" w:rsidRDefault="00844DC6" w:rsidP="00844DC6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 xml:space="preserve">: PUSCH resource </w:t>
      </w:r>
      <w:r w:rsidRPr="00844DC6">
        <w:rPr>
          <w:sz w:val="20"/>
          <w:szCs w:val="20"/>
          <w:lang w:eastAsia="zh-CN"/>
        </w:rPr>
        <w:t>indicat</w:t>
      </w:r>
      <w:r>
        <w:rPr>
          <w:sz w:val="20"/>
          <w:szCs w:val="20"/>
          <w:lang w:eastAsia="zh-CN"/>
        </w:rPr>
        <w:t>ion</w:t>
      </w:r>
      <w:r w:rsidRPr="00844DC6">
        <w:rPr>
          <w:sz w:val="20"/>
          <w:szCs w:val="20"/>
          <w:lang w:eastAsia="zh-CN"/>
        </w:rPr>
        <w:t xml:space="preserve"> for UE to report positioning measurement, as part of signaling indicating </w:t>
      </w:r>
      <w:r>
        <w:rPr>
          <w:sz w:val="20"/>
          <w:szCs w:val="20"/>
          <w:lang w:eastAsia="zh-CN"/>
        </w:rPr>
        <w:t>M-BWP configuration</w:t>
      </w:r>
    </w:p>
    <w:p w14:paraId="15428E89" w14:textId="77777777" w:rsidR="007875BE" w:rsidRDefault="007875BE" w:rsidP="00844DC6">
      <w:pPr>
        <w:jc w:val="center"/>
        <w:rPr>
          <w:sz w:val="20"/>
          <w:szCs w:val="20"/>
          <w:lang w:eastAsia="zh-CN"/>
        </w:rPr>
      </w:pPr>
    </w:p>
    <w:p w14:paraId="20412F3B" w14:textId="77777777" w:rsidR="00844DC6" w:rsidRPr="00B7620C" w:rsidRDefault="00844DC6" w:rsidP="00FB57B9">
      <w:pPr>
        <w:jc w:val="center"/>
        <w:rPr>
          <w:sz w:val="20"/>
          <w:szCs w:val="20"/>
          <w:lang w:eastAsia="zh-CN"/>
        </w:rPr>
      </w:pPr>
    </w:p>
    <w:p w14:paraId="35183B4C" w14:textId="77777777" w:rsidR="00854A60" w:rsidRPr="001F3171" w:rsidRDefault="009C5A97" w:rsidP="00FB330B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F3171">
        <w:rPr>
          <w:rFonts w:ascii="Arial" w:hAnsi="Arial" w:cs="Arial"/>
          <w:b/>
          <w:bCs/>
          <w:sz w:val="32"/>
          <w:szCs w:val="32"/>
        </w:rPr>
        <w:lastRenderedPageBreak/>
        <w:t>Conclusion</w:t>
      </w:r>
      <w:r w:rsidR="004424BC" w:rsidRPr="001F3171">
        <w:rPr>
          <w:rFonts w:ascii="Arial" w:hAnsi="Arial" w:cs="Arial"/>
          <w:b/>
          <w:bCs/>
          <w:sz w:val="32"/>
          <w:szCs w:val="32"/>
        </w:rPr>
        <w:t>s</w:t>
      </w:r>
    </w:p>
    <w:p w14:paraId="378F3811" w14:textId="7F9E9382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</w:t>
      </w:r>
      <w:r w:rsidR="003A6385">
        <w:rPr>
          <w:sz w:val="20"/>
          <w:szCs w:val="20"/>
        </w:rPr>
        <w:t>reduce</w:t>
      </w:r>
      <w:r w:rsidRPr="0007782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>
        <w:rPr>
          <w:sz w:val="20"/>
          <w:szCs w:val="20"/>
        </w:rPr>
        <w:t xml:space="preserve"> </w:t>
      </w:r>
      <w:r w:rsidR="003A6385">
        <w:rPr>
          <w:sz w:val="20"/>
          <w:szCs w:val="20"/>
        </w:rPr>
        <w:t>latency</w:t>
      </w:r>
      <w:r>
        <w:rPr>
          <w:sz w:val="20"/>
          <w:szCs w:val="20"/>
        </w:rPr>
        <w:t xml:space="preserve"> for the NR positioning techniques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7FD21092" w14:textId="77777777" w:rsidR="00AC6C8C" w:rsidRPr="00BF556B" w:rsidRDefault="00AC6C8C" w:rsidP="00AC6C8C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D41B71">
        <w:rPr>
          <w:sz w:val="20"/>
          <w:szCs w:val="20"/>
          <w:lang w:eastAsia="zh-CN"/>
        </w:rPr>
        <w:t xml:space="preserve">: </w:t>
      </w:r>
      <w:r w:rsidRPr="00BF556B">
        <w:rPr>
          <w:sz w:val="20"/>
          <w:szCs w:val="20"/>
          <w:lang w:eastAsia="zh-CN"/>
        </w:rPr>
        <w:t>Subject to UE capability, support PRS measurement outside the MG, within a PRS processing window, and UE measurement inside the active DL BWP with PRS having the same numerology as the active DL BWP.</w:t>
      </w:r>
    </w:p>
    <w:p w14:paraId="38D2AEB2" w14:textId="77777777" w:rsidR="00AC6C8C" w:rsidRPr="00BF556B" w:rsidRDefault="00AC6C8C" w:rsidP="00AC6C8C">
      <w:pPr>
        <w:numPr>
          <w:ilvl w:val="4"/>
          <w:numId w:val="18"/>
        </w:numPr>
        <w:jc w:val="both"/>
        <w:rPr>
          <w:sz w:val="20"/>
          <w:szCs w:val="20"/>
          <w:lang w:val="en-GB" w:eastAsia="zh-CN"/>
        </w:rPr>
      </w:pPr>
      <w:r w:rsidRPr="00BF556B">
        <w:rPr>
          <w:sz w:val="20"/>
          <w:szCs w:val="20"/>
          <w:lang w:eastAsia="zh-CN"/>
        </w:rPr>
        <w:t xml:space="preserve">Inside the PRS processing window, PRS </w:t>
      </w:r>
      <w:r>
        <w:rPr>
          <w:sz w:val="20"/>
          <w:szCs w:val="20"/>
          <w:lang w:eastAsia="zh-CN"/>
        </w:rPr>
        <w:t>is prioritized</w:t>
      </w:r>
      <w:r w:rsidRPr="00BF556B">
        <w:rPr>
          <w:sz w:val="20"/>
          <w:szCs w:val="20"/>
          <w:lang w:eastAsia="zh-CN"/>
        </w:rPr>
        <w:t xml:space="preserve"> over all other DL signals/channels, from all DL CCs (per UE), in all symbols inside the window.</w:t>
      </w:r>
    </w:p>
    <w:p w14:paraId="0900E4D0" w14:textId="77777777" w:rsidR="00AC6C8C" w:rsidRDefault="00AC6C8C" w:rsidP="00AC6C8C">
      <w:pPr>
        <w:jc w:val="both"/>
        <w:rPr>
          <w:sz w:val="20"/>
          <w:szCs w:val="20"/>
          <w:lang w:val="en-GB" w:eastAsia="zh-CN"/>
        </w:rPr>
      </w:pPr>
    </w:p>
    <w:p w14:paraId="0256A9FA" w14:textId="77777777" w:rsidR="00AC6C8C" w:rsidRPr="00C82B73" w:rsidRDefault="00AC6C8C" w:rsidP="00AC6C8C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2</w:t>
      </w:r>
      <w:r w:rsidRPr="00D41B71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 xml:space="preserve">For </w:t>
      </w:r>
      <w:r w:rsidRPr="00F76785">
        <w:rPr>
          <w:sz w:val="20"/>
          <w:szCs w:val="20"/>
          <w:lang w:eastAsia="zh-CN"/>
        </w:rPr>
        <w:t>PRS measurement without</w:t>
      </w:r>
      <w:r>
        <w:rPr>
          <w:sz w:val="20"/>
          <w:szCs w:val="20"/>
          <w:lang w:eastAsia="zh-CN"/>
        </w:rPr>
        <w:t>/outside</w:t>
      </w:r>
      <w:r w:rsidRPr="00F76785">
        <w:rPr>
          <w:sz w:val="20"/>
          <w:szCs w:val="20"/>
          <w:lang w:eastAsia="zh-CN"/>
        </w:rPr>
        <w:t xml:space="preserve"> MGs</w:t>
      </w:r>
      <w:r>
        <w:rPr>
          <w:sz w:val="20"/>
          <w:szCs w:val="20"/>
          <w:lang w:eastAsia="zh-CN"/>
        </w:rPr>
        <w:t>, support subject to UE capability, t</w:t>
      </w:r>
      <w:r w:rsidRPr="00F76785">
        <w:rPr>
          <w:sz w:val="20"/>
          <w:szCs w:val="20"/>
          <w:lang w:eastAsia="zh-CN"/>
        </w:rPr>
        <w:t>he PRS</w:t>
      </w:r>
      <w:r>
        <w:rPr>
          <w:sz w:val="20"/>
          <w:szCs w:val="20"/>
          <w:lang w:eastAsia="zh-CN"/>
        </w:rPr>
        <w:t xml:space="preserve"> </w:t>
      </w:r>
      <w:r w:rsidRPr="00F76785">
        <w:rPr>
          <w:sz w:val="20"/>
          <w:szCs w:val="20"/>
          <w:lang w:eastAsia="zh-CN"/>
        </w:rPr>
        <w:t xml:space="preserve">from the serving cell and non-serving cell can be </w:t>
      </w:r>
      <w:r>
        <w:rPr>
          <w:sz w:val="20"/>
          <w:szCs w:val="20"/>
          <w:lang w:eastAsia="zh-CN"/>
        </w:rPr>
        <w:t>received and measured within UE’s</w:t>
      </w:r>
      <w:r w:rsidRPr="00F76785">
        <w:rPr>
          <w:sz w:val="20"/>
          <w:szCs w:val="20"/>
          <w:lang w:eastAsia="zh-CN"/>
        </w:rPr>
        <w:t xml:space="preserve"> active DL BWP</w:t>
      </w:r>
      <w:r>
        <w:rPr>
          <w:sz w:val="20"/>
          <w:szCs w:val="20"/>
          <w:lang w:eastAsia="zh-CN"/>
        </w:rPr>
        <w:t>.</w:t>
      </w:r>
    </w:p>
    <w:p w14:paraId="17EAB944" w14:textId="77777777" w:rsidR="00AC6C8C" w:rsidRDefault="00AC6C8C" w:rsidP="00AC6C8C">
      <w:pPr>
        <w:jc w:val="both"/>
        <w:rPr>
          <w:sz w:val="20"/>
          <w:szCs w:val="20"/>
          <w:lang w:eastAsia="zh-CN"/>
        </w:rPr>
      </w:pPr>
    </w:p>
    <w:p w14:paraId="22D22C83" w14:textId="77777777" w:rsidR="00AC6C8C" w:rsidRDefault="00AC6C8C" w:rsidP="00AC6C8C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3</w:t>
      </w:r>
      <w:r w:rsidRPr="00D41B71">
        <w:rPr>
          <w:sz w:val="20"/>
          <w:szCs w:val="20"/>
          <w:lang w:eastAsia="zh-CN"/>
        </w:rPr>
        <w:t xml:space="preserve">: </w:t>
      </w:r>
      <w:r w:rsidRPr="00CA1104">
        <w:rPr>
          <w:sz w:val="20"/>
          <w:szCs w:val="20"/>
          <w:lang w:eastAsia="zh-CN"/>
        </w:rPr>
        <w:t>support under UE capability an indication to switch to a BWP associated with positioning measurements, by</w:t>
      </w:r>
    </w:p>
    <w:p w14:paraId="74026A04" w14:textId="77777777" w:rsidR="00AC6C8C" w:rsidRDefault="00AC6C8C" w:rsidP="00AC6C8C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>Alt1: UE-specific DCI</w:t>
      </w:r>
    </w:p>
    <w:p w14:paraId="1BA9FFC9" w14:textId="77777777" w:rsidR="00AC6C8C" w:rsidRDefault="00AC6C8C" w:rsidP="00AC6C8C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>Alt2: GC-DCI</w:t>
      </w:r>
    </w:p>
    <w:p w14:paraId="069EBE6E" w14:textId="77777777" w:rsidR="00AC6C8C" w:rsidRDefault="00AC6C8C" w:rsidP="00AC6C8C">
      <w:pPr>
        <w:jc w:val="both"/>
        <w:rPr>
          <w:sz w:val="20"/>
          <w:szCs w:val="20"/>
          <w:lang w:eastAsia="zh-CN"/>
        </w:rPr>
      </w:pPr>
    </w:p>
    <w:p w14:paraId="6AC2E648" w14:textId="77777777" w:rsidR="00810A82" w:rsidRDefault="00810A82" w:rsidP="00810A82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4</w:t>
      </w:r>
      <w:r w:rsidRPr="00D574A7">
        <w:rPr>
          <w:sz w:val="20"/>
          <w:szCs w:val="20"/>
          <w:lang w:eastAsia="zh-CN"/>
        </w:rPr>
        <w:t xml:space="preserve">: NW </w:t>
      </w:r>
      <w:proofErr w:type="gramStart"/>
      <w:r w:rsidRPr="00D574A7">
        <w:rPr>
          <w:sz w:val="20"/>
          <w:szCs w:val="20"/>
          <w:lang w:eastAsia="zh-CN"/>
        </w:rPr>
        <w:t>provides assistance</w:t>
      </w:r>
      <w:proofErr w:type="gramEnd"/>
      <w:r w:rsidRPr="00D574A7">
        <w:rPr>
          <w:sz w:val="20"/>
          <w:szCs w:val="20"/>
          <w:lang w:eastAsia="zh-CN"/>
        </w:rPr>
        <w:t xml:space="preserve"> data to UE</w:t>
      </w:r>
      <w:r>
        <w:rPr>
          <w:sz w:val="20"/>
          <w:szCs w:val="20"/>
          <w:lang w:eastAsia="zh-CN"/>
        </w:rPr>
        <w:t xml:space="preserve">, based on which UE is configured with one or more MG configurations and A-PRS resources associated with each MG. </w:t>
      </w:r>
    </w:p>
    <w:p w14:paraId="520941BB" w14:textId="77777777" w:rsidR="00810A82" w:rsidRDefault="00810A82" w:rsidP="00810A8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eastAsia="zh-CN"/>
        </w:rPr>
      </w:pPr>
      <w:r w:rsidRPr="00D574A7">
        <w:rPr>
          <w:sz w:val="20"/>
          <w:szCs w:val="20"/>
          <w:lang w:eastAsia="zh-CN"/>
        </w:rPr>
        <w:t>A MG and PRS resources associated with that MG may be triggered/activated by DCI or MAC-CE signaling</w:t>
      </w:r>
    </w:p>
    <w:p w14:paraId="482B7A26" w14:textId="77777777" w:rsidR="00810A82" w:rsidRDefault="00810A82" w:rsidP="00810A8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Alternatively, once A-PRS is activated, the MG associated with A-PRS is consequently activated as well</w:t>
      </w:r>
    </w:p>
    <w:p w14:paraId="5113F61E" w14:textId="77777777" w:rsidR="00AC6C8C" w:rsidRDefault="00AC6C8C" w:rsidP="00AC6C8C">
      <w:pPr>
        <w:jc w:val="both"/>
        <w:rPr>
          <w:sz w:val="20"/>
          <w:szCs w:val="20"/>
        </w:rPr>
      </w:pPr>
    </w:p>
    <w:p w14:paraId="05D5AB94" w14:textId="77777777" w:rsidR="00AC6C8C" w:rsidRDefault="00AC6C8C" w:rsidP="00AC6C8C">
      <w:pPr>
        <w:jc w:val="both"/>
        <w:rPr>
          <w:sz w:val="20"/>
          <w:szCs w:val="20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5</w:t>
      </w:r>
      <w:r w:rsidRPr="00D41B71">
        <w:rPr>
          <w:sz w:val="20"/>
          <w:szCs w:val="20"/>
          <w:lang w:eastAsia="zh-CN"/>
        </w:rPr>
        <w:t>:</w:t>
      </w:r>
      <w:r>
        <w:rPr>
          <w:sz w:val="20"/>
          <w:szCs w:val="20"/>
        </w:rPr>
        <w:t xml:space="preserve"> </w:t>
      </w:r>
      <w:r w:rsidRPr="00306FF2">
        <w:rPr>
          <w:sz w:val="20"/>
          <w:szCs w:val="20"/>
        </w:rPr>
        <w:t xml:space="preserve">At least for the case of </w:t>
      </w:r>
      <w:r>
        <w:rPr>
          <w:sz w:val="20"/>
          <w:szCs w:val="20"/>
        </w:rPr>
        <w:t>M-BWP switching</w:t>
      </w:r>
      <w:r w:rsidRPr="00306FF2">
        <w:rPr>
          <w:sz w:val="20"/>
          <w:szCs w:val="20"/>
        </w:rPr>
        <w:t xml:space="preserve">, NW </w:t>
      </w:r>
      <w:r>
        <w:rPr>
          <w:sz w:val="20"/>
          <w:szCs w:val="20"/>
        </w:rPr>
        <w:t>configures (as part of M-BWP configuration and/or indication)</w:t>
      </w:r>
      <w:r w:rsidRPr="00306FF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PUSCH </w:t>
      </w:r>
      <w:r w:rsidRPr="00306FF2">
        <w:rPr>
          <w:sz w:val="20"/>
          <w:szCs w:val="20"/>
        </w:rPr>
        <w:t xml:space="preserve">resource for UE </w:t>
      </w:r>
      <w:r>
        <w:rPr>
          <w:sz w:val="20"/>
          <w:szCs w:val="20"/>
        </w:rPr>
        <w:t xml:space="preserve">to </w:t>
      </w:r>
      <w:r w:rsidRPr="00306FF2">
        <w:rPr>
          <w:sz w:val="20"/>
          <w:szCs w:val="20"/>
        </w:rPr>
        <w:t>report positioning measurements and/or location information</w:t>
      </w:r>
    </w:p>
    <w:p w14:paraId="7123F599" w14:textId="77777777" w:rsidR="00AC6C8C" w:rsidRDefault="00AC6C8C" w:rsidP="00AC6C8C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FB57B9">
        <w:rPr>
          <w:sz w:val="20"/>
          <w:szCs w:val="20"/>
        </w:rPr>
        <w:t xml:space="preserve">The grant is specifically configured for positioning measurement report, </w:t>
      </w:r>
      <w:proofErr w:type="gramStart"/>
      <w:r w:rsidRPr="00FB57B9">
        <w:rPr>
          <w:sz w:val="20"/>
          <w:szCs w:val="20"/>
        </w:rPr>
        <w:t>e.g.</w:t>
      </w:r>
      <w:proofErr w:type="gramEnd"/>
      <w:r w:rsidRPr="00FB57B9">
        <w:rPr>
          <w:sz w:val="20"/>
          <w:szCs w:val="20"/>
        </w:rPr>
        <w:t xml:space="preserve"> </w:t>
      </w:r>
      <w:proofErr w:type="spellStart"/>
      <w:r w:rsidRPr="00FB57B9">
        <w:rPr>
          <w:sz w:val="20"/>
          <w:szCs w:val="20"/>
        </w:rPr>
        <w:t>Nx</w:t>
      </w:r>
      <w:proofErr w:type="spellEnd"/>
      <w:r w:rsidRPr="00FB57B9">
        <w:rPr>
          <w:sz w:val="20"/>
          <w:szCs w:val="20"/>
        </w:rPr>
        <w:t xml:space="preserve"> symbols</w:t>
      </w:r>
      <w:r>
        <w:rPr>
          <w:sz w:val="20"/>
          <w:szCs w:val="20"/>
        </w:rPr>
        <w:t xml:space="preserve"> </w:t>
      </w:r>
      <w:r w:rsidRPr="00FB57B9">
        <w:rPr>
          <w:sz w:val="20"/>
          <w:szCs w:val="20"/>
        </w:rPr>
        <w:t>after the end of last symbol of last DL-PRS resource</w:t>
      </w:r>
      <w:r>
        <w:rPr>
          <w:sz w:val="20"/>
          <w:szCs w:val="20"/>
        </w:rPr>
        <w:t xml:space="preserve">, or </w:t>
      </w:r>
      <w:r w:rsidRPr="00FB57B9">
        <w:rPr>
          <w:sz w:val="20"/>
          <w:szCs w:val="20"/>
        </w:rPr>
        <w:t>after the end of M-BWP</w:t>
      </w:r>
    </w:p>
    <w:p w14:paraId="0B91EE90" w14:textId="77777777" w:rsidR="00AC6C8C" w:rsidRPr="00FB57B9" w:rsidRDefault="00AC6C8C" w:rsidP="00AC6C8C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proofErr w:type="spellStart"/>
      <w:r w:rsidRPr="00FB57B9">
        <w:rPr>
          <w:sz w:val="20"/>
          <w:szCs w:val="20"/>
        </w:rPr>
        <w:t>Nx</w:t>
      </w:r>
      <w:proofErr w:type="spellEnd"/>
      <w:r w:rsidRPr="00FB57B9">
        <w:rPr>
          <w:sz w:val="20"/>
          <w:szCs w:val="20"/>
        </w:rPr>
        <w:t xml:space="preserve"> is determined based on UE capability</w:t>
      </w:r>
    </w:p>
    <w:p w14:paraId="6CB17E77" w14:textId="77777777" w:rsidR="000935C2" w:rsidRPr="00FB57B9" w:rsidRDefault="000935C2" w:rsidP="000935C2">
      <w:pPr>
        <w:pStyle w:val="ListParagraph"/>
        <w:jc w:val="both"/>
        <w:rPr>
          <w:sz w:val="20"/>
          <w:szCs w:val="20"/>
        </w:rPr>
      </w:pPr>
    </w:p>
    <w:p w14:paraId="0E8119E0" w14:textId="77777777" w:rsidR="003A6385" w:rsidRPr="00450183" w:rsidRDefault="003A6385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1F3171" w:rsidRDefault="005C63AE" w:rsidP="00E05C62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F3171">
        <w:rPr>
          <w:rFonts w:ascii="Arial" w:hAnsi="Arial" w:cs="Arial"/>
          <w:b/>
          <w:bCs/>
          <w:sz w:val="32"/>
          <w:szCs w:val="32"/>
        </w:rPr>
        <w:t>References</w:t>
      </w:r>
    </w:p>
    <w:p w14:paraId="3922ECD8" w14:textId="265E170E" w:rsidR="006D6C26" w:rsidRDefault="00410281" w:rsidP="006D6C26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0C5F3C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0C5F3C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0C5F3C">
        <w:rPr>
          <w:bCs/>
          <w:sz w:val="20"/>
          <w:szCs w:val="20"/>
          <w:lang w:val="en-GB" w:eastAsia="zh-CN"/>
        </w:rPr>
        <w:t>1</w:t>
      </w:r>
    </w:p>
    <w:p w14:paraId="02A74B9B" w14:textId="63D169CD" w:rsidR="00A16643" w:rsidRPr="00A16643" w:rsidRDefault="00A16643" w:rsidP="00A16643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6</w:t>
      </w:r>
      <w:r w:rsidRPr="00410281">
        <w:rPr>
          <w:bCs/>
          <w:sz w:val="20"/>
          <w:szCs w:val="20"/>
          <w:lang w:eastAsia="zh-CN"/>
        </w:rPr>
        <w:t>-e final</w:t>
      </w:r>
    </w:p>
    <w:p w14:paraId="5F0806BA" w14:textId="4B9D2FA6" w:rsidR="000D07AC" w:rsidRPr="00953AC5" w:rsidRDefault="006D6C26" w:rsidP="00953AC5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0D0983">
        <w:rPr>
          <w:sz w:val="20"/>
          <w:szCs w:val="20"/>
          <w:lang w:val="de-DE" w:eastAsia="zh-CN"/>
        </w:rPr>
        <w:t>R1-</w:t>
      </w:r>
      <w:r w:rsidR="00A16643" w:rsidRPr="00A16643">
        <w:rPr>
          <w:bCs/>
          <w:sz w:val="20"/>
          <w:szCs w:val="20"/>
          <w:lang w:eastAsia="zh-CN"/>
        </w:rPr>
        <w:t>2108583</w:t>
      </w:r>
      <w:r>
        <w:rPr>
          <w:sz w:val="20"/>
          <w:szCs w:val="20"/>
          <w:lang w:val="de-DE" w:eastAsia="zh-CN"/>
        </w:rPr>
        <w:t>,</w:t>
      </w:r>
      <w:r>
        <w:rPr>
          <w:b/>
          <w:bCs/>
          <w:sz w:val="20"/>
          <w:szCs w:val="20"/>
          <w:lang w:val="de-DE" w:eastAsia="zh-CN"/>
        </w:rPr>
        <w:t xml:space="preserve"> </w:t>
      </w:r>
      <w:r w:rsidRPr="006D6C26">
        <w:rPr>
          <w:sz w:val="20"/>
          <w:szCs w:val="20"/>
          <w:lang w:eastAsia="zh-CN"/>
        </w:rPr>
        <w:t>FL summary #4 of 8.5.4 latency improvements for DL and DL+UL methods</w:t>
      </w:r>
      <w:r>
        <w:rPr>
          <w:sz w:val="20"/>
          <w:szCs w:val="20"/>
          <w:lang w:eastAsia="zh-CN"/>
        </w:rPr>
        <w:t>, Huawei</w:t>
      </w:r>
      <w:bookmarkEnd w:id="2"/>
      <w:bookmarkEnd w:id="3"/>
      <w:bookmarkEnd w:id="4"/>
    </w:p>
    <w:p w14:paraId="4A686CFA" w14:textId="77777777" w:rsidR="00464B62" w:rsidRPr="00464B62" w:rsidRDefault="00464B62" w:rsidP="00464B62">
      <w:pPr>
        <w:rPr>
          <w:sz w:val="20"/>
          <w:szCs w:val="20"/>
          <w:lang w:eastAsia="zh-CN"/>
        </w:rPr>
      </w:pPr>
    </w:p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7114D" w14:textId="77777777" w:rsidR="00607D69" w:rsidRDefault="00607D69">
      <w:r>
        <w:separator/>
      </w:r>
    </w:p>
  </w:endnote>
  <w:endnote w:type="continuationSeparator" w:id="0">
    <w:p w14:paraId="5D7BDC4B" w14:textId="77777777" w:rsidR="00607D69" w:rsidRDefault="00607D69">
      <w:r>
        <w:continuationSeparator/>
      </w:r>
    </w:p>
  </w:endnote>
  <w:endnote w:type="continuationNotice" w:id="1">
    <w:p w14:paraId="016A9A3B" w14:textId="77777777" w:rsidR="00607D69" w:rsidRDefault="00607D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9D59A" w14:textId="77777777" w:rsidR="00607D69" w:rsidRDefault="00607D69">
      <w:r>
        <w:separator/>
      </w:r>
    </w:p>
  </w:footnote>
  <w:footnote w:type="continuationSeparator" w:id="0">
    <w:p w14:paraId="06E80597" w14:textId="77777777" w:rsidR="00607D69" w:rsidRDefault="00607D69">
      <w:r>
        <w:continuationSeparator/>
      </w:r>
    </w:p>
  </w:footnote>
  <w:footnote w:type="continuationNotice" w:id="1">
    <w:p w14:paraId="286F1D9D" w14:textId="77777777" w:rsidR="00607D69" w:rsidRDefault="00607D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92C8A0D6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D22CCB"/>
    <w:multiLevelType w:val="hybridMultilevel"/>
    <w:tmpl w:val="501A7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636D7"/>
    <w:multiLevelType w:val="hybridMultilevel"/>
    <w:tmpl w:val="1D98C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D629C"/>
    <w:multiLevelType w:val="hybridMultilevel"/>
    <w:tmpl w:val="6D1EB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64E4899"/>
    <w:multiLevelType w:val="hybridMultilevel"/>
    <w:tmpl w:val="985CA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B6B8F"/>
    <w:multiLevelType w:val="hybridMultilevel"/>
    <w:tmpl w:val="3460A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835C06"/>
    <w:multiLevelType w:val="hybridMultilevel"/>
    <w:tmpl w:val="190886E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2E7C3D"/>
    <w:multiLevelType w:val="hybridMultilevel"/>
    <w:tmpl w:val="F464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1C7F9B"/>
    <w:multiLevelType w:val="multilevel"/>
    <w:tmpl w:val="6A1C7F9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4545"/>
        </w:tabs>
        <w:ind w:left="4545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04B432E"/>
    <w:multiLevelType w:val="hybridMultilevel"/>
    <w:tmpl w:val="EE98D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14"/>
  </w:num>
  <w:num w:numId="5">
    <w:abstractNumId w:val="7"/>
  </w:num>
  <w:num w:numId="6">
    <w:abstractNumId w:val="15"/>
  </w:num>
  <w:num w:numId="7">
    <w:abstractNumId w:val="22"/>
  </w:num>
  <w:num w:numId="8">
    <w:abstractNumId w:val="8"/>
  </w:num>
  <w:num w:numId="9">
    <w:abstractNumId w:val="17"/>
  </w:num>
  <w:num w:numId="10">
    <w:abstractNumId w:val="29"/>
  </w:num>
  <w:num w:numId="11">
    <w:abstractNumId w:val="12"/>
  </w:num>
  <w:num w:numId="12">
    <w:abstractNumId w:val="10"/>
  </w:num>
  <w:num w:numId="13">
    <w:abstractNumId w:val="2"/>
  </w:num>
  <w:num w:numId="14">
    <w:abstractNumId w:val="30"/>
  </w:num>
  <w:num w:numId="15">
    <w:abstractNumId w:val="11"/>
  </w:num>
  <w:num w:numId="16">
    <w:abstractNumId w:val="3"/>
  </w:num>
  <w:num w:numId="17">
    <w:abstractNumId w:val="18"/>
  </w:num>
  <w:num w:numId="18">
    <w:abstractNumId w:val="0"/>
  </w:num>
  <w:num w:numId="19">
    <w:abstractNumId w:val="5"/>
  </w:num>
  <w:num w:numId="20">
    <w:abstractNumId w:val="20"/>
  </w:num>
  <w:num w:numId="21">
    <w:abstractNumId w:val="27"/>
  </w:num>
  <w:num w:numId="22">
    <w:abstractNumId w:val="28"/>
  </w:num>
  <w:num w:numId="23">
    <w:abstractNumId w:val="25"/>
  </w:num>
  <w:num w:numId="24">
    <w:abstractNumId w:val="26"/>
  </w:num>
  <w:num w:numId="25">
    <w:abstractNumId w:val="21"/>
  </w:num>
  <w:num w:numId="26">
    <w:abstractNumId w:val="4"/>
  </w:num>
  <w:num w:numId="27">
    <w:abstractNumId w:val="6"/>
  </w:num>
  <w:num w:numId="28">
    <w:abstractNumId w:val="9"/>
  </w:num>
  <w:num w:numId="29">
    <w:abstractNumId w:val="19"/>
  </w:num>
  <w:num w:numId="30">
    <w:abstractNumId w:val="24"/>
  </w:num>
  <w:num w:numId="31">
    <w:abstractNumId w:val="23"/>
  </w:num>
  <w:num w:numId="32">
    <w:abstractNumId w:val="3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81C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46F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783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633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5C2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5F3C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D1B"/>
    <w:rsid w:val="00102F24"/>
    <w:rsid w:val="00103763"/>
    <w:rsid w:val="00103C35"/>
    <w:rsid w:val="00103C51"/>
    <w:rsid w:val="00103C5C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236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2C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4D8E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0AC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1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C88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5F0F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259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6FF2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6D4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9D2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EB5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385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3A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4BA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BB4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3EBC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BC1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854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1F5E"/>
    <w:rsid w:val="00542008"/>
    <w:rsid w:val="00542206"/>
    <w:rsid w:val="0054238A"/>
    <w:rsid w:val="00542897"/>
    <w:rsid w:val="0054302C"/>
    <w:rsid w:val="00543191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53E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07D69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6A5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221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71B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8B1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1D6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5C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C26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30B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AE2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3A8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BE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4BA6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6AA6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3060"/>
    <w:rsid w:val="007C3223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AB4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687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A82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4DF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DC6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1E39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16D5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1EA0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F54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8AA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6F4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39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D7"/>
    <w:rsid w:val="009533E3"/>
    <w:rsid w:val="00953454"/>
    <w:rsid w:val="00953516"/>
    <w:rsid w:val="00953920"/>
    <w:rsid w:val="00953AC5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1F87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5B9"/>
    <w:rsid w:val="00990630"/>
    <w:rsid w:val="00990BC3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8F8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468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643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14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3CCF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8C"/>
    <w:rsid w:val="00AC6CC7"/>
    <w:rsid w:val="00AC733C"/>
    <w:rsid w:val="00AC75A5"/>
    <w:rsid w:val="00AC7B22"/>
    <w:rsid w:val="00AC7D7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390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6F17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20C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A7D3F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3E18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56B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4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2B73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104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09B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D24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1AB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4CB5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33A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4A7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2C0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2D3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0AA"/>
    <w:rsid w:val="00DD22FE"/>
    <w:rsid w:val="00DD2727"/>
    <w:rsid w:val="00DD2FD3"/>
    <w:rsid w:val="00DD34B1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342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6F2D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12C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448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4C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D88"/>
    <w:rsid w:val="00F0186E"/>
    <w:rsid w:val="00F0265A"/>
    <w:rsid w:val="00F0361C"/>
    <w:rsid w:val="00F03668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37F55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700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85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50E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7B9"/>
    <w:rsid w:val="00FB59DB"/>
    <w:rsid w:val="00FB5FC4"/>
    <w:rsid w:val="00FB60A0"/>
    <w:rsid w:val="00FB63E8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4D5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2F9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1E7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94339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596</TotalTime>
  <Pages>4</Pages>
  <Words>1855</Words>
  <Characters>10579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12410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158</cp:revision>
  <cp:lastPrinted>2019-05-08T01:41:00Z</cp:lastPrinted>
  <dcterms:created xsi:type="dcterms:W3CDTF">2020-08-07T04:23:00Z</dcterms:created>
  <dcterms:modified xsi:type="dcterms:W3CDTF">2021-10-01T20:32:00Z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