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33DE1" w14:textId="698F307F" w:rsidR="00855DE4" w:rsidRPr="00855DE4" w:rsidRDefault="00855DE4" w:rsidP="00855DE4">
      <w:pPr>
        <w:tabs>
          <w:tab w:val="center" w:pos="4536"/>
          <w:tab w:val="right" w:pos="7938"/>
          <w:tab w:val="right" w:pos="9639"/>
        </w:tabs>
        <w:spacing w:before="0" w:after="0" w:line="240" w:lineRule="auto"/>
        <w:ind w:left="0" w:right="2"/>
        <w:jc w:val="left"/>
        <w:rPr>
          <w:rFonts w:ascii="Arial" w:eastAsia="바탕" w:hAnsi="Arial" w:cs="Arial"/>
          <w:b/>
          <w:bCs/>
          <w:sz w:val="28"/>
          <w:szCs w:val="24"/>
          <w:lang w:val="en-GB"/>
        </w:rPr>
      </w:pPr>
      <w:r w:rsidRPr="00855DE4">
        <w:rPr>
          <w:rFonts w:ascii="Arial" w:eastAsia="바탕" w:hAnsi="Arial" w:cs="Arial"/>
          <w:b/>
          <w:bCs/>
          <w:sz w:val="28"/>
          <w:szCs w:val="24"/>
          <w:lang w:val="en-GB"/>
        </w:rPr>
        <w:t>3GPP TSG RAN WG1 #106bis-e</w:t>
      </w:r>
      <w:r w:rsidRPr="00855DE4">
        <w:rPr>
          <w:rFonts w:ascii="Arial" w:eastAsia="바탕" w:hAnsi="Arial" w:cs="Arial"/>
          <w:b/>
          <w:bCs/>
          <w:sz w:val="28"/>
          <w:szCs w:val="24"/>
          <w:lang w:val="en-GB"/>
        </w:rPr>
        <w:tab/>
      </w:r>
      <w:r w:rsidRPr="00855DE4">
        <w:rPr>
          <w:rFonts w:ascii="Arial" w:eastAsia="바탕" w:hAnsi="Arial" w:cs="Arial"/>
          <w:b/>
          <w:bCs/>
          <w:sz w:val="28"/>
          <w:szCs w:val="24"/>
          <w:lang w:val="en-GB"/>
        </w:rPr>
        <w:tab/>
      </w:r>
      <w:r w:rsidRPr="00855DE4">
        <w:rPr>
          <w:rFonts w:ascii="Arial" w:eastAsia="바탕" w:hAnsi="Arial" w:cs="Arial"/>
          <w:b/>
          <w:bCs/>
          <w:sz w:val="28"/>
          <w:szCs w:val="24"/>
          <w:lang w:val="en-GB"/>
        </w:rPr>
        <w:tab/>
        <w:t>R1-210</w:t>
      </w:r>
      <w:r w:rsidRPr="00855DE4">
        <w:rPr>
          <w:rFonts w:ascii="Arial" w:eastAsia="바탕" w:hAnsi="Arial" w:cs="Arial"/>
          <w:b/>
          <w:bCs/>
          <w:sz w:val="28"/>
          <w:szCs w:val="24"/>
        </w:rPr>
        <w:t>9968</w:t>
      </w:r>
    </w:p>
    <w:p w14:paraId="6129B9E7" w14:textId="77777777" w:rsidR="00855DE4" w:rsidRPr="00855DE4" w:rsidRDefault="00855DE4" w:rsidP="00855DE4">
      <w:pPr>
        <w:tabs>
          <w:tab w:val="center" w:pos="4536"/>
          <w:tab w:val="right" w:pos="9072"/>
        </w:tabs>
        <w:spacing w:before="0" w:after="0" w:line="240" w:lineRule="auto"/>
        <w:ind w:left="0"/>
        <w:jc w:val="left"/>
        <w:rPr>
          <w:rFonts w:ascii="Arial" w:hAnsi="Arial" w:cs="Arial"/>
          <w:b/>
          <w:bCs/>
          <w:sz w:val="28"/>
          <w:szCs w:val="24"/>
          <w:lang w:val="en-GB" w:eastAsia="ja-JP"/>
        </w:rPr>
      </w:pPr>
      <w:r w:rsidRPr="00855DE4">
        <w:rPr>
          <w:rFonts w:ascii="Arial" w:hAnsi="Arial" w:cs="Arial"/>
          <w:b/>
          <w:bCs/>
          <w:sz w:val="28"/>
          <w:szCs w:val="24"/>
          <w:lang w:val="en-GB" w:eastAsia="ja-JP"/>
        </w:rPr>
        <w:t>e-Meeting, October 11</w:t>
      </w:r>
      <w:r w:rsidRPr="00855DE4">
        <w:rPr>
          <w:rFonts w:ascii="Arial" w:hAnsi="Arial" w:cs="Arial"/>
          <w:b/>
          <w:bCs/>
          <w:sz w:val="28"/>
          <w:szCs w:val="24"/>
          <w:vertAlign w:val="superscript"/>
          <w:lang w:val="en-GB" w:eastAsia="ja-JP"/>
        </w:rPr>
        <w:t>th</w:t>
      </w:r>
      <w:r w:rsidRPr="00855DE4">
        <w:rPr>
          <w:rFonts w:ascii="Arial" w:hAnsi="Arial" w:cs="Arial"/>
          <w:b/>
          <w:bCs/>
          <w:sz w:val="28"/>
          <w:szCs w:val="24"/>
          <w:lang w:val="en-GB" w:eastAsia="ja-JP"/>
        </w:rPr>
        <w:t xml:space="preserve"> – 19</w:t>
      </w:r>
      <w:r w:rsidRPr="00855DE4">
        <w:rPr>
          <w:rFonts w:ascii="Arial" w:hAnsi="Arial" w:cs="Arial"/>
          <w:b/>
          <w:bCs/>
          <w:sz w:val="28"/>
          <w:szCs w:val="24"/>
          <w:vertAlign w:val="superscript"/>
          <w:lang w:val="en-GB" w:eastAsia="ja-JP"/>
        </w:rPr>
        <w:t>th</w:t>
      </w:r>
      <w:r w:rsidRPr="00855DE4">
        <w:rPr>
          <w:rFonts w:ascii="Arial" w:hAnsi="Arial" w:cs="Arial"/>
          <w:b/>
          <w:bCs/>
          <w:sz w:val="28"/>
          <w:szCs w:val="24"/>
          <w:lang w:val="en-GB" w:eastAsia="ja-JP"/>
        </w:rPr>
        <w:t>, 2021</w:t>
      </w:r>
    </w:p>
    <w:p w14:paraId="4E5DCFC6" w14:textId="77777777" w:rsidR="00D10548" w:rsidRPr="00DF6842" w:rsidRDefault="00D10548" w:rsidP="00D10548">
      <w:pPr>
        <w:tabs>
          <w:tab w:val="left" w:pos="1985"/>
        </w:tabs>
        <w:spacing w:after="0"/>
        <w:ind w:left="0"/>
        <w:rPr>
          <w:rFonts w:ascii="Arial" w:eastAsia="맑은 고딕" w:hAnsi="Arial"/>
          <w:b/>
          <w:sz w:val="24"/>
          <w:lang w:val="en-GB" w:eastAsia="ko-KR"/>
        </w:rPr>
      </w:pPr>
    </w:p>
    <w:p w14:paraId="7FF8B432" w14:textId="4C8AB1AE" w:rsidR="00D10548" w:rsidRPr="00157B93" w:rsidRDefault="00D10548" w:rsidP="00D10548">
      <w:pPr>
        <w:tabs>
          <w:tab w:val="left" w:pos="1985"/>
        </w:tabs>
        <w:spacing w:after="0"/>
        <w:ind w:left="0"/>
        <w:rPr>
          <w:rFonts w:ascii="Arial" w:eastAsia="바탕" w:hAnsi="Arial"/>
          <w:sz w:val="24"/>
          <w:lang w:val="ru-RU" w:eastAsia="ko-KR"/>
        </w:rPr>
      </w:pPr>
      <w:r w:rsidRPr="00DF6842">
        <w:rPr>
          <w:rFonts w:ascii="Arial" w:hAnsi="Arial"/>
          <w:b/>
          <w:sz w:val="24"/>
        </w:rPr>
        <w:t>Agenda Item:</w:t>
      </w:r>
      <w:r w:rsidRPr="00DF6842">
        <w:rPr>
          <w:rFonts w:ascii="Arial" w:hAnsi="Arial"/>
          <w:sz w:val="24"/>
        </w:rPr>
        <w:tab/>
      </w:r>
      <w:r w:rsidR="00157B93">
        <w:rPr>
          <w:rFonts w:ascii="Arial" w:eastAsia="맑은 고딕" w:hAnsi="Arial"/>
          <w:sz w:val="24"/>
          <w:lang w:eastAsia="ko-KR"/>
        </w:rPr>
        <w:t>8.2.</w:t>
      </w:r>
      <w:r w:rsidR="00157B93">
        <w:rPr>
          <w:rFonts w:ascii="Arial" w:eastAsia="맑은 고딕" w:hAnsi="Arial"/>
          <w:sz w:val="24"/>
          <w:lang w:val="ru-RU" w:eastAsia="ko-KR"/>
        </w:rPr>
        <w:t>7</w:t>
      </w:r>
    </w:p>
    <w:p w14:paraId="0325D722" w14:textId="77777777" w:rsidR="00D10548" w:rsidRPr="00DF6842" w:rsidRDefault="00D10548" w:rsidP="00D10548">
      <w:pPr>
        <w:tabs>
          <w:tab w:val="left" w:pos="1985"/>
        </w:tabs>
        <w:spacing w:after="0"/>
        <w:ind w:left="0"/>
        <w:rPr>
          <w:rFonts w:ascii="Arial" w:eastAsia="바탕" w:hAnsi="Arial"/>
          <w:sz w:val="24"/>
          <w:lang w:eastAsia="ko-KR"/>
        </w:rPr>
      </w:pPr>
      <w:r w:rsidRPr="00DF6842">
        <w:rPr>
          <w:rFonts w:ascii="Arial" w:hAnsi="Arial"/>
          <w:b/>
          <w:sz w:val="24"/>
        </w:rPr>
        <w:t xml:space="preserve">Source: </w:t>
      </w:r>
      <w:r w:rsidRPr="00DF6842">
        <w:rPr>
          <w:rFonts w:ascii="Arial" w:hAnsi="Arial"/>
          <w:b/>
          <w:sz w:val="24"/>
        </w:rPr>
        <w:tab/>
      </w:r>
      <w:r w:rsidRPr="00DF6842">
        <w:rPr>
          <w:rFonts w:ascii="Arial" w:eastAsia="바탕" w:hAnsi="Arial"/>
          <w:sz w:val="24"/>
          <w:lang w:eastAsia="ko-KR"/>
        </w:rPr>
        <w:t>LG Electronics</w:t>
      </w:r>
    </w:p>
    <w:p w14:paraId="5DBAD54B" w14:textId="374A4F25" w:rsidR="00D10548" w:rsidRPr="00DF6842" w:rsidRDefault="00D10548" w:rsidP="00D10548">
      <w:pPr>
        <w:tabs>
          <w:tab w:val="left" w:pos="1985"/>
        </w:tabs>
        <w:spacing w:after="0"/>
        <w:ind w:left="482" w:hangingChars="200" w:hanging="482"/>
        <w:rPr>
          <w:rFonts w:ascii="Arial" w:eastAsia="바탕" w:hAnsi="Arial" w:cs="Arial"/>
          <w:sz w:val="24"/>
          <w:szCs w:val="24"/>
          <w:lang w:eastAsia="ko-KR"/>
        </w:rPr>
      </w:pPr>
      <w:r w:rsidRPr="00DF6842">
        <w:rPr>
          <w:rFonts w:ascii="Arial" w:hAnsi="Arial"/>
          <w:b/>
          <w:sz w:val="24"/>
        </w:rPr>
        <w:t>Title:</w:t>
      </w:r>
      <w:r w:rsidRPr="00DF6842">
        <w:rPr>
          <w:rFonts w:ascii="Arial" w:hAnsi="Arial"/>
          <w:sz w:val="24"/>
        </w:rPr>
        <w:t xml:space="preserve"> </w:t>
      </w:r>
      <w:r w:rsidRPr="00DF6842">
        <w:rPr>
          <w:rFonts w:ascii="Arial" w:hAnsi="Arial"/>
          <w:sz w:val="24"/>
        </w:rPr>
        <w:tab/>
      </w:r>
      <w:sdt>
        <w:sdtPr>
          <w:rPr>
            <w:rFonts w:ascii="Arial" w:eastAsia="바탕" w:hAnsi="Arial" w:cs="Arial"/>
            <w:sz w:val="24"/>
            <w:szCs w:val="24"/>
            <w:lang w:eastAsia="ko-KR"/>
          </w:rPr>
          <w:alias w:val="Title"/>
          <w:id w:val="1185026449"/>
          <w:placeholder>
            <w:docPart w:val="5E5998B9DF344289B33F77DCFC4879A2"/>
          </w:placeholder>
          <w:dataBinding w:prefixMappings="xmlns:ns0='http://purl.org/dc/elements/1.1/' xmlns:ns1='http://schemas.openxmlformats.org/package/2006/metadata/core-properties' " w:xpath="/ns1:coreProperties[1]/ns0:title[1]" w:storeItemID="{6C3C8BC8-F283-45AE-878A-BAB7291924A1}"/>
          <w:text/>
        </w:sdtPr>
        <w:sdtEndPr/>
        <w:sdtContent>
          <w:r w:rsidR="009C50A9" w:rsidRPr="009C50A9">
            <w:rPr>
              <w:rFonts w:ascii="Arial" w:eastAsia="바탕" w:hAnsi="Arial" w:cs="Arial"/>
              <w:sz w:val="24"/>
              <w:szCs w:val="24"/>
              <w:lang w:eastAsia="ko-KR"/>
            </w:rPr>
            <w:t xml:space="preserve">Link level evaluation results </w:t>
          </w:r>
          <w:r w:rsidR="00C429AE">
            <w:rPr>
              <w:rFonts w:ascii="Arial" w:eastAsia="바탕" w:hAnsi="Arial" w:cs="Arial"/>
              <w:sz w:val="24"/>
              <w:szCs w:val="24"/>
              <w:lang w:eastAsia="ko-KR"/>
            </w:rPr>
            <w:t>for NR FR2-2 PT</w:t>
          </w:r>
          <w:r w:rsidR="009C50A9" w:rsidRPr="009C50A9">
            <w:rPr>
              <w:rFonts w:ascii="Arial" w:eastAsia="바탕" w:hAnsi="Arial" w:cs="Arial"/>
              <w:sz w:val="24"/>
              <w:szCs w:val="24"/>
              <w:lang w:eastAsia="ko-KR"/>
            </w:rPr>
            <w:t>RS design</w:t>
          </w:r>
        </w:sdtContent>
      </w:sdt>
    </w:p>
    <w:p w14:paraId="639582F3" w14:textId="77777777" w:rsidR="00D10548" w:rsidRPr="00DF6842" w:rsidRDefault="00D10548" w:rsidP="00D10548">
      <w:pPr>
        <w:pBdr>
          <w:bottom w:val="single" w:sz="12" w:space="1" w:color="auto"/>
        </w:pBdr>
        <w:tabs>
          <w:tab w:val="left" w:pos="1985"/>
        </w:tabs>
        <w:ind w:left="0"/>
        <w:rPr>
          <w:rFonts w:ascii="Arial" w:eastAsia="바탕" w:hAnsi="Arial"/>
          <w:sz w:val="24"/>
          <w:lang w:eastAsia="ko-KR"/>
        </w:rPr>
      </w:pPr>
      <w:r w:rsidRPr="00DF6842">
        <w:rPr>
          <w:rFonts w:ascii="Arial" w:hAnsi="Arial"/>
          <w:b/>
          <w:sz w:val="24"/>
        </w:rPr>
        <w:t>Document for:</w:t>
      </w:r>
      <w:r w:rsidRPr="00DF6842">
        <w:rPr>
          <w:rFonts w:ascii="Arial" w:hAnsi="Arial"/>
          <w:sz w:val="24"/>
        </w:rPr>
        <w:tab/>
      </w:r>
      <w:r w:rsidRPr="00DF6842">
        <w:rPr>
          <w:rFonts w:ascii="Arial" w:eastAsia="바탕" w:hAnsi="Arial"/>
          <w:sz w:val="24"/>
          <w:lang w:eastAsia="ko-KR"/>
        </w:rPr>
        <w:t>Discussion</w:t>
      </w:r>
      <w:bookmarkStart w:id="0" w:name="Source"/>
      <w:bookmarkStart w:id="1" w:name="Title"/>
      <w:bookmarkStart w:id="2" w:name="DocumentFor"/>
      <w:bookmarkEnd w:id="0"/>
      <w:bookmarkEnd w:id="1"/>
      <w:bookmarkEnd w:id="2"/>
      <w:r w:rsidRPr="00DF6842">
        <w:rPr>
          <w:rFonts w:ascii="Arial" w:eastAsia="바탕" w:hAnsi="Arial"/>
          <w:sz w:val="24"/>
          <w:lang w:eastAsia="ko-KR"/>
        </w:rPr>
        <w:t xml:space="preserve"> and decision</w:t>
      </w:r>
    </w:p>
    <w:p w14:paraId="350B16D4" w14:textId="16CFA1BB" w:rsidR="00CA3A6D" w:rsidRDefault="00CA3A6D" w:rsidP="00D10548">
      <w:pPr>
        <w:pStyle w:val="1"/>
      </w:pPr>
      <w:r>
        <w:t>PUSCH</w:t>
      </w:r>
      <w:r w:rsidR="00855DE4">
        <w:t>:</w:t>
      </w:r>
      <w:r>
        <w:t xml:space="preserve"> PTRS configuration </w:t>
      </w:r>
      <w:r w:rsidR="0003286F">
        <w:t>set extension</w:t>
      </w:r>
    </w:p>
    <w:p w14:paraId="7F14F0B3" w14:textId="583A150E" w:rsidR="00EC66E8" w:rsidRPr="005956AB" w:rsidRDefault="00EC66E8" w:rsidP="00EC66E8">
      <w:pPr>
        <w:spacing w:line="240" w:lineRule="auto"/>
        <w:ind w:firstLine="233"/>
        <w:rPr>
          <w:lang w:eastAsia="ko-KR"/>
        </w:rPr>
      </w:pPr>
      <w:r w:rsidRPr="005956AB">
        <w:rPr>
          <w:lang w:eastAsia="ko-KR"/>
        </w:rPr>
        <w:t>I</w:t>
      </w:r>
      <w:r w:rsidRPr="005956AB">
        <w:rPr>
          <w:bCs/>
          <w:lang w:eastAsia="ko-KR"/>
        </w:rPr>
        <w:t xml:space="preserve">n this </w:t>
      </w:r>
      <w:r w:rsidR="00974C39">
        <w:rPr>
          <w:bCs/>
          <w:lang w:eastAsia="ko-KR"/>
        </w:rPr>
        <w:t>section</w:t>
      </w:r>
      <w:r w:rsidRPr="005956AB">
        <w:rPr>
          <w:bCs/>
          <w:lang w:eastAsia="ko-KR"/>
        </w:rPr>
        <w:t xml:space="preserve">, we provide </w:t>
      </w:r>
      <w:r w:rsidR="00A24B99">
        <w:rPr>
          <w:bCs/>
          <w:lang w:eastAsia="ko-KR"/>
        </w:rPr>
        <w:t>link level evaluation results for various</w:t>
      </w:r>
      <w:r w:rsidRPr="005956AB">
        <w:rPr>
          <w:bCs/>
          <w:lang w:eastAsia="ko-KR"/>
        </w:rPr>
        <w:t xml:space="preserve"> PT-RS </w:t>
      </w:r>
      <w:r w:rsidR="00A24B99">
        <w:rPr>
          <w:bCs/>
          <w:lang w:eastAsia="ko-KR"/>
        </w:rPr>
        <w:t xml:space="preserve">configuration </w:t>
      </w:r>
      <w:r w:rsidRPr="005956AB">
        <w:rPr>
          <w:bCs/>
          <w:lang w:eastAsia="ko-KR"/>
        </w:rPr>
        <w:t>for NR above 52.6 GHz</w:t>
      </w:r>
      <w:r w:rsidR="00A24B99">
        <w:rPr>
          <w:bCs/>
          <w:lang w:eastAsia="ko-KR"/>
        </w:rPr>
        <w:t xml:space="preserve"> in DFT-s-OFDM</w:t>
      </w:r>
      <w:r w:rsidRPr="005956AB">
        <w:rPr>
          <w:lang w:eastAsia="ko-KR"/>
        </w:rPr>
        <w:t>.</w:t>
      </w:r>
      <w:r w:rsidR="00A24B99">
        <w:rPr>
          <w:lang w:eastAsia="ko-KR"/>
        </w:rPr>
        <w:t xml:space="preserve"> Recent contributions proposed to extend the set of PT</w:t>
      </w:r>
      <w:r w:rsidR="00855DE4">
        <w:rPr>
          <w:lang w:eastAsia="ko-KR"/>
        </w:rPr>
        <w:t>-</w:t>
      </w:r>
      <w:r w:rsidR="00A24B99">
        <w:rPr>
          <w:lang w:eastAsia="ko-KR"/>
        </w:rPr>
        <w:t xml:space="preserve">RS combinations and add 16 groups of 2 PTRS </w:t>
      </w:r>
      <w:r w:rsidR="00B403C9">
        <w:rPr>
          <w:lang w:eastAsia="ko-KR"/>
        </w:rPr>
        <w:t>elements</w:t>
      </w:r>
      <w:r w:rsidR="00A24B99">
        <w:rPr>
          <w:lang w:eastAsia="ko-KR"/>
        </w:rPr>
        <w:t xml:space="preserve"> (16x2) and 16 groups of 4 PTRS elements (</w:t>
      </w:r>
      <w:r w:rsidR="00855DE4">
        <w:rPr>
          <w:lang w:eastAsia="ko-KR"/>
        </w:rPr>
        <w:t>16x4</w:t>
      </w:r>
      <w:r w:rsidR="00A24B99">
        <w:rPr>
          <w:lang w:eastAsia="ko-KR"/>
        </w:rPr>
        <w:t>) in additional to the baseline 2x2, 2x4, 4x2, 4x4 and 8x4 configurations. Here we provide the simulation results and analysis to help with decision of the PTRS configuration set extension.</w:t>
      </w:r>
    </w:p>
    <w:p w14:paraId="2D9A6C8C" w14:textId="623EEAD8" w:rsidR="00511A0E" w:rsidRPr="00DF6842" w:rsidRDefault="00331185" w:rsidP="00CA3A6D">
      <w:pPr>
        <w:pStyle w:val="4"/>
      </w:pPr>
      <w:r>
        <w:t>Simulation assumptions</w:t>
      </w:r>
    </w:p>
    <w:p w14:paraId="42941B2E" w14:textId="76472884" w:rsidR="002222EE" w:rsidRPr="00DF6842" w:rsidRDefault="002222EE" w:rsidP="002222EE">
      <w:r w:rsidRPr="00DF6842">
        <w:t xml:space="preserve">The </w:t>
      </w:r>
      <w:r w:rsidR="00A24B99">
        <w:t>baseline</w:t>
      </w:r>
      <w:r w:rsidRPr="00DF6842">
        <w:t xml:space="preserve"> simulation assumptions and parameters are summarized in </w:t>
      </w:r>
      <w:r w:rsidRPr="00DF6842">
        <w:fldChar w:fldCharType="begin"/>
      </w:r>
      <w:r w:rsidRPr="00DF6842">
        <w:instrText xml:space="preserve"> REF _Ref78532785 \h </w:instrText>
      </w:r>
      <w:r w:rsidR="00DF6842">
        <w:instrText xml:space="preserve"> \* MERGEFORMAT </w:instrText>
      </w:r>
      <w:r w:rsidRPr="00DF6842">
        <w:fldChar w:fldCharType="separate"/>
      </w:r>
      <w:r w:rsidR="003E0D1A" w:rsidRPr="003E0D1A">
        <w:t xml:space="preserve">Table </w:t>
      </w:r>
      <w:r w:rsidR="003E0D1A" w:rsidRPr="003E0D1A">
        <w:rPr>
          <w:noProof/>
        </w:rPr>
        <w:t>1</w:t>
      </w:r>
      <w:r w:rsidRPr="00DF6842">
        <w:fldChar w:fldCharType="end"/>
      </w:r>
      <w:r w:rsidRPr="00DF6842">
        <w:t>.</w:t>
      </w:r>
    </w:p>
    <w:p w14:paraId="25E9B361" w14:textId="7D1E9D05" w:rsidR="002222EE" w:rsidRDefault="002222EE" w:rsidP="003925D2">
      <w:pPr>
        <w:pStyle w:val="ab"/>
        <w:rPr>
          <w:bCs/>
        </w:rPr>
      </w:pPr>
      <w:bookmarkStart w:id="3" w:name="_Ref78532785"/>
      <w:r w:rsidRPr="00DF6842">
        <w:rPr>
          <w:bCs/>
        </w:rPr>
        <w:t xml:space="preserve">Table </w:t>
      </w:r>
      <w:r w:rsidRPr="00DF6842">
        <w:rPr>
          <w:bCs/>
        </w:rPr>
        <w:fldChar w:fldCharType="begin"/>
      </w:r>
      <w:r w:rsidRPr="00DF6842">
        <w:rPr>
          <w:bCs/>
        </w:rPr>
        <w:instrText xml:space="preserve"> SEQ Table \* ARABIC </w:instrText>
      </w:r>
      <w:r w:rsidRPr="00DF6842">
        <w:rPr>
          <w:bCs/>
        </w:rPr>
        <w:fldChar w:fldCharType="separate"/>
      </w:r>
      <w:r w:rsidR="003E0D1A">
        <w:rPr>
          <w:bCs/>
          <w:noProof/>
        </w:rPr>
        <w:t>1</w:t>
      </w:r>
      <w:r w:rsidRPr="00DF6842">
        <w:rPr>
          <w:bCs/>
          <w:noProof/>
        </w:rPr>
        <w:fldChar w:fldCharType="end"/>
      </w:r>
      <w:bookmarkEnd w:id="3"/>
      <w:r w:rsidRPr="00DF6842">
        <w:rPr>
          <w:bCs/>
        </w:rPr>
        <w:t xml:space="preserve"> </w:t>
      </w:r>
      <w:r w:rsidR="00E94905">
        <w:rPr>
          <w:bCs/>
        </w:rPr>
        <w:t>PUSCH PTRS s</w:t>
      </w:r>
      <w:r w:rsidRPr="00DF6842">
        <w:rPr>
          <w:bCs/>
        </w:rPr>
        <w:t>imulation assumptions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5166"/>
      </w:tblGrid>
      <w:tr w:rsidR="003925D2" w:rsidRPr="00BD7B49" w14:paraId="0F72BB8D" w14:textId="77777777" w:rsidTr="00CB798E">
        <w:trPr>
          <w:trHeight w:val="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0D5EB8E0" w14:textId="77777777" w:rsidR="003925D2" w:rsidRPr="009B1BD0" w:rsidRDefault="003925D2" w:rsidP="009B1BD0">
            <w:pPr>
              <w:overflowPunct w:val="0"/>
              <w:autoSpaceDE w:val="0"/>
              <w:autoSpaceDN w:val="0"/>
              <w:adjustRightInd w:val="0"/>
              <w:spacing w:before="0" w:after="0" w:line="240" w:lineRule="auto"/>
              <w:ind w:left="-102"/>
              <w:jc w:val="center"/>
              <w:textAlignment w:val="baseline"/>
              <w:rPr>
                <w:rFonts w:eastAsia="SimSun"/>
                <w:b/>
                <w:sz w:val="16"/>
                <w:szCs w:val="16"/>
              </w:rPr>
            </w:pPr>
            <w:r w:rsidRPr="009B1BD0">
              <w:rPr>
                <w:rFonts w:eastAsia="SimSun"/>
                <w:b/>
                <w:sz w:val="16"/>
                <w:szCs w:val="16"/>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05E72492" w14:textId="77777777" w:rsidR="003925D2" w:rsidRPr="00BD7B49" w:rsidRDefault="003925D2" w:rsidP="009B1BD0">
            <w:pPr>
              <w:overflowPunct w:val="0"/>
              <w:autoSpaceDE w:val="0"/>
              <w:autoSpaceDN w:val="0"/>
              <w:adjustRightInd w:val="0"/>
              <w:spacing w:before="0" w:after="0" w:line="240" w:lineRule="auto"/>
              <w:ind w:left="-73"/>
              <w:jc w:val="center"/>
              <w:textAlignment w:val="baseline"/>
              <w:rPr>
                <w:rFonts w:eastAsia="SimSun"/>
                <w:b/>
                <w:sz w:val="16"/>
                <w:szCs w:val="16"/>
              </w:rPr>
            </w:pPr>
            <w:r w:rsidRPr="00BD7B49">
              <w:rPr>
                <w:rFonts w:eastAsia="SimSun"/>
                <w:b/>
                <w:sz w:val="16"/>
                <w:szCs w:val="16"/>
              </w:rPr>
              <w:t>Value</w:t>
            </w:r>
          </w:p>
        </w:tc>
      </w:tr>
      <w:tr w:rsidR="003925D2" w:rsidRPr="00BD7B49" w14:paraId="119539AF" w14:textId="77777777" w:rsidTr="00CB798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F91C0C7" w14:textId="72AE3EFE"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559D60BE" w14:textId="77777777"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60 GHz</w:t>
            </w:r>
          </w:p>
        </w:tc>
      </w:tr>
      <w:tr w:rsidR="003925D2" w:rsidRPr="00BD7B49" w14:paraId="321B645F" w14:textId="77777777" w:rsidTr="00CB798E">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24D2AE31" w14:textId="21B3888B"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41714972" w14:textId="13A0A029"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PU</w:t>
            </w:r>
            <w:r w:rsidRPr="00BD7B49">
              <w:rPr>
                <w:rFonts w:eastAsia="SimSun"/>
                <w:sz w:val="16"/>
                <w:szCs w:val="16"/>
              </w:rPr>
              <w:t>SCH - {120, 480, 960} kHz</w:t>
            </w:r>
          </w:p>
        </w:tc>
      </w:tr>
      <w:tr w:rsidR="003925D2" w:rsidRPr="00BD7B49" w14:paraId="65E9DDE2" w14:textId="77777777" w:rsidTr="00CB798E">
        <w:trPr>
          <w:trHeight w:val="63"/>
          <w:jc w:val="center"/>
        </w:trPr>
        <w:tc>
          <w:tcPr>
            <w:tcW w:w="0" w:type="auto"/>
            <w:tcBorders>
              <w:top w:val="single" w:sz="4" w:space="0" w:color="auto"/>
              <w:left w:val="single" w:sz="4" w:space="0" w:color="auto"/>
              <w:bottom w:val="single" w:sz="4" w:space="0" w:color="auto"/>
              <w:right w:val="single" w:sz="4" w:space="0" w:color="auto"/>
            </w:tcBorders>
            <w:vAlign w:val="center"/>
          </w:tcPr>
          <w:p w14:paraId="5FE64EB3" w14:textId="41CC47DF"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1662017" w14:textId="47469712" w:rsidR="003925D2" w:rsidRPr="007F347C" w:rsidRDefault="003925D2" w:rsidP="00855DE4">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400</w:t>
            </w:r>
            <w:r w:rsidRPr="00BD7B49">
              <w:rPr>
                <w:rFonts w:eastAsia="SimSun"/>
                <w:sz w:val="16"/>
                <w:szCs w:val="16"/>
              </w:rPr>
              <w:t xml:space="preserve"> MHz</w:t>
            </w:r>
            <w:r w:rsidR="007F347C">
              <w:rPr>
                <w:rFonts w:eastAsia="SimSun"/>
                <w:sz w:val="16"/>
                <w:szCs w:val="16"/>
              </w:rPr>
              <w:t xml:space="preserve"> </w:t>
            </w:r>
            <w:r w:rsidR="00855DE4">
              <w:rPr>
                <w:rFonts w:eastAsia="SimSun"/>
                <w:sz w:val="16"/>
                <w:szCs w:val="16"/>
              </w:rPr>
              <w:t>for 120/480 kHz</w:t>
            </w:r>
            <w:r w:rsidR="007F347C">
              <w:rPr>
                <w:rFonts w:eastAsia="SimSun"/>
                <w:sz w:val="16"/>
                <w:szCs w:val="16"/>
              </w:rPr>
              <w:t>, 2 GHz for SCS 960 kHz</w:t>
            </w:r>
          </w:p>
        </w:tc>
      </w:tr>
      <w:tr w:rsidR="003925D2" w:rsidRPr="00BD7B49" w14:paraId="38134C09" w14:textId="77777777" w:rsidTr="00CB798E">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57F20489" w14:textId="7858928C"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Number of RB</w:t>
            </w:r>
            <w:r w:rsidR="00855DE4">
              <w:rPr>
                <w:rFonts w:eastAsia="SimSun"/>
                <w:b/>
                <w:sz w:val="16"/>
                <w:szCs w:val="16"/>
              </w:rPr>
              <w:t>s</w:t>
            </w:r>
          </w:p>
        </w:tc>
        <w:tc>
          <w:tcPr>
            <w:tcW w:w="0" w:type="auto"/>
            <w:tcBorders>
              <w:top w:val="single" w:sz="4" w:space="0" w:color="auto"/>
              <w:left w:val="single" w:sz="4" w:space="0" w:color="auto"/>
              <w:bottom w:val="single" w:sz="4" w:space="0" w:color="auto"/>
              <w:right w:val="single" w:sz="4" w:space="0" w:color="auto"/>
            </w:tcBorders>
            <w:vAlign w:val="center"/>
          </w:tcPr>
          <w:p w14:paraId="4F95921D" w14:textId="2D8C4B49" w:rsidR="003925D2" w:rsidRPr="00BD7B49" w:rsidRDefault="003925D2" w:rsidP="007F347C">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 xml:space="preserve">256 (120 kHz), 64 (480 kHz), </w:t>
            </w:r>
            <w:r w:rsidR="007F347C">
              <w:rPr>
                <w:rFonts w:eastAsia="SimSun"/>
                <w:sz w:val="16"/>
                <w:szCs w:val="16"/>
              </w:rPr>
              <w:t>174</w:t>
            </w:r>
            <w:r w:rsidRPr="00BD7B49">
              <w:rPr>
                <w:rFonts w:eastAsia="SimSun"/>
                <w:sz w:val="16"/>
                <w:szCs w:val="16"/>
              </w:rPr>
              <w:t xml:space="preserve"> (960 kHz),</w:t>
            </w:r>
          </w:p>
        </w:tc>
      </w:tr>
      <w:tr w:rsidR="003925D2" w:rsidRPr="00BD7B49" w14:paraId="6A25E3DA" w14:textId="77777777" w:rsidTr="00CB798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758C584"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9E4767" w14:textId="28347A2A" w:rsidR="003925D2" w:rsidRPr="00BD7B49" w:rsidRDefault="003925D2" w:rsidP="003925D2">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TDL</w:t>
            </w:r>
            <w:r>
              <w:rPr>
                <w:rFonts w:eastAsia="SimSun"/>
                <w:sz w:val="16"/>
                <w:szCs w:val="16"/>
              </w:rPr>
              <w:t>-A 5 ns</w:t>
            </w:r>
          </w:p>
        </w:tc>
      </w:tr>
      <w:tr w:rsidR="003925D2" w:rsidRPr="00BD7B49" w14:paraId="2092CDE8"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4AA30D31" w14:textId="094BFAE4"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C3DF953" w14:textId="003F72FB" w:rsidR="003925D2" w:rsidRPr="003925D2"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3925D2">
              <w:rPr>
                <w:rFonts w:eastAsia="SimSun"/>
                <w:sz w:val="16"/>
                <w:szCs w:val="16"/>
              </w:rPr>
              <w:t xml:space="preserve"> 2x2, uncorrelated antennas</w:t>
            </w:r>
          </w:p>
        </w:tc>
      </w:tr>
      <w:tr w:rsidR="003925D2" w:rsidRPr="00BD7B49" w14:paraId="01EDBEEA"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3AF1EE36"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Mobility</w:t>
            </w:r>
          </w:p>
        </w:tc>
        <w:tc>
          <w:tcPr>
            <w:tcW w:w="0" w:type="auto"/>
            <w:tcBorders>
              <w:top w:val="single" w:sz="4" w:space="0" w:color="auto"/>
              <w:left w:val="single" w:sz="4" w:space="0" w:color="auto"/>
              <w:bottom w:val="single" w:sz="4" w:space="0" w:color="auto"/>
              <w:right w:val="single" w:sz="4" w:space="0" w:color="auto"/>
            </w:tcBorders>
            <w:vAlign w:val="center"/>
          </w:tcPr>
          <w:p w14:paraId="6E4C588B" w14:textId="0CABEA53"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 km/h</w:t>
            </w:r>
            <w:r>
              <w:rPr>
                <w:rFonts w:eastAsia="SimSun"/>
                <w:sz w:val="16"/>
                <w:szCs w:val="16"/>
              </w:rPr>
              <w:t>, 167 Hz</w:t>
            </w:r>
          </w:p>
        </w:tc>
      </w:tr>
      <w:tr w:rsidR="003925D2" w:rsidRPr="00BD7B49" w14:paraId="52B3EEAE"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18C1D893"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gNB TRP PN Model</w:t>
            </w:r>
          </w:p>
        </w:tc>
        <w:tc>
          <w:tcPr>
            <w:tcW w:w="0" w:type="auto"/>
            <w:tcBorders>
              <w:top w:val="single" w:sz="4" w:space="0" w:color="auto"/>
              <w:left w:val="single" w:sz="4" w:space="0" w:color="auto"/>
              <w:bottom w:val="single" w:sz="4" w:space="0" w:color="auto"/>
              <w:right w:val="single" w:sz="4" w:space="0" w:color="auto"/>
            </w:tcBorders>
            <w:vAlign w:val="center"/>
          </w:tcPr>
          <w:p w14:paraId="5F9E3068" w14:textId="77777777"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3GPP TR38.803 example 2 BS PN profile</w:t>
            </w:r>
          </w:p>
        </w:tc>
      </w:tr>
      <w:tr w:rsidR="003925D2" w:rsidRPr="00BD7B49" w14:paraId="555CCA76"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BD86E70"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UE PN Model</w:t>
            </w:r>
          </w:p>
        </w:tc>
        <w:tc>
          <w:tcPr>
            <w:tcW w:w="0" w:type="auto"/>
            <w:tcBorders>
              <w:top w:val="single" w:sz="4" w:space="0" w:color="auto"/>
              <w:left w:val="single" w:sz="4" w:space="0" w:color="auto"/>
              <w:bottom w:val="single" w:sz="4" w:space="0" w:color="auto"/>
              <w:right w:val="single" w:sz="4" w:space="0" w:color="auto"/>
            </w:tcBorders>
            <w:vAlign w:val="center"/>
          </w:tcPr>
          <w:p w14:paraId="1911A7BD" w14:textId="77777777"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3GPP TR38.803 example 2 UE PN profile</w:t>
            </w:r>
          </w:p>
        </w:tc>
      </w:tr>
      <w:tr w:rsidR="003925D2" w:rsidRPr="00BD7B49" w14:paraId="69FAEDD1"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3CFF1AC"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Channel Estimation</w:t>
            </w:r>
          </w:p>
        </w:tc>
        <w:tc>
          <w:tcPr>
            <w:tcW w:w="0" w:type="auto"/>
            <w:tcBorders>
              <w:top w:val="single" w:sz="4" w:space="0" w:color="auto"/>
              <w:left w:val="single" w:sz="4" w:space="0" w:color="auto"/>
              <w:bottom w:val="single" w:sz="4" w:space="0" w:color="auto"/>
              <w:right w:val="single" w:sz="4" w:space="0" w:color="auto"/>
            </w:tcBorders>
            <w:vAlign w:val="center"/>
          </w:tcPr>
          <w:p w14:paraId="3B774766" w14:textId="168DD820" w:rsidR="003925D2" w:rsidRPr="00BD7B49" w:rsidRDefault="003925D2"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lang w:eastAsia="zh-CN"/>
              </w:rPr>
              <w:t xml:space="preserve">Realistic channel estimation: </w:t>
            </w:r>
            <w:r w:rsidRPr="00BD7B49">
              <w:rPr>
                <w:rFonts w:eastAsia="SimSun"/>
                <w:sz w:val="16"/>
                <w:szCs w:val="16"/>
                <w:u w:val="single"/>
                <w:lang w:eastAsia="zh-CN"/>
              </w:rPr>
              <w:t>Least squares fit per precoding region</w:t>
            </w:r>
            <w:r>
              <w:rPr>
                <w:rFonts w:eastAsia="SimSun"/>
                <w:sz w:val="16"/>
                <w:szCs w:val="16"/>
                <w:u w:val="single"/>
                <w:lang w:eastAsia="zh-CN"/>
              </w:rPr>
              <w:t xml:space="preserve"> (24 subc)</w:t>
            </w:r>
          </w:p>
        </w:tc>
      </w:tr>
      <w:tr w:rsidR="003925D2" w:rsidRPr="00BD7B49" w14:paraId="3E6178DF"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A825BFE" w14:textId="18FC8365"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Precoding</w:t>
            </w:r>
          </w:p>
        </w:tc>
        <w:tc>
          <w:tcPr>
            <w:tcW w:w="0" w:type="auto"/>
            <w:tcBorders>
              <w:top w:val="single" w:sz="4" w:space="0" w:color="auto"/>
              <w:left w:val="single" w:sz="4" w:space="0" w:color="auto"/>
              <w:bottom w:val="single" w:sz="4" w:space="0" w:color="auto"/>
              <w:right w:val="single" w:sz="4" w:space="0" w:color="auto"/>
            </w:tcBorders>
            <w:vAlign w:val="center"/>
          </w:tcPr>
          <w:p w14:paraId="560FFCC8" w14:textId="7A1E7756" w:rsidR="003925D2" w:rsidRPr="00BD7B49" w:rsidRDefault="00A24B99" w:rsidP="00855DE4">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 xml:space="preserve">PMI set: </w:t>
            </w:r>
            <w:r w:rsidR="003925D2">
              <w:rPr>
                <w:rFonts w:eastAsia="SimSun"/>
                <w:sz w:val="16"/>
                <w:szCs w:val="16"/>
              </w:rPr>
              <w:t xml:space="preserve">2 Tx, Rank 1 </w:t>
            </w:r>
          </w:p>
        </w:tc>
      </w:tr>
      <w:tr w:rsidR="003925D2" w:rsidRPr="00BD7B49" w14:paraId="68A288E3"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4F5FAF44" w14:textId="77777777"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PTRS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F7AD6B2" w14:textId="53062AEA" w:rsidR="003925D2" w:rsidRDefault="0003286F"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 xml:space="preserve">Legacy </w:t>
            </w:r>
            <w:r w:rsidR="003925D2">
              <w:rPr>
                <w:rFonts w:eastAsia="SimSun"/>
                <w:sz w:val="16"/>
                <w:szCs w:val="16"/>
              </w:rPr>
              <w:t xml:space="preserve">DFT-s-OFDM set, 16 groups </w:t>
            </w:r>
            <w:r>
              <w:rPr>
                <w:rFonts w:eastAsia="SimSun"/>
                <w:sz w:val="16"/>
                <w:szCs w:val="16"/>
              </w:rPr>
              <w:t>of</w:t>
            </w:r>
            <w:r w:rsidR="003925D2">
              <w:rPr>
                <w:rFonts w:eastAsia="SimSun"/>
                <w:sz w:val="16"/>
                <w:szCs w:val="16"/>
              </w:rPr>
              <w:t xml:space="preserve"> 2 and 4 </w:t>
            </w:r>
            <w:r>
              <w:rPr>
                <w:rFonts w:eastAsia="SimSun"/>
                <w:sz w:val="16"/>
                <w:szCs w:val="16"/>
              </w:rPr>
              <w:t xml:space="preserve">samples </w:t>
            </w:r>
            <w:r w:rsidR="003925D2">
              <w:rPr>
                <w:rFonts w:eastAsia="SimSun"/>
                <w:sz w:val="16"/>
                <w:szCs w:val="16"/>
              </w:rPr>
              <w:t>additionally</w:t>
            </w:r>
          </w:p>
          <w:p w14:paraId="24D3B3B9" w14:textId="0A1A4028" w:rsidR="00950C4E" w:rsidRPr="00BD7B49" w:rsidRDefault="00950C4E"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Linear interpolation over averaged groups</w:t>
            </w:r>
          </w:p>
        </w:tc>
      </w:tr>
      <w:tr w:rsidR="003925D2" w:rsidRPr="00BD7B49" w14:paraId="7E53DF66" w14:textId="77777777" w:rsidTr="00CB798E">
        <w:trPr>
          <w:trHeight w:val="47"/>
          <w:jc w:val="center"/>
        </w:trPr>
        <w:tc>
          <w:tcPr>
            <w:tcW w:w="0" w:type="auto"/>
            <w:tcBorders>
              <w:top w:val="single" w:sz="4" w:space="0" w:color="auto"/>
              <w:left w:val="single" w:sz="4" w:space="0" w:color="auto"/>
              <w:bottom w:val="single" w:sz="4" w:space="0" w:color="auto"/>
              <w:right w:val="single" w:sz="4" w:space="0" w:color="auto"/>
            </w:tcBorders>
            <w:vAlign w:val="center"/>
          </w:tcPr>
          <w:p w14:paraId="3E6A4DA6" w14:textId="5B93A46D" w:rsidR="003925D2" w:rsidRPr="009B1BD0" w:rsidRDefault="003925D2" w:rsidP="009B1BD0">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MCS</w:t>
            </w:r>
          </w:p>
        </w:tc>
        <w:tc>
          <w:tcPr>
            <w:tcW w:w="0" w:type="auto"/>
            <w:tcBorders>
              <w:top w:val="single" w:sz="4" w:space="0" w:color="auto"/>
              <w:left w:val="single" w:sz="4" w:space="0" w:color="auto"/>
              <w:bottom w:val="single" w:sz="4" w:space="0" w:color="auto"/>
              <w:right w:val="single" w:sz="4" w:space="0" w:color="auto"/>
            </w:tcBorders>
            <w:vAlign w:val="center"/>
          </w:tcPr>
          <w:p w14:paraId="0F31A356" w14:textId="41D732EB" w:rsidR="003925D2" w:rsidRPr="00BD7B49" w:rsidRDefault="003925D2" w:rsidP="003925D2">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 xml:space="preserve">PUSCH </w:t>
            </w:r>
            <w:r w:rsidRPr="00BD7B49">
              <w:rPr>
                <w:rFonts w:eastAsia="SimSun"/>
                <w:sz w:val="16"/>
                <w:szCs w:val="16"/>
              </w:rPr>
              <w:t>MCS</w:t>
            </w:r>
            <w:r w:rsidR="007F347C">
              <w:rPr>
                <w:rFonts w:eastAsia="SimSun"/>
                <w:sz w:val="16"/>
                <w:szCs w:val="16"/>
              </w:rPr>
              <w:t xml:space="preserve"> 16,</w:t>
            </w:r>
            <w:r w:rsidRPr="00BD7B49">
              <w:rPr>
                <w:rFonts w:eastAsia="SimSun"/>
                <w:sz w:val="16"/>
                <w:szCs w:val="16"/>
              </w:rPr>
              <w:t xml:space="preserve"> 22</w:t>
            </w:r>
            <w:r>
              <w:rPr>
                <w:rFonts w:eastAsia="SimSun"/>
                <w:sz w:val="16"/>
                <w:szCs w:val="16"/>
              </w:rPr>
              <w:t>, 27</w:t>
            </w:r>
            <w:r w:rsidRPr="005956AB">
              <w:rPr>
                <w:rFonts w:eastAsia="SimSun"/>
                <w:sz w:val="16"/>
                <w:szCs w:val="16"/>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Pr="005956AB">
              <w:rPr>
                <w:rFonts w:eastAsia="SimSun"/>
                <w:sz w:val="16"/>
                <w:szCs w:val="16"/>
              </w:rPr>
              <w:t>= 0</w:t>
            </w:r>
          </w:p>
        </w:tc>
      </w:tr>
    </w:tbl>
    <w:p w14:paraId="52A7E08F" w14:textId="77777777" w:rsidR="003925D2" w:rsidRPr="003925D2" w:rsidRDefault="003925D2" w:rsidP="003925D2">
      <w:pPr>
        <w:rPr>
          <w:lang w:eastAsia="ja-JP"/>
        </w:rPr>
      </w:pPr>
    </w:p>
    <w:p w14:paraId="5EBFEF08" w14:textId="77777777" w:rsidR="00731EC9" w:rsidRPr="00DF6842" w:rsidRDefault="00731EC9" w:rsidP="00CA3A6D">
      <w:pPr>
        <w:pStyle w:val="4"/>
      </w:pPr>
      <w:r w:rsidRPr="00DF6842">
        <w:lastRenderedPageBreak/>
        <w:t>Simulation Results</w:t>
      </w:r>
    </w:p>
    <w:p w14:paraId="71D4CA27" w14:textId="53FA166D" w:rsidR="00731EC9" w:rsidRDefault="008A0BBD" w:rsidP="00731EC9">
      <w:r>
        <w:t>Figures 1-3</w:t>
      </w:r>
      <w:r w:rsidR="00731EC9" w:rsidRPr="00DF6842">
        <w:t xml:space="preserve"> show the BLER performance for the various combinations of the PTRS</w:t>
      </w:r>
      <w:r>
        <w:t xml:space="preserve"> patterns</w:t>
      </w:r>
      <w:r w:rsidR="00731EC9" w:rsidRPr="00DF6842">
        <w:t xml:space="preserve"> </w:t>
      </w:r>
      <w:r>
        <w:t>for the linear interpolation algorithm.</w:t>
      </w:r>
    </w:p>
    <w:p w14:paraId="137FCF2B" w14:textId="77777777" w:rsidR="0079745A" w:rsidRPr="00EC66E8" w:rsidRDefault="0079745A" w:rsidP="0079745A">
      <w:pPr>
        <w:rPr>
          <w:b/>
        </w:rPr>
      </w:pPr>
      <w:r w:rsidRPr="00EC66E8">
        <w:rPr>
          <w:b/>
        </w:rPr>
        <w:t>SCS 120 kHz</w:t>
      </w:r>
    </w:p>
    <w:p w14:paraId="7BB22E5F" w14:textId="6F0C1F24" w:rsidR="0079745A" w:rsidRDefault="00CB2F6D" w:rsidP="003E0D1A">
      <w:pPr>
        <w:keepNext/>
        <w:spacing w:before="0" w:after="0" w:line="240" w:lineRule="auto"/>
        <w:ind w:left="0"/>
        <w:jc w:val="center"/>
      </w:pPr>
      <w:r>
        <w:rPr>
          <w:noProof/>
          <w:lang w:eastAsia="ko-KR"/>
        </w:rPr>
        <w:drawing>
          <wp:inline distT="0" distB="0" distL="0" distR="0" wp14:anchorId="0A469B2A" wp14:editId="5396B00D">
            <wp:extent cx="0" cy="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700F7A">
        <w:rPr>
          <w:noProof/>
          <w:lang w:eastAsia="ko-KR"/>
        </w:rPr>
        <w:drawing>
          <wp:inline distT="0" distB="0" distL="0" distR="0" wp14:anchorId="1186D164" wp14:editId="2E3567E3">
            <wp:extent cx="2016000" cy="151145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6000" cy="1511458"/>
                    </a:xfrm>
                    <a:prstGeom prst="rect">
                      <a:avLst/>
                    </a:prstGeom>
                    <a:noFill/>
                    <a:ln>
                      <a:noFill/>
                    </a:ln>
                  </pic:spPr>
                </pic:pic>
              </a:graphicData>
            </a:graphic>
          </wp:inline>
        </w:drawing>
      </w:r>
      <w:r w:rsidR="008C5950">
        <w:rPr>
          <w:noProof/>
          <w:lang w:eastAsia="ko-KR"/>
        </w:rPr>
        <w:drawing>
          <wp:inline distT="0" distB="0" distL="0" distR="0" wp14:anchorId="55E17132" wp14:editId="0C316C80">
            <wp:extent cx="2016000" cy="151145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AB08F7">
        <w:rPr>
          <w:noProof/>
          <w:lang w:eastAsia="ko-KR"/>
        </w:rPr>
        <w:drawing>
          <wp:inline distT="0" distB="0" distL="0" distR="0" wp14:anchorId="2BBC652A" wp14:editId="7581BF17">
            <wp:extent cx="2016000" cy="1511459"/>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p>
    <w:p w14:paraId="675D4493" w14:textId="6DCF72BB" w:rsidR="0079745A" w:rsidRDefault="0079745A" w:rsidP="003E0D1A">
      <w:pPr>
        <w:pStyle w:val="ab"/>
        <w:spacing w:before="0" w:after="0" w:line="240" w:lineRule="auto"/>
      </w:pPr>
      <w:r>
        <w:t xml:space="preserve">Figure </w:t>
      </w:r>
      <w:r w:rsidR="00D633EC">
        <w:rPr>
          <w:noProof/>
        </w:rPr>
        <w:fldChar w:fldCharType="begin"/>
      </w:r>
      <w:r w:rsidR="00D633EC">
        <w:rPr>
          <w:noProof/>
        </w:rPr>
        <w:instrText xml:space="preserve"> SEQ Figure \* ARABIC </w:instrText>
      </w:r>
      <w:r w:rsidR="00D633EC">
        <w:rPr>
          <w:noProof/>
        </w:rPr>
        <w:fldChar w:fldCharType="separate"/>
      </w:r>
      <w:r w:rsidR="003E0D1A">
        <w:rPr>
          <w:noProof/>
        </w:rPr>
        <w:t>1</w:t>
      </w:r>
      <w:r w:rsidR="00D633EC">
        <w:rPr>
          <w:noProof/>
        </w:rPr>
        <w:fldChar w:fldCharType="end"/>
      </w:r>
      <w:r>
        <w:t xml:space="preserve"> DFT-s-OFDM PN compensation p</w:t>
      </w:r>
      <w:r w:rsidR="00AB08F7">
        <w:t>erformance, SCS 120 kHz, MCS 16,</w:t>
      </w:r>
      <w:r w:rsidR="00C60B71">
        <w:t xml:space="preserve"> </w:t>
      </w:r>
      <w:r>
        <w:t>22</w:t>
      </w:r>
      <w:r w:rsidR="00AB08F7">
        <w:t xml:space="preserve"> and 27</w:t>
      </w:r>
    </w:p>
    <w:p w14:paraId="3D0E92AF" w14:textId="03E845B7" w:rsidR="00EC66E8" w:rsidRDefault="00EC66E8" w:rsidP="0003286F">
      <w:pPr>
        <w:rPr>
          <w:b/>
        </w:rPr>
      </w:pPr>
      <w:r w:rsidRPr="00EC66E8">
        <w:rPr>
          <w:b/>
        </w:rPr>
        <w:t xml:space="preserve">SCS </w:t>
      </w:r>
      <w:r>
        <w:rPr>
          <w:b/>
        </w:rPr>
        <w:t>48</w:t>
      </w:r>
      <w:r w:rsidRPr="00EC66E8">
        <w:rPr>
          <w:b/>
        </w:rPr>
        <w:t>0 kHz</w:t>
      </w:r>
    </w:p>
    <w:p w14:paraId="49E75190" w14:textId="7B11E434" w:rsidR="004A44C6" w:rsidRDefault="00F829BC" w:rsidP="003E0D1A">
      <w:pPr>
        <w:keepNext/>
        <w:spacing w:before="0" w:after="0" w:line="240" w:lineRule="auto"/>
        <w:ind w:left="0"/>
        <w:jc w:val="center"/>
      </w:pPr>
      <w:r>
        <w:rPr>
          <w:noProof/>
          <w:lang w:eastAsia="ko-KR"/>
        </w:rPr>
        <w:drawing>
          <wp:inline distT="0" distB="0" distL="0" distR="0" wp14:anchorId="72E713EA" wp14:editId="16DB21BD">
            <wp:extent cx="2016000" cy="1511459"/>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DA582D">
        <w:rPr>
          <w:noProof/>
          <w:lang w:eastAsia="ko-KR"/>
        </w:rPr>
        <w:drawing>
          <wp:inline distT="0" distB="0" distL="0" distR="0" wp14:anchorId="66C3486F" wp14:editId="28DB819B">
            <wp:extent cx="2016000" cy="1511459"/>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0F0290">
        <w:rPr>
          <w:noProof/>
          <w:lang w:eastAsia="ko-KR"/>
        </w:rPr>
        <w:drawing>
          <wp:inline distT="0" distB="0" distL="0" distR="0" wp14:anchorId="786C95F3" wp14:editId="78C17D3D">
            <wp:extent cx="2016000" cy="1511459"/>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p>
    <w:p w14:paraId="02CF8FE4" w14:textId="17493052" w:rsidR="004A44C6" w:rsidRPr="00EC66E8" w:rsidRDefault="004A44C6" w:rsidP="003E0D1A">
      <w:pPr>
        <w:pStyle w:val="ab"/>
        <w:spacing w:before="0" w:after="0" w:line="240" w:lineRule="auto"/>
        <w:rPr>
          <w:b w:val="0"/>
        </w:rPr>
      </w:pPr>
      <w:r>
        <w:t xml:space="preserve">Figure </w:t>
      </w:r>
      <w:r w:rsidR="00D633EC">
        <w:rPr>
          <w:noProof/>
        </w:rPr>
        <w:fldChar w:fldCharType="begin"/>
      </w:r>
      <w:r w:rsidR="00D633EC">
        <w:rPr>
          <w:noProof/>
        </w:rPr>
        <w:instrText xml:space="preserve"> SEQ Figure \* ARABIC </w:instrText>
      </w:r>
      <w:r w:rsidR="00D633EC">
        <w:rPr>
          <w:noProof/>
        </w:rPr>
        <w:fldChar w:fldCharType="separate"/>
      </w:r>
      <w:r w:rsidR="003E0D1A">
        <w:rPr>
          <w:noProof/>
        </w:rPr>
        <w:t>2</w:t>
      </w:r>
      <w:r w:rsidR="00D633EC">
        <w:rPr>
          <w:noProof/>
        </w:rPr>
        <w:fldChar w:fldCharType="end"/>
      </w:r>
      <w:r w:rsidR="00945DD8">
        <w:t xml:space="preserve"> DFT-s-OFDM PN compensation performance, SCS 480 kHz, </w:t>
      </w:r>
      <w:r w:rsidR="000F0290">
        <w:t>MCS 16,</w:t>
      </w:r>
      <w:r w:rsidR="00C60B71">
        <w:t xml:space="preserve"> </w:t>
      </w:r>
      <w:r w:rsidR="000F0290">
        <w:t>22 and 27</w:t>
      </w:r>
    </w:p>
    <w:p w14:paraId="62C6A787" w14:textId="2DCD3E03" w:rsidR="00855DE4" w:rsidRDefault="00855DE4" w:rsidP="00855DE4">
      <w:pPr>
        <w:rPr>
          <w:b/>
        </w:rPr>
      </w:pPr>
      <w:r w:rsidRPr="00EC66E8">
        <w:rPr>
          <w:b/>
        </w:rPr>
        <w:t xml:space="preserve">SCS </w:t>
      </w:r>
      <w:r>
        <w:rPr>
          <w:b/>
        </w:rPr>
        <w:t>96</w:t>
      </w:r>
      <w:r w:rsidRPr="00EC66E8">
        <w:rPr>
          <w:b/>
        </w:rPr>
        <w:t>0 kHz</w:t>
      </w:r>
    </w:p>
    <w:p w14:paraId="023AD9F8" w14:textId="737E3870" w:rsidR="004A44C6" w:rsidRDefault="00744279" w:rsidP="003E0D1A">
      <w:pPr>
        <w:pStyle w:val="ab"/>
        <w:keepNext/>
        <w:spacing w:before="0" w:after="0" w:line="240" w:lineRule="auto"/>
        <w:ind w:left="0"/>
      </w:pPr>
      <w:r>
        <w:rPr>
          <w:noProof/>
          <w:lang w:eastAsia="ko-KR"/>
        </w:rPr>
        <w:drawing>
          <wp:inline distT="0" distB="0" distL="0" distR="0" wp14:anchorId="13A07E1D" wp14:editId="04EE9E97">
            <wp:extent cx="2016000" cy="1511459"/>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1B1B98">
        <w:rPr>
          <w:noProof/>
          <w:lang w:eastAsia="ko-KR"/>
        </w:rPr>
        <w:drawing>
          <wp:inline distT="0" distB="0" distL="0" distR="0" wp14:anchorId="0156323D" wp14:editId="12315C0C">
            <wp:extent cx="2016000" cy="1511459"/>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951A40">
        <w:rPr>
          <w:noProof/>
          <w:lang w:eastAsia="ko-KR"/>
        </w:rPr>
        <w:drawing>
          <wp:inline distT="0" distB="0" distL="0" distR="0" wp14:anchorId="2618E73A" wp14:editId="246B741D">
            <wp:extent cx="2016000" cy="1511459"/>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p>
    <w:p w14:paraId="5A441908" w14:textId="2EA942F4" w:rsidR="003925D2" w:rsidRDefault="004A44C6" w:rsidP="003E0D1A">
      <w:pPr>
        <w:pStyle w:val="ab"/>
        <w:spacing w:before="0" w:after="0" w:line="240" w:lineRule="auto"/>
      </w:pPr>
      <w:r>
        <w:t xml:space="preserve">Figure </w:t>
      </w:r>
      <w:r w:rsidR="00D633EC">
        <w:rPr>
          <w:noProof/>
        </w:rPr>
        <w:fldChar w:fldCharType="begin"/>
      </w:r>
      <w:r w:rsidR="00D633EC">
        <w:rPr>
          <w:noProof/>
        </w:rPr>
        <w:instrText xml:space="preserve"> SEQ Figure \* ARABIC </w:instrText>
      </w:r>
      <w:r w:rsidR="00D633EC">
        <w:rPr>
          <w:noProof/>
        </w:rPr>
        <w:fldChar w:fldCharType="separate"/>
      </w:r>
      <w:r w:rsidR="003E0D1A">
        <w:rPr>
          <w:noProof/>
        </w:rPr>
        <w:t>3</w:t>
      </w:r>
      <w:r w:rsidR="00D633EC">
        <w:rPr>
          <w:noProof/>
        </w:rPr>
        <w:fldChar w:fldCharType="end"/>
      </w:r>
      <w:r w:rsidR="00F7358C" w:rsidRPr="00F7358C">
        <w:t xml:space="preserve"> </w:t>
      </w:r>
      <w:r w:rsidR="00F7358C">
        <w:t xml:space="preserve">DFT-s-OFDM PN compensation performance, SCS 960 kHz, </w:t>
      </w:r>
      <w:r w:rsidR="00951A40">
        <w:t>MCS 16,</w:t>
      </w:r>
      <w:r w:rsidR="001871F0">
        <w:t xml:space="preserve"> </w:t>
      </w:r>
      <w:r w:rsidR="00951A40">
        <w:t>22 and 27</w:t>
      </w:r>
    </w:p>
    <w:p w14:paraId="38EC38A5" w14:textId="5CC39AF3" w:rsidR="00D1491E" w:rsidRPr="00D1491E" w:rsidRDefault="00D1491E" w:rsidP="00CA3A6D">
      <w:pPr>
        <w:pStyle w:val="4"/>
      </w:pPr>
      <w:r w:rsidRPr="00D1491E">
        <w:t>Observations</w:t>
      </w:r>
      <w:r w:rsidR="00CA3A6D">
        <w:t xml:space="preserve"> and conclusions</w:t>
      </w:r>
    </w:p>
    <w:p w14:paraId="458433C8" w14:textId="5D70BDA5" w:rsidR="00D1491E" w:rsidRPr="00D1491E" w:rsidRDefault="00D1491E" w:rsidP="00D1491E">
      <w:pPr>
        <w:pStyle w:val="a0"/>
        <w:numPr>
          <w:ilvl w:val="0"/>
          <w:numId w:val="42"/>
        </w:numPr>
      </w:pPr>
      <w:r>
        <w:t>For the SCS 120 kHz, the newly proposed 16x2 and 16x4 configurations may provide about 1 dB improvement for MCS 22 and even make this mode feasible for the case of MCS</w:t>
      </w:r>
      <w:r w:rsidR="00485D5C">
        <w:rPr>
          <w:lang w:val="en-US"/>
        </w:rPr>
        <w:t xml:space="preserve"> 27</w:t>
      </w:r>
      <w:r>
        <w:t xml:space="preserve">. </w:t>
      </w:r>
    </w:p>
    <w:p w14:paraId="5F326914" w14:textId="1228F681" w:rsidR="00D1491E" w:rsidRPr="009B1BD0" w:rsidRDefault="00D1491E" w:rsidP="00D1491E">
      <w:pPr>
        <w:pStyle w:val="a0"/>
        <w:numPr>
          <w:ilvl w:val="0"/>
          <w:numId w:val="42"/>
        </w:numPr>
      </w:pPr>
      <w:r>
        <w:rPr>
          <w:lang w:val="en-US"/>
        </w:rPr>
        <w:t xml:space="preserve">For the SCS 480 and SCS 960 kHz, </w:t>
      </w:r>
      <w:r w:rsidR="009B1BD0">
        <w:rPr>
          <w:lang w:val="en-US"/>
        </w:rPr>
        <w:t>the PTRS overhead starts to play a more important role, due to reduction of available REs in case of SCS increase with fixed BW. Unlike the PDSCH, PTRS configuration specifies a total number of PTRS</w:t>
      </w:r>
      <w:bookmarkStart w:id="4" w:name="_GoBack"/>
      <w:bookmarkEnd w:id="4"/>
      <w:r w:rsidR="0003286F">
        <w:rPr>
          <w:lang w:val="en-US"/>
        </w:rPr>
        <w:t xml:space="preserve"> samples</w:t>
      </w:r>
      <w:r w:rsidR="009B1BD0">
        <w:rPr>
          <w:lang w:val="en-US"/>
        </w:rPr>
        <w:t xml:space="preserve">, and not the PTRS density, so the overhead may dramatically increase. </w:t>
      </w:r>
    </w:p>
    <w:p w14:paraId="4CECF6C6" w14:textId="4C7568B6" w:rsidR="009B1BD0" w:rsidRPr="009B1BD0" w:rsidRDefault="009B1BD0" w:rsidP="00D1491E">
      <w:pPr>
        <w:pStyle w:val="a0"/>
        <w:numPr>
          <w:ilvl w:val="0"/>
          <w:numId w:val="42"/>
        </w:numPr>
      </w:pPr>
      <w:r>
        <w:rPr>
          <w:lang w:val="en-US"/>
        </w:rPr>
        <w:lastRenderedPageBreak/>
        <w:t xml:space="preserve">As a result, for 480 kHz SCS and MCS 22, 16x2 configuration </w:t>
      </w:r>
      <w:r w:rsidR="00855DE4">
        <w:rPr>
          <w:lang w:val="en-US"/>
        </w:rPr>
        <w:t xml:space="preserve">doesn’t </w:t>
      </w:r>
      <w:r>
        <w:rPr>
          <w:lang w:val="en-US"/>
        </w:rPr>
        <w:t xml:space="preserve">provide </w:t>
      </w:r>
      <w:r w:rsidR="00855DE4">
        <w:rPr>
          <w:lang w:val="en-US"/>
        </w:rPr>
        <w:t xml:space="preserve">additional </w:t>
      </w:r>
      <w:r>
        <w:rPr>
          <w:lang w:val="en-US"/>
        </w:rPr>
        <w:t>gain, while for MCS 27 give a huge improvement</w:t>
      </w:r>
    </w:p>
    <w:p w14:paraId="059FBF45" w14:textId="5E9DDECC" w:rsidR="009B1BD0" w:rsidRPr="009B1BD0" w:rsidRDefault="009B1BD0" w:rsidP="00D1491E">
      <w:pPr>
        <w:pStyle w:val="a0"/>
        <w:numPr>
          <w:ilvl w:val="0"/>
          <w:numId w:val="42"/>
        </w:numPr>
      </w:pPr>
      <w:r>
        <w:rPr>
          <w:lang w:val="en-US"/>
        </w:rPr>
        <w:t>For SCS 960 kHz (</w:t>
      </w:r>
      <w:r w:rsidR="00851BF1">
        <w:rPr>
          <w:lang w:val="en-US"/>
        </w:rPr>
        <w:t>20</w:t>
      </w:r>
      <w:r>
        <w:rPr>
          <w:lang w:val="en-US"/>
        </w:rPr>
        <w:t>00 MHz BW), newly proposed configuration</w:t>
      </w:r>
      <w:r w:rsidR="001F06F4">
        <w:rPr>
          <w:lang w:val="en-US"/>
        </w:rPr>
        <w:t>s</w:t>
      </w:r>
      <w:r>
        <w:rPr>
          <w:lang w:val="en-US"/>
        </w:rPr>
        <w:t xml:space="preserve"> </w:t>
      </w:r>
      <w:r w:rsidR="007B3619">
        <w:rPr>
          <w:lang w:val="en-US"/>
        </w:rPr>
        <w:t>provide improvement only for higher code</w:t>
      </w:r>
      <w:r w:rsidR="00855DE4">
        <w:rPr>
          <w:lang w:val="en-US"/>
        </w:rPr>
        <w:t>-</w:t>
      </w:r>
      <w:r w:rsidR="007B3619">
        <w:rPr>
          <w:lang w:val="en-US"/>
        </w:rPr>
        <w:t>rate scenario, MCS 27</w:t>
      </w:r>
    </w:p>
    <w:p w14:paraId="0CD55F50" w14:textId="0F381687" w:rsidR="009B1BD0" w:rsidRDefault="009B1BD0" w:rsidP="00D1491E">
      <w:pPr>
        <w:pStyle w:val="a0"/>
        <w:numPr>
          <w:ilvl w:val="0"/>
          <w:numId w:val="42"/>
        </w:numPr>
      </w:pPr>
      <w:r>
        <w:rPr>
          <w:lang w:val="en-US"/>
        </w:rPr>
        <w:t xml:space="preserve">It should be noted that comparing the 16x2 and 16x4 configuration, we may find that the first one is </w:t>
      </w:r>
      <w:r w:rsidR="00BE37B1">
        <w:rPr>
          <w:lang w:val="en-US"/>
        </w:rPr>
        <w:t xml:space="preserve">almost </w:t>
      </w:r>
      <w:r>
        <w:rPr>
          <w:lang w:val="en-US"/>
        </w:rPr>
        <w:t>always better. This can be explained with the fact that precise PN approximation that is provided with 16 PTRS groups is needed only for the higher SNR regions</w:t>
      </w:r>
      <w:r w:rsidR="003A60D7">
        <w:rPr>
          <w:lang w:val="en-US"/>
        </w:rPr>
        <w:t>, when additional compensation is useful since thermal noise is low</w:t>
      </w:r>
      <w:r>
        <w:rPr>
          <w:lang w:val="en-US"/>
        </w:rPr>
        <w:t xml:space="preserve">. At the same time, at the high SNR region, additional point accuracy that can be achieved with 4 </w:t>
      </w:r>
      <w:r w:rsidR="0003286F">
        <w:rPr>
          <w:lang w:val="en-US"/>
        </w:rPr>
        <w:t xml:space="preserve">samples </w:t>
      </w:r>
      <w:r>
        <w:rPr>
          <w:lang w:val="en-US"/>
        </w:rPr>
        <w:t>per group is not required.</w:t>
      </w:r>
      <w:r w:rsidR="003A60D7">
        <w:rPr>
          <w:lang w:val="en-US"/>
        </w:rPr>
        <w:t xml:space="preserve"> For the low SNRs and low MCSs, as usual, PN may not play a significant role with large AWGN present.</w:t>
      </w:r>
    </w:p>
    <w:p w14:paraId="36A59C0A" w14:textId="4CC4894C" w:rsidR="00D6148F" w:rsidRDefault="00D6148F" w:rsidP="00D6148F">
      <w:pPr>
        <w:tabs>
          <w:tab w:val="left" w:pos="1361"/>
        </w:tabs>
        <w:ind w:left="0"/>
        <w:rPr>
          <w:u w:val="single"/>
          <w:lang w:val="en-GB" w:eastAsia="zh-CN"/>
        </w:rPr>
      </w:pPr>
      <w:r w:rsidRPr="00CA3A6D">
        <w:rPr>
          <w:b/>
          <w:bCs/>
          <w:u w:val="single"/>
          <w:lang w:val="en-GB" w:eastAsia="zh-CN"/>
        </w:rPr>
        <w:t>Proposal:</w:t>
      </w:r>
      <w:r w:rsidRPr="00CA3A6D">
        <w:rPr>
          <w:u w:val="single"/>
          <w:lang w:val="en-GB" w:eastAsia="zh-CN"/>
        </w:rPr>
        <w:tab/>
      </w:r>
      <w:r>
        <w:rPr>
          <w:u w:val="single"/>
          <w:lang w:val="en-GB" w:eastAsia="zh-CN"/>
        </w:rPr>
        <w:t>Do not s</w:t>
      </w:r>
      <w:r w:rsidRPr="00CA3A6D">
        <w:rPr>
          <w:u w:val="single"/>
          <w:lang w:val="en-GB" w:eastAsia="zh-CN"/>
        </w:rPr>
        <w:t xml:space="preserve">upport 16 groups of </w:t>
      </w:r>
      <w:r>
        <w:rPr>
          <w:u w:val="single"/>
          <w:lang w:val="en-GB" w:eastAsia="zh-CN"/>
        </w:rPr>
        <w:t>4 PTRSs configuration</w:t>
      </w:r>
    </w:p>
    <w:p w14:paraId="5C156ACC" w14:textId="75C4DF41" w:rsidR="00B7144D" w:rsidRDefault="00B7144D" w:rsidP="00B7144D">
      <w:pPr>
        <w:tabs>
          <w:tab w:val="left" w:pos="1361"/>
        </w:tabs>
        <w:ind w:left="0"/>
        <w:rPr>
          <w:u w:val="single"/>
          <w:lang w:val="en-GB" w:eastAsia="zh-CN"/>
        </w:rPr>
      </w:pPr>
      <w:r w:rsidRPr="00CA3A6D">
        <w:rPr>
          <w:b/>
          <w:bCs/>
          <w:u w:val="single"/>
          <w:lang w:val="en-GB" w:eastAsia="zh-CN"/>
        </w:rPr>
        <w:t>Proposal:</w:t>
      </w:r>
      <w:r w:rsidRPr="00CA3A6D">
        <w:rPr>
          <w:u w:val="single"/>
          <w:lang w:val="en-GB" w:eastAsia="zh-CN"/>
        </w:rPr>
        <w:tab/>
      </w:r>
      <w:r w:rsidR="00D6148F">
        <w:rPr>
          <w:u w:val="single"/>
          <w:lang w:val="en-GB" w:eastAsia="zh-CN"/>
        </w:rPr>
        <w:t>Consider</w:t>
      </w:r>
      <w:r w:rsidR="00D6148F" w:rsidRPr="00CA3A6D">
        <w:rPr>
          <w:u w:val="single"/>
          <w:lang w:val="en-GB" w:eastAsia="zh-CN"/>
        </w:rPr>
        <w:t xml:space="preserve"> </w:t>
      </w:r>
      <w:r w:rsidRPr="00CA3A6D">
        <w:rPr>
          <w:u w:val="single"/>
          <w:lang w:val="en-GB" w:eastAsia="zh-CN"/>
        </w:rPr>
        <w:t xml:space="preserve">16 groups of 2 PTRSs configuration </w:t>
      </w:r>
      <w:r w:rsidR="00D6148F">
        <w:rPr>
          <w:u w:val="single"/>
          <w:lang w:val="en-GB" w:eastAsia="zh-CN"/>
        </w:rPr>
        <w:t xml:space="preserve">(if supported) only </w:t>
      </w:r>
      <w:r w:rsidR="00531DD0">
        <w:rPr>
          <w:u w:val="single"/>
          <w:lang w:val="en-GB" w:eastAsia="zh-CN"/>
        </w:rPr>
        <w:t>for a high MCSs case</w:t>
      </w:r>
    </w:p>
    <w:p w14:paraId="23500DEB" w14:textId="77777777" w:rsidR="00C92132" w:rsidRPr="00D6148F" w:rsidRDefault="00C92132" w:rsidP="00B7144D">
      <w:pPr>
        <w:tabs>
          <w:tab w:val="left" w:pos="1361"/>
        </w:tabs>
        <w:ind w:left="0"/>
        <w:rPr>
          <w:u w:val="single"/>
          <w:lang w:val="en-GB" w:eastAsia="zh-CN"/>
        </w:rPr>
      </w:pPr>
    </w:p>
    <w:p w14:paraId="2FA9D56A" w14:textId="4EDDB89F" w:rsidR="00CA3A6D" w:rsidRPr="00BC741A" w:rsidRDefault="00CA3A6D" w:rsidP="00CA3A6D">
      <w:pPr>
        <w:pStyle w:val="1"/>
      </w:pPr>
      <w:r w:rsidRPr="00BC741A">
        <w:t>PDSCH</w:t>
      </w:r>
      <w:r w:rsidR="00855DE4">
        <w:t>:</w:t>
      </w:r>
      <w:r w:rsidRPr="00BC741A">
        <w:t xml:space="preserve"> PTRS density increase for small-size allocations</w:t>
      </w:r>
    </w:p>
    <w:p w14:paraId="290B402D" w14:textId="1CB5B2E2" w:rsidR="00CA3A6D" w:rsidRPr="00DF6842" w:rsidRDefault="007B1BA5" w:rsidP="00CA3A6D">
      <w:r w:rsidRPr="00BC741A">
        <w:t xml:space="preserve">It was </w:t>
      </w:r>
      <w:r w:rsidR="00D6148F">
        <w:t>discussed</w:t>
      </w:r>
      <w:r w:rsidR="00D6148F" w:rsidRPr="00BC741A">
        <w:t xml:space="preserve"> </w:t>
      </w:r>
      <w:r w:rsidRPr="00BC741A">
        <w:t xml:space="preserve">that </w:t>
      </w:r>
      <w:r w:rsidR="00CA3A6D" w:rsidRPr="00BC741A">
        <w:t>the baseline PTR</w:t>
      </w:r>
      <w:r w:rsidRPr="00BC741A">
        <w:t xml:space="preserve">S density values (K=2 and K=4) may not be suitable </w:t>
      </w:r>
      <w:r w:rsidR="00CA3A6D" w:rsidRPr="00BC741A">
        <w:t>for a</w:t>
      </w:r>
      <w:r w:rsidRPr="00BC741A">
        <w:t xml:space="preserve"> very</w:t>
      </w:r>
      <w:r w:rsidR="00CA3A6D" w:rsidRPr="00BC741A">
        <w:t xml:space="preserve"> small number of RB allocat</w:t>
      </w:r>
      <w:r w:rsidRPr="00BC741A">
        <w:t xml:space="preserve">ed. For small </w:t>
      </w:r>
      <w:r w:rsidR="0003286F">
        <w:t xml:space="preserve">RB </w:t>
      </w:r>
      <w:r w:rsidRPr="00BC741A">
        <w:t xml:space="preserve">allocations, </w:t>
      </w:r>
      <w:r w:rsidR="00CA3A6D" w:rsidRPr="00BC741A">
        <w:t xml:space="preserve">the number of available PTRS </w:t>
      </w:r>
      <w:r w:rsidRPr="00BC741A">
        <w:t>REs may</w:t>
      </w:r>
      <w:r w:rsidR="00CA3A6D" w:rsidRPr="00BC741A">
        <w:t xml:space="preserve"> be low to the point that is impossible to estimate filter taps due to insufficient number of data. This is especially true in the case of the advanced PTRS schemes that require RE grouping in chunks. Thus, increasing the number of PTRS REs (and PTRS) density may improve the filter estimate and potentially lead to performance increase over CPE compensation mode. </w:t>
      </w:r>
      <w:r w:rsidRPr="00BC741A">
        <w:t xml:space="preserve">Present simulation results addresses this problem, by comparison of the various phase noise compensation algorithms performance over PTRS </w:t>
      </w:r>
      <w:r w:rsidR="00850042" w:rsidRPr="00BC741A">
        <w:t>allocations</w:t>
      </w:r>
      <w:r w:rsidRPr="00BC741A">
        <w:t xml:space="preserve"> with K=1 and K =2 densities</w:t>
      </w:r>
      <w:r w:rsidR="00CA3A6D" w:rsidRPr="00BC741A">
        <w:t>.</w:t>
      </w:r>
    </w:p>
    <w:p w14:paraId="2E7AEB1A" w14:textId="77777777" w:rsidR="00E94905" w:rsidRPr="00DF6842" w:rsidRDefault="00E94905" w:rsidP="00E94905">
      <w:pPr>
        <w:pStyle w:val="4"/>
      </w:pPr>
      <w:r>
        <w:t>Simulation assumptions</w:t>
      </w:r>
    </w:p>
    <w:p w14:paraId="3C9A1658" w14:textId="7F297F99" w:rsidR="00E94905" w:rsidRPr="00DF6842" w:rsidRDefault="00E94905" w:rsidP="00E94905">
      <w:r w:rsidRPr="00DF6842">
        <w:t xml:space="preserve">The </w:t>
      </w:r>
      <w:r>
        <w:t>baseline</w:t>
      </w:r>
      <w:r w:rsidRPr="00DF6842">
        <w:t xml:space="preserve"> simulation assumptions and parameters are summarized in</w:t>
      </w:r>
      <w:r>
        <w:rPr>
          <w:lang w:val="ru-RU"/>
        </w:rPr>
        <w:t xml:space="preserve"> </w:t>
      </w:r>
      <w:r>
        <w:rPr>
          <w:lang w:val="ru-RU"/>
        </w:rPr>
        <w:fldChar w:fldCharType="begin"/>
      </w:r>
      <w:r>
        <w:rPr>
          <w:lang w:val="ru-RU"/>
        </w:rPr>
        <w:instrText xml:space="preserve"> REF _Ref83924020 \h </w:instrText>
      </w:r>
      <w:r>
        <w:rPr>
          <w:lang w:val="ru-RU"/>
        </w:rPr>
      </w:r>
      <w:r>
        <w:rPr>
          <w:lang w:val="ru-RU"/>
        </w:rPr>
        <w:fldChar w:fldCharType="separate"/>
      </w:r>
      <w:r w:rsidR="003E0D1A" w:rsidRPr="00DF6842">
        <w:rPr>
          <w:bCs/>
        </w:rPr>
        <w:t xml:space="preserve">Table </w:t>
      </w:r>
      <w:r w:rsidR="003E0D1A">
        <w:rPr>
          <w:bCs/>
          <w:noProof/>
        </w:rPr>
        <w:t>2</w:t>
      </w:r>
      <w:r>
        <w:rPr>
          <w:lang w:val="ru-RU"/>
        </w:rPr>
        <w:fldChar w:fldCharType="end"/>
      </w:r>
      <w:r w:rsidRPr="00DF6842">
        <w:t>.</w:t>
      </w:r>
    </w:p>
    <w:p w14:paraId="7E57F5E5" w14:textId="29402AE3" w:rsidR="00E94905" w:rsidRDefault="00E94905" w:rsidP="00E94905">
      <w:pPr>
        <w:pStyle w:val="ab"/>
        <w:rPr>
          <w:bCs/>
        </w:rPr>
      </w:pPr>
      <w:bookmarkStart w:id="5" w:name="_Ref83924020"/>
      <w:r w:rsidRPr="00DF6842">
        <w:rPr>
          <w:bCs/>
        </w:rPr>
        <w:t xml:space="preserve">Table </w:t>
      </w:r>
      <w:r w:rsidRPr="00DF6842">
        <w:rPr>
          <w:bCs/>
        </w:rPr>
        <w:fldChar w:fldCharType="begin"/>
      </w:r>
      <w:r w:rsidRPr="00DF6842">
        <w:rPr>
          <w:bCs/>
        </w:rPr>
        <w:instrText xml:space="preserve"> SEQ Table \* ARABIC </w:instrText>
      </w:r>
      <w:r w:rsidRPr="00DF6842">
        <w:rPr>
          <w:bCs/>
        </w:rPr>
        <w:fldChar w:fldCharType="separate"/>
      </w:r>
      <w:r w:rsidR="003E0D1A">
        <w:rPr>
          <w:bCs/>
          <w:noProof/>
        </w:rPr>
        <w:t>2</w:t>
      </w:r>
      <w:r w:rsidRPr="00DF6842">
        <w:rPr>
          <w:bCs/>
          <w:noProof/>
        </w:rPr>
        <w:fldChar w:fldCharType="end"/>
      </w:r>
      <w:bookmarkEnd w:id="5"/>
      <w:r w:rsidRPr="00DF6842">
        <w:rPr>
          <w:bCs/>
        </w:rPr>
        <w:t xml:space="preserve"> </w:t>
      </w:r>
      <w:r>
        <w:rPr>
          <w:bCs/>
        </w:rPr>
        <w:t>PDSCH PTRS s</w:t>
      </w:r>
      <w:r w:rsidRPr="00DF6842">
        <w:rPr>
          <w:bCs/>
        </w:rPr>
        <w:t>imulation assumptions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5166"/>
      </w:tblGrid>
      <w:tr w:rsidR="00E94905" w:rsidRPr="00BD7B49" w14:paraId="23601A0E" w14:textId="77777777" w:rsidTr="00CB798E">
        <w:trPr>
          <w:trHeight w:val="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0F8160C9" w14:textId="77777777" w:rsidR="00E94905" w:rsidRPr="009B1BD0" w:rsidRDefault="00E94905" w:rsidP="00CB798E">
            <w:pPr>
              <w:overflowPunct w:val="0"/>
              <w:autoSpaceDE w:val="0"/>
              <w:autoSpaceDN w:val="0"/>
              <w:adjustRightInd w:val="0"/>
              <w:spacing w:before="0" w:after="0" w:line="240" w:lineRule="auto"/>
              <w:ind w:left="-102"/>
              <w:jc w:val="center"/>
              <w:textAlignment w:val="baseline"/>
              <w:rPr>
                <w:rFonts w:eastAsia="SimSun"/>
                <w:b/>
                <w:sz w:val="16"/>
                <w:szCs w:val="16"/>
              </w:rPr>
            </w:pPr>
            <w:r w:rsidRPr="009B1BD0">
              <w:rPr>
                <w:rFonts w:eastAsia="SimSun"/>
                <w:b/>
                <w:sz w:val="16"/>
                <w:szCs w:val="16"/>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tcPr>
          <w:p w14:paraId="716AA59B" w14:textId="77777777" w:rsidR="00E94905" w:rsidRPr="00BD7B49" w:rsidRDefault="00E94905" w:rsidP="00CB798E">
            <w:pPr>
              <w:overflowPunct w:val="0"/>
              <w:autoSpaceDE w:val="0"/>
              <w:autoSpaceDN w:val="0"/>
              <w:adjustRightInd w:val="0"/>
              <w:spacing w:before="0" w:after="0" w:line="240" w:lineRule="auto"/>
              <w:ind w:left="-73"/>
              <w:jc w:val="center"/>
              <w:textAlignment w:val="baseline"/>
              <w:rPr>
                <w:rFonts w:eastAsia="SimSun"/>
                <w:b/>
                <w:sz w:val="16"/>
                <w:szCs w:val="16"/>
              </w:rPr>
            </w:pPr>
            <w:r w:rsidRPr="00BD7B49">
              <w:rPr>
                <w:rFonts w:eastAsia="SimSun"/>
                <w:b/>
                <w:sz w:val="16"/>
                <w:szCs w:val="16"/>
              </w:rPr>
              <w:t>Value</w:t>
            </w:r>
          </w:p>
        </w:tc>
      </w:tr>
      <w:tr w:rsidR="00E94905" w:rsidRPr="00BD7B49" w14:paraId="29906DEA" w14:textId="77777777" w:rsidTr="00CB798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8D45065"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441D0D34"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60 GHz</w:t>
            </w:r>
          </w:p>
        </w:tc>
      </w:tr>
      <w:tr w:rsidR="00E94905" w:rsidRPr="00BD7B49" w14:paraId="3CBDD40D" w14:textId="77777777" w:rsidTr="00CB798E">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24D584AC"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2E4F8C15" w14:textId="413B4856" w:rsidR="00E94905" w:rsidRPr="00BD7B49" w:rsidRDefault="005C02E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PD</w:t>
            </w:r>
            <w:r w:rsidR="00E94905" w:rsidRPr="00BD7B49">
              <w:rPr>
                <w:rFonts w:eastAsia="SimSun"/>
                <w:sz w:val="16"/>
                <w:szCs w:val="16"/>
              </w:rPr>
              <w:t>SCH - {120, 480, 960} kHz</w:t>
            </w:r>
          </w:p>
        </w:tc>
      </w:tr>
      <w:tr w:rsidR="00E94905" w:rsidRPr="00BD7B49" w14:paraId="6900A7BF" w14:textId="77777777" w:rsidTr="00CB798E">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756E7A22"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Number of RB</w:t>
            </w:r>
          </w:p>
        </w:tc>
        <w:tc>
          <w:tcPr>
            <w:tcW w:w="0" w:type="auto"/>
            <w:tcBorders>
              <w:top w:val="single" w:sz="4" w:space="0" w:color="auto"/>
              <w:left w:val="single" w:sz="4" w:space="0" w:color="auto"/>
              <w:bottom w:val="single" w:sz="4" w:space="0" w:color="auto"/>
              <w:right w:val="single" w:sz="4" w:space="0" w:color="auto"/>
            </w:tcBorders>
            <w:vAlign w:val="center"/>
          </w:tcPr>
          <w:p w14:paraId="2A50635D" w14:textId="6682C62C" w:rsidR="00E94905" w:rsidRPr="00BD7B49" w:rsidRDefault="001F3B7E"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4, 8, 16 for all SCS configurations</w:t>
            </w:r>
          </w:p>
        </w:tc>
      </w:tr>
      <w:tr w:rsidR="00E94905" w:rsidRPr="00BD7B49" w14:paraId="7695FB67" w14:textId="77777777" w:rsidTr="00CB798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93036BB"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9B096CD"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TDL</w:t>
            </w:r>
            <w:r>
              <w:rPr>
                <w:rFonts w:eastAsia="SimSun"/>
                <w:sz w:val="16"/>
                <w:szCs w:val="16"/>
              </w:rPr>
              <w:t>-A 5 ns</w:t>
            </w:r>
          </w:p>
        </w:tc>
      </w:tr>
      <w:tr w:rsidR="00E94905" w:rsidRPr="00BD7B49" w14:paraId="7DA18488"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72DAA2D0"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8A50444" w14:textId="77777777" w:rsidR="00E94905" w:rsidRPr="003925D2"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3925D2">
              <w:rPr>
                <w:rFonts w:eastAsia="SimSun"/>
                <w:sz w:val="16"/>
                <w:szCs w:val="16"/>
              </w:rPr>
              <w:t xml:space="preserve"> 2x2, uncorrelated antennas</w:t>
            </w:r>
          </w:p>
        </w:tc>
      </w:tr>
      <w:tr w:rsidR="00E94905" w:rsidRPr="00BD7B49" w14:paraId="4D9B5C89"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386661D3"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Mobility</w:t>
            </w:r>
          </w:p>
        </w:tc>
        <w:tc>
          <w:tcPr>
            <w:tcW w:w="0" w:type="auto"/>
            <w:tcBorders>
              <w:top w:val="single" w:sz="4" w:space="0" w:color="auto"/>
              <w:left w:val="single" w:sz="4" w:space="0" w:color="auto"/>
              <w:bottom w:val="single" w:sz="4" w:space="0" w:color="auto"/>
              <w:right w:val="single" w:sz="4" w:space="0" w:color="auto"/>
            </w:tcBorders>
            <w:vAlign w:val="center"/>
          </w:tcPr>
          <w:p w14:paraId="4AC39E43"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 km/h</w:t>
            </w:r>
            <w:r>
              <w:rPr>
                <w:rFonts w:eastAsia="SimSun"/>
                <w:sz w:val="16"/>
                <w:szCs w:val="16"/>
              </w:rPr>
              <w:t>, 167 Hz</w:t>
            </w:r>
          </w:p>
        </w:tc>
      </w:tr>
      <w:tr w:rsidR="00E94905" w:rsidRPr="00BD7B49" w14:paraId="201C602E"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C39D8B2"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gNB TRP PN Model</w:t>
            </w:r>
          </w:p>
        </w:tc>
        <w:tc>
          <w:tcPr>
            <w:tcW w:w="0" w:type="auto"/>
            <w:tcBorders>
              <w:top w:val="single" w:sz="4" w:space="0" w:color="auto"/>
              <w:left w:val="single" w:sz="4" w:space="0" w:color="auto"/>
              <w:bottom w:val="single" w:sz="4" w:space="0" w:color="auto"/>
              <w:right w:val="single" w:sz="4" w:space="0" w:color="auto"/>
            </w:tcBorders>
            <w:vAlign w:val="center"/>
          </w:tcPr>
          <w:p w14:paraId="323B1834"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3GPP TR38.803 example 2 BS PN profile</w:t>
            </w:r>
          </w:p>
        </w:tc>
      </w:tr>
      <w:tr w:rsidR="00E94905" w:rsidRPr="00BD7B49" w14:paraId="69048CA7"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7BA27DA7"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UE PN Model</w:t>
            </w:r>
          </w:p>
        </w:tc>
        <w:tc>
          <w:tcPr>
            <w:tcW w:w="0" w:type="auto"/>
            <w:tcBorders>
              <w:top w:val="single" w:sz="4" w:space="0" w:color="auto"/>
              <w:left w:val="single" w:sz="4" w:space="0" w:color="auto"/>
              <w:bottom w:val="single" w:sz="4" w:space="0" w:color="auto"/>
              <w:right w:val="single" w:sz="4" w:space="0" w:color="auto"/>
            </w:tcBorders>
            <w:vAlign w:val="center"/>
          </w:tcPr>
          <w:p w14:paraId="23BB71AC"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3GPP TR38.803 example 2 UE PN profile</w:t>
            </w:r>
          </w:p>
        </w:tc>
      </w:tr>
      <w:tr w:rsidR="00E94905" w:rsidRPr="00BD7B49" w14:paraId="2C1DDDE4"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E94D335"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Channel Estimation</w:t>
            </w:r>
          </w:p>
        </w:tc>
        <w:tc>
          <w:tcPr>
            <w:tcW w:w="0" w:type="auto"/>
            <w:tcBorders>
              <w:top w:val="single" w:sz="4" w:space="0" w:color="auto"/>
              <w:left w:val="single" w:sz="4" w:space="0" w:color="auto"/>
              <w:bottom w:val="single" w:sz="4" w:space="0" w:color="auto"/>
              <w:right w:val="single" w:sz="4" w:space="0" w:color="auto"/>
            </w:tcBorders>
            <w:vAlign w:val="center"/>
          </w:tcPr>
          <w:p w14:paraId="5E7791B6"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lang w:eastAsia="zh-CN"/>
              </w:rPr>
              <w:t xml:space="preserve">Realistic channel estimation: </w:t>
            </w:r>
            <w:r w:rsidRPr="00BD7B49">
              <w:rPr>
                <w:rFonts w:eastAsia="SimSun"/>
                <w:sz w:val="16"/>
                <w:szCs w:val="16"/>
                <w:u w:val="single"/>
                <w:lang w:eastAsia="zh-CN"/>
              </w:rPr>
              <w:t>Least squares fit per precoding region</w:t>
            </w:r>
            <w:r>
              <w:rPr>
                <w:rFonts w:eastAsia="SimSun"/>
                <w:sz w:val="16"/>
                <w:szCs w:val="16"/>
                <w:u w:val="single"/>
                <w:lang w:eastAsia="zh-CN"/>
              </w:rPr>
              <w:t xml:space="preserve"> (24 subc)</w:t>
            </w:r>
          </w:p>
        </w:tc>
      </w:tr>
      <w:tr w:rsidR="00E94905" w:rsidRPr="00BD7B49" w14:paraId="4E2F7236"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10D64774"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lastRenderedPageBreak/>
              <w:t>Precoding</w:t>
            </w:r>
          </w:p>
        </w:tc>
        <w:tc>
          <w:tcPr>
            <w:tcW w:w="0" w:type="auto"/>
            <w:tcBorders>
              <w:top w:val="single" w:sz="4" w:space="0" w:color="auto"/>
              <w:left w:val="single" w:sz="4" w:space="0" w:color="auto"/>
              <w:bottom w:val="single" w:sz="4" w:space="0" w:color="auto"/>
              <w:right w:val="single" w:sz="4" w:space="0" w:color="auto"/>
            </w:tcBorders>
            <w:vAlign w:val="center"/>
          </w:tcPr>
          <w:p w14:paraId="077FD588" w14:textId="019C3BBB" w:rsidR="00E94905" w:rsidRPr="00BD7B49" w:rsidRDefault="00E94905" w:rsidP="00D6148F">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 xml:space="preserve">PMI set: 2 Tx, Rank 1 </w:t>
            </w:r>
          </w:p>
        </w:tc>
      </w:tr>
      <w:tr w:rsidR="00E94905" w:rsidRPr="00BD7B49" w14:paraId="10DDBF15"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0D3D571D"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43B0AE" w14:textId="77777777" w:rsidR="00E94905" w:rsidRPr="00BD7B49" w:rsidRDefault="00E94905"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sidRPr="00BD7B49">
              <w:rPr>
                <w:rFonts w:eastAsia="SimSun"/>
                <w:sz w:val="16"/>
                <w:szCs w:val="16"/>
              </w:rPr>
              <w:t>1 DMRS symbol, no data multiplexing is assumed in DMRS symbols</w:t>
            </w:r>
          </w:p>
        </w:tc>
      </w:tr>
      <w:tr w:rsidR="00E94905" w:rsidRPr="00BD7B49" w14:paraId="2E357DB7" w14:textId="77777777" w:rsidTr="00CB798E">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5F84120"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PTRS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5AE63C0" w14:textId="495A51D6" w:rsidR="00E94905" w:rsidRPr="00BD7B49" w:rsidRDefault="001F3B7E" w:rsidP="00CB798E">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L = 1, K = 1, K = 2</w:t>
            </w:r>
          </w:p>
        </w:tc>
      </w:tr>
      <w:tr w:rsidR="00E94905" w:rsidRPr="00BD7B49" w14:paraId="065C213C" w14:textId="77777777" w:rsidTr="00CB798E">
        <w:trPr>
          <w:trHeight w:val="47"/>
          <w:jc w:val="center"/>
        </w:trPr>
        <w:tc>
          <w:tcPr>
            <w:tcW w:w="0" w:type="auto"/>
            <w:tcBorders>
              <w:top w:val="single" w:sz="4" w:space="0" w:color="auto"/>
              <w:left w:val="single" w:sz="4" w:space="0" w:color="auto"/>
              <w:bottom w:val="single" w:sz="4" w:space="0" w:color="auto"/>
              <w:right w:val="single" w:sz="4" w:space="0" w:color="auto"/>
            </w:tcBorders>
            <w:vAlign w:val="center"/>
          </w:tcPr>
          <w:p w14:paraId="55249B76" w14:textId="77777777" w:rsidR="00E94905" w:rsidRPr="009B1BD0" w:rsidRDefault="00E94905" w:rsidP="00CB798E">
            <w:pPr>
              <w:overflowPunct w:val="0"/>
              <w:autoSpaceDE w:val="0"/>
              <w:autoSpaceDN w:val="0"/>
              <w:adjustRightInd w:val="0"/>
              <w:spacing w:before="0" w:after="0" w:line="240" w:lineRule="auto"/>
              <w:ind w:left="0"/>
              <w:jc w:val="center"/>
              <w:textAlignment w:val="baseline"/>
              <w:rPr>
                <w:rFonts w:eastAsia="SimSun"/>
                <w:b/>
                <w:sz w:val="16"/>
                <w:szCs w:val="16"/>
              </w:rPr>
            </w:pPr>
            <w:r w:rsidRPr="009B1BD0">
              <w:rPr>
                <w:rFonts w:eastAsia="SimSun"/>
                <w:b/>
                <w:sz w:val="16"/>
                <w:szCs w:val="16"/>
              </w:rPr>
              <w:t>MCS</w:t>
            </w:r>
          </w:p>
        </w:tc>
        <w:tc>
          <w:tcPr>
            <w:tcW w:w="0" w:type="auto"/>
            <w:tcBorders>
              <w:top w:val="single" w:sz="4" w:space="0" w:color="auto"/>
              <w:left w:val="single" w:sz="4" w:space="0" w:color="auto"/>
              <w:bottom w:val="single" w:sz="4" w:space="0" w:color="auto"/>
              <w:right w:val="single" w:sz="4" w:space="0" w:color="auto"/>
            </w:tcBorders>
            <w:vAlign w:val="center"/>
          </w:tcPr>
          <w:p w14:paraId="786CF0BB" w14:textId="0DDFB832" w:rsidR="00E94905" w:rsidRPr="00BD7B49" w:rsidRDefault="00E94905" w:rsidP="00960288">
            <w:pPr>
              <w:keepNext/>
              <w:keepLines/>
              <w:overflowPunct w:val="0"/>
              <w:autoSpaceDE w:val="0"/>
              <w:autoSpaceDN w:val="0"/>
              <w:adjustRightInd w:val="0"/>
              <w:spacing w:before="0" w:after="0" w:line="240" w:lineRule="auto"/>
              <w:ind w:left="0"/>
              <w:jc w:val="left"/>
              <w:textAlignment w:val="baseline"/>
              <w:rPr>
                <w:rFonts w:eastAsia="SimSun"/>
                <w:sz w:val="16"/>
                <w:szCs w:val="16"/>
              </w:rPr>
            </w:pPr>
            <w:r>
              <w:rPr>
                <w:rFonts w:eastAsia="SimSun"/>
                <w:sz w:val="16"/>
                <w:szCs w:val="16"/>
              </w:rPr>
              <w:t>P</w:t>
            </w:r>
            <w:r w:rsidR="00DE5F07">
              <w:rPr>
                <w:rFonts w:eastAsia="SimSun"/>
                <w:sz w:val="16"/>
                <w:szCs w:val="16"/>
              </w:rPr>
              <w:t>D</w:t>
            </w:r>
            <w:r>
              <w:rPr>
                <w:rFonts w:eastAsia="SimSun"/>
                <w:sz w:val="16"/>
                <w:szCs w:val="16"/>
              </w:rPr>
              <w:t xml:space="preserve">SCH </w:t>
            </w:r>
            <w:r w:rsidRPr="00BD7B49">
              <w:rPr>
                <w:rFonts w:eastAsia="SimSun"/>
                <w:sz w:val="16"/>
                <w:szCs w:val="16"/>
              </w:rPr>
              <w:t>MCS</w:t>
            </w:r>
            <w:r>
              <w:rPr>
                <w:rFonts w:eastAsia="SimSun"/>
                <w:sz w:val="16"/>
                <w:szCs w:val="16"/>
              </w:rPr>
              <w:t xml:space="preserve"> 16,</w:t>
            </w:r>
            <w:r w:rsidRPr="00BD7B49">
              <w:rPr>
                <w:rFonts w:eastAsia="SimSun"/>
                <w:sz w:val="16"/>
                <w:szCs w:val="16"/>
              </w:rPr>
              <w:t xml:space="preserve"> 22</w:t>
            </w:r>
            <w:r w:rsidRPr="005956AB">
              <w:rPr>
                <w:rFonts w:eastAsia="SimSun"/>
                <w:sz w:val="16"/>
                <w:szCs w:val="16"/>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oh</m:t>
                  </m:r>
                  <m:ctrlPr>
                    <w:rPr>
                      <w:rFonts w:ascii="Cambria Math" w:eastAsia="SimSun" w:hAnsi="Cambria Math"/>
                      <w:lang w:val="x-none"/>
                    </w:rPr>
                  </m:ctrlPr>
                </m:sub>
                <m:sup>
                  <m:r>
                    <m:rPr>
                      <m:nor/>
                    </m:rPr>
                    <w:rPr>
                      <w:rFonts w:ascii="Cambria Math" w:eastAsia="SimSun"/>
                      <w:lang w:val="x-none"/>
                    </w:rPr>
                    <m:t>PRB</m:t>
                  </m:r>
                  <m:ctrlPr>
                    <w:rPr>
                      <w:rFonts w:ascii="Cambria Math" w:eastAsia="SimSun" w:hAnsi="Cambria Math"/>
                      <w:lang w:val="x-none"/>
                    </w:rPr>
                  </m:ctrlPr>
                </m:sup>
              </m:sSubSup>
            </m:oMath>
            <w:r w:rsidRPr="005956AB">
              <w:rPr>
                <w:rFonts w:eastAsia="SimSun"/>
                <w:sz w:val="16"/>
                <w:szCs w:val="16"/>
              </w:rPr>
              <w:t>= 0</w:t>
            </w:r>
          </w:p>
        </w:tc>
      </w:tr>
    </w:tbl>
    <w:p w14:paraId="1773B279" w14:textId="66348D1B" w:rsidR="00E94905" w:rsidRDefault="00392690" w:rsidP="00392690">
      <w:pPr>
        <w:pStyle w:val="4"/>
        <w:rPr>
          <w:lang w:eastAsia="ja-JP"/>
        </w:rPr>
      </w:pPr>
      <w:r>
        <w:rPr>
          <w:lang w:eastAsia="ja-JP"/>
        </w:rPr>
        <w:t>Simulation results</w:t>
      </w:r>
    </w:p>
    <w:p w14:paraId="30C7F64C" w14:textId="310974DB" w:rsidR="00392690" w:rsidRPr="00DF6842" w:rsidRDefault="00392690" w:rsidP="00392690">
      <w:r>
        <w:fldChar w:fldCharType="begin"/>
      </w:r>
      <w:r>
        <w:instrText xml:space="preserve"> REF _Ref83927205 \h </w:instrText>
      </w:r>
      <w:r>
        <w:fldChar w:fldCharType="separate"/>
      </w:r>
      <w:r>
        <w:t xml:space="preserve">Figure </w:t>
      </w:r>
      <w:r>
        <w:rPr>
          <w:noProof/>
        </w:rPr>
        <w:t>4</w:t>
      </w:r>
      <w:r>
        <w:fldChar w:fldCharType="end"/>
      </w:r>
      <w:r>
        <w:t xml:space="preserve">- </w:t>
      </w:r>
      <w:r>
        <w:fldChar w:fldCharType="begin"/>
      </w:r>
      <w:r>
        <w:instrText xml:space="preserve"> REF _Ref83927209 \h </w:instrText>
      </w:r>
      <w:r>
        <w:fldChar w:fldCharType="separate"/>
      </w:r>
      <w:r>
        <w:t xml:space="preserve">Figure </w:t>
      </w:r>
      <w:r>
        <w:rPr>
          <w:noProof/>
        </w:rPr>
        <w:t>6</w:t>
      </w:r>
      <w:r>
        <w:fldChar w:fldCharType="end"/>
      </w:r>
      <w:r>
        <w:t xml:space="preserve"> </w:t>
      </w:r>
      <w:r w:rsidRPr="00DF6842">
        <w:t>show the BLER performance for the various combinations of the PTRS density and processing algorithms.</w:t>
      </w:r>
      <w:r>
        <w:t xml:space="preserve"> </w:t>
      </w:r>
      <w:r w:rsidRPr="00DF6842">
        <w:t xml:space="preserve">All blue curves are for </w:t>
      </w:r>
      <w:r>
        <w:t xml:space="preserve">ICI processing with 3-tap filter, red curves are for CPE processing. </w:t>
      </w:r>
      <w:r w:rsidRPr="00DF6842">
        <w:t xml:space="preserve">Different MCSs have different line markers – triangle for MCS 16 and round for MCS 22. Finally, </w:t>
      </w:r>
      <w:r>
        <w:t>solid thin lines correspond to K =2, while thick dashed lines correspond to the considered case of K = 1;</w:t>
      </w:r>
    </w:p>
    <w:p w14:paraId="469C109C" w14:textId="45BDCDB7" w:rsidR="003D6983" w:rsidRDefault="003D6983" w:rsidP="003E0D1A">
      <w:pPr>
        <w:keepNext/>
        <w:spacing w:before="0" w:after="0" w:line="240" w:lineRule="auto"/>
        <w:ind w:left="0"/>
        <w:jc w:val="center"/>
        <w:rPr>
          <w:noProof/>
          <w:lang w:val="ru-RU" w:eastAsia="ru-RU"/>
        </w:rPr>
      </w:pPr>
      <w:r>
        <w:rPr>
          <w:noProof/>
          <w:lang w:eastAsia="ko-KR"/>
        </w:rPr>
        <w:drawing>
          <wp:inline distT="0" distB="0" distL="0" distR="0" wp14:anchorId="1905FE0B" wp14:editId="6EFDC1B0">
            <wp:extent cx="2016000" cy="1511459"/>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Pr>
          <w:noProof/>
          <w:lang w:eastAsia="ko-KR"/>
        </w:rPr>
        <w:drawing>
          <wp:inline distT="0" distB="0" distL="0" distR="0" wp14:anchorId="663AC114" wp14:editId="536F0DD6">
            <wp:extent cx="2016000" cy="1511459"/>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483F7B">
        <w:rPr>
          <w:noProof/>
          <w:lang w:eastAsia="ko-KR"/>
        </w:rPr>
        <w:drawing>
          <wp:inline distT="0" distB="0" distL="0" distR="0" wp14:anchorId="71E74568" wp14:editId="3A5E10F8">
            <wp:extent cx="2016000" cy="1511459"/>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p>
    <w:p w14:paraId="16233A8C" w14:textId="27CDAA32" w:rsidR="003D6983" w:rsidRPr="00483F7B" w:rsidRDefault="003D6983" w:rsidP="003E0D1A">
      <w:pPr>
        <w:pStyle w:val="ab"/>
        <w:spacing w:before="0" w:line="240" w:lineRule="auto"/>
      </w:pPr>
      <w:bookmarkStart w:id="6" w:name="_Ref83927205"/>
      <w:r>
        <w:t xml:space="preserve">Figure </w:t>
      </w:r>
      <w:r w:rsidR="000A05D5">
        <w:rPr>
          <w:noProof/>
        </w:rPr>
        <w:fldChar w:fldCharType="begin"/>
      </w:r>
      <w:r w:rsidR="000A05D5">
        <w:rPr>
          <w:noProof/>
        </w:rPr>
        <w:instrText xml:space="preserve"> SEQ Figure \* ARABIC </w:instrText>
      </w:r>
      <w:r w:rsidR="000A05D5">
        <w:rPr>
          <w:noProof/>
        </w:rPr>
        <w:fldChar w:fldCharType="separate"/>
      </w:r>
      <w:r w:rsidR="003E0D1A">
        <w:rPr>
          <w:noProof/>
        </w:rPr>
        <w:t>4</w:t>
      </w:r>
      <w:r w:rsidR="000A05D5">
        <w:rPr>
          <w:noProof/>
        </w:rPr>
        <w:fldChar w:fldCharType="end"/>
      </w:r>
      <w:bookmarkEnd w:id="6"/>
      <w:r w:rsidRPr="003D6983">
        <w:t xml:space="preserve"> </w:t>
      </w:r>
      <w:r>
        <w:t>OFDM PN compensation performance</w:t>
      </w:r>
      <w:r w:rsidR="00610946">
        <w:t xml:space="preserve"> for different K</w:t>
      </w:r>
      <w:r>
        <w:t>, SCS 12</w:t>
      </w:r>
      <w:r w:rsidR="00515E5C">
        <w:t>0</w:t>
      </w:r>
      <w:r>
        <w:t xml:space="preserve"> kHz, </w:t>
      </w:r>
      <w:r w:rsidR="00483F7B">
        <w:t>for 4, 8, 16 RBs allocations</w:t>
      </w:r>
    </w:p>
    <w:p w14:paraId="44BCEA08" w14:textId="5D3FC30D" w:rsidR="008F6B8D" w:rsidRDefault="00612A3A" w:rsidP="003E0D1A">
      <w:pPr>
        <w:spacing w:before="0" w:after="0" w:line="240" w:lineRule="auto"/>
        <w:ind w:left="0"/>
        <w:jc w:val="center"/>
      </w:pPr>
      <w:r>
        <w:rPr>
          <w:noProof/>
          <w:lang w:eastAsia="ko-KR"/>
        </w:rPr>
        <w:drawing>
          <wp:inline distT="0" distB="0" distL="0" distR="0" wp14:anchorId="58338124" wp14:editId="377E334E">
            <wp:extent cx="2016000" cy="1511459"/>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F6555D">
        <w:rPr>
          <w:noProof/>
          <w:lang w:eastAsia="ko-KR"/>
        </w:rPr>
        <w:drawing>
          <wp:inline distT="0" distB="0" distL="0" distR="0" wp14:anchorId="33648381" wp14:editId="28A66513">
            <wp:extent cx="2016000" cy="1511459"/>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r w:rsidR="00966966">
        <w:rPr>
          <w:noProof/>
          <w:lang w:eastAsia="ko-KR"/>
        </w:rPr>
        <w:drawing>
          <wp:inline distT="0" distB="0" distL="0" distR="0" wp14:anchorId="0012281E" wp14:editId="5399B2A8">
            <wp:extent cx="2016000" cy="1511459"/>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6000" cy="1511459"/>
                    </a:xfrm>
                    <a:prstGeom prst="rect">
                      <a:avLst/>
                    </a:prstGeom>
                    <a:noFill/>
                    <a:ln>
                      <a:noFill/>
                    </a:ln>
                  </pic:spPr>
                </pic:pic>
              </a:graphicData>
            </a:graphic>
          </wp:inline>
        </w:drawing>
      </w:r>
    </w:p>
    <w:p w14:paraId="114DA417" w14:textId="7B77F51E" w:rsidR="00F6555D" w:rsidRDefault="00F6555D" w:rsidP="003E0D1A">
      <w:pPr>
        <w:pStyle w:val="ab"/>
        <w:spacing w:before="0" w:line="240" w:lineRule="auto"/>
      </w:pPr>
      <w:r>
        <w:t xml:space="preserve">Figure </w:t>
      </w:r>
      <w:r w:rsidR="00D633EC">
        <w:rPr>
          <w:noProof/>
        </w:rPr>
        <w:fldChar w:fldCharType="begin"/>
      </w:r>
      <w:r w:rsidR="00D633EC">
        <w:rPr>
          <w:noProof/>
        </w:rPr>
        <w:instrText xml:space="preserve"> SEQ Figure \* ARABIC </w:instrText>
      </w:r>
      <w:r w:rsidR="00D633EC">
        <w:rPr>
          <w:noProof/>
        </w:rPr>
        <w:fldChar w:fldCharType="separate"/>
      </w:r>
      <w:r w:rsidR="003E0D1A">
        <w:rPr>
          <w:noProof/>
        </w:rPr>
        <w:t>5</w:t>
      </w:r>
      <w:r w:rsidR="00D633EC">
        <w:rPr>
          <w:noProof/>
        </w:rPr>
        <w:fldChar w:fldCharType="end"/>
      </w:r>
      <w:r w:rsidRPr="003D6983">
        <w:t xml:space="preserve"> </w:t>
      </w:r>
      <w:r>
        <w:t xml:space="preserve">OFDM PN compensation performance for different K, SCS 480 kHz, </w:t>
      </w:r>
      <w:r w:rsidR="00966966">
        <w:t>for 4, 8, 16 RBs allocations</w:t>
      </w:r>
    </w:p>
    <w:p w14:paraId="5E9AB778" w14:textId="5E5D5781" w:rsidR="006B69E2" w:rsidRDefault="006B69E2" w:rsidP="003E0D1A">
      <w:pPr>
        <w:spacing w:before="0" w:after="0" w:line="240" w:lineRule="auto"/>
        <w:ind w:left="0"/>
        <w:jc w:val="center"/>
        <w:rPr>
          <w:lang w:eastAsia="ja-JP"/>
        </w:rPr>
      </w:pPr>
      <w:r>
        <w:rPr>
          <w:noProof/>
          <w:lang w:eastAsia="ko-KR"/>
        </w:rPr>
        <w:drawing>
          <wp:inline distT="0" distB="0" distL="0" distR="0" wp14:anchorId="022EA92C" wp14:editId="4341D8E4">
            <wp:extent cx="2016000" cy="1511279"/>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6000" cy="1511279"/>
                    </a:xfrm>
                    <a:prstGeom prst="rect">
                      <a:avLst/>
                    </a:prstGeom>
                    <a:noFill/>
                    <a:ln>
                      <a:noFill/>
                    </a:ln>
                  </pic:spPr>
                </pic:pic>
              </a:graphicData>
            </a:graphic>
          </wp:inline>
        </w:drawing>
      </w:r>
      <w:r>
        <w:rPr>
          <w:noProof/>
          <w:lang w:eastAsia="ko-KR"/>
        </w:rPr>
        <w:drawing>
          <wp:inline distT="0" distB="0" distL="0" distR="0" wp14:anchorId="351196BF" wp14:editId="400EFA3B">
            <wp:extent cx="2016000" cy="151146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16000" cy="1511460"/>
                    </a:xfrm>
                    <a:prstGeom prst="rect">
                      <a:avLst/>
                    </a:prstGeom>
                    <a:noFill/>
                    <a:ln>
                      <a:noFill/>
                    </a:ln>
                  </pic:spPr>
                </pic:pic>
              </a:graphicData>
            </a:graphic>
          </wp:inline>
        </w:drawing>
      </w:r>
      <w:r>
        <w:rPr>
          <w:noProof/>
          <w:lang w:eastAsia="ko-KR"/>
        </w:rPr>
        <w:drawing>
          <wp:inline distT="0" distB="0" distL="0" distR="0" wp14:anchorId="3B5DE68E" wp14:editId="54230400">
            <wp:extent cx="2016000" cy="151146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6000" cy="1511460"/>
                    </a:xfrm>
                    <a:prstGeom prst="rect">
                      <a:avLst/>
                    </a:prstGeom>
                    <a:noFill/>
                    <a:ln>
                      <a:noFill/>
                    </a:ln>
                  </pic:spPr>
                </pic:pic>
              </a:graphicData>
            </a:graphic>
          </wp:inline>
        </w:drawing>
      </w:r>
    </w:p>
    <w:p w14:paraId="3ADA8006" w14:textId="7D686BCA" w:rsidR="006B69E2" w:rsidRDefault="006B69E2" w:rsidP="003E0D1A">
      <w:pPr>
        <w:pStyle w:val="ab"/>
        <w:spacing w:before="0" w:after="0" w:line="240" w:lineRule="auto"/>
      </w:pPr>
      <w:bookmarkStart w:id="7" w:name="_Ref83927209"/>
      <w:r>
        <w:t xml:space="preserve">Figure </w:t>
      </w:r>
      <w:r w:rsidR="00D633EC">
        <w:rPr>
          <w:noProof/>
        </w:rPr>
        <w:fldChar w:fldCharType="begin"/>
      </w:r>
      <w:r w:rsidR="00D633EC">
        <w:rPr>
          <w:noProof/>
        </w:rPr>
        <w:instrText xml:space="preserve"> SEQ Figure \* ARABIC </w:instrText>
      </w:r>
      <w:r w:rsidR="00D633EC">
        <w:rPr>
          <w:noProof/>
        </w:rPr>
        <w:fldChar w:fldCharType="separate"/>
      </w:r>
      <w:r w:rsidR="003E0D1A">
        <w:rPr>
          <w:noProof/>
        </w:rPr>
        <w:t>6</w:t>
      </w:r>
      <w:r w:rsidR="00D633EC">
        <w:rPr>
          <w:noProof/>
        </w:rPr>
        <w:fldChar w:fldCharType="end"/>
      </w:r>
      <w:bookmarkEnd w:id="7"/>
      <w:r w:rsidRPr="003D6983">
        <w:t xml:space="preserve"> </w:t>
      </w:r>
      <w:r>
        <w:t>OFDM PN compensation performance for different K, SCS 960 kHz, for 4, 8, 16 RBs allocations</w:t>
      </w:r>
    </w:p>
    <w:p w14:paraId="52C49920" w14:textId="470E8DBD" w:rsidR="00C52A2A" w:rsidRPr="00DF6842" w:rsidRDefault="00C52A2A" w:rsidP="00C52A2A">
      <w:pPr>
        <w:pStyle w:val="4"/>
      </w:pPr>
      <w:r w:rsidRPr="00DF6842">
        <w:t>Observations</w:t>
      </w:r>
      <w:r w:rsidR="00763D77">
        <w:t xml:space="preserve"> and conclusions</w:t>
      </w:r>
    </w:p>
    <w:p w14:paraId="5B33513E" w14:textId="77777777" w:rsidR="00C52A2A" w:rsidRPr="00DF6842" w:rsidRDefault="00C52A2A" w:rsidP="00C52A2A">
      <w:r w:rsidRPr="00DF6842">
        <w:t>Comparing the curves for different combinations of PTRS parameters and SCS, the following can be observed:</w:t>
      </w:r>
    </w:p>
    <w:p w14:paraId="5AC09196" w14:textId="77777777" w:rsidR="00C52A2A" w:rsidRPr="00DF6842" w:rsidRDefault="00C52A2A" w:rsidP="00C52A2A">
      <w:pPr>
        <w:pStyle w:val="a0"/>
      </w:pPr>
      <w:r w:rsidRPr="00DF6842">
        <w:lastRenderedPageBreak/>
        <w:t>The PN ICI compensation algorithms that require even 3-tap filter estimation do not function properly in the case when number of PTRSs is close to the number of taps. At the same time, performance of the CPE approach is not degraded.</w:t>
      </w:r>
    </w:p>
    <w:p w14:paraId="289E0E12" w14:textId="77777777" w:rsidR="00C52A2A" w:rsidRPr="00DF6842" w:rsidRDefault="00C52A2A" w:rsidP="00C52A2A">
      <w:pPr>
        <w:pStyle w:val="a0"/>
      </w:pPr>
      <w:r w:rsidRPr="00DF6842">
        <w:t>Increasing of PTRS density for the case of small (4-16 RBs) allocations still not provide enough observation points for proper filter estimation and thus, de-ICI filtering is less efficient than CPE.</w:t>
      </w:r>
    </w:p>
    <w:p w14:paraId="528E9591" w14:textId="1138594F" w:rsidR="00C52A2A" w:rsidRPr="00DF6842" w:rsidRDefault="00C52A2A" w:rsidP="00C52A2A">
      <w:pPr>
        <w:pStyle w:val="a0"/>
      </w:pPr>
      <w:r w:rsidRPr="00DF6842">
        <w:t>Considering the CPE algorithm</w:t>
      </w:r>
      <w:r>
        <w:rPr>
          <w:lang w:val="en-US"/>
        </w:rPr>
        <w:t xml:space="preserve"> only</w:t>
      </w:r>
      <w:r w:rsidRPr="00DF6842">
        <w:t xml:space="preserve">, increasing of the PTRS density do not provide any significant improvement – in the several cases K=1 may be better than K=2 by 0.1 dB, in most cases there is no improvement at all. </w:t>
      </w:r>
    </w:p>
    <w:p w14:paraId="5809ECBB" w14:textId="77777777" w:rsidR="00C52A2A" w:rsidRPr="00DF6842" w:rsidRDefault="00C52A2A" w:rsidP="00C52A2A">
      <w:r w:rsidRPr="00DF6842">
        <w:t>As a conclusion, based on the obtained results the following can be stated:</w:t>
      </w:r>
    </w:p>
    <w:p w14:paraId="0FCB9CD3" w14:textId="209A6127" w:rsidR="00C52A2A" w:rsidRPr="000F195D" w:rsidRDefault="00C52A2A" w:rsidP="00C52A2A">
      <w:pPr>
        <w:pStyle w:val="a0"/>
      </w:pPr>
      <w:r w:rsidRPr="00DF6842">
        <w:t xml:space="preserve">For all considered small RB allocation cases (4, 8, 16), optimal performance is achieved with CPE compensation algorithm for K=2, and in some </w:t>
      </w:r>
      <w:r w:rsidR="009013C3">
        <w:rPr>
          <w:lang w:val="en-US"/>
        </w:rPr>
        <w:t xml:space="preserve">extreme </w:t>
      </w:r>
      <w:r w:rsidRPr="00DF6842">
        <w:t>cases</w:t>
      </w:r>
      <w:r w:rsidR="009013C3">
        <w:rPr>
          <w:lang w:val="en-US"/>
        </w:rPr>
        <w:t xml:space="preserve"> (4 RBs)</w:t>
      </w:r>
      <w:r w:rsidRPr="00DF6842">
        <w:t xml:space="preserve"> CPE compensation for K=1 shows similar performance </w:t>
      </w:r>
      <w:r w:rsidR="00B61076">
        <w:rPr>
          <w:lang w:val="en-US"/>
        </w:rPr>
        <w:t>or negligible gain</w:t>
      </w:r>
    </w:p>
    <w:p w14:paraId="2724179C" w14:textId="4881BD21" w:rsidR="000F195D" w:rsidRPr="00F30E60" w:rsidRDefault="000F195D" w:rsidP="000F195D">
      <w:pPr>
        <w:ind w:left="0"/>
        <w:rPr>
          <w:u w:val="single"/>
          <w:lang w:eastAsia="zh-CN"/>
        </w:rPr>
      </w:pPr>
      <w:r w:rsidRPr="00F30E60">
        <w:rPr>
          <w:b/>
          <w:bCs/>
          <w:u w:val="single"/>
          <w:lang w:eastAsia="zh-CN"/>
        </w:rPr>
        <w:t>Proposal:</w:t>
      </w:r>
      <w:r w:rsidRPr="00F30E60">
        <w:rPr>
          <w:u w:val="single"/>
          <w:lang w:eastAsia="zh-CN"/>
        </w:rPr>
        <w:tab/>
        <w:t>Keep current PTRS density values K =</w:t>
      </w:r>
      <w:r w:rsidR="00D31E18" w:rsidRPr="00F30E60">
        <w:rPr>
          <w:u w:val="single"/>
          <w:lang w:eastAsia="zh-CN"/>
        </w:rPr>
        <w:t xml:space="preserve"> </w:t>
      </w:r>
      <w:r w:rsidRPr="00F30E60">
        <w:rPr>
          <w:u w:val="single"/>
          <w:lang w:eastAsia="zh-CN"/>
        </w:rPr>
        <w:t>2 and K = 4, without extending the set.</w:t>
      </w:r>
    </w:p>
    <w:p w14:paraId="0A3B31EE" w14:textId="77777777" w:rsidR="006B69E2" w:rsidRPr="006B69E2" w:rsidRDefault="006B69E2" w:rsidP="006B69E2">
      <w:pPr>
        <w:ind w:left="0"/>
        <w:jc w:val="center"/>
        <w:rPr>
          <w:lang w:eastAsia="ja-JP"/>
        </w:rPr>
      </w:pPr>
    </w:p>
    <w:sectPr w:rsidR="006B69E2" w:rsidRPr="006B69E2" w:rsidSect="00DA42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6DEBD" w14:textId="77777777" w:rsidR="002F23CD" w:rsidRDefault="002F23CD" w:rsidP="00CB15B0">
      <w:pPr>
        <w:spacing w:before="0" w:after="0" w:line="240" w:lineRule="auto"/>
      </w:pPr>
      <w:r>
        <w:separator/>
      </w:r>
    </w:p>
  </w:endnote>
  <w:endnote w:type="continuationSeparator" w:id="0">
    <w:p w14:paraId="74FAB0E5" w14:textId="77777777" w:rsidR="002F23CD" w:rsidRDefault="002F23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265F" w14:textId="77777777" w:rsidR="002F23CD" w:rsidRDefault="002F23CD" w:rsidP="00CB15B0">
      <w:pPr>
        <w:spacing w:before="0" w:after="0" w:line="240" w:lineRule="auto"/>
      </w:pPr>
      <w:r>
        <w:separator/>
      </w:r>
    </w:p>
  </w:footnote>
  <w:footnote w:type="continuationSeparator" w:id="0">
    <w:p w14:paraId="1F116292" w14:textId="77777777" w:rsidR="002F23CD" w:rsidRDefault="002F23C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B168F4"/>
    <w:multiLevelType w:val="hybridMultilevel"/>
    <w:tmpl w:val="C95A07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98972CA"/>
    <w:multiLevelType w:val="hybridMultilevel"/>
    <w:tmpl w:val="06F68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4B7879"/>
    <w:multiLevelType w:val="hybridMultilevel"/>
    <w:tmpl w:val="F542749A"/>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5"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0D0772DE"/>
    <w:multiLevelType w:val="hybridMultilevel"/>
    <w:tmpl w:val="E5D6BF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E645463"/>
    <w:multiLevelType w:val="hybridMultilevel"/>
    <w:tmpl w:val="36305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A3162E"/>
    <w:multiLevelType w:val="hybridMultilevel"/>
    <w:tmpl w:val="24541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A21951"/>
    <w:multiLevelType w:val="hybridMultilevel"/>
    <w:tmpl w:val="F1D8A394"/>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13"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4"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27BE5947"/>
    <w:multiLevelType w:val="hybridMultilevel"/>
    <w:tmpl w:val="871CD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7429C1"/>
    <w:multiLevelType w:val="hybridMultilevel"/>
    <w:tmpl w:val="0FCE95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AED7E08"/>
    <w:multiLevelType w:val="hybridMultilevel"/>
    <w:tmpl w:val="89ECB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DE4AC1"/>
    <w:multiLevelType w:val="multilevel"/>
    <w:tmpl w:val="7F880A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37185562"/>
    <w:multiLevelType w:val="hybridMultilevel"/>
    <w:tmpl w:val="C4E4EF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5"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5D5345A"/>
    <w:multiLevelType w:val="hybridMultilevel"/>
    <w:tmpl w:val="E6A4B056"/>
    <w:lvl w:ilvl="0" w:tplc="817E21EA">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BA36A59"/>
    <w:multiLevelType w:val="hybridMultilevel"/>
    <w:tmpl w:val="56D8F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D314EE"/>
    <w:multiLevelType w:val="hybridMultilevel"/>
    <w:tmpl w:val="358454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5552EE"/>
    <w:multiLevelType w:val="hybridMultilevel"/>
    <w:tmpl w:val="9AE84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F27992"/>
    <w:multiLevelType w:val="hybridMultilevel"/>
    <w:tmpl w:val="8E28FDE8"/>
    <w:lvl w:ilvl="0" w:tplc="7B981C04">
      <w:start w:val="1"/>
      <w:numFmt w:val="decimal"/>
      <w:lvlText w:val="[%1]"/>
      <w:lvlJc w:val="left"/>
      <w:pPr>
        <w:tabs>
          <w:tab w:val="num" w:pos="255"/>
        </w:tabs>
        <w:ind w:left="369" w:hanging="369"/>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D8726A"/>
    <w:multiLevelType w:val="hybridMultilevel"/>
    <w:tmpl w:val="7D209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7D0943"/>
    <w:multiLevelType w:val="hybridMultilevel"/>
    <w:tmpl w:val="DE98F6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4C75E5"/>
    <w:multiLevelType w:val="hybridMultilevel"/>
    <w:tmpl w:val="B074F0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0"/>
  </w:num>
  <w:num w:numId="2">
    <w:abstractNumId w:val="0"/>
  </w:num>
  <w:num w:numId="3">
    <w:abstractNumId w:val="24"/>
  </w:num>
  <w:num w:numId="4">
    <w:abstractNumId w:val="18"/>
  </w:num>
  <w:num w:numId="5">
    <w:abstractNumId w:val="10"/>
  </w:num>
  <w:num w:numId="6">
    <w:abstractNumId w:val="21"/>
  </w:num>
  <w:num w:numId="7">
    <w:abstractNumId w:val="23"/>
  </w:num>
  <w:num w:numId="8">
    <w:abstractNumId w:val="2"/>
  </w:num>
  <w:num w:numId="9">
    <w:abstractNumId w:val="9"/>
  </w:num>
  <w:num w:numId="10">
    <w:abstractNumId w:val="5"/>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9"/>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7"/>
  </w:num>
  <w:num w:numId="24">
    <w:abstractNumId w:val="35"/>
  </w:num>
  <w:num w:numId="25">
    <w:abstractNumId w:val="34"/>
  </w:num>
  <w:num w:numId="26">
    <w:abstractNumId w:val="16"/>
  </w:num>
  <w:num w:numId="27">
    <w:abstractNumId w:val="1"/>
  </w:num>
  <w:num w:numId="28">
    <w:abstractNumId w:val="28"/>
  </w:num>
  <w:num w:numId="29">
    <w:abstractNumId w:val="6"/>
  </w:num>
  <w:num w:numId="30">
    <w:abstractNumId w:val="12"/>
  </w:num>
  <w:num w:numId="31">
    <w:abstractNumId w:val="4"/>
  </w:num>
  <w:num w:numId="32">
    <w:abstractNumId w:val="32"/>
  </w:num>
  <w:num w:numId="33">
    <w:abstractNumId w:val="22"/>
  </w:num>
  <w:num w:numId="34">
    <w:abstractNumId w:val="33"/>
  </w:num>
  <w:num w:numId="35">
    <w:abstractNumId w:val="20"/>
  </w:num>
  <w:num w:numId="36">
    <w:abstractNumId w:val="31"/>
  </w:num>
  <w:num w:numId="37">
    <w:abstractNumId w:val="15"/>
  </w:num>
  <w:num w:numId="38">
    <w:abstractNumId w:val="17"/>
  </w:num>
  <w:num w:numId="39">
    <w:abstractNumId w:val="26"/>
  </w:num>
  <w:num w:numId="40">
    <w:abstractNumId w:val="8"/>
  </w:num>
  <w:num w:numId="41">
    <w:abstractNumId w:val="3"/>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autoHyphenation/>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C43"/>
    <w:rsid w:val="00000E79"/>
    <w:rsid w:val="0000127E"/>
    <w:rsid w:val="00002148"/>
    <w:rsid w:val="00002E3E"/>
    <w:rsid w:val="0000318A"/>
    <w:rsid w:val="000038CC"/>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86F"/>
    <w:rsid w:val="00033221"/>
    <w:rsid w:val="000339FA"/>
    <w:rsid w:val="00033C66"/>
    <w:rsid w:val="00033CEA"/>
    <w:rsid w:val="00033E2C"/>
    <w:rsid w:val="00034A2A"/>
    <w:rsid w:val="00035534"/>
    <w:rsid w:val="000356A2"/>
    <w:rsid w:val="0003577C"/>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5C76"/>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1B"/>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6DD9"/>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5D5"/>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2EE"/>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290"/>
    <w:rsid w:val="000F03AC"/>
    <w:rsid w:val="000F05F1"/>
    <w:rsid w:val="000F0BF5"/>
    <w:rsid w:val="000F0CEE"/>
    <w:rsid w:val="000F151A"/>
    <w:rsid w:val="000F195D"/>
    <w:rsid w:val="000F1C7F"/>
    <w:rsid w:val="000F1D3D"/>
    <w:rsid w:val="000F1FDE"/>
    <w:rsid w:val="000F2393"/>
    <w:rsid w:val="000F278C"/>
    <w:rsid w:val="000F36B7"/>
    <w:rsid w:val="000F3707"/>
    <w:rsid w:val="000F3840"/>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2F0C"/>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1FEA"/>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57B93"/>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1F0"/>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1B98"/>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BE"/>
    <w:rsid w:val="001C16E2"/>
    <w:rsid w:val="001C16F8"/>
    <w:rsid w:val="001C1D96"/>
    <w:rsid w:val="001C2192"/>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6F4"/>
    <w:rsid w:val="001F08B2"/>
    <w:rsid w:val="001F0A7D"/>
    <w:rsid w:val="001F0D2A"/>
    <w:rsid w:val="001F17F5"/>
    <w:rsid w:val="001F25D5"/>
    <w:rsid w:val="001F2801"/>
    <w:rsid w:val="001F29D4"/>
    <w:rsid w:val="001F2A5F"/>
    <w:rsid w:val="001F2C1A"/>
    <w:rsid w:val="001F2D88"/>
    <w:rsid w:val="001F2F9D"/>
    <w:rsid w:val="001F3131"/>
    <w:rsid w:val="001F32A6"/>
    <w:rsid w:val="001F3B7E"/>
    <w:rsid w:val="001F3D64"/>
    <w:rsid w:val="001F3E60"/>
    <w:rsid w:val="001F47D1"/>
    <w:rsid w:val="001F4A19"/>
    <w:rsid w:val="001F4CB1"/>
    <w:rsid w:val="001F4E50"/>
    <w:rsid w:val="001F4F3C"/>
    <w:rsid w:val="001F51F3"/>
    <w:rsid w:val="001F65A8"/>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84"/>
    <w:rsid w:val="00221698"/>
    <w:rsid w:val="002219F3"/>
    <w:rsid w:val="00221C16"/>
    <w:rsid w:val="00221C2F"/>
    <w:rsid w:val="00221D6D"/>
    <w:rsid w:val="00221EF5"/>
    <w:rsid w:val="002222EE"/>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24"/>
    <w:rsid w:val="00251CC0"/>
    <w:rsid w:val="00251D7C"/>
    <w:rsid w:val="002523D5"/>
    <w:rsid w:val="00252582"/>
    <w:rsid w:val="002527F0"/>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39A"/>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6D57"/>
    <w:rsid w:val="002774E4"/>
    <w:rsid w:val="00277CF7"/>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761"/>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381C"/>
    <w:rsid w:val="002D425D"/>
    <w:rsid w:val="002D4374"/>
    <w:rsid w:val="002D4383"/>
    <w:rsid w:val="002D59A1"/>
    <w:rsid w:val="002D5B93"/>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3CD"/>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1C8"/>
    <w:rsid w:val="00314B2B"/>
    <w:rsid w:val="00315A36"/>
    <w:rsid w:val="00315A5A"/>
    <w:rsid w:val="00315DD7"/>
    <w:rsid w:val="003163F6"/>
    <w:rsid w:val="003164B2"/>
    <w:rsid w:val="00316589"/>
    <w:rsid w:val="0031670D"/>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185"/>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C37"/>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3BFC"/>
    <w:rsid w:val="00384B1D"/>
    <w:rsid w:val="00384E5C"/>
    <w:rsid w:val="00384FAF"/>
    <w:rsid w:val="00385156"/>
    <w:rsid w:val="003852C5"/>
    <w:rsid w:val="00385D97"/>
    <w:rsid w:val="00385F02"/>
    <w:rsid w:val="0038628A"/>
    <w:rsid w:val="003863BC"/>
    <w:rsid w:val="00386823"/>
    <w:rsid w:val="003868D5"/>
    <w:rsid w:val="00386CDE"/>
    <w:rsid w:val="0038759B"/>
    <w:rsid w:val="0038771B"/>
    <w:rsid w:val="00390390"/>
    <w:rsid w:val="003906FD"/>
    <w:rsid w:val="00390AFF"/>
    <w:rsid w:val="00390BAD"/>
    <w:rsid w:val="00390CF8"/>
    <w:rsid w:val="00390EDE"/>
    <w:rsid w:val="00391088"/>
    <w:rsid w:val="003911B7"/>
    <w:rsid w:val="00391753"/>
    <w:rsid w:val="003919DE"/>
    <w:rsid w:val="00391ADB"/>
    <w:rsid w:val="00392424"/>
    <w:rsid w:val="0039249B"/>
    <w:rsid w:val="003924E7"/>
    <w:rsid w:val="003925D2"/>
    <w:rsid w:val="00392690"/>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4FA"/>
    <w:rsid w:val="003955AA"/>
    <w:rsid w:val="0039565E"/>
    <w:rsid w:val="003956FB"/>
    <w:rsid w:val="00395F0C"/>
    <w:rsid w:val="00396350"/>
    <w:rsid w:val="003964C6"/>
    <w:rsid w:val="00396BC9"/>
    <w:rsid w:val="00396D08"/>
    <w:rsid w:val="003970A3"/>
    <w:rsid w:val="00397181"/>
    <w:rsid w:val="00397B51"/>
    <w:rsid w:val="00397E12"/>
    <w:rsid w:val="003A0356"/>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D7"/>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132"/>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983"/>
    <w:rsid w:val="003D6F7E"/>
    <w:rsid w:val="003D6FA5"/>
    <w:rsid w:val="003D7D19"/>
    <w:rsid w:val="003D7F5C"/>
    <w:rsid w:val="003E042C"/>
    <w:rsid w:val="003E04E6"/>
    <w:rsid w:val="003E0943"/>
    <w:rsid w:val="003E0D1A"/>
    <w:rsid w:val="003E1396"/>
    <w:rsid w:val="003E155F"/>
    <w:rsid w:val="003E18F8"/>
    <w:rsid w:val="003E27FF"/>
    <w:rsid w:val="003E2986"/>
    <w:rsid w:val="003E2AFD"/>
    <w:rsid w:val="003E2B6D"/>
    <w:rsid w:val="003E2D1C"/>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46A"/>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CAC"/>
    <w:rsid w:val="00421D88"/>
    <w:rsid w:val="00421EAF"/>
    <w:rsid w:val="0042290D"/>
    <w:rsid w:val="00422F0E"/>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7D3"/>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14E"/>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0B1"/>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80B92"/>
    <w:rsid w:val="00480C89"/>
    <w:rsid w:val="00480CCF"/>
    <w:rsid w:val="00480E68"/>
    <w:rsid w:val="00480E6A"/>
    <w:rsid w:val="004813F9"/>
    <w:rsid w:val="00481476"/>
    <w:rsid w:val="004816AF"/>
    <w:rsid w:val="00481B87"/>
    <w:rsid w:val="00481E46"/>
    <w:rsid w:val="004823CE"/>
    <w:rsid w:val="00482685"/>
    <w:rsid w:val="0048333C"/>
    <w:rsid w:val="00483433"/>
    <w:rsid w:val="00483510"/>
    <w:rsid w:val="00483659"/>
    <w:rsid w:val="0048365C"/>
    <w:rsid w:val="0048369D"/>
    <w:rsid w:val="004837F2"/>
    <w:rsid w:val="004839E4"/>
    <w:rsid w:val="00483F7B"/>
    <w:rsid w:val="004840BE"/>
    <w:rsid w:val="00484322"/>
    <w:rsid w:val="004846D6"/>
    <w:rsid w:val="00484763"/>
    <w:rsid w:val="00484EE9"/>
    <w:rsid w:val="00485079"/>
    <w:rsid w:val="0048576D"/>
    <w:rsid w:val="004858B8"/>
    <w:rsid w:val="0048592B"/>
    <w:rsid w:val="00485D5C"/>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5B"/>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4C6"/>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0C0"/>
    <w:rsid w:val="004B36C5"/>
    <w:rsid w:val="004B3A70"/>
    <w:rsid w:val="004B44BC"/>
    <w:rsid w:val="004B464E"/>
    <w:rsid w:val="004B46FA"/>
    <w:rsid w:val="004B4930"/>
    <w:rsid w:val="004B4D7C"/>
    <w:rsid w:val="004B518C"/>
    <w:rsid w:val="004B5442"/>
    <w:rsid w:val="004B5520"/>
    <w:rsid w:val="004B5632"/>
    <w:rsid w:val="004B5ADD"/>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3F5A"/>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1E2"/>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4A1"/>
    <w:rsid w:val="0051451D"/>
    <w:rsid w:val="00515217"/>
    <w:rsid w:val="005153C5"/>
    <w:rsid w:val="005156A6"/>
    <w:rsid w:val="00515CE0"/>
    <w:rsid w:val="00515E5C"/>
    <w:rsid w:val="005160C5"/>
    <w:rsid w:val="0051647C"/>
    <w:rsid w:val="005165FE"/>
    <w:rsid w:val="005166AF"/>
    <w:rsid w:val="00516E33"/>
    <w:rsid w:val="005173CA"/>
    <w:rsid w:val="0051790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931"/>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DD0"/>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325"/>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4C0"/>
    <w:rsid w:val="00567A5A"/>
    <w:rsid w:val="0057056B"/>
    <w:rsid w:val="00570E51"/>
    <w:rsid w:val="00571DA5"/>
    <w:rsid w:val="00571EA1"/>
    <w:rsid w:val="00571F25"/>
    <w:rsid w:val="00571F29"/>
    <w:rsid w:val="00572059"/>
    <w:rsid w:val="005720ED"/>
    <w:rsid w:val="00572133"/>
    <w:rsid w:val="005721A7"/>
    <w:rsid w:val="0057234A"/>
    <w:rsid w:val="00572554"/>
    <w:rsid w:val="00573B1A"/>
    <w:rsid w:val="00574504"/>
    <w:rsid w:val="005745BE"/>
    <w:rsid w:val="00574E5A"/>
    <w:rsid w:val="00575092"/>
    <w:rsid w:val="005754F1"/>
    <w:rsid w:val="00575552"/>
    <w:rsid w:val="005758AF"/>
    <w:rsid w:val="00575C40"/>
    <w:rsid w:val="00576A81"/>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368"/>
    <w:rsid w:val="0058451F"/>
    <w:rsid w:val="00584613"/>
    <w:rsid w:val="00584B57"/>
    <w:rsid w:val="00584E86"/>
    <w:rsid w:val="00584FD1"/>
    <w:rsid w:val="005852F0"/>
    <w:rsid w:val="005858B0"/>
    <w:rsid w:val="00585AD7"/>
    <w:rsid w:val="00586052"/>
    <w:rsid w:val="0058610A"/>
    <w:rsid w:val="00586822"/>
    <w:rsid w:val="00586BF5"/>
    <w:rsid w:val="00586EFB"/>
    <w:rsid w:val="00587102"/>
    <w:rsid w:val="0058729B"/>
    <w:rsid w:val="005872AA"/>
    <w:rsid w:val="00587567"/>
    <w:rsid w:val="00587718"/>
    <w:rsid w:val="00587B92"/>
    <w:rsid w:val="00590102"/>
    <w:rsid w:val="005901D4"/>
    <w:rsid w:val="00590874"/>
    <w:rsid w:val="00590F4E"/>
    <w:rsid w:val="00590F8D"/>
    <w:rsid w:val="00590FA1"/>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6AB"/>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15"/>
    <w:rsid w:val="005A5CE3"/>
    <w:rsid w:val="005A5EAA"/>
    <w:rsid w:val="005A601D"/>
    <w:rsid w:val="005A62CC"/>
    <w:rsid w:val="005A668B"/>
    <w:rsid w:val="005A6EF3"/>
    <w:rsid w:val="005A70AA"/>
    <w:rsid w:val="005A715F"/>
    <w:rsid w:val="005A71B0"/>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A27"/>
    <w:rsid w:val="005B3B58"/>
    <w:rsid w:val="005B40E6"/>
    <w:rsid w:val="005B4855"/>
    <w:rsid w:val="005B5264"/>
    <w:rsid w:val="005B54AF"/>
    <w:rsid w:val="005B567D"/>
    <w:rsid w:val="005B5FD5"/>
    <w:rsid w:val="005B61CF"/>
    <w:rsid w:val="005B68F2"/>
    <w:rsid w:val="005B6D64"/>
    <w:rsid w:val="005B7CBC"/>
    <w:rsid w:val="005C02E5"/>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6D9"/>
    <w:rsid w:val="005E7246"/>
    <w:rsid w:val="005E7424"/>
    <w:rsid w:val="005E792F"/>
    <w:rsid w:val="005E7B2A"/>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C52"/>
    <w:rsid w:val="00603EB8"/>
    <w:rsid w:val="00604050"/>
    <w:rsid w:val="00604233"/>
    <w:rsid w:val="00604509"/>
    <w:rsid w:val="006047D6"/>
    <w:rsid w:val="006050F9"/>
    <w:rsid w:val="006056E3"/>
    <w:rsid w:val="00605934"/>
    <w:rsid w:val="00605E2F"/>
    <w:rsid w:val="006062E8"/>
    <w:rsid w:val="00606EE7"/>
    <w:rsid w:val="006070EC"/>
    <w:rsid w:val="006071F5"/>
    <w:rsid w:val="00607851"/>
    <w:rsid w:val="006105F9"/>
    <w:rsid w:val="00610946"/>
    <w:rsid w:val="00610A94"/>
    <w:rsid w:val="00610BA4"/>
    <w:rsid w:val="00610BC2"/>
    <w:rsid w:val="006110EE"/>
    <w:rsid w:val="00611273"/>
    <w:rsid w:val="006116C3"/>
    <w:rsid w:val="00611925"/>
    <w:rsid w:val="00611BA7"/>
    <w:rsid w:val="00612A3A"/>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CA"/>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209"/>
    <w:rsid w:val="00684C47"/>
    <w:rsid w:val="006854BC"/>
    <w:rsid w:val="00685606"/>
    <w:rsid w:val="00685CD4"/>
    <w:rsid w:val="00686126"/>
    <w:rsid w:val="006863F2"/>
    <w:rsid w:val="006868B9"/>
    <w:rsid w:val="00686934"/>
    <w:rsid w:val="00686D3B"/>
    <w:rsid w:val="00687038"/>
    <w:rsid w:val="006875BB"/>
    <w:rsid w:val="00687630"/>
    <w:rsid w:val="006877B3"/>
    <w:rsid w:val="006877B4"/>
    <w:rsid w:val="00687EEA"/>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5EE8"/>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FE5"/>
    <w:rsid w:val="006B52E0"/>
    <w:rsid w:val="006B57BC"/>
    <w:rsid w:val="006B63C1"/>
    <w:rsid w:val="006B65E5"/>
    <w:rsid w:val="006B69E2"/>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0C0"/>
    <w:rsid w:val="006E448F"/>
    <w:rsid w:val="006E45A6"/>
    <w:rsid w:val="006E4604"/>
    <w:rsid w:val="006E47C1"/>
    <w:rsid w:val="006E49B3"/>
    <w:rsid w:val="006E4AAF"/>
    <w:rsid w:val="006E4BCA"/>
    <w:rsid w:val="006E50E9"/>
    <w:rsid w:val="006E5DED"/>
    <w:rsid w:val="006E601E"/>
    <w:rsid w:val="006E615F"/>
    <w:rsid w:val="006E7D87"/>
    <w:rsid w:val="006F026E"/>
    <w:rsid w:val="006F0C0E"/>
    <w:rsid w:val="006F1490"/>
    <w:rsid w:val="006F1503"/>
    <w:rsid w:val="006F218F"/>
    <w:rsid w:val="006F356F"/>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0F7A"/>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0844"/>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1EC9"/>
    <w:rsid w:val="00732418"/>
    <w:rsid w:val="00732568"/>
    <w:rsid w:val="007325B5"/>
    <w:rsid w:val="00732C6F"/>
    <w:rsid w:val="00732CE1"/>
    <w:rsid w:val="00733552"/>
    <w:rsid w:val="00733689"/>
    <w:rsid w:val="00733AC5"/>
    <w:rsid w:val="00733CD4"/>
    <w:rsid w:val="00734531"/>
    <w:rsid w:val="00734B22"/>
    <w:rsid w:val="007359D2"/>
    <w:rsid w:val="007359E6"/>
    <w:rsid w:val="00735F7B"/>
    <w:rsid w:val="00736E73"/>
    <w:rsid w:val="00736EBA"/>
    <w:rsid w:val="00736EDE"/>
    <w:rsid w:val="0073771C"/>
    <w:rsid w:val="00737A5D"/>
    <w:rsid w:val="00737D6E"/>
    <w:rsid w:val="00737FF1"/>
    <w:rsid w:val="00740027"/>
    <w:rsid w:val="007401D4"/>
    <w:rsid w:val="00740B42"/>
    <w:rsid w:val="00740B6B"/>
    <w:rsid w:val="00740F80"/>
    <w:rsid w:val="0074185D"/>
    <w:rsid w:val="00741913"/>
    <w:rsid w:val="007424A9"/>
    <w:rsid w:val="00742A3E"/>
    <w:rsid w:val="00742BFF"/>
    <w:rsid w:val="0074315C"/>
    <w:rsid w:val="00743164"/>
    <w:rsid w:val="00743D87"/>
    <w:rsid w:val="00744279"/>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21A"/>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D77"/>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6EA3"/>
    <w:rsid w:val="007777B7"/>
    <w:rsid w:val="00777A65"/>
    <w:rsid w:val="00777B35"/>
    <w:rsid w:val="00777BE1"/>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45A"/>
    <w:rsid w:val="00797A8A"/>
    <w:rsid w:val="007A0209"/>
    <w:rsid w:val="007A04E7"/>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BA5"/>
    <w:rsid w:val="007B2068"/>
    <w:rsid w:val="007B20E3"/>
    <w:rsid w:val="007B25CE"/>
    <w:rsid w:val="007B31FD"/>
    <w:rsid w:val="007B33E9"/>
    <w:rsid w:val="007B361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09E3"/>
    <w:rsid w:val="007F12EF"/>
    <w:rsid w:val="007F1E29"/>
    <w:rsid w:val="007F2263"/>
    <w:rsid w:val="007F2DE8"/>
    <w:rsid w:val="007F3425"/>
    <w:rsid w:val="007F347C"/>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26"/>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ABD"/>
    <w:rsid w:val="00847FE4"/>
    <w:rsid w:val="00850042"/>
    <w:rsid w:val="008507B8"/>
    <w:rsid w:val="00851BF1"/>
    <w:rsid w:val="00851FCF"/>
    <w:rsid w:val="008520D2"/>
    <w:rsid w:val="00852BFD"/>
    <w:rsid w:val="00853055"/>
    <w:rsid w:val="00853E20"/>
    <w:rsid w:val="00854D1F"/>
    <w:rsid w:val="0085508F"/>
    <w:rsid w:val="0085516F"/>
    <w:rsid w:val="008551E0"/>
    <w:rsid w:val="008559BC"/>
    <w:rsid w:val="00855C77"/>
    <w:rsid w:val="00855DE4"/>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0DB"/>
    <w:rsid w:val="00876682"/>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402"/>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BBD"/>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14C1"/>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50"/>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33"/>
    <w:rsid w:val="008D2E54"/>
    <w:rsid w:val="008D3838"/>
    <w:rsid w:val="008D3AC7"/>
    <w:rsid w:val="008D4AC8"/>
    <w:rsid w:val="008D50FE"/>
    <w:rsid w:val="008D51A8"/>
    <w:rsid w:val="008D587B"/>
    <w:rsid w:val="008D5AB9"/>
    <w:rsid w:val="008D657E"/>
    <w:rsid w:val="008D6676"/>
    <w:rsid w:val="008D66A1"/>
    <w:rsid w:val="008D6EFB"/>
    <w:rsid w:val="008D6F57"/>
    <w:rsid w:val="008D7345"/>
    <w:rsid w:val="008D740D"/>
    <w:rsid w:val="008D7B8C"/>
    <w:rsid w:val="008D7C1A"/>
    <w:rsid w:val="008D7C95"/>
    <w:rsid w:val="008D7E13"/>
    <w:rsid w:val="008E019B"/>
    <w:rsid w:val="008E0798"/>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174"/>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B8D"/>
    <w:rsid w:val="008F6C40"/>
    <w:rsid w:val="008F7541"/>
    <w:rsid w:val="009005BB"/>
    <w:rsid w:val="009005C9"/>
    <w:rsid w:val="009013C3"/>
    <w:rsid w:val="00901494"/>
    <w:rsid w:val="009015F4"/>
    <w:rsid w:val="00901A92"/>
    <w:rsid w:val="009021E7"/>
    <w:rsid w:val="009029D4"/>
    <w:rsid w:val="009029F0"/>
    <w:rsid w:val="00902A10"/>
    <w:rsid w:val="00903254"/>
    <w:rsid w:val="0090369A"/>
    <w:rsid w:val="00903A4D"/>
    <w:rsid w:val="00903BC8"/>
    <w:rsid w:val="009040EB"/>
    <w:rsid w:val="0090420E"/>
    <w:rsid w:val="009043A4"/>
    <w:rsid w:val="00904483"/>
    <w:rsid w:val="0090453F"/>
    <w:rsid w:val="00904B5D"/>
    <w:rsid w:val="00904E97"/>
    <w:rsid w:val="00905400"/>
    <w:rsid w:val="009054DB"/>
    <w:rsid w:val="00905DAE"/>
    <w:rsid w:val="009064C3"/>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9E2"/>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5DD8"/>
    <w:rsid w:val="0094613A"/>
    <w:rsid w:val="00946B73"/>
    <w:rsid w:val="00946E9D"/>
    <w:rsid w:val="00946EF6"/>
    <w:rsid w:val="009470DF"/>
    <w:rsid w:val="00947F5B"/>
    <w:rsid w:val="009500F4"/>
    <w:rsid w:val="0095055D"/>
    <w:rsid w:val="009505AA"/>
    <w:rsid w:val="0095066F"/>
    <w:rsid w:val="00950AB6"/>
    <w:rsid w:val="00950AB8"/>
    <w:rsid w:val="00950C4E"/>
    <w:rsid w:val="00950FA4"/>
    <w:rsid w:val="00951365"/>
    <w:rsid w:val="009514B6"/>
    <w:rsid w:val="00951660"/>
    <w:rsid w:val="00951A4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905"/>
    <w:rsid w:val="00956C7D"/>
    <w:rsid w:val="00956CE6"/>
    <w:rsid w:val="00956D1E"/>
    <w:rsid w:val="00956DF3"/>
    <w:rsid w:val="0095702F"/>
    <w:rsid w:val="0095739F"/>
    <w:rsid w:val="009579B2"/>
    <w:rsid w:val="00957D33"/>
    <w:rsid w:val="00957E93"/>
    <w:rsid w:val="00957F23"/>
    <w:rsid w:val="00960163"/>
    <w:rsid w:val="00960288"/>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966"/>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C39"/>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BD0"/>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0A9"/>
    <w:rsid w:val="009C5C3C"/>
    <w:rsid w:val="009C5F29"/>
    <w:rsid w:val="009C67E4"/>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D5A"/>
    <w:rsid w:val="009E1F17"/>
    <w:rsid w:val="009E2E4B"/>
    <w:rsid w:val="009E2EA9"/>
    <w:rsid w:val="009E2F04"/>
    <w:rsid w:val="009E3013"/>
    <w:rsid w:val="009E336A"/>
    <w:rsid w:val="009E338E"/>
    <w:rsid w:val="009E3C6D"/>
    <w:rsid w:val="009E3C76"/>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0FF1"/>
    <w:rsid w:val="009F1103"/>
    <w:rsid w:val="009F166E"/>
    <w:rsid w:val="009F1DFB"/>
    <w:rsid w:val="009F1E45"/>
    <w:rsid w:val="009F21D7"/>
    <w:rsid w:val="009F255F"/>
    <w:rsid w:val="009F2672"/>
    <w:rsid w:val="009F3D1E"/>
    <w:rsid w:val="009F3E75"/>
    <w:rsid w:val="009F40D5"/>
    <w:rsid w:val="009F4838"/>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1E0B"/>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99"/>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0F"/>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4EE0"/>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5F14"/>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D1E"/>
    <w:rsid w:val="00A63CBF"/>
    <w:rsid w:val="00A64A7E"/>
    <w:rsid w:val="00A64AFF"/>
    <w:rsid w:val="00A64BBF"/>
    <w:rsid w:val="00A6555A"/>
    <w:rsid w:val="00A6565A"/>
    <w:rsid w:val="00A657FD"/>
    <w:rsid w:val="00A658B2"/>
    <w:rsid w:val="00A658CF"/>
    <w:rsid w:val="00A65BD3"/>
    <w:rsid w:val="00A65E47"/>
    <w:rsid w:val="00A65F15"/>
    <w:rsid w:val="00A65F60"/>
    <w:rsid w:val="00A66122"/>
    <w:rsid w:val="00A6639E"/>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9D1"/>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7CB"/>
    <w:rsid w:val="00AA0C65"/>
    <w:rsid w:val="00AA163C"/>
    <w:rsid w:val="00AA1A66"/>
    <w:rsid w:val="00AA206D"/>
    <w:rsid w:val="00AA27CB"/>
    <w:rsid w:val="00AA2803"/>
    <w:rsid w:val="00AA2ABB"/>
    <w:rsid w:val="00AA31E1"/>
    <w:rsid w:val="00AA36C0"/>
    <w:rsid w:val="00AA378E"/>
    <w:rsid w:val="00AA38E9"/>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8F7"/>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AFF"/>
    <w:rsid w:val="00AB6FC1"/>
    <w:rsid w:val="00AB713D"/>
    <w:rsid w:val="00AB7697"/>
    <w:rsid w:val="00AC0172"/>
    <w:rsid w:val="00AC0784"/>
    <w:rsid w:val="00AC0835"/>
    <w:rsid w:val="00AC1974"/>
    <w:rsid w:val="00AC1A21"/>
    <w:rsid w:val="00AC21CE"/>
    <w:rsid w:val="00AC34DF"/>
    <w:rsid w:val="00AC36BF"/>
    <w:rsid w:val="00AC3E88"/>
    <w:rsid w:val="00AC450F"/>
    <w:rsid w:val="00AC48A6"/>
    <w:rsid w:val="00AC53B3"/>
    <w:rsid w:val="00AC5419"/>
    <w:rsid w:val="00AC583A"/>
    <w:rsid w:val="00AC58E5"/>
    <w:rsid w:val="00AC5DC2"/>
    <w:rsid w:val="00AC6055"/>
    <w:rsid w:val="00AC6182"/>
    <w:rsid w:val="00AC6381"/>
    <w:rsid w:val="00AC6C0A"/>
    <w:rsid w:val="00AC6D89"/>
    <w:rsid w:val="00AC7E2A"/>
    <w:rsid w:val="00AC7F7B"/>
    <w:rsid w:val="00AD00C2"/>
    <w:rsid w:val="00AD0261"/>
    <w:rsid w:val="00AD0432"/>
    <w:rsid w:val="00AD046A"/>
    <w:rsid w:val="00AD085C"/>
    <w:rsid w:val="00AD0E21"/>
    <w:rsid w:val="00AD0E51"/>
    <w:rsid w:val="00AD1040"/>
    <w:rsid w:val="00AD10BD"/>
    <w:rsid w:val="00AD12ED"/>
    <w:rsid w:val="00AD16B6"/>
    <w:rsid w:val="00AD1930"/>
    <w:rsid w:val="00AD195F"/>
    <w:rsid w:val="00AD2109"/>
    <w:rsid w:val="00AD2191"/>
    <w:rsid w:val="00AD238B"/>
    <w:rsid w:val="00AD274C"/>
    <w:rsid w:val="00AD28EA"/>
    <w:rsid w:val="00AD33FB"/>
    <w:rsid w:val="00AD3DD1"/>
    <w:rsid w:val="00AD3F17"/>
    <w:rsid w:val="00AD3F97"/>
    <w:rsid w:val="00AD4715"/>
    <w:rsid w:val="00AD4BC0"/>
    <w:rsid w:val="00AD4C5D"/>
    <w:rsid w:val="00AD4E91"/>
    <w:rsid w:val="00AD571B"/>
    <w:rsid w:val="00AD5C54"/>
    <w:rsid w:val="00AD6D42"/>
    <w:rsid w:val="00AD7094"/>
    <w:rsid w:val="00AD7186"/>
    <w:rsid w:val="00AD7727"/>
    <w:rsid w:val="00AD7A78"/>
    <w:rsid w:val="00AD7B46"/>
    <w:rsid w:val="00AD7F1A"/>
    <w:rsid w:val="00AE1286"/>
    <w:rsid w:val="00AE14D5"/>
    <w:rsid w:val="00AE1AE2"/>
    <w:rsid w:val="00AE1E70"/>
    <w:rsid w:val="00AE21CD"/>
    <w:rsid w:val="00AE2348"/>
    <w:rsid w:val="00AE2C98"/>
    <w:rsid w:val="00AE2D22"/>
    <w:rsid w:val="00AE3314"/>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F0A"/>
    <w:rsid w:val="00AF7C65"/>
    <w:rsid w:val="00AF7F96"/>
    <w:rsid w:val="00B0049A"/>
    <w:rsid w:val="00B00662"/>
    <w:rsid w:val="00B00979"/>
    <w:rsid w:val="00B00D1F"/>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30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3C9"/>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52"/>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076"/>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8E4"/>
    <w:rsid w:val="00B65E15"/>
    <w:rsid w:val="00B66156"/>
    <w:rsid w:val="00B66290"/>
    <w:rsid w:val="00B6674E"/>
    <w:rsid w:val="00B6732F"/>
    <w:rsid w:val="00B67530"/>
    <w:rsid w:val="00B67723"/>
    <w:rsid w:val="00B6781F"/>
    <w:rsid w:val="00B67823"/>
    <w:rsid w:val="00B67ED1"/>
    <w:rsid w:val="00B70A59"/>
    <w:rsid w:val="00B7144D"/>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517"/>
    <w:rsid w:val="00BA3275"/>
    <w:rsid w:val="00BA3C78"/>
    <w:rsid w:val="00BA3F52"/>
    <w:rsid w:val="00BA405D"/>
    <w:rsid w:val="00BA41F4"/>
    <w:rsid w:val="00BA4311"/>
    <w:rsid w:val="00BA437B"/>
    <w:rsid w:val="00BA4390"/>
    <w:rsid w:val="00BA449D"/>
    <w:rsid w:val="00BA4FEE"/>
    <w:rsid w:val="00BA528D"/>
    <w:rsid w:val="00BA55B6"/>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057"/>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41A"/>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3B"/>
    <w:rsid w:val="00BD609E"/>
    <w:rsid w:val="00BD657D"/>
    <w:rsid w:val="00BD6580"/>
    <w:rsid w:val="00BD6815"/>
    <w:rsid w:val="00BD6FD0"/>
    <w:rsid w:val="00BD70E2"/>
    <w:rsid w:val="00BD79DD"/>
    <w:rsid w:val="00BD7B49"/>
    <w:rsid w:val="00BD7EA8"/>
    <w:rsid w:val="00BE0428"/>
    <w:rsid w:val="00BE0543"/>
    <w:rsid w:val="00BE0671"/>
    <w:rsid w:val="00BE1453"/>
    <w:rsid w:val="00BE1779"/>
    <w:rsid w:val="00BE1DAF"/>
    <w:rsid w:val="00BE217B"/>
    <w:rsid w:val="00BE2D4B"/>
    <w:rsid w:val="00BE2E3B"/>
    <w:rsid w:val="00BE37B1"/>
    <w:rsid w:val="00BE382C"/>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EC0"/>
    <w:rsid w:val="00BF137B"/>
    <w:rsid w:val="00BF1BAF"/>
    <w:rsid w:val="00BF1FB6"/>
    <w:rsid w:val="00BF288C"/>
    <w:rsid w:val="00BF28C4"/>
    <w:rsid w:val="00BF2AB0"/>
    <w:rsid w:val="00BF316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9AE"/>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A2A"/>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0B71"/>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5B3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132"/>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A6D"/>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2F6D"/>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603"/>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7D6"/>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548"/>
    <w:rsid w:val="00D106DA"/>
    <w:rsid w:val="00D10AE5"/>
    <w:rsid w:val="00D10CE9"/>
    <w:rsid w:val="00D10D2A"/>
    <w:rsid w:val="00D10E14"/>
    <w:rsid w:val="00D10E8F"/>
    <w:rsid w:val="00D10F35"/>
    <w:rsid w:val="00D116D7"/>
    <w:rsid w:val="00D12457"/>
    <w:rsid w:val="00D12585"/>
    <w:rsid w:val="00D126FE"/>
    <w:rsid w:val="00D12C62"/>
    <w:rsid w:val="00D13079"/>
    <w:rsid w:val="00D1354C"/>
    <w:rsid w:val="00D13894"/>
    <w:rsid w:val="00D138B9"/>
    <w:rsid w:val="00D14756"/>
    <w:rsid w:val="00D1491E"/>
    <w:rsid w:val="00D14AC5"/>
    <w:rsid w:val="00D14E1D"/>
    <w:rsid w:val="00D14E3F"/>
    <w:rsid w:val="00D15303"/>
    <w:rsid w:val="00D15656"/>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B62"/>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18"/>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48F"/>
    <w:rsid w:val="00D618E3"/>
    <w:rsid w:val="00D61B45"/>
    <w:rsid w:val="00D61D4C"/>
    <w:rsid w:val="00D626FD"/>
    <w:rsid w:val="00D62970"/>
    <w:rsid w:val="00D62E50"/>
    <w:rsid w:val="00D63121"/>
    <w:rsid w:val="00D633EC"/>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E09"/>
    <w:rsid w:val="00DA2FCD"/>
    <w:rsid w:val="00DA3058"/>
    <w:rsid w:val="00DA396A"/>
    <w:rsid w:val="00DA3A31"/>
    <w:rsid w:val="00DA3D81"/>
    <w:rsid w:val="00DA3DC6"/>
    <w:rsid w:val="00DA4231"/>
    <w:rsid w:val="00DA4777"/>
    <w:rsid w:val="00DA48D2"/>
    <w:rsid w:val="00DA4981"/>
    <w:rsid w:val="00DA4B26"/>
    <w:rsid w:val="00DA4F25"/>
    <w:rsid w:val="00DA582D"/>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81"/>
    <w:rsid w:val="00DB29A7"/>
    <w:rsid w:val="00DB29CA"/>
    <w:rsid w:val="00DB2E92"/>
    <w:rsid w:val="00DB3543"/>
    <w:rsid w:val="00DB37B7"/>
    <w:rsid w:val="00DB414F"/>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1F2B"/>
    <w:rsid w:val="00DE26FA"/>
    <w:rsid w:val="00DE2D74"/>
    <w:rsid w:val="00DE375E"/>
    <w:rsid w:val="00DE3811"/>
    <w:rsid w:val="00DE3976"/>
    <w:rsid w:val="00DE41F8"/>
    <w:rsid w:val="00DE4592"/>
    <w:rsid w:val="00DE4BE7"/>
    <w:rsid w:val="00DE50AA"/>
    <w:rsid w:val="00DE51E5"/>
    <w:rsid w:val="00DE56EE"/>
    <w:rsid w:val="00DE5A68"/>
    <w:rsid w:val="00DE5D3E"/>
    <w:rsid w:val="00DE5F07"/>
    <w:rsid w:val="00DE6BA5"/>
    <w:rsid w:val="00DE74CF"/>
    <w:rsid w:val="00DE79D3"/>
    <w:rsid w:val="00DF0745"/>
    <w:rsid w:val="00DF0AEF"/>
    <w:rsid w:val="00DF0C40"/>
    <w:rsid w:val="00DF0F19"/>
    <w:rsid w:val="00DF0FA6"/>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842"/>
    <w:rsid w:val="00DF68DB"/>
    <w:rsid w:val="00DF6E7A"/>
    <w:rsid w:val="00DF7253"/>
    <w:rsid w:val="00DF72C2"/>
    <w:rsid w:val="00DF7518"/>
    <w:rsid w:val="00DF7B9D"/>
    <w:rsid w:val="00E00BF3"/>
    <w:rsid w:val="00E01337"/>
    <w:rsid w:val="00E0134A"/>
    <w:rsid w:val="00E01584"/>
    <w:rsid w:val="00E0184F"/>
    <w:rsid w:val="00E01C0F"/>
    <w:rsid w:val="00E01E40"/>
    <w:rsid w:val="00E02350"/>
    <w:rsid w:val="00E02935"/>
    <w:rsid w:val="00E02A9D"/>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55A"/>
    <w:rsid w:val="00E1381A"/>
    <w:rsid w:val="00E146DA"/>
    <w:rsid w:val="00E16719"/>
    <w:rsid w:val="00E16C02"/>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CE2"/>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6FE"/>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D9"/>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383"/>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05"/>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6E8"/>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D7FCD"/>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A61"/>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99"/>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A5"/>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7A9"/>
    <w:rsid w:val="00F26A78"/>
    <w:rsid w:val="00F26B15"/>
    <w:rsid w:val="00F26C84"/>
    <w:rsid w:val="00F26EF1"/>
    <w:rsid w:val="00F270B4"/>
    <w:rsid w:val="00F278EF"/>
    <w:rsid w:val="00F27F23"/>
    <w:rsid w:val="00F27F9F"/>
    <w:rsid w:val="00F27FA0"/>
    <w:rsid w:val="00F30A2E"/>
    <w:rsid w:val="00F30E60"/>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09A8"/>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12F"/>
    <w:rsid w:val="00F46385"/>
    <w:rsid w:val="00F47111"/>
    <w:rsid w:val="00F475E3"/>
    <w:rsid w:val="00F47821"/>
    <w:rsid w:val="00F50EC2"/>
    <w:rsid w:val="00F50F45"/>
    <w:rsid w:val="00F5176D"/>
    <w:rsid w:val="00F51C52"/>
    <w:rsid w:val="00F52266"/>
    <w:rsid w:val="00F522D9"/>
    <w:rsid w:val="00F52809"/>
    <w:rsid w:val="00F52811"/>
    <w:rsid w:val="00F529A9"/>
    <w:rsid w:val="00F5303C"/>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2BDC"/>
    <w:rsid w:val="00F64312"/>
    <w:rsid w:val="00F64574"/>
    <w:rsid w:val="00F64E77"/>
    <w:rsid w:val="00F6555D"/>
    <w:rsid w:val="00F65BAB"/>
    <w:rsid w:val="00F660EC"/>
    <w:rsid w:val="00F6619F"/>
    <w:rsid w:val="00F66239"/>
    <w:rsid w:val="00F66A04"/>
    <w:rsid w:val="00F66B41"/>
    <w:rsid w:val="00F70234"/>
    <w:rsid w:val="00F7104C"/>
    <w:rsid w:val="00F7113D"/>
    <w:rsid w:val="00F716E2"/>
    <w:rsid w:val="00F728F8"/>
    <w:rsid w:val="00F7353D"/>
    <w:rsid w:val="00F7358C"/>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29BC"/>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A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165"/>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docId w15:val="{78A06111-EE3F-4947-87F5-8056DA3CF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pPr>
        <w:spacing w:before="60" w:after="180" w:line="360" w:lineRule="atLeast"/>
        <w:ind w:left="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09F2"/>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D10548"/>
    <w:pPr>
      <w:keepNext/>
      <w:numPr>
        <w:numId w:val="35"/>
      </w:numPr>
      <w:tabs>
        <w:tab w:val="left" w:pos="0"/>
      </w:tabs>
      <w:spacing w:before="240" w:after="60"/>
      <w:outlineLvl w:val="0"/>
    </w:pPr>
    <w:rPr>
      <w:rFonts w:ascii="Arial" w:eastAsia="MS Gothic" w:hAnsi="Arial"/>
      <w:b/>
      <w:kern w:val="28"/>
      <w:sz w:val="28"/>
      <w:lang w:eastAsia="ja-JP"/>
    </w:rPr>
  </w:style>
  <w:style w:type="paragraph" w:styleId="2">
    <w:name w:val="heading 2"/>
    <w:aliases w:val="DO NOT USE_h2,h2,h21,H2,Head2A,2,UNDERRUBRIK 1-2"/>
    <w:basedOn w:val="a1"/>
    <w:next w:val="a1"/>
    <w:qFormat/>
    <w:rsid w:val="00FB75D9"/>
    <w:pPr>
      <w:keepNext/>
      <w:numPr>
        <w:ilvl w:val="1"/>
        <w:numId w:val="35"/>
      </w:numPr>
      <w:outlineLvl w:val="1"/>
    </w:pPr>
    <w:rPr>
      <w:rFonts w:ascii="Arial" w:eastAsia="돋움" w:hAnsi="Arial"/>
    </w:rPr>
  </w:style>
  <w:style w:type="paragraph" w:styleId="3">
    <w:name w:val="heading 3"/>
    <w:aliases w:val="Underrubrik2,H3,no break,Memo Heading 3"/>
    <w:basedOn w:val="a1"/>
    <w:next w:val="a1"/>
    <w:qFormat/>
    <w:rsid w:val="00AF5A9F"/>
    <w:pPr>
      <w:keepNext/>
      <w:numPr>
        <w:ilvl w:val="2"/>
        <w:numId w:val="35"/>
      </w:numPr>
      <w:ind w:leftChars="300" w:left="300" w:hangingChars="200" w:hanging="200"/>
      <w:outlineLvl w:val="2"/>
    </w:pPr>
    <w:rPr>
      <w:rFonts w:ascii="Arial" w:eastAsia="돋움" w:hAnsi="Arial"/>
    </w:rPr>
  </w:style>
  <w:style w:type="paragraph" w:styleId="4">
    <w:name w:val="heading 4"/>
    <w:aliases w:val="H4"/>
    <w:basedOn w:val="a1"/>
    <w:next w:val="a1"/>
    <w:autoRedefine/>
    <w:qFormat/>
    <w:rsid w:val="00D10548"/>
    <w:pPr>
      <w:keepNext/>
      <w:jc w:val="left"/>
      <w:outlineLvl w:val="3"/>
    </w:pPr>
    <w:rPr>
      <w:b/>
      <w:bCs/>
    </w:rPr>
  </w:style>
  <w:style w:type="paragraph" w:styleId="5">
    <w:name w:val="heading 5"/>
    <w:basedOn w:val="a1"/>
    <w:next w:val="a1"/>
    <w:link w:val="5Char"/>
    <w:semiHidden/>
    <w:unhideWhenUsed/>
    <w:qFormat/>
    <w:rsid w:val="00D10548"/>
    <w:pPr>
      <w:keepNext/>
      <w:keepLines/>
      <w:numPr>
        <w:ilvl w:val="4"/>
        <w:numId w:val="35"/>
      </w:numPr>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1"/>
    <w:next w:val="a1"/>
    <w:link w:val="6Char"/>
    <w:semiHidden/>
    <w:unhideWhenUsed/>
    <w:qFormat/>
    <w:rsid w:val="00D10548"/>
    <w:pPr>
      <w:keepNext/>
      <w:keepLines/>
      <w:numPr>
        <w:ilvl w:val="5"/>
        <w:numId w:val="35"/>
      </w:numPr>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1"/>
    <w:next w:val="a1"/>
    <w:link w:val="7Char"/>
    <w:semiHidden/>
    <w:unhideWhenUsed/>
    <w:qFormat/>
    <w:rsid w:val="00D10548"/>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semiHidden/>
    <w:unhideWhenUsed/>
    <w:qFormat/>
    <w:rsid w:val="00D10548"/>
    <w:pPr>
      <w:keepNext/>
      <w:keepLines/>
      <w:numPr>
        <w:ilvl w:val="7"/>
        <w:numId w:val="35"/>
      </w:numPr>
      <w:spacing w:before="200" w:after="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Char"/>
    <w:semiHidden/>
    <w:unhideWhenUsed/>
    <w:qFormat/>
    <w:rsid w:val="00D10548"/>
    <w:pPr>
      <w:keepNext/>
      <w:keepLines/>
      <w:numPr>
        <w:ilvl w:val="8"/>
        <w:numId w:val="35"/>
      </w:numPr>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10548"/>
    <w:rPr>
      <w:rFonts w:ascii="Arial" w:eastAsia="MS Gothic" w:hAnsi="Arial"/>
      <w:b/>
      <w:kern w:val="28"/>
      <w:sz w:val="28"/>
      <w:lang w:eastAsia="ja-JP"/>
    </w:rPr>
  </w:style>
  <w:style w:type="character" w:customStyle="1" w:styleId="5Char">
    <w:name w:val="제목 5 Char"/>
    <w:basedOn w:val="a2"/>
    <w:link w:val="5"/>
    <w:semiHidden/>
    <w:rsid w:val="00D10548"/>
    <w:rPr>
      <w:rFonts w:asciiTheme="majorHAnsi" w:eastAsiaTheme="majorEastAsia" w:hAnsiTheme="majorHAnsi" w:cstheme="majorBidi"/>
      <w:color w:val="1F4D78" w:themeColor="accent1" w:themeShade="7F"/>
      <w:lang w:eastAsia="en-US"/>
    </w:rPr>
  </w:style>
  <w:style w:type="character" w:customStyle="1" w:styleId="6Char">
    <w:name w:val="제목 6 Char"/>
    <w:basedOn w:val="a2"/>
    <w:link w:val="6"/>
    <w:semiHidden/>
    <w:rsid w:val="00D10548"/>
    <w:rPr>
      <w:rFonts w:asciiTheme="majorHAnsi" w:eastAsiaTheme="majorEastAsia" w:hAnsiTheme="majorHAnsi" w:cstheme="majorBidi"/>
      <w:i/>
      <w:iCs/>
      <w:color w:val="1F4D78" w:themeColor="accent1" w:themeShade="7F"/>
      <w:lang w:eastAsia="en-US"/>
    </w:rPr>
  </w:style>
  <w:style w:type="character" w:customStyle="1" w:styleId="7Char">
    <w:name w:val="제목 7 Char"/>
    <w:basedOn w:val="a2"/>
    <w:link w:val="7"/>
    <w:semiHidden/>
    <w:rsid w:val="00D10548"/>
    <w:rPr>
      <w:rFonts w:asciiTheme="majorHAnsi" w:eastAsiaTheme="majorEastAsia" w:hAnsiTheme="majorHAnsi" w:cstheme="majorBidi"/>
      <w:i/>
      <w:iCs/>
      <w:color w:val="404040" w:themeColor="text1" w:themeTint="BF"/>
      <w:lang w:eastAsia="en-US"/>
    </w:rPr>
  </w:style>
  <w:style w:type="character" w:customStyle="1" w:styleId="8Char">
    <w:name w:val="제목 8 Char"/>
    <w:basedOn w:val="a2"/>
    <w:link w:val="8"/>
    <w:semiHidden/>
    <w:rsid w:val="00D10548"/>
    <w:rPr>
      <w:rFonts w:asciiTheme="majorHAnsi" w:eastAsiaTheme="majorEastAsia" w:hAnsiTheme="majorHAnsi" w:cstheme="majorBidi"/>
      <w:color w:val="404040" w:themeColor="text1" w:themeTint="BF"/>
      <w:lang w:eastAsia="en-US"/>
    </w:rPr>
  </w:style>
  <w:style w:type="character" w:customStyle="1" w:styleId="9Char">
    <w:name w:val="제목 9 Char"/>
    <w:basedOn w:val="a2"/>
    <w:link w:val="9"/>
    <w:semiHidden/>
    <w:rsid w:val="00D10548"/>
    <w:rPr>
      <w:rFonts w:asciiTheme="majorHAnsi" w:eastAsiaTheme="majorEastAsia" w:hAnsiTheme="majorHAnsi" w:cstheme="majorBidi"/>
      <w:i/>
      <w:iCs/>
      <w:color w:val="404040" w:themeColor="text1" w:themeTint="BF"/>
      <w:lang w:eastAsia="en-US"/>
    </w:rPr>
  </w:style>
  <w:style w:type="paragraph" w:customStyle="1" w:styleId="TableHeader">
    <w:name w:val="Table Header"/>
    <w:basedOn w:val="Tabledata"/>
    <w:rsid w:val="00AA07CB"/>
    <w:rPr>
      <w:b/>
      <w:bCs/>
    </w:rPr>
  </w:style>
  <w:style w:type="paragraph" w:customStyle="1" w:styleId="Tabledata">
    <w:name w:val="Table data"/>
    <w:basedOn w:val="a1"/>
    <w:link w:val="TabledataChar"/>
    <w:autoRedefine/>
    <w:qFormat/>
    <w:rsid w:val="00D10548"/>
    <w:pPr>
      <w:keepNext/>
      <w:keepLines/>
      <w:overflowPunct w:val="0"/>
      <w:autoSpaceDE w:val="0"/>
      <w:autoSpaceDN w:val="0"/>
      <w:adjustRightInd w:val="0"/>
      <w:spacing w:before="0" w:after="0" w:line="240" w:lineRule="auto"/>
      <w:ind w:left="0"/>
      <w:jc w:val="left"/>
      <w:textAlignment w:val="baseline"/>
    </w:pPr>
    <w:rPr>
      <w:rFonts w:ascii="Arial" w:eastAsia="Times New Roman" w:hAnsi="Arial"/>
      <w:sz w:val="16"/>
      <w:lang w:eastAsia="en-GB"/>
    </w:rPr>
  </w:style>
  <w:style w:type="character" w:customStyle="1" w:styleId="TabledataChar">
    <w:name w:val="Table data Char"/>
    <w:link w:val="Tabledata"/>
    <w:qFormat/>
    <w:rsid w:val="00D10548"/>
    <w:rPr>
      <w:rFonts w:ascii="Arial" w:eastAsia="Times New Roman" w:hAnsi="Arial"/>
      <w:sz w:val="16"/>
      <w:lang w:eastAsia="en-GB"/>
    </w:rPr>
  </w:style>
  <w:style w:type="paragraph" w:styleId="a5">
    <w:name w:val="Balloon Text"/>
    <w:basedOn w:val="a1"/>
    <w:semiHidden/>
    <w:rsid w:val="00AC6C0A"/>
    <w:rPr>
      <w:rFonts w:ascii="Arial" w:eastAsia="돋움" w:hAnsi="Arial"/>
      <w:sz w:val="18"/>
      <w:szCs w:val="18"/>
    </w:rPr>
  </w:style>
  <w:style w:type="table" w:styleId="a6">
    <w:name w:val="Table Grid"/>
    <w:basedOn w:val="a3"/>
    <w:rsid w:val="00D83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semiHidden/>
    <w:rsid w:val="003B6537"/>
    <w:rPr>
      <w:sz w:val="18"/>
      <w:szCs w:val="18"/>
    </w:rPr>
  </w:style>
  <w:style w:type="paragraph" w:styleId="a8">
    <w:name w:val="annotation text"/>
    <w:basedOn w:val="a1"/>
    <w:link w:val="Char"/>
    <w:semiHidden/>
    <w:rsid w:val="003B6537"/>
  </w:style>
  <w:style w:type="character" w:customStyle="1" w:styleId="Char">
    <w:name w:val="메모 텍스트 Char"/>
    <w:basedOn w:val="a2"/>
    <w:link w:val="a8"/>
    <w:semiHidden/>
    <w:rsid w:val="00F834B0"/>
    <w:rPr>
      <w:rFonts w:eastAsia="MS Mincho"/>
      <w:lang w:val="en-GB" w:eastAsia="en-US"/>
    </w:rPr>
  </w:style>
  <w:style w:type="paragraph" w:styleId="a9">
    <w:name w:val="annotation subject"/>
    <w:basedOn w:val="a8"/>
    <w:next w:val="a8"/>
    <w:semiHidden/>
    <w:rsid w:val="003B6537"/>
    <w:rPr>
      <w:b/>
      <w:bCs/>
    </w:rPr>
  </w:style>
  <w:style w:type="paragraph" w:styleId="aa">
    <w:name w:val="Document Map"/>
    <w:basedOn w:val="a1"/>
    <w:semiHidden/>
    <w:rsid w:val="00A03930"/>
    <w:pPr>
      <w:shd w:val="clear" w:color="auto" w:fill="000080"/>
    </w:pPr>
    <w:rPr>
      <w:rFonts w:ascii="Arial" w:eastAsia="돋움" w:hAnsi="Arial"/>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rsid w:val="00731EC9"/>
    <w:rPr>
      <w:b/>
      <w:bCs/>
      <w:sz w:val="18"/>
      <w:szCs w:val="18"/>
      <w:lang w:eastAsia="en-US"/>
    </w:rPr>
  </w:style>
  <w:style w:type="paragraph" w:styleId="a0">
    <w:name w:val="List Paragraph"/>
    <w:basedOn w:val="a1"/>
    <w:uiPriority w:val="34"/>
    <w:qFormat/>
    <w:rsid w:val="00731EC9"/>
    <w:pPr>
      <w:numPr>
        <w:numId w:val="39"/>
      </w:numPr>
      <w:spacing w:before="0" w:after="160" w:line="259" w:lineRule="auto"/>
      <w:contextualSpacing/>
    </w:pPr>
    <w:rPr>
      <w:rFonts w:eastAsia="Calibri"/>
      <w:lang w:val="ru-RU"/>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styleId="ab">
    <w:name w:val="caption"/>
    <w:aliases w:val="cap,cap Char,Caption Char1,Caption Char Char,Caption Char1 Char,Caption Char2,Caption Char Char Char,Caption Char Char1,fig and tbl,fighead2,Table Caption,fighead21,fighead22,fighead23,Table Caption1,fighead211,fighead24"/>
    <w:basedOn w:val="a1"/>
    <w:next w:val="a1"/>
    <w:link w:val="Char0"/>
    <w:uiPriority w:val="35"/>
    <w:qFormat/>
    <w:rsid w:val="00AA07CB"/>
    <w:pPr>
      <w:spacing w:before="120" w:after="120"/>
      <w:jc w:val="center"/>
    </w:pPr>
    <w:rPr>
      <w:rFonts w:eastAsia="MS Gothic"/>
      <w:b/>
      <w:sz w:val="16"/>
      <w:lang w:eastAsia="ja-JP"/>
    </w:rPr>
  </w:style>
  <w:style w:type="character" w:customStyle="1" w:styleId="Char0">
    <w:name w:val="캡션 Char"/>
    <w:aliases w:val="cap Char2,cap Char Char1,Caption Char1 Char2,Caption Char Char Char2,Caption Char1 Char Char1,Caption Char2 Char1,Caption Char Char Char Char1,Caption Char Char1 Char1,fig and tbl Char1,fighead2 Char1,Table Caption Char1,fighead21 Char"/>
    <w:link w:val="ab"/>
    <w:uiPriority w:val="35"/>
    <w:rsid w:val="00AA07CB"/>
    <w:rPr>
      <w:rFonts w:eastAsia="MS Gothic"/>
      <w:b/>
      <w:sz w:val="16"/>
      <w:lang w:eastAsia="ja-JP"/>
    </w:rPr>
  </w:style>
  <w:style w:type="paragraph" w:styleId="a">
    <w:name w:val="List Bullet"/>
    <w:basedOn w:val="a1"/>
    <w:autoRedefine/>
    <w:rsid w:val="00DD0A02"/>
    <w:pPr>
      <w:numPr>
        <w:numId w:val="2"/>
      </w:numPr>
      <w:spacing w:after="0"/>
    </w:pPr>
    <w:rPr>
      <w:rFonts w:eastAsia="MS Gothic"/>
      <w:sz w:val="24"/>
      <w:lang w:eastAsia="ja-JP"/>
    </w:rPr>
  </w:style>
  <w:style w:type="paragraph" w:styleId="ac">
    <w:name w:val="Revision"/>
    <w:hidden/>
    <w:uiPriority w:val="99"/>
    <w:semiHidden/>
    <w:rsid w:val="00EC446F"/>
    <w:pPr>
      <w:spacing w:after="60"/>
      <w:ind w:left="851" w:hanging="284"/>
    </w:pPr>
    <w:rPr>
      <w:rFonts w:eastAsia="MS Mincho"/>
      <w:lang w:val="en-GB" w:eastAsia="en-US"/>
    </w:rPr>
  </w:style>
  <w:style w:type="paragraph" w:customStyle="1" w:styleId="References">
    <w:name w:val="References"/>
    <w:basedOn w:val="a1"/>
    <w:rsid w:val="00C75B33"/>
    <w:pPr>
      <w:numPr>
        <w:numId w:val="3"/>
      </w:numPr>
      <w:autoSpaceDE w:val="0"/>
      <w:autoSpaceDN w:val="0"/>
      <w:spacing w:after="60"/>
    </w:pPr>
    <w:rPr>
      <w:rFonts w:eastAsia="SimSun"/>
      <w:sz w:val="16"/>
      <w:szCs w:val="16"/>
    </w:rPr>
  </w:style>
  <w:style w:type="paragraph" w:styleId="ad">
    <w:name w:val="footer"/>
    <w:basedOn w:val="a1"/>
    <w:link w:val="Char1"/>
    <w:rsid w:val="00CB15B0"/>
    <w:pPr>
      <w:tabs>
        <w:tab w:val="center" w:pos="4513"/>
        <w:tab w:val="right" w:pos="9026"/>
      </w:tabs>
      <w:snapToGrid w:val="0"/>
    </w:pPr>
  </w:style>
  <w:style w:type="character" w:customStyle="1" w:styleId="Char1">
    <w:name w:val="바닥글 Char"/>
    <w:link w:val="ad"/>
    <w:rsid w:val="00CB15B0"/>
    <w:rPr>
      <w:rFonts w:eastAsia="MS Mincho"/>
      <w:lang w:val="en-GB" w:eastAsia="en-US"/>
    </w:rPr>
  </w:style>
  <w:style w:type="character" w:styleId="ae">
    <w:name w:val="Hyperlink"/>
    <w:rsid w:val="00DC4D77"/>
    <w:rPr>
      <w:color w:val="0000FF"/>
      <w:u w:val="single"/>
    </w:rPr>
  </w:style>
  <w:style w:type="table" w:customStyle="1" w:styleId="10">
    <w:name w:val="표 구분선1"/>
    <w:basedOn w:val="a3"/>
    <w:next w:val="a6"/>
    <w:uiPriority w:val="59"/>
    <w:rsid w:val="000528FD"/>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3"/>
    <w:next w:val="a6"/>
    <w:uiPriority w:val="59"/>
    <w:rsid w:val="00EC33A9"/>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6"/>
    <w:uiPriority w:val="59"/>
    <w:rsid w:val="00ED2B8B"/>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1"/>
    <w:link w:val="bulletChar"/>
    <w:qFormat/>
    <w:rsid w:val="002222EE"/>
    <w:pPr>
      <w:widowControl w:val="0"/>
      <w:numPr>
        <w:numId w:val="4"/>
      </w:numPr>
      <w:spacing w:before="0" w:after="60" w:line="240" w:lineRule="auto"/>
      <w:ind w:left="720"/>
      <w:contextualSpacing/>
    </w:pPr>
    <w:rPr>
      <w:rFonts w:eastAsia="Times New Roman"/>
      <w:kern w:val="2"/>
      <w:szCs w:val="24"/>
      <w:lang w:val="en-GB"/>
    </w:rPr>
  </w:style>
  <w:style w:type="character" w:styleId="af">
    <w:name w:val="Placeholder Text"/>
    <w:basedOn w:val="a2"/>
    <w:uiPriority w:val="99"/>
    <w:semiHidden/>
    <w:qFormat/>
    <w:rsid w:val="00DB3543"/>
    <w:rPr>
      <w:color w:val="808080"/>
    </w:rPr>
  </w:style>
  <w:style w:type="table" w:customStyle="1" w:styleId="TableGrid1">
    <w:name w:val="TableGrid1"/>
    <w:basedOn w:val="a3"/>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header"/>
    <w:basedOn w:val="a1"/>
    <w:link w:val="Char2"/>
    <w:unhideWhenUsed/>
    <w:rsid w:val="0031670D"/>
    <w:pPr>
      <w:tabs>
        <w:tab w:val="center" w:pos="4513"/>
        <w:tab w:val="right" w:pos="9026"/>
      </w:tabs>
      <w:snapToGrid w:val="0"/>
    </w:pPr>
  </w:style>
  <w:style w:type="character" w:customStyle="1" w:styleId="Char2">
    <w:name w:val="머리글 Char"/>
    <w:basedOn w:val="a2"/>
    <w:link w:val="af0"/>
    <w:rsid w:val="0031670D"/>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120329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426884">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9779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glossaryDocument" Target="glossary/document.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E5998B9DF344289B33F77DCFC4879A2"/>
        <w:category>
          <w:name w:val="General"/>
          <w:gallery w:val="placeholder"/>
        </w:category>
        <w:types>
          <w:type w:val="bbPlcHdr"/>
        </w:types>
        <w:behaviors>
          <w:behavior w:val="content"/>
        </w:behaviors>
        <w:guid w:val="{31EB49A9-1E6E-406F-8523-EDE214F52661}"/>
      </w:docPartPr>
      <w:docPartBody>
        <w:p w:rsidR="00593AA4" w:rsidRDefault="00863C94" w:rsidP="00863C94">
          <w:pPr>
            <w:pStyle w:val="5E5998B9DF344289B33F77DCFC4879A2"/>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C94"/>
    <w:rsid w:val="001C02EE"/>
    <w:rsid w:val="0053047D"/>
    <w:rsid w:val="00593AA4"/>
    <w:rsid w:val="005F2A94"/>
    <w:rsid w:val="00603EBF"/>
    <w:rsid w:val="00800593"/>
    <w:rsid w:val="00863C94"/>
    <w:rsid w:val="00B75D0B"/>
    <w:rsid w:val="00BC616A"/>
    <w:rsid w:val="00C54853"/>
    <w:rsid w:val="00CD4BBD"/>
    <w:rsid w:val="00E23E2C"/>
    <w:rsid w:val="00F42426"/>
    <w:rsid w:val="00FA0D0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863C94"/>
    <w:rPr>
      <w:color w:val="808080"/>
    </w:rPr>
  </w:style>
  <w:style w:type="paragraph" w:customStyle="1" w:styleId="777CF158BC2E47AB86A8B1C18EB39AC9">
    <w:name w:val="777CF158BC2E47AB86A8B1C18EB39AC9"/>
    <w:rsid w:val="00863C94"/>
  </w:style>
  <w:style w:type="paragraph" w:customStyle="1" w:styleId="24F7EB0CB41D4302A84BF86AE80EF5AA">
    <w:name w:val="24F7EB0CB41D4302A84BF86AE80EF5AA"/>
    <w:rsid w:val="00863C94"/>
  </w:style>
  <w:style w:type="paragraph" w:customStyle="1" w:styleId="C6A2DAF0FF154CB791F5184C05D55723">
    <w:name w:val="C6A2DAF0FF154CB791F5184C05D55723"/>
    <w:rsid w:val="00863C94"/>
  </w:style>
  <w:style w:type="paragraph" w:customStyle="1" w:styleId="5E5998B9DF344289B33F77DCFC4879A2">
    <w:name w:val="5E5998B9DF344289B33F77DCFC4879A2"/>
    <w:rsid w:val="00863C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8108D-5AA6-49D0-A0B6-2C07CA65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Link level evaluation results for NR FR2-2 PTRS design</vt:lpstr>
      <vt:lpstr>Link level evaluation results for NR FR2-2 PTRS design</vt:lpstr>
    </vt:vector>
  </TitlesOfParts>
  <Manager>Joon</Manager>
  <Company>LGE</Company>
  <LinksUpToDate>false</LinksUpToDate>
  <CharactersWithSpaces>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level evaluation results for NR FR2-2 PTRS design</dc:title>
  <dc:creator>LG Electronics</dc:creator>
  <cp:lastModifiedBy>최승환/책임연구원/미래기술센터 C&amp;M표준(연)5G무선통신표준Task(seunghwan.choi@lge.com)</cp:lastModifiedBy>
  <cp:revision>4</cp:revision>
  <cp:lastPrinted>2018-02-12T06:55:00Z</cp:lastPrinted>
  <dcterms:created xsi:type="dcterms:W3CDTF">2021-10-01T05:48:00Z</dcterms:created>
  <dcterms:modified xsi:type="dcterms:W3CDTF">2021-10-01T09:44:00Z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