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3FB7D012"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D60A15">
        <w:rPr>
          <w:rFonts w:ascii="Arial" w:eastAsia="Yu Mincho" w:hAnsi="Arial" w:cs="Arial"/>
          <w:b/>
          <w:bCs/>
          <w:noProof/>
          <w:sz w:val="24"/>
          <w:szCs w:val="24"/>
          <w:lang w:val="de-DE" w:eastAsia="ja-JP"/>
        </w:rPr>
        <w:t>6</w:t>
      </w:r>
      <w:r w:rsidR="00540FE5">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C67A5F">
        <w:rPr>
          <w:rFonts w:ascii="Arial" w:eastAsia="Yu Mincho" w:hAnsi="Arial"/>
          <w:b/>
          <w:noProof/>
          <w:sz w:val="24"/>
          <w:szCs w:val="24"/>
          <w:lang w:val="de-DE"/>
        </w:rPr>
        <w:t>21</w:t>
      </w:r>
      <w:r w:rsidR="00AB5485">
        <w:rPr>
          <w:rFonts w:ascii="Arial" w:eastAsia="Yu Mincho" w:hAnsi="Arial"/>
          <w:b/>
          <w:noProof/>
          <w:sz w:val="24"/>
          <w:szCs w:val="24"/>
          <w:lang w:val="de-DE"/>
        </w:rPr>
        <w:t>09901</w:t>
      </w:r>
    </w:p>
    <w:p w14:paraId="5F8CFDD6" w14:textId="14AD8433"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FF30C4">
        <w:rPr>
          <w:rFonts w:ascii="Arial" w:hAnsi="Arial" w:cs="Arial"/>
          <w:b/>
          <w:bCs/>
          <w:sz w:val="24"/>
          <w:szCs w:val="24"/>
          <w:lang w:eastAsia="ja-JP"/>
        </w:rPr>
        <w:t>October</w:t>
      </w:r>
      <w:r>
        <w:rPr>
          <w:rFonts w:ascii="Arial" w:hAnsi="Arial" w:cs="Arial"/>
          <w:b/>
          <w:bCs/>
          <w:sz w:val="24"/>
          <w:szCs w:val="24"/>
          <w:lang w:eastAsia="ja-JP"/>
        </w:rPr>
        <w:t xml:space="preserve"> </w:t>
      </w:r>
      <w:r w:rsidR="00106BD1">
        <w:rPr>
          <w:rFonts w:ascii="Arial" w:hAnsi="Arial" w:cs="Arial"/>
          <w:b/>
          <w:bCs/>
          <w:sz w:val="24"/>
          <w:szCs w:val="24"/>
          <w:lang w:eastAsia="ja-JP"/>
        </w:rPr>
        <w:t>1</w:t>
      </w:r>
      <w:r w:rsidR="00FF30C4">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106BD1">
        <w:rPr>
          <w:rFonts w:ascii="Arial" w:hAnsi="Arial" w:cs="Arial"/>
          <w:b/>
          <w:bCs/>
          <w:sz w:val="24"/>
          <w:szCs w:val="24"/>
          <w:lang w:eastAsia="ja-JP"/>
        </w:rPr>
        <w:t xml:space="preserve"> </w:t>
      </w:r>
      <w:r w:rsidR="00FF30C4">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4F1E788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6C0DAB">
        <w:rPr>
          <w:rFonts w:ascii="Arial" w:eastAsia="MS Mincho" w:hAnsi="Arial"/>
          <w:sz w:val="24"/>
          <w:szCs w:val="24"/>
          <w:lang w:eastAsia="ja-JP"/>
        </w:rPr>
        <w:t>PDSCH/PUSCH scheduling enhancements</w:t>
      </w:r>
      <w:r w:rsidR="00A573CF">
        <w:rPr>
          <w:rFonts w:ascii="Arial" w:eastAsia="MS Mincho" w:hAnsi="Arial"/>
          <w:sz w:val="24"/>
          <w:szCs w:val="24"/>
          <w:lang w:eastAsia="ja-JP"/>
        </w:rPr>
        <w:t xml:space="preserve"> for NR from 52.6 GHz to 71GHz</w:t>
      </w:r>
    </w:p>
    <w:p w14:paraId="586DB488" w14:textId="6FCC014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6C0DAB">
        <w:rPr>
          <w:rFonts w:ascii="Arial" w:eastAsia="MS Mincho" w:hAnsi="Arial"/>
          <w:sz w:val="24"/>
          <w:szCs w:val="24"/>
          <w:lang w:eastAsia="ja-JP"/>
        </w:rPr>
        <w:t>5</w:t>
      </w:r>
    </w:p>
    <w:p w14:paraId="03B3BB1F" w14:textId="77777777" w:rsidR="00747357" w:rsidRPr="00747357" w:rsidRDefault="00747357" w:rsidP="00C2268B">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37291DA" w14:textId="5FD21B51" w:rsidR="00562AC2" w:rsidRDefault="00562AC2" w:rsidP="00562AC2">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#93-e, a revised work item for supporting NR from 52.6 GHz to 71 GHz in NR Rel. 17 has been approved with following objectives for </w:t>
      </w:r>
      <w:r w:rsidR="001C6CA7">
        <w:rPr>
          <w:rFonts w:eastAsia="MS Mincho"/>
          <w:lang w:eastAsia="ja-JP"/>
        </w:rPr>
        <w:t>PDSCH/PUSCH scheduling</w:t>
      </w:r>
      <w:r>
        <w:rPr>
          <w:rFonts w:eastAsia="MS Mincho"/>
          <w:lang w:eastAsia="ja-JP"/>
        </w:rPr>
        <w:t xml:space="preserve"> in [1]:</w:t>
      </w:r>
    </w:p>
    <w:p w14:paraId="28DC8741" w14:textId="77777777" w:rsidR="00AC4FE9" w:rsidRDefault="00AC4FE9" w:rsidP="009E3EA0">
      <w:pPr>
        <w:spacing w:beforeLines="50" w:before="120" w:after="0"/>
        <w:jc w:val="both"/>
        <w:rPr>
          <w:rFonts w:eastAsia="MS Mincho"/>
          <w:lang w:eastAsia="ja-JP"/>
        </w:rPr>
      </w:pPr>
    </w:p>
    <w:p w14:paraId="3257AC0E" w14:textId="06FC7FBE" w:rsidR="0075513B" w:rsidRPr="00DD74F0" w:rsidRDefault="0075513B" w:rsidP="0075513B">
      <w:pPr>
        <w:pStyle w:val="B1"/>
        <w:numPr>
          <w:ilvl w:val="0"/>
          <w:numId w:val="2"/>
        </w:numPr>
        <w:spacing w:after="0"/>
        <w:rPr>
          <w:i/>
          <w:iCs/>
          <w:lang w:eastAsia="ja-JP"/>
        </w:rPr>
      </w:pPr>
      <w:r w:rsidRPr="00DD74F0">
        <w:rPr>
          <w:rFonts w:hint="eastAsia"/>
          <w:i/>
          <w:iCs/>
          <w:lang w:eastAsia="ja-JP"/>
        </w:rPr>
        <w:t>Physical layer aspects</w:t>
      </w:r>
      <w:r w:rsidRPr="00DD74F0">
        <w:rPr>
          <w:i/>
          <w:iCs/>
          <w:lang w:eastAsia="ja-JP"/>
        </w:rPr>
        <w:t xml:space="preserve"> including [RAN1]</w:t>
      </w:r>
      <w:r w:rsidRPr="00DD74F0">
        <w:rPr>
          <w:rFonts w:hint="eastAsia"/>
          <w:i/>
          <w:iCs/>
          <w:lang w:eastAsia="ja-JP"/>
        </w:rPr>
        <w:t>:</w:t>
      </w:r>
    </w:p>
    <w:p w14:paraId="1FBD410A" w14:textId="77777777" w:rsidR="006F05F4" w:rsidRPr="00DD74F0" w:rsidRDefault="006F05F4" w:rsidP="006F05F4">
      <w:pPr>
        <w:pStyle w:val="B1"/>
        <w:spacing w:after="0"/>
        <w:ind w:left="720" w:firstLine="0"/>
        <w:rPr>
          <w:i/>
          <w:iCs/>
          <w:lang w:eastAsia="ja-JP"/>
        </w:rPr>
      </w:pPr>
    </w:p>
    <w:p w14:paraId="370272BE" w14:textId="77777777" w:rsidR="00DD74F0" w:rsidRPr="00DD74F0" w:rsidRDefault="00DD74F0" w:rsidP="00DD74F0">
      <w:pPr>
        <w:pStyle w:val="B1"/>
        <w:numPr>
          <w:ilvl w:val="1"/>
          <w:numId w:val="35"/>
        </w:numPr>
        <w:textAlignment w:val="auto"/>
        <w:rPr>
          <w:i/>
          <w:iCs/>
          <w:lang w:eastAsia="ja-JP"/>
        </w:rPr>
      </w:pPr>
      <w:bookmarkStart w:id="0" w:name="_Hlk58583563"/>
      <w:bookmarkStart w:id="1" w:name="_Hlk26996217"/>
      <w:r w:rsidRPr="00DD74F0">
        <w:rPr>
          <w:i/>
          <w:iCs/>
          <w:lang w:eastAsia="ja-JP"/>
        </w:rPr>
        <w:t xml:space="preserve">In addition to 120kHz SCS, specify </w:t>
      </w:r>
      <w:r w:rsidRPr="00DD74F0">
        <w:rPr>
          <w:i/>
          <w:iCs/>
          <w:lang w:eastAsia="zh-CN"/>
        </w:rPr>
        <w:t xml:space="preserve">new SCS, </w:t>
      </w:r>
      <w:r w:rsidRPr="00DD74F0">
        <w:rPr>
          <w:i/>
          <w:iCs/>
          <w:lang w:eastAsia="ja-JP"/>
        </w:rPr>
        <w:t>480kHz and 960kHz, and define maximum bandwidth(s), for operation in this frequency range for data and control channels and reference signals, only NCP supported</w:t>
      </w:r>
      <w:bookmarkEnd w:id="0"/>
      <w:r w:rsidRPr="00DD74F0">
        <w:rPr>
          <w:i/>
          <w:iCs/>
          <w:lang w:eastAsia="ja-JP"/>
        </w:rPr>
        <w:t xml:space="preserve">. </w:t>
      </w:r>
    </w:p>
    <w:p w14:paraId="73F8A688" w14:textId="77777777" w:rsidR="00DD74F0" w:rsidRPr="00DD74F0" w:rsidRDefault="00DD74F0" w:rsidP="00DD74F0">
      <w:pPr>
        <w:pStyle w:val="B1"/>
        <w:spacing w:before="180"/>
        <w:ind w:left="1440" w:firstLine="0"/>
        <w:rPr>
          <w:i/>
          <w:iCs/>
          <w:lang w:eastAsia="ja-JP"/>
        </w:rPr>
      </w:pPr>
      <w:bookmarkStart w:id="2" w:name="_Hlk58594267"/>
      <w:r w:rsidRPr="00DD74F0">
        <w:rPr>
          <w:i/>
          <w:iCs/>
          <w:lang w:eastAsia="ja-JP"/>
        </w:rPr>
        <w:t>Note: Except for timing line related aspects, a common design framework shall be adopted for 480kHz to 960kHz</w:t>
      </w:r>
    </w:p>
    <w:bookmarkEnd w:id="1"/>
    <w:bookmarkEnd w:id="2"/>
    <w:p w14:paraId="2519A280" w14:textId="77777777" w:rsidR="00DD74F0" w:rsidRPr="00DD74F0" w:rsidRDefault="00DD74F0" w:rsidP="00DD74F0">
      <w:pPr>
        <w:pStyle w:val="B1"/>
        <w:numPr>
          <w:ilvl w:val="1"/>
          <w:numId w:val="35"/>
        </w:numPr>
        <w:spacing w:before="180"/>
        <w:textAlignment w:val="auto"/>
        <w:rPr>
          <w:i/>
          <w:iCs/>
          <w:lang w:eastAsia="ja-JP"/>
        </w:rPr>
      </w:pPr>
      <w:r w:rsidRPr="00DD74F0">
        <w:rPr>
          <w:i/>
          <w:iCs/>
          <w:lang w:eastAsia="ja-JP"/>
        </w:rPr>
        <w:t xml:space="preserve">Time line related aspects adapted to 480kHz and 960kHz, e.g., BWP and beam switching </w:t>
      </w:r>
      <w:proofErr w:type="spellStart"/>
      <w:r w:rsidRPr="00DD74F0">
        <w:rPr>
          <w:i/>
          <w:iCs/>
          <w:lang w:eastAsia="ja-JP"/>
        </w:rPr>
        <w:t>timeing</w:t>
      </w:r>
      <w:proofErr w:type="spellEnd"/>
      <w:r w:rsidRPr="00DD74F0">
        <w:rPr>
          <w:i/>
          <w:iCs/>
          <w:lang w:eastAsia="ja-JP"/>
        </w:rPr>
        <w:t xml:space="preserve">, HARQ timing, UE processing, preparation and computation timelines for PDSCH, PUSCH/SRS and CSI, respectively. </w:t>
      </w:r>
    </w:p>
    <w:p w14:paraId="637BBBF9" w14:textId="77777777" w:rsidR="00DD74F0" w:rsidRPr="00DD74F0" w:rsidRDefault="00DD74F0" w:rsidP="00DD74F0">
      <w:pPr>
        <w:pStyle w:val="B1"/>
        <w:numPr>
          <w:ilvl w:val="1"/>
          <w:numId w:val="35"/>
        </w:numPr>
        <w:spacing w:before="180"/>
        <w:textAlignment w:val="auto"/>
        <w:rPr>
          <w:i/>
          <w:iCs/>
          <w:lang w:eastAsia="zh-CN"/>
        </w:rPr>
      </w:pPr>
      <w:r w:rsidRPr="00DD74F0">
        <w:rPr>
          <w:i/>
          <w:iCs/>
          <w:lang w:eastAsia="zh-CN"/>
        </w:rPr>
        <w:t>Support enhancements for multi-PDSCH/PUSCH scheduling and HARQ support with a single DCI</w:t>
      </w:r>
    </w:p>
    <w:p w14:paraId="1CE7377F" w14:textId="77777777" w:rsidR="00DD74F0" w:rsidRPr="00DD74F0" w:rsidRDefault="00DD74F0" w:rsidP="00DD74F0">
      <w:pPr>
        <w:pStyle w:val="b110"/>
        <w:wordWrap w:val="0"/>
        <w:spacing w:after="180"/>
        <w:ind w:left="1440"/>
        <w:rPr>
          <w:rFonts w:eastAsia="SimSun"/>
          <w:i/>
          <w:iCs/>
          <w:sz w:val="20"/>
          <w:szCs w:val="20"/>
          <w:lang w:val="en-GB"/>
        </w:rPr>
      </w:pPr>
      <w:r w:rsidRPr="00DD74F0">
        <w:rPr>
          <w:rFonts w:eastAsia="SimSun"/>
          <w:i/>
          <w:iCs/>
          <w:sz w:val="20"/>
          <w:szCs w:val="20"/>
          <w:lang w:val="en-GB"/>
        </w:rPr>
        <w:t>Note: coverage enhancement for multi-PDSCH/PUSCH scheduling is not pursued</w:t>
      </w:r>
    </w:p>
    <w:p w14:paraId="6D48B629" w14:textId="77777777" w:rsidR="00DD74F0" w:rsidRPr="00DD74F0" w:rsidRDefault="00DD74F0" w:rsidP="00DD74F0">
      <w:pPr>
        <w:pStyle w:val="B1"/>
        <w:numPr>
          <w:ilvl w:val="1"/>
          <w:numId w:val="35"/>
        </w:numPr>
        <w:spacing w:before="180"/>
        <w:textAlignment w:val="auto"/>
        <w:rPr>
          <w:rFonts w:eastAsia="DengXian"/>
          <w:i/>
          <w:iCs/>
          <w:lang w:val="en-GB" w:eastAsia="ko-KR"/>
        </w:rPr>
      </w:pPr>
      <w:r w:rsidRPr="00DD74F0">
        <w:rPr>
          <w:rFonts w:eastAsia="DengXian"/>
          <w:i/>
          <w:iCs/>
          <w:lang w:eastAsia="ko-KR"/>
        </w:rPr>
        <w:t>Evaluate, and if needed, specify the PTRS enhancement for 120kHz SCS, 480kHz SCS and/or 960kHz SCS, as well as DMRS enhancement for 480kHz SCS and/or 960kHz SCS.</w:t>
      </w:r>
    </w:p>
    <w:p w14:paraId="3B679A97" w14:textId="77777777" w:rsidR="000F7A25" w:rsidRDefault="000F7A25" w:rsidP="004C3B3E">
      <w:pPr>
        <w:spacing w:after="0"/>
        <w:jc w:val="both"/>
        <w:rPr>
          <w:rFonts w:asciiTheme="majorBidi" w:hAnsiTheme="majorBidi" w:cstheme="majorBidi"/>
          <w:bCs/>
        </w:rPr>
      </w:pPr>
    </w:p>
    <w:p w14:paraId="1B069B87" w14:textId="10A273AB" w:rsidR="004C3B3E" w:rsidRDefault="00AE6616" w:rsidP="004C3B3E">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4C3B3E">
        <w:rPr>
          <w:rFonts w:asciiTheme="majorBidi" w:hAnsiTheme="majorBidi" w:cstheme="majorBidi"/>
          <w:bCs/>
        </w:rPr>
        <w:t xml:space="preserve">following </w:t>
      </w:r>
      <w:r w:rsidR="00A33AC0">
        <w:rPr>
          <w:rFonts w:asciiTheme="majorBidi" w:hAnsiTheme="majorBidi" w:cstheme="majorBidi"/>
          <w:bCs/>
        </w:rPr>
        <w:t>enhancements for NR operation between 52.6 GHz to 71 GHz with newly agreed SCS values including 480kHz and 960kHz</w:t>
      </w:r>
      <w:r w:rsidR="004C3B3E">
        <w:rPr>
          <w:rFonts w:asciiTheme="majorBidi" w:hAnsiTheme="majorBidi" w:cstheme="majorBidi"/>
          <w:bCs/>
        </w:rPr>
        <w:t>:</w:t>
      </w:r>
    </w:p>
    <w:p w14:paraId="28905CD4" w14:textId="77777777" w:rsidR="00AC4FE9" w:rsidRDefault="00AC4FE9" w:rsidP="004C3B3E">
      <w:pPr>
        <w:spacing w:after="0"/>
        <w:jc w:val="both"/>
        <w:rPr>
          <w:rFonts w:asciiTheme="majorBidi" w:hAnsiTheme="majorBidi" w:cstheme="majorBidi"/>
          <w:bCs/>
        </w:rPr>
      </w:pPr>
    </w:p>
    <w:p w14:paraId="1B8BBBFA" w14:textId="77777777" w:rsidR="00DD74F0" w:rsidRDefault="00DD74F0" w:rsidP="007A5095">
      <w:pPr>
        <w:pStyle w:val="ListParagraph"/>
        <w:numPr>
          <w:ilvl w:val="0"/>
          <w:numId w:val="2"/>
        </w:numPr>
        <w:spacing w:after="0"/>
        <w:jc w:val="both"/>
        <w:rPr>
          <w:rFonts w:asciiTheme="majorBidi" w:hAnsiTheme="majorBidi" w:cstheme="majorBidi"/>
          <w:bCs/>
        </w:rPr>
      </w:pPr>
      <w:r>
        <w:rPr>
          <w:rFonts w:asciiTheme="majorBidi" w:hAnsiTheme="majorBidi" w:cstheme="majorBidi"/>
          <w:bCs/>
        </w:rPr>
        <w:t>Multi-PDSCH/PUSCH scheduling by single DCI</w:t>
      </w:r>
    </w:p>
    <w:p w14:paraId="3E1D8025" w14:textId="7E4E0466" w:rsidR="00DD74F0" w:rsidRDefault="007B4AFB"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Scheduling restrictions over multiple slots</w:t>
      </w:r>
    </w:p>
    <w:p w14:paraId="5D1215C5" w14:textId="7777777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HARQ-ACK timing</w:t>
      </w:r>
    </w:p>
    <w:p w14:paraId="127A4D5E" w14:textId="1803F91A" w:rsidR="00132A6E"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Dynamic (type-2) HARQ-ACK codebook</w:t>
      </w:r>
      <w:r w:rsidR="00735835">
        <w:rPr>
          <w:rFonts w:asciiTheme="majorBidi" w:hAnsiTheme="majorBidi" w:cstheme="majorBidi"/>
          <w:bCs/>
        </w:rPr>
        <w:t xml:space="preserve"> </w:t>
      </w:r>
    </w:p>
    <w:p w14:paraId="6B782BDA" w14:textId="083E5828" w:rsidR="00DD74F0" w:rsidRDefault="00DD74F0" w:rsidP="00DD74F0">
      <w:pPr>
        <w:pStyle w:val="ListParagraph"/>
        <w:numPr>
          <w:ilvl w:val="0"/>
          <w:numId w:val="2"/>
        </w:numPr>
        <w:spacing w:after="0"/>
        <w:jc w:val="both"/>
        <w:rPr>
          <w:rFonts w:asciiTheme="majorBidi" w:hAnsiTheme="majorBidi" w:cstheme="majorBidi"/>
          <w:bCs/>
        </w:rPr>
      </w:pPr>
      <w:r>
        <w:rPr>
          <w:rFonts w:asciiTheme="majorBidi" w:hAnsiTheme="majorBidi" w:cstheme="majorBidi"/>
          <w:bCs/>
        </w:rPr>
        <w:t>PDSCH/PUSCH enhancements for new SCS</w:t>
      </w:r>
    </w:p>
    <w:p w14:paraId="5AC89FE4" w14:textId="1E7730EB"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DM-RS enhancements</w:t>
      </w:r>
    </w:p>
    <w:p w14:paraId="5D9C754C" w14:textId="447F935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CSI processing and CPU availability</w:t>
      </w:r>
    </w:p>
    <w:p w14:paraId="6D443B15" w14:textId="4AA7DD99"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UE-assisted numerology adaptation</w:t>
      </w:r>
    </w:p>
    <w:p w14:paraId="01586DEA" w14:textId="77777777" w:rsidR="00D27A4F" w:rsidRDefault="00D27A4F" w:rsidP="00D27A4F">
      <w:pPr>
        <w:pStyle w:val="ListParagraph"/>
        <w:spacing w:after="0"/>
        <w:jc w:val="both"/>
        <w:rPr>
          <w:rFonts w:asciiTheme="majorBidi" w:hAnsiTheme="majorBidi" w:cstheme="majorBidi"/>
          <w:bCs/>
        </w:rPr>
      </w:pPr>
    </w:p>
    <w:p w14:paraId="1AD691CB" w14:textId="77777777" w:rsidR="006A300D" w:rsidRDefault="006A300D" w:rsidP="006A300D">
      <w:pPr>
        <w:pStyle w:val="ListParagraph"/>
        <w:spacing w:after="0"/>
        <w:ind w:left="1440"/>
        <w:jc w:val="both"/>
        <w:rPr>
          <w:rFonts w:asciiTheme="majorBidi" w:hAnsiTheme="majorBidi" w:cstheme="majorBidi"/>
          <w:bCs/>
        </w:rPr>
      </w:pPr>
    </w:p>
    <w:p w14:paraId="224F8E5E" w14:textId="7BF7DB73"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6330B8">
        <w:rPr>
          <w:rFonts w:ascii="Arial" w:eastAsia="MS Mincho" w:hAnsi="Arial"/>
          <w:sz w:val="36"/>
          <w:szCs w:val="36"/>
          <w:lang w:eastAsia="ja-JP"/>
        </w:rPr>
        <w:t>Multi</w:t>
      </w:r>
      <w:bookmarkStart w:id="3" w:name="_Hlk71657950"/>
      <w:r w:rsidR="00013A5E">
        <w:rPr>
          <w:rFonts w:ascii="Arial" w:eastAsia="MS Mincho" w:hAnsi="Arial"/>
          <w:sz w:val="36"/>
          <w:szCs w:val="36"/>
          <w:lang w:eastAsia="ja-JP"/>
        </w:rPr>
        <w:t>-PDSCH/PUSCH</w:t>
      </w:r>
      <w:r w:rsidR="007575ED">
        <w:rPr>
          <w:rFonts w:ascii="Arial" w:eastAsia="MS Mincho" w:hAnsi="Arial"/>
          <w:sz w:val="36"/>
          <w:szCs w:val="36"/>
          <w:lang w:eastAsia="ja-JP"/>
        </w:rPr>
        <w:t xml:space="preserve"> </w:t>
      </w:r>
      <w:r w:rsidR="006330B8">
        <w:rPr>
          <w:rFonts w:ascii="Arial" w:eastAsia="MS Mincho" w:hAnsi="Arial"/>
          <w:sz w:val="36"/>
          <w:szCs w:val="36"/>
          <w:lang w:eastAsia="ja-JP"/>
        </w:rPr>
        <w:t>scheduling</w:t>
      </w:r>
      <w:bookmarkEnd w:id="3"/>
      <w:r w:rsidR="0080172E">
        <w:rPr>
          <w:rFonts w:ascii="Arial" w:eastAsia="MS Mincho" w:hAnsi="Arial"/>
          <w:sz w:val="36"/>
          <w:szCs w:val="36"/>
          <w:lang w:eastAsia="ja-JP"/>
        </w:rPr>
        <w:t xml:space="preserve"> by single DCI</w:t>
      </w:r>
    </w:p>
    <w:p w14:paraId="0BA923E5" w14:textId="0256261E" w:rsidR="006D4C49" w:rsidRDefault="006D4C49" w:rsidP="006D4C4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sidRPr="00A40260">
        <w:rPr>
          <w:rFonts w:ascii="Arial" w:eastAsia="MS Mincho" w:hAnsi="Arial" w:cs="Arial"/>
          <w:iCs/>
          <w:color w:val="auto"/>
          <w:sz w:val="28"/>
          <w:szCs w:val="36"/>
        </w:rPr>
        <w:t>2.</w:t>
      </w:r>
      <w:r>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sidR="005633B3">
        <w:rPr>
          <w:rFonts w:ascii="Arial" w:eastAsia="MS Mincho" w:hAnsi="Arial" w:cs="Arial"/>
          <w:iCs/>
          <w:color w:val="auto"/>
          <w:sz w:val="28"/>
          <w:szCs w:val="36"/>
        </w:rPr>
        <w:t>S</w:t>
      </w:r>
      <w:r w:rsidR="00C04239">
        <w:rPr>
          <w:rFonts w:ascii="Arial" w:eastAsia="MS Mincho" w:hAnsi="Arial" w:cs="Arial"/>
          <w:iCs/>
          <w:color w:val="auto"/>
          <w:sz w:val="28"/>
          <w:szCs w:val="36"/>
        </w:rPr>
        <w:t>cheduling</w:t>
      </w:r>
      <w:r w:rsidR="005633B3">
        <w:rPr>
          <w:rFonts w:ascii="Arial" w:eastAsia="MS Mincho" w:hAnsi="Arial" w:cs="Arial"/>
          <w:iCs/>
          <w:color w:val="auto"/>
          <w:sz w:val="28"/>
          <w:szCs w:val="36"/>
        </w:rPr>
        <w:t xml:space="preserve"> restrictions</w:t>
      </w:r>
      <w:r w:rsidR="00C04239">
        <w:rPr>
          <w:rFonts w:ascii="Arial" w:eastAsia="MS Mincho" w:hAnsi="Arial" w:cs="Arial"/>
          <w:iCs/>
          <w:color w:val="auto"/>
          <w:sz w:val="28"/>
          <w:szCs w:val="36"/>
        </w:rPr>
        <w:t xml:space="preserve"> </w:t>
      </w:r>
      <w:r w:rsidRPr="004C3B3E">
        <w:rPr>
          <w:rFonts w:ascii="Arial" w:eastAsia="MS Mincho" w:hAnsi="Arial" w:cs="Arial"/>
          <w:iCs/>
          <w:color w:val="auto"/>
          <w:sz w:val="28"/>
          <w:szCs w:val="36"/>
        </w:rPr>
        <w:t>over multiple slots</w:t>
      </w:r>
    </w:p>
    <w:p w14:paraId="0E7723E8" w14:textId="77777777" w:rsidR="006D4C49" w:rsidRDefault="006D4C49" w:rsidP="00994DB9">
      <w:pPr>
        <w:spacing w:after="0"/>
        <w:jc w:val="both"/>
        <w:rPr>
          <w:bCs/>
        </w:rPr>
      </w:pPr>
    </w:p>
    <w:p w14:paraId="039B82EB" w14:textId="7B3617B1" w:rsidR="00CF40DE" w:rsidRDefault="00CF40DE" w:rsidP="00994DB9">
      <w:pPr>
        <w:spacing w:after="0"/>
        <w:jc w:val="both"/>
        <w:rPr>
          <w:bCs/>
        </w:rPr>
      </w:pPr>
      <w:r>
        <w:rPr>
          <w:bCs/>
        </w:rPr>
        <w:t>In RAN1#106-e</w:t>
      </w:r>
      <w:r w:rsidR="00062B58">
        <w:rPr>
          <w:bCs/>
        </w:rPr>
        <w:t xml:space="preserve"> [</w:t>
      </w:r>
      <w:r w:rsidR="003E67F6">
        <w:rPr>
          <w:bCs/>
        </w:rPr>
        <w:t>2]</w:t>
      </w:r>
      <w:r>
        <w:rPr>
          <w:bCs/>
        </w:rPr>
        <w:t xml:space="preserve">, following working assumption has been made </w:t>
      </w:r>
      <w:r w:rsidR="007649DB">
        <w:rPr>
          <w:bCs/>
        </w:rPr>
        <w:t>related to multi-PDSCH scheduling for 120</w:t>
      </w:r>
      <w:r w:rsidR="00062B58">
        <w:rPr>
          <w:bCs/>
        </w:rPr>
        <w:t xml:space="preserve"> </w:t>
      </w:r>
      <w:r w:rsidR="007649DB">
        <w:rPr>
          <w:bCs/>
        </w:rPr>
        <w:t>kHz</w:t>
      </w:r>
      <w:r>
        <w:rPr>
          <w:bCs/>
        </w:rPr>
        <w:t>:</w:t>
      </w:r>
    </w:p>
    <w:p w14:paraId="7F79BC4E" w14:textId="7C39F0B2" w:rsidR="00CF40DE" w:rsidRDefault="00CF40DE" w:rsidP="00994DB9">
      <w:pPr>
        <w:spacing w:after="0"/>
        <w:jc w:val="both"/>
        <w:rPr>
          <w:bCs/>
        </w:rPr>
      </w:pPr>
    </w:p>
    <w:p w14:paraId="2908A5BF" w14:textId="77777777" w:rsidR="009537DE" w:rsidRDefault="009537DE" w:rsidP="006F37C6">
      <w:pPr>
        <w:rPr>
          <w:b/>
          <w:bCs/>
          <w:i/>
          <w:iCs/>
          <w:highlight w:val="darkYellow"/>
          <w:lang w:val="en-GB" w:eastAsia="ko-KR"/>
        </w:rPr>
      </w:pPr>
    </w:p>
    <w:p w14:paraId="6E975398" w14:textId="7C356FA2" w:rsidR="00CF40DE" w:rsidRPr="0074631F" w:rsidRDefault="00CF40DE" w:rsidP="006F37C6">
      <w:pPr>
        <w:rPr>
          <w:b/>
          <w:bCs/>
          <w:i/>
          <w:iCs/>
          <w:highlight w:val="darkYellow"/>
          <w:lang w:val="en-GB" w:eastAsia="ko-KR"/>
        </w:rPr>
      </w:pPr>
      <w:r w:rsidRPr="0074631F">
        <w:rPr>
          <w:b/>
          <w:bCs/>
          <w:i/>
          <w:iCs/>
          <w:highlight w:val="darkYellow"/>
          <w:lang w:val="en-GB" w:eastAsia="ko-KR"/>
        </w:rPr>
        <w:lastRenderedPageBreak/>
        <w:t>Working assumption:</w:t>
      </w:r>
    </w:p>
    <w:p w14:paraId="3E6ECF8D" w14:textId="77777777" w:rsidR="00CF40DE" w:rsidRPr="00CF40DE" w:rsidRDefault="00CF40DE" w:rsidP="00CF40DE">
      <w:pPr>
        <w:overflowPunct/>
        <w:autoSpaceDE/>
        <w:autoSpaceDN/>
        <w:adjustRightInd/>
        <w:spacing w:after="160" w:line="256" w:lineRule="auto"/>
        <w:contextualSpacing/>
        <w:jc w:val="both"/>
        <w:textAlignment w:val="auto"/>
        <w:rPr>
          <w:rFonts w:eastAsia="Malgun Gothic"/>
          <w:i/>
          <w:iCs/>
          <w:szCs w:val="24"/>
          <w:lang w:eastAsia="zh-CN"/>
        </w:rPr>
      </w:pPr>
      <w:r w:rsidRPr="00CF40DE">
        <w:rPr>
          <w:rFonts w:eastAsia="Malgun Gothic"/>
          <w:i/>
          <w:iCs/>
          <w:szCs w:val="24"/>
          <w:lang w:eastAsia="zh-CN"/>
        </w:rPr>
        <w:t>Scheduling multiple PDSCHs by single DL DCI applies to 120 kHz in addition to 480 and 960 kHz at least in FR2-2.</w:t>
      </w:r>
    </w:p>
    <w:p w14:paraId="3C1D2C44" w14:textId="77777777" w:rsidR="00CF40DE" w:rsidRPr="00CF40DE" w:rsidRDefault="00CF40DE" w:rsidP="00CF40DE">
      <w:pPr>
        <w:numPr>
          <w:ilvl w:val="0"/>
          <w:numId w:val="36"/>
        </w:numPr>
        <w:overflowPunct/>
        <w:autoSpaceDE/>
        <w:autoSpaceDN/>
        <w:adjustRightInd/>
        <w:spacing w:after="160" w:line="256" w:lineRule="auto"/>
        <w:contextualSpacing/>
        <w:jc w:val="both"/>
        <w:textAlignment w:val="auto"/>
        <w:rPr>
          <w:rFonts w:eastAsia="Malgun Gothic"/>
          <w:i/>
          <w:iCs/>
          <w:szCs w:val="24"/>
          <w:lang w:eastAsia="zh-CN"/>
        </w:rPr>
      </w:pPr>
      <w:r w:rsidRPr="00CF40DE">
        <w:rPr>
          <w:rFonts w:eastAsia="Malgun Gothic"/>
          <w:i/>
          <w:iCs/>
          <w:szCs w:val="24"/>
          <w:lang w:eastAsia="zh-CN"/>
        </w:rPr>
        <w:t>FFS: Further limitations on maximum number of PDSCHs</w:t>
      </w:r>
    </w:p>
    <w:p w14:paraId="55D3E050" w14:textId="77777777" w:rsidR="00CF40DE" w:rsidRDefault="00CF40DE" w:rsidP="00994DB9">
      <w:pPr>
        <w:spacing w:after="0"/>
        <w:jc w:val="both"/>
        <w:rPr>
          <w:bCs/>
        </w:rPr>
      </w:pPr>
    </w:p>
    <w:p w14:paraId="2BA3A509" w14:textId="707C9F68" w:rsidR="00CF40DE" w:rsidRDefault="006C2B86" w:rsidP="00994DB9">
      <w:pPr>
        <w:spacing w:after="0"/>
        <w:jc w:val="both"/>
        <w:rPr>
          <w:bCs/>
        </w:rPr>
      </w:pPr>
      <w:r>
        <w:rPr>
          <w:bCs/>
        </w:rPr>
        <w:t>Furthermore, following agreement has also been made in RAN1#106-e [2] related to maximum number of PDSCH/PUSCH that can be scheduled by single DCI.</w:t>
      </w:r>
    </w:p>
    <w:p w14:paraId="77FC41D4" w14:textId="2A29E15B" w:rsidR="006C2B86" w:rsidRDefault="006C2B86" w:rsidP="00994DB9">
      <w:pPr>
        <w:spacing w:after="0"/>
        <w:jc w:val="both"/>
        <w:rPr>
          <w:bCs/>
        </w:rPr>
      </w:pPr>
    </w:p>
    <w:p w14:paraId="15DC11DB" w14:textId="77777777" w:rsidR="00203E22" w:rsidRDefault="00203E22" w:rsidP="006F37C6">
      <w:pPr>
        <w:rPr>
          <w:b/>
          <w:bCs/>
          <w:i/>
          <w:iCs/>
          <w:highlight w:val="green"/>
        </w:rPr>
      </w:pPr>
    </w:p>
    <w:p w14:paraId="59C5910E" w14:textId="6C3A5BAE" w:rsidR="00271D94" w:rsidRPr="006F37C6" w:rsidRDefault="00271D94" w:rsidP="006F37C6">
      <w:pPr>
        <w:rPr>
          <w:b/>
          <w:bCs/>
          <w:i/>
          <w:iCs/>
          <w:highlight w:val="green"/>
          <w:lang w:eastAsia="ko-KR"/>
        </w:rPr>
      </w:pPr>
      <w:r w:rsidRPr="006F37C6">
        <w:rPr>
          <w:b/>
          <w:bCs/>
          <w:i/>
          <w:iCs/>
          <w:highlight w:val="green"/>
        </w:rPr>
        <w:t>Agreement</w:t>
      </w:r>
      <w:r w:rsidRPr="006F37C6">
        <w:rPr>
          <w:b/>
          <w:bCs/>
          <w:i/>
          <w:iCs/>
          <w:highlight w:val="green"/>
          <w:lang w:eastAsia="ko-KR"/>
        </w:rPr>
        <w:t>:</w:t>
      </w:r>
    </w:p>
    <w:p w14:paraId="0B5AA21A" w14:textId="77777777" w:rsidR="00271D94" w:rsidRPr="00271D94" w:rsidRDefault="00271D94" w:rsidP="00271D94">
      <w:pPr>
        <w:numPr>
          <w:ilvl w:val="0"/>
          <w:numId w:val="24"/>
        </w:numPr>
        <w:overflowPunct/>
        <w:autoSpaceDE/>
        <w:autoSpaceDN/>
        <w:adjustRightInd/>
        <w:spacing w:after="0" w:line="252" w:lineRule="auto"/>
        <w:ind w:left="720"/>
        <w:jc w:val="both"/>
        <w:textAlignment w:val="auto"/>
        <w:rPr>
          <w:rFonts w:eastAsia="Gulim"/>
          <w:i/>
          <w:iCs/>
          <w:lang w:eastAsia="zh-CN"/>
        </w:rPr>
      </w:pPr>
      <w:r w:rsidRPr="00271D94">
        <w:rPr>
          <w:i/>
          <w:iCs/>
        </w:rPr>
        <w:t>The maximum number of PDSCHs/PUSCHs that can be scheduled with a single DCI in Rel-17 is 8 for SCS of 120, 480 and 960 kHz.</w:t>
      </w:r>
    </w:p>
    <w:p w14:paraId="2F097505" w14:textId="77777777" w:rsidR="00271D94" w:rsidRPr="00271D94" w:rsidRDefault="00271D94" w:rsidP="00271D94">
      <w:pPr>
        <w:numPr>
          <w:ilvl w:val="0"/>
          <w:numId w:val="24"/>
        </w:numPr>
        <w:overflowPunct/>
        <w:autoSpaceDE/>
        <w:autoSpaceDN/>
        <w:adjustRightInd/>
        <w:spacing w:after="0" w:line="252" w:lineRule="auto"/>
        <w:ind w:left="720"/>
        <w:jc w:val="both"/>
        <w:textAlignment w:val="auto"/>
        <w:rPr>
          <w:i/>
          <w:iCs/>
          <w:lang w:eastAsia="ko-KR"/>
        </w:rPr>
      </w:pPr>
      <w:r w:rsidRPr="00271D94">
        <w:rPr>
          <w:i/>
          <w:iCs/>
        </w:rPr>
        <w:t>FFS: Whether UE capability is introduced for restricting the maximum number of PDSCHs or PUSCHs that can be scheduled with a single DCI</w:t>
      </w:r>
    </w:p>
    <w:p w14:paraId="23B71DCD" w14:textId="42FF0EB9" w:rsidR="00271D94" w:rsidRDefault="00271D94" w:rsidP="00994DB9">
      <w:pPr>
        <w:spacing w:after="0"/>
        <w:jc w:val="both"/>
        <w:rPr>
          <w:bCs/>
        </w:rPr>
      </w:pPr>
    </w:p>
    <w:p w14:paraId="4DE4B376" w14:textId="77777777" w:rsidR="00271D94" w:rsidRDefault="00271D94" w:rsidP="00994DB9">
      <w:pPr>
        <w:spacing w:after="0"/>
        <w:jc w:val="both"/>
        <w:rPr>
          <w:bCs/>
        </w:rPr>
      </w:pPr>
    </w:p>
    <w:p w14:paraId="122AC625" w14:textId="341B5899" w:rsidR="00C01DCC" w:rsidRDefault="00CF40DE" w:rsidP="00994DB9">
      <w:pPr>
        <w:spacing w:after="0"/>
        <w:jc w:val="both"/>
        <w:rPr>
          <w:bCs/>
          <w:lang w:eastAsia="ja-JP"/>
        </w:rPr>
      </w:pPr>
      <w:r>
        <w:rPr>
          <w:bCs/>
        </w:rPr>
        <w:t xml:space="preserve">In our view, this discussion </w:t>
      </w:r>
      <w:r w:rsidR="00C361F8">
        <w:rPr>
          <w:bCs/>
        </w:rPr>
        <w:t xml:space="preserve">on restricting the maximum number of PDSCHs/PUSCHs is </w:t>
      </w:r>
      <w:r>
        <w:rPr>
          <w:bCs/>
        </w:rPr>
        <w:t>tied to the PDCCH multi-slot monitoring discussion.</w:t>
      </w:r>
      <w:r w:rsidR="00C361F8">
        <w:rPr>
          <w:bCs/>
        </w:rPr>
        <w:t xml:space="preserve"> T</w:t>
      </w:r>
      <w:r>
        <w:rPr>
          <w:bCs/>
        </w:rPr>
        <w:t xml:space="preserve">he maximum duration for both SCS 480 kHz and 120 kHz should be at least equal to the duration of multi-slot PDCCH monitoring. From this point of view, </w:t>
      </w:r>
      <w:r w:rsidR="00C01DCC">
        <w:rPr>
          <w:bCs/>
          <w:lang w:eastAsia="ja-JP"/>
        </w:rPr>
        <w:t xml:space="preserve">for </w:t>
      </w:r>
      <w:r w:rsidR="001E56ED">
        <w:rPr>
          <w:bCs/>
          <w:lang w:eastAsia="ja-JP"/>
        </w:rPr>
        <w:t xml:space="preserve">120 kHz and </w:t>
      </w:r>
      <w:r w:rsidR="00C01DCC">
        <w:rPr>
          <w:bCs/>
          <w:lang w:eastAsia="ja-JP"/>
        </w:rPr>
        <w:t>480kHz SCS value</w:t>
      </w:r>
      <w:r w:rsidR="001E56ED">
        <w:rPr>
          <w:bCs/>
          <w:lang w:eastAsia="ja-JP"/>
        </w:rPr>
        <w:t>s</w:t>
      </w:r>
      <w:r w:rsidR="00C01DCC">
        <w:rPr>
          <w:bCs/>
          <w:lang w:eastAsia="ja-JP"/>
        </w:rPr>
        <w:t xml:space="preserve">, </w:t>
      </w:r>
      <w:r w:rsidR="001E56ED">
        <w:rPr>
          <w:bCs/>
          <w:lang w:eastAsia="ja-JP"/>
        </w:rPr>
        <w:t xml:space="preserve">a UE capability should be introduced for indicating such restriction. </w:t>
      </w:r>
    </w:p>
    <w:p w14:paraId="600B1FF5" w14:textId="25D5D259" w:rsidR="00C01DCC" w:rsidRDefault="00C01DCC" w:rsidP="00994DB9">
      <w:pPr>
        <w:spacing w:after="0"/>
        <w:jc w:val="both"/>
        <w:rPr>
          <w:bCs/>
          <w:lang w:eastAsia="ja-JP"/>
        </w:rPr>
      </w:pPr>
    </w:p>
    <w:p w14:paraId="229981A9" w14:textId="01EC6DC0" w:rsidR="00ED0E1C" w:rsidRDefault="00FB6999" w:rsidP="00ED0E1C">
      <w:pPr>
        <w:spacing w:after="0"/>
        <w:jc w:val="both"/>
        <w:rPr>
          <w:b/>
          <w:i/>
          <w:iCs/>
          <w:lang w:eastAsia="ja-JP"/>
        </w:rPr>
      </w:pPr>
      <w:r>
        <w:rPr>
          <w:b/>
          <w:i/>
          <w:iCs/>
          <w:lang w:eastAsia="ja-JP"/>
        </w:rPr>
        <w:t xml:space="preserve">Proposal </w:t>
      </w:r>
      <w:r w:rsidR="00E02B2D">
        <w:rPr>
          <w:b/>
          <w:i/>
          <w:iCs/>
          <w:lang w:eastAsia="ja-JP"/>
        </w:rPr>
        <w:t>1</w:t>
      </w:r>
      <w:r>
        <w:rPr>
          <w:b/>
          <w:i/>
          <w:iCs/>
          <w:lang w:eastAsia="ja-JP"/>
        </w:rPr>
        <w:t xml:space="preserve">: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w:t>
      </w:r>
      <w:r w:rsidR="00ED0E1C">
        <w:rPr>
          <w:b/>
          <w:i/>
          <w:iCs/>
          <w:lang w:eastAsia="ja-JP"/>
        </w:rPr>
        <w:t>UE capability to indicate any restriction related to maximum number of PDSCHs</w:t>
      </w:r>
      <w:r w:rsidR="00431A65">
        <w:rPr>
          <w:b/>
          <w:i/>
          <w:iCs/>
          <w:lang w:eastAsia="ja-JP"/>
        </w:rPr>
        <w:t>/PUSCHs</w:t>
      </w:r>
      <w:r w:rsidR="00ED0E1C">
        <w:rPr>
          <w:b/>
          <w:i/>
          <w:iCs/>
          <w:lang w:eastAsia="ja-JP"/>
        </w:rPr>
        <w:t xml:space="preserve"> that can be scheduled by single DCI</w:t>
      </w:r>
    </w:p>
    <w:p w14:paraId="4D0E89AD" w14:textId="77777777" w:rsidR="00ED0E1C" w:rsidRPr="00ED0E1C" w:rsidRDefault="00ED0E1C" w:rsidP="00ED0E1C">
      <w:pPr>
        <w:spacing w:after="0"/>
        <w:jc w:val="both"/>
        <w:rPr>
          <w:b/>
          <w:i/>
          <w:iCs/>
          <w:lang w:eastAsia="ja-JP"/>
        </w:rPr>
      </w:pPr>
    </w:p>
    <w:p w14:paraId="61224E50" w14:textId="4642151D" w:rsidR="00CA077F" w:rsidRDefault="00CA077F" w:rsidP="00FF7637">
      <w:pPr>
        <w:overflowPunct/>
        <w:autoSpaceDE/>
        <w:autoSpaceDN/>
        <w:adjustRightInd/>
        <w:spacing w:after="0" w:line="259" w:lineRule="auto"/>
        <w:textAlignment w:val="auto"/>
        <w:rPr>
          <w:bCs/>
          <w:lang w:eastAsia="ja-JP"/>
        </w:rPr>
      </w:pPr>
      <w:r>
        <w:rPr>
          <w:bCs/>
          <w:lang w:eastAsia="ja-JP"/>
        </w:rPr>
        <w:t>Regarding the time domain resource allocation for PDSCH/PUSCH with both contiguous and non-contiguous slots, three aspects need to be addressed including:</w:t>
      </w:r>
    </w:p>
    <w:p w14:paraId="0AD79E35" w14:textId="5E31A8C9" w:rsidR="007575ED" w:rsidRDefault="00CA077F" w:rsidP="00CA077F">
      <w:pPr>
        <w:pStyle w:val="ListParagraph"/>
        <w:numPr>
          <w:ilvl w:val="0"/>
          <w:numId w:val="2"/>
        </w:numPr>
        <w:overflowPunct/>
        <w:autoSpaceDE/>
        <w:autoSpaceDN/>
        <w:adjustRightInd/>
        <w:spacing w:after="160" w:line="259" w:lineRule="auto"/>
        <w:textAlignment w:val="auto"/>
        <w:rPr>
          <w:bCs/>
          <w:lang w:eastAsia="ja-JP"/>
        </w:rPr>
      </w:pPr>
      <w:r w:rsidRPr="00CA077F">
        <w:rPr>
          <w:bCs/>
          <w:lang w:eastAsia="ja-JP"/>
        </w:rPr>
        <w:t xml:space="preserve">maximum allowed gap between </w:t>
      </w:r>
      <w:r>
        <w:rPr>
          <w:bCs/>
          <w:lang w:eastAsia="ja-JP"/>
        </w:rPr>
        <w:t xml:space="preserve">two </w:t>
      </w:r>
      <w:r w:rsidR="00FF7637">
        <w:rPr>
          <w:bCs/>
          <w:lang w:eastAsia="ja-JP"/>
        </w:rPr>
        <w:t>adjacent PDSCHs/PUSCHs</w:t>
      </w:r>
    </w:p>
    <w:p w14:paraId="32250701" w14:textId="2FB941B0" w:rsidR="00FF7637" w:rsidRDefault="00FF7637" w:rsidP="00CA077F">
      <w:pPr>
        <w:pStyle w:val="ListParagraph"/>
        <w:numPr>
          <w:ilvl w:val="0"/>
          <w:numId w:val="2"/>
        </w:numPr>
        <w:overflowPunct/>
        <w:autoSpaceDE/>
        <w:autoSpaceDN/>
        <w:adjustRightInd/>
        <w:spacing w:after="160" w:line="259" w:lineRule="auto"/>
        <w:textAlignment w:val="auto"/>
        <w:rPr>
          <w:bCs/>
          <w:lang w:eastAsia="ja-JP"/>
        </w:rPr>
      </w:pPr>
      <w:r>
        <w:rPr>
          <w:bCs/>
          <w:lang w:eastAsia="ja-JP"/>
        </w:rPr>
        <w:t>Maximum allowed gap between the first and last PDSCH/PUSCH</w:t>
      </w:r>
    </w:p>
    <w:p w14:paraId="7119B881" w14:textId="5B075BB2" w:rsidR="00FF7637" w:rsidRDefault="00DD7323" w:rsidP="00CA077F">
      <w:pPr>
        <w:pStyle w:val="ListParagraph"/>
        <w:numPr>
          <w:ilvl w:val="0"/>
          <w:numId w:val="2"/>
        </w:numPr>
        <w:overflowPunct/>
        <w:autoSpaceDE/>
        <w:autoSpaceDN/>
        <w:adjustRightInd/>
        <w:spacing w:after="160" w:line="259" w:lineRule="auto"/>
        <w:textAlignment w:val="auto"/>
        <w:rPr>
          <w:bCs/>
          <w:lang w:eastAsia="ja-JP"/>
        </w:rPr>
      </w:pPr>
      <w:r>
        <w:rPr>
          <w:bCs/>
          <w:lang w:eastAsia="ja-JP"/>
        </w:rPr>
        <w:t>Signaling</w:t>
      </w:r>
      <w:r w:rsidR="00FF7637">
        <w:rPr>
          <w:bCs/>
          <w:lang w:eastAsia="ja-JP"/>
        </w:rPr>
        <w:t xml:space="preserve"> for indicating the gap</w:t>
      </w:r>
    </w:p>
    <w:p w14:paraId="0F56D73A" w14:textId="258E426C" w:rsidR="00FF7637" w:rsidRDefault="00FF7637" w:rsidP="0080172E">
      <w:pPr>
        <w:overflowPunct/>
        <w:autoSpaceDE/>
        <w:autoSpaceDN/>
        <w:adjustRightInd/>
        <w:spacing w:after="160" w:line="259" w:lineRule="auto"/>
        <w:jc w:val="both"/>
        <w:textAlignment w:val="auto"/>
        <w:rPr>
          <w:bCs/>
          <w:lang w:eastAsia="ja-JP"/>
        </w:rPr>
      </w:pPr>
      <w:r>
        <w:rPr>
          <w:bCs/>
          <w:lang w:eastAsia="ja-JP"/>
        </w:rPr>
        <w:t xml:space="preserve">In our view, the most straightforward method should be to define maximum allowed gap between the first and last PDSCH/PUSCH. Once that is defined, we don’t see the need to additionally define maximum allowed gap between two adjacent PDSCHs/PUSCHs. It should be up to the network implementation that the PDSCHs/PUSCHs are allocated in time domain such that </w:t>
      </w:r>
      <w:r w:rsidR="0080172E">
        <w:rPr>
          <w:bCs/>
          <w:lang w:eastAsia="ja-JP"/>
        </w:rPr>
        <w:t xml:space="preserve">all the scheduled PDSCHs/PUSCHs are contained within the maximum gap between first and last PDSCH/PUSCH. </w:t>
      </w:r>
      <w:r>
        <w:rPr>
          <w:bCs/>
          <w:lang w:eastAsia="ja-JP"/>
        </w:rPr>
        <w:t xml:space="preserve"> </w:t>
      </w:r>
      <w:r w:rsidR="0080172E">
        <w:rPr>
          <w:bCs/>
          <w:lang w:eastAsia="ja-JP"/>
        </w:rPr>
        <w:t xml:space="preserve">This will not require any additional </w:t>
      </w:r>
      <w:r w:rsidR="00DD7323">
        <w:rPr>
          <w:bCs/>
          <w:lang w:eastAsia="ja-JP"/>
        </w:rPr>
        <w:t>signaling</w:t>
      </w:r>
      <w:r w:rsidR="0080172E">
        <w:rPr>
          <w:bCs/>
          <w:lang w:eastAsia="ja-JP"/>
        </w:rPr>
        <w:t xml:space="preserve">. </w:t>
      </w:r>
    </w:p>
    <w:p w14:paraId="30F7E80D" w14:textId="6D50E09B" w:rsidR="0080172E" w:rsidRDefault="0080172E" w:rsidP="00CD35B6">
      <w:pPr>
        <w:overflowPunct/>
        <w:autoSpaceDE/>
        <w:autoSpaceDN/>
        <w:adjustRightInd/>
        <w:spacing w:after="0" w:line="259" w:lineRule="auto"/>
        <w:jc w:val="both"/>
        <w:textAlignment w:val="auto"/>
        <w:rPr>
          <w:b/>
          <w:i/>
          <w:iCs/>
          <w:lang w:eastAsia="ja-JP"/>
        </w:rPr>
      </w:pPr>
      <w:r>
        <w:rPr>
          <w:b/>
          <w:i/>
          <w:iCs/>
          <w:lang w:eastAsia="ja-JP"/>
        </w:rPr>
        <w:t xml:space="preserve">Proposal </w:t>
      </w:r>
      <w:r w:rsidR="003E4F45">
        <w:rPr>
          <w:b/>
          <w:i/>
          <w:iCs/>
          <w:lang w:eastAsia="ja-JP"/>
        </w:rPr>
        <w:t>2</w:t>
      </w:r>
      <w:r>
        <w:rPr>
          <w:b/>
          <w:i/>
          <w:iCs/>
          <w:lang w:eastAsia="ja-JP"/>
        </w:rPr>
        <w:t xml:space="preserve">: </w:t>
      </w:r>
      <w:r w:rsidRPr="00FD44AA">
        <w:rPr>
          <w:b/>
          <w:i/>
          <w:iCs/>
          <w:lang w:eastAsia="ja-JP"/>
        </w:rPr>
        <w:t>For NR operation between 52.6 GHz and 71 GHz</w:t>
      </w:r>
      <w:r w:rsidR="00A81C31">
        <w:rPr>
          <w:b/>
          <w:i/>
          <w:iCs/>
          <w:lang w:eastAsia="ja-JP"/>
        </w:rPr>
        <w:t>, when multiple PDSCHs/PUSCHs can be scheduled by a single DCI, then only the maximum allo</w:t>
      </w:r>
      <w:r w:rsidR="00BB1723">
        <w:rPr>
          <w:b/>
          <w:i/>
          <w:iCs/>
          <w:lang w:eastAsia="ja-JP"/>
        </w:rPr>
        <w:t>wed</w:t>
      </w:r>
      <w:r w:rsidR="00A81C31">
        <w:rPr>
          <w:b/>
          <w:i/>
          <w:iCs/>
          <w:lang w:eastAsia="ja-JP"/>
        </w:rPr>
        <w:t xml:space="preserve"> gap between first and last PDSCH/PUSCH is defined, or alternatively, maximum duration to contain all the scheduled PDSCHs/PUSCHs can be defined (in case of non-contiguous allocation)</w:t>
      </w:r>
    </w:p>
    <w:p w14:paraId="5DDEADF3" w14:textId="5D389BF0" w:rsidR="00A81C31" w:rsidRPr="00CD35B6" w:rsidRDefault="00A81C31" w:rsidP="00A81C31">
      <w:pPr>
        <w:pStyle w:val="ListParagraph"/>
        <w:numPr>
          <w:ilvl w:val="0"/>
          <w:numId w:val="2"/>
        </w:numPr>
        <w:overflowPunct/>
        <w:autoSpaceDE/>
        <w:autoSpaceDN/>
        <w:adjustRightInd/>
        <w:spacing w:after="160" w:line="259" w:lineRule="auto"/>
        <w:jc w:val="both"/>
        <w:textAlignment w:val="auto"/>
        <w:rPr>
          <w:b/>
          <w:i/>
          <w:iCs/>
          <w:lang w:eastAsia="ja-JP"/>
        </w:rPr>
      </w:pPr>
      <w:r w:rsidRPr="00CD35B6">
        <w:rPr>
          <w:b/>
          <w:i/>
          <w:iCs/>
          <w:lang w:eastAsia="ja-JP"/>
        </w:rPr>
        <w:t>Maximum allowed gap between two adjacent PDSCHs/PUSCHs</w:t>
      </w:r>
      <w:r w:rsidR="00BB1723" w:rsidRPr="00CD35B6">
        <w:rPr>
          <w:b/>
          <w:i/>
          <w:iCs/>
          <w:lang w:eastAsia="ja-JP"/>
        </w:rPr>
        <w:t xml:space="preserve"> need not be defined as network implementation can handle it under the constraint that all the scheduled PDSCHs/PUSCHs are contained within the maximu</w:t>
      </w:r>
      <w:r w:rsidR="003503DB" w:rsidRPr="00CD35B6">
        <w:rPr>
          <w:b/>
          <w:i/>
          <w:iCs/>
          <w:lang w:eastAsia="ja-JP"/>
        </w:rPr>
        <w:t>m</w:t>
      </w:r>
      <w:r w:rsidR="00BB1723" w:rsidRPr="00CD35B6">
        <w:rPr>
          <w:b/>
          <w:i/>
          <w:iCs/>
          <w:lang w:eastAsia="ja-JP"/>
        </w:rPr>
        <w:t xml:space="preserve"> allowed gap between first and last PDSCH/PUSCH</w:t>
      </w:r>
    </w:p>
    <w:p w14:paraId="2028E192" w14:textId="36DCCF75" w:rsidR="00CD35B6" w:rsidRPr="00FF7637" w:rsidRDefault="00CD35B6" w:rsidP="00FF7637">
      <w:pPr>
        <w:overflowPunct/>
        <w:autoSpaceDE/>
        <w:autoSpaceDN/>
        <w:adjustRightInd/>
        <w:spacing w:after="160" w:line="259" w:lineRule="auto"/>
        <w:textAlignment w:val="auto"/>
        <w:rPr>
          <w:bCs/>
          <w:lang w:eastAsia="ja-JP"/>
        </w:rPr>
      </w:pPr>
      <w:r>
        <w:rPr>
          <w:bCs/>
          <w:lang w:eastAsia="ja-JP"/>
        </w:rPr>
        <w:t xml:space="preserve">In terms of the exact values to be defined for maximum allowed gap between first and last PDSCH/PUSCH, one value for each of the supported SCS can be defined. For example, maximum gap of 16 slots between first and last PDSCH/PUSCH can be defined for 960kHz, where the maximum number of scheduled slots is 8 (as already agreed). </w:t>
      </w:r>
      <w:r w:rsidR="002D1287">
        <w:rPr>
          <w:bCs/>
          <w:lang w:eastAsia="ja-JP"/>
        </w:rPr>
        <w:t>Similarly</w:t>
      </w:r>
      <w:r>
        <w:rPr>
          <w:bCs/>
          <w:lang w:eastAsia="ja-JP"/>
        </w:rPr>
        <w:t>, for 480kHz and 120kHz, one value each (possibly smaller values) can be defined.</w:t>
      </w:r>
      <w:r w:rsidR="002D1287">
        <w:rPr>
          <w:bCs/>
          <w:lang w:eastAsia="ja-JP"/>
        </w:rPr>
        <w:t xml:space="preserve"> </w:t>
      </w:r>
    </w:p>
    <w:p w14:paraId="2ED7D534" w14:textId="29B95521" w:rsidR="007575ED" w:rsidRDefault="00873101" w:rsidP="00004079">
      <w:pPr>
        <w:overflowPunct/>
        <w:autoSpaceDE/>
        <w:autoSpaceDN/>
        <w:adjustRightInd/>
        <w:spacing w:after="160" w:line="259" w:lineRule="auto"/>
        <w:textAlignment w:val="auto"/>
        <w:rPr>
          <w:b/>
          <w:i/>
          <w:iCs/>
          <w:lang w:eastAsia="ja-JP"/>
        </w:rPr>
      </w:pPr>
      <w:r>
        <w:rPr>
          <w:b/>
          <w:i/>
          <w:iCs/>
          <w:lang w:eastAsia="ja-JP"/>
        </w:rPr>
        <w:t>Proposal</w:t>
      </w:r>
      <w:r w:rsidR="00684E07">
        <w:rPr>
          <w:b/>
          <w:i/>
          <w:iCs/>
          <w:lang w:eastAsia="ja-JP"/>
        </w:rPr>
        <w:t xml:space="preserve"> 3</w:t>
      </w:r>
      <w:r>
        <w:rPr>
          <w:b/>
          <w:i/>
          <w:iCs/>
          <w:lang w:eastAsia="ja-JP"/>
        </w:rPr>
        <w:t xml:space="preserve">: </w:t>
      </w:r>
      <w:r w:rsidRPr="00FD44AA">
        <w:rPr>
          <w:b/>
          <w:i/>
          <w:iCs/>
          <w:lang w:eastAsia="ja-JP"/>
        </w:rPr>
        <w:t>For NR operation between 52.6 GHz and 71 GHz</w:t>
      </w:r>
      <w:r>
        <w:rPr>
          <w:b/>
          <w:i/>
          <w:iCs/>
          <w:lang w:eastAsia="ja-JP"/>
        </w:rPr>
        <w:t>, when multiple PDSCHs/PUSCHs can be scheduled by a single DCI, one value to define the maximum allowed gap between first and last PDSCH/PUSCH for each of the SCS value can be defined</w:t>
      </w:r>
    </w:p>
    <w:p w14:paraId="0FE0C315" w14:textId="38DB4127" w:rsidR="0095486F" w:rsidRDefault="0095486F" w:rsidP="0095486F">
      <w:pPr>
        <w:overflowPunct/>
        <w:autoSpaceDE/>
        <w:autoSpaceDN/>
        <w:adjustRightInd/>
        <w:spacing w:after="160" w:line="259" w:lineRule="auto"/>
        <w:jc w:val="both"/>
        <w:textAlignment w:val="auto"/>
        <w:rPr>
          <w:bCs/>
          <w:lang w:eastAsia="ja-JP"/>
        </w:rPr>
      </w:pPr>
      <w:r>
        <w:rPr>
          <w:bCs/>
          <w:lang w:eastAsia="ja-JP"/>
        </w:rPr>
        <w:t>Another aspect related to multi-scheduling by single DCI is whether and how to support CBG based retransmissions for 480kHz and 960kHz. In our view, Rel-16 behavior defined for multiple PUSCH scheduling should be adopted for 480kHz and 960kHz as well</w:t>
      </w:r>
      <w:r w:rsidR="004D46E3">
        <w:rPr>
          <w:bCs/>
          <w:lang w:eastAsia="ja-JP"/>
        </w:rPr>
        <w:t xml:space="preserve"> for both PDSCH and PUSCH</w:t>
      </w:r>
      <w:r>
        <w:rPr>
          <w:bCs/>
          <w:lang w:eastAsia="ja-JP"/>
        </w:rPr>
        <w:t xml:space="preserve"> </w:t>
      </w:r>
      <w:r w:rsidR="004D46E3">
        <w:rPr>
          <w:bCs/>
          <w:lang w:eastAsia="ja-JP"/>
        </w:rPr>
        <w:t>i.e.,</w:t>
      </w:r>
      <w:r>
        <w:rPr>
          <w:bCs/>
          <w:lang w:eastAsia="ja-JP"/>
        </w:rPr>
        <w:t xml:space="preserve"> i</w:t>
      </w:r>
      <w:r w:rsidRPr="0095486F">
        <w:rPr>
          <w:bCs/>
          <w:lang w:eastAsia="ja-JP"/>
        </w:rPr>
        <w:t>f CBG-based (re)transmission is configured, CBGTI field</w:t>
      </w:r>
      <w:r w:rsidR="004D46E3">
        <w:rPr>
          <w:bCs/>
          <w:lang w:eastAsia="ja-JP"/>
        </w:rPr>
        <w:t xml:space="preserve"> (and CBGFI </w:t>
      </w:r>
      <w:r w:rsidR="004D46E3">
        <w:rPr>
          <w:bCs/>
          <w:lang w:eastAsia="ja-JP"/>
        </w:rPr>
        <w:lastRenderedPageBreak/>
        <w:t>in case of PDSCH)</w:t>
      </w:r>
      <w:r w:rsidRPr="0095486F">
        <w:rPr>
          <w:bCs/>
          <w:lang w:eastAsia="ja-JP"/>
        </w:rPr>
        <w:t xml:space="preserve"> is not present when more than one </w:t>
      </w:r>
      <w:r w:rsidR="004D46E3">
        <w:rPr>
          <w:bCs/>
          <w:lang w:eastAsia="ja-JP"/>
        </w:rPr>
        <w:t>PDSCHs/</w:t>
      </w:r>
      <w:r w:rsidRPr="0095486F">
        <w:rPr>
          <w:bCs/>
          <w:lang w:eastAsia="ja-JP"/>
        </w:rPr>
        <w:t xml:space="preserve">PUSCHs are scheduled, but is present when a single </w:t>
      </w:r>
      <w:r w:rsidR="004D46E3">
        <w:rPr>
          <w:bCs/>
          <w:lang w:eastAsia="ja-JP"/>
        </w:rPr>
        <w:t>PDSCH/</w:t>
      </w:r>
      <w:r w:rsidRPr="0095486F">
        <w:rPr>
          <w:bCs/>
          <w:lang w:eastAsia="ja-JP"/>
        </w:rPr>
        <w:t>PUSCH is scheduled</w:t>
      </w:r>
    </w:p>
    <w:p w14:paraId="733E8F47" w14:textId="34E809AD" w:rsidR="0095486F" w:rsidRDefault="0066391A" w:rsidP="006D38D7">
      <w:pPr>
        <w:overflowPunct/>
        <w:autoSpaceDE/>
        <w:autoSpaceDN/>
        <w:adjustRightInd/>
        <w:spacing w:after="160" w:line="259" w:lineRule="auto"/>
        <w:jc w:val="both"/>
        <w:textAlignment w:val="auto"/>
        <w:rPr>
          <w:b/>
          <w:i/>
          <w:iCs/>
          <w:lang w:eastAsia="ja-JP"/>
        </w:rPr>
      </w:pPr>
      <w:r>
        <w:rPr>
          <w:b/>
          <w:i/>
          <w:iCs/>
          <w:lang w:eastAsia="ja-JP"/>
        </w:rPr>
        <w:t xml:space="preserve">Proposal </w:t>
      </w:r>
      <w:r w:rsidR="00AC69B0">
        <w:rPr>
          <w:b/>
          <w:i/>
          <w:iCs/>
          <w:lang w:eastAsia="ja-JP"/>
        </w:rPr>
        <w:t>4</w:t>
      </w:r>
      <w:r>
        <w:rPr>
          <w:b/>
          <w:i/>
          <w:iCs/>
          <w:lang w:eastAsia="ja-JP"/>
        </w:rPr>
        <w:t xml:space="preserve">: </w:t>
      </w:r>
      <w:r w:rsidRPr="00FD44AA">
        <w:rPr>
          <w:b/>
          <w:i/>
          <w:iCs/>
          <w:lang w:eastAsia="ja-JP"/>
        </w:rPr>
        <w:t>For NR operation between 52.6 GHz and 71 GHz</w:t>
      </w:r>
      <w:r>
        <w:rPr>
          <w:b/>
          <w:i/>
          <w:iCs/>
          <w:lang w:eastAsia="ja-JP"/>
        </w:rPr>
        <w:t>, when multiple PDSCHs/PUSCHs can be scheduled by a single DCI,</w:t>
      </w:r>
      <w:r w:rsidR="006D38D7" w:rsidRPr="006D38D7">
        <w:t xml:space="preserve"> </w:t>
      </w:r>
      <w:r w:rsidR="006D38D7" w:rsidRPr="006D38D7">
        <w:rPr>
          <w:b/>
          <w:i/>
          <w:iCs/>
          <w:lang w:eastAsia="ja-JP"/>
        </w:rPr>
        <w:t>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p w14:paraId="169A5664" w14:textId="77777777" w:rsidR="0036599D" w:rsidRDefault="0036599D" w:rsidP="006D38D7">
      <w:pPr>
        <w:overflowPunct/>
        <w:autoSpaceDE/>
        <w:autoSpaceDN/>
        <w:adjustRightInd/>
        <w:spacing w:after="160" w:line="259" w:lineRule="auto"/>
        <w:jc w:val="both"/>
        <w:textAlignment w:val="auto"/>
        <w:rPr>
          <w:b/>
          <w:i/>
          <w:iCs/>
          <w:lang w:eastAsia="ja-JP"/>
        </w:rPr>
      </w:pPr>
    </w:p>
    <w:p w14:paraId="2D4CD12F" w14:textId="07A20C25" w:rsidR="00F96B70" w:rsidRPr="0095486F" w:rsidRDefault="00F96B70" w:rsidP="00F96B70">
      <w:pPr>
        <w:pStyle w:val="Heading2"/>
        <w:keepNext w:val="0"/>
        <w:keepLines w:val="0"/>
        <w:overflowPunct/>
        <w:autoSpaceDE/>
        <w:autoSpaceDN/>
        <w:adjustRightInd/>
        <w:spacing w:before="240" w:after="60"/>
        <w:ind w:left="576" w:hanging="576"/>
        <w:jc w:val="both"/>
        <w:textAlignment w:val="auto"/>
        <w:rPr>
          <w:bCs/>
          <w:lang w:eastAsia="ja-JP"/>
        </w:rPr>
      </w:pPr>
      <w:r w:rsidRPr="00A40260">
        <w:rPr>
          <w:rFonts w:ascii="Arial" w:eastAsia="MS Mincho" w:hAnsi="Arial" w:cs="Arial"/>
          <w:iCs/>
          <w:color w:val="auto"/>
          <w:sz w:val="28"/>
          <w:szCs w:val="36"/>
        </w:rPr>
        <w:t>2.</w:t>
      </w:r>
      <w:r>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HARQ-ACK timing</w:t>
      </w:r>
    </w:p>
    <w:p w14:paraId="3AE55D80" w14:textId="77777777" w:rsidR="00F96B70" w:rsidRDefault="00F96B70" w:rsidP="00250A8D">
      <w:pPr>
        <w:spacing w:after="0"/>
        <w:jc w:val="both"/>
        <w:rPr>
          <w:bCs/>
        </w:rPr>
      </w:pPr>
    </w:p>
    <w:p w14:paraId="136AC8AE" w14:textId="6EB8997E" w:rsidR="00250A8D" w:rsidRDefault="0008199E" w:rsidP="00250A8D">
      <w:pPr>
        <w:spacing w:after="0"/>
        <w:jc w:val="both"/>
        <w:rPr>
          <w:bCs/>
        </w:rPr>
      </w:pPr>
      <w:r>
        <w:rPr>
          <w:bCs/>
        </w:rPr>
        <w:t>For HARQ-ACK transmission corresponding to multiple PDSCHs scheduled by single DCI, following agreement was made in RAN1#104-e [</w:t>
      </w:r>
      <w:r w:rsidR="005D6582">
        <w:rPr>
          <w:bCs/>
        </w:rPr>
        <w:t>4</w:t>
      </w:r>
      <w:r>
        <w:rPr>
          <w:bCs/>
        </w:rPr>
        <w:t>]:</w:t>
      </w:r>
    </w:p>
    <w:p w14:paraId="535891CD" w14:textId="7B1E7228" w:rsidR="0008199E" w:rsidRDefault="0008199E" w:rsidP="00250A8D">
      <w:pPr>
        <w:spacing w:after="0"/>
        <w:jc w:val="both"/>
        <w:rPr>
          <w:bCs/>
        </w:rPr>
      </w:pPr>
    </w:p>
    <w:p w14:paraId="12073FF7" w14:textId="3EFD4F9F" w:rsidR="0008199E" w:rsidRPr="00C77FDF" w:rsidRDefault="0008199E" w:rsidP="0008199E">
      <w:pPr>
        <w:spacing w:after="0"/>
        <w:rPr>
          <w:i/>
          <w:iCs/>
          <w:lang w:eastAsia="x-none"/>
        </w:rPr>
      </w:pPr>
      <w:r w:rsidRPr="00C77FDF">
        <w:rPr>
          <w:i/>
          <w:iCs/>
          <w:highlight w:val="green"/>
          <w:lang w:eastAsia="x-none"/>
        </w:rPr>
        <w:t>Agreement:</w:t>
      </w:r>
    </w:p>
    <w:p w14:paraId="3B2DAA8B"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For a DCI scheduling multiple PDSCHs, HARQ-ACK information corresponding to PDSCHs scheduled by the DCI is multiplexed with a single PUCCH in a slot that is determined based on K1,</w:t>
      </w:r>
    </w:p>
    <w:p w14:paraId="61F458BB" w14:textId="77777777" w:rsidR="0008199E" w:rsidRPr="00C77FDF" w:rsidRDefault="0008199E" w:rsidP="0008199E">
      <w:pPr>
        <w:numPr>
          <w:ilvl w:val="1"/>
          <w:numId w:val="24"/>
        </w:numPr>
        <w:overflowPunct/>
        <w:autoSpaceDE/>
        <w:autoSpaceDN/>
        <w:adjustRightInd/>
        <w:spacing w:after="0"/>
        <w:textAlignment w:val="auto"/>
        <w:rPr>
          <w:i/>
          <w:iCs/>
          <w:lang w:eastAsia="x-none"/>
        </w:rPr>
      </w:pPr>
      <w:r w:rsidRPr="00C77FDF">
        <w:rPr>
          <w:i/>
          <w:iCs/>
          <w:lang w:eastAsia="x-none"/>
        </w:rPr>
        <w:t>where K1 (indicated by the PDSCH-to-</w:t>
      </w:r>
      <w:proofErr w:type="spellStart"/>
      <w:r w:rsidRPr="00C77FDF">
        <w:rPr>
          <w:i/>
          <w:iCs/>
          <w:lang w:eastAsia="x-none"/>
        </w:rPr>
        <w:t>HARQ_feedback</w:t>
      </w:r>
      <w:proofErr w:type="spellEnd"/>
      <w:r w:rsidRPr="00C77FDF">
        <w:rPr>
          <w:i/>
          <w:iCs/>
          <w:lang w:eastAsia="x-none"/>
        </w:rPr>
        <w:t xml:space="preserve"> timing indicator field in the DCI or provided by dl-</w:t>
      </w:r>
      <w:proofErr w:type="spellStart"/>
      <w:r w:rsidRPr="00C77FDF">
        <w:rPr>
          <w:i/>
          <w:iCs/>
          <w:lang w:eastAsia="x-none"/>
        </w:rPr>
        <w:t>DataToUL</w:t>
      </w:r>
      <w:proofErr w:type="spellEnd"/>
      <w:r w:rsidRPr="00C77FDF">
        <w:rPr>
          <w:i/>
          <w:iCs/>
          <w:lang w:eastAsia="x-none"/>
        </w:rPr>
        <w:t>-ACK if the PDSCH-to-</w:t>
      </w:r>
      <w:proofErr w:type="spellStart"/>
      <w:r w:rsidRPr="00C77FDF">
        <w:rPr>
          <w:i/>
          <w:iCs/>
          <w:lang w:eastAsia="x-none"/>
        </w:rPr>
        <w:t>HARQ_feedback</w:t>
      </w:r>
      <w:proofErr w:type="spellEnd"/>
      <w:r w:rsidRPr="00C77FDF">
        <w:rPr>
          <w:i/>
          <w:iCs/>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75FCEDA6" w14:textId="77777777" w:rsidR="0008199E" w:rsidRPr="00C77FDF" w:rsidRDefault="0008199E" w:rsidP="0008199E">
      <w:pPr>
        <w:numPr>
          <w:ilvl w:val="2"/>
          <w:numId w:val="24"/>
        </w:numPr>
        <w:overflowPunct/>
        <w:autoSpaceDE/>
        <w:autoSpaceDN/>
        <w:adjustRightInd/>
        <w:spacing w:after="0"/>
        <w:textAlignment w:val="auto"/>
        <w:rPr>
          <w:i/>
          <w:iCs/>
          <w:lang w:eastAsia="x-none"/>
        </w:rPr>
      </w:pPr>
      <w:r w:rsidRPr="00C77FDF">
        <w:rPr>
          <w:rFonts w:hint="eastAsia"/>
          <w:i/>
          <w:iCs/>
          <w:lang w:eastAsia="x-none"/>
        </w:rPr>
        <w:t xml:space="preserve">It is noted that granularity of K1 </w:t>
      </w:r>
      <w:r w:rsidRPr="00C77FDF">
        <w:rPr>
          <w:i/>
          <w:iCs/>
          <w:lang w:eastAsia="x-none"/>
        </w:rPr>
        <w:t>can be separately discussed.</w:t>
      </w:r>
    </w:p>
    <w:p w14:paraId="0335F2D8"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FFS: If needed, further discuss whether or not HARQ-ACK information corresponding to different PDSCHs scheduled by the DCI can be carried by different PUCCH(s)</w:t>
      </w:r>
    </w:p>
    <w:p w14:paraId="409E3FED" w14:textId="77777777" w:rsidR="0008199E" w:rsidRPr="0008199E" w:rsidRDefault="0008199E" w:rsidP="00250A8D">
      <w:pPr>
        <w:spacing w:after="0"/>
        <w:jc w:val="both"/>
        <w:rPr>
          <w:bCs/>
        </w:rPr>
      </w:pPr>
    </w:p>
    <w:p w14:paraId="71BBED53" w14:textId="0E5CA9FF" w:rsidR="00250A8D" w:rsidRDefault="004F5064" w:rsidP="00B658B2">
      <w:pPr>
        <w:jc w:val="both"/>
      </w:pPr>
      <w:r>
        <w:t xml:space="preserve">On the point whether or not HARQ-ACK information corresponding to different PDSCHs scheduled by DCI can be carried by different PUCCH(s), we think that such flexibility should be supported. It could be useful to carry HARQ-ACK separately corresponding to </w:t>
      </w:r>
      <w:r w:rsidR="00836B02">
        <w:t>each</w:t>
      </w:r>
      <w:r>
        <w:t xml:space="preserve"> of </w:t>
      </w:r>
      <w:r w:rsidR="006D5928">
        <w:t xml:space="preserve">PDSCH </w:t>
      </w:r>
      <w:r w:rsidR="00B658B2">
        <w:t xml:space="preserve">for the case when non-continuous transmission of multiple PDSCHs </w:t>
      </w:r>
      <w:r w:rsidR="005C092A">
        <w:t>is</w:t>
      </w:r>
      <w:r w:rsidR="00B658B2">
        <w:t xml:space="preserve"> scheduled by single DCI. Therefore, even before the transmission of some of the later PDSCHs, the HARQ-AC</w:t>
      </w:r>
      <w:r w:rsidR="00D24A87">
        <w:t>K</w:t>
      </w:r>
      <w:r w:rsidR="00B658B2">
        <w:t xml:space="preserve"> for at least some of the previous PDSCHs can be sent </w:t>
      </w:r>
      <w:r w:rsidR="006D5928">
        <w:t>on PUCCH</w:t>
      </w:r>
      <w:r w:rsidR="00B658B2">
        <w:t xml:space="preserve"> in the middle when UL symbols are available between non-contiguous PDSCHs.</w:t>
      </w:r>
    </w:p>
    <w:p w14:paraId="33F15949" w14:textId="011BB619" w:rsidR="00B658B2" w:rsidRDefault="00B658B2" w:rsidP="00B658B2">
      <w:pPr>
        <w:spacing w:after="0"/>
        <w:jc w:val="both"/>
        <w:rPr>
          <w:b/>
          <w:i/>
          <w:iCs/>
          <w:lang w:eastAsia="ja-JP"/>
        </w:rPr>
      </w:pPr>
      <w:r>
        <w:rPr>
          <w:b/>
          <w:i/>
          <w:iCs/>
          <w:lang w:eastAsia="ja-JP"/>
        </w:rPr>
        <w:t xml:space="preserve">Proposal </w:t>
      </w:r>
      <w:r w:rsidR="000E62DD">
        <w:rPr>
          <w:b/>
          <w:i/>
          <w:iCs/>
          <w:lang w:eastAsia="ja-JP"/>
        </w:rPr>
        <w:t>5</w:t>
      </w:r>
      <w:r>
        <w:rPr>
          <w:b/>
          <w:i/>
          <w:iCs/>
          <w:lang w:eastAsia="ja-JP"/>
        </w:rPr>
        <w:t xml:space="preserve">: </w:t>
      </w:r>
      <w:r w:rsidRPr="00FD44AA">
        <w:rPr>
          <w:b/>
          <w:i/>
          <w:iCs/>
          <w:lang w:eastAsia="ja-JP"/>
        </w:rPr>
        <w:t xml:space="preserve">For NR operation between 52.6 GHz and 71 GHz, </w:t>
      </w:r>
      <w:r>
        <w:rPr>
          <w:b/>
          <w:i/>
          <w:iCs/>
          <w:lang w:eastAsia="ja-JP"/>
        </w:rPr>
        <w:t>for HARQ-ACK information correspond</w:t>
      </w:r>
      <w:r w:rsidR="00A45E7A">
        <w:rPr>
          <w:b/>
          <w:i/>
          <w:iCs/>
          <w:lang w:eastAsia="ja-JP"/>
        </w:rPr>
        <w:t>ing</w:t>
      </w:r>
      <w:r>
        <w:rPr>
          <w:b/>
          <w:i/>
          <w:iCs/>
          <w:lang w:eastAsia="ja-JP"/>
        </w:rPr>
        <w:t xml:space="preserve"> to PDSCHs scheduled by the DCI</w:t>
      </w:r>
      <w:r w:rsidR="003A17D9">
        <w:rPr>
          <w:b/>
          <w:i/>
          <w:iCs/>
          <w:lang w:eastAsia="ja-JP"/>
        </w:rPr>
        <w:t>, different PUCCH(s) can be used</w:t>
      </w:r>
      <w:r w:rsidR="00E26D14">
        <w:rPr>
          <w:b/>
          <w:i/>
          <w:iCs/>
          <w:lang w:eastAsia="ja-JP"/>
        </w:rPr>
        <w:t xml:space="preserve"> where the PUCCH carrying the HARQ-ACK can be transmitted in the middle of non-contiguous PDSCHs transmissions to allow </w:t>
      </w:r>
      <w:r w:rsidR="00BD1A40">
        <w:rPr>
          <w:b/>
          <w:i/>
          <w:iCs/>
          <w:lang w:eastAsia="ja-JP"/>
        </w:rPr>
        <w:t xml:space="preserve">earlier/faster transmission of </w:t>
      </w:r>
      <w:r w:rsidR="00E26D14">
        <w:rPr>
          <w:b/>
          <w:i/>
          <w:iCs/>
          <w:lang w:eastAsia="ja-JP"/>
        </w:rPr>
        <w:t>HARQ-ACK associated with earlier PDSCHs</w:t>
      </w:r>
    </w:p>
    <w:p w14:paraId="1F258984" w14:textId="77777777" w:rsidR="000A37F2" w:rsidRDefault="000A37F2" w:rsidP="00B658B2">
      <w:pPr>
        <w:spacing w:after="0"/>
        <w:jc w:val="both"/>
        <w:rPr>
          <w:b/>
          <w:i/>
          <w:iCs/>
          <w:lang w:eastAsia="ja-JP"/>
        </w:rPr>
      </w:pPr>
    </w:p>
    <w:p w14:paraId="7787FCBC" w14:textId="5F5B9F14" w:rsidR="00667FEF" w:rsidRDefault="00C93359" w:rsidP="00C93359">
      <w:pPr>
        <w:pStyle w:val="Heading2"/>
        <w:keepNext w:val="0"/>
        <w:keepLines w:val="0"/>
        <w:overflowPunct/>
        <w:autoSpaceDE/>
        <w:autoSpaceDN/>
        <w:adjustRightInd/>
        <w:spacing w:before="240" w:after="60"/>
        <w:ind w:left="576" w:hanging="576"/>
        <w:jc w:val="both"/>
        <w:textAlignment w:val="auto"/>
        <w:rPr>
          <w:rFonts w:ascii="Arial" w:eastAsia="MS Mincho" w:hAnsi="Arial"/>
          <w:sz w:val="36"/>
          <w:szCs w:val="36"/>
          <w:lang w:eastAsia="ja-JP"/>
        </w:rPr>
      </w:pPr>
      <w:r w:rsidRPr="00A40260">
        <w:rPr>
          <w:rFonts w:ascii="Arial" w:eastAsia="MS Mincho" w:hAnsi="Arial" w:cs="Arial"/>
          <w:iCs/>
          <w:color w:val="auto"/>
          <w:sz w:val="28"/>
          <w:szCs w:val="36"/>
        </w:rPr>
        <w:t>2.</w:t>
      </w:r>
      <w:r>
        <w:rPr>
          <w:rFonts w:ascii="Arial" w:eastAsia="MS Mincho" w:hAnsi="Arial" w:cs="Arial"/>
          <w:iCs/>
          <w:color w:val="auto"/>
          <w:sz w:val="28"/>
          <w:szCs w:val="36"/>
        </w:rPr>
        <w:t>3</w:t>
      </w:r>
      <w:r w:rsidRPr="00A40260">
        <w:rPr>
          <w:rFonts w:ascii="Arial" w:eastAsia="MS Mincho" w:hAnsi="Arial" w:cs="Arial"/>
          <w:iCs/>
          <w:color w:val="auto"/>
          <w:sz w:val="28"/>
          <w:szCs w:val="36"/>
        </w:rPr>
        <w:t xml:space="preserve"> </w:t>
      </w:r>
      <w:r w:rsidRPr="00C93359">
        <w:rPr>
          <w:rFonts w:ascii="Arial" w:eastAsia="MS Mincho" w:hAnsi="Arial" w:cs="Arial"/>
          <w:iCs/>
          <w:color w:val="auto"/>
          <w:sz w:val="28"/>
          <w:szCs w:val="36"/>
        </w:rPr>
        <w:t xml:space="preserve">Dynamic (type-2) HARQ-ACK codebook </w:t>
      </w:r>
    </w:p>
    <w:p w14:paraId="3F522C5D" w14:textId="10408822" w:rsidR="006156C9" w:rsidRPr="00947E0E" w:rsidRDefault="00BB4BB8" w:rsidP="006156C9">
      <w:pPr>
        <w:spacing w:before="240" w:after="0"/>
        <w:jc w:val="both"/>
      </w:pPr>
      <w:r>
        <w:t>In RAN1#</w:t>
      </w:r>
      <w:r w:rsidR="002978F1">
        <w:t>10</w:t>
      </w:r>
      <w:r w:rsidR="00561679">
        <w:t>6</w:t>
      </w:r>
      <w:r w:rsidR="002978F1">
        <w:t>-e, following agreement</w:t>
      </w:r>
      <w:r w:rsidR="00561679">
        <w:t>s</w:t>
      </w:r>
      <w:r w:rsidR="002978F1">
        <w:t xml:space="preserve"> related to type-2 HARQ-ACK codebook has been made in [</w:t>
      </w:r>
      <w:r w:rsidR="007C0D69">
        <w:t>2</w:t>
      </w:r>
      <w:r w:rsidR="002978F1">
        <w:t>]:</w:t>
      </w:r>
    </w:p>
    <w:p w14:paraId="5A5A3C17" w14:textId="77777777" w:rsidR="009C77D8" w:rsidRDefault="009C77D8" w:rsidP="00983225">
      <w:pPr>
        <w:spacing w:after="0"/>
        <w:rPr>
          <w:i/>
          <w:iCs/>
          <w:highlight w:val="green"/>
          <w:lang w:eastAsia="x-none"/>
        </w:rPr>
      </w:pPr>
    </w:p>
    <w:p w14:paraId="2E5758DC" w14:textId="77777777" w:rsidR="00771D6F" w:rsidRPr="00771D6F" w:rsidRDefault="00771D6F" w:rsidP="00771D6F">
      <w:pPr>
        <w:rPr>
          <w:i/>
          <w:lang w:eastAsia="x-none"/>
        </w:rPr>
      </w:pPr>
      <w:r w:rsidRPr="00771D6F">
        <w:rPr>
          <w:i/>
          <w:highlight w:val="green"/>
          <w:lang w:eastAsia="x-none"/>
        </w:rPr>
        <w:t>Agreement:</w:t>
      </w:r>
    </w:p>
    <w:p w14:paraId="67F8BAD9" w14:textId="77777777" w:rsidR="00771D6F" w:rsidRPr="00771D6F" w:rsidRDefault="00771D6F" w:rsidP="00771D6F">
      <w:pPr>
        <w:pStyle w:val="ListParagraph"/>
        <w:spacing w:after="160" w:line="252" w:lineRule="auto"/>
        <w:ind w:left="0"/>
        <w:jc w:val="both"/>
        <w:rPr>
          <w:i/>
        </w:rPr>
      </w:pPr>
      <w:r w:rsidRPr="00771D6F">
        <w:rPr>
          <w:i/>
        </w:rPr>
        <w:t xml:space="preserve">Adopt Alt 1 (C-DAI/T-DAI is counted per DCI) for generating </w:t>
      </w:r>
      <w:r w:rsidRPr="00771D6F">
        <w:rPr>
          <w:rFonts w:eastAsia="Malgun Gothic"/>
          <w:i/>
        </w:rPr>
        <w:t>type-2 HARQ-ACK codebook corresponding to a DCI that can schedule multiple PDSCHs.</w:t>
      </w:r>
    </w:p>
    <w:p w14:paraId="4C25093F" w14:textId="38B7AE60" w:rsidR="00771D6F" w:rsidRPr="00771D6F" w:rsidRDefault="00771D6F" w:rsidP="00771D6F">
      <w:pPr>
        <w:spacing w:line="252" w:lineRule="auto"/>
        <w:jc w:val="both"/>
        <w:rPr>
          <w:i/>
          <w:lang w:eastAsia="ko-KR"/>
        </w:rPr>
      </w:pPr>
      <w:r w:rsidRPr="00771D6F">
        <w:rPr>
          <w:i/>
          <w:highlight w:val="green"/>
          <w:lang w:eastAsia="ko-KR"/>
        </w:rPr>
        <w:t>Agreement:</w:t>
      </w:r>
    </w:p>
    <w:p w14:paraId="43E09DBD" w14:textId="77777777" w:rsidR="00771D6F" w:rsidRPr="00771D6F" w:rsidRDefault="00771D6F" w:rsidP="00771D6F">
      <w:pPr>
        <w:spacing w:line="252" w:lineRule="auto"/>
        <w:jc w:val="both"/>
        <w:rPr>
          <w:i/>
          <w:lang w:eastAsia="zh-CN"/>
        </w:rPr>
      </w:pPr>
      <w:r w:rsidRPr="00771D6F">
        <w:rPr>
          <w:i/>
          <w:lang w:eastAsia="ko-KR"/>
        </w:rPr>
        <w:t>Consider the following options to construct type-2 HARQ-ACK codebook when CBG operation is configured, and down-select to one of the following options in RAN1#106bis-e.</w:t>
      </w:r>
    </w:p>
    <w:p w14:paraId="1B102C10" w14:textId="77777777" w:rsidR="00771D6F" w:rsidRPr="00771D6F" w:rsidRDefault="00771D6F" w:rsidP="00771D6F">
      <w:pPr>
        <w:numPr>
          <w:ilvl w:val="0"/>
          <w:numId w:val="37"/>
        </w:numPr>
        <w:overflowPunct/>
        <w:autoSpaceDE/>
        <w:autoSpaceDN/>
        <w:adjustRightInd/>
        <w:spacing w:after="0" w:line="252" w:lineRule="auto"/>
        <w:ind w:left="720"/>
        <w:jc w:val="both"/>
        <w:textAlignment w:val="auto"/>
        <w:rPr>
          <w:i/>
          <w:lang w:eastAsia="ko-KR"/>
        </w:rPr>
      </w:pPr>
      <w:r w:rsidRPr="00771D6F">
        <w:rPr>
          <w:rFonts w:cs="Times"/>
          <w:i/>
          <w:lang w:eastAsia="ko-KR"/>
        </w:rPr>
        <w:t>Option 1: HARQ-ACK bits corresponding to CBG-based PDSCH reception and multi-PDSCH reception are merged into the same sub-codebook.</w:t>
      </w:r>
    </w:p>
    <w:p w14:paraId="56771177" w14:textId="77777777" w:rsidR="00771D6F" w:rsidRPr="00771D6F" w:rsidRDefault="00771D6F" w:rsidP="00771D6F">
      <w:pPr>
        <w:numPr>
          <w:ilvl w:val="0"/>
          <w:numId w:val="37"/>
        </w:numPr>
        <w:overflowPunct/>
        <w:autoSpaceDE/>
        <w:autoSpaceDN/>
        <w:adjustRightInd/>
        <w:spacing w:after="0" w:line="252" w:lineRule="auto"/>
        <w:ind w:left="720"/>
        <w:jc w:val="both"/>
        <w:textAlignment w:val="auto"/>
        <w:rPr>
          <w:i/>
          <w:lang w:eastAsia="ko-KR"/>
        </w:rPr>
      </w:pPr>
      <w:r w:rsidRPr="00771D6F">
        <w:rPr>
          <w:rFonts w:cs="Times"/>
          <w:i/>
          <w:lang w:eastAsia="ko-KR"/>
        </w:rPr>
        <w:t>Option 2: HARQ-ACK bits corresponding to CBG-based PDSCH reception and HARQ-ACK bits corresponding to multi-PDSCH reception are contained in separate sub-codebooks.</w:t>
      </w:r>
    </w:p>
    <w:p w14:paraId="30E5F027" w14:textId="77777777" w:rsidR="00771D6F" w:rsidRPr="00771D6F" w:rsidRDefault="00771D6F" w:rsidP="00771D6F">
      <w:pPr>
        <w:numPr>
          <w:ilvl w:val="0"/>
          <w:numId w:val="37"/>
        </w:numPr>
        <w:overflowPunct/>
        <w:autoSpaceDE/>
        <w:autoSpaceDN/>
        <w:adjustRightInd/>
        <w:spacing w:after="0" w:line="252" w:lineRule="auto"/>
        <w:ind w:left="720"/>
        <w:jc w:val="both"/>
        <w:textAlignment w:val="auto"/>
        <w:rPr>
          <w:i/>
          <w:lang w:eastAsia="ko-KR"/>
        </w:rPr>
      </w:pPr>
      <w:r w:rsidRPr="00771D6F">
        <w:rPr>
          <w:rFonts w:cs="Times"/>
          <w:i/>
          <w:lang w:eastAsia="ko-KR"/>
        </w:rPr>
        <w:lastRenderedPageBreak/>
        <w:t>Option 3: UE does not expect to be configured with both of CBG operation and multi-PDSCH scheduling in the same PUCCH cell group.</w:t>
      </w:r>
    </w:p>
    <w:p w14:paraId="003ACD8E" w14:textId="77777777" w:rsidR="00771D6F" w:rsidRPr="00771D6F" w:rsidRDefault="00771D6F" w:rsidP="00771D6F">
      <w:pPr>
        <w:numPr>
          <w:ilvl w:val="0"/>
          <w:numId w:val="37"/>
        </w:numPr>
        <w:overflowPunct/>
        <w:autoSpaceDE/>
        <w:autoSpaceDN/>
        <w:adjustRightInd/>
        <w:spacing w:after="0" w:line="252" w:lineRule="auto"/>
        <w:ind w:left="720"/>
        <w:jc w:val="both"/>
        <w:textAlignment w:val="auto"/>
        <w:rPr>
          <w:i/>
          <w:lang w:eastAsia="ko-KR"/>
        </w:rPr>
      </w:pPr>
      <w:r w:rsidRPr="00771D6F">
        <w:rPr>
          <w:i/>
          <w:lang w:eastAsia="ko-KR"/>
        </w:rPr>
        <w:t xml:space="preserve">Note: </w:t>
      </w:r>
      <w:r w:rsidRPr="00771D6F">
        <w:rPr>
          <w:rFonts w:cs="Times"/>
          <w:i/>
          <w:lang w:eastAsia="ko-KR"/>
        </w:rPr>
        <w:t>Multi-PDSCH reception refers to the case where multiple PDSCHs are scheduled by a DCI that is configured with TDRA table containing at least one row with multiple SLIVs.</w:t>
      </w:r>
    </w:p>
    <w:p w14:paraId="0E3192F3" w14:textId="77777777" w:rsidR="007401B9" w:rsidRDefault="007401B9" w:rsidP="004E4828">
      <w:pPr>
        <w:jc w:val="both"/>
      </w:pPr>
    </w:p>
    <w:p w14:paraId="681E841D" w14:textId="48F98C38" w:rsidR="00B77364" w:rsidRDefault="00B77364" w:rsidP="004E4828">
      <w:pPr>
        <w:jc w:val="both"/>
        <w:rPr>
          <w:bCs/>
          <w:lang w:eastAsia="ja-JP"/>
        </w:rPr>
      </w:pPr>
      <w:r>
        <w:rPr>
          <w:bCs/>
          <w:lang w:eastAsia="ja-JP"/>
        </w:rPr>
        <w:t>The above agreement is related to the</w:t>
      </w:r>
      <w:r w:rsidR="006564E1">
        <w:rPr>
          <w:bCs/>
          <w:lang w:eastAsia="ja-JP"/>
        </w:rPr>
        <w:t xml:space="preserve"> issue </w:t>
      </w:r>
      <w:r>
        <w:rPr>
          <w:bCs/>
          <w:lang w:eastAsia="ja-JP"/>
        </w:rPr>
        <w:t>of</w:t>
      </w:r>
      <w:r w:rsidR="006564E1">
        <w:rPr>
          <w:bCs/>
          <w:lang w:eastAsia="ja-JP"/>
        </w:rPr>
        <w:t xml:space="preserve"> the number of sub HARQ-ACK codebooks that are needed to support multiple</w:t>
      </w:r>
      <w:r w:rsidR="0083055C">
        <w:rPr>
          <w:bCs/>
          <w:lang w:eastAsia="ja-JP"/>
        </w:rPr>
        <w:t xml:space="preserve"> PDSCH scheduling</w:t>
      </w:r>
      <w:r w:rsidR="00751DC4">
        <w:rPr>
          <w:bCs/>
          <w:lang w:eastAsia="ja-JP"/>
        </w:rPr>
        <w:t xml:space="preserve"> </w:t>
      </w:r>
      <w:r>
        <w:rPr>
          <w:bCs/>
          <w:lang w:eastAsia="ja-JP"/>
        </w:rPr>
        <w:t>and CBG-based PDSCH reception</w:t>
      </w:r>
      <w:r w:rsidR="0083055C">
        <w:rPr>
          <w:bCs/>
          <w:lang w:eastAsia="ja-JP"/>
        </w:rPr>
        <w:t xml:space="preserve">. </w:t>
      </w:r>
      <w:r>
        <w:rPr>
          <w:bCs/>
          <w:lang w:eastAsia="ja-JP"/>
        </w:rPr>
        <w:t xml:space="preserve">In our view, at least two separate sub-codebooks should be supported when CBG-based operation and multiple PDSCH are configured together. </w:t>
      </w:r>
      <w:r w:rsidR="0022125C">
        <w:rPr>
          <w:bCs/>
          <w:lang w:eastAsia="ja-JP"/>
        </w:rPr>
        <w:t>Therefore</w:t>
      </w:r>
      <w:r>
        <w:rPr>
          <w:bCs/>
          <w:lang w:eastAsia="ja-JP"/>
        </w:rPr>
        <w:t>, we support option 2 from the agreement above.</w:t>
      </w:r>
    </w:p>
    <w:p w14:paraId="1702266D" w14:textId="204602ED" w:rsidR="0022125C" w:rsidRPr="00D52939" w:rsidRDefault="0022125C" w:rsidP="00D52939">
      <w:pPr>
        <w:spacing w:after="0" w:line="252" w:lineRule="auto"/>
        <w:jc w:val="both"/>
        <w:rPr>
          <w:b/>
          <w:bCs/>
          <w:i/>
          <w:lang w:eastAsia="zh-CN"/>
        </w:rPr>
      </w:pPr>
      <w:r w:rsidRPr="00D52939">
        <w:rPr>
          <w:b/>
          <w:bCs/>
          <w:i/>
          <w:lang w:eastAsia="ko-KR"/>
        </w:rPr>
        <w:t xml:space="preserve">Proposal 6: </w:t>
      </w:r>
      <w:r w:rsidRPr="00D52939">
        <w:rPr>
          <w:b/>
          <w:bCs/>
          <w:i/>
          <w:lang w:eastAsia="ja-JP"/>
        </w:rPr>
        <w:t>For NR operation between 52.6 GHz and 71 GHz</w:t>
      </w:r>
      <w:r w:rsidRPr="00D52939">
        <w:rPr>
          <w:b/>
          <w:bCs/>
          <w:i/>
          <w:lang w:eastAsia="ko-KR"/>
        </w:rPr>
        <w:t>, support following option 2:</w:t>
      </w:r>
    </w:p>
    <w:p w14:paraId="46A9AED0" w14:textId="77777777" w:rsidR="0022125C" w:rsidRPr="00D52939" w:rsidRDefault="0022125C" w:rsidP="0022125C">
      <w:pPr>
        <w:numPr>
          <w:ilvl w:val="0"/>
          <w:numId w:val="37"/>
        </w:numPr>
        <w:overflowPunct/>
        <w:autoSpaceDE/>
        <w:autoSpaceDN/>
        <w:adjustRightInd/>
        <w:spacing w:after="0" w:line="252" w:lineRule="auto"/>
        <w:ind w:left="720"/>
        <w:jc w:val="both"/>
        <w:textAlignment w:val="auto"/>
        <w:rPr>
          <w:b/>
          <w:bCs/>
          <w:i/>
          <w:lang w:eastAsia="ko-KR"/>
        </w:rPr>
      </w:pPr>
      <w:r w:rsidRPr="00D52939">
        <w:rPr>
          <w:rFonts w:cs="Times"/>
          <w:b/>
          <w:bCs/>
          <w:i/>
          <w:lang w:eastAsia="ko-KR"/>
        </w:rPr>
        <w:t>Option 2: HARQ-ACK bits corresponding to CBG-based PDSCH reception and HARQ-ACK bits corresponding to multi-PDSCH reception are contained in separate sub-codebooks.</w:t>
      </w:r>
    </w:p>
    <w:p w14:paraId="73329966" w14:textId="77777777" w:rsidR="004E44A7" w:rsidRDefault="004E44A7" w:rsidP="004E4828">
      <w:pPr>
        <w:jc w:val="both"/>
        <w:rPr>
          <w:bCs/>
          <w:lang w:eastAsia="ja-JP"/>
        </w:rPr>
      </w:pPr>
    </w:p>
    <w:p w14:paraId="021B0D4B" w14:textId="77777777" w:rsidR="00E31FDD" w:rsidRDefault="00E31FDD" w:rsidP="00E31FDD">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t>PDSCH/PUSCH enhancements for new SCS</w:t>
      </w:r>
    </w:p>
    <w:p w14:paraId="62D9A560" w14:textId="77777777"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DM-RS enhancements</w:t>
      </w:r>
    </w:p>
    <w:p w14:paraId="52AA3762" w14:textId="118D0B6D" w:rsidR="00E31FDD" w:rsidRDefault="00E31FDD" w:rsidP="00E31FDD">
      <w:pPr>
        <w:jc w:val="both"/>
      </w:pPr>
      <w:r>
        <w:t>In RAN1#10</w:t>
      </w:r>
      <w:r w:rsidR="001B3B68">
        <w:t>6</w:t>
      </w:r>
      <w:r>
        <w:t>-e</w:t>
      </w:r>
      <w:r w:rsidR="001B3B68">
        <w:t xml:space="preserve"> [2]</w:t>
      </w:r>
      <w:r>
        <w:t>, following agreements related to DM-RS enhancements have been made:</w:t>
      </w:r>
    </w:p>
    <w:p w14:paraId="571718AB" w14:textId="77777777" w:rsidR="001165ED" w:rsidRPr="001165ED" w:rsidRDefault="001165ED" w:rsidP="001165ED">
      <w:pPr>
        <w:rPr>
          <w:i/>
          <w:lang w:eastAsia="x-none"/>
        </w:rPr>
      </w:pPr>
      <w:r w:rsidRPr="001165ED">
        <w:rPr>
          <w:i/>
          <w:highlight w:val="green"/>
          <w:lang w:eastAsia="x-none"/>
        </w:rPr>
        <w:t>Agreement:</w:t>
      </w:r>
    </w:p>
    <w:p w14:paraId="2C1A4A3D" w14:textId="77777777" w:rsidR="001165ED" w:rsidRPr="001165ED" w:rsidRDefault="001165ED" w:rsidP="001165ED">
      <w:pPr>
        <w:pStyle w:val="ListParagraph"/>
        <w:numPr>
          <w:ilvl w:val="0"/>
          <w:numId w:val="23"/>
        </w:numPr>
        <w:overflowPunct/>
        <w:autoSpaceDE/>
        <w:autoSpaceDN/>
        <w:adjustRightInd/>
        <w:spacing w:after="0" w:line="259" w:lineRule="auto"/>
        <w:contextualSpacing w:val="0"/>
        <w:textAlignment w:val="auto"/>
        <w:rPr>
          <w:i/>
        </w:rPr>
      </w:pPr>
      <w:r w:rsidRPr="001165ED">
        <w:rPr>
          <w:i/>
        </w:rPr>
        <w:t>For 480 kHz and/or 960 kHz SCS</w:t>
      </w:r>
      <w:r w:rsidRPr="001165ED">
        <w:rPr>
          <w:rFonts w:eastAsia="MS PMincho"/>
          <w:i/>
          <w:lang w:eastAsia="ja-JP"/>
        </w:rPr>
        <w:t>, for rank 1 PDSCH at least with DMRS type-1, support a configuration of DMRS where the UE is able to assume that FD-OCC is not applied</w:t>
      </w:r>
      <w:r w:rsidRPr="001165ED">
        <w:rPr>
          <w:i/>
        </w:rPr>
        <w:t>.</w:t>
      </w:r>
    </w:p>
    <w:p w14:paraId="079ED224" w14:textId="77777777" w:rsidR="001165ED" w:rsidRPr="001165ED" w:rsidRDefault="001165ED" w:rsidP="001165ED">
      <w:pPr>
        <w:pStyle w:val="ListParagraph"/>
        <w:numPr>
          <w:ilvl w:val="1"/>
          <w:numId w:val="23"/>
        </w:numPr>
        <w:overflowPunct/>
        <w:autoSpaceDE/>
        <w:autoSpaceDN/>
        <w:adjustRightInd/>
        <w:spacing w:after="0" w:line="259" w:lineRule="auto"/>
        <w:contextualSpacing w:val="0"/>
        <w:textAlignment w:val="auto"/>
        <w:rPr>
          <w:i/>
        </w:rPr>
      </w:pPr>
      <w:r w:rsidRPr="001165ED">
        <w:rPr>
          <w:i/>
        </w:rPr>
        <w:t xml:space="preserve">Note: </w:t>
      </w:r>
      <w:r w:rsidRPr="001165ED">
        <w:rPr>
          <w:i/>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1165ED">
        <w:rPr>
          <w:i/>
        </w:rPr>
        <w:t xml:space="preserve"> </w:t>
      </w:r>
    </w:p>
    <w:p w14:paraId="72F06998" w14:textId="77777777" w:rsidR="001165ED" w:rsidRPr="001165ED" w:rsidRDefault="001165ED" w:rsidP="001165ED">
      <w:pPr>
        <w:pStyle w:val="ListParagraph"/>
        <w:numPr>
          <w:ilvl w:val="1"/>
          <w:numId w:val="23"/>
        </w:numPr>
        <w:overflowPunct/>
        <w:autoSpaceDE/>
        <w:autoSpaceDN/>
        <w:adjustRightInd/>
        <w:spacing w:after="0" w:line="259" w:lineRule="auto"/>
        <w:contextualSpacing w:val="0"/>
        <w:textAlignment w:val="auto"/>
        <w:rPr>
          <w:i/>
        </w:rPr>
      </w:pPr>
      <w:r w:rsidRPr="001165ED">
        <w:rPr>
          <w:i/>
        </w:rPr>
        <w:t>FFS whether applies to DMRS type-2</w:t>
      </w:r>
    </w:p>
    <w:p w14:paraId="0C0FE71B" w14:textId="77777777" w:rsidR="001165ED" w:rsidRPr="001165ED" w:rsidRDefault="001165ED" w:rsidP="001165ED">
      <w:pPr>
        <w:pStyle w:val="ListParagraph"/>
        <w:numPr>
          <w:ilvl w:val="1"/>
          <w:numId w:val="23"/>
        </w:numPr>
        <w:overflowPunct/>
        <w:autoSpaceDE/>
        <w:autoSpaceDN/>
        <w:adjustRightInd/>
        <w:spacing w:after="0" w:line="259" w:lineRule="auto"/>
        <w:contextualSpacing w:val="0"/>
        <w:textAlignment w:val="auto"/>
        <w:rPr>
          <w:i/>
        </w:rPr>
      </w:pPr>
      <w:r w:rsidRPr="001165ED">
        <w:rPr>
          <w:rFonts w:eastAsia="MS PMincho"/>
          <w:i/>
          <w:lang w:eastAsia="ja-JP"/>
        </w:rPr>
        <w:t>Down select between the following options for the indication to UE</w:t>
      </w:r>
    </w:p>
    <w:p w14:paraId="5921A616" w14:textId="77777777" w:rsidR="001165ED" w:rsidRPr="001165ED" w:rsidRDefault="001165ED" w:rsidP="001165ED">
      <w:pPr>
        <w:pStyle w:val="ListParagraph"/>
        <w:numPr>
          <w:ilvl w:val="2"/>
          <w:numId w:val="23"/>
        </w:numPr>
        <w:overflowPunct/>
        <w:autoSpaceDE/>
        <w:autoSpaceDN/>
        <w:adjustRightInd/>
        <w:spacing w:after="0" w:line="259" w:lineRule="auto"/>
        <w:contextualSpacing w:val="0"/>
        <w:textAlignment w:val="auto"/>
        <w:rPr>
          <w:i/>
        </w:rPr>
      </w:pPr>
      <w:r w:rsidRPr="001165ED">
        <w:rPr>
          <w:rFonts w:eastAsia="MS PMincho"/>
          <w:i/>
          <w:lang w:eastAsia="ja-JP"/>
        </w:rPr>
        <w:t xml:space="preserve">RRC configuration </w:t>
      </w:r>
    </w:p>
    <w:p w14:paraId="7AED8B6E" w14:textId="77777777" w:rsidR="001165ED" w:rsidRPr="009E0FAC" w:rsidRDefault="001165ED" w:rsidP="001165ED">
      <w:pPr>
        <w:pStyle w:val="ListParagraph"/>
        <w:numPr>
          <w:ilvl w:val="2"/>
          <w:numId w:val="23"/>
        </w:numPr>
        <w:overflowPunct/>
        <w:autoSpaceDE/>
        <w:autoSpaceDN/>
        <w:adjustRightInd/>
        <w:spacing w:after="0" w:line="259" w:lineRule="auto"/>
        <w:contextualSpacing w:val="0"/>
        <w:textAlignment w:val="auto"/>
      </w:pPr>
      <w:r w:rsidRPr="009E0FAC">
        <w:rPr>
          <w:rFonts w:eastAsia="MS PMincho"/>
          <w:lang w:eastAsia="ja-JP"/>
        </w:rPr>
        <w:t xml:space="preserve">antenna port(s) field in DCI scheduling the rank 1 PDSCH </w:t>
      </w:r>
    </w:p>
    <w:p w14:paraId="0F4021C8" w14:textId="77777777" w:rsidR="00E31FDD" w:rsidRDefault="00E31FDD" w:rsidP="00E31FDD">
      <w:pPr>
        <w:jc w:val="both"/>
      </w:pPr>
    </w:p>
    <w:p w14:paraId="6E3B8D33" w14:textId="77606475" w:rsidR="00E31FDD" w:rsidRDefault="00FD7739" w:rsidP="00E31FDD">
      <w:pPr>
        <w:overflowPunct/>
        <w:autoSpaceDE/>
        <w:autoSpaceDN/>
        <w:adjustRightInd/>
        <w:jc w:val="both"/>
        <w:textAlignment w:val="auto"/>
      </w:pPr>
      <w:r>
        <w:t>One of the issues is whether s</w:t>
      </w:r>
      <w:r w:rsidR="00E31FDD">
        <w:t>uch restriction</w:t>
      </w:r>
      <w:r>
        <w:t xml:space="preserve"> of turning FD-OCC off is applied to DMRS type-2. In our view, the same performance issues are prevalent for DMRS type 2 and therefore turning off FD-OCC</w:t>
      </w:r>
      <w:r w:rsidR="00E31FDD">
        <w:t xml:space="preserve"> should be agreed for DMRS type 2</w:t>
      </w:r>
      <w:r>
        <w:t xml:space="preserve"> as well.</w:t>
      </w:r>
      <w:r w:rsidR="00E31FDD">
        <w:t xml:space="preserve"> Based on FD-OCC switching for both DMRS type 1 and type 2, the maximum number of orthogonal DMRS ports can be reduced as illustrated in Table 1. </w:t>
      </w:r>
    </w:p>
    <w:p w14:paraId="0C4067B2" w14:textId="4F6BC300" w:rsidR="00FD7739" w:rsidRDefault="00E31FDD" w:rsidP="00E31FDD">
      <w:pPr>
        <w:spacing w:after="0"/>
        <w:jc w:val="both"/>
        <w:rPr>
          <w:b/>
          <w:bCs/>
          <w:i/>
          <w:iCs/>
        </w:rPr>
      </w:pPr>
      <w:r w:rsidRPr="00A241C5">
        <w:rPr>
          <w:b/>
          <w:bCs/>
          <w:i/>
          <w:iCs/>
        </w:rPr>
        <w:t xml:space="preserve">Proposal </w:t>
      </w:r>
      <w:r w:rsidR="00FD7739">
        <w:rPr>
          <w:b/>
          <w:bCs/>
          <w:i/>
          <w:iCs/>
        </w:rPr>
        <w:t>7</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Pr>
          <w:b/>
          <w:bCs/>
          <w:i/>
          <w:iCs/>
        </w:rPr>
        <w:t xml:space="preserve">it should be agreed to not support FD-OCC for DMRS type 2 </w:t>
      </w:r>
      <w:r w:rsidR="00FD7739">
        <w:rPr>
          <w:b/>
          <w:bCs/>
          <w:i/>
          <w:iCs/>
        </w:rPr>
        <w:t>as well.</w:t>
      </w:r>
    </w:p>
    <w:p w14:paraId="52870968" w14:textId="77777777" w:rsidR="00FD7739" w:rsidRDefault="00FD7739" w:rsidP="00E31FDD">
      <w:pPr>
        <w:spacing w:after="0"/>
        <w:jc w:val="both"/>
        <w:rPr>
          <w:b/>
          <w:bCs/>
          <w:i/>
          <w:iCs/>
        </w:rPr>
      </w:pPr>
    </w:p>
    <w:p w14:paraId="403C0749" w14:textId="5CE65D20" w:rsidR="00FD7739" w:rsidRPr="00F924A9" w:rsidRDefault="005C1E32" w:rsidP="00E31FDD">
      <w:pPr>
        <w:spacing w:after="0"/>
        <w:jc w:val="both"/>
      </w:pPr>
      <w:r w:rsidRPr="00F924A9">
        <w:t>Furthermore, it should be considered to limit the maximum number of DMRS ports. In our view, with FD-OCC turned off, restriction on the number of orthogonal ports can also be directly applied as shown in Table 1.</w:t>
      </w:r>
    </w:p>
    <w:p w14:paraId="60F36CD5" w14:textId="75A300EA" w:rsidR="005C1E32" w:rsidRDefault="005C1E32" w:rsidP="00E31FDD">
      <w:pPr>
        <w:spacing w:after="0"/>
        <w:jc w:val="both"/>
        <w:rPr>
          <w:b/>
          <w:bCs/>
          <w:i/>
          <w:iCs/>
        </w:rPr>
      </w:pPr>
    </w:p>
    <w:p w14:paraId="7DA4C214" w14:textId="6672DE4C" w:rsidR="00E31FDD" w:rsidRDefault="00495763" w:rsidP="00495763">
      <w:pPr>
        <w:spacing w:after="0"/>
        <w:jc w:val="both"/>
        <w:rPr>
          <w:b/>
          <w:bCs/>
          <w:i/>
          <w:iCs/>
        </w:rPr>
      </w:pPr>
      <w:r w:rsidRPr="00A241C5">
        <w:rPr>
          <w:b/>
          <w:bCs/>
          <w:i/>
          <w:iCs/>
        </w:rPr>
        <w:t xml:space="preserve">Proposal </w:t>
      </w:r>
      <w:r w:rsidR="009F0881">
        <w:rPr>
          <w:b/>
          <w:bCs/>
          <w:i/>
          <w:iCs/>
        </w:rPr>
        <w:t>8</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00E31FDD">
        <w:rPr>
          <w:b/>
          <w:bCs/>
          <w:i/>
          <w:iCs/>
        </w:rPr>
        <w:t xml:space="preserve"> maximum number of orthogonal DMRS ports are reduced</w:t>
      </w:r>
      <w:r w:rsidR="00BE6E05">
        <w:rPr>
          <w:b/>
          <w:bCs/>
          <w:i/>
          <w:iCs/>
        </w:rPr>
        <w:t xml:space="preserve"> as:</w:t>
      </w:r>
    </w:p>
    <w:p w14:paraId="34B68768" w14:textId="77777777" w:rsidR="00E31FDD" w:rsidRDefault="00E31FDD" w:rsidP="00E31FDD">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1:</w:t>
      </w:r>
    </w:p>
    <w:p w14:paraId="59756A49" w14:textId="77777777" w:rsidR="00E31FDD" w:rsidRDefault="00E31FDD" w:rsidP="00E31FDD">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2</w:t>
      </w:r>
    </w:p>
    <w:p w14:paraId="087B53A1" w14:textId="77777777" w:rsidR="00E31FDD" w:rsidRDefault="00E31FDD" w:rsidP="00E31FDD">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4</w:t>
      </w:r>
    </w:p>
    <w:p w14:paraId="7E440A8C" w14:textId="77777777" w:rsidR="00E31FDD" w:rsidRDefault="00E31FDD" w:rsidP="00E31FDD">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2:</w:t>
      </w:r>
    </w:p>
    <w:p w14:paraId="13558C81" w14:textId="77777777" w:rsidR="00E31FDD" w:rsidRDefault="00E31FDD" w:rsidP="00E31FDD">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3</w:t>
      </w:r>
    </w:p>
    <w:p w14:paraId="53FBFD37" w14:textId="659BC551" w:rsidR="00E31FDD" w:rsidRDefault="00E31FDD" w:rsidP="00E31FDD">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6</w:t>
      </w:r>
    </w:p>
    <w:p w14:paraId="4144DB6E" w14:textId="77777777" w:rsidR="006A1501" w:rsidRDefault="006A1501" w:rsidP="00304067">
      <w:pPr>
        <w:pStyle w:val="ListParagraph"/>
        <w:overflowPunct/>
        <w:autoSpaceDE/>
        <w:autoSpaceDN/>
        <w:adjustRightInd/>
        <w:jc w:val="center"/>
        <w:textAlignment w:val="auto"/>
        <w:rPr>
          <w:b/>
          <w:bCs/>
        </w:rPr>
      </w:pPr>
    </w:p>
    <w:p w14:paraId="2A9935D2" w14:textId="20002980" w:rsidR="00BC5405" w:rsidRDefault="00BC5405" w:rsidP="00304067">
      <w:pPr>
        <w:pStyle w:val="ListParagraph"/>
        <w:overflowPunct/>
        <w:autoSpaceDE/>
        <w:autoSpaceDN/>
        <w:adjustRightInd/>
        <w:jc w:val="center"/>
        <w:textAlignment w:val="auto"/>
      </w:pPr>
      <w:r w:rsidRPr="00BC5405">
        <w:rPr>
          <w:b/>
          <w:bCs/>
        </w:rPr>
        <w:lastRenderedPageBreak/>
        <w:t>Table 1: Maximum # of DMRS ports when FD-OCC is not applied</w:t>
      </w:r>
    </w:p>
    <w:tbl>
      <w:tblPr>
        <w:tblpPr w:leftFromText="141" w:rightFromText="141" w:vertAnchor="text"/>
        <w:tblW w:w="9913" w:type="dxa"/>
        <w:tblCellMar>
          <w:left w:w="0" w:type="dxa"/>
          <w:right w:w="0" w:type="dxa"/>
        </w:tblCellMar>
        <w:tblLook w:val="04A0" w:firstRow="1" w:lastRow="0" w:firstColumn="1" w:lastColumn="0" w:noHBand="0" w:noVBand="1"/>
      </w:tblPr>
      <w:tblGrid>
        <w:gridCol w:w="709"/>
        <w:gridCol w:w="1266"/>
        <w:gridCol w:w="1417"/>
        <w:gridCol w:w="1843"/>
        <w:gridCol w:w="992"/>
        <w:gridCol w:w="1843"/>
        <w:gridCol w:w="1843"/>
      </w:tblGrid>
      <w:tr w:rsidR="00BC5405" w14:paraId="0B9348AF" w14:textId="77777777" w:rsidTr="006A2BCC">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295D3" w14:textId="77777777" w:rsidR="00BC5405" w:rsidRDefault="00BC5405" w:rsidP="006A2BCC">
            <w:pPr>
              <w:spacing w:after="0"/>
              <w:jc w:val="center"/>
              <w:rPr>
                <w:rFonts w:eastAsiaTheme="minorHAnsi"/>
                <w:b/>
                <w:bCs/>
              </w:rPr>
            </w:pPr>
            <w:r>
              <w:rPr>
                <w:b/>
                <w:bCs/>
              </w:rPr>
              <w:t>SCS</w:t>
            </w:r>
          </w:p>
          <w:p w14:paraId="282AA602" w14:textId="77777777" w:rsidR="00BC5405" w:rsidRDefault="00BC5405" w:rsidP="006A2BCC">
            <w:pPr>
              <w:jc w:val="center"/>
              <w:rPr>
                <w:b/>
                <w:bCs/>
              </w:rPr>
            </w:pPr>
            <w:r>
              <w:rPr>
                <w:b/>
                <w:bCs/>
              </w:rPr>
              <w:t>(kHz)</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F52DA" w14:textId="77777777" w:rsidR="00BC5405" w:rsidRDefault="00BC5405" w:rsidP="006A2BCC">
            <w:pPr>
              <w:jc w:val="center"/>
              <w:rPr>
                <w:b/>
                <w:bCs/>
              </w:rPr>
            </w:pPr>
            <w:r>
              <w:rPr>
                <w:b/>
                <w:bCs/>
              </w:rPr>
              <w:t>Reference Signal Type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A2A8B" w14:textId="77777777" w:rsidR="00BC5405" w:rsidRDefault="00BC5405" w:rsidP="006A2BCC">
            <w:pPr>
              <w:jc w:val="center"/>
              <w:rPr>
                <w:b/>
                <w:bCs/>
              </w:rPr>
            </w:pPr>
            <w:r>
              <w:rPr>
                <w:b/>
                <w:bCs/>
              </w:rPr>
              <w:t>Length in time domain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EFCEC" w14:textId="77777777" w:rsidR="00BC5405" w:rsidRDefault="00BC5405" w:rsidP="006A2BCC">
            <w:pPr>
              <w:jc w:val="center"/>
              <w:rPr>
                <w:b/>
                <w:bCs/>
              </w:rPr>
            </w:pPr>
            <w:r>
              <w:rPr>
                <w:b/>
                <w:bCs/>
              </w:rPr>
              <w:t>Time domain multiplexing type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9CF31" w14:textId="77777777" w:rsidR="00BC5405" w:rsidRDefault="00BC5405" w:rsidP="006A2BCC">
            <w:pPr>
              <w:jc w:val="center"/>
              <w:rPr>
                <w:b/>
                <w:bCs/>
              </w:rPr>
            </w:pPr>
            <w:r>
              <w:rPr>
                <w:b/>
                <w:bCs/>
              </w:rPr>
              <w:t>Max # of ports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E3C2D" w14:textId="77777777" w:rsidR="00BC5405" w:rsidRDefault="00BC5405" w:rsidP="006A2BCC">
            <w:pPr>
              <w:jc w:val="center"/>
              <w:rPr>
                <w:b/>
                <w:bCs/>
              </w:rPr>
            </w:pPr>
            <w:r>
              <w:rPr>
                <w:b/>
                <w:bCs/>
              </w:rPr>
              <w:t>Frequency domain multiplexing type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77F16" w14:textId="77777777" w:rsidR="00BC5405" w:rsidRDefault="00BC5405" w:rsidP="006A2BCC">
            <w:pPr>
              <w:jc w:val="center"/>
              <w:rPr>
                <w:b/>
                <w:bCs/>
              </w:rPr>
            </w:pPr>
            <w:r>
              <w:rPr>
                <w:b/>
                <w:bCs/>
              </w:rPr>
              <w:t>Frequency Overhead/pattern</w:t>
            </w:r>
          </w:p>
        </w:tc>
      </w:tr>
      <w:tr w:rsidR="00BC5405" w14:paraId="67727EC9" w14:textId="77777777" w:rsidTr="006A2BCC">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82550" w14:textId="77777777" w:rsidR="00BC5405" w:rsidRDefault="00BC5405" w:rsidP="006A2BCC">
            <w:pPr>
              <w:jc w:val="center"/>
            </w:pPr>
            <w:r>
              <w:t>480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C9C2955" w14:textId="77777777" w:rsidR="00BC5405" w:rsidRDefault="00BC5405" w:rsidP="006A2BCC">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DEA6F5B" w14:textId="77777777" w:rsidR="00BC5405" w:rsidRDefault="00BC5405" w:rsidP="006A2BCC">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5BEC8DB" w14:textId="77777777" w:rsidR="00BC5405" w:rsidRDefault="00BC5405" w:rsidP="006A2BCC">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32C4862" w14:textId="77777777" w:rsidR="00BC5405" w:rsidRDefault="00BC5405" w:rsidP="006A2BCC">
            <w:pPr>
              <w:jc w:val="center"/>
            </w:pPr>
            <w: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4E1B4BE"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1DF8809" w14:textId="77777777" w:rsidR="00BC5405" w:rsidRDefault="00BC5405" w:rsidP="006A2BCC">
            <w:pPr>
              <w:jc w:val="center"/>
            </w:pPr>
            <w:r>
              <w:t>Every 2</w:t>
            </w:r>
            <w:r>
              <w:rPr>
                <w:vertAlign w:val="superscript"/>
              </w:rPr>
              <w:t>nd</w:t>
            </w:r>
            <w:r>
              <w:t xml:space="preserve"> RE</w:t>
            </w:r>
          </w:p>
        </w:tc>
      </w:tr>
      <w:tr w:rsidR="00BC5405" w14:paraId="07918154" w14:textId="77777777" w:rsidTr="006A2BCC">
        <w:tc>
          <w:tcPr>
            <w:tcW w:w="0" w:type="auto"/>
            <w:vMerge/>
            <w:tcBorders>
              <w:top w:val="nil"/>
              <w:left w:val="single" w:sz="8" w:space="0" w:color="auto"/>
              <w:bottom w:val="single" w:sz="8" w:space="0" w:color="auto"/>
              <w:right w:val="single" w:sz="8" w:space="0" w:color="auto"/>
            </w:tcBorders>
            <w:vAlign w:val="center"/>
            <w:hideMark/>
          </w:tcPr>
          <w:p w14:paraId="2E76C3BB" w14:textId="77777777" w:rsidR="00BC5405" w:rsidRDefault="00BC5405" w:rsidP="006A2BC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1D3FA731" w14:textId="77777777" w:rsidR="00BC5405" w:rsidRDefault="00BC5405" w:rsidP="006A2BC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DFDB681" w14:textId="77777777" w:rsidR="00BC5405" w:rsidRDefault="00BC5405" w:rsidP="006A2BCC">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94F3313" w14:textId="77777777" w:rsidR="00BC5405" w:rsidRDefault="00BC5405" w:rsidP="006A2BCC">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67534A" w14:textId="77777777" w:rsidR="00BC5405" w:rsidRDefault="00BC5405" w:rsidP="006A2BCC">
            <w:pPr>
              <w:jc w:val="center"/>
            </w:pPr>
            <w: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CF33399"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90F35D8" w14:textId="77777777" w:rsidR="00BC5405" w:rsidRDefault="00BC5405" w:rsidP="006A2BCC">
            <w:pPr>
              <w:jc w:val="center"/>
            </w:pPr>
            <w:r>
              <w:t>Every 2</w:t>
            </w:r>
            <w:r>
              <w:rPr>
                <w:vertAlign w:val="superscript"/>
              </w:rPr>
              <w:t>nd</w:t>
            </w:r>
            <w:r>
              <w:t xml:space="preserve"> RE</w:t>
            </w:r>
          </w:p>
        </w:tc>
      </w:tr>
      <w:tr w:rsidR="00BC5405" w14:paraId="5B2DC379" w14:textId="77777777" w:rsidTr="006A2BCC">
        <w:tc>
          <w:tcPr>
            <w:tcW w:w="0" w:type="auto"/>
            <w:vMerge/>
            <w:tcBorders>
              <w:top w:val="nil"/>
              <w:left w:val="single" w:sz="8" w:space="0" w:color="auto"/>
              <w:bottom w:val="single" w:sz="8" w:space="0" w:color="auto"/>
              <w:right w:val="single" w:sz="8" w:space="0" w:color="auto"/>
            </w:tcBorders>
            <w:vAlign w:val="center"/>
            <w:hideMark/>
          </w:tcPr>
          <w:p w14:paraId="741B2F88" w14:textId="77777777" w:rsidR="00BC5405" w:rsidRDefault="00BC5405" w:rsidP="006A2BCC">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FB6134" w14:textId="77777777" w:rsidR="00BC5405" w:rsidRDefault="00BC5405" w:rsidP="006A2BCC">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3CCD7D7" w14:textId="77777777" w:rsidR="00BC5405" w:rsidRDefault="00BC5405" w:rsidP="006A2BCC">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48125AD" w14:textId="77777777" w:rsidR="00BC5405" w:rsidRDefault="00BC5405" w:rsidP="006A2BCC">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98F3E21" w14:textId="77777777" w:rsidR="00BC5405" w:rsidRDefault="00BC5405" w:rsidP="006A2BCC">
            <w:pPr>
              <w:jc w:val="center"/>
            </w:pPr>
            <w: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74F617E"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B5BC8A9" w14:textId="77777777" w:rsidR="00BC5405" w:rsidRDefault="00BC5405" w:rsidP="006A2BCC">
            <w:pPr>
              <w:jc w:val="center"/>
            </w:pPr>
            <w:r>
              <w:t>Every 3</w:t>
            </w:r>
            <w:r>
              <w:rPr>
                <w:vertAlign w:val="superscript"/>
              </w:rPr>
              <w:t>rd</w:t>
            </w:r>
            <w:r>
              <w:t xml:space="preserve"> RE</w:t>
            </w:r>
          </w:p>
        </w:tc>
      </w:tr>
      <w:tr w:rsidR="00BC5405" w14:paraId="5390E8A5" w14:textId="77777777" w:rsidTr="006A2BCC">
        <w:tc>
          <w:tcPr>
            <w:tcW w:w="0" w:type="auto"/>
            <w:vMerge/>
            <w:tcBorders>
              <w:top w:val="nil"/>
              <w:left w:val="single" w:sz="8" w:space="0" w:color="auto"/>
              <w:bottom w:val="single" w:sz="8" w:space="0" w:color="auto"/>
              <w:right w:val="single" w:sz="8" w:space="0" w:color="auto"/>
            </w:tcBorders>
            <w:vAlign w:val="center"/>
            <w:hideMark/>
          </w:tcPr>
          <w:p w14:paraId="05B0EF1F" w14:textId="77777777" w:rsidR="00BC5405" w:rsidRDefault="00BC5405" w:rsidP="006A2BC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6FD23CE5" w14:textId="77777777" w:rsidR="00BC5405" w:rsidRDefault="00BC5405" w:rsidP="006A2BC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F7705B7" w14:textId="77777777" w:rsidR="00BC5405" w:rsidRDefault="00BC5405" w:rsidP="006A2BCC">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423264E" w14:textId="77777777" w:rsidR="00BC5405" w:rsidRDefault="00BC5405" w:rsidP="006A2BCC">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3815CAC" w14:textId="77777777" w:rsidR="00BC5405" w:rsidRDefault="00BC5405" w:rsidP="006A2BCC">
            <w:pPr>
              <w:jc w:val="center"/>
            </w:pPr>
            <w: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4CD0042"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78FD2A6" w14:textId="77777777" w:rsidR="00BC5405" w:rsidRDefault="00BC5405" w:rsidP="006A2BCC">
            <w:pPr>
              <w:jc w:val="center"/>
            </w:pPr>
            <w:r>
              <w:t>Every 3</w:t>
            </w:r>
            <w:r>
              <w:rPr>
                <w:vertAlign w:val="superscript"/>
              </w:rPr>
              <w:t>rd</w:t>
            </w:r>
            <w:r>
              <w:t xml:space="preserve"> RE</w:t>
            </w:r>
          </w:p>
        </w:tc>
      </w:tr>
      <w:tr w:rsidR="00BC5405" w14:paraId="6739C4B4" w14:textId="77777777" w:rsidTr="006A2BCC">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9E093" w14:textId="77777777" w:rsidR="00BC5405" w:rsidRDefault="00BC5405" w:rsidP="006A2BCC">
            <w:pPr>
              <w:jc w:val="center"/>
            </w:pPr>
            <w:r>
              <w:t>960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C69510D" w14:textId="77777777" w:rsidR="00BC5405" w:rsidRDefault="00BC5405" w:rsidP="006A2BCC">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F573E0F" w14:textId="77777777" w:rsidR="00BC5405" w:rsidRDefault="00BC5405" w:rsidP="006A2BCC">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0F4933A" w14:textId="77777777" w:rsidR="00BC5405" w:rsidRDefault="00BC5405" w:rsidP="006A2BCC">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1C0E061" w14:textId="77777777" w:rsidR="00BC5405" w:rsidRDefault="00BC5405" w:rsidP="006A2BCC">
            <w:pPr>
              <w:jc w:val="center"/>
            </w:pPr>
            <w: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F6CA794"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665B766" w14:textId="77777777" w:rsidR="00BC5405" w:rsidRDefault="00BC5405" w:rsidP="006A2BCC">
            <w:pPr>
              <w:jc w:val="center"/>
            </w:pPr>
            <w:r>
              <w:t>Every 2</w:t>
            </w:r>
            <w:r>
              <w:rPr>
                <w:vertAlign w:val="superscript"/>
              </w:rPr>
              <w:t>nd</w:t>
            </w:r>
            <w:r>
              <w:t xml:space="preserve"> RE</w:t>
            </w:r>
          </w:p>
        </w:tc>
      </w:tr>
      <w:tr w:rsidR="00BC5405" w14:paraId="621644B8" w14:textId="77777777" w:rsidTr="006A2BCC">
        <w:tc>
          <w:tcPr>
            <w:tcW w:w="0" w:type="auto"/>
            <w:vMerge/>
            <w:tcBorders>
              <w:top w:val="nil"/>
              <w:left w:val="single" w:sz="8" w:space="0" w:color="auto"/>
              <w:bottom w:val="single" w:sz="8" w:space="0" w:color="auto"/>
              <w:right w:val="single" w:sz="8" w:space="0" w:color="auto"/>
            </w:tcBorders>
            <w:vAlign w:val="center"/>
            <w:hideMark/>
          </w:tcPr>
          <w:p w14:paraId="2E3C28E0" w14:textId="77777777" w:rsidR="00BC5405" w:rsidRDefault="00BC5405" w:rsidP="006A2BC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54F8DA0A" w14:textId="77777777" w:rsidR="00BC5405" w:rsidRDefault="00BC5405" w:rsidP="006A2BC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9D1821B" w14:textId="77777777" w:rsidR="00BC5405" w:rsidRDefault="00BC5405" w:rsidP="006A2BCC">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7922CC" w14:textId="77777777" w:rsidR="00BC5405" w:rsidRDefault="00BC5405" w:rsidP="006A2BCC">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338AF8C" w14:textId="77777777" w:rsidR="00BC5405" w:rsidRDefault="00BC5405" w:rsidP="006A2BCC">
            <w:pPr>
              <w:jc w:val="center"/>
            </w:pPr>
            <w: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0B3539F"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A9BB25C" w14:textId="77777777" w:rsidR="00BC5405" w:rsidRDefault="00BC5405" w:rsidP="006A2BCC">
            <w:pPr>
              <w:jc w:val="center"/>
            </w:pPr>
            <w:r>
              <w:t>Every 2</w:t>
            </w:r>
            <w:r>
              <w:rPr>
                <w:vertAlign w:val="superscript"/>
              </w:rPr>
              <w:t>nd</w:t>
            </w:r>
            <w:r>
              <w:t xml:space="preserve"> RE</w:t>
            </w:r>
          </w:p>
        </w:tc>
      </w:tr>
      <w:tr w:rsidR="00BC5405" w14:paraId="0F2E8E9D" w14:textId="77777777" w:rsidTr="006A2BCC">
        <w:tc>
          <w:tcPr>
            <w:tcW w:w="0" w:type="auto"/>
            <w:vMerge/>
            <w:tcBorders>
              <w:top w:val="nil"/>
              <w:left w:val="single" w:sz="8" w:space="0" w:color="auto"/>
              <w:bottom w:val="single" w:sz="8" w:space="0" w:color="auto"/>
              <w:right w:val="single" w:sz="8" w:space="0" w:color="auto"/>
            </w:tcBorders>
            <w:vAlign w:val="center"/>
            <w:hideMark/>
          </w:tcPr>
          <w:p w14:paraId="0B5723C2" w14:textId="77777777" w:rsidR="00BC5405" w:rsidRDefault="00BC5405" w:rsidP="006A2BCC">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90385F2" w14:textId="77777777" w:rsidR="00BC5405" w:rsidRDefault="00BC5405" w:rsidP="006A2BCC">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7365ECC" w14:textId="77777777" w:rsidR="00BC5405" w:rsidRDefault="00BC5405" w:rsidP="006A2BCC">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BDF6F55" w14:textId="77777777" w:rsidR="00BC5405" w:rsidRDefault="00BC5405" w:rsidP="006A2BCC">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5BEE4B2" w14:textId="77777777" w:rsidR="00BC5405" w:rsidRDefault="00BC5405" w:rsidP="006A2BCC">
            <w:pPr>
              <w:jc w:val="center"/>
            </w:pPr>
            <w: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758722F"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7212FAB" w14:textId="77777777" w:rsidR="00BC5405" w:rsidRDefault="00BC5405" w:rsidP="006A2BCC">
            <w:pPr>
              <w:jc w:val="center"/>
            </w:pPr>
            <w:r>
              <w:t>Every 3</w:t>
            </w:r>
            <w:r>
              <w:rPr>
                <w:vertAlign w:val="superscript"/>
              </w:rPr>
              <w:t>rd</w:t>
            </w:r>
            <w:r>
              <w:t xml:space="preserve"> RE</w:t>
            </w:r>
          </w:p>
        </w:tc>
      </w:tr>
      <w:tr w:rsidR="00BC5405" w14:paraId="165574C9" w14:textId="77777777" w:rsidTr="006A2BCC">
        <w:tc>
          <w:tcPr>
            <w:tcW w:w="0" w:type="auto"/>
            <w:vMerge/>
            <w:tcBorders>
              <w:top w:val="nil"/>
              <w:left w:val="single" w:sz="8" w:space="0" w:color="auto"/>
              <w:bottom w:val="single" w:sz="8" w:space="0" w:color="auto"/>
              <w:right w:val="single" w:sz="8" w:space="0" w:color="auto"/>
            </w:tcBorders>
            <w:vAlign w:val="center"/>
            <w:hideMark/>
          </w:tcPr>
          <w:p w14:paraId="0821C833" w14:textId="77777777" w:rsidR="00BC5405" w:rsidRDefault="00BC5405" w:rsidP="006A2BCC">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hideMark/>
          </w:tcPr>
          <w:p w14:paraId="1309F19F" w14:textId="77777777" w:rsidR="00BC5405" w:rsidRDefault="00BC5405" w:rsidP="006A2BCC">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F8710DD" w14:textId="77777777" w:rsidR="00BC5405" w:rsidRDefault="00BC5405" w:rsidP="006A2BCC">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B9EDFA6" w14:textId="77777777" w:rsidR="00BC5405" w:rsidRDefault="00BC5405" w:rsidP="006A2BCC">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8F6DCC4" w14:textId="77777777" w:rsidR="00BC5405" w:rsidRDefault="00BC5405" w:rsidP="006A2BCC">
            <w:pPr>
              <w:jc w:val="center"/>
            </w:pPr>
            <w: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1800F9D" w14:textId="77777777" w:rsidR="00BC5405" w:rsidRDefault="00BC5405" w:rsidP="006A2BCC">
            <w:pPr>
              <w:jc w:val="center"/>
            </w:pPr>
            <w: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8E3CDA8" w14:textId="77777777" w:rsidR="00BC5405" w:rsidRDefault="00BC5405" w:rsidP="006A2BCC">
            <w:pPr>
              <w:jc w:val="center"/>
            </w:pPr>
            <w:r>
              <w:t>Every 3</w:t>
            </w:r>
            <w:r>
              <w:rPr>
                <w:vertAlign w:val="superscript"/>
              </w:rPr>
              <w:t>rd</w:t>
            </w:r>
            <w:r>
              <w:t xml:space="preserve"> RE</w:t>
            </w:r>
          </w:p>
        </w:tc>
      </w:tr>
    </w:tbl>
    <w:p w14:paraId="676DF2D2" w14:textId="77777777" w:rsidR="00BC5405" w:rsidRPr="00BC5405" w:rsidRDefault="00BC5405" w:rsidP="00D404BD">
      <w:pPr>
        <w:pStyle w:val="ListParagraph"/>
        <w:spacing w:after="0"/>
        <w:jc w:val="both"/>
        <w:rPr>
          <w:b/>
          <w:bCs/>
          <w:i/>
          <w:iCs/>
        </w:rPr>
      </w:pPr>
    </w:p>
    <w:p w14:paraId="23EDA02D" w14:textId="77777777" w:rsidR="00351FBB" w:rsidRDefault="00351FBB" w:rsidP="00351FBB">
      <w:pPr>
        <w:pStyle w:val="ListParagraph"/>
        <w:overflowPunct/>
        <w:autoSpaceDE/>
        <w:autoSpaceDN/>
        <w:adjustRightInd/>
        <w:ind w:left="1440"/>
        <w:contextualSpacing w:val="0"/>
        <w:jc w:val="both"/>
        <w:textAlignment w:val="auto"/>
        <w:rPr>
          <w:b/>
          <w:bCs/>
          <w:i/>
          <w:iCs/>
        </w:rPr>
      </w:pPr>
    </w:p>
    <w:p w14:paraId="44AF69CE" w14:textId="77777777"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CSI processing and CPU availability enhancements</w:t>
      </w:r>
    </w:p>
    <w:p w14:paraId="187AE6E5" w14:textId="69F83015" w:rsidR="00E31FDD" w:rsidRDefault="00E31FDD" w:rsidP="00E31FDD">
      <w:pPr>
        <w:spacing w:beforeLines="50" w:before="120"/>
        <w:jc w:val="both"/>
        <w:rPr>
          <w:rFonts w:eastAsia="MS Mincho"/>
          <w:lang w:eastAsia="ja-JP"/>
        </w:rPr>
      </w:pPr>
      <w:r w:rsidRPr="000068C5">
        <w:t>Currently</w:t>
      </w:r>
      <w:r>
        <w:t>,</w:t>
      </w:r>
      <w:r w:rsidRPr="000068C5">
        <w:t xml:space="preserve"> the CSI processing timeline is also specified where the processing delay is defined in terms of number of symbols. The symbols are depending up on the subcarrier spacing applied for CSI-RS transmission, CSI reporting and PDCCH triggering the CSI report (for aperiodic or semi-persistent reporting). Depending up on the UE capability in terms of number of CSI processing units (CPUs) in each symbol (parallel processing capability), not all the triggered reports are always processed. If all the CPUs are occupied on a given symbol, then the remaining low priority reports are not required by UE to be processed. However, from a UE perspective, a symbol can correspond to different duration</w:t>
      </w:r>
      <w:r>
        <w:t>s</w:t>
      </w:r>
      <w:r w:rsidRPr="000068C5">
        <w:t xml:space="preserve"> depending up on the corresponding numerologies for each CSI report. For lower subcarrier spacing, a symbol might only have CPU occupied partially when </w:t>
      </w:r>
      <w:r>
        <w:t>the CPU is used for</w:t>
      </w:r>
      <w:r w:rsidRPr="000068C5">
        <w:t xml:space="preserve"> CSI processing associated with very high subcarrier spacing. Therefore, it is not optimal to disregard the processing of CSI reporting in such scenarios.</w:t>
      </w:r>
      <w:r>
        <w:rPr>
          <w:rFonts w:eastAsia="MS Mincho"/>
          <w:lang w:eastAsia="ja-JP"/>
        </w:rPr>
        <w:t xml:space="preserve"> When a UE is expected to process/prepare for transmissions associated with different subcarrier spacings ranging from 15 kHz to possibly 960 kHz in a parallel manner, then enhancements could be considered on how to efficiently utilize UE’s limited processing capability to reduce latency and handle processing/preparation of transmissions associated with multiple numerologies. Figure </w:t>
      </w:r>
      <w:r w:rsidR="00735159">
        <w:rPr>
          <w:rFonts w:eastAsia="MS Mincho"/>
          <w:lang w:eastAsia="ja-JP"/>
        </w:rPr>
        <w:t>1</w:t>
      </w:r>
      <w:r>
        <w:rPr>
          <w:rFonts w:eastAsia="MS Mincho"/>
          <w:lang w:eastAsia="ja-JP"/>
        </w:rPr>
        <w:t xml:space="preserve"> illustrates an example where CPU availability is checked for multiple CSI reports associated multiple SCS values. For SCS value 15 kHz, CPU availability is checked at beginning of symbol N, and the corresponding CSI report is not processed since at that point there is no availability. UE waits until next symbol (corresponding 15 kHz SCS value) to check the availability again. CPU is occupied to process CSI report associated with SCS value of 480kHz. However, the CPU is released once the processing is done for CSI report associated with 480kHz SCS value and it becomes available for processing other CSI reports. But based on current specification, UE would still wait for the beginning of next symbol corresponding to 15 kHz SCS value to check availability, although the CPU became available somewhere in the middle of the symbol where it initially checked. This is inefficient method. </w:t>
      </w:r>
    </w:p>
    <w:p w14:paraId="12B9765E" w14:textId="77777777" w:rsidR="00FC47D4" w:rsidRDefault="00FC47D4" w:rsidP="00FC47D4">
      <w:pPr>
        <w:spacing w:beforeLines="50" w:before="120"/>
        <w:jc w:val="both"/>
        <w:rPr>
          <w:rFonts w:eastAsia="MS Mincho"/>
          <w:lang w:eastAsia="ja-JP"/>
        </w:rPr>
      </w:pPr>
      <w:r>
        <w:rPr>
          <w:rFonts w:eastAsia="MS Mincho"/>
          <w:lang w:eastAsia="ja-JP"/>
        </w:rPr>
        <w:t>One simple possibility could be having a reference symbol duration as the lowest value corresponding to highest SCS value for checking CPU availability for any CSI report regardless of the associated SCS value. For example, a reference symbol duration corresponding to 480kHz could be used for checking CPU availability for different CSI reports corresponding to SCS values of 15kHz, 60kHz, 120kHz and 480kHz.</w:t>
      </w:r>
    </w:p>
    <w:p w14:paraId="6FFEAED1" w14:textId="77777777" w:rsidR="00FC47D4" w:rsidRDefault="00FC47D4" w:rsidP="00FC47D4">
      <w:pPr>
        <w:spacing w:after="0"/>
        <w:jc w:val="both"/>
        <w:rPr>
          <w:rFonts w:eastAsia="MS Mincho"/>
          <w:b/>
          <w:i/>
          <w:iCs/>
          <w:lang w:eastAsia="ja-JP"/>
        </w:rPr>
      </w:pPr>
      <w:r w:rsidRPr="009D096B">
        <w:rPr>
          <w:b/>
          <w:i/>
          <w:iCs/>
        </w:rPr>
        <w:t xml:space="preserve">Proposal </w:t>
      </w:r>
      <w:r>
        <w:rPr>
          <w:b/>
          <w:i/>
          <w:iCs/>
        </w:rPr>
        <w:t>9</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18856A62" w14:textId="77777777" w:rsidR="00FC47D4" w:rsidRDefault="00FC47D4" w:rsidP="00FC47D4">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3DF8979D" w14:textId="0CA52E54" w:rsidR="00E31FDD" w:rsidRDefault="0023157C" w:rsidP="00E31FDD">
      <w:pPr>
        <w:spacing w:beforeLines="50" w:before="120"/>
        <w:jc w:val="center"/>
      </w:pPr>
      <w:r>
        <w:object w:dxaOrig="22260" w:dyaOrig="11385" w14:anchorId="1A310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273.6pt" o:ole="">
            <v:imagedata r:id="rId11" o:title=""/>
          </v:shape>
          <o:OLEObject Type="Embed" ProgID="Visio.Drawing.15" ShapeID="_x0000_i1025" DrawAspect="Content" ObjectID="_1694633334" r:id="rId12"/>
        </w:object>
      </w:r>
    </w:p>
    <w:p w14:paraId="04DD3343" w14:textId="514EFF27" w:rsidR="00E31FDD" w:rsidRDefault="00E31FDD" w:rsidP="00E31FDD">
      <w:pPr>
        <w:spacing w:beforeLines="50" w:before="120"/>
        <w:jc w:val="center"/>
        <w:rPr>
          <w:b/>
          <w:bCs/>
        </w:rPr>
      </w:pPr>
      <w:r w:rsidRPr="00D92087">
        <w:rPr>
          <w:b/>
          <w:bCs/>
        </w:rPr>
        <w:t xml:space="preserve">Figure </w:t>
      </w:r>
      <w:r w:rsidR="009169A9">
        <w:rPr>
          <w:b/>
          <w:bCs/>
        </w:rPr>
        <w:t>1</w:t>
      </w:r>
      <w:r w:rsidRPr="00D92087">
        <w:rPr>
          <w:b/>
          <w:bCs/>
        </w:rPr>
        <w:t>: Example of current CSI Processing Unit availability check procedure</w:t>
      </w:r>
    </w:p>
    <w:p w14:paraId="0DC89137" w14:textId="77777777"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Pr>
          <w:rFonts w:ascii="Arial" w:eastAsia="MS Mincho" w:hAnsi="Arial" w:cs="Arial"/>
          <w:iCs/>
          <w:color w:val="auto"/>
          <w:sz w:val="28"/>
          <w:szCs w:val="36"/>
        </w:rPr>
        <w:t>3</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UE-assisted numerology (BWP) adaptation</w:t>
      </w:r>
    </w:p>
    <w:p w14:paraId="6277B502" w14:textId="75C2F858" w:rsidR="00E31FDD" w:rsidRDefault="00E31FDD" w:rsidP="00E31FDD">
      <w:pPr>
        <w:jc w:val="both"/>
      </w:pPr>
      <w:r>
        <w:t>Higher SCS values including 120kHz, 480kHz and 960kHz are agreed to be supported for NR operation between 52.6 GHz and 71 GHz. However,</w:t>
      </w:r>
      <w:r w:rsidRPr="006E3019">
        <w:t xml:space="preserve"> </w:t>
      </w:r>
      <w:r>
        <w:t xml:space="preserve">the </w:t>
      </w:r>
      <w:r w:rsidRPr="006E3019">
        <w:t xml:space="preserve">selection of SCS value based on the frequency range should not be the only criteria. As can be seen in Figure </w:t>
      </w:r>
      <w:r w:rsidR="00142693">
        <w:t>2</w:t>
      </w:r>
      <w:r w:rsidRPr="006E3019">
        <w:t xml:space="preserve">, the channel condition and selection of MCS plays an important role in determining the SCS value. </w:t>
      </w:r>
      <w:r>
        <w:t>W</w:t>
      </w:r>
      <w:r w:rsidRPr="006E3019">
        <w:t xml:space="preserve">hen the channel condition is not so good (lower SNR range), lower SCS value of 120kHz </w:t>
      </w:r>
      <w:r>
        <w:t>is</w:t>
      </w:r>
      <w:r w:rsidRPr="006E3019">
        <w:t xml:space="preserve"> better as noise is more pronounced than the inter-carrier interference caused by phase noise. When channel condition is moderate (mid SNR range), then slightly higher SCS value such 480kHz is better. For very good channel conditions (high SNR), then 960kHz SCS value is better (phase noise dominates and so reduction in phase noise interference by increased subcarrier spacing has better performance (provided the CP is sufficient)), all considering similar mobile speed. In addition, the performance requirements in terms of target BLER and/or throughput are also critical in determining the suitable value of SCS along with other parameters such as MCS, rank, etc. </w:t>
      </w:r>
    </w:p>
    <w:p w14:paraId="2567F940" w14:textId="77777777" w:rsidR="00E31FDD" w:rsidRPr="00753882" w:rsidRDefault="00E31FDD" w:rsidP="00E31FDD">
      <w:pPr>
        <w:jc w:val="center"/>
        <w:rPr>
          <w:b/>
          <w:bCs/>
        </w:rPr>
      </w:pPr>
      <w:r>
        <w:rPr>
          <w:b/>
          <w:bCs/>
          <w:noProof/>
        </w:rPr>
        <w:drawing>
          <wp:inline distT="0" distB="0" distL="0" distR="0" wp14:anchorId="3FC202CA" wp14:editId="294C6F35">
            <wp:extent cx="3160801" cy="237471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924" cy="2416875"/>
                    </a:xfrm>
                    <a:prstGeom prst="rect">
                      <a:avLst/>
                    </a:prstGeom>
                    <a:noFill/>
                  </pic:spPr>
                </pic:pic>
              </a:graphicData>
            </a:graphic>
          </wp:inline>
        </w:drawing>
      </w:r>
    </w:p>
    <w:p w14:paraId="20D1D8D4" w14:textId="70A24A57" w:rsidR="00E31FDD" w:rsidRPr="00191ECC" w:rsidRDefault="00E31FDD" w:rsidP="00E31FDD">
      <w:pPr>
        <w:jc w:val="center"/>
        <w:rPr>
          <w:b/>
          <w:bCs/>
          <w:lang w:eastAsia="ja-JP"/>
        </w:rPr>
      </w:pPr>
      <w:r w:rsidRPr="00753882">
        <w:rPr>
          <w:b/>
          <w:bCs/>
        </w:rPr>
        <w:t xml:space="preserve">Figure </w:t>
      </w:r>
      <w:r w:rsidR="00727B89">
        <w:rPr>
          <w:b/>
          <w:bCs/>
        </w:rPr>
        <w:t>2</w:t>
      </w:r>
      <w:r w:rsidRPr="00753882">
        <w:rPr>
          <w:b/>
          <w:bCs/>
        </w:rPr>
        <w:t xml:space="preserve">. </w:t>
      </w:r>
      <w:r w:rsidRPr="00191ECC">
        <w:rPr>
          <w:b/>
          <w:bCs/>
          <w:lang w:eastAsia="ja-JP"/>
        </w:rPr>
        <w:t>PDSCH with 400MHz BW</w:t>
      </w:r>
      <w:r>
        <w:rPr>
          <w:b/>
          <w:bCs/>
          <w:lang w:eastAsia="ja-JP"/>
        </w:rPr>
        <w:t xml:space="preserve"> for 60GHz carrier frequency and channel delay spread of 10ns</w:t>
      </w:r>
    </w:p>
    <w:p w14:paraId="2D7808EB" w14:textId="4D0CA733" w:rsidR="00E31FDD" w:rsidRPr="002C766B" w:rsidRDefault="00E31FDD" w:rsidP="00E31FDD">
      <w:pPr>
        <w:spacing w:after="0"/>
        <w:jc w:val="both"/>
        <w:rPr>
          <w:b/>
          <w:i/>
          <w:iCs/>
        </w:rPr>
      </w:pPr>
      <w:r w:rsidRPr="00F0746F">
        <w:rPr>
          <w:b/>
          <w:i/>
          <w:iCs/>
          <w:lang w:eastAsia="ja-JP"/>
        </w:rPr>
        <w:lastRenderedPageBreak/>
        <w:t xml:space="preserve">Observation </w:t>
      </w:r>
      <w:r w:rsidR="00427DE1">
        <w:rPr>
          <w:b/>
          <w:i/>
          <w:iCs/>
          <w:lang w:eastAsia="ja-JP"/>
        </w:rPr>
        <w:t>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70FAF948" w14:textId="77777777" w:rsidR="00E31FDD" w:rsidRPr="002C766B" w:rsidRDefault="00E31FDD" w:rsidP="00E31FDD">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673A3E28" w14:textId="77777777" w:rsidR="00E31FDD" w:rsidRPr="006E3019" w:rsidRDefault="00E31FDD" w:rsidP="00E31FDD">
      <w:pPr>
        <w:jc w:val="both"/>
      </w:pPr>
      <w:r>
        <w:t>For DL channels, the</w:t>
      </w:r>
      <w:r w:rsidRPr="006E3019">
        <w:t xml:space="preserve"> UE estimate</w:t>
      </w:r>
      <w:r>
        <w:t>s</w:t>
      </w:r>
      <w:r w:rsidRPr="006E3019">
        <w:t xml:space="preserve"> channel conditions </w:t>
      </w:r>
      <w:bookmarkStart w:id="4" w:name="_Hlk53561113"/>
      <w:r w:rsidRPr="006E3019">
        <w:t xml:space="preserve">such as phase noise, ICI, </w:t>
      </w:r>
      <w:r>
        <w:t>D</w:t>
      </w:r>
      <w:r w:rsidRPr="006E3019">
        <w:t>oppler, CQI etc</w:t>
      </w:r>
      <w:bookmarkEnd w:id="4"/>
      <w:r w:rsidRPr="006E3019">
        <w:t xml:space="preserve">., and some </w:t>
      </w:r>
      <w:r>
        <w:t>other impairments</w:t>
      </w:r>
      <w:r w:rsidRPr="006E3019">
        <w:t xml:space="preserve"> based on the supported receiver algorithm</w:t>
      </w:r>
      <w:r>
        <w:t>. H</w:t>
      </w:r>
      <w:r w:rsidRPr="006E3019">
        <w:t>ence</w:t>
      </w:r>
      <w:r>
        <w:t>,</w:t>
      </w:r>
      <w:r w:rsidRPr="006E3019">
        <w:t xml:space="preserve"> </w:t>
      </w:r>
      <w:r>
        <w:t xml:space="preserve">UE is in a better position </w:t>
      </w:r>
      <w:r w:rsidRPr="006E3019">
        <w:t xml:space="preserve">compared to gNB </w:t>
      </w:r>
      <w:r>
        <w:t xml:space="preserve">to make corresponding decision on which SCS value is more suitable. One possibility could be that UE reports all these measurements to gNB but </w:t>
      </w:r>
      <w:r w:rsidRPr="006E3019">
        <w:t xml:space="preserve">reporting a large set of measurement to gNB </w:t>
      </w:r>
      <w:r>
        <w:t>will have quite large</w:t>
      </w:r>
      <w:r w:rsidRPr="006E3019">
        <w:t xml:space="preserve"> overhead</w:t>
      </w:r>
      <w:r>
        <w:t>.</w:t>
      </w:r>
      <w:r w:rsidRPr="006E3019">
        <w:t xml:space="preserve"> </w:t>
      </w:r>
      <w:r>
        <w:t>T</w:t>
      </w:r>
      <w:r w:rsidRPr="006E3019">
        <w:t xml:space="preserve">herefore, </w:t>
      </w:r>
      <w:r>
        <w:t>based on these measurements at UE, it is a simpler solution for a UE to recommend a suitable SCS value or a corresponding BWP. Based on this recommendation, gNB could indicate a BWP switching that is in line with the suggested SCS value.</w:t>
      </w:r>
    </w:p>
    <w:p w14:paraId="406F803D" w14:textId="2C2DA3AE" w:rsidR="00E31FDD" w:rsidRDefault="00E31FDD" w:rsidP="00E31FDD">
      <w:pPr>
        <w:spacing w:after="0"/>
        <w:jc w:val="both"/>
        <w:rPr>
          <w:b/>
          <w:i/>
          <w:iCs/>
        </w:rPr>
      </w:pPr>
      <w:r>
        <w:rPr>
          <w:b/>
          <w:i/>
          <w:iCs/>
          <w:lang w:eastAsia="ja-JP"/>
        </w:rPr>
        <w:t xml:space="preserve">Proposal </w:t>
      </w:r>
      <w:r w:rsidR="006F57F7">
        <w:rPr>
          <w:b/>
          <w:i/>
          <w:iCs/>
          <w:lang w:eastAsia="ja-JP"/>
        </w:rPr>
        <w:t>1</w:t>
      </w:r>
      <w:r w:rsidR="0013221B">
        <w:rPr>
          <w:b/>
          <w:i/>
          <w:iCs/>
          <w:lang w:eastAsia="ja-JP"/>
        </w:rPr>
        <w:t>0</w:t>
      </w:r>
      <w:r>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109779BB" w14:textId="77777777" w:rsidR="00E31FDD" w:rsidRPr="00E17F97" w:rsidRDefault="00E31FDD" w:rsidP="00E31FDD">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32985CE8" w14:textId="77777777" w:rsidR="00E31FDD" w:rsidRPr="004D32B5" w:rsidRDefault="00E31FDD" w:rsidP="00357D24">
      <w:pPr>
        <w:pStyle w:val="ListParagraph"/>
        <w:jc w:val="both"/>
        <w:rPr>
          <w:b/>
          <w:i/>
          <w:iCs/>
          <w:lang w:eastAsia="ja-JP"/>
        </w:rPr>
      </w:pPr>
    </w:p>
    <w:p w14:paraId="0376B0F9" w14:textId="7A8D21F5" w:rsidR="00790DD7" w:rsidRPr="000B409F" w:rsidRDefault="003B7B3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76F26797" w14:textId="3B92055C" w:rsidR="00D70EA8" w:rsidRPr="00347C63" w:rsidRDefault="002053BF" w:rsidP="00A40260">
      <w:pPr>
        <w:jc w:val="both"/>
        <w:rPr>
          <w:rFonts w:asciiTheme="majorBidi" w:hAnsiTheme="majorBidi" w:cstheme="majorBidi"/>
        </w:rPr>
      </w:pPr>
      <w:r w:rsidRPr="00347C63">
        <w:rPr>
          <w:rFonts w:asciiTheme="majorBidi" w:hAnsiTheme="majorBidi" w:cstheme="majorBidi"/>
        </w:rPr>
        <w:t xml:space="preserve">In this contribution, we </w:t>
      </w:r>
      <w:r w:rsidR="007513AB">
        <w:rPr>
          <w:rFonts w:asciiTheme="majorBidi" w:hAnsiTheme="majorBidi" w:cstheme="majorBidi"/>
        </w:rPr>
        <w:t>discuss</w:t>
      </w:r>
      <w:r w:rsidR="002A4291">
        <w:rPr>
          <w:rFonts w:asciiTheme="majorBidi" w:hAnsiTheme="majorBidi" w:cstheme="majorBidi"/>
        </w:rPr>
        <w:t>ed</w:t>
      </w:r>
      <w:r w:rsidR="007513AB">
        <w:rPr>
          <w:rFonts w:asciiTheme="majorBidi" w:hAnsiTheme="majorBidi" w:cstheme="majorBidi"/>
        </w:rPr>
        <w:t xml:space="preserve"> </w:t>
      </w:r>
      <w:r w:rsidR="000970CA">
        <w:rPr>
          <w:rFonts w:asciiTheme="majorBidi" w:hAnsiTheme="majorBidi" w:cstheme="majorBidi"/>
        </w:rPr>
        <w:t>enhancements for PDSCH/PUSCH scheduling for NR operation between</w:t>
      </w:r>
      <w:r w:rsidR="00E874E1">
        <w:rPr>
          <w:rFonts w:asciiTheme="majorBidi" w:hAnsiTheme="majorBidi" w:cstheme="majorBidi"/>
        </w:rPr>
        <w:t xml:space="preserve"> 52.6 GHz to 71 GHz </w:t>
      </w:r>
      <w:r w:rsidR="002A63ED">
        <w:rPr>
          <w:rFonts w:asciiTheme="majorBidi" w:hAnsiTheme="majorBidi" w:cstheme="majorBidi"/>
        </w:rPr>
        <w:t xml:space="preserve">with high SCS values </w:t>
      </w:r>
      <w:r w:rsidR="00E874E1">
        <w:rPr>
          <w:rFonts w:asciiTheme="majorBidi" w:hAnsiTheme="majorBidi" w:cstheme="majorBidi"/>
        </w:rPr>
        <w:t xml:space="preserve">and </w:t>
      </w:r>
      <w:r w:rsidR="00356E4A">
        <w:rPr>
          <w:rFonts w:asciiTheme="majorBidi" w:hAnsiTheme="majorBidi" w:cstheme="majorBidi"/>
        </w:rPr>
        <w:t>provided</w:t>
      </w:r>
      <w:r w:rsidR="00E874E1">
        <w:rPr>
          <w:rFonts w:asciiTheme="majorBidi" w:hAnsiTheme="majorBidi" w:cstheme="majorBidi"/>
        </w:rPr>
        <w:t xml:space="preserve"> following observations/proposals:</w:t>
      </w:r>
      <w:r w:rsidR="00D70EA8" w:rsidRPr="00347C63">
        <w:rPr>
          <w:rFonts w:asciiTheme="majorBidi" w:hAnsiTheme="majorBidi" w:cstheme="majorBidi"/>
        </w:rPr>
        <w:t xml:space="preserve"> </w:t>
      </w:r>
    </w:p>
    <w:p w14:paraId="5D5A1D61" w14:textId="77777777" w:rsidR="00D826D8" w:rsidRPr="002C766B" w:rsidRDefault="00D826D8" w:rsidP="00D826D8">
      <w:pPr>
        <w:spacing w:after="0"/>
        <w:jc w:val="both"/>
        <w:rPr>
          <w:b/>
          <w:i/>
          <w:iCs/>
        </w:rPr>
      </w:pPr>
      <w:r w:rsidRPr="00F0746F">
        <w:rPr>
          <w:b/>
          <w:i/>
          <w:iCs/>
          <w:lang w:eastAsia="ja-JP"/>
        </w:rPr>
        <w:t xml:space="preserve">Observation </w:t>
      </w:r>
      <w:r>
        <w:rPr>
          <w:b/>
          <w:i/>
          <w:iCs/>
          <w:lang w:eastAsia="ja-JP"/>
        </w:rPr>
        <w:t>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6525FC8F" w14:textId="77777777" w:rsidR="00D826D8" w:rsidRPr="002C766B" w:rsidRDefault="00D826D8" w:rsidP="00D826D8">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72706831" w14:textId="77777777" w:rsidR="00D826D8" w:rsidRDefault="00D826D8" w:rsidP="00F77F57">
      <w:pPr>
        <w:spacing w:after="0"/>
        <w:jc w:val="both"/>
        <w:rPr>
          <w:b/>
          <w:i/>
          <w:iCs/>
          <w:lang w:eastAsia="ja-JP"/>
        </w:rPr>
      </w:pPr>
    </w:p>
    <w:p w14:paraId="6B10F7FD" w14:textId="5D46712B" w:rsidR="00F77F57" w:rsidRDefault="00F77F57" w:rsidP="00F77F57">
      <w:pPr>
        <w:spacing w:after="0"/>
        <w:jc w:val="both"/>
        <w:rPr>
          <w:b/>
          <w:i/>
          <w:iCs/>
          <w:lang w:eastAsia="ja-JP"/>
        </w:rPr>
      </w:pPr>
      <w:r>
        <w:rPr>
          <w:b/>
          <w:i/>
          <w:iCs/>
          <w:lang w:eastAsia="ja-JP"/>
        </w:rPr>
        <w:t xml:space="preserve">Proposal 1: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UE capability to indicate any restriction related to maximum number of PDSCHs/PUSCHs that can be scheduled by single DCI</w:t>
      </w:r>
    </w:p>
    <w:p w14:paraId="23E2AA22" w14:textId="77777777" w:rsidR="00F77F57" w:rsidRDefault="00F77F57" w:rsidP="00F77F57">
      <w:pPr>
        <w:spacing w:after="0"/>
        <w:jc w:val="both"/>
        <w:rPr>
          <w:b/>
          <w:i/>
          <w:iCs/>
          <w:lang w:eastAsia="ja-JP"/>
        </w:rPr>
      </w:pPr>
    </w:p>
    <w:p w14:paraId="050696F4" w14:textId="77777777" w:rsidR="00F77F57" w:rsidRDefault="00F77F57" w:rsidP="00F77F57">
      <w:pPr>
        <w:overflowPunct/>
        <w:autoSpaceDE/>
        <w:autoSpaceDN/>
        <w:adjustRightInd/>
        <w:spacing w:after="0" w:line="259" w:lineRule="auto"/>
        <w:jc w:val="both"/>
        <w:textAlignment w:val="auto"/>
        <w:rPr>
          <w:b/>
          <w:i/>
          <w:iCs/>
          <w:lang w:eastAsia="ja-JP"/>
        </w:rPr>
      </w:pPr>
      <w:r>
        <w:rPr>
          <w:b/>
          <w:i/>
          <w:iCs/>
          <w:lang w:eastAsia="ja-JP"/>
        </w:rPr>
        <w:t xml:space="preserve">Proposal 2: </w:t>
      </w:r>
      <w:r w:rsidRPr="00FD44AA">
        <w:rPr>
          <w:b/>
          <w:i/>
          <w:iCs/>
          <w:lang w:eastAsia="ja-JP"/>
        </w:rPr>
        <w:t>For NR operation between 52.6 GHz and 71 GHz</w:t>
      </w:r>
      <w:r>
        <w:rPr>
          <w:b/>
          <w:i/>
          <w:iCs/>
          <w:lang w:eastAsia="ja-JP"/>
        </w:rPr>
        <w:t>,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68D9D3CC" w14:textId="77777777" w:rsidR="00F77F57" w:rsidRPr="00CD35B6" w:rsidRDefault="00F77F57" w:rsidP="00F77F57">
      <w:pPr>
        <w:pStyle w:val="ListParagraph"/>
        <w:numPr>
          <w:ilvl w:val="0"/>
          <w:numId w:val="2"/>
        </w:numPr>
        <w:overflowPunct/>
        <w:autoSpaceDE/>
        <w:autoSpaceDN/>
        <w:adjustRightInd/>
        <w:spacing w:after="160" w:line="259" w:lineRule="auto"/>
        <w:jc w:val="both"/>
        <w:textAlignment w:val="auto"/>
        <w:rPr>
          <w:b/>
          <w:i/>
          <w:iCs/>
          <w:lang w:eastAsia="ja-JP"/>
        </w:rPr>
      </w:pPr>
      <w:r w:rsidRPr="00CD35B6">
        <w:rPr>
          <w:b/>
          <w:i/>
          <w:iCs/>
          <w:lang w:eastAsia="ja-JP"/>
        </w:rPr>
        <w:t>Maximum allowed gap between two adjacent PDSCHs/PUSCHs need not be defined as network implementation can handle it under the constraint that all the scheduled PDSCHs/PUSCHs are contained within the maximum allowed gap between first and last PDSCH/PUSCH</w:t>
      </w:r>
    </w:p>
    <w:p w14:paraId="079F2C0E" w14:textId="77777777" w:rsidR="00F77F57" w:rsidRDefault="00F77F57" w:rsidP="00F77F57">
      <w:pPr>
        <w:overflowPunct/>
        <w:autoSpaceDE/>
        <w:autoSpaceDN/>
        <w:adjustRightInd/>
        <w:spacing w:after="160" w:line="259" w:lineRule="auto"/>
        <w:textAlignment w:val="auto"/>
        <w:rPr>
          <w:b/>
          <w:i/>
          <w:iCs/>
          <w:lang w:eastAsia="ja-JP"/>
        </w:rPr>
      </w:pPr>
      <w:r>
        <w:rPr>
          <w:b/>
          <w:i/>
          <w:iCs/>
          <w:lang w:eastAsia="ja-JP"/>
        </w:rPr>
        <w:t xml:space="preserve">Proposal 3: </w:t>
      </w:r>
      <w:r w:rsidRPr="00FD44AA">
        <w:rPr>
          <w:b/>
          <w:i/>
          <w:iCs/>
          <w:lang w:eastAsia="ja-JP"/>
        </w:rPr>
        <w:t>For NR operation between 52.6 GHz and 71 GHz</w:t>
      </w:r>
      <w:r>
        <w:rPr>
          <w:b/>
          <w:i/>
          <w:iCs/>
          <w:lang w:eastAsia="ja-JP"/>
        </w:rPr>
        <w:t>, when multiple PDSCHs/PUSCHs can be scheduled by a single DCI, one value to define the maximum allowed gap between first and last PDSCH/PUSCH for each of the SCS value can be defined</w:t>
      </w:r>
    </w:p>
    <w:p w14:paraId="0069BAA1" w14:textId="77777777" w:rsidR="00F77F57" w:rsidRDefault="00F77F57" w:rsidP="00F77F57">
      <w:pPr>
        <w:overflowPunct/>
        <w:autoSpaceDE/>
        <w:autoSpaceDN/>
        <w:adjustRightInd/>
        <w:spacing w:after="160" w:line="259" w:lineRule="auto"/>
        <w:jc w:val="both"/>
        <w:textAlignment w:val="auto"/>
        <w:rPr>
          <w:b/>
          <w:i/>
          <w:iCs/>
          <w:lang w:eastAsia="ja-JP"/>
        </w:rPr>
      </w:pPr>
      <w:r>
        <w:rPr>
          <w:b/>
          <w:i/>
          <w:iCs/>
          <w:lang w:eastAsia="ja-JP"/>
        </w:rPr>
        <w:t xml:space="preserve">Proposal 4: </w:t>
      </w:r>
      <w:r w:rsidRPr="00FD44AA">
        <w:rPr>
          <w:b/>
          <w:i/>
          <w:iCs/>
          <w:lang w:eastAsia="ja-JP"/>
        </w:rPr>
        <w:t>For NR operation between 52.6 GHz and 71 GHz</w:t>
      </w:r>
      <w:r>
        <w:rPr>
          <w:b/>
          <w:i/>
          <w:iCs/>
          <w:lang w:eastAsia="ja-JP"/>
        </w:rPr>
        <w:t>, when multiple PDSCHs/PUSCHs can be scheduled by a single DCI,</w:t>
      </w:r>
      <w:r w:rsidRPr="006D38D7">
        <w:t xml:space="preserve"> </w:t>
      </w:r>
      <w:r w:rsidRPr="006D38D7">
        <w:rPr>
          <w:b/>
          <w:i/>
          <w:iCs/>
          <w:lang w:eastAsia="ja-JP"/>
        </w:rPr>
        <w:t>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p w14:paraId="73296609" w14:textId="49A5929F" w:rsidR="00F77F57" w:rsidRDefault="00F77F57" w:rsidP="00F77F57">
      <w:pPr>
        <w:spacing w:after="0"/>
        <w:jc w:val="both"/>
        <w:rPr>
          <w:b/>
          <w:i/>
          <w:iCs/>
          <w:lang w:eastAsia="ja-JP"/>
        </w:rPr>
      </w:pPr>
      <w:r>
        <w:rPr>
          <w:b/>
          <w:i/>
          <w:iCs/>
          <w:lang w:eastAsia="ja-JP"/>
        </w:rPr>
        <w:t xml:space="preserve">Proposal 5: </w:t>
      </w:r>
      <w:r w:rsidRPr="00FD44AA">
        <w:rPr>
          <w:b/>
          <w:i/>
          <w:iCs/>
          <w:lang w:eastAsia="ja-JP"/>
        </w:rPr>
        <w:t xml:space="preserve">For NR operation between 52.6 GHz and 71 GHz, </w:t>
      </w:r>
      <w:r>
        <w:rPr>
          <w:b/>
          <w:i/>
          <w:iCs/>
          <w:lang w:eastAsia="ja-JP"/>
        </w:rPr>
        <w:t>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p w14:paraId="6FF6C768" w14:textId="77777777" w:rsidR="00F77F57" w:rsidRDefault="00F77F57" w:rsidP="00F77F57">
      <w:pPr>
        <w:spacing w:after="0"/>
        <w:jc w:val="both"/>
        <w:rPr>
          <w:b/>
          <w:i/>
          <w:iCs/>
          <w:lang w:eastAsia="ja-JP"/>
        </w:rPr>
      </w:pPr>
    </w:p>
    <w:p w14:paraId="163C6647" w14:textId="77777777" w:rsidR="00F77F57" w:rsidRPr="00D52939" w:rsidRDefault="00F77F57" w:rsidP="00F77F57">
      <w:pPr>
        <w:spacing w:after="0" w:line="252" w:lineRule="auto"/>
        <w:jc w:val="both"/>
        <w:rPr>
          <w:b/>
          <w:bCs/>
          <w:i/>
          <w:lang w:eastAsia="zh-CN"/>
        </w:rPr>
      </w:pPr>
      <w:r w:rsidRPr="00D52939">
        <w:rPr>
          <w:b/>
          <w:bCs/>
          <w:i/>
          <w:lang w:eastAsia="ko-KR"/>
        </w:rPr>
        <w:lastRenderedPageBreak/>
        <w:t xml:space="preserve">Proposal 6: </w:t>
      </w:r>
      <w:r w:rsidRPr="00D52939">
        <w:rPr>
          <w:b/>
          <w:bCs/>
          <w:i/>
          <w:lang w:eastAsia="ja-JP"/>
        </w:rPr>
        <w:t>For NR operation between 52.6 GHz and 71 GHz</w:t>
      </w:r>
      <w:r w:rsidRPr="00D52939">
        <w:rPr>
          <w:b/>
          <w:bCs/>
          <w:i/>
          <w:lang w:eastAsia="ko-KR"/>
        </w:rPr>
        <w:t>, support following option 2:</w:t>
      </w:r>
    </w:p>
    <w:p w14:paraId="262C6F29" w14:textId="694CE554" w:rsidR="00F77F57" w:rsidRPr="00F77F57" w:rsidRDefault="00F77F57" w:rsidP="00F77F57">
      <w:pPr>
        <w:numPr>
          <w:ilvl w:val="0"/>
          <w:numId w:val="37"/>
        </w:numPr>
        <w:overflowPunct/>
        <w:autoSpaceDE/>
        <w:autoSpaceDN/>
        <w:adjustRightInd/>
        <w:spacing w:after="0" w:line="252" w:lineRule="auto"/>
        <w:ind w:left="720"/>
        <w:jc w:val="both"/>
        <w:textAlignment w:val="auto"/>
        <w:rPr>
          <w:b/>
          <w:bCs/>
          <w:i/>
          <w:lang w:eastAsia="ko-KR"/>
        </w:rPr>
      </w:pPr>
      <w:r w:rsidRPr="00D52939">
        <w:rPr>
          <w:rFonts w:cs="Times"/>
          <w:b/>
          <w:bCs/>
          <w:i/>
          <w:lang w:eastAsia="ko-KR"/>
        </w:rPr>
        <w:t>Option 2: HARQ-ACK bits corresponding to CBG-based PDSCH reception and HARQ-ACK bits corresponding to multi-PDSCH reception are contained in separate sub-codebooks.</w:t>
      </w:r>
    </w:p>
    <w:p w14:paraId="4606ADCB" w14:textId="77777777" w:rsidR="00F77F57" w:rsidRPr="00D52939" w:rsidRDefault="00F77F57" w:rsidP="00F77F57">
      <w:pPr>
        <w:overflowPunct/>
        <w:autoSpaceDE/>
        <w:autoSpaceDN/>
        <w:adjustRightInd/>
        <w:spacing w:after="0" w:line="252" w:lineRule="auto"/>
        <w:ind w:left="720"/>
        <w:jc w:val="both"/>
        <w:textAlignment w:val="auto"/>
        <w:rPr>
          <w:b/>
          <w:bCs/>
          <w:i/>
          <w:lang w:eastAsia="ko-KR"/>
        </w:rPr>
      </w:pPr>
    </w:p>
    <w:p w14:paraId="11B148AC" w14:textId="77777777" w:rsidR="00F77F57" w:rsidRDefault="00F77F57" w:rsidP="00F77F57">
      <w:pPr>
        <w:spacing w:after="0"/>
        <w:jc w:val="both"/>
        <w:rPr>
          <w:b/>
          <w:bCs/>
          <w:i/>
          <w:iCs/>
        </w:rPr>
      </w:pPr>
      <w:r w:rsidRPr="00A241C5">
        <w:rPr>
          <w:b/>
          <w:bCs/>
          <w:i/>
          <w:iCs/>
        </w:rPr>
        <w:t xml:space="preserve">Proposal </w:t>
      </w:r>
      <w:r>
        <w:rPr>
          <w:b/>
          <w:bCs/>
          <w:i/>
          <w:iCs/>
        </w:rPr>
        <w:t>7</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Pr>
          <w:b/>
          <w:bCs/>
          <w:i/>
          <w:iCs/>
        </w:rPr>
        <w:t>it should be agreed to not support FD-OCC for DMRS type 2 as well.</w:t>
      </w:r>
    </w:p>
    <w:p w14:paraId="593D9A9E" w14:textId="77777777" w:rsidR="00F77F57" w:rsidRDefault="00F77F57" w:rsidP="00F77F57">
      <w:pPr>
        <w:spacing w:after="0"/>
        <w:jc w:val="both"/>
        <w:rPr>
          <w:b/>
          <w:bCs/>
          <w:i/>
          <w:iCs/>
        </w:rPr>
      </w:pPr>
      <w:r w:rsidRPr="00A241C5">
        <w:rPr>
          <w:b/>
          <w:bCs/>
          <w:i/>
          <w:iCs/>
        </w:rPr>
        <w:t xml:space="preserve">Proposal </w:t>
      </w:r>
      <w:r>
        <w:rPr>
          <w:b/>
          <w:bCs/>
          <w:i/>
          <w:iCs/>
        </w:rPr>
        <w:t>8</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bCs/>
          <w:i/>
          <w:iCs/>
        </w:rPr>
        <w:t xml:space="preserve"> maximum number of orthogonal DMRS ports are reduced as:</w:t>
      </w:r>
    </w:p>
    <w:p w14:paraId="2B6178B7" w14:textId="77777777" w:rsidR="00F77F57" w:rsidRDefault="00F77F57" w:rsidP="00F77F57">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1:</w:t>
      </w:r>
    </w:p>
    <w:p w14:paraId="5560CBBC" w14:textId="77777777" w:rsidR="00F77F57" w:rsidRDefault="00F77F57" w:rsidP="00F77F57">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2</w:t>
      </w:r>
    </w:p>
    <w:p w14:paraId="7D74E188" w14:textId="77777777" w:rsidR="00F77F57" w:rsidRDefault="00F77F57" w:rsidP="00F77F57">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4</w:t>
      </w:r>
    </w:p>
    <w:p w14:paraId="07FD1060" w14:textId="77777777" w:rsidR="00F77F57" w:rsidRDefault="00F77F57" w:rsidP="00F77F57">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2:</w:t>
      </w:r>
    </w:p>
    <w:p w14:paraId="1269F0FE" w14:textId="77777777" w:rsidR="00F77F57" w:rsidRDefault="00F77F57" w:rsidP="00F77F57">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3</w:t>
      </w:r>
    </w:p>
    <w:p w14:paraId="054F0A02" w14:textId="77777777" w:rsidR="00F77F57" w:rsidRDefault="00F77F57" w:rsidP="00F77F57">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6</w:t>
      </w:r>
    </w:p>
    <w:p w14:paraId="443F9803" w14:textId="77777777" w:rsidR="00F77F57" w:rsidRDefault="00F77F57" w:rsidP="00F77F57">
      <w:pPr>
        <w:spacing w:after="0"/>
        <w:jc w:val="both"/>
        <w:rPr>
          <w:rFonts w:eastAsia="MS Mincho"/>
          <w:b/>
          <w:i/>
          <w:iCs/>
          <w:lang w:eastAsia="ja-JP"/>
        </w:rPr>
      </w:pPr>
      <w:r w:rsidRPr="009D096B">
        <w:rPr>
          <w:b/>
          <w:i/>
          <w:iCs/>
        </w:rPr>
        <w:t xml:space="preserve">Proposal </w:t>
      </w:r>
      <w:r>
        <w:rPr>
          <w:b/>
          <w:i/>
          <w:iCs/>
        </w:rPr>
        <w:t>9</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56B78826" w14:textId="77777777" w:rsidR="00F77F57" w:rsidRDefault="00F77F57" w:rsidP="00F77F57">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2D983CF8" w14:textId="77777777" w:rsidR="00F77F57" w:rsidRDefault="00F77F57" w:rsidP="00F77F57">
      <w:pPr>
        <w:spacing w:after="0"/>
        <w:jc w:val="both"/>
        <w:rPr>
          <w:b/>
          <w:i/>
          <w:iCs/>
        </w:rPr>
      </w:pPr>
      <w:r>
        <w:rPr>
          <w:b/>
          <w:i/>
          <w:iCs/>
          <w:lang w:eastAsia="ja-JP"/>
        </w:rPr>
        <w:t xml:space="preserve">Proposal 10: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4467C3DF" w14:textId="77777777" w:rsidR="00F77F57" w:rsidRPr="00E17F97" w:rsidRDefault="00F77F57" w:rsidP="00F77F57">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65814491" w14:textId="77777777" w:rsidR="009E357C" w:rsidRPr="00E17F97" w:rsidRDefault="009E357C" w:rsidP="009E357C">
      <w:pPr>
        <w:pStyle w:val="ListParagraph"/>
        <w:jc w:val="both"/>
        <w:rPr>
          <w:b/>
          <w:bCs/>
        </w:rPr>
      </w:pPr>
    </w:p>
    <w:p w14:paraId="388AD2B8" w14:textId="3A9F6A0A" w:rsidR="00790DD7" w:rsidRPr="000B409F" w:rsidRDefault="00917C3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1D55BFA2" w14:textId="73833524" w:rsidR="00310108" w:rsidRDefault="003A0821" w:rsidP="00310108">
      <w:pPr>
        <w:spacing w:beforeLines="50" w:before="120"/>
        <w:jc w:val="both"/>
      </w:pPr>
      <w:r>
        <w:t>[</w:t>
      </w:r>
      <w:r w:rsidR="00713F0E">
        <w:t>1</w:t>
      </w:r>
      <w:r>
        <w:t>]</w:t>
      </w:r>
      <w:r>
        <w:tab/>
      </w:r>
      <w:r w:rsidR="00310108">
        <w:t>3GPP RP-21</w:t>
      </w:r>
      <w:r w:rsidR="00D65D0A">
        <w:t>2637</w:t>
      </w:r>
      <w:r w:rsidR="00310108">
        <w:t>, “</w:t>
      </w:r>
      <w:r w:rsidR="00310108" w:rsidRPr="001552C4">
        <w:rPr>
          <w:i/>
          <w:iCs/>
        </w:rPr>
        <w:t>Revised WID:  Extending current NR operation to 71 GHz</w:t>
      </w:r>
      <w:r w:rsidR="00310108">
        <w:t xml:space="preserve">”, </w:t>
      </w:r>
      <w:r w:rsidR="00512EF2">
        <w:t>Qualcomm, Intel</w:t>
      </w:r>
    </w:p>
    <w:p w14:paraId="2D6E4367" w14:textId="2E13C868" w:rsidR="00E33271" w:rsidRDefault="00C50E8E" w:rsidP="00DA2702">
      <w:pPr>
        <w:spacing w:beforeLines="50" w:before="120"/>
        <w:jc w:val="both"/>
      </w:pPr>
      <w:r>
        <w:t>[</w:t>
      </w:r>
      <w:r w:rsidR="00C13D3E">
        <w:t>2</w:t>
      </w:r>
      <w:r>
        <w:t xml:space="preserve">] </w:t>
      </w:r>
      <w:r>
        <w:tab/>
        <w:t>3GPP RAN1#10</w:t>
      </w:r>
      <w:r w:rsidR="00544442">
        <w:t>6</w:t>
      </w:r>
      <w:r>
        <w:t>-</w:t>
      </w:r>
      <w:r w:rsidR="00D62D82">
        <w:t>e</w:t>
      </w:r>
      <w:r w:rsidR="00EC347C">
        <w:t>,</w:t>
      </w:r>
      <w:r>
        <w:t xml:space="preserve"> “</w:t>
      </w:r>
      <w:r w:rsidRPr="00191ECC">
        <w:rPr>
          <w:i/>
          <w:iCs/>
        </w:rPr>
        <w:t>Chairman Notes</w:t>
      </w:r>
      <w:r>
        <w:t>”</w:t>
      </w:r>
    </w:p>
    <w:p w14:paraId="72A76397" w14:textId="77777777" w:rsidR="00544442" w:rsidRDefault="00544442" w:rsidP="002F4D23">
      <w:pPr>
        <w:spacing w:beforeLines="50" w:before="120"/>
        <w:jc w:val="both"/>
      </w:pPr>
    </w:p>
    <w:sectPr w:rsidR="00544442" w:rsidSect="00B975F2">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CF683" w14:textId="77777777" w:rsidR="00ED31DC" w:rsidRDefault="00ED31DC">
      <w:pPr>
        <w:spacing w:after="0"/>
      </w:pPr>
      <w:r>
        <w:separator/>
      </w:r>
    </w:p>
  </w:endnote>
  <w:endnote w:type="continuationSeparator" w:id="0">
    <w:p w14:paraId="6A0463DE" w14:textId="77777777" w:rsidR="00ED31DC" w:rsidRDefault="00ED3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28675" w14:textId="77777777" w:rsidR="00ED31DC" w:rsidRDefault="00ED31DC">
      <w:pPr>
        <w:spacing w:after="0"/>
      </w:pPr>
      <w:r>
        <w:separator/>
      </w:r>
    </w:p>
  </w:footnote>
  <w:footnote w:type="continuationSeparator" w:id="0">
    <w:p w14:paraId="69DFD4EE" w14:textId="77777777" w:rsidR="00ED31DC" w:rsidRDefault="00ED31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805EFB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1"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9"/>
  </w:num>
  <w:num w:numId="4">
    <w:abstractNumId w:val="27"/>
  </w:num>
  <w:num w:numId="5">
    <w:abstractNumId w:val="1"/>
  </w:num>
  <w:num w:numId="6">
    <w:abstractNumId w:val="0"/>
  </w:num>
  <w:num w:numId="7">
    <w:abstractNumId w:val="11"/>
  </w:num>
  <w:num w:numId="8">
    <w:abstractNumId w:val="5"/>
  </w:num>
  <w:num w:numId="9">
    <w:abstractNumId w:val="9"/>
  </w:num>
  <w:num w:numId="10">
    <w:abstractNumId w:val="14"/>
  </w:num>
  <w:num w:numId="11">
    <w:abstractNumId w:val="2"/>
  </w:num>
  <w:num w:numId="12">
    <w:abstractNumId w:val="13"/>
  </w:num>
  <w:num w:numId="13">
    <w:abstractNumId w:val="20"/>
  </w:num>
  <w:num w:numId="14">
    <w:abstractNumId w:val="31"/>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0"/>
  </w:num>
  <w:num w:numId="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19"/>
  </w:num>
  <w:num w:numId="23">
    <w:abstractNumId w:val="15"/>
  </w:num>
  <w:num w:numId="24">
    <w:abstractNumId w:val="18"/>
  </w:num>
  <w:num w:numId="25">
    <w:abstractNumId w:val="6"/>
  </w:num>
  <w:num w:numId="26">
    <w:abstractNumId w:val="15"/>
  </w:num>
  <w:num w:numId="27">
    <w:abstractNumId w:val="28"/>
  </w:num>
  <w:num w:numId="28">
    <w:abstractNumId w:val="8"/>
  </w:num>
  <w:num w:numId="29">
    <w:abstractNumId w:val="25"/>
  </w:num>
  <w:num w:numId="30">
    <w:abstractNumId w:val="26"/>
  </w:num>
  <w:num w:numId="31">
    <w:abstractNumId w:val="3"/>
  </w:num>
  <w:num w:numId="32">
    <w:abstractNumId w:val="18"/>
  </w:num>
  <w:num w:numId="33">
    <w:abstractNumId w:val="16"/>
  </w:num>
  <w:num w:numId="34">
    <w:abstractNumId w:val="18"/>
  </w:num>
  <w:num w:numId="35">
    <w:abstractNumId w:val="21"/>
  </w:num>
  <w:num w:numId="36">
    <w:abstractNumId w:val="22"/>
  </w:num>
  <w:num w:numId="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079"/>
    <w:rsid w:val="000050BB"/>
    <w:rsid w:val="00005D7F"/>
    <w:rsid w:val="000069B9"/>
    <w:rsid w:val="00006C38"/>
    <w:rsid w:val="00007165"/>
    <w:rsid w:val="0001095B"/>
    <w:rsid w:val="00010DC3"/>
    <w:rsid w:val="00011730"/>
    <w:rsid w:val="00011B53"/>
    <w:rsid w:val="00012D86"/>
    <w:rsid w:val="00013A5E"/>
    <w:rsid w:val="00023710"/>
    <w:rsid w:val="00023895"/>
    <w:rsid w:val="00024E24"/>
    <w:rsid w:val="00026DC5"/>
    <w:rsid w:val="000270EA"/>
    <w:rsid w:val="000271A1"/>
    <w:rsid w:val="00031EE2"/>
    <w:rsid w:val="000331B4"/>
    <w:rsid w:val="0003369F"/>
    <w:rsid w:val="00033DB1"/>
    <w:rsid w:val="00036903"/>
    <w:rsid w:val="0003708C"/>
    <w:rsid w:val="000402EC"/>
    <w:rsid w:val="000415F3"/>
    <w:rsid w:val="00041822"/>
    <w:rsid w:val="000422CE"/>
    <w:rsid w:val="00043EA5"/>
    <w:rsid w:val="0004612B"/>
    <w:rsid w:val="00047EED"/>
    <w:rsid w:val="00051AF5"/>
    <w:rsid w:val="00053D92"/>
    <w:rsid w:val="0005470F"/>
    <w:rsid w:val="000560AF"/>
    <w:rsid w:val="00056528"/>
    <w:rsid w:val="0006045E"/>
    <w:rsid w:val="000606A5"/>
    <w:rsid w:val="0006151A"/>
    <w:rsid w:val="00062B58"/>
    <w:rsid w:val="00064A1C"/>
    <w:rsid w:val="00064A76"/>
    <w:rsid w:val="0006735F"/>
    <w:rsid w:val="00071D0F"/>
    <w:rsid w:val="000756A6"/>
    <w:rsid w:val="0007709B"/>
    <w:rsid w:val="0008199E"/>
    <w:rsid w:val="00081F11"/>
    <w:rsid w:val="0008305E"/>
    <w:rsid w:val="00083615"/>
    <w:rsid w:val="00085F81"/>
    <w:rsid w:val="0009166C"/>
    <w:rsid w:val="00091B14"/>
    <w:rsid w:val="00091C81"/>
    <w:rsid w:val="000930D6"/>
    <w:rsid w:val="00095BA9"/>
    <w:rsid w:val="0009610D"/>
    <w:rsid w:val="00096CB1"/>
    <w:rsid w:val="000970CA"/>
    <w:rsid w:val="00097EEE"/>
    <w:rsid w:val="000A2A2A"/>
    <w:rsid w:val="000A37F2"/>
    <w:rsid w:val="000A416F"/>
    <w:rsid w:val="000B2B28"/>
    <w:rsid w:val="000B394E"/>
    <w:rsid w:val="000B3A78"/>
    <w:rsid w:val="000B5925"/>
    <w:rsid w:val="000C0C40"/>
    <w:rsid w:val="000C2B74"/>
    <w:rsid w:val="000C458D"/>
    <w:rsid w:val="000C73A8"/>
    <w:rsid w:val="000D0172"/>
    <w:rsid w:val="000D4899"/>
    <w:rsid w:val="000E05EE"/>
    <w:rsid w:val="000E190D"/>
    <w:rsid w:val="000E62DD"/>
    <w:rsid w:val="000F1868"/>
    <w:rsid w:val="000F21B0"/>
    <w:rsid w:val="000F27F2"/>
    <w:rsid w:val="000F2FCE"/>
    <w:rsid w:val="000F4C7C"/>
    <w:rsid w:val="000F79D8"/>
    <w:rsid w:val="000F7A25"/>
    <w:rsid w:val="000F7B1F"/>
    <w:rsid w:val="001015FE"/>
    <w:rsid w:val="0010164F"/>
    <w:rsid w:val="00102F82"/>
    <w:rsid w:val="001057C9"/>
    <w:rsid w:val="001067E6"/>
    <w:rsid w:val="00106894"/>
    <w:rsid w:val="00106BD1"/>
    <w:rsid w:val="001104EF"/>
    <w:rsid w:val="00110C14"/>
    <w:rsid w:val="00110FBA"/>
    <w:rsid w:val="00115A44"/>
    <w:rsid w:val="00115B63"/>
    <w:rsid w:val="001165ED"/>
    <w:rsid w:val="001170EE"/>
    <w:rsid w:val="0012177A"/>
    <w:rsid w:val="0012198A"/>
    <w:rsid w:val="001228F3"/>
    <w:rsid w:val="00123E45"/>
    <w:rsid w:val="00125C43"/>
    <w:rsid w:val="0012610D"/>
    <w:rsid w:val="0012749E"/>
    <w:rsid w:val="00132171"/>
    <w:rsid w:val="0013221B"/>
    <w:rsid w:val="00132A6E"/>
    <w:rsid w:val="0013433F"/>
    <w:rsid w:val="00137726"/>
    <w:rsid w:val="0014036F"/>
    <w:rsid w:val="00141D86"/>
    <w:rsid w:val="00141FAE"/>
    <w:rsid w:val="00142693"/>
    <w:rsid w:val="00142F62"/>
    <w:rsid w:val="001438EF"/>
    <w:rsid w:val="00146993"/>
    <w:rsid w:val="0014729A"/>
    <w:rsid w:val="00150450"/>
    <w:rsid w:val="0015078F"/>
    <w:rsid w:val="00150F5F"/>
    <w:rsid w:val="0015212A"/>
    <w:rsid w:val="00152571"/>
    <w:rsid w:val="00153A1C"/>
    <w:rsid w:val="001549A6"/>
    <w:rsid w:val="00154BC2"/>
    <w:rsid w:val="00155F34"/>
    <w:rsid w:val="00157CB5"/>
    <w:rsid w:val="001603B4"/>
    <w:rsid w:val="00160A20"/>
    <w:rsid w:val="00164DBB"/>
    <w:rsid w:val="001658A1"/>
    <w:rsid w:val="001670C4"/>
    <w:rsid w:val="00170A52"/>
    <w:rsid w:val="00171176"/>
    <w:rsid w:val="00174DF4"/>
    <w:rsid w:val="00177AA3"/>
    <w:rsid w:val="00180C2B"/>
    <w:rsid w:val="00181D34"/>
    <w:rsid w:val="00182C32"/>
    <w:rsid w:val="00183B8D"/>
    <w:rsid w:val="00183D1D"/>
    <w:rsid w:val="001842B8"/>
    <w:rsid w:val="00185D56"/>
    <w:rsid w:val="001873F7"/>
    <w:rsid w:val="00187556"/>
    <w:rsid w:val="00191018"/>
    <w:rsid w:val="00192B7F"/>
    <w:rsid w:val="00192D02"/>
    <w:rsid w:val="00192F4C"/>
    <w:rsid w:val="00194625"/>
    <w:rsid w:val="001949AF"/>
    <w:rsid w:val="00195476"/>
    <w:rsid w:val="00196FFB"/>
    <w:rsid w:val="001A000F"/>
    <w:rsid w:val="001A028F"/>
    <w:rsid w:val="001A0787"/>
    <w:rsid w:val="001A1094"/>
    <w:rsid w:val="001A1A04"/>
    <w:rsid w:val="001A1F4E"/>
    <w:rsid w:val="001A2F6B"/>
    <w:rsid w:val="001A327A"/>
    <w:rsid w:val="001A72A2"/>
    <w:rsid w:val="001B12E0"/>
    <w:rsid w:val="001B179E"/>
    <w:rsid w:val="001B2D4F"/>
    <w:rsid w:val="001B3B68"/>
    <w:rsid w:val="001B6901"/>
    <w:rsid w:val="001B7EC7"/>
    <w:rsid w:val="001C088D"/>
    <w:rsid w:val="001C3735"/>
    <w:rsid w:val="001C5F93"/>
    <w:rsid w:val="001C6571"/>
    <w:rsid w:val="001C6CA7"/>
    <w:rsid w:val="001C6D78"/>
    <w:rsid w:val="001D0850"/>
    <w:rsid w:val="001D194E"/>
    <w:rsid w:val="001D1F60"/>
    <w:rsid w:val="001D22F1"/>
    <w:rsid w:val="001D3F32"/>
    <w:rsid w:val="001D5272"/>
    <w:rsid w:val="001D5ED3"/>
    <w:rsid w:val="001D681E"/>
    <w:rsid w:val="001E2EA4"/>
    <w:rsid w:val="001E3506"/>
    <w:rsid w:val="001E5445"/>
    <w:rsid w:val="001E56ED"/>
    <w:rsid w:val="001E6327"/>
    <w:rsid w:val="001E7186"/>
    <w:rsid w:val="001F028A"/>
    <w:rsid w:val="001F0DAD"/>
    <w:rsid w:val="001F2418"/>
    <w:rsid w:val="001F2B53"/>
    <w:rsid w:val="001F2FBB"/>
    <w:rsid w:val="001F4192"/>
    <w:rsid w:val="001F4A0A"/>
    <w:rsid w:val="001F5320"/>
    <w:rsid w:val="001F58D6"/>
    <w:rsid w:val="001F69A4"/>
    <w:rsid w:val="0020023D"/>
    <w:rsid w:val="00202015"/>
    <w:rsid w:val="002039B0"/>
    <w:rsid w:val="00203A90"/>
    <w:rsid w:val="00203E22"/>
    <w:rsid w:val="00204AF0"/>
    <w:rsid w:val="002052F0"/>
    <w:rsid w:val="002053BF"/>
    <w:rsid w:val="002075EB"/>
    <w:rsid w:val="00217A9C"/>
    <w:rsid w:val="00217E87"/>
    <w:rsid w:val="0022125C"/>
    <w:rsid w:val="00221A93"/>
    <w:rsid w:val="00222838"/>
    <w:rsid w:val="00222F63"/>
    <w:rsid w:val="00224206"/>
    <w:rsid w:val="002259B3"/>
    <w:rsid w:val="00225AB9"/>
    <w:rsid w:val="0023157C"/>
    <w:rsid w:val="00231C40"/>
    <w:rsid w:val="002339B5"/>
    <w:rsid w:val="002361AE"/>
    <w:rsid w:val="00236BEC"/>
    <w:rsid w:val="00240384"/>
    <w:rsid w:val="00243CCE"/>
    <w:rsid w:val="00244CEF"/>
    <w:rsid w:val="00246111"/>
    <w:rsid w:val="00247F0D"/>
    <w:rsid w:val="00250A46"/>
    <w:rsid w:val="00250A8D"/>
    <w:rsid w:val="00250E59"/>
    <w:rsid w:val="00251514"/>
    <w:rsid w:val="002531C2"/>
    <w:rsid w:val="002543F7"/>
    <w:rsid w:val="002559C4"/>
    <w:rsid w:val="0025631C"/>
    <w:rsid w:val="00260B38"/>
    <w:rsid w:val="00261B6A"/>
    <w:rsid w:val="002623A4"/>
    <w:rsid w:val="002625CB"/>
    <w:rsid w:val="00262722"/>
    <w:rsid w:val="00265022"/>
    <w:rsid w:val="002661F3"/>
    <w:rsid w:val="00270012"/>
    <w:rsid w:val="00270FF8"/>
    <w:rsid w:val="002710B1"/>
    <w:rsid w:val="00271D94"/>
    <w:rsid w:val="00271DF0"/>
    <w:rsid w:val="00272163"/>
    <w:rsid w:val="00272E2E"/>
    <w:rsid w:val="00273340"/>
    <w:rsid w:val="00276DF2"/>
    <w:rsid w:val="00280239"/>
    <w:rsid w:val="00280338"/>
    <w:rsid w:val="002817ED"/>
    <w:rsid w:val="00284187"/>
    <w:rsid w:val="002849F4"/>
    <w:rsid w:val="00290C41"/>
    <w:rsid w:val="00291E2B"/>
    <w:rsid w:val="002924A8"/>
    <w:rsid w:val="002952EE"/>
    <w:rsid w:val="002978F1"/>
    <w:rsid w:val="002979E1"/>
    <w:rsid w:val="00297F0C"/>
    <w:rsid w:val="002A1C1A"/>
    <w:rsid w:val="002A330E"/>
    <w:rsid w:val="002A4291"/>
    <w:rsid w:val="002A439F"/>
    <w:rsid w:val="002A5F2D"/>
    <w:rsid w:val="002A63ED"/>
    <w:rsid w:val="002B0ECA"/>
    <w:rsid w:val="002B2950"/>
    <w:rsid w:val="002B682F"/>
    <w:rsid w:val="002B75AD"/>
    <w:rsid w:val="002C09D3"/>
    <w:rsid w:val="002C104A"/>
    <w:rsid w:val="002C1749"/>
    <w:rsid w:val="002C2290"/>
    <w:rsid w:val="002C40DF"/>
    <w:rsid w:val="002C61CE"/>
    <w:rsid w:val="002D0AB6"/>
    <w:rsid w:val="002D0CA8"/>
    <w:rsid w:val="002D1287"/>
    <w:rsid w:val="002D1FD7"/>
    <w:rsid w:val="002D318B"/>
    <w:rsid w:val="002D3841"/>
    <w:rsid w:val="002E05FB"/>
    <w:rsid w:val="002E0E5C"/>
    <w:rsid w:val="002E182B"/>
    <w:rsid w:val="002E41AF"/>
    <w:rsid w:val="002E45B7"/>
    <w:rsid w:val="002E48D1"/>
    <w:rsid w:val="002E6FFA"/>
    <w:rsid w:val="002F0081"/>
    <w:rsid w:val="002F091B"/>
    <w:rsid w:val="002F126F"/>
    <w:rsid w:val="002F340C"/>
    <w:rsid w:val="002F4C54"/>
    <w:rsid w:val="002F4D23"/>
    <w:rsid w:val="00300B12"/>
    <w:rsid w:val="00304067"/>
    <w:rsid w:val="00304583"/>
    <w:rsid w:val="003054C4"/>
    <w:rsid w:val="00305B56"/>
    <w:rsid w:val="0030741B"/>
    <w:rsid w:val="00310108"/>
    <w:rsid w:val="00310A89"/>
    <w:rsid w:val="00313257"/>
    <w:rsid w:val="003176A0"/>
    <w:rsid w:val="003176BE"/>
    <w:rsid w:val="003205B2"/>
    <w:rsid w:val="00320DC2"/>
    <w:rsid w:val="003237DE"/>
    <w:rsid w:val="00330585"/>
    <w:rsid w:val="00331E3A"/>
    <w:rsid w:val="00335461"/>
    <w:rsid w:val="003356B4"/>
    <w:rsid w:val="003410C5"/>
    <w:rsid w:val="00342813"/>
    <w:rsid w:val="00343E4A"/>
    <w:rsid w:val="00346974"/>
    <w:rsid w:val="00346F42"/>
    <w:rsid w:val="00347C63"/>
    <w:rsid w:val="003503DB"/>
    <w:rsid w:val="00351FBB"/>
    <w:rsid w:val="00352013"/>
    <w:rsid w:val="00355530"/>
    <w:rsid w:val="00355BBC"/>
    <w:rsid w:val="00356E4A"/>
    <w:rsid w:val="00357452"/>
    <w:rsid w:val="00357D24"/>
    <w:rsid w:val="00361880"/>
    <w:rsid w:val="00363167"/>
    <w:rsid w:val="00363BBA"/>
    <w:rsid w:val="00364601"/>
    <w:rsid w:val="0036599D"/>
    <w:rsid w:val="00366323"/>
    <w:rsid w:val="003709AC"/>
    <w:rsid w:val="003731A2"/>
    <w:rsid w:val="003738FB"/>
    <w:rsid w:val="00376502"/>
    <w:rsid w:val="00377C96"/>
    <w:rsid w:val="00382791"/>
    <w:rsid w:val="00386069"/>
    <w:rsid w:val="00390674"/>
    <w:rsid w:val="0039111C"/>
    <w:rsid w:val="00392DF0"/>
    <w:rsid w:val="003937B3"/>
    <w:rsid w:val="003942A8"/>
    <w:rsid w:val="0039598B"/>
    <w:rsid w:val="00396ACC"/>
    <w:rsid w:val="00397863"/>
    <w:rsid w:val="003A0821"/>
    <w:rsid w:val="003A17D9"/>
    <w:rsid w:val="003A1EDE"/>
    <w:rsid w:val="003A49DC"/>
    <w:rsid w:val="003A4FDF"/>
    <w:rsid w:val="003A6AEE"/>
    <w:rsid w:val="003A7A5D"/>
    <w:rsid w:val="003B03BE"/>
    <w:rsid w:val="003B0A29"/>
    <w:rsid w:val="003B11BC"/>
    <w:rsid w:val="003B1BCB"/>
    <w:rsid w:val="003B5DFC"/>
    <w:rsid w:val="003B7B3E"/>
    <w:rsid w:val="003C0BF3"/>
    <w:rsid w:val="003C16F0"/>
    <w:rsid w:val="003C1961"/>
    <w:rsid w:val="003C60BD"/>
    <w:rsid w:val="003C6862"/>
    <w:rsid w:val="003D25DC"/>
    <w:rsid w:val="003D4CEB"/>
    <w:rsid w:val="003D56C7"/>
    <w:rsid w:val="003D660F"/>
    <w:rsid w:val="003D70B9"/>
    <w:rsid w:val="003D719C"/>
    <w:rsid w:val="003E0F47"/>
    <w:rsid w:val="003E2BD0"/>
    <w:rsid w:val="003E2F9A"/>
    <w:rsid w:val="003E4F45"/>
    <w:rsid w:val="003E59A3"/>
    <w:rsid w:val="003E603B"/>
    <w:rsid w:val="003E67F6"/>
    <w:rsid w:val="003F0EA8"/>
    <w:rsid w:val="003F1C22"/>
    <w:rsid w:val="003F2794"/>
    <w:rsid w:val="003F2DD5"/>
    <w:rsid w:val="003F35C9"/>
    <w:rsid w:val="003F3F84"/>
    <w:rsid w:val="003F4707"/>
    <w:rsid w:val="003F62D4"/>
    <w:rsid w:val="003F6E0C"/>
    <w:rsid w:val="004016B1"/>
    <w:rsid w:val="00402764"/>
    <w:rsid w:val="004028F7"/>
    <w:rsid w:val="00405A83"/>
    <w:rsid w:val="00406600"/>
    <w:rsid w:val="00406BF5"/>
    <w:rsid w:val="004104D9"/>
    <w:rsid w:val="00411011"/>
    <w:rsid w:val="0041123A"/>
    <w:rsid w:val="00417A31"/>
    <w:rsid w:val="00420E60"/>
    <w:rsid w:val="004229CC"/>
    <w:rsid w:val="0042629C"/>
    <w:rsid w:val="00427DE1"/>
    <w:rsid w:val="00431A65"/>
    <w:rsid w:val="00431C40"/>
    <w:rsid w:val="00432F3C"/>
    <w:rsid w:val="0043358A"/>
    <w:rsid w:val="00434252"/>
    <w:rsid w:val="00436F6C"/>
    <w:rsid w:val="00441805"/>
    <w:rsid w:val="0044192A"/>
    <w:rsid w:val="00442136"/>
    <w:rsid w:val="00442544"/>
    <w:rsid w:val="0044292A"/>
    <w:rsid w:val="00443035"/>
    <w:rsid w:val="00443491"/>
    <w:rsid w:val="00447402"/>
    <w:rsid w:val="004479C6"/>
    <w:rsid w:val="00447AA5"/>
    <w:rsid w:val="004512DF"/>
    <w:rsid w:val="00452F5D"/>
    <w:rsid w:val="004540F5"/>
    <w:rsid w:val="004550AA"/>
    <w:rsid w:val="00455A23"/>
    <w:rsid w:val="004611B2"/>
    <w:rsid w:val="00462497"/>
    <w:rsid w:val="00463F7E"/>
    <w:rsid w:val="004655DA"/>
    <w:rsid w:val="004658AF"/>
    <w:rsid w:val="00465AC3"/>
    <w:rsid w:val="00465B44"/>
    <w:rsid w:val="0046715E"/>
    <w:rsid w:val="00467858"/>
    <w:rsid w:val="004724CE"/>
    <w:rsid w:val="00472F88"/>
    <w:rsid w:val="0048043C"/>
    <w:rsid w:val="00481565"/>
    <w:rsid w:val="00485218"/>
    <w:rsid w:val="00485C82"/>
    <w:rsid w:val="0048600B"/>
    <w:rsid w:val="0049014D"/>
    <w:rsid w:val="0049534F"/>
    <w:rsid w:val="00495763"/>
    <w:rsid w:val="004959B4"/>
    <w:rsid w:val="0049664D"/>
    <w:rsid w:val="00496A04"/>
    <w:rsid w:val="004A0747"/>
    <w:rsid w:val="004A1232"/>
    <w:rsid w:val="004A5B7C"/>
    <w:rsid w:val="004A749B"/>
    <w:rsid w:val="004B28AE"/>
    <w:rsid w:val="004B3DD4"/>
    <w:rsid w:val="004B3E56"/>
    <w:rsid w:val="004B4AE4"/>
    <w:rsid w:val="004B4ECE"/>
    <w:rsid w:val="004B72C8"/>
    <w:rsid w:val="004B747B"/>
    <w:rsid w:val="004C220E"/>
    <w:rsid w:val="004C2D69"/>
    <w:rsid w:val="004C3B3E"/>
    <w:rsid w:val="004C44EF"/>
    <w:rsid w:val="004C49E0"/>
    <w:rsid w:val="004C4F85"/>
    <w:rsid w:val="004C6570"/>
    <w:rsid w:val="004D0390"/>
    <w:rsid w:val="004D2DC9"/>
    <w:rsid w:val="004D32B5"/>
    <w:rsid w:val="004D3CA7"/>
    <w:rsid w:val="004D40BD"/>
    <w:rsid w:val="004D446D"/>
    <w:rsid w:val="004D46E3"/>
    <w:rsid w:val="004D6D0E"/>
    <w:rsid w:val="004E0AC9"/>
    <w:rsid w:val="004E1428"/>
    <w:rsid w:val="004E1B10"/>
    <w:rsid w:val="004E1CE4"/>
    <w:rsid w:val="004E44A7"/>
    <w:rsid w:val="004E4828"/>
    <w:rsid w:val="004E5CBB"/>
    <w:rsid w:val="004E774D"/>
    <w:rsid w:val="004E7BCC"/>
    <w:rsid w:val="004F0869"/>
    <w:rsid w:val="004F5064"/>
    <w:rsid w:val="004F57D2"/>
    <w:rsid w:val="004F691B"/>
    <w:rsid w:val="004F78B9"/>
    <w:rsid w:val="0050071A"/>
    <w:rsid w:val="00501D54"/>
    <w:rsid w:val="00503111"/>
    <w:rsid w:val="005053F2"/>
    <w:rsid w:val="00507066"/>
    <w:rsid w:val="00507BD9"/>
    <w:rsid w:val="00511366"/>
    <w:rsid w:val="00512EF2"/>
    <w:rsid w:val="005131E4"/>
    <w:rsid w:val="00514EAC"/>
    <w:rsid w:val="0051636B"/>
    <w:rsid w:val="0052083F"/>
    <w:rsid w:val="00521083"/>
    <w:rsid w:val="005229C3"/>
    <w:rsid w:val="005263EF"/>
    <w:rsid w:val="00531B5B"/>
    <w:rsid w:val="00533EA2"/>
    <w:rsid w:val="00537547"/>
    <w:rsid w:val="005402AA"/>
    <w:rsid w:val="00540686"/>
    <w:rsid w:val="00540FE5"/>
    <w:rsid w:val="005419BD"/>
    <w:rsid w:val="00542266"/>
    <w:rsid w:val="0054282C"/>
    <w:rsid w:val="00544442"/>
    <w:rsid w:val="0054755D"/>
    <w:rsid w:val="005477A4"/>
    <w:rsid w:val="00550A9B"/>
    <w:rsid w:val="00553B07"/>
    <w:rsid w:val="005542D6"/>
    <w:rsid w:val="005568C1"/>
    <w:rsid w:val="0055738D"/>
    <w:rsid w:val="00560247"/>
    <w:rsid w:val="005615C5"/>
    <w:rsid w:val="00561679"/>
    <w:rsid w:val="0056186D"/>
    <w:rsid w:val="00562069"/>
    <w:rsid w:val="00562A51"/>
    <w:rsid w:val="00562AC2"/>
    <w:rsid w:val="005633B3"/>
    <w:rsid w:val="00563948"/>
    <w:rsid w:val="00563D5B"/>
    <w:rsid w:val="00567832"/>
    <w:rsid w:val="005711A1"/>
    <w:rsid w:val="0057150E"/>
    <w:rsid w:val="00572570"/>
    <w:rsid w:val="00575631"/>
    <w:rsid w:val="00576BFF"/>
    <w:rsid w:val="005825D0"/>
    <w:rsid w:val="005833BC"/>
    <w:rsid w:val="0058637D"/>
    <w:rsid w:val="005876BD"/>
    <w:rsid w:val="00590A39"/>
    <w:rsid w:val="00593B39"/>
    <w:rsid w:val="005950A0"/>
    <w:rsid w:val="005970B6"/>
    <w:rsid w:val="00597D06"/>
    <w:rsid w:val="005A0408"/>
    <w:rsid w:val="005A29B3"/>
    <w:rsid w:val="005A62E5"/>
    <w:rsid w:val="005A7164"/>
    <w:rsid w:val="005A75C3"/>
    <w:rsid w:val="005B466D"/>
    <w:rsid w:val="005B4810"/>
    <w:rsid w:val="005B4E93"/>
    <w:rsid w:val="005B614A"/>
    <w:rsid w:val="005B6680"/>
    <w:rsid w:val="005B7F10"/>
    <w:rsid w:val="005C092A"/>
    <w:rsid w:val="005C17FD"/>
    <w:rsid w:val="005C1E32"/>
    <w:rsid w:val="005C48E8"/>
    <w:rsid w:val="005C609D"/>
    <w:rsid w:val="005C60B7"/>
    <w:rsid w:val="005C76AD"/>
    <w:rsid w:val="005D0604"/>
    <w:rsid w:val="005D1F14"/>
    <w:rsid w:val="005D2031"/>
    <w:rsid w:val="005D2437"/>
    <w:rsid w:val="005D2A92"/>
    <w:rsid w:val="005D364E"/>
    <w:rsid w:val="005D3807"/>
    <w:rsid w:val="005D3825"/>
    <w:rsid w:val="005D3CDA"/>
    <w:rsid w:val="005D46BD"/>
    <w:rsid w:val="005D55B4"/>
    <w:rsid w:val="005D6582"/>
    <w:rsid w:val="005D7616"/>
    <w:rsid w:val="005E1360"/>
    <w:rsid w:val="005E3610"/>
    <w:rsid w:val="005E4A1F"/>
    <w:rsid w:val="005E4E98"/>
    <w:rsid w:val="005E6C67"/>
    <w:rsid w:val="005F0652"/>
    <w:rsid w:val="005F1C59"/>
    <w:rsid w:val="005F2BAB"/>
    <w:rsid w:val="005F4A66"/>
    <w:rsid w:val="005F4CEE"/>
    <w:rsid w:val="005F551B"/>
    <w:rsid w:val="005F753A"/>
    <w:rsid w:val="005F7DB7"/>
    <w:rsid w:val="006015C1"/>
    <w:rsid w:val="00602DAE"/>
    <w:rsid w:val="006043EE"/>
    <w:rsid w:val="00604BC4"/>
    <w:rsid w:val="00605715"/>
    <w:rsid w:val="00606297"/>
    <w:rsid w:val="006072F6"/>
    <w:rsid w:val="0061308B"/>
    <w:rsid w:val="00614C4F"/>
    <w:rsid w:val="006156C9"/>
    <w:rsid w:val="0061772D"/>
    <w:rsid w:val="00620754"/>
    <w:rsid w:val="006227A7"/>
    <w:rsid w:val="00622E44"/>
    <w:rsid w:val="006261FA"/>
    <w:rsid w:val="0062700A"/>
    <w:rsid w:val="006303CE"/>
    <w:rsid w:val="006325C5"/>
    <w:rsid w:val="006330B8"/>
    <w:rsid w:val="00636EEB"/>
    <w:rsid w:val="00636FFC"/>
    <w:rsid w:val="006403E7"/>
    <w:rsid w:val="00640DC5"/>
    <w:rsid w:val="00641D78"/>
    <w:rsid w:val="006424EF"/>
    <w:rsid w:val="0064441B"/>
    <w:rsid w:val="00644D23"/>
    <w:rsid w:val="00645311"/>
    <w:rsid w:val="006464E4"/>
    <w:rsid w:val="00646BBD"/>
    <w:rsid w:val="0065026A"/>
    <w:rsid w:val="006525C1"/>
    <w:rsid w:val="00654271"/>
    <w:rsid w:val="006549BB"/>
    <w:rsid w:val="006555AE"/>
    <w:rsid w:val="006564E1"/>
    <w:rsid w:val="00656D95"/>
    <w:rsid w:val="0066391A"/>
    <w:rsid w:val="00663AF2"/>
    <w:rsid w:val="006678AD"/>
    <w:rsid w:val="00667FEF"/>
    <w:rsid w:val="00675887"/>
    <w:rsid w:val="006761CE"/>
    <w:rsid w:val="0067734E"/>
    <w:rsid w:val="00677DF1"/>
    <w:rsid w:val="00681AF9"/>
    <w:rsid w:val="00682882"/>
    <w:rsid w:val="00684E07"/>
    <w:rsid w:val="00684E10"/>
    <w:rsid w:val="00685B8E"/>
    <w:rsid w:val="0068602A"/>
    <w:rsid w:val="00686342"/>
    <w:rsid w:val="00687BFB"/>
    <w:rsid w:val="00690443"/>
    <w:rsid w:val="006907E6"/>
    <w:rsid w:val="006922DD"/>
    <w:rsid w:val="0069300C"/>
    <w:rsid w:val="00693D7D"/>
    <w:rsid w:val="006952AB"/>
    <w:rsid w:val="006A1501"/>
    <w:rsid w:val="006A300D"/>
    <w:rsid w:val="006A301F"/>
    <w:rsid w:val="006A7175"/>
    <w:rsid w:val="006B0538"/>
    <w:rsid w:val="006B1CDD"/>
    <w:rsid w:val="006B1DB6"/>
    <w:rsid w:val="006B62AB"/>
    <w:rsid w:val="006B6A30"/>
    <w:rsid w:val="006B72BA"/>
    <w:rsid w:val="006B73BF"/>
    <w:rsid w:val="006B771A"/>
    <w:rsid w:val="006C02F7"/>
    <w:rsid w:val="006C0DAB"/>
    <w:rsid w:val="006C2B86"/>
    <w:rsid w:val="006C3F8C"/>
    <w:rsid w:val="006C3F9B"/>
    <w:rsid w:val="006C56C8"/>
    <w:rsid w:val="006C5863"/>
    <w:rsid w:val="006C5C44"/>
    <w:rsid w:val="006C61E9"/>
    <w:rsid w:val="006C732E"/>
    <w:rsid w:val="006D0405"/>
    <w:rsid w:val="006D0537"/>
    <w:rsid w:val="006D38D7"/>
    <w:rsid w:val="006D4C49"/>
    <w:rsid w:val="006D541A"/>
    <w:rsid w:val="006D5928"/>
    <w:rsid w:val="006D616A"/>
    <w:rsid w:val="006D7A1D"/>
    <w:rsid w:val="006E5F64"/>
    <w:rsid w:val="006E641D"/>
    <w:rsid w:val="006E7926"/>
    <w:rsid w:val="006F0588"/>
    <w:rsid w:val="006F05F4"/>
    <w:rsid w:val="006F37C6"/>
    <w:rsid w:val="006F4427"/>
    <w:rsid w:val="006F57F7"/>
    <w:rsid w:val="006F6AC0"/>
    <w:rsid w:val="006F76F0"/>
    <w:rsid w:val="00703A4E"/>
    <w:rsid w:val="00704042"/>
    <w:rsid w:val="007059DC"/>
    <w:rsid w:val="00706554"/>
    <w:rsid w:val="00711B25"/>
    <w:rsid w:val="0071248E"/>
    <w:rsid w:val="00712E57"/>
    <w:rsid w:val="00712EDF"/>
    <w:rsid w:val="00713172"/>
    <w:rsid w:val="00713295"/>
    <w:rsid w:val="00713D19"/>
    <w:rsid w:val="00713F0E"/>
    <w:rsid w:val="00713FDB"/>
    <w:rsid w:val="00716BE5"/>
    <w:rsid w:val="00720763"/>
    <w:rsid w:val="00724574"/>
    <w:rsid w:val="00724C1F"/>
    <w:rsid w:val="00727069"/>
    <w:rsid w:val="00727B89"/>
    <w:rsid w:val="007328FA"/>
    <w:rsid w:val="00732A75"/>
    <w:rsid w:val="00733231"/>
    <w:rsid w:val="00734E4E"/>
    <w:rsid w:val="00735159"/>
    <w:rsid w:val="00735835"/>
    <w:rsid w:val="007401B9"/>
    <w:rsid w:val="00743258"/>
    <w:rsid w:val="00745B9E"/>
    <w:rsid w:val="0074631F"/>
    <w:rsid w:val="00746C6E"/>
    <w:rsid w:val="00747357"/>
    <w:rsid w:val="00750C74"/>
    <w:rsid w:val="007513AB"/>
    <w:rsid w:val="00751602"/>
    <w:rsid w:val="00751DC4"/>
    <w:rsid w:val="007526F3"/>
    <w:rsid w:val="0075513B"/>
    <w:rsid w:val="007575ED"/>
    <w:rsid w:val="00757BAC"/>
    <w:rsid w:val="00757E9D"/>
    <w:rsid w:val="007633DF"/>
    <w:rsid w:val="0076369D"/>
    <w:rsid w:val="00764410"/>
    <w:rsid w:val="007649DB"/>
    <w:rsid w:val="007654A0"/>
    <w:rsid w:val="00771222"/>
    <w:rsid w:val="00771415"/>
    <w:rsid w:val="007718DC"/>
    <w:rsid w:val="00771D6F"/>
    <w:rsid w:val="00774F3C"/>
    <w:rsid w:val="007802C2"/>
    <w:rsid w:val="00780737"/>
    <w:rsid w:val="00780909"/>
    <w:rsid w:val="00782B04"/>
    <w:rsid w:val="00782E13"/>
    <w:rsid w:val="007842C5"/>
    <w:rsid w:val="00785541"/>
    <w:rsid w:val="007865A9"/>
    <w:rsid w:val="0078683C"/>
    <w:rsid w:val="00787FDF"/>
    <w:rsid w:val="0079033B"/>
    <w:rsid w:val="00790DD7"/>
    <w:rsid w:val="007911B1"/>
    <w:rsid w:val="00791AB5"/>
    <w:rsid w:val="00792013"/>
    <w:rsid w:val="0079412A"/>
    <w:rsid w:val="00796813"/>
    <w:rsid w:val="007A2059"/>
    <w:rsid w:val="007A2149"/>
    <w:rsid w:val="007A2230"/>
    <w:rsid w:val="007A25C2"/>
    <w:rsid w:val="007A2A30"/>
    <w:rsid w:val="007A2D79"/>
    <w:rsid w:val="007A331E"/>
    <w:rsid w:val="007A3471"/>
    <w:rsid w:val="007A5030"/>
    <w:rsid w:val="007A5095"/>
    <w:rsid w:val="007A50E1"/>
    <w:rsid w:val="007A56B0"/>
    <w:rsid w:val="007A618D"/>
    <w:rsid w:val="007B0B06"/>
    <w:rsid w:val="007B1718"/>
    <w:rsid w:val="007B36BD"/>
    <w:rsid w:val="007B4AFB"/>
    <w:rsid w:val="007B514A"/>
    <w:rsid w:val="007B716B"/>
    <w:rsid w:val="007C0D69"/>
    <w:rsid w:val="007C1BB7"/>
    <w:rsid w:val="007C1BD7"/>
    <w:rsid w:val="007C2FFE"/>
    <w:rsid w:val="007C575B"/>
    <w:rsid w:val="007C6C86"/>
    <w:rsid w:val="007C7B83"/>
    <w:rsid w:val="007D05CA"/>
    <w:rsid w:val="007D33A8"/>
    <w:rsid w:val="007D41A1"/>
    <w:rsid w:val="007D4ACD"/>
    <w:rsid w:val="007D6AA6"/>
    <w:rsid w:val="007D76A0"/>
    <w:rsid w:val="007E0621"/>
    <w:rsid w:val="007E190F"/>
    <w:rsid w:val="007E34FE"/>
    <w:rsid w:val="007E3814"/>
    <w:rsid w:val="007E66FE"/>
    <w:rsid w:val="007F194A"/>
    <w:rsid w:val="007F1A87"/>
    <w:rsid w:val="007F4D60"/>
    <w:rsid w:val="007F5C95"/>
    <w:rsid w:val="007F66AC"/>
    <w:rsid w:val="007F6908"/>
    <w:rsid w:val="007F7458"/>
    <w:rsid w:val="00800420"/>
    <w:rsid w:val="0080156D"/>
    <w:rsid w:val="0080172E"/>
    <w:rsid w:val="00805CED"/>
    <w:rsid w:val="0080625A"/>
    <w:rsid w:val="00806407"/>
    <w:rsid w:val="0080662E"/>
    <w:rsid w:val="00806DA8"/>
    <w:rsid w:val="00806E70"/>
    <w:rsid w:val="00806EBE"/>
    <w:rsid w:val="00810D61"/>
    <w:rsid w:val="00812E99"/>
    <w:rsid w:val="00812F03"/>
    <w:rsid w:val="00813070"/>
    <w:rsid w:val="008150B6"/>
    <w:rsid w:val="00821E90"/>
    <w:rsid w:val="008220E8"/>
    <w:rsid w:val="00822593"/>
    <w:rsid w:val="008244B4"/>
    <w:rsid w:val="00825D08"/>
    <w:rsid w:val="0083055C"/>
    <w:rsid w:val="008310CF"/>
    <w:rsid w:val="008314D1"/>
    <w:rsid w:val="008314E5"/>
    <w:rsid w:val="0083232C"/>
    <w:rsid w:val="00832D6A"/>
    <w:rsid w:val="00833EA8"/>
    <w:rsid w:val="00835BD0"/>
    <w:rsid w:val="00836224"/>
    <w:rsid w:val="00836B02"/>
    <w:rsid w:val="00841E28"/>
    <w:rsid w:val="008424AF"/>
    <w:rsid w:val="00842F2F"/>
    <w:rsid w:val="00845106"/>
    <w:rsid w:val="0084619E"/>
    <w:rsid w:val="008461FD"/>
    <w:rsid w:val="00846599"/>
    <w:rsid w:val="0085133B"/>
    <w:rsid w:val="008521C5"/>
    <w:rsid w:val="008537B7"/>
    <w:rsid w:val="0085392B"/>
    <w:rsid w:val="0085537F"/>
    <w:rsid w:val="0085723F"/>
    <w:rsid w:val="00860173"/>
    <w:rsid w:val="00860CE0"/>
    <w:rsid w:val="008615DF"/>
    <w:rsid w:val="00861632"/>
    <w:rsid w:val="0086488E"/>
    <w:rsid w:val="00864A26"/>
    <w:rsid w:val="00865A9B"/>
    <w:rsid w:val="008671D1"/>
    <w:rsid w:val="0086739F"/>
    <w:rsid w:val="008701E7"/>
    <w:rsid w:val="00870C8B"/>
    <w:rsid w:val="00870D26"/>
    <w:rsid w:val="00870D88"/>
    <w:rsid w:val="008711AC"/>
    <w:rsid w:val="00871F85"/>
    <w:rsid w:val="00873101"/>
    <w:rsid w:val="008731B4"/>
    <w:rsid w:val="00874627"/>
    <w:rsid w:val="008751D0"/>
    <w:rsid w:val="00875CED"/>
    <w:rsid w:val="00880B37"/>
    <w:rsid w:val="00881E86"/>
    <w:rsid w:val="00882DD6"/>
    <w:rsid w:val="00884B7A"/>
    <w:rsid w:val="008900D3"/>
    <w:rsid w:val="008930EF"/>
    <w:rsid w:val="0089389F"/>
    <w:rsid w:val="00893A68"/>
    <w:rsid w:val="00895433"/>
    <w:rsid w:val="00897207"/>
    <w:rsid w:val="008A113F"/>
    <w:rsid w:val="008A32A7"/>
    <w:rsid w:val="008A3BEC"/>
    <w:rsid w:val="008A3F46"/>
    <w:rsid w:val="008A6BEF"/>
    <w:rsid w:val="008B07BF"/>
    <w:rsid w:val="008B18AF"/>
    <w:rsid w:val="008B1A32"/>
    <w:rsid w:val="008B4ADA"/>
    <w:rsid w:val="008B53F0"/>
    <w:rsid w:val="008B6E21"/>
    <w:rsid w:val="008B73D8"/>
    <w:rsid w:val="008B786E"/>
    <w:rsid w:val="008C021C"/>
    <w:rsid w:val="008C0E01"/>
    <w:rsid w:val="008C3C24"/>
    <w:rsid w:val="008C47E0"/>
    <w:rsid w:val="008C6099"/>
    <w:rsid w:val="008C63C1"/>
    <w:rsid w:val="008C68AD"/>
    <w:rsid w:val="008C6BEB"/>
    <w:rsid w:val="008C71D2"/>
    <w:rsid w:val="008D182C"/>
    <w:rsid w:val="008D1D46"/>
    <w:rsid w:val="008D4501"/>
    <w:rsid w:val="008D7057"/>
    <w:rsid w:val="008E0EDA"/>
    <w:rsid w:val="008E1D42"/>
    <w:rsid w:val="008F02E7"/>
    <w:rsid w:val="008F0F8E"/>
    <w:rsid w:val="008F2A4F"/>
    <w:rsid w:val="008F4E8C"/>
    <w:rsid w:val="008F6ADA"/>
    <w:rsid w:val="009007EB"/>
    <w:rsid w:val="009008CF"/>
    <w:rsid w:val="00901A73"/>
    <w:rsid w:val="00901C17"/>
    <w:rsid w:val="009035B0"/>
    <w:rsid w:val="00903C77"/>
    <w:rsid w:val="00906A49"/>
    <w:rsid w:val="009077A9"/>
    <w:rsid w:val="009102B7"/>
    <w:rsid w:val="0091275C"/>
    <w:rsid w:val="0091293B"/>
    <w:rsid w:val="00913653"/>
    <w:rsid w:val="00914EF8"/>
    <w:rsid w:val="009169A9"/>
    <w:rsid w:val="00916C75"/>
    <w:rsid w:val="00917C33"/>
    <w:rsid w:val="0092026B"/>
    <w:rsid w:val="00921801"/>
    <w:rsid w:val="009225D5"/>
    <w:rsid w:val="00926063"/>
    <w:rsid w:val="009269B9"/>
    <w:rsid w:val="00930238"/>
    <w:rsid w:val="00930255"/>
    <w:rsid w:val="0093250F"/>
    <w:rsid w:val="00932CB9"/>
    <w:rsid w:val="00932CDF"/>
    <w:rsid w:val="00935EF1"/>
    <w:rsid w:val="00936A57"/>
    <w:rsid w:val="00941E37"/>
    <w:rsid w:val="00943072"/>
    <w:rsid w:val="00943745"/>
    <w:rsid w:val="00945C41"/>
    <w:rsid w:val="00947E0E"/>
    <w:rsid w:val="009502F4"/>
    <w:rsid w:val="0095257F"/>
    <w:rsid w:val="009537DE"/>
    <w:rsid w:val="009543A4"/>
    <w:rsid w:val="0095486F"/>
    <w:rsid w:val="009549A2"/>
    <w:rsid w:val="009574A0"/>
    <w:rsid w:val="0096275C"/>
    <w:rsid w:val="0096551C"/>
    <w:rsid w:val="009658D8"/>
    <w:rsid w:val="00965A10"/>
    <w:rsid w:val="00967F50"/>
    <w:rsid w:val="00982001"/>
    <w:rsid w:val="0098219C"/>
    <w:rsid w:val="00982E18"/>
    <w:rsid w:val="00983225"/>
    <w:rsid w:val="00987D43"/>
    <w:rsid w:val="00994DB9"/>
    <w:rsid w:val="00995966"/>
    <w:rsid w:val="0099716A"/>
    <w:rsid w:val="009976E9"/>
    <w:rsid w:val="009A0206"/>
    <w:rsid w:val="009A0ECD"/>
    <w:rsid w:val="009A2765"/>
    <w:rsid w:val="009A34C2"/>
    <w:rsid w:val="009A35AC"/>
    <w:rsid w:val="009A4491"/>
    <w:rsid w:val="009A6D74"/>
    <w:rsid w:val="009A6EAB"/>
    <w:rsid w:val="009B2131"/>
    <w:rsid w:val="009B2881"/>
    <w:rsid w:val="009B30B3"/>
    <w:rsid w:val="009B3AC7"/>
    <w:rsid w:val="009B50A5"/>
    <w:rsid w:val="009B5EBE"/>
    <w:rsid w:val="009B6221"/>
    <w:rsid w:val="009B7A4B"/>
    <w:rsid w:val="009C0C83"/>
    <w:rsid w:val="009C11ED"/>
    <w:rsid w:val="009C442E"/>
    <w:rsid w:val="009C4C63"/>
    <w:rsid w:val="009C6EFD"/>
    <w:rsid w:val="009C77D8"/>
    <w:rsid w:val="009D3E6B"/>
    <w:rsid w:val="009D5E69"/>
    <w:rsid w:val="009E357C"/>
    <w:rsid w:val="009E3EA0"/>
    <w:rsid w:val="009E49F3"/>
    <w:rsid w:val="009E59FA"/>
    <w:rsid w:val="009F0881"/>
    <w:rsid w:val="009F76CE"/>
    <w:rsid w:val="009F7C0B"/>
    <w:rsid w:val="00A01D2B"/>
    <w:rsid w:val="00A03340"/>
    <w:rsid w:val="00A03ACF"/>
    <w:rsid w:val="00A042CA"/>
    <w:rsid w:val="00A062D1"/>
    <w:rsid w:val="00A10526"/>
    <w:rsid w:val="00A10E39"/>
    <w:rsid w:val="00A11528"/>
    <w:rsid w:val="00A12E2A"/>
    <w:rsid w:val="00A136C3"/>
    <w:rsid w:val="00A15F3C"/>
    <w:rsid w:val="00A16BFB"/>
    <w:rsid w:val="00A21524"/>
    <w:rsid w:val="00A2193B"/>
    <w:rsid w:val="00A2219B"/>
    <w:rsid w:val="00A250A1"/>
    <w:rsid w:val="00A25448"/>
    <w:rsid w:val="00A276BC"/>
    <w:rsid w:val="00A3017F"/>
    <w:rsid w:val="00A30C8A"/>
    <w:rsid w:val="00A31BC3"/>
    <w:rsid w:val="00A33AC0"/>
    <w:rsid w:val="00A344E7"/>
    <w:rsid w:val="00A357BD"/>
    <w:rsid w:val="00A37031"/>
    <w:rsid w:val="00A37FC7"/>
    <w:rsid w:val="00A40260"/>
    <w:rsid w:val="00A42B65"/>
    <w:rsid w:val="00A4364A"/>
    <w:rsid w:val="00A43897"/>
    <w:rsid w:val="00A44BD9"/>
    <w:rsid w:val="00A45E7A"/>
    <w:rsid w:val="00A466DB"/>
    <w:rsid w:val="00A46CD2"/>
    <w:rsid w:val="00A47672"/>
    <w:rsid w:val="00A47F55"/>
    <w:rsid w:val="00A51DDA"/>
    <w:rsid w:val="00A5202E"/>
    <w:rsid w:val="00A53EC5"/>
    <w:rsid w:val="00A555E9"/>
    <w:rsid w:val="00A56B22"/>
    <w:rsid w:val="00A573CF"/>
    <w:rsid w:val="00A615F1"/>
    <w:rsid w:val="00A617F3"/>
    <w:rsid w:val="00A643CD"/>
    <w:rsid w:val="00A660CB"/>
    <w:rsid w:val="00A66567"/>
    <w:rsid w:val="00A66706"/>
    <w:rsid w:val="00A66D11"/>
    <w:rsid w:val="00A70A20"/>
    <w:rsid w:val="00A70DA5"/>
    <w:rsid w:val="00A71900"/>
    <w:rsid w:val="00A71CAF"/>
    <w:rsid w:val="00A73255"/>
    <w:rsid w:val="00A73B6A"/>
    <w:rsid w:val="00A76699"/>
    <w:rsid w:val="00A76A9A"/>
    <w:rsid w:val="00A8076D"/>
    <w:rsid w:val="00A81C31"/>
    <w:rsid w:val="00A93DA9"/>
    <w:rsid w:val="00A944E3"/>
    <w:rsid w:val="00A953C6"/>
    <w:rsid w:val="00A96413"/>
    <w:rsid w:val="00A969BD"/>
    <w:rsid w:val="00AA05E4"/>
    <w:rsid w:val="00AA19EB"/>
    <w:rsid w:val="00AA1E45"/>
    <w:rsid w:val="00AA3557"/>
    <w:rsid w:val="00AA3F98"/>
    <w:rsid w:val="00AA66A7"/>
    <w:rsid w:val="00AB019B"/>
    <w:rsid w:val="00AB2ACB"/>
    <w:rsid w:val="00AB2BD1"/>
    <w:rsid w:val="00AB2D16"/>
    <w:rsid w:val="00AB3EFF"/>
    <w:rsid w:val="00AB48B5"/>
    <w:rsid w:val="00AB495D"/>
    <w:rsid w:val="00AB4FF6"/>
    <w:rsid w:val="00AB5485"/>
    <w:rsid w:val="00AB5560"/>
    <w:rsid w:val="00AB6F25"/>
    <w:rsid w:val="00AC1AA3"/>
    <w:rsid w:val="00AC1C86"/>
    <w:rsid w:val="00AC2049"/>
    <w:rsid w:val="00AC4FE9"/>
    <w:rsid w:val="00AC55E8"/>
    <w:rsid w:val="00AC571C"/>
    <w:rsid w:val="00AC5964"/>
    <w:rsid w:val="00AC69B0"/>
    <w:rsid w:val="00AC70B5"/>
    <w:rsid w:val="00AC7C7C"/>
    <w:rsid w:val="00AD0473"/>
    <w:rsid w:val="00AD19B9"/>
    <w:rsid w:val="00AD289B"/>
    <w:rsid w:val="00AD2B3F"/>
    <w:rsid w:val="00AD2FC0"/>
    <w:rsid w:val="00AD35E6"/>
    <w:rsid w:val="00AE05F4"/>
    <w:rsid w:val="00AE0735"/>
    <w:rsid w:val="00AE1EA3"/>
    <w:rsid w:val="00AE4C53"/>
    <w:rsid w:val="00AE530A"/>
    <w:rsid w:val="00AE6616"/>
    <w:rsid w:val="00AE692D"/>
    <w:rsid w:val="00AF0F8B"/>
    <w:rsid w:val="00AF25CB"/>
    <w:rsid w:val="00AF3814"/>
    <w:rsid w:val="00AF7A62"/>
    <w:rsid w:val="00B0012E"/>
    <w:rsid w:val="00B00DFB"/>
    <w:rsid w:val="00B01094"/>
    <w:rsid w:val="00B01485"/>
    <w:rsid w:val="00B020CB"/>
    <w:rsid w:val="00B04F74"/>
    <w:rsid w:val="00B1026D"/>
    <w:rsid w:val="00B10336"/>
    <w:rsid w:val="00B10FC3"/>
    <w:rsid w:val="00B1120C"/>
    <w:rsid w:val="00B1314A"/>
    <w:rsid w:val="00B14703"/>
    <w:rsid w:val="00B147AE"/>
    <w:rsid w:val="00B20487"/>
    <w:rsid w:val="00B21BEE"/>
    <w:rsid w:val="00B22D22"/>
    <w:rsid w:val="00B26024"/>
    <w:rsid w:val="00B26795"/>
    <w:rsid w:val="00B309B7"/>
    <w:rsid w:val="00B31749"/>
    <w:rsid w:val="00B31B41"/>
    <w:rsid w:val="00B338B2"/>
    <w:rsid w:val="00B33B9B"/>
    <w:rsid w:val="00B34B6D"/>
    <w:rsid w:val="00B37858"/>
    <w:rsid w:val="00B437EE"/>
    <w:rsid w:val="00B43AA1"/>
    <w:rsid w:val="00B451FA"/>
    <w:rsid w:val="00B4745D"/>
    <w:rsid w:val="00B51BF5"/>
    <w:rsid w:val="00B5370C"/>
    <w:rsid w:val="00B559F7"/>
    <w:rsid w:val="00B55AEB"/>
    <w:rsid w:val="00B60F9C"/>
    <w:rsid w:val="00B610C4"/>
    <w:rsid w:val="00B61FA4"/>
    <w:rsid w:val="00B6203B"/>
    <w:rsid w:val="00B63457"/>
    <w:rsid w:val="00B658B2"/>
    <w:rsid w:val="00B658EC"/>
    <w:rsid w:val="00B66702"/>
    <w:rsid w:val="00B6753B"/>
    <w:rsid w:val="00B70293"/>
    <w:rsid w:val="00B702BD"/>
    <w:rsid w:val="00B70FFC"/>
    <w:rsid w:val="00B712E1"/>
    <w:rsid w:val="00B7456F"/>
    <w:rsid w:val="00B74884"/>
    <w:rsid w:val="00B757EA"/>
    <w:rsid w:val="00B77364"/>
    <w:rsid w:val="00B7736D"/>
    <w:rsid w:val="00B77575"/>
    <w:rsid w:val="00B77838"/>
    <w:rsid w:val="00B800B2"/>
    <w:rsid w:val="00B8238D"/>
    <w:rsid w:val="00B83A0F"/>
    <w:rsid w:val="00B83EA8"/>
    <w:rsid w:val="00B84642"/>
    <w:rsid w:val="00B9015B"/>
    <w:rsid w:val="00B95A31"/>
    <w:rsid w:val="00B975F2"/>
    <w:rsid w:val="00BA24D3"/>
    <w:rsid w:val="00BA3989"/>
    <w:rsid w:val="00BB08C5"/>
    <w:rsid w:val="00BB0CA6"/>
    <w:rsid w:val="00BB1723"/>
    <w:rsid w:val="00BB1C38"/>
    <w:rsid w:val="00BB48D7"/>
    <w:rsid w:val="00BB4BB8"/>
    <w:rsid w:val="00BB7E3D"/>
    <w:rsid w:val="00BC09D7"/>
    <w:rsid w:val="00BC0F24"/>
    <w:rsid w:val="00BC2537"/>
    <w:rsid w:val="00BC2C27"/>
    <w:rsid w:val="00BC4CE6"/>
    <w:rsid w:val="00BC5405"/>
    <w:rsid w:val="00BC7853"/>
    <w:rsid w:val="00BD0CB8"/>
    <w:rsid w:val="00BD1A40"/>
    <w:rsid w:val="00BD20A4"/>
    <w:rsid w:val="00BD36DF"/>
    <w:rsid w:val="00BD43E0"/>
    <w:rsid w:val="00BD7CFF"/>
    <w:rsid w:val="00BE0FE1"/>
    <w:rsid w:val="00BE3523"/>
    <w:rsid w:val="00BE4BE7"/>
    <w:rsid w:val="00BE4D62"/>
    <w:rsid w:val="00BE6E05"/>
    <w:rsid w:val="00BF072C"/>
    <w:rsid w:val="00BF0767"/>
    <w:rsid w:val="00BF111A"/>
    <w:rsid w:val="00BF1162"/>
    <w:rsid w:val="00BF1C5A"/>
    <w:rsid w:val="00BF5C47"/>
    <w:rsid w:val="00BF7F49"/>
    <w:rsid w:val="00C01DCC"/>
    <w:rsid w:val="00C01EC9"/>
    <w:rsid w:val="00C04239"/>
    <w:rsid w:val="00C05B59"/>
    <w:rsid w:val="00C070F5"/>
    <w:rsid w:val="00C071AE"/>
    <w:rsid w:val="00C10C03"/>
    <w:rsid w:val="00C11223"/>
    <w:rsid w:val="00C12097"/>
    <w:rsid w:val="00C124FE"/>
    <w:rsid w:val="00C13D3E"/>
    <w:rsid w:val="00C14696"/>
    <w:rsid w:val="00C15D47"/>
    <w:rsid w:val="00C20D9B"/>
    <w:rsid w:val="00C2268B"/>
    <w:rsid w:val="00C22702"/>
    <w:rsid w:val="00C24439"/>
    <w:rsid w:val="00C249A1"/>
    <w:rsid w:val="00C26E9E"/>
    <w:rsid w:val="00C27787"/>
    <w:rsid w:val="00C27975"/>
    <w:rsid w:val="00C310C0"/>
    <w:rsid w:val="00C320F1"/>
    <w:rsid w:val="00C32EA5"/>
    <w:rsid w:val="00C35570"/>
    <w:rsid w:val="00C358EC"/>
    <w:rsid w:val="00C361F8"/>
    <w:rsid w:val="00C41D31"/>
    <w:rsid w:val="00C42313"/>
    <w:rsid w:val="00C4466D"/>
    <w:rsid w:val="00C45A76"/>
    <w:rsid w:val="00C464C2"/>
    <w:rsid w:val="00C466DF"/>
    <w:rsid w:val="00C50E8E"/>
    <w:rsid w:val="00C52045"/>
    <w:rsid w:val="00C5239C"/>
    <w:rsid w:val="00C527C0"/>
    <w:rsid w:val="00C54B51"/>
    <w:rsid w:val="00C56535"/>
    <w:rsid w:val="00C57F3E"/>
    <w:rsid w:val="00C60262"/>
    <w:rsid w:val="00C60FB7"/>
    <w:rsid w:val="00C61F62"/>
    <w:rsid w:val="00C627B0"/>
    <w:rsid w:val="00C67A5F"/>
    <w:rsid w:val="00C71168"/>
    <w:rsid w:val="00C72559"/>
    <w:rsid w:val="00C73BEA"/>
    <w:rsid w:val="00C75CAC"/>
    <w:rsid w:val="00C76B2C"/>
    <w:rsid w:val="00C77762"/>
    <w:rsid w:val="00C77B6D"/>
    <w:rsid w:val="00C77CC9"/>
    <w:rsid w:val="00C77FDF"/>
    <w:rsid w:val="00C8408C"/>
    <w:rsid w:val="00C84D50"/>
    <w:rsid w:val="00C860A5"/>
    <w:rsid w:val="00C907AF"/>
    <w:rsid w:val="00C92608"/>
    <w:rsid w:val="00C928D7"/>
    <w:rsid w:val="00C93359"/>
    <w:rsid w:val="00C9595C"/>
    <w:rsid w:val="00C95DFB"/>
    <w:rsid w:val="00C96098"/>
    <w:rsid w:val="00C96B5E"/>
    <w:rsid w:val="00CA077F"/>
    <w:rsid w:val="00CA1ECB"/>
    <w:rsid w:val="00CA2484"/>
    <w:rsid w:val="00CA3168"/>
    <w:rsid w:val="00CA6393"/>
    <w:rsid w:val="00CA67C0"/>
    <w:rsid w:val="00CA6C3E"/>
    <w:rsid w:val="00CA7426"/>
    <w:rsid w:val="00CA754D"/>
    <w:rsid w:val="00CA7556"/>
    <w:rsid w:val="00CB01C4"/>
    <w:rsid w:val="00CB11D0"/>
    <w:rsid w:val="00CB149B"/>
    <w:rsid w:val="00CB512D"/>
    <w:rsid w:val="00CC2597"/>
    <w:rsid w:val="00CC27A8"/>
    <w:rsid w:val="00CC2E18"/>
    <w:rsid w:val="00CC2E64"/>
    <w:rsid w:val="00CC32F7"/>
    <w:rsid w:val="00CC4C71"/>
    <w:rsid w:val="00CC5D1A"/>
    <w:rsid w:val="00CC6291"/>
    <w:rsid w:val="00CD1048"/>
    <w:rsid w:val="00CD1A88"/>
    <w:rsid w:val="00CD35B6"/>
    <w:rsid w:val="00CE24DF"/>
    <w:rsid w:val="00CE2C89"/>
    <w:rsid w:val="00CE2F1A"/>
    <w:rsid w:val="00CE4044"/>
    <w:rsid w:val="00CE4795"/>
    <w:rsid w:val="00CE6047"/>
    <w:rsid w:val="00CE7D94"/>
    <w:rsid w:val="00CF40DE"/>
    <w:rsid w:val="00CF4A3B"/>
    <w:rsid w:val="00D10586"/>
    <w:rsid w:val="00D123F4"/>
    <w:rsid w:val="00D15026"/>
    <w:rsid w:val="00D1582E"/>
    <w:rsid w:val="00D160D1"/>
    <w:rsid w:val="00D244F6"/>
    <w:rsid w:val="00D247C2"/>
    <w:rsid w:val="00D24A87"/>
    <w:rsid w:val="00D24DA9"/>
    <w:rsid w:val="00D26775"/>
    <w:rsid w:val="00D27A4F"/>
    <w:rsid w:val="00D30A92"/>
    <w:rsid w:val="00D30C17"/>
    <w:rsid w:val="00D30D2F"/>
    <w:rsid w:val="00D3439C"/>
    <w:rsid w:val="00D403CA"/>
    <w:rsid w:val="00D404BD"/>
    <w:rsid w:val="00D4258D"/>
    <w:rsid w:val="00D44165"/>
    <w:rsid w:val="00D4670D"/>
    <w:rsid w:val="00D46936"/>
    <w:rsid w:val="00D4775E"/>
    <w:rsid w:val="00D47941"/>
    <w:rsid w:val="00D47CA0"/>
    <w:rsid w:val="00D5091E"/>
    <w:rsid w:val="00D50A49"/>
    <w:rsid w:val="00D52484"/>
    <w:rsid w:val="00D52939"/>
    <w:rsid w:val="00D56A02"/>
    <w:rsid w:val="00D605A9"/>
    <w:rsid w:val="00D60A15"/>
    <w:rsid w:val="00D61E7B"/>
    <w:rsid w:val="00D62D82"/>
    <w:rsid w:val="00D631D8"/>
    <w:rsid w:val="00D635F4"/>
    <w:rsid w:val="00D63CAC"/>
    <w:rsid w:val="00D65D0A"/>
    <w:rsid w:val="00D70EA8"/>
    <w:rsid w:val="00D72BC4"/>
    <w:rsid w:val="00D73C5A"/>
    <w:rsid w:val="00D74FA4"/>
    <w:rsid w:val="00D826D8"/>
    <w:rsid w:val="00D839FB"/>
    <w:rsid w:val="00D85889"/>
    <w:rsid w:val="00D861AD"/>
    <w:rsid w:val="00D87C65"/>
    <w:rsid w:val="00D91B03"/>
    <w:rsid w:val="00D92336"/>
    <w:rsid w:val="00D93701"/>
    <w:rsid w:val="00D97893"/>
    <w:rsid w:val="00D97F0D"/>
    <w:rsid w:val="00DA1593"/>
    <w:rsid w:val="00DA23E9"/>
    <w:rsid w:val="00DA2702"/>
    <w:rsid w:val="00DA3154"/>
    <w:rsid w:val="00DA4AC3"/>
    <w:rsid w:val="00DA6C93"/>
    <w:rsid w:val="00DA6DF1"/>
    <w:rsid w:val="00DA6EE5"/>
    <w:rsid w:val="00DB318E"/>
    <w:rsid w:val="00DB3385"/>
    <w:rsid w:val="00DB4E21"/>
    <w:rsid w:val="00DB57B8"/>
    <w:rsid w:val="00DB68B3"/>
    <w:rsid w:val="00DC063B"/>
    <w:rsid w:val="00DC1112"/>
    <w:rsid w:val="00DC1CD0"/>
    <w:rsid w:val="00DC5D77"/>
    <w:rsid w:val="00DD174C"/>
    <w:rsid w:val="00DD2386"/>
    <w:rsid w:val="00DD2B5F"/>
    <w:rsid w:val="00DD3936"/>
    <w:rsid w:val="00DD3956"/>
    <w:rsid w:val="00DD47C9"/>
    <w:rsid w:val="00DD5B47"/>
    <w:rsid w:val="00DD6337"/>
    <w:rsid w:val="00DD7323"/>
    <w:rsid w:val="00DD74F0"/>
    <w:rsid w:val="00DE0D5A"/>
    <w:rsid w:val="00DE1430"/>
    <w:rsid w:val="00DE239F"/>
    <w:rsid w:val="00DE64D5"/>
    <w:rsid w:val="00DF3433"/>
    <w:rsid w:val="00DF3F29"/>
    <w:rsid w:val="00DF4BA7"/>
    <w:rsid w:val="00DF5BE4"/>
    <w:rsid w:val="00DF6F0C"/>
    <w:rsid w:val="00DF7DBC"/>
    <w:rsid w:val="00E02B2D"/>
    <w:rsid w:val="00E043BE"/>
    <w:rsid w:val="00E0482F"/>
    <w:rsid w:val="00E05763"/>
    <w:rsid w:val="00E06246"/>
    <w:rsid w:val="00E105ED"/>
    <w:rsid w:val="00E10807"/>
    <w:rsid w:val="00E11B8F"/>
    <w:rsid w:val="00E11F11"/>
    <w:rsid w:val="00E127DE"/>
    <w:rsid w:val="00E14248"/>
    <w:rsid w:val="00E1450B"/>
    <w:rsid w:val="00E14BF2"/>
    <w:rsid w:val="00E1547E"/>
    <w:rsid w:val="00E15F17"/>
    <w:rsid w:val="00E16C0E"/>
    <w:rsid w:val="00E17F97"/>
    <w:rsid w:val="00E25ABB"/>
    <w:rsid w:val="00E26D14"/>
    <w:rsid w:val="00E26FCE"/>
    <w:rsid w:val="00E30C75"/>
    <w:rsid w:val="00E30E8B"/>
    <w:rsid w:val="00E310BC"/>
    <w:rsid w:val="00E31FDD"/>
    <w:rsid w:val="00E33271"/>
    <w:rsid w:val="00E34367"/>
    <w:rsid w:val="00E35C76"/>
    <w:rsid w:val="00E378E7"/>
    <w:rsid w:val="00E404E8"/>
    <w:rsid w:val="00E40B01"/>
    <w:rsid w:val="00E40B42"/>
    <w:rsid w:val="00E42109"/>
    <w:rsid w:val="00E42E94"/>
    <w:rsid w:val="00E44564"/>
    <w:rsid w:val="00E5040C"/>
    <w:rsid w:val="00E509F0"/>
    <w:rsid w:val="00E5326E"/>
    <w:rsid w:val="00E54BCC"/>
    <w:rsid w:val="00E56F2A"/>
    <w:rsid w:val="00E61443"/>
    <w:rsid w:val="00E61983"/>
    <w:rsid w:val="00E63FC2"/>
    <w:rsid w:val="00E65EEB"/>
    <w:rsid w:val="00E66B86"/>
    <w:rsid w:val="00E72B9D"/>
    <w:rsid w:val="00E738D2"/>
    <w:rsid w:val="00E742FA"/>
    <w:rsid w:val="00E74433"/>
    <w:rsid w:val="00E74D4F"/>
    <w:rsid w:val="00E75A12"/>
    <w:rsid w:val="00E76042"/>
    <w:rsid w:val="00E77B85"/>
    <w:rsid w:val="00E82959"/>
    <w:rsid w:val="00E82CF3"/>
    <w:rsid w:val="00E82EFF"/>
    <w:rsid w:val="00E84B43"/>
    <w:rsid w:val="00E85142"/>
    <w:rsid w:val="00E8571C"/>
    <w:rsid w:val="00E8636E"/>
    <w:rsid w:val="00E874E1"/>
    <w:rsid w:val="00E87BC2"/>
    <w:rsid w:val="00E9045D"/>
    <w:rsid w:val="00E919A1"/>
    <w:rsid w:val="00E93967"/>
    <w:rsid w:val="00E95A48"/>
    <w:rsid w:val="00E97E2F"/>
    <w:rsid w:val="00EA09FF"/>
    <w:rsid w:val="00EA1578"/>
    <w:rsid w:val="00EA181D"/>
    <w:rsid w:val="00EA1F2D"/>
    <w:rsid w:val="00EA2856"/>
    <w:rsid w:val="00EA30DB"/>
    <w:rsid w:val="00EA3BEA"/>
    <w:rsid w:val="00EA559B"/>
    <w:rsid w:val="00EA5AEB"/>
    <w:rsid w:val="00EA6754"/>
    <w:rsid w:val="00EA72BB"/>
    <w:rsid w:val="00EA7E1E"/>
    <w:rsid w:val="00EA7F8F"/>
    <w:rsid w:val="00EB3BCB"/>
    <w:rsid w:val="00EB7543"/>
    <w:rsid w:val="00EC103B"/>
    <w:rsid w:val="00EC1A41"/>
    <w:rsid w:val="00EC1D27"/>
    <w:rsid w:val="00EC347C"/>
    <w:rsid w:val="00EC3AC9"/>
    <w:rsid w:val="00EC4827"/>
    <w:rsid w:val="00EC58A3"/>
    <w:rsid w:val="00EC721C"/>
    <w:rsid w:val="00ED02AA"/>
    <w:rsid w:val="00ED0E1C"/>
    <w:rsid w:val="00ED1EC9"/>
    <w:rsid w:val="00ED31DC"/>
    <w:rsid w:val="00ED477A"/>
    <w:rsid w:val="00ED4D09"/>
    <w:rsid w:val="00ED5778"/>
    <w:rsid w:val="00EE5859"/>
    <w:rsid w:val="00EE5C07"/>
    <w:rsid w:val="00EE6D7D"/>
    <w:rsid w:val="00EF4A95"/>
    <w:rsid w:val="00EF5D66"/>
    <w:rsid w:val="00EF5F6A"/>
    <w:rsid w:val="00F013AD"/>
    <w:rsid w:val="00F0224D"/>
    <w:rsid w:val="00F059AD"/>
    <w:rsid w:val="00F100CE"/>
    <w:rsid w:val="00F1118E"/>
    <w:rsid w:val="00F128E3"/>
    <w:rsid w:val="00F13200"/>
    <w:rsid w:val="00F13495"/>
    <w:rsid w:val="00F20040"/>
    <w:rsid w:val="00F2043C"/>
    <w:rsid w:val="00F2130D"/>
    <w:rsid w:val="00F21C50"/>
    <w:rsid w:val="00F221F9"/>
    <w:rsid w:val="00F22F47"/>
    <w:rsid w:val="00F24446"/>
    <w:rsid w:val="00F266B3"/>
    <w:rsid w:val="00F26ACF"/>
    <w:rsid w:val="00F276F4"/>
    <w:rsid w:val="00F32C0A"/>
    <w:rsid w:val="00F3382D"/>
    <w:rsid w:val="00F375AD"/>
    <w:rsid w:val="00F37614"/>
    <w:rsid w:val="00F41B2C"/>
    <w:rsid w:val="00F46873"/>
    <w:rsid w:val="00F50227"/>
    <w:rsid w:val="00F517D6"/>
    <w:rsid w:val="00F52101"/>
    <w:rsid w:val="00F5351F"/>
    <w:rsid w:val="00F53551"/>
    <w:rsid w:val="00F55D49"/>
    <w:rsid w:val="00F57572"/>
    <w:rsid w:val="00F578A9"/>
    <w:rsid w:val="00F61E59"/>
    <w:rsid w:val="00F63BCC"/>
    <w:rsid w:val="00F65E3F"/>
    <w:rsid w:val="00F70BA0"/>
    <w:rsid w:val="00F71BF0"/>
    <w:rsid w:val="00F74264"/>
    <w:rsid w:val="00F752A4"/>
    <w:rsid w:val="00F761C0"/>
    <w:rsid w:val="00F76F97"/>
    <w:rsid w:val="00F7728F"/>
    <w:rsid w:val="00F77593"/>
    <w:rsid w:val="00F775C7"/>
    <w:rsid w:val="00F77F57"/>
    <w:rsid w:val="00F825A1"/>
    <w:rsid w:val="00F844C5"/>
    <w:rsid w:val="00F8597E"/>
    <w:rsid w:val="00F87FD7"/>
    <w:rsid w:val="00F924A9"/>
    <w:rsid w:val="00F924B2"/>
    <w:rsid w:val="00F92C1E"/>
    <w:rsid w:val="00F964E4"/>
    <w:rsid w:val="00F96B70"/>
    <w:rsid w:val="00F96CE3"/>
    <w:rsid w:val="00FA1A95"/>
    <w:rsid w:val="00FA3BB1"/>
    <w:rsid w:val="00FB47D5"/>
    <w:rsid w:val="00FB4BDF"/>
    <w:rsid w:val="00FB5BD6"/>
    <w:rsid w:val="00FB6999"/>
    <w:rsid w:val="00FC0936"/>
    <w:rsid w:val="00FC1191"/>
    <w:rsid w:val="00FC1498"/>
    <w:rsid w:val="00FC26B2"/>
    <w:rsid w:val="00FC27F3"/>
    <w:rsid w:val="00FC47D4"/>
    <w:rsid w:val="00FC5120"/>
    <w:rsid w:val="00FC6EA8"/>
    <w:rsid w:val="00FD182A"/>
    <w:rsid w:val="00FD1C4C"/>
    <w:rsid w:val="00FD21CD"/>
    <w:rsid w:val="00FD3261"/>
    <w:rsid w:val="00FD44AA"/>
    <w:rsid w:val="00FD52BD"/>
    <w:rsid w:val="00FD7739"/>
    <w:rsid w:val="00FD797B"/>
    <w:rsid w:val="00FE0B60"/>
    <w:rsid w:val="00FE2913"/>
    <w:rsid w:val="00FE2B00"/>
    <w:rsid w:val="00FE3FAF"/>
    <w:rsid w:val="00FE67BA"/>
    <w:rsid w:val="00FE7099"/>
    <w:rsid w:val="00FE773C"/>
    <w:rsid w:val="00FF2526"/>
    <w:rsid w:val="00FF30C4"/>
    <w:rsid w:val="00FF398F"/>
    <w:rsid w:val="00FF4B88"/>
    <w:rsid w:val="00FF651B"/>
    <w:rsid w:val="00FF7637"/>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normaltextrun">
    <w:name w:val="normaltextrun"/>
    <w:qFormat/>
    <w:rsid w:val="00164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06609236">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36661522">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7BB2F-CEF2-4CC8-BC12-12B42B6E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754F2-FC29-4C97-88B3-79124C6C3A3B}">
  <ds:schemaRefs>
    <ds:schemaRef ds:uri="http://schemas.microsoft.com/sharepoint/v3/contenttype/forms"/>
  </ds:schemaRefs>
</ds:datastoreItem>
</file>

<file path=customXml/itemProps3.xml><?xml version="1.0" encoding="utf-8"?>
<ds:datastoreItem xmlns:ds="http://schemas.openxmlformats.org/officeDocument/2006/customXml" ds:itemID="{FECE62E2-90A6-4D7A-941B-DB914B4336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00552E-6275-454C-95C3-16F3C669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9</cp:revision>
  <cp:lastPrinted>2019-01-22T03:27:00Z</cp:lastPrinted>
  <dcterms:created xsi:type="dcterms:W3CDTF">2021-10-01T20:40:00Z</dcterms:created>
  <dcterms:modified xsi:type="dcterms:W3CDTF">2021-10-01T20:42:00Z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