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CAA804" w14:textId="7B5F6865" w:rsidR="00414115" w:rsidRDefault="00414115" w:rsidP="00414115">
      <w:pPr>
        <w:pStyle w:val="a3"/>
        <w:tabs>
          <w:tab w:val="right" w:pos="8280"/>
          <w:tab w:val="right" w:pos="9781"/>
        </w:tabs>
        <w:ind w:right="-58"/>
        <w:rPr>
          <w:rFonts w:cs="Arial"/>
          <w:bCs/>
          <w:sz w:val="20"/>
          <w:lang w:eastAsia="ja-JP"/>
        </w:rPr>
      </w:pPr>
      <w:r>
        <w:rPr>
          <w:rFonts w:cs="Arial"/>
          <w:bCs/>
          <w:sz w:val="20"/>
        </w:rPr>
        <w:t>3GPP TSG RAN WG1</w:t>
      </w:r>
      <w:r>
        <w:rPr>
          <w:rFonts w:cs="Arial"/>
          <w:bCs/>
          <w:sz w:val="20"/>
          <w:lang w:eastAsia="ja-JP"/>
        </w:rPr>
        <w:t xml:space="preserve"> #106</w:t>
      </w:r>
      <w:r w:rsidR="00343D87">
        <w:rPr>
          <w:rFonts w:cs="Arial"/>
          <w:bCs/>
          <w:sz w:val="20"/>
          <w:lang w:eastAsia="ja-JP"/>
        </w:rPr>
        <w:t>bis</w:t>
      </w:r>
      <w:r>
        <w:rPr>
          <w:rFonts w:cs="Arial"/>
          <w:bCs/>
          <w:sz w:val="20"/>
          <w:lang w:eastAsia="ja-JP"/>
        </w:rPr>
        <w:t>-e</w:t>
      </w:r>
      <w:r>
        <w:rPr>
          <w:rFonts w:cs="Arial"/>
          <w:bCs/>
          <w:sz w:val="20"/>
          <w:lang w:eastAsia="ja-JP"/>
        </w:rPr>
        <w:tab/>
      </w:r>
      <w:r>
        <w:rPr>
          <w:rFonts w:cs="Arial"/>
          <w:bCs/>
          <w:sz w:val="20"/>
          <w:lang w:eastAsia="ja-JP"/>
        </w:rPr>
        <w:tab/>
      </w:r>
      <w:r w:rsidR="00014D7A" w:rsidRPr="00014D7A">
        <w:rPr>
          <w:rFonts w:cs="Arial"/>
          <w:bCs/>
          <w:sz w:val="20"/>
          <w:lang w:eastAsia="ja-JP"/>
        </w:rPr>
        <w:t>R1-2109741</w:t>
      </w:r>
    </w:p>
    <w:p w14:paraId="3A9C8316" w14:textId="103DFC04" w:rsidR="00414115" w:rsidRDefault="00414115" w:rsidP="00414115">
      <w:pPr>
        <w:pStyle w:val="TdocHeader2"/>
        <w:jc w:val="left"/>
        <w:rPr>
          <w:rFonts w:eastAsiaTheme="minorEastAsia"/>
        </w:rPr>
      </w:pPr>
      <w:r>
        <w:rPr>
          <w:rFonts w:eastAsia="ＭＳ 明朝" w:cs="Arial"/>
          <w:bCs/>
          <w:sz w:val="20"/>
          <w:lang w:eastAsia="ja-JP"/>
        </w:rPr>
        <w:t xml:space="preserve">e-Meeting, </w:t>
      </w:r>
      <w:r w:rsidR="00343D87">
        <w:rPr>
          <w:rFonts w:eastAsia="ＭＳ 明朝" w:cs="Arial"/>
          <w:bCs/>
          <w:sz w:val="20"/>
          <w:lang w:eastAsia="ja-JP"/>
        </w:rPr>
        <w:t xml:space="preserve">October 11th </w:t>
      </w:r>
      <w:r w:rsidR="00343D87" w:rsidRPr="00B556BF">
        <w:rPr>
          <w:rFonts w:cs="Arial"/>
          <w:bCs/>
          <w:sz w:val="20"/>
          <w:lang w:eastAsia="ja-JP"/>
        </w:rPr>
        <w:t>–</w:t>
      </w:r>
      <w:r w:rsidR="00343D87">
        <w:rPr>
          <w:rFonts w:cs="Arial"/>
          <w:bCs/>
          <w:sz w:val="20"/>
          <w:lang w:eastAsia="ja-JP"/>
        </w:rPr>
        <w:t xml:space="preserve"> </w:t>
      </w:r>
      <w:r w:rsidR="00343D87">
        <w:rPr>
          <w:rFonts w:eastAsiaTheme="minorEastAsia" w:cs="Arial"/>
          <w:bCs/>
          <w:sz w:val="20"/>
          <w:lang w:eastAsia="ja-JP"/>
        </w:rPr>
        <w:t>19th,</w:t>
      </w:r>
      <w:r w:rsidR="00343D87" w:rsidRPr="00B556BF">
        <w:rPr>
          <w:rFonts w:cs="Arial"/>
          <w:bCs/>
          <w:sz w:val="20"/>
          <w:lang w:eastAsia="ja-JP"/>
        </w:rPr>
        <w:t xml:space="preserve"> </w:t>
      </w:r>
      <w:r w:rsidR="00343D87">
        <w:rPr>
          <w:rFonts w:eastAsiaTheme="minorEastAsia" w:cs="Arial" w:hint="eastAsia"/>
          <w:bCs/>
          <w:sz w:val="20"/>
          <w:lang w:eastAsia="ja-JP"/>
        </w:rPr>
        <w:t>20</w:t>
      </w:r>
      <w:r w:rsidR="00343D87">
        <w:rPr>
          <w:rFonts w:eastAsiaTheme="minorEastAsia" w:cs="Arial"/>
          <w:bCs/>
          <w:sz w:val="20"/>
          <w:lang w:eastAsia="ja-JP"/>
        </w:rPr>
        <w:t>21</w:t>
      </w:r>
    </w:p>
    <w:p w14:paraId="679FEA0B" w14:textId="77777777" w:rsidR="00D131E8" w:rsidRDefault="00D131E8" w:rsidP="000F4B39">
      <w:pPr>
        <w:pStyle w:val="TdocHeader2"/>
        <w:spacing w:after="60"/>
        <w:jc w:val="left"/>
        <w:rPr>
          <w:sz w:val="20"/>
        </w:rPr>
      </w:pPr>
    </w:p>
    <w:p w14:paraId="0CE929FA" w14:textId="17B3CBD8" w:rsidR="0045740A" w:rsidRPr="00183562" w:rsidRDefault="0045740A" w:rsidP="000F4B39">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67FC26D2" w14:textId="58886FC7" w:rsidR="0045740A" w:rsidRPr="003A3034" w:rsidRDefault="0045740A" w:rsidP="000F4B39">
      <w:pPr>
        <w:pStyle w:val="TdocHeader2"/>
        <w:spacing w:after="60"/>
        <w:jc w:val="left"/>
        <w:rPr>
          <w:rFonts w:eastAsia="ＭＳ 明朝"/>
          <w:b w:val="0"/>
          <w:sz w:val="20"/>
          <w:lang w:eastAsia="ja-JP"/>
        </w:rPr>
      </w:pPr>
      <w:r w:rsidRPr="00183562">
        <w:rPr>
          <w:sz w:val="20"/>
        </w:rPr>
        <w:t xml:space="preserve">Title: </w:t>
      </w:r>
      <w:r w:rsidRPr="00183562">
        <w:rPr>
          <w:sz w:val="20"/>
        </w:rPr>
        <w:tab/>
      </w:r>
      <w:r w:rsidR="00715309" w:rsidRPr="00715309">
        <w:rPr>
          <w:b w:val="0"/>
          <w:sz w:val="20"/>
        </w:rPr>
        <w:t>Initial access aspects</w:t>
      </w:r>
      <w:r w:rsidR="00715309">
        <w:rPr>
          <w:b w:val="0"/>
          <w:sz w:val="20"/>
        </w:rPr>
        <w:t xml:space="preserve"> for </w:t>
      </w:r>
      <w:r w:rsidR="00715309" w:rsidRPr="00715309">
        <w:rPr>
          <w:b w:val="0"/>
          <w:sz w:val="20"/>
        </w:rPr>
        <w:t>NR from 52.6</w:t>
      </w:r>
      <w:r w:rsidR="00D231A2">
        <w:rPr>
          <w:b w:val="0"/>
          <w:sz w:val="20"/>
        </w:rPr>
        <w:t xml:space="preserve"> </w:t>
      </w:r>
      <w:r w:rsidR="00715309" w:rsidRPr="00715309">
        <w:rPr>
          <w:b w:val="0"/>
          <w:sz w:val="20"/>
        </w:rPr>
        <w:t>GHz to 71 GHz</w:t>
      </w:r>
    </w:p>
    <w:p w14:paraId="7E572B5C" w14:textId="3C6015EC" w:rsidR="00B46D0E" w:rsidRPr="009E4392" w:rsidRDefault="0045740A" w:rsidP="009E4392">
      <w:pPr>
        <w:spacing w:after="60"/>
        <w:rPr>
          <w:rFonts w:ascii="Arial" w:eastAsia="SimSun" w:hAnsi="Arial"/>
          <w:b/>
          <w:lang w:eastAsia="zh-CN"/>
        </w:rPr>
      </w:pPr>
      <w:r w:rsidRPr="00183562">
        <w:rPr>
          <w:rFonts w:ascii="Arial" w:eastAsia="Batang" w:hAnsi="Arial"/>
          <w:b/>
        </w:rPr>
        <w:t>Agenda Item:</w:t>
      </w:r>
      <w:r w:rsidRPr="00183562">
        <w:rPr>
          <w:rFonts w:ascii="Arial" w:eastAsia="Batang" w:hAnsi="Arial"/>
          <w:b/>
        </w:rPr>
        <w:tab/>
      </w:r>
      <w:r>
        <w:rPr>
          <w:rFonts w:ascii="Arial" w:eastAsia="SimSun" w:hAnsi="Arial" w:hint="eastAsia"/>
          <w:b/>
          <w:lang w:eastAsia="zh-CN"/>
        </w:rPr>
        <w:tab/>
      </w:r>
      <w:r w:rsidR="00324784">
        <w:rPr>
          <w:rFonts w:ascii="Arial" w:eastAsia="SimSun" w:hAnsi="Arial"/>
          <w:lang w:eastAsia="zh-CN"/>
        </w:rPr>
        <w:t>8.</w:t>
      </w:r>
      <w:r w:rsidR="00977B9B">
        <w:rPr>
          <w:rFonts w:ascii="Arial" w:eastAsia="SimSun" w:hAnsi="Arial"/>
          <w:lang w:eastAsia="zh-CN"/>
        </w:rPr>
        <w:t>2</w:t>
      </w:r>
      <w:r w:rsidR="00324784">
        <w:rPr>
          <w:rFonts w:ascii="Arial" w:eastAsia="SimSun" w:hAnsi="Arial"/>
          <w:lang w:eastAsia="zh-CN"/>
        </w:rPr>
        <w:t>.</w:t>
      </w:r>
      <w:r w:rsidR="00977B9B">
        <w:rPr>
          <w:rFonts w:ascii="Arial" w:eastAsia="SimSun" w:hAnsi="Arial"/>
          <w:lang w:eastAsia="zh-CN"/>
        </w:rPr>
        <w:t>1</w:t>
      </w:r>
    </w:p>
    <w:p w14:paraId="014B47C2" w14:textId="241BECCB" w:rsidR="0045740A" w:rsidRPr="00D51468" w:rsidRDefault="0045740A" w:rsidP="000F4B39">
      <w:pPr>
        <w:pStyle w:val="TdocHeader2"/>
        <w:spacing w:after="60"/>
        <w:jc w:val="left"/>
        <w:rPr>
          <w:rFonts w:ascii="Times New Roman" w:eastAsiaTheme="minorEastAsia" w:hAnsi="Times New Roman"/>
          <w:b w:val="0"/>
          <w:sz w:val="20"/>
          <w:lang w:eastAsia="ja-JP"/>
        </w:rPr>
      </w:pPr>
      <w:r w:rsidRPr="00183562">
        <w:rPr>
          <w:sz w:val="20"/>
        </w:rPr>
        <w:t>Document for:</w:t>
      </w:r>
      <w:r w:rsidRPr="00183562">
        <w:rPr>
          <w:sz w:val="20"/>
        </w:rPr>
        <w:tab/>
      </w:r>
      <w:r w:rsidRPr="00183562">
        <w:rPr>
          <w:rFonts w:eastAsia="SimSun"/>
          <w:b w:val="0"/>
          <w:sz w:val="20"/>
          <w:lang w:eastAsia="zh-CN"/>
        </w:rPr>
        <w:t>Discussion</w:t>
      </w:r>
    </w:p>
    <w:p w14:paraId="77DAC748" w14:textId="4622EA53" w:rsidR="000D113F" w:rsidRDefault="000D113F" w:rsidP="00E23953">
      <w:pPr>
        <w:pStyle w:val="1"/>
        <w:tabs>
          <w:tab w:val="num" w:pos="426"/>
        </w:tabs>
        <w:ind w:left="426" w:hanging="426"/>
        <w:rPr>
          <w:rFonts w:eastAsiaTheme="minorEastAsia"/>
          <w:lang w:eastAsia="ja-JP"/>
        </w:rPr>
      </w:pPr>
      <w:bookmarkStart w:id="0" w:name="_Ref78978006"/>
      <w:r>
        <w:rPr>
          <w:rFonts w:eastAsiaTheme="minorEastAsia" w:hint="eastAsia"/>
          <w:lang w:eastAsia="ja-JP"/>
        </w:rPr>
        <w:t>Introduction</w:t>
      </w:r>
      <w:bookmarkEnd w:id="0"/>
    </w:p>
    <w:p w14:paraId="7ACA970F" w14:textId="1FEA85E8" w:rsidR="00CD721E" w:rsidRDefault="00A51F71" w:rsidP="00CD721E">
      <w:pPr>
        <w:rPr>
          <w:b/>
          <w:lang w:eastAsia="ja-JP"/>
        </w:rPr>
      </w:pPr>
      <w:r w:rsidRPr="00FD2184">
        <w:t xml:space="preserve">This document provides our view on </w:t>
      </w:r>
      <w:r>
        <w:t>i</w:t>
      </w:r>
      <w:r w:rsidRPr="00A51F71">
        <w:t>nitial access aspects for NR from 52.6</w:t>
      </w:r>
      <w:r w:rsidR="00461E0E">
        <w:rPr>
          <w:rFonts w:hint="eastAsia"/>
          <w:lang w:eastAsia="ja-JP"/>
        </w:rPr>
        <w:t xml:space="preserve"> </w:t>
      </w:r>
      <w:r w:rsidRPr="00A51F71">
        <w:t>GHz to 71 GHz</w:t>
      </w:r>
      <w:r w:rsidRPr="00FD2184">
        <w:t>.</w:t>
      </w:r>
    </w:p>
    <w:p w14:paraId="19C48872" w14:textId="049CCC18" w:rsidR="005B433D" w:rsidRPr="005B433D" w:rsidRDefault="0024783E" w:rsidP="005B433D">
      <w:pPr>
        <w:pStyle w:val="1"/>
        <w:tabs>
          <w:tab w:val="num" w:pos="426"/>
        </w:tabs>
        <w:ind w:left="426" w:hanging="426"/>
        <w:rPr>
          <w:szCs w:val="36"/>
          <w:lang w:eastAsia="ja-JP"/>
        </w:rPr>
      </w:pPr>
      <w:r>
        <w:rPr>
          <w:szCs w:val="36"/>
          <w:lang w:eastAsia="ja-JP"/>
        </w:rPr>
        <w:t>Discussion</w:t>
      </w:r>
    </w:p>
    <w:p w14:paraId="68C5981E" w14:textId="39A8F391" w:rsidR="00324784" w:rsidRDefault="009A2163" w:rsidP="00EA4234">
      <w:pPr>
        <w:pStyle w:val="2"/>
        <w:tabs>
          <w:tab w:val="clear" w:pos="1135"/>
          <w:tab w:val="num" w:pos="709"/>
        </w:tabs>
      </w:pPr>
      <w:r w:rsidRPr="009A2163">
        <w:t>SSB resource pattern</w:t>
      </w:r>
    </w:p>
    <w:p w14:paraId="78EC448B" w14:textId="77777777" w:rsidR="00343D87" w:rsidRDefault="00343D87" w:rsidP="00343D87">
      <w:pPr>
        <w:rPr>
          <w:rFonts w:eastAsiaTheme="minorEastAsia"/>
          <w:lang w:eastAsia="ja-JP"/>
        </w:rPr>
      </w:pPr>
      <w:r>
        <w:rPr>
          <w:lang w:eastAsia="zh-CN"/>
        </w:rPr>
        <w:t>In RAN1#106-e,</w:t>
      </w:r>
      <w:r>
        <w:rPr>
          <w:bCs/>
          <w:lang w:eastAsia="ja-JP"/>
        </w:rPr>
        <w:t xml:space="preserve"> SSB symbol positions were agreed as follows.</w:t>
      </w:r>
    </w:p>
    <w:tbl>
      <w:tblPr>
        <w:tblStyle w:val="afc"/>
        <w:tblW w:w="0" w:type="auto"/>
        <w:tblLook w:val="04A0" w:firstRow="1" w:lastRow="0" w:firstColumn="1" w:lastColumn="0" w:noHBand="0" w:noVBand="1"/>
      </w:tblPr>
      <w:tblGrid>
        <w:gridCol w:w="9630"/>
      </w:tblGrid>
      <w:tr w:rsidR="00343D87" w14:paraId="0699C87C" w14:textId="77777777" w:rsidTr="00ED1C77">
        <w:tc>
          <w:tcPr>
            <w:tcW w:w="9630" w:type="dxa"/>
            <w:tcBorders>
              <w:top w:val="single" w:sz="4" w:space="0" w:color="auto"/>
              <w:left w:val="single" w:sz="4" w:space="0" w:color="auto"/>
              <w:bottom w:val="single" w:sz="4" w:space="0" w:color="auto"/>
              <w:right w:val="single" w:sz="4" w:space="0" w:color="auto"/>
            </w:tcBorders>
          </w:tcPr>
          <w:p w14:paraId="1B0E7B83" w14:textId="77777777" w:rsidR="00343D87" w:rsidRDefault="00343D87" w:rsidP="00ED1C77">
            <w:pPr>
              <w:spacing w:after="0"/>
              <w:rPr>
                <w:iCs/>
                <w:lang w:eastAsia="x-none"/>
              </w:rPr>
            </w:pPr>
            <w:r>
              <w:rPr>
                <w:iCs/>
                <w:highlight w:val="green"/>
                <w:lang w:eastAsia="x-none"/>
              </w:rPr>
              <w:t>Agreement:</w:t>
            </w:r>
          </w:p>
          <w:p w14:paraId="15A5238A" w14:textId="77777777" w:rsidR="00343D87" w:rsidRDefault="00343D87" w:rsidP="00343D87">
            <w:pPr>
              <w:pStyle w:val="aff4"/>
              <w:numPr>
                <w:ilvl w:val="0"/>
                <w:numId w:val="12"/>
              </w:numPr>
              <w:spacing w:after="0" w:line="254" w:lineRule="auto"/>
              <w:ind w:leftChars="0"/>
              <w:rPr>
                <w:rFonts w:eastAsia="Times New Roman"/>
                <w:szCs w:val="28"/>
                <w:lang w:eastAsia="zh-CN"/>
              </w:rPr>
            </w:pPr>
            <w:r>
              <w:rPr>
                <w:rFonts w:eastAsia="Times New Roman"/>
                <w:szCs w:val="28"/>
                <w:lang w:eastAsia="zh-CN"/>
              </w:rPr>
              <w:t xml:space="preserve">For </w:t>
            </w:r>
            <w:r>
              <w:rPr>
                <w:lang w:eastAsia="zh-CN"/>
              </w:rPr>
              <w:t>480kHz and 960kHz sub-carrier spacing, f</w:t>
            </w:r>
            <w:r>
              <w:rPr>
                <w:rFonts w:eastAsia="Times New Roman"/>
                <w:szCs w:val="28"/>
                <w:lang w:eastAsia="zh-CN"/>
              </w:rPr>
              <w:t>irst symbols of the candidate SSB have index {2, X} + 14*n, where index 0 corresponds to the first symbol of the first slot in a half-frame.</w:t>
            </w:r>
          </w:p>
          <w:p w14:paraId="7B511B87" w14:textId="77777777" w:rsidR="00343D87" w:rsidRDefault="00343D87" w:rsidP="00ED1C77">
            <w:pPr>
              <w:pStyle w:val="af3"/>
              <w:spacing w:after="0"/>
              <w:jc w:val="center"/>
              <w:rPr>
                <w:sz w:val="22"/>
                <w:szCs w:val="22"/>
                <w:lang w:eastAsia="zh-CN"/>
              </w:rPr>
            </w:pPr>
            <w:r>
              <w:rPr>
                <w:sz w:val="22"/>
                <w:szCs w:val="22"/>
              </w:rPr>
              <w:object w:dxaOrig="8745" w:dyaOrig="1140" w14:anchorId="7A0A51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3pt;height:57.3pt" o:ole="">
                  <v:imagedata r:id="rId12" o:title=""/>
                </v:shape>
                <o:OLEObject Type="Embed" ProgID="Visio.Drawing.15" ShapeID="_x0000_i1025" DrawAspect="Content" ObjectID="_1694527233" r:id="rId13"/>
              </w:object>
            </w:r>
          </w:p>
          <w:p w14:paraId="719A054C" w14:textId="77777777" w:rsidR="00343D87" w:rsidRDefault="00343D87" w:rsidP="00ED1C77">
            <w:pPr>
              <w:pStyle w:val="af3"/>
              <w:spacing w:after="0"/>
              <w:rPr>
                <w:lang w:eastAsia="zh-CN"/>
              </w:rPr>
            </w:pPr>
          </w:p>
          <w:p w14:paraId="3CCA2D2B" w14:textId="77777777" w:rsidR="00343D87" w:rsidRDefault="00343D87" w:rsidP="00343D87">
            <w:pPr>
              <w:pStyle w:val="af3"/>
              <w:numPr>
                <w:ilvl w:val="0"/>
                <w:numId w:val="13"/>
              </w:numPr>
              <w:overflowPunct w:val="0"/>
              <w:autoSpaceDE w:val="0"/>
              <w:autoSpaceDN w:val="0"/>
              <w:adjustRightInd w:val="0"/>
              <w:spacing w:after="0" w:line="254" w:lineRule="auto"/>
              <w:jc w:val="both"/>
              <w:textAlignment w:val="baseline"/>
              <w:rPr>
                <w:lang w:eastAsia="zh-CN"/>
              </w:rPr>
            </w:pPr>
            <w:r>
              <w:rPr>
                <w:lang w:eastAsia="zh-CN"/>
              </w:rPr>
              <w:t>Alt 1: X = 8</w:t>
            </w:r>
          </w:p>
          <w:p w14:paraId="3333AE80" w14:textId="77777777" w:rsidR="00343D87" w:rsidRDefault="00343D87" w:rsidP="00343D87">
            <w:pPr>
              <w:pStyle w:val="af3"/>
              <w:numPr>
                <w:ilvl w:val="0"/>
                <w:numId w:val="13"/>
              </w:numPr>
              <w:overflowPunct w:val="0"/>
              <w:autoSpaceDE w:val="0"/>
              <w:autoSpaceDN w:val="0"/>
              <w:adjustRightInd w:val="0"/>
              <w:spacing w:after="0" w:line="254" w:lineRule="auto"/>
              <w:jc w:val="both"/>
              <w:textAlignment w:val="baseline"/>
              <w:rPr>
                <w:lang w:eastAsia="zh-CN"/>
              </w:rPr>
            </w:pPr>
            <w:r>
              <w:rPr>
                <w:lang w:eastAsia="zh-CN"/>
              </w:rPr>
              <w:t>Alt 2: X = 9</w:t>
            </w:r>
          </w:p>
          <w:p w14:paraId="60BA4335" w14:textId="77777777" w:rsidR="00343D87" w:rsidRDefault="00343D87" w:rsidP="00ED1C77">
            <w:pPr>
              <w:spacing w:after="0"/>
              <w:rPr>
                <w:lang w:eastAsia="x-none"/>
              </w:rPr>
            </w:pPr>
          </w:p>
          <w:p w14:paraId="64B138DF" w14:textId="77777777" w:rsidR="00343D87" w:rsidRDefault="00343D87" w:rsidP="00ED1C77">
            <w:pPr>
              <w:spacing w:after="0"/>
              <w:rPr>
                <w:iCs/>
                <w:lang w:eastAsia="x-none"/>
              </w:rPr>
            </w:pPr>
            <w:r>
              <w:rPr>
                <w:iCs/>
                <w:highlight w:val="green"/>
                <w:lang w:eastAsia="x-none"/>
              </w:rPr>
              <w:t>Agreement:</w:t>
            </w:r>
          </w:p>
          <w:p w14:paraId="7DDF9D12" w14:textId="77777777" w:rsidR="00343D87" w:rsidRDefault="00343D87" w:rsidP="00ED1C77">
            <w:pPr>
              <w:pStyle w:val="aff4"/>
              <w:spacing w:after="0" w:line="254" w:lineRule="auto"/>
              <w:ind w:left="800"/>
              <w:jc w:val="both"/>
              <w:rPr>
                <w:lang w:eastAsia="ja-JP"/>
              </w:rPr>
            </w:pPr>
            <w:r>
              <w:rPr>
                <w:rFonts w:eastAsia="Times New Roman"/>
                <w:szCs w:val="28"/>
                <w:lang w:eastAsia="zh-CN"/>
              </w:rPr>
              <w:t xml:space="preserve">For </w:t>
            </w:r>
            <w:r>
              <w:rPr>
                <w:lang w:eastAsia="zh-CN"/>
              </w:rPr>
              <w:t>480kHz and 960kHz sub-carrier spacing, f</w:t>
            </w:r>
            <w:r>
              <w:rPr>
                <w:rFonts w:eastAsia="Times New Roman"/>
                <w:szCs w:val="28"/>
                <w:lang w:eastAsia="zh-CN"/>
              </w:rPr>
              <w:t>irst symbols of the candidate SSB have index {2, 9} + 14*n, where index 0 corresponds to the first symbol of the first slot in a half-frame.</w:t>
            </w:r>
          </w:p>
        </w:tc>
      </w:tr>
    </w:tbl>
    <w:p w14:paraId="16E19578" w14:textId="77777777" w:rsidR="00343D87" w:rsidRDefault="00343D87" w:rsidP="00D23317">
      <w:pPr>
        <w:spacing w:after="0"/>
        <w:rPr>
          <w:bCs/>
          <w:lang w:eastAsia="ja-JP"/>
        </w:rPr>
      </w:pPr>
    </w:p>
    <w:p w14:paraId="0520F73D" w14:textId="19EF52C0" w:rsidR="00EF54D8" w:rsidRDefault="00EF54D8" w:rsidP="00B82A19">
      <w:pPr>
        <w:rPr>
          <w:bCs/>
          <w:lang w:eastAsia="ja-JP"/>
        </w:rPr>
      </w:pPr>
      <w:r>
        <w:rPr>
          <w:bCs/>
          <w:lang w:eastAsia="ja-JP"/>
        </w:rPr>
        <w:t>For SSB slot position, o</w:t>
      </w:r>
      <w:r w:rsidRPr="00EF54D8">
        <w:rPr>
          <w:bCs/>
          <w:lang w:eastAsia="ja-JP"/>
        </w:rPr>
        <w:t xml:space="preserve">ne </w:t>
      </w:r>
      <w:r w:rsidR="001B74E9">
        <w:rPr>
          <w:bCs/>
          <w:lang w:eastAsia="ja-JP"/>
        </w:rPr>
        <w:t>discussion point</w:t>
      </w:r>
      <w:r w:rsidRPr="00EF54D8">
        <w:rPr>
          <w:bCs/>
          <w:lang w:eastAsia="ja-JP"/>
        </w:rPr>
        <w:t xml:space="preserve"> </w:t>
      </w:r>
      <w:r w:rsidR="00824A6C">
        <w:rPr>
          <w:bCs/>
          <w:lang w:eastAsia="ja-JP"/>
        </w:rPr>
        <w:t>would be</w:t>
      </w:r>
      <w:r>
        <w:rPr>
          <w:bCs/>
          <w:lang w:eastAsia="ja-JP"/>
        </w:rPr>
        <w:t xml:space="preserve"> how to</w:t>
      </w:r>
      <w:r w:rsidRPr="00EF54D8">
        <w:rPr>
          <w:bCs/>
          <w:lang w:eastAsia="ja-JP"/>
        </w:rPr>
        <w:t xml:space="preserve"> suppor</w:t>
      </w:r>
      <w:r>
        <w:rPr>
          <w:bCs/>
          <w:lang w:eastAsia="ja-JP"/>
        </w:rPr>
        <w:t>t</w:t>
      </w:r>
      <w:r w:rsidRPr="00EF54D8">
        <w:rPr>
          <w:bCs/>
          <w:lang w:eastAsia="ja-JP"/>
        </w:rPr>
        <w:t xml:space="preserve"> UL transmission within SSB burst. </w:t>
      </w:r>
      <w:r w:rsidR="00CC1416">
        <w:rPr>
          <w:bCs/>
          <w:lang w:eastAsia="ja-JP"/>
        </w:rPr>
        <w:t>For Case D SSB pattern</w:t>
      </w:r>
      <w:r w:rsidRPr="00EF54D8">
        <w:rPr>
          <w:bCs/>
          <w:lang w:eastAsia="ja-JP"/>
        </w:rPr>
        <w:t>, short UL transmission</w:t>
      </w:r>
      <w:r w:rsidR="00504FE2">
        <w:rPr>
          <w:bCs/>
          <w:lang w:eastAsia="ja-JP"/>
        </w:rPr>
        <w:t xml:space="preserve"> </w:t>
      </w:r>
      <w:r w:rsidR="00365EAB">
        <w:rPr>
          <w:bCs/>
          <w:lang w:eastAsia="ja-JP"/>
        </w:rPr>
        <w:t>can be</w:t>
      </w:r>
      <w:r w:rsidR="00CC1416">
        <w:rPr>
          <w:bCs/>
          <w:lang w:eastAsia="ja-JP"/>
        </w:rPr>
        <w:t xml:space="preserve"> supported</w:t>
      </w:r>
      <w:r w:rsidR="00BE2BF7">
        <w:rPr>
          <w:bCs/>
          <w:lang w:eastAsia="ja-JP"/>
        </w:rPr>
        <w:t xml:space="preserve"> </w:t>
      </w:r>
      <w:r w:rsidR="00CA7BBE" w:rsidRPr="00CA7BBE">
        <w:rPr>
          <w:bCs/>
          <w:lang w:eastAsia="ja-JP"/>
        </w:rPr>
        <w:t xml:space="preserve">within </w:t>
      </w:r>
      <w:r w:rsidR="00F91BC4">
        <w:rPr>
          <w:bCs/>
          <w:lang w:eastAsia="ja-JP"/>
        </w:rPr>
        <w:t xml:space="preserve">a </w:t>
      </w:r>
      <w:r w:rsidR="003308C7">
        <w:rPr>
          <w:bCs/>
          <w:lang w:eastAsia="ja-JP"/>
        </w:rPr>
        <w:t xml:space="preserve">SSB slot (i.e., </w:t>
      </w:r>
      <w:r w:rsidR="00D02D74">
        <w:rPr>
          <w:bCs/>
          <w:lang w:eastAsia="ja-JP"/>
        </w:rPr>
        <w:t>a</w:t>
      </w:r>
      <w:r w:rsidR="00CA7BBE" w:rsidRPr="00CA7BBE">
        <w:rPr>
          <w:bCs/>
          <w:lang w:eastAsia="ja-JP"/>
        </w:rPr>
        <w:t xml:space="preserve"> slot where SSBs are transmitted</w:t>
      </w:r>
      <w:r w:rsidR="003308C7">
        <w:rPr>
          <w:bCs/>
          <w:lang w:eastAsia="ja-JP"/>
        </w:rPr>
        <w:t>)</w:t>
      </w:r>
      <w:r w:rsidR="00CC3CD9">
        <w:rPr>
          <w:bCs/>
          <w:lang w:eastAsia="ja-JP"/>
        </w:rPr>
        <w:t xml:space="preserve">. </w:t>
      </w:r>
      <w:r w:rsidR="00CC3CD9">
        <w:rPr>
          <w:lang w:eastAsia="ja-JP"/>
        </w:rPr>
        <w:t>For 480/960 kHz SCS, although DL-UL switching time is not concluded yet in RAN4, several symbols would be needed</w:t>
      </w:r>
      <w:r w:rsidR="00C265A7">
        <w:rPr>
          <w:lang w:eastAsia="ja-JP"/>
        </w:rPr>
        <w:t xml:space="preserve"> </w:t>
      </w:r>
      <w:r w:rsidR="000443C7">
        <w:rPr>
          <w:lang w:eastAsia="ja-JP"/>
        </w:rPr>
        <w:t xml:space="preserve">for DL-UL switching time </w:t>
      </w:r>
      <w:r w:rsidR="00C265A7">
        <w:rPr>
          <w:lang w:eastAsia="ja-JP"/>
        </w:rPr>
        <w:t>considering</w:t>
      </w:r>
      <w:r w:rsidR="0041106B">
        <w:rPr>
          <w:lang w:eastAsia="ja-JP"/>
        </w:rPr>
        <w:t xml:space="preserve"> that </w:t>
      </w:r>
      <w:r w:rsidR="0041106B" w:rsidRPr="0041106B">
        <w:rPr>
          <w:lang w:eastAsia="ja-JP"/>
        </w:rPr>
        <w:t>7.015 u</w:t>
      </w:r>
      <w:r w:rsidR="0041106B">
        <w:rPr>
          <w:lang w:eastAsia="ja-JP"/>
        </w:rPr>
        <w:t xml:space="preserve">s is </w:t>
      </w:r>
      <w:r w:rsidR="0041106B" w:rsidRPr="0041106B">
        <w:rPr>
          <w:lang w:eastAsia="ja-JP"/>
        </w:rPr>
        <w:t>require</w:t>
      </w:r>
      <w:r w:rsidR="0041106B">
        <w:rPr>
          <w:lang w:eastAsia="ja-JP"/>
        </w:rPr>
        <w:t>d</w:t>
      </w:r>
      <w:r w:rsidR="0041106B" w:rsidRPr="0041106B">
        <w:rPr>
          <w:lang w:eastAsia="ja-JP"/>
        </w:rPr>
        <w:t xml:space="preserve"> </w:t>
      </w:r>
      <w:r w:rsidR="00E501EB">
        <w:rPr>
          <w:lang w:eastAsia="ja-JP"/>
        </w:rPr>
        <w:t xml:space="preserve">for </w:t>
      </w:r>
      <w:r w:rsidR="0041106B">
        <w:rPr>
          <w:lang w:eastAsia="ja-JP"/>
        </w:rPr>
        <w:t>120 kHz SCS</w:t>
      </w:r>
      <w:r w:rsidR="00FE576B">
        <w:rPr>
          <w:lang w:eastAsia="ja-JP"/>
        </w:rPr>
        <w:t xml:space="preserve">. </w:t>
      </w:r>
      <w:r w:rsidR="00A24373">
        <w:rPr>
          <w:lang w:eastAsia="ja-JP"/>
        </w:rPr>
        <w:t>T</w:t>
      </w:r>
      <w:r w:rsidR="00076F46">
        <w:rPr>
          <w:lang w:eastAsia="ja-JP"/>
        </w:rPr>
        <w:t>h</w:t>
      </w:r>
      <w:r w:rsidR="00A24373">
        <w:rPr>
          <w:lang w:eastAsia="ja-JP"/>
        </w:rPr>
        <w:t xml:space="preserve">us, </w:t>
      </w:r>
      <w:r w:rsidR="00A17745">
        <w:rPr>
          <w:lang w:eastAsia="ja-JP"/>
        </w:rPr>
        <w:t>short</w:t>
      </w:r>
      <w:r w:rsidR="00A24373" w:rsidRPr="00EF54D8">
        <w:rPr>
          <w:bCs/>
          <w:lang w:eastAsia="ja-JP"/>
        </w:rPr>
        <w:t xml:space="preserve"> UL transmission</w:t>
      </w:r>
      <w:r w:rsidR="00A24373">
        <w:rPr>
          <w:bCs/>
          <w:lang w:eastAsia="ja-JP"/>
        </w:rPr>
        <w:t xml:space="preserve"> </w:t>
      </w:r>
      <w:r w:rsidR="00A24373" w:rsidRPr="00CA7BBE">
        <w:rPr>
          <w:bCs/>
          <w:lang w:eastAsia="ja-JP"/>
        </w:rPr>
        <w:t xml:space="preserve">within </w:t>
      </w:r>
      <w:r w:rsidR="00656CD4">
        <w:rPr>
          <w:bCs/>
          <w:lang w:eastAsia="ja-JP"/>
        </w:rPr>
        <w:t xml:space="preserve">a </w:t>
      </w:r>
      <w:r w:rsidR="00A24373" w:rsidRPr="00CA7BBE">
        <w:rPr>
          <w:bCs/>
          <w:lang w:eastAsia="ja-JP"/>
        </w:rPr>
        <w:t xml:space="preserve">SSB </w:t>
      </w:r>
      <w:r w:rsidR="00E60A9F">
        <w:rPr>
          <w:bCs/>
          <w:lang w:eastAsia="ja-JP"/>
        </w:rPr>
        <w:t>slot</w:t>
      </w:r>
      <w:r w:rsidR="00A24373">
        <w:rPr>
          <w:bCs/>
          <w:lang w:eastAsia="ja-JP"/>
        </w:rPr>
        <w:t xml:space="preserve"> cannot be supported</w:t>
      </w:r>
      <w:r w:rsidR="00751568">
        <w:rPr>
          <w:bCs/>
          <w:lang w:eastAsia="ja-JP"/>
        </w:rPr>
        <w:t xml:space="preserve"> for 480/960 kHz SCS</w:t>
      </w:r>
      <w:r w:rsidR="00A24373">
        <w:rPr>
          <w:bCs/>
          <w:lang w:eastAsia="ja-JP"/>
        </w:rPr>
        <w:t xml:space="preserve">. </w:t>
      </w:r>
      <w:r w:rsidR="00A24373">
        <w:rPr>
          <w:lang w:eastAsia="ja-JP"/>
        </w:rPr>
        <w:t>I</w:t>
      </w:r>
      <w:r w:rsidR="009F14A9">
        <w:rPr>
          <w:lang w:eastAsia="ja-JP"/>
        </w:rPr>
        <w:t xml:space="preserve">n order to enable </w:t>
      </w:r>
      <w:r w:rsidR="00695393">
        <w:rPr>
          <w:lang w:eastAsia="ja-JP"/>
        </w:rPr>
        <w:t>short</w:t>
      </w:r>
      <w:r w:rsidR="009204A1" w:rsidRPr="00EF54D8">
        <w:rPr>
          <w:bCs/>
          <w:lang w:eastAsia="ja-JP"/>
        </w:rPr>
        <w:t xml:space="preserve"> UL transmission</w:t>
      </w:r>
      <w:r w:rsidR="009204A1">
        <w:rPr>
          <w:bCs/>
          <w:lang w:eastAsia="ja-JP"/>
        </w:rPr>
        <w:t xml:space="preserve"> </w:t>
      </w:r>
      <w:r w:rsidR="009F14A9" w:rsidRPr="00EF54D8">
        <w:rPr>
          <w:bCs/>
          <w:lang w:eastAsia="ja-JP"/>
        </w:rPr>
        <w:t xml:space="preserve">within </w:t>
      </w:r>
      <w:r w:rsidR="009F14A9">
        <w:rPr>
          <w:bCs/>
          <w:lang w:eastAsia="ja-JP"/>
        </w:rPr>
        <w:t>SSB burst, non-SSB slot</w:t>
      </w:r>
      <w:r w:rsidR="008A0EEA">
        <w:rPr>
          <w:bCs/>
          <w:lang w:eastAsia="ja-JP"/>
        </w:rPr>
        <w:t>s</w:t>
      </w:r>
      <w:r w:rsidR="009F14A9">
        <w:rPr>
          <w:bCs/>
          <w:lang w:eastAsia="ja-JP"/>
        </w:rPr>
        <w:t xml:space="preserve"> need to be utilized</w:t>
      </w:r>
      <w:r w:rsidR="00F5741E">
        <w:rPr>
          <w:bCs/>
          <w:lang w:eastAsia="ja-JP"/>
        </w:rPr>
        <w:t xml:space="preserve"> for 480/960 kHz SCS</w:t>
      </w:r>
      <w:r w:rsidR="009F14A9">
        <w:rPr>
          <w:bCs/>
          <w:lang w:eastAsia="ja-JP"/>
        </w:rPr>
        <w:t xml:space="preserve">. </w:t>
      </w:r>
      <w:r w:rsidR="00695C7F">
        <w:rPr>
          <w:bCs/>
          <w:lang w:eastAsia="ja-JP"/>
        </w:rPr>
        <w:t>If non-SSB slots are used for UL transmission, one potential issue would be</w:t>
      </w:r>
      <w:r w:rsidR="00494B79">
        <w:rPr>
          <w:bCs/>
          <w:lang w:eastAsia="ja-JP"/>
        </w:rPr>
        <w:t xml:space="preserve"> the</w:t>
      </w:r>
      <w:r w:rsidR="00695C7F">
        <w:rPr>
          <w:bCs/>
          <w:lang w:eastAsia="ja-JP"/>
        </w:rPr>
        <w:t xml:space="preserve"> </w:t>
      </w:r>
      <w:r w:rsidR="00494B79">
        <w:rPr>
          <w:bCs/>
          <w:lang w:eastAsia="ja-JP"/>
        </w:rPr>
        <w:t xml:space="preserve">latency of </w:t>
      </w:r>
      <w:r w:rsidR="00695C7F">
        <w:rPr>
          <w:bCs/>
          <w:lang w:eastAsia="ja-JP"/>
        </w:rPr>
        <w:t>UL transmission</w:t>
      </w:r>
      <w:r w:rsidR="00494B79">
        <w:rPr>
          <w:bCs/>
          <w:lang w:eastAsia="ja-JP"/>
        </w:rPr>
        <w:t xml:space="preserve">. </w:t>
      </w:r>
      <w:r w:rsidR="00494B79">
        <w:rPr>
          <w:bCs/>
          <w:lang w:eastAsia="ja-JP"/>
        </w:rPr>
        <w:fldChar w:fldCharType="begin"/>
      </w:r>
      <w:r w:rsidR="00494B79">
        <w:rPr>
          <w:bCs/>
          <w:lang w:eastAsia="ja-JP"/>
        </w:rPr>
        <w:instrText xml:space="preserve"> REF _Ref78985033 </w:instrText>
      </w:r>
      <w:r w:rsidR="00494B79">
        <w:rPr>
          <w:bCs/>
          <w:lang w:eastAsia="ja-JP"/>
        </w:rPr>
        <w:fldChar w:fldCharType="separate"/>
      </w:r>
      <w:r w:rsidR="003A7402">
        <w:t xml:space="preserve">Figure </w:t>
      </w:r>
      <w:r w:rsidR="003A7402">
        <w:rPr>
          <w:noProof/>
        </w:rPr>
        <w:t>1</w:t>
      </w:r>
      <w:r w:rsidR="00494B79">
        <w:rPr>
          <w:bCs/>
          <w:lang w:eastAsia="ja-JP"/>
        </w:rPr>
        <w:fldChar w:fldCharType="end"/>
      </w:r>
      <w:r w:rsidR="00494B79">
        <w:rPr>
          <w:bCs/>
          <w:lang w:eastAsia="ja-JP"/>
        </w:rPr>
        <w:t xml:space="preserve"> shows </w:t>
      </w:r>
      <w:r w:rsidR="00494B79" w:rsidRPr="00494B79">
        <w:rPr>
          <w:bCs/>
          <w:lang w:eastAsia="ja-JP"/>
        </w:rPr>
        <w:t xml:space="preserve">SSB resource pattern </w:t>
      </w:r>
      <w:r w:rsidR="00494B79">
        <w:rPr>
          <w:bCs/>
          <w:lang w:eastAsia="ja-JP"/>
        </w:rPr>
        <w:t xml:space="preserve">for 480 kHz SCS </w:t>
      </w:r>
      <w:r w:rsidR="00494B79" w:rsidRPr="00494B79">
        <w:rPr>
          <w:bCs/>
          <w:lang w:eastAsia="ja-JP"/>
        </w:rPr>
        <w:t>reusing Case D pattern</w:t>
      </w:r>
      <w:r w:rsidR="007E1C46">
        <w:rPr>
          <w:bCs/>
          <w:lang w:eastAsia="ja-JP"/>
        </w:rPr>
        <w:t xml:space="preserve">. </w:t>
      </w:r>
      <w:r w:rsidR="000D1872">
        <w:rPr>
          <w:bCs/>
          <w:lang w:eastAsia="ja-JP"/>
        </w:rPr>
        <w:t xml:space="preserve">In this case, </w:t>
      </w:r>
      <w:r w:rsidR="000D1872" w:rsidRPr="000D1872">
        <w:rPr>
          <w:bCs/>
          <w:lang w:eastAsia="ja-JP"/>
        </w:rPr>
        <w:t>UL transmission interval is 0.3125 ms.</w:t>
      </w:r>
      <w:r w:rsidR="000D1872">
        <w:rPr>
          <w:bCs/>
          <w:lang w:eastAsia="ja-JP"/>
        </w:rPr>
        <w:t xml:space="preserve"> </w:t>
      </w:r>
      <w:r w:rsidR="00DE5156">
        <w:rPr>
          <w:bCs/>
          <w:lang w:eastAsia="ja-JP"/>
        </w:rPr>
        <w:t>It</w:t>
      </w:r>
      <w:r w:rsidR="00670C56">
        <w:rPr>
          <w:bCs/>
          <w:lang w:eastAsia="ja-JP"/>
        </w:rPr>
        <w:t xml:space="preserve"> would be </w:t>
      </w:r>
      <w:r w:rsidR="00CB4932">
        <w:rPr>
          <w:bCs/>
          <w:lang w:eastAsia="ja-JP"/>
        </w:rPr>
        <w:t>sufficient</w:t>
      </w:r>
      <w:r w:rsidR="0086296D">
        <w:rPr>
          <w:bCs/>
          <w:lang w:eastAsia="ja-JP"/>
        </w:rPr>
        <w:t>ly low latency</w:t>
      </w:r>
      <w:r w:rsidR="000D1872" w:rsidRPr="000D1872">
        <w:rPr>
          <w:bCs/>
          <w:lang w:eastAsia="ja-JP"/>
        </w:rPr>
        <w:t>.</w:t>
      </w:r>
      <w:r w:rsidR="000D1872">
        <w:rPr>
          <w:bCs/>
          <w:lang w:eastAsia="ja-JP"/>
        </w:rPr>
        <w:t xml:space="preserve"> Therefore</w:t>
      </w:r>
      <w:r w:rsidR="000D1872" w:rsidRPr="000D1872">
        <w:rPr>
          <w:bCs/>
          <w:lang w:eastAsia="ja-JP"/>
        </w:rPr>
        <w:t xml:space="preserve">, Case D </w:t>
      </w:r>
      <w:r w:rsidR="000D1872">
        <w:rPr>
          <w:bCs/>
          <w:lang w:eastAsia="ja-JP"/>
        </w:rPr>
        <w:t xml:space="preserve">SSB </w:t>
      </w:r>
      <w:r w:rsidR="000D1872" w:rsidRPr="000D1872">
        <w:rPr>
          <w:bCs/>
          <w:lang w:eastAsia="ja-JP"/>
        </w:rPr>
        <w:t>pattern can be reused for 480/960 kHz SCS.</w:t>
      </w:r>
    </w:p>
    <w:p w14:paraId="06B2DE74" w14:textId="6B7303C0" w:rsidR="00F40152" w:rsidRPr="002D076F" w:rsidRDefault="002B2591" w:rsidP="003F2751">
      <w:pPr>
        <w:rPr>
          <w:b/>
          <w:lang w:eastAsia="ja-JP"/>
        </w:rPr>
      </w:pPr>
      <w:r w:rsidRPr="001272D8">
        <w:rPr>
          <w:b/>
          <w:lang w:eastAsia="ja-JP"/>
        </w:rPr>
        <w:t xml:space="preserve">Proposal </w:t>
      </w:r>
      <w:r w:rsidR="003471B4">
        <w:rPr>
          <w:b/>
          <w:lang w:eastAsia="ja-JP"/>
        </w:rPr>
        <w:t>1</w:t>
      </w:r>
      <w:r w:rsidRPr="001272D8">
        <w:rPr>
          <w:b/>
          <w:lang w:eastAsia="ja-JP"/>
        </w:rPr>
        <w:t>:</w:t>
      </w:r>
      <w:r w:rsidR="00380587">
        <w:rPr>
          <w:b/>
          <w:lang w:eastAsia="ja-JP"/>
        </w:rPr>
        <w:t xml:space="preserve"> </w:t>
      </w:r>
      <w:r w:rsidR="00215846">
        <w:rPr>
          <w:b/>
          <w:lang w:eastAsia="ja-JP"/>
        </w:rPr>
        <w:t xml:space="preserve">For SSB slot position, Case </w:t>
      </w:r>
      <w:r w:rsidR="002D076F">
        <w:rPr>
          <w:b/>
          <w:lang w:eastAsia="ja-JP"/>
        </w:rPr>
        <w:t>D SSB patten is reused (i.e., n =</w:t>
      </w:r>
      <w:r w:rsidR="00782413" w:rsidRPr="00782413">
        <w:t xml:space="preserve"> </w:t>
      </w:r>
      <w:r w:rsidR="00782413" w:rsidRPr="00782413">
        <w:rPr>
          <w:b/>
          <w:lang w:eastAsia="ja-JP"/>
        </w:rPr>
        <w:t>0,</w:t>
      </w:r>
      <w:r w:rsidR="00782413">
        <w:rPr>
          <w:b/>
          <w:lang w:eastAsia="ja-JP"/>
        </w:rPr>
        <w:t xml:space="preserve"> </w:t>
      </w:r>
      <w:r w:rsidR="00782413" w:rsidRPr="00782413">
        <w:rPr>
          <w:b/>
          <w:lang w:eastAsia="ja-JP"/>
        </w:rPr>
        <w:t>1,</w:t>
      </w:r>
      <w:r w:rsidR="00782413">
        <w:rPr>
          <w:b/>
          <w:lang w:eastAsia="ja-JP"/>
        </w:rPr>
        <w:t xml:space="preserve"> </w:t>
      </w:r>
      <w:r w:rsidR="00782413" w:rsidRPr="00782413">
        <w:rPr>
          <w:b/>
          <w:lang w:eastAsia="ja-JP"/>
        </w:rPr>
        <w:t>2,</w:t>
      </w:r>
      <w:r w:rsidR="00782413">
        <w:rPr>
          <w:b/>
          <w:lang w:eastAsia="ja-JP"/>
        </w:rPr>
        <w:t xml:space="preserve"> </w:t>
      </w:r>
      <w:r w:rsidR="00782413" w:rsidRPr="00782413">
        <w:rPr>
          <w:b/>
          <w:lang w:eastAsia="ja-JP"/>
        </w:rPr>
        <w:t>3,</w:t>
      </w:r>
      <w:r w:rsidR="00782413">
        <w:rPr>
          <w:b/>
          <w:lang w:eastAsia="ja-JP"/>
        </w:rPr>
        <w:t xml:space="preserve"> </w:t>
      </w:r>
      <w:r w:rsidR="00782413" w:rsidRPr="00782413">
        <w:rPr>
          <w:b/>
          <w:lang w:eastAsia="ja-JP"/>
        </w:rPr>
        <w:t>4,</w:t>
      </w:r>
      <w:r w:rsidR="00782413">
        <w:rPr>
          <w:b/>
          <w:lang w:eastAsia="ja-JP"/>
        </w:rPr>
        <w:t xml:space="preserve"> </w:t>
      </w:r>
      <w:r w:rsidR="00782413" w:rsidRPr="00782413">
        <w:rPr>
          <w:b/>
          <w:lang w:eastAsia="ja-JP"/>
        </w:rPr>
        <w:t>5,</w:t>
      </w:r>
      <w:r w:rsidR="00782413">
        <w:rPr>
          <w:b/>
          <w:lang w:eastAsia="ja-JP"/>
        </w:rPr>
        <w:t xml:space="preserve"> </w:t>
      </w:r>
      <w:r w:rsidR="00782413" w:rsidRPr="00782413">
        <w:rPr>
          <w:b/>
          <w:lang w:eastAsia="ja-JP"/>
        </w:rPr>
        <w:t>6,</w:t>
      </w:r>
      <w:r w:rsidR="00782413">
        <w:rPr>
          <w:b/>
          <w:lang w:eastAsia="ja-JP"/>
        </w:rPr>
        <w:t xml:space="preserve"> </w:t>
      </w:r>
      <w:r w:rsidR="00782413" w:rsidRPr="00782413">
        <w:rPr>
          <w:b/>
          <w:lang w:eastAsia="ja-JP"/>
        </w:rPr>
        <w:t>7,</w:t>
      </w:r>
      <w:r w:rsidR="00782413">
        <w:rPr>
          <w:b/>
          <w:lang w:eastAsia="ja-JP"/>
        </w:rPr>
        <w:t xml:space="preserve"> </w:t>
      </w:r>
      <w:r w:rsidR="00782413" w:rsidRPr="00782413">
        <w:rPr>
          <w:b/>
          <w:lang w:eastAsia="ja-JP"/>
        </w:rPr>
        <w:t>10,</w:t>
      </w:r>
      <w:r w:rsidR="00782413">
        <w:rPr>
          <w:b/>
          <w:lang w:eastAsia="ja-JP"/>
        </w:rPr>
        <w:t xml:space="preserve"> </w:t>
      </w:r>
      <w:r w:rsidR="00782413" w:rsidRPr="00782413">
        <w:rPr>
          <w:b/>
          <w:lang w:eastAsia="ja-JP"/>
        </w:rPr>
        <w:t>11,</w:t>
      </w:r>
      <w:r w:rsidR="00782413">
        <w:rPr>
          <w:b/>
          <w:lang w:eastAsia="ja-JP"/>
        </w:rPr>
        <w:t xml:space="preserve"> </w:t>
      </w:r>
      <w:r w:rsidR="00782413" w:rsidRPr="00782413">
        <w:rPr>
          <w:b/>
          <w:lang w:eastAsia="ja-JP"/>
        </w:rPr>
        <w:t>12,</w:t>
      </w:r>
      <w:r w:rsidR="00782413">
        <w:rPr>
          <w:b/>
          <w:lang w:eastAsia="ja-JP"/>
        </w:rPr>
        <w:t xml:space="preserve"> </w:t>
      </w:r>
      <w:r w:rsidR="00782413" w:rsidRPr="00782413">
        <w:rPr>
          <w:b/>
          <w:lang w:eastAsia="ja-JP"/>
        </w:rPr>
        <w:t>13,</w:t>
      </w:r>
      <w:r w:rsidR="00782413">
        <w:rPr>
          <w:b/>
          <w:lang w:eastAsia="ja-JP"/>
        </w:rPr>
        <w:t xml:space="preserve"> </w:t>
      </w:r>
      <w:r w:rsidR="00782413" w:rsidRPr="00782413">
        <w:rPr>
          <w:b/>
          <w:lang w:eastAsia="ja-JP"/>
        </w:rPr>
        <w:t>14,</w:t>
      </w:r>
      <w:r w:rsidR="00782413">
        <w:rPr>
          <w:b/>
          <w:lang w:eastAsia="ja-JP"/>
        </w:rPr>
        <w:t xml:space="preserve"> </w:t>
      </w:r>
      <w:r w:rsidR="00782413" w:rsidRPr="00782413">
        <w:rPr>
          <w:b/>
          <w:lang w:eastAsia="ja-JP"/>
        </w:rPr>
        <w:t>15,</w:t>
      </w:r>
      <w:r w:rsidR="00782413">
        <w:rPr>
          <w:b/>
          <w:lang w:eastAsia="ja-JP"/>
        </w:rPr>
        <w:t xml:space="preserve"> </w:t>
      </w:r>
      <w:r w:rsidR="00782413" w:rsidRPr="00782413">
        <w:rPr>
          <w:b/>
          <w:lang w:eastAsia="ja-JP"/>
        </w:rPr>
        <w:t>16,</w:t>
      </w:r>
      <w:r w:rsidR="00782413">
        <w:rPr>
          <w:b/>
          <w:lang w:eastAsia="ja-JP"/>
        </w:rPr>
        <w:t xml:space="preserve"> </w:t>
      </w:r>
      <w:r w:rsidR="00782413" w:rsidRPr="00782413">
        <w:rPr>
          <w:b/>
          <w:lang w:eastAsia="ja-JP"/>
        </w:rPr>
        <w:t>17,</w:t>
      </w:r>
      <w:r w:rsidR="00782413">
        <w:rPr>
          <w:b/>
          <w:lang w:eastAsia="ja-JP"/>
        </w:rPr>
        <w:t xml:space="preserve"> </w:t>
      </w:r>
      <w:r w:rsidR="00782413" w:rsidRPr="00782413">
        <w:rPr>
          <w:b/>
          <w:lang w:eastAsia="ja-JP"/>
        </w:rPr>
        <w:t>20,</w:t>
      </w:r>
      <w:r w:rsidR="00782413">
        <w:rPr>
          <w:b/>
          <w:lang w:eastAsia="ja-JP"/>
        </w:rPr>
        <w:t xml:space="preserve"> </w:t>
      </w:r>
      <w:r w:rsidR="00782413" w:rsidRPr="00782413">
        <w:rPr>
          <w:b/>
          <w:lang w:eastAsia="ja-JP"/>
        </w:rPr>
        <w:t>21,</w:t>
      </w:r>
      <w:r w:rsidR="00782413">
        <w:rPr>
          <w:b/>
          <w:lang w:eastAsia="ja-JP"/>
        </w:rPr>
        <w:t xml:space="preserve"> </w:t>
      </w:r>
      <w:r w:rsidR="00782413" w:rsidRPr="00782413">
        <w:rPr>
          <w:b/>
          <w:lang w:eastAsia="ja-JP"/>
        </w:rPr>
        <w:t>22,</w:t>
      </w:r>
      <w:r w:rsidR="00782413">
        <w:rPr>
          <w:b/>
          <w:lang w:eastAsia="ja-JP"/>
        </w:rPr>
        <w:t xml:space="preserve"> </w:t>
      </w:r>
      <w:r w:rsidR="00782413" w:rsidRPr="00782413">
        <w:rPr>
          <w:b/>
          <w:lang w:eastAsia="ja-JP"/>
        </w:rPr>
        <w:t>23,</w:t>
      </w:r>
      <w:r w:rsidR="00782413">
        <w:rPr>
          <w:b/>
          <w:lang w:eastAsia="ja-JP"/>
        </w:rPr>
        <w:t xml:space="preserve"> </w:t>
      </w:r>
      <w:r w:rsidR="00782413" w:rsidRPr="00782413">
        <w:rPr>
          <w:b/>
          <w:lang w:eastAsia="ja-JP"/>
        </w:rPr>
        <w:t>24,</w:t>
      </w:r>
      <w:r w:rsidR="00782413">
        <w:rPr>
          <w:b/>
          <w:lang w:eastAsia="ja-JP"/>
        </w:rPr>
        <w:t xml:space="preserve"> </w:t>
      </w:r>
      <w:r w:rsidR="00782413" w:rsidRPr="00782413">
        <w:rPr>
          <w:b/>
          <w:lang w:eastAsia="ja-JP"/>
        </w:rPr>
        <w:t>25,</w:t>
      </w:r>
      <w:r w:rsidR="00782413">
        <w:rPr>
          <w:b/>
          <w:lang w:eastAsia="ja-JP"/>
        </w:rPr>
        <w:t xml:space="preserve"> </w:t>
      </w:r>
      <w:r w:rsidR="00782413" w:rsidRPr="00782413">
        <w:rPr>
          <w:b/>
          <w:lang w:eastAsia="ja-JP"/>
        </w:rPr>
        <w:t>26,</w:t>
      </w:r>
      <w:r w:rsidR="00782413">
        <w:rPr>
          <w:b/>
          <w:lang w:eastAsia="ja-JP"/>
        </w:rPr>
        <w:t xml:space="preserve"> </w:t>
      </w:r>
      <w:r w:rsidR="00782413" w:rsidRPr="00782413">
        <w:rPr>
          <w:b/>
          <w:lang w:eastAsia="ja-JP"/>
        </w:rPr>
        <w:t>27,</w:t>
      </w:r>
      <w:r w:rsidR="00782413">
        <w:rPr>
          <w:b/>
          <w:lang w:eastAsia="ja-JP"/>
        </w:rPr>
        <w:t xml:space="preserve"> </w:t>
      </w:r>
      <w:r w:rsidR="00782413" w:rsidRPr="00782413">
        <w:rPr>
          <w:b/>
          <w:lang w:eastAsia="ja-JP"/>
        </w:rPr>
        <w:t>30,</w:t>
      </w:r>
      <w:r w:rsidR="00782413">
        <w:rPr>
          <w:b/>
          <w:lang w:eastAsia="ja-JP"/>
        </w:rPr>
        <w:t xml:space="preserve"> </w:t>
      </w:r>
      <w:r w:rsidR="00782413" w:rsidRPr="00782413">
        <w:rPr>
          <w:b/>
          <w:lang w:eastAsia="ja-JP"/>
        </w:rPr>
        <w:t>31,</w:t>
      </w:r>
      <w:r w:rsidR="00782413">
        <w:rPr>
          <w:b/>
          <w:lang w:eastAsia="ja-JP"/>
        </w:rPr>
        <w:t xml:space="preserve"> </w:t>
      </w:r>
      <w:r w:rsidR="00782413" w:rsidRPr="00782413">
        <w:rPr>
          <w:b/>
          <w:lang w:eastAsia="ja-JP"/>
        </w:rPr>
        <w:t>32,</w:t>
      </w:r>
      <w:r w:rsidR="00782413">
        <w:rPr>
          <w:b/>
          <w:lang w:eastAsia="ja-JP"/>
        </w:rPr>
        <w:t xml:space="preserve"> </w:t>
      </w:r>
      <w:r w:rsidR="00782413" w:rsidRPr="00782413">
        <w:rPr>
          <w:b/>
          <w:lang w:eastAsia="ja-JP"/>
        </w:rPr>
        <w:t>33,</w:t>
      </w:r>
      <w:r w:rsidR="00782413">
        <w:rPr>
          <w:b/>
          <w:lang w:eastAsia="ja-JP"/>
        </w:rPr>
        <w:t xml:space="preserve"> </w:t>
      </w:r>
      <w:r w:rsidR="00782413" w:rsidRPr="00782413">
        <w:rPr>
          <w:b/>
          <w:lang w:eastAsia="ja-JP"/>
        </w:rPr>
        <w:t>34,</w:t>
      </w:r>
      <w:r w:rsidR="00782413">
        <w:rPr>
          <w:b/>
          <w:lang w:eastAsia="ja-JP"/>
        </w:rPr>
        <w:t xml:space="preserve"> </w:t>
      </w:r>
      <w:r w:rsidR="00782413" w:rsidRPr="00782413">
        <w:rPr>
          <w:b/>
          <w:lang w:eastAsia="ja-JP"/>
        </w:rPr>
        <w:t>35,</w:t>
      </w:r>
      <w:r w:rsidR="00782413">
        <w:rPr>
          <w:b/>
          <w:lang w:eastAsia="ja-JP"/>
        </w:rPr>
        <w:t xml:space="preserve"> </w:t>
      </w:r>
      <w:r w:rsidR="00782413" w:rsidRPr="00782413">
        <w:rPr>
          <w:b/>
          <w:lang w:eastAsia="ja-JP"/>
        </w:rPr>
        <w:t>36,</w:t>
      </w:r>
      <w:r w:rsidR="00782413">
        <w:rPr>
          <w:b/>
          <w:lang w:eastAsia="ja-JP"/>
        </w:rPr>
        <w:t xml:space="preserve"> </w:t>
      </w:r>
      <w:r w:rsidR="00782413" w:rsidRPr="00782413">
        <w:rPr>
          <w:b/>
          <w:lang w:eastAsia="ja-JP"/>
        </w:rPr>
        <w:t>37</w:t>
      </w:r>
      <w:r w:rsidR="002D076F">
        <w:rPr>
          <w:b/>
          <w:lang w:eastAsia="ja-JP"/>
        </w:rPr>
        <w:t>).</w:t>
      </w:r>
    </w:p>
    <w:p w14:paraId="54A089C8" w14:textId="3663D9D8" w:rsidR="00DE6F91" w:rsidRDefault="004E4101" w:rsidP="00DE6F91">
      <w:pPr>
        <w:keepNext/>
        <w:jc w:val="center"/>
      </w:pPr>
      <w:r>
        <w:rPr>
          <w:noProof/>
        </w:rPr>
        <w:lastRenderedPageBreak/>
        <w:drawing>
          <wp:inline distT="0" distB="0" distL="0" distR="0" wp14:anchorId="3430CE30" wp14:editId="4D741EA0">
            <wp:extent cx="6255214" cy="1633234"/>
            <wp:effectExtent l="0" t="0" r="0"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263518" cy="1635402"/>
                    </a:xfrm>
                    <a:prstGeom prst="rect">
                      <a:avLst/>
                    </a:prstGeom>
                    <a:noFill/>
                    <a:ln>
                      <a:noFill/>
                    </a:ln>
                  </pic:spPr>
                </pic:pic>
              </a:graphicData>
            </a:graphic>
          </wp:inline>
        </w:drawing>
      </w:r>
    </w:p>
    <w:p w14:paraId="6BEB64A1" w14:textId="603E0BE0" w:rsidR="00DE6F91" w:rsidRDefault="00DE6F91" w:rsidP="00DE6F91">
      <w:pPr>
        <w:pStyle w:val="ac"/>
        <w:jc w:val="center"/>
        <w:rPr>
          <w:b w:val="0"/>
          <w:lang w:eastAsia="ja-JP"/>
        </w:rPr>
      </w:pPr>
      <w:bookmarkStart w:id="1" w:name="_Ref78985033"/>
      <w:r>
        <w:t xml:space="preserve">Figure </w:t>
      </w:r>
      <w:fldSimple w:instr=" SEQ Figure \* ARABIC ">
        <w:r w:rsidR="003A7402">
          <w:rPr>
            <w:noProof/>
          </w:rPr>
          <w:t>1</w:t>
        </w:r>
      </w:fldSimple>
      <w:bookmarkEnd w:id="1"/>
      <w:r>
        <w:t xml:space="preserve">  </w:t>
      </w:r>
      <w:r w:rsidRPr="00DE6F91">
        <w:t xml:space="preserve">SSB </w:t>
      </w:r>
      <w:r w:rsidR="00343D87">
        <w:rPr>
          <w:rFonts w:hint="eastAsia"/>
          <w:lang w:eastAsia="ja-JP"/>
        </w:rPr>
        <w:t xml:space="preserve">slot </w:t>
      </w:r>
      <w:r w:rsidRPr="00DE6F91">
        <w:t xml:space="preserve">pattern reusing </w:t>
      </w:r>
      <w:r>
        <w:t>C</w:t>
      </w:r>
      <w:r w:rsidRPr="00DE6F91">
        <w:t xml:space="preserve">ase </w:t>
      </w:r>
      <w:r>
        <w:t>D</w:t>
      </w:r>
      <w:r w:rsidRPr="00DE6F91">
        <w:t xml:space="preserve"> </w:t>
      </w:r>
      <w:r w:rsidR="00AA28A5">
        <w:t xml:space="preserve">SSB </w:t>
      </w:r>
      <w:r>
        <w:t>pattern</w:t>
      </w:r>
    </w:p>
    <w:p w14:paraId="46F47932" w14:textId="77777777" w:rsidR="00DE6F91" w:rsidRPr="007D5A8A" w:rsidRDefault="00DE6F91" w:rsidP="003F2751">
      <w:pPr>
        <w:rPr>
          <w:b/>
          <w:lang w:eastAsia="ja-JP"/>
        </w:rPr>
      </w:pPr>
    </w:p>
    <w:p w14:paraId="50429423" w14:textId="5E477C02" w:rsidR="00EA4234" w:rsidRDefault="00971B0D" w:rsidP="00EA4234">
      <w:pPr>
        <w:pStyle w:val="2"/>
        <w:tabs>
          <w:tab w:val="clear" w:pos="1135"/>
          <w:tab w:val="num" w:pos="709"/>
        </w:tabs>
        <w:rPr>
          <w:lang w:val="en-US" w:eastAsia="zh-CN"/>
        </w:rPr>
      </w:pPr>
      <w:r>
        <w:rPr>
          <w:lang w:val="en-US" w:eastAsia="zh-CN"/>
        </w:rPr>
        <w:t>DRS Related Aspects</w:t>
      </w:r>
    </w:p>
    <w:p w14:paraId="261E1289" w14:textId="7C19AD84" w:rsidR="002A6A58" w:rsidRDefault="002A6A58" w:rsidP="002A6A58">
      <w:pPr>
        <w:pStyle w:val="3"/>
      </w:pPr>
      <w:r w:rsidRPr="002A6A58">
        <w:t>Support of DBTW</w:t>
      </w:r>
    </w:p>
    <w:p w14:paraId="00229C84" w14:textId="68005F6A" w:rsidR="002A6A58" w:rsidRDefault="00A56376" w:rsidP="00A56376">
      <w:pPr>
        <w:rPr>
          <w:lang w:eastAsia="ja-JP"/>
        </w:rPr>
      </w:pPr>
      <w:r>
        <w:rPr>
          <w:lang w:eastAsia="ja-JP"/>
        </w:rPr>
        <w:t>Since some regions/countries mandate LBT to initiate any transmission</w:t>
      </w:r>
      <w:r w:rsidR="00CF289E">
        <w:rPr>
          <w:rFonts w:hint="eastAsia"/>
          <w:lang w:eastAsia="ja-JP"/>
        </w:rPr>
        <w:t xml:space="preserve"> </w:t>
      </w:r>
      <w:r w:rsidR="00CF289E">
        <w:rPr>
          <w:lang w:eastAsia="ja-JP"/>
        </w:rPr>
        <w:t>regardless of SCS</w:t>
      </w:r>
      <w:r>
        <w:rPr>
          <w:lang w:eastAsia="ja-JP"/>
        </w:rPr>
        <w:t>, DBTW is beneficial to ensure robust performance. If DBTW is not needed, DBTW can be disabled by the functionality for enabling/disabling DBTW.</w:t>
      </w:r>
      <w:r w:rsidR="00DC55AF">
        <w:rPr>
          <w:lang w:eastAsia="ja-JP"/>
        </w:rPr>
        <w:t xml:space="preserve"> </w:t>
      </w:r>
      <w:r w:rsidR="00236B3A">
        <w:rPr>
          <w:lang w:eastAsia="ja-JP"/>
        </w:rPr>
        <w:t>Therefore, our preference is t</w:t>
      </w:r>
      <w:r w:rsidR="00236B3A" w:rsidRPr="00236B3A">
        <w:rPr>
          <w:lang w:eastAsia="ja-JP"/>
        </w:rPr>
        <w:t>o support DBTW regardless of SCS</w:t>
      </w:r>
      <w:r w:rsidR="00236B3A">
        <w:rPr>
          <w:lang w:eastAsia="ja-JP"/>
        </w:rPr>
        <w:t>. Even if DBTW is supported for 480/960 kHz SCS</w:t>
      </w:r>
      <w:r w:rsidR="00CE6E11">
        <w:rPr>
          <w:lang w:eastAsia="ja-JP"/>
        </w:rPr>
        <w:t xml:space="preserve">, </w:t>
      </w:r>
      <w:r w:rsidR="00236B3A">
        <w:rPr>
          <w:lang w:eastAsia="ja-JP"/>
        </w:rPr>
        <w:t>t</w:t>
      </w:r>
      <w:r w:rsidR="006E29B3">
        <w:rPr>
          <w:lang w:eastAsia="ja-JP"/>
        </w:rPr>
        <w:t xml:space="preserve">he number of </w:t>
      </w:r>
      <w:r w:rsidR="00DF4281">
        <w:rPr>
          <w:lang w:eastAsia="ja-JP"/>
        </w:rPr>
        <w:t>candidates</w:t>
      </w:r>
      <w:r w:rsidR="006E29B3">
        <w:rPr>
          <w:lang w:eastAsia="ja-JP"/>
        </w:rPr>
        <w:t xml:space="preserve"> SSB positions </w:t>
      </w:r>
      <w:r w:rsidR="00741C13">
        <w:rPr>
          <w:lang w:eastAsia="ja-JP"/>
        </w:rPr>
        <w:t xml:space="preserve">should </w:t>
      </w:r>
      <w:r w:rsidR="00CE6E11">
        <w:rPr>
          <w:lang w:eastAsia="ja-JP"/>
        </w:rPr>
        <w:t xml:space="preserve">be </w:t>
      </w:r>
      <w:r w:rsidR="006E29B3">
        <w:rPr>
          <w:lang w:eastAsia="ja-JP"/>
        </w:rPr>
        <w:t xml:space="preserve">kept to 64 </w:t>
      </w:r>
      <w:r w:rsidR="00A9018B">
        <w:rPr>
          <w:lang w:eastAsia="ja-JP"/>
        </w:rPr>
        <w:t xml:space="preserve">in order not </w:t>
      </w:r>
      <w:r w:rsidR="00236B3A">
        <w:rPr>
          <w:lang w:eastAsia="ja-JP"/>
        </w:rPr>
        <w:t>t</w:t>
      </w:r>
      <w:r w:rsidR="006E29B3">
        <w:rPr>
          <w:lang w:eastAsia="ja-JP"/>
        </w:rPr>
        <w:t xml:space="preserve">o </w:t>
      </w:r>
      <w:r w:rsidR="00A9018B">
        <w:rPr>
          <w:lang w:eastAsia="ja-JP"/>
        </w:rPr>
        <w:t>increase</w:t>
      </w:r>
      <w:r w:rsidR="006E29B3">
        <w:rPr>
          <w:lang w:eastAsia="ja-JP"/>
        </w:rPr>
        <w:t xml:space="preserve"> </w:t>
      </w:r>
      <w:r w:rsidR="00911BF3">
        <w:rPr>
          <w:lang w:eastAsia="ja-JP"/>
        </w:rPr>
        <w:t>additio</w:t>
      </w:r>
      <w:r w:rsidR="00A9018B">
        <w:rPr>
          <w:lang w:eastAsia="ja-JP"/>
        </w:rPr>
        <w:t>n</w:t>
      </w:r>
      <w:r w:rsidR="006E29B3">
        <w:rPr>
          <w:lang w:eastAsia="ja-JP"/>
        </w:rPr>
        <w:t xml:space="preserve"> specification work</w:t>
      </w:r>
      <w:r w:rsidR="00F43E50">
        <w:rPr>
          <w:lang w:eastAsia="ja-JP"/>
        </w:rPr>
        <w:t>s</w:t>
      </w:r>
      <w:r w:rsidR="006E29B3">
        <w:rPr>
          <w:lang w:eastAsia="ja-JP"/>
        </w:rPr>
        <w:t>.</w:t>
      </w:r>
    </w:p>
    <w:p w14:paraId="0BF75C30" w14:textId="475A8364" w:rsidR="009A7160" w:rsidRDefault="009A7160" w:rsidP="009A7160">
      <w:pPr>
        <w:rPr>
          <w:b/>
          <w:lang w:eastAsia="ja-JP"/>
        </w:rPr>
      </w:pPr>
      <w:r w:rsidRPr="001272D8">
        <w:rPr>
          <w:b/>
          <w:lang w:eastAsia="ja-JP"/>
        </w:rPr>
        <w:t xml:space="preserve">Proposal </w:t>
      </w:r>
      <w:r w:rsidR="003471B4">
        <w:rPr>
          <w:b/>
          <w:lang w:eastAsia="ja-JP"/>
        </w:rPr>
        <w:t>2</w:t>
      </w:r>
      <w:r w:rsidRPr="001272D8">
        <w:rPr>
          <w:b/>
          <w:lang w:eastAsia="ja-JP"/>
        </w:rPr>
        <w:t>:</w:t>
      </w:r>
      <w:r>
        <w:rPr>
          <w:b/>
          <w:lang w:eastAsia="ja-JP"/>
        </w:rPr>
        <w:t xml:space="preserve"> </w:t>
      </w:r>
      <w:r w:rsidR="008A0920">
        <w:rPr>
          <w:b/>
          <w:lang w:eastAsia="ja-JP"/>
        </w:rPr>
        <w:t xml:space="preserve">DBTW </w:t>
      </w:r>
      <w:r w:rsidR="00DC55AF">
        <w:rPr>
          <w:b/>
          <w:lang w:eastAsia="ja-JP"/>
        </w:rPr>
        <w:t xml:space="preserve">is supported </w:t>
      </w:r>
      <w:r w:rsidR="008A0920" w:rsidRPr="008A0920">
        <w:rPr>
          <w:b/>
          <w:lang w:eastAsia="ja-JP"/>
        </w:rPr>
        <w:t>regardless of SCS</w:t>
      </w:r>
      <w:r w:rsidR="008A0920">
        <w:rPr>
          <w:b/>
          <w:lang w:eastAsia="ja-JP"/>
        </w:rPr>
        <w:t>.</w:t>
      </w:r>
    </w:p>
    <w:p w14:paraId="6468FAC2" w14:textId="766F6632" w:rsidR="00236B3A" w:rsidRDefault="00236B3A" w:rsidP="00236B3A">
      <w:pPr>
        <w:rPr>
          <w:b/>
          <w:lang w:eastAsia="ja-JP"/>
        </w:rPr>
      </w:pPr>
      <w:r w:rsidRPr="001272D8">
        <w:rPr>
          <w:b/>
          <w:lang w:eastAsia="ja-JP"/>
        </w:rPr>
        <w:t xml:space="preserve">Proposal </w:t>
      </w:r>
      <w:r w:rsidR="003471B4">
        <w:rPr>
          <w:b/>
          <w:lang w:eastAsia="ja-JP"/>
        </w:rPr>
        <w:t>3</w:t>
      </w:r>
      <w:r w:rsidRPr="001272D8">
        <w:rPr>
          <w:b/>
          <w:lang w:eastAsia="ja-JP"/>
        </w:rPr>
        <w:t>:</w:t>
      </w:r>
      <w:r>
        <w:rPr>
          <w:b/>
          <w:lang w:eastAsia="ja-JP"/>
        </w:rPr>
        <w:t xml:space="preserve"> </w:t>
      </w:r>
      <w:r w:rsidR="00C55203">
        <w:rPr>
          <w:b/>
          <w:lang w:eastAsia="ja-JP"/>
        </w:rPr>
        <w:t>The number of candidate SSB positions is 64</w:t>
      </w:r>
      <w:r w:rsidR="000E5752">
        <w:rPr>
          <w:b/>
          <w:lang w:eastAsia="ja-JP"/>
        </w:rPr>
        <w:t>.</w:t>
      </w:r>
    </w:p>
    <w:p w14:paraId="13470F3B" w14:textId="4E61C62A" w:rsidR="00C63886" w:rsidRDefault="00C63886" w:rsidP="002A6A58">
      <w:pPr>
        <w:rPr>
          <w:lang w:eastAsia="ja-JP"/>
        </w:rPr>
      </w:pPr>
    </w:p>
    <w:p w14:paraId="651EDE47" w14:textId="77777777" w:rsidR="000261A3" w:rsidRDefault="000261A3" w:rsidP="000261A3">
      <w:pPr>
        <w:pStyle w:val="3"/>
      </w:pPr>
      <w:r>
        <w:t>Q values</w:t>
      </w:r>
    </w:p>
    <w:p w14:paraId="584D2B77" w14:textId="4F46919A" w:rsidR="00740329" w:rsidRDefault="00740329" w:rsidP="00740329">
      <w:pPr>
        <w:spacing w:after="120"/>
        <w:rPr>
          <w:rFonts w:eastAsiaTheme="minorEastAsia"/>
          <w:lang w:eastAsia="ja-JP"/>
        </w:rPr>
      </w:pPr>
      <w:r>
        <w:rPr>
          <w:rFonts w:eastAsiaTheme="minorEastAsia"/>
          <w:lang w:eastAsia="ja-JP"/>
        </w:rPr>
        <w:t xml:space="preserve">In RAN1#106-e, the following proposal was discussed </w:t>
      </w:r>
      <w:r>
        <w:rPr>
          <w:rFonts w:eastAsiaTheme="minorEastAsia"/>
          <w:lang w:eastAsia="ja-JP"/>
        </w:rPr>
        <w:fldChar w:fldCharType="begin"/>
      </w:r>
      <w:r>
        <w:rPr>
          <w:rFonts w:eastAsiaTheme="minorEastAsia"/>
          <w:lang w:eastAsia="ja-JP"/>
        </w:rPr>
        <w:instrText xml:space="preserve"> REF _Ref83891412 \n \h </w:instrText>
      </w:r>
      <w:r>
        <w:rPr>
          <w:rFonts w:eastAsiaTheme="minorEastAsia"/>
          <w:lang w:eastAsia="ja-JP"/>
        </w:rPr>
      </w:r>
      <w:r>
        <w:rPr>
          <w:rFonts w:eastAsiaTheme="minorEastAsia"/>
          <w:lang w:eastAsia="ja-JP"/>
        </w:rPr>
        <w:fldChar w:fldCharType="separate"/>
      </w:r>
      <w:r w:rsidR="003A7402">
        <w:rPr>
          <w:rFonts w:eastAsiaTheme="minorEastAsia"/>
          <w:lang w:eastAsia="ja-JP"/>
        </w:rPr>
        <w:t>[1]</w:t>
      </w:r>
      <w:r>
        <w:rPr>
          <w:rFonts w:eastAsiaTheme="minorEastAsia"/>
          <w:lang w:eastAsia="ja-JP"/>
        </w:rPr>
        <w:fldChar w:fldCharType="end"/>
      </w:r>
      <w:r>
        <w:rPr>
          <w:rFonts w:eastAsiaTheme="minorEastAsia"/>
          <w:lang w:eastAsia="ja-JP"/>
        </w:rPr>
        <w:t>.</w:t>
      </w:r>
    </w:p>
    <w:tbl>
      <w:tblPr>
        <w:tblStyle w:val="afc"/>
        <w:tblW w:w="0" w:type="auto"/>
        <w:tblLook w:val="04A0" w:firstRow="1" w:lastRow="0" w:firstColumn="1" w:lastColumn="0" w:noHBand="0" w:noVBand="1"/>
      </w:tblPr>
      <w:tblGrid>
        <w:gridCol w:w="9630"/>
      </w:tblGrid>
      <w:tr w:rsidR="00740329" w14:paraId="37FCB92A" w14:textId="77777777" w:rsidTr="00183669">
        <w:tc>
          <w:tcPr>
            <w:tcW w:w="9630" w:type="dxa"/>
          </w:tcPr>
          <w:p w14:paraId="23896839" w14:textId="77777777" w:rsidR="00740329" w:rsidRPr="00183669" w:rsidRDefault="00740329" w:rsidP="00183669">
            <w:pPr>
              <w:pStyle w:val="5"/>
              <w:numPr>
                <w:ilvl w:val="0"/>
                <w:numId w:val="0"/>
              </w:numPr>
              <w:spacing w:before="0" w:after="0"/>
              <w:ind w:left="1009" w:hanging="1009"/>
              <w:outlineLvl w:val="4"/>
              <w:rPr>
                <w:rFonts w:ascii="Times New Roman" w:hAnsi="Times New Roman"/>
                <w:b/>
                <w:bCs/>
                <w:sz w:val="20"/>
                <w:lang w:eastAsia="zh-CN"/>
              </w:rPr>
            </w:pPr>
            <w:r w:rsidRPr="00183669">
              <w:rPr>
                <w:rFonts w:ascii="Times New Roman" w:hAnsi="Times New Roman"/>
                <w:b/>
                <w:bCs/>
                <w:sz w:val="20"/>
                <w:lang w:eastAsia="zh-CN"/>
              </w:rPr>
              <w:t xml:space="preserve">Proposal 1.1-3E) </w:t>
            </w:r>
          </w:p>
          <w:p w14:paraId="69700D13" w14:textId="77777777" w:rsidR="00740329" w:rsidRPr="0024186A" w:rsidRDefault="00740329" w:rsidP="00183669">
            <w:pPr>
              <w:pStyle w:val="af3"/>
              <w:numPr>
                <w:ilvl w:val="0"/>
                <w:numId w:val="12"/>
              </w:numPr>
              <w:overflowPunct w:val="0"/>
              <w:autoSpaceDE w:val="0"/>
              <w:autoSpaceDN w:val="0"/>
              <w:adjustRightInd w:val="0"/>
              <w:spacing w:after="0" w:line="256" w:lineRule="auto"/>
              <w:rPr>
                <w:lang w:eastAsia="zh-CN"/>
              </w:rPr>
            </w:pPr>
            <w:r w:rsidRPr="0024186A">
              <w:rPr>
                <w:rFonts w:eastAsia="Times New Roman"/>
                <w:lang w:eastAsia="zh-CN"/>
              </w:rPr>
              <w:t>For supported SCS cases of DBTW, s</w:t>
            </w:r>
            <w:r w:rsidRPr="0024186A">
              <w:rPr>
                <w:lang w:eastAsia="zh-CN"/>
              </w:rPr>
              <w:t xml:space="preserve">upport configuration of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SSB</m:t>
                  </m:r>
                </m:sub>
                <m:sup>
                  <m:r>
                    <w:rPr>
                      <w:rFonts w:ascii="Cambria Math" w:hAnsi="Cambria Math"/>
                      <w:lang w:eastAsia="zh-CN"/>
                    </w:rPr>
                    <m:t>QCL</m:t>
                  </m:r>
                </m:sup>
              </m:sSubSup>
            </m:oMath>
            <w:r w:rsidRPr="0024186A">
              <w:rPr>
                <w:lang w:eastAsia="zh-CN"/>
              </w:rPr>
              <w:t xml:space="preserve"> in MIB, down-select among the following alternatives (after number of candidate SSB positions have been determined).</w:t>
            </w:r>
          </w:p>
          <w:p w14:paraId="0AB27EDA" w14:textId="77777777" w:rsidR="00740329" w:rsidRPr="0024186A" w:rsidRDefault="00740329" w:rsidP="00183669">
            <w:pPr>
              <w:pStyle w:val="af3"/>
              <w:numPr>
                <w:ilvl w:val="1"/>
                <w:numId w:val="12"/>
              </w:numPr>
              <w:overflowPunct w:val="0"/>
              <w:autoSpaceDE w:val="0"/>
              <w:autoSpaceDN w:val="0"/>
              <w:adjustRightInd w:val="0"/>
              <w:spacing w:after="0" w:line="256" w:lineRule="auto"/>
              <w:rPr>
                <w:lang w:eastAsia="zh-CN"/>
              </w:rPr>
            </w:pPr>
            <w:r w:rsidRPr="00740329">
              <w:rPr>
                <w:lang w:eastAsia="zh-CN"/>
              </w:rPr>
              <w:t xml:space="preserve">Alt 1: total of 2 states of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SSB</m:t>
                  </m:r>
                </m:sub>
                <m:sup>
                  <m:r>
                    <w:rPr>
                      <w:rFonts w:ascii="Cambria Math" w:hAnsi="Cambria Math"/>
                      <w:lang w:eastAsia="zh-CN"/>
                    </w:rPr>
                    <m:t>QCL</m:t>
                  </m:r>
                </m:sup>
              </m:sSubSup>
            </m:oMath>
            <w:r w:rsidRPr="0024186A">
              <w:rPr>
                <w:lang w:eastAsia="zh-CN"/>
              </w:rPr>
              <w:t xml:space="preserve"> values are supported</w:t>
            </w:r>
          </w:p>
          <w:p w14:paraId="7CB928B7" w14:textId="77777777" w:rsidR="00740329" w:rsidRPr="00183669" w:rsidRDefault="00740329" w:rsidP="00183669">
            <w:pPr>
              <w:pStyle w:val="af3"/>
              <w:numPr>
                <w:ilvl w:val="2"/>
                <w:numId w:val="12"/>
              </w:numPr>
              <w:overflowPunct w:val="0"/>
              <w:autoSpaceDE w:val="0"/>
              <w:autoSpaceDN w:val="0"/>
              <w:adjustRightInd w:val="0"/>
              <w:spacing w:after="0" w:line="256" w:lineRule="auto"/>
              <w:rPr>
                <w:lang w:eastAsia="zh-CN"/>
              </w:rPr>
            </w:pPr>
            <w:r w:rsidRPr="00740329">
              <w:rPr>
                <w:lang w:eastAsia="zh-CN"/>
              </w:rPr>
              <w:t>FFS the exact values e.g. {16,64} or {32,64}</w:t>
            </w:r>
          </w:p>
          <w:p w14:paraId="665BE52C" w14:textId="77777777" w:rsidR="00740329" w:rsidRPr="00183669" w:rsidRDefault="00740329" w:rsidP="00183669">
            <w:pPr>
              <w:pStyle w:val="af3"/>
              <w:numPr>
                <w:ilvl w:val="2"/>
                <w:numId w:val="12"/>
              </w:numPr>
              <w:overflowPunct w:val="0"/>
              <w:autoSpaceDE w:val="0"/>
              <w:autoSpaceDN w:val="0"/>
              <w:adjustRightInd w:val="0"/>
              <w:spacing w:after="0" w:line="256" w:lineRule="auto"/>
              <w:rPr>
                <w:lang w:eastAsia="zh-CN"/>
              </w:rPr>
            </w:pPr>
            <w:r w:rsidRPr="00183669">
              <w:rPr>
                <w:lang w:eastAsia="zh-CN"/>
              </w:rPr>
              <w:t>FFS value of 64 (if supported) may be used as implicit determination by the UE that DBTW is not enabled by gNB if maximum number of candidate SSB is 64</w:t>
            </w:r>
          </w:p>
          <w:p w14:paraId="6E73AA04" w14:textId="77777777" w:rsidR="00740329" w:rsidRPr="00740329" w:rsidRDefault="00740329" w:rsidP="00183669">
            <w:pPr>
              <w:pStyle w:val="af3"/>
              <w:numPr>
                <w:ilvl w:val="1"/>
                <w:numId w:val="12"/>
              </w:numPr>
              <w:overflowPunct w:val="0"/>
              <w:autoSpaceDE w:val="0"/>
              <w:autoSpaceDN w:val="0"/>
              <w:adjustRightInd w:val="0"/>
              <w:spacing w:after="0" w:line="256" w:lineRule="auto"/>
              <w:rPr>
                <w:lang w:eastAsia="zh-CN"/>
              </w:rPr>
            </w:pPr>
            <w:r w:rsidRPr="00183669">
              <w:rPr>
                <w:lang w:eastAsia="zh-CN"/>
              </w:rPr>
              <w:t xml:space="preserve">Alt 2: total of 4 states (including any potential reserved state) of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SSB</m:t>
                  </m:r>
                </m:sub>
                <m:sup>
                  <m:r>
                    <w:rPr>
                      <w:rFonts w:ascii="Cambria Math" w:hAnsi="Cambria Math"/>
                      <w:lang w:eastAsia="zh-CN"/>
                    </w:rPr>
                    <m:t>QCL</m:t>
                  </m:r>
                </m:sup>
              </m:sSubSup>
            </m:oMath>
            <w:r w:rsidRPr="0024186A">
              <w:rPr>
                <w:lang w:eastAsia="zh-CN"/>
              </w:rPr>
              <w:t xml:space="preserve"> values are supported </w:t>
            </w:r>
          </w:p>
          <w:p w14:paraId="664E3DE8" w14:textId="77777777" w:rsidR="00740329" w:rsidRPr="00183669" w:rsidRDefault="00740329" w:rsidP="00183669">
            <w:pPr>
              <w:pStyle w:val="af3"/>
              <w:numPr>
                <w:ilvl w:val="2"/>
                <w:numId w:val="12"/>
              </w:numPr>
              <w:overflowPunct w:val="0"/>
              <w:autoSpaceDE w:val="0"/>
              <w:autoSpaceDN w:val="0"/>
              <w:adjustRightInd w:val="0"/>
              <w:spacing w:after="0" w:line="256" w:lineRule="auto"/>
              <w:rPr>
                <w:lang w:eastAsia="zh-CN"/>
              </w:rPr>
            </w:pPr>
            <w:r w:rsidRPr="00183669">
              <w:rPr>
                <w:lang w:eastAsia="zh-CN"/>
              </w:rPr>
              <w:t>FFS on the values, e.g. {8,16,32,64}</w:t>
            </w:r>
          </w:p>
          <w:p w14:paraId="62A9E132" w14:textId="77777777" w:rsidR="00740329" w:rsidRPr="00183669" w:rsidRDefault="00740329" w:rsidP="00183669">
            <w:pPr>
              <w:pStyle w:val="af3"/>
              <w:numPr>
                <w:ilvl w:val="2"/>
                <w:numId w:val="12"/>
              </w:numPr>
              <w:overflowPunct w:val="0"/>
              <w:autoSpaceDE w:val="0"/>
              <w:autoSpaceDN w:val="0"/>
              <w:adjustRightInd w:val="0"/>
              <w:spacing w:after="0" w:line="256" w:lineRule="auto"/>
              <w:rPr>
                <w:lang w:eastAsia="zh-CN"/>
              </w:rPr>
            </w:pPr>
            <w:r w:rsidRPr="00183669">
              <w:rPr>
                <w:lang w:eastAsia="zh-CN"/>
              </w:rPr>
              <w:t>FFS whether or not a single state will be reserved to explicitly indicate that DBTW is disabled e.g. (e.g. {16, 32, 64, reserved/DBTW disabled})</w:t>
            </w:r>
          </w:p>
          <w:p w14:paraId="2A3114EE" w14:textId="77777777" w:rsidR="00740329" w:rsidRPr="00183669" w:rsidRDefault="00740329" w:rsidP="00183669">
            <w:pPr>
              <w:pStyle w:val="af3"/>
              <w:numPr>
                <w:ilvl w:val="2"/>
                <w:numId w:val="12"/>
              </w:numPr>
              <w:overflowPunct w:val="0"/>
              <w:autoSpaceDE w:val="0"/>
              <w:autoSpaceDN w:val="0"/>
              <w:adjustRightInd w:val="0"/>
              <w:spacing w:after="0" w:line="256" w:lineRule="auto"/>
              <w:rPr>
                <w:lang w:val="en-GB" w:eastAsia="ja-JP"/>
              </w:rPr>
            </w:pPr>
            <w:r w:rsidRPr="00183669">
              <w:rPr>
                <w:lang w:eastAsia="zh-CN"/>
              </w:rPr>
              <w:t>FFS value of 64 may be used as implicit determination by the UE that DBTW is not enabled by gNB if maximum number of candidate SSB is 64; or single state may be reserved e.g. (e.g. {16, 32, 64, DBTW disabled}) to explicitly indicate that DBTW is disabled</w:t>
            </w:r>
          </w:p>
        </w:tc>
      </w:tr>
    </w:tbl>
    <w:p w14:paraId="75585DC4" w14:textId="77777777" w:rsidR="00740329" w:rsidRDefault="00740329" w:rsidP="00740329">
      <w:pPr>
        <w:spacing w:after="0"/>
        <w:rPr>
          <w:lang w:eastAsia="ja-JP"/>
        </w:rPr>
      </w:pPr>
    </w:p>
    <w:p w14:paraId="5A121C6A" w14:textId="55C6E2B3" w:rsidR="00740329" w:rsidRDefault="00740329" w:rsidP="00740329">
      <w:pPr>
        <w:pStyle w:val="af3"/>
        <w:rPr>
          <w:rFonts w:eastAsiaTheme="minorEastAsia"/>
          <w:lang w:eastAsia="ja-JP"/>
        </w:rPr>
      </w:pPr>
      <w:r>
        <w:rPr>
          <w:rFonts w:eastAsiaTheme="minorEastAsia"/>
          <w:lang w:eastAsia="ja-JP"/>
        </w:rPr>
        <w:t>Considering the</w:t>
      </w:r>
      <w:r>
        <w:rPr>
          <w:rFonts w:eastAsiaTheme="minorEastAsia" w:hint="eastAsia"/>
          <w:lang w:eastAsia="ja-JP"/>
        </w:rPr>
        <w:t xml:space="preserve"> </w:t>
      </w:r>
      <w:r>
        <w:rPr>
          <w:rFonts w:eastAsiaTheme="minorEastAsia"/>
          <w:lang w:eastAsia="ja-JP"/>
        </w:rPr>
        <w:t>DBTW functionality, i</w:t>
      </w:r>
      <w:r w:rsidRPr="00D52C8A">
        <w:rPr>
          <w:rFonts w:eastAsiaTheme="minorEastAsia"/>
          <w:lang w:eastAsia="ja-JP"/>
        </w:rPr>
        <w:t xml:space="preserve">f Q values are only two states, DBTW would not be effectively used because the number of SSB transmission opportunities </w:t>
      </w:r>
      <w:r w:rsidR="008573B6">
        <w:rPr>
          <w:rFonts w:eastAsiaTheme="minorEastAsia"/>
          <w:lang w:eastAsia="ja-JP"/>
        </w:rPr>
        <w:t xml:space="preserve">within DBTW </w:t>
      </w:r>
      <w:r w:rsidRPr="00D52C8A">
        <w:rPr>
          <w:rFonts w:eastAsiaTheme="minorEastAsia"/>
          <w:lang w:eastAsia="ja-JP"/>
        </w:rPr>
        <w:t>is dependent on Q values</w:t>
      </w:r>
      <w:r>
        <w:rPr>
          <w:rFonts w:eastAsiaTheme="minorEastAsia"/>
          <w:lang w:eastAsia="ja-JP"/>
        </w:rPr>
        <w:t xml:space="preserve">. </w:t>
      </w:r>
      <w:r w:rsidRPr="004628E2">
        <w:rPr>
          <w:rFonts w:eastAsiaTheme="minorEastAsia"/>
          <w:lang w:eastAsia="ja-JP"/>
        </w:rPr>
        <w:t xml:space="preserve">For example, if Q values are {16, 64} and gNB uses 32 beams, Q=64 should be configured (because 64 is the only value greater than 32). In this case, the number of transmission opportunities is only one. If Q=32 is available, the number of transmission opportunities is two within 64 candidate SSB positions. In order to compensate for LBT failure, it would be </w:t>
      </w:r>
      <w:r w:rsidR="00F03D57">
        <w:rPr>
          <w:rFonts w:eastAsiaTheme="minorEastAsia"/>
          <w:lang w:eastAsia="ja-JP"/>
        </w:rPr>
        <w:t>useful</w:t>
      </w:r>
      <w:r w:rsidRPr="004628E2">
        <w:rPr>
          <w:rFonts w:eastAsiaTheme="minorEastAsia"/>
          <w:lang w:eastAsia="ja-JP"/>
        </w:rPr>
        <w:t xml:space="preserve"> to have more transmission opportunities. </w:t>
      </w:r>
      <w:r>
        <w:rPr>
          <w:rFonts w:eastAsiaTheme="minorEastAsia"/>
          <w:lang w:eastAsia="ja-JP"/>
        </w:rPr>
        <w:t xml:space="preserve">In this sense, 4 states of Q values would be </w:t>
      </w:r>
      <w:r w:rsidR="00F03D57">
        <w:rPr>
          <w:rFonts w:eastAsiaTheme="minorEastAsia"/>
          <w:lang w:eastAsia="ja-JP"/>
        </w:rPr>
        <w:t>required</w:t>
      </w:r>
      <w:r>
        <w:rPr>
          <w:rFonts w:eastAsiaTheme="minorEastAsia"/>
          <w:lang w:eastAsia="ja-JP"/>
        </w:rPr>
        <w:t>.</w:t>
      </w:r>
    </w:p>
    <w:p w14:paraId="03D90439" w14:textId="68F56CF5" w:rsidR="00740329" w:rsidRDefault="00740329" w:rsidP="00740329">
      <w:pPr>
        <w:spacing w:after="120"/>
        <w:rPr>
          <w:lang w:eastAsia="zh-CN"/>
        </w:rPr>
      </w:pPr>
      <w:r>
        <w:rPr>
          <w:rFonts w:eastAsiaTheme="minorEastAsia"/>
          <w:lang w:eastAsia="ja-JP"/>
        </w:rPr>
        <w:t xml:space="preserve">Regarding supported values </w:t>
      </w:r>
      <w:r>
        <w:rPr>
          <w:rFonts w:eastAsiaTheme="minorEastAsia" w:hint="eastAsia"/>
          <w:lang w:eastAsia="ja-JP"/>
        </w:rPr>
        <w:t>for</w:t>
      </w:r>
      <w:r>
        <w:rPr>
          <w:rFonts w:eastAsiaTheme="minorEastAsia"/>
          <w:lang w:eastAsia="ja-JP"/>
        </w:rPr>
        <w:t xml:space="preserve"> Q, </w:t>
      </w:r>
      <w:r>
        <w:rPr>
          <w:rFonts w:eastAsiaTheme="minorEastAsia" w:hint="eastAsia"/>
          <w:lang w:eastAsia="ja-JP"/>
        </w:rPr>
        <w:t>s</w:t>
      </w:r>
      <w:r w:rsidRPr="001F06CF">
        <w:rPr>
          <w:rFonts w:eastAsiaTheme="minorEastAsia"/>
          <w:lang w:eastAsia="ja-JP"/>
        </w:rPr>
        <w:t xml:space="preserve">ince we don’t think explicit “reserved/DBTW disabled” value is needed, </w:t>
      </w:r>
      <w:r w:rsidR="007E6659">
        <w:rPr>
          <w:rFonts w:eastAsiaTheme="minorEastAsia"/>
          <w:lang w:eastAsia="ja-JP"/>
        </w:rPr>
        <w:t xml:space="preserve">our preference is </w:t>
      </w:r>
      <w:r w:rsidRPr="001F06CF">
        <w:rPr>
          <w:rFonts w:eastAsiaTheme="minorEastAsia"/>
          <w:lang w:eastAsia="ja-JP"/>
        </w:rPr>
        <w:t>{8,</w:t>
      </w:r>
      <w:r w:rsidR="007E6659">
        <w:rPr>
          <w:rFonts w:eastAsiaTheme="minorEastAsia"/>
          <w:lang w:eastAsia="ja-JP"/>
        </w:rPr>
        <w:t xml:space="preserve"> </w:t>
      </w:r>
      <w:r w:rsidRPr="001F06CF">
        <w:rPr>
          <w:rFonts w:eastAsiaTheme="minorEastAsia"/>
          <w:lang w:eastAsia="ja-JP"/>
        </w:rPr>
        <w:t>16,</w:t>
      </w:r>
      <w:r w:rsidR="007E6659">
        <w:rPr>
          <w:rFonts w:eastAsiaTheme="minorEastAsia"/>
          <w:lang w:eastAsia="ja-JP"/>
        </w:rPr>
        <w:t xml:space="preserve"> </w:t>
      </w:r>
      <w:r w:rsidRPr="001F06CF">
        <w:rPr>
          <w:rFonts w:eastAsiaTheme="minorEastAsia"/>
          <w:lang w:eastAsia="ja-JP"/>
        </w:rPr>
        <w:t>32,</w:t>
      </w:r>
      <w:r w:rsidR="007E6659">
        <w:rPr>
          <w:rFonts w:eastAsiaTheme="minorEastAsia"/>
          <w:lang w:eastAsia="ja-JP"/>
        </w:rPr>
        <w:t xml:space="preserve"> </w:t>
      </w:r>
      <w:r w:rsidRPr="001F06CF">
        <w:rPr>
          <w:rFonts w:eastAsiaTheme="minorEastAsia"/>
          <w:lang w:eastAsia="ja-JP"/>
        </w:rPr>
        <w:t>64}</w:t>
      </w:r>
      <w:r>
        <w:rPr>
          <w:lang w:eastAsia="zh-CN"/>
        </w:rPr>
        <w:t>.</w:t>
      </w:r>
    </w:p>
    <w:p w14:paraId="3783BFE5" w14:textId="7A2D8A78" w:rsidR="00740329" w:rsidRPr="00183669" w:rsidRDefault="00740329" w:rsidP="00740329">
      <w:pPr>
        <w:rPr>
          <w:lang w:val="en-GB" w:eastAsia="ja-JP"/>
        </w:rPr>
      </w:pPr>
      <w:r w:rsidRPr="001272D8">
        <w:rPr>
          <w:b/>
          <w:lang w:eastAsia="ja-JP"/>
        </w:rPr>
        <w:t xml:space="preserve">Proposal </w:t>
      </w:r>
      <w:r w:rsidR="003471B4">
        <w:rPr>
          <w:b/>
          <w:lang w:eastAsia="ja-JP"/>
        </w:rPr>
        <w:t>4</w:t>
      </w:r>
      <w:r w:rsidRPr="001272D8">
        <w:rPr>
          <w:b/>
          <w:lang w:eastAsia="ja-JP"/>
        </w:rPr>
        <w:t>:</w:t>
      </w:r>
      <w:r>
        <w:rPr>
          <w:b/>
          <w:lang w:eastAsia="ja-JP"/>
        </w:rPr>
        <w:t xml:space="preserve"> </w:t>
      </w:r>
      <w:r w:rsidRPr="001F06CF">
        <w:rPr>
          <w:b/>
          <w:lang w:eastAsia="ja-JP"/>
        </w:rPr>
        <w:t xml:space="preserve">For </w:t>
      </w:r>
      <m:oMath>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w:r w:rsidRPr="00183669">
        <w:rPr>
          <w:b/>
          <w:bCs/>
        </w:rPr>
        <w:t xml:space="preserve"> values, total of 4 states are supported</w:t>
      </w:r>
      <w:r>
        <w:rPr>
          <w:b/>
          <w:bCs/>
        </w:rPr>
        <w:t xml:space="preserve"> (e.g., </w:t>
      </w:r>
      <w:r w:rsidRPr="006832EB">
        <w:rPr>
          <w:b/>
          <w:bCs/>
        </w:rPr>
        <w:t>{8,</w:t>
      </w:r>
      <w:r>
        <w:rPr>
          <w:b/>
          <w:bCs/>
        </w:rPr>
        <w:t xml:space="preserve"> </w:t>
      </w:r>
      <w:r w:rsidRPr="006832EB">
        <w:rPr>
          <w:b/>
          <w:bCs/>
        </w:rPr>
        <w:t>16,</w:t>
      </w:r>
      <w:r>
        <w:rPr>
          <w:b/>
          <w:bCs/>
        </w:rPr>
        <w:t xml:space="preserve"> </w:t>
      </w:r>
      <w:r w:rsidRPr="006832EB">
        <w:rPr>
          <w:b/>
          <w:bCs/>
        </w:rPr>
        <w:t>32,</w:t>
      </w:r>
      <w:r>
        <w:rPr>
          <w:b/>
          <w:bCs/>
        </w:rPr>
        <w:t xml:space="preserve"> </w:t>
      </w:r>
      <w:r w:rsidRPr="006832EB">
        <w:rPr>
          <w:b/>
          <w:bCs/>
        </w:rPr>
        <w:t>64}</w:t>
      </w:r>
      <w:r>
        <w:rPr>
          <w:b/>
          <w:bCs/>
        </w:rPr>
        <w:t>).</w:t>
      </w:r>
    </w:p>
    <w:p w14:paraId="42161B37" w14:textId="5BEEC398" w:rsidR="000261A3" w:rsidRPr="00740329" w:rsidRDefault="000261A3" w:rsidP="002A6A58">
      <w:pPr>
        <w:rPr>
          <w:lang w:val="en-GB" w:eastAsia="ja-JP"/>
        </w:rPr>
      </w:pPr>
    </w:p>
    <w:p w14:paraId="792970A5" w14:textId="0867533E" w:rsidR="006832EB" w:rsidRDefault="006832EB" w:rsidP="006832EB">
      <w:pPr>
        <w:pStyle w:val="3"/>
      </w:pPr>
      <w:r>
        <w:t>Indication of Q</w:t>
      </w:r>
    </w:p>
    <w:p w14:paraId="1AB0FD9A" w14:textId="60D77E98" w:rsidR="00F61922" w:rsidRDefault="001A589B" w:rsidP="002A6A58">
      <w:pPr>
        <w:rPr>
          <w:rFonts w:eastAsiaTheme="minorEastAsia"/>
          <w:lang w:eastAsia="ja-JP"/>
        </w:rPr>
      </w:pPr>
      <w:r w:rsidRPr="001A589B">
        <w:rPr>
          <w:lang w:eastAsia="ja-JP"/>
        </w:rPr>
        <w:t xml:space="preserve">In RAN1#106-e, it was discussed whether Q is indicated </w:t>
      </w:r>
      <w:r w:rsidR="00C2532D">
        <w:rPr>
          <w:lang w:eastAsia="ja-JP"/>
        </w:rPr>
        <w:t>in</w:t>
      </w:r>
      <w:r w:rsidRPr="001A589B">
        <w:rPr>
          <w:lang w:eastAsia="ja-JP"/>
        </w:rPr>
        <w:t xml:space="preserve"> MIB or SIB1.</w:t>
      </w:r>
      <w:r w:rsidR="00F201D2">
        <w:rPr>
          <w:lang w:eastAsia="ja-JP"/>
        </w:rPr>
        <w:t xml:space="preserve"> </w:t>
      </w:r>
      <w:r w:rsidR="00834527">
        <w:rPr>
          <w:lang w:eastAsia="ja-JP"/>
        </w:rPr>
        <w:t xml:space="preserve">In order to use </w:t>
      </w:r>
      <w:r w:rsidR="004460E7" w:rsidRPr="004460E7">
        <w:rPr>
          <w:lang w:eastAsia="ja-JP"/>
        </w:rPr>
        <w:t xml:space="preserve">MIB, </w:t>
      </w:r>
      <w:r w:rsidR="00684D43">
        <w:rPr>
          <w:lang w:eastAsia="ja-JP"/>
        </w:rPr>
        <w:t>the</w:t>
      </w:r>
      <w:r w:rsidR="004460E7" w:rsidRPr="004460E7">
        <w:rPr>
          <w:lang w:eastAsia="ja-JP"/>
        </w:rPr>
        <w:t xml:space="preserve"> signaling method need to be clarified.</w:t>
      </w:r>
      <w:r w:rsidR="004460E7">
        <w:rPr>
          <w:lang w:eastAsia="ja-JP"/>
        </w:rPr>
        <w:t xml:space="preserve"> </w:t>
      </w:r>
      <w:r w:rsidR="003B6ACF">
        <w:rPr>
          <w:lang w:eastAsia="ja-JP"/>
        </w:rPr>
        <w:t>For</w:t>
      </w:r>
      <w:r w:rsidR="00F201D2">
        <w:rPr>
          <w:lang w:eastAsia="ja-JP"/>
        </w:rPr>
        <w:t xml:space="preserve"> </w:t>
      </w:r>
      <w:r w:rsidR="003D48BF">
        <w:rPr>
          <w:lang w:eastAsia="ja-JP"/>
        </w:rPr>
        <w:t xml:space="preserve">Rel.16 </w:t>
      </w:r>
      <w:r w:rsidR="00F201D2">
        <w:rPr>
          <w:lang w:eastAsia="ja-JP"/>
        </w:rPr>
        <w:t xml:space="preserve">NR-U, Q is indicated in MIB. </w:t>
      </w:r>
      <w:r w:rsidR="00C95DC5">
        <w:rPr>
          <w:lang w:eastAsia="ja-JP"/>
        </w:rPr>
        <w:t>T</w:t>
      </w:r>
      <w:r w:rsidR="001156CC">
        <w:rPr>
          <w:lang w:eastAsia="ja-JP"/>
        </w:rPr>
        <w:t xml:space="preserve">he main motivation </w:t>
      </w:r>
      <w:r w:rsidR="00597386">
        <w:rPr>
          <w:lang w:eastAsia="ja-JP"/>
        </w:rPr>
        <w:t xml:space="preserve">to </w:t>
      </w:r>
      <w:r w:rsidR="00CC6A94">
        <w:rPr>
          <w:lang w:eastAsia="ja-JP"/>
        </w:rPr>
        <w:t xml:space="preserve">use </w:t>
      </w:r>
      <w:r w:rsidR="00597386">
        <w:rPr>
          <w:lang w:eastAsia="ja-JP"/>
        </w:rPr>
        <w:t xml:space="preserve">MIB </w:t>
      </w:r>
      <w:r w:rsidR="00C95DC5">
        <w:rPr>
          <w:lang w:eastAsia="ja-JP"/>
        </w:rPr>
        <w:t>would be</w:t>
      </w:r>
      <w:r w:rsidR="00597386">
        <w:rPr>
          <w:lang w:eastAsia="ja-JP"/>
        </w:rPr>
        <w:t xml:space="preserve"> </w:t>
      </w:r>
      <w:r w:rsidR="00597386">
        <w:rPr>
          <w:rFonts w:eastAsiaTheme="minorEastAsia"/>
          <w:lang w:eastAsia="ja-JP"/>
        </w:rPr>
        <w:t xml:space="preserve">to improve </w:t>
      </w:r>
      <w:r w:rsidR="00597386">
        <w:t xml:space="preserve">UE power consumption </w:t>
      </w:r>
      <w:r w:rsidR="005F7F52">
        <w:t>to</w:t>
      </w:r>
      <w:r w:rsidR="00597386">
        <w:t xml:space="preserve"> receiv</w:t>
      </w:r>
      <w:r w:rsidR="005F7F52">
        <w:t>e</w:t>
      </w:r>
      <w:r w:rsidR="00597386">
        <w:t xml:space="preserve"> SIB1</w:t>
      </w:r>
      <w:r w:rsidR="00864E97">
        <w:t xml:space="preserve"> including </w:t>
      </w:r>
      <w:r w:rsidR="00AB4204">
        <w:t xml:space="preserve">the </w:t>
      </w:r>
      <w:r w:rsidR="00864E97">
        <w:t>inter-operator case</w:t>
      </w:r>
      <w:r w:rsidR="00597386">
        <w:t>.</w:t>
      </w:r>
      <w:r w:rsidR="00475EB1">
        <w:t xml:space="preserve"> </w:t>
      </w:r>
      <w:r w:rsidR="006017B4">
        <w:t>On the other hand, a</w:t>
      </w:r>
      <w:r w:rsidR="006017B4" w:rsidRPr="006017B4">
        <w:t>ssuming the main usage of 52.6</w:t>
      </w:r>
      <w:r w:rsidR="006017B4">
        <w:t xml:space="preserve"> </w:t>
      </w:r>
      <w:r w:rsidR="006017B4" w:rsidRPr="006017B4">
        <w:t>GHz to 71 GHz operation is stationary,</w:t>
      </w:r>
      <w:r w:rsidR="00956E49" w:rsidRPr="00956E49">
        <w:t xml:space="preserve"> </w:t>
      </w:r>
      <w:r w:rsidR="00F61922">
        <w:rPr>
          <w:rFonts w:eastAsiaTheme="minorEastAsia"/>
          <w:lang w:eastAsia="ja-JP"/>
        </w:rPr>
        <w:t xml:space="preserve">as far as UE stays in the same cell, SIB reception </w:t>
      </w:r>
      <w:r w:rsidR="00F03D57">
        <w:rPr>
          <w:rFonts w:eastAsiaTheme="minorEastAsia"/>
          <w:lang w:eastAsia="ja-JP"/>
        </w:rPr>
        <w:t>would be</w:t>
      </w:r>
      <w:r w:rsidR="00F61922">
        <w:rPr>
          <w:rFonts w:eastAsiaTheme="minorEastAsia"/>
          <w:lang w:eastAsia="ja-JP"/>
        </w:rPr>
        <w:t xml:space="preserve"> infrequent. </w:t>
      </w:r>
      <w:r w:rsidR="006E2122">
        <w:rPr>
          <w:rFonts w:eastAsiaTheme="minorEastAsia"/>
          <w:lang w:eastAsia="ja-JP"/>
        </w:rPr>
        <w:t xml:space="preserve">In this case, </w:t>
      </w:r>
      <w:r w:rsidR="006E2122" w:rsidRPr="006E2122">
        <w:rPr>
          <w:rFonts w:eastAsiaTheme="minorEastAsia"/>
          <w:lang w:eastAsia="ja-JP"/>
        </w:rPr>
        <w:t xml:space="preserve">it </w:t>
      </w:r>
      <w:r w:rsidR="00EF2B31">
        <w:rPr>
          <w:rFonts w:eastAsiaTheme="minorEastAsia"/>
          <w:lang w:eastAsia="ja-JP"/>
        </w:rPr>
        <w:t>would be</w:t>
      </w:r>
      <w:r w:rsidR="006E2122" w:rsidRPr="006E2122">
        <w:rPr>
          <w:rFonts w:eastAsiaTheme="minorEastAsia"/>
          <w:lang w:eastAsia="ja-JP"/>
        </w:rPr>
        <w:t xml:space="preserve"> unclear how effective the MIB indication is for UE power consumption.</w:t>
      </w:r>
    </w:p>
    <w:p w14:paraId="648326E4" w14:textId="7654BC05" w:rsidR="00251B9B" w:rsidRDefault="00251B9B" w:rsidP="00251B9B">
      <w:pPr>
        <w:rPr>
          <w:lang w:eastAsia="ja-JP"/>
        </w:rPr>
      </w:pPr>
      <w:r>
        <w:rPr>
          <w:rFonts w:hint="eastAsia"/>
          <w:lang w:eastAsia="ja-JP"/>
        </w:rPr>
        <w:t>R</w:t>
      </w:r>
      <w:r>
        <w:rPr>
          <w:lang w:eastAsia="ja-JP"/>
        </w:rPr>
        <w:t xml:space="preserve">egarding the signaling method, for Rel.16 NR-U, </w:t>
      </w:r>
      <w:r w:rsidRPr="00183669">
        <w:rPr>
          <w:i/>
          <w:iCs/>
          <w:lang w:eastAsia="ja-JP"/>
        </w:rPr>
        <w:t>ssb-SubcarrierOffset</w:t>
      </w:r>
      <w:r w:rsidRPr="00183669">
        <w:rPr>
          <w:lang w:eastAsia="ja-JP"/>
        </w:rPr>
        <w:t xml:space="preserve"> and </w:t>
      </w:r>
      <w:r w:rsidRPr="00EE216F">
        <w:rPr>
          <w:lang w:eastAsia="ja-JP"/>
        </w:rPr>
        <w:t xml:space="preserve">LSB of </w:t>
      </w:r>
      <w:r w:rsidRPr="00183669">
        <w:rPr>
          <w:i/>
          <w:iCs/>
          <w:lang w:eastAsia="ja-JP"/>
        </w:rPr>
        <w:t>ssb-SubcarrierOffset</w:t>
      </w:r>
      <w:r w:rsidRPr="00183669">
        <w:rPr>
          <w:lang w:eastAsia="ja-JP"/>
        </w:rPr>
        <w:t xml:space="preserve"> </w:t>
      </w:r>
      <w:r w:rsidRPr="00EE216F">
        <w:rPr>
          <w:lang w:eastAsia="ja-JP"/>
        </w:rPr>
        <w:t xml:space="preserve">in MIB </w:t>
      </w:r>
      <w:r>
        <w:rPr>
          <w:lang w:eastAsia="ja-JP"/>
        </w:rPr>
        <w:t xml:space="preserve">are reused to indicate Q. </w:t>
      </w:r>
      <w:r w:rsidR="00380666">
        <w:rPr>
          <w:lang w:eastAsia="ja-JP"/>
        </w:rPr>
        <w:t>For above 52.6 GHz</w:t>
      </w:r>
      <w:r w:rsidRPr="00EE216F">
        <w:rPr>
          <w:lang w:eastAsia="ja-JP"/>
        </w:rPr>
        <w:t xml:space="preserve">, </w:t>
      </w:r>
      <w:r w:rsidRPr="00183669">
        <w:rPr>
          <w:i/>
          <w:iCs/>
          <w:lang w:eastAsia="ja-JP"/>
        </w:rPr>
        <w:t>subCarrierSpacingCommon</w:t>
      </w:r>
      <w:r w:rsidRPr="00EE216F">
        <w:rPr>
          <w:lang w:eastAsia="ja-JP"/>
        </w:rPr>
        <w:t xml:space="preserve"> can be used</w:t>
      </w:r>
      <w:r>
        <w:rPr>
          <w:lang w:eastAsia="ja-JP"/>
        </w:rPr>
        <w:t xml:space="preserve"> because </w:t>
      </w:r>
      <w:r w:rsidRPr="009B6CC3">
        <w:rPr>
          <w:lang w:eastAsia="ja-JP"/>
        </w:rPr>
        <w:t>“Only 1 CORESTE#0/Type0-PDCCH SCS supported for each SSB SCS” was agreed in RAN#92</w:t>
      </w:r>
      <w:r w:rsidRPr="00EE216F">
        <w:rPr>
          <w:lang w:eastAsia="ja-JP"/>
        </w:rPr>
        <w:t xml:space="preserve">. However, whether LSB of </w:t>
      </w:r>
      <w:r w:rsidRPr="00183669">
        <w:rPr>
          <w:i/>
          <w:iCs/>
          <w:lang w:eastAsia="ja-JP"/>
        </w:rPr>
        <w:t>ssb-SubcarrierOffset</w:t>
      </w:r>
      <w:r w:rsidRPr="00EE216F">
        <w:rPr>
          <w:lang w:eastAsia="ja-JP"/>
        </w:rPr>
        <w:t xml:space="preserve"> can be </w:t>
      </w:r>
      <w:r>
        <w:rPr>
          <w:lang w:eastAsia="ja-JP"/>
        </w:rPr>
        <w:t>re</w:t>
      </w:r>
      <w:r w:rsidRPr="00EE216F">
        <w:rPr>
          <w:lang w:eastAsia="ja-JP"/>
        </w:rPr>
        <w:t xml:space="preserve">used is </w:t>
      </w:r>
      <w:r>
        <w:rPr>
          <w:lang w:eastAsia="ja-JP"/>
        </w:rPr>
        <w:t xml:space="preserve">unclear because it </w:t>
      </w:r>
      <w:r w:rsidRPr="00EE216F">
        <w:rPr>
          <w:lang w:eastAsia="ja-JP"/>
        </w:rPr>
        <w:t>depend</w:t>
      </w:r>
      <w:r>
        <w:rPr>
          <w:lang w:eastAsia="ja-JP"/>
        </w:rPr>
        <w:t>s</w:t>
      </w:r>
      <w:r w:rsidRPr="00EE216F">
        <w:rPr>
          <w:lang w:eastAsia="ja-JP"/>
        </w:rPr>
        <w:t xml:space="preserve"> on RAN4 </w:t>
      </w:r>
      <w:r>
        <w:rPr>
          <w:lang w:eastAsia="ja-JP"/>
        </w:rPr>
        <w:t>decision</w:t>
      </w:r>
      <w:r w:rsidRPr="00EE216F">
        <w:rPr>
          <w:lang w:eastAsia="ja-JP"/>
        </w:rPr>
        <w:t xml:space="preserve"> on channel and sync raster relationship</w:t>
      </w:r>
      <w:r>
        <w:rPr>
          <w:lang w:eastAsia="ja-JP"/>
        </w:rPr>
        <w:t xml:space="preserve">. Although other fields might be able to be reused (e.g., </w:t>
      </w:r>
      <w:r w:rsidRPr="002C5025">
        <w:rPr>
          <w:i/>
          <w:iCs/>
          <w:lang w:eastAsia="ja-JP"/>
        </w:rPr>
        <w:t>controlResourceSetZero</w:t>
      </w:r>
      <w:r w:rsidRPr="00183669">
        <w:rPr>
          <w:lang w:eastAsia="ja-JP"/>
        </w:rPr>
        <w:t xml:space="preserve">, </w:t>
      </w:r>
      <w:r w:rsidRPr="002C5025">
        <w:rPr>
          <w:i/>
          <w:iCs/>
          <w:lang w:eastAsia="ja-JP"/>
        </w:rPr>
        <w:t>searchSpaceZero</w:t>
      </w:r>
      <w:r w:rsidRPr="00183669">
        <w:rPr>
          <w:lang w:eastAsia="ja-JP"/>
        </w:rPr>
        <w:t xml:space="preserve">, </w:t>
      </w:r>
      <w:r w:rsidRPr="002C5025">
        <w:rPr>
          <w:i/>
          <w:lang w:eastAsia="ko-KR"/>
        </w:rPr>
        <w:t>dmrs-TypeA-Position</w:t>
      </w:r>
      <w:r>
        <w:rPr>
          <w:lang w:eastAsia="ja-JP"/>
        </w:rPr>
        <w:t xml:space="preserve">), further discussion would be needed. </w:t>
      </w:r>
    </w:p>
    <w:p w14:paraId="45ABA11D" w14:textId="2B2282CF" w:rsidR="00751040" w:rsidRDefault="008E6AF7" w:rsidP="002A6A58">
      <w:pPr>
        <w:rPr>
          <w:lang w:eastAsia="ja-JP"/>
        </w:rPr>
      </w:pPr>
      <w:r>
        <w:rPr>
          <w:lang w:eastAsia="ja-JP"/>
        </w:rPr>
        <w:t>Thus,</w:t>
      </w:r>
      <w:r w:rsidR="00AA1A62">
        <w:rPr>
          <w:lang w:eastAsia="ja-JP"/>
        </w:rPr>
        <w:t xml:space="preserve"> considering the current situation, </w:t>
      </w:r>
      <w:r w:rsidR="003F650D">
        <w:rPr>
          <w:lang w:eastAsia="ja-JP"/>
        </w:rPr>
        <w:t>to</w:t>
      </w:r>
      <w:r w:rsidR="00AA1A62">
        <w:rPr>
          <w:lang w:eastAsia="ja-JP"/>
        </w:rPr>
        <w:t xml:space="preserve"> use SIB1</w:t>
      </w:r>
      <w:r w:rsidR="003F650D">
        <w:rPr>
          <w:lang w:eastAsia="ja-JP"/>
        </w:rPr>
        <w:t xml:space="preserve"> </w:t>
      </w:r>
      <w:r w:rsidR="00334660">
        <w:rPr>
          <w:rFonts w:hint="eastAsia"/>
          <w:lang w:eastAsia="ja-JP"/>
        </w:rPr>
        <w:t>s</w:t>
      </w:r>
      <w:r w:rsidR="00334660">
        <w:rPr>
          <w:lang w:eastAsia="ja-JP"/>
        </w:rPr>
        <w:t xml:space="preserve">eems to </w:t>
      </w:r>
      <w:r w:rsidR="003F650D">
        <w:rPr>
          <w:lang w:eastAsia="ja-JP"/>
        </w:rPr>
        <w:t>be simpler</w:t>
      </w:r>
      <w:r w:rsidR="00AA1A62">
        <w:rPr>
          <w:lang w:eastAsia="ja-JP"/>
        </w:rPr>
        <w:t xml:space="preserve">. </w:t>
      </w:r>
      <w:r w:rsidR="006521E0">
        <w:rPr>
          <w:lang w:eastAsia="ja-JP"/>
        </w:rPr>
        <w:t>I</w:t>
      </w:r>
      <w:r w:rsidR="00751040">
        <w:rPr>
          <w:lang w:eastAsia="ja-JP"/>
        </w:rPr>
        <w:t>f the</w:t>
      </w:r>
      <w:r w:rsidR="00751040" w:rsidRPr="004460E7">
        <w:rPr>
          <w:lang w:eastAsia="ja-JP"/>
        </w:rPr>
        <w:t xml:space="preserve"> signaling method</w:t>
      </w:r>
      <w:r w:rsidR="00751040">
        <w:rPr>
          <w:lang w:eastAsia="ja-JP"/>
        </w:rPr>
        <w:t xml:space="preserve"> are </w:t>
      </w:r>
      <w:r w:rsidR="00F03D57">
        <w:rPr>
          <w:lang w:eastAsia="ja-JP"/>
        </w:rPr>
        <w:t>to be concluded</w:t>
      </w:r>
      <w:r w:rsidR="00751040">
        <w:rPr>
          <w:lang w:eastAsia="ja-JP"/>
        </w:rPr>
        <w:t xml:space="preserve">, </w:t>
      </w:r>
      <w:r w:rsidR="00F03D57">
        <w:rPr>
          <w:lang w:eastAsia="ja-JP"/>
        </w:rPr>
        <w:t xml:space="preserve">our position is </w:t>
      </w:r>
      <w:r w:rsidR="00751040">
        <w:rPr>
          <w:lang w:eastAsia="ja-JP"/>
        </w:rPr>
        <w:t>MIB</w:t>
      </w:r>
      <w:r w:rsidR="00B13094">
        <w:rPr>
          <w:lang w:eastAsia="ja-JP"/>
        </w:rPr>
        <w:t xml:space="preserve"> </w:t>
      </w:r>
      <w:r w:rsidR="00F03D57">
        <w:rPr>
          <w:lang w:eastAsia="ja-JP"/>
        </w:rPr>
        <w:t>is also ok</w:t>
      </w:r>
      <w:r w:rsidR="006521E0">
        <w:rPr>
          <w:lang w:eastAsia="ja-JP"/>
        </w:rPr>
        <w:t>.</w:t>
      </w:r>
    </w:p>
    <w:p w14:paraId="5FE7F160" w14:textId="7C94D5C4" w:rsidR="001A589B" w:rsidRDefault="001A589B" w:rsidP="002A6A58">
      <w:pPr>
        <w:rPr>
          <w:lang w:eastAsia="ja-JP"/>
        </w:rPr>
      </w:pPr>
      <w:r w:rsidRPr="001272D8">
        <w:rPr>
          <w:b/>
          <w:lang w:eastAsia="ja-JP"/>
        </w:rPr>
        <w:t xml:space="preserve">Proposal </w:t>
      </w:r>
      <w:r w:rsidR="008536B7">
        <w:rPr>
          <w:b/>
          <w:lang w:eastAsia="ja-JP"/>
        </w:rPr>
        <w:t>5</w:t>
      </w:r>
      <w:r w:rsidRPr="001272D8">
        <w:rPr>
          <w:b/>
          <w:lang w:eastAsia="ja-JP"/>
        </w:rPr>
        <w:t>:</w:t>
      </w:r>
      <w:r>
        <w:rPr>
          <w:b/>
          <w:lang w:eastAsia="ja-JP"/>
        </w:rPr>
        <w:t xml:space="preserve"> </w:t>
      </w:r>
      <w:r w:rsidR="00570D07">
        <w:rPr>
          <w:b/>
          <w:lang w:eastAsia="ja-JP"/>
        </w:rPr>
        <w:t xml:space="preserve">For the indication of Q, </w:t>
      </w:r>
      <w:r w:rsidR="00F03D57">
        <w:rPr>
          <w:b/>
          <w:lang w:eastAsia="ja-JP"/>
        </w:rPr>
        <w:t xml:space="preserve">SIB1 is used except </w:t>
      </w:r>
      <w:r w:rsidR="006709CA">
        <w:rPr>
          <w:b/>
          <w:lang w:eastAsia="ja-JP"/>
        </w:rPr>
        <w:t xml:space="preserve">the </w:t>
      </w:r>
      <w:r w:rsidR="006709CA" w:rsidRPr="006709CA">
        <w:rPr>
          <w:b/>
          <w:lang w:eastAsia="ja-JP"/>
        </w:rPr>
        <w:t>signaling method</w:t>
      </w:r>
      <w:r w:rsidR="005508FF">
        <w:rPr>
          <w:b/>
          <w:lang w:eastAsia="ja-JP"/>
        </w:rPr>
        <w:t xml:space="preserve"> </w:t>
      </w:r>
      <w:r w:rsidR="00174603">
        <w:rPr>
          <w:b/>
          <w:lang w:eastAsia="ja-JP"/>
        </w:rPr>
        <w:t>to use MIB</w:t>
      </w:r>
      <w:r w:rsidR="005536FA">
        <w:rPr>
          <w:b/>
          <w:lang w:eastAsia="ja-JP"/>
        </w:rPr>
        <w:t xml:space="preserve"> </w:t>
      </w:r>
      <w:r w:rsidR="005508FF">
        <w:rPr>
          <w:b/>
          <w:lang w:eastAsia="ja-JP"/>
        </w:rPr>
        <w:t>are</w:t>
      </w:r>
      <w:r w:rsidR="006709CA" w:rsidRPr="006709CA">
        <w:rPr>
          <w:b/>
          <w:lang w:eastAsia="ja-JP"/>
        </w:rPr>
        <w:t xml:space="preserve"> clarified</w:t>
      </w:r>
      <w:r w:rsidR="006709CA">
        <w:rPr>
          <w:b/>
          <w:lang w:eastAsia="ja-JP"/>
        </w:rPr>
        <w:t xml:space="preserve">. </w:t>
      </w:r>
    </w:p>
    <w:p w14:paraId="533D7E77" w14:textId="77777777" w:rsidR="006832EB" w:rsidRPr="00174603" w:rsidRDefault="006832EB" w:rsidP="002A6A58">
      <w:pPr>
        <w:rPr>
          <w:lang w:eastAsia="ja-JP"/>
        </w:rPr>
      </w:pPr>
    </w:p>
    <w:p w14:paraId="4FA09536" w14:textId="6145CA35" w:rsidR="002A6A58" w:rsidRDefault="002A6A58" w:rsidP="002A6A58">
      <w:pPr>
        <w:pStyle w:val="3"/>
      </w:pPr>
      <w:r>
        <w:t>E</w:t>
      </w:r>
      <w:r w:rsidRPr="002A6A58">
        <w:t>nabling/disabling DBTW</w:t>
      </w:r>
    </w:p>
    <w:p w14:paraId="201E73F6" w14:textId="220BB9EE" w:rsidR="00740329" w:rsidRPr="00C63886" w:rsidRDefault="00740329" w:rsidP="00740329">
      <w:pPr>
        <w:rPr>
          <w:bCs/>
          <w:lang w:eastAsia="ja-JP"/>
        </w:rPr>
      </w:pPr>
      <w:r w:rsidRPr="00C63886">
        <w:rPr>
          <w:rFonts w:hint="eastAsia"/>
          <w:bCs/>
          <w:lang w:eastAsia="ja-JP"/>
        </w:rPr>
        <w:t>I</w:t>
      </w:r>
      <w:r w:rsidRPr="00C63886">
        <w:rPr>
          <w:bCs/>
          <w:lang w:eastAsia="ja-JP"/>
        </w:rPr>
        <w:t>n</w:t>
      </w:r>
      <w:r>
        <w:rPr>
          <w:bCs/>
          <w:lang w:eastAsia="ja-JP"/>
        </w:rPr>
        <w:t xml:space="preserve"> RAN1#106-e, </w:t>
      </w:r>
      <w:r w:rsidR="00132F7D">
        <w:rPr>
          <w:bCs/>
          <w:lang w:eastAsia="ja-JP"/>
        </w:rPr>
        <w:t xml:space="preserve">it was discussed </w:t>
      </w:r>
      <w:r w:rsidRPr="00C63886">
        <w:rPr>
          <w:bCs/>
          <w:lang w:eastAsia="ja-JP"/>
        </w:rPr>
        <w:t>the following possibilities</w:t>
      </w:r>
      <w:r>
        <w:rPr>
          <w:bCs/>
          <w:lang w:eastAsia="ja-JP"/>
        </w:rPr>
        <w:t xml:space="preserve"> for the indication of enabling/disabling DBTW </w:t>
      </w:r>
      <w:r w:rsidRPr="00C63886">
        <w:rPr>
          <w:bCs/>
          <w:lang w:eastAsia="ja-JP"/>
        </w:rPr>
        <w:t>from our observation.</w:t>
      </w:r>
    </w:p>
    <w:p w14:paraId="4B5371D8" w14:textId="77777777" w:rsidR="00740329" w:rsidRPr="000261A3" w:rsidRDefault="00740329" w:rsidP="00F16135">
      <w:pPr>
        <w:pStyle w:val="aff4"/>
        <w:numPr>
          <w:ilvl w:val="0"/>
          <w:numId w:val="23"/>
        </w:numPr>
        <w:spacing w:after="120"/>
        <w:ind w:leftChars="0"/>
        <w:rPr>
          <w:bCs/>
          <w:lang w:eastAsia="ja-JP"/>
        </w:rPr>
      </w:pPr>
      <w:r w:rsidRPr="000261A3">
        <w:rPr>
          <w:bCs/>
          <w:lang w:eastAsia="ja-JP"/>
        </w:rPr>
        <w:t>Option 1: DBTW enabled/disabled is indicated in MIB (implicitly Q=64)</w:t>
      </w:r>
    </w:p>
    <w:p w14:paraId="5B433E43" w14:textId="77777777" w:rsidR="00740329" w:rsidRPr="0024186A" w:rsidRDefault="00740329" w:rsidP="00F16135">
      <w:pPr>
        <w:pStyle w:val="aff4"/>
        <w:numPr>
          <w:ilvl w:val="0"/>
          <w:numId w:val="23"/>
        </w:numPr>
        <w:spacing w:after="120"/>
        <w:ind w:leftChars="0"/>
        <w:rPr>
          <w:bCs/>
          <w:lang w:eastAsia="ja-JP"/>
        </w:rPr>
      </w:pPr>
      <w:r w:rsidRPr="0024186A">
        <w:rPr>
          <w:bCs/>
          <w:lang w:eastAsia="ja-JP"/>
        </w:rPr>
        <w:t>Option 2: DBTW enabled/disabled is jointly coded with Q values and indicated in MIB</w:t>
      </w:r>
    </w:p>
    <w:p w14:paraId="3DB88587" w14:textId="77777777" w:rsidR="00740329" w:rsidRPr="00740329" w:rsidRDefault="00740329" w:rsidP="00F16135">
      <w:pPr>
        <w:pStyle w:val="aff4"/>
        <w:numPr>
          <w:ilvl w:val="0"/>
          <w:numId w:val="23"/>
        </w:numPr>
        <w:spacing w:after="120"/>
        <w:ind w:leftChars="0"/>
        <w:rPr>
          <w:bCs/>
          <w:lang w:eastAsia="ja-JP"/>
        </w:rPr>
      </w:pPr>
      <w:r w:rsidRPr="0024186A">
        <w:rPr>
          <w:bCs/>
          <w:lang w:eastAsia="ja-JP"/>
        </w:rPr>
        <w:t>Option 3: DBTW enabled/disabled is indicated in SIB1</w:t>
      </w:r>
    </w:p>
    <w:p w14:paraId="6AE7692D" w14:textId="77777777" w:rsidR="00740329" w:rsidRPr="00183669" w:rsidRDefault="00740329" w:rsidP="00F16135">
      <w:pPr>
        <w:pStyle w:val="aff4"/>
        <w:numPr>
          <w:ilvl w:val="0"/>
          <w:numId w:val="23"/>
        </w:numPr>
        <w:spacing w:after="120"/>
        <w:ind w:leftChars="0"/>
        <w:rPr>
          <w:bCs/>
          <w:lang w:eastAsia="ja-JP"/>
        </w:rPr>
      </w:pPr>
      <w:r w:rsidRPr="00183669">
        <w:rPr>
          <w:bCs/>
          <w:lang w:eastAsia="ja-JP"/>
        </w:rPr>
        <w:t>Option 4: No need to indicate DBTW enabled/disabled in MIB (UE can figure out DBTW enabled/disabled by comparing the value of DBTW in SIB1 with the value of Q in MIB)</w:t>
      </w:r>
    </w:p>
    <w:p w14:paraId="4ABADB15" w14:textId="77777777" w:rsidR="00740329" w:rsidRPr="00183669" w:rsidRDefault="00740329" w:rsidP="00F16135">
      <w:pPr>
        <w:pStyle w:val="aff4"/>
        <w:numPr>
          <w:ilvl w:val="0"/>
          <w:numId w:val="23"/>
        </w:numPr>
        <w:spacing w:after="120"/>
        <w:ind w:leftChars="0"/>
        <w:rPr>
          <w:bCs/>
          <w:lang w:eastAsia="ja-JP"/>
        </w:rPr>
      </w:pPr>
      <w:r w:rsidRPr="00183669">
        <w:rPr>
          <w:bCs/>
          <w:lang w:eastAsia="ja-JP"/>
        </w:rPr>
        <w:t>Option 5: DBTW enabled/disabled is indicated via synchronization raster entry</w:t>
      </w:r>
    </w:p>
    <w:p w14:paraId="2770B8AB" w14:textId="77777777" w:rsidR="007228B8" w:rsidRPr="007228B8" w:rsidRDefault="007228B8" w:rsidP="007228B8">
      <w:pPr>
        <w:spacing w:after="0"/>
        <w:rPr>
          <w:bCs/>
          <w:lang w:eastAsia="ja-JP"/>
        </w:rPr>
      </w:pPr>
    </w:p>
    <w:p w14:paraId="65E31713" w14:textId="5FC0E69A" w:rsidR="00662CAD" w:rsidRPr="00740329" w:rsidRDefault="007228B8" w:rsidP="00C63886">
      <w:pPr>
        <w:rPr>
          <w:bCs/>
          <w:lang w:eastAsia="ja-JP"/>
        </w:rPr>
      </w:pPr>
      <w:r w:rsidRPr="007228B8">
        <w:rPr>
          <w:rFonts w:hint="eastAsia"/>
          <w:bCs/>
          <w:lang w:eastAsia="ja-JP"/>
        </w:rPr>
        <w:t>I</w:t>
      </w:r>
      <w:r w:rsidRPr="007228B8">
        <w:rPr>
          <w:bCs/>
          <w:lang w:eastAsia="ja-JP"/>
        </w:rPr>
        <w:t xml:space="preserve">f Q is indicated </w:t>
      </w:r>
      <w:r w:rsidR="005D7F94">
        <w:rPr>
          <w:bCs/>
          <w:lang w:eastAsia="ja-JP"/>
        </w:rPr>
        <w:t>in</w:t>
      </w:r>
      <w:r w:rsidRPr="007228B8">
        <w:rPr>
          <w:bCs/>
          <w:lang w:eastAsia="ja-JP"/>
        </w:rPr>
        <w:t xml:space="preserve"> MIB, </w:t>
      </w:r>
      <w:r w:rsidRPr="00F16135">
        <w:rPr>
          <w:bCs/>
          <w:lang w:eastAsia="ja-JP"/>
        </w:rPr>
        <w:t xml:space="preserve">option 1 would be </w:t>
      </w:r>
      <w:r w:rsidR="001E57E6">
        <w:rPr>
          <w:bCs/>
          <w:lang w:eastAsia="ja-JP"/>
        </w:rPr>
        <w:t>straightforward</w:t>
      </w:r>
      <w:r w:rsidRPr="00F16135">
        <w:rPr>
          <w:bCs/>
          <w:lang w:eastAsia="ja-JP"/>
        </w:rPr>
        <w:t xml:space="preserve">. If </w:t>
      </w:r>
      <w:r w:rsidR="00F16135">
        <w:rPr>
          <w:bCs/>
          <w:lang w:eastAsia="ja-JP"/>
        </w:rPr>
        <w:t xml:space="preserve">Q is indicated </w:t>
      </w:r>
      <w:r w:rsidR="005D7F94">
        <w:rPr>
          <w:bCs/>
          <w:lang w:eastAsia="ja-JP"/>
        </w:rPr>
        <w:t>in</w:t>
      </w:r>
      <w:r w:rsidR="00F16135">
        <w:rPr>
          <w:bCs/>
          <w:lang w:eastAsia="ja-JP"/>
        </w:rPr>
        <w:t xml:space="preserve"> SIB1, </w:t>
      </w:r>
      <w:r w:rsidR="00F16135">
        <w:rPr>
          <w:rFonts w:hint="eastAsia"/>
          <w:bCs/>
          <w:lang w:eastAsia="ja-JP"/>
        </w:rPr>
        <w:t>o</w:t>
      </w:r>
      <w:r w:rsidR="00F16135" w:rsidRPr="0024186A">
        <w:rPr>
          <w:bCs/>
          <w:lang w:eastAsia="ja-JP"/>
        </w:rPr>
        <w:t xml:space="preserve">ption </w:t>
      </w:r>
      <w:r w:rsidR="00F16135">
        <w:rPr>
          <w:bCs/>
          <w:lang w:eastAsia="ja-JP"/>
        </w:rPr>
        <w:t>3 would be sufficient.</w:t>
      </w:r>
    </w:p>
    <w:p w14:paraId="163E7826" w14:textId="115E851A" w:rsidR="003A649B" w:rsidRDefault="00C7380B" w:rsidP="00C7380B">
      <w:pPr>
        <w:pStyle w:val="af3"/>
        <w:rPr>
          <w:rFonts w:eastAsiaTheme="minorEastAsia"/>
          <w:lang w:eastAsia="ja-JP"/>
        </w:rPr>
      </w:pPr>
      <w:r w:rsidRPr="00C7380B">
        <w:rPr>
          <w:rFonts w:eastAsiaTheme="minorEastAsia"/>
          <w:lang w:val="da-DK" w:eastAsia="ja-JP"/>
        </w:rPr>
        <w:t>For option 4, we assume</w:t>
      </w:r>
      <w:r w:rsidR="001A3A6B">
        <w:rPr>
          <w:rFonts w:eastAsiaTheme="minorEastAsia"/>
          <w:lang w:val="da-DK" w:eastAsia="ja-JP"/>
        </w:rPr>
        <w:t xml:space="preserve"> that</w:t>
      </w:r>
      <w:r w:rsidRPr="00C7380B">
        <w:rPr>
          <w:rFonts w:eastAsiaTheme="minorEastAsia"/>
          <w:lang w:val="da-DK" w:eastAsia="ja-JP"/>
        </w:rPr>
        <w:t xml:space="preserve"> this </w:t>
      </w:r>
      <w:r w:rsidR="003820E9">
        <w:rPr>
          <w:rFonts w:eastAsiaTheme="minorEastAsia"/>
          <w:lang w:val="da-DK" w:eastAsia="ja-JP"/>
        </w:rPr>
        <w:t>opeartion</w:t>
      </w:r>
      <w:r w:rsidRPr="00C7380B">
        <w:rPr>
          <w:rFonts w:eastAsiaTheme="minorEastAsia"/>
          <w:lang w:val="da-DK" w:eastAsia="ja-JP"/>
        </w:rPr>
        <w:t xml:space="preserve"> would be adopted naturally based on Q and DBTW length</w:t>
      </w:r>
      <w:r w:rsidR="00450BD0">
        <w:rPr>
          <w:rFonts w:eastAsiaTheme="minorEastAsia"/>
          <w:lang w:val="da-DK" w:eastAsia="ja-JP"/>
        </w:rPr>
        <w:t xml:space="preserve"> </w:t>
      </w:r>
      <w:r w:rsidR="00450BD0" w:rsidRPr="00450BD0">
        <w:rPr>
          <w:rFonts w:eastAsiaTheme="minorEastAsia"/>
          <w:lang w:val="da-DK" w:eastAsia="ja-JP"/>
        </w:rPr>
        <w:t xml:space="preserve">even if </w:t>
      </w:r>
      <w:r w:rsidR="00A30D5E">
        <w:rPr>
          <w:rFonts w:eastAsiaTheme="minorEastAsia"/>
          <w:lang w:val="da-DK" w:eastAsia="ja-JP"/>
        </w:rPr>
        <w:t>a</w:t>
      </w:r>
      <w:r w:rsidR="002678A0">
        <w:rPr>
          <w:rFonts w:eastAsiaTheme="minorEastAsia"/>
          <w:lang w:val="da-DK" w:eastAsia="ja-JP"/>
        </w:rPr>
        <w:t>n</w:t>
      </w:r>
      <w:r w:rsidR="00450BD0" w:rsidRPr="00450BD0">
        <w:rPr>
          <w:rFonts w:eastAsiaTheme="minorEastAsia"/>
          <w:lang w:val="da-DK" w:eastAsia="ja-JP"/>
        </w:rPr>
        <w:t>other option (</w:t>
      </w:r>
      <w:r w:rsidR="00EC1ED7">
        <w:rPr>
          <w:rFonts w:eastAsiaTheme="minorEastAsia"/>
          <w:lang w:val="da-DK" w:eastAsia="ja-JP"/>
        </w:rPr>
        <w:t xml:space="preserve">at least </w:t>
      </w:r>
      <w:r w:rsidR="00450BD0" w:rsidRPr="00450BD0">
        <w:rPr>
          <w:rFonts w:eastAsiaTheme="minorEastAsia"/>
          <w:lang w:val="da-DK" w:eastAsia="ja-JP"/>
        </w:rPr>
        <w:t>option 1</w:t>
      </w:r>
      <w:r w:rsidR="00EC1ED7">
        <w:rPr>
          <w:rFonts w:eastAsiaTheme="minorEastAsia"/>
          <w:lang w:val="da-DK" w:eastAsia="ja-JP"/>
        </w:rPr>
        <w:t xml:space="preserve"> </w:t>
      </w:r>
      <w:r w:rsidR="00852613">
        <w:rPr>
          <w:rFonts w:eastAsiaTheme="minorEastAsia"/>
          <w:lang w:val="da-DK" w:eastAsia="ja-JP"/>
        </w:rPr>
        <w:t>or</w:t>
      </w:r>
      <w:r w:rsidR="00EC1ED7">
        <w:rPr>
          <w:rFonts w:eastAsiaTheme="minorEastAsia"/>
          <w:lang w:val="da-DK" w:eastAsia="ja-JP"/>
        </w:rPr>
        <w:t xml:space="preserve"> option 2</w:t>
      </w:r>
      <w:r w:rsidR="00450BD0" w:rsidRPr="00450BD0">
        <w:rPr>
          <w:rFonts w:eastAsiaTheme="minorEastAsia"/>
          <w:lang w:val="da-DK" w:eastAsia="ja-JP"/>
        </w:rPr>
        <w:t>) is supported.</w:t>
      </w:r>
      <w:r w:rsidRPr="00C7380B">
        <w:rPr>
          <w:rFonts w:eastAsiaTheme="minorEastAsia"/>
          <w:lang w:val="da-DK" w:eastAsia="ja-JP"/>
        </w:rPr>
        <w:t xml:space="preserve"> </w:t>
      </w:r>
      <w:r>
        <w:rPr>
          <w:rFonts w:eastAsiaTheme="minorEastAsia"/>
          <w:lang w:eastAsia="ja-JP"/>
        </w:rPr>
        <w:fldChar w:fldCharType="begin"/>
      </w:r>
      <w:r>
        <w:rPr>
          <w:rFonts w:eastAsiaTheme="minorEastAsia"/>
          <w:lang w:eastAsia="ja-JP"/>
        </w:rPr>
        <w:instrText xml:space="preserve"> REF _Ref83197640 \h </w:instrText>
      </w:r>
      <w:r>
        <w:rPr>
          <w:rFonts w:eastAsiaTheme="minorEastAsia"/>
          <w:lang w:eastAsia="ja-JP"/>
        </w:rPr>
      </w:r>
      <w:r>
        <w:rPr>
          <w:rFonts w:eastAsiaTheme="minorEastAsia"/>
          <w:lang w:eastAsia="ja-JP"/>
        </w:rPr>
        <w:fldChar w:fldCharType="separate"/>
      </w:r>
      <w:r w:rsidR="003A7402">
        <w:t xml:space="preserve">Figure </w:t>
      </w:r>
      <w:r w:rsidR="003A7402">
        <w:rPr>
          <w:noProof/>
        </w:rPr>
        <w:t>2</w:t>
      </w:r>
      <w:r>
        <w:rPr>
          <w:rFonts w:eastAsiaTheme="minorEastAsia"/>
          <w:lang w:eastAsia="ja-JP"/>
        </w:rPr>
        <w:fldChar w:fldCharType="end"/>
      </w:r>
      <w:r>
        <w:rPr>
          <w:rFonts w:eastAsiaTheme="minorEastAsia"/>
          <w:lang w:eastAsia="ja-JP"/>
        </w:rPr>
        <w:t xml:space="preserve"> shows an </w:t>
      </w:r>
      <w:r w:rsidR="008B5B55">
        <w:rPr>
          <w:rFonts w:eastAsiaTheme="minorEastAsia"/>
          <w:lang w:eastAsia="ja-JP"/>
        </w:rPr>
        <w:t>e</w:t>
      </w:r>
      <w:r w:rsidR="008E5543" w:rsidRPr="008E5543">
        <w:rPr>
          <w:rFonts w:eastAsiaTheme="minorEastAsia"/>
          <w:lang w:eastAsia="ja-JP"/>
        </w:rPr>
        <w:t>xample of the relation between Q and DBTW length</w:t>
      </w:r>
      <w:r>
        <w:rPr>
          <w:rFonts w:eastAsiaTheme="minorEastAsia"/>
          <w:lang w:eastAsia="ja-JP"/>
        </w:rPr>
        <w:t xml:space="preserve">. In </w:t>
      </w:r>
      <w:r>
        <w:rPr>
          <w:rFonts w:eastAsiaTheme="minorEastAsia"/>
          <w:lang w:eastAsia="ja-JP"/>
        </w:rPr>
        <w:fldChar w:fldCharType="begin"/>
      </w:r>
      <w:r>
        <w:rPr>
          <w:rFonts w:eastAsiaTheme="minorEastAsia"/>
          <w:lang w:eastAsia="ja-JP"/>
        </w:rPr>
        <w:instrText xml:space="preserve"> REF _Ref83197640 \h </w:instrText>
      </w:r>
      <w:r>
        <w:rPr>
          <w:rFonts w:eastAsiaTheme="minorEastAsia"/>
          <w:lang w:eastAsia="ja-JP"/>
        </w:rPr>
      </w:r>
      <w:r>
        <w:rPr>
          <w:rFonts w:eastAsiaTheme="minorEastAsia"/>
          <w:lang w:eastAsia="ja-JP"/>
        </w:rPr>
        <w:fldChar w:fldCharType="separate"/>
      </w:r>
      <w:r w:rsidR="003A7402">
        <w:t xml:space="preserve">Figure </w:t>
      </w:r>
      <w:r w:rsidR="003A7402">
        <w:rPr>
          <w:noProof/>
        </w:rPr>
        <w:t>2</w:t>
      </w:r>
      <w:r>
        <w:rPr>
          <w:rFonts w:eastAsiaTheme="minorEastAsia"/>
          <w:lang w:eastAsia="ja-JP"/>
        </w:rPr>
        <w:fldChar w:fldCharType="end"/>
      </w:r>
      <w:r>
        <w:rPr>
          <w:rFonts w:eastAsiaTheme="minorEastAsia"/>
          <w:lang w:eastAsia="ja-JP"/>
        </w:rPr>
        <w:t>, SCS is 120 kHz and Q value is 16</w:t>
      </w:r>
      <w:r w:rsidR="001E57E6">
        <w:rPr>
          <w:rFonts w:eastAsiaTheme="minorEastAsia"/>
          <w:lang w:eastAsia="ja-JP"/>
        </w:rPr>
        <w:t xml:space="preserve"> (SSB slot is based on Case D pattern)</w:t>
      </w:r>
      <w:r>
        <w:rPr>
          <w:rFonts w:eastAsiaTheme="minorEastAsia"/>
          <w:lang w:eastAsia="ja-JP"/>
        </w:rPr>
        <w:t xml:space="preserve">. The difference between (a) and (b) is DBTW length. For case (a), DBTW length is 2 ms and there are 28 candidate SSB positions. For case (b), DBTW length is 1 ms and there are </w:t>
      </w:r>
      <w:r>
        <w:rPr>
          <w:rFonts w:eastAsiaTheme="minorEastAsia" w:hint="eastAsia"/>
          <w:lang w:eastAsia="ja-JP"/>
        </w:rPr>
        <w:t>16</w:t>
      </w:r>
      <w:r>
        <w:rPr>
          <w:rFonts w:eastAsiaTheme="minorEastAsia"/>
          <w:lang w:eastAsia="ja-JP"/>
        </w:rPr>
        <w:t xml:space="preserve"> candidate SSB positions.</w:t>
      </w:r>
      <w:r w:rsidRPr="006678E2">
        <w:t xml:space="preserve"> </w:t>
      </w:r>
      <w:r>
        <w:rPr>
          <w:rFonts w:eastAsiaTheme="minorEastAsia"/>
          <w:lang w:eastAsia="ja-JP"/>
        </w:rPr>
        <w:t>Then, for case (a), SSB index = 0~11 have two transmission opportunities in DBTW.</w:t>
      </w:r>
      <w:r>
        <w:rPr>
          <w:rFonts w:eastAsiaTheme="minorEastAsia" w:hint="eastAsia"/>
          <w:lang w:eastAsia="ja-JP"/>
        </w:rPr>
        <w:t xml:space="preserve"> </w:t>
      </w:r>
      <w:r>
        <w:rPr>
          <w:rFonts w:eastAsiaTheme="minorEastAsia"/>
          <w:lang w:eastAsia="ja-JP"/>
        </w:rPr>
        <w:t xml:space="preserve">For case (b), all SSB indexes have only one transmission opportunities in DBTW. </w:t>
      </w:r>
      <w:r w:rsidR="005A0730">
        <w:rPr>
          <w:rFonts w:eastAsiaTheme="minorEastAsia"/>
          <w:lang w:eastAsia="ja-JP"/>
        </w:rPr>
        <w:t>It means that c</w:t>
      </w:r>
      <w:r>
        <w:rPr>
          <w:rFonts w:eastAsiaTheme="minorEastAsia"/>
          <w:lang w:eastAsia="ja-JP"/>
        </w:rPr>
        <w:t xml:space="preserve">ase (b) behavior </w:t>
      </w:r>
      <w:r w:rsidR="00A10524">
        <w:rPr>
          <w:rFonts w:eastAsiaTheme="minorEastAsia"/>
          <w:lang w:eastAsia="ja-JP"/>
        </w:rPr>
        <w:t>is</w:t>
      </w:r>
      <w:r>
        <w:rPr>
          <w:rFonts w:eastAsiaTheme="minorEastAsia"/>
          <w:lang w:eastAsia="ja-JP"/>
        </w:rPr>
        <w:t xml:space="preserve"> the same as DBTW disabled because transmission opportunities for each SSB index is only one. </w:t>
      </w:r>
      <w:r w:rsidR="003A649B">
        <w:rPr>
          <w:rFonts w:eastAsiaTheme="minorEastAsia"/>
          <w:lang w:eastAsia="ja-JP"/>
        </w:rPr>
        <w:t>Such DBTW disabling</w:t>
      </w:r>
      <w:r w:rsidR="006317E7">
        <w:rPr>
          <w:rFonts w:eastAsiaTheme="minorEastAsia"/>
          <w:lang w:eastAsia="ja-JP"/>
        </w:rPr>
        <w:t xml:space="preserve"> can be used</w:t>
      </w:r>
      <w:r w:rsidR="003A649B">
        <w:rPr>
          <w:rFonts w:eastAsiaTheme="minorEastAsia"/>
          <w:lang w:eastAsia="ja-JP"/>
        </w:rPr>
        <w:t xml:space="preserve"> </w:t>
      </w:r>
      <w:r w:rsidR="003A649B" w:rsidRPr="00450BD0">
        <w:rPr>
          <w:rFonts w:eastAsiaTheme="minorEastAsia"/>
          <w:lang w:val="da-DK" w:eastAsia="ja-JP"/>
        </w:rPr>
        <w:t xml:space="preserve">even if </w:t>
      </w:r>
      <w:r w:rsidR="003A649B">
        <w:rPr>
          <w:rFonts w:eastAsiaTheme="minorEastAsia"/>
          <w:lang w:val="da-DK" w:eastAsia="ja-JP"/>
        </w:rPr>
        <w:t>an</w:t>
      </w:r>
      <w:r w:rsidR="003A649B" w:rsidRPr="00450BD0">
        <w:rPr>
          <w:rFonts w:eastAsiaTheme="minorEastAsia"/>
          <w:lang w:val="da-DK" w:eastAsia="ja-JP"/>
        </w:rPr>
        <w:t>other option (</w:t>
      </w:r>
      <w:r w:rsidR="003A649B">
        <w:rPr>
          <w:rFonts w:eastAsiaTheme="minorEastAsia"/>
          <w:lang w:val="da-DK" w:eastAsia="ja-JP"/>
        </w:rPr>
        <w:t xml:space="preserve">at least </w:t>
      </w:r>
      <w:r w:rsidR="003A649B" w:rsidRPr="00450BD0">
        <w:rPr>
          <w:rFonts w:eastAsiaTheme="minorEastAsia"/>
          <w:lang w:val="da-DK" w:eastAsia="ja-JP"/>
        </w:rPr>
        <w:t>option 1</w:t>
      </w:r>
      <w:r w:rsidR="003A649B">
        <w:rPr>
          <w:rFonts w:eastAsiaTheme="minorEastAsia"/>
          <w:lang w:val="da-DK" w:eastAsia="ja-JP"/>
        </w:rPr>
        <w:t xml:space="preserve"> or option 2</w:t>
      </w:r>
      <w:r w:rsidR="003A649B" w:rsidRPr="00450BD0">
        <w:rPr>
          <w:rFonts w:eastAsiaTheme="minorEastAsia"/>
          <w:lang w:val="da-DK" w:eastAsia="ja-JP"/>
        </w:rPr>
        <w:t>) is supported</w:t>
      </w:r>
      <w:r w:rsidR="003A649B">
        <w:rPr>
          <w:rFonts w:eastAsiaTheme="minorEastAsia"/>
          <w:lang w:val="da-DK" w:eastAsia="ja-JP"/>
        </w:rPr>
        <w:t>.</w:t>
      </w:r>
    </w:p>
    <w:p w14:paraId="15FE61FA" w14:textId="2F71F2B4" w:rsidR="00C7380B" w:rsidRDefault="00EB3AAA" w:rsidP="00EB3AAA">
      <w:pPr>
        <w:rPr>
          <w:b/>
          <w:lang w:eastAsia="ja-JP"/>
        </w:rPr>
      </w:pPr>
      <w:r w:rsidRPr="001272D8">
        <w:rPr>
          <w:b/>
          <w:lang w:eastAsia="ja-JP"/>
        </w:rPr>
        <w:t xml:space="preserve">Proposal </w:t>
      </w:r>
      <w:r w:rsidR="008536B7">
        <w:rPr>
          <w:b/>
          <w:lang w:eastAsia="ja-JP"/>
        </w:rPr>
        <w:t>6</w:t>
      </w:r>
      <w:r w:rsidRPr="001272D8">
        <w:rPr>
          <w:b/>
          <w:lang w:eastAsia="ja-JP"/>
        </w:rPr>
        <w:t>:</w:t>
      </w:r>
      <w:r>
        <w:rPr>
          <w:b/>
          <w:lang w:eastAsia="ja-JP"/>
        </w:rPr>
        <w:t xml:space="preserve"> </w:t>
      </w:r>
      <w:r w:rsidR="00F370C1">
        <w:rPr>
          <w:b/>
          <w:lang w:eastAsia="ja-JP"/>
        </w:rPr>
        <w:t xml:space="preserve">If Q is indicated </w:t>
      </w:r>
      <w:r w:rsidR="005C74E4">
        <w:rPr>
          <w:b/>
          <w:lang w:eastAsia="ja-JP"/>
        </w:rPr>
        <w:t>in</w:t>
      </w:r>
      <w:r w:rsidR="00F370C1">
        <w:rPr>
          <w:b/>
          <w:lang w:eastAsia="ja-JP"/>
        </w:rPr>
        <w:t xml:space="preserve"> MIB, </w:t>
      </w:r>
      <w:r w:rsidR="00F370C1" w:rsidRPr="00F370C1">
        <w:rPr>
          <w:b/>
          <w:lang w:eastAsia="ja-JP"/>
        </w:rPr>
        <w:t>DBTW enabled/disabled is indicated in MIB (implicitly Q=64)</w:t>
      </w:r>
      <w:r w:rsidR="00F370C1">
        <w:rPr>
          <w:b/>
          <w:lang w:eastAsia="ja-JP"/>
        </w:rPr>
        <w:t xml:space="preserve">. If Q is indicated </w:t>
      </w:r>
      <w:r w:rsidR="005D7D05">
        <w:rPr>
          <w:b/>
          <w:lang w:eastAsia="ja-JP"/>
        </w:rPr>
        <w:t>in</w:t>
      </w:r>
      <w:r w:rsidR="00F370C1">
        <w:rPr>
          <w:b/>
          <w:lang w:eastAsia="ja-JP"/>
        </w:rPr>
        <w:t xml:space="preserve"> SIB1, </w:t>
      </w:r>
      <w:r w:rsidR="00F370C1" w:rsidRPr="00F370C1">
        <w:rPr>
          <w:b/>
          <w:lang w:eastAsia="ja-JP"/>
        </w:rPr>
        <w:t>DBTW enabled/disabled is indicated in SIB1</w:t>
      </w:r>
      <w:r w:rsidR="00F370C1">
        <w:rPr>
          <w:b/>
          <w:lang w:eastAsia="ja-JP"/>
        </w:rPr>
        <w:t>.</w:t>
      </w:r>
    </w:p>
    <w:p w14:paraId="4AE2C141" w14:textId="77777777" w:rsidR="00540C42" w:rsidRDefault="00540C42" w:rsidP="00EB3AAA">
      <w:pPr>
        <w:rPr>
          <w:rFonts w:eastAsiaTheme="minorEastAsia"/>
          <w:lang w:eastAsia="ja-JP"/>
        </w:rPr>
      </w:pPr>
    </w:p>
    <w:p w14:paraId="173E611E" w14:textId="69F3BD8D" w:rsidR="00522E7E" w:rsidRDefault="00887653" w:rsidP="00522E7E">
      <w:pPr>
        <w:pStyle w:val="af3"/>
        <w:jc w:val="center"/>
        <w:rPr>
          <w:rFonts w:eastAsiaTheme="minorEastAsia"/>
          <w:lang w:eastAsia="ja-JP"/>
        </w:rPr>
      </w:pPr>
      <w:r w:rsidRPr="00887653">
        <w:rPr>
          <w:rFonts w:eastAsiaTheme="minorEastAsia"/>
          <w:noProof/>
          <w:lang w:val="en-GB" w:eastAsia="ja-JP"/>
        </w:rPr>
        <w:drawing>
          <wp:inline distT="0" distB="0" distL="0" distR="0" wp14:anchorId="46BBBC1D" wp14:editId="731FBD56">
            <wp:extent cx="5589666" cy="1881905"/>
            <wp:effectExtent l="0" t="0" r="0" b="0"/>
            <wp:docPr id="70" name="図 69">
              <a:extLst xmlns:a="http://schemas.openxmlformats.org/drawingml/2006/main">
                <a:ext uri="{FF2B5EF4-FFF2-40B4-BE49-F238E27FC236}">
                  <a16:creationId xmlns:a16="http://schemas.microsoft.com/office/drawing/2014/main" id="{903FB5B5-35B2-4913-95BD-C07BDF86B75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図 69">
                      <a:extLst>
                        <a:ext uri="{FF2B5EF4-FFF2-40B4-BE49-F238E27FC236}">
                          <a16:creationId xmlns:a16="http://schemas.microsoft.com/office/drawing/2014/main" id="{903FB5B5-35B2-4913-95BD-C07BDF86B757}"/>
                        </a:ext>
                      </a:extLst>
                    </pic:cNvPr>
                    <pic:cNvPicPr>
                      <a:picLocks noChangeAspect="1"/>
                    </pic:cNvPicPr>
                  </pic:nvPicPr>
                  <pic:blipFill>
                    <a:blip r:embed="rId15"/>
                    <a:stretch>
                      <a:fillRect/>
                    </a:stretch>
                  </pic:blipFill>
                  <pic:spPr>
                    <a:xfrm>
                      <a:off x="0" y="0"/>
                      <a:ext cx="5601009" cy="1885724"/>
                    </a:xfrm>
                    <a:prstGeom prst="rect">
                      <a:avLst/>
                    </a:prstGeom>
                  </pic:spPr>
                </pic:pic>
              </a:graphicData>
            </a:graphic>
          </wp:inline>
        </w:drawing>
      </w:r>
    </w:p>
    <w:p w14:paraId="4F20772B" w14:textId="419004A4" w:rsidR="00522E7E" w:rsidRPr="005D140D" w:rsidRDefault="00522E7E" w:rsidP="00522E7E">
      <w:pPr>
        <w:pStyle w:val="ac"/>
        <w:jc w:val="center"/>
        <w:rPr>
          <w:rFonts w:eastAsiaTheme="minorEastAsia"/>
          <w:lang w:eastAsia="ja-JP"/>
        </w:rPr>
      </w:pPr>
      <w:bookmarkStart w:id="2" w:name="_Ref83197640"/>
      <w:r>
        <w:t xml:space="preserve">Figure </w:t>
      </w:r>
      <w:r w:rsidR="00B90692">
        <w:fldChar w:fldCharType="begin"/>
      </w:r>
      <w:r w:rsidR="00B90692">
        <w:instrText xml:space="preserve"> SEQ Figure \* ARABIC </w:instrText>
      </w:r>
      <w:r w:rsidR="00B90692">
        <w:fldChar w:fldCharType="separate"/>
      </w:r>
      <w:r w:rsidR="003A7402">
        <w:rPr>
          <w:noProof/>
        </w:rPr>
        <w:t>2</w:t>
      </w:r>
      <w:r w:rsidR="00B90692">
        <w:rPr>
          <w:noProof/>
        </w:rPr>
        <w:fldChar w:fldCharType="end"/>
      </w:r>
      <w:bookmarkEnd w:id="2"/>
      <w:r>
        <w:t xml:space="preserve">  Example of the relation between Q and DBTW length (120 kHz SCS, Q=16)</w:t>
      </w:r>
    </w:p>
    <w:p w14:paraId="4E2D3878" w14:textId="77777777" w:rsidR="00F00B0E" w:rsidRDefault="00F00B0E" w:rsidP="00C63886">
      <w:pPr>
        <w:rPr>
          <w:b/>
          <w:lang w:eastAsia="ja-JP"/>
        </w:rPr>
      </w:pPr>
    </w:p>
    <w:p w14:paraId="1D559A08" w14:textId="2A35B0BA" w:rsidR="00F41F40" w:rsidRDefault="00F41F40" w:rsidP="00F41F40">
      <w:pPr>
        <w:pStyle w:val="3"/>
      </w:pPr>
      <w:r>
        <w:t>DBTW length</w:t>
      </w:r>
    </w:p>
    <w:p w14:paraId="382D73BF" w14:textId="3E1C1D56" w:rsidR="00A13359" w:rsidRDefault="00A13359" w:rsidP="00A13359">
      <w:pPr>
        <w:spacing w:after="120"/>
        <w:rPr>
          <w:rFonts w:eastAsiaTheme="minorEastAsia"/>
          <w:lang w:eastAsia="ja-JP"/>
        </w:rPr>
      </w:pPr>
      <w:r>
        <w:rPr>
          <w:rFonts w:eastAsiaTheme="minorEastAsia"/>
          <w:lang w:eastAsia="ja-JP"/>
        </w:rPr>
        <w:t>In RAN1#106-e,</w:t>
      </w:r>
      <w:r>
        <w:rPr>
          <w:rFonts w:eastAsia="Times New Roman" w:cs="Times"/>
          <w:lang w:eastAsia="zh-CN"/>
        </w:rPr>
        <w:t xml:space="preserve"> DBTW lengths for 120 kHz SCS was </w:t>
      </w:r>
      <w:r>
        <w:rPr>
          <w:rFonts w:eastAsiaTheme="minorEastAsia"/>
          <w:lang w:eastAsia="ja-JP"/>
        </w:rPr>
        <w:t xml:space="preserve">agreed. </w:t>
      </w:r>
    </w:p>
    <w:tbl>
      <w:tblPr>
        <w:tblStyle w:val="afc"/>
        <w:tblW w:w="0" w:type="auto"/>
        <w:tblLook w:val="04A0" w:firstRow="1" w:lastRow="0" w:firstColumn="1" w:lastColumn="0" w:noHBand="0" w:noVBand="1"/>
      </w:tblPr>
      <w:tblGrid>
        <w:gridCol w:w="9630"/>
      </w:tblGrid>
      <w:tr w:rsidR="00A13359" w14:paraId="6C2A5DAC" w14:textId="77777777" w:rsidTr="00A13359">
        <w:tc>
          <w:tcPr>
            <w:tcW w:w="9630" w:type="dxa"/>
            <w:tcBorders>
              <w:top w:val="single" w:sz="4" w:space="0" w:color="auto"/>
              <w:left w:val="single" w:sz="4" w:space="0" w:color="auto"/>
              <w:bottom w:val="single" w:sz="4" w:space="0" w:color="auto"/>
              <w:right w:val="single" w:sz="4" w:space="0" w:color="auto"/>
            </w:tcBorders>
            <w:hideMark/>
          </w:tcPr>
          <w:p w14:paraId="42BE28EC" w14:textId="77777777" w:rsidR="00A13359" w:rsidRDefault="00A13359">
            <w:pPr>
              <w:spacing w:after="0"/>
              <w:rPr>
                <w:rFonts w:cs="Times"/>
                <w:iCs/>
                <w:lang w:eastAsia="x-none"/>
              </w:rPr>
            </w:pPr>
            <w:r>
              <w:rPr>
                <w:rFonts w:cs="Times"/>
                <w:iCs/>
                <w:highlight w:val="green"/>
                <w:lang w:eastAsia="x-none"/>
              </w:rPr>
              <w:t>Agreement:</w:t>
            </w:r>
          </w:p>
          <w:p w14:paraId="1434CAF7" w14:textId="77777777" w:rsidR="00A13359" w:rsidRDefault="00A13359">
            <w:pPr>
              <w:pStyle w:val="af3"/>
              <w:overflowPunct w:val="0"/>
              <w:autoSpaceDE w:val="0"/>
              <w:autoSpaceDN w:val="0"/>
              <w:adjustRightInd w:val="0"/>
              <w:spacing w:after="0" w:line="254" w:lineRule="auto"/>
              <w:textAlignment w:val="baseline"/>
              <w:rPr>
                <w:rFonts w:eastAsia="Times New Roman" w:cs="Times"/>
                <w:lang w:eastAsia="zh-CN"/>
              </w:rPr>
            </w:pPr>
            <w:r>
              <w:rPr>
                <w:rFonts w:eastAsia="Times New Roman" w:cs="Times"/>
                <w:lang w:eastAsia="zh-CN"/>
              </w:rPr>
              <w:t>For DBTW with 120kHz SCS (if supported), support DBTW lengths {0.5, 1, 2, 3, 4, 5} msec</w:t>
            </w:r>
          </w:p>
          <w:p w14:paraId="485B286B" w14:textId="77777777" w:rsidR="00A13359" w:rsidRDefault="00A13359" w:rsidP="00A13359">
            <w:pPr>
              <w:pStyle w:val="af3"/>
              <w:numPr>
                <w:ilvl w:val="0"/>
                <w:numId w:val="15"/>
              </w:numPr>
              <w:overflowPunct w:val="0"/>
              <w:autoSpaceDE w:val="0"/>
              <w:autoSpaceDN w:val="0"/>
              <w:adjustRightInd w:val="0"/>
              <w:spacing w:after="0" w:line="254" w:lineRule="auto"/>
              <w:jc w:val="both"/>
              <w:textAlignment w:val="baseline"/>
              <w:rPr>
                <w:rFonts w:eastAsiaTheme="minorEastAsia"/>
                <w:szCs w:val="24"/>
                <w:lang w:eastAsia="ja-JP"/>
              </w:rPr>
            </w:pPr>
            <w:r>
              <w:rPr>
                <w:rFonts w:eastAsia="Times New Roman" w:cs="Times"/>
                <w:lang w:eastAsia="zh-CN"/>
              </w:rPr>
              <w:t>Note: this should be the same as Rel-16 NR-U DBTW lengths.</w:t>
            </w:r>
          </w:p>
        </w:tc>
      </w:tr>
    </w:tbl>
    <w:p w14:paraId="277010DA" w14:textId="77777777" w:rsidR="00A13359" w:rsidRDefault="00A13359" w:rsidP="00A13359">
      <w:pPr>
        <w:spacing w:after="0"/>
        <w:rPr>
          <w:bCs/>
          <w:lang w:eastAsia="ja-JP"/>
        </w:rPr>
      </w:pPr>
    </w:p>
    <w:p w14:paraId="59F44D5D" w14:textId="37E7AE80" w:rsidR="00F9176B" w:rsidRDefault="00F9176B" w:rsidP="00F9176B">
      <w:pPr>
        <w:rPr>
          <w:rFonts w:eastAsiaTheme="minorEastAsia"/>
          <w:lang w:eastAsia="ja-JP"/>
        </w:rPr>
      </w:pPr>
      <w:r>
        <w:rPr>
          <w:rFonts w:eastAsiaTheme="minorEastAsia"/>
          <w:lang w:eastAsia="ja-JP"/>
        </w:rPr>
        <w:t xml:space="preserve">For </w:t>
      </w:r>
      <w:r w:rsidR="00A96829">
        <w:rPr>
          <w:rFonts w:eastAsia="Times New Roman" w:cs="Times"/>
          <w:lang w:eastAsia="zh-CN"/>
        </w:rPr>
        <w:t>DBTW lengths</w:t>
      </w:r>
      <w:r w:rsidR="00A96829">
        <w:rPr>
          <w:rFonts w:eastAsiaTheme="minorEastAsia"/>
          <w:lang w:eastAsia="ja-JP"/>
        </w:rPr>
        <w:t xml:space="preserve"> for </w:t>
      </w:r>
      <w:r>
        <w:rPr>
          <w:rFonts w:eastAsiaTheme="minorEastAsia"/>
          <w:lang w:eastAsia="ja-JP"/>
        </w:rPr>
        <w:t>480/960 kHz SCS,</w:t>
      </w:r>
      <w:r w:rsidR="00A96829">
        <w:rPr>
          <w:rFonts w:eastAsia="Times New Roman" w:cs="Times"/>
          <w:lang w:eastAsia="zh-CN"/>
        </w:rPr>
        <w:t xml:space="preserve"> t</w:t>
      </w:r>
      <w:r>
        <w:rPr>
          <w:rFonts w:eastAsiaTheme="minorEastAsia"/>
          <w:lang w:eastAsia="ja-JP"/>
        </w:rPr>
        <w:t>he following possibilities can be considered</w:t>
      </w:r>
      <w:r w:rsidR="005B7767">
        <w:rPr>
          <w:rFonts w:eastAsiaTheme="minorEastAsia"/>
          <w:lang w:eastAsia="ja-JP"/>
        </w:rPr>
        <w:t xml:space="preserve"> if </w:t>
      </w:r>
      <w:r w:rsidR="005B7767">
        <w:rPr>
          <w:rFonts w:eastAsia="Times New Roman" w:cs="Times"/>
          <w:lang w:eastAsia="zh-CN"/>
        </w:rPr>
        <w:t>DBTW length</w:t>
      </w:r>
      <w:r w:rsidR="00F83697">
        <w:rPr>
          <w:rFonts w:eastAsia="Times New Roman" w:cs="Times"/>
          <w:lang w:eastAsia="zh-CN"/>
        </w:rPr>
        <w:t xml:space="preserve"> is </w:t>
      </w:r>
      <w:r w:rsidR="005B7767">
        <w:rPr>
          <w:rFonts w:eastAsia="Times New Roman" w:cs="Times"/>
          <w:lang w:eastAsia="zh-CN"/>
        </w:rPr>
        <w:t>configu</w:t>
      </w:r>
      <w:r w:rsidR="00F83697">
        <w:rPr>
          <w:rFonts w:eastAsia="Times New Roman" w:cs="Times"/>
          <w:lang w:eastAsia="zh-CN"/>
        </w:rPr>
        <w:t>rable</w:t>
      </w:r>
      <w:r>
        <w:rPr>
          <w:rFonts w:eastAsiaTheme="minorEastAsia"/>
          <w:lang w:eastAsia="ja-JP"/>
        </w:rPr>
        <w:t>.</w:t>
      </w:r>
    </w:p>
    <w:p w14:paraId="0C48CD15" w14:textId="77777777" w:rsidR="00F9176B" w:rsidRPr="00ED1C77" w:rsidRDefault="00F9176B" w:rsidP="00F9176B">
      <w:pPr>
        <w:spacing w:after="60"/>
        <w:ind w:leftChars="100" w:left="200"/>
        <w:rPr>
          <w:rFonts w:eastAsia="Times New Roman" w:cs="Times"/>
          <w:lang w:eastAsia="zh-CN"/>
        </w:rPr>
      </w:pPr>
      <w:r w:rsidRPr="00F9176B">
        <w:rPr>
          <w:rFonts w:eastAsiaTheme="minorEastAsia"/>
          <w:lang w:eastAsia="ja-JP"/>
        </w:rPr>
        <w:t xml:space="preserve">Alt.1: The same </w:t>
      </w:r>
      <w:r w:rsidRPr="00ED1C77">
        <w:rPr>
          <w:rFonts w:eastAsia="Times New Roman" w:cs="Times"/>
          <w:lang w:eastAsia="zh-CN"/>
        </w:rPr>
        <w:t>DBTW lengths as 120 kHz SCS</w:t>
      </w:r>
    </w:p>
    <w:p w14:paraId="5FF043CB" w14:textId="77777777" w:rsidR="00F9176B" w:rsidRDefault="00F9176B" w:rsidP="00F9176B">
      <w:pPr>
        <w:pStyle w:val="aff4"/>
        <w:numPr>
          <w:ilvl w:val="1"/>
          <w:numId w:val="19"/>
        </w:numPr>
        <w:spacing w:after="60"/>
        <w:ind w:leftChars="310" w:left="1040"/>
        <w:rPr>
          <w:rFonts w:eastAsia="Times New Roman" w:cs="Times"/>
          <w:lang w:eastAsia="zh-CN"/>
        </w:rPr>
      </w:pPr>
      <w:r>
        <w:rPr>
          <w:rFonts w:eastAsia="Times New Roman" w:cs="Times"/>
          <w:lang w:eastAsia="zh-CN"/>
        </w:rPr>
        <w:t>i.e., {0.5, 1, 2, 3, 4, 5} ms for 480/960 kHz SCS</w:t>
      </w:r>
    </w:p>
    <w:p w14:paraId="1F65A02F" w14:textId="77777777" w:rsidR="00F9176B" w:rsidRPr="00ED1C77" w:rsidRDefault="00F9176B" w:rsidP="00F9176B">
      <w:pPr>
        <w:spacing w:after="60"/>
        <w:ind w:leftChars="100" w:left="200"/>
        <w:rPr>
          <w:rFonts w:eastAsiaTheme="minorEastAsia"/>
          <w:lang w:eastAsia="ja-JP"/>
        </w:rPr>
      </w:pPr>
      <w:r w:rsidRPr="00ED1C77">
        <w:rPr>
          <w:rFonts w:eastAsiaTheme="minorEastAsia"/>
          <w:lang w:eastAsia="ja-JP"/>
        </w:rPr>
        <w:t>Alt.2: DBTW lengths are scaled from 120 kHz SCS</w:t>
      </w:r>
    </w:p>
    <w:p w14:paraId="18BEF1F6" w14:textId="77777777" w:rsidR="00F9176B" w:rsidRDefault="00F9176B" w:rsidP="00F9176B">
      <w:pPr>
        <w:pStyle w:val="aff4"/>
        <w:numPr>
          <w:ilvl w:val="1"/>
          <w:numId w:val="16"/>
        </w:numPr>
        <w:spacing w:after="60"/>
        <w:ind w:leftChars="310" w:left="1040"/>
        <w:rPr>
          <w:rFonts w:eastAsiaTheme="minorEastAsia"/>
          <w:lang w:eastAsia="ja-JP"/>
        </w:rPr>
      </w:pPr>
      <w:r>
        <w:rPr>
          <w:rFonts w:eastAsiaTheme="minorEastAsia"/>
          <w:lang w:eastAsia="ja-JP"/>
        </w:rPr>
        <w:t>e.g., if the Case D pattern is reused for 480/960 kHz SCS,</w:t>
      </w:r>
    </w:p>
    <w:p w14:paraId="70551765" w14:textId="77777777" w:rsidR="00F9176B" w:rsidRDefault="00F9176B" w:rsidP="00F9176B">
      <w:pPr>
        <w:pStyle w:val="aff4"/>
        <w:numPr>
          <w:ilvl w:val="2"/>
          <w:numId w:val="20"/>
        </w:numPr>
        <w:spacing w:after="60"/>
        <w:ind w:leftChars="0"/>
        <w:rPr>
          <w:rFonts w:eastAsiaTheme="minorEastAsia"/>
          <w:lang w:eastAsia="ja-JP"/>
        </w:rPr>
      </w:pPr>
      <w:r>
        <w:rPr>
          <w:rFonts w:eastAsiaTheme="minorEastAsia"/>
          <w:lang w:eastAsia="ja-JP"/>
        </w:rPr>
        <w:t>{0.125, 0.25, 0.5, 0.75, 1, 1.25} ms for 480 kHz</w:t>
      </w:r>
    </w:p>
    <w:p w14:paraId="0B6F8444" w14:textId="77777777" w:rsidR="00F9176B" w:rsidRDefault="00F9176B" w:rsidP="00F9176B">
      <w:pPr>
        <w:pStyle w:val="aff4"/>
        <w:numPr>
          <w:ilvl w:val="2"/>
          <w:numId w:val="20"/>
        </w:numPr>
        <w:spacing w:after="60"/>
        <w:ind w:leftChars="0"/>
        <w:rPr>
          <w:rFonts w:eastAsiaTheme="minorEastAsia"/>
          <w:lang w:eastAsia="ja-JP"/>
        </w:rPr>
      </w:pPr>
      <w:r>
        <w:rPr>
          <w:rFonts w:eastAsiaTheme="minorEastAsia"/>
          <w:lang w:eastAsia="ja-JP"/>
        </w:rPr>
        <w:t>{0.0625, 0.125, 0.25, 0.375, 0.5, 0.625} ms for 960 kHz</w:t>
      </w:r>
    </w:p>
    <w:p w14:paraId="5031E0DF" w14:textId="77777777" w:rsidR="00F9176B" w:rsidRDefault="00F9176B" w:rsidP="00F9176B">
      <w:pPr>
        <w:pStyle w:val="aff4"/>
        <w:numPr>
          <w:ilvl w:val="2"/>
          <w:numId w:val="20"/>
        </w:numPr>
        <w:spacing w:after="60"/>
        <w:ind w:leftChars="0"/>
        <w:rPr>
          <w:rFonts w:eastAsiaTheme="minorEastAsia"/>
          <w:lang w:eastAsia="ja-JP"/>
        </w:rPr>
      </w:pPr>
      <w:r>
        <w:rPr>
          <w:rFonts w:eastAsiaTheme="minorEastAsia"/>
          <w:lang w:eastAsia="ja-JP"/>
        </w:rPr>
        <w:t>Note: For 480 kHz, DBTW lengths are 1/4 of 120 kHz SCS. For 960 kHz, DBTW lengths are 1/8 of 120 kHz SCS.</w:t>
      </w:r>
    </w:p>
    <w:p w14:paraId="248C9F62" w14:textId="77777777" w:rsidR="00F9176B" w:rsidRPr="00ED1C77" w:rsidRDefault="00F9176B" w:rsidP="00F9176B">
      <w:pPr>
        <w:spacing w:after="60"/>
        <w:ind w:leftChars="100" w:left="200"/>
        <w:rPr>
          <w:rFonts w:eastAsiaTheme="minorEastAsia"/>
          <w:lang w:eastAsia="ja-JP"/>
        </w:rPr>
      </w:pPr>
      <w:r w:rsidRPr="00ED1C77">
        <w:rPr>
          <w:rFonts w:eastAsiaTheme="minorEastAsia"/>
          <w:lang w:eastAsia="ja-JP"/>
        </w:rPr>
        <w:t>Alt.3: DBTW lengths are determined from SCS and Q values</w:t>
      </w:r>
    </w:p>
    <w:p w14:paraId="41CB3A4F" w14:textId="77777777" w:rsidR="00F9176B" w:rsidRDefault="00F9176B" w:rsidP="00F9176B">
      <w:pPr>
        <w:pStyle w:val="aff4"/>
        <w:numPr>
          <w:ilvl w:val="1"/>
          <w:numId w:val="16"/>
        </w:numPr>
        <w:spacing w:after="60"/>
        <w:ind w:leftChars="310" w:left="1040"/>
        <w:rPr>
          <w:rFonts w:eastAsiaTheme="minorEastAsia"/>
          <w:lang w:eastAsia="ja-JP"/>
        </w:rPr>
      </w:pPr>
      <w:r>
        <w:rPr>
          <w:rFonts w:eastAsiaTheme="minorEastAsia"/>
          <w:lang w:eastAsia="ja-JP"/>
        </w:rPr>
        <w:t>e.g., if the Case D pattern is reused for 480/960 kHz SCS and Q values are {8, 16, 32, 64},</w:t>
      </w:r>
    </w:p>
    <w:p w14:paraId="2C88BC05" w14:textId="77777777" w:rsidR="00F9176B" w:rsidRDefault="00F9176B" w:rsidP="00F9176B">
      <w:pPr>
        <w:pStyle w:val="aff4"/>
        <w:numPr>
          <w:ilvl w:val="2"/>
          <w:numId w:val="21"/>
        </w:numPr>
        <w:spacing w:after="60"/>
        <w:ind w:leftChars="0"/>
        <w:rPr>
          <w:rFonts w:eastAsiaTheme="minorEastAsia"/>
          <w:lang w:eastAsia="ja-JP"/>
        </w:rPr>
      </w:pPr>
      <w:r>
        <w:rPr>
          <w:rFonts w:eastAsiaTheme="minorEastAsia"/>
          <w:lang w:eastAsia="ja-JP"/>
        </w:rPr>
        <w:t xml:space="preserve">{0.125, 0.25, 0.625, 1.25} for 480 kHz SCS </w:t>
      </w:r>
    </w:p>
    <w:p w14:paraId="14A1E50F" w14:textId="77777777" w:rsidR="00F9176B" w:rsidRDefault="00F9176B" w:rsidP="00F9176B">
      <w:pPr>
        <w:pStyle w:val="aff4"/>
        <w:numPr>
          <w:ilvl w:val="2"/>
          <w:numId w:val="21"/>
        </w:numPr>
        <w:spacing w:after="60"/>
        <w:ind w:leftChars="0"/>
        <w:rPr>
          <w:rFonts w:eastAsiaTheme="minorEastAsia"/>
          <w:lang w:eastAsia="ja-JP"/>
        </w:rPr>
      </w:pPr>
      <w:r>
        <w:rPr>
          <w:rFonts w:eastAsiaTheme="minorEastAsia"/>
          <w:lang w:eastAsia="ja-JP"/>
        </w:rPr>
        <w:t>{0.0625, 0.125, 0.3125, 0.625} for 960 kHz SCS</w:t>
      </w:r>
    </w:p>
    <w:p w14:paraId="21DD30BD" w14:textId="43CA1212" w:rsidR="00F9176B" w:rsidRDefault="00F9176B" w:rsidP="00F9176B">
      <w:pPr>
        <w:pStyle w:val="aff4"/>
        <w:numPr>
          <w:ilvl w:val="2"/>
          <w:numId w:val="21"/>
        </w:numPr>
        <w:spacing w:after="60"/>
        <w:ind w:leftChars="0"/>
        <w:rPr>
          <w:rFonts w:eastAsiaTheme="minorEastAsia"/>
          <w:lang w:eastAsia="ja-JP"/>
        </w:rPr>
      </w:pPr>
      <w:r>
        <w:rPr>
          <w:rFonts w:eastAsiaTheme="minorEastAsia"/>
          <w:lang w:eastAsia="ja-JP"/>
        </w:rPr>
        <w:t>Note: Above lengths correspond to each Q value (e.g., 8 SSBs is corresponding to 4 slots and 0.125 ms for 480 kHz SCS).</w:t>
      </w:r>
    </w:p>
    <w:p w14:paraId="3DA396A8" w14:textId="77777777" w:rsidR="00F9176B" w:rsidRDefault="00F9176B" w:rsidP="00F9176B">
      <w:pPr>
        <w:spacing w:after="0"/>
        <w:rPr>
          <w:rFonts w:eastAsiaTheme="minorEastAsia"/>
          <w:lang w:eastAsia="ja-JP"/>
        </w:rPr>
      </w:pPr>
    </w:p>
    <w:p w14:paraId="47D77642" w14:textId="252DCC5A" w:rsidR="00F9176B" w:rsidRPr="00ED1C77" w:rsidRDefault="00F9176B" w:rsidP="00F9176B">
      <w:pPr>
        <w:rPr>
          <w:rFonts w:eastAsiaTheme="minorEastAsia"/>
          <w:lang w:eastAsia="ja-JP"/>
        </w:rPr>
      </w:pPr>
      <w:r w:rsidRPr="00ED1C77">
        <w:rPr>
          <w:rFonts w:eastAsiaTheme="minorEastAsia"/>
          <w:lang w:eastAsia="ja-JP"/>
        </w:rPr>
        <w:t xml:space="preserve">For Alt.1, the same DBTW lengths </w:t>
      </w:r>
      <w:r w:rsidRPr="00ED1C77">
        <w:rPr>
          <w:rFonts w:eastAsia="Times New Roman" w:cs="Times"/>
          <w:lang w:eastAsia="zh-CN"/>
        </w:rPr>
        <w:t>as 120 kHz SCS</w:t>
      </w:r>
      <w:r w:rsidRPr="00ED1C77">
        <w:rPr>
          <w:rFonts w:eastAsiaTheme="minorEastAsia"/>
          <w:lang w:eastAsia="ja-JP"/>
        </w:rPr>
        <w:t xml:space="preserve"> would be too long for 480/960 kHz </w:t>
      </w:r>
      <w:r>
        <w:rPr>
          <w:rFonts w:eastAsiaTheme="minorEastAsia"/>
          <w:lang w:eastAsia="ja-JP"/>
        </w:rPr>
        <w:t xml:space="preserve">SCS </w:t>
      </w:r>
      <w:r w:rsidRPr="00ED1C77">
        <w:rPr>
          <w:rFonts w:eastAsiaTheme="minorEastAsia"/>
          <w:lang w:eastAsia="ja-JP"/>
        </w:rPr>
        <w:t xml:space="preserve">because candidate SSB positions in half frame are confined within 1.25 ms for 480 kHz </w:t>
      </w:r>
      <w:r>
        <w:rPr>
          <w:rFonts w:eastAsiaTheme="minorEastAsia"/>
          <w:lang w:eastAsia="ja-JP"/>
        </w:rPr>
        <w:t xml:space="preserve">SCS </w:t>
      </w:r>
      <w:r w:rsidRPr="00ED1C77">
        <w:rPr>
          <w:rFonts w:eastAsiaTheme="minorEastAsia"/>
          <w:lang w:eastAsia="ja-JP"/>
        </w:rPr>
        <w:t xml:space="preserve">and 0.625 ms for 960 kHz </w:t>
      </w:r>
      <w:r>
        <w:rPr>
          <w:rFonts w:eastAsiaTheme="minorEastAsia"/>
          <w:lang w:eastAsia="ja-JP"/>
        </w:rPr>
        <w:t xml:space="preserve">SCS </w:t>
      </w:r>
      <w:r w:rsidRPr="00ED1C77">
        <w:rPr>
          <w:rFonts w:eastAsiaTheme="minorEastAsia"/>
          <w:lang w:eastAsia="ja-JP"/>
        </w:rPr>
        <w:t>when Case D pattern is reused</w:t>
      </w:r>
      <w:r>
        <w:rPr>
          <w:rFonts w:eastAsiaTheme="minorEastAsia"/>
          <w:lang w:eastAsia="ja-JP"/>
        </w:rPr>
        <w:t xml:space="preserve"> (see </w:t>
      </w:r>
      <w:r>
        <w:rPr>
          <w:rFonts w:eastAsiaTheme="minorEastAsia"/>
          <w:lang w:eastAsia="ja-JP"/>
        </w:rPr>
        <w:fldChar w:fldCharType="begin"/>
      </w:r>
      <w:r>
        <w:rPr>
          <w:rFonts w:eastAsiaTheme="minorEastAsia"/>
          <w:lang w:eastAsia="ja-JP"/>
        </w:rPr>
        <w:instrText xml:space="preserve"> REF _Ref78985033 \h </w:instrText>
      </w:r>
      <w:r>
        <w:rPr>
          <w:rFonts w:eastAsiaTheme="minorEastAsia"/>
          <w:lang w:eastAsia="ja-JP"/>
        </w:rPr>
      </w:r>
      <w:r>
        <w:rPr>
          <w:rFonts w:eastAsiaTheme="minorEastAsia"/>
          <w:lang w:eastAsia="ja-JP"/>
        </w:rPr>
        <w:fldChar w:fldCharType="separate"/>
      </w:r>
      <w:r w:rsidR="00470F60">
        <w:t xml:space="preserve">Figure </w:t>
      </w:r>
      <w:r w:rsidR="00470F60">
        <w:rPr>
          <w:noProof/>
        </w:rPr>
        <w:t>1</w:t>
      </w:r>
      <w:r>
        <w:rPr>
          <w:rFonts w:eastAsiaTheme="minorEastAsia"/>
          <w:lang w:eastAsia="ja-JP"/>
        </w:rPr>
        <w:fldChar w:fldCharType="end"/>
      </w:r>
      <w:r>
        <w:rPr>
          <w:rFonts w:eastAsiaTheme="minorEastAsia"/>
          <w:lang w:eastAsia="ja-JP"/>
        </w:rPr>
        <w:t>)</w:t>
      </w:r>
      <w:r w:rsidRPr="00ED1C77">
        <w:rPr>
          <w:rFonts w:eastAsiaTheme="minorEastAsia"/>
          <w:lang w:eastAsia="ja-JP"/>
        </w:rPr>
        <w:t>. Even if 0.5 ms is configured, there are 32 slots within 0.5 ms for 960 kHz</w:t>
      </w:r>
      <w:r w:rsidRPr="001545D5">
        <w:rPr>
          <w:rFonts w:eastAsiaTheme="minorEastAsia"/>
          <w:lang w:eastAsia="ja-JP"/>
        </w:rPr>
        <w:t xml:space="preserve"> </w:t>
      </w:r>
      <w:r>
        <w:rPr>
          <w:rFonts w:eastAsiaTheme="minorEastAsia"/>
          <w:lang w:eastAsia="ja-JP"/>
        </w:rPr>
        <w:t>SCS</w:t>
      </w:r>
      <w:r w:rsidRPr="00ED1C77">
        <w:rPr>
          <w:rFonts w:eastAsiaTheme="minorEastAsia"/>
          <w:lang w:eastAsia="ja-JP"/>
        </w:rPr>
        <w:t>. 32 slots correspond to 52 candidate SSB positions</w:t>
      </w:r>
      <w:r w:rsidR="00FE62ED">
        <w:rPr>
          <w:rFonts w:eastAsiaTheme="minorEastAsia"/>
          <w:lang w:eastAsia="ja-JP"/>
        </w:rPr>
        <w:t xml:space="preserve"> (i.e.,</w:t>
      </w:r>
      <w:r w:rsidR="00390EDE">
        <w:rPr>
          <w:rFonts w:eastAsiaTheme="minorEastAsia"/>
          <w:lang w:eastAsia="ja-JP"/>
        </w:rPr>
        <w:t xml:space="preserve"> 26 slots </w:t>
      </w:r>
      <w:r w:rsidR="00547B2B">
        <w:rPr>
          <w:rFonts w:eastAsiaTheme="minorEastAsia"/>
          <w:lang w:eastAsia="ja-JP"/>
        </w:rPr>
        <w:t xml:space="preserve">out of 32 slots </w:t>
      </w:r>
      <w:r w:rsidR="00390EDE">
        <w:rPr>
          <w:rFonts w:eastAsiaTheme="minorEastAsia"/>
          <w:lang w:eastAsia="ja-JP"/>
        </w:rPr>
        <w:t>include</w:t>
      </w:r>
      <w:r w:rsidR="006C6C44">
        <w:rPr>
          <w:rFonts w:eastAsiaTheme="minorEastAsia"/>
          <w:lang w:eastAsia="ja-JP"/>
        </w:rPr>
        <w:t xml:space="preserve"> two </w:t>
      </w:r>
      <w:r w:rsidR="00390EDE">
        <w:rPr>
          <w:rFonts w:eastAsiaTheme="minorEastAsia"/>
          <w:lang w:eastAsia="ja-JP"/>
        </w:rPr>
        <w:t>SSB</w:t>
      </w:r>
      <w:r w:rsidR="00DB5C81">
        <w:rPr>
          <w:rFonts w:eastAsiaTheme="minorEastAsia"/>
          <w:lang w:eastAsia="ja-JP"/>
        </w:rPr>
        <w:t xml:space="preserve"> candidate positions</w:t>
      </w:r>
      <w:r w:rsidR="00FE62ED">
        <w:rPr>
          <w:rFonts w:eastAsiaTheme="minorEastAsia"/>
          <w:lang w:eastAsia="ja-JP"/>
        </w:rPr>
        <w:t>)</w:t>
      </w:r>
      <w:r w:rsidRPr="00ED1C77">
        <w:rPr>
          <w:rFonts w:eastAsiaTheme="minorEastAsia"/>
          <w:lang w:eastAsia="ja-JP"/>
        </w:rPr>
        <w:t>. In this case, UE needs to search 52 candidate SSB positions even when the minimum DBTW length is configured. In addition, PDSCH needs to be rate-matched around 52 candidate SSB positions even if SSB is not actually transmitted. Then, Alt.1 seems not to be useful.</w:t>
      </w:r>
    </w:p>
    <w:p w14:paraId="2FE0A9E7" w14:textId="77777777" w:rsidR="00F9176B" w:rsidRDefault="00F9176B" w:rsidP="00F9176B">
      <w:pPr>
        <w:rPr>
          <w:rFonts w:eastAsiaTheme="minorEastAsia"/>
          <w:lang w:eastAsia="ja-JP"/>
        </w:rPr>
      </w:pPr>
      <w:r>
        <w:rPr>
          <w:rFonts w:eastAsiaTheme="minorEastAsia"/>
          <w:lang w:eastAsia="ja-JP"/>
        </w:rPr>
        <w:t>The difference between Alt.2 and Alt.3 is whether to align Q values. Since DBTW works even if DBTW length and Q values are not aligned as in 120 kHz SCS, if the same SSB slot pattern is supported among 120kHz and 480/960 kHz (e.g., Case D pattern is reused), we slightly prefer Alt.2 because of commonality with 120 kHz SCS operation.</w:t>
      </w:r>
    </w:p>
    <w:p w14:paraId="4A14E05D" w14:textId="2F191BA3" w:rsidR="00F41F40" w:rsidRDefault="0095297A" w:rsidP="004B05FD">
      <w:pPr>
        <w:rPr>
          <w:b/>
          <w:lang w:eastAsia="ja-JP"/>
        </w:rPr>
      </w:pPr>
      <w:r w:rsidRPr="001272D8">
        <w:rPr>
          <w:b/>
          <w:lang w:eastAsia="ja-JP"/>
        </w:rPr>
        <w:t xml:space="preserve">Proposal </w:t>
      </w:r>
      <w:r w:rsidR="00D30363">
        <w:rPr>
          <w:b/>
          <w:lang w:eastAsia="ja-JP"/>
        </w:rPr>
        <w:t>7</w:t>
      </w:r>
      <w:r w:rsidRPr="001272D8">
        <w:rPr>
          <w:b/>
          <w:lang w:eastAsia="ja-JP"/>
        </w:rPr>
        <w:t>:</w:t>
      </w:r>
      <w:r>
        <w:rPr>
          <w:b/>
          <w:lang w:eastAsia="ja-JP"/>
        </w:rPr>
        <w:t xml:space="preserve"> </w:t>
      </w:r>
      <w:r w:rsidRPr="0095297A">
        <w:rPr>
          <w:b/>
          <w:lang w:eastAsia="ja-JP"/>
        </w:rPr>
        <w:t xml:space="preserve">DBTW lengths </w:t>
      </w:r>
      <w:r>
        <w:rPr>
          <w:b/>
          <w:lang w:eastAsia="ja-JP"/>
        </w:rPr>
        <w:t xml:space="preserve">for 480/960 kHz SCS </w:t>
      </w:r>
      <w:r w:rsidRPr="0095297A">
        <w:rPr>
          <w:b/>
          <w:lang w:eastAsia="ja-JP"/>
        </w:rPr>
        <w:t>are scaled from 120 kHz SCS</w:t>
      </w:r>
      <w:r w:rsidR="00F03D57">
        <w:rPr>
          <w:b/>
          <w:lang w:eastAsia="ja-JP"/>
        </w:rPr>
        <w:t>.</w:t>
      </w:r>
    </w:p>
    <w:p w14:paraId="3DE5FB94" w14:textId="77777777" w:rsidR="0095297A" w:rsidRPr="00F9176B" w:rsidRDefault="0095297A" w:rsidP="004B05FD">
      <w:pPr>
        <w:rPr>
          <w:b/>
          <w:lang w:eastAsia="ja-JP"/>
        </w:rPr>
      </w:pPr>
    </w:p>
    <w:p w14:paraId="1875F25D" w14:textId="6DD6D487" w:rsidR="00233F9D" w:rsidRDefault="00233F9D" w:rsidP="00233F9D">
      <w:pPr>
        <w:pStyle w:val="2"/>
        <w:tabs>
          <w:tab w:val="clear" w:pos="1135"/>
          <w:tab w:val="num" w:pos="709"/>
        </w:tabs>
        <w:rPr>
          <w:lang w:val="en-US" w:eastAsia="zh-CN"/>
        </w:rPr>
      </w:pPr>
      <w:r>
        <w:rPr>
          <w:lang w:val="en-US" w:eastAsia="zh-CN"/>
        </w:rPr>
        <w:t>CORESET#0 configuration</w:t>
      </w:r>
    </w:p>
    <w:p w14:paraId="434DB902" w14:textId="5CF111CE" w:rsidR="00252B5A" w:rsidRDefault="00AA17D4" w:rsidP="00233F9D">
      <w:pPr>
        <w:rPr>
          <w:lang w:eastAsia="ja-JP"/>
        </w:rPr>
      </w:pPr>
      <w:r>
        <w:rPr>
          <w:lang w:eastAsia="ja-JP"/>
        </w:rPr>
        <w:t xml:space="preserve">In RAN1#106-e, it was discussed </w:t>
      </w:r>
      <w:r w:rsidR="00252B5A">
        <w:rPr>
          <w:lang w:eastAsia="ja-JP"/>
        </w:rPr>
        <w:t xml:space="preserve">whether to support 96 </w:t>
      </w:r>
      <w:r w:rsidR="00200E53">
        <w:rPr>
          <w:lang w:eastAsia="ja-JP"/>
        </w:rPr>
        <w:t>P</w:t>
      </w:r>
      <w:r w:rsidR="00252B5A">
        <w:rPr>
          <w:lang w:eastAsia="ja-JP"/>
        </w:rPr>
        <w:t xml:space="preserve">RB CORESET for 120 kHz SCS. </w:t>
      </w:r>
      <w:r w:rsidR="00200E53">
        <w:rPr>
          <w:lang w:eastAsia="ja-JP"/>
        </w:rPr>
        <w:t>9</w:t>
      </w:r>
      <w:r w:rsidR="00200E53">
        <w:rPr>
          <w:lang w:eastAsia="zh-CN"/>
        </w:rPr>
        <w:t xml:space="preserve">6 PRB </w:t>
      </w:r>
      <w:r w:rsidR="00200E53">
        <w:rPr>
          <w:lang w:eastAsia="ja-JP"/>
        </w:rPr>
        <w:t xml:space="preserve">CORESET#0 </w:t>
      </w:r>
      <w:r w:rsidR="00200E53">
        <w:rPr>
          <w:lang w:eastAsia="zh-CN"/>
        </w:rPr>
        <w:t>would be useful to support 16 aggregation level</w:t>
      </w:r>
      <w:r w:rsidR="00C15C1D">
        <w:rPr>
          <w:lang w:eastAsia="zh-CN"/>
        </w:rPr>
        <w:t>.</w:t>
      </w:r>
    </w:p>
    <w:p w14:paraId="6FEDC47A" w14:textId="36C3B9B6" w:rsidR="00233F9D" w:rsidRPr="00D23317" w:rsidRDefault="00233F9D" w:rsidP="00233F9D">
      <w:pPr>
        <w:rPr>
          <w:b/>
          <w:lang w:eastAsia="ja-JP"/>
        </w:rPr>
      </w:pPr>
      <w:r w:rsidRPr="00D23317">
        <w:rPr>
          <w:b/>
          <w:lang w:eastAsia="ja-JP"/>
        </w:rPr>
        <w:t xml:space="preserve">Proposal </w:t>
      </w:r>
      <w:r w:rsidR="00D30363">
        <w:rPr>
          <w:b/>
          <w:lang w:eastAsia="ja-JP"/>
        </w:rPr>
        <w:t>8</w:t>
      </w:r>
      <w:r w:rsidRPr="00D23317">
        <w:rPr>
          <w:b/>
          <w:lang w:eastAsia="ja-JP"/>
        </w:rPr>
        <w:t xml:space="preserve">: </w:t>
      </w:r>
      <w:r w:rsidR="006B0000" w:rsidRPr="00D23317">
        <w:rPr>
          <w:b/>
          <w:lang w:eastAsia="ja-JP"/>
        </w:rPr>
        <w:t xml:space="preserve">96 PRB CORESET </w:t>
      </w:r>
      <w:r w:rsidR="006B0000" w:rsidRPr="00D23317">
        <w:rPr>
          <w:rFonts w:cs="Times"/>
          <w:b/>
          <w:lang w:eastAsia="zh-CN"/>
        </w:rPr>
        <w:t xml:space="preserve">for </w:t>
      </w:r>
      <w:r w:rsidR="006B0000" w:rsidRPr="00D23317">
        <w:rPr>
          <w:b/>
          <w:lang w:eastAsia="ja-JP"/>
        </w:rPr>
        <w:t>120 kHz SCS is supported.</w:t>
      </w:r>
    </w:p>
    <w:p w14:paraId="091C29A2" w14:textId="77777777" w:rsidR="00233F9D" w:rsidRDefault="00233F9D" w:rsidP="004B05FD">
      <w:pPr>
        <w:rPr>
          <w:b/>
          <w:lang w:eastAsia="ja-JP"/>
        </w:rPr>
      </w:pPr>
    </w:p>
    <w:p w14:paraId="2A335C37" w14:textId="445836A8" w:rsidR="004B05FD" w:rsidRPr="005B433D" w:rsidRDefault="004B05FD" w:rsidP="004B05FD">
      <w:pPr>
        <w:pStyle w:val="1"/>
        <w:tabs>
          <w:tab w:val="num" w:pos="426"/>
        </w:tabs>
        <w:ind w:left="426" w:hanging="426"/>
        <w:rPr>
          <w:szCs w:val="36"/>
          <w:lang w:eastAsia="ja-JP"/>
        </w:rPr>
      </w:pPr>
      <w:r>
        <w:rPr>
          <w:szCs w:val="36"/>
          <w:lang w:eastAsia="ja-JP"/>
        </w:rPr>
        <w:t>Conclusion</w:t>
      </w:r>
    </w:p>
    <w:p w14:paraId="35128232" w14:textId="3CE5EE9C" w:rsidR="00324784" w:rsidRDefault="009A2163" w:rsidP="003F2751">
      <w:pPr>
        <w:rPr>
          <w:rFonts w:eastAsia="SimSun" w:cs="Arial"/>
          <w:lang w:eastAsia="zh-CN"/>
        </w:rPr>
      </w:pPr>
      <w:r w:rsidRPr="009A2163">
        <w:rPr>
          <w:rFonts w:eastAsia="SimSun" w:cs="Arial"/>
          <w:lang w:eastAsia="zh-CN"/>
        </w:rPr>
        <w:t>In this contribution, we made the following proposals</w:t>
      </w:r>
    </w:p>
    <w:p w14:paraId="7EDAE042" w14:textId="77777777" w:rsidR="00014D7A" w:rsidRPr="002D076F" w:rsidRDefault="00014D7A" w:rsidP="00014D7A">
      <w:pPr>
        <w:rPr>
          <w:b/>
          <w:lang w:eastAsia="ja-JP"/>
        </w:rPr>
      </w:pPr>
      <w:r w:rsidRPr="001272D8">
        <w:rPr>
          <w:b/>
          <w:lang w:eastAsia="ja-JP"/>
        </w:rPr>
        <w:t xml:space="preserve">Proposal </w:t>
      </w:r>
      <w:r>
        <w:rPr>
          <w:b/>
          <w:lang w:eastAsia="ja-JP"/>
        </w:rPr>
        <w:t>1</w:t>
      </w:r>
      <w:r w:rsidRPr="001272D8">
        <w:rPr>
          <w:b/>
          <w:lang w:eastAsia="ja-JP"/>
        </w:rPr>
        <w:t>:</w:t>
      </w:r>
      <w:r>
        <w:rPr>
          <w:b/>
          <w:lang w:eastAsia="ja-JP"/>
        </w:rPr>
        <w:t xml:space="preserve"> For SSB slot position, Case D SSB patten is reused (i.e., n =</w:t>
      </w:r>
      <w:r w:rsidRPr="00782413">
        <w:t xml:space="preserve"> </w:t>
      </w:r>
      <w:r w:rsidRPr="00782413">
        <w:rPr>
          <w:b/>
          <w:lang w:eastAsia="ja-JP"/>
        </w:rPr>
        <w:t>0,</w:t>
      </w:r>
      <w:r>
        <w:rPr>
          <w:b/>
          <w:lang w:eastAsia="ja-JP"/>
        </w:rPr>
        <w:t xml:space="preserve"> </w:t>
      </w:r>
      <w:r w:rsidRPr="00782413">
        <w:rPr>
          <w:b/>
          <w:lang w:eastAsia="ja-JP"/>
        </w:rPr>
        <w:t>1,</w:t>
      </w:r>
      <w:r>
        <w:rPr>
          <w:b/>
          <w:lang w:eastAsia="ja-JP"/>
        </w:rPr>
        <w:t xml:space="preserve"> </w:t>
      </w:r>
      <w:r w:rsidRPr="00782413">
        <w:rPr>
          <w:b/>
          <w:lang w:eastAsia="ja-JP"/>
        </w:rPr>
        <w:t>2,</w:t>
      </w:r>
      <w:r>
        <w:rPr>
          <w:b/>
          <w:lang w:eastAsia="ja-JP"/>
        </w:rPr>
        <w:t xml:space="preserve"> </w:t>
      </w:r>
      <w:r w:rsidRPr="00782413">
        <w:rPr>
          <w:b/>
          <w:lang w:eastAsia="ja-JP"/>
        </w:rPr>
        <w:t>3,</w:t>
      </w:r>
      <w:r>
        <w:rPr>
          <w:b/>
          <w:lang w:eastAsia="ja-JP"/>
        </w:rPr>
        <w:t xml:space="preserve"> </w:t>
      </w:r>
      <w:r w:rsidRPr="00782413">
        <w:rPr>
          <w:b/>
          <w:lang w:eastAsia="ja-JP"/>
        </w:rPr>
        <w:t>4,</w:t>
      </w:r>
      <w:r>
        <w:rPr>
          <w:b/>
          <w:lang w:eastAsia="ja-JP"/>
        </w:rPr>
        <w:t xml:space="preserve"> </w:t>
      </w:r>
      <w:r w:rsidRPr="00782413">
        <w:rPr>
          <w:b/>
          <w:lang w:eastAsia="ja-JP"/>
        </w:rPr>
        <w:t>5,</w:t>
      </w:r>
      <w:r>
        <w:rPr>
          <w:b/>
          <w:lang w:eastAsia="ja-JP"/>
        </w:rPr>
        <w:t xml:space="preserve"> </w:t>
      </w:r>
      <w:r w:rsidRPr="00782413">
        <w:rPr>
          <w:b/>
          <w:lang w:eastAsia="ja-JP"/>
        </w:rPr>
        <w:t>6,</w:t>
      </w:r>
      <w:r>
        <w:rPr>
          <w:b/>
          <w:lang w:eastAsia="ja-JP"/>
        </w:rPr>
        <w:t xml:space="preserve"> </w:t>
      </w:r>
      <w:r w:rsidRPr="00782413">
        <w:rPr>
          <w:b/>
          <w:lang w:eastAsia="ja-JP"/>
        </w:rPr>
        <w:t>7,</w:t>
      </w:r>
      <w:r>
        <w:rPr>
          <w:b/>
          <w:lang w:eastAsia="ja-JP"/>
        </w:rPr>
        <w:t xml:space="preserve"> </w:t>
      </w:r>
      <w:r w:rsidRPr="00782413">
        <w:rPr>
          <w:b/>
          <w:lang w:eastAsia="ja-JP"/>
        </w:rPr>
        <w:t>10,</w:t>
      </w:r>
      <w:r>
        <w:rPr>
          <w:b/>
          <w:lang w:eastAsia="ja-JP"/>
        </w:rPr>
        <w:t xml:space="preserve"> </w:t>
      </w:r>
      <w:r w:rsidRPr="00782413">
        <w:rPr>
          <w:b/>
          <w:lang w:eastAsia="ja-JP"/>
        </w:rPr>
        <w:t>11,</w:t>
      </w:r>
      <w:r>
        <w:rPr>
          <w:b/>
          <w:lang w:eastAsia="ja-JP"/>
        </w:rPr>
        <w:t xml:space="preserve"> </w:t>
      </w:r>
      <w:r w:rsidRPr="00782413">
        <w:rPr>
          <w:b/>
          <w:lang w:eastAsia="ja-JP"/>
        </w:rPr>
        <w:t>12,</w:t>
      </w:r>
      <w:r>
        <w:rPr>
          <w:b/>
          <w:lang w:eastAsia="ja-JP"/>
        </w:rPr>
        <w:t xml:space="preserve"> </w:t>
      </w:r>
      <w:r w:rsidRPr="00782413">
        <w:rPr>
          <w:b/>
          <w:lang w:eastAsia="ja-JP"/>
        </w:rPr>
        <w:t>13,</w:t>
      </w:r>
      <w:r>
        <w:rPr>
          <w:b/>
          <w:lang w:eastAsia="ja-JP"/>
        </w:rPr>
        <w:t xml:space="preserve"> </w:t>
      </w:r>
      <w:r w:rsidRPr="00782413">
        <w:rPr>
          <w:b/>
          <w:lang w:eastAsia="ja-JP"/>
        </w:rPr>
        <w:t>14,</w:t>
      </w:r>
      <w:r>
        <w:rPr>
          <w:b/>
          <w:lang w:eastAsia="ja-JP"/>
        </w:rPr>
        <w:t xml:space="preserve"> </w:t>
      </w:r>
      <w:r w:rsidRPr="00782413">
        <w:rPr>
          <w:b/>
          <w:lang w:eastAsia="ja-JP"/>
        </w:rPr>
        <w:t>15,</w:t>
      </w:r>
      <w:r>
        <w:rPr>
          <w:b/>
          <w:lang w:eastAsia="ja-JP"/>
        </w:rPr>
        <w:t xml:space="preserve"> </w:t>
      </w:r>
      <w:r w:rsidRPr="00782413">
        <w:rPr>
          <w:b/>
          <w:lang w:eastAsia="ja-JP"/>
        </w:rPr>
        <w:t>16,</w:t>
      </w:r>
      <w:r>
        <w:rPr>
          <w:b/>
          <w:lang w:eastAsia="ja-JP"/>
        </w:rPr>
        <w:t xml:space="preserve"> </w:t>
      </w:r>
      <w:r w:rsidRPr="00782413">
        <w:rPr>
          <w:b/>
          <w:lang w:eastAsia="ja-JP"/>
        </w:rPr>
        <w:t>17,</w:t>
      </w:r>
      <w:r>
        <w:rPr>
          <w:b/>
          <w:lang w:eastAsia="ja-JP"/>
        </w:rPr>
        <w:t xml:space="preserve"> </w:t>
      </w:r>
      <w:r w:rsidRPr="00782413">
        <w:rPr>
          <w:b/>
          <w:lang w:eastAsia="ja-JP"/>
        </w:rPr>
        <w:t>20,</w:t>
      </w:r>
      <w:r>
        <w:rPr>
          <w:b/>
          <w:lang w:eastAsia="ja-JP"/>
        </w:rPr>
        <w:t xml:space="preserve"> </w:t>
      </w:r>
      <w:r w:rsidRPr="00782413">
        <w:rPr>
          <w:b/>
          <w:lang w:eastAsia="ja-JP"/>
        </w:rPr>
        <w:t>21,</w:t>
      </w:r>
      <w:r>
        <w:rPr>
          <w:b/>
          <w:lang w:eastAsia="ja-JP"/>
        </w:rPr>
        <w:t xml:space="preserve"> </w:t>
      </w:r>
      <w:r w:rsidRPr="00782413">
        <w:rPr>
          <w:b/>
          <w:lang w:eastAsia="ja-JP"/>
        </w:rPr>
        <w:t>22,</w:t>
      </w:r>
      <w:r>
        <w:rPr>
          <w:b/>
          <w:lang w:eastAsia="ja-JP"/>
        </w:rPr>
        <w:t xml:space="preserve"> </w:t>
      </w:r>
      <w:r w:rsidRPr="00782413">
        <w:rPr>
          <w:b/>
          <w:lang w:eastAsia="ja-JP"/>
        </w:rPr>
        <w:t>23,</w:t>
      </w:r>
      <w:r>
        <w:rPr>
          <w:b/>
          <w:lang w:eastAsia="ja-JP"/>
        </w:rPr>
        <w:t xml:space="preserve"> </w:t>
      </w:r>
      <w:r w:rsidRPr="00782413">
        <w:rPr>
          <w:b/>
          <w:lang w:eastAsia="ja-JP"/>
        </w:rPr>
        <w:t>24,</w:t>
      </w:r>
      <w:r>
        <w:rPr>
          <w:b/>
          <w:lang w:eastAsia="ja-JP"/>
        </w:rPr>
        <w:t xml:space="preserve"> </w:t>
      </w:r>
      <w:r w:rsidRPr="00782413">
        <w:rPr>
          <w:b/>
          <w:lang w:eastAsia="ja-JP"/>
        </w:rPr>
        <w:t>25,</w:t>
      </w:r>
      <w:r>
        <w:rPr>
          <w:b/>
          <w:lang w:eastAsia="ja-JP"/>
        </w:rPr>
        <w:t xml:space="preserve"> </w:t>
      </w:r>
      <w:r w:rsidRPr="00782413">
        <w:rPr>
          <w:b/>
          <w:lang w:eastAsia="ja-JP"/>
        </w:rPr>
        <w:t>26,</w:t>
      </w:r>
      <w:r>
        <w:rPr>
          <w:b/>
          <w:lang w:eastAsia="ja-JP"/>
        </w:rPr>
        <w:t xml:space="preserve"> </w:t>
      </w:r>
      <w:r w:rsidRPr="00782413">
        <w:rPr>
          <w:b/>
          <w:lang w:eastAsia="ja-JP"/>
        </w:rPr>
        <w:t>27,</w:t>
      </w:r>
      <w:r>
        <w:rPr>
          <w:b/>
          <w:lang w:eastAsia="ja-JP"/>
        </w:rPr>
        <w:t xml:space="preserve"> </w:t>
      </w:r>
      <w:r w:rsidRPr="00782413">
        <w:rPr>
          <w:b/>
          <w:lang w:eastAsia="ja-JP"/>
        </w:rPr>
        <w:t>30,</w:t>
      </w:r>
      <w:r>
        <w:rPr>
          <w:b/>
          <w:lang w:eastAsia="ja-JP"/>
        </w:rPr>
        <w:t xml:space="preserve"> </w:t>
      </w:r>
      <w:r w:rsidRPr="00782413">
        <w:rPr>
          <w:b/>
          <w:lang w:eastAsia="ja-JP"/>
        </w:rPr>
        <w:t>31,</w:t>
      </w:r>
      <w:r>
        <w:rPr>
          <w:b/>
          <w:lang w:eastAsia="ja-JP"/>
        </w:rPr>
        <w:t xml:space="preserve"> </w:t>
      </w:r>
      <w:r w:rsidRPr="00782413">
        <w:rPr>
          <w:b/>
          <w:lang w:eastAsia="ja-JP"/>
        </w:rPr>
        <w:t>32,</w:t>
      </w:r>
      <w:r>
        <w:rPr>
          <w:b/>
          <w:lang w:eastAsia="ja-JP"/>
        </w:rPr>
        <w:t xml:space="preserve"> </w:t>
      </w:r>
      <w:r w:rsidRPr="00782413">
        <w:rPr>
          <w:b/>
          <w:lang w:eastAsia="ja-JP"/>
        </w:rPr>
        <w:t>33,</w:t>
      </w:r>
      <w:r>
        <w:rPr>
          <w:b/>
          <w:lang w:eastAsia="ja-JP"/>
        </w:rPr>
        <w:t xml:space="preserve"> </w:t>
      </w:r>
      <w:r w:rsidRPr="00782413">
        <w:rPr>
          <w:b/>
          <w:lang w:eastAsia="ja-JP"/>
        </w:rPr>
        <w:t>34,</w:t>
      </w:r>
      <w:r>
        <w:rPr>
          <w:b/>
          <w:lang w:eastAsia="ja-JP"/>
        </w:rPr>
        <w:t xml:space="preserve"> </w:t>
      </w:r>
      <w:r w:rsidRPr="00782413">
        <w:rPr>
          <w:b/>
          <w:lang w:eastAsia="ja-JP"/>
        </w:rPr>
        <w:t>35,</w:t>
      </w:r>
      <w:r>
        <w:rPr>
          <w:b/>
          <w:lang w:eastAsia="ja-JP"/>
        </w:rPr>
        <w:t xml:space="preserve"> </w:t>
      </w:r>
      <w:r w:rsidRPr="00782413">
        <w:rPr>
          <w:b/>
          <w:lang w:eastAsia="ja-JP"/>
        </w:rPr>
        <w:t>36,</w:t>
      </w:r>
      <w:r>
        <w:rPr>
          <w:b/>
          <w:lang w:eastAsia="ja-JP"/>
        </w:rPr>
        <w:t xml:space="preserve"> </w:t>
      </w:r>
      <w:r w:rsidRPr="00782413">
        <w:rPr>
          <w:b/>
          <w:lang w:eastAsia="ja-JP"/>
        </w:rPr>
        <w:t>37</w:t>
      </w:r>
      <w:r>
        <w:rPr>
          <w:b/>
          <w:lang w:eastAsia="ja-JP"/>
        </w:rPr>
        <w:t>).</w:t>
      </w:r>
    </w:p>
    <w:p w14:paraId="2DDA3A24" w14:textId="77777777" w:rsidR="00014D7A" w:rsidRDefault="00014D7A" w:rsidP="00014D7A">
      <w:pPr>
        <w:rPr>
          <w:b/>
          <w:lang w:eastAsia="ja-JP"/>
        </w:rPr>
      </w:pPr>
      <w:r w:rsidRPr="001272D8">
        <w:rPr>
          <w:b/>
          <w:lang w:eastAsia="ja-JP"/>
        </w:rPr>
        <w:t xml:space="preserve">Proposal </w:t>
      </w:r>
      <w:r>
        <w:rPr>
          <w:b/>
          <w:lang w:eastAsia="ja-JP"/>
        </w:rPr>
        <w:t>2</w:t>
      </w:r>
      <w:r w:rsidRPr="001272D8">
        <w:rPr>
          <w:b/>
          <w:lang w:eastAsia="ja-JP"/>
        </w:rPr>
        <w:t>:</w:t>
      </w:r>
      <w:r>
        <w:rPr>
          <w:b/>
          <w:lang w:eastAsia="ja-JP"/>
        </w:rPr>
        <w:t xml:space="preserve"> DBTW is supported </w:t>
      </w:r>
      <w:r w:rsidRPr="008A0920">
        <w:rPr>
          <w:b/>
          <w:lang w:eastAsia="ja-JP"/>
        </w:rPr>
        <w:t>regardless of SCS</w:t>
      </w:r>
      <w:r>
        <w:rPr>
          <w:b/>
          <w:lang w:eastAsia="ja-JP"/>
        </w:rPr>
        <w:t>.</w:t>
      </w:r>
    </w:p>
    <w:p w14:paraId="27F53BCA" w14:textId="77777777" w:rsidR="00014D7A" w:rsidRDefault="00014D7A" w:rsidP="00014D7A">
      <w:pPr>
        <w:rPr>
          <w:b/>
          <w:lang w:eastAsia="ja-JP"/>
        </w:rPr>
      </w:pPr>
      <w:r w:rsidRPr="001272D8">
        <w:rPr>
          <w:b/>
          <w:lang w:eastAsia="ja-JP"/>
        </w:rPr>
        <w:t xml:space="preserve">Proposal </w:t>
      </w:r>
      <w:r>
        <w:rPr>
          <w:b/>
          <w:lang w:eastAsia="ja-JP"/>
        </w:rPr>
        <w:t>3</w:t>
      </w:r>
      <w:r w:rsidRPr="001272D8">
        <w:rPr>
          <w:b/>
          <w:lang w:eastAsia="ja-JP"/>
        </w:rPr>
        <w:t>:</w:t>
      </w:r>
      <w:r>
        <w:rPr>
          <w:b/>
          <w:lang w:eastAsia="ja-JP"/>
        </w:rPr>
        <w:t xml:space="preserve"> The number of candidate SSB positions is 64.</w:t>
      </w:r>
    </w:p>
    <w:p w14:paraId="06037D84" w14:textId="77777777" w:rsidR="00014D7A" w:rsidRPr="00183669" w:rsidRDefault="00014D7A" w:rsidP="00014D7A">
      <w:pPr>
        <w:rPr>
          <w:lang w:val="en-GB" w:eastAsia="ja-JP"/>
        </w:rPr>
      </w:pPr>
      <w:r w:rsidRPr="001272D8">
        <w:rPr>
          <w:b/>
          <w:lang w:eastAsia="ja-JP"/>
        </w:rPr>
        <w:t xml:space="preserve">Proposal </w:t>
      </w:r>
      <w:r>
        <w:rPr>
          <w:b/>
          <w:lang w:eastAsia="ja-JP"/>
        </w:rPr>
        <w:t>4</w:t>
      </w:r>
      <w:r w:rsidRPr="001272D8">
        <w:rPr>
          <w:b/>
          <w:lang w:eastAsia="ja-JP"/>
        </w:rPr>
        <w:t>:</w:t>
      </w:r>
      <w:r>
        <w:rPr>
          <w:b/>
          <w:lang w:eastAsia="ja-JP"/>
        </w:rPr>
        <w:t xml:space="preserve"> </w:t>
      </w:r>
      <w:r w:rsidRPr="001F06CF">
        <w:rPr>
          <w:b/>
          <w:lang w:eastAsia="ja-JP"/>
        </w:rPr>
        <w:t xml:space="preserve">For </w:t>
      </w:r>
      <m:oMath>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w:r w:rsidRPr="00183669">
        <w:rPr>
          <w:b/>
          <w:bCs/>
        </w:rPr>
        <w:t xml:space="preserve"> values, total of 4 states are supported</w:t>
      </w:r>
      <w:r>
        <w:rPr>
          <w:b/>
          <w:bCs/>
        </w:rPr>
        <w:t xml:space="preserve"> (e.g., </w:t>
      </w:r>
      <w:r w:rsidRPr="006832EB">
        <w:rPr>
          <w:b/>
          <w:bCs/>
        </w:rPr>
        <w:t>{8,</w:t>
      </w:r>
      <w:r>
        <w:rPr>
          <w:b/>
          <w:bCs/>
        </w:rPr>
        <w:t xml:space="preserve"> </w:t>
      </w:r>
      <w:r w:rsidRPr="006832EB">
        <w:rPr>
          <w:b/>
          <w:bCs/>
        </w:rPr>
        <w:t>16,</w:t>
      </w:r>
      <w:r>
        <w:rPr>
          <w:b/>
          <w:bCs/>
        </w:rPr>
        <w:t xml:space="preserve"> </w:t>
      </w:r>
      <w:r w:rsidRPr="006832EB">
        <w:rPr>
          <w:b/>
          <w:bCs/>
        </w:rPr>
        <w:t>32,</w:t>
      </w:r>
      <w:r>
        <w:rPr>
          <w:b/>
          <w:bCs/>
        </w:rPr>
        <w:t xml:space="preserve"> </w:t>
      </w:r>
      <w:r w:rsidRPr="006832EB">
        <w:rPr>
          <w:b/>
          <w:bCs/>
        </w:rPr>
        <w:t>64}</w:t>
      </w:r>
      <w:r>
        <w:rPr>
          <w:b/>
          <w:bCs/>
        </w:rPr>
        <w:t>).</w:t>
      </w:r>
    </w:p>
    <w:p w14:paraId="4EF2EF38" w14:textId="77777777" w:rsidR="00014D7A" w:rsidRDefault="00014D7A" w:rsidP="00014D7A">
      <w:pPr>
        <w:rPr>
          <w:lang w:eastAsia="ja-JP"/>
        </w:rPr>
      </w:pPr>
      <w:r w:rsidRPr="001272D8">
        <w:rPr>
          <w:b/>
          <w:lang w:eastAsia="ja-JP"/>
        </w:rPr>
        <w:t xml:space="preserve">Proposal </w:t>
      </w:r>
      <w:r>
        <w:rPr>
          <w:b/>
          <w:lang w:eastAsia="ja-JP"/>
        </w:rPr>
        <w:t>5</w:t>
      </w:r>
      <w:r w:rsidRPr="001272D8">
        <w:rPr>
          <w:b/>
          <w:lang w:eastAsia="ja-JP"/>
        </w:rPr>
        <w:t>:</w:t>
      </w:r>
      <w:r>
        <w:rPr>
          <w:b/>
          <w:lang w:eastAsia="ja-JP"/>
        </w:rPr>
        <w:t xml:space="preserve"> For the indication of Q, SIB1 is used except the </w:t>
      </w:r>
      <w:r w:rsidRPr="006709CA">
        <w:rPr>
          <w:b/>
          <w:lang w:eastAsia="ja-JP"/>
        </w:rPr>
        <w:t>signaling method</w:t>
      </w:r>
      <w:r>
        <w:rPr>
          <w:b/>
          <w:lang w:eastAsia="ja-JP"/>
        </w:rPr>
        <w:t xml:space="preserve"> to use MIB are</w:t>
      </w:r>
      <w:r w:rsidRPr="006709CA">
        <w:rPr>
          <w:b/>
          <w:lang w:eastAsia="ja-JP"/>
        </w:rPr>
        <w:t xml:space="preserve"> clarified</w:t>
      </w:r>
      <w:r>
        <w:rPr>
          <w:b/>
          <w:lang w:eastAsia="ja-JP"/>
        </w:rPr>
        <w:t xml:space="preserve">. </w:t>
      </w:r>
    </w:p>
    <w:p w14:paraId="58D00F02" w14:textId="77777777" w:rsidR="00014D7A" w:rsidRDefault="00014D7A" w:rsidP="00014D7A">
      <w:pPr>
        <w:rPr>
          <w:b/>
          <w:lang w:eastAsia="ja-JP"/>
        </w:rPr>
      </w:pPr>
      <w:r w:rsidRPr="001272D8">
        <w:rPr>
          <w:b/>
          <w:lang w:eastAsia="ja-JP"/>
        </w:rPr>
        <w:t xml:space="preserve">Proposal </w:t>
      </w:r>
      <w:r>
        <w:rPr>
          <w:b/>
          <w:lang w:eastAsia="ja-JP"/>
        </w:rPr>
        <w:t>6</w:t>
      </w:r>
      <w:r w:rsidRPr="001272D8">
        <w:rPr>
          <w:b/>
          <w:lang w:eastAsia="ja-JP"/>
        </w:rPr>
        <w:t>:</w:t>
      </w:r>
      <w:r>
        <w:rPr>
          <w:b/>
          <w:lang w:eastAsia="ja-JP"/>
        </w:rPr>
        <w:t xml:space="preserve"> If Q is indicated in MIB, </w:t>
      </w:r>
      <w:r w:rsidRPr="00F370C1">
        <w:rPr>
          <w:b/>
          <w:lang w:eastAsia="ja-JP"/>
        </w:rPr>
        <w:t>DBTW enabled/disabled is indicated in MIB (implicitly Q=64)</w:t>
      </w:r>
      <w:r>
        <w:rPr>
          <w:b/>
          <w:lang w:eastAsia="ja-JP"/>
        </w:rPr>
        <w:t xml:space="preserve">. If Q is indicated in SIB1, </w:t>
      </w:r>
      <w:r w:rsidRPr="00F370C1">
        <w:rPr>
          <w:b/>
          <w:lang w:eastAsia="ja-JP"/>
        </w:rPr>
        <w:t>DBTW enabled/disabled is indicated in SIB1</w:t>
      </w:r>
      <w:r>
        <w:rPr>
          <w:b/>
          <w:lang w:eastAsia="ja-JP"/>
        </w:rPr>
        <w:t>.</w:t>
      </w:r>
    </w:p>
    <w:p w14:paraId="40DCAD7F" w14:textId="77777777" w:rsidR="00014D7A" w:rsidRDefault="00014D7A" w:rsidP="00014D7A">
      <w:pPr>
        <w:rPr>
          <w:b/>
          <w:lang w:eastAsia="ja-JP"/>
        </w:rPr>
      </w:pPr>
      <w:r w:rsidRPr="001272D8">
        <w:rPr>
          <w:b/>
          <w:lang w:eastAsia="ja-JP"/>
        </w:rPr>
        <w:t xml:space="preserve">Proposal </w:t>
      </w:r>
      <w:r>
        <w:rPr>
          <w:b/>
          <w:lang w:eastAsia="ja-JP"/>
        </w:rPr>
        <w:t>7</w:t>
      </w:r>
      <w:r w:rsidRPr="001272D8">
        <w:rPr>
          <w:b/>
          <w:lang w:eastAsia="ja-JP"/>
        </w:rPr>
        <w:t>:</w:t>
      </w:r>
      <w:r>
        <w:rPr>
          <w:b/>
          <w:lang w:eastAsia="ja-JP"/>
        </w:rPr>
        <w:t xml:space="preserve"> </w:t>
      </w:r>
      <w:r w:rsidRPr="0095297A">
        <w:rPr>
          <w:b/>
          <w:lang w:eastAsia="ja-JP"/>
        </w:rPr>
        <w:t xml:space="preserve">DBTW lengths </w:t>
      </w:r>
      <w:r>
        <w:rPr>
          <w:b/>
          <w:lang w:eastAsia="ja-JP"/>
        </w:rPr>
        <w:t xml:space="preserve">for 480/960 kHz SCS </w:t>
      </w:r>
      <w:r w:rsidRPr="0095297A">
        <w:rPr>
          <w:b/>
          <w:lang w:eastAsia="ja-JP"/>
        </w:rPr>
        <w:t>are scaled from 120 kHz SCS</w:t>
      </w:r>
      <w:r>
        <w:rPr>
          <w:b/>
          <w:lang w:eastAsia="ja-JP"/>
        </w:rPr>
        <w:t>.</w:t>
      </w:r>
    </w:p>
    <w:p w14:paraId="4C2E5C78" w14:textId="1634E786" w:rsidR="00014D7A" w:rsidRPr="00014D7A" w:rsidRDefault="00014D7A" w:rsidP="003F2751">
      <w:pPr>
        <w:rPr>
          <w:b/>
          <w:lang w:eastAsia="ja-JP"/>
        </w:rPr>
      </w:pPr>
      <w:r w:rsidRPr="00D23317">
        <w:rPr>
          <w:b/>
          <w:lang w:eastAsia="ja-JP"/>
        </w:rPr>
        <w:t xml:space="preserve">Proposal </w:t>
      </w:r>
      <w:r>
        <w:rPr>
          <w:b/>
          <w:lang w:eastAsia="ja-JP"/>
        </w:rPr>
        <w:t>8</w:t>
      </w:r>
      <w:r w:rsidRPr="00D23317">
        <w:rPr>
          <w:b/>
          <w:lang w:eastAsia="ja-JP"/>
        </w:rPr>
        <w:t xml:space="preserve">: 96 PRB CORESET </w:t>
      </w:r>
      <w:r w:rsidRPr="00D23317">
        <w:rPr>
          <w:rFonts w:cs="Times"/>
          <w:b/>
          <w:lang w:eastAsia="zh-CN"/>
        </w:rPr>
        <w:t xml:space="preserve">for </w:t>
      </w:r>
      <w:r w:rsidRPr="00D23317">
        <w:rPr>
          <w:b/>
          <w:lang w:eastAsia="ja-JP"/>
        </w:rPr>
        <w:t>120 kHz SCS is supported.</w:t>
      </w:r>
    </w:p>
    <w:p w14:paraId="4DCAABD4" w14:textId="77777777" w:rsidR="00374040" w:rsidRPr="005F01CA" w:rsidRDefault="00374040" w:rsidP="003F2751">
      <w:pPr>
        <w:rPr>
          <w:b/>
          <w:lang w:eastAsia="ja-JP"/>
        </w:rPr>
      </w:pPr>
    </w:p>
    <w:p w14:paraId="2B989BAC" w14:textId="5E2A4BDD" w:rsidR="00195CDD" w:rsidRDefault="00195CDD" w:rsidP="00195CDD">
      <w:pPr>
        <w:pStyle w:val="1"/>
        <w:numPr>
          <w:ilvl w:val="0"/>
          <w:numId w:val="0"/>
        </w:numPr>
        <w:rPr>
          <w:szCs w:val="36"/>
          <w:lang w:eastAsia="ja-JP"/>
        </w:rPr>
      </w:pPr>
      <w:r>
        <w:rPr>
          <w:szCs w:val="36"/>
          <w:lang w:eastAsia="ja-JP"/>
        </w:rPr>
        <w:t>Reference</w:t>
      </w:r>
    </w:p>
    <w:p w14:paraId="3C4B11D7" w14:textId="679692B5" w:rsidR="00955C02" w:rsidRDefault="000261A3" w:rsidP="00994C5D">
      <w:pPr>
        <w:pStyle w:val="af3"/>
        <w:numPr>
          <w:ilvl w:val="0"/>
          <w:numId w:val="9"/>
        </w:numPr>
        <w:spacing w:after="120"/>
        <w:jc w:val="both"/>
        <w:rPr>
          <w:lang w:eastAsia="ja-JP"/>
        </w:rPr>
      </w:pPr>
      <w:bookmarkStart w:id="3" w:name="_Ref1046471"/>
      <w:bookmarkStart w:id="4" w:name="_Ref78977969"/>
      <w:bookmarkEnd w:id="3"/>
      <w:r w:rsidRPr="000261A3">
        <w:rPr>
          <w:lang w:eastAsia="ja-JP"/>
        </w:rPr>
        <w:t>R1-2108589</w:t>
      </w:r>
      <w:r>
        <w:rPr>
          <w:lang w:eastAsia="ja-JP"/>
        </w:rPr>
        <w:t>,</w:t>
      </w:r>
      <w:r w:rsidRPr="000261A3">
        <w:t xml:space="preserve"> </w:t>
      </w:r>
      <w:r w:rsidRPr="000261A3">
        <w:rPr>
          <w:lang w:eastAsia="ja-JP"/>
        </w:rPr>
        <w:t>Summary #6 of email discussion on initial access aspect of NR extension up to 71 GHz</w:t>
      </w:r>
      <w:r>
        <w:rPr>
          <w:lang w:eastAsia="ja-JP"/>
        </w:rPr>
        <w:t xml:space="preserve">, </w:t>
      </w:r>
      <w:r w:rsidRPr="000261A3">
        <w:rPr>
          <w:lang w:eastAsia="ja-JP"/>
        </w:rPr>
        <w:t>Moderator (Intel Corporation)</w:t>
      </w:r>
      <w:r w:rsidRPr="000261A3" w:rsidDel="00233F9D">
        <w:rPr>
          <w:lang w:eastAsia="ja-JP"/>
        </w:rPr>
        <w:t xml:space="preserve"> </w:t>
      </w:r>
      <w:bookmarkEnd w:id="4"/>
    </w:p>
    <w:p w14:paraId="04CF357A" w14:textId="77777777" w:rsidR="000946BB" w:rsidRPr="00955C02" w:rsidRDefault="000946BB" w:rsidP="000946BB">
      <w:pPr>
        <w:pStyle w:val="af3"/>
        <w:spacing w:after="120"/>
        <w:jc w:val="both"/>
        <w:rPr>
          <w:lang w:eastAsia="ja-JP"/>
        </w:rPr>
      </w:pPr>
    </w:p>
    <w:sectPr w:rsidR="000946BB" w:rsidRPr="00955C02" w:rsidSect="00A04FFB">
      <w:footerReference w:type="even" r:id="rId16"/>
      <w:footerReference w:type="default" r:id="rId17"/>
      <w:footnotePr>
        <w:numRestart w:val="eachSect"/>
      </w:footnotePr>
      <w:type w:val="continuous"/>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ADCB1B" w14:textId="77777777" w:rsidR="00B90692" w:rsidRDefault="00B90692">
      <w:r>
        <w:separator/>
      </w:r>
    </w:p>
  </w:endnote>
  <w:endnote w:type="continuationSeparator" w:id="0">
    <w:p w14:paraId="35C12BE3" w14:textId="77777777" w:rsidR="00B90692" w:rsidRDefault="00B90692">
      <w:r>
        <w:continuationSeparator/>
      </w:r>
    </w:p>
  </w:endnote>
  <w:endnote w:type="continuationNotice" w:id="1">
    <w:p w14:paraId="561F7F3F" w14:textId="77777777" w:rsidR="00B90692" w:rsidRDefault="00B9069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imes">
    <w:altName w:val="Sylfae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55C24A" w14:textId="77777777" w:rsidR="001B35C1" w:rsidRDefault="001B35C1">
    <w:pPr>
      <w:pStyle w:val="a5"/>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Pr>
        <w:rStyle w:val="af8"/>
      </w:rPr>
      <w:t>4</w:t>
    </w:r>
    <w:r>
      <w:rPr>
        <w:rStyle w:val="af8"/>
      </w:rPr>
      <w:fldChar w:fldCharType="end"/>
    </w:r>
  </w:p>
  <w:p w14:paraId="100B78BD" w14:textId="77777777" w:rsidR="001B35C1" w:rsidRDefault="001B35C1">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C46AF" w14:textId="44931F71" w:rsidR="001B35C1" w:rsidRDefault="001B35C1">
    <w:pPr>
      <w:pStyle w:val="a5"/>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sidR="00C26CDF">
      <w:rPr>
        <w:rStyle w:val="af8"/>
      </w:rPr>
      <w:t>3</w:t>
    </w:r>
    <w:r>
      <w:rPr>
        <w:rStyle w:val="af8"/>
      </w:rPr>
      <w:fldChar w:fldCharType="end"/>
    </w:r>
  </w:p>
  <w:p w14:paraId="1D006F22" w14:textId="77777777" w:rsidR="001B35C1" w:rsidRDefault="001B35C1">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3336F4" w14:textId="77777777" w:rsidR="00B90692" w:rsidRDefault="00B90692">
      <w:r>
        <w:separator/>
      </w:r>
    </w:p>
  </w:footnote>
  <w:footnote w:type="continuationSeparator" w:id="0">
    <w:p w14:paraId="0C044FC9" w14:textId="77777777" w:rsidR="00B90692" w:rsidRDefault="00B90692">
      <w:r>
        <w:continuationSeparator/>
      </w:r>
    </w:p>
  </w:footnote>
  <w:footnote w:type="continuationNotice" w:id="1">
    <w:p w14:paraId="66E20487" w14:textId="77777777" w:rsidR="00B90692" w:rsidRDefault="00B9069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hybridMultilevel"/>
    <w:tmpl w:val="3F3AF4DC"/>
    <w:lvl w:ilvl="0" w:tplc="24505CAC">
      <w:start w:val="1"/>
      <w:numFmt w:val="decimal"/>
      <w:lvlText w:val="[%1]"/>
      <w:lvlJc w:val="left"/>
      <w:pPr>
        <w:ind w:left="420" w:hanging="420"/>
      </w:pPr>
      <w:rPr>
        <w:rFonts w:cs="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01054C25"/>
    <w:multiLevelType w:val="multilevel"/>
    <w:tmpl w:val="01054C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48B6A21"/>
    <w:multiLevelType w:val="hybridMultilevel"/>
    <w:tmpl w:val="9348A0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2C0C0F67"/>
    <w:multiLevelType w:val="hybridMultilevel"/>
    <w:tmpl w:val="0F720AA2"/>
    <w:lvl w:ilvl="0" w:tplc="48AA193E">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 w15:restartNumberingAfterBreak="0">
    <w:nsid w:val="2FDE17BB"/>
    <w:multiLevelType w:val="hybridMultilevel"/>
    <w:tmpl w:val="159EA20E"/>
    <w:lvl w:ilvl="0" w:tplc="04090003">
      <w:start w:val="1"/>
      <w:numFmt w:val="bullet"/>
      <w:lvlText w:val="o"/>
      <w:lvlJc w:val="left"/>
      <w:pPr>
        <w:ind w:left="420" w:hanging="420"/>
      </w:pPr>
      <w:rPr>
        <w:rFonts w:ascii="Courier New" w:hAnsi="Courier New" w:cs="Courier New"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34085473"/>
    <w:multiLevelType w:val="hybridMultilevel"/>
    <w:tmpl w:val="174620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3C3204AD"/>
    <w:multiLevelType w:val="multilevel"/>
    <w:tmpl w:val="3C320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8" w15:restartNumberingAfterBreak="0">
    <w:nsid w:val="410F1CD7"/>
    <w:multiLevelType w:val="multilevel"/>
    <w:tmpl w:val="410F1C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36E0314"/>
    <w:multiLevelType w:val="hybridMultilevel"/>
    <w:tmpl w:val="C0260AC2"/>
    <w:lvl w:ilvl="0" w:tplc="48AA193E">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0"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2"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3" w15:restartNumberingAfterBreak="0">
    <w:nsid w:val="558D5144"/>
    <w:multiLevelType w:val="hybridMultilevel"/>
    <w:tmpl w:val="CE00650C"/>
    <w:lvl w:ilvl="0" w:tplc="48AA193E">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4" w15:restartNumberingAfterBreak="0">
    <w:nsid w:val="5EE24102"/>
    <w:multiLevelType w:val="hybridMultilevel"/>
    <w:tmpl w:val="3C3E9AF6"/>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6" w15:restartNumberingAfterBreak="0">
    <w:nsid w:val="6F3A56AE"/>
    <w:multiLevelType w:val="hybridMultilevel"/>
    <w:tmpl w:val="72520E1A"/>
    <w:lvl w:ilvl="0" w:tplc="48AA193E">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7" w15:restartNumberingAfterBreak="0">
    <w:nsid w:val="772C13EE"/>
    <w:multiLevelType w:val="multilevel"/>
    <w:tmpl w:val="2DF21994"/>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3828"/>
        </w:tabs>
        <w:ind w:left="3828"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8"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9"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17"/>
  </w:num>
  <w:num w:numId="2">
    <w:abstractNumId w:val="19"/>
  </w:num>
  <w:num w:numId="3">
    <w:abstractNumId w:val="7"/>
  </w:num>
  <w:num w:numId="4">
    <w:abstractNumId w:val="15"/>
  </w:num>
  <w:num w:numId="5">
    <w:abstractNumId w:val="11"/>
  </w:num>
  <w:num w:numId="6">
    <w:abstractNumId w:val="12"/>
  </w:num>
  <w:num w:numId="7">
    <w:abstractNumId w:val="10"/>
  </w:num>
  <w:num w:numId="8">
    <w:abstractNumId w:val="18"/>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6"/>
  </w:num>
  <w:num w:numId="12">
    <w:abstractNumId w:val="8"/>
  </w:num>
  <w:num w:numId="13">
    <w:abstractNumId w:val="5"/>
  </w:num>
  <w:num w:numId="14">
    <w:abstractNumId w:val="2"/>
  </w:num>
  <w:num w:numId="15">
    <w:abstractNumId w:val="8"/>
  </w:num>
  <w:num w:numId="16">
    <w:abstractNumId w:val="9"/>
  </w:num>
  <w:num w:numId="17">
    <w:abstractNumId w:val="9"/>
  </w:num>
  <w:num w:numId="18">
    <w:abstractNumId w:val="0"/>
  </w:num>
  <w:num w:numId="19">
    <w:abstractNumId w:val="16"/>
  </w:num>
  <w:num w:numId="20">
    <w:abstractNumId w:val="3"/>
  </w:num>
  <w:num w:numId="21">
    <w:abstractNumId w:val="13"/>
  </w:num>
  <w:num w:numId="22">
    <w:abstractNumId w:val="4"/>
  </w:num>
  <w:num w:numId="23">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AU" w:vendorID="64" w:dllVersion="6" w:nlCheck="1" w:checkStyle="1"/>
  <w:activeWritingStyle w:appName="MSWord" w:lang="en-AU"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2E"/>
    <w:rsid w:val="00000230"/>
    <w:rsid w:val="00000835"/>
    <w:rsid w:val="00000F61"/>
    <w:rsid w:val="00000F95"/>
    <w:rsid w:val="000023A0"/>
    <w:rsid w:val="00002485"/>
    <w:rsid w:val="000027C3"/>
    <w:rsid w:val="0000290D"/>
    <w:rsid w:val="00002F0F"/>
    <w:rsid w:val="0000305B"/>
    <w:rsid w:val="000032D0"/>
    <w:rsid w:val="0000399C"/>
    <w:rsid w:val="00003BCD"/>
    <w:rsid w:val="000045B0"/>
    <w:rsid w:val="00004716"/>
    <w:rsid w:val="00004F3C"/>
    <w:rsid w:val="000059A9"/>
    <w:rsid w:val="00005BA8"/>
    <w:rsid w:val="00006007"/>
    <w:rsid w:val="000060C2"/>
    <w:rsid w:val="00006F85"/>
    <w:rsid w:val="00007056"/>
    <w:rsid w:val="000071A7"/>
    <w:rsid w:val="00007483"/>
    <w:rsid w:val="00007EE2"/>
    <w:rsid w:val="000101AB"/>
    <w:rsid w:val="00010508"/>
    <w:rsid w:val="000106AD"/>
    <w:rsid w:val="00010BD4"/>
    <w:rsid w:val="00010D87"/>
    <w:rsid w:val="00010D8F"/>
    <w:rsid w:val="00011430"/>
    <w:rsid w:val="0001175D"/>
    <w:rsid w:val="00011D9F"/>
    <w:rsid w:val="00011F63"/>
    <w:rsid w:val="0001206A"/>
    <w:rsid w:val="0001224A"/>
    <w:rsid w:val="00012351"/>
    <w:rsid w:val="00012B8B"/>
    <w:rsid w:val="00012EA4"/>
    <w:rsid w:val="00013795"/>
    <w:rsid w:val="00013CE7"/>
    <w:rsid w:val="00013E6F"/>
    <w:rsid w:val="00013EAA"/>
    <w:rsid w:val="00013F36"/>
    <w:rsid w:val="00013F83"/>
    <w:rsid w:val="0001480E"/>
    <w:rsid w:val="00014D7A"/>
    <w:rsid w:val="000150E7"/>
    <w:rsid w:val="00015941"/>
    <w:rsid w:val="00015BBE"/>
    <w:rsid w:val="00015CE4"/>
    <w:rsid w:val="00016E80"/>
    <w:rsid w:val="00016F94"/>
    <w:rsid w:val="0001728A"/>
    <w:rsid w:val="00017972"/>
    <w:rsid w:val="000179C1"/>
    <w:rsid w:val="00017AA6"/>
    <w:rsid w:val="00017C3D"/>
    <w:rsid w:val="00020117"/>
    <w:rsid w:val="000201FC"/>
    <w:rsid w:val="00020386"/>
    <w:rsid w:val="000206CA"/>
    <w:rsid w:val="00020753"/>
    <w:rsid w:val="0002083F"/>
    <w:rsid w:val="00020A07"/>
    <w:rsid w:val="00020D88"/>
    <w:rsid w:val="00021232"/>
    <w:rsid w:val="000215FD"/>
    <w:rsid w:val="00021CF5"/>
    <w:rsid w:val="00022325"/>
    <w:rsid w:val="00022AE1"/>
    <w:rsid w:val="000230F1"/>
    <w:rsid w:val="000233D5"/>
    <w:rsid w:val="0002364D"/>
    <w:rsid w:val="00023AE3"/>
    <w:rsid w:val="00023CCE"/>
    <w:rsid w:val="00024144"/>
    <w:rsid w:val="00024607"/>
    <w:rsid w:val="00024BB4"/>
    <w:rsid w:val="00024F2A"/>
    <w:rsid w:val="00025853"/>
    <w:rsid w:val="000261A3"/>
    <w:rsid w:val="00026415"/>
    <w:rsid w:val="00026811"/>
    <w:rsid w:val="00026B2D"/>
    <w:rsid w:val="00026F38"/>
    <w:rsid w:val="0002759D"/>
    <w:rsid w:val="0003061E"/>
    <w:rsid w:val="000308A1"/>
    <w:rsid w:val="000309AD"/>
    <w:rsid w:val="000310E6"/>
    <w:rsid w:val="000312FC"/>
    <w:rsid w:val="00031400"/>
    <w:rsid w:val="00031668"/>
    <w:rsid w:val="00031E0C"/>
    <w:rsid w:val="00031F78"/>
    <w:rsid w:val="00032060"/>
    <w:rsid w:val="00032486"/>
    <w:rsid w:val="0003260D"/>
    <w:rsid w:val="000331C6"/>
    <w:rsid w:val="000332CA"/>
    <w:rsid w:val="000333DA"/>
    <w:rsid w:val="000334FE"/>
    <w:rsid w:val="0003365B"/>
    <w:rsid w:val="00033C8D"/>
    <w:rsid w:val="00033DC0"/>
    <w:rsid w:val="00034302"/>
    <w:rsid w:val="000347C4"/>
    <w:rsid w:val="00034C07"/>
    <w:rsid w:val="000351F2"/>
    <w:rsid w:val="00035574"/>
    <w:rsid w:val="000361FA"/>
    <w:rsid w:val="00036A11"/>
    <w:rsid w:val="00036BA9"/>
    <w:rsid w:val="00036D63"/>
    <w:rsid w:val="00036F38"/>
    <w:rsid w:val="00037478"/>
    <w:rsid w:val="00037B0C"/>
    <w:rsid w:val="00037CBE"/>
    <w:rsid w:val="00037E49"/>
    <w:rsid w:val="00040D18"/>
    <w:rsid w:val="00040D77"/>
    <w:rsid w:val="0004128F"/>
    <w:rsid w:val="00041836"/>
    <w:rsid w:val="00041AD9"/>
    <w:rsid w:val="00041B69"/>
    <w:rsid w:val="00041E8D"/>
    <w:rsid w:val="00042C69"/>
    <w:rsid w:val="00042D1F"/>
    <w:rsid w:val="00042E74"/>
    <w:rsid w:val="000431B6"/>
    <w:rsid w:val="000436BD"/>
    <w:rsid w:val="00043A82"/>
    <w:rsid w:val="000443C7"/>
    <w:rsid w:val="0004510F"/>
    <w:rsid w:val="00046137"/>
    <w:rsid w:val="000470AF"/>
    <w:rsid w:val="00047F74"/>
    <w:rsid w:val="0005007B"/>
    <w:rsid w:val="00050189"/>
    <w:rsid w:val="000503F0"/>
    <w:rsid w:val="0005088D"/>
    <w:rsid w:val="00050926"/>
    <w:rsid w:val="00050B1B"/>
    <w:rsid w:val="00050B89"/>
    <w:rsid w:val="00050BA6"/>
    <w:rsid w:val="00050C79"/>
    <w:rsid w:val="00050D3F"/>
    <w:rsid w:val="00050D62"/>
    <w:rsid w:val="0005105A"/>
    <w:rsid w:val="00051409"/>
    <w:rsid w:val="000520EE"/>
    <w:rsid w:val="000529A1"/>
    <w:rsid w:val="00052A30"/>
    <w:rsid w:val="00052BCE"/>
    <w:rsid w:val="00053414"/>
    <w:rsid w:val="00053C42"/>
    <w:rsid w:val="000540D4"/>
    <w:rsid w:val="00054885"/>
    <w:rsid w:val="00054C47"/>
    <w:rsid w:val="00054C50"/>
    <w:rsid w:val="00055055"/>
    <w:rsid w:val="0005544C"/>
    <w:rsid w:val="00055AC9"/>
    <w:rsid w:val="00056B49"/>
    <w:rsid w:val="0005725B"/>
    <w:rsid w:val="00057751"/>
    <w:rsid w:val="00057AA6"/>
    <w:rsid w:val="00060220"/>
    <w:rsid w:val="0006043B"/>
    <w:rsid w:val="00060784"/>
    <w:rsid w:val="000611F9"/>
    <w:rsid w:val="00061533"/>
    <w:rsid w:val="00061B2D"/>
    <w:rsid w:val="0006224C"/>
    <w:rsid w:val="00062449"/>
    <w:rsid w:val="0006265D"/>
    <w:rsid w:val="000628C9"/>
    <w:rsid w:val="00062963"/>
    <w:rsid w:val="000633CC"/>
    <w:rsid w:val="00063B6D"/>
    <w:rsid w:val="00063D30"/>
    <w:rsid w:val="000643D8"/>
    <w:rsid w:val="00064752"/>
    <w:rsid w:val="00064F18"/>
    <w:rsid w:val="00064F1C"/>
    <w:rsid w:val="00065323"/>
    <w:rsid w:val="00065AAC"/>
    <w:rsid w:val="00065C71"/>
    <w:rsid w:val="00066306"/>
    <w:rsid w:val="00066B53"/>
    <w:rsid w:val="00066E66"/>
    <w:rsid w:val="00066FAE"/>
    <w:rsid w:val="0006717F"/>
    <w:rsid w:val="00067A02"/>
    <w:rsid w:val="00067AA1"/>
    <w:rsid w:val="00067D32"/>
    <w:rsid w:val="00067D68"/>
    <w:rsid w:val="0007056A"/>
    <w:rsid w:val="000708B2"/>
    <w:rsid w:val="000708F3"/>
    <w:rsid w:val="00070971"/>
    <w:rsid w:val="00070F1B"/>
    <w:rsid w:val="000710A9"/>
    <w:rsid w:val="00071219"/>
    <w:rsid w:val="00071B1F"/>
    <w:rsid w:val="00071B78"/>
    <w:rsid w:val="00071C0F"/>
    <w:rsid w:val="000725C8"/>
    <w:rsid w:val="000725F6"/>
    <w:rsid w:val="00072829"/>
    <w:rsid w:val="0007310F"/>
    <w:rsid w:val="0007349F"/>
    <w:rsid w:val="000739F6"/>
    <w:rsid w:val="00074024"/>
    <w:rsid w:val="00074828"/>
    <w:rsid w:val="00075160"/>
    <w:rsid w:val="00075BB7"/>
    <w:rsid w:val="0007690F"/>
    <w:rsid w:val="00076E3A"/>
    <w:rsid w:val="00076F46"/>
    <w:rsid w:val="00077F75"/>
    <w:rsid w:val="000800A7"/>
    <w:rsid w:val="000803A0"/>
    <w:rsid w:val="0008051A"/>
    <w:rsid w:val="00080BF7"/>
    <w:rsid w:val="00081405"/>
    <w:rsid w:val="00081607"/>
    <w:rsid w:val="000826ED"/>
    <w:rsid w:val="0008330E"/>
    <w:rsid w:val="00083B28"/>
    <w:rsid w:val="00083C62"/>
    <w:rsid w:val="00084482"/>
    <w:rsid w:val="00084B70"/>
    <w:rsid w:val="00085444"/>
    <w:rsid w:val="000855D8"/>
    <w:rsid w:val="00085A5C"/>
    <w:rsid w:val="00086493"/>
    <w:rsid w:val="000865D7"/>
    <w:rsid w:val="00086879"/>
    <w:rsid w:val="00087E13"/>
    <w:rsid w:val="00087F01"/>
    <w:rsid w:val="00087FB3"/>
    <w:rsid w:val="0009048D"/>
    <w:rsid w:val="000908EC"/>
    <w:rsid w:val="00090C94"/>
    <w:rsid w:val="00090E15"/>
    <w:rsid w:val="00090E2D"/>
    <w:rsid w:val="000911EF"/>
    <w:rsid w:val="0009157D"/>
    <w:rsid w:val="00092D6D"/>
    <w:rsid w:val="00092E90"/>
    <w:rsid w:val="00092EA0"/>
    <w:rsid w:val="00093263"/>
    <w:rsid w:val="00093617"/>
    <w:rsid w:val="000937B6"/>
    <w:rsid w:val="000939CD"/>
    <w:rsid w:val="00093B0F"/>
    <w:rsid w:val="0009413E"/>
    <w:rsid w:val="000944E7"/>
    <w:rsid w:val="000946BB"/>
    <w:rsid w:val="00094778"/>
    <w:rsid w:val="00094835"/>
    <w:rsid w:val="000949DF"/>
    <w:rsid w:val="00094A81"/>
    <w:rsid w:val="000951CA"/>
    <w:rsid w:val="00095395"/>
    <w:rsid w:val="00095AC2"/>
    <w:rsid w:val="00095B9E"/>
    <w:rsid w:val="00096002"/>
    <w:rsid w:val="0009639E"/>
    <w:rsid w:val="00096543"/>
    <w:rsid w:val="0009669F"/>
    <w:rsid w:val="0009682D"/>
    <w:rsid w:val="00097555"/>
    <w:rsid w:val="00097918"/>
    <w:rsid w:val="00097D66"/>
    <w:rsid w:val="00097ED4"/>
    <w:rsid w:val="000A1383"/>
    <w:rsid w:val="000A1408"/>
    <w:rsid w:val="000A2457"/>
    <w:rsid w:val="000A2F81"/>
    <w:rsid w:val="000A3132"/>
    <w:rsid w:val="000A3361"/>
    <w:rsid w:val="000A3512"/>
    <w:rsid w:val="000A3A30"/>
    <w:rsid w:val="000A3C0F"/>
    <w:rsid w:val="000A3C5C"/>
    <w:rsid w:val="000A3E74"/>
    <w:rsid w:val="000A42F7"/>
    <w:rsid w:val="000A51D7"/>
    <w:rsid w:val="000A5735"/>
    <w:rsid w:val="000A5BD3"/>
    <w:rsid w:val="000A65C8"/>
    <w:rsid w:val="000A6BB2"/>
    <w:rsid w:val="000A6FE2"/>
    <w:rsid w:val="000A7299"/>
    <w:rsid w:val="000A78EC"/>
    <w:rsid w:val="000A793D"/>
    <w:rsid w:val="000B038F"/>
    <w:rsid w:val="000B0BE4"/>
    <w:rsid w:val="000B0EBC"/>
    <w:rsid w:val="000B1005"/>
    <w:rsid w:val="000B1BD7"/>
    <w:rsid w:val="000B1DD5"/>
    <w:rsid w:val="000B22AA"/>
    <w:rsid w:val="000B2408"/>
    <w:rsid w:val="000B2427"/>
    <w:rsid w:val="000B3279"/>
    <w:rsid w:val="000B35F4"/>
    <w:rsid w:val="000B3B32"/>
    <w:rsid w:val="000B4560"/>
    <w:rsid w:val="000B486A"/>
    <w:rsid w:val="000B4F0B"/>
    <w:rsid w:val="000B5228"/>
    <w:rsid w:val="000B5512"/>
    <w:rsid w:val="000B63B1"/>
    <w:rsid w:val="000B6F65"/>
    <w:rsid w:val="000B7111"/>
    <w:rsid w:val="000B7468"/>
    <w:rsid w:val="000B78EB"/>
    <w:rsid w:val="000B7B8A"/>
    <w:rsid w:val="000C02E0"/>
    <w:rsid w:val="000C0596"/>
    <w:rsid w:val="000C0AD5"/>
    <w:rsid w:val="000C0D4E"/>
    <w:rsid w:val="000C0E68"/>
    <w:rsid w:val="000C0F2B"/>
    <w:rsid w:val="000C1D0B"/>
    <w:rsid w:val="000C1F30"/>
    <w:rsid w:val="000C2BA5"/>
    <w:rsid w:val="000C2EB3"/>
    <w:rsid w:val="000C3873"/>
    <w:rsid w:val="000C3BF8"/>
    <w:rsid w:val="000C3EA7"/>
    <w:rsid w:val="000C42D1"/>
    <w:rsid w:val="000C4771"/>
    <w:rsid w:val="000C4C69"/>
    <w:rsid w:val="000C5251"/>
    <w:rsid w:val="000C53AC"/>
    <w:rsid w:val="000C57B2"/>
    <w:rsid w:val="000C5BF8"/>
    <w:rsid w:val="000C5D4C"/>
    <w:rsid w:val="000C656D"/>
    <w:rsid w:val="000C67C1"/>
    <w:rsid w:val="000C6FDD"/>
    <w:rsid w:val="000C786D"/>
    <w:rsid w:val="000C7B42"/>
    <w:rsid w:val="000C7E25"/>
    <w:rsid w:val="000C7E82"/>
    <w:rsid w:val="000C7FF3"/>
    <w:rsid w:val="000D04ED"/>
    <w:rsid w:val="000D06C1"/>
    <w:rsid w:val="000D0AAE"/>
    <w:rsid w:val="000D0D9D"/>
    <w:rsid w:val="000D0DA3"/>
    <w:rsid w:val="000D0EA6"/>
    <w:rsid w:val="000D113F"/>
    <w:rsid w:val="000D1872"/>
    <w:rsid w:val="000D1A83"/>
    <w:rsid w:val="000D2356"/>
    <w:rsid w:val="000D2A48"/>
    <w:rsid w:val="000D2B1C"/>
    <w:rsid w:val="000D2E56"/>
    <w:rsid w:val="000D3BAD"/>
    <w:rsid w:val="000D3D6D"/>
    <w:rsid w:val="000D4BB2"/>
    <w:rsid w:val="000D4D2D"/>
    <w:rsid w:val="000D5107"/>
    <w:rsid w:val="000D592C"/>
    <w:rsid w:val="000D59A5"/>
    <w:rsid w:val="000D5D0E"/>
    <w:rsid w:val="000D5D8E"/>
    <w:rsid w:val="000D5FF5"/>
    <w:rsid w:val="000D61AF"/>
    <w:rsid w:val="000D65DC"/>
    <w:rsid w:val="000D6E27"/>
    <w:rsid w:val="000D7A9E"/>
    <w:rsid w:val="000D7B5E"/>
    <w:rsid w:val="000D7D45"/>
    <w:rsid w:val="000E00E0"/>
    <w:rsid w:val="000E06B2"/>
    <w:rsid w:val="000E0F9C"/>
    <w:rsid w:val="000E18D6"/>
    <w:rsid w:val="000E2401"/>
    <w:rsid w:val="000E2666"/>
    <w:rsid w:val="000E27E4"/>
    <w:rsid w:val="000E2A29"/>
    <w:rsid w:val="000E3220"/>
    <w:rsid w:val="000E33DF"/>
    <w:rsid w:val="000E4C04"/>
    <w:rsid w:val="000E51E3"/>
    <w:rsid w:val="000E541C"/>
    <w:rsid w:val="000E5752"/>
    <w:rsid w:val="000E581F"/>
    <w:rsid w:val="000E58AD"/>
    <w:rsid w:val="000E5A9A"/>
    <w:rsid w:val="000E5D88"/>
    <w:rsid w:val="000E5DFA"/>
    <w:rsid w:val="000E5F4F"/>
    <w:rsid w:val="000E6138"/>
    <w:rsid w:val="000E65DF"/>
    <w:rsid w:val="000E6C1F"/>
    <w:rsid w:val="000E787C"/>
    <w:rsid w:val="000E7A54"/>
    <w:rsid w:val="000E7C24"/>
    <w:rsid w:val="000F002B"/>
    <w:rsid w:val="000F0375"/>
    <w:rsid w:val="000F056A"/>
    <w:rsid w:val="000F05AA"/>
    <w:rsid w:val="000F0B72"/>
    <w:rsid w:val="000F0BF5"/>
    <w:rsid w:val="000F0CF5"/>
    <w:rsid w:val="000F0DA5"/>
    <w:rsid w:val="000F0F2D"/>
    <w:rsid w:val="000F12BC"/>
    <w:rsid w:val="000F23F7"/>
    <w:rsid w:val="000F255F"/>
    <w:rsid w:val="000F2810"/>
    <w:rsid w:val="000F29F2"/>
    <w:rsid w:val="000F2A23"/>
    <w:rsid w:val="000F2CC9"/>
    <w:rsid w:val="000F36BC"/>
    <w:rsid w:val="000F3897"/>
    <w:rsid w:val="000F3D68"/>
    <w:rsid w:val="000F44D1"/>
    <w:rsid w:val="000F4A1F"/>
    <w:rsid w:val="000F4B39"/>
    <w:rsid w:val="000F4F76"/>
    <w:rsid w:val="000F592A"/>
    <w:rsid w:val="000F5FB5"/>
    <w:rsid w:val="000F6962"/>
    <w:rsid w:val="000F7193"/>
    <w:rsid w:val="000F72C1"/>
    <w:rsid w:val="000F766C"/>
    <w:rsid w:val="000F7713"/>
    <w:rsid w:val="000F7980"/>
    <w:rsid w:val="0010053A"/>
    <w:rsid w:val="00100C81"/>
    <w:rsid w:val="00100CDE"/>
    <w:rsid w:val="001016B5"/>
    <w:rsid w:val="00101982"/>
    <w:rsid w:val="00101A9B"/>
    <w:rsid w:val="0010201D"/>
    <w:rsid w:val="00102472"/>
    <w:rsid w:val="00102B08"/>
    <w:rsid w:val="00102CEA"/>
    <w:rsid w:val="00102D91"/>
    <w:rsid w:val="00102F4C"/>
    <w:rsid w:val="00103043"/>
    <w:rsid w:val="001031A6"/>
    <w:rsid w:val="00103302"/>
    <w:rsid w:val="0010353A"/>
    <w:rsid w:val="00103674"/>
    <w:rsid w:val="00103B2C"/>
    <w:rsid w:val="00103B64"/>
    <w:rsid w:val="00103BED"/>
    <w:rsid w:val="0010421D"/>
    <w:rsid w:val="0010554C"/>
    <w:rsid w:val="0010580E"/>
    <w:rsid w:val="00105ACF"/>
    <w:rsid w:val="00105F16"/>
    <w:rsid w:val="00106527"/>
    <w:rsid w:val="001065A2"/>
    <w:rsid w:val="00106F60"/>
    <w:rsid w:val="00107D5D"/>
    <w:rsid w:val="00107E06"/>
    <w:rsid w:val="00107F2F"/>
    <w:rsid w:val="0011037F"/>
    <w:rsid w:val="00110451"/>
    <w:rsid w:val="00110753"/>
    <w:rsid w:val="00110D5F"/>
    <w:rsid w:val="00111ECE"/>
    <w:rsid w:val="00111EE3"/>
    <w:rsid w:val="00112442"/>
    <w:rsid w:val="00113736"/>
    <w:rsid w:val="00113D82"/>
    <w:rsid w:val="00113EE3"/>
    <w:rsid w:val="00113FC0"/>
    <w:rsid w:val="001149BA"/>
    <w:rsid w:val="00114B5E"/>
    <w:rsid w:val="001150DA"/>
    <w:rsid w:val="0011542C"/>
    <w:rsid w:val="001156CC"/>
    <w:rsid w:val="0011591D"/>
    <w:rsid w:val="00115963"/>
    <w:rsid w:val="00115AA9"/>
    <w:rsid w:val="0011602B"/>
    <w:rsid w:val="0011661E"/>
    <w:rsid w:val="001168DF"/>
    <w:rsid w:val="00116C10"/>
    <w:rsid w:val="00116DEE"/>
    <w:rsid w:val="00117194"/>
    <w:rsid w:val="00117641"/>
    <w:rsid w:val="00117F83"/>
    <w:rsid w:val="00120153"/>
    <w:rsid w:val="0012040F"/>
    <w:rsid w:val="00120603"/>
    <w:rsid w:val="00120CF7"/>
    <w:rsid w:val="00121BF2"/>
    <w:rsid w:val="00121E41"/>
    <w:rsid w:val="001224FE"/>
    <w:rsid w:val="001227F0"/>
    <w:rsid w:val="00122870"/>
    <w:rsid w:val="00122BAE"/>
    <w:rsid w:val="00122C42"/>
    <w:rsid w:val="00123466"/>
    <w:rsid w:val="00123472"/>
    <w:rsid w:val="0012374E"/>
    <w:rsid w:val="00123AE5"/>
    <w:rsid w:val="00123F4A"/>
    <w:rsid w:val="0012418D"/>
    <w:rsid w:val="001242BE"/>
    <w:rsid w:val="00124354"/>
    <w:rsid w:val="00124817"/>
    <w:rsid w:val="001248D1"/>
    <w:rsid w:val="00124DD7"/>
    <w:rsid w:val="001251F8"/>
    <w:rsid w:val="00125223"/>
    <w:rsid w:val="001256C8"/>
    <w:rsid w:val="0012570C"/>
    <w:rsid w:val="001257D0"/>
    <w:rsid w:val="00125964"/>
    <w:rsid w:val="00126981"/>
    <w:rsid w:val="001269B2"/>
    <w:rsid w:val="001272D8"/>
    <w:rsid w:val="001277E5"/>
    <w:rsid w:val="001279B3"/>
    <w:rsid w:val="00127AFE"/>
    <w:rsid w:val="00127F0E"/>
    <w:rsid w:val="00127FBC"/>
    <w:rsid w:val="00130086"/>
    <w:rsid w:val="001303E8"/>
    <w:rsid w:val="0013055D"/>
    <w:rsid w:val="00130B88"/>
    <w:rsid w:val="00130FF2"/>
    <w:rsid w:val="001313F2"/>
    <w:rsid w:val="00131C62"/>
    <w:rsid w:val="001320FB"/>
    <w:rsid w:val="001322EF"/>
    <w:rsid w:val="00132F7D"/>
    <w:rsid w:val="00133987"/>
    <w:rsid w:val="00133AC1"/>
    <w:rsid w:val="00133CDF"/>
    <w:rsid w:val="001342AE"/>
    <w:rsid w:val="001348D0"/>
    <w:rsid w:val="001348F9"/>
    <w:rsid w:val="00134BD7"/>
    <w:rsid w:val="00134D0B"/>
    <w:rsid w:val="00134EEC"/>
    <w:rsid w:val="001350FC"/>
    <w:rsid w:val="00135362"/>
    <w:rsid w:val="00135892"/>
    <w:rsid w:val="00135BC5"/>
    <w:rsid w:val="00135BF0"/>
    <w:rsid w:val="00135BF6"/>
    <w:rsid w:val="00135EBE"/>
    <w:rsid w:val="00136301"/>
    <w:rsid w:val="00137388"/>
    <w:rsid w:val="001375E3"/>
    <w:rsid w:val="00137984"/>
    <w:rsid w:val="00140912"/>
    <w:rsid w:val="00140C2F"/>
    <w:rsid w:val="00140FDA"/>
    <w:rsid w:val="00141D1D"/>
    <w:rsid w:val="00142434"/>
    <w:rsid w:val="00142E77"/>
    <w:rsid w:val="00142F9A"/>
    <w:rsid w:val="00143265"/>
    <w:rsid w:val="00143766"/>
    <w:rsid w:val="0014407F"/>
    <w:rsid w:val="0014494A"/>
    <w:rsid w:val="00144B09"/>
    <w:rsid w:val="001455E4"/>
    <w:rsid w:val="00145997"/>
    <w:rsid w:val="00145B95"/>
    <w:rsid w:val="00146A8F"/>
    <w:rsid w:val="00146C78"/>
    <w:rsid w:val="00147509"/>
    <w:rsid w:val="001479B6"/>
    <w:rsid w:val="00147F88"/>
    <w:rsid w:val="001504B6"/>
    <w:rsid w:val="001505D5"/>
    <w:rsid w:val="00150870"/>
    <w:rsid w:val="00150944"/>
    <w:rsid w:val="00150A61"/>
    <w:rsid w:val="0015154C"/>
    <w:rsid w:val="00151CF4"/>
    <w:rsid w:val="00152351"/>
    <w:rsid w:val="0015236C"/>
    <w:rsid w:val="00152393"/>
    <w:rsid w:val="001524EE"/>
    <w:rsid w:val="00152BE6"/>
    <w:rsid w:val="00152EDA"/>
    <w:rsid w:val="00153372"/>
    <w:rsid w:val="001535EC"/>
    <w:rsid w:val="001538CE"/>
    <w:rsid w:val="00153D5F"/>
    <w:rsid w:val="0015416B"/>
    <w:rsid w:val="001545D5"/>
    <w:rsid w:val="00154768"/>
    <w:rsid w:val="001549B2"/>
    <w:rsid w:val="001551CA"/>
    <w:rsid w:val="00155230"/>
    <w:rsid w:val="00155236"/>
    <w:rsid w:val="001555EE"/>
    <w:rsid w:val="00155620"/>
    <w:rsid w:val="001556DA"/>
    <w:rsid w:val="00156004"/>
    <w:rsid w:val="001564A4"/>
    <w:rsid w:val="001565E5"/>
    <w:rsid w:val="001567A3"/>
    <w:rsid w:val="00156971"/>
    <w:rsid w:val="00157160"/>
    <w:rsid w:val="00160041"/>
    <w:rsid w:val="0016034C"/>
    <w:rsid w:val="001603FD"/>
    <w:rsid w:val="001618B6"/>
    <w:rsid w:val="00161C4C"/>
    <w:rsid w:val="00161E56"/>
    <w:rsid w:val="00162A3E"/>
    <w:rsid w:val="00162CB3"/>
    <w:rsid w:val="00162EA6"/>
    <w:rsid w:val="00163660"/>
    <w:rsid w:val="00163841"/>
    <w:rsid w:val="00164F18"/>
    <w:rsid w:val="001651C5"/>
    <w:rsid w:val="0016550F"/>
    <w:rsid w:val="00166026"/>
    <w:rsid w:val="00166356"/>
    <w:rsid w:val="001667AA"/>
    <w:rsid w:val="001669A0"/>
    <w:rsid w:val="00166E0D"/>
    <w:rsid w:val="00166F4D"/>
    <w:rsid w:val="00167391"/>
    <w:rsid w:val="00167957"/>
    <w:rsid w:val="00167CB4"/>
    <w:rsid w:val="00170B3C"/>
    <w:rsid w:val="00170FA7"/>
    <w:rsid w:val="00171507"/>
    <w:rsid w:val="00171B54"/>
    <w:rsid w:val="00171CCB"/>
    <w:rsid w:val="001720FD"/>
    <w:rsid w:val="00172AD4"/>
    <w:rsid w:val="00172DC0"/>
    <w:rsid w:val="00172E7C"/>
    <w:rsid w:val="001730FB"/>
    <w:rsid w:val="001732BB"/>
    <w:rsid w:val="00173C53"/>
    <w:rsid w:val="00173F1B"/>
    <w:rsid w:val="00174160"/>
    <w:rsid w:val="001743A5"/>
    <w:rsid w:val="00174603"/>
    <w:rsid w:val="00174789"/>
    <w:rsid w:val="00174B3C"/>
    <w:rsid w:val="00174C0B"/>
    <w:rsid w:val="0017525D"/>
    <w:rsid w:val="0017645C"/>
    <w:rsid w:val="00176909"/>
    <w:rsid w:val="00176C74"/>
    <w:rsid w:val="00177951"/>
    <w:rsid w:val="0017796A"/>
    <w:rsid w:val="00177D5C"/>
    <w:rsid w:val="00177E50"/>
    <w:rsid w:val="00177F56"/>
    <w:rsid w:val="00180010"/>
    <w:rsid w:val="00180053"/>
    <w:rsid w:val="0018034C"/>
    <w:rsid w:val="00180388"/>
    <w:rsid w:val="001811C8"/>
    <w:rsid w:val="00181E2B"/>
    <w:rsid w:val="001820F6"/>
    <w:rsid w:val="0018223F"/>
    <w:rsid w:val="001822B3"/>
    <w:rsid w:val="0018259F"/>
    <w:rsid w:val="001827CC"/>
    <w:rsid w:val="00182A0D"/>
    <w:rsid w:val="00182D08"/>
    <w:rsid w:val="00182F10"/>
    <w:rsid w:val="00183562"/>
    <w:rsid w:val="00184315"/>
    <w:rsid w:val="00184741"/>
    <w:rsid w:val="00184B75"/>
    <w:rsid w:val="00184C86"/>
    <w:rsid w:val="00184CFE"/>
    <w:rsid w:val="00185353"/>
    <w:rsid w:val="0018574D"/>
    <w:rsid w:val="00185992"/>
    <w:rsid w:val="00185D12"/>
    <w:rsid w:val="00186179"/>
    <w:rsid w:val="001863D2"/>
    <w:rsid w:val="001863E3"/>
    <w:rsid w:val="001866E9"/>
    <w:rsid w:val="00187151"/>
    <w:rsid w:val="00187695"/>
    <w:rsid w:val="00190C74"/>
    <w:rsid w:val="00190F3D"/>
    <w:rsid w:val="00191268"/>
    <w:rsid w:val="00191850"/>
    <w:rsid w:val="00191C14"/>
    <w:rsid w:val="001926EC"/>
    <w:rsid w:val="0019273C"/>
    <w:rsid w:val="00193548"/>
    <w:rsid w:val="00193AA8"/>
    <w:rsid w:val="00193D15"/>
    <w:rsid w:val="00194014"/>
    <w:rsid w:val="00195181"/>
    <w:rsid w:val="001953A7"/>
    <w:rsid w:val="00195842"/>
    <w:rsid w:val="00195B78"/>
    <w:rsid w:val="00195CDD"/>
    <w:rsid w:val="00196526"/>
    <w:rsid w:val="00196C0C"/>
    <w:rsid w:val="0019753D"/>
    <w:rsid w:val="0019773E"/>
    <w:rsid w:val="00197E18"/>
    <w:rsid w:val="001A01C0"/>
    <w:rsid w:val="001A0C7D"/>
    <w:rsid w:val="001A0FEB"/>
    <w:rsid w:val="001A1165"/>
    <w:rsid w:val="001A1581"/>
    <w:rsid w:val="001A1DDE"/>
    <w:rsid w:val="001A1FCC"/>
    <w:rsid w:val="001A21CC"/>
    <w:rsid w:val="001A26B8"/>
    <w:rsid w:val="001A2F5A"/>
    <w:rsid w:val="001A3319"/>
    <w:rsid w:val="001A386B"/>
    <w:rsid w:val="001A3A6B"/>
    <w:rsid w:val="001A409F"/>
    <w:rsid w:val="001A4477"/>
    <w:rsid w:val="001A45ED"/>
    <w:rsid w:val="001A4693"/>
    <w:rsid w:val="001A48D5"/>
    <w:rsid w:val="001A4B69"/>
    <w:rsid w:val="001A548D"/>
    <w:rsid w:val="001A589B"/>
    <w:rsid w:val="001A5F8B"/>
    <w:rsid w:val="001A6366"/>
    <w:rsid w:val="001A66F8"/>
    <w:rsid w:val="001A6799"/>
    <w:rsid w:val="001A7288"/>
    <w:rsid w:val="001A7310"/>
    <w:rsid w:val="001A73D0"/>
    <w:rsid w:val="001A7A72"/>
    <w:rsid w:val="001A7F97"/>
    <w:rsid w:val="001B0304"/>
    <w:rsid w:val="001B05DC"/>
    <w:rsid w:val="001B05EC"/>
    <w:rsid w:val="001B0CF9"/>
    <w:rsid w:val="001B1300"/>
    <w:rsid w:val="001B1F05"/>
    <w:rsid w:val="001B2101"/>
    <w:rsid w:val="001B223C"/>
    <w:rsid w:val="001B2EE3"/>
    <w:rsid w:val="001B35C1"/>
    <w:rsid w:val="001B36F7"/>
    <w:rsid w:val="001B37D2"/>
    <w:rsid w:val="001B38C6"/>
    <w:rsid w:val="001B39CC"/>
    <w:rsid w:val="001B3F34"/>
    <w:rsid w:val="001B4117"/>
    <w:rsid w:val="001B4180"/>
    <w:rsid w:val="001B43B1"/>
    <w:rsid w:val="001B4583"/>
    <w:rsid w:val="001B48B1"/>
    <w:rsid w:val="001B4C69"/>
    <w:rsid w:val="001B4F38"/>
    <w:rsid w:val="001B4F90"/>
    <w:rsid w:val="001B5D2D"/>
    <w:rsid w:val="001B62B8"/>
    <w:rsid w:val="001B7243"/>
    <w:rsid w:val="001B739E"/>
    <w:rsid w:val="001B74E9"/>
    <w:rsid w:val="001B7952"/>
    <w:rsid w:val="001B7A83"/>
    <w:rsid w:val="001B7E22"/>
    <w:rsid w:val="001B7E74"/>
    <w:rsid w:val="001C0F66"/>
    <w:rsid w:val="001C148B"/>
    <w:rsid w:val="001C16E3"/>
    <w:rsid w:val="001C1999"/>
    <w:rsid w:val="001C235F"/>
    <w:rsid w:val="001C2F8F"/>
    <w:rsid w:val="001C3363"/>
    <w:rsid w:val="001C3850"/>
    <w:rsid w:val="001C3DB7"/>
    <w:rsid w:val="001C499C"/>
    <w:rsid w:val="001C4BBA"/>
    <w:rsid w:val="001C4EE8"/>
    <w:rsid w:val="001C4FC0"/>
    <w:rsid w:val="001C5789"/>
    <w:rsid w:val="001C5A08"/>
    <w:rsid w:val="001C5CA7"/>
    <w:rsid w:val="001C6D31"/>
    <w:rsid w:val="001C6FB8"/>
    <w:rsid w:val="001D03A0"/>
    <w:rsid w:val="001D0559"/>
    <w:rsid w:val="001D0C92"/>
    <w:rsid w:val="001D0EC7"/>
    <w:rsid w:val="001D0F86"/>
    <w:rsid w:val="001D1BA7"/>
    <w:rsid w:val="001D1CBC"/>
    <w:rsid w:val="001D1FE4"/>
    <w:rsid w:val="001D2E8A"/>
    <w:rsid w:val="001D2F73"/>
    <w:rsid w:val="001D3006"/>
    <w:rsid w:val="001D324D"/>
    <w:rsid w:val="001D324F"/>
    <w:rsid w:val="001D3366"/>
    <w:rsid w:val="001D3ACF"/>
    <w:rsid w:val="001D3C5F"/>
    <w:rsid w:val="001D3D83"/>
    <w:rsid w:val="001D3E8C"/>
    <w:rsid w:val="001D4547"/>
    <w:rsid w:val="001D4949"/>
    <w:rsid w:val="001D4B64"/>
    <w:rsid w:val="001D4E21"/>
    <w:rsid w:val="001D52BC"/>
    <w:rsid w:val="001D5813"/>
    <w:rsid w:val="001D5F89"/>
    <w:rsid w:val="001D6055"/>
    <w:rsid w:val="001D6395"/>
    <w:rsid w:val="001D6C83"/>
    <w:rsid w:val="001D6EF7"/>
    <w:rsid w:val="001D6F7C"/>
    <w:rsid w:val="001D72CB"/>
    <w:rsid w:val="001D791C"/>
    <w:rsid w:val="001D7984"/>
    <w:rsid w:val="001D7A39"/>
    <w:rsid w:val="001D7DCB"/>
    <w:rsid w:val="001E03AD"/>
    <w:rsid w:val="001E0B3C"/>
    <w:rsid w:val="001E0C3D"/>
    <w:rsid w:val="001E1114"/>
    <w:rsid w:val="001E1684"/>
    <w:rsid w:val="001E1A06"/>
    <w:rsid w:val="001E1CF2"/>
    <w:rsid w:val="001E2469"/>
    <w:rsid w:val="001E307E"/>
    <w:rsid w:val="001E328E"/>
    <w:rsid w:val="001E3678"/>
    <w:rsid w:val="001E3AF6"/>
    <w:rsid w:val="001E4915"/>
    <w:rsid w:val="001E4ECC"/>
    <w:rsid w:val="001E559B"/>
    <w:rsid w:val="001E56B4"/>
    <w:rsid w:val="001E57E6"/>
    <w:rsid w:val="001E5B53"/>
    <w:rsid w:val="001E5D27"/>
    <w:rsid w:val="001E63BB"/>
    <w:rsid w:val="001E68E7"/>
    <w:rsid w:val="001E6C25"/>
    <w:rsid w:val="001E6F75"/>
    <w:rsid w:val="001E770D"/>
    <w:rsid w:val="001E7B7F"/>
    <w:rsid w:val="001E7BC3"/>
    <w:rsid w:val="001E7BCF"/>
    <w:rsid w:val="001E7F8E"/>
    <w:rsid w:val="001F0528"/>
    <w:rsid w:val="001F06CF"/>
    <w:rsid w:val="001F07AB"/>
    <w:rsid w:val="001F087C"/>
    <w:rsid w:val="001F1028"/>
    <w:rsid w:val="001F132E"/>
    <w:rsid w:val="001F181C"/>
    <w:rsid w:val="001F21B7"/>
    <w:rsid w:val="001F2420"/>
    <w:rsid w:val="001F24E3"/>
    <w:rsid w:val="001F2683"/>
    <w:rsid w:val="001F2851"/>
    <w:rsid w:val="001F31ED"/>
    <w:rsid w:val="001F35D5"/>
    <w:rsid w:val="001F36E7"/>
    <w:rsid w:val="001F3BA1"/>
    <w:rsid w:val="001F42E7"/>
    <w:rsid w:val="001F4345"/>
    <w:rsid w:val="001F44C3"/>
    <w:rsid w:val="001F466F"/>
    <w:rsid w:val="001F4E37"/>
    <w:rsid w:val="001F621E"/>
    <w:rsid w:val="001F63D8"/>
    <w:rsid w:val="001F667A"/>
    <w:rsid w:val="001F6C8B"/>
    <w:rsid w:val="001F7571"/>
    <w:rsid w:val="001F79CB"/>
    <w:rsid w:val="001F7C32"/>
    <w:rsid w:val="00200645"/>
    <w:rsid w:val="0020088B"/>
    <w:rsid w:val="00200E53"/>
    <w:rsid w:val="002010AF"/>
    <w:rsid w:val="002010CF"/>
    <w:rsid w:val="002014A2"/>
    <w:rsid w:val="00201663"/>
    <w:rsid w:val="00201671"/>
    <w:rsid w:val="00202A72"/>
    <w:rsid w:val="00202FC6"/>
    <w:rsid w:val="00203114"/>
    <w:rsid w:val="002033AD"/>
    <w:rsid w:val="00203988"/>
    <w:rsid w:val="00203B20"/>
    <w:rsid w:val="00203D26"/>
    <w:rsid w:val="00204256"/>
    <w:rsid w:val="002046E4"/>
    <w:rsid w:val="00204974"/>
    <w:rsid w:val="00204B32"/>
    <w:rsid w:val="00204B54"/>
    <w:rsid w:val="00204F17"/>
    <w:rsid w:val="0020578B"/>
    <w:rsid w:val="00205C26"/>
    <w:rsid w:val="002067F3"/>
    <w:rsid w:val="0020685A"/>
    <w:rsid w:val="00206948"/>
    <w:rsid w:val="00206AB0"/>
    <w:rsid w:val="00206AEB"/>
    <w:rsid w:val="00206B58"/>
    <w:rsid w:val="0020727C"/>
    <w:rsid w:val="00207B8F"/>
    <w:rsid w:val="00207C92"/>
    <w:rsid w:val="00210242"/>
    <w:rsid w:val="002109CB"/>
    <w:rsid w:val="002109D7"/>
    <w:rsid w:val="00210E5F"/>
    <w:rsid w:val="00210FF7"/>
    <w:rsid w:val="00211288"/>
    <w:rsid w:val="002126A0"/>
    <w:rsid w:val="0021291B"/>
    <w:rsid w:val="00212D25"/>
    <w:rsid w:val="00212D35"/>
    <w:rsid w:val="00212F3E"/>
    <w:rsid w:val="002132E1"/>
    <w:rsid w:val="00213CA5"/>
    <w:rsid w:val="002146DA"/>
    <w:rsid w:val="00214A85"/>
    <w:rsid w:val="00214EAF"/>
    <w:rsid w:val="00215846"/>
    <w:rsid w:val="00215A3B"/>
    <w:rsid w:val="00215A70"/>
    <w:rsid w:val="00215A7F"/>
    <w:rsid w:val="002160D0"/>
    <w:rsid w:val="0021652D"/>
    <w:rsid w:val="00216611"/>
    <w:rsid w:val="00216CE3"/>
    <w:rsid w:val="00216FE8"/>
    <w:rsid w:val="00217133"/>
    <w:rsid w:val="0021799B"/>
    <w:rsid w:val="00217D60"/>
    <w:rsid w:val="002200AE"/>
    <w:rsid w:val="0022014A"/>
    <w:rsid w:val="00221270"/>
    <w:rsid w:val="00221477"/>
    <w:rsid w:val="002215AA"/>
    <w:rsid w:val="00221821"/>
    <w:rsid w:val="00221B5F"/>
    <w:rsid w:val="00221CE3"/>
    <w:rsid w:val="0022230D"/>
    <w:rsid w:val="00222369"/>
    <w:rsid w:val="00222445"/>
    <w:rsid w:val="002226F9"/>
    <w:rsid w:val="00222DE4"/>
    <w:rsid w:val="00223B19"/>
    <w:rsid w:val="00223CB7"/>
    <w:rsid w:val="00224762"/>
    <w:rsid w:val="00224929"/>
    <w:rsid w:val="002252B4"/>
    <w:rsid w:val="0022667B"/>
    <w:rsid w:val="00226787"/>
    <w:rsid w:val="00226D0C"/>
    <w:rsid w:val="00227035"/>
    <w:rsid w:val="00230070"/>
    <w:rsid w:val="0023094B"/>
    <w:rsid w:val="00230F0D"/>
    <w:rsid w:val="00231AF0"/>
    <w:rsid w:val="00233249"/>
    <w:rsid w:val="00233541"/>
    <w:rsid w:val="00233F9D"/>
    <w:rsid w:val="00234662"/>
    <w:rsid w:val="00234680"/>
    <w:rsid w:val="00234712"/>
    <w:rsid w:val="00234820"/>
    <w:rsid w:val="00234923"/>
    <w:rsid w:val="00234ACA"/>
    <w:rsid w:val="00234DA3"/>
    <w:rsid w:val="0023522C"/>
    <w:rsid w:val="002352CB"/>
    <w:rsid w:val="00235D39"/>
    <w:rsid w:val="00236281"/>
    <w:rsid w:val="0023660D"/>
    <w:rsid w:val="002368B2"/>
    <w:rsid w:val="002368D5"/>
    <w:rsid w:val="00236B3A"/>
    <w:rsid w:val="002374E2"/>
    <w:rsid w:val="002376C4"/>
    <w:rsid w:val="00237750"/>
    <w:rsid w:val="00237AE7"/>
    <w:rsid w:val="00237AEB"/>
    <w:rsid w:val="00237B34"/>
    <w:rsid w:val="00237D0B"/>
    <w:rsid w:val="00240091"/>
    <w:rsid w:val="00240295"/>
    <w:rsid w:val="00240AD3"/>
    <w:rsid w:val="0024110A"/>
    <w:rsid w:val="0024186A"/>
    <w:rsid w:val="00241E1F"/>
    <w:rsid w:val="00242940"/>
    <w:rsid w:val="00242D3C"/>
    <w:rsid w:val="00243263"/>
    <w:rsid w:val="002436DF"/>
    <w:rsid w:val="00243AD9"/>
    <w:rsid w:val="00244DEC"/>
    <w:rsid w:val="00245554"/>
    <w:rsid w:val="00245839"/>
    <w:rsid w:val="00245E25"/>
    <w:rsid w:val="002462CF"/>
    <w:rsid w:val="0024635D"/>
    <w:rsid w:val="00246464"/>
    <w:rsid w:val="00246958"/>
    <w:rsid w:val="00246BA1"/>
    <w:rsid w:val="0024779B"/>
    <w:rsid w:val="0024783E"/>
    <w:rsid w:val="0024790A"/>
    <w:rsid w:val="00247B93"/>
    <w:rsid w:val="00247C3A"/>
    <w:rsid w:val="002504CE"/>
    <w:rsid w:val="00250FF1"/>
    <w:rsid w:val="00251467"/>
    <w:rsid w:val="002515B9"/>
    <w:rsid w:val="002519E5"/>
    <w:rsid w:val="00251B56"/>
    <w:rsid w:val="00251B9B"/>
    <w:rsid w:val="00252069"/>
    <w:rsid w:val="0025258A"/>
    <w:rsid w:val="00252B5A"/>
    <w:rsid w:val="00252C20"/>
    <w:rsid w:val="00253199"/>
    <w:rsid w:val="002534B1"/>
    <w:rsid w:val="002536ED"/>
    <w:rsid w:val="00253B10"/>
    <w:rsid w:val="00253F65"/>
    <w:rsid w:val="002540DF"/>
    <w:rsid w:val="002541CB"/>
    <w:rsid w:val="002546C1"/>
    <w:rsid w:val="00255082"/>
    <w:rsid w:val="0025517A"/>
    <w:rsid w:val="00255346"/>
    <w:rsid w:val="002553FE"/>
    <w:rsid w:val="002557BC"/>
    <w:rsid w:val="002559D0"/>
    <w:rsid w:val="00255F10"/>
    <w:rsid w:val="0025623D"/>
    <w:rsid w:val="00256567"/>
    <w:rsid w:val="00257920"/>
    <w:rsid w:val="002579BD"/>
    <w:rsid w:val="00257D47"/>
    <w:rsid w:val="00257F3A"/>
    <w:rsid w:val="002608D7"/>
    <w:rsid w:val="00260961"/>
    <w:rsid w:val="00260AC9"/>
    <w:rsid w:val="00260B3D"/>
    <w:rsid w:val="00261439"/>
    <w:rsid w:val="002614D5"/>
    <w:rsid w:val="00261A2A"/>
    <w:rsid w:val="00261BE8"/>
    <w:rsid w:val="00262240"/>
    <w:rsid w:val="0026226A"/>
    <w:rsid w:val="002625BC"/>
    <w:rsid w:val="00262A5F"/>
    <w:rsid w:val="0026331A"/>
    <w:rsid w:val="0026344D"/>
    <w:rsid w:val="002639F0"/>
    <w:rsid w:val="00264209"/>
    <w:rsid w:val="002647BC"/>
    <w:rsid w:val="00264827"/>
    <w:rsid w:val="002650D5"/>
    <w:rsid w:val="00265927"/>
    <w:rsid w:val="00265C6B"/>
    <w:rsid w:val="00266019"/>
    <w:rsid w:val="002667C6"/>
    <w:rsid w:val="002667D7"/>
    <w:rsid w:val="00266865"/>
    <w:rsid w:val="00267531"/>
    <w:rsid w:val="002676D3"/>
    <w:rsid w:val="00267727"/>
    <w:rsid w:val="002678A0"/>
    <w:rsid w:val="00271374"/>
    <w:rsid w:val="00271379"/>
    <w:rsid w:val="00271426"/>
    <w:rsid w:val="00271607"/>
    <w:rsid w:val="00271702"/>
    <w:rsid w:val="00271733"/>
    <w:rsid w:val="00271739"/>
    <w:rsid w:val="00271A30"/>
    <w:rsid w:val="00271A8D"/>
    <w:rsid w:val="0027277B"/>
    <w:rsid w:val="00272978"/>
    <w:rsid w:val="00273361"/>
    <w:rsid w:val="00273630"/>
    <w:rsid w:val="00273B25"/>
    <w:rsid w:val="00273CEC"/>
    <w:rsid w:val="00273D7F"/>
    <w:rsid w:val="00273EF4"/>
    <w:rsid w:val="0027449A"/>
    <w:rsid w:val="002746BF"/>
    <w:rsid w:val="0027488F"/>
    <w:rsid w:val="00274C57"/>
    <w:rsid w:val="00274D00"/>
    <w:rsid w:val="00275A33"/>
    <w:rsid w:val="00276254"/>
    <w:rsid w:val="00276BB6"/>
    <w:rsid w:val="00276E11"/>
    <w:rsid w:val="00276E89"/>
    <w:rsid w:val="00280346"/>
    <w:rsid w:val="002805EC"/>
    <w:rsid w:val="002809CD"/>
    <w:rsid w:val="0028164A"/>
    <w:rsid w:val="00283225"/>
    <w:rsid w:val="00283532"/>
    <w:rsid w:val="0028393C"/>
    <w:rsid w:val="00283BF6"/>
    <w:rsid w:val="00284032"/>
    <w:rsid w:val="002840D5"/>
    <w:rsid w:val="0028414E"/>
    <w:rsid w:val="00284361"/>
    <w:rsid w:val="00284A27"/>
    <w:rsid w:val="00284E44"/>
    <w:rsid w:val="0028530E"/>
    <w:rsid w:val="00285C5F"/>
    <w:rsid w:val="0028644C"/>
    <w:rsid w:val="002868BC"/>
    <w:rsid w:val="002873DF"/>
    <w:rsid w:val="002876A5"/>
    <w:rsid w:val="002877FB"/>
    <w:rsid w:val="00287A5A"/>
    <w:rsid w:val="00287B8D"/>
    <w:rsid w:val="00287F30"/>
    <w:rsid w:val="00290836"/>
    <w:rsid w:val="00290AB9"/>
    <w:rsid w:val="00290DF3"/>
    <w:rsid w:val="002913DD"/>
    <w:rsid w:val="0029160B"/>
    <w:rsid w:val="00291894"/>
    <w:rsid w:val="002918B7"/>
    <w:rsid w:val="00291A3F"/>
    <w:rsid w:val="00291DB7"/>
    <w:rsid w:val="002921DA"/>
    <w:rsid w:val="0029250A"/>
    <w:rsid w:val="002926A5"/>
    <w:rsid w:val="00292E28"/>
    <w:rsid w:val="00293441"/>
    <w:rsid w:val="00293872"/>
    <w:rsid w:val="00293B7F"/>
    <w:rsid w:val="00293C63"/>
    <w:rsid w:val="00293F58"/>
    <w:rsid w:val="00294774"/>
    <w:rsid w:val="00294861"/>
    <w:rsid w:val="00294A28"/>
    <w:rsid w:val="00294AC6"/>
    <w:rsid w:val="00294BC3"/>
    <w:rsid w:val="002951BB"/>
    <w:rsid w:val="0029530F"/>
    <w:rsid w:val="00295C19"/>
    <w:rsid w:val="00296092"/>
    <w:rsid w:val="002966C4"/>
    <w:rsid w:val="002966C5"/>
    <w:rsid w:val="00296A1E"/>
    <w:rsid w:val="00296C18"/>
    <w:rsid w:val="0029702F"/>
    <w:rsid w:val="00297281"/>
    <w:rsid w:val="00297680"/>
    <w:rsid w:val="00297CF1"/>
    <w:rsid w:val="00297EDD"/>
    <w:rsid w:val="00297FAD"/>
    <w:rsid w:val="002A0398"/>
    <w:rsid w:val="002A0A6D"/>
    <w:rsid w:val="002A0E93"/>
    <w:rsid w:val="002A1562"/>
    <w:rsid w:val="002A18DE"/>
    <w:rsid w:val="002A1B3C"/>
    <w:rsid w:val="002A1B79"/>
    <w:rsid w:val="002A215D"/>
    <w:rsid w:val="002A25D0"/>
    <w:rsid w:val="002A26CD"/>
    <w:rsid w:val="002A2815"/>
    <w:rsid w:val="002A4545"/>
    <w:rsid w:val="002A464B"/>
    <w:rsid w:val="002A4839"/>
    <w:rsid w:val="002A4AB2"/>
    <w:rsid w:val="002A4EDC"/>
    <w:rsid w:val="002A4EEB"/>
    <w:rsid w:val="002A512D"/>
    <w:rsid w:val="002A5162"/>
    <w:rsid w:val="002A5188"/>
    <w:rsid w:val="002A51CA"/>
    <w:rsid w:val="002A5D13"/>
    <w:rsid w:val="002A5E54"/>
    <w:rsid w:val="002A62F4"/>
    <w:rsid w:val="002A6913"/>
    <w:rsid w:val="002A6A58"/>
    <w:rsid w:val="002A6AD1"/>
    <w:rsid w:val="002A6C31"/>
    <w:rsid w:val="002A7058"/>
    <w:rsid w:val="002A723A"/>
    <w:rsid w:val="002A7845"/>
    <w:rsid w:val="002A7F5F"/>
    <w:rsid w:val="002B016E"/>
    <w:rsid w:val="002B0675"/>
    <w:rsid w:val="002B0927"/>
    <w:rsid w:val="002B0C49"/>
    <w:rsid w:val="002B1348"/>
    <w:rsid w:val="002B196F"/>
    <w:rsid w:val="002B19FC"/>
    <w:rsid w:val="002B1ACB"/>
    <w:rsid w:val="002B1D19"/>
    <w:rsid w:val="002B2005"/>
    <w:rsid w:val="002B229B"/>
    <w:rsid w:val="002B2591"/>
    <w:rsid w:val="002B27D9"/>
    <w:rsid w:val="002B2E22"/>
    <w:rsid w:val="002B321E"/>
    <w:rsid w:val="002B5224"/>
    <w:rsid w:val="002B581E"/>
    <w:rsid w:val="002B5A19"/>
    <w:rsid w:val="002B5D46"/>
    <w:rsid w:val="002B5E92"/>
    <w:rsid w:val="002B5F5B"/>
    <w:rsid w:val="002B5FC1"/>
    <w:rsid w:val="002B65B1"/>
    <w:rsid w:val="002B65BF"/>
    <w:rsid w:val="002B68E2"/>
    <w:rsid w:val="002B6F5B"/>
    <w:rsid w:val="002B7C40"/>
    <w:rsid w:val="002C03CE"/>
    <w:rsid w:val="002C04A3"/>
    <w:rsid w:val="002C0503"/>
    <w:rsid w:val="002C0628"/>
    <w:rsid w:val="002C0679"/>
    <w:rsid w:val="002C0794"/>
    <w:rsid w:val="002C09A4"/>
    <w:rsid w:val="002C1222"/>
    <w:rsid w:val="002C1516"/>
    <w:rsid w:val="002C1B7C"/>
    <w:rsid w:val="002C1CE6"/>
    <w:rsid w:val="002C216D"/>
    <w:rsid w:val="002C2652"/>
    <w:rsid w:val="002C27D6"/>
    <w:rsid w:val="002C2A94"/>
    <w:rsid w:val="002C32AD"/>
    <w:rsid w:val="002C3326"/>
    <w:rsid w:val="002C3343"/>
    <w:rsid w:val="002C3D16"/>
    <w:rsid w:val="002C3F94"/>
    <w:rsid w:val="002C42AA"/>
    <w:rsid w:val="002C4466"/>
    <w:rsid w:val="002C4B9E"/>
    <w:rsid w:val="002C4F6E"/>
    <w:rsid w:val="002C51F5"/>
    <w:rsid w:val="002C57C5"/>
    <w:rsid w:val="002C595E"/>
    <w:rsid w:val="002C5B49"/>
    <w:rsid w:val="002C5C6A"/>
    <w:rsid w:val="002C5DDA"/>
    <w:rsid w:val="002C5EA2"/>
    <w:rsid w:val="002C6451"/>
    <w:rsid w:val="002C70B7"/>
    <w:rsid w:val="002D02AB"/>
    <w:rsid w:val="002D04B5"/>
    <w:rsid w:val="002D076F"/>
    <w:rsid w:val="002D15B8"/>
    <w:rsid w:val="002D16D2"/>
    <w:rsid w:val="002D18BB"/>
    <w:rsid w:val="002D1AF2"/>
    <w:rsid w:val="002D20EF"/>
    <w:rsid w:val="002D21BC"/>
    <w:rsid w:val="002D225C"/>
    <w:rsid w:val="002D262D"/>
    <w:rsid w:val="002D2FDB"/>
    <w:rsid w:val="002D33B3"/>
    <w:rsid w:val="002D3853"/>
    <w:rsid w:val="002D3F7B"/>
    <w:rsid w:val="002D414D"/>
    <w:rsid w:val="002D4A66"/>
    <w:rsid w:val="002D4D21"/>
    <w:rsid w:val="002D4DCA"/>
    <w:rsid w:val="002D5301"/>
    <w:rsid w:val="002D5A4F"/>
    <w:rsid w:val="002D5ACC"/>
    <w:rsid w:val="002D626B"/>
    <w:rsid w:val="002D661E"/>
    <w:rsid w:val="002D6ADA"/>
    <w:rsid w:val="002D6CC0"/>
    <w:rsid w:val="002D6E1D"/>
    <w:rsid w:val="002D7211"/>
    <w:rsid w:val="002D7CA0"/>
    <w:rsid w:val="002E0092"/>
    <w:rsid w:val="002E01E3"/>
    <w:rsid w:val="002E05A3"/>
    <w:rsid w:val="002E0F3D"/>
    <w:rsid w:val="002E1545"/>
    <w:rsid w:val="002E181D"/>
    <w:rsid w:val="002E1BBC"/>
    <w:rsid w:val="002E2873"/>
    <w:rsid w:val="002E2888"/>
    <w:rsid w:val="002E2C24"/>
    <w:rsid w:val="002E33FA"/>
    <w:rsid w:val="002E34B4"/>
    <w:rsid w:val="002E38BA"/>
    <w:rsid w:val="002E3979"/>
    <w:rsid w:val="002E3A3A"/>
    <w:rsid w:val="002E3CD2"/>
    <w:rsid w:val="002E3FE6"/>
    <w:rsid w:val="002E41B2"/>
    <w:rsid w:val="002E4FE6"/>
    <w:rsid w:val="002E50ED"/>
    <w:rsid w:val="002E55C3"/>
    <w:rsid w:val="002E55D3"/>
    <w:rsid w:val="002E5912"/>
    <w:rsid w:val="002E5947"/>
    <w:rsid w:val="002E5EA0"/>
    <w:rsid w:val="002E68ED"/>
    <w:rsid w:val="002E7342"/>
    <w:rsid w:val="002E79F5"/>
    <w:rsid w:val="002E7D17"/>
    <w:rsid w:val="002E7F1C"/>
    <w:rsid w:val="002F001A"/>
    <w:rsid w:val="002F01A6"/>
    <w:rsid w:val="002F062F"/>
    <w:rsid w:val="002F10E9"/>
    <w:rsid w:val="002F1811"/>
    <w:rsid w:val="002F20C5"/>
    <w:rsid w:val="002F23A9"/>
    <w:rsid w:val="002F253F"/>
    <w:rsid w:val="002F27A4"/>
    <w:rsid w:val="002F2A75"/>
    <w:rsid w:val="002F2FA2"/>
    <w:rsid w:val="002F381B"/>
    <w:rsid w:val="002F38C0"/>
    <w:rsid w:val="002F4265"/>
    <w:rsid w:val="002F4691"/>
    <w:rsid w:val="002F495E"/>
    <w:rsid w:val="002F5D01"/>
    <w:rsid w:val="002F5F94"/>
    <w:rsid w:val="002F6661"/>
    <w:rsid w:val="002F6892"/>
    <w:rsid w:val="002F690F"/>
    <w:rsid w:val="002F6BC6"/>
    <w:rsid w:val="002F70A9"/>
    <w:rsid w:val="003001F4"/>
    <w:rsid w:val="003003B0"/>
    <w:rsid w:val="003004B5"/>
    <w:rsid w:val="00300729"/>
    <w:rsid w:val="0030093F"/>
    <w:rsid w:val="003009BB"/>
    <w:rsid w:val="00301256"/>
    <w:rsid w:val="0030164E"/>
    <w:rsid w:val="00301BCA"/>
    <w:rsid w:val="00301CC9"/>
    <w:rsid w:val="00302233"/>
    <w:rsid w:val="00302A40"/>
    <w:rsid w:val="00303142"/>
    <w:rsid w:val="003031EC"/>
    <w:rsid w:val="00303A58"/>
    <w:rsid w:val="00303CCD"/>
    <w:rsid w:val="00303DAF"/>
    <w:rsid w:val="00303FA7"/>
    <w:rsid w:val="003045FC"/>
    <w:rsid w:val="003046F4"/>
    <w:rsid w:val="0030472E"/>
    <w:rsid w:val="003047DC"/>
    <w:rsid w:val="00304C1C"/>
    <w:rsid w:val="00304E10"/>
    <w:rsid w:val="0030520F"/>
    <w:rsid w:val="0030530B"/>
    <w:rsid w:val="0030540E"/>
    <w:rsid w:val="00305736"/>
    <w:rsid w:val="0030632C"/>
    <w:rsid w:val="003063A4"/>
    <w:rsid w:val="00306E56"/>
    <w:rsid w:val="00306EFD"/>
    <w:rsid w:val="00307589"/>
    <w:rsid w:val="00307E34"/>
    <w:rsid w:val="00310B73"/>
    <w:rsid w:val="003111FF"/>
    <w:rsid w:val="003113FD"/>
    <w:rsid w:val="00311DB9"/>
    <w:rsid w:val="00312700"/>
    <w:rsid w:val="00312AAE"/>
    <w:rsid w:val="00312FB8"/>
    <w:rsid w:val="003138DB"/>
    <w:rsid w:val="00313E5D"/>
    <w:rsid w:val="003140CA"/>
    <w:rsid w:val="00314218"/>
    <w:rsid w:val="0031425F"/>
    <w:rsid w:val="003154A7"/>
    <w:rsid w:val="00315A6E"/>
    <w:rsid w:val="00315E53"/>
    <w:rsid w:val="00315E64"/>
    <w:rsid w:val="00315EA3"/>
    <w:rsid w:val="00316084"/>
    <w:rsid w:val="00316620"/>
    <w:rsid w:val="00316643"/>
    <w:rsid w:val="00316742"/>
    <w:rsid w:val="0031674D"/>
    <w:rsid w:val="0031679D"/>
    <w:rsid w:val="0031686B"/>
    <w:rsid w:val="00316C6B"/>
    <w:rsid w:val="00316D51"/>
    <w:rsid w:val="0031720A"/>
    <w:rsid w:val="00317A50"/>
    <w:rsid w:val="00320BAE"/>
    <w:rsid w:val="0032103A"/>
    <w:rsid w:val="0032116C"/>
    <w:rsid w:val="0032172E"/>
    <w:rsid w:val="00321C2C"/>
    <w:rsid w:val="00321E8A"/>
    <w:rsid w:val="00321FD5"/>
    <w:rsid w:val="00322FE7"/>
    <w:rsid w:val="00323028"/>
    <w:rsid w:val="00323048"/>
    <w:rsid w:val="003230DE"/>
    <w:rsid w:val="00323396"/>
    <w:rsid w:val="0032413E"/>
    <w:rsid w:val="00324784"/>
    <w:rsid w:val="0032491B"/>
    <w:rsid w:val="00324D71"/>
    <w:rsid w:val="00324F00"/>
    <w:rsid w:val="003265CB"/>
    <w:rsid w:val="0032688B"/>
    <w:rsid w:val="00326A0A"/>
    <w:rsid w:val="00326FDF"/>
    <w:rsid w:val="003275D4"/>
    <w:rsid w:val="003275E4"/>
    <w:rsid w:val="00327AF9"/>
    <w:rsid w:val="00327C7C"/>
    <w:rsid w:val="00327D75"/>
    <w:rsid w:val="00327E22"/>
    <w:rsid w:val="00327EF4"/>
    <w:rsid w:val="00327FA7"/>
    <w:rsid w:val="003301CE"/>
    <w:rsid w:val="00330805"/>
    <w:rsid w:val="003308C7"/>
    <w:rsid w:val="00330B9F"/>
    <w:rsid w:val="00330D81"/>
    <w:rsid w:val="00330DD4"/>
    <w:rsid w:val="003311AD"/>
    <w:rsid w:val="003318F6"/>
    <w:rsid w:val="00331AEB"/>
    <w:rsid w:val="00331FE0"/>
    <w:rsid w:val="0033208B"/>
    <w:rsid w:val="0033297A"/>
    <w:rsid w:val="00332A3D"/>
    <w:rsid w:val="00332E37"/>
    <w:rsid w:val="00332F13"/>
    <w:rsid w:val="0033328D"/>
    <w:rsid w:val="00333510"/>
    <w:rsid w:val="0033375F"/>
    <w:rsid w:val="00334171"/>
    <w:rsid w:val="00334660"/>
    <w:rsid w:val="003351C5"/>
    <w:rsid w:val="003352DE"/>
    <w:rsid w:val="00335411"/>
    <w:rsid w:val="003355AE"/>
    <w:rsid w:val="003360CF"/>
    <w:rsid w:val="00336266"/>
    <w:rsid w:val="00336B9A"/>
    <w:rsid w:val="00336C59"/>
    <w:rsid w:val="00340428"/>
    <w:rsid w:val="003404D8"/>
    <w:rsid w:val="003405A0"/>
    <w:rsid w:val="00340641"/>
    <w:rsid w:val="003406E0"/>
    <w:rsid w:val="00340728"/>
    <w:rsid w:val="003410DB"/>
    <w:rsid w:val="0034144A"/>
    <w:rsid w:val="003414EA"/>
    <w:rsid w:val="003414F2"/>
    <w:rsid w:val="0034163E"/>
    <w:rsid w:val="00341666"/>
    <w:rsid w:val="0034194C"/>
    <w:rsid w:val="00342587"/>
    <w:rsid w:val="00342632"/>
    <w:rsid w:val="00342F35"/>
    <w:rsid w:val="00343367"/>
    <w:rsid w:val="00343AC5"/>
    <w:rsid w:val="00343B8B"/>
    <w:rsid w:val="00343D87"/>
    <w:rsid w:val="00343EDA"/>
    <w:rsid w:val="00344063"/>
    <w:rsid w:val="003445EA"/>
    <w:rsid w:val="00344D5E"/>
    <w:rsid w:val="00344DDC"/>
    <w:rsid w:val="003451EE"/>
    <w:rsid w:val="00345530"/>
    <w:rsid w:val="00345FC4"/>
    <w:rsid w:val="003461A0"/>
    <w:rsid w:val="003469E3"/>
    <w:rsid w:val="00346B73"/>
    <w:rsid w:val="003471B4"/>
    <w:rsid w:val="003472E6"/>
    <w:rsid w:val="00347B0D"/>
    <w:rsid w:val="00347F6B"/>
    <w:rsid w:val="00347FC8"/>
    <w:rsid w:val="00350411"/>
    <w:rsid w:val="00350CD1"/>
    <w:rsid w:val="00351943"/>
    <w:rsid w:val="00351FCB"/>
    <w:rsid w:val="003520B0"/>
    <w:rsid w:val="00352260"/>
    <w:rsid w:val="00352955"/>
    <w:rsid w:val="00353594"/>
    <w:rsid w:val="003541BF"/>
    <w:rsid w:val="00354B56"/>
    <w:rsid w:val="00354CD8"/>
    <w:rsid w:val="0035546D"/>
    <w:rsid w:val="003559DC"/>
    <w:rsid w:val="00355C9D"/>
    <w:rsid w:val="00355E87"/>
    <w:rsid w:val="00357460"/>
    <w:rsid w:val="00357C06"/>
    <w:rsid w:val="00357F85"/>
    <w:rsid w:val="003601F7"/>
    <w:rsid w:val="003602EE"/>
    <w:rsid w:val="00361022"/>
    <w:rsid w:val="003612FC"/>
    <w:rsid w:val="0036143D"/>
    <w:rsid w:val="00361689"/>
    <w:rsid w:val="003619F3"/>
    <w:rsid w:val="0036204C"/>
    <w:rsid w:val="00362ED2"/>
    <w:rsid w:val="003646F1"/>
    <w:rsid w:val="0036485F"/>
    <w:rsid w:val="00365954"/>
    <w:rsid w:val="00365CB4"/>
    <w:rsid w:val="00365D1B"/>
    <w:rsid w:val="00365EAB"/>
    <w:rsid w:val="00366069"/>
    <w:rsid w:val="0036682E"/>
    <w:rsid w:val="00367C06"/>
    <w:rsid w:val="00367C5D"/>
    <w:rsid w:val="0037063E"/>
    <w:rsid w:val="0037064E"/>
    <w:rsid w:val="00370E67"/>
    <w:rsid w:val="00371098"/>
    <w:rsid w:val="00371428"/>
    <w:rsid w:val="00371AC7"/>
    <w:rsid w:val="00371F66"/>
    <w:rsid w:val="00372277"/>
    <w:rsid w:val="0037242B"/>
    <w:rsid w:val="00372760"/>
    <w:rsid w:val="00372895"/>
    <w:rsid w:val="00372E30"/>
    <w:rsid w:val="003735B3"/>
    <w:rsid w:val="0037392D"/>
    <w:rsid w:val="00373B03"/>
    <w:rsid w:val="00374040"/>
    <w:rsid w:val="00374322"/>
    <w:rsid w:val="00374655"/>
    <w:rsid w:val="003749F4"/>
    <w:rsid w:val="0037528F"/>
    <w:rsid w:val="00375351"/>
    <w:rsid w:val="00375480"/>
    <w:rsid w:val="003756F7"/>
    <w:rsid w:val="00375DED"/>
    <w:rsid w:val="00376092"/>
    <w:rsid w:val="00376119"/>
    <w:rsid w:val="00376319"/>
    <w:rsid w:val="0037637F"/>
    <w:rsid w:val="00376DF3"/>
    <w:rsid w:val="00377289"/>
    <w:rsid w:val="003776B1"/>
    <w:rsid w:val="00377780"/>
    <w:rsid w:val="00380587"/>
    <w:rsid w:val="00380666"/>
    <w:rsid w:val="00380AF4"/>
    <w:rsid w:val="00380B2A"/>
    <w:rsid w:val="00380DAB"/>
    <w:rsid w:val="00380FDC"/>
    <w:rsid w:val="00381AF4"/>
    <w:rsid w:val="00381B60"/>
    <w:rsid w:val="003820E9"/>
    <w:rsid w:val="00382E5C"/>
    <w:rsid w:val="00382F66"/>
    <w:rsid w:val="00383089"/>
    <w:rsid w:val="003831E7"/>
    <w:rsid w:val="00383E7D"/>
    <w:rsid w:val="003847FD"/>
    <w:rsid w:val="0038553B"/>
    <w:rsid w:val="00385732"/>
    <w:rsid w:val="0038573F"/>
    <w:rsid w:val="003858EF"/>
    <w:rsid w:val="00385AAD"/>
    <w:rsid w:val="00385C26"/>
    <w:rsid w:val="00386059"/>
    <w:rsid w:val="003860B3"/>
    <w:rsid w:val="00386680"/>
    <w:rsid w:val="00386816"/>
    <w:rsid w:val="00386BDE"/>
    <w:rsid w:val="00386C02"/>
    <w:rsid w:val="00386CF6"/>
    <w:rsid w:val="00387057"/>
    <w:rsid w:val="00387151"/>
    <w:rsid w:val="00387AC8"/>
    <w:rsid w:val="00387C10"/>
    <w:rsid w:val="00390118"/>
    <w:rsid w:val="003906E9"/>
    <w:rsid w:val="00390AD8"/>
    <w:rsid w:val="00390EDE"/>
    <w:rsid w:val="0039134B"/>
    <w:rsid w:val="0039178F"/>
    <w:rsid w:val="00391B6B"/>
    <w:rsid w:val="00392031"/>
    <w:rsid w:val="00392193"/>
    <w:rsid w:val="00392284"/>
    <w:rsid w:val="00392A34"/>
    <w:rsid w:val="00392CAB"/>
    <w:rsid w:val="00393011"/>
    <w:rsid w:val="00393E22"/>
    <w:rsid w:val="00393E3A"/>
    <w:rsid w:val="00394005"/>
    <w:rsid w:val="003945F8"/>
    <w:rsid w:val="0039496D"/>
    <w:rsid w:val="00395564"/>
    <w:rsid w:val="00395D7E"/>
    <w:rsid w:val="00396027"/>
    <w:rsid w:val="003968BD"/>
    <w:rsid w:val="003970D3"/>
    <w:rsid w:val="00397242"/>
    <w:rsid w:val="003979FE"/>
    <w:rsid w:val="00397B25"/>
    <w:rsid w:val="00397C38"/>
    <w:rsid w:val="00397DE5"/>
    <w:rsid w:val="003A043F"/>
    <w:rsid w:val="003A04F3"/>
    <w:rsid w:val="003A0A79"/>
    <w:rsid w:val="003A1523"/>
    <w:rsid w:val="003A1722"/>
    <w:rsid w:val="003A1DF6"/>
    <w:rsid w:val="003A257F"/>
    <w:rsid w:val="003A27C2"/>
    <w:rsid w:val="003A28BB"/>
    <w:rsid w:val="003A2A79"/>
    <w:rsid w:val="003A2ECC"/>
    <w:rsid w:val="003A2FF0"/>
    <w:rsid w:val="003A3034"/>
    <w:rsid w:val="003A3099"/>
    <w:rsid w:val="003A32E8"/>
    <w:rsid w:val="003A382D"/>
    <w:rsid w:val="003A4138"/>
    <w:rsid w:val="003A42C7"/>
    <w:rsid w:val="003A488C"/>
    <w:rsid w:val="003A48FC"/>
    <w:rsid w:val="003A4E9C"/>
    <w:rsid w:val="003A4F3A"/>
    <w:rsid w:val="003A4F5E"/>
    <w:rsid w:val="003A4F93"/>
    <w:rsid w:val="003A4FAF"/>
    <w:rsid w:val="003A51D7"/>
    <w:rsid w:val="003A649B"/>
    <w:rsid w:val="003A65B8"/>
    <w:rsid w:val="003A669B"/>
    <w:rsid w:val="003A6E12"/>
    <w:rsid w:val="003A7402"/>
    <w:rsid w:val="003A76D1"/>
    <w:rsid w:val="003A7930"/>
    <w:rsid w:val="003B12B8"/>
    <w:rsid w:val="003B16CD"/>
    <w:rsid w:val="003B1A71"/>
    <w:rsid w:val="003B1F5B"/>
    <w:rsid w:val="003B25EB"/>
    <w:rsid w:val="003B2A33"/>
    <w:rsid w:val="003B2D20"/>
    <w:rsid w:val="003B2F57"/>
    <w:rsid w:val="003B359C"/>
    <w:rsid w:val="003B3942"/>
    <w:rsid w:val="003B3B29"/>
    <w:rsid w:val="003B481A"/>
    <w:rsid w:val="003B5BAA"/>
    <w:rsid w:val="003B5C47"/>
    <w:rsid w:val="003B63E2"/>
    <w:rsid w:val="003B6776"/>
    <w:rsid w:val="003B6ACF"/>
    <w:rsid w:val="003B6E44"/>
    <w:rsid w:val="003B6F4F"/>
    <w:rsid w:val="003B6FC4"/>
    <w:rsid w:val="003B7A7C"/>
    <w:rsid w:val="003C00B0"/>
    <w:rsid w:val="003C062C"/>
    <w:rsid w:val="003C0C05"/>
    <w:rsid w:val="003C0D0E"/>
    <w:rsid w:val="003C0E94"/>
    <w:rsid w:val="003C14C8"/>
    <w:rsid w:val="003C1D24"/>
    <w:rsid w:val="003C1F5D"/>
    <w:rsid w:val="003C23FA"/>
    <w:rsid w:val="003C26DC"/>
    <w:rsid w:val="003C2880"/>
    <w:rsid w:val="003C306D"/>
    <w:rsid w:val="003C3109"/>
    <w:rsid w:val="003C310E"/>
    <w:rsid w:val="003C31A0"/>
    <w:rsid w:val="003C3601"/>
    <w:rsid w:val="003C3637"/>
    <w:rsid w:val="003C396F"/>
    <w:rsid w:val="003C465D"/>
    <w:rsid w:val="003C47DC"/>
    <w:rsid w:val="003C482B"/>
    <w:rsid w:val="003C4855"/>
    <w:rsid w:val="003C4B4E"/>
    <w:rsid w:val="003C4E62"/>
    <w:rsid w:val="003C5020"/>
    <w:rsid w:val="003C5025"/>
    <w:rsid w:val="003C54FD"/>
    <w:rsid w:val="003C56D7"/>
    <w:rsid w:val="003C58BD"/>
    <w:rsid w:val="003C5C42"/>
    <w:rsid w:val="003C5C62"/>
    <w:rsid w:val="003C676E"/>
    <w:rsid w:val="003C68F4"/>
    <w:rsid w:val="003C752A"/>
    <w:rsid w:val="003C754B"/>
    <w:rsid w:val="003C7581"/>
    <w:rsid w:val="003C7B35"/>
    <w:rsid w:val="003C7B71"/>
    <w:rsid w:val="003D0036"/>
    <w:rsid w:val="003D09A3"/>
    <w:rsid w:val="003D0D85"/>
    <w:rsid w:val="003D1842"/>
    <w:rsid w:val="003D197B"/>
    <w:rsid w:val="003D2062"/>
    <w:rsid w:val="003D25CF"/>
    <w:rsid w:val="003D3302"/>
    <w:rsid w:val="003D3A66"/>
    <w:rsid w:val="003D48BF"/>
    <w:rsid w:val="003D4983"/>
    <w:rsid w:val="003D550C"/>
    <w:rsid w:val="003D5CF7"/>
    <w:rsid w:val="003D6042"/>
    <w:rsid w:val="003D659B"/>
    <w:rsid w:val="003D671C"/>
    <w:rsid w:val="003D7900"/>
    <w:rsid w:val="003D7D10"/>
    <w:rsid w:val="003E0111"/>
    <w:rsid w:val="003E0231"/>
    <w:rsid w:val="003E0392"/>
    <w:rsid w:val="003E08B3"/>
    <w:rsid w:val="003E0B9B"/>
    <w:rsid w:val="003E153F"/>
    <w:rsid w:val="003E1854"/>
    <w:rsid w:val="003E1BFB"/>
    <w:rsid w:val="003E1E85"/>
    <w:rsid w:val="003E210D"/>
    <w:rsid w:val="003E27FA"/>
    <w:rsid w:val="003E2A08"/>
    <w:rsid w:val="003E2C6D"/>
    <w:rsid w:val="003E34D8"/>
    <w:rsid w:val="003E37EE"/>
    <w:rsid w:val="003E37FB"/>
    <w:rsid w:val="003E380A"/>
    <w:rsid w:val="003E4559"/>
    <w:rsid w:val="003E45A0"/>
    <w:rsid w:val="003E4E6E"/>
    <w:rsid w:val="003E5099"/>
    <w:rsid w:val="003E528A"/>
    <w:rsid w:val="003E56B9"/>
    <w:rsid w:val="003E570B"/>
    <w:rsid w:val="003E5D22"/>
    <w:rsid w:val="003E6CB9"/>
    <w:rsid w:val="003E6E6D"/>
    <w:rsid w:val="003E701C"/>
    <w:rsid w:val="003E74A4"/>
    <w:rsid w:val="003E7840"/>
    <w:rsid w:val="003E7B17"/>
    <w:rsid w:val="003F01E1"/>
    <w:rsid w:val="003F03A4"/>
    <w:rsid w:val="003F11ED"/>
    <w:rsid w:val="003F1C39"/>
    <w:rsid w:val="003F1C5C"/>
    <w:rsid w:val="003F2172"/>
    <w:rsid w:val="003F23C5"/>
    <w:rsid w:val="003F2751"/>
    <w:rsid w:val="003F28C6"/>
    <w:rsid w:val="003F330C"/>
    <w:rsid w:val="003F3639"/>
    <w:rsid w:val="003F3D28"/>
    <w:rsid w:val="003F3F56"/>
    <w:rsid w:val="003F4603"/>
    <w:rsid w:val="003F489A"/>
    <w:rsid w:val="003F4CE9"/>
    <w:rsid w:val="003F50B7"/>
    <w:rsid w:val="003F54FE"/>
    <w:rsid w:val="003F56EC"/>
    <w:rsid w:val="003F600B"/>
    <w:rsid w:val="003F650D"/>
    <w:rsid w:val="003F6E52"/>
    <w:rsid w:val="003F6F52"/>
    <w:rsid w:val="003F76CB"/>
    <w:rsid w:val="003F78CA"/>
    <w:rsid w:val="003F7C34"/>
    <w:rsid w:val="003F7D1E"/>
    <w:rsid w:val="003F7EC3"/>
    <w:rsid w:val="00400265"/>
    <w:rsid w:val="004002B7"/>
    <w:rsid w:val="0040054E"/>
    <w:rsid w:val="004005D1"/>
    <w:rsid w:val="004009BA"/>
    <w:rsid w:val="00400B59"/>
    <w:rsid w:val="00400C3F"/>
    <w:rsid w:val="00400CCA"/>
    <w:rsid w:val="00400ED6"/>
    <w:rsid w:val="0040179D"/>
    <w:rsid w:val="00401B9F"/>
    <w:rsid w:val="00401E01"/>
    <w:rsid w:val="00402BA8"/>
    <w:rsid w:val="00402FC7"/>
    <w:rsid w:val="004034D6"/>
    <w:rsid w:val="00403722"/>
    <w:rsid w:val="004037BE"/>
    <w:rsid w:val="0040382E"/>
    <w:rsid w:val="0040414F"/>
    <w:rsid w:val="00404221"/>
    <w:rsid w:val="004047FA"/>
    <w:rsid w:val="00404D4E"/>
    <w:rsid w:val="00405269"/>
    <w:rsid w:val="0040549E"/>
    <w:rsid w:val="004055F5"/>
    <w:rsid w:val="00405840"/>
    <w:rsid w:val="004069C7"/>
    <w:rsid w:val="00407F2A"/>
    <w:rsid w:val="00410657"/>
    <w:rsid w:val="00410EED"/>
    <w:rsid w:val="0041106B"/>
    <w:rsid w:val="004112F2"/>
    <w:rsid w:val="00411624"/>
    <w:rsid w:val="00411953"/>
    <w:rsid w:val="00411A51"/>
    <w:rsid w:val="00411B09"/>
    <w:rsid w:val="00411BA3"/>
    <w:rsid w:val="00411EE1"/>
    <w:rsid w:val="0041271A"/>
    <w:rsid w:val="004128B8"/>
    <w:rsid w:val="00412FA9"/>
    <w:rsid w:val="00413065"/>
    <w:rsid w:val="00413292"/>
    <w:rsid w:val="004132EC"/>
    <w:rsid w:val="00413E1F"/>
    <w:rsid w:val="00414115"/>
    <w:rsid w:val="0041442E"/>
    <w:rsid w:val="0041464E"/>
    <w:rsid w:val="004147A1"/>
    <w:rsid w:val="00414820"/>
    <w:rsid w:val="00414D3B"/>
    <w:rsid w:val="00415452"/>
    <w:rsid w:val="0041555E"/>
    <w:rsid w:val="00415DC2"/>
    <w:rsid w:val="00416689"/>
    <w:rsid w:val="00416AE3"/>
    <w:rsid w:val="0041747B"/>
    <w:rsid w:val="00417D95"/>
    <w:rsid w:val="004200D6"/>
    <w:rsid w:val="00420859"/>
    <w:rsid w:val="00420A79"/>
    <w:rsid w:val="00420B72"/>
    <w:rsid w:val="00420C29"/>
    <w:rsid w:val="00420D35"/>
    <w:rsid w:val="00420EE5"/>
    <w:rsid w:val="00420F94"/>
    <w:rsid w:val="004213EB"/>
    <w:rsid w:val="00421731"/>
    <w:rsid w:val="00421D44"/>
    <w:rsid w:val="004221F2"/>
    <w:rsid w:val="00422760"/>
    <w:rsid w:val="0042299B"/>
    <w:rsid w:val="00422A10"/>
    <w:rsid w:val="00422A25"/>
    <w:rsid w:val="00422A65"/>
    <w:rsid w:val="004230C2"/>
    <w:rsid w:val="004232DA"/>
    <w:rsid w:val="00423CAA"/>
    <w:rsid w:val="00423F4A"/>
    <w:rsid w:val="00424351"/>
    <w:rsid w:val="004244B4"/>
    <w:rsid w:val="0042451F"/>
    <w:rsid w:val="004245E8"/>
    <w:rsid w:val="004258B3"/>
    <w:rsid w:val="00425BE4"/>
    <w:rsid w:val="00425C51"/>
    <w:rsid w:val="00427358"/>
    <w:rsid w:val="00427F8C"/>
    <w:rsid w:val="004300FE"/>
    <w:rsid w:val="004304E9"/>
    <w:rsid w:val="0043064B"/>
    <w:rsid w:val="004308B4"/>
    <w:rsid w:val="00430B72"/>
    <w:rsid w:val="00430ECB"/>
    <w:rsid w:val="0043100B"/>
    <w:rsid w:val="00431796"/>
    <w:rsid w:val="0043186B"/>
    <w:rsid w:val="00431C15"/>
    <w:rsid w:val="00431EF9"/>
    <w:rsid w:val="004325D9"/>
    <w:rsid w:val="0043261E"/>
    <w:rsid w:val="004328EC"/>
    <w:rsid w:val="00432C83"/>
    <w:rsid w:val="00432D48"/>
    <w:rsid w:val="00432FEC"/>
    <w:rsid w:val="00433244"/>
    <w:rsid w:val="004333AA"/>
    <w:rsid w:val="00433943"/>
    <w:rsid w:val="004340C4"/>
    <w:rsid w:val="0043435C"/>
    <w:rsid w:val="004349EF"/>
    <w:rsid w:val="00434C24"/>
    <w:rsid w:val="00434E75"/>
    <w:rsid w:val="00434FD2"/>
    <w:rsid w:val="00435332"/>
    <w:rsid w:val="004358E1"/>
    <w:rsid w:val="004359EA"/>
    <w:rsid w:val="00435CC1"/>
    <w:rsid w:val="004366A9"/>
    <w:rsid w:val="004366BE"/>
    <w:rsid w:val="00436EBC"/>
    <w:rsid w:val="00437610"/>
    <w:rsid w:val="00437AF1"/>
    <w:rsid w:val="00437E08"/>
    <w:rsid w:val="00440318"/>
    <w:rsid w:val="004404B0"/>
    <w:rsid w:val="004404D8"/>
    <w:rsid w:val="004407F2"/>
    <w:rsid w:val="00440C30"/>
    <w:rsid w:val="0044178B"/>
    <w:rsid w:val="00441A76"/>
    <w:rsid w:val="0044219B"/>
    <w:rsid w:val="0044259F"/>
    <w:rsid w:val="00442DD2"/>
    <w:rsid w:val="004430E2"/>
    <w:rsid w:val="004434FE"/>
    <w:rsid w:val="00443832"/>
    <w:rsid w:val="00443A3B"/>
    <w:rsid w:val="00443B1F"/>
    <w:rsid w:val="00443C2A"/>
    <w:rsid w:val="00443EF4"/>
    <w:rsid w:val="0044436C"/>
    <w:rsid w:val="0044454A"/>
    <w:rsid w:val="004447F2"/>
    <w:rsid w:val="00445263"/>
    <w:rsid w:val="004452A0"/>
    <w:rsid w:val="00445B08"/>
    <w:rsid w:val="00445BC3"/>
    <w:rsid w:val="004460E7"/>
    <w:rsid w:val="004465F8"/>
    <w:rsid w:val="0044673D"/>
    <w:rsid w:val="00446BDE"/>
    <w:rsid w:val="00446D1B"/>
    <w:rsid w:val="00446DF7"/>
    <w:rsid w:val="004473DF"/>
    <w:rsid w:val="0044749B"/>
    <w:rsid w:val="00447A4E"/>
    <w:rsid w:val="00447D01"/>
    <w:rsid w:val="00450052"/>
    <w:rsid w:val="004504E9"/>
    <w:rsid w:val="00450746"/>
    <w:rsid w:val="004508CA"/>
    <w:rsid w:val="00450BD0"/>
    <w:rsid w:val="00450EC2"/>
    <w:rsid w:val="00450F0D"/>
    <w:rsid w:val="00451536"/>
    <w:rsid w:val="0045206B"/>
    <w:rsid w:val="00452238"/>
    <w:rsid w:val="00452285"/>
    <w:rsid w:val="004522A2"/>
    <w:rsid w:val="00452DFC"/>
    <w:rsid w:val="00453048"/>
    <w:rsid w:val="0045343D"/>
    <w:rsid w:val="00453487"/>
    <w:rsid w:val="0045355C"/>
    <w:rsid w:val="0045387B"/>
    <w:rsid w:val="0045394B"/>
    <w:rsid w:val="00453E7E"/>
    <w:rsid w:val="00454111"/>
    <w:rsid w:val="004551B2"/>
    <w:rsid w:val="004556EC"/>
    <w:rsid w:val="0045583C"/>
    <w:rsid w:val="004558BC"/>
    <w:rsid w:val="004559D3"/>
    <w:rsid w:val="00455AFD"/>
    <w:rsid w:val="00456630"/>
    <w:rsid w:val="00456755"/>
    <w:rsid w:val="00456891"/>
    <w:rsid w:val="00456CA5"/>
    <w:rsid w:val="00456FFF"/>
    <w:rsid w:val="0045740A"/>
    <w:rsid w:val="004574B8"/>
    <w:rsid w:val="00457B14"/>
    <w:rsid w:val="004605D1"/>
    <w:rsid w:val="004605FA"/>
    <w:rsid w:val="0046068A"/>
    <w:rsid w:val="00460C3F"/>
    <w:rsid w:val="00461569"/>
    <w:rsid w:val="0046173B"/>
    <w:rsid w:val="004618FE"/>
    <w:rsid w:val="00461E0E"/>
    <w:rsid w:val="0046210B"/>
    <w:rsid w:val="00462186"/>
    <w:rsid w:val="004628E2"/>
    <w:rsid w:val="00462A8F"/>
    <w:rsid w:val="00463391"/>
    <w:rsid w:val="00463D73"/>
    <w:rsid w:val="004640AF"/>
    <w:rsid w:val="004646A0"/>
    <w:rsid w:val="00464963"/>
    <w:rsid w:val="00464B50"/>
    <w:rsid w:val="00464EDB"/>
    <w:rsid w:val="0046533D"/>
    <w:rsid w:val="004654A3"/>
    <w:rsid w:val="00465AE8"/>
    <w:rsid w:val="00465C03"/>
    <w:rsid w:val="0046604F"/>
    <w:rsid w:val="004664DB"/>
    <w:rsid w:val="00466A81"/>
    <w:rsid w:val="00466BA1"/>
    <w:rsid w:val="00467CA4"/>
    <w:rsid w:val="00470787"/>
    <w:rsid w:val="004708FE"/>
    <w:rsid w:val="00470BFF"/>
    <w:rsid w:val="00470F60"/>
    <w:rsid w:val="00471926"/>
    <w:rsid w:val="00471CC5"/>
    <w:rsid w:val="0047204B"/>
    <w:rsid w:val="00472A11"/>
    <w:rsid w:val="0047412A"/>
    <w:rsid w:val="00474496"/>
    <w:rsid w:val="004746EB"/>
    <w:rsid w:val="004751BE"/>
    <w:rsid w:val="004755DD"/>
    <w:rsid w:val="00475D54"/>
    <w:rsid w:val="00475EB1"/>
    <w:rsid w:val="004768D1"/>
    <w:rsid w:val="00476C09"/>
    <w:rsid w:val="0047719C"/>
    <w:rsid w:val="004771A6"/>
    <w:rsid w:val="004773B4"/>
    <w:rsid w:val="00477554"/>
    <w:rsid w:val="00480888"/>
    <w:rsid w:val="0048098F"/>
    <w:rsid w:val="004809EC"/>
    <w:rsid w:val="0048150E"/>
    <w:rsid w:val="00481980"/>
    <w:rsid w:val="00481BAE"/>
    <w:rsid w:val="004826D9"/>
    <w:rsid w:val="00482967"/>
    <w:rsid w:val="0048299E"/>
    <w:rsid w:val="00482F87"/>
    <w:rsid w:val="0048334D"/>
    <w:rsid w:val="004833F8"/>
    <w:rsid w:val="0048379B"/>
    <w:rsid w:val="00483CBA"/>
    <w:rsid w:val="00483F2C"/>
    <w:rsid w:val="00483FCE"/>
    <w:rsid w:val="004842E1"/>
    <w:rsid w:val="00484336"/>
    <w:rsid w:val="004846F9"/>
    <w:rsid w:val="00484A69"/>
    <w:rsid w:val="00484D5B"/>
    <w:rsid w:val="00484ED4"/>
    <w:rsid w:val="00484FB2"/>
    <w:rsid w:val="004850B7"/>
    <w:rsid w:val="004856A5"/>
    <w:rsid w:val="00485CCB"/>
    <w:rsid w:val="00485CDE"/>
    <w:rsid w:val="004862CD"/>
    <w:rsid w:val="0048643F"/>
    <w:rsid w:val="00486A50"/>
    <w:rsid w:val="00486E13"/>
    <w:rsid w:val="00486E6A"/>
    <w:rsid w:val="0048739B"/>
    <w:rsid w:val="00487711"/>
    <w:rsid w:val="0049081D"/>
    <w:rsid w:val="004908B6"/>
    <w:rsid w:val="0049183B"/>
    <w:rsid w:val="00491C0C"/>
    <w:rsid w:val="00491F76"/>
    <w:rsid w:val="00492071"/>
    <w:rsid w:val="0049256A"/>
    <w:rsid w:val="00492595"/>
    <w:rsid w:val="00492AF0"/>
    <w:rsid w:val="00492B79"/>
    <w:rsid w:val="00492C30"/>
    <w:rsid w:val="00493151"/>
    <w:rsid w:val="004932F4"/>
    <w:rsid w:val="00493991"/>
    <w:rsid w:val="00494779"/>
    <w:rsid w:val="00494977"/>
    <w:rsid w:val="00494B5B"/>
    <w:rsid w:val="00494B79"/>
    <w:rsid w:val="00494EE3"/>
    <w:rsid w:val="00494F3E"/>
    <w:rsid w:val="00495330"/>
    <w:rsid w:val="00495AF7"/>
    <w:rsid w:val="004961DC"/>
    <w:rsid w:val="004962FE"/>
    <w:rsid w:val="00496384"/>
    <w:rsid w:val="004965D7"/>
    <w:rsid w:val="0049661C"/>
    <w:rsid w:val="004966F8"/>
    <w:rsid w:val="00496774"/>
    <w:rsid w:val="004969D2"/>
    <w:rsid w:val="00496AC2"/>
    <w:rsid w:val="0049741E"/>
    <w:rsid w:val="0049752B"/>
    <w:rsid w:val="00497849"/>
    <w:rsid w:val="00497AEE"/>
    <w:rsid w:val="004A01DF"/>
    <w:rsid w:val="004A02E2"/>
    <w:rsid w:val="004A04D4"/>
    <w:rsid w:val="004A0750"/>
    <w:rsid w:val="004A1190"/>
    <w:rsid w:val="004A1697"/>
    <w:rsid w:val="004A172C"/>
    <w:rsid w:val="004A19B6"/>
    <w:rsid w:val="004A1A12"/>
    <w:rsid w:val="004A1B12"/>
    <w:rsid w:val="004A1BA0"/>
    <w:rsid w:val="004A20E7"/>
    <w:rsid w:val="004A27B7"/>
    <w:rsid w:val="004A31FA"/>
    <w:rsid w:val="004A40A8"/>
    <w:rsid w:val="004A42D6"/>
    <w:rsid w:val="004A4B9C"/>
    <w:rsid w:val="004A4FBF"/>
    <w:rsid w:val="004A5179"/>
    <w:rsid w:val="004A548F"/>
    <w:rsid w:val="004A554B"/>
    <w:rsid w:val="004A55FE"/>
    <w:rsid w:val="004A5D2C"/>
    <w:rsid w:val="004A6248"/>
    <w:rsid w:val="004A625D"/>
    <w:rsid w:val="004A6521"/>
    <w:rsid w:val="004A6ACE"/>
    <w:rsid w:val="004A6DF9"/>
    <w:rsid w:val="004A74E4"/>
    <w:rsid w:val="004A770D"/>
    <w:rsid w:val="004A78AA"/>
    <w:rsid w:val="004A7992"/>
    <w:rsid w:val="004A79C5"/>
    <w:rsid w:val="004B05FD"/>
    <w:rsid w:val="004B06AE"/>
    <w:rsid w:val="004B0877"/>
    <w:rsid w:val="004B0CA2"/>
    <w:rsid w:val="004B1228"/>
    <w:rsid w:val="004B1443"/>
    <w:rsid w:val="004B154F"/>
    <w:rsid w:val="004B1A97"/>
    <w:rsid w:val="004B2915"/>
    <w:rsid w:val="004B2B0C"/>
    <w:rsid w:val="004B2DE4"/>
    <w:rsid w:val="004B2F20"/>
    <w:rsid w:val="004B3B4B"/>
    <w:rsid w:val="004B3BDE"/>
    <w:rsid w:val="004B3D02"/>
    <w:rsid w:val="004B4460"/>
    <w:rsid w:val="004B45AF"/>
    <w:rsid w:val="004B47A0"/>
    <w:rsid w:val="004B4EA3"/>
    <w:rsid w:val="004B5AEE"/>
    <w:rsid w:val="004B6040"/>
    <w:rsid w:val="004B6974"/>
    <w:rsid w:val="004B697E"/>
    <w:rsid w:val="004B6CF3"/>
    <w:rsid w:val="004B6F2F"/>
    <w:rsid w:val="004B707E"/>
    <w:rsid w:val="004B71DB"/>
    <w:rsid w:val="004B76CA"/>
    <w:rsid w:val="004B7E5C"/>
    <w:rsid w:val="004B7FE3"/>
    <w:rsid w:val="004C0BAD"/>
    <w:rsid w:val="004C0D98"/>
    <w:rsid w:val="004C10A0"/>
    <w:rsid w:val="004C1EF2"/>
    <w:rsid w:val="004C200F"/>
    <w:rsid w:val="004C202E"/>
    <w:rsid w:val="004C2031"/>
    <w:rsid w:val="004C25EF"/>
    <w:rsid w:val="004C29EE"/>
    <w:rsid w:val="004C347B"/>
    <w:rsid w:val="004C3A0B"/>
    <w:rsid w:val="004C3BC4"/>
    <w:rsid w:val="004C4C05"/>
    <w:rsid w:val="004C519B"/>
    <w:rsid w:val="004C5451"/>
    <w:rsid w:val="004C54CE"/>
    <w:rsid w:val="004C58C1"/>
    <w:rsid w:val="004C5D5E"/>
    <w:rsid w:val="004C5DD0"/>
    <w:rsid w:val="004C5EFB"/>
    <w:rsid w:val="004C634B"/>
    <w:rsid w:val="004C64D7"/>
    <w:rsid w:val="004C66B1"/>
    <w:rsid w:val="004C6D4F"/>
    <w:rsid w:val="004C6D8F"/>
    <w:rsid w:val="004C6D90"/>
    <w:rsid w:val="004C6F0B"/>
    <w:rsid w:val="004C7063"/>
    <w:rsid w:val="004C7916"/>
    <w:rsid w:val="004C7A95"/>
    <w:rsid w:val="004D01D8"/>
    <w:rsid w:val="004D041B"/>
    <w:rsid w:val="004D08BA"/>
    <w:rsid w:val="004D099D"/>
    <w:rsid w:val="004D0DBC"/>
    <w:rsid w:val="004D14BC"/>
    <w:rsid w:val="004D2467"/>
    <w:rsid w:val="004D28B5"/>
    <w:rsid w:val="004D2E19"/>
    <w:rsid w:val="004D3B5D"/>
    <w:rsid w:val="004D430E"/>
    <w:rsid w:val="004D44AC"/>
    <w:rsid w:val="004D49DE"/>
    <w:rsid w:val="004D4CC5"/>
    <w:rsid w:val="004D5105"/>
    <w:rsid w:val="004D5C9A"/>
    <w:rsid w:val="004D6178"/>
    <w:rsid w:val="004D6562"/>
    <w:rsid w:val="004D71A7"/>
    <w:rsid w:val="004D7619"/>
    <w:rsid w:val="004D794F"/>
    <w:rsid w:val="004D7951"/>
    <w:rsid w:val="004D7CFD"/>
    <w:rsid w:val="004E006C"/>
    <w:rsid w:val="004E032D"/>
    <w:rsid w:val="004E0373"/>
    <w:rsid w:val="004E06B4"/>
    <w:rsid w:val="004E06CA"/>
    <w:rsid w:val="004E07C4"/>
    <w:rsid w:val="004E0835"/>
    <w:rsid w:val="004E0B4E"/>
    <w:rsid w:val="004E0B6B"/>
    <w:rsid w:val="004E0D52"/>
    <w:rsid w:val="004E1C12"/>
    <w:rsid w:val="004E223B"/>
    <w:rsid w:val="004E3934"/>
    <w:rsid w:val="004E3FEF"/>
    <w:rsid w:val="004E4101"/>
    <w:rsid w:val="004E4245"/>
    <w:rsid w:val="004E5042"/>
    <w:rsid w:val="004E51A5"/>
    <w:rsid w:val="004E531D"/>
    <w:rsid w:val="004E5466"/>
    <w:rsid w:val="004E6308"/>
    <w:rsid w:val="004E65B4"/>
    <w:rsid w:val="004E6A57"/>
    <w:rsid w:val="004E7427"/>
    <w:rsid w:val="004E7E38"/>
    <w:rsid w:val="004E7E70"/>
    <w:rsid w:val="004E7F59"/>
    <w:rsid w:val="004F0749"/>
    <w:rsid w:val="004F0D71"/>
    <w:rsid w:val="004F0FC4"/>
    <w:rsid w:val="004F1279"/>
    <w:rsid w:val="004F185C"/>
    <w:rsid w:val="004F1C52"/>
    <w:rsid w:val="004F1C68"/>
    <w:rsid w:val="004F230C"/>
    <w:rsid w:val="004F285D"/>
    <w:rsid w:val="004F28E8"/>
    <w:rsid w:val="004F331D"/>
    <w:rsid w:val="004F3C98"/>
    <w:rsid w:val="004F3EF7"/>
    <w:rsid w:val="004F437A"/>
    <w:rsid w:val="004F4B7B"/>
    <w:rsid w:val="004F594F"/>
    <w:rsid w:val="004F605B"/>
    <w:rsid w:val="004F6165"/>
    <w:rsid w:val="004F644E"/>
    <w:rsid w:val="004F68EF"/>
    <w:rsid w:val="004F6BC5"/>
    <w:rsid w:val="004F6C47"/>
    <w:rsid w:val="004F75D6"/>
    <w:rsid w:val="004F782D"/>
    <w:rsid w:val="004F79FE"/>
    <w:rsid w:val="0050011B"/>
    <w:rsid w:val="0050041B"/>
    <w:rsid w:val="00500623"/>
    <w:rsid w:val="005006BF"/>
    <w:rsid w:val="00500B97"/>
    <w:rsid w:val="00500BBF"/>
    <w:rsid w:val="00500C61"/>
    <w:rsid w:val="005011B7"/>
    <w:rsid w:val="0050134E"/>
    <w:rsid w:val="00501639"/>
    <w:rsid w:val="00501E6D"/>
    <w:rsid w:val="00501F6E"/>
    <w:rsid w:val="00502084"/>
    <w:rsid w:val="005021C2"/>
    <w:rsid w:val="0050261F"/>
    <w:rsid w:val="00502FC8"/>
    <w:rsid w:val="005031A3"/>
    <w:rsid w:val="005032C8"/>
    <w:rsid w:val="0050383C"/>
    <w:rsid w:val="0050388A"/>
    <w:rsid w:val="0050422E"/>
    <w:rsid w:val="005044FF"/>
    <w:rsid w:val="00504573"/>
    <w:rsid w:val="00504A1A"/>
    <w:rsid w:val="00504AE6"/>
    <w:rsid w:val="00504EC6"/>
    <w:rsid w:val="00504FE2"/>
    <w:rsid w:val="005056A6"/>
    <w:rsid w:val="00505A02"/>
    <w:rsid w:val="00505C55"/>
    <w:rsid w:val="005060DB"/>
    <w:rsid w:val="00506B3B"/>
    <w:rsid w:val="00506B82"/>
    <w:rsid w:val="00506DF8"/>
    <w:rsid w:val="0050759D"/>
    <w:rsid w:val="00507CBC"/>
    <w:rsid w:val="00507DD3"/>
    <w:rsid w:val="00510145"/>
    <w:rsid w:val="00510402"/>
    <w:rsid w:val="005107A2"/>
    <w:rsid w:val="00511034"/>
    <w:rsid w:val="005114C5"/>
    <w:rsid w:val="00511786"/>
    <w:rsid w:val="00511CBD"/>
    <w:rsid w:val="00512655"/>
    <w:rsid w:val="00512867"/>
    <w:rsid w:val="00512963"/>
    <w:rsid w:val="00512B4A"/>
    <w:rsid w:val="00512D39"/>
    <w:rsid w:val="00513B4C"/>
    <w:rsid w:val="00513CB1"/>
    <w:rsid w:val="00513F2B"/>
    <w:rsid w:val="005141E7"/>
    <w:rsid w:val="005143B7"/>
    <w:rsid w:val="00514877"/>
    <w:rsid w:val="0051497E"/>
    <w:rsid w:val="00514AE2"/>
    <w:rsid w:val="00515024"/>
    <w:rsid w:val="00515157"/>
    <w:rsid w:val="00515236"/>
    <w:rsid w:val="005156C2"/>
    <w:rsid w:val="00515AE1"/>
    <w:rsid w:val="005160F2"/>
    <w:rsid w:val="00516358"/>
    <w:rsid w:val="00516860"/>
    <w:rsid w:val="005168E2"/>
    <w:rsid w:val="00516CE9"/>
    <w:rsid w:val="00516DBF"/>
    <w:rsid w:val="00516EC0"/>
    <w:rsid w:val="0051732E"/>
    <w:rsid w:val="005179EA"/>
    <w:rsid w:val="00520313"/>
    <w:rsid w:val="0052031C"/>
    <w:rsid w:val="00521011"/>
    <w:rsid w:val="00521567"/>
    <w:rsid w:val="005218C5"/>
    <w:rsid w:val="00521E4F"/>
    <w:rsid w:val="00521E7B"/>
    <w:rsid w:val="00522510"/>
    <w:rsid w:val="00522663"/>
    <w:rsid w:val="00522AFD"/>
    <w:rsid w:val="00522E7E"/>
    <w:rsid w:val="005233B6"/>
    <w:rsid w:val="0052354B"/>
    <w:rsid w:val="005238C9"/>
    <w:rsid w:val="00523F67"/>
    <w:rsid w:val="0052403A"/>
    <w:rsid w:val="0052420A"/>
    <w:rsid w:val="00524C8B"/>
    <w:rsid w:val="00525047"/>
    <w:rsid w:val="00525054"/>
    <w:rsid w:val="00525339"/>
    <w:rsid w:val="005259CE"/>
    <w:rsid w:val="005267B8"/>
    <w:rsid w:val="0052688D"/>
    <w:rsid w:val="005269E0"/>
    <w:rsid w:val="00526BC2"/>
    <w:rsid w:val="00526D40"/>
    <w:rsid w:val="005279CA"/>
    <w:rsid w:val="00527E16"/>
    <w:rsid w:val="00527E6D"/>
    <w:rsid w:val="0053045D"/>
    <w:rsid w:val="00530620"/>
    <w:rsid w:val="00530BDC"/>
    <w:rsid w:val="00530E37"/>
    <w:rsid w:val="00531370"/>
    <w:rsid w:val="00531C18"/>
    <w:rsid w:val="00531CDF"/>
    <w:rsid w:val="00532336"/>
    <w:rsid w:val="00532684"/>
    <w:rsid w:val="00532703"/>
    <w:rsid w:val="005327A0"/>
    <w:rsid w:val="00532C9F"/>
    <w:rsid w:val="00532DB8"/>
    <w:rsid w:val="00533028"/>
    <w:rsid w:val="00533999"/>
    <w:rsid w:val="00533D97"/>
    <w:rsid w:val="00533FF6"/>
    <w:rsid w:val="0053452A"/>
    <w:rsid w:val="00534CBA"/>
    <w:rsid w:val="00534DE5"/>
    <w:rsid w:val="0053590A"/>
    <w:rsid w:val="0053595A"/>
    <w:rsid w:val="0053604D"/>
    <w:rsid w:val="00536311"/>
    <w:rsid w:val="00536478"/>
    <w:rsid w:val="00537228"/>
    <w:rsid w:val="005376D2"/>
    <w:rsid w:val="00537839"/>
    <w:rsid w:val="005400BB"/>
    <w:rsid w:val="005403CC"/>
    <w:rsid w:val="00540703"/>
    <w:rsid w:val="00540B7A"/>
    <w:rsid w:val="00540C42"/>
    <w:rsid w:val="0054133F"/>
    <w:rsid w:val="00541624"/>
    <w:rsid w:val="00541B22"/>
    <w:rsid w:val="00541EE9"/>
    <w:rsid w:val="00542024"/>
    <w:rsid w:val="00542A21"/>
    <w:rsid w:val="00542BC0"/>
    <w:rsid w:val="005437E4"/>
    <w:rsid w:val="00543A7A"/>
    <w:rsid w:val="00543BB0"/>
    <w:rsid w:val="00543CEF"/>
    <w:rsid w:val="00543D31"/>
    <w:rsid w:val="00544628"/>
    <w:rsid w:val="00544F10"/>
    <w:rsid w:val="00545239"/>
    <w:rsid w:val="00545883"/>
    <w:rsid w:val="00545A5E"/>
    <w:rsid w:val="00545E11"/>
    <w:rsid w:val="00545FFD"/>
    <w:rsid w:val="00547059"/>
    <w:rsid w:val="00547731"/>
    <w:rsid w:val="0054785F"/>
    <w:rsid w:val="005479EF"/>
    <w:rsid w:val="00547B01"/>
    <w:rsid w:val="00547B2B"/>
    <w:rsid w:val="005500EB"/>
    <w:rsid w:val="00550219"/>
    <w:rsid w:val="005502BC"/>
    <w:rsid w:val="0055084C"/>
    <w:rsid w:val="005508FF"/>
    <w:rsid w:val="00551196"/>
    <w:rsid w:val="005512D6"/>
    <w:rsid w:val="0055153D"/>
    <w:rsid w:val="00551DBA"/>
    <w:rsid w:val="00552164"/>
    <w:rsid w:val="005524A8"/>
    <w:rsid w:val="005529F5"/>
    <w:rsid w:val="00553043"/>
    <w:rsid w:val="0055305D"/>
    <w:rsid w:val="005535FA"/>
    <w:rsid w:val="00553666"/>
    <w:rsid w:val="005536FA"/>
    <w:rsid w:val="00553739"/>
    <w:rsid w:val="00553856"/>
    <w:rsid w:val="00553DB7"/>
    <w:rsid w:val="00553DFD"/>
    <w:rsid w:val="005543AE"/>
    <w:rsid w:val="005549F1"/>
    <w:rsid w:val="00554A18"/>
    <w:rsid w:val="00554E5A"/>
    <w:rsid w:val="00555EBC"/>
    <w:rsid w:val="00556A54"/>
    <w:rsid w:val="00556A6F"/>
    <w:rsid w:val="00556F60"/>
    <w:rsid w:val="00557750"/>
    <w:rsid w:val="005600A0"/>
    <w:rsid w:val="005605DB"/>
    <w:rsid w:val="0056094F"/>
    <w:rsid w:val="00561704"/>
    <w:rsid w:val="005618BB"/>
    <w:rsid w:val="00561F01"/>
    <w:rsid w:val="00562256"/>
    <w:rsid w:val="00562864"/>
    <w:rsid w:val="00563C7E"/>
    <w:rsid w:val="005640B3"/>
    <w:rsid w:val="005644FA"/>
    <w:rsid w:val="0056453F"/>
    <w:rsid w:val="00564C62"/>
    <w:rsid w:val="005652DC"/>
    <w:rsid w:val="00565D97"/>
    <w:rsid w:val="0056611B"/>
    <w:rsid w:val="0056698A"/>
    <w:rsid w:val="0056707C"/>
    <w:rsid w:val="00567575"/>
    <w:rsid w:val="005679C4"/>
    <w:rsid w:val="00567A71"/>
    <w:rsid w:val="00567D33"/>
    <w:rsid w:val="0057035D"/>
    <w:rsid w:val="00570C2B"/>
    <w:rsid w:val="00570D07"/>
    <w:rsid w:val="005716D6"/>
    <w:rsid w:val="00571BED"/>
    <w:rsid w:val="00571EF1"/>
    <w:rsid w:val="005720D4"/>
    <w:rsid w:val="00572AAD"/>
    <w:rsid w:val="005730C1"/>
    <w:rsid w:val="005730E9"/>
    <w:rsid w:val="00573284"/>
    <w:rsid w:val="00573E39"/>
    <w:rsid w:val="005746F0"/>
    <w:rsid w:val="00575B51"/>
    <w:rsid w:val="00575D7A"/>
    <w:rsid w:val="00575F64"/>
    <w:rsid w:val="00576BF9"/>
    <w:rsid w:val="00576DEB"/>
    <w:rsid w:val="005773DA"/>
    <w:rsid w:val="00577B9B"/>
    <w:rsid w:val="00580240"/>
    <w:rsid w:val="005803EC"/>
    <w:rsid w:val="00580ED5"/>
    <w:rsid w:val="0058102B"/>
    <w:rsid w:val="0058139A"/>
    <w:rsid w:val="00581997"/>
    <w:rsid w:val="00581DA2"/>
    <w:rsid w:val="00581F30"/>
    <w:rsid w:val="0058228D"/>
    <w:rsid w:val="005825D6"/>
    <w:rsid w:val="005827BB"/>
    <w:rsid w:val="00582ED6"/>
    <w:rsid w:val="00582F8A"/>
    <w:rsid w:val="005831C6"/>
    <w:rsid w:val="005832F9"/>
    <w:rsid w:val="00583851"/>
    <w:rsid w:val="0058399A"/>
    <w:rsid w:val="00583B93"/>
    <w:rsid w:val="0058487B"/>
    <w:rsid w:val="00584886"/>
    <w:rsid w:val="00585232"/>
    <w:rsid w:val="00585435"/>
    <w:rsid w:val="00586365"/>
    <w:rsid w:val="00586A22"/>
    <w:rsid w:val="0058709F"/>
    <w:rsid w:val="0058730F"/>
    <w:rsid w:val="00587511"/>
    <w:rsid w:val="00587914"/>
    <w:rsid w:val="00587CED"/>
    <w:rsid w:val="00590185"/>
    <w:rsid w:val="00591F01"/>
    <w:rsid w:val="0059241B"/>
    <w:rsid w:val="0059248B"/>
    <w:rsid w:val="00592C6F"/>
    <w:rsid w:val="00593189"/>
    <w:rsid w:val="005932E3"/>
    <w:rsid w:val="005936EB"/>
    <w:rsid w:val="00593A48"/>
    <w:rsid w:val="00593BCA"/>
    <w:rsid w:val="00593FD9"/>
    <w:rsid w:val="00594AF4"/>
    <w:rsid w:val="0059550E"/>
    <w:rsid w:val="0059575E"/>
    <w:rsid w:val="00595846"/>
    <w:rsid w:val="00595AE9"/>
    <w:rsid w:val="00595C58"/>
    <w:rsid w:val="00596108"/>
    <w:rsid w:val="00596126"/>
    <w:rsid w:val="005961E2"/>
    <w:rsid w:val="0059629C"/>
    <w:rsid w:val="00596481"/>
    <w:rsid w:val="0059733B"/>
    <w:rsid w:val="00597386"/>
    <w:rsid w:val="00597BF8"/>
    <w:rsid w:val="005A004D"/>
    <w:rsid w:val="005A0200"/>
    <w:rsid w:val="005A06C7"/>
    <w:rsid w:val="005A0730"/>
    <w:rsid w:val="005A07CA"/>
    <w:rsid w:val="005A0D75"/>
    <w:rsid w:val="005A1487"/>
    <w:rsid w:val="005A1AF8"/>
    <w:rsid w:val="005A1CEF"/>
    <w:rsid w:val="005A1D41"/>
    <w:rsid w:val="005A244C"/>
    <w:rsid w:val="005A2FCC"/>
    <w:rsid w:val="005A30CD"/>
    <w:rsid w:val="005A4445"/>
    <w:rsid w:val="005A4747"/>
    <w:rsid w:val="005A4B10"/>
    <w:rsid w:val="005A4D68"/>
    <w:rsid w:val="005A5298"/>
    <w:rsid w:val="005A5447"/>
    <w:rsid w:val="005A5538"/>
    <w:rsid w:val="005A55B0"/>
    <w:rsid w:val="005A572A"/>
    <w:rsid w:val="005A58B6"/>
    <w:rsid w:val="005A5993"/>
    <w:rsid w:val="005A66D2"/>
    <w:rsid w:val="005A6775"/>
    <w:rsid w:val="005B00F3"/>
    <w:rsid w:val="005B0309"/>
    <w:rsid w:val="005B0661"/>
    <w:rsid w:val="005B0784"/>
    <w:rsid w:val="005B11FB"/>
    <w:rsid w:val="005B15A7"/>
    <w:rsid w:val="005B185F"/>
    <w:rsid w:val="005B1BE5"/>
    <w:rsid w:val="005B2882"/>
    <w:rsid w:val="005B2B21"/>
    <w:rsid w:val="005B3426"/>
    <w:rsid w:val="005B3839"/>
    <w:rsid w:val="005B419F"/>
    <w:rsid w:val="005B433D"/>
    <w:rsid w:val="005B43F8"/>
    <w:rsid w:val="005B47B9"/>
    <w:rsid w:val="005B52B7"/>
    <w:rsid w:val="005B600E"/>
    <w:rsid w:val="005B698D"/>
    <w:rsid w:val="005B6ABB"/>
    <w:rsid w:val="005B6FF8"/>
    <w:rsid w:val="005B7553"/>
    <w:rsid w:val="005B7767"/>
    <w:rsid w:val="005C001B"/>
    <w:rsid w:val="005C0202"/>
    <w:rsid w:val="005C0624"/>
    <w:rsid w:val="005C0E13"/>
    <w:rsid w:val="005C10CF"/>
    <w:rsid w:val="005C1729"/>
    <w:rsid w:val="005C1F7B"/>
    <w:rsid w:val="005C23EF"/>
    <w:rsid w:val="005C2665"/>
    <w:rsid w:val="005C2DA7"/>
    <w:rsid w:val="005C2F29"/>
    <w:rsid w:val="005C306B"/>
    <w:rsid w:val="005C3115"/>
    <w:rsid w:val="005C3384"/>
    <w:rsid w:val="005C396B"/>
    <w:rsid w:val="005C3B9B"/>
    <w:rsid w:val="005C3F12"/>
    <w:rsid w:val="005C4414"/>
    <w:rsid w:val="005C462D"/>
    <w:rsid w:val="005C4BFA"/>
    <w:rsid w:val="005C535E"/>
    <w:rsid w:val="005C5AA4"/>
    <w:rsid w:val="005C5B3F"/>
    <w:rsid w:val="005C5EA8"/>
    <w:rsid w:val="005C613B"/>
    <w:rsid w:val="005C6176"/>
    <w:rsid w:val="005C647A"/>
    <w:rsid w:val="005C6ABE"/>
    <w:rsid w:val="005C6BEC"/>
    <w:rsid w:val="005C6C28"/>
    <w:rsid w:val="005C74E4"/>
    <w:rsid w:val="005C7D72"/>
    <w:rsid w:val="005D00BB"/>
    <w:rsid w:val="005D04C3"/>
    <w:rsid w:val="005D09BD"/>
    <w:rsid w:val="005D0D01"/>
    <w:rsid w:val="005D0F3D"/>
    <w:rsid w:val="005D13A8"/>
    <w:rsid w:val="005D1E5B"/>
    <w:rsid w:val="005D260C"/>
    <w:rsid w:val="005D27B9"/>
    <w:rsid w:val="005D2835"/>
    <w:rsid w:val="005D351D"/>
    <w:rsid w:val="005D35C0"/>
    <w:rsid w:val="005D36F1"/>
    <w:rsid w:val="005D432A"/>
    <w:rsid w:val="005D43C2"/>
    <w:rsid w:val="005D4BE0"/>
    <w:rsid w:val="005D4C0C"/>
    <w:rsid w:val="005D4F86"/>
    <w:rsid w:val="005D5C19"/>
    <w:rsid w:val="005D5D5C"/>
    <w:rsid w:val="005D64AF"/>
    <w:rsid w:val="005D6514"/>
    <w:rsid w:val="005D6659"/>
    <w:rsid w:val="005D67C9"/>
    <w:rsid w:val="005D6830"/>
    <w:rsid w:val="005D6A33"/>
    <w:rsid w:val="005D729A"/>
    <w:rsid w:val="005D73B3"/>
    <w:rsid w:val="005D73DC"/>
    <w:rsid w:val="005D7C53"/>
    <w:rsid w:val="005D7D05"/>
    <w:rsid w:val="005D7F94"/>
    <w:rsid w:val="005E00C1"/>
    <w:rsid w:val="005E0761"/>
    <w:rsid w:val="005E0AF8"/>
    <w:rsid w:val="005E0BF2"/>
    <w:rsid w:val="005E0C26"/>
    <w:rsid w:val="005E0D95"/>
    <w:rsid w:val="005E1063"/>
    <w:rsid w:val="005E12DF"/>
    <w:rsid w:val="005E1508"/>
    <w:rsid w:val="005E198A"/>
    <w:rsid w:val="005E1B55"/>
    <w:rsid w:val="005E1C4D"/>
    <w:rsid w:val="005E1E4A"/>
    <w:rsid w:val="005E1ED8"/>
    <w:rsid w:val="005E1F0E"/>
    <w:rsid w:val="005E222F"/>
    <w:rsid w:val="005E252B"/>
    <w:rsid w:val="005E2C57"/>
    <w:rsid w:val="005E3499"/>
    <w:rsid w:val="005E3731"/>
    <w:rsid w:val="005E3FDF"/>
    <w:rsid w:val="005E4396"/>
    <w:rsid w:val="005E5222"/>
    <w:rsid w:val="005E53D7"/>
    <w:rsid w:val="005E56ED"/>
    <w:rsid w:val="005E5837"/>
    <w:rsid w:val="005E5856"/>
    <w:rsid w:val="005E5894"/>
    <w:rsid w:val="005E5C90"/>
    <w:rsid w:val="005E5CC7"/>
    <w:rsid w:val="005E5D5F"/>
    <w:rsid w:val="005E5FBE"/>
    <w:rsid w:val="005E62C6"/>
    <w:rsid w:val="005E633C"/>
    <w:rsid w:val="005E6447"/>
    <w:rsid w:val="005E64DB"/>
    <w:rsid w:val="005E68F1"/>
    <w:rsid w:val="005E6B93"/>
    <w:rsid w:val="005E6E38"/>
    <w:rsid w:val="005E6E55"/>
    <w:rsid w:val="005F01CA"/>
    <w:rsid w:val="005F0410"/>
    <w:rsid w:val="005F07BD"/>
    <w:rsid w:val="005F2A7F"/>
    <w:rsid w:val="005F37D6"/>
    <w:rsid w:val="005F3B5E"/>
    <w:rsid w:val="005F3C62"/>
    <w:rsid w:val="005F41AF"/>
    <w:rsid w:val="005F45C1"/>
    <w:rsid w:val="005F4E29"/>
    <w:rsid w:val="005F570E"/>
    <w:rsid w:val="005F6091"/>
    <w:rsid w:val="005F6652"/>
    <w:rsid w:val="005F688C"/>
    <w:rsid w:val="005F6DB2"/>
    <w:rsid w:val="005F736D"/>
    <w:rsid w:val="005F7392"/>
    <w:rsid w:val="005F7AB2"/>
    <w:rsid w:val="005F7F52"/>
    <w:rsid w:val="006000FE"/>
    <w:rsid w:val="0060017E"/>
    <w:rsid w:val="006004DC"/>
    <w:rsid w:val="00600564"/>
    <w:rsid w:val="00600972"/>
    <w:rsid w:val="006017B4"/>
    <w:rsid w:val="00601C47"/>
    <w:rsid w:val="006023D8"/>
    <w:rsid w:val="00602511"/>
    <w:rsid w:val="00602601"/>
    <w:rsid w:val="00602C4D"/>
    <w:rsid w:val="006031C0"/>
    <w:rsid w:val="006031D7"/>
    <w:rsid w:val="00603A06"/>
    <w:rsid w:val="00603F65"/>
    <w:rsid w:val="00603FCE"/>
    <w:rsid w:val="0060438C"/>
    <w:rsid w:val="006048FB"/>
    <w:rsid w:val="00604DE1"/>
    <w:rsid w:val="006059BF"/>
    <w:rsid w:val="00606012"/>
    <w:rsid w:val="0060690D"/>
    <w:rsid w:val="00606AD7"/>
    <w:rsid w:val="00606B17"/>
    <w:rsid w:val="0060737D"/>
    <w:rsid w:val="006073A6"/>
    <w:rsid w:val="00607731"/>
    <w:rsid w:val="00607EED"/>
    <w:rsid w:val="0061020A"/>
    <w:rsid w:val="00610829"/>
    <w:rsid w:val="0061084F"/>
    <w:rsid w:val="00610851"/>
    <w:rsid w:val="0061091F"/>
    <w:rsid w:val="00610AE3"/>
    <w:rsid w:val="00610D45"/>
    <w:rsid w:val="0061199B"/>
    <w:rsid w:val="00611A78"/>
    <w:rsid w:val="00611C24"/>
    <w:rsid w:val="00611DEA"/>
    <w:rsid w:val="00612296"/>
    <w:rsid w:val="006123AA"/>
    <w:rsid w:val="00612648"/>
    <w:rsid w:val="00613441"/>
    <w:rsid w:val="006134E3"/>
    <w:rsid w:val="00613714"/>
    <w:rsid w:val="006137F6"/>
    <w:rsid w:val="00613C1B"/>
    <w:rsid w:val="006140BF"/>
    <w:rsid w:val="006146C4"/>
    <w:rsid w:val="00614718"/>
    <w:rsid w:val="00615748"/>
    <w:rsid w:val="006157F0"/>
    <w:rsid w:val="00615832"/>
    <w:rsid w:val="006159C6"/>
    <w:rsid w:val="00615AE6"/>
    <w:rsid w:val="00616572"/>
    <w:rsid w:val="00616AAF"/>
    <w:rsid w:val="00616D43"/>
    <w:rsid w:val="00617075"/>
    <w:rsid w:val="006170DE"/>
    <w:rsid w:val="00617598"/>
    <w:rsid w:val="00617721"/>
    <w:rsid w:val="00617722"/>
    <w:rsid w:val="0061780E"/>
    <w:rsid w:val="00617C0E"/>
    <w:rsid w:val="00617EC2"/>
    <w:rsid w:val="00620137"/>
    <w:rsid w:val="0062036A"/>
    <w:rsid w:val="00620A49"/>
    <w:rsid w:val="00620BD5"/>
    <w:rsid w:val="00621BA1"/>
    <w:rsid w:val="006220E7"/>
    <w:rsid w:val="006221B2"/>
    <w:rsid w:val="00622225"/>
    <w:rsid w:val="006224DE"/>
    <w:rsid w:val="0062256C"/>
    <w:rsid w:val="006226E4"/>
    <w:rsid w:val="00622B2F"/>
    <w:rsid w:val="0062513F"/>
    <w:rsid w:val="006253FE"/>
    <w:rsid w:val="00625653"/>
    <w:rsid w:val="00625A2D"/>
    <w:rsid w:val="0062623E"/>
    <w:rsid w:val="00626313"/>
    <w:rsid w:val="00626932"/>
    <w:rsid w:val="006277EF"/>
    <w:rsid w:val="006300B6"/>
    <w:rsid w:val="0063101D"/>
    <w:rsid w:val="0063124C"/>
    <w:rsid w:val="00631754"/>
    <w:rsid w:val="006317E7"/>
    <w:rsid w:val="006319CE"/>
    <w:rsid w:val="00631A64"/>
    <w:rsid w:val="00631A95"/>
    <w:rsid w:val="00631D2C"/>
    <w:rsid w:val="006328CC"/>
    <w:rsid w:val="00632992"/>
    <w:rsid w:val="00632C72"/>
    <w:rsid w:val="00632F59"/>
    <w:rsid w:val="00633113"/>
    <w:rsid w:val="006332BF"/>
    <w:rsid w:val="0063393B"/>
    <w:rsid w:val="00633BC0"/>
    <w:rsid w:val="006348C9"/>
    <w:rsid w:val="00634FF7"/>
    <w:rsid w:val="0063536D"/>
    <w:rsid w:val="00635C58"/>
    <w:rsid w:val="00635C9A"/>
    <w:rsid w:val="006366BA"/>
    <w:rsid w:val="00637797"/>
    <w:rsid w:val="00637CCE"/>
    <w:rsid w:val="00640CD6"/>
    <w:rsid w:val="006413BC"/>
    <w:rsid w:val="00641780"/>
    <w:rsid w:val="00641924"/>
    <w:rsid w:val="006420FA"/>
    <w:rsid w:val="0064228B"/>
    <w:rsid w:val="0064269A"/>
    <w:rsid w:val="0064276F"/>
    <w:rsid w:val="00642C64"/>
    <w:rsid w:val="00642D34"/>
    <w:rsid w:val="006433F2"/>
    <w:rsid w:val="00643DC8"/>
    <w:rsid w:val="006441F7"/>
    <w:rsid w:val="006442B9"/>
    <w:rsid w:val="00644804"/>
    <w:rsid w:val="00644CC9"/>
    <w:rsid w:val="006450F7"/>
    <w:rsid w:val="006452A7"/>
    <w:rsid w:val="00645468"/>
    <w:rsid w:val="006454C8"/>
    <w:rsid w:val="00646011"/>
    <w:rsid w:val="00646665"/>
    <w:rsid w:val="00646DAC"/>
    <w:rsid w:val="00647230"/>
    <w:rsid w:val="00647310"/>
    <w:rsid w:val="0064772C"/>
    <w:rsid w:val="00647C17"/>
    <w:rsid w:val="00647C6F"/>
    <w:rsid w:val="00647D2A"/>
    <w:rsid w:val="00650785"/>
    <w:rsid w:val="00650A2A"/>
    <w:rsid w:val="00650B27"/>
    <w:rsid w:val="00650EDD"/>
    <w:rsid w:val="00651474"/>
    <w:rsid w:val="00651ED3"/>
    <w:rsid w:val="00652064"/>
    <w:rsid w:val="006521E0"/>
    <w:rsid w:val="00652941"/>
    <w:rsid w:val="00653233"/>
    <w:rsid w:val="006537AE"/>
    <w:rsid w:val="00653837"/>
    <w:rsid w:val="00653CC0"/>
    <w:rsid w:val="0065427B"/>
    <w:rsid w:val="00654440"/>
    <w:rsid w:val="00654747"/>
    <w:rsid w:val="006549F0"/>
    <w:rsid w:val="00654F9B"/>
    <w:rsid w:val="00654FE4"/>
    <w:rsid w:val="00655084"/>
    <w:rsid w:val="0065519E"/>
    <w:rsid w:val="00655EB1"/>
    <w:rsid w:val="00656200"/>
    <w:rsid w:val="006567D7"/>
    <w:rsid w:val="00656803"/>
    <w:rsid w:val="00656CD4"/>
    <w:rsid w:val="0065724E"/>
    <w:rsid w:val="00657521"/>
    <w:rsid w:val="00657577"/>
    <w:rsid w:val="00657746"/>
    <w:rsid w:val="00657BB7"/>
    <w:rsid w:val="00657BF1"/>
    <w:rsid w:val="00660109"/>
    <w:rsid w:val="00660BC8"/>
    <w:rsid w:val="00660D5C"/>
    <w:rsid w:val="00660FC1"/>
    <w:rsid w:val="006614AA"/>
    <w:rsid w:val="00661CCD"/>
    <w:rsid w:val="006627FD"/>
    <w:rsid w:val="00662CAD"/>
    <w:rsid w:val="00662DCF"/>
    <w:rsid w:val="00663576"/>
    <w:rsid w:val="00663707"/>
    <w:rsid w:val="006639C1"/>
    <w:rsid w:val="00663B4A"/>
    <w:rsid w:val="00663E5F"/>
    <w:rsid w:val="006640E4"/>
    <w:rsid w:val="0066429F"/>
    <w:rsid w:val="00664B29"/>
    <w:rsid w:val="00664BCC"/>
    <w:rsid w:val="0066514C"/>
    <w:rsid w:val="0066577C"/>
    <w:rsid w:val="006658B5"/>
    <w:rsid w:val="00665CD1"/>
    <w:rsid w:val="00665CEF"/>
    <w:rsid w:val="00665E7E"/>
    <w:rsid w:val="00666EDC"/>
    <w:rsid w:val="0066700B"/>
    <w:rsid w:val="00667061"/>
    <w:rsid w:val="006671E5"/>
    <w:rsid w:val="006678C8"/>
    <w:rsid w:val="00667945"/>
    <w:rsid w:val="00667C41"/>
    <w:rsid w:val="00667D62"/>
    <w:rsid w:val="00667D77"/>
    <w:rsid w:val="006700B6"/>
    <w:rsid w:val="006702C4"/>
    <w:rsid w:val="006709CA"/>
    <w:rsid w:val="00670C56"/>
    <w:rsid w:val="00670E80"/>
    <w:rsid w:val="00670EC6"/>
    <w:rsid w:val="00670ED6"/>
    <w:rsid w:val="006711E1"/>
    <w:rsid w:val="0067189D"/>
    <w:rsid w:val="00671CE7"/>
    <w:rsid w:val="00672343"/>
    <w:rsid w:val="006725B7"/>
    <w:rsid w:val="006726D9"/>
    <w:rsid w:val="006727B8"/>
    <w:rsid w:val="00672942"/>
    <w:rsid w:val="00672B39"/>
    <w:rsid w:val="006733D4"/>
    <w:rsid w:val="00674425"/>
    <w:rsid w:val="00674B6A"/>
    <w:rsid w:val="00674E42"/>
    <w:rsid w:val="00675718"/>
    <w:rsid w:val="006758DE"/>
    <w:rsid w:val="006759A0"/>
    <w:rsid w:val="00675D96"/>
    <w:rsid w:val="0067768E"/>
    <w:rsid w:val="00677858"/>
    <w:rsid w:val="00680511"/>
    <w:rsid w:val="00680654"/>
    <w:rsid w:val="006808D4"/>
    <w:rsid w:val="00680A4F"/>
    <w:rsid w:val="00680CB2"/>
    <w:rsid w:val="00680FE5"/>
    <w:rsid w:val="00680FFB"/>
    <w:rsid w:val="00681C47"/>
    <w:rsid w:val="00682179"/>
    <w:rsid w:val="006828D2"/>
    <w:rsid w:val="00682D25"/>
    <w:rsid w:val="00682E89"/>
    <w:rsid w:val="006832EB"/>
    <w:rsid w:val="00683339"/>
    <w:rsid w:val="006839BA"/>
    <w:rsid w:val="006842F7"/>
    <w:rsid w:val="00684CFC"/>
    <w:rsid w:val="00684D43"/>
    <w:rsid w:val="006850FA"/>
    <w:rsid w:val="00685B8E"/>
    <w:rsid w:val="00686005"/>
    <w:rsid w:val="006863FE"/>
    <w:rsid w:val="00686491"/>
    <w:rsid w:val="006868D4"/>
    <w:rsid w:val="00686D6D"/>
    <w:rsid w:val="006870C5"/>
    <w:rsid w:val="00687159"/>
    <w:rsid w:val="00687522"/>
    <w:rsid w:val="00687658"/>
    <w:rsid w:val="0068772C"/>
    <w:rsid w:val="00687CEF"/>
    <w:rsid w:val="0069064F"/>
    <w:rsid w:val="00690759"/>
    <w:rsid w:val="006910E4"/>
    <w:rsid w:val="0069146F"/>
    <w:rsid w:val="006918DF"/>
    <w:rsid w:val="00691D32"/>
    <w:rsid w:val="00692268"/>
    <w:rsid w:val="006926B0"/>
    <w:rsid w:val="0069337F"/>
    <w:rsid w:val="006934D1"/>
    <w:rsid w:val="00693DD0"/>
    <w:rsid w:val="00694A2B"/>
    <w:rsid w:val="006950B1"/>
    <w:rsid w:val="006951CF"/>
    <w:rsid w:val="00695393"/>
    <w:rsid w:val="0069548C"/>
    <w:rsid w:val="00695587"/>
    <w:rsid w:val="006955B5"/>
    <w:rsid w:val="0069587E"/>
    <w:rsid w:val="00695C7F"/>
    <w:rsid w:val="00695C91"/>
    <w:rsid w:val="00695E67"/>
    <w:rsid w:val="0069734E"/>
    <w:rsid w:val="006976AD"/>
    <w:rsid w:val="006978E5"/>
    <w:rsid w:val="00697EA8"/>
    <w:rsid w:val="006A04D6"/>
    <w:rsid w:val="006A06DF"/>
    <w:rsid w:val="006A08E6"/>
    <w:rsid w:val="006A0B90"/>
    <w:rsid w:val="006A1788"/>
    <w:rsid w:val="006A2067"/>
    <w:rsid w:val="006A28CF"/>
    <w:rsid w:val="006A28FE"/>
    <w:rsid w:val="006A2D4C"/>
    <w:rsid w:val="006A2E9B"/>
    <w:rsid w:val="006A3109"/>
    <w:rsid w:val="006A3717"/>
    <w:rsid w:val="006A3BE4"/>
    <w:rsid w:val="006A4B1D"/>
    <w:rsid w:val="006A4C31"/>
    <w:rsid w:val="006A4CBA"/>
    <w:rsid w:val="006A4FBE"/>
    <w:rsid w:val="006A5351"/>
    <w:rsid w:val="006A57DA"/>
    <w:rsid w:val="006A67CF"/>
    <w:rsid w:val="006A692B"/>
    <w:rsid w:val="006A69CD"/>
    <w:rsid w:val="006A6D9D"/>
    <w:rsid w:val="006A772B"/>
    <w:rsid w:val="006A797E"/>
    <w:rsid w:val="006A7CB3"/>
    <w:rsid w:val="006B0000"/>
    <w:rsid w:val="006B034E"/>
    <w:rsid w:val="006B0454"/>
    <w:rsid w:val="006B0606"/>
    <w:rsid w:val="006B0D05"/>
    <w:rsid w:val="006B0E97"/>
    <w:rsid w:val="006B101E"/>
    <w:rsid w:val="006B113E"/>
    <w:rsid w:val="006B122B"/>
    <w:rsid w:val="006B17EF"/>
    <w:rsid w:val="006B1E1C"/>
    <w:rsid w:val="006B23B2"/>
    <w:rsid w:val="006B2854"/>
    <w:rsid w:val="006B2AFE"/>
    <w:rsid w:val="006B3077"/>
    <w:rsid w:val="006B30E4"/>
    <w:rsid w:val="006B3420"/>
    <w:rsid w:val="006B3451"/>
    <w:rsid w:val="006B35CB"/>
    <w:rsid w:val="006B39BB"/>
    <w:rsid w:val="006B3EC5"/>
    <w:rsid w:val="006B3F83"/>
    <w:rsid w:val="006B41B7"/>
    <w:rsid w:val="006B435B"/>
    <w:rsid w:val="006B4887"/>
    <w:rsid w:val="006B59AE"/>
    <w:rsid w:val="006B6330"/>
    <w:rsid w:val="006B6A80"/>
    <w:rsid w:val="006B6A98"/>
    <w:rsid w:val="006B6B9E"/>
    <w:rsid w:val="006B6CA7"/>
    <w:rsid w:val="006B6F4D"/>
    <w:rsid w:val="006B768A"/>
    <w:rsid w:val="006B7CD1"/>
    <w:rsid w:val="006B7DE9"/>
    <w:rsid w:val="006C0142"/>
    <w:rsid w:val="006C019E"/>
    <w:rsid w:val="006C14E6"/>
    <w:rsid w:val="006C1561"/>
    <w:rsid w:val="006C17FB"/>
    <w:rsid w:val="006C1AA4"/>
    <w:rsid w:val="006C1C6D"/>
    <w:rsid w:val="006C1DFE"/>
    <w:rsid w:val="006C1EC5"/>
    <w:rsid w:val="006C22E6"/>
    <w:rsid w:val="006C28D7"/>
    <w:rsid w:val="006C292F"/>
    <w:rsid w:val="006C3CB8"/>
    <w:rsid w:val="006C4029"/>
    <w:rsid w:val="006C45AD"/>
    <w:rsid w:val="006C45F1"/>
    <w:rsid w:val="006C4CF9"/>
    <w:rsid w:val="006C4D46"/>
    <w:rsid w:val="006C4ED5"/>
    <w:rsid w:val="006C4FD0"/>
    <w:rsid w:val="006C537B"/>
    <w:rsid w:val="006C5954"/>
    <w:rsid w:val="006C5DF8"/>
    <w:rsid w:val="006C5F7B"/>
    <w:rsid w:val="006C6025"/>
    <w:rsid w:val="006C644E"/>
    <w:rsid w:val="006C653D"/>
    <w:rsid w:val="006C6C44"/>
    <w:rsid w:val="006C6F7F"/>
    <w:rsid w:val="006C7546"/>
    <w:rsid w:val="006C762E"/>
    <w:rsid w:val="006C76CE"/>
    <w:rsid w:val="006C7F5B"/>
    <w:rsid w:val="006D0532"/>
    <w:rsid w:val="006D05BF"/>
    <w:rsid w:val="006D0A71"/>
    <w:rsid w:val="006D0C2F"/>
    <w:rsid w:val="006D142D"/>
    <w:rsid w:val="006D18B5"/>
    <w:rsid w:val="006D254D"/>
    <w:rsid w:val="006D2864"/>
    <w:rsid w:val="006D3179"/>
    <w:rsid w:val="006D370F"/>
    <w:rsid w:val="006D425D"/>
    <w:rsid w:val="006D45F7"/>
    <w:rsid w:val="006D4B00"/>
    <w:rsid w:val="006D5797"/>
    <w:rsid w:val="006D6080"/>
    <w:rsid w:val="006D6369"/>
    <w:rsid w:val="006D6865"/>
    <w:rsid w:val="006D68C0"/>
    <w:rsid w:val="006D713A"/>
    <w:rsid w:val="006D7177"/>
    <w:rsid w:val="006D71E7"/>
    <w:rsid w:val="006D72B0"/>
    <w:rsid w:val="006D74C9"/>
    <w:rsid w:val="006D7744"/>
    <w:rsid w:val="006D7897"/>
    <w:rsid w:val="006D78BD"/>
    <w:rsid w:val="006D7993"/>
    <w:rsid w:val="006D7C31"/>
    <w:rsid w:val="006E0341"/>
    <w:rsid w:val="006E0646"/>
    <w:rsid w:val="006E0876"/>
    <w:rsid w:val="006E08DB"/>
    <w:rsid w:val="006E0950"/>
    <w:rsid w:val="006E0BA3"/>
    <w:rsid w:val="006E0CEB"/>
    <w:rsid w:val="006E1361"/>
    <w:rsid w:val="006E15EF"/>
    <w:rsid w:val="006E1A2A"/>
    <w:rsid w:val="006E1FAA"/>
    <w:rsid w:val="006E20F6"/>
    <w:rsid w:val="006E2122"/>
    <w:rsid w:val="006E26DF"/>
    <w:rsid w:val="006E29B3"/>
    <w:rsid w:val="006E2B54"/>
    <w:rsid w:val="006E3453"/>
    <w:rsid w:val="006E3A2D"/>
    <w:rsid w:val="006E4312"/>
    <w:rsid w:val="006E4BEF"/>
    <w:rsid w:val="006E5219"/>
    <w:rsid w:val="006E53A0"/>
    <w:rsid w:val="006E5C92"/>
    <w:rsid w:val="006E5D3C"/>
    <w:rsid w:val="006E5D65"/>
    <w:rsid w:val="006E64D5"/>
    <w:rsid w:val="006E6C55"/>
    <w:rsid w:val="006E7617"/>
    <w:rsid w:val="006E779C"/>
    <w:rsid w:val="006E77B9"/>
    <w:rsid w:val="006E7DDA"/>
    <w:rsid w:val="006F065F"/>
    <w:rsid w:val="006F0829"/>
    <w:rsid w:val="006F0F1C"/>
    <w:rsid w:val="006F1A80"/>
    <w:rsid w:val="006F1AC6"/>
    <w:rsid w:val="006F275C"/>
    <w:rsid w:val="006F2ECF"/>
    <w:rsid w:val="006F3B59"/>
    <w:rsid w:val="006F3E00"/>
    <w:rsid w:val="006F4151"/>
    <w:rsid w:val="006F4963"/>
    <w:rsid w:val="006F51AA"/>
    <w:rsid w:val="006F5637"/>
    <w:rsid w:val="006F5731"/>
    <w:rsid w:val="006F60E8"/>
    <w:rsid w:val="006F623F"/>
    <w:rsid w:val="006F65B6"/>
    <w:rsid w:val="006F6E4D"/>
    <w:rsid w:val="006F743B"/>
    <w:rsid w:val="006F764F"/>
    <w:rsid w:val="006F7AD3"/>
    <w:rsid w:val="006F7B02"/>
    <w:rsid w:val="00700222"/>
    <w:rsid w:val="007003F9"/>
    <w:rsid w:val="007005FA"/>
    <w:rsid w:val="00700863"/>
    <w:rsid w:val="00700F81"/>
    <w:rsid w:val="00701043"/>
    <w:rsid w:val="0070106A"/>
    <w:rsid w:val="00701632"/>
    <w:rsid w:val="00701890"/>
    <w:rsid w:val="00701935"/>
    <w:rsid w:val="00701EB4"/>
    <w:rsid w:val="0070244C"/>
    <w:rsid w:val="007024D0"/>
    <w:rsid w:val="00702CCD"/>
    <w:rsid w:val="00702EFC"/>
    <w:rsid w:val="007032D6"/>
    <w:rsid w:val="00703370"/>
    <w:rsid w:val="00703DFE"/>
    <w:rsid w:val="00704A28"/>
    <w:rsid w:val="00705297"/>
    <w:rsid w:val="0070591B"/>
    <w:rsid w:val="00707070"/>
    <w:rsid w:val="0070728E"/>
    <w:rsid w:val="0070777D"/>
    <w:rsid w:val="00707CBD"/>
    <w:rsid w:val="00707CFC"/>
    <w:rsid w:val="00707E1C"/>
    <w:rsid w:val="00710205"/>
    <w:rsid w:val="0071022B"/>
    <w:rsid w:val="00710468"/>
    <w:rsid w:val="00710904"/>
    <w:rsid w:val="00710958"/>
    <w:rsid w:val="00710B5D"/>
    <w:rsid w:val="00710DF7"/>
    <w:rsid w:val="007117DD"/>
    <w:rsid w:val="007117F4"/>
    <w:rsid w:val="0071213A"/>
    <w:rsid w:val="0071221F"/>
    <w:rsid w:val="0071246C"/>
    <w:rsid w:val="007130F8"/>
    <w:rsid w:val="0071355E"/>
    <w:rsid w:val="00713844"/>
    <w:rsid w:val="00713C2D"/>
    <w:rsid w:val="00713D13"/>
    <w:rsid w:val="00713F46"/>
    <w:rsid w:val="007144E3"/>
    <w:rsid w:val="0071479E"/>
    <w:rsid w:val="00714934"/>
    <w:rsid w:val="00714FAC"/>
    <w:rsid w:val="00715200"/>
    <w:rsid w:val="00715309"/>
    <w:rsid w:val="00715431"/>
    <w:rsid w:val="00715D4D"/>
    <w:rsid w:val="007164CB"/>
    <w:rsid w:val="00716692"/>
    <w:rsid w:val="00717074"/>
    <w:rsid w:val="007175F5"/>
    <w:rsid w:val="00717955"/>
    <w:rsid w:val="007200F6"/>
    <w:rsid w:val="0072048D"/>
    <w:rsid w:val="00720C14"/>
    <w:rsid w:val="00720E42"/>
    <w:rsid w:val="007216E0"/>
    <w:rsid w:val="00721713"/>
    <w:rsid w:val="00721C13"/>
    <w:rsid w:val="00721CC3"/>
    <w:rsid w:val="007224F2"/>
    <w:rsid w:val="00722738"/>
    <w:rsid w:val="007228B8"/>
    <w:rsid w:val="00722A16"/>
    <w:rsid w:val="00722BD3"/>
    <w:rsid w:val="0072328F"/>
    <w:rsid w:val="00723A0F"/>
    <w:rsid w:val="007241A0"/>
    <w:rsid w:val="00724991"/>
    <w:rsid w:val="00724EAE"/>
    <w:rsid w:val="00725234"/>
    <w:rsid w:val="007255A8"/>
    <w:rsid w:val="007255E6"/>
    <w:rsid w:val="00725731"/>
    <w:rsid w:val="00725F29"/>
    <w:rsid w:val="007261AC"/>
    <w:rsid w:val="00726210"/>
    <w:rsid w:val="007267CE"/>
    <w:rsid w:val="00727E4C"/>
    <w:rsid w:val="00727EBC"/>
    <w:rsid w:val="0073016F"/>
    <w:rsid w:val="00730563"/>
    <w:rsid w:val="0073065D"/>
    <w:rsid w:val="00730785"/>
    <w:rsid w:val="007307FA"/>
    <w:rsid w:val="00730824"/>
    <w:rsid w:val="00730AFB"/>
    <w:rsid w:val="00730B3D"/>
    <w:rsid w:val="007311AE"/>
    <w:rsid w:val="00731893"/>
    <w:rsid w:val="0073190F"/>
    <w:rsid w:val="00731929"/>
    <w:rsid w:val="00732408"/>
    <w:rsid w:val="00732637"/>
    <w:rsid w:val="00732B88"/>
    <w:rsid w:val="007334AC"/>
    <w:rsid w:val="00733C9C"/>
    <w:rsid w:val="00734DA9"/>
    <w:rsid w:val="00734F0D"/>
    <w:rsid w:val="007352A4"/>
    <w:rsid w:val="00735802"/>
    <w:rsid w:val="007358F4"/>
    <w:rsid w:val="0073598D"/>
    <w:rsid w:val="00735CB9"/>
    <w:rsid w:val="00735ED2"/>
    <w:rsid w:val="007366C7"/>
    <w:rsid w:val="007372E5"/>
    <w:rsid w:val="00737495"/>
    <w:rsid w:val="007375A8"/>
    <w:rsid w:val="007377B7"/>
    <w:rsid w:val="00737A71"/>
    <w:rsid w:val="00737BAA"/>
    <w:rsid w:val="00740235"/>
    <w:rsid w:val="00740329"/>
    <w:rsid w:val="007404F7"/>
    <w:rsid w:val="0074098A"/>
    <w:rsid w:val="00741408"/>
    <w:rsid w:val="0074155D"/>
    <w:rsid w:val="007418C8"/>
    <w:rsid w:val="00741C13"/>
    <w:rsid w:val="00741F5F"/>
    <w:rsid w:val="0074224E"/>
    <w:rsid w:val="00742AC9"/>
    <w:rsid w:val="0074326D"/>
    <w:rsid w:val="0074332A"/>
    <w:rsid w:val="007434E4"/>
    <w:rsid w:val="0074399D"/>
    <w:rsid w:val="00743C86"/>
    <w:rsid w:val="00744447"/>
    <w:rsid w:val="00744DF3"/>
    <w:rsid w:val="0074509A"/>
    <w:rsid w:val="007451E0"/>
    <w:rsid w:val="0074520C"/>
    <w:rsid w:val="00745466"/>
    <w:rsid w:val="007454BA"/>
    <w:rsid w:val="007454E8"/>
    <w:rsid w:val="00745ACC"/>
    <w:rsid w:val="00745B1A"/>
    <w:rsid w:val="00746386"/>
    <w:rsid w:val="00746649"/>
    <w:rsid w:val="00746A20"/>
    <w:rsid w:val="00746D91"/>
    <w:rsid w:val="007472DA"/>
    <w:rsid w:val="00747791"/>
    <w:rsid w:val="00747F73"/>
    <w:rsid w:val="00747FFE"/>
    <w:rsid w:val="00750027"/>
    <w:rsid w:val="0075071B"/>
    <w:rsid w:val="00750A88"/>
    <w:rsid w:val="00750DAF"/>
    <w:rsid w:val="00751040"/>
    <w:rsid w:val="00751568"/>
    <w:rsid w:val="00751A4A"/>
    <w:rsid w:val="00751C05"/>
    <w:rsid w:val="00751DF9"/>
    <w:rsid w:val="00751E9C"/>
    <w:rsid w:val="00752036"/>
    <w:rsid w:val="007522C3"/>
    <w:rsid w:val="00752699"/>
    <w:rsid w:val="00752D8A"/>
    <w:rsid w:val="00752E17"/>
    <w:rsid w:val="0075337B"/>
    <w:rsid w:val="00753384"/>
    <w:rsid w:val="007534C0"/>
    <w:rsid w:val="00753790"/>
    <w:rsid w:val="00753F80"/>
    <w:rsid w:val="007543CE"/>
    <w:rsid w:val="00754BC4"/>
    <w:rsid w:val="00754BDF"/>
    <w:rsid w:val="00754EB6"/>
    <w:rsid w:val="00755A4E"/>
    <w:rsid w:val="00755DF4"/>
    <w:rsid w:val="00756002"/>
    <w:rsid w:val="007560D4"/>
    <w:rsid w:val="007563E8"/>
    <w:rsid w:val="0075641A"/>
    <w:rsid w:val="00756541"/>
    <w:rsid w:val="00756815"/>
    <w:rsid w:val="00757490"/>
    <w:rsid w:val="00757D84"/>
    <w:rsid w:val="00760071"/>
    <w:rsid w:val="0076028E"/>
    <w:rsid w:val="00760DA2"/>
    <w:rsid w:val="0076114E"/>
    <w:rsid w:val="0076124A"/>
    <w:rsid w:val="007618C1"/>
    <w:rsid w:val="00761DCE"/>
    <w:rsid w:val="00762295"/>
    <w:rsid w:val="007624E0"/>
    <w:rsid w:val="0076253C"/>
    <w:rsid w:val="00762890"/>
    <w:rsid w:val="007632AB"/>
    <w:rsid w:val="00763494"/>
    <w:rsid w:val="007635F2"/>
    <w:rsid w:val="00763839"/>
    <w:rsid w:val="007641A2"/>
    <w:rsid w:val="0076452D"/>
    <w:rsid w:val="007646E3"/>
    <w:rsid w:val="007647C5"/>
    <w:rsid w:val="007649B7"/>
    <w:rsid w:val="007649E8"/>
    <w:rsid w:val="00764B3B"/>
    <w:rsid w:val="00764C57"/>
    <w:rsid w:val="00765577"/>
    <w:rsid w:val="0076584B"/>
    <w:rsid w:val="007658BB"/>
    <w:rsid w:val="00765AB7"/>
    <w:rsid w:val="00765D32"/>
    <w:rsid w:val="007664AC"/>
    <w:rsid w:val="00766CE5"/>
    <w:rsid w:val="0076718A"/>
    <w:rsid w:val="00767248"/>
    <w:rsid w:val="00767306"/>
    <w:rsid w:val="007674C8"/>
    <w:rsid w:val="00767C7A"/>
    <w:rsid w:val="00767CAB"/>
    <w:rsid w:val="00767E3D"/>
    <w:rsid w:val="00767F2D"/>
    <w:rsid w:val="00771B11"/>
    <w:rsid w:val="00771C9A"/>
    <w:rsid w:val="00771F10"/>
    <w:rsid w:val="007723F9"/>
    <w:rsid w:val="00772533"/>
    <w:rsid w:val="00772627"/>
    <w:rsid w:val="00772D16"/>
    <w:rsid w:val="007730CA"/>
    <w:rsid w:val="00773AB8"/>
    <w:rsid w:val="00773D38"/>
    <w:rsid w:val="00774714"/>
    <w:rsid w:val="00775101"/>
    <w:rsid w:val="0077535D"/>
    <w:rsid w:val="00775639"/>
    <w:rsid w:val="007757E0"/>
    <w:rsid w:val="007761E3"/>
    <w:rsid w:val="007767C2"/>
    <w:rsid w:val="00776F27"/>
    <w:rsid w:val="007774E9"/>
    <w:rsid w:val="00777DA3"/>
    <w:rsid w:val="00777EBD"/>
    <w:rsid w:val="00780256"/>
    <w:rsid w:val="007802BA"/>
    <w:rsid w:val="007804A5"/>
    <w:rsid w:val="007809E2"/>
    <w:rsid w:val="00780A60"/>
    <w:rsid w:val="00780D5C"/>
    <w:rsid w:val="007811DF"/>
    <w:rsid w:val="0078159C"/>
    <w:rsid w:val="00781FDD"/>
    <w:rsid w:val="00782115"/>
    <w:rsid w:val="00782123"/>
    <w:rsid w:val="007823AA"/>
    <w:rsid w:val="00782413"/>
    <w:rsid w:val="00782F06"/>
    <w:rsid w:val="00783160"/>
    <w:rsid w:val="00783AAF"/>
    <w:rsid w:val="00783BCE"/>
    <w:rsid w:val="00783DAC"/>
    <w:rsid w:val="00783E4A"/>
    <w:rsid w:val="00784194"/>
    <w:rsid w:val="00785B41"/>
    <w:rsid w:val="00785DCA"/>
    <w:rsid w:val="00785E93"/>
    <w:rsid w:val="00785ED3"/>
    <w:rsid w:val="00786455"/>
    <w:rsid w:val="00786B25"/>
    <w:rsid w:val="007877C6"/>
    <w:rsid w:val="00787881"/>
    <w:rsid w:val="00787BA2"/>
    <w:rsid w:val="00787C11"/>
    <w:rsid w:val="00790255"/>
    <w:rsid w:val="007902CC"/>
    <w:rsid w:val="00791A49"/>
    <w:rsid w:val="00791B01"/>
    <w:rsid w:val="00792220"/>
    <w:rsid w:val="0079247E"/>
    <w:rsid w:val="007924B5"/>
    <w:rsid w:val="0079255A"/>
    <w:rsid w:val="007925EB"/>
    <w:rsid w:val="007929AD"/>
    <w:rsid w:val="00792A4B"/>
    <w:rsid w:val="007930F0"/>
    <w:rsid w:val="00793667"/>
    <w:rsid w:val="00793914"/>
    <w:rsid w:val="00794AAF"/>
    <w:rsid w:val="00794B9C"/>
    <w:rsid w:val="00794E6D"/>
    <w:rsid w:val="007954A8"/>
    <w:rsid w:val="00795C51"/>
    <w:rsid w:val="00796349"/>
    <w:rsid w:val="0079667C"/>
    <w:rsid w:val="007A003B"/>
    <w:rsid w:val="007A02D1"/>
    <w:rsid w:val="007A0613"/>
    <w:rsid w:val="007A0A28"/>
    <w:rsid w:val="007A0D9F"/>
    <w:rsid w:val="007A128D"/>
    <w:rsid w:val="007A196D"/>
    <w:rsid w:val="007A2463"/>
    <w:rsid w:val="007A2527"/>
    <w:rsid w:val="007A29A7"/>
    <w:rsid w:val="007A29BA"/>
    <w:rsid w:val="007A2B70"/>
    <w:rsid w:val="007A2EE3"/>
    <w:rsid w:val="007A3109"/>
    <w:rsid w:val="007A38AF"/>
    <w:rsid w:val="007A3A2C"/>
    <w:rsid w:val="007A3F36"/>
    <w:rsid w:val="007A4605"/>
    <w:rsid w:val="007A485C"/>
    <w:rsid w:val="007A503D"/>
    <w:rsid w:val="007A515F"/>
    <w:rsid w:val="007A5625"/>
    <w:rsid w:val="007A57C4"/>
    <w:rsid w:val="007A5893"/>
    <w:rsid w:val="007A5BBC"/>
    <w:rsid w:val="007A6230"/>
    <w:rsid w:val="007A7806"/>
    <w:rsid w:val="007B064F"/>
    <w:rsid w:val="007B090A"/>
    <w:rsid w:val="007B0A60"/>
    <w:rsid w:val="007B0D08"/>
    <w:rsid w:val="007B0E32"/>
    <w:rsid w:val="007B1757"/>
    <w:rsid w:val="007B1FD8"/>
    <w:rsid w:val="007B2D9D"/>
    <w:rsid w:val="007B3366"/>
    <w:rsid w:val="007B3AED"/>
    <w:rsid w:val="007B3B79"/>
    <w:rsid w:val="007B3D6C"/>
    <w:rsid w:val="007B4066"/>
    <w:rsid w:val="007B4BBC"/>
    <w:rsid w:val="007B5280"/>
    <w:rsid w:val="007B5828"/>
    <w:rsid w:val="007B5AAE"/>
    <w:rsid w:val="007B6595"/>
    <w:rsid w:val="007B70A0"/>
    <w:rsid w:val="007B73B7"/>
    <w:rsid w:val="007B74D9"/>
    <w:rsid w:val="007C02F4"/>
    <w:rsid w:val="007C042E"/>
    <w:rsid w:val="007C0E1C"/>
    <w:rsid w:val="007C10D0"/>
    <w:rsid w:val="007C1342"/>
    <w:rsid w:val="007C15DD"/>
    <w:rsid w:val="007C176E"/>
    <w:rsid w:val="007C1A9D"/>
    <w:rsid w:val="007C1C3F"/>
    <w:rsid w:val="007C2023"/>
    <w:rsid w:val="007C2348"/>
    <w:rsid w:val="007C288A"/>
    <w:rsid w:val="007C2A09"/>
    <w:rsid w:val="007C2C8C"/>
    <w:rsid w:val="007C2F49"/>
    <w:rsid w:val="007C33D7"/>
    <w:rsid w:val="007C3639"/>
    <w:rsid w:val="007C3F1D"/>
    <w:rsid w:val="007C443D"/>
    <w:rsid w:val="007C4814"/>
    <w:rsid w:val="007C4A70"/>
    <w:rsid w:val="007C5298"/>
    <w:rsid w:val="007C5299"/>
    <w:rsid w:val="007C58DF"/>
    <w:rsid w:val="007C5B34"/>
    <w:rsid w:val="007C5E4A"/>
    <w:rsid w:val="007C61E1"/>
    <w:rsid w:val="007C6228"/>
    <w:rsid w:val="007C6B11"/>
    <w:rsid w:val="007C6B7C"/>
    <w:rsid w:val="007C7150"/>
    <w:rsid w:val="007C7BE0"/>
    <w:rsid w:val="007C7E89"/>
    <w:rsid w:val="007C7F30"/>
    <w:rsid w:val="007D033C"/>
    <w:rsid w:val="007D0CA3"/>
    <w:rsid w:val="007D10D2"/>
    <w:rsid w:val="007D12BF"/>
    <w:rsid w:val="007D13A5"/>
    <w:rsid w:val="007D147F"/>
    <w:rsid w:val="007D1A18"/>
    <w:rsid w:val="007D1CEA"/>
    <w:rsid w:val="007D1F5F"/>
    <w:rsid w:val="007D2045"/>
    <w:rsid w:val="007D2157"/>
    <w:rsid w:val="007D22E0"/>
    <w:rsid w:val="007D23FE"/>
    <w:rsid w:val="007D26FC"/>
    <w:rsid w:val="007D2F5E"/>
    <w:rsid w:val="007D40D2"/>
    <w:rsid w:val="007D40F5"/>
    <w:rsid w:val="007D42C8"/>
    <w:rsid w:val="007D454C"/>
    <w:rsid w:val="007D45A8"/>
    <w:rsid w:val="007D4721"/>
    <w:rsid w:val="007D47FC"/>
    <w:rsid w:val="007D4C72"/>
    <w:rsid w:val="007D4D56"/>
    <w:rsid w:val="007D541D"/>
    <w:rsid w:val="007D58F9"/>
    <w:rsid w:val="007D5927"/>
    <w:rsid w:val="007D5A8A"/>
    <w:rsid w:val="007D5CAD"/>
    <w:rsid w:val="007D5D04"/>
    <w:rsid w:val="007D5FEA"/>
    <w:rsid w:val="007D612D"/>
    <w:rsid w:val="007D6255"/>
    <w:rsid w:val="007D67B4"/>
    <w:rsid w:val="007D6E91"/>
    <w:rsid w:val="007D6EC6"/>
    <w:rsid w:val="007E0BBC"/>
    <w:rsid w:val="007E0C85"/>
    <w:rsid w:val="007E0DBC"/>
    <w:rsid w:val="007E0F34"/>
    <w:rsid w:val="007E1A7F"/>
    <w:rsid w:val="007E1C46"/>
    <w:rsid w:val="007E1F4E"/>
    <w:rsid w:val="007E2B46"/>
    <w:rsid w:val="007E3DE0"/>
    <w:rsid w:val="007E4448"/>
    <w:rsid w:val="007E467D"/>
    <w:rsid w:val="007E4B0F"/>
    <w:rsid w:val="007E4E59"/>
    <w:rsid w:val="007E536E"/>
    <w:rsid w:val="007E59CE"/>
    <w:rsid w:val="007E5C50"/>
    <w:rsid w:val="007E5CD0"/>
    <w:rsid w:val="007E6117"/>
    <w:rsid w:val="007E6659"/>
    <w:rsid w:val="007E6B37"/>
    <w:rsid w:val="007E6F52"/>
    <w:rsid w:val="007E7219"/>
    <w:rsid w:val="007E788E"/>
    <w:rsid w:val="007E7CF9"/>
    <w:rsid w:val="007E7E37"/>
    <w:rsid w:val="007E7F75"/>
    <w:rsid w:val="007F0A09"/>
    <w:rsid w:val="007F0FB8"/>
    <w:rsid w:val="007F103A"/>
    <w:rsid w:val="007F1161"/>
    <w:rsid w:val="007F17A0"/>
    <w:rsid w:val="007F1C95"/>
    <w:rsid w:val="007F1CCB"/>
    <w:rsid w:val="007F1FFF"/>
    <w:rsid w:val="007F20FF"/>
    <w:rsid w:val="007F25BD"/>
    <w:rsid w:val="007F25EC"/>
    <w:rsid w:val="007F2619"/>
    <w:rsid w:val="007F2726"/>
    <w:rsid w:val="007F297A"/>
    <w:rsid w:val="007F2AD7"/>
    <w:rsid w:val="007F31B6"/>
    <w:rsid w:val="007F3294"/>
    <w:rsid w:val="007F338C"/>
    <w:rsid w:val="007F35B6"/>
    <w:rsid w:val="007F39E5"/>
    <w:rsid w:val="007F3B88"/>
    <w:rsid w:val="007F3C49"/>
    <w:rsid w:val="007F3F72"/>
    <w:rsid w:val="007F4265"/>
    <w:rsid w:val="007F45BF"/>
    <w:rsid w:val="007F4777"/>
    <w:rsid w:val="007F495A"/>
    <w:rsid w:val="007F53AC"/>
    <w:rsid w:val="007F5C52"/>
    <w:rsid w:val="007F6429"/>
    <w:rsid w:val="007F65F4"/>
    <w:rsid w:val="007F6A09"/>
    <w:rsid w:val="007F72A2"/>
    <w:rsid w:val="007F75D1"/>
    <w:rsid w:val="007F78CB"/>
    <w:rsid w:val="007F7B35"/>
    <w:rsid w:val="008003FB"/>
    <w:rsid w:val="00800B54"/>
    <w:rsid w:val="00800EFA"/>
    <w:rsid w:val="00801411"/>
    <w:rsid w:val="0080158C"/>
    <w:rsid w:val="0080211F"/>
    <w:rsid w:val="008021DD"/>
    <w:rsid w:val="0080301C"/>
    <w:rsid w:val="00803320"/>
    <w:rsid w:val="00803337"/>
    <w:rsid w:val="008038CC"/>
    <w:rsid w:val="00803BED"/>
    <w:rsid w:val="00803E80"/>
    <w:rsid w:val="008044A1"/>
    <w:rsid w:val="00804643"/>
    <w:rsid w:val="00804C63"/>
    <w:rsid w:val="00805037"/>
    <w:rsid w:val="0080535C"/>
    <w:rsid w:val="00805A14"/>
    <w:rsid w:val="00805B01"/>
    <w:rsid w:val="00806200"/>
    <w:rsid w:val="008069D9"/>
    <w:rsid w:val="008073CC"/>
    <w:rsid w:val="008077CE"/>
    <w:rsid w:val="00807A56"/>
    <w:rsid w:val="00807B3F"/>
    <w:rsid w:val="00807DE2"/>
    <w:rsid w:val="00807F8E"/>
    <w:rsid w:val="00810333"/>
    <w:rsid w:val="00810955"/>
    <w:rsid w:val="00810DFC"/>
    <w:rsid w:val="008111C7"/>
    <w:rsid w:val="00811730"/>
    <w:rsid w:val="00811945"/>
    <w:rsid w:val="00811CDE"/>
    <w:rsid w:val="00811DE5"/>
    <w:rsid w:val="00812601"/>
    <w:rsid w:val="008128B1"/>
    <w:rsid w:val="00812C4D"/>
    <w:rsid w:val="00813365"/>
    <w:rsid w:val="00813493"/>
    <w:rsid w:val="0081369B"/>
    <w:rsid w:val="0081394F"/>
    <w:rsid w:val="00813C47"/>
    <w:rsid w:val="0081489D"/>
    <w:rsid w:val="00814C8F"/>
    <w:rsid w:val="00814D5B"/>
    <w:rsid w:val="00815067"/>
    <w:rsid w:val="008150E9"/>
    <w:rsid w:val="00815124"/>
    <w:rsid w:val="008155F3"/>
    <w:rsid w:val="008157A4"/>
    <w:rsid w:val="00815DE1"/>
    <w:rsid w:val="00815F8D"/>
    <w:rsid w:val="00816174"/>
    <w:rsid w:val="00816571"/>
    <w:rsid w:val="0081664B"/>
    <w:rsid w:val="008166DF"/>
    <w:rsid w:val="0081697E"/>
    <w:rsid w:val="00817248"/>
    <w:rsid w:val="008174A6"/>
    <w:rsid w:val="00817631"/>
    <w:rsid w:val="0081794C"/>
    <w:rsid w:val="00817953"/>
    <w:rsid w:val="00820966"/>
    <w:rsid w:val="00820B86"/>
    <w:rsid w:val="00820CD9"/>
    <w:rsid w:val="0082121C"/>
    <w:rsid w:val="00821977"/>
    <w:rsid w:val="0082228A"/>
    <w:rsid w:val="008223FB"/>
    <w:rsid w:val="0082243B"/>
    <w:rsid w:val="00822AB9"/>
    <w:rsid w:val="00822B7B"/>
    <w:rsid w:val="00822C35"/>
    <w:rsid w:val="0082376A"/>
    <w:rsid w:val="00824922"/>
    <w:rsid w:val="00824A6C"/>
    <w:rsid w:val="00824A78"/>
    <w:rsid w:val="00824BC3"/>
    <w:rsid w:val="00824D83"/>
    <w:rsid w:val="00824DA8"/>
    <w:rsid w:val="00825265"/>
    <w:rsid w:val="00825AF9"/>
    <w:rsid w:val="0082664B"/>
    <w:rsid w:val="00826B97"/>
    <w:rsid w:val="00827093"/>
    <w:rsid w:val="00830118"/>
    <w:rsid w:val="008303E6"/>
    <w:rsid w:val="008308AE"/>
    <w:rsid w:val="00831379"/>
    <w:rsid w:val="00831704"/>
    <w:rsid w:val="00831BCC"/>
    <w:rsid w:val="00831F0D"/>
    <w:rsid w:val="008322F7"/>
    <w:rsid w:val="008328B8"/>
    <w:rsid w:val="00832B13"/>
    <w:rsid w:val="0083388A"/>
    <w:rsid w:val="00833B6C"/>
    <w:rsid w:val="00834090"/>
    <w:rsid w:val="00834527"/>
    <w:rsid w:val="008347C5"/>
    <w:rsid w:val="00835FB0"/>
    <w:rsid w:val="00836192"/>
    <w:rsid w:val="008362B1"/>
    <w:rsid w:val="0083634B"/>
    <w:rsid w:val="0083670B"/>
    <w:rsid w:val="008368D2"/>
    <w:rsid w:val="00836C3E"/>
    <w:rsid w:val="008376BA"/>
    <w:rsid w:val="00837F53"/>
    <w:rsid w:val="00840091"/>
    <w:rsid w:val="00840F0A"/>
    <w:rsid w:val="00841275"/>
    <w:rsid w:val="008413BE"/>
    <w:rsid w:val="00841D62"/>
    <w:rsid w:val="00841F07"/>
    <w:rsid w:val="008427C8"/>
    <w:rsid w:val="00842A2C"/>
    <w:rsid w:val="00842EF7"/>
    <w:rsid w:val="008432ED"/>
    <w:rsid w:val="0084379B"/>
    <w:rsid w:val="00843E45"/>
    <w:rsid w:val="00844092"/>
    <w:rsid w:val="00844C65"/>
    <w:rsid w:val="00845AB0"/>
    <w:rsid w:val="008460B0"/>
    <w:rsid w:val="0084656B"/>
    <w:rsid w:val="008466B3"/>
    <w:rsid w:val="0084682B"/>
    <w:rsid w:val="00846A72"/>
    <w:rsid w:val="00847225"/>
    <w:rsid w:val="0084762B"/>
    <w:rsid w:val="00847F5C"/>
    <w:rsid w:val="0085005C"/>
    <w:rsid w:val="0085014F"/>
    <w:rsid w:val="00850C3A"/>
    <w:rsid w:val="00851083"/>
    <w:rsid w:val="0085243F"/>
    <w:rsid w:val="008525FE"/>
    <w:rsid w:val="00852613"/>
    <w:rsid w:val="008526D1"/>
    <w:rsid w:val="008529DD"/>
    <w:rsid w:val="008535A3"/>
    <w:rsid w:val="008536B7"/>
    <w:rsid w:val="008542C9"/>
    <w:rsid w:val="008545C4"/>
    <w:rsid w:val="00854910"/>
    <w:rsid w:val="00854A31"/>
    <w:rsid w:val="00854CA6"/>
    <w:rsid w:val="0085515D"/>
    <w:rsid w:val="00855196"/>
    <w:rsid w:val="008559EC"/>
    <w:rsid w:val="00855A58"/>
    <w:rsid w:val="00855DA0"/>
    <w:rsid w:val="00855E88"/>
    <w:rsid w:val="008567BC"/>
    <w:rsid w:val="0085685D"/>
    <w:rsid w:val="0085701E"/>
    <w:rsid w:val="008573B6"/>
    <w:rsid w:val="008577B2"/>
    <w:rsid w:val="008579A0"/>
    <w:rsid w:val="008579AC"/>
    <w:rsid w:val="008601E8"/>
    <w:rsid w:val="00860669"/>
    <w:rsid w:val="00861C02"/>
    <w:rsid w:val="00861D65"/>
    <w:rsid w:val="0086227A"/>
    <w:rsid w:val="0086296D"/>
    <w:rsid w:val="00862F08"/>
    <w:rsid w:val="008632E4"/>
    <w:rsid w:val="00863582"/>
    <w:rsid w:val="00863B7A"/>
    <w:rsid w:val="00863EA9"/>
    <w:rsid w:val="008648AC"/>
    <w:rsid w:val="00864D62"/>
    <w:rsid w:val="00864E7D"/>
    <w:rsid w:val="00864E97"/>
    <w:rsid w:val="00865421"/>
    <w:rsid w:val="008654A5"/>
    <w:rsid w:val="0086589B"/>
    <w:rsid w:val="00865B62"/>
    <w:rsid w:val="008667F5"/>
    <w:rsid w:val="00866A1F"/>
    <w:rsid w:val="00866C92"/>
    <w:rsid w:val="00867303"/>
    <w:rsid w:val="00867722"/>
    <w:rsid w:val="00867B0E"/>
    <w:rsid w:val="00867B9F"/>
    <w:rsid w:val="008706DB"/>
    <w:rsid w:val="008707F3"/>
    <w:rsid w:val="008710B4"/>
    <w:rsid w:val="0087118B"/>
    <w:rsid w:val="0087165B"/>
    <w:rsid w:val="00871D37"/>
    <w:rsid w:val="00872200"/>
    <w:rsid w:val="0087296D"/>
    <w:rsid w:val="00872E47"/>
    <w:rsid w:val="00872FAA"/>
    <w:rsid w:val="00873B45"/>
    <w:rsid w:val="008740FB"/>
    <w:rsid w:val="0087462A"/>
    <w:rsid w:val="0087471E"/>
    <w:rsid w:val="00874753"/>
    <w:rsid w:val="00874C6B"/>
    <w:rsid w:val="008750AB"/>
    <w:rsid w:val="008754CE"/>
    <w:rsid w:val="008764D8"/>
    <w:rsid w:val="0087664C"/>
    <w:rsid w:val="00876926"/>
    <w:rsid w:val="00876C7B"/>
    <w:rsid w:val="00876D07"/>
    <w:rsid w:val="00876DAE"/>
    <w:rsid w:val="008770DC"/>
    <w:rsid w:val="00877605"/>
    <w:rsid w:val="008779A4"/>
    <w:rsid w:val="00877FFB"/>
    <w:rsid w:val="008806CE"/>
    <w:rsid w:val="00880700"/>
    <w:rsid w:val="008807A2"/>
    <w:rsid w:val="00880BD7"/>
    <w:rsid w:val="00880BF6"/>
    <w:rsid w:val="00880D71"/>
    <w:rsid w:val="00880DA5"/>
    <w:rsid w:val="00880F2F"/>
    <w:rsid w:val="008810C0"/>
    <w:rsid w:val="00881302"/>
    <w:rsid w:val="0088135B"/>
    <w:rsid w:val="0088145E"/>
    <w:rsid w:val="00881460"/>
    <w:rsid w:val="00881683"/>
    <w:rsid w:val="0088199F"/>
    <w:rsid w:val="00881DC2"/>
    <w:rsid w:val="00881E35"/>
    <w:rsid w:val="008825A6"/>
    <w:rsid w:val="0088299D"/>
    <w:rsid w:val="008829D4"/>
    <w:rsid w:val="008833E7"/>
    <w:rsid w:val="0088421A"/>
    <w:rsid w:val="008843BE"/>
    <w:rsid w:val="00884A24"/>
    <w:rsid w:val="00884BE3"/>
    <w:rsid w:val="00884C34"/>
    <w:rsid w:val="00884FC2"/>
    <w:rsid w:val="00885042"/>
    <w:rsid w:val="00885B1B"/>
    <w:rsid w:val="00885B2A"/>
    <w:rsid w:val="00885B7D"/>
    <w:rsid w:val="00885EB8"/>
    <w:rsid w:val="008861C4"/>
    <w:rsid w:val="00886485"/>
    <w:rsid w:val="00886B17"/>
    <w:rsid w:val="00886FDB"/>
    <w:rsid w:val="00887380"/>
    <w:rsid w:val="008873F4"/>
    <w:rsid w:val="00887653"/>
    <w:rsid w:val="00887918"/>
    <w:rsid w:val="00887C04"/>
    <w:rsid w:val="008915D2"/>
    <w:rsid w:val="00891785"/>
    <w:rsid w:val="0089212F"/>
    <w:rsid w:val="00892F00"/>
    <w:rsid w:val="00892F4B"/>
    <w:rsid w:val="00894D70"/>
    <w:rsid w:val="0089510F"/>
    <w:rsid w:val="00895412"/>
    <w:rsid w:val="00895969"/>
    <w:rsid w:val="008959F2"/>
    <w:rsid w:val="00895D7D"/>
    <w:rsid w:val="00895DC4"/>
    <w:rsid w:val="00895E07"/>
    <w:rsid w:val="0089640C"/>
    <w:rsid w:val="008964EB"/>
    <w:rsid w:val="00896805"/>
    <w:rsid w:val="00896C24"/>
    <w:rsid w:val="00896FAE"/>
    <w:rsid w:val="00897105"/>
    <w:rsid w:val="0089798A"/>
    <w:rsid w:val="008A0920"/>
    <w:rsid w:val="008A0EEA"/>
    <w:rsid w:val="008A0F79"/>
    <w:rsid w:val="008A10CB"/>
    <w:rsid w:val="008A158E"/>
    <w:rsid w:val="008A1ABD"/>
    <w:rsid w:val="008A1EAD"/>
    <w:rsid w:val="008A205E"/>
    <w:rsid w:val="008A20F2"/>
    <w:rsid w:val="008A2286"/>
    <w:rsid w:val="008A23B6"/>
    <w:rsid w:val="008A24C3"/>
    <w:rsid w:val="008A25A3"/>
    <w:rsid w:val="008A292A"/>
    <w:rsid w:val="008A3EA9"/>
    <w:rsid w:val="008A4423"/>
    <w:rsid w:val="008A4F87"/>
    <w:rsid w:val="008A5818"/>
    <w:rsid w:val="008A5DCE"/>
    <w:rsid w:val="008A5DFD"/>
    <w:rsid w:val="008A61C4"/>
    <w:rsid w:val="008A64A7"/>
    <w:rsid w:val="008A6F49"/>
    <w:rsid w:val="008A736C"/>
    <w:rsid w:val="008A771F"/>
    <w:rsid w:val="008A7735"/>
    <w:rsid w:val="008A7D18"/>
    <w:rsid w:val="008A7F03"/>
    <w:rsid w:val="008B009A"/>
    <w:rsid w:val="008B0201"/>
    <w:rsid w:val="008B0B54"/>
    <w:rsid w:val="008B0D92"/>
    <w:rsid w:val="008B1241"/>
    <w:rsid w:val="008B2139"/>
    <w:rsid w:val="008B224C"/>
    <w:rsid w:val="008B24A1"/>
    <w:rsid w:val="008B24FC"/>
    <w:rsid w:val="008B2633"/>
    <w:rsid w:val="008B2CC5"/>
    <w:rsid w:val="008B2EEC"/>
    <w:rsid w:val="008B33F4"/>
    <w:rsid w:val="008B378E"/>
    <w:rsid w:val="008B3901"/>
    <w:rsid w:val="008B3DBF"/>
    <w:rsid w:val="008B3E91"/>
    <w:rsid w:val="008B3FB9"/>
    <w:rsid w:val="008B4253"/>
    <w:rsid w:val="008B4567"/>
    <w:rsid w:val="008B4736"/>
    <w:rsid w:val="008B4B23"/>
    <w:rsid w:val="008B5997"/>
    <w:rsid w:val="008B5999"/>
    <w:rsid w:val="008B599F"/>
    <w:rsid w:val="008B5B38"/>
    <w:rsid w:val="008B5B55"/>
    <w:rsid w:val="008B5F4E"/>
    <w:rsid w:val="008B6053"/>
    <w:rsid w:val="008B6464"/>
    <w:rsid w:val="008B6AAD"/>
    <w:rsid w:val="008B6B9D"/>
    <w:rsid w:val="008B7C7B"/>
    <w:rsid w:val="008B7ECA"/>
    <w:rsid w:val="008C05F8"/>
    <w:rsid w:val="008C073E"/>
    <w:rsid w:val="008C1838"/>
    <w:rsid w:val="008C197D"/>
    <w:rsid w:val="008C1C97"/>
    <w:rsid w:val="008C1CCF"/>
    <w:rsid w:val="008C2310"/>
    <w:rsid w:val="008C2354"/>
    <w:rsid w:val="008C2666"/>
    <w:rsid w:val="008C2709"/>
    <w:rsid w:val="008C2D34"/>
    <w:rsid w:val="008C30AD"/>
    <w:rsid w:val="008C310B"/>
    <w:rsid w:val="008C3B5F"/>
    <w:rsid w:val="008C413A"/>
    <w:rsid w:val="008C42F0"/>
    <w:rsid w:val="008C42F7"/>
    <w:rsid w:val="008C434D"/>
    <w:rsid w:val="008C50A9"/>
    <w:rsid w:val="008C5238"/>
    <w:rsid w:val="008C5289"/>
    <w:rsid w:val="008C5CB4"/>
    <w:rsid w:val="008C649F"/>
    <w:rsid w:val="008C64C6"/>
    <w:rsid w:val="008C68D4"/>
    <w:rsid w:val="008C6BA3"/>
    <w:rsid w:val="008C72BF"/>
    <w:rsid w:val="008C72F4"/>
    <w:rsid w:val="008C77BD"/>
    <w:rsid w:val="008C7CFB"/>
    <w:rsid w:val="008D00BB"/>
    <w:rsid w:val="008D09AD"/>
    <w:rsid w:val="008D1AC9"/>
    <w:rsid w:val="008D2922"/>
    <w:rsid w:val="008D2BF2"/>
    <w:rsid w:val="008D31CE"/>
    <w:rsid w:val="008D33F0"/>
    <w:rsid w:val="008D3983"/>
    <w:rsid w:val="008D39BC"/>
    <w:rsid w:val="008D3B33"/>
    <w:rsid w:val="008D3B4E"/>
    <w:rsid w:val="008D3F8B"/>
    <w:rsid w:val="008D4565"/>
    <w:rsid w:val="008D4BE0"/>
    <w:rsid w:val="008D604C"/>
    <w:rsid w:val="008D6291"/>
    <w:rsid w:val="008D66D2"/>
    <w:rsid w:val="008D6C69"/>
    <w:rsid w:val="008D72FC"/>
    <w:rsid w:val="008D78B5"/>
    <w:rsid w:val="008D7A7C"/>
    <w:rsid w:val="008D7C77"/>
    <w:rsid w:val="008D7EF8"/>
    <w:rsid w:val="008E00E2"/>
    <w:rsid w:val="008E0D9F"/>
    <w:rsid w:val="008E0DC7"/>
    <w:rsid w:val="008E101F"/>
    <w:rsid w:val="008E1079"/>
    <w:rsid w:val="008E109C"/>
    <w:rsid w:val="008E1341"/>
    <w:rsid w:val="008E1BC4"/>
    <w:rsid w:val="008E1E20"/>
    <w:rsid w:val="008E2195"/>
    <w:rsid w:val="008E2281"/>
    <w:rsid w:val="008E33B4"/>
    <w:rsid w:val="008E3433"/>
    <w:rsid w:val="008E387E"/>
    <w:rsid w:val="008E39CA"/>
    <w:rsid w:val="008E3A31"/>
    <w:rsid w:val="008E3D90"/>
    <w:rsid w:val="008E3ECB"/>
    <w:rsid w:val="008E4460"/>
    <w:rsid w:val="008E4648"/>
    <w:rsid w:val="008E50AC"/>
    <w:rsid w:val="008E5438"/>
    <w:rsid w:val="008E5543"/>
    <w:rsid w:val="008E5C53"/>
    <w:rsid w:val="008E6019"/>
    <w:rsid w:val="008E691A"/>
    <w:rsid w:val="008E6AF7"/>
    <w:rsid w:val="008E711A"/>
    <w:rsid w:val="008E7E7D"/>
    <w:rsid w:val="008E7ED9"/>
    <w:rsid w:val="008F0107"/>
    <w:rsid w:val="008F05CB"/>
    <w:rsid w:val="008F0807"/>
    <w:rsid w:val="008F16C7"/>
    <w:rsid w:val="008F1812"/>
    <w:rsid w:val="008F1ED1"/>
    <w:rsid w:val="008F2858"/>
    <w:rsid w:val="008F2BAD"/>
    <w:rsid w:val="008F3183"/>
    <w:rsid w:val="008F3435"/>
    <w:rsid w:val="008F38A3"/>
    <w:rsid w:val="008F3BED"/>
    <w:rsid w:val="008F4006"/>
    <w:rsid w:val="008F47D0"/>
    <w:rsid w:val="008F4C75"/>
    <w:rsid w:val="008F50FC"/>
    <w:rsid w:val="008F5C41"/>
    <w:rsid w:val="008F6537"/>
    <w:rsid w:val="008F69F9"/>
    <w:rsid w:val="008F6BE1"/>
    <w:rsid w:val="008F6E52"/>
    <w:rsid w:val="008F70F1"/>
    <w:rsid w:val="008F7211"/>
    <w:rsid w:val="008F7327"/>
    <w:rsid w:val="008F74F3"/>
    <w:rsid w:val="008F75B3"/>
    <w:rsid w:val="008F7818"/>
    <w:rsid w:val="008F7AEB"/>
    <w:rsid w:val="008F7B7C"/>
    <w:rsid w:val="00900A3B"/>
    <w:rsid w:val="00900D3E"/>
    <w:rsid w:val="00901734"/>
    <w:rsid w:val="009021DF"/>
    <w:rsid w:val="0090230F"/>
    <w:rsid w:val="00902DE7"/>
    <w:rsid w:val="00902F42"/>
    <w:rsid w:val="00902FB2"/>
    <w:rsid w:val="009034C9"/>
    <w:rsid w:val="009041BD"/>
    <w:rsid w:val="00904369"/>
    <w:rsid w:val="00904AA2"/>
    <w:rsid w:val="00904AEC"/>
    <w:rsid w:val="00904E11"/>
    <w:rsid w:val="00905383"/>
    <w:rsid w:val="00905908"/>
    <w:rsid w:val="00905D64"/>
    <w:rsid w:val="009061A5"/>
    <w:rsid w:val="0090623F"/>
    <w:rsid w:val="009062AF"/>
    <w:rsid w:val="00906ADF"/>
    <w:rsid w:val="00910A04"/>
    <w:rsid w:val="00910AB7"/>
    <w:rsid w:val="00910EBE"/>
    <w:rsid w:val="0091114B"/>
    <w:rsid w:val="0091159D"/>
    <w:rsid w:val="0091163E"/>
    <w:rsid w:val="00911712"/>
    <w:rsid w:val="00911BF3"/>
    <w:rsid w:val="009128AE"/>
    <w:rsid w:val="00913135"/>
    <w:rsid w:val="00913F35"/>
    <w:rsid w:val="009142CC"/>
    <w:rsid w:val="00914AFE"/>
    <w:rsid w:val="009157DF"/>
    <w:rsid w:val="009158B7"/>
    <w:rsid w:val="00915B39"/>
    <w:rsid w:val="00915CC9"/>
    <w:rsid w:val="0091603D"/>
    <w:rsid w:val="009160C4"/>
    <w:rsid w:val="00916736"/>
    <w:rsid w:val="009167CB"/>
    <w:rsid w:val="00916994"/>
    <w:rsid w:val="009172A6"/>
    <w:rsid w:val="009172FF"/>
    <w:rsid w:val="0091773F"/>
    <w:rsid w:val="009177C2"/>
    <w:rsid w:val="009201B1"/>
    <w:rsid w:val="009204A1"/>
    <w:rsid w:val="009206A0"/>
    <w:rsid w:val="0092078B"/>
    <w:rsid w:val="0092099D"/>
    <w:rsid w:val="00920CB9"/>
    <w:rsid w:val="009210D3"/>
    <w:rsid w:val="00921173"/>
    <w:rsid w:val="00921492"/>
    <w:rsid w:val="00921526"/>
    <w:rsid w:val="009220AA"/>
    <w:rsid w:val="0092245B"/>
    <w:rsid w:val="00922498"/>
    <w:rsid w:val="00922502"/>
    <w:rsid w:val="009225F6"/>
    <w:rsid w:val="00923121"/>
    <w:rsid w:val="00923855"/>
    <w:rsid w:val="0092395F"/>
    <w:rsid w:val="00923BF9"/>
    <w:rsid w:val="00923C2F"/>
    <w:rsid w:val="00924D16"/>
    <w:rsid w:val="00924E27"/>
    <w:rsid w:val="00924F54"/>
    <w:rsid w:val="00924F8A"/>
    <w:rsid w:val="00925220"/>
    <w:rsid w:val="0092582A"/>
    <w:rsid w:val="00925B38"/>
    <w:rsid w:val="00925E1A"/>
    <w:rsid w:val="00925EDD"/>
    <w:rsid w:val="0092631B"/>
    <w:rsid w:val="0092672E"/>
    <w:rsid w:val="00926CFC"/>
    <w:rsid w:val="00926EB4"/>
    <w:rsid w:val="0092719E"/>
    <w:rsid w:val="00927618"/>
    <w:rsid w:val="00927706"/>
    <w:rsid w:val="00927817"/>
    <w:rsid w:val="00927917"/>
    <w:rsid w:val="00927F15"/>
    <w:rsid w:val="00927FC7"/>
    <w:rsid w:val="00930049"/>
    <w:rsid w:val="00930293"/>
    <w:rsid w:val="00930499"/>
    <w:rsid w:val="009304EA"/>
    <w:rsid w:val="00930A48"/>
    <w:rsid w:val="0093111E"/>
    <w:rsid w:val="00931797"/>
    <w:rsid w:val="00931980"/>
    <w:rsid w:val="00931FF7"/>
    <w:rsid w:val="00933794"/>
    <w:rsid w:val="0093384C"/>
    <w:rsid w:val="0093481B"/>
    <w:rsid w:val="009349A1"/>
    <w:rsid w:val="00934D47"/>
    <w:rsid w:val="00934F60"/>
    <w:rsid w:val="00934FB7"/>
    <w:rsid w:val="009356D1"/>
    <w:rsid w:val="009359D7"/>
    <w:rsid w:val="00935D48"/>
    <w:rsid w:val="00935EE3"/>
    <w:rsid w:val="00936331"/>
    <w:rsid w:val="009364DD"/>
    <w:rsid w:val="0093682F"/>
    <w:rsid w:val="00936C0A"/>
    <w:rsid w:val="00936E36"/>
    <w:rsid w:val="00936ED4"/>
    <w:rsid w:val="00937574"/>
    <w:rsid w:val="00937B8C"/>
    <w:rsid w:val="00937DBA"/>
    <w:rsid w:val="00937DFE"/>
    <w:rsid w:val="00940116"/>
    <w:rsid w:val="00940664"/>
    <w:rsid w:val="0094080C"/>
    <w:rsid w:val="00940B00"/>
    <w:rsid w:val="00940C8C"/>
    <w:rsid w:val="0094117F"/>
    <w:rsid w:val="00941233"/>
    <w:rsid w:val="009420F8"/>
    <w:rsid w:val="009423CE"/>
    <w:rsid w:val="009423D4"/>
    <w:rsid w:val="00942466"/>
    <w:rsid w:val="00942533"/>
    <w:rsid w:val="009426B0"/>
    <w:rsid w:val="0094322A"/>
    <w:rsid w:val="009432FF"/>
    <w:rsid w:val="00943715"/>
    <w:rsid w:val="0094391D"/>
    <w:rsid w:val="00944042"/>
    <w:rsid w:val="00944376"/>
    <w:rsid w:val="00944A9A"/>
    <w:rsid w:val="00944BC9"/>
    <w:rsid w:val="00944FCD"/>
    <w:rsid w:val="00945638"/>
    <w:rsid w:val="00945709"/>
    <w:rsid w:val="00945911"/>
    <w:rsid w:val="0094659C"/>
    <w:rsid w:val="00946F41"/>
    <w:rsid w:val="00947564"/>
    <w:rsid w:val="00947AD7"/>
    <w:rsid w:val="00947B90"/>
    <w:rsid w:val="00947C6C"/>
    <w:rsid w:val="009501BE"/>
    <w:rsid w:val="0095029B"/>
    <w:rsid w:val="00950AB0"/>
    <w:rsid w:val="00950AB7"/>
    <w:rsid w:val="009517D0"/>
    <w:rsid w:val="009517FE"/>
    <w:rsid w:val="00952253"/>
    <w:rsid w:val="0095297A"/>
    <w:rsid w:val="009529CD"/>
    <w:rsid w:val="00953BB7"/>
    <w:rsid w:val="00953F31"/>
    <w:rsid w:val="00954122"/>
    <w:rsid w:val="0095423C"/>
    <w:rsid w:val="009542D7"/>
    <w:rsid w:val="009543E6"/>
    <w:rsid w:val="00954759"/>
    <w:rsid w:val="0095516B"/>
    <w:rsid w:val="00955C02"/>
    <w:rsid w:val="009561CD"/>
    <w:rsid w:val="00956205"/>
    <w:rsid w:val="009562C7"/>
    <w:rsid w:val="00956848"/>
    <w:rsid w:val="00956904"/>
    <w:rsid w:val="00956B20"/>
    <w:rsid w:val="00956C7A"/>
    <w:rsid w:val="00956E49"/>
    <w:rsid w:val="00957227"/>
    <w:rsid w:val="00957EC8"/>
    <w:rsid w:val="00957F4B"/>
    <w:rsid w:val="00957F60"/>
    <w:rsid w:val="00960583"/>
    <w:rsid w:val="00961539"/>
    <w:rsid w:val="00961A9B"/>
    <w:rsid w:val="00961AC5"/>
    <w:rsid w:val="009623C8"/>
    <w:rsid w:val="0096295F"/>
    <w:rsid w:val="00963126"/>
    <w:rsid w:val="009648E6"/>
    <w:rsid w:val="00965531"/>
    <w:rsid w:val="0096593C"/>
    <w:rsid w:val="00965DD6"/>
    <w:rsid w:val="00966194"/>
    <w:rsid w:val="00966240"/>
    <w:rsid w:val="00966E4A"/>
    <w:rsid w:val="0096721B"/>
    <w:rsid w:val="009672B2"/>
    <w:rsid w:val="00967BBF"/>
    <w:rsid w:val="00967F8F"/>
    <w:rsid w:val="009700F7"/>
    <w:rsid w:val="0097083D"/>
    <w:rsid w:val="00970D24"/>
    <w:rsid w:val="00970FFA"/>
    <w:rsid w:val="00971132"/>
    <w:rsid w:val="00971773"/>
    <w:rsid w:val="009719A2"/>
    <w:rsid w:val="00971B0D"/>
    <w:rsid w:val="00971BEC"/>
    <w:rsid w:val="00972AB5"/>
    <w:rsid w:val="00972CCB"/>
    <w:rsid w:val="00972CE6"/>
    <w:rsid w:val="009732EB"/>
    <w:rsid w:val="0097494B"/>
    <w:rsid w:val="00974B28"/>
    <w:rsid w:val="00974E50"/>
    <w:rsid w:val="00975B28"/>
    <w:rsid w:val="00975D8B"/>
    <w:rsid w:val="009761D8"/>
    <w:rsid w:val="00976533"/>
    <w:rsid w:val="00976613"/>
    <w:rsid w:val="00976842"/>
    <w:rsid w:val="00976AC1"/>
    <w:rsid w:val="00976F61"/>
    <w:rsid w:val="00977523"/>
    <w:rsid w:val="0097775D"/>
    <w:rsid w:val="00977B9B"/>
    <w:rsid w:val="009805CC"/>
    <w:rsid w:val="00980EF5"/>
    <w:rsid w:val="0098121A"/>
    <w:rsid w:val="00981415"/>
    <w:rsid w:val="00981B15"/>
    <w:rsid w:val="00982C38"/>
    <w:rsid w:val="0098320B"/>
    <w:rsid w:val="009833BF"/>
    <w:rsid w:val="0098349B"/>
    <w:rsid w:val="00983509"/>
    <w:rsid w:val="00983634"/>
    <w:rsid w:val="00983AD7"/>
    <w:rsid w:val="00983C67"/>
    <w:rsid w:val="00984275"/>
    <w:rsid w:val="0098494F"/>
    <w:rsid w:val="00984A43"/>
    <w:rsid w:val="00984D3C"/>
    <w:rsid w:val="00985816"/>
    <w:rsid w:val="009859E1"/>
    <w:rsid w:val="00986285"/>
    <w:rsid w:val="00986300"/>
    <w:rsid w:val="009864B0"/>
    <w:rsid w:val="009866D7"/>
    <w:rsid w:val="009866EC"/>
    <w:rsid w:val="009867CA"/>
    <w:rsid w:val="00986FDD"/>
    <w:rsid w:val="00987418"/>
    <w:rsid w:val="00987460"/>
    <w:rsid w:val="0098757B"/>
    <w:rsid w:val="009875CE"/>
    <w:rsid w:val="00987604"/>
    <w:rsid w:val="009879A8"/>
    <w:rsid w:val="00987F43"/>
    <w:rsid w:val="0099019E"/>
    <w:rsid w:val="00990322"/>
    <w:rsid w:val="00990547"/>
    <w:rsid w:val="00990D67"/>
    <w:rsid w:val="009910B0"/>
    <w:rsid w:val="00991107"/>
    <w:rsid w:val="00991231"/>
    <w:rsid w:val="00991A3C"/>
    <w:rsid w:val="009927F4"/>
    <w:rsid w:val="009928C2"/>
    <w:rsid w:val="00992AE7"/>
    <w:rsid w:val="009934CE"/>
    <w:rsid w:val="00993C3E"/>
    <w:rsid w:val="00993D1B"/>
    <w:rsid w:val="00993FFB"/>
    <w:rsid w:val="009943CD"/>
    <w:rsid w:val="00994C5D"/>
    <w:rsid w:val="00994C61"/>
    <w:rsid w:val="00994E85"/>
    <w:rsid w:val="00994EC4"/>
    <w:rsid w:val="0099551D"/>
    <w:rsid w:val="009955AF"/>
    <w:rsid w:val="00995964"/>
    <w:rsid w:val="00995A2C"/>
    <w:rsid w:val="00995A37"/>
    <w:rsid w:val="00995D37"/>
    <w:rsid w:val="00995DAE"/>
    <w:rsid w:val="00995F45"/>
    <w:rsid w:val="00996EA4"/>
    <w:rsid w:val="00996FE1"/>
    <w:rsid w:val="009970BE"/>
    <w:rsid w:val="009972B7"/>
    <w:rsid w:val="009973B1"/>
    <w:rsid w:val="009978D9"/>
    <w:rsid w:val="0099795F"/>
    <w:rsid w:val="00997D96"/>
    <w:rsid w:val="00997DCC"/>
    <w:rsid w:val="00997DEF"/>
    <w:rsid w:val="009A017E"/>
    <w:rsid w:val="009A0B3C"/>
    <w:rsid w:val="009A13FC"/>
    <w:rsid w:val="009A15E8"/>
    <w:rsid w:val="009A1852"/>
    <w:rsid w:val="009A1966"/>
    <w:rsid w:val="009A1B17"/>
    <w:rsid w:val="009A2163"/>
    <w:rsid w:val="009A2593"/>
    <w:rsid w:val="009A31EB"/>
    <w:rsid w:val="009A3A4C"/>
    <w:rsid w:val="009A4662"/>
    <w:rsid w:val="009A4882"/>
    <w:rsid w:val="009A548B"/>
    <w:rsid w:val="009A55F6"/>
    <w:rsid w:val="009A5799"/>
    <w:rsid w:val="009A59A9"/>
    <w:rsid w:val="009A5B83"/>
    <w:rsid w:val="009A5C38"/>
    <w:rsid w:val="009A5DBB"/>
    <w:rsid w:val="009A5E27"/>
    <w:rsid w:val="009A5F30"/>
    <w:rsid w:val="009A618D"/>
    <w:rsid w:val="009A6431"/>
    <w:rsid w:val="009A6CCD"/>
    <w:rsid w:val="009A6E5B"/>
    <w:rsid w:val="009A7160"/>
    <w:rsid w:val="009A72EC"/>
    <w:rsid w:val="009A73D7"/>
    <w:rsid w:val="009A75A4"/>
    <w:rsid w:val="009A7BE0"/>
    <w:rsid w:val="009A7C84"/>
    <w:rsid w:val="009A7CD4"/>
    <w:rsid w:val="009A7F6E"/>
    <w:rsid w:val="009B05BE"/>
    <w:rsid w:val="009B0BF2"/>
    <w:rsid w:val="009B1330"/>
    <w:rsid w:val="009B1A1B"/>
    <w:rsid w:val="009B1CEA"/>
    <w:rsid w:val="009B1D7B"/>
    <w:rsid w:val="009B1DDD"/>
    <w:rsid w:val="009B211F"/>
    <w:rsid w:val="009B215B"/>
    <w:rsid w:val="009B2D68"/>
    <w:rsid w:val="009B3029"/>
    <w:rsid w:val="009B3FC6"/>
    <w:rsid w:val="009B450E"/>
    <w:rsid w:val="009B4533"/>
    <w:rsid w:val="009B49D2"/>
    <w:rsid w:val="009B4EB5"/>
    <w:rsid w:val="009B5CA3"/>
    <w:rsid w:val="009B5DBC"/>
    <w:rsid w:val="009B5E74"/>
    <w:rsid w:val="009B6B5C"/>
    <w:rsid w:val="009B6CD5"/>
    <w:rsid w:val="009B7044"/>
    <w:rsid w:val="009B7682"/>
    <w:rsid w:val="009B768F"/>
    <w:rsid w:val="009B79FA"/>
    <w:rsid w:val="009B7A4C"/>
    <w:rsid w:val="009B7B86"/>
    <w:rsid w:val="009B7D89"/>
    <w:rsid w:val="009C0044"/>
    <w:rsid w:val="009C063E"/>
    <w:rsid w:val="009C07A9"/>
    <w:rsid w:val="009C08A1"/>
    <w:rsid w:val="009C0DE4"/>
    <w:rsid w:val="009C0E0D"/>
    <w:rsid w:val="009C1942"/>
    <w:rsid w:val="009C1BB8"/>
    <w:rsid w:val="009C1EBE"/>
    <w:rsid w:val="009C291B"/>
    <w:rsid w:val="009C344C"/>
    <w:rsid w:val="009C38F6"/>
    <w:rsid w:val="009C3A30"/>
    <w:rsid w:val="009C3C96"/>
    <w:rsid w:val="009C412A"/>
    <w:rsid w:val="009C4524"/>
    <w:rsid w:val="009C4C83"/>
    <w:rsid w:val="009C55BA"/>
    <w:rsid w:val="009C5BAC"/>
    <w:rsid w:val="009C61A5"/>
    <w:rsid w:val="009C656D"/>
    <w:rsid w:val="009C67BE"/>
    <w:rsid w:val="009C7003"/>
    <w:rsid w:val="009C7506"/>
    <w:rsid w:val="009C75E0"/>
    <w:rsid w:val="009C78CA"/>
    <w:rsid w:val="009C7A31"/>
    <w:rsid w:val="009C7C42"/>
    <w:rsid w:val="009C7D94"/>
    <w:rsid w:val="009D0794"/>
    <w:rsid w:val="009D0CE6"/>
    <w:rsid w:val="009D173D"/>
    <w:rsid w:val="009D2843"/>
    <w:rsid w:val="009D3719"/>
    <w:rsid w:val="009D4132"/>
    <w:rsid w:val="009D42E6"/>
    <w:rsid w:val="009D4B2D"/>
    <w:rsid w:val="009D4FA4"/>
    <w:rsid w:val="009D570B"/>
    <w:rsid w:val="009D57AB"/>
    <w:rsid w:val="009D5A10"/>
    <w:rsid w:val="009D6270"/>
    <w:rsid w:val="009D6370"/>
    <w:rsid w:val="009D64D4"/>
    <w:rsid w:val="009D6AF8"/>
    <w:rsid w:val="009D6D13"/>
    <w:rsid w:val="009D72F5"/>
    <w:rsid w:val="009D78D0"/>
    <w:rsid w:val="009D7AB4"/>
    <w:rsid w:val="009D7DC4"/>
    <w:rsid w:val="009E0513"/>
    <w:rsid w:val="009E0722"/>
    <w:rsid w:val="009E0A33"/>
    <w:rsid w:val="009E0AD4"/>
    <w:rsid w:val="009E0EFA"/>
    <w:rsid w:val="009E1232"/>
    <w:rsid w:val="009E1C45"/>
    <w:rsid w:val="009E2650"/>
    <w:rsid w:val="009E2A77"/>
    <w:rsid w:val="009E2AEE"/>
    <w:rsid w:val="009E2B58"/>
    <w:rsid w:val="009E35FF"/>
    <w:rsid w:val="009E3B59"/>
    <w:rsid w:val="009E3ED0"/>
    <w:rsid w:val="009E4341"/>
    <w:rsid w:val="009E4392"/>
    <w:rsid w:val="009E5113"/>
    <w:rsid w:val="009E524C"/>
    <w:rsid w:val="009E55D1"/>
    <w:rsid w:val="009E5DE6"/>
    <w:rsid w:val="009E6C20"/>
    <w:rsid w:val="009E6EBC"/>
    <w:rsid w:val="009E760E"/>
    <w:rsid w:val="009E7745"/>
    <w:rsid w:val="009E7AA3"/>
    <w:rsid w:val="009E7CB4"/>
    <w:rsid w:val="009E7DCD"/>
    <w:rsid w:val="009F0499"/>
    <w:rsid w:val="009F0711"/>
    <w:rsid w:val="009F11A7"/>
    <w:rsid w:val="009F14A9"/>
    <w:rsid w:val="009F19BD"/>
    <w:rsid w:val="009F1A63"/>
    <w:rsid w:val="009F1AE2"/>
    <w:rsid w:val="009F220A"/>
    <w:rsid w:val="009F2A53"/>
    <w:rsid w:val="009F2AB0"/>
    <w:rsid w:val="009F30DF"/>
    <w:rsid w:val="009F3513"/>
    <w:rsid w:val="009F3FB9"/>
    <w:rsid w:val="009F3FF3"/>
    <w:rsid w:val="009F404A"/>
    <w:rsid w:val="009F40CE"/>
    <w:rsid w:val="009F42B6"/>
    <w:rsid w:val="009F4507"/>
    <w:rsid w:val="009F4774"/>
    <w:rsid w:val="009F5056"/>
    <w:rsid w:val="009F5C35"/>
    <w:rsid w:val="009F5D69"/>
    <w:rsid w:val="009F5F1F"/>
    <w:rsid w:val="009F5F24"/>
    <w:rsid w:val="009F6BFD"/>
    <w:rsid w:val="009F76D7"/>
    <w:rsid w:val="009F7BF4"/>
    <w:rsid w:val="009F7F02"/>
    <w:rsid w:val="00A000CC"/>
    <w:rsid w:val="00A008AE"/>
    <w:rsid w:val="00A00993"/>
    <w:rsid w:val="00A00FE2"/>
    <w:rsid w:val="00A011EF"/>
    <w:rsid w:val="00A011F2"/>
    <w:rsid w:val="00A014F2"/>
    <w:rsid w:val="00A01AE0"/>
    <w:rsid w:val="00A01E7A"/>
    <w:rsid w:val="00A01F33"/>
    <w:rsid w:val="00A02338"/>
    <w:rsid w:val="00A03462"/>
    <w:rsid w:val="00A03920"/>
    <w:rsid w:val="00A03F07"/>
    <w:rsid w:val="00A03FED"/>
    <w:rsid w:val="00A04252"/>
    <w:rsid w:val="00A042BD"/>
    <w:rsid w:val="00A04769"/>
    <w:rsid w:val="00A04E3F"/>
    <w:rsid w:val="00A04FFB"/>
    <w:rsid w:val="00A0510F"/>
    <w:rsid w:val="00A0520E"/>
    <w:rsid w:val="00A052B5"/>
    <w:rsid w:val="00A05576"/>
    <w:rsid w:val="00A0582F"/>
    <w:rsid w:val="00A05E90"/>
    <w:rsid w:val="00A05EAB"/>
    <w:rsid w:val="00A062CC"/>
    <w:rsid w:val="00A06791"/>
    <w:rsid w:val="00A07326"/>
    <w:rsid w:val="00A07618"/>
    <w:rsid w:val="00A07B39"/>
    <w:rsid w:val="00A07B62"/>
    <w:rsid w:val="00A07DC9"/>
    <w:rsid w:val="00A10027"/>
    <w:rsid w:val="00A102CB"/>
    <w:rsid w:val="00A10524"/>
    <w:rsid w:val="00A10570"/>
    <w:rsid w:val="00A109F6"/>
    <w:rsid w:val="00A10D84"/>
    <w:rsid w:val="00A115BD"/>
    <w:rsid w:val="00A117C4"/>
    <w:rsid w:val="00A12040"/>
    <w:rsid w:val="00A120D0"/>
    <w:rsid w:val="00A1241B"/>
    <w:rsid w:val="00A12CA0"/>
    <w:rsid w:val="00A13190"/>
    <w:rsid w:val="00A13359"/>
    <w:rsid w:val="00A13765"/>
    <w:rsid w:val="00A139B6"/>
    <w:rsid w:val="00A13DAA"/>
    <w:rsid w:val="00A14719"/>
    <w:rsid w:val="00A14AC8"/>
    <w:rsid w:val="00A15DE0"/>
    <w:rsid w:val="00A15EE0"/>
    <w:rsid w:val="00A16061"/>
    <w:rsid w:val="00A161CE"/>
    <w:rsid w:val="00A165FE"/>
    <w:rsid w:val="00A16D74"/>
    <w:rsid w:val="00A1733B"/>
    <w:rsid w:val="00A17616"/>
    <w:rsid w:val="00A17745"/>
    <w:rsid w:val="00A20BBF"/>
    <w:rsid w:val="00A21212"/>
    <w:rsid w:val="00A21404"/>
    <w:rsid w:val="00A217A2"/>
    <w:rsid w:val="00A22C84"/>
    <w:rsid w:val="00A2375D"/>
    <w:rsid w:val="00A237EB"/>
    <w:rsid w:val="00A237F3"/>
    <w:rsid w:val="00A239D1"/>
    <w:rsid w:val="00A23F32"/>
    <w:rsid w:val="00A240E9"/>
    <w:rsid w:val="00A24373"/>
    <w:rsid w:val="00A24445"/>
    <w:rsid w:val="00A2523C"/>
    <w:rsid w:val="00A255D5"/>
    <w:rsid w:val="00A25653"/>
    <w:rsid w:val="00A25981"/>
    <w:rsid w:val="00A27C1A"/>
    <w:rsid w:val="00A27DE7"/>
    <w:rsid w:val="00A302DC"/>
    <w:rsid w:val="00A3032D"/>
    <w:rsid w:val="00A30D5E"/>
    <w:rsid w:val="00A31D7C"/>
    <w:rsid w:val="00A323DC"/>
    <w:rsid w:val="00A32E20"/>
    <w:rsid w:val="00A331FB"/>
    <w:rsid w:val="00A333EF"/>
    <w:rsid w:val="00A33C1C"/>
    <w:rsid w:val="00A3401C"/>
    <w:rsid w:val="00A341AF"/>
    <w:rsid w:val="00A34230"/>
    <w:rsid w:val="00A347F9"/>
    <w:rsid w:val="00A34DC8"/>
    <w:rsid w:val="00A352B9"/>
    <w:rsid w:val="00A35736"/>
    <w:rsid w:val="00A35A5C"/>
    <w:rsid w:val="00A35DF6"/>
    <w:rsid w:val="00A36444"/>
    <w:rsid w:val="00A36E9B"/>
    <w:rsid w:val="00A36F48"/>
    <w:rsid w:val="00A3732F"/>
    <w:rsid w:val="00A37659"/>
    <w:rsid w:val="00A376F4"/>
    <w:rsid w:val="00A37A9C"/>
    <w:rsid w:val="00A40037"/>
    <w:rsid w:val="00A4049F"/>
    <w:rsid w:val="00A407D5"/>
    <w:rsid w:val="00A4186A"/>
    <w:rsid w:val="00A41C74"/>
    <w:rsid w:val="00A4248C"/>
    <w:rsid w:val="00A4277C"/>
    <w:rsid w:val="00A4280E"/>
    <w:rsid w:val="00A42C66"/>
    <w:rsid w:val="00A4315F"/>
    <w:rsid w:val="00A43362"/>
    <w:rsid w:val="00A434E0"/>
    <w:rsid w:val="00A4352A"/>
    <w:rsid w:val="00A435C2"/>
    <w:rsid w:val="00A43C8F"/>
    <w:rsid w:val="00A44131"/>
    <w:rsid w:val="00A44202"/>
    <w:rsid w:val="00A44399"/>
    <w:rsid w:val="00A44446"/>
    <w:rsid w:val="00A44563"/>
    <w:rsid w:val="00A44B23"/>
    <w:rsid w:val="00A4572A"/>
    <w:rsid w:val="00A45A63"/>
    <w:rsid w:val="00A45BA0"/>
    <w:rsid w:val="00A46497"/>
    <w:rsid w:val="00A4651F"/>
    <w:rsid w:val="00A4660B"/>
    <w:rsid w:val="00A470AA"/>
    <w:rsid w:val="00A47595"/>
    <w:rsid w:val="00A476F6"/>
    <w:rsid w:val="00A47DE0"/>
    <w:rsid w:val="00A501DE"/>
    <w:rsid w:val="00A50350"/>
    <w:rsid w:val="00A505BF"/>
    <w:rsid w:val="00A505DD"/>
    <w:rsid w:val="00A50BE0"/>
    <w:rsid w:val="00A50FBA"/>
    <w:rsid w:val="00A51F19"/>
    <w:rsid w:val="00A51F71"/>
    <w:rsid w:val="00A5218D"/>
    <w:rsid w:val="00A529C2"/>
    <w:rsid w:val="00A52F0B"/>
    <w:rsid w:val="00A531F2"/>
    <w:rsid w:val="00A53256"/>
    <w:rsid w:val="00A5339E"/>
    <w:rsid w:val="00A53B16"/>
    <w:rsid w:val="00A53D3C"/>
    <w:rsid w:val="00A53F59"/>
    <w:rsid w:val="00A54222"/>
    <w:rsid w:val="00A5451F"/>
    <w:rsid w:val="00A5462B"/>
    <w:rsid w:val="00A55121"/>
    <w:rsid w:val="00A559CE"/>
    <w:rsid w:val="00A55C8A"/>
    <w:rsid w:val="00A56376"/>
    <w:rsid w:val="00A56759"/>
    <w:rsid w:val="00A56CB5"/>
    <w:rsid w:val="00A56D5B"/>
    <w:rsid w:val="00A575DF"/>
    <w:rsid w:val="00A57F2B"/>
    <w:rsid w:val="00A6012E"/>
    <w:rsid w:val="00A6051B"/>
    <w:rsid w:val="00A6093B"/>
    <w:rsid w:val="00A60A85"/>
    <w:rsid w:val="00A614F0"/>
    <w:rsid w:val="00A6166C"/>
    <w:rsid w:val="00A61B74"/>
    <w:rsid w:val="00A62CF6"/>
    <w:rsid w:val="00A63450"/>
    <w:rsid w:val="00A63980"/>
    <w:rsid w:val="00A63C7C"/>
    <w:rsid w:val="00A642ED"/>
    <w:rsid w:val="00A6430C"/>
    <w:rsid w:val="00A64537"/>
    <w:rsid w:val="00A64A43"/>
    <w:rsid w:val="00A64B50"/>
    <w:rsid w:val="00A64E5B"/>
    <w:rsid w:val="00A64F65"/>
    <w:rsid w:val="00A64FC4"/>
    <w:rsid w:val="00A65B94"/>
    <w:rsid w:val="00A66146"/>
    <w:rsid w:val="00A662F3"/>
    <w:rsid w:val="00A666F2"/>
    <w:rsid w:val="00A66C39"/>
    <w:rsid w:val="00A66CC7"/>
    <w:rsid w:val="00A6705E"/>
    <w:rsid w:val="00A67B17"/>
    <w:rsid w:val="00A70079"/>
    <w:rsid w:val="00A7047E"/>
    <w:rsid w:val="00A704D2"/>
    <w:rsid w:val="00A7061F"/>
    <w:rsid w:val="00A70794"/>
    <w:rsid w:val="00A70DF9"/>
    <w:rsid w:val="00A71144"/>
    <w:rsid w:val="00A71177"/>
    <w:rsid w:val="00A712D3"/>
    <w:rsid w:val="00A721BF"/>
    <w:rsid w:val="00A72369"/>
    <w:rsid w:val="00A72643"/>
    <w:rsid w:val="00A72B64"/>
    <w:rsid w:val="00A72F19"/>
    <w:rsid w:val="00A73486"/>
    <w:rsid w:val="00A737EB"/>
    <w:rsid w:val="00A73D68"/>
    <w:rsid w:val="00A73EA7"/>
    <w:rsid w:val="00A74303"/>
    <w:rsid w:val="00A74491"/>
    <w:rsid w:val="00A74FBA"/>
    <w:rsid w:val="00A75456"/>
    <w:rsid w:val="00A760B7"/>
    <w:rsid w:val="00A761E6"/>
    <w:rsid w:val="00A762AB"/>
    <w:rsid w:val="00A8086E"/>
    <w:rsid w:val="00A80914"/>
    <w:rsid w:val="00A80B98"/>
    <w:rsid w:val="00A80C92"/>
    <w:rsid w:val="00A810F1"/>
    <w:rsid w:val="00A814C0"/>
    <w:rsid w:val="00A815AC"/>
    <w:rsid w:val="00A81773"/>
    <w:rsid w:val="00A81C3B"/>
    <w:rsid w:val="00A82395"/>
    <w:rsid w:val="00A82816"/>
    <w:rsid w:val="00A82B70"/>
    <w:rsid w:val="00A82DDA"/>
    <w:rsid w:val="00A83212"/>
    <w:rsid w:val="00A8341D"/>
    <w:rsid w:val="00A83CCC"/>
    <w:rsid w:val="00A83D34"/>
    <w:rsid w:val="00A83F01"/>
    <w:rsid w:val="00A83F0F"/>
    <w:rsid w:val="00A84473"/>
    <w:rsid w:val="00A851F0"/>
    <w:rsid w:val="00A8561D"/>
    <w:rsid w:val="00A8572F"/>
    <w:rsid w:val="00A85A81"/>
    <w:rsid w:val="00A85AA9"/>
    <w:rsid w:val="00A86726"/>
    <w:rsid w:val="00A86B3A"/>
    <w:rsid w:val="00A86FBB"/>
    <w:rsid w:val="00A8747F"/>
    <w:rsid w:val="00A87787"/>
    <w:rsid w:val="00A87834"/>
    <w:rsid w:val="00A87BA2"/>
    <w:rsid w:val="00A9018B"/>
    <w:rsid w:val="00A9022B"/>
    <w:rsid w:val="00A908ED"/>
    <w:rsid w:val="00A90D4D"/>
    <w:rsid w:val="00A91019"/>
    <w:rsid w:val="00A91299"/>
    <w:rsid w:val="00A91768"/>
    <w:rsid w:val="00A91A01"/>
    <w:rsid w:val="00A91E74"/>
    <w:rsid w:val="00A91ED1"/>
    <w:rsid w:val="00A92085"/>
    <w:rsid w:val="00A92385"/>
    <w:rsid w:val="00A9257D"/>
    <w:rsid w:val="00A92675"/>
    <w:rsid w:val="00A93241"/>
    <w:rsid w:val="00A9373B"/>
    <w:rsid w:val="00A93BE6"/>
    <w:rsid w:val="00A93CFD"/>
    <w:rsid w:val="00A94676"/>
    <w:rsid w:val="00A94C17"/>
    <w:rsid w:val="00A94C50"/>
    <w:rsid w:val="00A94C6D"/>
    <w:rsid w:val="00A94F14"/>
    <w:rsid w:val="00A94FAA"/>
    <w:rsid w:val="00A9500C"/>
    <w:rsid w:val="00A952B3"/>
    <w:rsid w:val="00A958A7"/>
    <w:rsid w:val="00A95B2E"/>
    <w:rsid w:val="00A95BD4"/>
    <w:rsid w:val="00A95ECB"/>
    <w:rsid w:val="00A95FCA"/>
    <w:rsid w:val="00A95FDC"/>
    <w:rsid w:val="00A960FA"/>
    <w:rsid w:val="00A96141"/>
    <w:rsid w:val="00A96436"/>
    <w:rsid w:val="00A965AC"/>
    <w:rsid w:val="00A96829"/>
    <w:rsid w:val="00A96977"/>
    <w:rsid w:val="00A96AD1"/>
    <w:rsid w:val="00A96AF2"/>
    <w:rsid w:val="00A96C10"/>
    <w:rsid w:val="00A96E5B"/>
    <w:rsid w:val="00A976EF"/>
    <w:rsid w:val="00A97CF2"/>
    <w:rsid w:val="00AA0845"/>
    <w:rsid w:val="00AA0AB3"/>
    <w:rsid w:val="00AA0E5E"/>
    <w:rsid w:val="00AA1129"/>
    <w:rsid w:val="00AA17D4"/>
    <w:rsid w:val="00AA1886"/>
    <w:rsid w:val="00AA1A62"/>
    <w:rsid w:val="00AA1F16"/>
    <w:rsid w:val="00AA2055"/>
    <w:rsid w:val="00AA253B"/>
    <w:rsid w:val="00AA28A5"/>
    <w:rsid w:val="00AA2BAA"/>
    <w:rsid w:val="00AA2CD5"/>
    <w:rsid w:val="00AA2D13"/>
    <w:rsid w:val="00AA2D99"/>
    <w:rsid w:val="00AA2E6B"/>
    <w:rsid w:val="00AA331B"/>
    <w:rsid w:val="00AA3545"/>
    <w:rsid w:val="00AA4158"/>
    <w:rsid w:val="00AA447D"/>
    <w:rsid w:val="00AA4797"/>
    <w:rsid w:val="00AA47C0"/>
    <w:rsid w:val="00AA4E4E"/>
    <w:rsid w:val="00AA51FF"/>
    <w:rsid w:val="00AA5C17"/>
    <w:rsid w:val="00AA5FCB"/>
    <w:rsid w:val="00AA6323"/>
    <w:rsid w:val="00AA6650"/>
    <w:rsid w:val="00AA71C3"/>
    <w:rsid w:val="00AA7331"/>
    <w:rsid w:val="00AA788D"/>
    <w:rsid w:val="00AB03A7"/>
    <w:rsid w:val="00AB1AD0"/>
    <w:rsid w:val="00AB1B63"/>
    <w:rsid w:val="00AB2431"/>
    <w:rsid w:val="00AB30AB"/>
    <w:rsid w:val="00AB3474"/>
    <w:rsid w:val="00AB36E9"/>
    <w:rsid w:val="00AB3C5B"/>
    <w:rsid w:val="00AB3D6C"/>
    <w:rsid w:val="00AB3E02"/>
    <w:rsid w:val="00AB3F30"/>
    <w:rsid w:val="00AB4022"/>
    <w:rsid w:val="00AB4204"/>
    <w:rsid w:val="00AB4349"/>
    <w:rsid w:val="00AB4388"/>
    <w:rsid w:val="00AB4474"/>
    <w:rsid w:val="00AB45D6"/>
    <w:rsid w:val="00AB487C"/>
    <w:rsid w:val="00AB49D7"/>
    <w:rsid w:val="00AB4D02"/>
    <w:rsid w:val="00AB66E3"/>
    <w:rsid w:val="00AB71CA"/>
    <w:rsid w:val="00AB73F0"/>
    <w:rsid w:val="00AB7E1B"/>
    <w:rsid w:val="00AC00AE"/>
    <w:rsid w:val="00AC0910"/>
    <w:rsid w:val="00AC0D45"/>
    <w:rsid w:val="00AC0F07"/>
    <w:rsid w:val="00AC1A1D"/>
    <w:rsid w:val="00AC1DC5"/>
    <w:rsid w:val="00AC2094"/>
    <w:rsid w:val="00AC2231"/>
    <w:rsid w:val="00AC290D"/>
    <w:rsid w:val="00AC2973"/>
    <w:rsid w:val="00AC29DF"/>
    <w:rsid w:val="00AC3E82"/>
    <w:rsid w:val="00AC3F21"/>
    <w:rsid w:val="00AC3FF8"/>
    <w:rsid w:val="00AC4795"/>
    <w:rsid w:val="00AC4BE5"/>
    <w:rsid w:val="00AC4C5C"/>
    <w:rsid w:val="00AC4CEA"/>
    <w:rsid w:val="00AC4DE2"/>
    <w:rsid w:val="00AC4E8F"/>
    <w:rsid w:val="00AC57D9"/>
    <w:rsid w:val="00AC5D63"/>
    <w:rsid w:val="00AC6353"/>
    <w:rsid w:val="00AC653D"/>
    <w:rsid w:val="00AC7299"/>
    <w:rsid w:val="00AC7C6E"/>
    <w:rsid w:val="00AC7DB3"/>
    <w:rsid w:val="00AC7E3D"/>
    <w:rsid w:val="00AC7E97"/>
    <w:rsid w:val="00AD05CF"/>
    <w:rsid w:val="00AD08D1"/>
    <w:rsid w:val="00AD0A1A"/>
    <w:rsid w:val="00AD0BDF"/>
    <w:rsid w:val="00AD0CD6"/>
    <w:rsid w:val="00AD0D4F"/>
    <w:rsid w:val="00AD1478"/>
    <w:rsid w:val="00AD1807"/>
    <w:rsid w:val="00AD1E11"/>
    <w:rsid w:val="00AD20F2"/>
    <w:rsid w:val="00AD239C"/>
    <w:rsid w:val="00AD28B7"/>
    <w:rsid w:val="00AD32D9"/>
    <w:rsid w:val="00AD3674"/>
    <w:rsid w:val="00AD3F88"/>
    <w:rsid w:val="00AD4030"/>
    <w:rsid w:val="00AD44BB"/>
    <w:rsid w:val="00AD4D62"/>
    <w:rsid w:val="00AD4E53"/>
    <w:rsid w:val="00AD4F5A"/>
    <w:rsid w:val="00AD54EC"/>
    <w:rsid w:val="00AD59FC"/>
    <w:rsid w:val="00AD6083"/>
    <w:rsid w:val="00AD64D1"/>
    <w:rsid w:val="00AD77FB"/>
    <w:rsid w:val="00AD7F3E"/>
    <w:rsid w:val="00AE000D"/>
    <w:rsid w:val="00AE0291"/>
    <w:rsid w:val="00AE03AD"/>
    <w:rsid w:val="00AE0DDF"/>
    <w:rsid w:val="00AE1009"/>
    <w:rsid w:val="00AE1010"/>
    <w:rsid w:val="00AE14F5"/>
    <w:rsid w:val="00AE1696"/>
    <w:rsid w:val="00AE17CE"/>
    <w:rsid w:val="00AE1BA6"/>
    <w:rsid w:val="00AE1EDC"/>
    <w:rsid w:val="00AE1F79"/>
    <w:rsid w:val="00AE202F"/>
    <w:rsid w:val="00AE2702"/>
    <w:rsid w:val="00AE2D6C"/>
    <w:rsid w:val="00AE3425"/>
    <w:rsid w:val="00AE38E5"/>
    <w:rsid w:val="00AE394C"/>
    <w:rsid w:val="00AE39A0"/>
    <w:rsid w:val="00AE40E0"/>
    <w:rsid w:val="00AE4505"/>
    <w:rsid w:val="00AE4A33"/>
    <w:rsid w:val="00AE54C9"/>
    <w:rsid w:val="00AE5C7D"/>
    <w:rsid w:val="00AE5D8E"/>
    <w:rsid w:val="00AE5E45"/>
    <w:rsid w:val="00AE619D"/>
    <w:rsid w:val="00AE6D63"/>
    <w:rsid w:val="00AE75B5"/>
    <w:rsid w:val="00AE7B9D"/>
    <w:rsid w:val="00AF0202"/>
    <w:rsid w:val="00AF06E0"/>
    <w:rsid w:val="00AF1324"/>
    <w:rsid w:val="00AF1333"/>
    <w:rsid w:val="00AF13AA"/>
    <w:rsid w:val="00AF2201"/>
    <w:rsid w:val="00AF3091"/>
    <w:rsid w:val="00AF321A"/>
    <w:rsid w:val="00AF33B2"/>
    <w:rsid w:val="00AF3798"/>
    <w:rsid w:val="00AF379C"/>
    <w:rsid w:val="00AF39A6"/>
    <w:rsid w:val="00AF4160"/>
    <w:rsid w:val="00AF450D"/>
    <w:rsid w:val="00AF45AE"/>
    <w:rsid w:val="00AF45CF"/>
    <w:rsid w:val="00AF461D"/>
    <w:rsid w:val="00AF4BFA"/>
    <w:rsid w:val="00AF4F47"/>
    <w:rsid w:val="00AF50D3"/>
    <w:rsid w:val="00AF55A8"/>
    <w:rsid w:val="00AF58F9"/>
    <w:rsid w:val="00AF6218"/>
    <w:rsid w:val="00AF7719"/>
    <w:rsid w:val="00AF7838"/>
    <w:rsid w:val="00AF78C4"/>
    <w:rsid w:val="00AF792F"/>
    <w:rsid w:val="00B000FE"/>
    <w:rsid w:val="00B00184"/>
    <w:rsid w:val="00B00776"/>
    <w:rsid w:val="00B016F9"/>
    <w:rsid w:val="00B01F4B"/>
    <w:rsid w:val="00B020F4"/>
    <w:rsid w:val="00B02772"/>
    <w:rsid w:val="00B0285E"/>
    <w:rsid w:val="00B02F57"/>
    <w:rsid w:val="00B03112"/>
    <w:rsid w:val="00B03424"/>
    <w:rsid w:val="00B036F7"/>
    <w:rsid w:val="00B043A3"/>
    <w:rsid w:val="00B049D6"/>
    <w:rsid w:val="00B049DD"/>
    <w:rsid w:val="00B04CF3"/>
    <w:rsid w:val="00B04EE7"/>
    <w:rsid w:val="00B04F14"/>
    <w:rsid w:val="00B0516D"/>
    <w:rsid w:val="00B053F0"/>
    <w:rsid w:val="00B05ACE"/>
    <w:rsid w:val="00B05BDC"/>
    <w:rsid w:val="00B05CE4"/>
    <w:rsid w:val="00B06063"/>
    <w:rsid w:val="00B065F7"/>
    <w:rsid w:val="00B06822"/>
    <w:rsid w:val="00B068FE"/>
    <w:rsid w:val="00B06A0B"/>
    <w:rsid w:val="00B06AC9"/>
    <w:rsid w:val="00B06FAD"/>
    <w:rsid w:val="00B07065"/>
    <w:rsid w:val="00B071DC"/>
    <w:rsid w:val="00B072DA"/>
    <w:rsid w:val="00B074E5"/>
    <w:rsid w:val="00B07EFF"/>
    <w:rsid w:val="00B10371"/>
    <w:rsid w:val="00B10416"/>
    <w:rsid w:val="00B11D09"/>
    <w:rsid w:val="00B11E9A"/>
    <w:rsid w:val="00B11FDD"/>
    <w:rsid w:val="00B12BE5"/>
    <w:rsid w:val="00B13094"/>
    <w:rsid w:val="00B13383"/>
    <w:rsid w:val="00B1379C"/>
    <w:rsid w:val="00B1437F"/>
    <w:rsid w:val="00B14559"/>
    <w:rsid w:val="00B14B8E"/>
    <w:rsid w:val="00B14EFB"/>
    <w:rsid w:val="00B14FB1"/>
    <w:rsid w:val="00B150E0"/>
    <w:rsid w:val="00B155F7"/>
    <w:rsid w:val="00B15919"/>
    <w:rsid w:val="00B15956"/>
    <w:rsid w:val="00B159DA"/>
    <w:rsid w:val="00B15E4D"/>
    <w:rsid w:val="00B16988"/>
    <w:rsid w:val="00B17243"/>
    <w:rsid w:val="00B1755C"/>
    <w:rsid w:val="00B17815"/>
    <w:rsid w:val="00B17EF2"/>
    <w:rsid w:val="00B2028B"/>
    <w:rsid w:val="00B211AB"/>
    <w:rsid w:val="00B213D6"/>
    <w:rsid w:val="00B21B9C"/>
    <w:rsid w:val="00B21FC1"/>
    <w:rsid w:val="00B2286B"/>
    <w:rsid w:val="00B22B7C"/>
    <w:rsid w:val="00B230A1"/>
    <w:rsid w:val="00B23914"/>
    <w:rsid w:val="00B23C27"/>
    <w:rsid w:val="00B245E3"/>
    <w:rsid w:val="00B24828"/>
    <w:rsid w:val="00B24BA6"/>
    <w:rsid w:val="00B24D74"/>
    <w:rsid w:val="00B24DDD"/>
    <w:rsid w:val="00B2507F"/>
    <w:rsid w:val="00B2522E"/>
    <w:rsid w:val="00B25489"/>
    <w:rsid w:val="00B25910"/>
    <w:rsid w:val="00B261CC"/>
    <w:rsid w:val="00B2629F"/>
    <w:rsid w:val="00B26A3F"/>
    <w:rsid w:val="00B26EA5"/>
    <w:rsid w:val="00B2738A"/>
    <w:rsid w:val="00B27446"/>
    <w:rsid w:val="00B27967"/>
    <w:rsid w:val="00B27C65"/>
    <w:rsid w:val="00B300B1"/>
    <w:rsid w:val="00B3012B"/>
    <w:rsid w:val="00B3069F"/>
    <w:rsid w:val="00B31127"/>
    <w:rsid w:val="00B318AA"/>
    <w:rsid w:val="00B31D91"/>
    <w:rsid w:val="00B322E1"/>
    <w:rsid w:val="00B3234B"/>
    <w:rsid w:val="00B3234C"/>
    <w:rsid w:val="00B3241C"/>
    <w:rsid w:val="00B3259B"/>
    <w:rsid w:val="00B32BE4"/>
    <w:rsid w:val="00B32C1A"/>
    <w:rsid w:val="00B3369F"/>
    <w:rsid w:val="00B33A27"/>
    <w:rsid w:val="00B33CD3"/>
    <w:rsid w:val="00B340D1"/>
    <w:rsid w:val="00B346A2"/>
    <w:rsid w:val="00B346CB"/>
    <w:rsid w:val="00B34714"/>
    <w:rsid w:val="00B3528E"/>
    <w:rsid w:val="00B3545D"/>
    <w:rsid w:val="00B358B0"/>
    <w:rsid w:val="00B35BA0"/>
    <w:rsid w:val="00B35CFE"/>
    <w:rsid w:val="00B36242"/>
    <w:rsid w:val="00B36272"/>
    <w:rsid w:val="00B36677"/>
    <w:rsid w:val="00B370ED"/>
    <w:rsid w:val="00B376C0"/>
    <w:rsid w:val="00B377C7"/>
    <w:rsid w:val="00B37F96"/>
    <w:rsid w:val="00B37F9D"/>
    <w:rsid w:val="00B403D0"/>
    <w:rsid w:val="00B4097E"/>
    <w:rsid w:val="00B40A6C"/>
    <w:rsid w:val="00B40D91"/>
    <w:rsid w:val="00B41165"/>
    <w:rsid w:val="00B4164D"/>
    <w:rsid w:val="00B41CED"/>
    <w:rsid w:val="00B41FF5"/>
    <w:rsid w:val="00B4228F"/>
    <w:rsid w:val="00B4318D"/>
    <w:rsid w:val="00B43266"/>
    <w:rsid w:val="00B436F2"/>
    <w:rsid w:val="00B439D4"/>
    <w:rsid w:val="00B445BF"/>
    <w:rsid w:val="00B45822"/>
    <w:rsid w:val="00B45893"/>
    <w:rsid w:val="00B4589A"/>
    <w:rsid w:val="00B460A7"/>
    <w:rsid w:val="00B46249"/>
    <w:rsid w:val="00B462B3"/>
    <w:rsid w:val="00B4671A"/>
    <w:rsid w:val="00B46D0E"/>
    <w:rsid w:val="00B47369"/>
    <w:rsid w:val="00B47380"/>
    <w:rsid w:val="00B474A0"/>
    <w:rsid w:val="00B47B30"/>
    <w:rsid w:val="00B47D4A"/>
    <w:rsid w:val="00B47FF3"/>
    <w:rsid w:val="00B50311"/>
    <w:rsid w:val="00B504D5"/>
    <w:rsid w:val="00B51DFA"/>
    <w:rsid w:val="00B52060"/>
    <w:rsid w:val="00B5209A"/>
    <w:rsid w:val="00B53011"/>
    <w:rsid w:val="00B53215"/>
    <w:rsid w:val="00B539C9"/>
    <w:rsid w:val="00B53B14"/>
    <w:rsid w:val="00B54305"/>
    <w:rsid w:val="00B54622"/>
    <w:rsid w:val="00B54834"/>
    <w:rsid w:val="00B54849"/>
    <w:rsid w:val="00B551E7"/>
    <w:rsid w:val="00B552E4"/>
    <w:rsid w:val="00B5533A"/>
    <w:rsid w:val="00B556BF"/>
    <w:rsid w:val="00B55D21"/>
    <w:rsid w:val="00B5661F"/>
    <w:rsid w:val="00B56803"/>
    <w:rsid w:val="00B5693D"/>
    <w:rsid w:val="00B56DC8"/>
    <w:rsid w:val="00B56E23"/>
    <w:rsid w:val="00B57321"/>
    <w:rsid w:val="00B574E0"/>
    <w:rsid w:val="00B57997"/>
    <w:rsid w:val="00B6025F"/>
    <w:rsid w:val="00B60A01"/>
    <w:rsid w:val="00B61812"/>
    <w:rsid w:val="00B61C8C"/>
    <w:rsid w:val="00B61E80"/>
    <w:rsid w:val="00B6217D"/>
    <w:rsid w:val="00B62AE3"/>
    <w:rsid w:val="00B62BE0"/>
    <w:rsid w:val="00B62C86"/>
    <w:rsid w:val="00B62E0B"/>
    <w:rsid w:val="00B62FBD"/>
    <w:rsid w:val="00B634A2"/>
    <w:rsid w:val="00B63E82"/>
    <w:rsid w:val="00B63F09"/>
    <w:rsid w:val="00B64D27"/>
    <w:rsid w:val="00B64E7E"/>
    <w:rsid w:val="00B651D4"/>
    <w:rsid w:val="00B65A01"/>
    <w:rsid w:val="00B65B0A"/>
    <w:rsid w:val="00B65FEF"/>
    <w:rsid w:val="00B660F3"/>
    <w:rsid w:val="00B66E99"/>
    <w:rsid w:val="00B67677"/>
    <w:rsid w:val="00B67930"/>
    <w:rsid w:val="00B67BCB"/>
    <w:rsid w:val="00B67D34"/>
    <w:rsid w:val="00B703D2"/>
    <w:rsid w:val="00B706C1"/>
    <w:rsid w:val="00B70B42"/>
    <w:rsid w:val="00B70DBF"/>
    <w:rsid w:val="00B71471"/>
    <w:rsid w:val="00B7163E"/>
    <w:rsid w:val="00B71F06"/>
    <w:rsid w:val="00B727F7"/>
    <w:rsid w:val="00B7292E"/>
    <w:rsid w:val="00B72930"/>
    <w:rsid w:val="00B7294E"/>
    <w:rsid w:val="00B72EDE"/>
    <w:rsid w:val="00B72F45"/>
    <w:rsid w:val="00B733EE"/>
    <w:rsid w:val="00B735C3"/>
    <w:rsid w:val="00B73810"/>
    <w:rsid w:val="00B73D93"/>
    <w:rsid w:val="00B74939"/>
    <w:rsid w:val="00B7495F"/>
    <w:rsid w:val="00B74A1E"/>
    <w:rsid w:val="00B750BF"/>
    <w:rsid w:val="00B75AD5"/>
    <w:rsid w:val="00B75FA8"/>
    <w:rsid w:val="00B766BA"/>
    <w:rsid w:val="00B76AE0"/>
    <w:rsid w:val="00B76D2A"/>
    <w:rsid w:val="00B77214"/>
    <w:rsid w:val="00B77324"/>
    <w:rsid w:val="00B77775"/>
    <w:rsid w:val="00B77D6A"/>
    <w:rsid w:val="00B800F0"/>
    <w:rsid w:val="00B8014F"/>
    <w:rsid w:val="00B8017B"/>
    <w:rsid w:val="00B802F6"/>
    <w:rsid w:val="00B80994"/>
    <w:rsid w:val="00B80A88"/>
    <w:rsid w:val="00B81254"/>
    <w:rsid w:val="00B8129C"/>
    <w:rsid w:val="00B815E6"/>
    <w:rsid w:val="00B81783"/>
    <w:rsid w:val="00B82A11"/>
    <w:rsid w:val="00B82A19"/>
    <w:rsid w:val="00B82A1C"/>
    <w:rsid w:val="00B82E76"/>
    <w:rsid w:val="00B8383B"/>
    <w:rsid w:val="00B84582"/>
    <w:rsid w:val="00B8485A"/>
    <w:rsid w:val="00B84B19"/>
    <w:rsid w:val="00B84C33"/>
    <w:rsid w:val="00B84E96"/>
    <w:rsid w:val="00B85077"/>
    <w:rsid w:val="00B851B5"/>
    <w:rsid w:val="00B8525D"/>
    <w:rsid w:val="00B85330"/>
    <w:rsid w:val="00B85B61"/>
    <w:rsid w:val="00B85CF2"/>
    <w:rsid w:val="00B865BF"/>
    <w:rsid w:val="00B86C88"/>
    <w:rsid w:val="00B9060A"/>
    <w:rsid w:val="00B90692"/>
    <w:rsid w:val="00B909F5"/>
    <w:rsid w:val="00B90E94"/>
    <w:rsid w:val="00B91104"/>
    <w:rsid w:val="00B91176"/>
    <w:rsid w:val="00B91C1B"/>
    <w:rsid w:val="00B92176"/>
    <w:rsid w:val="00B928C6"/>
    <w:rsid w:val="00B92A3D"/>
    <w:rsid w:val="00B92AC0"/>
    <w:rsid w:val="00B93632"/>
    <w:rsid w:val="00B9390B"/>
    <w:rsid w:val="00B94009"/>
    <w:rsid w:val="00B940F0"/>
    <w:rsid w:val="00B947BF"/>
    <w:rsid w:val="00B948D9"/>
    <w:rsid w:val="00B94E42"/>
    <w:rsid w:val="00B95112"/>
    <w:rsid w:val="00B95C4B"/>
    <w:rsid w:val="00B95E30"/>
    <w:rsid w:val="00B95EC7"/>
    <w:rsid w:val="00B95F45"/>
    <w:rsid w:val="00B96099"/>
    <w:rsid w:val="00B964E1"/>
    <w:rsid w:val="00B979A1"/>
    <w:rsid w:val="00B97EE3"/>
    <w:rsid w:val="00B97F4E"/>
    <w:rsid w:val="00BA075D"/>
    <w:rsid w:val="00BA0795"/>
    <w:rsid w:val="00BA091C"/>
    <w:rsid w:val="00BA09AD"/>
    <w:rsid w:val="00BA0B71"/>
    <w:rsid w:val="00BA1020"/>
    <w:rsid w:val="00BA1C22"/>
    <w:rsid w:val="00BA1D5A"/>
    <w:rsid w:val="00BA22D6"/>
    <w:rsid w:val="00BA261A"/>
    <w:rsid w:val="00BA26B9"/>
    <w:rsid w:val="00BA2877"/>
    <w:rsid w:val="00BA2F5C"/>
    <w:rsid w:val="00BA35C3"/>
    <w:rsid w:val="00BA3769"/>
    <w:rsid w:val="00BA3D55"/>
    <w:rsid w:val="00BA3DD4"/>
    <w:rsid w:val="00BA3E6D"/>
    <w:rsid w:val="00BA4C5D"/>
    <w:rsid w:val="00BA5A80"/>
    <w:rsid w:val="00BA65F4"/>
    <w:rsid w:val="00BA6A03"/>
    <w:rsid w:val="00BA6AC4"/>
    <w:rsid w:val="00BA6E66"/>
    <w:rsid w:val="00BA6F5D"/>
    <w:rsid w:val="00BA7059"/>
    <w:rsid w:val="00BA75CF"/>
    <w:rsid w:val="00BA7600"/>
    <w:rsid w:val="00BA7880"/>
    <w:rsid w:val="00BB011C"/>
    <w:rsid w:val="00BB02B5"/>
    <w:rsid w:val="00BB053C"/>
    <w:rsid w:val="00BB055F"/>
    <w:rsid w:val="00BB0699"/>
    <w:rsid w:val="00BB06F9"/>
    <w:rsid w:val="00BB090F"/>
    <w:rsid w:val="00BB099D"/>
    <w:rsid w:val="00BB0BB0"/>
    <w:rsid w:val="00BB0D87"/>
    <w:rsid w:val="00BB0EAE"/>
    <w:rsid w:val="00BB115A"/>
    <w:rsid w:val="00BB25EF"/>
    <w:rsid w:val="00BB29DF"/>
    <w:rsid w:val="00BB2E4B"/>
    <w:rsid w:val="00BB34BB"/>
    <w:rsid w:val="00BB4283"/>
    <w:rsid w:val="00BB4434"/>
    <w:rsid w:val="00BB467C"/>
    <w:rsid w:val="00BB48BF"/>
    <w:rsid w:val="00BB4AF3"/>
    <w:rsid w:val="00BB51E3"/>
    <w:rsid w:val="00BB57ED"/>
    <w:rsid w:val="00BB5E8D"/>
    <w:rsid w:val="00BB618C"/>
    <w:rsid w:val="00BB62D0"/>
    <w:rsid w:val="00BB6E49"/>
    <w:rsid w:val="00BB6EDF"/>
    <w:rsid w:val="00BB6F4B"/>
    <w:rsid w:val="00BB7197"/>
    <w:rsid w:val="00BB71DC"/>
    <w:rsid w:val="00BB73BB"/>
    <w:rsid w:val="00BB761C"/>
    <w:rsid w:val="00BB7A76"/>
    <w:rsid w:val="00BB7CC9"/>
    <w:rsid w:val="00BB7F14"/>
    <w:rsid w:val="00BC09BF"/>
    <w:rsid w:val="00BC0A41"/>
    <w:rsid w:val="00BC133D"/>
    <w:rsid w:val="00BC1357"/>
    <w:rsid w:val="00BC180B"/>
    <w:rsid w:val="00BC2228"/>
    <w:rsid w:val="00BC2EE7"/>
    <w:rsid w:val="00BC327E"/>
    <w:rsid w:val="00BC352A"/>
    <w:rsid w:val="00BC3CBD"/>
    <w:rsid w:val="00BC3DB4"/>
    <w:rsid w:val="00BC4070"/>
    <w:rsid w:val="00BC4968"/>
    <w:rsid w:val="00BC4C62"/>
    <w:rsid w:val="00BC4D32"/>
    <w:rsid w:val="00BC4E49"/>
    <w:rsid w:val="00BC53F4"/>
    <w:rsid w:val="00BC5799"/>
    <w:rsid w:val="00BC580B"/>
    <w:rsid w:val="00BC5BD4"/>
    <w:rsid w:val="00BC6038"/>
    <w:rsid w:val="00BC63AB"/>
    <w:rsid w:val="00BC6671"/>
    <w:rsid w:val="00BC6956"/>
    <w:rsid w:val="00BC6DA0"/>
    <w:rsid w:val="00BC6E70"/>
    <w:rsid w:val="00BC7182"/>
    <w:rsid w:val="00BC793B"/>
    <w:rsid w:val="00BC7AA8"/>
    <w:rsid w:val="00BC7BA9"/>
    <w:rsid w:val="00BC7F04"/>
    <w:rsid w:val="00BD0053"/>
    <w:rsid w:val="00BD045F"/>
    <w:rsid w:val="00BD104E"/>
    <w:rsid w:val="00BD148C"/>
    <w:rsid w:val="00BD1663"/>
    <w:rsid w:val="00BD2350"/>
    <w:rsid w:val="00BD23A5"/>
    <w:rsid w:val="00BD249D"/>
    <w:rsid w:val="00BD268C"/>
    <w:rsid w:val="00BD2D74"/>
    <w:rsid w:val="00BD5434"/>
    <w:rsid w:val="00BD5D19"/>
    <w:rsid w:val="00BD6010"/>
    <w:rsid w:val="00BD6122"/>
    <w:rsid w:val="00BD640B"/>
    <w:rsid w:val="00BD6523"/>
    <w:rsid w:val="00BD663A"/>
    <w:rsid w:val="00BD6A15"/>
    <w:rsid w:val="00BD6A80"/>
    <w:rsid w:val="00BD6EE7"/>
    <w:rsid w:val="00BD77BC"/>
    <w:rsid w:val="00BD7BAE"/>
    <w:rsid w:val="00BD7CF3"/>
    <w:rsid w:val="00BD7E45"/>
    <w:rsid w:val="00BE0239"/>
    <w:rsid w:val="00BE0595"/>
    <w:rsid w:val="00BE07F6"/>
    <w:rsid w:val="00BE12C1"/>
    <w:rsid w:val="00BE13A4"/>
    <w:rsid w:val="00BE20FD"/>
    <w:rsid w:val="00BE2B0C"/>
    <w:rsid w:val="00BE2BF7"/>
    <w:rsid w:val="00BE30AC"/>
    <w:rsid w:val="00BE320B"/>
    <w:rsid w:val="00BE3255"/>
    <w:rsid w:val="00BE37DE"/>
    <w:rsid w:val="00BE3BF4"/>
    <w:rsid w:val="00BE459E"/>
    <w:rsid w:val="00BE45EE"/>
    <w:rsid w:val="00BE4A11"/>
    <w:rsid w:val="00BE50EC"/>
    <w:rsid w:val="00BE56C5"/>
    <w:rsid w:val="00BE5A34"/>
    <w:rsid w:val="00BE6392"/>
    <w:rsid w:val="00BE6407"/>
    <w:rsid w:val="00BE6F70"/>
    <w:rsid w:val="00BE7441"/>
    <w:rsid w:val="00BE75B6"/>
    <w:rsid w:val="00BE76E3"/>
    <w:rsid w:val="00BE7BD6"/>
    <w:rsid w:val="00BE7E85"/>
    <w:rsid w:val="00BF00EC"/>
    <w:rsid w:val="00BF06C3"/>
    <w:rsid w:val="00BF08CC"/>
    <w:rsid w:val="00BF0C6D"/>
    <w:rsid w:val="00BF0D2E"/>
    <w:rsid w:val="00BF10E1"/>
    <w:rsid w:val="00BF140A"/>
    <w:rsid w:val="00BF14E1"/>
    <w:rsid w:val="00BF1670"/>
    <w:rsid w:val="00BF17D7"/>
    <w:rsid w:val="00BF1878"/>
    <w:rsid w:val="00BF261A"/>
    <w:rsid w:val="00BF2A5F"/>
    <w:rsid w:val="00BF2BFD"/>
    <w:rsid w:val="00BF2E37"/>
    <w:rsid w:val="00BF3032"/>
    <w:rsid w:val="00BF31D5"/>
    <w:rsid w:val="00BF3228"/>
    <w:rsid w:val="00BF3381"/>
    <w:rsid w:val="00BF3467"/>
    <w:rsid w:val="00BF3AA7"/>
    <w:rsid w:val="00BF4130"/>
    <w:rsid w:val="00BF4351"/>
    <w:rsid w:val="00BF53D5"/>
    <w:rsid w:val="00BF5581"/>
    <w:rsid w:val="00BF59E3"/>
    <w:rsid w:val="00BF5C1D"/>
    <w:rsid w:val="00BF61A2"/>
    <w:rsid w:val="00BF65FA"/>
    <w:rsid w:val="00BF6904"/>
    <w:rsid w:val="00BF69EE"/>
    <w:rsid w:val="00BF69F7"/>
    <w:rsid w:val="00BF6F58"/>
    <w:rsid w:val="00BF708F"/>
    <w:rsid w:val="00BF714C"/>
    <w:rsid w:val="00C001F8"/>
    <w:rsid w:val="00C006A7"/>
    <w:rsid w:val="00C006AF"/>
    <w:rsid w:val="00C0085B"/>
    <w:rsid w:val="00C0112F"/>
    <w:rsid w:val="00C0177E"/>
    <w:rsid w:val="00C01FBA"/>
    <w:rsid w:val="00C020A9"/>
    <w:rsid w:val="00C02405"/>
    <w:rsid w:val="00C029CF"/>
    <w:rsid w:val="00C03011"/>
    <w:rsid w:val="00C0334E"/>
    <w:rsid w:val="00C0347D"/>
    <w:rsid w:val="00C03CAB"/>
    <w:rsid w:val="00C0404A"/>
    <w:rsid w:val="00C0419D"/>
    <w:rsid w:val="00C04A4E"/>
    <w:rsid w:val="00C04A75"/>
    <w:rsid w:val="00C04F58"/>
    <w:rsid w:val="00C04F71"/>
    <w:rsid w:val="00C05839"/>
    <w:rsid w:val="00C059D2"/>
    <w:rsid w:val="00C05B4F"/>
    <w:rsid w:val="00C062D0"/>
    <w:rsid w:val="00C0636D"/>
    <w:rsid w:val="00C06617"/>
    <w:rsid w:val="00C06F8E"/>
    <w:rsid w:val="00C072FB"/>
    <w:rsid w:val="00C078C8"/>
    <w:rsid w:val="00C078CE"/>
    <w:rsid w:val="00C07E93"/>
    <w:rsid w:val="00C101EC"/>
    <w:rsid w:val="00C107A9"/>
    <w:rsid w:val="00C1087F"/>
    <w:rsid w:val="00C1093A"/>
    <w:rsid w:val="00C11713"/>
    <w:rsid w:val="00C11A69"/>
    <w:rsid w:val="00C11AE0"/>
    <w:rsid w:val="00C13F0A"/>
    <w:rsid w:val="00C14704"/>
    <w:rsid w:val="00C15705"/>
    <w:rsid w:val="00C15AA2"/>
    <w:rsid w:val="00C15C1D"/>
    <w:rsid w:val="00C15E1A"/>
    <w:rsid w:val="00C15EDB"/>
    <w:rsid w:val="00C16682"/>
    <w:rsid w:val="00C16C5C"/>
    <w:rsid w:val="00C16CC6"/>
    <w:rsid w:val="00C16F49"/>
    <w:rsid w:val="00C17345"/>
    <w:rsid w:val="00C17678"/>
    <w:rsid w:val="00C17826"/>
    <w:rsid w:val="00C17A8D"/>
    <w:rsid w:val="00C17C2B"/>
    <w:rsid w:val="00C17EF8"/>
    <w:rsid w:val="00C20614"/>
    <w:rsid w:val="00C20741"/>
    <w:rsid w:val="00C208D3"/>
    <w:rsid w:val="00C20965"/>
    <w:rsid w:val="00C20CE8"/>
    <w:rsid w:val="00C2144E"/>
    <w:rsid w:val="00C215C8"/>
    <w:rsid w:val="00C218AD"/>
    <w:rsid w:val="00C21A90"/>
    <w:rsid w:val="00C21FB5"/>
    <w:rsid w:val="00C220BD"/>
    <w:rsid w:val="00C22696"/>
    <w:rsid w:val="00C22E73"/>
    <w:rsid w:val="00C22F4B"/>
    <w:rsid w:val="00C22F76"/>
    <w:rsid w:val="00C23587"/>
    <w:rsid w:val="00C23789"/>
    <w:rsid w:val="00C23922"/>
    <w:rsid w:val="00C23E28"/>
    <w:rsid w:val="00C240AF"/>
    <w:rsid w:val="00C240F7"/>
    <w:rsid w:val="00C2462D"/>
    <w:rsid w:val="00C24A95"/>
    <w:rsid w:val="00C24E27"/>
    <w:rsid w:val="00C2505F"/>
    <w:rsid w:val="00C2532D"/>
    <w:rsid w:val="00C265A7"/>
    <w:rsid w:val="00C2695D"/>
    <w:rsid w:val="00C26CDF"/>
    <w:rsid w:val="00C26E15"/>
    <w:rsid w:val="00C2716F"/>
    <w:rsid w:val="00C27D82"/>
    <w:rsid w:val="00C27FF9"/>
    <w:rsid w:val="00C30C08"/>
    <w:rsid w:val="00C30FA2"/>
    <w:rsid w:val="00C314AC"/>
    <w:rsid w:val="00C31541"/>
    <w:rsid w:val="00C31688"/>
    <w:rsid w:val="00C31F3E"/>
    <w:rsid w:val="00C3247C"/>
    <w:rsid w:val="00C328AA"/>
    <w:rsid w:val="00C329F3"/>
    <w:rsid w:val="00C32E4B"/>
    <w:rsid w:val="00C33203"/>
    <w:rsid w:val="00C333CE"/>
    <w:rsid w:val="00C3363F"/>
    <w:rsid w:val="00C33A96"/>
    <w:rsid w:val="00C344A9"/>
    <w:rsid w:val="00C352C1"/>
    <w:rsid w:val="00C354CB"/>
    <w:rsid w:val="00C35A08"/>
    <w:rsid w:val="00C35E01"/>
    <w:rsid w:val="00C3624E"/>
    <w:rsid w:val="00C36423"/>
    <w:rsid w:val="00C3650B"/>
    <w:rsid w:val="00C36512"/>
    <w:rsid w:val="00C3692F"/>
    <w:rsid w:val="00C36B8E"/>
    <w:rsid w:val="00C36E49"/>
    <w:rsid w:val="00C371E0"/>
    <w:rsid w:val="00C372EC"/>
    <w:rsid w:val="00C372FA"/>
    <w:rsid w:val="00C37417"/>
    <w:rsid w:val="00C37444"/>
    <w:rsid w:val="00C375F2"/>
    <w:rsid w:val="00C37BD6"/>
    <w:rsid w:val="00C40A4E"/>
    <w:rsid w:val="00C40DC6"/>
    <w:rsid w:val="00C41072"/>
    <w:rsid w:val="00C41BD3"/>
    <w:rsid w:val="00C4204A"/>
    <w:rsid w:val="00C4267C"/>
    <w:rsid w:val="00C429BD"/>
    <w:rsid w:val="00C42DFC"/>
    <w:rsid w:val="00C42F66"/>
    <w:rsid w:val="00C43026"/>
    <w:rsid w:val="00C433E0"/>
    <w:rsid w:val="00C434B1"/>
    <w:rsid w:val="00C435A9"/>
    <w:rsid w:val="00C43982"/>
    <w:rsid w:val="00C4416F"/>
    <w:rsid w:val="00C446A2"/>
    <w:rsid w:val="00C45F9B"/>
    <w:rsid w:val="00C46E37"/>
    <w:rsid w:val="00C474DE"/>
    <w:rsid w:val="00C477BC"/>
    <w:rsid w:val="00C47941"/>
    <w:rsid w:val="00C47DAE"/>
    <w:rsid w:val="00C50630"/>
    <w:rsid w:val="00C5074D"/>
    <w:rsid w:val="00C50A30"/>
    <w:rsid w:val="00C51290"/>
    <w:rsid w:val="00C515DE"/>
    <w:rsid w:val="00C5194F"/>
    <w:rsid w:val="00C51D76"/>
    <w:rsid w:val="00C51E4D"/>
    <w:rsid w:val="00C51E86"/>
    <w:rsid w:val="00C524ED"/>
    <w:rsid w:val="00C5250C"/>
    <w:rsid w:val="00C527DE"/>
    <w:rsid w:val="00C52841"/>
    <w:rsid w:val="00C52D72"/>
    <w:rsid w:val="00C52E82"/>
    <w:rsid w:val="00C531F7"/>
    <w:rsid w:val="00C53627"/>
    <w:rsid w:val="00C539CE"/>
    <w:rsid w:val="00C53DD2"/>
    <w:rsid w:val="00C540EF"/>
    <w:rsid w:val="00C54550"/>
    <w:rsid w:val="00C54938"/>
    <w:rsid w:val="00C5495C"/>
    <w:rsid w:val="00C5496A"/>
    <w:rsid w:val="00C54A68"/>
    <w:rsid w:val="00C54ACC"/>
    <w:rsid w:val="00C54D09"/>
    <w:rsid w:val="00C54E5F"/>
    <w:rsid w:val="00C55203"/>
    <w:rsid w:val="00C5562D"/>
    <w:rsid w:val="00C55E22"/>
    <w:rsid w:val="00C55FB9"/>
    <w:rsid w:val="00C55FF8"/>
    <w:rsid w:val="00C5608D"/>
    <w:rsid w:val="00C56275"/>
    <w:rsid w:val="00C5699C"/>
    <w:rsid w:val="00C56A8C"/>
    <w:rsid w:val="00C5702F"/>
    <w:rsid w:val="00C570C7"/>
    <w:rsid w:val="00C57492"/>
    <w:rsid w:val="00C57939"/>
    <w:rsid w:val="00C57D30"/>
    <w:rsid w:val="00C6067F"/>
    <w:rsid w:val="00C606C4"/>
    <w:rsid w:val="00C60F3D"/>
    <w:rsid w:val="00C61087"/>
    <w:rsid w:val="00C62346"/>
    <w:rsid w:val="00C627FE"/>
    <w:rsid w:val="00C63004"/>
    <w:rsid w:val="00C632DB"/>
    <w:rsid w:val="00C6340C"/>
    <w:rsid w:val="00C63496"/>
    <w:rsid w:val="00C63886"/>
    <w:rsid w:val="00C63952"/>
    <w:rsid w:val="00C6409C"/>
    <w:rsid w:val="00C6431C"/>
    <w:rsid w:val="00C6444E"/>
    <w:rsid w:val="00C64869"/>
    <w:rsid w:val="00C64AC4"/>
    <w:rsid w:val="00C64C19"/>
    <w:rsid w:val="00C650A7"/>
    <w:rsid w:val="00C65E47"/>
    <w:rsid w:val="00C66FD0"/>
    <w:rsid w:val="00C674F8"/>
    <w:rsid w:val="00C67566"/>
    <w:rsid w:val="00C701D2"/>
    <w:rsid w:val="00C70245"/>
    <w:rsid w:val="00C70327"/>
    <w:rsid w:val="00C70A67"/>
    <w:rsid w:val="00C70F40"/>
    <w:rsid w:val="00C7113E"/>
    <w:rsid w:val="00C711A8"/>
    <w:rsid w:val="00C713D8"/>
    <w:rsid w:val="00C71435"/>
    <w:rsid w:val="00C714D9"/>
    <w:rsid w:val="00C7223E"/>
    <w:rsid w:val="00C726EB"/>
    <w:rsid w:val="00C72807"/>
    <w:rsid w:val="00C728F4"/>
    <w:rsid w:val="00C72968"/>
    <w:rsid w:val="00C72C9B"/>
    <w:rsid w:val="00C730AF"/>
    <w:rsid w:val="00C730C7"/>
    <w:rsid w:val="00C7380B"/>
    <w:rsid w:val="00C73A35"/>
    <w:rsid w:val="00C73C40"/>
    <w:rsid w:val="00C73FC5"/>
    <w:rsid w:val="00C74734"/>
    <w:rsid w:val="00C74B26"/>
    <w:rsid w:val="00C74E68"/>
    <w:rsid w:val="00C761F2"/>
    <w:rsid w:val="00C76C6D"/>
    <w:rsid w:val="00C800B4"/>
    <w:rsid w:val="00C80123"/>
    <w:rsid w:val="00C801C8"/>
    <w:rsid w:val="00C803ED"/>
    <w:rsid w:val="00C80AE0"/>
    <w:rsid w:val="00C8154F"/>
    <w:rsid w:val="00C81825"/>
    <w:rsid w:val="00C818F8"/>
    <w:rsid w:val="00C81966"/>
    <w:rsid w:val="00C81DBE"/>
    <w:rsid w:val="00C825E5"/>
    <w:rsid w:val="00C834D5"/>
    <w:rsid w:val="00C83E7C"/>
    <w:rsid w:val="00C8400D"/>
    <w:rsid w:val="00C8401E"/>
    <w:rsid w:val="00C84A08"/>
    <w:rsid w:val="00C84E8E"/>
    <w:rsid w:val="00C851BB"/>
    <w:rsid w:val="00C85466"/>
    <w:rsid w:val="00C856E0"/>
    <w:rsid w:val="00C8584F"/>
    <w:rsid w:val="00C85E00"/>
    <w:rsid w:val="00C861AB"/>
    <w:rsid w:val="00C866A6"/>
    <w:rsid w:val="00C86901"/>
    <w:rsid w:val="00C86C0C"/>
    <w:rsid w:val="00C87276"/>
    <w:rsid w:val="00C872E9"/>
    <w:rsid w:val="00C87775"/>
    <w:rsid w:val="00C87AB3"/>
    <w:rsid w:val="00C87B36"/>
    <w:rsid w:val="00C907E8"/>
    <w:rsid w:val="00C90D25"/>
    <w:rsid w:val="00C90D4F"/>
    <w:rsid w:val="00C90DC9"/>
    <w:rsid w:val="00C911FA"/>
    <w:rsid w:val="00C91A9A"/>
    <w:rsid w:val="00C92595"/>
    <w:rsid w:val="00C92728"/>
    <w:rsid w:val="00C928CB"/>
    <w:rsid w:val="00C92A9C"/>
    <w:rsid w:val="00C92EFF"/>
    <w:rsid w:val="00C9338F"/>
    <w:rsid w:val="00C93436"/>
    <w:rsid w:val="00C93DB7"/>
    <w:rsid w:val="00C941E0"/>
    <w:rsid w:val="00C95087"/>
    <w:rsid w:val="00C958D6"/>
    <w:rsid w:val="00C95CC9"/>
    <w:rsid w:val="00C95DC5"/>
    <w:rsid w:val="00C95FD3"/>
    <w:rsid w:val="00C965CD"/>
    <w:rsid w:val="00C96A2E"/>
    <w:rsid w:val="00C96AA9"/>
    <w:rsid w:val="00C96B6A"/>
    <w:rsid w:val="00C96D9F"/>
    <w:rsid w:val="00C96FB9"/>
    <w:rsid w:val="00C978A0"/>
    <w:rsid w:val="00CA1D3C"/>
    <w:rsid w:val="00CA22BF"/>
    <w:rsid w:val="00CA2648"/>
    <w:rsid w:val="00CA3105"/>
    <w:rsid w:val="00CA32F2"/>
    <w:rsid w:val="00CA3809"/>
    <w:rsid w:val="00CA3B17"/>
    <w:rsid w:val="00CA3EA2"/>
    <w:rsid w:val="00CA3EB2"/>
    <w:rsid w:val="00CA40D3"/>
    <w:rsid w:val="00CA4910"/>
    <w:rsid w:val="00CA549E"/>
    <w:rsid w:val="00CA55F4"/>
    <w:rsid w:val="00CA562E"/>
    <w:rsid w:val="00CA574B"/>
    <w:rsid w:val="00CA5ECA"/>
    <w:rsid w:val="00CA5F08"/>
    <w:rsid w:val="00CA641D"/>
    <w:rsid w:val="00CA65A8"/>
    <w:rsid w:val="00CA6787"/>
    <w:rsid w:val="00CA68F4"/>
    <w:rsid w:val="00CA6A6D"/>
    <w:rsid w:val="00CA727F"/>
    <w:rsid w:val="00CA74E2"/>
    <w:rsid w:val="00CA7763"/>
    <w:rsid w:val="00CA77E2"/>
    <w:rsid w:val="00CA7BBE"/>
    <w:rsid w:val="00CA7EDF"/>
    <w:rsid w:val="00CB0525"/>
    <w:rsid w:val="00CB08CF"/>
    <w:rsid w:val="00CB0C82"/>
    <w:rsid w:val="00CB15DB"/>
    <w:rsid w:val="00CB1DA0"/>
    <w:rsid w:val="00CB21BC"/>
    <w:rsid w:val="00CB23A6"/>
    <w:rsid w:val="00CB28C0"/>
    <w:rsid w:val="00CB2EC3"/>
    <w:rsid w:val="00CB3510"/>
    <w:rsid w:val="00CB3F1F"/>
    <w:rsid w:val="00CB3FEB"/>
    <w:rsid w:val="00CB4135"/>
    <w:rsid w:val="00CB4299"/>
    <w:rsid w:val="00CB4340"/>
    <w:rsid w:val="00CB46A2"/>
    <w:rsid w:val="00CB4932"/>
    <w:rsid w:val="00CB4ECC"/>
    <w:rsid w:val="00CB5380"/>
    <w:rsid w:val="00CB5631"/>
    <w:rsid w:val="00CB6006"/>
    <w:rsid w:val="00CB6045"/>
    <w:rsid w:val="00CB611F"/>
    <w:rsid w:val="00CB62D0"/>
    <w:rsid w:val="00CB66AE"/>
    <w:rsid w:val="00CB6895"/>
    <w:rsid w:val="00CB724D"/>
    <w:rsid w:val="00CB7263"/>
    <w:rsid w:val="00CB7309"/>
    <w:rsid w:val="00CC02FF"/>
    <w:rsid w:val="00CC0369"/>
    <w:rsid w:val="00CC07EF"/>
    <w:rsid w:val="00CC0DBA"/>
    <w:rsid w:val="00CC0E93"/>
    <w:rsid w:val="00CC0EE6"/>
    <w:rsid w:val="00CC1416"/>
    <w:rsid w:val="00CC386D"/>
    <w:rsid w:val="00CC3CD9"/>
    <w:rsid w:val="00CC44A0"/>
    <w:rsid w:val="00CC497E"/>
    <w:rsid w:val="00CC5154"/>
    <w:rsid w:val="00CC5C2D"/>
    <w:rsid w:val="00CC5C32"/>
    <w:rsid w:val="00CC5D74"/>
    <w:rsid w:val="00CC5F8E"/>
    <w:rsid w:val="00CC6131"/>
    <w:rsid w:val="00CC6286"/>
    <w:rsid w:val="00CC64A1"/>
    <w:rsid w:val="00CC658E"/>
    <w:rsid w:val="00CC6663"/>
    <w:rsid w:val="00CC6A94"/>
    <w:rsid w:val="00CC74A1"/>
    <w:rsid w:val="00CC7C95"/>
    <w:rsid w:val="00CC7CAE"/>
    <w:rsid w:val="00CC7E12"/>
    <w:rsid w:val="00CC7F0A"/>
    <w:rsid w:val="00CC7F90"/>
    <w:rsid w:val="00CD0924"/>
    <w:rsid w:val="00CD0973"/>
    <w:rsid w:val="00CD0B9F"/>
    <w:rsid w:val="00CD0F39"/>
    <w:rsid w:val="00CD0FBD"/>
    <w:rsid w:val="00CD1087"/>
    <w:rsid w:val="00CD141D"/>
    <w:rsid w:val="00CD1771"/>
    <w:rsid w:val="00CD19E5"/>
    <w:rsid w:val="00CD2476"/>
    <w:rsid w:val="00CD29EB"/>
    <w:rsid w:val="00CD2E0E"/>
    <w:rsid w:val="00CD366C"/>
    <w:rsid w:val="00CD36C5"/>
    <w:rsid w:val="00CD3764"/>
    <w:rsid w:val="00CD3D37"/>
    <w:rsid w:val="00CD4470"/>
    <w:rsid w:val="00CD4F79"/>
    <w:rsid w:val="00CD535C"/>
    <w:rsid w:val="00CD5EDC"/>
    <w:rsid w:val="00CD6191"/>
    <w:rsid w:val="00CD721E"/>
    <w:rsid w:val="00CD7723"/>
    <w:rsid w:val="00CD7FFC"/>
    <w:rsid w:val="00CE00C9"/>
    <w:rsid w:val="00CE03CF"/>
    <w:rsid w:val="00CE08D4"/>
    <w:rsid w:val="00CE0C54"/>
    <w:rsid w:val="00CE1541"/>
    <w:rsid w:val="00CE166E"/>
    <w:rsid w:val="00CE1685"/>
    <w:rsid w:val="00CE1752"/>
    <w:rsid w:val="00CE197D"/>
    <w:rsid w:val="00CE19EE"/>
    <w:rsid w:val="00CE1AC5"/>
    <w:rsid w:val="00CE1D03"/>
    <w:rsid w:val="00CE2038"/>
    <w:rsid w:val="00CE26D4"/>
    <w:rsid w:val="00CE28A6"/>
    <w:rsid w:val="00CE3025"/>
    <w:rsid w:val="00CE312A"/>
    <w:rsid w:val="00CE34A5"/>
    <w:rsid w:val="00CE3932"/>
    <w:rsid w:val="00CE39B8"/>
    <w:rsid w:val="00CE3C28"/>
    <w:rsid w:val="00CE3F87"/>
    <w:rsid w:val="00CE4A3C"/>
    <w:rsid w:val="00CE5354"/>
    <w:rsid w:val="00CE5A0D"/>
    <w:rsid w:val="00CE5A2F"/>
    <w:rsid w:val="00CE5C9A"/>
    <w:rsid w:val="00CE5E6A"/>
    <w:rsid w:val="00CE608E"/>
    <w:rsid w:val="00CE63FC"/>
    <w:rsid w:val="00CE6E11"/>
    <w:rsid w:val="00CE6EAD"/>
    <w:rsid w:val="00CE734F"/>
    <w:rsid w:val="00CE7778"/>
    <w:rsid w:val="00CE7BDC"/>
    <w:rsid w:val="00CE7F3D"/>
    <w:rsid w:val="00CF0266"/>
    <w:rsid w:val="00CF1EC5"/>
    <w:rsid w:val="00CF289E"/>
    <w:rsid w:val="00CF2D93"/>
    <w:rsid w:val="00CF2FA0"/>
    <w:rsid w:val="00CF3169"/>
    <w:rsid w:val="00CF33D8"/>
    <w:rsid w:val="00CF3A17"/>
    <w:rsid w:val="00CF3A92"/>
    <w:rsid w:val="00CF3E7F"/>
    <w:rsid w:val="00CF40DF"/>
    <w:rsid w:val="00CF41B5"/>
    <w:rsid w:val="00CF4706"/>
    <w:rsid w:val="00CF4EF7"/>
    <w:rsid w:val="00CF56E5"/>
    <w:rsid w:val="00CF59EF"/>
    <w:rsid w:val="00CF5B3C"/>
    <w:rsid w:val="00CF6647"/>
    <w:rsid w:val="00CF66EC"/>
    <w:rsid w:val="00CF6834"/>
    <w:rsid w:val="00CF6DF8"/>
    <w:rsid w:val="00CF6ED5"/>
    <w:rsid w:val="00CF6FD1"/>
    <w:rsid w:val="00CF7117"/>
    <w:rsid w:val="00D008A5"/>
    <w:rsid w:val="00D00AEE"/>
    <w:rsid w:val="00D01103"/>
    <w:rsid w:val="00D0117C"/>
    <w:rsid w:val="00D01488"/>
    <w:rsid w:val="00D01E06"/>
    <w:rsid w:val="00D01EE5"/>
    <w:rsid w:val="00D02669"/>
    <w:rsid w:val="00D02896"/>
    <w:rsid w:val="00D02D13"/>
    <w:rsid w:val="00D02D74"/>
    <w:rsid w:val="00D02FD5"/>
    <w:rsid w:val="00D032FD"/>
    <w:rsid w:val="00D0339D"/>
    <w:rsid w:val="00D03817"/>
    <w:rsid w:val="00D03B26"/>
    <w:rsid w:val="00D03D77"/>
    <w:rsid w:val="00D04ECE"/>
    <w:rsid w:val="00D0542A"/>
    <w:rsid w:val="00D0551C"/>
    <w:rsid w:val="00D05A2A"/>
    <w:rsid w:val="00D05B10"/>
    <w:rsid w:val="00D05CA6"/>
    <w:rsid w:val="00D06423"/>
    <w:rsid w:val="00D06BA6"/>
    <w:rsid w:val="00D07222"/>
    <w:rsid w:val="00D074CC"/>
    <w:rsid w:val="00D0794B"/>
    <w:rsid w:val="00D07B58"/>
    <w:rsid w:val="00D07BF5"/>
    <w:rsid w:val="00D07D2F"/>
    <w:rsid w:val="00D07F6F"/>
    <w:rsid w:val="00D10942"/>
    <w:rsid w:val="00D10A3B"/>
    <w:rsid w:val="00D10C13"/>
    <w:rsid w:val="00D110A3"/>
    <w:rsid w:val="00D112F3"/>
    <w:rsid w:val="00D122BE"/>
    <w:rsid w:val="00D12591"/>
    <w:rsid w:val="00D131E8"/>
    <w:rsid w:val="00D135C5"/>
    <w:rsid w:val="00D1398B"/>
    <w:rsid w:val="00D13A39"/>
    <w:rsid w:val="00D13CEA"/>
    <w:rsid w:val="00D13E9C"/>
    <w:rsid w:val="00D14B9D"/>
    <w:rsid w:val="00D15CC1"/>
    <w:rsid w:val="00D15E43"/>
    <w:rsid w:val="00D16637"/>
    <w:rsid w:val="00D16741"/>
    <w:rsid w:val="00D16842"/>
    <w:rsid w:val="00D16CAA"/>
    <w:rsid w:val="00D16D4C"/>
    <w:rsid w:val="00D16E2D"/>
    <w:rsid w:val="00D17A84"/>
    <w:rsid w:val="00D17B3C"/>
    <w:rsid w:val="00D17C5C"/>
    <w:rsid w:val="00D208A0"/>
    <w:rsid w:val="00D20B5F"/>
    <w:rsid w:val="00D20D71"/>
    <w:rsid w:val="00D210B8"/>
    <w:rsid w:val="00D210CC"/>
    <w:rsid w:val="00D21B20"/>
    <w:rsid w:val="00D22C56"/>
    <w:rsid w:val="00D23009"/>
    <w:rsid w:val="00D231A2"/>
    <w:rsid w:val="00D23317"/>
    <w:rsid w:val="00D23582"/>
    <w:rsid w:val="00D235F9"/>
    <w:rsid w:val="00D240F9"/>
    <w:rsid w:val="00D24115"/>
    <w:rsid w:val="00D247A4"/>
    <w:rsid w:val="00D24D98"/>
    <w:rsid w:val="00D2507F"/>
    <w:rsid w:val="00D25598"/>
    <w:rsid w:val="00D25B58"/>
    <w:rsid w:val="00D27138"/>
    <w:rsid w:val="00D271BF"/>
    <w:rsid w:val="00D273A5"/>
    <w:rsid w:val="00D273D2"/>
    <w:rsid w:val="00D276A2"/>
    <w:rsid w:val="00D276AC"/>
    <w:rsid w:val="00D27B0A"/>
    <w:rsid w:val="00D27B6E"/>
    <w:rsid w:val="00D27C52"/>
    <w:rsid w:val="00D3003B"/>
    <w:rsid w:val="00D3020A"/>
    <w:rsid w:val="00D30363"/>
    <w:rsid w:val="00D303B8"/>
    <w:rsid w:val="00D30986"/>
    <w:rsid w:val="00D311D3"/>
    <w:rsid w:val="00D314E5"/>
    <w:rsid w:val="00D31649"/>
    <w:rsid w:val="00D31833"/>
    <w:rsid w:val="00D318DD"/>
    <w:rsid w:val="00D3229B"/>
    <w:rsid w:val="00D32340"/>
    <w:rsid w:val="00D32602"/>
    <w:rsid w:val="00D32845"/>
    <w:rsid w:val="00D33D23"/>
    <w:rsid w:val="00D33DDC"/>
    <w:rsid w:val="00D342DF"/>
    <w:rsid w:val="00D34700"/>
    <w:rsid w:val="00D347AD"/>
    <w:rsid w:val="00D34FCA"/>
    <w:rsid w:val="00D354A5"/>
    <w:rsid w:val="00D3589E"/>
    <w:rsid w:val="00D35995"/>
    <w:rsid w:val="00D366BB"/>
    <w:rsid w:val="00D3734F"/>
    <w:rsid w:val="00D374DE"/>
    <w:rsid w:val="00D374F8"/>
    <w:rsid w:val="00D3750C"/>
    <w:rsid w:val="00D37837"/>
    <w:rsid w:val="00D378EC"/>
    <w:rsid w:val="00D37BF3"/>
    <w:rsid w:val="00D37C4F"/>
    <w:rsid w:val="00D37E7F"/>
    <w:rsid w:val="00D37E86"/>
    <w:rsid w:val="00D37EC2"/>
    <w:rsid w:val="00D40204"/>
    <w:rsid w:val="00D4074F"/>
    <w:rsid w:val="00D40E65"/>
    <w:rsid w:val="00D410B3"/>
    <w:rsid w:val="00D41145"/>
    <w:rsid w:val="00D4153C"/>
    <w:rsid w:val="00D420A6"/>
    <w:rsid w:val="00D421AF"/>
    <w:rsid w:val="00D42721"/>
    <w:rsid w:val="00D42B58"/>
    <w:rsid w:val="00D42B99"/>
    <w:rsid w:val="00D42B9D"/>
    <w:rsid w:val="00D42BA0"/>
    <w:rsid w:val="00D42FA1"/>
    <w:rsid w:val="00D4304B"/>
    <w:rsid w:val="00D43E74"/>
    <w:rsid w:val="00D44539"/>
    <w:rsid w:val="00D44769"/>
    <w:rsid w:val="00D44CB9"/>
    <w:rsid w:val="00D44F8E"/>
    <w:rsid w:val="00D44FA1"/>
    <w:rsid w:val="00D45558"/>
    <w:rsid w:val="00D4557A"/>
    <w:rsid w:val="00D461F2"/>
    <w:rsid w:val="00D46835"/>
    <w:rsid w:val="00D4728F"/>
    <w:rsid w:val="00D476C3"/>
    <w:rsid w:val="00D47BDC"/>
    <w:rsid w:val="00D501D5"/>
    <w:rsid w:val="00D5071A"/>
    <w:rsid w:val="00D50996"/>
    <w:rsid w:val="00D509B8"/>
    <w:rsid w:val="00D50EDD"/>
    <w:rsid w:val="00D50F9F"/>
    <w:rsid w:val="00D5131C"/>
    <w:rsid w:val="00D5179D"/>
    <w:rsid w:val="00D519D0"/>
    <w:rsid w:val="00D51B7E"/>
    <w:rsid w:val="00D51E8F"/>
    <w:rsid w:val="00D51E90"/>
    <w:rsid w:val="00D51FAB"/>
    <w:rsid w:val="00D5230D"/>
    <w:rsid w:val="00D5244C"/>
    <w:rsid w:val="00D52594"/>
    <w:rsid w:val="00D52779"/>
    <w:rsid w:val="00D52C8A"/>
    <w:rsid w:val="00D5356D"/>
    <w:rsid w:val="00D5386B"/>
    <w:rsid w:val="00D53DBA"/>
    <w:rsid w:val="00D54C14"/>
    <w:rsid w:val="00D55514"/>
    <w:rsid w:val="00D5585A"/>
    <w:rsid w:val="00D56108"/>
    <w:rsid w:val="00D5659C"/>
    <w:rsid w:val="00D56D27"/>
    <w:rsid w:val="00D5725B"/>
    <w:rsid w:val="00D572C9"/>
    <w:rsid w:val="00D5752F"/>
    <w:rsid w:val="00D5785C"/>
    <w:rsid w:val="00D57D00"/>
    <w:rsid w:val="00D602E9"/>
    <w:rsid w:val="00D6078B"/>
    <w:rsid w:val="00D61251"/>
    <w:rsid w:val="00D613EC"/>
    <w:rsid w:val="00D618A7"/>
    <w:rsid w:val="00D61A8E"/>
    <w:rsid w:val="00D62784"/>
    <w:rsid w:val="00D628C0"/>
    <w:rsid w:val="00D629C6"/>
    <w:rsid w:val="00D63567"/>
    <w:rsid w:val="00D6365D"/>
    <w:rsid w:val="00D6366A"/>
    <w:rsid w:val="00D6398D"/>
    <w:rsid w:val="00D63C63"/>
    <w:rsid w:val="00D63F4D"/>
    <w:rsid w:val="00D64397"/>
    <w:rsid w:val="00D6445A"/>
    <w:rsid w:val="00D644A4"/>
    <w:rsid w:val="00D644A7"/>
    <w:rsid w:val="00D644CD"/>
    <w:rsid w:val="00D64B8A"/>
    <w:rsid w:val="00D64DDC"/>
    <w:rsid w:val="00D64E52"/>
    <w:rsid w:val="00D64F7A"/>
    <w:rsid w:val="00D658BA"/>
    <w:rsid w:val="00D66623"/>
    <w:rsid w:val="00D66639"/>
    <w:rsid w:val="00D66969"/>
    <w:rsid w:val="00D67274"/>
    <w:rsid w:val="00D673C2"/>
    <w:rsid w:val="00D6773A"/>
    <w:rsid w:val="00D6796B"/>
    <w:rsid w:val="00D67E1F"/>
    <w:rsid w:val="00D702A1"/>
    <w:rsid w:val="00D70500"/>
    <w:rsid w:val="00D70A7D"/>
    <w:rsid w:val="00D70D88"/>
    <w:rsid w:val="00D70DC9"/>
    <w:rsid w:val="00D711A7"/>
    <w:rsid w:val="00D71464"/>
    <w:rsid w:val="00D714CA"/>
    <w:rsid w:val="00D71733"/>
    <w:rsid w:val="00D71D87"/>
    <w:rsid w:val="00D71F42"/>
    <w:rsid w:val="00D720DD"/>
    <w:rsid w:val="00D72A83"/>
    <w:rsid w:val="00D72BE3"/>
    <w:rsid w:val="00D72C82"/>
    <w:rsid w:val="00D7300D"/>
    <w:rsid w:val="00D73F82"/>
    <w:rsid w:val="00D745B2"/>
    <w:rsid w:val="00D75ADB"/>
    <w:rsid w:val="00D75C5E"/>
    <w:rsid w:val="00D75E00"/>
    <w:rsid w:val="00D760A3"/>
    <w:rsid w:val="00D7630A"/>
    <w:rsid w:val="00D7654D"/>
    <w:rsid w:val="00D767AD"/>
    <w:rsid w:val="00D76A2D"/>
    <w:rsid w:val="00D76C13"/>
    <w:rsid w:val="00D771D3"/>
    <w:rsid w:val="00D77315"/>
    <w:rsid w:val="00D7783D"/>
    <w:rsid w:val="00D779D0"/>
    <w:rsid w:val="00D77F58"/>
    <w:rsid w:val="00D80013"/>
    <w:rsid w:val="00D8017E"/>
    <w:rsid w:val="00D803DF"/>
    <w:rsid w:val="00D809F3"/>
    <w:rsid w:val="00D80A8D"/>
    <w:rsid w:val="00D80AD6"/>
    <w:rsid w:val="00D80D98"/>
    <w:rsid w:val="00D81A1B"/>
    <w:rsid w:val="00D81F4D"/>
    <w:rsid w:val="00D82243"/>
    <w:rsid w:val="00D8264B"/>
    <w:rsid w:val="00D83AC4"/>
    <w:rsid w:val="00D83E5E"/>
    <w:rsid w:val="00D83EB4"/>
    <w:rsid w:val="00D83FD9"/>
    <w:rsid w:val="00D84643"/>
    <w:rsid w:val="00D846AB"/>
    <w:rsid w:val="00D849AA"/>
    <w:rsid w:val="00D84BC8"/>
    <w:rsid w:val="00D853E6"/>
    <w:rsid w:val="00D859F0"/>
    <w:rsid w:val="00D85D6D"/>
    <w:rsid w:val="00D85E60"/>
    <w:rsid w:val="00D863F0"/>
    <w:rsid w:val="00D864F8"/>
    <w:rsid w:val="00D86888"/>
    <w:rsid w:val="00D87CC3"/>
    <w:rsid w:val="00D87E29"/>
    <w:rsid w:val="00D9094B"/>
    <w:rsid w:val="00D90BB7"/>
    <w:rsid w:val="00D917A6"/>
    <w:rsid w:val="00D91BA3"/>
    <w:rsid w:val="00D925D6"/>
    <w:rsid w:val="00D929EC"/>
    <w:rsid w:val="00D92E41"/>
    <w:rsid w:val="00D93052"/>
    <w:rsid w:val="00D938F4"/>
    <w:rsid w:val="00D94231"/>
    <w:rsid w:val="00D94644"/>
    <w:rsid w:val="00D94F32"/>
    <w:rsid w:val="00D94FA8"/>
    <w:rsid w:val="00D951B8"/>
    <w:rsid w:val="00D957BB"/>
    <w:rsid w:val="00D95911"/>
    <w:rsid w:val="00D95A1E"/>
    <w:rsid w:val="00D95EC2"/>
    <w:rsid w:val="00D96085"/>
    <w:rsid w:val="00D962D7"/>
    <w:rsid w:val="00D9639D"/>
    <w:rsid w:val="00D96925"/>
    <w:rsid w:val="00D97052"/>
    <w:rsid w:val="00D9757B"/>
    <w:rsid w:val="00D97608"/>
    <w:rsid w:val="00D976B6"/>
    <w:rsid w:val="00DA024F"/>
    <w:rsid w:val="00DA0440"/>
    <w:rsid w:val="00DA0451"/>
    <w:rsid w:val="00DA0907"/>
    <w:rsid w:val="00DA0F29"/>
    <w:rsid w:val="00DA17EA"/>
    <w:rsid w:val="00DA18E7"/>
    <w:rsid w:val="00DA1DEE"/>
    <w:rsid w:val="00DA2224"/>
    <w:rsid w:val="00DA2BD9"/>
    <w:rsid w:val="00DA2FA2"/>
    <w:rsid w:val="00DA302C"/>
    <w:rsid w:val="00DA3823"/>
    <w:rsid w:val="00DA3F57"/>
    <w:rsid w:val="00DA431F"/>
    <w:rsid w:val="00DA48D8"/>
    <w:rsid w:val="00DA4901"/>
    <w:rsid w:val="00DA4B2C"/>
    <w:rsid w:val="00DA53DF"/>
    <w:rsid w:val="00DA56F3"/>
    <w:rsid w:val="00DA61E3"/>
    <w:rsid w:val="00DA6224"/>
    <w:rsid w:val="00DA645E"/>
    <w:rsid w:val="00DA6545"/>
    <w:rsid w:val="00DA6736"/>
    <w:rsid w:val="00DA69AD"/>
    <w:rsid w:val="00DA6AB6"/>
    <w:rsid w:val="00DA6F2C"/>
    <w:rsid w:val="00DA70BF"/>
    <w:rsid w:val="00DA7193"/>
    <w:rsid w:val="00DA7DC6"/>
    <w:rsid w:val="00DB02BA"/>
    <w:rsid w:val="00DB181D"/>
    <w:rsid w:val="00DB1C8E"/>
    <w:rsid w:val="00DB201E"/>
    <w:rsid w:val="00DB20DB"/>
    <w:rsid w:val="00DB233C"/>
    <w:rsid w:val="00DB2406"/>
    <w:rsid w:val="00DB26CE"/>
    <w:rsid w:val="00DB2B47"/>
    <w:rsid w:val="00DB2EF1"/>
    <w:rsid w:val="00DB3349"/>
    <w:rsid w:val="00DB37B1"/>
    <w:rsid w:val="00DB47E8"/>
    <w:rsid w:val="00DB49FD"/>
    <w:rsid w:val="00DB59A3"/>
    <w:rsid w:val="00DB59B4"/>
    <w:rsid w:val="00DB5C81"/>
    <w:rsid w:val="00DB5E96"/>
    <w:rsid w:val="00DB5FA8"/>
    <w:rsid w:val="00DB65F2"/>
    <w:rsid w:val="00DB670F"/>
    <w:rsid w:val="00DB69A6"/>
    <w:rsid w:val="00DB6F7F"/>
    <w:rsid w:val="00DB7583"/>
    <w:rsid w:val="00DB7608"/>
    <w:rsid w:val="00DB770A"/>
    <w:rsid w:val="00DB7A44"/>
    <w:rsid w:val="00DB7D16"/>
    <w:rsid w:val="00DB7DC3"/>
    <w:rsid w:val="00DC0B49"/>
    <w:rsid w:val="00DC0DA6"/>
    <w:rsid w:val="00DC0FC5"/>
    <w:rsid w:val="00DC18CF"/>
    <w:rsid w:val="00DC1CF3"/>
    <w:rsid w:val="00DC2586"/>
    <w:rsid w:val="00DC2C99"/>
    <w:rsid w:val="00DC3AA6"/>
    <w:rsid w:val="00DC4021"/>
    <w:rsid w:val="00DC4691"/>
    <w:rsid w:val="00DC4E1E"/>
    <w:rsid w:val="00DC5019"/>
    <w:rsid w:val="00DC506E"/>
    <w:rsid w:val="00DC55AF"/>
    <w:rsid w:val="00DC5F92"/>
    <w:rsid w:val="00DC601A"/>
    <w:rsid w:val="00DC630B"/>
    <w:rsid w:val="00DC645C"/>
    <w:rsid w:val="00DC6496"/>
    <w:rsid w:val="00DC69C4"/>
    <w:rsid w:val="00DC6EC8"/>
    <w:rsid w:val="00DC73D1"/>
    <w:rsid w:val="00DC773F"/>
    <w:rsid w:val="00DC77E3"/>
    <w:rsid w:val="00DD00C6"/>
    <w:rsid w:val="00DD136C"/>
    <w:rsid w:val="00DD1B7C"/>
    <w:rsid w:val="00DD25F4"/>
    <w:rsid w:val="00DD29E5"/>
    <w:rsid w:val="00DD2B70"/>
    <w:rsid w:val="00DD2FEC"/>
    <w:rsid w:val="00DD38D2"/>
    <w:rsid w:val="00DD3BF0"/>
    <w:rsid w:val="00DD3DD0"/>
    <w:rsid w:val="00DD48C3"/>
    <w:rsid w:val="00DD4903"/>
    <w:rsid w:val="00DD5363"/>
    <w:rsid w:val="00DD536E"/>
    <w:rsid w:val="00DD6510"/>
    <w:rsid w:val="00DD6CFA"/>
    <w:rsid w:val="00DD723D"/>
    <w:rsid w:val="00DD74A3"/>
    <w:rsid w:val="00DD7548"/>
    <w:rsid w:val="00DD7D8B"/>
    <w:rsid w:val="00DE0078"/>
    <w:rsid w:val="00DE0833"/>
    <w:rsid w:val="00DE1289"/>
    <w:rsid w:val="00DE145B"/>
    <w:rsid w:val="00DE1619"/>
    <w:rsid w:val="00DE16FB"/>
    <w:rsid w:val="00DE178B"/>
    <w:rsid w:val="00DE1A88"/>
    <w:rsid w:val="00DE2753"/>
    <w:rsid w:val="00DE31F5"/>
    <w:rsid w:val="00DE35C1"/>
    <w:rsid w:val="00DE3A56"/>
    <w:rsid w:val="00DE3B5C"/>
    <w:rsid w:val="00DE4008"/>
    <w:rsid w:val="00DE46DA"/>
    <w:rsid w:val="00DE4942"/>
    <w:rsid w:val="00DE4F6A"/>
    <w:rsid w:val="00DE5156"/>
    <w:rsid w:val="00DE596D"/>
    <w:rsid w:val="00DE622A"/>
    <w:rsid w:val="00DE6415"/>
    <w:rsid w:val="00DE6CA7"/>
    <w:rsid w:val="00DE6CCB"/>
    <w:rsid w:val="00DE6EE1"/>
    <w:rsid w:val="00DE6F91"/>
    <w:rsid w:val="00DE73B8"/>
    <w:rsid w:val="00DE75FF"/>
    <w:rsid w:val="00DE7724"/>
    <w:rsid w:val="00DF0116"/>
    <w:rsid w:val="00DF07B4"/>
    <w:rsid w:val="00DF0DCD"/>
    <w:rsid w:val="00DF0E63"/>
    <w:rsid w:val="00DF1316"/>
    <w:rsid w:val="00DF137A"/>
    <w:rsid w:val="00DF14CA"/>
    <w:rsid w:val="00DF3017"/>
    <w:rsid w:val="00DF4196"/>
    <w:rsid w:val="00DF4281"/>
    <w:rsid w:val="00DF4C38"/>
    <w:rsid w:val="00DF4CF1"/>
    <w:rsid w:val="00DF4EF3"/>
    <w:rsid w:val="00DF50BD"/>
    <w:rsid w:val="00DF5539"/>
    <w:rsid w:val="00DF559C"/>
    <w:rsid w:val="00DF5AC1"/>
    <w:rsid w:val="00DF5AD2"/>
    <w:rsid w:val="00DF60CF"/>
    <w:rsid w:val="00DF6CDC"/>
    <w:rsid w:val="00DF7368"/>
    <w:rsid w:val="00DF76DD"/>
    <w:rsid w:val="00DF788D"/>
    <w:rsid w:val="00DF7D23"/>
    <w:rsid w:val="00DF7F8D"/>
    <w:rsid w:val="00E00076"/>
    <w:rsid w:val="00E002B3"/>
    <w:rsid w:val="00E00FE9"/>
    <w:rsid w:val="00E012E8"/>
    <w:rsid w:val="00E015A8"/>
    <w:rsid w:val="00E01DB5"/>
    <w:rsid w:val="00E01E46"/>
    <w:rsid w:val="00E01F3E"/>
    <w:rsid w:val="00E01F55"/>
    <w:rsid w:val="00E02753"/>
    <w:rsid w:val="00E03454"/>
    <w:rsid w:val="00E0391E"/>
    <w:rsid w:val="00E03A2C"/>
    <w:rsid w:val="00E03F31"/>
    <w:rsid w:val="00E04F95"/>
    <w:rsid w:val="00E05350"/>
    <w:rsid w:val="00E05388"/>
    <w:rsid w:val="00E055BD"/>
    <w:rsid w:val="00E05EC9"/>
    <w:rsid w:val="00E05EF3"/>
    <w:rsid w:val="00E064E3"/>
    <w:rsid w:val="00E065FF"/>
    <w:rsid w:val="00E06BEC"/>
    <w:rsid w:val="00E072E4"/>
    <w:rsid w:val="00E1015B"/>
    <w:rsid w:val="00E10264"/>
    <w:rsid w:val="00E10412"/>
    <w:rsid w:val="00E10551"/>
    <w:rsid w:val="00E10CB5"/>
    <w:rsid w:val="00E113A0"/>
    <w:rsid w:val="00E11B4C"/>
    <w:rsid w:val="00E11EBE"/>
    <w:rsid w:val="00E11EDE"/>
    <w:rsid w:val="00E11F31"/>
    <w:rsid w:val="00E12A7E"/>
    <w:rsid w:val="00E13660"/>
    <w:rsid w:val="00E1367C"/>
    <w:rsid w:val="00E137A1"/>
    <w:rsid w:val="00E13989"/>
    <w:rsid w:val="00E13B8B"/>
    <w:rsid w:val="00E13BDC"/>
    <w:rsid w:val="00E13FAD"/>
    <w:rsid w:val="00E149EC"/>
    <w:rsid w:val="00E14E82"/>
    <w:rsid w:val="00E150E5"/>
    <w:rsid w:val="00E156CB"/>
    <w:rsid w:val="00E16289"/>
    <w:rsid w:val="00E174BB"/>
    <w:rsid w:val="00E17B87"/>
    <w:rsid w:val="00E17E4B"/>
    <w:rsid w:val="00E17F5D"/>
    <w:rsid w:val="00E20D8E"/>
    <w:rsid w:val="00E21073"/>
    <w:rsid w:val="00E21667"/>
    <w:rsid w:val="00E2190E"/>
    <w:rsid w:val="00E219F6"/>
    <w:rsid w:val="00E21BD0"/>
    <w:rsid w:val="00E21F17"/>
    <w:rsid w:val="00E22454"/>
    <w:rsid w:val="00E2271E"/>
    <w:rsid w:val="00E23953"/>
    <w:rsid w:val="00E23A68"/>
    <w:rsid w:val="00E23DED"/>
    <w:rsid w:val="00E24206"/>
    <w:rsid w:val="00E246C1"/>
    <w:rsid w:val="00E2482A"/>
    <w:rsid w:val="00E24997"/>
    <w:rsid w:val="00E24B84"/>
    <w:rsid w:val="00E25115"/>
    <w:rsid w:val="00E252E3"/>
    <w:rsid w:val="00E2579A"/>
    <w:rsid w:val="00E25DF0"/>
    <w:rsid w:val="00E2647D"/>
    <w:rsid w:val="00E26C37"/>
    <w:rsid w:val="00E26D01"/>
    <w:rsid w:val="00E3001D"/>
    <w:rsid w:val="00E3002C"/>
    <w:rsid w:val="00E3033C"/>
    <w:rsid w:val="00E31003"/>
    <w:rsid w:val="00E312C2"/>
    <w:rsid w:val="00E324A8"/>
    <w:rsid w:val="00E32650"/>
    <w:rsid w:val="00E32AD0"/>
    <w:rsid w:val="00E33133"/>
    <w:rsid w:val="00E332A9"/>
    <w:rsid w:val="00E3341B"/>
    <w:rsid w:val="00E33AA3"/>
    <w:rsid w:val="00E34624"/>
    <w:rsid w:val="00E3475E"/>
    <w:rsid w:val="00E34AD5"/>
    <w:rsid w:val="00E355DF"/>
    <w:rsid w:val="00E36085"/>
    <w:rsid w:val="00E36561"/>
    <w:rsid w:val="00E36703"/>
    <w:rsid w:val="00E36995"/>
    <w:rsid w:val="00E36F9E"/>
    <w:rsid w:val="00E3756A"/>
    <w:rsid w:val="00E37A74"/>
    <w:rsid w:val="00E40260"/>
    <w:rsid w:val="00E409FD"/>
    <w:rsid w:val="00E416C2"/>
    <w:rsid w:val="00E42134"/>
    <w:rsid w:val="00E42289"/>
    <w:rsid w:val="00E422A7"/>
    <w:rsid w:val="00E42B01"/>
    <w:rsid w:val="00E42E00"/>
    <w:rsid w:val="00E4315F"/>
    <w:rsid w:val="00E432E9"/>
    <w:rsid w:val="00E43CF2"/>
    <w:rsid w:val="00E44684"/>
    <w:rsid w:val="00E44EA4"/>
    <w:rsid w:val="00E44F61"/>
    <w:rsid w:val="00E4509B"/>
    <w:rsid w:val="00E45319"/>
    <w:rsid w:val="00E455A4"/>
    <w:rsid w:val="00E458FF"/>
    <w:rsid w:val="00E45D7B"/>
    <w:rsid w:val="00E46028"/>
    <w:rsid w:val="00E47129"/>
    <w:rsid w:val="00E4738D"/>
    <w:rsid w:val="00E47D77"/>
    <w:rsid w:val="00E47E4E"/>
    <w:rsid w:val="00E50065"/>
    <w:rsid w:val="00E501EB"/>
    <w:rsid w:val="00E5079F"/>
    <w:rsid w:val="00E51908"/>
    <w:rsid w:val="00E51A36"/>
    <w:rsid w:val="00E51B50"/>
    <w:rsid w:val="00E51D31"/>
    <w:rsid w:val="00E526B4"/>
    <w:rsid w:val="00E527E8"/>
    <w:rsid w:val="00E52AED"/>
    <w:rsid w:val="00E530F4"/>
    <w:rsid w:val="00E53496"/>
    <w:rsid w:val="00E534A5"/>
    <w:rsid w:val="00E53E69"/>
    <w:rsid w:val="00E54229"/>
    <w:rsid w:val="00E543A7"/>
    <w:rsid w:val="00E543C1"/>
    <w:rsid w:val="00E54A64"/>
    <w:rsid w:val="00E54FBA"/>
    <w:rsid w:val="00E5521E"/>
    <w:rsid w:val="00E56CAC"/>
    <w:rsid w:val="00E56EE5"/>
    <w:rsid w:val="00E5765C"/>
    <w:rsid w:val="00E605CC"/>
    <w:rsid w:val="00E60914"/>
    <w:rsid w:val="00E60A9F"/>
    <w:rsid w:val="00E60CB4"/>
    <w:rsid w:val="00E60F59"/>
    <w:rsid w:val="00E613E7"/>
    <w:rsid w:val="00E61678"/>
    <w:rsid w:val="00E6182B"/>
    <w:rsid w:val="00E61E0C"/>
    <w:rsid w:val="00E61E6E"/>
    <w:rsid w:val="00E6232B"/>
    <w:rsid w:val="00E62916"/>
    <w:rsid w:val="00E62E6F"/>
    <w:rsid w:val="00E6307E"/>
    <w:rsid w:val="00E63283"/>
    <w:rsid w:val="00E63450"/>
    <w:rsid w:val="00E636D2"/>
    <w:rsid w:val="00E64472"/>
    <w:rsid w:val="00E645E5"/>
    <w:rsid w:val="00E64849"/>
    <w:rsid w:val="00E64C70"/>
    <w:rsid w:val="00E650D7"/>
    <w:rsid w:val="00E65258"/>
    <w:rsid w:val="00E6542E"/>
    <w:rsid w:val="00E65B3B"/>
    <w:rsid w:val="00E65B51"/>
    <w:rsid w:val="00E6627C"/>
    <w:rsid w:val="00E6662A"/>
    <w:rsid w:val="00E669FC"/>
    <w:rsid w:val="00E66C5D"/>
    <w:rsid w:val="00E66D7F"/>
    <w:rsid w:val="00E67BEA"/>
    <w:rsid w:val="00E67EAD"/>
    <w:rsid w:val="00E70396"/>
    <w:rsid w:val="00E70DFA"/>
    <w:rsid w:val="00E70F42"/>
    <w:rsid w:val="00E711D8"/>
    <w:rsid w:val="00E712C3"/>
    <w:rsid w:val="00E71349"/>
    <w:rsid w:val="00E71662"/>
    <w:rsid w:val="00E718A6"/>
    <w:rsid w:val="00E719E3"/>
    <w:rsid w:val="00E72B56"/>
    <w:rsid w:val="00E72C2B"/>
    <w:rsid w:val="00E7317A"/>
    <w:rsid w:val="00E73418"/>
    <w:rsid w:val="00E73667"/>
    <w:rsid w:val="00E73755"/>
    <w:rsid w:val="00E738F8"/>
    <w:rsid w:val="00E739A5"/>
    <w:rsid w:val="00E73D94"/>
    <w:rsid w:val="00E7434D"/>
    <w:rsid w:val="00E74C21"/>
    <w:rsid w:val="00E74D93"/>
    <w:rsid w:val="00E75364"/>
    <w:rsid w:val="00E75641"/>
    <w:rsid w:val="00E76CC3"/>
    <w:rsid w:val="00E77301"/>
    <w:rsid w:val="00E77399"/>
    <w:rsid w:val="00E77BE3"/>
    <w:rsid w:val="00E8046E"/>
    <w:rsid w:val="00E806DF"/>
    <w:rsid w:val="00E80748"/>
    <w:rsid w:val="00E80B1A"/>
    <w:rsid w:val="00E80D24"/>
    <w:rsid w:val="00E8101D"/>
    <w:rsid w:val="00E812FA"/>
    <w:rsid w:val="00E81945"/>
    <w:rsid w:val="00E823BF"/>
    <w:rsid w:val="00E82750"/>
    <w:rsid w:val="00E82791"/>
    <w:rsid w:val="00E82911"/>
    <w:rsid w:val="00E82E91"/>
    <w:rsid w:val="00E83D0C"/>
    <w:rsid w:val="00E83D2B"/>
    <w:rsid w:val="00E840D8"/>
    <w:rsid w:val="00E84758"/>
    <w:rsid w:val="00E8488A"/>
    <w:rsid w:val="00E84906"/>
    <w:rsid w:val="00E850F9"/>
    <w:rsid w:val="00E85277"/>
    <w:rsid w:val="00E85BCD"/>
    <w:rsid w:val="00E860A1"/>
    <w:rsid w:val="00E86DD2"/>
    <w:rsid w:val="00E8703B"/>
    <w:rsid w:val="00E87352"/>
    <w:rsid w:val="00E87790"/>
    <w:rsid w:val="00E87850"/>
    <w:rsid w:val="00E8799F"/>
    <w:rsid w:val="00E90B36"/>
    <w:rsid w:val="00E90EAC"/>
    <w:rsid w:val="00E91573"/>
    <w:rsid w:val="00E91620"/>
    <w:rsid w:val="00E91B2D"/>
    <w:rsid w:val="00E9218F"/>
    <w:rsid w:val="00E9229C"/>
    <w:rsid w:val="00E92489"/>
    <w:rsid w:val="00E929E2"/>
    <w:rsid w:val="00E92A93"/>
    <w:rsid w:val="00E92C7B"/>
    <w:rsid w:val="00E92EA2"/>
    <w:rsid w:val="00E93A0C"/>
    <w:rsid w:val="00E93E61"/>
    <w:rsid w:val="00E9448E"/>
    <w:rsid w:val="00E94F91"/>
    <w:rsid w:val="00E95985"/>
    <w:rsid w:val="00E959FA"/>
    <w:rsid w:val="00E95CE7"/>
    <w:rsid w:val="00E95DE1"/>
    <w:rsid w:val="00E961D8"/>
    <w:rsid w:val="00E96997"/>
    <w:rsid w:val="00E96B04"/>
    <w:rsid w:val="00E96F02"/>
    <w:rsid w:val="00E97263"/>
    <w:rsid w:val="00E9735B"/>
    <w:rsid w:val="00E9737A"/>
    <w:rsid w:val="00E97472"/>
    <w:rsid w:val="00E974CB"/>
    <w:rsid w:val="00E97759"/>
    <w:rsid w:val="00EA05DE"/>
    <w:rsid w:val="00EA0E56"/>
    <w:rsid w:val="00EA0F80"/>
    <w:rsid w:val="00EA1131"/>
    <w:rsid w:val="00EA12AE"/>
    <w:rsid w:val="00EA12B6"/>
    <w:rsid w:val="00EA2D7D"/>
    <w:rsid w:val="00EA2D9C"/>
    <w:rsid w:val="00EA2DE5"/>
    <w:rsid w:val="00EA2E4C"/>
    <w:rsid w:val="00EA36E8"/>
    <w:rsid w:val="00EA3A6B"/>
    <w:rsid w:val="00EA3DE1"/>
    <w:rsid w:val="00EA3EAA"/>
    <w:rsid w:val="00EA3FBA"/>
    <w:rsid w:val="00EA4234"/>
    <w:rsid w:val="00EA4DDE"/>
    <w:rsid w:val="00EA4E01"/>
    <w:rsid w:val="00EA4EDD"/>
    <w:rsid w:val="00EA519A"/>
    <w:rsid w:val="00EA5256"/>
    <w:rsid w:val="00EA5507"/>
    <w:rsid w:val="00EA5629"/>
    <w:rsid w:val="00EA57BA"/>
    <w:rsid w:val="00EA5D8D"/>
    <w:rsid w:val="00EA5FEC"/>
    <w:rsid w:val="00EA65C0"/>
    <w:rsid w:val="00EA6604"/>
    <w:rsid w:val="00EA6FF4"/>
    <w:rsid w:val="00EA727F"/>
    <w:rsid w:val="00EA7BB1"/>
    <w:rsid w:val="00EA7C8D"/>
    <w:rsid w:val="00EB0727"/>
    <w:rsid w:val="00EB0748"/>
    <w:rsid w:val="00EB0D4F"/>
    <w:rsid w:val="00EB12D2"/>
    <w:rsid w:val="00EB1B19"/>
    <w:rsid w:val="00EB1CB1"/>
    <w:rsid w:val="00EB20A2"/>
    <w:rsid w:val="00EB269A"/>
    <w:rsid w:val="00EB28EC"/>
    <w:rsid w:val="00EB2B91"/>
    <w:rsid w:val="00EB3364"/>
    <w:rsid w:val="00EB3442"/>
    <w:rsid w:val="00EB3AAA"/>
    <w:rsid w:val="00EB3F2A"/>
    <w:rsid w:val="00EB437D"/>
    <w:rsid w:val="00EB4505"/>
    <w:rsid w:val="00EB468C"/>
    <w:rsid w:val="00EB4CAB"/>
    <w:rsid w:val="00EB50C7"/>
    <w:rsid w:val="00EB5145"/>
    <w:rsid w:val="00EB5475"/>
    <w:rsid w:val="00EB5FEB"/>
    <w:rsid w:val="00EB6058"/>
    <w:rsid w:val="00EB64E1"/>
    <w:rsid w:val="00EB6A4B"/>
    <w:rsid w:val="00EB6EFB"/>
    <w:rsid w:val="00EB706C"/>
    <w:rsid w:val="00EB72D8"/>
    <w:rsid w:val="00EB734D"/>
    <w:rsid w:val="00EB780D"/>
    <w:rsid w:val="00EB7E6A"/>
    <w:rsid w:val="00EC009B"/>
    <w:rsid w:val="00EC029B"/>
    <w:rsid w:val="00EC070D"/>
    <w:rsid w:val="00EC089D"/>
    <w:rsid w:val="00EC0D21"/>
    <w:rsid w:val="00EC0F33"/>
    <w:rsid w:val="00EC0F4A"/>
    <w:rsid w:val="00EC1297"/>
    <w:rsid w:val="00EC1A23"/>
    <w:rsid w:val="00EC1BFD"/>
    <w:rsid w:val="00EC1ED7"/>
    <w:rsid w:val="00EC27EE"/>
    <w:rsid w:val="00EC33C9"/>
    <w:rsid w:val="00EC34A5"/>
    <w:rsid w:val="00EC3720"/>
    <w:rsid w:val="00EC3CF9"/>
    <w:rsid w:val="00EC3D2A"/>
    <w:rsid w:val="00EC4815"/>
    <w:rsid w:val="00EC4A97"/>
    <w:rsid w:val="00EC4E6D"/>
    <w:rsid w:val="00EC51A3"/>
    <w:rsid w:val="00EC59A9"/>
    <w:rsid w:val="00EC5BA9"/>
    <w:rsid w:val="00EC620C"/>
    <w:rsid w:val="00EC6345"/>
    <w:rsid w:val="00EC63A6"/>
    <w:rsid w:val="00EC640E"/>
    <w:rsid w:val="00EC65DB"/>
    <w:rsid w:val="00EC6BA2"/>
    <w:rsid w:val="00EC713C"/>
    <w:rsid w:val="00EC731F"/>
    <w:rsid w:val="00EC7326"/>
    <w:rsid w:val="00EC7348"/>
    <w:rsid w:val="00EC73AE"/>
    <w:rsid w:val="00EC7D29"/>
    <w:rsid w:val="00EC7F70"/>
    <w:rsid w:val="00ED0094"/>
    <w:rsid w:val="00ED0594"/>
    <w:rsid w:val="00ED0957"/>
    <w:rsid w:val="00ED0970"/>
    <w:rsid w:val="00ED0B28"/>
    <w:rsid w:val="00ED12C0"/>
    <w:rsid w:val="00ED1DBD"/>
    <w:rsid w:val="00ED1E47"/>
    <w:rsid w:val="00ED27A2"/>
    <w:rsid w:val="00ED3667"/>
    <w:rsid w:val="00ED38DA"/>
    <w:rsid w:val="00ED3EEA"/>
    <w:rsid w:val="00ED3FF2"/>
    <w:rsid w:val="00ED4A22"/>
    <w:rsid w:val="00ED4E36"/>
    <w:rsid w:val="00ED5190"/>
    <w:rsid w:val="00ED557B"/>
    <w:rsid w:val="00ED5601"/>
    <w:rsid w:val="00ED58FE"/>
    <w:rsid w:val="00ED5C21"/>
    <w:rsid w:val="00ED63FA"/>
    <w:rsid w:val="00ED6AD6"/>
    <w:rsid w:val="00ED6B50"/>
    <w:rsid w:val="00ED6D9E"/>
    <w:rsid w:val="00ED7646"/>
    <w:rsid w:val="00ED7953"/>
    <w:rsid w:val="00ED7F11"/>
    <w:rsid w:val="00EE0583"/>
    <w:rsid w:val="00EE05E6"/>
    <w:rsid w:val="00EE0C00"/>
    <w:rsid w:val="00EE0CE9"/>
    <w:rsid w:val="00EE10B8"/>
    <w:rsid w:val="00EE1419"/>
    <w:rsid w:val="00EE162D"/>
    <w:rsid w:val="00EE1794"/>
    <w:rsid w:val="00EE216F"/>
    <w:rsid w:val="00EE2B2E"/>
    <w:rsid w:val="00EE2C40"/>
    <w:rsid w:val="00EE2D5E"/>
    <w:rsid w:val="00EE370A"/>
    <w:rsid w:val="00EE3CA9"/>
    <w:rsid w:val="00EE3EDC"/>
    <w:rsid w:val="00EE4101"/>
    <w:rsid w:val="00EE4394"/>
    <w:rsid w:val="00EE480F"/>
    <w:rsid w:val="00EE4887"/>
    <w:rsid w:val="00EE4B61"/>
    <w:rsid w:val="00EE4C15"/>
    <w:rsid w:val="00EE4E1B"/>
    <w:rsid w:val="00EE537D"/>
    <w:rsid w:val="00EE539C"/>
    <w:rsid w:val="00EE5FA4"/>
    <w:rsid w:val="00EE61D9"/>
    <w:rsid w:val="00EE6312"/>
    <w:rsid w:val="00EE64BA"/>
    <w:rsid w:val="00EE66EF"/>
    <w:rsid w:val="00EE6BD6"/>
    <w:rsid w:val="00EE6BD7"/>
    <w:rsid w:val="00EE703A"/>
    <w:rsid w:val="00EE7BBB"/>
    <w:rsid w:val="00EF1366"/>
    <w:rsid w:val="00EF169C"/>
    <w:rsid w:val="00EF1AD4"/>
    <w:rsid w:val="00EF1FFB"/>
    <w:rsid w:val="00EF2B31"/>
    <w:rsid w:val="00EF354D"/>
    <w:rsid w:val="00EF3DC7"/>
    <w:rsid w:val="00EF4076"/>
    <w:rsid w:val="00EF4557"/>
    <w:rsid w:val="00EF4664"/>
    <w:rsid w:val="00EF47E9"/>
    <w:rsid w:val="00EF4AFC"/>
    <w:rsid w:val="00EF4DD0"/>
    <w:rsid w:val="00EF4E70"/>
    <w:rsid w:val="00EF54D8"/>
    <w:rsid w:val="00EF5648"/>
    <w:rsid w:val="00EF5D8E"/>
    <w:rsid w:val="00EF5F2B"/>
    <w:rsid w:val="00EF64BD"/>
    <w:rsid w:val="00EF6A8F"/>
    <w:rsid w:val="00EF6D8B"/>
    <w:rsid w:val="00EF7852"/>
    <w:rsid w:val="00EF7B67"/>
    <w:rsid w:val="00EF7DF7"/>
    <w:rsid w:val="00F00207"/>
    <w:rsid w:val="00F0032F"/>
    <w:rsid w:val="00F00493"/>
    <w:rsid w:val="00F00B0E"/>
    <w:rsid w:val="00F00B4A"/>
    <w:rsid w:val="00F00F95"/>
    <w:rsid w:val="00F018D7"/>
    <w:rsid w:val="00F019E8"/>
    <w:rsid w:val="00F01F94"/>
    <w:rsid w:val="00F0231F"/>
    <w:rsid w:val="00F023C4"/>
    <w:rsid w:val="00F02661"/>
    <w:rsid w:val="00F02674"/>
    <w:rsid w:val="00F02767"/>
    <w:rsid w:val="00F02855"/>
    <w:rsid w:val="00F02876"/>
    <w:rsid w:val="00F02BA5"/>
    <w:rsid w:val="00F030E1"/>
    <w:rsid w:val="00F0385C"/>
    <w:rsid w:val="00F038D0"/>
    <w:rsid w:val="00F039F6"/>
    <w:rsid w:val="00F03CC3"/>
    <w:rsid w:val="00F03D57"/>
    <w:rsid w:val="00F03E06"/>
    <w:rsid w:val="00F04260"/>
    <w:rsid w:val="00F04D64"/>
    <w:rsid w:val="00F05100"/>
    <w:rsid w:val="00F0511B"/>
    <w:rsid w:val="00F05667"/>
    <w:rsid w:val="00F05690"/>
    <w:rsid w:val="00F0590D"/>
    <w:rsid w:val="00F060DC"/>
    <w:rsid w:val="00F06429"/>
    <w:rsid w:val="00F06B2D"/>
    <w:rsid w:val="00F07420"/>
    <w:rsid w:val="00F079C3"/>
    <w:rsid w:val="00F10900"/>
    <w:rsid w:val="00F10BC9"/>
    <w:rsid w:val="00F10CC9"/>
    <w:rsid w:val="00F10DDF"/>
    <w:rsid w:val="00F10F69"/>
    <w:rsid w:val="00F110EB"/>
    <w:rsid w:val="00F11324"/>
    <w:rsid w:val="00F11C8F"/>
    <w:rsid w:val="00F12437"/>
    <w:rsid w:val="00F124C1"/>
    <w:rsid w:val="00F12A02"/>
    <w:rsid w:val="00F13A3F"/>
    <w:rsid w:val="00F13A72"/>
    <w:rsid w:val="00F13E84"/>
    <w:rsid w:val="00F14C76"/>
    <w:rsid w:val="00F14E2E"/>
    <w:rsid w:val="00F1539E"/>
    <w:rsid w:val="00F15792"/>
    <w:rsid w:val="00F158AF"/>
    <w:rsid w:val="00F15A1B"/>
    <w:rsid w:val="00F16135"/>
    <w:rsid w:val="00F16296"/>
    <w:rsid w:val="00F1655C"/>
    <w:rsid w:val="00F17711"/>
    <w:rsid w:val="00F17B9B"/>
    <w:rsid w:val="00F17DAE"/>
    <w:rsid w:val="00F201D2"/>
    <w:rsid w:val="00F203D8"/>
    <w:rsid w:val="00F20475"/>
    <w:rsid w:val="00F206BF"/>
    <w:rsid w:val="00F20C2F"/>
    <w:rsid w:val="00F20C63"/>
    <w:rsid w:val="00F21078"/>
    <w:rsid w:val="00F21471"/>
    <w:rsid w:val="00F218BD"/>
    <w:rsid w:val="00F22635"/>
    <w:rsid w:val="00F23104"/>
    <w:rsid w:val="00F23705"/>
    <w:rsid w:val="00F23A73"/>
    <w:rsid w:val="00F23A98"/>
    <w:rsid w:val="00F244BB"/>
    <w:rsid w:val="00F246EB"/>
    <w:rsid w:val="00F2501E"/>
    <w:rsid w:val="00F251DB"/>
    <w:rsid w:val="00F25598"/>
    <w:rsid w:val="00F25738"/>
    <w:rsid w:val="00F258F6"/>
    <w:rsid w:val="00F25C3B"/>
    <w:rsid w:val="00F25D33"/>
    <w:rsid w:val="00F263D6"/>
    <w:rsid w:val="00F267F6"/>
    <w:rsid w:val="00F26883"/>
    <w:rsid w:val="00F269E1"/>
    <w:rsid w:val="00F26DF9"/>
    <w:rsid w:val="00F270EC"/>
    <w:rsid w:val="00F272FF"/>
    <w:rsid w:val="00F274AF"/>
    <w:rsid w:val="00F27905"/>
    <w:rsid w:val="00F27CD5"/>
    <w:rsid w:val="00F27EFE"/>
    <w:rsid w:val="00F30105"/>
    <w:rsid w:val="00F3019E"/>
    <w:rsid w:val="00F30209"/>
    <w:rsid w:val="00F30B49"/>
    <w:rsid w:val="00F31530"/>
    <w:rsid w:val="00F316B6"/>
    <w:rsid w:val="00F31CA4"/>
    <w:rsid w:val="00F326D7"/>
    <w:rsid w:val="00F3287B"/>
    <w:rsid w:val="00F3331B"/>
    <w:rsid w:val="00F3343C"/>
    <w:rsid w:val="00F336A3"/>
    <w:rsid w:val="00F34430"/>
    <w:rsid w:val="00F346A5"/>
    <w:rsid w:val="00F346C9"/>
    <w:rsid w:val="00F35148"/>
    <w:rsid w:val="00F35403"/>
    <w:rsid w:val="00F355E0"/>
    <w:rsid w:val="00F35895"/>
    <w:rsid w:val="00F35D64"/>
    <w:rsid w:val="00F35EAA"/>
    <w:rsid w:val="00F36023"/>
    <w:rsid w:val="00F36725"/>
    <w:rsid w:val="00F36AA7"/>
    <w:rsid w:val="00F370C1"/>
    <w:rsid w:val="00F37B08"/>
    <w:rsid w:val="00F37DFB"/>
    <w:rsid w:val="00F40152"/>
    <w:rsid w:val="00F4015C"/>
    <w:rsid w:val="00F40DF7"/>
    <w:rsid w:val="00F40E41"/>
    <w:rsid w:val="00F411E4"/>
    <w:rsid w:val="00F4142D"/>
    <w:rsid w:val="00F417F5"/>
    <w:rsid w:val="00F418BA"/>
    <w:rsid w:val="00F41EA6"/>
    <w:rsid w:val="00F41F40"/>
    <w:rsid w:val="00F425EF"/>
    <w:rsid w:val="00F427A4"/>
    <w:rsid w:val="00F42BB1"/>
    <w:rsid w:val="00F42C5C"/>
    <w:rsid w:val="00F432A4"/>
    <w:rsid w:val="00F4379C"/>
    <w:rsid w:val="00F4388C"/>
    <w:rsid w:val="00F43E50"/>
    <w:rsid w:val="00F44265"/>
    <w:rsid w:val="00F44EFB"/>
    <w:rsid w:val="00F450AC"/>
    <w:rsid w:val="00F45EE0"/>
    <w:rsid w:val="00F469DC"/>
    <w:rsid w:val="00F46A24"/>
    <w:rsid w:val="00F4736D"/>
    <w:rsid w:val="00F47443"/>
    <w:rsid w:val="00F474FF"/>
    <w:rsid w:val="00F47781"/>
    <w:rsid w:val="00F477C0"/>
    <w:rsid w:val="00F50251"/>
    <w:rsid w:val="00F504CD"/>
    <w:rsid w:val="00F50ACD"/>
    <w:rsid w:val="00F50DF2"/>
    <w:rsid w:val="00F50E0A"/>
    <w:rsid w:val="00F50E39"/>
    <w:rsid w:val="00F51030"/>
    <w:rsid w:val="00F51098"/>
    <w:rsid w:val="00F51567"/>
    <w:rsid w:val="00F51D1F"/>
    <w:rsid w:val="00F51EAE"/>
    <w:rsid w:val="00F527F4"/>
    <w:rsid w:val="00F529D5"/>
    <w:rsid w:val="00F52B84"/>
    <w:rsid w:val="00F52DE8"/>
    <w:rsid w:val="00F52FB8"/>
    <w:rsid w:val="00F53DF2"/>
    <w:rsid w:val="00F54331"/>
    <w:rsid w:val="00F547E6"/>
    <w:rsid w:val="00F54A17"/>
    <w:rsid w:val="00F54A35"/>
    <w:rsid w:val="00F54C22"/>
    <w:rsid w:val="00F54E03"/>
    <w:rsid w:val="00F55808"/>
    <w:rsid w:val="00F5598C"/>
    <w:rsid w:val="00F55A45"/>
    <w:rsid w:val="00F55BF7"/>
    <w:rsid w:val="00F564B0"/>
    <w:rsid w:val="00F567FE"/>
    <w:rsid w:val="00F568CD"/>
    <w:rsid w:val="00F56A7B"/>
    <w:rsid w:val="00F571F4"/>
    <w:rsid w:val="00F5741E"/>
    <w:rsid w:val="00F57580"/>
    <w:rsid w:val="00F57B23"/>
    <w:rsid w:val="00F57E52"/>
    <w:rsid w:val="00F60088"/>
    <w:rsid w:val="00F602A8"/>
    <w:rsid w:val="00F6037C"/>
    <w:rsid w:val="00F60A89"/>
    <w:rsid w:val="00F60B8D"/>
    <w:rsid w:val="00F6113D"/>
    <w:rsid w:val="00F61922"/>
    <w:rsid w:val="00F620A0"/>
    <w:rsid w:val="00F621F7"/>
    <w:rsid w:val="00F626CF"/>
    <w:rsid w:val="00F62F60"/>
    <w:rsid w:val="00F63014"/>
    <w:rsid w:val="00F631DC"/>
    <w:rsid w:val="00F63256"/>
    <w:rsid w:val="00F632D0"/>
    <w:rsid w:val="00F63E00"/>
    <w:rsid w:val="00F6421B"/>
    <w:rsid w:val="00F64548"/>
    <w:rsid w:val="00F64734"/>
    <w:rsid w:val="00F64894"/>
    <w:rsid w:val="00F64BAC"/>
    <w:rsid w:val="00F64EDA"/>
    <w:rsid w:val="00F6503F"/>
    <w:rsid w:val="00F653F7"/>
    <w:rsid w:val="00F65A7D"/>
    <w:rsid w:val="00F65D9E"/>
    <w:rsid w:val="00F6632F"/>
    <w:rsid w:val="00F6654F"/>
    <w:rsid w:val="00F66BD9"/>
    <w:rsid w:val="00F67742"/>
    <w:rsid w:val="00F67DCE"/>
    <w:rsid w:val="00F70A27"/>
    <w:rsid w:val="00F70D08"/>
    <w:rsid w:val="00F71101"/>
    <w:rsid w:val="00F711C9"/>
    <w:rsid w:val="00F71514"/>
    <w:rsid w:val="00F71922"/>
    <w:rsid w:val="00F721D4"/>
    <w:rsid w:val="00F72599"/>
    <w:rsid w:val="00F7276E"/>
    <w:rsid w:val="00F7295B"/>
    <w:rsid w:val="00F729D8"/>
    <w:rsid w:val="00F72B82"/>
    <w:rsid w:val="00F72D89"/>
    <w:rsid w:val="00F734F0"/>
    <w:rsid w:val="00F73533"/>
    <w:rsid w:val="00F73AF4"/>
    <w:rsid w:val="00F74422"/>
    <w:rsid w:val="00F748CE"/>
    <w:rsid w:val="00F74C1E"/>
    <w:rsid w:val="00F7541B"/>
    <w:rsid w:val="00F75C00"/>
    <w:rsid w:val="00F75CFC"/>
    <w:rsid w:val="00F75FA1"/>
    <w:rsid w:val="00F77073"/>
    <w:rsid w:val="00F7723A"/>
    <w:rsid w:val="00F7767B"/>
    <w:rsid w:val="00F7791F"/>
    <w:rsid w:val="00F807A8"/>
    <w:rsid w:val="00F80D8C"/>
    <w:rsid w:val="00F80EF6"/>
    <w:rsid w:val="00F81916"/>
    <w:rsid w:val="00F82144"/>
    <w:rsid w:val="00F82AD3"/>
    <w:rsid w:val="00F82D9B"/>
    <w:rsid w:val="00F82EF9"/>
    <w:rsid w:val="00F834FA"/>
    <w:rsid w:val="00F83697"/>
    <w:rsid w:val="00F837A6"/>
    <w:rsid w:val="00F83AD5"/>
    <w:rsid w:val="00F83D7F"/>
    <w:rsid w:val="00F8425B"/>
    <w:rsid w:val="00F845F7"/>
    <w:rsid w:val="00F86208"/>
    <w:rsid w:val="00F86222"/>
    <w:rsid w:val="00F865A4"/>
    <w:rsid w:val="00F869E2"/>
    <w:rsid w:val="00F86D54"/>
    <w:rsid w:val="00F86E1D"/>
    <w:rsid w:val="00F900CD"/>
    <w:rsid w:val="00F9034B"/>
    <w:rsid w:val="00F9080B"/>
    <w:rsid w:val="00F91086"/>
    <w:rsid w:val="00F9176B"/>
    <w:rsid w:val="00F91A50"/>
    <w:rsid w:val="00F91BC4"/>
    <w:rsid w:val="00F91F66"/>
    <w:rsid w:val="00F91FE9"/>
    <w:rsid w:val="00F92545"/>
    <w:rsid w:val="00F93759"/>
    <w:rsid w:val="00F93D26"/>
    <w:rsid w:val="00F94010"/>
    <w:rsid w:val="00F941D1"/>
    <w:rsid w:val="00F94689"/>
    <w:rsid w:val="00F94695"/>
    <w:rsid w:val="00F94A4C"/>
    <w:rsid w:val="00F95293"/>
    <w:rsid w:val="00F959BC"/>
    <w:rsid w:val="00F95C90"/>
    <w:rsid w:val="00F96B82"/>
    <w:rsid w:val="00F97137"/>
    <w:rsid w:val="00F97415"/>
    <w:rsid w:val="00F97526"/>
    <w:rsid w:val="00F97530"/>
    <w:rsid w:val="00F97D83"/>
    <w:rsid w:val="00F97F08"/>
    <w:rsid w:val="00FA1251"/>
    <w:rsid w:val="00FA1472"/>
    <w:rsid w:val="00FA1539"/>
    <w:rsid w:val="00FA1542"/>
    <w:rsid w:val="00FA1C4B"/>
    <w:rsid w:val="00FA206C"/>
    <w:rsid w:val="00FA24FD"/>
    <w:rsid w:val="00FA2559"/>
    <w:rsid w:val="00FA2620"/>
    <w:rsid w:val="00FA2B38"/>
    <w:rsid w:val="00FA2D26"/>
    <w:rsid w:val="00FA327B"/>
    <w:rsid w:val="00FA328F"/>
    <w:rsid w:val="00FA3454"/>
    <w:rsid w:val="00FA4000"/>
    <w:rsid w:val="00FA4287"/>
    <w:rsid w:val="00FA4332"/>
    <w:rsid w:val="00FA43EA"/>
    <w:rsid w:val="00FA44E6"/>
    <w:rsid w:val="00FA6276"/>
    <w:rsid w:val="00FA64B2"/>
    <w:rsid w:val="00FA64CB"/>
    <w:rsid w:val="00FA698A"/>
    <w:rsid w:val="00FA6F10"/>
    <w:rsid w:val="00FA7832"/>
    <w:rsid w:val="00FA7AC8"/>
    <w:rsid w:val="00FA7F1D"/>
    <w:rsid w:val="00FB0620"/>
    <w:rsid w:val="00FB0687"/>
    <w:rsid w:val="00FB073B"/>
    <w:rsid w:val="00FB0D1B"/>
    <w:rsid w:val="00FB11BD"/>
    <w:rsid w:val="00FB1A23"/>
    <w:rsid w:val="00FB1C7F"/>
    <w:rsid w:val="00FB1D39"/>
    <w:rsid w:val="00FB1FF8"/>
    <w:rsid w:val="00FB238D"/>
    <w:rsid w:val="00FB351A"/>
    <w:rsid w:val="00FB372D"/>
    <w:rsid w:val="00FB3DC0"/>
    <w:rsid w:val="00FB4077"/>
    <w:rsid w:val="00FB423A"/>
    <w:rsid w:val="00FB4311"/>
    <w:rsid w:val="00FB4D69"/>
    <w:rsid w:val="00FB52DF"/>
    <w:rsid w:val="00FB624F"/>
    <w:rsid w:val="00FB66FA"/>
    <w:rsid w:val="00FB6939"/>
    <w:rsid w:val="00FB69F5"/>
    <w:rsid w:val="00FB6CA6"/>
    <w:rsid w:val="00FB7576"/>
    <w:rsid w:val="00FB757C"/>
    <w:rsid w:val="00FB7610"/>
    <w:rsid w:val="00FB7758"/>
    <w:rsid w:val="00FB7814"/>
    <w:rsid w:val="00FB78DE"/>
    <w:rsid w:val="00FB7D0C"/>
    <w:rsid w:val="00FC0038"/>
    <w:rsid w:val="00FC037E"/>
    <w:rsid w:val="00FC07A5"/>
    <w:rsid w:val="00FC0DAF"/>
    <w:rsid w:val="00FC1058"/>
    <w:rsid w:val="00FC160B"/>
    <w:rsid w:val="00FC1DF5"/>
    <w:rsid w:val="00FC246D"/>
    <w:rsid w:val="00FC25A6"/>
    <w:rsid w:val="00FC2627"/>
    <w:rsid w:val="00FC29CF"/>
    <w:rsid w:val="00FC2E46"/>
    <w:rsid w:val="00FC2F14"/>
    <w:rsid w:val="00FC2FA4"/>
    <w:rsid w:val="00FC37C0"/>
    <w:rsid w:val="00FC3995"/>
    <w:rsid w:val="00FC3BD6"/>
    <w:rsid w:val="00FC4781"/>
    <w:rsid w:val="00FC4D6D"/>
    <w:rsid w:val="00FC5E34"/>
    <w:rsid w:val="00FC623B"/>
    <w:rsid w:val="00FC66C6"/>
    <w:rsid w:val="00FC6829"/>
    <w:rsid w:val="00FC6A40"/>
    <w:rsid w:val="00FC6A84"/>
    <w:rsid w:val="00FC6D71"/>
    <w:rsid w:val="00FC7215"/>
    <w:rsid w:val="00FC730D"/>
    <w:rsid w:val="00FC7703"/>
    <w:rsid w:val="00FC79DE"/>
    <w:rsid w:val="00FC7B85"/>
    <w:rsid w:val="00FD081C"/>
    <w:rsid w:val="00FD08B4"/>
    <w:rsid w:val="00FD0C58"/>
    <w:rsid w:val="00FD10F3"/>
    <w:rsid w:val="00FD13B0"/>
    <w:rsid w:val="00FD1625"/>
    <w:rsid w:val="00FD180C"/>
    <w:rsid w:val="00FD1D5A"/>
    <w:rsid w:val="00FD1E49"/>
    <w:rsid w:val="00FD2416"/>
    <w:rsid w:val="00FD2935"/>
    <w:rsid w:val="00FD2BD2"/>
    <w:rsid w:val="00FD3751"/>
    <w:rsid w:val="00FD3899"/>
    <w:rsid w:val="00FD39CB"/>
    <w:rsid w:val="00FD3DB8"/>
    <w:rsid w:val="00FD4396"/>
    <w:rsid w:val="00FD45C3"/>
    <w:rsid w:val="00FD50EB"/>
    <w:rsid w:val="00FD5EA2"/>
    <w:rsid w:val="00FD6441"/>
    <w:rsid w:val="00FD6605"/>
    <w:rsid w:val="00FD6BDD"/>
    <w:rsid w:val="00FD73B9"/>
    <w:rsid w:val="00FD77A8"/>
    <w:rsid w:val="00FD7A4E"/>
    <w:rsid w:val="00FE0561"/>
    <w:rsid w:val="00FE0D8B"/>
    <w:rsid w:val="00FE0EE5"/>
    <w:rsid w:val="00FE1740"/>
    <w:rsid w:val="00FE19A3"/>
    <w:rsid w:val="00FE21E4"/>
    <w:rsid w:val="00FE2B17"/>
    <w:rsid w:val="00FE2BC4"/>
    <w:rsid w:val="00FE31D1"/>
    <w:rsid w:val="00FE3476"/>
    <w:rsid w:val="00FE391D"/>
    <w:rsid w:val="00FE3B3B"/>
    <w:rsid w:val="00FE3D0F"/>
    <w:rsid w:val="00FE441D"/>
    <w:rsid w:val="00FE497A"/>
    <w:rsid w:val="00FE4ED3"/>
    <w:rsid w:val="00FE5590"/>
    <w:rsid w:val="00FE56C2"/>
    <w:rsid w:val="00FE576B"/>
    <w:rsid w:val="00FE5A56"/>
    <w:rsid w:val="00FE5B02"/>
    <w:rsid w:val="00FE5D69"/>
    <w:rsid w:val="00FE5D77"/>
    <w:rsid w:val="00FE5F07"/>
    <w:rsid w:val="00FE5F41"/>
    <w:rsid w:val="00FE61AF"/>
    <w:rsid w:val="00FE62ED"/>
    <w:rsid w:val="00FE65E0"/>
    <w:rsid w:val="00FE6E75"/>
    <w:rsid w:val="00FE6FAA"/>
    <w:rsid w:val="00FE7070"/>
    <w:rsid w:val="00FF0552"/>
    <w:rsid w:val="00FF0BFA"/>
    <w:rsid w:val="00FF0DE3"/>
    <w:rsid w:val="00FF0E7D"/>
    <w:rsid w:val="00FF20B3"/>
    <w:rsid w:val="00FF21D4"/>
    <w:rsid w:val="00FF265F"/>
    <w:rsid w:val="00FF2A01"/>
    <w:rsid w:val="00FF2A42"/>
    <w:rsid w:val="00FF3E7E"/>
    <w:rsid w:val="00FF43AE"/>
    <w:rsid w:val="00FF4F0B"/>
    <w:rsid w:val="00FF514F"/>
    <w:rsid w:val="00FF5615"/>
    <w:rsid w:val="00FF5B6C"/>
    <w:rsid w:val="00FF5EEB"/>
    <w:rsid w:val="00FF6011"/>
    <w:rsid w:val="00FF6663"/>
    <w:rsid w:val="00FF6D6E"/>
    <w:rsid w:val="00FF6DAA"/>
    <w:rsid w:val="00FF6E12"/>
    <w:rsid w:val="00FF6E5E"/>
    <w:rsid w:val="00FF786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E50A5E9"/>
  <w15:docId w15:val="{18A3D16B-4639-44B4-8BA1-CAB0ADD3E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14D7A"/>
    <w:pPr>
      <w:spacing w:after="180"/>
    </w:pPr>
    <w:rPr>
      <w:lang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rsid w:val="009B3FC6"/>
    <w:pPr>
      <w:numPr>
        <w:ilvl w:val="1"/>
      </w:numPr>
      <w:pBdr>
        <w:top w:val="none" w:sz="0" w:space="0" w:color="auto"/>
      </w:pBdr>
      <w:tabs>
        <w:tab w:val="clear" w:pos="3828"/>
        <w:tab w:val="num" w:pos="426"/>
        <w:tab w:val="num" w:pos="1135"/>
      </w:tabs>
      <w:spacing w:before="180"/>
      <w:ind w:left="0"/>
      <w:outlineLvl w:val="1"/>
    </w:pPr>
    <w:rPr>
      <w:sz w:val="32"/>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tabs>
        <w:tab w:val="num" w:pos="1135"/>
      </w:tabs>
      <w:outlineLvl w:val="6"/>
    </w:pPr>
  </w:style>
  <w:style w:type="paragraph" w:styleId="8">
    <w:name w:val="heading 8"/>
    <w:basedOn w:val="H6"/>
    <w:next w:val="a"/>
    <w:qFormat/>
    <w:pPr>
      <w:numPr>
        <w:ilvl w:val="7"/>
      </w:numPr>
      <w:tabs>
        <w:tab w:val="num" w:pos="1135"/>
      </w:tabs>
      <w:outlineLvl w:val="7"/>
    </w:pPr>
  </w:style>
  <w:style w:type="paragraph" w:styleId="9">
    <w:name w:val="heading 9"/>
    <w:basedOn w:val="H6"/>
    <w:next w:val="a"/>
    <w:qFormat/>
    <w:pPr>
      <w:numPr>
        <w:ilvl w:val="8"/>
      </w:numPr>
      <w:tabs>
        <w:tab w:val="num" w:pos="1135"/>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9"/>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style>
  <w:style w:type="paragraph" w:customStyle="1" w:styleId="CouvRecTitle">
    <w:name w:val="Couv Rec Title"/>
    <w:basedOn w:val="a"/>
    <w:pPr>
      <w:keepNext/>
      <w:keepLines/>
      <w:spacing w:before="240"/>
      <w:ind w:left="1418"/>
    </w:pPr>
    <w:rPr>
      <w:rFonts w:ascii="Arial" w:hAnsi="Arial"/>
      <w:b/>
      <w:sz w:val="36"/>
    </w:rPr>
  </w:style>
  <w:style w:type="paragraph" w:styleId="ac">
    <w:name w:val="caption"/>
    <w:aliases w:val="cap,cap Char,Caption Char,Caption Char1 Char,cap Char Char1,Caption Char Char1 Char,cap Char2,cap Char Char Char Char Char Char Char,cap1,cap2,cap3,cap4,cap5,cap6,cap7,cap8,cap9,cap10,cap11,cap21,cap31,cap41,cap51,cap61,cap71,cap81,cap91,cap101"/>
    <w:basedOn w:val="a"/>
    <w:next w:val="a"/>
    <w:link w:val="ad"/>
    <w:uiPriority w:val="35"/>
    <w:qFormat/>
    <w:pPr>
      <w:spacing w:before="120" w:after="120"/>
    </w:pPr>
    <w:rPr>
      <w:b/>
    </w:rPr>
  </w:style>
  <w:style w:type="character" w:styleId="ae">
    <w:name w:val="Hyperlink"/>
    <w:uiPriority w:val="99"/>
    <w:rPr>
      <w:color w:val="0000FF"/>
      <w:u w:val="single"/>
    </w:rPr>
  </w:style>
  <w:style w:type="character" w:styleId="af">
    <w:name w:val="FollowedHyperlink"/>
    <w:rPr>
      <w:color w:val="800080"/>
      <w:u w:val="single"/>
    </w:rPr>
  </w:style>
  <w:style w:type="paragraph" w:styleId="af0">
    <w:name w:val="Document Map"/>
    <w:basedOn w:val="a"/>
    <w:semiHidden/>
    <w:pPr>
      <w:shd w:val="clear" w:color="auto" w:fill="000080"/>
    </w:pPr>
    <w:rPr>
      <w:rFonts w:ascii="Tahoma" w:hAnsi="Tahoma"/>
    </w:rPr>
  </w:style>
  <w:style w:type="paragraph" w:styleId="af1">
    <w:name w:val="Plain Text"/>
    <w:basedOn w:val="a"/>
    <w:link w:val="af2"/>
    <w:uiPriority w:val="99"/>
    <w:rPr>
      <w:rFonts w:ascii="Courier New" w:hAnsi="Courier New"/>
      <w:lang w:val="nb-NO"/>
    </w:rPr>
  </w:style>
  <w:style w:type="paragraph" w:customStyle="1" w:styleId="TAJ">
    <w:name w:val="TAJ"/>
    <w:basedOn w:val="TH"/>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style>
  <w:style w:type="character" w:styleId="af5">
    <w:name w:val="annotation reference"/>
    <w:rPr>
      <w:sz w:val="16"/>
    </w:rPr>
  </w:style>
  <w:style w:type="paragraph" w:customStyle="1" w:styleId="Guidance">
    <w:name w:val="Guidance"/>
    <w:basedOn w:val="a"/>
    <w:rPr>
      <w:i/>
      <w:color w:val="0000FF"/>
    </w:rPr>
  </w:style>
  <w:style w:type="paragraph" w:styleId="af6">
    <w:name w:val="annotation text"/>
    <w:basedOn w:val="a"/>
    <w:link w:val="af7"/>
    <w:uiPriority w:val="99"/>
  </w:style>
  <w:style w:type="character" w:styleId="af8">
    <w:name w:val="page number"/>
    <w:basedOn w:val="a0"/>
  </w:style>
  <w:style w:type="paragraph" w:styleId="af9">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6"/>
    <w:next w:val="af6"/>
    <w:semiHidden/>
    <w:rPr>
      <w:b/>
      <w:bCs/>
    </w:rPr>
  </w:style>
  <w:style w:type="paragraph" w:styleId="afa">
    <w:name w:val="Balloon Text"/>
    <w:basedOn w:val="a"/>
    <w:semiHidden/>
    <w:rPr>
      <w:rFonts w:ascii="Arial" w:eastAsia="ＭＳ ゴシック" w:hAnsi="Arial"/>
      <w:sz w:val="16"/>
      <w:szCs w:val="16"/>
    </w:rPr>
  </w:style>
  <w:style w:type="paragraph" w:styleId="afb">
    <w:name w:val="annotation subject"/>
    <w:basedOn w:val="af6"/>
    <w:next w:val="af6"/>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c">
    <w:name w:val="Table Grid"/>
    <w:aliases w:val="TableGrid"/>
    <w:basedOn w:val="a1"/>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3"/>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d">
    <w:name w:val="Body Text First Indent"/>
    <w:basedOn w:val="af3"/>
    <w:pPr>
      <w:ind w:firstLineChars="100" w:firstLine="210"/>
    </w:pPr>
  </w:style>
  <w:style w:type="paragraph" w:styleId="28">
    <w:name w:val="Body Text First Indent 2"/>
    <w:basedOn w:val="af9"/>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7">
    <w:name w:val="コメント文字列 (文字)"/>
    <w:link w:val="af6"/>
    <w:uiPriority w:val="99"/>
    <w:rsid w:val="001D5F89"/>
    <w:rPr>
      <w:lang w:val="en-GB" w:eastAsia="en-US"/>
    </w:rPr>
  </w:style>
  <w:style w:type="paragraph" w:styleId="afe">
    <w:name w:val="Date"/>
    <w:basedOn w:val="a"/>
    <w:next w:val="a"/>
    <w:link w:val="aff"/>
    <w:rsid w:val="001D5F89"/>
    <w:pPr>
      <w:overflowPunct w:val="0"/>
      <w:autoSpaceDE w:val="0"/>
      <w:autoSpaceDN w:val="0"/>
      <w:adjustRightInd w:val="0"/>
      <w:spacing w:after="0"/>
      <w:jc w:val="both"/>
      <w:textAlignment w:val="baseline"/>
    </w:pPr>
    <w:rPr>
      <w:rFonts w:eastAsia="Times New Roman"/>
    </w:rPr>
  </w:style>
  <w:style w:type="character" w:customStyle="1" w:styleId="aff">
    <w:name w:val="日付 (文字)"/>
    <w:link w:val="afe"/>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0">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rPr>
  </w:style>
  <w:style w:type="paragraph" w:customStyle="1" w:styleId="16">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eastAsia="zh-CN"/>
    </w:rPr>
  </w:style>
  <w:style w:type="paragraph" w:styleId="aff1">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2">
    <w:name w:val="Title"/>
    <w:basedOn w:val="a"/>
    <w:link w:val="aff3"/>
    <w:qFormat/>
    <w:rsid w:val="002536ED"/>
    <w:pPr>
      <w:widowControl w:val="0"/>
      <w:spacing w:after="0"/>
      <w:jc w:val="center"/>
    </w:pPr>
    <w:rPr>
      <w:rFonts w:ascii="Century" w:hAnsi="Century"/>
      <w:b/>
      <w:kern w:val="2"/>
      <w:sz w:val="28"/>
      <w:lang w:val="x-none" w:eastAsia="ja-JP"/>
    </w:rPr>
  </w:style>
  <w:style w:type="character" w:customStyle="1" w:styleId="aff3">
    <w:name w:val="表題 (文字)"/>
    <w:link w:val="aff2"/>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4">
    <w:name w:val="List Paragraph"/>
    <w:aliases w:val="- Bullets,목록 단락,?? ??,?????,????,Lista1,列出段落1,中等深浅网格 1 - 着色 21,列出段落,列表段落,¥¡¡¡¡ì¬º¥¹¥È¶ÎÂä,ÁÐ³ö¶ÎÂä,¥ê¥¹¥È¶ÎÂä,列表段落1,—ño’i—Ž,1st level - Bullet List Paragraph,Lettre d'introduction,Paragrafo elenco,Normal bullet 2,Bullet list,列表段落11,목록단락,Task Body"/>
    <w:basedOn w:val="a"/>
    <w:link w:val="aff5"/>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locked/>
    <w:rsid w:val="003735B3"/>
    <w:rPr>
      <w:rFonts w:ascii="Arial" w:hAnsi="Arial"/>
      <w:b/>
      <w:noProof/>
      <w:sz w:val="18"/>
      <w:lang w:val="en-GB" w:eastAsia="en-US"/>
    </w:rPr>
  </w:style>
  <w:style w:type="character" w:customStyle="1" w:styleId="af2">
    <w:name w:val="書式なし (文字)"/>
    <w:basedOn w:val="a0"/>
    <w:link w:val="af1"/>
    <w:uiPriority w:val="99"/>
    <w:rsid w:val="007E4B0F"/>
    <w:rPr>
      <w:rFonts w:ascii="Courier New" w:hAnsi="Courier New"/>
      <w:lang w:val="nb-NO"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Comments">
    <w:name w:val="Comments"/>
    <w:basedOn w:val="a"/>
    <w:link w:val="CommentsChar"/>
    <w:qFormat/>
    <w:rsid w:val="001F35D5"/>
    <w:pPr>
      <w:spacing w:before="40" w:after="0"/>
    </w:pPr>
    <w:rPr>
      <w:rFonts w:ascii="Arial" w:hAnsi="Arial"/>
      <w:i/>
      <w:noProof/>
      <w:sz w:val="18"/>
      <w:szCs w:val="24"/>
      <w:lang w:eastAsia="en-GB"/>
    </w:rPr>
  </w:style>
  <w:style w:type="character" w:customStyle="1" w:styleId="CommentsChar">
    <w:name w:val="Comments Char"/>
    <w:link w:val="Comments"/>
    <w:rsid w:val="001F35D5"/>
    <w:rPr>
      <w:rFonts w:ascii="Arial" w:hAnsi="Arial"/>
      <w:i/>
      <w:noProof/>
      <w:sz w:val="18"/>
      <w:szCs w:val="24"/>
      <w:lang w:val="en-GB" w:eastAsia="en-GB"/>
    </w:rPr>
  </w:style>
  <w:style w:type="character" w:customStyle="1" w:styleId="aff5">
    <w:name w:val="リスト段落 (文字)"/>
    <w:aliases w:val="- Bullets (文字),목록 단락 (文字),?? ?? (文字),????? (文字),???? (文字),Lista1 (文字),列出段落1 (文字),中等深浅网格 1 - 着色 21 (文字),列出段落 (文字),列表段落 (文字),¥¡¡¡¡ì¬º¥¹¥È¶ÎÂä (文字),ÁÐ³ö¶ÎÂä (文字),¥ê¥¹¥È¶ÎÂä (文字),列表段落1 (文字),—ño’i—Ž (文字),1st level - Bullet List Paragraph (文字)"/>
    <w:link w:val="aff4"/>
    <w:uiPriority w:val="34"/>
    <w:qFormat/>
    <w:rsid w:val="005A55B0"/>
    <w:rPr>
      <w:lang w:val="en-GB" w:eastAsia="en-US"/>
    </w:rPr>
  </w:style>
  <w:style w:type="character" w:customStyle="1" w:styleId="B2Char">
    <w:name w:val="B2 Char"/>
    <w:link w:val="B2"/>
    <w:rsid w:val="00BB011C"/>
    <w:rPr>
      <w:lang w:val="en-GB" w:eastAsia="en-US"/>
    </w:rPr>
  </w:style>
  <w:style w:type="character" w:customStyle="1" w:styleId="TACChar">
    <w:name w:val="TAC Char"/>
    <w:link w:val="TAC"/>
    <w:qFormat/>
    <w:locked/>
    <w:rsid w:val="004230C2"/>
    <w:rPr>
      <w:rFonts w:ascii="Arial" w:hAnsi="Arial"/>
      <w:sz w:val="18"/>
      <w:lang w:val="en-GB" w:eastAsia="en-US"/>
    </w:rPr>
  </w:style>
  <w:style w:type="character" w:customStyle="1" w:styleId="TAHCar">
    <w:name w:val="TAH Car"/>
    <w:link w:val="TAH"/>
    <w:qFormat/>
    <w:locked/>
    <w:rsid w:val="004230C2"/>
    <w:rPr>
      <w:rFonts w:ascii="Arial" w:hAnsi="Arial"/>
      <w:b/>
      <w:sz w:val="18"/>
      <w:lang w:val="en-GB" w:eastAsia="en-US"/>
    </w:rPr>
  </w:style>
  <w:style w:type="character" w:customStyle="1" w:styleId="shorttext">
    <w:name w:val="short_text"/>
    <w:basedOn w:val="a0"/>
    <w:rsid w:val="00431796"/>
  </w:style>
  <w:style w:type="character" w:customStyle="1" w:styleId="tlid-translation">
    <w:name w:val="tlid-translation"/>
    <w:basedOn w:val="a0"/>
    <w:rsid w:val="00D24D98"/>
  </w:style>
  <w:style w:type="character" w:customStyle="1" w:styleId="B1Char">
    <w:name w:val="B1 Char"/>
    <w:locked/>
    <w:rsid w:val="006328CC"/>
    <w:rPr>
      <w:lang w:val="en-GB" w:eastAsia="x-none"/>
    </w:rPr>
  </w:style>
  <w:style w:type="character" w:customStyle="1" w:styleId="20">
    <w:name w:val="見出し 2 (文字)"/>
    <w:aliases w:val="Head2A (文字),2 (文字),H2 (文字),UNDERRUBRIK 1-2 (文字),DO NOT USE_h2 (文字),h2 (文字),h21 (文字),Heading 2 Char (文字),H2 Char (文字),h2 Char (文字)"/>
    <w:basedOn w:val="a0"/>
    <w:link w:val="2"/>
    <w:rsid w:val="00D16637"/>
    <w:rPr>
      <w:rFonts w:ascii="Arial" w:hAnsi="Arial"/>
      <w:sz w:val="32"/>
      <w:lang w:val="en-GB"/>
    </w:rPr>
  </w:style>
  <w:style w:type="character" w:customStyle="1" w:styleId="jlqj4b">
    <w:name w:val="jlqj4b"/>
    <w:basedOn w:val="a0"/>
    <w:rsid w:val="00D52C8A"/>
  </w:style>
  <w:style w:type="character" w:customStyle="1" w:styleId="ad">
    <w:name w:val="図表番号 (文字)"/>
    <w:aliases w:val="cap (文字),cap Char (文字),Caption Char (文字),Caption Char1 Char (文字),cap Char Char1 (文字),Caption Char Char1 Char (文字),cap Char2 (文字),cap Char Char Char Char Char Char Char (文字),cap1 (文字),cap2 (文字),cap3 (文字),cap4 (文字),cap5 (文字),cap6 (文字),cap7 (文字)"/>
    <w:link w:val="ac"/>
    <w:uiPriority w:val="35"/>
    <w:rsid w:val="00522E7E"/>
    <w:rPr>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36050380">
      <w:bodyDiv w:val="1"/>
      <w:marLeft w:val="0"/>
      <w:marRight w:val="0"/>
      <w:marTop w:val="0"/>
      <w:marBottom w:val="0"/>
      <w:divBdr>
        <w:top w:val="none" w:sz="0" w:space="0" w:color="auto"/>
        <w:left w:val="none" w:sz="0" w:space="0" w:color="auto"/>
        <w:bottom w:val="none" w:sz="0" w:space="0" w:color="auto"/>
        <w:right w:val="none" w:sz="0" w:space="0" w:color="auto"/>
      </w:divBdr>
    </w:div>
    <w:div w:id="6680307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325717">
      <w:bodyDiv w:val="1"/>
      <w:marLeft w:val="0"/>
      <w:marRight w:val="0"/>
      <w:marTop w:val="0"/>
      <w:marBottom w:val="0"/>
      <w:divBdr>
        <w:top w:val="none" w:sz="0" w:space="0" w:color="auto"/>
        <w:left w:val="none" w:sz="0" w:space="0" w:color="auto"/>
        <w:bottom w:val="none" w:sz="0" w:space="0" w:color="auto"/>
        <w:right w:val="none" w:sz="0" w:space="0" w:color="auto"/>
      </w:divBdr>
      <w:divsChild>
        <w:div w:id="136991272">
          <w:marLeft w:val="1166"/>
          <w:marRight w:val="0"/>
          <w:marTop w:val="77"/>
          <w:marBottom w:val="0"/>
          <w:divBdr>
            <w:top w:val="none" w:sz="0" w:space="0" w:color="auto"/>
            <w:left w:val="none" w:sz="0" w:space="0" w:color="auto"/>
            <w:bottom w:val="none" w:sz="0" w:space="0" w:color="auto"/>
            <w:right w:val="none" w:sz="0" w:space="0" w:color="auto"/>
          </w:divBdr>
        </w:div>
        <w:div w:id="218825130">
          <w:marLeft w:val="1166"/>
          <w:marRight w:val="0"/>
          <w:marTop w:val="77"/>
          <w:marBottom w:val="0"/>
          <w:divBdr>
            <w:top w:val="none" w:sz="0" w:space="0" w:color="auto"/>
            <w:left w:val="none" w:sz="0" w:space="0" w:color="auto"/>
            <w:bottom w:val="none" w:sz="0" w:space="0" w:color="auto"/>
            <w:right w:val="none" w:sz="0" w:space="0" w:color="auto"/>
          </w:divBdr>
        </w:div>
        <w:div w:id="515849653">
          <w:marLeft w:val="1166"/>
          <w:marRight w:val="0"/>
          <w:marTop w:val="77"/>
          <w:marBottom w:val="0"/>
          <w:divBdr>
            <w:top w:val="none" w:sz="0" w:space="0" w:color="auto"/>
            <w:left w:val="none" w:sz="0" w:space="0" w:color="auto"/>
            <w:bottom w:val="none" w:sz="0" w:space="0" w:color="auto"/>
            <w:right w:val="none" w:sz="0" w:space="0" w:color="auto"/>
          </w:divBdr>
        </w:div>
        <w:div w:id="781613161">
          <w:marLeft w:val="1166"/>
          <w:marRight w:val="0"/>
          <w:marTop w:val="77"/>
          <w:marBottom w:val="0"/>
          <w:divBdr>
            <w:top w:val="none" w:sz="0" w:space="0" w:color="auto"/>
            <w:left w:val="none" w:sz="0" w:space="0" w:color="auto"/>
            <w:bottom w:val="none" w:sz="0" w:space="0" w:color="auto"/>
            <w:right w:val="none" w:sz="0" w:space="0" w:color="auto"/>
          </w:divBdr>
        </w:div>
        <w:div w:id="1667442657">
          <w:marLeft w:val="1166"/>
          <w:marRight w:val="0"/>
          <w:marTop w:val="77"/>
          <w:marBottom w:val="0"/>
          <w:divBdr>
            <w:top w:val="none" w:sz="0" w:space="0" w:color="auto"/>
            <w:left w:val="none" w:sz="0" w:space="0" w:color="auto"/>
            <w:bottom w:val="none" w:sz="0" w:space="0" w:color="auto"/>
            <w:right w:val="none" w:sz="0" w:space="0" w:color="auto"/>
          </w:divBdr>
        </w:div>
        <w:div w:id="2089113845">
          <w:marLeft w:val="1166"/>
          <w:marRight w:val="0"/>
          <w:marTop w:val="77"/>
          <w:marBottom w:val="0"/>
          <w:divBdr>
            <w:top w:val="none" w:sz="0" w:space="0" w:color="auto"/>
            <w:left w:val="none" w:sz="0" w:space="0" w:color="auto"/>
            <w:bottom w:val="none" w:sz="0" w:space="0" w:color="auto"/>
            <w:right w:val="none" w:sz="0" w:space="0" w:color="auto"/>
          </w:divBdr>
        </w:div>
        <w:div w:id="2144156105">
          <w:marLeft w:val="1166"/>
          <w:marRight w:val="0"/>
          <w:marTop w:val="77"/>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77140141">
      <w:bodyDiv w:val="1"/>
      <w:marLeft w:val="0"/>
      <w:marRight w:val="0"/>
      <w:marTop w:val="0"/>
      <w:marBottom w:val="0"/>
      <w:divBdr>
        <w:top w:val="none" w:sz="0" w:space="0" w:color="auto"/>
        <w:left w:val="none" w:sz="0" w:space="0" w:color="auto"/>
        <w:bottom w:val="none" w:sz="0" w:space="0" w:color="auto"/>
        <w:right w:val="none" w:sz="0" w:space="0" w:color="auto"/>
      </w:divBdr>
    </w:div>
    <w:div w:id="85420886">
      <w:bodyDiv w:val="1"/>
      <w:marLeft w:val="0"/>
      <w:marRight w:val="0"/>
      <w:marTop w:val="0"/>
      <w:marBottom w:val="0"/>
      <w:divBdr>
        <w:top w:val="none" w:sz="0" w:space="0" w:color="auto"/>
        <w:left w:val="none" w:sz="0" w:space="0" w:color="auto"/>
        <w:bottom w:val="none" w:sz="0" w:space="0" w:color="auto"/>
        <w:right w:val="none" w:sz="0" w:space="0" w:color="auto"/>
      </w:divBdr>
    </w:div>
    <w:div w:id="95223965">
      <w:bodyDiv w:val="1"/>
      <w:marLeft w:val="0"/>
      <w:marRight w:val="0"/>
      <w:marTop w:val="0"/>
      <w:marBottom w:val="0"/>
      <w:divBdr>
        <w:top w:val="none" w:sz="0" w:space="0" w:color="auto"/>
        <w:left w:val="none" w:sz="0" w:space="0" w:color="auto"/>
        <w:bottom w:val="none" w:sz="0" w:space="0" w:color="auto"/>
        <w:right w:val="none" w:sz="0" w:space="0" w:color="auto"/>
      </w:divBdr>
    </w:div>
    <w:div w:id="105582750">
      <w:bodyDiv w:val="1"/>
      <w:marLeft w:val="0"/>
      <w:marRight w:val="0"/>
      <w:marTop w:val="0"/>
      <w:marBottom w:val="0"/>
      <w:divBdr>
        <w:top w:val="none" w:sz="0" w:space="0" w:color="auto"/>
        <w:left w:val="none" w:sz="0" w:space="0" w:color="auto"/>
        <w:bottom w:val="none" w:sz="0" w:space="0" w:color="auto"/>
        <w:right w:val="none" w:sz="0" w:space="0" w:color="auto"/>
      </w:divBdr>
      <w:divsChild>
        <w:div w:id="1758018155">
          <w:marLeft w:val="547"/>
          <w:marRight w:val="0"/>
          <w:marTop w:val="96"/>
          <w:marBottom w:val="0"/>
          <w:divBdr>
            <w:top w:val="none" w:sz="0" w:space="0" w:color="auto"/>
            <w:left w:val="none" w:sz="0" w:space="0" w:color="auto"/>
            <w:bottom w:val="none" w:sz="0" w:space="0" w:color="auto"/>
            <w:right w:val="none" w:sz="0" w:space="0" w:color="auto"/>
          </w:divBdr>
        </w:div>
        <w:div w:id="213395275">
          <w:marLeft w:val="1166"/>
          <w:marRight w:val="0"/>
          <w:marTop w:val="86"/>
          <w:marBottom w:val="0"/>
          <w:divBdr>
            <w:top w:val="none" w:sz="0" w:space="0" w:color="auto"/>
            <w:left w:val="none" w:sz="0" w:space="0" w:color="auto"/>
            <w:bottom w:val="none" w:sz="0" w:space="0" w:color="auto"/>
            <w:right w:val="none" w:sz="0" w:space="0" w:color="auto"/>
          </w:divBdr>
        </w:div>
        <w:div w:id="1033994033">
          <w:marLeft w:val="1800"/>
          <w:marRight w:val="0"/>
          <w:marTop w:val="77"/>
          <w:marBottom w:val="0"/>
          <w:divBdr>
            <w:top w:val="none" w:sz="0" w:space="0" w:color="auto"/>
            <w:left w:val="none" w:sz="0" w:space="0" w:color="auto"/>
            <w:bottom w:val="none" w:sz="0" w:space="0" w:color="auto"/>
            <w:right w:val="none" w:sz="0" w:space="0" w:color="auto"/>
          </w:divBdr>
        </w:div>
        <w:div w:id="1417828559">
          <w:marLeft w:val="1166"/>
          <w:marRight w:val="0"/>
          <w:marTop w:val="86"/>
          <w:marBottom w:val="0"/>
          <w:divBdr>
            <w:top w:val="none" w:sz="0" w:space="0" w:color="auto"/>
            <w:left w:val="none" w:sz="0" w:space="0" w:color="auto"/>
            <w:bottom w:val="none" w:sz="0" w:space="0" w:color="auto"/>
            <w:right w:val="none" w:sz="0" w:space="0" w:color="auto"/>
          </w:divBdr>
        </w:div>
        <w:div w:id="98453087">
          <w:marLeft w:val="1800"/>
          <w:marRight w:val="0"/>
          <w:marTop w:val="77"/>
          <w:marBottom w:val="0"/>
          <w:divBdr>
            <w:top w:val="none" w:sz="0" w:space="0" w:color="auto"/>
            <w:left w:val="none" w:sz="0" w:space="0" w:color="auto"/>
            <w:bottom w:val="none" w:sz="0" w:space="0" w:color="auto"/>
            <w:right w:val="none" w:sz="0" w:space="0" w:color="auto"/>
          </w:divBdr>
        </w:div>
        <w:div w:id="723135795">
          <w:marLeft w:val="1800"/>
          <w:marRight w:val="0"/>
          <w:marTop w:val="77"/>
          <w:marBottom w:val="0"/>
          <w:divBdr>
            <w:top w:val="none" w:sz="0" w:space="0" w:color="auto"/>
            <w:left w:val="none" w:sz="0" w:space="0" w:color="auto"/>
            <w:bottom w:val="none" w:sz="0" w:space="0" w:color="auto"/>
            <w:right w:val="none" w:sz="0" w:space="0" w:color="auto"/>
          </w:divBdr>
        </w:div>
      </w:divsChild>
    </w:div>
    <w:div w:id="125244629">
      <w:bodyDiv w:val="1"/>
      <w:marLeft w:val="0"/>
      <w:marRight w:val="0"/>
      <w:marTop w:val="0"/>
      <w:marBottom w:val="0"/>
      <w:divBdr>
        <w:top w:val="none" w:sz="0" w:space="0" w:color="auto"/>
        <w:left w:val="none" w:sz="0" w:space="0" w:color="auto"/>
        <w:bottom w:val="none" w:sz="0" w:space="0" w:color="auto"/>
        <w:right w:val="none" w:sz="0" w:space="0" w:color="auto"/>
      </w:divBdr>
    </w:div>
    <w:div w:id="134840282">
      <w:bodyDiv w:val="1"/>
      <w:marLeft w:val="0"/>
      <w:marRight w:val="0"/>
      <w:marTop w:val="0"/>
      <w:marBottom w:val="0"/>
      <w:divBdr>
        <w:top w:val="none" w:sz="0" w:space="0" w:color="auto"/>
        <w:left w:val="none" w:sz="0" w:space="0" w:color="auto"/>
        <w:bottom w:val="none" w:sz="0" w:space="0" w:color="auto"/>
        <w:right w:val="none" w:sz="0" w:space="0" w:color="auto"/>
      </w:divBdr>
      <w:divsChild>
        <w:div w:id="1030491250">
          <w:marLeft w:val="0"/>
          <w:marRight w:val="0"/>
          <w:marTop w:val="0"/>
          <w:marBottom w:val="0"/>
          <w:divBdr>
            <w:top w:val="none" w:sz="0" w:space="0" w:color="auto"/>
            <w:left w:val="none" w:sz="0" w:space="0" w:color="auto"/>
            <w:bottom w:val="none" w:sz="0" w:space="0" w:color="auto"/>
            <w:right w:val="none" w:sz="0" w:space="0" w:color="auto"/>
          </w:divBdr>
          <w:divsChild>
            <w:div w:id="171350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041072">
      <w:bodyDiv w:val="1"/>
      <w:marLeft w:val="0"/>
      <w:marRight w:val="0"/>
      <w:marTop w:val="0"/>
      <w:marBottom w:val="0"/>
      <w:divBdr>
        <w:top w:val="none" w:sz="0" w:space="0" w:color="auto"/>
        <w:left w:val="none" w:sz="0" w:space="0" w:color="auto"/>
        <w:bottom w:val="none" w:sz="0" w:space="0" w:color="auto"/>
        <w:right w:val="none" w:sz="0" w:space="0" w:color="auto"/>
      </w:divBdr>
    </w:div>
    <w:div w:id="148792788">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19663">
      <w:bodyDiv w:val="1"/>
      <w:marLeft w:val="0"/>
      <w:marRight w:val="0"/>
      <w:marTop w:val="0"/>
      <w:marBottom w:val="0"/>
      <w:divBdr>
        <w:top w:val="none" w:sz="0" w:space="0" w:color="auto"/>
        <w:left w:val="none" w:sz="0" w:space="0" w:color="auto"/>
        <w:bottom w:val="none" w:sz="0" w:space="0" w:color="auto"/>
        <w:right w:val="none" w:sz="0" w:space="0" w:color="auto"/>
      </w:divBdr>
    </w:div>
    <w:div w:id="219365703">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74756462">
      <w:bodyDiv w:val="1"/>
      <w:marLeft w:val="0"/>
      <w:marRight w:val="0"/>
      <w:marTop w:val="0"/>
      <w:marBottom w:val="0"/>
      <w:divBdr>
        <w:top w:val="none" w:sz="0" w:space="0" w:color="auto"/>
        <w:left w:val="none" w:sz="0" w:space="0" w:color="auto"/>
        <w:bottom w:val="none" w:sz="0" w:space="0" w:color="auto"/>
        <w:right w:val="none" w:sz="0" w:space="0" w:color="auto"/>
      </w:divBdr>
    </w:div>
    <w:div w:id="282731141">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0578660">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41519385">
      <w:bodyDiv w:val="1"/>
      <w:marLeft w:val="0"/>
      <w:marRight w:val="0"/>
      <w:marTop w:val="0"/>
      <w:marBottom w:val="0"/>
      <w:divBdr>
        <w:top w:val="none" w:sz="0" w:space="0" w:color="auto"/>
        <w:left w:val="none" w:sz="0" w:space="0" w:color="auto"/>
        <w:bottom w:val="none" w:sz="0" w:space="0" w:color="auto"/>
        <w:right w:val="none" w:sz="0" w:space="0" w:color="auto"/>
      </w:divBdr>
    </w:div>
    <w:div w:id="346179334">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85685220">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30394609">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3430620">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64205763">
      <w:bodyDiv w:val="1"/>
      <w:marLeft w:val="0"/>
      <w:marRight w:val="0"/>
      <w:marTop w:val="0"/>
      <w:marBottom w:val="0"/>
      <w:divBdr>
        <w:top w:val="none" w:sz="0" w:space="0" w:color="auto"/>
        <w:left w:val="none" w:sz="0" w:space="0" w:color="auto"/>
        <w:bottom w:val="none" w:sz="0" w:space="0" w:color="auto"/>
        <w:right w:val="none" w:sz="0" w:space="0" w:color="auto"/>
      </w:divBdr>
      <w:divsChild>
        <w:div w:id="1330672943">
          <w:marLeft w:val="1166"/>
          <w:marRight w:val="0"/>
          <w:marTop w:val="134"/>
          <w:marBottom w:val="0"/>
          <w:divBdr>
            <w:top w:val="none" w:sz="0" w:space="0" w:color="auto"/>
            <w:left w:val="none" w:sz="0" w:space="0" w:color="auto"/>
            <w:bottom w:val="none" w:sz="0" w:space="0" w:color="auto"/>
            <w:right w:val="none" w:sz="0" w:space="0" w:color="auto"/>
          </w:divBdr>
        </w:div>
        <w:div w:id="1349793356">
          <w:marLeft w:val="547"/>
          <w:marRight w:val="0"/>
          <w:marTop w:val="154"/>
          <w:marBottom w:val="0"/>
          <w:divBdr>
            <w:top w:val="none" w:sz="0" w:space="0" w:color="auto"/>
            <w:left w:val="none" w:sz="0" w:space="0" w:color="auto"/>
            <w:bottom w:val="none" w:sz="0" w:space="0" w:color="auto"/>
            <w:right w:val="none" w:sz="0" w:space="0" w:color="auto"/>
          </w:divBdr>
        </w:div>
        <w:div w:id="1787697847">
          <w:marLeft w:val="1166"/>
          <w:marRight w:val="0"/>
          <w:marTop w:val="134"/>
          <w:marBottom w:val="0"/>
          <w:divBdr>
            <w:top w:val="none" w:sz="0" w:space="0" w:color="auto"/>
            <w:left w:val="none" w:sz="0" w:space="0" w:color="auto"/>
            <w:bottom w:val="none" w:sz="0" w:space="0" w:color="auto"/>
            <w:right w:val="none" w:sz="0" w:space="0" w:color="auto"/>
          </w:divBdr>
        </w:div>
        <w:div w:id="1933509106">
          <w:marLeft w:val="1166"/>
          <w:marRight w:val="0"/>
          <w:marTop w:val="134"/>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3421201">
      <w:bodyDiv w:val="1"/>
      <w:marLeft w:val="0"/>
      <w:marRight w:val="0"/>
      <w:marTop w:val="0"/>
      <w:marBottom w:val="0"/>
      <w:divBdr>
        <w:top w:val="none" w:sz="0" w:space="0" w:color="auto"/>
        <w:left w:val="none" w:sz="0" w:space="0" w:color="auto"/>
        <w:bottom w:val="none" w:sz="0" w:space="0" w:color="auto"/>
        <w:right w:val="none" w:sz="0" w:space="0" w:color="auto"/>
      </w:divBdr>
    </w:div>
    <w:div w:id="538514666">
      <w:bodyDiv w:val="1"/>
      <w:marLeft w:val="0"/>
      <w:marRight w:val="0"/>
      <w:marTop w:val="0"/>
      <w:marBottom w:val="0"/>
      <w:divBdr>
        <w:top w:val="none" w:sz="0" w:space="0" w:color="auto"/>
        <w:left w:val="none" w:sz="0" w:space="0" w:color="auto"/>
        <w:bottom w:val="none" w:sz="0" w:space="0" w:color="auto"/>
        <w:right w:val="none" w:sz="0" w:space="0" w:color="auto"/>
      </w:divBdr>
    </w:div>
    <w:div w:id="543491261">
      <w:bodyDiv w:val="1"/>
      <w:marLeft w:val="0"/>
      <w:marRight w:val="0"/>
      <w:marTop w:val="0"/>
      <w:marBottom w:val="0"/>
      <w:divBdr>
        <w:top w:val="none" w:sz="0" w:space="0" w:color="auto"/>
        <w:left w:val="none" w:sz="0" w:space="0" w:color="auto"/>
        <w:bottom w:val="none" w:sz="0" w:space="0" w:color="auto"/>
        <w:right w:val="none" w:sz="0" w:space="0" w:color="auto"/>
      </w:divBdr>
      <w:divsChild>
        <w:div w:id="22560993">
          <w:marLeft w:val="1800"/>
          <w:marRight w:val="0"/>
          <w:marTop w:val="86"/>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522699">
      <w:bodyDiv w:val="1"/>
      <w:marLeft w:val="0"/>
      <w:marRight w:val="0"/>
      <w:marTop w:val="0"/>
      <w:marBottom w:val="0"/>
      <w:divBdr>
        <w:top w:val="none" w:sz="0" w:space="0" w:color="auto"/>
        <w:left w:val="none" w:sz="0" w:space="0" w:color="auto"/>
        <w:bottom w:val="none" w:sz="0" w:space="0" w:color="auto"/>
        <w:right w:val="none" w:sz="0" w:space="0" w:color="auto"/>
      </w:divBdr>
    </w:div>
    <w:div w:id="652027738">
      <w:bodyDiv w:val="1"/>
      <w:marLeft w:val="0"/>
      <w:marRight w:val="0"/>
      <w:marTop w:val="0"/>
      <w:marBottom w:val="0"/>
      <w:divBdr>
        <w:top w:val="none" w:sz="0" w:space="0" w:color="auto"/>
        <w:left w:val="none" w:sz="0" w:space="0" w:color="auto"/>
        <w:bottom w:val="none" w:sz="0" w:space="0" w:color="auto"/>
        <w:right w:val="none" w:sz="0" w:space="0" w:color="auto"/>
      </w:divBdr>
    </w:div>
    <w:div w:id="666054615">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77199687">
      <w:bodyDiv w:val="1"/>
      <w:marLeft w:val="0"/>
      <w:marRight w:val="0"/>
      <w:marTop w:val="0"/>
      <w:marBottom w:val="0"/>
      <w:divBdr>
        <w:top w:val="none" w:sz="0" w:space="0" w:color="auto"/>
        <w:left w:val="none" w:sz="0" w:space="0" w:color="auto"/>
        <w:bottom w:val="none" w:sz="0" w:space="0" w:color="auto"/>
        <w:right w:val="none" w:sz="0" w:space="0" w:color="auto"/>
      </w:divBdr>
    </w:div>
    <w:div w:id="706872418">
      <w:bodyDiv w:val="1"/>
      <w:marLeft w:val="0"/>
      <w:marRight w:val="0"/>
      <w:marTop w:val="0"/>
      <w:marBottom w:val="0"/>
      <w:divBdr>
        <w:top w:val="none" w:sz="0" w:space="0" w:color="auto"/>
        <w:left w:val="none" w:sz="0" w:space="0" w:color="auto"/>
        <w:bottom w:val="none" w:sz="0" w:space="0" w:color="auto"/>
        <w:right w:val="none" w:sz="0" w:space="0" w:color="auto"/>
      </w:divBdr>
    </w:div>
    <w:div w:id="712851112">
      <w:bodyDiv w:val="1"/>
      <w:marLeft w:val="0"/>
      <w:marRight w:val="0"/>
      <w:marTop w:val="0"/>
      <w:marBottom w:val="0"/>
      <w:divBdr>
        <w:top w:val="none" w:sz="0" w:space="0" w:color="auto"/>
        <w:left w:val="none" w:sz="0" w:space="0" w:color="auto"/>
        <w:bottom w:val="none" w:sz="0" w:space="0" w:color="auto"/>
        <w:right w:val="none" w:sz="0" w:space="0" w:color="auto"/>
      </w:divBdr>
    </w:div>
    <w:div w:id="735862975">
      <w:bodyDiv w:val="1"/>
      <w:marLeft w:val="0"/>
      <w:marRight w:val="0"/>
      <w:marTop w:val="0"/>
      <w:marBottom w:val="0"/>
      <w:divBdr>
        <w:top w:val="none" w:sz="0" w:space="0" w:color="auto"/>
        <w:left w:val="none" w:sz="0" w:space="0" w:color="auto"/>
        <w:bottom w:val="none" w:sz="0" w:space="0" w:color="auto"/>
        <w:right w:val="none" w:sz="0" w:space="0" w:color="auto"/>
      </w:divBdr>
      <w:divsChild>
        <w:div w:id="1412389125">
          <w:marLeft w:val="3240"/>
          <w:marRight w:val="0"/>
          <w:marTop w:val="58"/>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02651152">
      <w:bodyDiv w:val="1"/>
      <w:marLeft w:val="0"/>
      <w:marRight w:val="0"/>
      <w:marTop w:val="0"/>
      <w:marBottom w:val="0"/>
      <w:divBdr>
        <w:top w:val="none" w:sz="0" w:space="0" w:color="auto"/>
        <w:left w:val="none" w:sz="0" w:space="0" w:color="auto"/>
        <w:bottom w:val="none" w:sz="0" w:space="0" w:color="auto"/>
        <w:right w:val="none" w:sz="0" w:space="0" w:color="auto"/>
      </w:divBdr>
      <w:divsChild>
        <w:div w:id="1852599982">
          <w:marLeft w:val="547"/>
          <w:marRight w:val="0"/>
          <w:marTop w:val="96"/>
          <w:marBottom w:val="0"/>
          <w:divBdr>
            <w:top w:val="none" w:sz="0" w:space="0" w:color="auto"/>
            <w:left w:val="none" w:sz="0" w:space="0" w:color="auto"/>
            <w:bottom w:val="none" w:sz="0" w:space="0" w:color="auto"/>
            <w:right w:val="none" w:sz="0" w:space="0" w:color="auto"/>
          </w:divBdr>
        </w:div>
      </w:divsChild>
    </w:div>
    <w:div w:id="819273214">
      <w:bodyDiv w:val="1"/>
      <w:marLeft w:val="0"/>
      <w:marRight w:val="0"/>
      <w:marTop w:val="0"/>
      <w:marBottom w:val="0"/>
      <w:divBdr>
        <w:top w:val="none" w:sz="0" w:space="0" w:color="auto"/>
        <w:left w:val="none" w:sz="0" w:space="0" w:color="auto"/>
        <w:bottom w:val="none" w:sz="0" w:space="0" w:color="auto"/>
        <w:right w:val="none" w:sz="0" w:space="0" w:color="auto"/>
      </w:divBdr>
    </w:div>
    <w:div w:id="848329521">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92934489">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5474629">
      <w:bodyDiv w:val="1"/>
      <w:marLeft w:val="0"/>
      <w:marRight w:val="0"/>
      <w:marTop w:val="0"/>
      <w:marBottom w:val="0"/>
      <w:divBdr>
        <w:top w:val="none" w:sz="0" w:space="0" w:color="auto"/>
        <w:left w:val="none" w:sz="0" w:space="0" w:color="auto"/>
        <w:bottom w:val="none" w:sz="0" w:space="0" w:color="auto"/>
        <w:right w:val="none" w:sz="0" w:space="0" w:color="auto"/>
      </w:divBdr>
    </w:div>
    <w:div w:id="922419504">
      <w:bodyDiv w:val="1"/>
      <w:marLeft w:val="0"/>
      <w:marRight w:val="0"/>
      <w:marTop w:val="0"/>
      <w:marBottom w:val="0"/>
      <w:divBdr>
        <w:top w:val="none" w:sz="0" w:space="0" w:color="auto"/>
        <w:left w:val="none" w:sz="0" w:space="0" w:color="auto"/>
        <w:bottom w:val="none" w:sz="0" w:space="0" w:color="auto"/>
        <w:right w:val="none" w:sz="0" w:space="0" w:color="auto"/>
      </w:divBdr>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7280120">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326856">
      <w:bodyDiv w:val="1"/>
      <w:marLeft w:val="0"/>
      <w:marRight w:val="0"/>
      <w:marTop w:val="0"/>
      <w:marBottom w:val="0"/>
      <w:divBdr>
        <w:top w:val="none" w:sz="0" w:space="0" w:color="auto"/>
        <w:left w:val="none" w:sz="0" w:space="0" w:color="auto"/>
        <w:bottom w:val="none" w:sz="0" w:space="0" w:color="auto"/>
        <w:right w:val="none" w:sz="0" w:space="0" w:color="auto"/>
      </w:divBdr>
    </w:div>
    <w:div w:id="954794591">
      <w:bodyDiv w:val="1"/>
      <w:marLeft w:val="0"/>
      <w:marRight w:val="0"/>
      <w:marTop w:val="0"/>
      <w:marBottom w:val="0"/>
      <w:divBdr>
        <w:top w:val="none" w:sz="0" w:space="0" w:color="auto"/>
        <w:left w:val="none" w:sz="0" w:space="0" w:color="auto"/>
        <w:bottom w:val="none" w:sz="0" w:space="0" w:color="auto"/>
        <w:right w:val="none" w:sz="0" w:space="0" w:color="auto"/>
      </w:divBdr>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sChild>
    </w:div>
    <w:div w:id="96045685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967977617">
      <w:bodyDiv w:val="1"/>
      <w:marLeft w:val="0"/>
      <w:marRight w:val="0"/>
      <w:marTop w:val="0"/>
      <w:marBottom w:val="0"/>
      <w:divBdr>
        <w:top w:val="none" w:sz="0" w:space="0" w:color="auto"/>
        <w:left w:val="none" w:sz="0" w:space="0" w:color="auto"/>
        <w:bottom w:val="none" w:sz="0" w:space="0" w:color="auto"/>
        <w:right w:val="none" w:sz="0" w:space="0" w:color="auto"/>
      </w:divBdr>
      <w:divsChild>
        <w:div w:id="1559167871">
          <w:marLeft w:val="2520"/>
          <w:marRight w:val="0"/>
          <w:marTop w:val="58"/>
          <w:marBottom w:val="0"/>
          <w:divBdr>
            <w:top w:val="none" w:sz="0" w:space="0" w:color="auto"/>
            <w:left w:val="none" w:sz="0" w:space="0" w:color="auto"/>
            <w:bottom w:val="none" w:sz="0" w:space="0" w:color="auto"/>
            <w:right w:val="none" w:sz="0" w:space="0" w:color="auto"/>
          </w:divBdr>
        </w:div>
      </w:divsChild>
    </w:div>
    <w:div w:id="1004749973">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552471047">
          <w:marLeft w:val="1166"/>
          <w:marRight w:val="0"/>
          <w:marTop w:val="134"/>
          <w:marBottom w:val="0"/>
          <w:divBdr>
            <w:top w:val="none" w:sz="0" w:space="0" w:color="auto"/>
            <w:left w:val="none" w:sz="0" w:space="0" w:color="auto"/>
            <w:bottom w:val="none" w:sz="0" w:space="0" w:color="auto"/>
            <w:right w:val="none" w:sz="0" w:space="0" w:color="auto"/>
          </w:divBdr>
        </w:div>
        <w:div w:id="1835563460">
          <w:marLeft w:val="547"/>
          <w:marRight w:val="0"/>
          <w:marTop w:val="154"/>
          <w:marBottom w:val="0"/>
          <w:divBdr>
            <w:top w:val="none" w:sz="0" w:space="0" w:color="auto"/>
            <w:left w:val="none" w:sz="0" w:space="0" w:color="auto"/>
            <w:bottom w:val="none" w:sz="0" w:space="0" w:color="auto"/>
            <w:right w:val="none" w:sz="0" w:space="0" w:color="auto"/>
          </w:divBdr>
        </w:div>
      </w:divsChild>
    </w:div>
    <w:div w:id="1064446467">
      <w:bodyDiv w:val="1"/>
      <w:marLeft w:val="0"/>
      <w:marRight w:val="0"/>
      <w:marTop w:val="0"/>
      <w:marBottom w:val="0"/>
      <w:divBdr>
        <w:top w:val="none" w:sz="0" w:space="0" w:color="auto"/>
        <w:left w:val="none" w:sz="0" w:space="0" w:color="auto"/>
        <w:bottom w:val="none" w:sz="0" w:space="0" w:color="auto"/>
        <w:right w:val="none" w:sz="0" w:space="0" w:color="auto"/>
      </w:divBdr>
      <w:divsChild>
        <w:div w:id="154340142">
          <w:marLeft w:val="1080"/>
          <w:marRight w:val="0"/>
          <w:marTop w:val="100"/>
          <w:marBottom w:val="0"/>
          <w:divBdr>
            <w:top w:val="none" w:sz="0" w:space="0" w:color="auto"/>
            <w:left w:val="none" w:sz="0" w:space="0" w:color="auto"/>
            <w:bottom w:val="none" w:sz="0" w:space="0" w:color="auto"/>
            <w:right w:val="none" w:sz="0" w:space="0" w:color="auto"/>
          </w:divBdr>
        </w:div>
        <w:div w:id="1867257695">
          <w:marLeft w:val="1800"/>
          <w:marRight w:val="0"/>
          <w:marTop w:val="100"/>
          <w:marBottom w:val="0"/>
          <w:divBdr>
            <w:top w:val="none" w:sz="0" w:space="0" w:color="auto"/>
            <w:left w:val="none" w:sz="0" w:space="0" w:color="auto"/>
            <w:bottom w:val="none" w:sz="0" w:space="0" w:color="auto"/>
            <w:right w:val="none" w:sz="0" w:space="0" w:color="auto"/>
          </w:divBdr>
        </w:div>
        <w:div w:id="1487359224">
          <w:marLeft w:val="1080"/>
          <w:marRight w:val="0"/>
          <w:marTop w:val="100"/>
          <w:marBottom w:val="0"/>
          <w:divBdr>
            <w:top w:val="none" w:sz="0" w:space="0" w:color="auto"/>
            <w:left w:val="none" w:sz="0" w:space="0" w:color="auto"/>
            <w:bottom w:val="none" w:sz="0" w:space="0" w:color="auto"/>
            <w:right w:val="none" w:sz="0" w:space="0" w:color="auto"/>
          </w:divBdr>
        </w:div>
        <w:div w:id="359667206">
          <w:marLeft w:val="1800"/>
          <w:marRight w:val="0"/>
          <w:marTop w:val="100"/>
          <w:marBottom w:val="0"/>
          <w:divBdr>
            <w:top w:val="none" w:sz="0" w:space="0" w:color="auto"/>
            <w:left w:val="none" w:sz="0" w:space="0" w:color="auto"/>
            <w:bottom w:val="none" w:sz="0" w:space="0" w:color="auto"/>
            <w:right w:val="none" w:sz="0" w:space="0" w:color="auto"/>
          </w:divBdr>
        </w:div>
        <w:div w:id="820927870">
          <w:marLeft w:val="1080"/>
          <w:marRight w:val="0"/>
          <w:marTop w:val="100"/>
          <w:marBottom w:val="0"/>
          <w:divBdr>
            <w:top w:val="none" w:sz="0" w:space="0" w:color="auto"/>
            <w:left w:val="none" w:sz="0" w:space="0" w:color="auto"/>
            <w:bottom w:val="none" w:sz="0" w:space="0" w:color="auto"/>
            <w:right w:val="none" w:sz="0" w:space="0" w:color="auto"/>
          </w:divBdr>
        </w:div>
      </w:divsChild>
    </w:div>
    <w:div w:id="1079904393">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1922734">
      <w:bodyDiv w:val="1"/>
      <w:marLeft w:val="0"/>
      <w:marRight w:val="0"/>
      <w:marTop w:val="0"/>
      <w:marBottom w:val="0"/>
      <w:divBdr>
        <w:top w:val="none" w:sz="0" w:space="0" w:color="auto"/>
        <w:left w:val="none" w:sz="0" w:space="0" w:color="auto"/>
        <w:bottom w:val="none" w:sz="0" w:space="0" w:color="auto"/>
        <w:right w:val="none" w:sz="0" w:space="0" w:color="auto"/>
      </w:divBdr>
    </w:div>
    <w:div w:id="1109856937">
      <w:bodyDiv w:val="1"/>
      <w:marLeft w:val="0"/>
      <w:marRight w:val="0"/>
      <w:marTop w:val="0"/>
      <w:marBottom w:val="0"/>
      <w:divBdr>
        <w:top w:val="none" w:sz="0" w:space="0" w:color="auto"/>
        <w:left w:val="none" w:sz="0" w:space="0" w:color="auto"/>
        <w:bottom w:val="none" w:sz="0" w:space="0" w:color="auto"/>
        <w:right w:val="none" w:sz="0" w:space="0" w:color="auto"/>
      </w:divBdr>
    </w:div>
    <w:div w:id="1114133656">
      <w:bodyDiv w:val="1"/>
      <w:marLeft w:val="0"/>
      <w:marRight w:val="0"/>
      <w:marTop w:val="0"/>
      <w:marBottom w:val="0"/>
      <w:divBdr>
        <w:top w:val="none" w:sz="0" w:space="0" w:color="auto"/>
        <w:left w:val="none" w:sz="0" w:space="0" w:color="auto"/>
        <w:bottom w:val="none" w:sz="0" w:space="0" w:color="auto"/>
        <w:right w:val="none" w:sz="0" w:space="0" w:color="auto"/>
      </w:divBdr>
    </w:div>
    <w:div w:id="1127701089">
      <w:bodyDiv w:val="1"/>
      <w:marLeft w:val="0"/>
      <w:marRight w:val="0"/>
      <w:marTop w:val="0"/>
      <w:marBottom w:val="0"/>
      <w:divBdr>
        <w:top w:val="none" w:sz="0" w:space="0" w:color="auto"/>
        <w:left w:val="none" w:sz="0" w:space="0" w:color="auto"/>
        <w:bottom w:val="none" w:sz="0" w:space="0" w:color="auto"/>
        <w:right w:val="none" w:sz="0" w:space="0" w:color="auto"/>
      </w:divBdr>
      <w:divsChild>
        <w:div w:id="1278414404">
          <w:marLeft w:val="446"/>
          <w:marRight w:val="0"/>
          <w:marTop w:val="0"/>
          <w:marBottom w:val="0"/>
          <w:divBdr>
            <w:top w:val="none" w:sz="0" w:space="0" w:color="auto"/>
            <w:left w:val="none" w:sz="0" w:space="0" w:color="auto"/>
            <w:bottom w:val="none" w:sz="0" w:space="0" w:color="auto"/>
            <w:right w:val="none" w:sz="0" w:space="0" w:color="auto"/>
          </w:divBdr>
        </w:div>
        <w:div w:id="1906841095">
          <w:marLeft w:val="1166"/>
          <w:marRight w:val="0"/>
          <w:marTop w:val="0"/>
          <w:marBottom w:val="0"/>
          <w:divBdr>
            <w:top w:val="none" w:sz="0" w:space="0" w:color="auto"/>
            <w:left w:val="none" w:sz="0" w:space="0" w:color="auto"/>
            <w:bottom w:val="none" w:sz="0" w:space="0" w:color="auto"/>
            <w:right w:val="none" w:sz="0" w:space="0" w:color="auto"/>
          </w:divBdr>
        </w:div>
        <w:div w:id="1105805486">
          <w:marLeft w:val="1886"/>
          <w:marRight w:val="0"/>
          <w:marTop w:val="0"/>
          <w:marBottom w:val="0"/>
          <w:divBdr>
            <w:top w:val="none" w:sz="0" w:space="0" w:color="auto"/>
            <w:left w:val="none" w:sz="0" w:space="0" w:color="auto"/>
            <w:bottom w:val="none" w:sz="0" w:space="0" w:color="auto"/>
            <w:right w:val="none" w:sz="0" w:space="0" w:color="auto"/>
          </w:divBdr>
        </w:div>
        <w:div w:id="77678042">
          <w:marLeft w:val="1886"/>
          <w:marRight w:val="0"/>
          <w:marTop w:val="0"/>
          <w:marBottom w:val="0"/>
          <w:divBdr>
            <w:top w:val="none" w:sz="0" w:space="0" w:color="auto"/>
            <w:left w:val="none" w:sz="0" w:space="0" w:color="auto"/>
            <w:bottom w:val="none" w:sz="0" w:space="0" w:color="auto"/>
            <w:right w:val="none" w:sz="0" w:space="0" w:color="auto"/>
          </w:divBdr>
        </w:div>
        <w:div w:id="1340935502">
          <w:marLeft w:val="1166"/>
          <w:marRight w:val="0"/>
          <w:marTop w:val="0"/>
          <w:marBottom w:val="0"/>
          <w:divBdr>
            <w:top w:val="none" w:sz="0" w:space="0" w:color="auto"/>
            <w:left w:val="none" w:sz="0" w:space="0" w:color="auto"/>
            <w:bottom w:val="none" w:sz="0" w:space="0" w:color="auto"/>
            <w:right w:val="none" w:sz="0" w:space="0" w:color="auto"/>
          </w:divBdr>
        </w:div>
        <w:div w:id="107820842">
          <w:marLeft w:val="446"/>
          <w:marRight w:val="0"/>
          <w:marTop w:val="0"/>
          <w:marBottom w:val="0"/>
          <w:divBdr>
            <w:top w:val="none" w:sz="0" w:space="0" w:color="auto"/>
            <w:left w:val="none" w:sz="0" w:space="0" w:color="auto"/>
            <w:bottom w:val="none" w:sz="0" w:space="0" w:color="auto"/>
            <w:right w:val="none" w:sz="0" w:space="0" w:color="auto"/>
          </w:divBdr>
        </w:div>
        <w:div w:id="14625778">
          <w:marLeft w:val="1166"/>
          <w:marRight w:val="0"/>
          <w:marTop w:val="0"/>
          <w:marBottom w:val="0"/>
          <w:divBdr>
            <w:top w:val="none" w:sz="0" w:space="0" w:color="auto"/>
            <w:left w:val="none" w:sz="0" w:space="0" w:color="auto"/>
            <w:bottom w:val="none" w:sz="0" w:space="0" w:color="auto"/>
            <w:right w:val="none" w:sz="0" w:space="0" w:color="auto"/>
          </w:divBdr>
        </w:div>
        <w:div w:id="478960906">
          <w:marLeft w:val="1166"/>
          <w:marRight w:val="0"/>
          <w:marTop w:val="0"/>
          <w:marBottom w:val="0"/>
          <w:divBdr>
            <w:top w:val="none" w:sz="0" w:space="0" w:color="auto"/>
            <w:left w:val="none" w:sz="0" w:space="0" w:color="auto"/>
            <w:bottom w:val="none" w:sz="0" w:space="0" w:color="auto"/>
            <w:right w:val="none" w:sz="0" w:space="0" w:color="auto"/>
          </w:divBdr>
        </w:div>
        <w:div w:id="1689407374">
          <w:marLeft w:val="1166"/>
          <w:marRight w:val="0"/>
          <w:marTop w:val="0"/>
          <w:marBottom w:val="0"/>
          <w:divBdr>
            <w:top w:val="none" w:sz="0" w:space="0" w:color="auto"/>
            <w:left w:val="none" w:sz="0" w:space="0" w:color="auto"/>
            <w:bottom w:val="none" w:sz="0" w:space="0" w:color="auto"/>
            <w:right w:val="none" w:sz="0" w:space="0" w:color="auto"/>
          </w:divBdr>
        </w:div>
        <w:div w:id="672144153">
          <w:marLeft w:val="446"/>
          <w:marRight w:val="0"/>
          <w:marTop w:val="0"/>
          <w:marBottom w:val="0"/>
          <w:divBdr>
            <w:top w:val="none" w:sz="0" w:space="0" w:color="auto"/>
            <w:left w:val="none" w:sz="0" w:space="0" w:color="auto"/>
            <w:bottom w:val="none" w:sz="0" w:space="0" w:color="auto"/>
            <w:right w:val="none" w:sz="0" w:space="0" w:color="auto"/>
          </w:divBdr>
        </w:div>
        <w:div w:id="1369256486">
          <w:marLeft w:val="1166"/>
          <w:marRight w:val="0"/>
          <w:marTop w:val="0"/>
          <w:marBottom w:val="0"/>
          <w:divBdr>
            <w:top w:val="none" w:sz="0" w:space="0" w:color="auto"/>
            <w:left w:val="none" w:sz="0" w:space="0" w:color="auto"/>
            <w:bottom w:val="none" w:sz="0" w:space="0" w:color="auto"/>
            <w:right w:val="none" w:sz="0" w:space="0" w:color="auto"/>
          </w:divBdr>
        </w:div>
        <w:div w:id="440995275">
          <w:marLeft w:val="1166"/>
          <w:marRight w:val="0"/>
          <w:marTop w:val="0"/>
          <w:marBottom w:val="0"/>
          <w:divBdr>
            <w:top w:val="none" w:sz="0" w:space="0" w:color="auto"/>
            <w:left w:val="none" w:sz="0" w:space="0" w:color="auto"/>
            <w:bottom w:val="none" w:sz="0" w:space="0" w:color="auto"/>
            <w:right w:val="none" w:sz="0" w:space="0" w:color="auto"/>
          </w:divBdr>
        </w:div>
        <w:div w:id="772089737">
          <w:marLeft w:val="1166"/>
          <w:marRight w:val="0"/>
          <w:marTop w:val="0"/>
          <w:marBottom w:val="0"/>
          <w:divBdr>
            <w:top w:val="none" w:sz="0" w:space="0" w:color="auto"/>
            <w:left w:val="none" w:sz="0" w:space="0" w:color="auto"/>
            <w:bottom w:val="none" w:sz="0" w:space="0" w:color="auto"/>
            <w:right w:val="none" w:sz="0" w:space="0" w:color="auto"/>
          </w:divBdr>
        </w:div>
      </w:divsChild>
    </w:div>
    <w:div w:id="1127816973">
      <w:bodyDiv w:val="1"/>
      <w:marLeft w:val="0"/>
      <w:marRight w:val="0"/>
      <w:marTop w:val="0"/>
      <w:marBottom w:val="0"/>
      <w:divBdr>
        <w:top w:val="none" w:sz="0" w:space="0" w:color="auto"/>
        <w:left w:val="none" w:sz="0" w:space="0" w:color="auto"/>
        <w:bottom w:val="none" w:sz="0" w:space="0" w:color="auto"/>
        <w:right w:val="none" w:sz="0" w:space="0" w:color="auto"/>
      </w:divBdr>
    </w:div>
    <w:div w:id="1144660309">
      <w:bodyDiv w:val="1"/>
      <w:marLeft w:val="0"/>
      <w:marRight w:val="0"/>
      <w:marTop w:val="0"/>
      <w:marBottom w:val="0"/>
      <w:divBdr>
        <w:top w:val="none" w:sz="0" w:space="0" w:color="auto"/>
        <w:left w:val="none" w:sz="0" w:space="0" w:color="auto"/>
        <w:bottom w:val="none" w:sz="0" w:space="0" w:color="auto"/>
        <w:right w:val="none" w:sz="0" w:space="0" w:color="auto"/>
      </w:divBdr>
      <w:divsChild>
        <w:div w:id="1974602568">
          <w:marLeft w:val="1800"/>
          <w:marRight w:val="0"/>
          <w:marTop w:val="67"/>
          <w:marBottom w:val="0"/>
          <w:divBdr>
            <w:top w:val="none" w:sz="0" w:space="0" w:color="auto"/>
            <w:left w:val="none" w:sz="0" w:space="0" w:color="auto"/>
            <w:bottom w:val="none" w:sz="0" w:space="0" w:color="auto"/>
            <w:right w:val="none" w:sz="0" w:space="0" w:color="auto"/>
          </w:divBdr>
        </w:div>
      </w:divsChild>
    </w:div>
    <w:div w:id="1150636392">
      <w:bodyDiv w:val="1"/>
      <w:marLeft w:val="0"/>
      <w:marRight w:val="0"/>
      <w:marTop w:val="0"/>
      <w:marBottom w:val="0"/>
      <w:divBdr>
        <w:top w:val="none" w:sz="0" w:space="0" w:color="auto"/>
        <w:left w:val="none" w:sz="0" w:space="0" w:color="auto"/>
        <w:bottom w:val="none" w:sz="0" w:space="0" w:color="auto"/>
        <w:right w:val="none" w:sz="0" w:space="0" w:color="auto"/>
      </w:divBdr>
      <w:divsChild>
        <w:div w:id="2115784468">
          <w:marLeft w:val="1800"/>
          <w:marRight w:val="0"/>
          <w:marTop w:val="67"/>
          <w:marBottom w:val="0"/>
          <w:divBdr>
            <w:top w:val="none" w:sz="0" w:space="0" w:color="auto"/>
            <w:left w:val="none" w:sz="0" w:space="0" w:color="auto"/>
            <w:bottom w:val="none" w:sz="0" w:space="0" w:color="auto"/>
            <w:right w:val="none" w:sz="0" w:space="0" w:color="auto"/>
          </w:divBdr>
        </w:div>
      </w:divsChild>
    </w:div>
    <w:div w:id="1155336344">
      <w:bodyDiv w:val="1"/>
      <w:marLeft w:val="0"/>
      <w:marRight w:val="0"/>
      <w:marTop w:val="0"/>
      <w:marBottom w:val="0"/>
      <w:divBdr>
        <w:top w:val="none" w:sz="0" w:space="0" w:color="auto"/>
        <w:left w:val="none" w:sz="0" w:space="0" w:color="auto"/>
        <w:bottom w:val="none" w:sz="0" w:space="0" w:color="auto"/>
        <w:right w:val="none" w:sz="0" w:space="0" w:color="auto"/>
      </w:divBdr>
      <w:divsChild>
        <w:div w:id="188498186">
          <w:marLeft w:val="1166"/>
          <w:marRight w:val="0"/>
          <w:marTop w:val="96"/>
          <w:marBottom w:val="0"/>
          <w:divBdr>
            <w:top w:val="none" w:sz="0" w:space="0" w:color="auto"/>
            <w:left w:val="none" w:sz="0" w:space="0" w:color="auto"/>
            <w:bottom w:val="none" w:sz="0" w:space="0" w:color="auto"/>
            <w:right w:val="none" w:sz="0" w:space="0" w:color="auto"/>
          </w:divBdr>
        </w:div>
        <w:div w:id="994533208">
          <w:marLeft w:val="1800"/>
          <w:marRight w:val="0"/>
          <w:marTop w:val="86"/>
          <w:marBottom w:val="0"/>
          <w:divBdr>
            <w:top w:val="none" w:sz="0" w:space="0" w:color="auto"/>
            <w:left w:val="none" w:sz="0" w:space="0" w:color="auto"/>
            <w:bottom w:val="none" w:sz="0" w:space="0" w:color="auto"/>
            <w:right w:val="none" w:sz="0" w:space="0" w:color="auto"/>
          </w:divBdr>
        </w:div>
        <w:div w:id="1044526145">
          <w:marLeft w:val="1166"/>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041776">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0168959">
      <w:bodyDiv w:val="1"/>
      <w:marLeft w:val="0"/>
      <w:marRight w:val="0"/>
      <w:marTop w:val="0"/>
      <w:marBottom w:val="0"/>
      <w:divBdr>
        <w:top w:val="none" w:sz="0" w:space="0" w:color="auto"/>
        <w:left w:val="none" w:sz="0" w:space="0" w:color="auto"/>
        <w:bottom w:val="none" w:sz="0" w:space="0" w:color="auto"/>
        <w:right w:val="none" w:sz="0" w:space="0" w:color="auto"/>
      </w:divBdr>
      <w:divsChild>
        <w:div w:id="85080555">
          <w:marLeft w:val="1166"/>
          <w:marRight w:val="0"/>
          <w:marTop w:val="86"/>
          <w:marBottom w:val="0"/>
          <w:divBdr>
            <w:top w:val="none" w:sz="0" w:space="0" w:color="auto"/>
            <w:left w:val="none" w:sz="0" w:space="0" w:color="auto"/>
            <w:bottom w:val="none" w:sz="0" w:space="0" w:color="auto"/>
            <w:right w:val="none" w:sz="0" w:space="0" w:color="auto"/>
          </w:divBdr>
        </w:div>
        <w:div w:id="800195894">
          <w:marLeft w:val="1800"/>
          <w:marRight w:val="0"/>
          <w:marTop w:val="77"/>
          <w:marBottom w:val="0"/>
          <w:divBdr>
            <w:top w:val="none" w:sz="0" w:space="0" w:color="auto"/>
            <w:left w:val="none" w:sz="0" w:space="0" w:color="auto"/>
            <w:bottom w:val="none" w:sz="0" w:space="0" w:color="auto"/>
            <w:right w:val="none" w:sz="0" w:space="0" w:color="auto"/>
          </w:divBdr>
        </w:div>
        <w:div w:id="205217161">
          <w:marLeft w:val="2520"/>
          <w:marRight w:val="0"/>
          <w:marTop w:val="67"/>
          <w:marBottom w:val="0"/>
          <w:divBdr>
            <w:top w:val="none" w:sz="0" w:space="0" w:color="auto"/>
            <w:left w:val="none" w:sz="0" w:space="0" w:color="auto"/>
            <w:bottom w:val="none" w:sz="0" w:space="0" w:color="auto"/>
            <w:right w:val="none" w:sz="0" w:space="0" w:color="auto"/>
          </w:divBdr>
        </w:div>
        <w:div w:id="2114590204">
          <w:marLeft w:val="1166"/>
          <w:marRight w:val="0"/>
          <w:marTop w:val="86"/>
          <w:marBottom w:val="0"/>
          <w:divBdr>
            <w:top w:val="none" w:sz="0" w:space="0" w:color="auto"/>
            <w:left w:val="none" w:sz="0" w:space="0" w:color="auto"/>
            <w:bottom w:val="none" w:sz="0" w:space="0" w:color="auto"/>
            <w:right w:val="none" w:sz="0" w:space="0" w:color="auto"/>
          </w:divBdr>
        </w:div>
        <w:div w:id="2019917541">
          <w:marLeft w:val="1800"/>
          <w:marRight w:val="0"/>
          <w:marTop w:val="77"/>
          <w:marBottom w:val="0"/>
          <w:divBdr>
            <w:top w:val="none" w:sz="0" w:space="0" w:color="auto"/>
            <w:left w:val="none" w:sz="0" w:space="0" w:color="auto"/>
            <w:bottom w:val="none" w:sz="0" w:space="0" w:color="auto"/>
            <w:right w:val="none" w:sz="0" w:space="0" w:color="auto"/>
          </w:divBdr>
        </w:div>
        <w:div w:id="73819350">
          <w:marLeft w:val="2520"/>
          <w:marRight w:val="0"/>
          <w:marTop w:val="67"/>
          <w:marBottom w:val="0"/>
          <w:divBdr>
            <w:top w:val="none" w:sz="0" w:space="0" w:color="auto"/>
            <w:left w:val="none" w:sz="0" w:space="0" w:color="auto"/>
            <w:bottom w:val="none" w:sz="0" w:space="0" w:color="auto"/>
            <w:right w:val="none" w:sz="0" w:space="0" w:color="auto"/>
          </w:divBdr>
        </w:div>
        <w:div w:id="1324309795">
          <w:marLeft w:val="3240"/>
          <w:marRight w:val="0"/>
          <w:marTop w:val="67"/>
          <w:marBottom w:val="0"/>
          <w:divBdr>
            <w:top w:val="none" w:sz="0" w:space="0" w:color="auto"/>
            <w:left w:val="none" w:sz="0" w:space="0" w:color="auto"/>
            <w:bottom w:val="none" w:sz="0" w:space="0" w:color="auto"/>
            <w:right w:val="none" w:sz="0" w:space="0" w:color="auto"/>
          </w:divBdr>
        </w:div>
        <w:div w:id="119035756">
          <w:marLeft w:val="2520"/>
          <w:marRight w:val="0"/>
          <w:marTop w:val="67"/>
          <w:marBottom w:val="0"/>
          <w:divBdr>
            <w:top w:val="none" w:sz="0" w:space="0" w:color="auto"/>
            <w:left w:val="none" w:sz="0" w:space="0" w:color="auto"/>
            <w:bottom w:val="none" w:sz="0" w:space="0" w:color="auto"/>
            <w:right w:val="none" w:sz="0" w:space="0" w:color="auto"/>
          </w:divBdr>
        </w:div>
        <w:div w:id="2058581960">
          <w:marLeft w:val="3240"/>
          <w:marRight w:val="0"/>
          <w:marTop w:val="67"/>
          <w:marBottom w:val="0"/>
          <w:divBdr>
            <w:top w:val="none" w:sz="0" w:space="0" w:color="auto"/>
            <w:left w:val="none" w:sz="0" w:space="0" w:color="auto"/>
            <w:bottom w:val="none" w:sz="0" w:space="0" w:color="auto"/>
            <w:right w:val="none" w:sz="0" w:space="0" w:color="auto"/>
          </w:divBdr>
        </w:div>
        <w:div w:id="1692564634">
          <w:marLeft w:val="3240"/>
          <w:marRight w:val="0"/>
          <w:marTop w:val="67"/>
          <w:marBottom w:val="0"/>
          <w:divBdr>
            <w:top w:val="none" w:sz="0" w:space="0" w:color="auto"/>
            <w:left w:val="none" w:sz="0" w:space="0" w:color="auto"/>
            <w:bottom w:val="none" w:sz="0" w:space="0" w:color="auto"/>
            <w:right w:val="none" w:sz="0" w:space="0" w:color="auto"/>
          </w:divBdr>
        </w:div>
      </w:divsChild>
    </w:div>
    <w:div w:id="1240824813">
      <w:bodyDiv w:val="1"/>
      <w:marLeft w:val="0"/>
      <w:marRight w:val="0"/>
      <w:marTop w:val="0"/>
      <w:marBottom w:val="0"/>
      <w:divBdr>
        <w:top w:val="none" w:sz="0" w:space="0" w:color="auto"/>
        <w:left w:val="none" w:sz="0" w:space="0" w:color="auto"/>
        <w:bottom w:val="none" w:sz="0" w:space="0" w:color="auto"/>
        <w:right w:val="none" w:sz="0" w:space="0" w:color="auto"/>
      </w:divBdr>
    </w:div>
    <w:div w:id="1244533376">
      <w:bodyDiv w:val="1"/>
      <w:marLeft w:val="0"/>
      <w:marRight w:val="0"/>
      <w:marTop w:val="0"/>
      <w:marBottom w:val="0"/>
      <w:divBdr>
        <w:top w:val="none" w:sz="0" w:space="0" w:color="auto"/>
        <w:left w:val="none" w:sz="0" w:space="0" w:color="auto"/>
        <w:bottom w:val="none" w:sz="0" w:space="0" w:color="auto"/>
        <w:right w:val="none" w:sz="0" w:space="0" w:color="auto"/>
      </w:divBdr>
    </w:div>
    <w:div w:id="1250383189">
      <w:bodyDiv w:val="1"/>
      <w:marLeft w:val="0"/>
      <w:marRight w:val="0"/>
      <w:marTop w:val="0"/>
      <w:marBottom w:val="0"/>
      <w:divBdr>
        <w:top w:val="none" w:sz="0" w:space="0" w:color="auto"/>
        <w:left w:val="none" w:sz="0" w:space="0" w:color="auto"/>
        <w:bottom w:val="none" w:sz="0" w:space="0" w:color="auto"/>
        <w:right w:val="none" w:sz="0" w:space="0" w:color="auto"/>
      </w:divBdr>
    </w:div>
    <w:div w:id="1250963914">
      <w:bodyDiv w:val="1"/>
      <w:marLeft w:val="0"/>
      <w:marRight w:val="0"/>
      <w:marTop w:val="0"/>
      <w:marBottom w:val="0"/>
      <w:divBdr>
        <w:top w:val="none" w:sz="0" w:space="0" w:color="auto"/>
        <w:left w:val="none" w:sz="0" w:space="0" w:color="auto"/>
        <w:bottom w:val="none" w:sz="0" w:space="0" w:color="auto"/>
        <w:right w:val="none" w:sz="0" w:space="0" w:color="auto"/>
      </w:divBdr>
    </w:div>
    <w:div w:id="1271551712">
      <w:bodyDiv w:val="1"/>
      <w:marLeft w:val="0"/>
      <w:marRight w:val="0"/>
      <w:marTop w:val="0"/>
      <w:marBottom w:val="0"/>
      <w:divBdr>
        <w:top w:val="none" w:sz="0" w:space="0" w:color="auto"/>
        <w:left w:val="none" w:sz="0" w:space="0" w:color="auto"/>
        <w:bottom w:val="none" w:sz="0" w:space="0" w:color="auto"/>
        <w:right w:val="none" w:sz="0" w:space="0" w:color="auto"/>
      </w:divBdr>
    </w:div>
    <w:div w:id="1288777421">
      <w:bodyDiv w:val="1"/>
      <w:marLeft w:val="0"/>
      <w:marRight w:val="0"/>
      <w:marTop w:val="0"/>
      <w:marBottom w:val="0"/>
      <w:divBdr>
        <w:top w:val="none" w:sz="0" w:space="0" w:color="auto"/>
        <w:left w:val="none" w:sz="0" w:space="0" w:color="auto"/>
        <w:bottom w:val="none" w:sz="0" w:space="0" w:color="auto"/>
        <w:right w:val="none" w:sz="0" w:space="0" w:color="auto"/>
      </w:divBdr>
    </w:div>
    <w:div w:id="1301572556">
      <w:bodyDiv w:val="1"/>
      <w:marLeft w:val="0"/>
      <w:marRight w:val="0"/>
      <w:marTop w:val="0"/>
      <w:marBottom w:val="0"/>
      <w:divBdr>
        <w:top w:val="none" w:sz="0" w:space="0" w:color="auto"/>
        <w:left w:val="none" w:sz="0" w:space="0" w:color="auto"/>
        <w:bottom w:val="none" w:sz="0" w:space="0" w:color="auto"/>
        <w:right w:val="none" w:sz="0" w:space="0" w:color="auto"/>
      </w:divBdr>
    </w:div>
    <w:div w:id="1310010960">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33266382">
      <w:bodyDiv w:val="1"/>
      <w:marLeft w:val="0"/>
      <w:marRight w:val="0"/>
      <w:marTop w:val="0"/>
      <w:marBottom w:val="0"/>
      <w:divBdr>
        <w:top w:val="none" w:sz="0" w:space="0" w:color="auto"/>
        <w:left w:val="none" w:sz="0" w:space="0" w:color="auto"/>
        <w:bottom w:val="none" w:sz="0" w:space="0" w:color="auto"/>
        <w:right w:val="none" w:sz="0" w:space="0" w:color="auto"/>
      </w:divBdr>
    </w:div>
    <w:div w:id="1347370224">
      <w:bodyDiv w:val="1"/>
      <w:marLeft w:val="0"/>
      <w:marRight w:val="0"/>
      <w:marTop w:val="0"/>
      <w:marBottom w:val="0"/>
      <w:divBdr>
        <w:top w:val="none" w:sz="0" w:space="0" w:color="auto"/>
        <w:left w:val="none" w:sz="0" w:space="0" w:color="auto"/>
        <w:bottom w:val="none" w:sz="0" w:space="0" w:color="auto"/>
        <w:right w:val="none" w:sz="0" w:space="0" w:color="auto"/>
      </w:divBdr>
    </w:div>
    <w:div w:id="1354913218">
      <w:bodyDiv w:val="1"/>
      <w:marLeft w:val="0"/>
      <w:marRight w:val="0"/>
      <w:marTop w:val="0"/>
      <w:marBottom w:val="0"/>
      <w:divBdr>
        <w:top w:val="none" w:sz="0" w:space="0" w:color="auto"/>
        <w:left w:val="none" w:sz="0" w:space="0" w:color="auto"/>
        <w:bottom w:val="none" w:sz="0" w:space="0" w:color="auto"/>
        <w:right w:val="none" w:sz="0" w:space="0" w:color="auto"/>
      </w:divBdr>
    </w:div>
    <w:div w:id="1397825453">
      <w:bodyDiv w:val="1"/>
      <w:marLeft w:val="0"/>
      <w:marRight w:val="0"/>
      <w:marTop w:val="0"/>
      <w:marBottom w:val="0"/>
      <w:divBdr>
        <w:top w:val="none" w:sz="0" w:space="0" w:color="auto"/>
        <w:left w:val="none" w:sz="0" w:space="0" w:color="auto"/>
        <w:bottom w:val="none" w:sz="0" w:space="0" w:color="auto"/>
        <w:right w:val="none" w:sz="0" w:space="0" w:color="auto"/>
      </w:divBdr>
    </w:div>
    <w:div w:id="1405645708">
      <w:bodyDiv w:val="1"/>
      <w:marLeft w:val="0"/>
      <w:marRight w:val="0"/>
      <w:marTop w:val="0"/>
      <w:marBottom w:val="0"/>
      <w:divBdr>
        <w:top w:val="none" w:sz="0" w:space="0" w:color="auto"/>
        <w:left w:val="none" w:sz="0" w:space="0" w:color="auto"/>
        <w:bottom w:val="none" w:sz="0" w:space="0" w:color="auto"/>
        <w:right w:val="none" w:sz="0" w:space="0" w:color="auto"/>
      </w:divBdr>
      <w:divsChild>
        <w:div w:id="1343123422">
          <w:marLeft w:val="1800"/>
          <w:marRight w:val="0"/>
          <w:marTop w:val="86"/>
          <w:marBottom w:val="0"/>
          <w:divBdr>
            <w:top w:val="none" w:sz="0" w:space="0" w:color="auto"/>
            <w:left w:val="none" w:sz="0" w:space="0" w:color="auto"/>
            <w:bottom w:val="none" w:sz="0" w:space="0" w:color="auto"/>
            <w:right w:val="none" w:sz="0" w:space="0" w:color="auto"/>
          </w:divBdr>
        </w:div>
      </w:divsChild>
    </w:div>
    <w:div w:id="1467164795">
      <w:bodyDiv w:val="1"/>
      <w:marLeft w:val="0"/>
      <w:marRight w:val="0"/>
      <w:marTop w:val="0"/>
      <w:marBottom w:val="0"/>
      <w:divBdr>
        <w:top w:val="none" w:sz="0" w:space="0" w:color="auto"/>
        <w:left w:val="none" w:sz="0" w:space="0" w:color="auto"/>
        <w:bottom w:val="none" w:sz="0" w:space="0" w:color="auto"/>
        <w:right w:val="none" w:sz="0" w:space="0" w:color="auto"/>
      </w:divBdr>
    </w:div>
    <w:div w:id="1467430392">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16728387">
      <w:bodyDiv w:val="1"/>
      <w:marLeft w:val="0"/>
      <w:marRight w:val="0"/>
      <w:marTop w:val="0"/>
      <w:marBottom w:val="0"/>
      <w:divBdr>
        <w:top w:val="none" w:sz="0" w:space="0" w:color="auto"/>
        <w:left w:val="none" w:sz="0" w:space="0" w:color="auto"/>
        <w:bottom w:val="none" w:sz="0" w:space="0" w:color="auto"/>
        <w:right w:val="none" w:sz="0" w:space="0" w:color="auto"/>
      </w:divBdr>
    </w:div>
    <w:div w:id="152397783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31339585">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596404">
      <w:bodyDiv w:val="1"/>
      <w:marLeft w:val="0"/>
      <w:marRight w:val="0"/>
      <w:marTop w:val="0"/>
      <w:marBottom w:val="0"/>
      <w:divBdr>
        <w:top w:val="none" w:sz="0" w:space="0" w:color="auto"/>
        <w:left w:val="none" w:sz="0" w:space="0" w:color="auto"/>
        <w:bottom w:val="none" w:sz="0" w:space="0" w:color="auto"/>
        <w:right w:val="none" w:sz="0" w:space="0" w:color="auto"/>
      </w:divBdr>
    </w:div>
    <w:div w:id="1582786790">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02954126">
      <w:bodyDiv w:val="1"/>
      <w:marLeft w:val="0"/>
      <w:marRight w:val="0"/>
      <w:marTop w:val="0"/>
      <w:marBottom w:val="0"/>
      <w:divBdr>
        <w:top w:val="none" w:sz="0" w:space="0" w:color="auto"/>
        <w:left w:val="none" w:sz="0" w:space="0" w:color="auto"/>
        <w:bottom w:val="none" w:sz="0" w:space="0" w:color="auto"/>
        <w:right w:val="none" w:sz="0" w:space="0" w:color="auto"/>
      </w:divBdr>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2247972">
      <w:bodyDiv w:val="1"/>
      <w:marLeft w:val="0"/>
      <w:marRight w:val="0"/>
      <w:marTop w:val="0"/>
      <w:marBottom w:val="0"/>
      <w:divBdr>
        <w:top w:val="none" w:sz="0" w:space="0" w:color="auto"/>
        <w:left w:val="none" w:sz="0" w:space="0" w:color="auto"/>
        <w:bottom w:val="none" w:sz="0" w:space="0" w:color="auto"/>
        <w:right w:val="none" w:sz="0" w:space="0" w:color="auto"/>
      </w:divBdr>
    </w:div>
    <w:div w:id="1673794016">
      <w:bodyDiv w:val="1"/>
      <w:marLeft w:val="0"/>
      <w:marRight w:val="0"/>
      <w:marTop w:val="0"/>
      <w:marBottom w:val="0"/>
      <w:divBdr>
        <w:top w:val="none" w:sz="0" w:space="0" w:color="auto"/>
        <w:left w:val="none" w:sz="0" w:space="0" w:color="auto"/>
        <w:bottom w:val="none" w:sz="0" w:space="0" w:color="auto"/>
        <w:right w:val="none" w:sz="0" w:space="0" w:color="auto"/>
      </w:divBdr>
    </w:div>
    <w:div w:id="1676491276">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98965346">
      <w:bodyDiv w:val="1"/>
      <w:marLeft w:val="0"/>
      <w:marRight w:val="0"/>
      <w:marTop w:val="0"/>
      <w:marBottom w:val="0"/>
      <w:divBdr>
        <w:top w:val="none" w:sz="0" w:space="0" w:color="auto"/>
        <w:left w:val="none" w:sz="0" w:space="0" w:color="auto"/>
        <w:bottom w:val="none" w:sz="0" w:space="0" w:color="auto"/>
        <w:right w:val="none" w:sz="0" w:space="0" w:color="auto"/>
      </w:divBdr>
      <w:divsChild>
        <w:div w:id="1525359898">
          <w:marLeft w:val="1800"/>
          <w:marRight w:val="0"/>
          <w:marTop w:val="7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2925696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37513954">
      <w:bodyDiv w:val="1"/>
      <w:marLeft w:val="0"/>
      <w:marRight w:val="0"/>
      <w:marTop w:val="0"/>
      <w:marBottom w:val="0"/>
      <w:divBdr>
        <w:top w:val="none" w:sz="0" w:space="0" w:color="auto"/>
        <w:left w:val="none" w:sz="0" w:space="0" w:color="auto"/>
        <w:bottom w:val="none" w:sz="0" w:space="0" w:color="auto"/>
        <w:right w:val="none" w:sz="0" w:space="0" w:color="auto"/>
      </w:divBdr>
    </w:div>
    <w:div w:id="1755396080">
      <w:bodyDiv w:val="1"/>
      <w:marLeft w:val="0"/>
      <w:marRight w:val="0"/>
      <w:marTop w:val="0"/>
      <w:marBottom w:val="0"/>
      <w:divBdr>
        <w:top w:val="none" w:sz="0" w:space="0" w:color="auto"/>
        <w:left w:val="none" w:sz="0" w:space="0" w:color="auto"/>
        <w:bottom w:val="none" w:sz="0" w:space="0" w:color="auto"/>
        <w:right w:val="none" w:sz="0" w:space="0" w:color="auto"/>
      </w:divBdr>
      <w:divsChild>
        <w:div w:id="1322585301">
          <w:marLeft w:val="1166"/>
          <w:marRight w:val="0"/>
          <w:marTop w:val="96"/>
          <w:marBottom w:val="0"/>
          <w:divBdr>
            <w:top w:val="none" w:sz="0" w:space="0" w:color="auto"/>
            <w:left w:val="none" w:sz="0" w:space="0" w:color="auto"/>
            <w:bottom w:val="none" w:sz="0" w:space="0" w:color="auto"/>
            <w:right w:val="none" w:sz="0" w:space="0" w:color="auto"/>
          </w:divBdr>
        </w:div>
        <w:div w:id="1727148298">
          <w:marLeft w:val="1800"/>
          <w:marRight w:val="0"/>
          <w:marTop w:val="86"/>
          <w:marBottom w:val="0"/>
          <w:divBdr>
            <w:top w:val="none" w:sz="0" w:space="0" w:color="auto"/>
            <w:left w:val="none" w:sz="0" w:space="0" w:color="auto"/>
            <w:bottom w:val="none" w:sz="0" w:space="0" w:color="auto"/>
            <w:right w:val="none" w:sz="0" w:space="0" w:color="auto"/>
          </w:divBdr>
        </w:div>
        <w:div w:id="1564677479">
          <w:marLeft w:val="1800"/>
          <w:marRight w:val="0"/>
          <w:marTop w:val="86"/>
          <w:marBottom w:val="0"/>
          <w:divBdr>
            <w:top w:val="none" w:sz="0" w:space="0" w:color="auto"/>
            <w:left w:val="none" w:sz="0" w:space="0" w:color="auto"/>
            <w:bottom w:val="none" w:sz="0" w:space="0" w:color="auto"/>
            <w:right w:val="none" w:sz="0" w:space="0" w:color="auto"/>
          </w:divBdr>
        </w:div>
        <w:div w:id="942034209">
          <w:marLeft w:val="1800"/>
          <w:marRight w:val="0"/>
          <w:marTop w:val="86"/>
          <w:marBottom w:val="0"/>
          <w:divBdr>
            <w:top w:val="none" w:sz="0" w:space="0" w:color="auto"/>
            <w:left w:val="none" w:sz="0" w:space="0" w:color="auto"/>
            <w:bottom w:val="none" w:sz="0" w:space="0" w:color="auto"/>
            <w:right w:val="none" w:sz="0" w:space="0" w:color="auto"/>
          </w:divBdr>
        </w:div>
        <w:div w:id="1404834875">
          <w:marLeft w:val="1166"/>
          <w:marRight w:val="0"/>
          <w:marTop w:val="96"/>
          <w:marBottom w:val="0"/>
          <w:divBdr>
            <w:top w:val="none" w:sz="0" w:space="0" w:color="auto"/>
            <w:left w:val="none" w:sz="0" w:space="0" w:color="auto"/>
            <w:bottom w:val="none" w:sz="0" w:space="0" w:color="auto"/>
            <w:right w:val="none" w:sz="0" w:space="0" w:color="auto"/>
          </w:divBdr>
        </w:div>
        <w:div w:id="1108741954">
          <w:marLeft w:val="1800"/>
          <w:marRight w:val="0"/>
          <w:marTop w:val="86"/>
          <w:marBottom w:val="0"/>
          <w:divBdr>
            <w:top w:val="none" w:sz="0" w:space="0" w:color="auto"/>
            <w:left w:val="none" w:sz="0" w:space="0" w:color="auto"/>
            <w:bottom w:val="none" w:sz="0" w:space="0" w:color="auto"/>
            <w:right w:val="none" w:sz="0" w:space="0" w:color="auto"/>
          </w:divBdr>
        </w:div>
        <w:div w:id="1730104100">
          <w:marLeft w:val="1800"/>
          <w:marRight w:val="0"/>
          <w:marTop w:val="86"/>
          <w:marBottom w:val="0"/>
          <w:divBdr>
            <w:top w:val="none" w:sz="0" w:space="0" w:color="auto"/>
            <w:left w:val="none" w:sz="0" w:space="0" w:color="auto"/>
            <w:bottom w:val="none" w:sz="0" w:space="0" w:color="auto"/>
            <w:right w:val="none" w:sz="0" w:space="0" w:color="auto"/>
          </w:divBdr>
        </w:div>
        <w:div w:id="581912433">
          <w:marLeft w:val="1800"/>
          <w:marRight w:val="0"/>
          <w:marTop w:val="86"/>
          <w:marBottom w:val="0"/>
          <w:divBdr>
            <w:top w:val="none" w:sz="0" w:space="0" w:color="auto"/>
            <w:left w:val="none" w:sz="0" w:space="0" w:color="auto"/>
            <w:bottom w:val="none" w:sz="0" w:space="0" w:color="auto"/>
            <w:right w:val="none" w:sz="0" w:space="0" w:color="auto"/>
          </w:divBdr>
        </w:div>
        <w:div w:id="52001261">
          <w:marLeft w:val="1800"/>
          <w:marRight w:val="0"/>
          <w:marTop w:val="86"/>
          <w:marBottom w:val="0"/>
          <w:divBdr>
            <w:top w:val="none" w:sz="0" w:space="0" w:color="auto"/>
            <w:left w:val="none" w:sz="0" w:space="0" w:color="auto"/>
            <w:bottom w:val="none" w:sz="0" w:space="0" w:color="auto"/>
            <w:right w:val="none" w:sz="0" w:space="0" w:color="auto"/>
          </w:divBdr>
        </w:div>
        <w:div w:id="416097311">
          <w:marLeft w:val="1800"/>
          <w:marRight w:val="0"/>
          <w:marTop w:val="86"/>
          <w:marBottom w:val="0"/>
          <w:divBdr>
            <w:top w:val="none" w:sz="0" w:space="0" w:color="auto"/>
            <w:left w:val="none" w:sz="0" w:space="0" w:color="auto"/>
            <w:bottom w:val="none" w:sz="0" w:space="0" w:color="auto"/>
            <w:right w:val="none" w:sz="0" w:space="0" w:color="auto"/>
          </w:divBdr>
        </w:div>
        <w:div w:id="127823425">
          <w:marLeft w:val="1166"/>
          <w:marRight w:val="0"/>
          <w:marTop w:val="96"/>
          <w:marBottom w:val="0"/>
          <w:divBdr>
            <w:top w:val="none" w:sz="0" w:space="0" w:color="auto"/>
            <w:left w:val="none" w:sz="0" w:space="0" w:color="auto"/>
            <w:bottom w:val="none" w:sz="0" w:space="0" w:color="auto"/>
            <w:right w:val="none" w:sz="0" w:space="0" w:color="auto"/>
          </w:divBdr>
        </w:div>
        <w:div w:id="2126848828">
          <w:marLeft w:val="1800"/>
          <w:marRight w:val="0"/>
          <w:marTop w:val="86"/>
          <w:marBottom w:val="0"/>
          <w:divBdr>
            <w:top w:val="none" w:sz="0" w:space="0" w:color="auto"/>
            <w:left w:val="none" w:sz="0" w:space="0" w:color="auto"/>
            <w:bottom w:val="none" w:sz="0" w:space="0" w:color="auto"/>
            <w:right w:val="none" w:sz="0" w:space="0" w:color="auto"/>
          </w:divBdr>
        </w:div>
        <w:div w:id="1628900062">
          <w:marLeft w:val="2520"/>
          <w:marRight w:val="0"/>
          <w:marTop w:val="77"/>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78669904">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89087822">
      <w:bodyDiv w:val="1"/>
      <w:marLeft w:val="0"/>
      <w:marRight w:val="0"/>
      <w:marTop w:val="0"/>
      <w:marBottom w:val="0"/>
      <w:divBdr>
        <w:top w:val="none" w:sz="0" w:space="0" w:color="auto"/>
        <w:left w:val="none" w:sz="0" w:space="0" w:color="auto"/>
        <w:bottom w:val="none" w:sz="0" w:space="0" w:color="auto"/>
        <w:right w:val="none" w:sz="0" w:space="0" w:color="auto"/>
      </w:divBdr>
    </w:div>
    <w:div w:id="1808812185">
      <w:bodyDiv w:val="1"/>
      <w:marLeft w:val="0"/>
      <w:marRight w:val="0"/>
      <w:marTop w:val="0"/>
      <w:marBottom w:val="0"/>
      <w:divBdr>
        <w:top w:val="none" w:sz="0" w:space="0" w:color="auto"/>
        <w:left w:val="none" w:sz="0" w:space="0" w:color="auto"/>
        <w:bottom w:val="none" w:sz="0" w:space="0" w:color="auto"/>
        <w:right w:val="none" w:sz="0" w:space="0" w:color="auto"/>
      </w:divBdr>
    </w:div>
    <w:div w:id="1816793137">
      <w:bodyDiv w:val="1"/>
      <w:marLeft w:val="0"/>
      <w:marRight w:val="0"/>
      <w:marTop w:val="0"/>
      <w:marBottom w:val="0"/>
      <w:divBdr>
        <w:top w:val="none" w:sz="0" w:space="0" w:color="auto"/>
        <w:left w:val="none" w:sz="0" w:space="0" w:color="auto"/>
        <w:bottom w:val="none" w:sz="0" w:space="0" w:color="auto"/>
        <w:right w:val="none" w:sz="0" w:space="0" w:color="auto"/>
      </w:divBdr>
      <w:divsChild>
        <w:div w:id="1039477737">
          <w:marLeft w:val="1166"/>
          <w:marRight w:val="0"/>
          <w:marTop w:val="96"/>
          <w:marBottom w:val="0"/>
          <w:divBdr>
            <w:top w:val="none" w:sz="0" w:space="0" w:color="auto"/>
            <w:left w:val="none" w:sz="0" w:space="0" w:color="auto"/>
            <w:bottom w:val="none" w:sz="0" w:space="0" w:color="auto"/>
            <w:right w:val="none" w:sz="0" w:space="0" w:color="auto"/>
          </w:divBdr>
        </w:div>
        <w:div w:id="421071914">
          <w:marLeft w:val="1800"/>
          <w:marRight w:val="0"/>
          <w:marTop w:val="86"/>
          <w:marBottom w:val="0"/>
          <w:divBdr>
            <w:top w:val="none" w:sz="0" w:space="0" w:color="auto"/>
            <w:left w:val="none" w:sz="0" w:space="0" w:color="auto"/>
            <w:bottom w:val="none" w:sz="0" w:space="0" w:color="auto"/>
            <w:right w:val="none" w:sz="0" w:space="0" w:color="auto"/>
          </w:divBdr>
        </w:div>
        <w:div w:id="1449658805">
          <w:marLeft w:val="1166"/>
          <w:marRight w:val="0"/>
          <w:marTop w:val="96"/>
          <w:marBottom w:val="0"/>
          <w:divBdr>
            <w:top w:val="none" w:sz="0" w:space="0" w:color="auto"/>
            <w:left w:val="none" w:sz="0" w:space="0" w:color="auto"/>
            <w:bottom w:val="none" w:sz="0" w:space="0" w:color="auto"/>
            <w:right w:val="none" w:sz="0" w:space="0" w:color="auto"/>
          </w:divBdr>
        </w:div>
      </w:divsChild>
    </w:div>
    <w:div w:id="1826388349">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43230849">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332901">
      <w:bodyDiv w:val="1"/>
      <w:marLeft w:val="0"/>
      <w:marRight w:val="0"/>
      <w:marTop w:val="0"/>
      <w:marBottom w:val="0"/>
      <w:divBdr>
        <w:top w:val="none" w:sz="0" w:space="0" w:color="auto"/>
        <w:left w:val="none" w:sz="0" w:space="0" w:color="auto"/>
        <w:bottom w:val="none" w:sz="0" w:space="0" w:color="auto"/>
        <w:right w:val="none" w:sz="0" w:space="0" w:color="auto"/>
      </w:divBdr>
    </w:div>
    <w:div w:id="1883009033">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37513632">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6865143">
      <w:bodyDiv w:val="1"/>
      <w:marLeft w:val="0"/>
      <w:marRight w:val="0"/>
      <w:marTop w:val="0"/>
      <w:marBottom w:val="0"/>
      <w:divBdr>
        <w:top w:val="none" w:sz="0" w:space="0" w:color="auto"/>
        <w:left w:val="none" w:sz="0" w:space="0" w:color="auto"/>
        <w:bottom w:val="none" w:sz="0" w:space="0" w:color="auto"/>
        <w:right w:val="none" w:sz="0" w:space="0" w:color="auto"/>
      </w:divBdr>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4210287">
      <w:bodyDiv w:val="1"/>
      <w:marLeft w:val="0"/>
      <w:marRight w:val="0"/>
      <w:marTop w:val="0"/>
      <w:marBottom w:val="0"/>
      <w:divBdr>
        <w:top w:val="none" w:sz="0" w:space="0" w:color="auto"/>
        <w:left w:val="none" w:sz="0" w:space="0" w:color="auto"/>
        <w:bottom w:val="none" w:sz="0" w:space="0" w:color="auto"/>
        <w:right w:val="none" w:sz="0" w:space="0" w:color="auto"/>
      </w:divBdr>
      <w:divsChild>
        <w:div w:id="565532775">
          <w:marLeft w:val="547"/>
          <w:marRight w:val="0"/>
          <w:marTop w:val="96"/>
          <w:marBottom w:val="0"/>
          <w:divBdr>
            <w:top w:val="none" w:sz="0" w:space="0" w:color="auto"/>
            <w:left w:val="none" w:sz="0" w:space="0" w:color="auto"/>
            <w:bottom w:val="none" w:sz="0" w:space="0" w:color="auto"/>
            <w:right w:val="none" w:sz="0" w:space="0" w:color="auto"/>
          </w:divBdr>
        </w:div>
      </w:divsChild>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02852859">
      <w:bodyDiv w:val="1"/>
      <w:marLeft w:val="0"/>
      <w:marRight w:val="0"/>
      <w:marTop w:val="0"/>
      <w:marBottom w:val="0"/>
      <w:divBdr>
        <w:top w:val="none" w:sz="0" w:space="0" w:color="auto"/>
        <w:left w:val="none" w:sz="0" w:space="0" w:color="auto"/>
        <w:bottom w:val="none" w:sz="0" w:space="0" w:color="auto"/>
        <w:right w:val="none" w:sz="0" w:space="0" w:color="auto"/>
      </w:divBdr>
    </w:div>
    <w:div w:id="2005666264">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63475915">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2137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3.emf"/><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40013046-717f-4449-8614-b21769059c69">
      <UserInfo>
        <DisplayName>TCS.受注関係 メンバー</DisplayName>
        <AccountId>60</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0" ma:contentTypeDescription="Create a new document." ma:contentTypeScope="" ma:versionID="f42907727c6444363833df35fadaa7c6">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ea3381abcbe261db8bc3d6b583e7db4"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BCBBAD-8602-4AE1-9A50-7F0B306F7FF8}">
  <ds:schemaRefs>
    <ds:schemaRef ds:uri="http://schemas.microsoft.com/sharepoint/v3/contenttype/forms"/>
  </ds:schemaRefs>
</ds:datastoreItem>
</file>

<file path=customXml/itemProps2.xml><?xml version="1.0" encoding="utf-8"?>
<ds:datastoreItem xmlns:ds="http://schemas.openxmlformats.org/officeDocument/2006/customXml" ds:itemID="{A0A19EC2-EFCC-412D-94BD-456B71332B7A}">
  <ds:schemaRefs>
    <ds:schemaRef ds:uri="http://schemas.microsoft.com/office/2006/metadata/properties"/>
    <ds:schemaRef ds:uri="http://schemas.microsoft.com/office/infopath/2007/PartnerControls"/>
    <ds:schemaRef ds:uri="40013046-717f-4449-8614-b21769059c69"/>
  </ds:schemaRefs>
</ds:datastoreItem>
</file>

<file path=customXml/itemProps3.xml><?xml version="1.0" encoding="utf-8"?>
<ds:datastoreItem xmlns:ds="http://schemas.openxmlformats.org/officeDocument/2006/customXml" ds:itemID="{69796B50-86BF-4E28-BE03-F45C039575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4B2A349-2DEF-4C16-9F3E-D352B1CD09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3950</TotalTime>
  <Pages>2</Pages>
  <Words>1734</Words>
  <Characters>9887</Characters>
  <Application>Microsoft Office Word</Application>
  <DocSecurity>0</DocSecurity>
  <Lines>82</Lines>
  <Paragraphs>23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
  <LinksUpToDate>false</LinksUpToDate>
  <CharactersWithSpaces>11598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cp:lastModifiedBy>Tomoya Nunome</cp:lastModifiedBy>
  <cp:revision>829</cp:revision>
  <cp:lastPrinted>2010-04-02T09:58:00Z</cp:lastPrinted>
  <dcterms:created xsi:type="dcterms:W3CDTF">2020-02-13T05:45:00Z</dcterms:created>
  <dcterms:modified xsi:type="dcterms:W3CDTF">2021-09-30T08:14:00Z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ies>
</file>