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5CA6C" w14:textId="03F5AD94" w:rsidR="00116AE0" w:rsidRPr="00ED3E23" w:rsidRDefault="00116AE0" w:rsidP="00116AE0">
      <w:pPr>
        <w:tabs>
          <w:tab w:val="center" w:pos="4536"/>
          <w:tab w:val="right" w:pos="8280"/>
          <w:tab w:val="right" w:pos="9639"/>
        </w:tabs>
        <w:ind w:right="2"/>
        <w:rPr>
          <w:rFonts w:ascii="Arial" w:hAnsi="Arial" w:cs="Arial"/>
          <w:b/>
          <w:bCs/>
          <w:sz w:val="28"/>
        </w:rPr>
      </w:pPr>
      <w:r>
        <w:rPr>
          <w:rFonts w:ascii="Arial" w:hAnsi="Arial" w:cs="Arial"/>
          <w:b/>
          <w:bCs/>
          <w:sz w:val="28"/>
        </w:rPr>
        <w:t>3</w:t>
      </w:r>
      <w:bookmarkStart w:id="0" w:name="_GoBack"/>
      <w:bookmarkEnd w:id="0"/>
      <w:r>
        <w:rPr>
          <w:rFonts w:ascii="Arial" w:hAnsi="Arial" w:cs="Arial"/>
          <w:b/>
          <w:bCs/>
          <w:sz w:val="28"/>
        </w:rPr>
        <w:t>GPP TSG RAN WG1#106</w:t>
      </w:r>
      <w:r>
        <w:rPr>
          <w:rFonts w:ascii="Arial" w:hAnsi="Arial" w:cs="Arial" w:hint="eastAsia"/>
          <w:b/>
          <w:bCs/>
          <w:sz w:val="28"/>
        </w:rPr>
        <w:t>b</w:t>
      </w:r>
      <w:r>
        <w:rPr>
          <w:rFonts w:ascii="Arial" w:hAnsi="Arial" w:cs="Arial"/>
          <w:b/>
          <w:bCs/>
          <w:sz w:val="28"/>
        </w:rPr>
        <w:t>is</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3608F">
        <w:rPr>
          <w:rFonts w:ascii="Arial" w:hAnsi="Arial" w:cs="Arial"/>
          <w:b/>
          <w:bCs/>
          <w:sz w:val="28"/>
        </w:rPr>
        <w:t>R1-</w:t>
      </w:r>
      <w:r w:rsidRPr="0083608F">
        <w:rPr>
          <w:rFonts w:ascii="Arial" w:hAnsi="Arial" w:cs="Arial" w:hint="eastAsia"/>
          <w:b/>
          <w:bCs/>
          <w:sz w:val="28"/>
        </w:rPr>
        <w:t>2</w:t>
      </w:r>
      <w:r w:rsidRPr="0083608F">
        <w:rPr>
          <w:rFonts w:ascii="Arial" w:hAnsi="Arial" w:cs="Arial"/>
          <w:b/>
          <w:bCs/>
          <w:sz w:val="28"/>
        </w:rPr>
        <w:t>1</w:t>
      </w:r>
      <w:r w:rsidR="0083608F" w:rsidRPr="0083608F">
        <w:rPr>
          <w:rFonts w:ascii="Arial" w:hAnsi="Arial" w:cs="Arial"/>
          <w:b/>
          <w:bCs/>
          <w:sz w:val="28"/>
        </w:rPr>
        <w:t>09680</w:t>
      </w:r>
    </w:p>
    <w:p w14:paraId="18C34D7B" w14:textId="77777777" w:rsidR="00116AE0" w:rsidRPr="000114C9" w:rsidRDefault="00116AE0" w:rsidP="00116AE0">
      <w:pPr>
        <w:tabs>
          <w:tab w:val="center" w:pos="4536"/>
          <w:tab w:val="right" w:pos="9072"/>
        </w:tabs>
        <w:rPr>
          <w:rFonts w:ascii="Arial" w:eastAsia="ＭＳ 明朝" w:hAnsi="Arial" w:cs="Arial"/>
          <w:b/>
          <w:bCs/>
          <w:strike/>
          <w:sz w:val="28"/>
        </w:rPr>
      </w:pPr>
      <w:proofErr w:type="gramStart"/>
      <w:r w:rsidRPr="00ED3E23">
        <w:rPr>
          <w:rFonts w:ascii="Arial" w:eastAsia="ＭＳ 明朝" w:hAnsi="Arial" w:cs="Arial"/>
          <w:b/>
          <w:bCs/>
          <w:sz w:val="28"/>
        </w:rPr>
        <w:t>e-Meeting</w:t>
      </w:r>
      <w:proofErr w:type="gramEnd"/>
      <w:r w:rsidRPr="00ED3E23">
        <w:rPr>
          <w:rFonts w:ascii="Arial" w:eastAsia="ＭＳ 明朝" w:hAnsi="Arial" w:cs="Arial"/>
          <w:b/>
          <w:bCs/>
          <w:sz w:val="28"/>
        </w:rPr>
        <w:t xml:space="preserve">, </w:t>
      </w:r>
      <w:r>
        <w:rPr>
          <w:rFonts w:ascii="Arial" w:eastAsia="ＭＳ 明朝" w:hAnsi="Arial" w:cs="Arial"/>
          <w:b/>
          <w:bCs/>
          <w:sz w:val="28"/>
        </w:rPr>
        <w:t>October</w:t>
      </w:r>
      <w:r w:rsidRPr="00ED3E23">
        <w:rPr>
          <w:rFonts w:ascii="Arial" w:eastAsia="ＭＳ 明朝" w:hAnsi="Arial" w:cs="Arial"/>
          <w:b/>
          <w:bCs/>
          <w:sz w:val="28"/>
        </w:rPr>
        <w:t xml:space="preserve"> 1</w:t>
      </w:r>
      <w:r>
        <w:rPr>
          <w:rFonts w:ascii="Arial" w:eastAsia="ＭＳ 明朝" w:hAnsi="Arial" w:cs="Arial"/>
          <w:b/>
          <w:bCs/>
          <w:sz w:val="28"/>
        </w:rPr>
        <w:t>1</w:t>
      </w:r>
      <w:r w:rsidRPr="00ED3E23">
        <w:rPr>
          <w:rFonts w:ascii="Arial" w:eastAsia="ＭＳ 明朝" w:hAnsi="Arial" w:cs="Arial"/>
          <w:b/>
          <w:bCs/>
          <w:sz w:val="28"/>
          <w:vertAlign w:val="superscript"/>
        </w:rPr>
        <w:t>th</w:t>
      </w:r>
      <w:r>
        <w:rPr>
          <w:rFonts w:ascii="Arial" w:eastAsia="ＭＳ 明朝" w:hAnsi="Arial" w:cs="Arial"/>
          <w:b/>
          <w:bCs/>
          <w:sz w:val="28"/>
        </w:rPr>
        <w:t xml:space="preserve"> – 19</w:t>
      </w:r>
      <w:r w:rsidRPr="00ED3E23">
        <w:rPr>
          <w:rFonts w:ascii="Arial" w:eastAsia="ＭＳ 明朝" w:hAnsi="Arial" w:cs="Arial"/>
          <w:b/>
          <w:bCs/>
          <w:sz w:val="28"/>
          <w:vertAlign w:val="superscript"/>
        </w:rPr>
        <w:t>th</w:t>
      </w:r>
      <w:r w:rsidRPr="00ED3E23">
        <w:rPr>
          <w:rFonts w:ascii="Arial" w:eastAsia="ＭＳ 明朝" w:hAnsi="Arial" w:cs="Arial"/>
          <w:b/>
          <w:bCs/>
          <w:sz w:val="28"/>
        </w:rPr>
        <w:t>, 2021</w:t>
      </w:r>
    </w:p>
    <w:p w14:paraId="0EEEDEB5" w14:textId="77777777" w:rsidR="008A34D9" w:rsidRPr="00116AE0"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 UL-AoA positio</w:t>
      </w:r>
      <w:r w:rsidR="00080B77">
        <w:rPr>
          <w:sz w:val="24"/>
          <w:lang w:val="en-US"/>
        </w:rPr>
        <w:t>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77777777"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77AD7171">
                <wp:extent cx="6332220" cy="5757063"/>
                <wp:effectExtent l="0" t="0" r="11430"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757063"/>
                        </a:xfrm>
                        <a:prstGeom prst="rect">
                          <a:avLst/>
                        </a:prstGeom>
                        <a:solidFill>
                          <a:srgbClr val="FFFFFF"/>
                        </a:solidFill>
                        <a:ln w="9525">
                          <a:solidFill>
                            <a:srgbClr val="000000"/>
                          </a:solidFill>
                          <a:miter lim="800000"/>
                          <a:headEnd/>
                          <a:tailEnd/>
                        </a:ln>
                      </wps:spPr>
                      <wps:txbx>
                        <w:txbxContent>
                          <w:p w14:paraId="318C63AB"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F23834" w:rsidRPr="00A1238D" w:rsidRDefault="00F23834" w:rsidP="00F5352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F23834" w:rsidRPr="00A1238D" w:rsidRDefault="00F23834" w:rsidP="00F5352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23834" w:rsidRPr="00F5352E" w:rsidRDefault="00F23834" w:rsidP="00F5352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6CB57425" w14:textId="6F582FD4" w:rsidR="00F23834" w:rsidRPr="00A1238D" w:rsidRDefault="00F23834"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F23834" w:rsidRPr="00A1238D" w:rsidRDefault="00F23834" w:rsidP="00F5352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F23834" w:rsidRPr="00F5352E" w:rsidRDefault="00F23834"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F23834" w:rsidRPr="00A1238D" w:rsidRDefault="00F23834"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F23834" w:rsidRPr="00A1238D" w:rsidRDefault="00F23834"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F23834" w:rsidRPr="00A1238D" w:rsidRDefault="00F23834"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F23834" w:rsidRPr="00A1238D" w:rsidRDefault="00F23834" w:rsidP="00F5352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4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">
                <v:textbox>
                  <w:txbxContent>
                    <w:p w14:paraId="318C63AB"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F23834" w:rsidRPr="00A1238D" w:rsidRDefault="00F23834" w:rsidP="00F5352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F23834" w:rsidRPr="00A1238D" w:rsidRDefault="00F23834" w:rsidP="00F5352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50E79FAC" w14:textId="77777777" w:rsidR="00F23834" w:rsidRPr="00A1238D" w:rsidRDefault="00F23834" w:rsidP="00F5352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252FDD17" w14:textId="3018BE52" w:rsidR="00F23834" w:rsidRPr="00F5352E" w:rsidRDefault="00F23834" w:rsidP="00F5352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6CB57425" w14:textId="6F582FD4" w:rsidR="00F23834" w:rsidRPr="00A1238D" w:rsidRDefault="00F23834"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9DDC152" w14:textId="77777777" w:rsidR="00F23834" w:rsidRPr="00A1238D" w:rsidRDefault="00F23834" w:rsidP="00F5352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3EC84F13"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F23834" w:rsidRPr="00A1238D" w:rsidRDefault="00F23834" w:rsidP="00F5352E">
                      <w:pPr>
                        <w:numPr>
                          <w:ilvl w:val="1"/>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568CED1F" w14:textId="693C919F" w:rsidR="00F23834" w:rsidRPr="00F5352E" w:rsidRDefault="00F23834" w:rsidP="00F5352E">
                      <w:pPr>
                        <w:numPr>
                          <w:ilvl w:val="0"/>
                          <w:numId w:val="43"/>
                        </w:numPr>
                        <w:overflowPunct w:val="0"/>
                        <w:autoSpaceDE w:val="0"/>
                        <w:autoSpaceDN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77719F37" w14:textId="77777777" w:rsidR="00F23834" w:rsidRPr="00A1238D" w:rsidRDefault="00F23834" w:rsidP="00F5352E">
                      <w:pPr>
                        <w:spacing w:before="120" w:line="280" w:lineRule="atLeast"/>
                        <w:rPr>
                          <w:sz w:val="21"/>
                          <w:szCs w:val="21"/>
                          <w:lang w:val="en-US" w:eastAsia="ko-KR"/>
                        </w:rPr>
                      </w:pPr>
                      <w:r w:rsidRPr="00A1238D">
                        <w:rPr>
                          <w:sz w:val="21"/>
                          <w:szCs w:val="21"/>
                          <w:lang w:val="en-US" w:eastAsia="ko-KR"/>
                        </w:rPr>
                        <w:t xml:space="preserve">Notes: </w:t>
                      </w:r>
                    </w:p>
                    <w:p w14:paraId="5CF602D4" w14:textId="77777777" w:rsidR="00F23834" w:rsidRPr="00A1238D" w:rsidRDefault="00F23834" w:rsidP="00F5352E">
                      <w:pPr>
                        <w:pStyle w:val="3GPPAgreements"/>
                        <w:adjustRightInd/>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F23834" w:rsidRPr="00A1238D" w:rsidRDefault="00F23834" w:rsidP="00F5352E">
                      <w:pPr>
                        <w:pStyle w:val="3GPPAgreements"/>
                        <w:adjustRightInd/>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F23834" w:rsidRPr="00A1238D" w:rsidRDefault="00F23834" w:rsidP="00F5352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3FB0569F" w:rsidR="006C351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UL-AoA enhancements for Rel-17 NR positioning.</w:t>
      </w:r>
    </w:p>
    <w:p w14:paraId="6AF7DBDD" w14:textId="77777777" w:rsidR="00F23834" w:rsidRPr="00D82935" w:rsidRDefault="00F23834" w:rsidP="00205B6A">
      <w:pPr>
        <w:spacing w:afterLines="50" w:after="120"/>
        <w:rPr>
          <w:sz w:val="22"/>
          <w:lang w:val="en-US"/>
        </w:rPr>
      </w:pPr>
    </w:p>
    <w:p w14:paraId="3533A327" w14:textId="4851CA1C" w:rsidR="007633D4" w:rsidRPr="00F1153D" w:rsidRDefault="00845080" w:rsidP="00F1153D">
      <w:pPr>
        <w:pStyle w:val="1"/>
        <w:numPr>
          <w:ilvl w:val="0"/>
          <w:numId w:val="6"/>
        </w:numPr>
        <w:spacing w:before="180" w:after="120"/>
        <w:rPr>
          <w:sz w:val="22"/>
          <w:szCs w:val="22"/>
        </w:rPr>
      </w:pPr>
      <w:r>
        <w:rPr>
          <w:rFonts w:eastAsia="ＭＳ 明朝"/>
          <w:b/>
          <w:bCs/>
          <w:szCs w:val="24"/>
          <w:lang w:val="en-US"/>
        </w:rPr>
        <w:lastRenderedPageBreak/>
        <w:t>Single r</w:t>
      </w:r>
      <w:r w:rsidR="000C4027">
        <w:rPr>
          <w:rFonts w:eastAsia="ＭＳ 明朝"/>
          <w:b/>
          <w:bCs/>
          <w:szCs w:val="24"/>
          <w:lang w:val="en-US"/>
        </w:rPr>
        <w:t>eporting of mul</w:t>
      </w:r>
      <w:r>
        <w:rPr>
          <w:rFonts w:eastAsia="ＭＳ 明朝"/>
          <w:b/>
          <w:bCs/>
          <w:szCs w:val="24"/>
          <w:lang w:val="en-US"/>
        </w:rPr>
        <w:t>tiple</w:t>
      </w:r>
      <w:r w:rsidR="002843DC">
        <w:rPr>
          <w:rFonts w:eastAsia="ＭＳ 明朝"/>
          <w:b/>
          <w:bCs/>
          <w:szCs w:val="24"/>
          <w:lang w:val="en-US"/>
        </w:rPr>
        <w:t xml:space="preserve"> measurement</w:t>
      </w:r>
      <w:r>
        <w:rPr>
          <w:rFonts w:eastAsia="ＭＳ 明朝"/>
          <w:b/>
          <w:bCs/>
          <w:szCs w:val="24"/>
          <w:lang w:val="en-US"/>
        </w:rPr>
        <w:t>s</w:t>
      </w:r>
      <w:r w:rsidR="0007591D">
        <w:rPr>
          <w:rFonts w:eastAsia="ＭＳ 明朝"/>
          <w:b/>
          <w:bCs/>
          <w:szCs w:val="24"/>
          <w:lang w:val="en-US"/>
        </w:rPr>
        <w:t xml:space="preserve"> with first arrival path</w:t>
      </w:r>
    </w:p>
    <w:p w14:paraId="16687502" w14:textId="2BBBC723" w:rsidR="007633D4" w:rsidRPr="007633D4" w:rsidRDefault="007633D4" w:rsidP="007633D4">
      <w:pPr>
        <w:spacing w:afterLines="50" w:after="120"/>
        <w:rPr>
          <w:sz w:val="22"/>
          <w:lang w:val="en-US"/>
        </w:rPr>
      </w:pPr>
      <w:r>
        <w:rPr>
          <w:sz w:val="22"/>
          <w:lang w:val="en-US"/>
        </w:rPr>
        <w:t xml:space="preserve">Regarding </w:t>
      </w:r>
      <w:r w:rsidR="00963A7C">
        <w:rPr>
          <w:sz w:val="22"/>
          <w:lang w:val="en-US"/>
        </w:rPr>
        <w:t xml:space="preserve">single </w:t>
      </w:r>
      <w:r w:rsidR="000C4027">
        <w:rPr>
          <w:sz w:val="22"/>
          <w:lang w:val="en-US"/>
        </w:rPr>
        <w:t xml:space="preserve">reporting of </w:t>
      </w:r>
      <w:r w:rsidR="00D62F34">
        <w:rPr>
          <w:sz w:val="22"/>
          <w:lang w:val="en-US"/>
        </w:rPr>
        <w:t>multiple measurement</w:t>
      </w:r>
      <w:r w:rsidR="00963A7C">
        <w:rPr>
          <w:sz w:val="22"/>
          <w:lang w:val="en-US"/>
        </w:rPr>
        <w:t>s with first arrival path</w:t>
      </w:r>
      <w:r>
        <w:rPr>
          <w:sz w:val="22"/>
          <w:lang w:val="en-US"/>
        </w:rPr>
        <w:t>, the following agreement</w:t>
      </w:r>
      <w:r w:rsidR="00C26CAA">
        <w:rPr>
          <w:sz w:val="22"/>
          <w:lang w:val="en-US"/>
        </w:rPr>
        <w:t>s</w:t>
      </w:r>
      <w:r w:rsidR="00A453AC">
        <w:rPr>
          <w:sz w:val="22"/>
          <w:lang w:val="en-US"/>
        </w:rPr>
        <w:t xml:space="preserve"> </w:t>
      </w:r>
      <w:r w:rsidR="00963A7C">
        <w:rPr>
          <w:sz w:val="22"/>
          <w:lang w:val="en-US"/>
        </w:rPr>
        <w:t>w</w:t>
      </w:r>
      <w:r w:rsidR="00C26CAA">
        <w:rPr>
          <w:sz w:val="22"/>
          <w:lang w:val="en-US"/>
        </w:rPr>
        <w:t>ere</w:t>
      </w:r>
      <w:r w:rsidR="00B53380">
        <w:rPr>
          <w:sz w:val="22"/>
          <w:lang w:val="en-US"/>
        </w:rPr>
        <w:t xml:space="preserve"> made at the </w:t>
      </w:r>
      <w:r w:rsidR="00963A7C">
        <w:rPr>
          <w:sz w:val="22"/>
          <w:lang w:val="en-US"/>
        </w:rPr>
        <w:t>last</w:t>
      </w:r>
      <w:r w:rsidR="00A453AC">
        <w:rPr>
          <w:sz w:val="22"/>
          <w:lang w:val="en-US"/>
        </w:rPr>
        <w:t xml:space="preserve"> meeting [</w:t>
      </w:r>
      <w:r w:rsidR="00B53380">
        <w:rPr>
          <w:sz w:val="22"/>
          <w:lang w:val="en-US"/>
        </w:rPr>
        <w:t>2</w:t>
      </w:r>
      <w:r>
        <w:rPr>
          <w:sz w:val="22"/>
          <w:lang w:val="en-US"/>
        </w:rPr>
        <w:t>].</w:t>
      </w:r>
    </w:p>
    <w:p w14:paraId="1906E018" w14:textId="77777777" w:rsidR="007633D4" w:rsidRDefault="007633D4" w:rsidP="007633D4">
      <w:pPr>
        <w:rPr>
          <w:lang w:val="en-US"/>
        </w:rPr>
      </w:pPr>
      <w:r w:rsidRPr="00CC7D01">
        <w:rPr>
          <w:rFonts w:eastAsia="ＭＳ 明朝"/>
          <w:noProof/>
          <w:sz w:val="22"/>
          <w:szCs w:val="22"/>
          <w:lang w:val="en-US"/>
        </w:rPr>
        <mc:AlternateContent>
          <mc:Choice Requires="wps">
            <w:drawing>
              <wp:inline distT="0" distB="0" distL="0" distR="0" wp14:anchorId="397D38C1" wp14:editId="7D785E31">
                <wp:extent cx="6332220" cy="2154803"/>
                <wp:effectExtent l="0" t="0" r="11430" b="1714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154803"/>
                        </a:xfrm>
                        <a:prstGeom prst="rect">
                          <a:avLst/>
                        </a:prstGeom>
                        <a:solidFill>
                          <a:srgbClr val="FFFFFF"/>
                        </a:solidFill>
                        <a:ln w="9525">
                          <a:solidFill>
                            <a:srgbClr val="000000"/>
                          </a:solidFill>
                          <a:miter lim="800000"/>
                          <a:headEnd/>
                          <a:tailEnd/>
                        </a:ln>
                      </wps:spPr>
                      <wps:txbx>
                        <w:txbxContent>
                          <w:p w14:paraId="5F7832FD" w14:textId="7E23DF73" w:rsidR="00F23834" w:rsidRPr="00845080" w:rsidRDefault="00F23834" w:rsidP="00845080">
                            <w:pPr>
                              <w:rPr>
                                <w:sz w:val="21"/>
                                <w:lang w:eastAsia="x-none"/>
                              </w:rPr>
                            </w:pPr>
                            <w:r w:rsidRPr="00845080">
                              <w:rPr>
                                <w:sz w:val="21"/>
                                <w:highlight w:val="green"/>
                                <w:lang w:eastAsia="x-none"/>
                              </w:rPr>
                              <w:t>Agreement:</w:t>
                            </w:r>
                          </w:p>
                          <w:p w14:paraId="2149055B" w14:textId="77777777" w:rsidR="00F23834" w:rsidRPr="00845080" w:rsidRDefault="00F23834" w:rsidP="00845080">
                            <w:pPr>
                              <w:rPr>
                                <w:sz w:val="21"/>
                                <w:lang w:eastAsia="x-none"/>
                              </w:rPr>
                            </w:pPr>
                            <w:r w:rsidRPr="00845080">
                              <w:rPr>
                                <w:rFonts w:hint="eastAsia"/>
                                <w:sz w:val="21"/>
                                <w:lang w:eastAsia="x-none"/>
                              </w:rPr>
                              <w:t>Reporting of one UL-RTOA and multiple UL-AOAs measurements for the first arrival path per SRS resource for positioning</w:t>
                            </w:r>
                            <w:r w:rsidRPr="00845080">
                              <w:rPr>
                                <w:sz w:val="21"/>
                                <w:lang w:eastAsia="x-none"/>
                              </w:rPr>
                              <w:t xml:space="preserve"> and</w:t>
                            </w:r>
                            <w:r w:rsidRPr="00845080">
                              <w:rPr>
                                <w:rFonts w:hint="eastAsia"/>
                                <w:sz w:val="21"/>
                                <w:lang w:eastAsia="x-none"/>
                              </w:rPr>
                              <w:t xml:space="preserve"> per SRS resource</w:t>
                            </w:r>
                            <w:r w:rsidRPr="00845080">
                              <w:rPr>
                                <w:sz w:val="21"/>
                                <w:lang w:eastAsia="x-none"/>
                              </w:rPr>
                              <w:t xml:space="preserve"> </w:t>
                            </w:r>
                            <w:r w:rsidRPr="00845080">
                              <w:rPr>
                                <w:rFonts w:hint="eastAsia"/>
                                <w:sz w:val="21"/>
                                <w:lang w:eastAsia="x-none"/>
                              </w:rPr>
                              <w:t>for MIMO in a single gNB report to LMF is supported</w:t>
                            </w:r>
                          </w:p>
                          <w:p w14:paraId="095F27B0" w14:textId="77777777" w:rsidR="00F23834" w:rsidRPr="00845080" w:rsidRDefault="00F23834" w:rsidP="00845080">
                            <w:pPr>
                              <w:numPr>
                                <w:ilvl w:val="0"/>
                                <w:numId w:val="47"/>
                              </w:numPr>
                              <w:jc w:val="left"/>
                              <w:rPr>
                                <w:sz w:val="21"/>
                                <w:lang w:eastAsia="x-none"/>
                              </w:rPr>
                            </w:pPr>
                            <w:r w:rsidRPr="00845080">
                              <w:rPr>
                                <w:rFonts w:hint="eastAsia"/>
                                <w:sz w:val="21"/>
                                <w:lang w:eastAsia="x-none"/>
                              </w:rPr>
                              <w:t>The above measurements are associated with SRS resource ID which is also reported to LMF</w:t>
                            </w:r>
                          </w:p>
                          <w:p w14:paraId="2282442F" w14:textId="77777777" w:rsidR="00F23834" w:rsidRPr="00845080" w:rsidRDefault="00F23834" w:rsidP="00845080">
                            <w:pPr>
                              <w:numPr>
                                <w:ilvl w:val="0"/>
                                <w:numId w:val="47"/>
                              </w:numPr>
                              <w:jc w:val="left"/>
                              <w:rPr>
                                <w:sz w:val="21"/>
                                <w:lang w:eastAsia="x-none"/>
                              </w:rPr>
                            </w:pPr>
                            <w:r w:rsidRPr="00845080">
                              <w:rPr>
                                <w:sz w:val="21"/>
                                <w:lang w:eastAsia="x-none"/>
                              </w:rPr>
                              <w:t>FFS: Reporting of RSRP for the first arrival path</w:t>
                            </w:r>
                          </w:p>
                          <w:p w14:paraId="7A7E9038" w14:textId="77777777" w:rsidR="00F23834" w:rsidRPr="00845080" w:rsidRDefault="00F23834" w:rsidP="00845080">
                            <w:pPr>
                              <w:numPr>
                                <w:ilvl w:val="0"/>
                                <w:numId w:val="47"/>
                              </w:numPr>
                              <w:jc w:val="left"/>
                              <w:rPr>
                                <w:sz w:val="21"/>
                                <w:lang w:eastAsia="x-none"/>
                              </w:rPr>
                            </w:pPr>
                            <w:r w:rsidRPr="00845080">
                              <w:rPr>
                                <w:sz w:val="21"/>
                                <w:lang w:eastAsia="x-none"/>
                              </w:rPr>
                              <w:t>Note: The use of SRS for MIMO resource is transparent to the UE</w:t>
                            </w:r>
                          </w:p>
                          <w:p w14:paraId="646FA9AE" w14:textId="77777777" w:rsidR="00F23834" w:rsidRPr="00845080" w:rsidRDefault="00F23834" w:rsidP="00845080">
                            <w:pPr>
                              <w:numPr>
                                <w:ilvl w:val="0"/>
                                <w:numId w:val="47"/>
                              </w:numPr>
                              <w:jc w:val="left"/>
                              <w:rPr>
                                <w:sz w:val="21"/>
                                <w:lang w:eastAsia="x-none"/>
                              </w:rPr>
                            </w:pPr>
                            <w:r w:rsidRPr="00845080">
                              <w:rPr>
                                <w:sz w:val="21"/>
                                <w:lang w:eastAsia="x-none"/>
                              </w:rPr>
                              <w:t>FFS: Reporting of gNB Rx-Tx</w:t>
                            </w:r>
                          </w:p>
                          <w:p w14:paraId="246C7065" w14:textId="3C022FFB" w:rsidR="00F23834" w:rsidRPr="00845080" w:rsidRDefault="00F23834" w:rsidP="00845080">
                            <w:pPr>
                              <w:rPr>
                                <w:sz w:val="21"/>
                                <w:lang w:eastAsia="x-none"/>
                              </w:rPr>
                            </w:pPr>
                          </w:p>
                          <w:p w14:paraId="6F2088B6" w14:textId="77777777" w:rsidR="00F23834" w:rsidRPr="00845080" w:rsidRDefault="00F23834" w:rsidP="00845080">
                            <w:pPr>
                              <w:rPr>
                                <w:sz w:val="21"/>
                                <w:lang w:eastAsia="x-none"/>
                              </w:rPr>
                            </w:pPr>
                            <w:bookmarkStart w:id="4" w:name="_Hlk80781611"/>
                            <w:r w:rsidRPr="00845080">
                              <w:rPr>
                                <w:sz w:val="21"/>
                                <w:highlight w:val="green"/>
                                <w:lang w:eastAsia="x-none"/>
                              </w:rPr>
                              <w:t>Agreement:</w:t>
                            </w:r>
                          </w:p>
                          <w:p w14:paraId="4E29ACE5" w14:textId="77777777" w:rsidR="00F23834" w:rsidRPr="00845080" w:rsidRDefault="00F23834" w:rsidP="00845080">
                            <w:pPr>
                              <w:rPr>
                                <w:rFonts w:ascii="Calibri" w:eastAsia="Times New Roman" w:hAnsi="Calibri"/>
                                <w:sz w:val="21"/>
                                <w:szCs w:val="22"/>
                                <w:lang w:val="en-US"/>
                              </w:rPr>
                            </w:pPr>
                            <w:r w:rsidRPr="00845080">
                              <w:rPr>
                                <w:rFonts w:eastAsia="Times New Roman"/>
                                <w:sz w:val="21"/>
                                <w:lang w:eastAsia="x-none"/>
                              </w:rPr>
                              <w:t>Reporting of one gNB Rx-Tx time difference and multiple UL-AOAs measurements for the first arrival path per SRS resource for positioning in a single gNB report to LMF is supported</w:t>
                            </w:r>
                            <w:r w:rsidRPr="00845080">
                              <w:rPr>
                                <w:rFonts w:eastAsia="Times New Roman"/>
                                <w:sz w:val="21"/>
                              </w:rPr>
                              <w:t xml:space="preserve"> </w:t>
                            </w:r>
                          </w:p>
                          <w:p w14:paraId="2FDAB3EB" w14:textId="77777777" w:rsidR="00F23834" w:rsidRPr="00845080" w:rsidRDefault="00F23834" w:rsidP="00845080">
                            <w:pPr>
                              <w:numPr>
                                <w:ilvl w:val="0"/>
                                <w:numId w:val="48"/>
                              </w:numPr>
                              <w:jc w:val="left"/>
                              <w:rPr>
                                <w:rFonts w:eastAsia="Times New Roman"/>
                                <w:sz w:val="21"/>
                              </w:rPr>
                            </w:pPr>
                            <w:r w:rsidRPr="00845080">
                              <w:rPr>
                                <w:rFonts w:eastAsia="Times New Roman"/>
                                <w:sz w:val="21"/>
                                <w:lang w:eastAsia="x-none"/>
                              </w:rPr>
                              <w:t>The above measurements are associated with SRS resource ID which is also reported to LMF</w:t>
                            </w:r>
                          </w:p>
                          <w:p w14:paraId="23C8D382" w14:textId="4E2E665D" w:rsidR="00F23834" w:rsidRPr="00845080" w:rsidRDefault="00F23834" w:rsidP="00845080">
                            <w:pPr>
                              <w:numPr>
                                <w:ilvl w:val="0"/>
                                <w:numId w:val="48"/>
                              </w:numPr>
                              <w:jc w:val="left"/>
                              <w:rPr>
                                <w:rFonts w:eastAsia="Times New Roman"/>
                                <w:sz w:val="21"/>
                              </w:rPr>
                            </w:pPr>
                            <w:r w:rsidRPr="00845080">
                              <w:rPr>
                                <w:rFonts w:eastAsia="Times New Roman"/>
                                <w:sz w:val="21"/>
                                <w:lang w:eastAsia="x-none"/>
                              </w:rPr>
                              <w:t>FFS: Reporting of RSRP for the first arrival path</w:t>
                            </w:r>
                            <w:bookmarkEnd w:id="4"/>
                          </w:p>
                        </w:txbxContent>
                      </wps:txbx>
                      <wps:bodyPr rot="0" vert="horz" wrap="square" lIns="91440" tIns="45720" rIns="91440" bIns="45720" anchor="t" anchorCtr="0">
                        <a:noAutofit/>
                      </wps:bodyPr>
                    </wps:wsp>
                  </a:graphicData>
                </a:graphic>
              </wp:inline>
            </w:drawing>
          </mc:Choice>
          <mc:Fallback>
            <w:pict>
              <v:shape w14:anchorId="397D38C1" id="_x0000_s1027" type="#_x0000_t202" style="width:498.6pt;height:1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">
                <v:textbox>
                  <w:txbxContent>
                    <w:p w14:paraId="5F7832FD" w14:textId="7E23DF73" w:rsidR="00F23834" w:rsidRPr="00845080" w:rsidRDefault="00F23834" w:rsidP="00845080">
                      <w:pPr>
                        <w:rPr>
                          <w:sz w:val="21"/>
                          <w:lang w:eastAsia="x-none"/>
                        </w:rPr>
                      </w:pPr>
                      <w:r w:rsidRPr="00845080">
                        <w:rPr>
                          <w:sz w:val="21"/>
                          <w:highlight w:val="green"/>
                          <w:lang w:eastAsia="x-none"/>
                        </w:rPr>
                        <w:t>Agreement:</w:t>
                      </w:r>
                    </w:p>
                    <w:p w14:paraId="2149055B" w14:textId="77777777" w:rsidR="00F23834" w:rsidRPr="00845080" w:rsidRDefault="00F23834" w:rsidP="00845080">
                      <w:pPr>
                        <w:rPr>
                          <w:sz w:val="21"/>
                          <w:lang w:eastAsia="x-none"/>
                        </w:rPr>
                      </w:pPr>
                      <w:r w:rsidRPr="00845080">
                        <w:rPr>
                          <w:rFonts w:hint="eastAsia"/>
                          <w:sz w:val="21"/>
                          <w:lang w:eastAsia="x-none"/>
                        </w:rPr>
                        <w:t>Reporting of one UL-RTOA and multiple UL-AOAs measurements for the first arrival path per SRS resource for positioning</w:t>
                      </w:r>
                      <w:r w:rsidRPr="00845080">
                        <w:rPr>
                          <w:sz w:val="21"/>
                          <w:lang w:eastAsia="x-none"/>
                        </w:rPr>
                        <w:t xml:space="preserve"> and</w:t>
                      </w:r>
                      <w:r w:rsidRPr="00845080">
                        <w:rPr>
                          <w:rFonts w:hint="eastAsia"/>
                          <w:sz w:val="21"/>
                          <w:lang w:eastAsia="x-none"/>
                        </w:rPr>
                        <w:t xml:space="preserve"> per SRS resource</w:t>
                      </w:r>
                      <w:r w:rsidRPr="00845080">
                        <w:rPr>
                          <w:sz w:val="21"/>
                          <w:lang w:eastAsia="x-none"/>
                        </w:rPr>
                        <w:t xml:space="preserve"> </w:t>
                      </w:r>
                      <w:r w:rsidRPr="00845080">
                        <w:rPr>
                          <w:rFonts w:hint="eastAsia"/>
                          <w:sz w:val="21"/>
                          <w:lang w:eastAsia="x-none"/>
                        </w:rPr>
                        <w:t>for MIMO in a single gNB report to LMF is supported</w:t>
                      </w:r>
                    </w:p>
                    <w:p w14:paraId="095F27B0" w14:textId="77777777" w:rsidR="00F23834" w:rsidRPr="00845080" w:rsidRDefault="00F23834" w:rsidP="00845080">
                      <w:pPr>
                        <w:numPr>
                          <w:ilvl w:val="0"/>
                          <w:numId w:val="47"/>
                        </w:numPr>
                        <w:jc w:val="left"/>
                        <w:rPr>
                          <w:sz w:val="21"/>
                          <w:lang w:eastAsia="x-none"/>
                        </w:rPr>
                      </w:pPr>
                      <w:r w:rsidRPr="00845080">
                        <w:rPr>
                          <w:rFonts w:hint="eastAsia"/>
                          <w:sz w:val="21"/>
                          <w:lang w:eastAsia="x-none"/>
                        </w:rPr>
                        <w:t>The above measurements are associated with SRS resource ID which is also reported to LMF</w:t>
                      </w:r>
                    </w:p>
                    <w:p w14:paraId="2282442F" w14:textId="77777777" w:rsidR="00F23834" w:rsidRPr="00845080" w:rsidRDefault="00F23834" w:rsidP="00845080">
                      <w:pPr>
                        <w:numPr>
                          <w:ilvl w:val="0"/>
                          <w:numId w:val="47"/>
                        </w:numPr>
                        <w:jc w:val="left"/>
                        <w:rPr>
                          <w:sz w:val="21"/>
                          <w:lang w:eastAsia="x-none"/>
                        </w:rPr>
                      </w:pPr>
                      <w:r w:rsidRPr="00845080">
                        <w:rPr>
                          <w:sz w:val="21"/>
                          <w:lang w:eastAsia="x-none"/>
                        </w:rPr>
                        <w:t>FFS: Reporting of RSRP for the first arrival path</w:t>
                      </w:r>
                    </w:p>
                    <w:p w14:paraId="7A7E9038" w14:textId="77777777" w:rsidR="00F23834" w:rsidRPr="00845080" w:rsidRDefault="00F23834" w:rsidP="00845080">
                      <w:pPr>
                        <w:numPr>
                          <w:ilvl w:val="0"/>
                          <w:numId w:val="47"/>
                        </w:numPr>
                        <w:jc w:val="left"/>
                        <w:rPr>
                          <w:sz w:val="21"/>
                          <w:lang w:eastAsia="x-none"/>
                        </w:rPr>
                      </w:pPr>
                      <w:r w:rsidRPr="00845080">
                        <w:rPr>
                          <w:sz w:val="21"/>
                          <w:lang w:eastAsia="x-none"/>
                        </w:rPr>
                        <w:t>Note: The use of SRS for MIMO resource is transparent to the UE</w:t>
                      </w:r>
                    </w:p>
                    <w:p w14:paraId="646FA9AE" w14:textId="77777777" w:rsidR="00F23834" w:rsidRPr="00845080" w:rsidRDefault="00F23834" w:rsidP="00845080">
                      <w:pPr>
                        <w:numPr>
                          <w:ilvl w:val="0"/>
                          <w:numId w:val="47"/>
                        </w:numPr>
                        <w:jc w:val="left"/>
                        <w:rPr>
                          <w:sz w:val="21"/>
                          <w:lang w:eastAsia="x-none"/>
                        </w:rPr>
                      </w:pPr>
                      <w:r w:rsidRPr="00845080">
                        <w:rPr>
                          <w:sz w:val="21"/>
                          <w:lang w:eastAsia="x-none"/>
                        </w:rPr>
                        <w:t>FFS: Reporting of gNB Rx-Tx</w:t>
                      </w:r>
                    </w:p>
                    <w:p w14:paraId="246C7065" w14:textId="3C022FFB" w:rsidR="00F23834" w:rsidRPr="00845080" w:rsidRDefault="00F23834" w:rsidP="00845080">
                      <w:pPr>
                        <w:rPr>
                          <w:sz w:val="21"/>
                          <w:lang w:eastAsia="x-none"/>
                        </w:rPr>
                      </w:pPr>
                    </w:p>
                    <w:p w14:paraId="6F2088B6" w14:textId="77777777" w:rsidR="00F23834" w:rsidRPr="00845080" w:rsidRDefault="00F23834" w:rsidP="00845080">
                      <w:pPr>
                        <w:rPr>
                          <w:sz w:val="21"/>
                          <w:lang w:eastAsia="x-none"/>
                        </w:rPr>
                      </w:pPr>
                      <w:bookmarkStart w:id="6" w:name="_Hlk80781611"/>
                      <w:r w:rsidRPr="00845080">
                        <w:rPr>
                          <w:sz w:val="21"/>
                          <w:highlight w:val="green"/>
                          <w:lang w:eastAsia="x-none"/>
                        </w:rPr>
                        <w:t>Agreement:</w:t>
                      </w:r>
                    </w:p>
                    <w:p w14:paraId="4E29ACE5" w14:textId="77777777" w:rsidR="00F23834" w:rsidRPr="00845080" w:rsidRDefault="00F23834" w:rsidP="00845080">
                      <w:pPr>
                        <w:rPr>
                          <w:rFonts w:ascii="Calibri" w:eastAsia="Times New Roman" w:hAnsi="Calibri"/>
                          <w:sz w:val="21"/>
                          <w:szCs w:val="22"/>
                          <w:lang w:val="en-US"/>
                        </w:rPr>
                      </w:pPr>
                      <w:r w:rsidRPr="00845080">
                        <w:rPr>
                          <w:rFonts w:eastAsia="Times New Roman"/>
                          <w:sz w:val="21"/>
                          <w:lang w:eastAsia="x-none"/>
                        </w:rPr>
                        <w:t>Reporting of one gNB Rx-Tx time difference and multiple UL-AOAs measurements for the first arrival path per SRS resource for positioning in a single gNB report to LMF is supported</w:t>
                      </w:r>
                      <w:r w:rsidRPr="00845080">
                        <w:rPr>
                          <w:rFonts w:eastAsia="Times New Roman"/>
                          <w:sz w:val="21"/>
                        </w:rPr>
                        <w:t xml:space="preserve"> </w:t>
                      </w:r>
                    </w:p>
                    <w:p w14:paraId="2FDAB3EB" w14:textId="77777777" w:rsidR="00F23834" w:rsidRPr="00845080" w:rsidRDefault="00F23834" w:rsidP="00845080">
                      <w:pPr>
                        <w:numPr>
                          <w:ilvl w:val="0"/>
                          <w:numId w:val="48"/>
                        </w:numPr>
                        <w:jc w:val="left"/>
                        <w:rPr>
                          <w:rFonts w:eastAsia="Times New Roman"/>
                          <w:sz w:val="21"/>
                        </w:rPr>
                      </w:pPr>
                      <w:r w:rsidRPr="00845080">
                        <w:rPr>
                          <w:rFonts w:eastAsia="Times New Roman"/>
                          <w:sz w:val="21"/>
                          <w:lang w:eastAsia="x-none"/>
                        </w:rPr>
                        <w:t>The above measurements are associated with SRS resource ID which is also reported to LMF</w:t>
                      </w:r>
                    </w:p>
                    <w:p w14:paraId="23C8D382" w14:textId="4E2E665D" w:rsidR="00F23834" w:rsidRPr="00845080" w:rsidRDefault="00F23834" w:rsidP="00845080">
                      <w:pPr>
                        <w:numPr>
                          <w:ilvl w:val="0"/>
                          <w:numId w:val="48"/>
                        </w:numPr>
                        <w:jc w:val="left"/>
                        <w:rPr>
                          <w:rFonts w:eastAsia="Times New Roman" w:hint="eastAsia"/>
                          <w:sz w:val="21"/>
                        </w:rPr>
                      </w:pPr>
                      <w:r w:rsidRPr="00845080">
                        <w:rPr>
                          <w:rFonts w:eastAsia="Times New Roman"/>
                          <w:sz w:val="21"/>
                          <w:lang w:eastAsia="x-none"/>
                        </w:rPr>
                        <w:t>FFS: Reporting of RSRP for the first arrival path</w:t>
                      </w:r>
                      <w:bookmarkEnd w:id="6"/>
                    </w:p>
                  </w:txbxContent>
                </v:textbox>
                <w10:anchorlock/>
              </v:shape>
            </w:pict>
          </mc:Fallback>
        </mc:AlternateContent>
      </w:r>
    </w:p>
    <w:p w14:paraId="3259AAAB" w14:textId="748F3435" w:rsidR="00963A7C" w:rsidRDefault="00963A7C" w:rsidP="00332D02">
      <w:pPr>
        <w:spacing w:afterLines="50" w:after="120"/>
        <w:rPr>
          <w:sz w:val="22"/>
          <w:szCs w:val="22"/>
          <w:lang w:val="en-US"/>
        </w:rPr>
      </w:pPr>
      <w:r>
        <w:rPr>
          <w:sz w:val="22"/>
          <w:szCs w:val="22"/>
          <w:lang w:val="en-US"/>
        </w:rPr>
        <w:t>In Rel-17 NR, in order to improve the accuracy of angle based</w:t>
      </w:r>
      <w:r w:rsidR="0024575A">
        <w:rPr>
          <w:sz w:val="22"/>
          <w:szCs w:val="22"/>
          <w:lang w:val="en-US"/>
        </w:rPr>
        <w:t xml:space="preserve"> UL</w:t>
      </w:r>
      <w:r>
        <w:rPr>
          <w:sz w:val="22"/>
          <w:szCs w:val="22"/>
          <w:lang w:val="en-US"/>
        </w:rPr>
        <w:t xml:space="preserve"> positioning, </w:t>
      </w:r>
      <w:r w:rsidR="001402EC">
        <w:rPr>
          <w:sz w:val="22"/>
          <w:szCs w:val="22"/>
          <w:lang w:val="en-US"/>
        </w:rPr>
        <w:t>additional</w:t>
      </w:r>
      <w:r w:rsidR="0024575A">
        <w:rPr>
          <w:sz w:val="22"/>
          <w:szCs w:val="22"/>
          <w:lang w:val="en-US"/>
        </w:rPr>
        <w:t xml:space="preserve"> measurement</w:t>
      </w:r>
      <w:r w:rsidR="001402EC">
        <w:rPr>
          <w:sz w:val="22"/>
          <w:szCs w:val="22"/>
          <w:lang w:val="en-US"/>
        </w:rPr>
        <w:t>s</w:t>
      </w:r>
      <w:r w:rsidR="0024575A">
        <w:rPr>
          <w:sz w:val="22"/>
          <w:szCs w:val="22"/>
          <w:lang w:val="en-US"/>
        </w:rPr>
        <w:t xml:space="preserve"> (e.g. UL-RTOA and gNB Rx-Tx time difference</w:t>
      </w:r>
      <w:r w:rsidR="001402EC">
        <w:rPr>
          <w:sz w:val="22"/>
          <w:szCs w:val="22"/>
          <w:lang w:val="en-US"/>
        </w:rPr>
        <w:t xml:space="preserve"> in addition to multiple UL-</w:t>
      </w:r>
      <w:proofErr w:type="spellStart"/>
      <w:r w:rsidR="001402EC">
        <w:rPr>
          <w:sz w:val="22"/>
          <w:szCs w:val="22"/>
          <w:lang w:val="en-US"/>
        </w:rPr>
        <w:t>AoAs</w:t>
      </w:r>
      <w:proofErr w:type="spellEnd"/>
      <w:r w:rsidR="0024575A">
        <w:rPr>
          <w:sz w:val="22"/>
          <w:szCs w:val="22"/>
          <w:lang w:val="en-US"/>
        </w:rPr>
        <w:t xml:space="preserve">) related to first arrival path and reporting these information in single measurement reporting </w:t>
      </w:r>
      <w:r>
        <w:rPr>
          <w:sz w:val="22"/>
          <w:szCs w:val="22"/>
          <w:lang w:val="en-US"/>
        </w:rPr>
        <w:t xml:space="preserve">has been discussed. In angle based positioning, measurement and reporting based on first arrival path would perform more precise direction than based on strongest RSRP. Regarding </w:t>
      </w:r>
      <w:r w:rsidR="001402EC">
        <w:rPr>
          <w:sz w:val="22"/>
          <w:szCs w:val="22"/>
          <w:lang w:val="en-US"/>
        </w:rPr>
        <w:t>multiple UL-</w:t>
      </w:r>
      <w:proofErr w:type="spellStart"/>
      <w:r w:rsidR="001402EC">
        <w:rPr>
          <w:sz w:val="22"/>
          <w:szCs w:val="22"/>
          <w:lang w:val="en-US"/>
        </w:rPr>
        <w:t>AoAs</w:t>
      </w:r>
      <w:proofErr w:type="spellEnd"/>
      <w:r w:rsidR="001402EC">
        <w:rPr>
          <w:sz w:val="22"/>
          <w:szCs w:val="22"/>
          <w:lang w:val="en-US"/>
        </w:rPr>
        <w:t xml:space="preserve"> measurements for the first arrival path</w:t>
      </w:r>
      <w:r>
        <w:rPr>
          <w:sz w:val="22"/>
          <w:szCs w:val="22"/>
          <w:lang w:val="en-US"/>
        </w:rPr>
        <w:t>,</w:t>
      </w:r>
      <w:r w:rsidR="001402EC">
        <w:rPr>
          <w:sz w:val="22"/>
          <w:szCs w:val="22"/>
          <w:lang w:val="en-US"/>
        </w:rPr>
        <w:t xml:space="preserve"> it may be better to consider</w:t>
      </w:r>
      <w:r>
        <w:rPr>
          <w:sz w:val="22"/>
          <w:szCs w:val="22"/>
          <w:lang w:val="en-US"/>
        </w:rPr>
        <w:t xml:space="preserve"> </w:t>
      </w:r>
      <w:r w:rsidR="001402EC">
        <w:rPr>
          <w:sz w:val="22"/>
          <w:szCs w:val="22"/>
          <w:lang w:val="en-US"/>
        </w:rPr>
        <w:t xml:space="preserve">reporting of both RSRP and </w:t>
      </w:r>
      <w:r w:rsidR="00F23834">
        <w:rPr>
          <w:sz w:val="22"/>
          <w:szCs w:val="22"/>
          <w:lang w:val="en-US"/>
        </w:rPr>
        <w:t xml:space="preserve">multiple </w:t>
      </w:r>
      <w:r w:rsidR="001402EC">
        <w:rPr>
          <w:sz w:val="22"/>
          <w:szCs w:val="22"/>
          <w:lang w:val="en-US"/>
        </w:rPr>
        <w:t>angle information in order to</w:t>
      </w:r>
      <w:r>
        <w:rPr>
          <w:sz w:val="22"/>
          <w:szCs w:val="22"/>
          <w:lang w:val="en-US"/>
        </w:rPr>
        <w:t xml:space="preserve"> calculate UE’s location precisely.</w:t>
      </w:r>
    </w:p>
    <w:p w14:paraId="3B47EF7B" w14:textId="0D083FA9" w:rsidR="006A48F9" w:rsidRPr="0001222C" w:rsidRDefault="00F5352E" w:rsidP="006A48F9">
      <w:pPr>
        <w:spacing w:afterLines="50" w:after="120"/>
        <w:rPr>
          <w:b/>
          <w:sz w:val="22"/>
          <w:szCs w:val="22"/>
          <w:lang w:val="en-US"/>
        </w:rPr>
      </w:pPr>
      <w:r>
        <w:rPr>
          <w:b/>
          <w:sz w:val="22"/>
          <w:szCs w:val="22"/>
          <w:lang w:val="en-US"/>
        </w:rPr>
        <w:t>Observation</w:t>
      </w:r>
      <w:r w:rsidR="00A453AC">
        <w:rPr>
          <w:rFonts w:hint="eastAsia"/>
          <w:b/>
          <w:sz w:val="22"/>
          <w:szCs w:val="22"/>
          <w:lang w:val="en-US"/>
        </w:rPr>
        <w:t xml:space="preserve"> </w:t>
      </w:r>
      <w:r w:rsidR="0083608F">
        <w:rPr>
          <w:b/>
          <w:sz w:val="22"/>
          <w:szCs w:val="22"/>
          <w:lang w:val="en-US"/>
        </w:rPr>
        <w:t>1</w:t>
      </w:r>
    </w:p>
    <w:p w14:paraId="39391725" w14:textId="30379301" w:rsidR="006A48F9" w:rsidRPr="00A453AC" w:rsidRDefault="00F5352E" w:rsidP="00F23834">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w:t>
      </w:r>
      <w:r w:rsidRPr="00F5352E">
        <w:rPr>
          <w:rFonts w:eastAsia="Malgun Gothic"/>
          <w:b/>
          <w:kern w:val="2"/>
          <w:sz w:val="22"/>
          <w:szCs w:val="22"/>
        </w:rPr>
        <w:t xml:space="preserve">egarding </w:t>
      </w:r>
      <w:r w:rsidR="00F23834">
        <w:rPr>
          <w:rFonts w:eastAsia="ＭＳ 明朝"/>
          <w:b/>
          <w:bCs/>
          <w:szCs w:val="24"/>
          <w:lang w:val="en-US"/>
        </w:rPr>
        <w:t>single reporting of multiple measurements with first arrival path</w:t>
      </w:r>
      <w:r w:rsidRPr="00F5352E">
        <w:rPr>
          <w:rFonts w:eastAsia="Malgun Gothic"/>
          <w:b/>
          <w:kern w:val="2"/>
          <w:sz w:val="22"/>
          <w:szCs w:val="22"/>
        </w:rPr>
        <w:t xml:space="preserve">, </w:t>
      </w:r>
      <w:r w:rsidR="00F23834" w:rsidRPr="00F23834">
        <w:rPr>
          <w:rFonts w:eastAsia="Malgun Gothic"/>
          <w:b/>
          <w:kern w:val="2"/>
          <w:sz w:val="22"/>
          <w:szCs w:val="22"/>
        </w:rPr>
        <w:t>it may be better to consider reporting of both RSRP and multiple angle information</w:t>
      </w:r>
    </w:p>
    <w:p w14:paraId="7CFFAD37" w14:textId="2B6945E3" w:rsidR="00A453AC" w:rsidRDefault="00A453AC" w:rsidP="00332D02">
      <w:pPr>
        <w:spacing w:afterLines="50" w:after="120"/>
        <w:rPr>
          <w:rFonts w:eastAsiaTheme="minorEastAsia"/>
          <w:kern w:val="2"/>
          <w:sz w:val="22"/>
          <w:szCs w:val="22"/>
        </w:rPr>
      </w:pPr>
    </w:p>
    <w:p w14:paraId="1C1A7084" w14:textId="0BC30FA4" w:rsidR="00F23834" w:rsidRPr="00F1153D" w:rsidRDefault="0035429E" w:rsidP="00F23834">
      <w:pPr>
        <w:pStyle w:val="1"/>
        <w:numPr>
          <w:ilvl w:val="0"/>
          <w:numId w:val="6"/>
        </w:numPr>
        <w:spacing w:before="180" w:after="120"/>
        <w:rPr>
          <w:sz w:val="22"/>
          <w:szCs w:val="22"/>
        </w:rPr>
      </w:pPr>
      <w:r>
        <w:rPr>
          <w:rFonts w:eastAsia="ＭＳ 明朝"/>
          <w:b/>
          <w:bCs/>
          <w:szCs w:val="24"/>
          <w:lang w:val="en-US"/>
        </w:rPr>
        <w:t>Antenna Reference P</w:t>
      </w:r>
      <w:r w:rsidR="00F23834">
        <w:rPr>
          <w:rFonts w:eastAsia="ＭＳ 明朝"/>
          <w:b/>
          <w:bCs/>
          <w:szCs w:val="24"/>
          <w:lang w:val="en-US"/>
        </w:rPr>
        <w:t xml:space="preserve">oint (ARP) for </w:t>
      </w:r>
      <w:r w:rsidR="007B7FAD">
        <w:rPr>
          <w:rFonts w:eastAsia="ＭＳ 明朝"/>
          <w:b/>
          <w:bCs/>
          <w:szCs w:val="24"/>
          <w:lang w:val="en-US"/>
        </w:rPr>
        <w:t>UL</w:t>
      </w:r>
      <w:r w:rsidR="00D12DC5">
        <w:rPr>
          <w:rFonts w:eastAsia="ＭＳ 明朝"/>
          <w:b/>
          <w:bCs/>
          <w:szCs w:val="24"/>
          <w:lang w:val="en-US"/>
        </w:rPr>
        <w:t xml:space="preserve"> positioning</w:t>
      </w:r>
      <w:r w:rsidR="007B7FAD">
        <w:rPr>
          <w:rFonts w:eastAsia="ＭＳ 明朝"/>
          <w:b/>
          <w:bCs/>
          <w:szCs w:val="24"/>
          <w:lang w:val="en-US"/>
        </w:rPr>
        <w:t xml:space="preserve"> measurement</w:t>
      </w:r>
    </w:p>
    <w:p w14:paraId="3D5B3000" w14:textId="41D6EF4F" w:rsidR="00F23834" w:rsidRPr="007633D4" w:rsidRDefault="00F23834" w:rsidP="00F23834">
      <w:pPr>
        <w:spacing w:afterLines="50" w:after="120"/>
        <w:rPr>
          <w:sz w:val="22"/>
          <w:lang w:val="en-US"/>
        </w:rPr>
      </w:pPr>
      <w:r>
        <w:rPr>
          <w:sz w:val="22"/>
          <w:lang w:val="en-US"/>
        </w:rPr>
        <w:t xml:space="preserve">Regarding ARP for </w:t>
      </w:r>
      <w:r w:rsidR="007B7FAD">
        <w:rPr>
          <w:sz w:val="22"/>
          <w:lang w:val="en-US"/>
        </w:rPr>
        <w:t>UL</w:t>
      </w:r>
      <w:r w:rsidR="005E5327">
        <w:rPr>
          <w:sz w:val="22"/>
          <w:lang w:val="en-US"/>
        </w:rPr>
        <w:t xml:space="preserve"> positioning</w:t>
      </w:r>
      <w:r w:rsidR="007B7FAD">
        <w:rPr>
          <w:sz w:val="22"/>
          <w:lang w:val="en-US"/>
        </w:rPr>
        <w:t xml:space="preserve"> measurement,</w:t>
      </w:r>
      <w:r>
        <w:rPr>
          <w:sz w:val="22"/>
          <w:lang w:val="en-US"/>
        </w:rPr>
        <w:t xml:space="preserve"> the following agreement </w:t>
      </w:r>
      <w:r w:rsidR="0035429E">
        <w:rPr>
          <w:sz w:val="22"/>
          <w:lang w:val="en-US"/>
        </w:rPr>
        <w:t xml:space="preserve">was </w:t>
      </w:r>
      <w:r>
        <w:rPr>
          <w:sz w:val="22"/>
          <w:lang w:val="en-US"/>
        </w:rPr>
        <w:t>made at the last meeting [2].</w:t>
      </w:r>
    </w:p>
    <w:p w14:paraId="6E4D44BE" w14:textId="77777777" w:rsidR="00F23834" w:rsidRDefault="00F23834" w:rsidP="00F23834">
      <w:pPr>
        <w:rPr>
          <w:lang w:val="en-US"/>
        </w:rPr>
      </w:pPr>
      <w:r w:rsidRPr="00CC7D01">
        <w:rPr>
          <w:rFonts w:eastAsia="ＭＳ 明朝"/>
          <w:noProof/>
          <w:sz w:val="22"/>
          <w:szCs w:val="22"/>
          <w:lang w:val="en-US"/>
        </w:rPr>
        <mc:AlternateContent>
          <mc:Choice Requires="wps">
            <w:drawing>
              <wp:inline distT="0" distB="0" distL="0" distR="0" wp14:anchorId="2E56B711" wp14:editId="5EABB87F">
                <wp:extent cx="6332220" cy="580445"/>
                <wp:effectExtent l="0" t="0" r="11430"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0445"/>
                        </a:xfrm>
                        <a:prstGeom prst="rect">
                          <a:avLst/>
                        </a:prstGeom>
                        <a:solidFill>
                          <a:srgbClr val="FFFFFF"/>
                        </a:solidFill>
                        <a:ln w="9525">
                          <a:solidFill>
                            <a:srgbClr val="000000"/>
                          </a:solidFill>
                          <a:miter lim="800000"/>
                          <a:headEnd/>
                          <a:tailEnd/>
                        </a:ln>
                      </wps:spPr>
                      <wps:txbx>
                        <w:txbxContent>
                          <w:p w14:paraId="45CDD7C3" w14:textId="77777777" w:rsidR="00F23834" w:rsidRPr="00F23834" w:rsidRDefault="00F23834" w:rsidP="00F23834">
                            <w:pPr>
                              <w:rPr>
                                <w:sz w:val="21"/>
                                <w:szCs w:val="21"/>
                                <w:lang w:eastAsia="x-none"/>
                              </w:rPr>
                            </w:pPr>
                            <w:r w:rsidRPr="00F23834">
                              <w:rPr>
                                <w:sz w:val="21"/>
                                <w:szCs w:val="21"/>
                                <w:highlight w:val="green"/>
                                <w:lang w:eastAsia="x-none"/>
                              </w:rPr>
                              <w:t>Agreement:</w:t>
                            </w:r>
                          </w:p>
                          <w:p w14:paraId="38C24779" w14:textId="6D51894C" w:rsidR="00F23834" w:rsidRPr="0035429E" w:rsidRDefault="00F23834" w:rsidP="0035429E">
                            <w:pPr>
                              <w:rPr>
                                <w:sz w:val="21"/>
                                <w:szCs w:val="21"/>
                                <w:lang w:eastAsia="x-none"/>
                              </w:rPr>
                            </w:pPr>
                            <w:r w:rsidRPr="00F23834">
                              <w:rPr>
                                <w:sz w:val="21"/>
                                <w:szCs w:val="21"/>
                                <w:lang w:eastAsia="x-none"/>
                              </w:rPr>
                              <w:t>Further study and conclude whether association of UL-AOA, UL-TDOA, Multi-RTT measurements with ARP (Antenna Reference Point) information is supported at RAN1#106bis-e.</w:t>
                            </w:r>
                          </w:p>
                        </w:txbxContent>
                      </wps:txbx>
                      <wps:bodyPr rot="0" vert="horz" wrap="square" lIns="91440" tIns="45720" rIns="91440" bIns="45720" anchor="t" anchorCtr="0">
                        <a:noAutofit/>
                      </wps:bodyPr>
                    </wps:wsp>
                  </a:graphicData>
                </a:graphic>
              </wp:inline>
            </w:drawing>
          </mc:Choice>
          <mc:Fallback>
            <w:pict>
              <v:shape w14:anchorId="2E56B711" id="_x0000_s1028" type="#_x0000_t202" style="width:498.6pt;height:4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">
                <v:textbox>
                  <w:txbxContent>
                    <w:p w14:paraId="45CDD7C3" w14:textId="77777777" w:rsidR="00F23834" w:rsidRPr="00F23834" w:rsidRDefault="00F23834" w:rsidP="00F23834">
                      <w:pPr>
                        <w:rPr>
                          <w:sz w:val="21"/>
                          <w:szCs w:val="21"/>
                          <w:lang w:eastAsia="x-none"/>
                        </w:rPr>
                      </w:pPr>
                      <w:r w:rsidRPr="00F23834">
                        <w:rPr>
                          <w:sz w:val="21"/>
                          <w:szCs w:val="21"/>
                          <w:highlight w:val="green"/>
                          <w:lang w:eastAsia="x-none"/>
                        </w:rPr>
                        <w:t>Agreement:</w:t>
                      </w:r>
                    </w:p>
                    <w:p w14:paraId="38C24779" w14:textId="6D51894C" w:rsidR="00F23834" w:rsidRPr="0035429E" w:rsidRDefault="00F23834" w:rsidP="0035429E">
                      <w:pPr>
                        <w:rPr>
                          <w:rFonts w:hint="eastAsia"/>
                          <w:sz w:val="21"/>
                          <w:szCs w:val="21"/>
                          <w:lang w:eastAsia="x-none"/>
                        </w:rPr>
                      </w:pPr>
                      <w:r w:rsidRPr="00F23834">
                        <w:rPr>
                          <w:sz w:val="21"/>
                          <w:szCs w:val="21"/>
                          <w:lang w:eastAsia="x-none"/>
                        </w:rPr>
                        <w:t>Further study and conclude whether association of UL-AOA, UL-TDOA, Multi-RTT measurements with ARP (Antenna Reference Point) information is supported at RAN1#106bis-e.</w:t>
                      </w:r>
                    </w:p>
                  </w:txbxContent>
                </v:textbox>
                <w10:anchorlock/>
              </v:shape>
            </w:pict>
          </mc:Fallback>
        </mc:AlternateContent>
      </w:r>
    </w:p>
    <w:p w14:paraId="39707E3C" w14:textId="25B428A1" w:rsidR="00BD55BD" w:rsidRDefault="0035429E" w:rsidP="00F23834">
      <w:pPr>
        <w:spacing w:afterLines="50" w:after="120"/>
        <w:rPr>
          <w:sz w:val="22"/>
          <w:szCs w:val="22"/>
          <w:lang w:val="en-US"/>
        </w:rPr>
      </w:pPr>
      <w:r>
        <w:rPr>
          <w:sz w:val="22"/>
          <w:szCs w:val="22"/>
          <w:lang w:val="en-US"/>
        </w:rPr>
        <w:t>Rel-16 NR</w:t>
      </w:r>
      <w:r w:rsidR="002616D6">
        <w:rPr>
          <w:sz w:val="22"/>
          <w:szCs w:val="22"/>
          <w:lang w:val="en-US"/>
        </w:rPr>
        <w:t xml:space="preserve"> supports</w:t>
      </w:r>
      <w:r>
        <w:rPr>
          <w:sz w:val="22"/>
          <w:szCs w:val="22"/>
          <w:lang w:val="en-US"/>
        </w:rPr>
        <w:t xml:space="preserve"> ARP</w:t>
      </w:r>
      <w:r w:rsidR="00A000ED">
        <w:rPr>
          <w:sz w:val="22"/>
          <w:szCs w:val="22"/>
          <w:lang w:val="en-US"/>
        </w:rPr>
        <w:t xml:space="preserve"> </w:t>
      </w:r>
      <w:r w:rsidR="002616D6">
        <w:rPr>
          <w:sz w:val="22"/>
          <w:szCs w:val="22"/>
          <w:lang w:val="en-US"/>
        </w:rPr>
        <w:t>in order to</w:t>
      </w:r>
      <w:r>
        <w:rPr>
          <w:sz w:val="22"/>
          <w:szCs w:val="22"/>
          <w:lang w:val="en-US"/>
        </w:rPr>
        <w:t xml:space="preserve"> report</w:t>
      </w:r>
      <w:r w:rsidR="002616D6">
        <w:rPr>
          <w:sz w:val="22"/>
          <w:szCs w:val="22"/>
          <w:lang w:val="en-US"/>
        </w:rPr>
        <w:t xml:space="preserve"> </w:t>
      </w:r>
      <w:r w:rsidR="00A000ED">
        <w:rPr>
          <w:sz w:val="22"/>
          <w:szCs w:val="22"/>
          <w:lang w:val="en-US"/>
        </w:rPr>
        <w:t>the</w:t>
      </w:r>
      <w:r>
        <w:rPr>
          <w:sz w:val="22"/>
          <w:szCs w:val="22"/>
          <w:lang w:val="en-US"/>
        </w:rPr>
        <w:t xml:space="preserve"> association between DL-PRS resource</w:t>
      </w:r>
      <w:r w:rsidR="007229CB">
        <w:rPr>
          <w:sz w:val="22"/>
          <w:szCs w:val="22"/>
          <w:lang w:val="en-US"/>
        </w:rPr>
        <w:t>s</w:t>
      </w:r>
      <w:r>
        <w:rPr>
          <w:sz w:val="22"/>
          <w:szCs w:val="22"/>
          <w:lang w:val="en-US"/>
        </w:rPr>
        <w:t xml:space="preserve"> and antenna element</w:t>
      </w:r>
      <w:r w:rsidR="00A000ED">
        <w:rPr>
          <w:sz w:val="22"/>
          <w:szCs w:val="22"/>
          <w:lang w:val="en-US"/>
        </w:rPr>
        <w:t xml:space="preserve"> deployment</w:t>
      </w:r>
      <w:r w:rsidR="007229CB">
        <w:rPr>
          <w:sz w:val="22"/>
          <w:szCs w:val="22"/>
          <w:lang w:val="en-US"/>
        </w:rPr>
        <w:t>s</w:t>
      </w:r>
      <w:r>
        <w:rPr>
          <w:sz w:val="22"/>
          <w:szCs w:val="22"/>
          <w:lang w:val="en-US"/>
        </w:rPr>
        <w:t>.</w:t>
      </w:r>
      <w:r w:rsidR="00A000ED">
        <w:rPr>
          <w:sz w:val="22"/>
          <w:szCs w:val="22"/>
          <w:lang w:val="en-US"/>
        </w:rPr>
        <w:t xml:space="preserve"> For UL positioning,</w:t>
      </w:r>
      <w:r w:rsidR="007229CB">
        <w:rPr>
          <w:sz w:val="22"/>
          <w:szCs w:val="22"/>
          <w:lang w:val="en-US"/>
        </w:rPr>
        <w:t xml:space="preserve"> reporting of the association between SRS for positioning resources and antenna element deployments</w:t>
      </w:r>
      <w:r w:rsidR="00A000ED">
        <w:rPr>
          <w:sz w:val="22"/>
          <w:szCs w:val="22"/>
          <w:lang w:val="en-US"/>
        </w:rPr>
        <w:t xml:space="preserve"> may be </w:t>
      </w:r>
      <w:r w:rsidR="002616D6">
        <w:rPr>
          <w:sz w:val="22"/>
          <w:szCs w:val="22"/>
          <w:lang w:val="en-US"/>
        </w:rPr>
        <w:t xml:space="preserve">enabled </w:t>
      </w:r>
      <w:r w:rsidR="00A000ED">
        <w:rPr>
          <w:sz w:val="22"/>
          <w:szCs w:val="22"/>
          <w:lang w:val="en-US"/>
        </w:rPr>
        <w:t>by implementation</w:t>
      </w:r>
      <w:r w:rsidR="007229CB">
        <w:rPr>
          <w:sz w:val="22"/>
          <w:szCs w:val="22"/>
          <w:lang w:val="en-US"/>
        </w:rPr>
        <w:t xml:space="preserve"> </w:t>
      </w:r>
      <w:r w:rsidR="002616D6">
        <w:rPr>
          <w:sz w:val="22"/>
          <w:szCs w:val="22"/>
          <w:lang w:val="en-US"/>
        </w:rPr>
        <w:t xml:space="preserve">(e.g. </w:t>
      </w:r>
      <w:r w:rsidR="007229CB">
        <w:rPr>
          <w:sz w:val="22"/>
          <w:szCs w:val="22"/>
          <w:lang w:val="en-US"/>
        </w:rPr>
        <w:t xml:space="preserve">using </w:t>
      </w:r>
      <w:r w:rsidR="002616D6">
        <w:rPr>
          <w:sz w:val="22"/>
          <w:szCs w:val="22"/>
          <w:lang w:val="en-US"/>
        </w:rPr>
        <w:t>TRP configuration)</w:t>
      </w:r>
      <w:r w:rsidR="00753961">
        <w:rPr>
          <w:sz w:val="22"/>
          <w:szCs w:val="22"/>
          <w:lang w:val="en-US"/>
        </w:rPr>
        <w:t xml:space="preserve"> without any spec impact</w:t>
      </w:r>
      <w:r w:rsidR="00A000ED">
        <w:rPr>
          <w:sz w:val="22"/>
          <w:szCs w:val="22"/>
          <w:lang w:val="en-US"/>
        </w:rPr>
        <w:t xml:space="preserve">. For example, if </w:t>
      </w:r>
      <w:r w:rsidR="009D40D1">
        <w:rPr>
          <w:sz w:val="22"/>
          <w:szCs w:val="22"/>
          <w:lang w:val="en-US"/>
        </w:rPr>
        <w:t xml:space="preserve">different </w:t>
      </w:r>
      <w:r w:rsidR="007229CB">
        <w:rPr>
          <w:sz w:val="22"/>
          <w:szCs w:val="22"/>
          <w:lang w:val="en-US"/>
        </w:rPr>
        <w:t>SRS for positioning</w:t>
      </w:r>
      <w:r w:rsidR="009D40D1">
        <w:rPr>
          <w:sz w:val="22"/>
          <w:szCs w:val="22"/>
          <w:lang w:val="en-US"/>
        </w:rPr>
        <w:t xml:space="preserve"> resources correspond to different</w:t>
      </w:r>
      <w:r w:rsidR="007229CB">
        <w:rPr>
          <w:sz w:val="22"/>
          <w:szCs w:val="22"/>
          <w:lang w:val="en-US"/>
        </w:rPr>
        <w:t xml:space="preserve"> </w:t>
      </w:r>
      <w:r w:rsidR="009D40D1">
        <w:rPr>
          <w:sz w:val="22"/>
          <w:szCs w:val="22"/>
          <w:lang w:val="en-US"/>
        </w:rPr>
        <w:t>antenna elements</w:t>
      </w:r>
      <w:r w:rsidR="002616D6">
        <w:rPr>
          <w:sz w:val="22"/>
          <w:szCs w:val="22"/>
          <w:lang w:val="en-US"/>
        </w:rPr>
        <w:t xml:space="preserve">, we can </w:t>
      </w:r>
      <w:r w:rsidR="009D40D1">
        <w:rPr>
          <w:sz w:val="22"/>
          <w:szCs w:val="22"/>
          <w:lang w:val="en-US"/>
        </w:rPr>
        <w:t xml:space="preserve">assume different </w:t>
      </w:r>
      <w:r w:rsidR="005E5327">
        <w:rPr>
          <w:sz w:val="22"/>
          <w:szCs w:val="22"/>
          <w:lang w:val="en-US"/>
        </w:rPr>
        <w:t>SRS for positioning</w:t>
      </w:r>
      <w:r w:rsidR="009D40D1">
        <w:rPr>
          <w:sz w:val="22"/>
          <w:szCs w:val="22"/>
          <w:lang w:val="en-US"/>
        </w:rPr>
        <w:t xml:space="preserve"> resources are configured with different </w:t>
      </w:r>
      <w:r w:rsidR="002616D6">
        <w:rPr>
          <w:sz w:val="22"/>
          <w:szCs w:val="22"/>
          <w:lang w:val="en-US"/>
        </w:rPr>
        <w:t xml:space="preserve">TRPs. If the implementation based solution </w:t>
      </w:r>
      <w:r w:rsidR="005E5327">
        <w:rPr>
          <w:sz w:val="22"/>
          <w:szCs w:val="22"/>
          <w:lang w:val="en-US"/>
        </w:rPr>
        <w:t>does not resolve the issue</w:t>
      </w:r>
      <w:r w:rsidR="002616D6">
        <w:rPr>
          <w:sz w:val="22"/>
          <w:szCs w:val="22"/>
          <w:lang w:val="en-US"/>
        </w:rPr>
        <w:t>, we can consider to introduce the association</w:t>
      </w:r>
      <w:r w:rsidR="00753961">
        <w:rPr>
          <w:sz w:val="22"/>
          <w:szCs w:val="22"/>
          <w:lang w:val="en-US"/>
        </w:rPr>
        <w:t xml:space="preserve"> </w:t>
      </w:r>
      <w:r w:rsidR="002616D6">
        <w:rPr>
          <w:sz w:val="22"/>
          <w:szCs w:val="22"/>
          <w:lang w:val="en-US"/>
        </w:rPr>
        <w:t>of UL positioning measurement results with ARP in Rel-17.</w:t>
      </w:r>
    </w:p>
    <w:p w14:paraId="7FBC2143" w14:textId="107EE1B5" w:rsidR="00F23834" w:rsidRPr="0001222C" w:rsidRDefault="00F23834" w:rsidP="00F23834">
      <w:pPr>
        <w:spacing w:afterLines="50" w:after="120"/>
        <w:rPr>
          <w:b/>
          <w:sz w:val="22"/>
          <w:szCs w:val="22"/>
          <w:lang w:val="en-US"/>
        </w:rPr>
      </w:pPr>
      <w:r>
        <w:rPr>
          <w:b/>
          <w:sz w:val="22"/>
          <w:szCs w:val="22"/>
          <w:lang w:val="en-US"/>
        </w:rPr>
        <w:t>Observati</w:t>
      </w:r>
      <w:r w:rsidRPr="0083608F">
        <w:rPr>
          <w:b/>
          <w:sz w:val="22"/>
          <w:szCs w:val="22"/>
          <w:lang w:val="en-US"/>
        </w:rPr>
        <w:t>on</w:t>
      </w:r>
      <w:r w:rsidRPr="0083608F">
        <w:rPr>
          <w:rFonts w:hint="eastAsia"/>
          <w:b/>
          <w:sz w:val="22"/>
          <w:szCs w:val="22"/>
          <w:lang w:val="en-US"/>
        </w:rPr>
        <w:t xml:space="preserve"> </w:t>
      </w:r>
      <w:r w:rsidR="0083608F" w:rsidRPr="0083608F">
        <w:rPr>
          <w:b/>
          <w:sz w:val="22"/>
          <w:szCs w:val="22"/>
          <w:lang w:val="en-US"/>
        </w:rPr>
        <w:t>2</w:t>
      </w:r>
      <w:r w:rsidRPr="0083608F">
        <w:rPr>
          <w:b/>
          <w:sz w:val="22"/>
          <w:szCs w:val="22"/>
          <w:lang w:val="en-US"/>
        </w:rPr>
        <w:t>:</w:t>
      </w:r>
    </w:p>
    <w:p w14:paraId="00AAE771" w14:textId="48E34607" w:rsidR="00F23834" w:rsidRPr="00753961" w:rsidRDefault="00BC6E34" w:rsidP="00332D02">
      <w:pPr>
        <w:pStyle w:val="afd"/>
        <w:widowControl w:val="0"/>
        <w:numPr>
          <w:ilvl w:val="0"/>
          <w:numId w:val="8"/>
        </w:numPr>
        <w:spacing w:afterLines="50" w:after="120"/>
        <w:ind w:leftChars="0"/>
        <w:rPr>
          <w:rFonts w:eastAsia="Malgun Gothic"/>
          <w:b/>
          <w:kern w:val="2"/>
          <w:sz w:val="22"/>
          <w:szCs w:val="22"/>
        </w:rPr>
      </w:pPr>
      <w:r>
        <w:rPr>
          <w:b/>
          <w:sz w:val="22"/>
          <w:szCs w:val="22"/>
          <w:lang w:val="en-US"/>
        </w:rPr>
        <w:t>Explicit association of UL positioning measurement results with ARP may not be needed</w:t>
      </w:r>
    </w:p>
    <w:p w14:paraId="186F1026" w14:textId="77777777" w:rsidR="00F23834" w:rsidRPr="00332D02" w:rsidRDefault="00F23834"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6EA58FC7"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on, we discussed on potential enhancements for Rel-17 UL-AoA positioning. Based on the discussion</w:t>
      </w:r>
      <w:r w:rsidR="0061192E" w:rsidRPr="00B661A6">
        <w:rPr>
          <w:rFonts w:eastAsia="ＭＳ 明朝"/>
          <w:sz w:val="22"/>
          <w:szCs w:val="22"/>
          <w:lang w:val="en-US"/>
        </w:rPr>
        <w:t>, we made followin</w:t>
      </w:r>
      <w:r w:rsidR="0061192E" w:rsidRPr="0083608F">
        <w:rPr>
          <w:rFonts w:eastAsia="ＭＳ 明朝"/>
          <w:sz w:val="22"/>
          <w:szCs w:val="22"/>
          <w:lang w:val="en-US"/>
        </w:rPr>
        <w:t xml:space="preserve">g </w:t>
      </w:r>
      <w:r w:rsidR="00FE17F0" w:rsidRPr="0083608F">
        <w:rPr>
          <w:rFonts w:eastAsia="ＭＳ 明朝"/>
          <w:sz w:val="22"/>
          <w:szCs w:val="22"/>
          <w:lang w:val="en-US"/>
        </w:rPr>
        <w:t>observation</w:t>
      </w:r>
      <w:r w:rsidR="0083608F" w:rsidRPr="0083608F">
        <w:rPr>
          <w:rFonts w:eastAsia="ＭＳ 明朝"/>
          <w:sz w:val="22"/>
          <w:szCs w:val="22"/>
          <w:lang w:val="en-US"/>
        </w:rPr>
        <w:t>s</w:t>
      </w:r>
      <w:r w:rsidRPr="0083608F">
        <w:rPr>
          <w:rFonts w:eastAsia="ＭＳ 明朝"/>
          <w:sz w:val="22"/>
          <w:szCs w:val="22"/>
          <w:lang w:val="en-US"/>
        </w:rPr>
        <w:t>.</w:t>
      </w:r>
    </w:p>
    <w:p w14:paraId="0453E163" w14:textId="77777777" w:rsidR="0083608F" w:rsidRPr="0001222C" w:rsidRDefault="0083608F" w:rsidP="0083608F">
      <w:pPr>
        <w:spacing w:afterLines="50" w:after="120"/>
        <w:rPr>
          <w:b/>
          <w:sz w:val="22"/>
          <w:szCs w:val="22"/>
          <w:lang w:val="en-US"/>
        </w:rPr>
      </w:pPr>
      <w:r>
        <w:rPr>
          <w:b/>
          <w:sz w:val="22"/>
          <w:szCs w:val="22"/>
          <w:lang w:val="en-US"/>
        </w:rPr>
        <w:t>Observation</w:t>
      </w:r>
      <w:r>
        <w:rPr>
          <w:rFonts w:hint="eastAsia"/>
          <w:b/>
          <w:sz w:val="22"/>
          <w:szCs w:val="22"/>
          <w:lang w:val="en-US"/>
        </w:rPr>
        <w:t xml:space="preserve"> </w:t>
      </w:r>
      <w:r>
        <w:rPr>
          <w:b/>
          <w:sz w:val="22"/>
          <w:szCs w:val="22"/>
          <w:lang w:val="en-US"/>
        </w:rPr>
        <w:t>1</w:t>
      </w:r>
    </w:p>
    <w:p w14:paraId="20FA53B5" w14:textId="77777777" w:rsidR="0083608F" w:rsidRPr="00A453AC" w:rsidRDefault="0083608F" w:rsidP="0083608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lastRenderedPageBreak/>
        <w:t>R</w:t>
      </w:r>
      <w:r w:rsidRPr="00F5352E">
        <w:rPr>
          <w:rFonts w:eastAsia="Malgun Gothic"/>
          <w:b/>
          <w:kern w:val="2"/>
          <w:sz w:val="22"/>
          <w:szCs w:val="22"/>
        </w:rPr>
        <w:t xml:space="preserve">egarding </w:t>
      </w:r>
      <w:r>
        <w:rPr>
          <w:rFonts w:eastAsia="ＭＳ 明朝"/>
          <w:b/>
          <w:bCs/>
          <w:szCs w:val="24"/>
          <w:lang w:val="en-US"/>
        </w:rPr>
        <w:t>single reporting of multiple measurements with first arrival path</w:t>
      </w:r>
      <w:r w:rsidRPr="00F5352E">
        <w:rPr>
          <w:rFonts w:eastAsia="Malgun Gothic"/>
          <w:b/>
          <w:kern w:val="2"/>
          <w:sz w:val="22"/>
          <w:szCs w:val="22"/>
        </w:rPr>
        <w:t xml:space="preserve">, </w:t>
      </w:r>
      <w:r w:rsidRPr="00F23834">
        <w:rPr>
          <w:rFonts w:eastAsia="Malgun Gothic"/>
          <w:b/>
          <w:kern w:val="2"/>
          <w:sz w:val="22"/>
          <w:szCs w:val="22"/>
        </w:rPr>
        <w:t>it may be better to consider reporting of both RSRP and multiple angle information</w:t>
      </w:r>
    </w:p>
    <w:p w14:paraId="7A62DE43" w14:textId="77777777" w:rsidR="0083608F" w:rsidRPr="0001222C" w:rsidRDefault="0083608F" w:rsidP="0083608F">
      <w:pPr>
        <w:spacing w:afterLines="50" w:after="120"/>
        <w:rPr>
          <w:b/>
          <w:sz w:val="22"/>
          <w:szCs w:val="22"/>
          <w:lang w:val="en-US"/>
        </w:rPr>
      </w:pPr>
      <w:r>
        <w:rPr>
          <w:b/>
          <w:sz w:val="22"/>
          <w:szCs w:val="22"/>
          <w:lang w:val="en-US"/>
        </w:rPr>
        <w:t>Observati</w:t>
      </w:r>
      <w:r w:rsidRPr="0083608F">
        <w:rPr>
          <w:b/>
          <w:sz w:val="22"/>
          <w:szCs w:val="22"/>
          <w:lang w:val="en-US"/>
        </w:rPr>
        <w:t>on</w:t>
      </w:r>
      <w:r w:rsidRPr="0083608F">
        <w:rPr>
          <w:rFonts w:hint="eastAsia"/>
          <w:b/>
          <w:sz w:val="22"/>
          <w:szCs w:val="22"/>
          <w:lang w:val="en-US"/>
        </w:rPr>
        <w:t xml:space="preserve"> </w:t>
      </w:r>
      <w:r w:rsidRPr="0083608F">
        <w:rPr>
          <w:b/>
          <w:sz w:val="22"/>
          <w:szCs w:val="22"/>
          <w:lang w:val="en-US"/>
        </w:rPr>
        <w:t>2:</w:t>
      </w:r>
    </w:p>
    <w:p w14:paraId="3DF5BC3B" w14:textId="77777777" w:rsidR="0083608F" w:rsidRPr="00753961" w:rsidRDefault="0083608F" w:rsidP="0083608F">
      <w:pPr>
        <w:pStyle w:val="afd"/>
        <w:widowControl w:val="0"/>
        <w:numPr>
          <w:ilvl w:val="0"/>
          <w:numId w:val="8"/>
        </w:numPr>
        <w:spacing w:afterLines="50" w:after="120"/>
        <w:ind w:leftChars="0"/>
        <w:rPr>
          <w:rFonts w:eastAsia="Malgun Gothic"/>
          <w:b/>
          <w:kern w:val="2"/>
          <w:sz w:val="22"/>
          <w:szCs w:val="22"/>
        </w:rPr>
      </w:pPr>
      <w:r>
        <w:rPr>
          <w:b/>
          <w:sz w:val="22"/>
          <w:szCs w:val="22"/>
          <w:lang w:val="en-US"/>
        </w:rPr>
        <w:t>Explicit association of UL positioning measurement results with ARP may not be needed</w:t>
      </w:r>
    </w:p>
    <w:p w14:paraId="3D2954F3" w14:textId="77777777" w:rsidR="00F938A9" w:rsidRPr="003C7DE3" w:rsidRDefault="00F938A9" w:rsidP="00F938A9">
      <w:pPr>
        <w:widowControl w:val="0"/>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28E383F" w14:textId="7AB42042" w:rsidR="00A453AC" w:rsidRPr="00963A7C" w:rsidRDefault="00963A7C" w:rsidP="00963A7C">
      <w:pPr>
        <w:pStyle w:val="afd"/>
        <w:numPr>
          <w:ilvl w:val="0"/>
          <w:numId w:val="4"/>
        </w:numPr>
        <w:spacing w:afterLines="50" w:after="120"/>
        <w:ind w:leftChars="0"/>
        <w:rPr>
          <w:rFonts w:eastAsia="ＭＳ 明朝"/>
          <w:sz w:val="22"/>
        </w:rPr>
      </w:pPr>
      <w:r>
        <w:rPr>
          <w:rFonts w:eastAsia="ＭＳ 明朝"/>
          <w:sz w:val="22"/>
        </w:rPr>
        <w:t>3GPP RAN1#106</w:t>
      </w:r>
      <w:r w:rsidR="00B53380" w:rsidRPr="00FD4E06">
        <w:rPr>
          <w:rFonts w:eastAsia="ＭＳ 明朝"/>
          <w:sz w:val="22"/>
        </w:rPr>
        <w:t>-e, Chairman</w:t>
      </w:r>
      <w:r>
        <w:rPr>
          <w:rFonts w:eastAsia="ＭＳ 明朝"/>
          <w:sz w:val="22"/>
        </w:rPr>
        <w:t>’s Notes, Aug</w:t>
      </w:r>
      <w:r w:rsidR="00B53380" w:rsidRPr="00FD4E06">
        <w:rPr>
          <w:rFonts w:eastAsia="ＭＳ 明朝"/>
          <w:sz w:val="22"/>
        </w:rPr>
        <w:t>. 2021.</w:t>
      </w:r>
    </w:p>
    <w:sectPr w:rsidR="00A453AC" w:rsidRPr="00963A7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F23834" w:rsidRDefault="00F23834">
      <w:r>
        <w:separator/>
      </w:r>
    </w:p>
  </w:endnote>
  <w:endnote w:type="continuationSeparator" w:id="0">
    <w:p w14:paraId="2EAC15F6" w14:textId="77777777" w:rsidR="00F23834" w:rsidRDefault="00F23834">
      <w:r>
        <w:continuationSeparator/>
      </w:r>
    </w:p>
  </w:endnote>
  <w:endnote w:type="continuationNotice" w:id="1">
    <w:p w14:paraId="35960156" w14:textId="77777777" w:rsidR="00F23834" w:rsidRDefault="00F23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default"/>
    <w:sig w:usb0="B00002AF" w:usb1="69D77CFB" w:usb2="00000030" w:usb3="00000000" w:csb0="4008009F" w:csb1="DFD70000"/>
  </w:font>
  <w:font w:name="+mn-c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DD2488B" w:rsidR="00F23834" w:rsidRPr="00000924" w:rsidRDefault="00F2383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321CF">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321C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F23834" w:rsidRDefault="00F23834">
      <w:r>
        <w:separator/>
      </w:r>
    </w:p>
  </w:footnote>
  <w:footnote w:type="continuationSeparator" w:id="0">
    <w:p w14:paraId="73F9F381" w14:textId="77777777" w:rsidR="00F23834" w:rsidRDefault="00F23834">
      <w:r>
        <w:continuationSeparator/>
      </w:r>
    </w:p>
  </w:footnote>
  <w:footnote w:type="continuationNotice" w:id="1">
    <w:p w14:paraId="25699D11" w14:textId="77777777" w:rsidR="00F23834" w:rsidRDefault="00F238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B54A8"/>
    <w:multiLevelType w:val="hybridMultilevel"/>
    <w:tmpl w:val="FA60DEDC"/>
    <w:lvl w:ilvl="0" w:tplc="3EF47492">
      <w:start w:val="1"/>
      <w:numFmt w:val="bullet"/>
      <w:lvlText w:val="●"/>
      <w:lvlJc w:val="left"/>
      <w:pPr>
        <w:tabs>
          <w:tab w:val="num" w:pos="720"/>
        </w:tabs>
        <w:ind w:left="720" w:hanging="360"/>
      </w:pPr>
      <w:rPr>
        <w:rFonts w:ascii="Arial" w:hAnsi="Arial" w:hint="default"/>
      </w:rPr>
    </w:lvl>
    <w:lvl w:ilvl="1" w:tplc="62FA7460">
      <w:start w:val="278"/>
      <w:numFmt w:val="bullet"/>
      <w:lvlText w:val="○"/>
      <w:lvlJc w:val="left"/>
      <w:pPr>
        <w:tabs>
          <w:tab w:val="num" w:pos="1440"/>
        </w:tabs>
        <w:ind w:left="1440" w:hanging="360"/>
      </w:pPr>
      <w:rPr>
        <w:rFonts w:ascii="Times New Roman" w:hAnsi="Times New Roman" w:hint="default"/>
      </w:rPr>
    </w:lvl>
    <w:lvl w:ilvl="2" w:tplc="25B6F9F4">
      <w:start w:val="278"/>
      <w:numFmt w:val="bullet"/>
      <w:lvlText w:val="♦"/>
      <w:lvlJc w:val="left"/>
      <w:pPr>
        <w:tabs>
          <w:tab w:val="num" w:pos="2160"/>
        </w:tabs>
        <w:ind w:left="2160" w:hanging="360"/>
      </w:pPr>
      <w:rPr>
        <w:rFonts w:ascii="Times New Roman" w:hAnsi="Times New Roman" w:hint="default"/>
      </w:rPr>
    </w:lvl>
    <w:lvl w:ilvl="3" w:tplc="89144724" w:tentative="1">
      <w:start w:val="1"/>
      <w:numFmt w:val="bullet"/>
      <w:lvlText w:val="●"/>
      <w:lvlJc w:val="left"/>
      <w:pPr>
        <w:tabs>
          <w:tab w:val="num" w:pos="2880"/>
        </w:tabs>
        <w:ind w:left="2880" w:hanging="360"/>
      </w:pPr>
      <w:rPr>
        <w:rFonts w:ascii="Arial" w:hAnsi="Arial" w:hint="default"/>
      </w:rPr>
    </w:lvl>
    <w:lvl w:ilvl="4" w:tplc="839EA81E" w:tentative="1">
      <w:start w:val="1"/>
      <w:numFmt w:val="bullet"/>
      <w:lvlText w:val="●"/>
      <w:lvlJc w:val="left"/>
      <w:pPr>
        <w:tabs>
          <w:tab w:val="num" w:pos="3600"/>
        </w:tabs>
        <w:ind w:left="3600" w:hanging="360"/>
      </w:pPr>
      <w:rPr>
        <w:rFonts w:ascii="Arial" w:hAnsi="Arial" w:hint="default"/>
      </w:rPr>
    </w:lvl>
    <w:lvl w:ilvl="5" w:tplc="EFBA3FBE" w:tentative="1">
      <w:start w:val="1"/>
      <w:numFmt w:val="bullet"/>
      <w:lvlText w:val="●"/>
      <w:lvlJc w:val="left"/>
      <w:pPr>
        <w:tabs>
          <w:tab w:val="num" w:pos="4320"/>
        </w:tabs>
        <w:ind w:left="4320" w:hanging="360"/>
      </w:pPr>
      <w:rPr>
        <w:rFonts w:ascii="Arial" w:hAnsi="Arial" w:hint="default"/>
      </w:rPr>
    </w:lvl>
    <w:lvl w:ilvl="6" w:tplc="E9B2CEC0" w:tentative="1">
      <w:start w:val="1"/>
      <w:numFmt w:val="bullet"/>
      <w:lvlText w:val="●"/>
      <w:lvlJc w:val="left"/>
      <w:pPr>
        <w:tabs>
          <w:tab w:val="num" w:pos="5040"/>
        </w:tabs>
        <w:ind w:left="5040" w:hanging="360"/>
      </w:pPr>
      <w:rPr>
        <w:rFonts w:ascii="Arial" w:hAnsi="Arial" w:hint="default"/>
      </w:rPr>
    </w:lvl>
    <w:lvl w:ilvl="7" w:tplc="383A68C0" w:tentative="1">
      <w:start w:val="1"/>
      <w:numFmt w:val="bullet"/>
      <w:lvlText w:val="●"/>
      <w:lvlJc w:val="left"/>
      <w:pPr>
        <w:tabs>
          <w:tab w:val="num" w:pos="5760"/>
        </w:tabs>
        <w:ind w:left="5760" w:hanging="360"/>
      </w:pPr>
      <w:rPr>
        <w:rFonts w:ascii="Arial" w:hAnsi="Arial" w:hint="default"/>
      </w:rPr>
    </w:lvl>
    <w:lvl w:ilvl="8" w:tplc="FC38A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1C17944"/>
    <w:multiLevelType w:val="hybridMultilevel"/>
    <w:tmpl w:val="F8B601C0"/>
    <w:lvl w:ilvl="0" w:tplc="821E270A">
      <w:start w:val="1"/>
      <w:numFmt w:val="bullet"/>
      <w:lvlText w:val="●"/>
      <w:lvlJc w:val="left"/>
      <w:pPr>
        <w:tabs>
          <w:tab w:val="num" w:pos="360"/>
        </w:tabs>
        <w:ind w:left="360" w:hanging="360"/>
      </w:pPr>
      <w:rPr>
        <w:rFonts w:ascii="Arial" w:hAnsi="Arial" w:hint="default"/>
      </w:rPr>
    </w:lvl>
    <w:lvl w:ilvl="1" w:tplc="12360626">
      <w:start w:val="206"/>
      <w:numFmt w:val="bullet"/>
      <w:lvlText w:val="○"/>
      <w:lvlJc w:val="left"/>
      <w:pPr>
        <w:tabs>
          <w:tab w:val="num" w:pos="927"/>
        </w:tabs>
        <w:ind w:left="927" w:hanging="360"/>
      </w:pPr>
      <w:rPr>
        <w:rFonts w:ascii="Times New Roman" w:hAnsi="Times New Roman" w:hint="default"/>
      </w:rPr>
    </w:lvl>
    <w:lvl w:ilvl="2" w:tplc="3994634C">
      <w:start w:val="206"/>
      <w:numFmt w:val="bullet"/>
      <w:lvlText w:val="♦"/>
      <w:lvlJc w:val="left"/>
      <w:pPr>
        <w:tabs>
          <w:tab w:val="num" w:pos="1800"/>
        </w:tabs>
        <w:ind w:left="1800" w:hanging="360"/>
      </w:pPr>
      <w:rPr>
        <w:rFonts w:ascii="Times New Roman" w:hAnsi="Times New Roman" w:hint="default"/>
      </w:rPr>
    </w:lvl>
    <w:lvl w:ilvl="3" w:tplc="B0D8CB54" w:tentative="1">
      <w:start w:val="1"/>
      <w:numFmt w:val="bullet"/>
      <w:lvlText w:val="●"/>
      <w:lvlJc w:val="left"/>
      <w:pPr>
        <w:tabs>
          <w:tab w:val="num" w:pos="2520"/>
        </w:tabs>
        <w:ind w:left="2520" w:hanging="360"/>
      </w:pPr>
      <w:rPr>
        <w:rFonts w:ascii="Arial" w:hAnsi="Arial" w:hint="default"/>
      </w:rPr>
    </w:lvl>
    <w:lvl w:ilvl="4" w:tplc="120CBC58" w:tentative="1">
      <w:start w:val="1"/>
      <w:numFmt w:val="bullet"/>
      <w:lvlText w:val="●"/>
      <w:lvlJc w:val="left"/>
      <w:pPr>
        <w:tabs>
          <w:tab w:val="num" w:pos="3240"/>
        </w:tabs>
        <w:ind w:left="3240" w:hanging="360"/>
      </w:pPr>
      <w:rPr>
        <w:rFonts w:ascii="Arial" w:hAnsi="Arial" w:hint="default"/>
      </w:rPr>
    </w:lvl>
    <w:lvl w:ilvl="5" w:tplc="F2100642" w:tentative="1">
      <w:start w:val="1"/>
      <w:numFmt w:val="bullet"/>
      <w:lvlText w:val="●"/>
      <w:lvlJc w:val="left"/>
      <w:pPr>
        <w:tabs>
          <w:tab w:val="num" w:pos="3960"/>
        </w:tabs>
        <w:ind w:left="3960" w:hanging="360"/>
      </w:pPr>
      <w:rPr>
        <w:rFonts w:ascii="Arial" w:hAnsi="Arial" w:hint="default"/>
      </w:rPr>
    </w:lvl>
    <w:lvl w:ilvl="6" w:tplc="62C6DADC" w:tentative="1">
      <w:start w:val="1"/>
      <w:numFmt w:val="bullet"/>
      <w:lvlText w:val="●"/>
      <w:lvlJc w:val="left"/>
      <w:pPr>
        <w:tabs>
          <w:tab w:val="num" w:pos="4680"/>
        </w:tabs>
        <w:ind w:left="4680" w:hanging="360"/>
      </w:pPr>
      <w:rPr>
        <w:rFonts w:ascii="Arial" w:hAnsi="Arial" w:hint="default"/>
      </w:rPr>
    </w:lvl>
    <w:lvl w:ilvl="7" w:tplc="E68C18BE" w:tentative="1">
      <w:start w:val="1"/>
      <w:numFmt w:val="bullet"/>
      <w:lvlText w:val="●"/>
      <w:lvlJc w:val="left"/>
      <w:pPr>
        <w:tabs>
          <w:tab w:val="num" w:pos="5400"/>
        </w:tabs>
        <w:ind w:left="5400" w:hanging="360"/>
      </w:pPr>
      <w:rPr>
        <w:rFonts w:ascii="Arial" w:hAnsi="Arial" w:hint="default"/>
      </w:rPr>
    </w:lvl>
    <w:lvl w:ilvl="8" w:tplc="B80AE65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9C7586"/>
    <w:multiLevelType w:val="multilevel"/>
    <w:tmpl w:val="7B9C7586"/>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9"/>
  </w:num>
  <w:num w:numId="4">
    <w:abstractNumId w:val="11"/>
  </w:num>
  <w:num w:numId="5">
    <w:abstractNumId w:val="47"/>
  </w:num>
  <w:num w:numId="6">
    <w:abstractNumId w:val="34"/>
  </w:num>
  <w:num w:numId="7">
    <w:abstractNumId w:val="31"/>
  </w:num>
  <w:num w:numId="8">
    <w:abstractNumId w:val="10"/>
  </w:num>
  <w:num w:numId="9">
    <w:abstractNumId w:val="12"/>
  </w:num>
  <w:num w:numId="10">
    <w:abstractNumId w:val="7"/>
  </w:num>
  <w:num w:numId="11">
    <w:abstractNumId w:val="13"/>
  </w:num>
  <w:num w:numId="12">
    <w:abstractNumId w:val="9"/>
  </w:num>
  <w:num w:numId="13">
    <w:abstractNumId w:val="45"/>
  </w:num>
  <w:num w:numId="14">
    <w:abstractNumId w:val="36"/>
  </w:num>
  <w:num w:numId="15">
    <w:abstractNumId w:val="42"/>
  </w:num>
  <w:num w:numId="16">
    <w:abstractNumId w:val="20"/>
  </w:num>
  <w:num w:numId="17">
    <w:abstractNumId w:val="24"/>
  </w:num>
  <w:num w:numId="18">
    <w:abstractNumId w:val="37"/>
  </w:num>
  <w:num w:numId="19">
    <w:abstractNumId w:val="28"/>
  </w:num>
  <w:num w:numId="20">
    <w:abstractNumId w:val="35"/>
  </w:num>
  <w:num w:numId="21">
    <w:abstractNumId w:val="33"/>
  </w:num>
  <w:num w:numId="22">
    <w:abstractNumId w:val="40"/>
  </w:num>
  <w:num w:numId="23">
    <w:abstractNumId w:val="29"/>
  </w:num>
  <w:num w:numId="24">
    <w:abstractNumId w:val="30"/>
  </w:num>
  <w:num w:numId="25">
    <w:abstractNumId w:val="17"/>
  </w:num>
  <w:num w:numId="26">
    <w:abstractNumId w:val="21"/>
  </w:num>
  <w:num w:numId="27">
    <w:abstractNumId w:val="4"/>
  </w:num>
  <w:num w:numId="28">
    <w:abstractNumId w:val="8"/>
  </w:num>
  <w:num w:numId="29">
    <w:abstractNumId w:val="22"/>
  </w:num>
  <w:num w:numId="30">
    <w:abstractNumId w:val="14"/>
  </w:num>
  <w:num w:numId="31">
    <w:abstractNumId w:val="23"/>
  </w:num>
  <w:num w:numId="32">
    <w:abstractNumId w:val="41"/>
  </w:num>
  <w:num w:numId="33">
    <w:abstractNumId w:val="26"/>
  </w:num>
  <w:num w:numId="34">
    <w:abstractNumId w:val="2"/>
  </w:num>
  <w:num w:numId="35">
    <w:abstractNumId w:val="3"/>
  </w:num>
  <w:num w:numId="36">
    <w:abstractNumId w:val="5"/>
  </w:num>
  <w:num w:numId="37">
    <w:abstractNumId w:val="39"/>
  </w:num>
  <w:num w:numId="38">
    <w:abstractNumId w:val="32"/>
  </w:num>
  <w:num w:numId="39">
    <w:abstractNumId w:val="44"/>
  </w:num>
  <w:num w:numId="40">
    <w:abstractNumId w:val="15"/>
  </w:num>
  <w:num w:numId="41">
    <w:abstractNumId w:val="6"/>
  </w:num>
  <w:num w:numId="42">
    <w:abstractNumId w:val="27"/>
  </w:num>
  <w:num w:numId="43">
    <w:abstractNumId w:val="1"/>
  </w:num>
  <w:num w:numId="44">
    <w:abstractNumId w:val="43"/>
  </w:num>
  <w:num w:numId="45">
    <w:abstractNumId w:val="18"/>
  </w:num>
  <w:num w:numId="46">
    <w:abstractNumId w:val="16"/>
  </w:num>
  <w:num w:numId="47">
    <w:abstractNumId w:val="25"/>
  </w:num>
  <w:num w:numId="48">
    <w:abstractNumId w:val="25"/>
  </w:num>
  <w:num w:numId="49">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276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91D"/>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027"/>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AE0"/>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FAD"/>
    <w:rsid w:val="00137359"/>
    <w:rsid w:val="00137628"/>
    <w:rsid w:val="00137BDD"/>
    <w:rsid w:val="00137C1A"/>
    <w:rsid w:val="00137E66"/>
    <w:rsid w:val="0014009D"/>
    <w:rsid w:val="001402EC"/>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75A"/>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6D6"/>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3DC"/>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D"/>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29E"/>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C7DE3"/>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8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6B4"/>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68"/>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7"/>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79E"/>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9CB"/>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961"/>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AD"/>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08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080"/>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227"/>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A7C"/>
    <w:rsid w:val="00963B67"/>
    <w:rsid w:val="00963C1B"/>
    <w:rsid w:val="00964882"/>
    <w:rsid w:val="00964A54"/>
    <w:rsid w:val="00965164"/>
    <w:rsid w:val="009653C5"/>
    <w:rsid w:val="00965568"/>
    <w:rsid w:val="00965930"/>
    <w:rsid w:val="00965FED"/>
    <w:rsid w:val="00965FFC"/>
    <w:rsid w:val="009662CF"/>
    <w:rsid w:val="009663CE"/>
    <w:rsid w:val="009665DF"/>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D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0ED"/>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53"/>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3AC"/>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380"/>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6E34"/>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5BD"/>
    <w:rsid w:val="00BD5C52"/>
    <w:rsid w:val="00BD5D36"/>
    <w:rsid w:val="00BD5FAB"/>
    <w:rsid w:val="00BD6251"/>
    <w:rsid w:val="00BD62C4"/>
    <w:rsid w:val="00BD62C8"/>
    <w:rsid w:val="00BD64DF"/>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AA"/>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2DC5"/>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CF"/>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2F34"/>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9D7"/>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1F04"/>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34"/>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52E"/>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7F0"/>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9522070">
      <w:bodyDiv w:val="1"/>
      <w:marLeft w:val="0"/>
      <w:marRight w:val="0"/>
      <w:marTop w:val="0"/>
      <w:marBottom w:val="0"/>
      <w:divBdr>
        <w:top w:val="none" w:sz="0" w:space="0" w:color="auto"/>
        <w:left w:val="none" w:sz="0" w:space="0" w:color="auto"/>
        <w:bottom w:val="none" w:sz="0" w:space="0" w:color="auto"/>
        <w:right w:val="none" w:sz="0" w:space="0" w:color="auto"/>
      </w:divBdr>
      <w:divsChild>
        <w:div w:id="890770598">
          <w:marLeft w:val="547"/>
          <w:marRight w:val="0"/>
          <w:marTop w:val="0"/>
          <w:marBottom w:val="120"/>
          <w:divBdr>
            <w:top w:val="none" w:sz="0" w:space="0" w:color="auto"/>
            <w:left w:val="none" w:sz="0" w:space="0" w:color="auto"/>
            <w:bottom w:val="none" w:sz="0" w:space="0" w:color="auto"/>
            <w:right w:val="none" w:sz="0" w:space="0" w:color="auto"/>
          </w:divBdr>
        </w:div>
        <w:div w:id="2106219979">
          <w:marLeft w:val="1166"/>
          <w:marRight w:val="0"/>
          <w:marTop w:val="0"/>
          <w:marBottom w:val="120"/>
          <w:divBdr>
            <w:top w:val="none" w:sz="0" w:space="0" w:color="auto"/>
            <w:left w:val="none" w:sz="0" w:space="0" w:color="auto"/>
            <w:bottom w:val="none" w:sz="0" w:space="0" w:color="auto"/>
            <w:right w:val="none" w:sz="0" w:space="0" w:color="auto"/>
          </w:divBdr>
        </w:div>
        <w:div w:id="1945915300">
          <w:marLeft w:val="1800"/>
          <w:marRight w:val="0"/>
          <w:marTop w:val="0"/>
          <w:marBottom w:val="120"/>
          <w:divBdr>
            <w:top w:val="none" w:sz="0" w:space="0" w:color="auto"/>
            <w:left w:val="none" w:sz="0" w:space="0" w:color="auto"/>
            <w:bottom w:val="none" w:sz="0" w:space="0" w:color="auto"/>
            <w:right w:val="none" w:sz="0" w:space="0" w:color="auto"/>
          </w:divBdr>
        </w:div>
        <w:div w:id="360909131">
          <w:marLeft w:val="1800"/>
          <w:marRight w:val="0"/>
          <w:marTop w:val="0"/>
          <w:marBottom w:val="12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ADC26-F898-437D-86CA-F0FC6D11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Pages>
  <Words>439</Words>
  <Characters>2575</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34</cp:revision>
  <cp:lastPrinted>2017-08-09T04:40:00Z</cp:lastPrinted>
  <dcterms:created xsi:type="dcterms:W3CDTF">2021-04-06T01:49:00Z</dcterms:created>
  <dcterms:modified xsi:type="dcterms:W3CDTF">2021-10-01T05:05:00Z</dcterms:modified>
</cp:coreProperties>
</file>