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A9D2A6F" w14:textId="0E284A18" w:rsidR="0058567B" w:rsidRPr="00AC32CE" w:rsidRDefault="0058567B" w:rsidP="0058567B">
      <w:pPr>
        <w:pStyle w:val="CRCoverPage"/>
        <w:tabs>
          <w:tab w:val="right" w:pos="9639"/>
          <w:tab w:val="right" w:pos="13323"/>
        </w:tabs>
        <w:spacing w:after="0"/>
        <w:jc w:val="both"/>
        <w:rPr>
          <w:rFonts w:eastAsia="SimSun" w:cs="Arial"/>
          <w:b/>
          <w:sz w:val="24"/>
          <w:szCs w:val="24"/>
          <w:lang w:eastAsia="zh-CN"/>
        </w:rPr>
      </w:pPr>
      <w:bookmarkStart w:id="0" w:name="_Toc193024528"/>
      <w:r w:rsidRPr="007D3E81">
        <w:rPr>
          <w:rFonts w:cs="Arial"/>
          <w:b/>
          <w:sz w:val="24"/>
          <w:szCs w:val="24"/>
        </w:rPr>
        <w:t>3GPP TSG</w:t>
      </w:r>
      <w:r>
        <w:rPr>
          <w:rFonts w:cs="Arial"/>
          <w:b/>
          <w:sz w:val="24"/>
          <w:szCs w:val="24"/>
        </w:rPr>
        <w:t xml:space="preserve"> </w:t>
      </w:r>
      <w:r w:rsidRPr="007D3E81">
        <w:rPr>
          <w:rFonts w:cs="Arial"/>
          <w:b/>
          <w:sz w:val="24"/>
          <w:szCs w:val="24"/>
        </w:rPr>
        <w:t>RAN</w:t>
      </w:r>
      <w:r>
        <w:rPr>
          <w:rFonts w:cs="Arial"/>
          <w:b/>
          <w:sz w:val="24"/>
          <w:szCs w:val="24"/>
        </w:rPr>
        <w:t xml:space="preserve"> WG1</w:t>
      </w:r>
      <w:r w:rsidRPr="007D3E81">
        <w:rPr>
          <w:rFonts w:cs="Arial"/>
          <w:b/>
          <w:sz w:val="24"/>
          <w:szCs w:val="24"/>
        </w:rPr>
        <w:t xml:space="preserve"> </w:t>
      </w:r>
      <w:r>
        <w:rPr>
          <w:rFonts w:cs="Arial"/>
          <w:b/>
          <w:sz w:val="24"/>
          <w:szCs w:val="24"/>
        </w:rPr>
        <w:t>#10</w:t>
      </w:r>
      <w:r w:rsidR="00AE4D39">
        <w:rPr>
          <w:rFonts w:cs="Arial"/>
          <w:b/>
          <w:sz w:val="24"/>
          <w:szCs w:val="24"/>
        </w:rPr>
        <w:t>6</w:t>
      </w:r>
      <w:r w:rsidR="009B19A1">
        <w:rPr>
          <w:rFonts w:cs="Arial"/>
          <w:b/>
          <w:sz w:val="24"/>
          <w:szCs w:val="24"/>
        </w:rPr>
        <w:t>bis</w:t>
      </w:r>
      <w:r w:rsidR="00725AB0">
        <w:rPr>
          <w:rFonts w:cs="Arial"/>
          <w:b/>
          <w:sz w:val="24"/>
          <w:szCs w:val="24"/>
        </w:rPr>
        <w:t>-e</w:t>
      </w:r>
      <w:r w:rsidRPr="007D3E81">
        <w:rPr>
          <w:rFonts w:cs="Arial"/>
          <w:b/>
          <w:sz w:val="24"/>
          <w:szCs w:val="24"/>
        </w:rPr>
        <w:tab/>
      </w:r>
      <w:r>
        <w:rPr>
          <w:rFonts w:cs="Arial"/>
          <w:b/>
          <w:sz w:val="24"/>
          <w:szCs w:val="24"/>
        </w:rPr>
        <w:t>R1-</w:t>
      </w:r>
      <w:r w:rsidR="001900D7">
        <w:rPr>
          <w:rFonts w:cs="Arial"/>
          <w:b/>
          <w:sz w:val="24"/>
          <w:szCs w:val="24"/>
        </w:rPr>
        <w:t>2109630</w:t>
      </w:r>
    </w:p>
    <w:p w14:paraId="0A71C9EE" w14:textId="33114DB8" w:rsidR="0058567B" w:rsidRDefault="0058567B" w:rsidP="0058567B">
      <w:pPr>
        <w:pStyle w:val="CRCoverPage"/>
        <w:tabs>
          <w:tab w:val="right" w:pos="9639"/>
          <w:tab w:val="right" w:pos="13323"/>
        </w:tabs>
        <w:spacing w:after="0"/>
        <w:jc w:val="both"/>
        <w:rPr>
          <w:rFonts w:cs="Arial"/>
          <w:b/>
          <w:sz w:val="24"/>
          <w:szCs w:val="24"/>
        </w:rPr>
      </w:pPr>
      <w:r>
        <w:rPr>
          <w:rFonts w:cs="Arial"/>
          <w:b/>
          <w:sz w:val="24"/>
          <w:szCs w:val="24"/>
          <w:lang w:val="en-US"/>
        </w:rPr>
        <w:t xml:space="preserve">e-Meeting, </w:t>
      </w:r>
      <w:r w:rsidR="00EE5B79">
        <w:rPr>
          <w:rFonts w:cs="Arial"/>
          <w:b/>
          <w:sz w:val="24"/>
          <w:szCs w:val="24"/>
          <w:lang w:val="en-US"/>
        </w:rPr>
        <w:t xml:space="preserve">October </w:t>
      </w:r>
      <w:r w:rsidR="00725AB0">
        <w:rPr>
          <w:rFonts w:cs="Arial"/>
          <w:b/>
          <w:sz w:val="24"/>
          <w:szCs w:val="24"/>
          <w:lang w:val="en-US"/>
        </w:rPr>
        <w:t>1</w:t>
      </w:r>
      <w:r w:rsidR="00EE5B79">
        <w:rPr>
          <w:rFonts w:cs="Arial"/>
          <w:b/>
          <w:sz w:val="24"/>
          <w:szCs w:val="24"/>
          <w:lang w:val="en-US"/>
        </w:rPr>
        <w:t>1</w:t>
      </w:r>
      <w:r w:rsidR="00725AB0" w:rsidRPr="00725AB0">
        <w:rPr>
          <w:rFonts w:cs="Arial"/>
          <w:b/>
          <w:sz w:val="24"/>
          <w:szCs w:val="24"/>
          <w:vertAlign w:val="superscript"/>
          <w:lang w:val="en-US"/>
        </w:rPr>
        <w:t>th</w:t>
      </w:r>
      <w:r w:rsidR="00725AB0">
        <w:rPr>
          <w:rFonts w:cs="Arial"/>
          <w:b/>
          <w:sz w:val="24"/>
          <w:szCs w:val="24"/>
          <w:lang w:val="en-US"/>
        </w:rPr>
        <w:t xml:space="preserve"> – </w:t>
      </w:r>
      <w:r w:rsidR="00EE5B79">
        <w:rPr>
          <w:rFonts w:cs="Arial"/>
          <w:b/>
          <w:sz w:val="24"/>
          <w:szCs w:val="24"/>
          <w:lang w:val="en-US"/>
        </w:rPr>
        <w:t>19</w:t>
      </w:r>
      <w:r w:rsidR="00725AB0" w:rsidRPr="00725AB0">
        <w:rPr>
          <w:rFonts w:cs="Arial"/>
          <w:b/>
          <w:sz w:val="24"/>
          <w:szCs w:val="24"/>
          <w:vertAlign w:val="superscript"/>
          <w:lang w:val="en-US"/>
        </w:rPr>
        <w:t>th</w:t>
      </w:r>
      <w:r w:rsidRPr="007B1EE9">
        <w:rPr>
          <w:rFonts w:cs="Arial"/>
          <w:b/>
          <w:bCs/>
          <w:sz w:val="24"/>
          <w:szCs w:val="18"/>
          <w:lang w:eastAsia="ja-JP"/>
        </w:rPr>
        <w:t>, 202</w:t>
      </w:r>
      <w:r>
        <w:rPr>
          <w:rFonts w:cs="Arial"/>
          <w:b/>
          <w:bCs/>
          <w:sz w:val="24"/>
          <w:szCs w:val="18"/>
          <w:lang w:eastAsia="ja-JP"/>
        </w:rPr>
        <w:t>1</w:t>
      </w:r>
    </w:p>
    <w:p w14:paraId="784238E6" w14:textId="6A3A2D4F" w:rsidR="00F521DD" w:rsidRDefault="00F521DD" w:rsidP="00F521DD">
      <w:pPr>
        <w:pStyle w:val="Footer"/>
        <w:jc w:val="both"/>
        <w:rPr>
          <w:rFonts w:eastAsia="SimSun"/>
          <w:b w:val="0"/>
          <w:i w:val="0"/>
          <w:noProof w:val="0"/>
          <w:sz w:val="24"/>
          <w:lang w:eastAsia="zh-CN"/>
        </w:rPr>
      </w:pPr>
    </w:p>
    <w:p w14:paraId="54E920D7" w14:textId="77777777" w:rsidR="007F5ADE" w:rsidRPr="007D3E81" w:rsidRDefault="007F5ADE" w:rsidP="00F521DD">
      <w:pPr>
        <w:pStyle w:val="Footer"/>
        <w:jc w:val="both"/>
        <w:rPr>
          <w:rFonts w:eastAsia="SimSun"/>
          <w:b w:val="0"/>
          <w:i w:val="0"/>
          <w:noProof w:val="0"/>
          <w:sz w:val="24"/>
          <w:lang w:eastAsia="zh-CN"/>
        </w:rPr>
      </w:pPr>
    </w:p>
    <w:p w14:paraId="1F8DBEAD" w14:textId="336E367F" w:rsidR="00F521DD" w:rsidRPr="007D3E81" w:rsidRDefault="00F521DD" w:rsidP="00F521DD">
      <w:pPr>
        <w:tabs>
          <w:tab w:val="left" w:pos="1985"/>
        </w:tabs>
        <w:jc w:val="both"/>
        <w:rPr>
          <w:rStyle w:val="a4"/>
          <w:lang w:val="en-GB"/>
        </w:rPr>
      </w:pPr>
      <w:r w:rsidRPr="007D3E81">
        <w:rPr>
          <w:rFonts w:ascii="Arial" w:hAnsi="Arial"/>
          <w:b/>
          <w:sz w:val="24"/>
        </w:rPr>
        <w:t>Agenda item:</w:t>
      </w:r>
      <w:r w:rsidRPr="007D3E81">
        <w:rPr>
          <w:rFonts w:ascii="Arial" w:hAnsi="Arial"/>
          <w:sz w:val="24"/>
        </w:rPr>
        <w:tab/>
      </w:r>
      <w:r w:rsidR="007F5ADE">
        <w:rPr>
          <w:rFonts w:ascii="Arial" w:hAnsi="Arial"/>
          <w:sz w:val="24"/>
        </w:rPr>
        <w:t>8.10.</w:t>
      </w:r>
      <w:r w:rsidR="00785BC3">
        <w:rPr>
          <w:rFonts w:ascii="Arial" w:hAnsi="Arial"/>
          <w:sz w:val="24"/>
        </w:rPr>
        <w:t>2</w:t>
      </w:r>
    </w:p>
    <w:p w14:paraId="1BD8B4B6" w14:textId="77777777" w:rsidR="00F521DD" w:rsidRPr="00DE0AF2" w:rsidRDefault="00F521DD" w:rsidP="00F521DD">
      <w:pPr>
        <w:tabs>
          <w:tab w:val="left" w:pos="1985"/>
        </w:tabs>
        <w:jc w:val="both"/>
        <w:rPr>
          <w:rStyle w:val="a4"/>
        </w:rPr>
      </w:pPr>
      <w:r w:rsidRPr="007D3E81">
        <w:rPr>
          <w:rFonts w:ascii="Arial" w:hAnsi="Arial"/>
          <w:b/>
          <w:sz w:val="24"/>
        </w:rPr>
        <w:t xml:space="preserve">Source: </w:t>
      </w:r>
      <w:r w:rsidRPr="007D3E81">
        <w:rPr>
          <w:rFonts w:ascii="Arial" w:hAnsi="Arial"/>
          <w:b/>
          <w:sz w:val="24"/>
        </w:rPr>
        <w:tab/>
      </w:r>
      <w:r>
        <w:rPr>
          <w:rStyle w:val="a4"/>
          <w:lang w:val="en-GB"/>
        </w:rPr>
        <w:t>Intel Corporation</w:t>
      </w:r>
    </w:p>
    <w:p w14:paraId="639976FE" w14:textId="6370F09A" w:rsidR="00F521DD" w:rsidRPr="007D3E81" w:rsidRDefault="00F521DD" w:rsidP="00F521DD">
      <w:pPr>
        <w:tabs>
          <w:tab w:val="left" w:pos="1985"/>
        </w:tabs>
        <w:ind w:left="1988" w:hanging="1988"/>
        <w:jc w:val="both"/>
        <w:rPr>
          <w:rStyle w:val="a4"/>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58567B">
        <w:rPr>
          <w:rFonts w:ascii="Arial" w:hAnsi="Arial"/>
          <w:sz w:val="24"/>
        </w:rPr>
        <w:t>Other</w:t>
      </w:r>
      <w:r w:rsidR="00705383">
        <w:rPr>
          <w:rFonts w:ascii="Arial" w:hAnsi="Arial"/>
          <w:sz w:val="24"/>
        </w:rPr>
        <w:t xml:space="preserve"> </w:t>
      </w:r>
      <w:r w:rsidR="007F5ADE">
        <w:rPr>
          <w:rFonts w:ascii="Arial" w:hAnsi="Arial"/>
          <w:sz w:val="24"/>
        </w:rPr>
        <w:t xml:space="preserve">Enhancements </w:t>
      </w:r>
      <w:r w:rsidR="00785BC3">
        <w:rPr>
          <w:rFonts w:ascii="Arial" w:hAnsi="Arial"/>
          <w:sz w:val="24"/>
        </w:rPr>
        <w:t>for Simultaneous Operation</w:t>
      </w:r>
      <w:r w:rsidR="00705383">
        <w:rPr>
          <w:rFonts w:ascii="Arial" w:hAnsi="Arial"/>
          <w:sz w:val="24"/>
        </w:rPr>
        <w:t>s</w:t>
      </w:r>
    </w:p>
    <w:p w14:paraId="1176D60D" w14:textId="77777777" w:rsidR="00F521DD" w:rsidRPr="007D3E81" w:rsidRDefault="00F521DD" w:rsidP="00F521DD">
      <w:pPr>
        <w:tabs>
          <w:tab w:val="left" w:pos="1985"/>
        </w:tabs>
        <w:ind w:left="1980" w:hanging="1980"/>
        <w:jc w:val="both"/>
        <w:rPr>
          <w:rStyle w:val="a4"/>
          <w:lang w:val="en-GB"/>
        </w:rPr>
      </w:pPr>
      <w:r w:rsidRPr="007D3E81">
        <w:rPr>
          <w:rFonts w:ascii="Arial" w:hAnsi="Arial"/>
          <w:b/>
          <w:sz w:val="24"/>
        </w:rPr>
        <w:t>Document for:</w:t>
      </w:r>
      <w:r w:rsidRPr="007D3E81">
        <w:rPr>
          <w:rFonts w:ascii="Arial" w:hAnsi="Arial"/>
          <w:sz w:val="24"/>
        </w:rPr>
        <w:tab/>
      </w:r>
      <w:r>
        <w:rPr>
          <w:rFonts w:ascii="Arial" w:hAnsi="Arial"/>
          <w:sz w:val="24"/>
          <w:lang w:eastAsia="zh-CN"/>
        </w:rPr>
        <w:t>Discussion and decision</w:t>
      </w:r>
    </w:p>
    <w:p w14:paraId="16FE7A28" w14:textId="77777777" w:rsidR="00F521DD" w:rsidRPr="001B137F" w:rsidRDefault="00F521DD" w:rsidP="00F521DD">
      <w:pPr>
        <w:pStyle w:val="Heading1"/>
        <w:jc w:val="both"/>
        <w:rPr>
          <w:lang w:eastAsia="zh-CN"/>
        </w:rPr>
      </w:pPr>
      <w:r w:rsidRPr="001B137F">
        <w:rPr>
          <w:rFonts w:eastAsia="SimSun"/>
          <w:lang w:eastAsia="zh-CN"/>
        </w:rPr>
        <w:t>Introduction</w:t>
      </w:r>
      <w:bookmarkStart w:id="1" w:name="OLE_LINK1"/>
    </w:p>
    <w:p w14:paraId="3A71D0AA" w14:textId="257A0FD6" w:rsidR="001E0C0D" w:rsidRPr="00857192" w:rsidRDefault="001E0C0D" w:rsidP="001E0C0D">
      <w:pPr>
        <w:pStyle w:val="3GPPNormalText"/>
        <w:rPr>
          <w:sz w:val="20"/>
          <w:szCs w:val="20"/>
        </w:rPr>
      </w:pPr>
      <w:r>
        <w:rPr>
          <w:sz w:val="20"/>
          <w:szCs w:val="20"/>
        </w:rPr>
        <w:t>Regarding timing alignment and synchronization, RAN1</w:t>
      </w:r>
      <w:r w:rsidRPr="00F866E9">
        <w:rPr>
          <w:sz w:val="20"/>
          <w:szCs w:val="20"/>
        </w:rPr>
        <w:t>#1</w:t>
      </w:r>
      <w:r w:rsidR="00611DE4" w:rsidRPr="00F866E9">
        <w:rPr>
          <w:rFonts w:eastAsiaTheme="minorEastAsia"/>
          <w:sz w:val="20"/>
          <w:szCs w:val="20"/>
          <w:lang w:eastAsia="zh-CN"/>
        </w:rPr>
        <w:t>0</w:t>
      </w:r>
      <w:r w:rsidR="00A453D2">
        <w:rPr>
          <w:rFonts w:eastAsiaTheme="minorEastAsia" w:hint="eastAsia"/>
          <w:sz w:val="20"/>
          <w:szCs w:val="20"/>
          <w:lang w:eastAsia="zh-CN"/>
        </w:rPr>
        <w:t>6</w:t>
      </w:r>
      <w:r w:rsidR="00C67DD5">
        <w:rPr>
          <w:rFonts w:eastAsiaTheme="minorEastAsia"/>
          <w:sz w:val="20"/>
          <w:szCs w:val="20"/>
          <w:lang w:eastAsia="zh-CN"/>
        </w:rPr>
        <w:t>e</w:t>
      </w:r>
      <w:r>
        <w:rPr>
          <w:sz w:val="20"/>
          <w:szCs w:val="20"/>
        </w:rPr>
        <w:t xml:space="preserve"> </w:t>
      </w:r>
      <w:r w:rsidRPr="00857192">
        <w:rPr>
          <w:sz w:val="20"/>
          <w:szCs w:val="20"/>
        </w:rPr>
        <w:t>ha</w:t>
      </w:r>
      <w:r w:rsidR="00841458">
        <w:rPr>
          <w:sz w:val="20"/>
          <w:szCs w:val="20"/>
        </w:rPr>
        <w:t>s</w:t>
      </w:r>
      <w:r w:rsidRPr="00857192">
        <w:rPr>
          <w:sz w:val="20"/>
          <w:szCs w:val="20"/>
        </w:rPr>
        <w:t xml:space="preserve"> made the following </w:t>
      </w:r>
      <w:r>
        <w:rPr>
          <w:sz w:val="20"/>
          <w:szCs w:val="20"/>
        </w:rPr>
        <w:t>agreements</w:t>
      </w:r>
      <w:r w:rsidR="005521AC">
        <w:rPr>
          <w:sz w:val="20"/>
          <w:szCs w:val="20"/>
        </w:rPr>
        <w:t xml:space="preserve"> and conclusions</w:t>
      </w:r>
      <w:r w:rsidRPr="00857192">
        <w:rPr>
          <w:sz w:val="20"/>
          <w:szCs w:val="20"/>
        </w:rPr>
        <w:t xml:space="preserve">. </w:t>
      </w:r>
    </w:p>
    <w:p w14:paraId="6BBAC1B8" w14:textId="51D7F6AC" w:rsidR="000C6000" w:rsidRPr="00A453D2" w:rsidRDefault="000C6000" w:rsidP="000C6000">
      <w:pPr>
        <w:pStyle w:val="ListParagraph"/>
        <w:numPr>
          <w:ilvl w:val="0"/>
          <w:numId w:val="13"/>
        </w:numPr>
        <w:snapToGrid w:val="0"/>
        <w:spacing w:after="60"/>
        <w:contextualSpacing w:val="0"/>
        <w:rPr>
          <w:rFonts w:ascii="Times New Roman" w:hAnsi="Times New Roman"/>
          <w:i/>
          <w:iCs/>
          <w:sz w:val="18"/>
          <w:szCs w:val="18"/>
          <w:lang w:eastAsia="x-none"/>
        </w:rPr>
      </w:pPr>
      <w:r w:rsidRPr="00A453D2">
        <w:rPr>
          <w:rFonts w:ascii="Times New Roman" w:hAnsi="Times New Roman"/>
          <w:i/>
          <w:iCs/>
          <w:sz w:val="20"/>
          <w:szCs w:val="20"/>
        </w:rPr>
        <w:t>For Case 6 timing at a given IAB-node, the IAB-MT Tx timing is set by the node to the timing obtained for the node’s DL Tx.</w:t>
      </w:r>
    </w:p>
    <w:p w14:paraId="76A69BF6" w14:textId="77777777" w:rsidR="000C6000" w:rsidRPr="002E74E0" w:rsidRDefault="000C6000" w:rsidP="001423B5">
      <w:pPr>
        <w:pStyle w:val="ListParagraph"/>
        <w:numPr>
          <w:ilvl w:val="0"/>
          <w:numId w:val="27"/>
        </w:numPr>
        <w:snapToGrid w:val="0"/>
        <w:spacing w:after="120" w:line="240" w:lineRule="auto"/>
        <w:contextualSpacing w:val="0"/>
        <w:textAlignment w:val="baseline"/>
        <w:rPr>
          <w:rFonts w:ascii="Times New Roman" w:hAnsi="Times New Roman"/>
          <w:i/>
          <w:iCs/>
          <w:sz w:val="20"/>
          <w:szCs w:val="20"/>
        </w:rPr>
      </w:pPr>
      <w:r w:rsidRPr="002E74E0">
        <w:rPr>
          <w:rFonts w:ascii="Times New Roman" w:hAnsi="Times New Roman"/>
          <w:i/>
          <w:iCs/>
          <w:sz w:val="20"/>
          <w:szCs w:val="20"/>
        </w:rPr>
        <w:t>FFS: Need for additional details with reference to support of OTA synchronization (e.g. T_delta)</w:t>
      </w:r>
    </w:p>
    <w:p w14:paraId="05415F55" w14:textId="19A9451C" w:rsidR="000C6000" w:rsidRPr="002E74E0" w:rsidRDefault="000C6000" w:rsidP="000C6000">
      <w:pPr>
        <w:pStyle w:val="ListParagraph"/>
        <w:numPr>
          <w:ilvl w:val="0"/>
          <w:numId w:val="13"/>
        </w:numPr>
        <w:snapToGrid w:val="0"/>
        <w:spacing w:after="60"/>
        <w:contextualSpacing w:val="0"/>
        <w:rPr>
          <w:rFonts w:ascii="Times New Roman" w:hAnsi="Times New Roman"/>
          <w:i/>
          <w:iCs/>
          <w:sz w:val="20"/>
          <w:szCs w:val="20"/>
          <w:lang w:eastAsia="x-none"/>
        </w:rPr>
      </w:pPr>
      <w:r w:rsidRPr="002E74E0">
        <w:rPr>
          <w:rFonts w:ascii="Times New Roman" w:hAnsi="Times New Roman"/>
          <w:i/>
          <w:iCs/>
          <w:color w:val="000000"/>
          <w:sz w:val="20"/>
          <w:szCs w:val="20"/>
        </w:rPr>
        <w:t>For Case 7 timing at a parent node, the IAB-MT Tx timing of the node is obtained via the legacy TA loop plus an offset from the parent node.</w:t>
      </w:r>
    </w:p>
    <w:p w14:paraId="37F2FF92" w14:textId="77777777" w:rsidR="000C6000" w:rsidRPr="002E74E0" w:rsidRDefault="000C6000" w:rsidP="001423B5">
      <w:pPr>
        <w:pStyle w:val="ListParagraph"/>
        <w:numPr>
          <w:ilvl w:val="0"/>
          <w:numId w:val="28"/>
        </w:numPr>
        <w:snapToGrid w:val="0"/>
        <w:spacing w:after="120" w:line="240" w:lineRule="auto"/>
        <w:contextualSpacing w:val="0"/>
        <w:rPr>
          <w:rFonts w:ascii="Times New Roman" w:hAnsi="Times New Roman"/>
          <w:i/>
          <w:iCs/>
          <w:color w:val="000000"/>
          <w:sz w:val="20"/>
          <w:szCs w:val="20"/>
        </w:rPr>
      </w:pPr>
      <w:r w:rsidRPr="002E74E0">
        <w:rPr>
          <w:rFonts w:ascii="Times New Roman" w:hAnsi="Times New Roman"/>
          <w:i/>
          <w:iCs/>
          <w:color w:val="000000"/>
          <w:sz w:val="20"/>
          <w:szCs w:val="20"/>
        </w:rPr>
        <w:t>FFS range, granularity, and signaling details of the offset.</w:t>
      </w:r>
    </w:p>
    <w:p w14:paraId="2DA3256E" w14:textId="5107FECB" w:rsidR="000C6000" w:rsidRPr="00102B16" w:rsidRDefault="000C6000" w:rsidP="000C6000">
      <w:pPr>
        <w:pStyle w:val="ListParagraph"/>
        <w:numPr>
          <w:ilvl w:val="0"/>
          <w:numId w:val="13"/>
        </w:numPr>
        <w:snapToGrid w:val="0"/>
        <w:spacing w:after="60"/>
        <w:contextualSpacing w:val="0"/>
        <w:rPr>
          <w:rFonts w:ascii="Times New Roman" w:hAnsi="Times New Roman"/>
          <w:i/>
          <w:iCs/>
          <w:sz w:val="20"/>
          <w:szCs w:val="20"/>
          <w:lang w:eastAsia="x-none"/>
        </w:rPr>
      </w:pPr>
      <w:r w:rsidRPr="00102B16">
        <w:rPr>
          <w:rFonts w:ascii="Times New Roman" w:hAnsi="Times New Roman"/>
          <w:i/>
          <w:iCs/>
          <w:sz w:val="20"/>
          <w:szCs w:val="20"/>
          <w:lang w:eastAsia="ja-JP"/>
        </w:rPr>
        <w:t>An IAB-node is explicitly indicated by the parent node when Case 6 timing is performed at</w:t>
      </w:r>
      <w:r w:rsidRPr="00102B16">
        <w:rPr>
          <w:rStyle w:val="apple-converted-space"/>
          <w:rFonts w:ascii="Times New Roman" w:hAnsi="Times New Roman"/>
          <w:i/>
          <w:iCs/>
          <w:sz w:val="20"/>
          <w:szCs w:val="20"/>
          <w:lang w:eastAsia="ja-JP"/>
        </w:rPr>
        <w:t> </w:t>
      </w:r>
      <w:r w:rsidRPr="00102B16">
        <w:rPr>
          <w:rFonts w:ascii="Times New Roman" w:hAnsi="Times New Roman"/>
          <w:i/>
          <w:iCs/>
          <w:sz w:val="20"/>
          <w:szCs w:val="20"/>
          <w:lang w:eastAsia="ja-JP"/>
        </w:rPr>
        <w:t>the IAB-node at least for</w:t>
      </w:r>
      <w:r w:rsidRPr="00102B16">
        <w:rPr>
          <w:rStyle w:val="apple-converted-space"/>
          <w:rFonts w:ascii="Times New Roman" w:hAnsi="Times New Roman"/>
          <w:i/>
          <w:iCs/>
          <w:sz w:val="20"/>
          <w:szCs w:val="20"/>
          <w:lang w:eastAsia="ja-JP"/>
        </w:rPr>
        <w:t> </w:t>
      </w:r>
      <w:r w:rsidRPr="00102B16">
        <w:rPr>
          <w:rFonts w:ascii="Times New Roman" w:hAnsi="Times New Roman"/>
          <w:i/>
          <w:iCs/>
          <w:sz w:val="20"/>
          <w:szCs w:val="20"/>
          <w:lang w:eastAsia="ja-JP"/>
        </w:rPr>
        <w:t>specific time</w:t>
      </w:r>
      <w:r w:rsidRPr="00102B16">
        <w:rPr>
          <w:rStyle w:val="apple-converted-space"/>
          <w:rFonts w:ascii="Times New Roman" w:hAnsi="Times New Roman"/>
          <w:i/>
          <w:iCs/>
          <w:sz w:val="20"/>
          <w:szCs w:val="20"/>
          <w:lang w:eastAsia="ja-JP"/>
        </w:rPr>
        <w:t> </w:t>
      </w:r>
      <w:r w:rsidRPr="00102B16">
        <w:rPr>
          <w:rFonts w:ascii="Times New Roman" w:hAnsi="Times New Roman"/>
          <w:i/>
          <w:iCs/>
          <w:sz w:val="20"/>
          <w:szCs w:val="20"/>
          <w:lang w:eastAsia="ja-JP"/>
        </w:rPr>
        <w:t>resources.</w:t>
      </w:r>
    </w:p>
    <w:p w14:paraId="451C54DD" w14:textId="77777777" w:rsidR="00102B16" w:rsidRPr="0072508F" w:rsidRDefault="000C6000" w:rsidP="00102B16">
      <w:pPr>
        <w:pStyle w:val="ListParagraph"/>
        <w:numPr>
          <w:ilvl w:val="1"/>
          <w:numId w:val="13"/>
        </w:numPr>
        <w:snapToGrid w:val="0"/>
        <w:spacing w:after="120" w:line="240" w:lineRule="auto"/>
        <w:ind w:left="1080"/>
        <w:contextualSpacing w:val="0"/>
        <w:rPr>
          <w:rFonts w:ascii="Times New Roman" w:hAnsi="Times New Roman"/>
          <w:i/>
          <w:iCs/>
          <w:color w:val="000000"/>
          <w:sz w:val="20"/>
          <w:szCs w:val="20"/>
        </w:rPr>
      </w:pPr>
      <w:r w:rsidRPr="0072508F">
        <w:rPr>
          <w:rFonts w:ascii="Times New Roman" w:hAnsi="Times New Roman"/>
          <w:i/>
          <w:iCs/>
          <w:sz w:val="20"/>
          <w:szCs w:val="20"/>
          <w:lang w:eastAsia="ja-JP"/>
        </w:rPr>
        <w:t>FFS: whether the indication should be associated with another dimensions, e.g. multiplexing cases</w:t>
      </w:r>
    </w:p>
    <w:p w14:paraId="321C952C" w14:textId="7247BCA1" w:rsidR="000C6000" w:rsidRPr="0072508F" w:rsidRDefault="000C6000" w:rsidP="00102B16">
      <w:pPr>
        <w:pStyle w:val="ListParagraph"/>
        <w:numPr>
          <w:ilvl w:val="1"/>
          <w:numId w:val="13"/>
        </w:numPr>
        <w:snapToGrid w:val="0"/>
        <w:spacing w:after="120" w:line="240" w:lineRule="auto"/>
        <w:ind w:left="1080"/>
        <w:contextualSpacing w:val="0"/>
        <w:rPr>
          <w:rFonts w:ascii="Times New Roman" w:hAnsi="Times New Roman"/>
          <w:i/>
          <w:iCs/>
          <w:color w:val="000000"/>
          <w:sz w:val="20"/>
          <w:szCs w:val="20"/>
        </w:rPr>
      </w:pPr>
      <w:r w:rsidRPr="0072508F">
        <w:rPr>
          <w:rFonts w:ascii="Times New Roman" w:hAnsi="Times New Roman"/>
          <w:i/>
          <w:iCs/>
          <w:sz w:val="20"/>
          <w:szCs w:val="20"/>
          <w:lang w:eastAsia="ja-JP"/>
        </w:rPr>
        <w:t>FFS whether an IAB-node is explicitly indicated by the parent node when Case 7 timing is performed at the IAB-node.</w:t>
      </w:r>
    </w:p>
    <w:p w14:paraId="2F1A1C3C" w14:textId="77777777" w:rsidR="000C6000" w:rsidRPr="0072508F" w:rsidRDefault="000C6000" w:rsidP="0072508F">
      <w:pPr>
        <w:pStyle w:val="ListParagraph"/>
        <w:numPr>
          <w:ilvl w:val="0"/>
          <w:numId w:val="13"/>
        </w:numPr>
        <w:rPr>
          <w:rFonts w:ascii="Times New Roman" w:hAnsi="Times New Roman"/>
          <w:i/>
          <w:iCs/>
          <w:sz w:val="20"/>
          <w:szCs w:val="20"/>
          <w:lang w:eastAsia="ja-JP"/>
        </w:rPr>
      </w:pPr>
      <w:r w:rsidRPr="0072508F">
        <w:rPr>
          <w:rFonts w:ascii="Times New Roman" w:hAnsi="Times New Roman"/>
          <w:i/>
          <w:iCs/>
          <w:sz w:val="20"/>
          <w:szCs w:val="20"/>
          <w:lang w:eastAsia="ja-JP"/>
        </w:rPr>
        <w:t>An IAB-node is explicitly indicated by the parent node when Case 7 timing is performed at the parent node.</w:t>
      </w:r>
    </w:p>
    <w:p w14:paraId="17BA091C" w14:textId="2018FA72" w:rsidR="000C6000" w:rsidRPr="0072508F" w:rsidRDefault="000C6000" w:rsidP="0072508F">
      <w:pPr>
        <w:pStyle w:val="ListParagraph"/>
        <w:numPr>
          <w:ilvl w:val="1"/>
          <w:numId w:val="13"/>
        </w:numPr>
        <w:snapToGrid w:val="0"/>
        <w:spacing w:after="120" w:line="240" w:lineRule="auto"/>
        <w:ind w:left="1080"/>
        <w:contextualSpacing w:val="0"/>
        <w:rPr>
          <w:rFonts w:ascii="Times New Roman" w:hAnsi="Times New Roman"/>
          <w:i/>
          <w:iCs/>
          <w:color w:val="000000"/>
          <w:sz w:val="20"/>
          <w:szCs w:val="20"/>
        </w:rPr>
      </w:pPr>
      <w:r w:rsidRPr="0072508F">
        <w:rPr>
          <w:rFonts w:ascii="Times New Roman" w:hAnsi="Times New Roman"/>
          <w:i/>
          <w:iCs/>
          <w:sz w:val="20"/>
          <w:szCs w:val="20"/>
          <w:lang w:eastAsia="ja-JP"/>
        </w:rPr>
        <w:t>FFS for signaling details</w:t>
      </w:r>
    </w:p>
    <w:p w14:paraId="3BA1044F" w14:textId="56BE42B5" w:rsidR="00F521DD" w:rsidRPr="00857192" w:rsidRDefault="001B1F75" w:rsidP="00F521DD">
      <w:pPr>
        <w:pStyle w:val="3GPPNormalText"/>
        <w:rPr>
          <w:sz w:val="20"/>
          <w:szCs w:val="20"/>
        </w:rPr>
      </w:pPr>
      <w:r>
        <w:rPr>
          <w:sz w:val="20"/>
          <w:szCs w:val="20"/>
        </w:rPr>
        <w:t xml:space="preserve">Regarding </w:t>
      </w:r>
      <w:r w:rsidR="00E31741">
        <w:rPr>
          <w:sz w:val="20"/>
          <w:szCs w:val="20"/>
        </w:rPr>
        <w:t xml:space="preserve">power control for simultaneous operation of IAB-node’s child and parent links, </w:t>
      </w:r>
      <w:r w:rsidR="00B52FBC">
        <w:rPr>
          <w:sz w:val="20"/>
          <w:szCs w:val="20"/>
        </w:rPr>
        <w:t>RAN1</w:t>
      </w:r>
      <w:r w:rsidR="00B52FBC" w:rsidRPr="00F866E9">
        <w:rPr>
          <w:sz w:val="20"/>
          <w:szCs w:val="20"/>
        </w:rPr>
        <w:t>#1</w:t>
      </w:r>
      <w:r w:rsidR="0056072C" w:rsidRPr="00F866E9">
        <w:rPr>
          <w:rFonts w:eastAsiaTheme="minorEastAsia"/>
          <w:sz w:val="20"/>
          <w:szCs w:val="20"/>
          <w:lang w:eastAsia="zh-CN"/>
        </w:rPr>
        <w:t>0</w:t>
      </w:r>
      <w:r w:rsidR="00785FD2">
        <w:rPr>
          <w:rFonts w:eastAsiaTheme="minorEastAsia"/>
          <w:sz w:val="20"/>
          <w:szCs w:val="20"/>
          <w:lang w:eastAsia="zh-CN"/>
        </w:rPr>
        <w:t>6</w:t>
      </w:r>
      <w:r w:rsidR="00C67DD5">
        <w:rPr>
          <w:rFonts w:eastAsiaTheme="minorEastAsia"/>
          <w:sz w:val="20"/>
          <w:szCs w:val="20"/>
          <w:lang w:eastAsia="zh-CN"/>
        </w:rPr>
        <w:t>e</w:t>
      </w:r>
      <w:r w:rsidR="00B52FBC">
        <w:rPr>
          <w:sz w:val="20"/>
          <w:szCs w:val="20"/>
        </w:rPr>
        <w:t xml:space="preserve"> </w:t>
      </w:r>
      <w:r w:rsidR="00F521DD" w:rsidRPr="00857192">
        <w:rPr>
          <w:sz w:val="20"/>
          <w:szCs w:val="20"/>
        </w:rPr>
        <w:t>ha</w:t>
      </w:r>
      <w:r w:rsidR="00841458">
        <w:rPr>
          <w:sz w:val="20"/>
          <w:szCs w:val="20"/>
        </w:rPr>
        <w:t>s</w:t>
      </w:r>
      <w:r w:rsidR="00F521DD" w:rsidRPr="00857192">
        <w:rPr>
          <w:sz w:val="20"/>
          <w:szCs w:val="20"/>
        </w:rPr>
        <w:t xml:space="preserve"> made the following </w:t>
      </w:r>
      <w:r w:rsidR="001E0C0D">
        <w:rPr>
          <w:sz w:val="20"/>
          <w:szCs w:val="20"/>
        </w:rPr>
        <w:t>agreements</w:t>
      </w:r>
      <w:r w:rsidR="00F521DD" w:rsidRPr="00857192">
        <w:rPr>
          <w:sz w:val="20"/>
          <w:szCs w:val="20"/>
        </w:rPr>
        <w:t xml:space="preserve">. </w:t>
      </w:r>
    </w:p>
    <w:p w14:paraId="0D2C45D7" w14:textId="77777777" w:rsidR="002B0120" w:rsidRPr="00946357" w:rsidRDefault="002B0120" w:rsidP="008871DC">
      <w:pPr>
        <w:pStyle w:val="ListParagraph"/>
        <w:numPr>
          <w:ilvl w:val="0"/>
          <w:numId w:val="13"/>
        </w:numPr>
        <w:snapToGrid w:val="0"/>
        <w:spacing w:after="60"/>
        <w:contextualSpacing w:val="0"/>
        <w:rPr>
          <w:rFonts w:ascii="Times New Roman" w:hAnsi="Times New Roman"/>
          <w:i/>
          <w:iCs/>
          <w:sz w:val="20"/>
          <w:szCs w:val="20"/>
          <w:lang w:eastAsia="ja-JP"/>
        </w:rPr>
      </w:pPr>
      <w:r w:rsidRPr="00946357">
        <w:rPr>
          <w:rFonts w:ascii="Times New Roman" w:hAnsi="Times New Roman"/>
          <w:i/>
          <w:iCs/>
          <w:sz w:val="20"/>
          <w:szCs w:val="20"/>
          <w:lang w:eastAsia="ja-JP"/>
        </w:rPr>
        <w:t>The desired DL TX power adjustment, indicated by the IAB-MT to its parent-node to assist with the parent-node’s DL TX power allocation, is provided at least for</w:t>
      </w:r>
      <w:r w:rsidRPr="00946357">
        <w:rPr>
          <w:rStyle w:val="apple-converted-space"/>
          <w:rFonts w:ascii="Times New Roman" w:hAnsi="Times New Roman"/>
          <w:i/>
          <w:iCs/>
          <w:sz w:val="20"/>
          <w:szCs w:val="20"/>
          <w:lang w:eastAsia="ja-JP"/>
        </w:rPr>
        <w:t> </w:t>
      </w:r>
      <w:r w:rsidRPr="00946357">
        <w:rPr>
          <w:rFonts w:ascii="Times New Roman" w:hAnsi="Times New Roman"/>
          <w:i/>
          <w:iCs/>
          <w:sz w:val="20"/>
          <w:szCs w:val="20"/>
          <w:lang w:eastAsia="ja-JP"/>
        </w:rPr>
        <w:t>specific time</w:t>
      </w:r>
      <w:r w:rsidRPr="00946357">
        <w:rPr>
          <w:rStyle w:val="apple-converted-space"/>
          <w:rFonts w:ascii="Times New Roman" w:hAnsi="Times New Roman"/>
          <w:i/>
          <w:iCs/>
          <w:sz w:val="20"/>
          <w:szCs w:val="20"/>
          <w:lang w:eastAsia="ja-JP"/>
        </w:rPr>
        <w:t> </w:t>
      </w:r>
      <w:r w:rsidRPr="00946357">
        <w:rPr>
          <w:rFonts w:ascii="Times New Roman" w:hAnsi="Times New Roman"/>
          <w:i/>
          <w:iCs/>
          <w:sz w:val="20"/>
          <w:szCs w:val="20"/>
          <w:lang w:eastAsia="ja-JP"/>
        </w:rPr>
        <w:t>resources.</w:t>
      </w:r>
      <w:r w:rsidRPr="00946357">
        <w:rPr>
          <w:rStyle w:val="apple-converted-space"/>
          <w:rFonts w:ascii="Times New Roman" w:hAnsi="Times New Roman"/>
          <w:i/>
          <w:iCs/>
          <w:sz w:val="20"/>
          <w:szCs w:val="20"/>
          <w:lang w:eastAsia="ja-JP"/>
        </w:rPr>
        <w:t> </w:t>
      </w:r>
    </w:p>
    <w:p w14:paraId="76800977" w14:textId="1517AF05" w:rsidR="002B0120" w:rsidRPr="00946357" w:rsidRDefault="002B0120" w:rsidP="009D0E9D">
      <w:pPr>
        <w:snapToGrid w:val="0"/>
        <w:spacing w:after="60"/>
        <w:ind w:left="720"/>
        <w:rPr>
          <w:i/>
          <w:iCs/>
          <w:lang w:eastAsia="ja-JP"/>
        </w:rPr>
      </w:pPr>
      <w:r w:rsidRPr="00946357">
        <w:rPr>
          <w:i/>
          <w:iCs/>
          <w:lang w:eastAsia="ja-JP"/>
        </w:rPr>
        <w:t>The desired DL TX power adjustment can further be associated with spatial configuration. (e.g., MT’s DL RX beams).</w:t>
      </w:r>
    </w:p>
    <w:p w14:paraId="28F81B8F" w14:textId="794C9E1C" w:rsidR="002B0120" w:rsidRPr="00946357" w:rsidRDefault="002B0120" w:rsidP="0064710B">
      <w:pPr>
        <w:pStyle w:val="ListParagraph"/>
        <w:numPr>
          <w:ilvl w:val="1"/>
          <w:numId w:val="13"/>
        </w:numPr>
        <w:snapToGrid w:val="0"/>
        <w:spacing w:after="120" w:line="240" w:lineRule="auto"/>
        <w:ind w:left="1080"/>
        <w:contextualSpacing w:val="0"/>
        <w:textAlignment w:val="baseline"/>
        <w:rPr>
          <w:rFonts w:ascii="Times New Roman" w:hAnsi="Times New Roman"/>
          <w:i/>
          <w:iCs/>
          <w:sz w:val="20"/>
          <w:szCs w:val="20"/>
        </w:rPr>
      </w:pPr>
      <w:r w:rsidRPr="00946357">
        <w:rPr>
          <w:rFonts w:ascii="Times New Roman" w:hAnsi="Times New Roman"/>
          <w:i/>
          <w:iCs/>
          <w:sz w:val="20"/>
          <w:szCs w:val="20"/>
          <w:lang w:eastAsia="ja-JP"/>
        </w:rPr>
        <w:t>FFS: signaling details, e.g. indication via MAC-CE, PUCCH, or legacy CSI framework.</w:t>
      </w:r>
    </w:p>
    <w:p w14:paraId="032EFE98" w14:textId="77777777" w:rsidR="002B0120" w:rsidRPr="00946357" w:rsidRDefault="002B0120" w:rsidP="008871DC">
      <w:pPr>
        <w:pStyle w:val="ListParagraph"/>
        <w:numPr>
          <w:ilvl w:val="0"/>
          <w:numId w:val="13"/>
        </w:numPr>
        <w:snapToGrid w:val="0"/>
        <w:spacing w:after="60"/>
        <w:contextualSpacing w:val="0"/>
        <w:rPr>
          <w:rFonts w:ascii="Times New Roman" w:hAnsi="Times New Roman"/>
          <w:i/>
          <w:iCs/>
          <w:sz w:val="20"/>
          <w:szCs w:val="20"/>
          <w:lang w:eastAsia="ja-JP"/>
        </w:rPr>
      </w:pPr>
      <w:r w:rsidRPr="00946357">
        <w:rPr>
          <w:rFonts w:ascii="Times New Roman" w:hAnsi="Times New Roman"/>
          <w:i/>
          <w:iCs/>
          <w:sz w:val="20"/>
          <w:szCs w:val="20"/>
          <w:lang w:eastAsia="ja-JP"/>
        </w:rPr>
        <w:t>Support an IAB-node indicating adjustment to its DL TX power to a child node (e.g., in response to receiving the DL TX power assistance information from the child node) at least for</w:t>
      </w:r>
      <w:r w:rsidRPr="00946357">
        <w:rPr>
          <w:rStyle w:val="apple-converted-space"/>
          <w:rFonts w:ascii="Times New Roman" w:hAnsi="Times New Roman"/>
          <w:i/>
          <w:iCs/>
          <w:sz w:val="20"/>
          <w:szCs w:val="20"/>
          <w:lang w:eastAsia="ja-JP"/>
        </w:rPr>
        <w:t> </w:t>
      </w:r>
      <w:r w:rsidRPr="00946357">
        <w:rPr>
          <w:rFonts w:ascii="Times New Roman" w:hAnsi="Times New Roman"/>
          <w:i/>
          <w:iCs/>
          <w:sz w:val="20"/>
          <w:szCs w:val="20"/>
          <w:lang w:eastAsia="ja-JP"/>
        </w:rPr>
        <w:t>specific time</w:t>
      </w:r>
      <w:r w:rsidRPr="00946357">
        <w:rPr>
          <w:rStyle w:val="apple-converted-space"/>
          <w:rFonts w:ascii="Times New Roman" w:hAnsi="Times New Roman"/>
          <w:i/>
          <w:iCs/>
          <w:sz w:val="20"/>
          <w:szCs w:val="20"/>
          <w:lang w:eastAsia="ja-JP"/>
        </w:rPr>
        <w:t> </w:t>
      </w:r>
      <w:r w:rsidRPr="00946357">
        <w:rPr>
          <w:rFonts w:ascii="Times New Roman" w:hAnsi="Times New Roman"/>
          <w:i/>
          <w:iCs/>
          <w:sz w:val="20"/>
          <w:szCs w:val="20"/>
          <w:lang w:eastAsia="ja-JP"/>
        </w:rPr>
        <w:t>resources.</w:t>
      </w:r>
    </w:p>
    <w:p w14:paraId="3CE9CB43" w14:textId="2013D721" w:rsidR="002B0120" w:rsidRPr="00946357" w:rsidRDefault="002B0120" w:rsidP="009D0E9D">
      <w:pPr>
        <w:snapToGrid w:val="0"/>
        <w:spacing w:after="60"/>
        <w:ind w:left="648"/>
        <w:rPr>
          <w:i/>
          <w:iCs/>
          <w:lang w:eastAsia="ja-JP"/>
        </w:rPr>
      </w:pPr>
      <w:r w:rsidRPr="00946357">
        <w:rPr>
          <w:i/>
          <w:iCs/>
          <w:lang w:eastAsia="ja-JP"/>
        </w:rPr>
        <w:t>The DL TX power adjustment indication can further be associated with spatial configuration. (e.g., MT’s DL RX beams).</w:t>
      </w:r>
    </w:p>
    <w:p w14:paraId="70278C1A" w14:textId="0B5A88F1" w:rsidR="002B0120" w:rsidRPr="00946357" w:rsidRDefault="002B0120" w:rsidP="00946357">
      <w:pPr>
        <w:pStyle w:val="ListParagraph"/>
        <w:numPr>
          <w:ilvl w:val="1"/>
          <w:numId w:val="13"/>
        </w:numPr>
        <w:snapToGrid w:val="0"/>
        <w:spacing w:after="120" w:line="240" w:lineRule="auto"/>
        <w:ind w:left="1080"/>
        <w:contextualSpacing w:val="0"/>
        <w:textAlignment w:val="baseline"/>
        <w:rPr>
          <w:rFonts w:ascii="Times New Roman" w:hAnsi="Times New Roman"/>
          <w:i/>
          <w:iCs/>
          <w:sz w:val="20"/>
          <w:szCs w:val="20"/>
        </w:rPr>
      </w:pPr>
      <w:r w:rsidRPr="00946357">
        <w:rPr>
          <w:rFonts w:ascii="Times New Roman" w:hAnsi="Times New Roman"/>
          <w:i/>
          <w:iCs/>
          <w:sz w:val="20"/>
          <w:szCs w:val="20"/>
          <w:lang w:eastAsia="ja-JP"/>
        </w:rPr>
        <w:t>FFS: signaling details.</w:t>
      </w:r>
    </w:p>
    <w:p w14:paraId="595F83BE" w14:textId="77777777" w:rsidR="002B0120" w:rsidRPr="006F415D" w:rsidRDefault="002B0120" w:rsidP="001423B5">
      <w:pPr>
        <w:pStyle w:val="ListParagraph"/>
        <w:numPr>
          <w:ilvl w:val="0"/>
          <w:numId w:val="29"/>
        </w:numPr>
        <w:rPr>
          <w:rFonts w:ascii="Times New Roman" w:hAnsi="Times New Roman"/>
          <w:bCs/>
          <w:i/>
          <w:iCs/>
          <w:color w:val="000000"/>
          <w:sz w:val="20"/>
          <w:szCs w:val="20"/>
        </w:rPr>
      </w:pPr>
      <w:r w:rsidRPr="006F415D">
        <w:rPr>
          <w:rFonts w:ascii="Times New Roman" w:hAnsi="Times New Roman"/>
          <w:bCs/>
          <w:i/>
          <w:iCs/>
          <w:color w:val="000000"/>
          <w:sz w:val="20"/>
          <w:szCs w:val="20"/>
        </w:rPr>
        <w:t>Support an IAB-node indicating its desired IAB-MT PSD range to help with its MT’s UL TX power control.</w:t>
      </w:r>
    </w:p>
    <w:p w14:paraId="404DE5F7" w14:textId="77777777" w:rsidR="002B0120" w:rsidRPr="006F415D" w:rsidRDefault="002B0120" w:rsidP="001423B5">
      <w:pPr>
        <w:pStyle w:val="ListParagraph"/>
        <w:numPr>
          <w:ilvl w:val="1"/>
          <w:numId w:val="29"/>
        </w:numPr>
        <w:snapToGrid w:val="0"/>
        <w:spacing w:after="60" w:line="240" w:lineRule="auto"/>
        <w:ind w:left="1080"/>
        <w:contextualSpacing w:val="0"/>
        <w:rPr>
          <w:rFonts w:ascii="Times New Roman" w:hAnsi="Times New Roman"/>
          <w:bCs/>
          <w:i/>
          <w:iCs/>
          <w:color w:val="595959"/>
          <w:sz w:val="20"/>
          <w:szCs w:val="20"/>
        </w:rPr>
      </w:pPr>
      <w:r w:rsidRPr="006F415D">
        <w:rPr>
          <w:rFonts w:ascii="Times New Roman" w:hAnsi="Times New Roman"/>
          <w:bCs/>
          <w:i/>
          <w:iCs/>
          <w:sz w:val="20"/>
          <w:szCs w:val="20"/>
        </w:rPr>
        <w:t>This information is provided to the parent node</w:t>
      </w:r>
    </w:p>
    <w:p w14:paraId="077C1BB0" w14:textId="77777777" w:rsidR="002B0120" w:rsidRPr="006F415D" w:rsidRDefault="002B0120" w:rsidP="006F415D">
      <w:pPr>
        <w:pStyle w:val="ListParagraph"/>
        <w:rPr>
          <w:rFonts w:ascii="Times New Roman" w:hAnsi="Times New Roman"/>
          <w:bCs/>
          <w:i/>
          <w:iCs/>
          <w:color w:val="000000"/>
          <w:sz w:val="20"/>
          <w:szCs w:val="20"/>
        </w:rPr>
      </w:pPr>
      <w:r w:rsidRPr="006F415D">
        <w:rPr>
          <w:rFonts w:ascii="Times New Roman" w:hAnsi="Times New Roman"/>
          <w:bCs/>
          <w:i/>
          <w:iCs/>
          <w:color w:val="000000"/>
          <w:sz w:val="20"/>
          <w:szCs w:val="20"/>
        </w:rPr>
        <w:t>FFS: Applicability of assistance information, e.g., per multiplexing scenario, per resource, etc.</w:t>
      </w:r>
    </w:p>
    <w:p w14:paraId="3F3ED214" w14:textId="77777777" w:rsidR="002B0120" w:rsidRPr="006F415D" w:rsidRDefault="002B0120" w:rsidP="006F415D">
      <w:pPr>
        <w:pStyle w:val="ListParagraph"/>
        <w:rPr>
          <w:rFonts w:ascii="Times New Roman" w:hAnsi="Times New Roman"/>
          <w:bCs/>
          <w:i/>
          <w:iCs/>
          <w:color w:val="000000"/>
          <w:sz w:val="20"/>
          <w:szCs w:val="20"/>
        </w:rPr>
      </w:pPr>
      <w:r w:rsidRPr="006F415D">
        <w:rPr>
          <w:rFonts w:ascii="Times New Roman" w:hAnsi="Times New Roman"/>
          <w:bCs/>
          <w:i/>
          <w:iCs/>
          <w:color w:val="000000"/>
          <w:sz w:val="20"/>
          <w:szCs w:val="20"/>
        </w:rPr>
        <w:t>FFS: Signalling details, including the possibility to extend PHR.</w:t>
      </w:r>
    </w:p>
    <w:p w14:paraId="502A252E" w14:textId="5C11FBE9" w:rsidR="001A5647" w:rsidRDefault="00841458" w:rsidP="00F521DD">
      <w:pPr>
        <w:spacing w:after="60"/>
        <w:jc w:val="both"/>
      </w:pPr>
      <w:r>
        <w:t>Regarding interference management, RAN1#10</w:t>
      </w:r>
      <w:r w:rsidR="0094221B">
        <w:rPr>
          <w:rFonts w:hint="eastAsia"/>
          <w:lang w:eastAsia="zh-CN"/>
        </w:rPr>
        <w:t>6</w:t>
      </w:r>
      <w:r w:rsidR="00C67DD5">
        <w:rPr>
          <w:lang w:eastAsia="zh-CN"/>
        </w:rPr>
        <w:t>e</w:t>
      </w:r>
      <w:r>
        <w:t xml:space="preserve"> has made the following agreements</w:t>
      </w:r>
      <w:r w:rsidR="00F866E9">
        <w:t xml:space="preserve"> and conclusions</w:t>
      </w:r>
      <w:r>
        <w:t>.</w:t>
      </w:r>
    </w:p>
    <w:p w14:paraId="01684665" w14:textId="28395C24" w:rsidR="00F7679A" w:rsidRPr="00F7679A" w:rsidRDefault="00F7679A" w:rsidP="00F7679A">
      <w:pPr>
        <w:pStyle w:val="ListParagraph"/>
        <w:numPr>
          <w:ilvl w:val="0"/>
          <w:numId w:val="13"/>
        </w:numPr>
        <w:snapToGrid w:val="0"/>
        <w:spacing w:before="60" w:after="60" w:line="240" w:lineRule="auto"/>
        <w:contextualSpacing w:val="0"/>
        <w:textAlignment w:val="baseline"/>
        <w:rPr>
          <w:rFonts w:ascii="Times New Roman" w:hAnsi="Times New Roman"/>
          <w:i/>
          <w:iCs/>
          <w:sz w:val="18"/>
          <w:szCs w:val="18"/>
        </w:rPr>
      </w:pPr>
      <w:r w:rsidRPr="00F7679A">
        <w:rPr>
          <w:rFonts w:ascii="Times New Roman" w:hAnsi="Times New Roman"/>
          <w:i/>
          <w:iCs/>
          <w:sz w:val="20"/>
          <w:szCs w:val="20"/>
        </w:rPr>
        <w:t>For the support of DU-to-DU measurement and report:</w:t>
      </w:r>
    </w:p>
    <w:p w14:paraId="18614DD6" w14:textId="77777777" w:rsidR="00F7679A" w:rsidRPr="00F7679A" w:rsidRDefault="00F7679A" w:rsidP="001423B5">
      <w:pPr>
        <w:pStyle w:val="ListParagraph"/>
        <w:numPr>
          <w:ilvl w:val="0"/>
          <w:numId w:val="30"/>
        </w:numPr>
        <w:spacing w:after="0" w:line="240" w:lineRule="auto"/>
        <w:textAlignment w:val="baseline"/>
        <w:rPr>
          <w:rFonts w:ascii="Times New Roman" w:hAnsi="Times New Roman"/>
          <w:i/>
          <w:iCs/>
          <w:sz w:val="20"/>
          <w:szCs w:val="18"/>
        </w:rPr>
      </w:pPr>
      <w:r w:rsidRPr="00F7679A">
        <w:rPr>
          <w:rFonts w:ascii="Times New Roman" w:hAnsi="Times New Roman"/>
          <w:i/>
          <w:iCs/>
          <w:sz w:val="20"/>
          <w:szCs w:val="18"/>
        </w:rPr>
        <w:t>For DU-to-DU CLI measurement:</w:t>
      </w:r>
    </w:p>
    <w:p w14:paraId="67F3C69C" w14:textId="77777777" w:rsidR="00F7679A" w:rsidRPr="00F7679A" w:rsidRDefault="00F7679A" w:rsidP="001423B5">
      <w:pPr>
        <w:pStyle w:val="ListParagraph"/>
        <w:numPr>
          <w:ilvl w:val="1"/>
          <w:numId w:val="30"/>
        </w:numPr>
        <w:spacing w:after="0" w:line="240" w:lineRule="auto"/>
        <w:textAlignment w:val="baseline"/>
        <w:rPr>
          <w:rFonts w:ascii="Times New Roman" w:hAnsi="Times New Roman"/>
          <w:i/>
          <w:iCs/>
          <w:sz w:val="20"/>
          <w:szCs w:val="18"/>
        </w:rPr>
      </w:pPr>
      <w:r w:rsidRPr="00F7679A">
        <w:rPr>
          <w:rFonts w:ascii="Times New Roman" w:hAnsi="Times New Roman"/>
          <w:i/>
          <w:iCs/>
          <w:sz w:val="20"/>
          <w:szCs w:val="18"/>
        </w:rPr>
        <w:t>Option 1.1. no specific mechanism is specified (e.g., it is handled by the implementation, or the available techniques)</w:t>
      </w:r>
    </w:p>
    <w:p w14:paraId="0E173909" w14:textId="77777777" w:rsidR="00F7679A" w:rsidRPr="00F7679A" w:rsidRDefault="00F7679A" w:rsidP="001423B5">
      <w:pPr>
        <w:pStyle w:val="ListParagraph"/>
        <w:numPr>
          <w:ilvl w:val="0"/>
          <w:numId w:val="30"/>
        </w:numPr>
        <w:spacing w:after="0" w:line="240" w:lineRule="auto"/>
        <w:textAlignment w:val="baseline"/>
        <w:rPr>
          <w:rFonts w:ascii="Times New Roman" w:hAnsi="Times New Roman"/>
          <w:i/>
          <w:iCs/>
          <w:sz w:val="20"/>
          <w:szCs w:val="18"/>
        </w:rPr>
      </w:pPr>
      <w:r w:rsidRPr="00F7679A">
        <w:rPr>
          <w:rFonts w:ascii="Times New Roman" w:hAnsi="Times New Roman"/>
          <w:i/>
          <w:iCs/>
          <w:sz w:val="20"/>
          <w:szCs w:val="18"/>
        </w:rPr>
        <w:lastRenderedPageBreak/>
        <w:t>For DU-to-DU CLI report:</w:t>
      </w:r>
    </w:p>
    <w:p w14:paraId="2BF3CEB6" w14:textId="77777777" w:rsidR="00F7679A" w:rsidRPr="00F7679A" w:rsidRDefault="00F7679A" w:rsidP="001423B5">
      <w:pPr>
        <w:pStyle w:val="ListParagraph"/>
        <w:numPr>
          <w:ilvl w:val="1"/>
          <w:numId w:val="30"/>
        </w:numPr>
        <w:snapToGrid w:val="0"/>
        <w:spacing w:after="60" w:line="240" w:lineRule="auto"/>
        <w:contextualSpacing w:val="0"/>
        <w:textAlignment w:val="baseline"/>
        <w:rPr>
          <w:rFonts w:ascii="Times New Roman" w:hAnsi="Times New Roman"/>
          <w:i/>
          <w:iCs/>
          <w:sz w:val="20"/>
          <w:szCs w:val="18"/>
        </w:rPr>
      </w:pPr>
      <w:r w:rsidRPr="00F7679A">
        <w:rPr>
          <w:rFonts w:ascii="Times New Roman" w:hAnsi="Times New Roman"/>
          <w:i/>
          <w:iCs/>
          <w:sz w:val="20"/>
          <w:szCs w:val="18"/>
        </w:rPr>
        <w:t>Option 2.1. no specific mechanism is specified (e.g., it is handled by the implementation, or the available techniques)</w:t>
      </w:r>
    </w:p>
    <w:p w14:paraId="004C6F6A" w14:textId="77777777" w:rsidR="00F7679A" w:rsidRPr="00F7679A" w:rsidRDefault="00F7679A" w:rsidP="00C43D77">
      <w:pPr>
        <w:pStyle w:val="ListParagraph"/>
        <w:numPr>
          <w:ilvl w:val="0"/>
          <w:numId w:val="13"/>
        </w:numPr>
        <w:snapToGrid w:val="0"/>
        <w:spacing w:after="60"/>
        <w:contextualSpacing w:val="0"/>
        <w:rPr>
          <w:rFonts w:ascii="Times New Roman" w:hAnsi="Times New Roman"/>
          <w:i/>
          <w:iCs/>
          <w:sz w:val="20"/>
          <w:szCs w:val="20"/>
        </w:rPr>
      </w:pPr>
      <w:r w:rsidRPr="00F7679A">
        <w:rPr>
          <w:rFonts w:ascii="Times New Roman" w:hAnsi="Times New Roman"/>
          <w:i/>
          <w:iCs/>
          <w:sz w:val="20"/>
          <w:szCs w:val="20"/>
        </w:rPr>
        <w:t>Support the exchange of semi-static Rel-16 IAB-DU H/S/NA resource configuration information and Rel-17 frequency domain IAB-DU H/S/NA resource configuration information among neighbouring IAB-nodes/IAB-donors</w:t>
      </w:r>
    </w:p>
    <w:p w14:paraId="4A3D9912" w14:textId="245B5345" w:rsidR="00F7679A" w:rsidRPr="00C43D77" w:rsidRDefault="00F7679A" w:rsidP="006F13B7">
      <w:pPr>
        <w:pStyle w:val="ListParagraph"/>
        <w:numPr>
          <w:ilvl w:val="0"/>
          <w:numId w:val="13"/>
        </w:numPr>
        <w:rPr>
          <w:rFonts w:ascii="Times New Roman" w:hAnsi="Times New Roman"/>
          <w:bCs/>
          <w:i/>
          <w:iCs/>
          <w:sz w:val="20"/>
          <w:szCs w:val="20"/>
        </w:rPr>
      </w:pPr>
      <w:r w:rsidRPr="00C43D77">
        <w:rPr>
          <w:rFonts w:ascii="Times New Roman" w:hAnsi="Times New Roman"/>
          <w:bCs/>
          <w:i/>
          <w:iCs/>
          <w:sz w:val="20"/>
          <w:szCs w:val="20"/>
        </w:rPr>
        <w:t>In Rel-17 the following may be up to network implementation, no specific specification work required:</w:t>
      </w:r>
    </w:p>
    <w:p w14:paraId="73680D13" w14:textId="77777777" w:rsidR="00C43D77" w:rsidRPr="00C43D77" w:rsidRDefault="00F7679A" w:rsidP="00245F2F">
      <w:pPr>
        <w:pStyle w:val="ListParagraph"/>
        <w:numPr>
          <w:ilvl w:val="1"/>
          <w:numId w:val="13"/>
        </w:numPr>
        <w:snapToGrid w:val="0"/>
        <w:spacing w:after="60" w:line="240" w:lineRule="auto"/>
        <w:ind w:left="1080"/>
        <w:contextualSpacing w:val="0"/>
        <w:rPr>
          <w:rFonts w:ascii="Times New Roman" w:hAnsi="Times New Roman"/>
          <w:i/>
          <w:iCs/>
          <w:color w:val="000000"/>
          <w:sz w:val="18"/>
          <w:szCs w:val="18"/>
        </w:rPr>
      </w:pPr>
      <w:r w:rsidRPr="00C43D77">
        <w:rPr>
          <w:rFonts w:ascii="Times New Roman" w:hAnsi="Times New Roman"/>
          <w:bCs/>
          <w:i/>
          <w:iCs/>
          <w:sz w:val="20"/>
          <w:szCs w:val="20"/>
        </w:rPr>
        <w:t>Differentiating access and backhaul slots.</w:t>
      </w:r>
    </w:p>
    <w:p w14:paraId="2C6D9A4C" w14:textId="2B1F8618" w:rsidR="00F7679A" w:rsidRPr="00C43D77" w:rsidRDefault="00F7679A" w:rsidP="00C43D77">
      <w:pPr>
        <w:pStyle w:val="ListParagraph"/>
        <w:numPr>
          <w:ilvl w:val="1"/>
          <w:numId w:val="13"/>
        </w:numPr>
        <w:snapToGrid w:val="0"/>
        <w:spacing w:after="120" w:line="240" w:lineRule="auto"/>
        <w:ind w:left="1080"/>
        <w:contextualSpacing w:val="0"/>
        <w:rPr>
          <w:rFonts w:ascii="Times New Roman" w:hAnsi="Times New Roman"/>
          <w:i/>
          <w:iCs/>
          <w:color w:val="000000"/>
          <w:sz w:val="18"/>
          <w:szCs w:val="18"/>
        </w:rPr>
      </w:pPr>
      <w:r w:rsidRPr="00C43D77">
        <w:rPr>
          <w:rFonts w:ascii="Times New Roman" w:hAnsi="Times New Roman"/>
          <w:bCs/>
          <w:i/>
          <w:iCs/>
          <w:sz w:val="20"/>
          <w:szCs w:val="20"/>
        </w:rPr>
        <w:t>Restricting simultaneous operation of MT and DU to DL slots.</w:t>
      </w:r>
    </w:p>
    <w:p w14:paraId="61AE8EC2" w14:textId="2015E490" w:rsidR="00F521DD" w:rsidRPr="00F52BCB" w:rsidRDefault="00F521DD" w:rsidP="00F521DD">
      <w:pPr>
        <w:spacing w:after="60"/>
        <w:jc w:val="both"/>
        <w:rPr>
          <w:lang w:val="en-US" w:eastAsia="zh-CN"/>
        </w:rPr>
      </w:pPr>
      <w:r w:rsidRPr="00C82094">
        <w:t xml:space="preserve">In this contribution, based on those discussion and </w:t>
      </w:r>
      <w:r w:rsidR="00805646">
        <w:t>proposal</w:t>
      </w:r>
      <w:r w:rsidRPr="00C82094">
        <w:t xml:space="preserve">, we further elaborate on </w:t>
      </w:r>
      <w:r w:rsidR="00283B5B">
        <w:t xml:space="preserve">timing, </w:t>
      </w:r>
      <w:r w:rsidR="00805646">
        <w:t xml:space="preserve">power control </w:t>
      </w:r>
      <w:r w:rsidR="00283B5B">
        <w:t xml:space="preserve">and interference management </w:t>
      </w:r>
      <w:r>
        <w:t>m</w:t>
      </w:r>
      <w:r w:rsidRPr="00C82094">
        <w:t xml:space="preserve">echanisms </w:t>
      </w:r>
      <w:r w:rsidR="00805646">
        <w:t>to support IAB-node’s simultaneous operation</w:t>
      </w:r>
      <w:r w:rsidRPr="00C82094">
        <w:t xml:space="preserve">. </w:t>
      </w:r>
    </w:p>
    <w:p w14:paraId="45542D48" w14:textId="08AC692D" w:rsidR="0058567B" w:rsidRDefault="0058567B" w:rsidP="0058567B">
      <w:pPr>
        <w:pStyle w:val="Heading1"/>
        <w:jc w:val="both"/>
        <w:rPr>
          <w:rFonts w:eastAsia="SimSun"/>
          <w:color w:val="000000"/>
          <w:lang w:val="en-US" w:eastAsia="zh-CN"/>
        </w:rPr>
      </w:pPr>
      <w:r>
        <w:rPr>
          <w:rFonts w:eastAsia="SimSun"/>
          <w:color w:val="000000"/>
          <w:lang w:val="en-US" w:eastAsia="zh-CN"/>
        </w:rPr>
        <w:t>Support for Case#6 and Case#7 Timing Alignment</w:t>
      </w:r>
    </w:p>
    <w:p w14:paraId="449DE60C" w14:textId="1C2B0535" w:rsidR="0002673F" w:rsidRPr="005976CE" w:rsidRDefault="0002673F" w:rsidP="0002673F">
      <w:pPr>
        <w:jc w:val="both"/>
        <w:rPr>
          <w:color w:val="000000"/>
          <w:lang w:eastAsia="zh-CN"/>
        </w:rPr>
      </w:pPr>
      <w:r>
        <w:rPr>
          <w:rFonts w:hint="eastAsia"/>
          <w:color w:val="000000"/>
          <w:lang w:eastAsia="zh-CN"/>
        </w:rPr>
        <w:t>We</w:t>
      </w:r>
      <w:r>
        <w:rPr>
          <w:color w:val="000000"/>
          <w:lang w:eastAsia="zh-CN"/>
        </w:rPr>
        <w:t xml:space="preserve"> </w:t>
      </w:r>
      <w:r>
        <w:rPr>
          <w:color w:val="000000"/>
          <w:lang w:val="en-US" w:eastAsia="zh-CN"/>
        </w:rPr>
        <w:t xml:space="preserve">will </w:t>
      </w:r>
      <w:r w:rsidR="004169FC">
        <w:rPr>
          <w:color w:val="000000"/>
          <w:lang w:val="en-US" w:eastAsia="zh-CN"/>
        </w:rPr>
        <w:t>focus on OTA-based timing alignment</w:t>
      </w:r>
      <w:r w:rsidR="00E861C2">
        <w:rPr>
          <w:color w:val="000000"/>
          <w:lang w:val="en-US" w:eastAsia="zh-CN"/>
        </w:rPr>
        <w:t xml:space="preserve"> since </w:t>
      </w:r>
      <w:r w:rsidR="00176DDF">
        <w:rPr>
          <w:color w:val="000000"/>
          <w:lang w:val="en-US" w:eastAsia="zh-CN"/>
        </w:rPr>
        <w:t>non-OTA-based timing alignment (e.g., GNSS based)</w:t>
      </w:r>
      <w:r w:rsidR="009D07C7">
        <w:rPr>
          <w:color w:val="000000"/>
          <w:lang w:val="en-US" w:eastAsia="zh-CN"/>
        </w:rPr>
        <w:t xml:space="preserve"> is a special case and we should always provide </w:t>
      </w:r>
      <w:r w:rsidR="002D6C44">
        <w:rPr>
          <w:color w:val="000000"/>
          <w:lang w:val="en-US" w:eastAsia="zh-CN"/>
        </w:rPr>
        <w:t>an OTA-based solution</w:t>
      </w:r>
      <w:r w:rsidRPr="005976CE">
        <w:rPr>
          <w:color w:val="000000"/>
          <w:lang w:eastAsia="zh-CN"/>
        </w:rPr>
        <w:t xml:space="preserve">. </w:t>
      </w:r>
    </w:p>
    <w:p w14:paraId="66943857" w14:textId="77777777" w:rsidR="00A36A55" w:rsidRDefault="00A36A55" w:rsidP="00A36A55">
      <w:pPr>
        <w:pStyle w:val="Heading2"/>
        <w:ind w:left="0"/>
        <w:rPr>
          <w:lang w:eastAsia="zh-CN"/>
        </w:rPr>
      </w:pPr>
      <w:r>
        <w:rPr>
          <w:lang w:eastAsia="zh-CN"/>
        </w:rPr>
        <w:t>Case#6 Timing for Simultaneous MT-TX/DU-TX</w:t>
      </w:r>
    </w:p>
    <w:p w14:paraId="66373E0D" w14:textId="47A421CA" w:rsidR="009A4BB3" w:rsidRPr="005976CE" w:rsidRDefault="009A4BB3" w:rsidP="009A4BB3">
      <w:pPr>
        <w:jc w:val="both"/>
        <w:rPr>
          <w:color w:val="000000"/>
          <w:lang w:eastAsia="zh-CN"/>
        </w:rPr>
      </w:pPr>
      <w:bookmarkStart w:id="2" w:name="_Hlk54209924"/>
      <w:r w:rsidRPr="005976CE">
        <w:rPr>
          <w:color w:val="000000"/>
          <w:lang w:eastAsia="zh-CN"/>
        </w:rPr>
        <w:t>In Figure 2.</w:t>
      </w:r>
      <w:r>
        <w:rPr>
          <w:color w:val="000000"/>
          <w:lang w:eastAsia="zh-CN"/>
        </w:rPr>
        <w:t>1</w:t>
      </w:r>
      <w:r w:rsidRPr="005976CE">
        <w:rPr>
          <w:color w:val="000000"/>
          <w:lang w:eastAsia="zh-CN"/>
        </w:rPr>
        <w:t xml:space="preserve">, we show the Case#6 timing relationship with some notations explained as follows. </w:t>
      </w:r>
    </w:p>
    <w:p w14:paraId="7054703B" w14:textId="77777777" w:rsidR="009A4BB3" w:rsidRPr="00CD4D31" w:rsidRDefault="00283B5B" w:rsidP="001423B5">
      <w:pPr>
        <w:pStyle w:val="ListParagraph"/>
        <w:numPr>
          <w:ilvl w:val="0"/>
          <w:numId w:val="14"/>
        </w:numPr>
        <w:jc w:val="both"/>
        <w:rPr>
          <w:rFonts w:ascii="Times New Roman" w:hAnsi="Times New Roman"/>
          <w:color w:val="000000"/>
          <w:sz w:val="20"/>
          <w:szCs w:val="20"/>
          <w:lang w:eastAsia="zh-CN"/>
        </w:rPr>
      </w:pPr>
      <m:oMath>
        <m:sSub>
          <m:sSubPr>
            <m:ctrlPr>
              <w:rPr>
                <w:rFonts w:ascii="Cambria Math" w:hAnsi="Cambria Math"/>
                <w:bCs/>
                <w:i/>
                <w:iCs/>
                <w:sz w:val="20"/>
                <w:szCs w:val="20"/>
                <w:lang w:eastAsia="zh-CN"/>
              </w:rPr>
            </m:ctrlPr>
          </m:sSubPr>
          <m:e>
            <m:r>
              <w:rPr>
                <w:rFonts w:ascii="Cambria Math" w:hAnsi="Cambria Math"/>
                <w:sz w:val="20"/>
                <w:szCs w:val="20"/>
                <w:lang w:eastAsia="zh-CN"/>
              </w:rPr>
              <m:t>TA</m:t>
            </m:r>
          </m:e>
          <m:sub>
            <m:r>
              <w:rPr>
                <w:rFonts w:ascii="Cambria Math" w:hAnsi="Cambria Math"/>
                <w:sz w:val="20"/>
                <w:szCs w:val="20"/>
                <w:lang w:eastAsia="zh-CN"/>
              </w:rPr>
              <m:t>case1</m:t>
            </m:r>
          </m:sub>
        </m:sSub>
      </m:oMath>
      <w:r w:rsidR="009A4BB3" w:rsidRPr="00CD4D31">
        <w:rPr>
          <w:rFonts w:ascii="Times New Roman" w:hAnsi="Times New Roman"/>
          <w:bCs/>
          <w:iCs/>
          <w:sz w:val="20"/>
          <w:szCs w:val="20"/>
          <w:lang w:eastAsia="zh-CN"/>
        </w:rPr>
        <w:t xml:space="preserve">: The original Case#1 TA at </w:t>
      </w:r>
      <w:r w:rsidR="009A4BB3">
        <w:rPr>
          <w:rFonts w:ascii="Times New Roman" w:hAnsi="Times New Roman"/>
          <w:bCs/>
          <w:iCs/>
          <w:sz w:val="20"/>
          <w:szCs w:val="20"/>
          <w:lang w:eastAsia="zh-CN"/>
        </w:rPr>
        <w:t>IAB-</w:t>
      </w:r>
      <w:r w:rsidR="009A4BB3" w:rsidRPr="00CD4D31">
        <w:rPr>
          <w:rFonts w:ascii="Times New Roman" w:hAnsi="Times New Roman"/>
          <w:bCs/>
          <w:iCs/>
          <w:sz w:val="20"/>
          <w:szCs w:val="20"/>
          <w:lang w:eastAsia="zh-CN"/>
        </w:rPr>
        <w:t>MT</w:t>
      </w:r>
      <w:r w:rsidR="009A4BB3">
        <w:rPr>
          <w:rFonts w:ascii="Times New Roman" w:hAnsi="Times New Roman"/>
          <w:bCs/>
          <w:iCs/>
          <w:sz w:val="20"/>
          <w:szCs w:val="20"/>
          <w:lang w:eastAsia="zh-CN"/>
        </w:rPr>
        <w:t xml:space="preserve"> to make IAB node operating at Case#1 timing mode</w:t>
      </w:r>
      <w:r w:rsidR="009A4BB3" w:rsidRPr="00CD4D31">
        <w:rPr>
          <w:rFonts w:ascii="Times New Roman" w:hAnsi="Times New Roman"/>
          <w:bCs/>
          <w:iCs/>
          <w:sz w:val="20"/>
          <w:szCs w:val="20"/>
          <w:lang w:eastAsia="zh-CN"/>
        </w:rPr>
        <w:t xml:space="preserve"> </w:t>
      </w:r>
    </w:p>
    <w:p w14:paraId="72627CC5" w14:textId="77777777" w:rsidR="009A4BB3" w:rsidRPr="00CD4D31" w:rsidRDefault="00283B5B" w:rsidP="001423B5">
      <w:pPr>
        <w:pStyle w:val="ListParagraph"/>
        <w:numPr>
          <w:ilvl w:val="0"/>
          <w:numId w:val="14"/>
        </w:numPr>
        <w:jc w:val="both"/>
        <w:rPr>
          <w:rFonts w:ascii="Times New Roman" w:hAnsi="Times New Roman"/>
          <w:color w:val="000000"/>
          <w:sz w:val="20"/>
          <w:szCs w:val="20"/>
          <w:lang w:eastAsia="zh-CN"/>
        </w:rPr>
      </w:pPr>
      <m:oMath>
        <m:sSub>
          <m:sSubPr>
            <m:ctrlPr>
              <w:rPr>
                <w:rFonts w:ascii="Cambria Math" w:hAnsi="Cambria Math"/>
                <w:bCs/>
                <w:i/>
                <w:iCs/>
                <w:sz w:val="20"/>
                <w:szCs w:val="20"/>
                <w:lang w:eastAsia="zh-CN"/>
              </w:rPr>
            </m:ctrlPr>
          </m:sSubPr>
          <m:e>
            <m:r>
              <w:rPr>
                <w:rFonts w:ascii="Cambria Math" w:hAnsi="Cambria Math"/>
                <w:sz w:val="20"/>
                <w:szCs w:val="20"/>
                <w:lang w:eastAsia="zh-CN"/>
              </w:rPr>
              <m:t>TA</m:t>
            </m:r>
          </m:e>
          <m:sub>
            <m:r>
              <w:rPr>
                <w:rFonts w:ascii="Cambria Math" w:hAnsi="Cambria Math"/>
                <w:sz w:val="20"/>
                <w:szCs w:val="20"/>
                <w:lang w:eastAsia="zh-CN"/>
              </w:rPr>
              <m:t>case6</m:t>
            </m:r>
          </m:sub>
        </m:sSub>
      </m:oMath>
      <w:r w:rsidR="009A4BB3" w:rsidRPr="00CD4D31">
        <w:rPr>
          <w:rFonts w:ascii="Times New Roman" w:hAnsi="Times New Roman"/>
          <w:bCs/>
          <w:iCs/>
          <w:sz w:val="20"/>
          <w:szCs w:val="20"/>
          <w:lang w:eastAsia="zh-CN"/>
        </w:rPr>
        <w:t xml:space="preserve">: The </w:t>
      </w:r>
      <w:r w:rsidR="009A4BB3">
        <w:rPr>
          <w:rFonts w:ascii="Times New Roman" w:hAnsi="Times New Roman"/>
          <w:bCs/>
          <w:iCs/>
          <w:sz w:val="20"/>
          <w:szCs w:val="20"/>
          <w:lang w:eastAsia="zh-CN"/>
        </w:rPr>
        <w:t xml:space="preserve">absolute </w:t>
      </w:r>
      <w:r w:rsidR="009A4BB3" w:rsidRPr="00CD4D31">
        <w:rPr>
          <w:rFonts w:ascii="Times New Roman" w:hAnsi="Times New Roman"/>
          <w:bCs/>
          <w:iCs/>
          <w:sz w:val="20"/>
          <w:szCs w:val="20"/>
          <w:lang w:eastAsia="zh-CN"/>
        </w:rPr>
        <w:t>Case#</w:t>
      </w:r>
      <w:r w:rsidR="009A4BB3">
        <w:rPr>
          <w:rFonts w:ascii="Times New Roman" w:hAnsi="Times New Roman"/>
          <w:bCs/>
          <w:iCs/>
          <w:sz w:val="20"/>
          <w:szCs w:val="20"/>
          <w:lang w:eastAsia="zh-CN"/>
        </w:rPr>
        <w:t>6</w:t>
      </w:r>
      <w:r w:rsidR="009A4BB3" w:rsidRPr="00CD4D31">
        <w:rPr>
          <w:rFonts w:ascii="Times New Roman" w:hAnsi="Times New Roman"/>
          <w:bCs/>
          <w:iCs/>
          <w:sz w:val="20"/>
          <w:szCs w:val="20"/>
          <w:lang w:eastAsia="zh-CN"/>
        </w:rPr>
        <w:t xml:space="preserve"> TA at </w:t>
      </w:r>
      <w:r w:rsidR="009A4BB3">
        <w:rPr>
          <w:rFonts w:ascii="Times New Roman" w:hAnsi="Times New Roman"/>
          <w:bCs/>
          <w:iCs/>
          <w:sz w:val="20"/>
          <w:szCs w:val="20"/>
          <w:lang w:eastAsia="zh-CN"/>
        </w:rPr>
        <w:t>IAB-</w:t>
      </w:r>
      <w:r w:rsidR="009A4BB3" w:rsidRPr="00CD4D31">
        <w:rPr>
          <w:rFonts w:ascii="Times New Roman" w:hAnsi="Times New Roman"/>
          <w:bCs/>
          <w:iCs/>
          <w:sz w:val="20"/>
          <w:szCs w:val="20"/>
          <w:lang w:eastAsia="zh-CN"/>
        </w:rPr>
        <w:t xml:space="preserve">MT </w:t>
      </w:r>
      <w:r w:rsidR="009A4BB3">
        <w:rPr>
          <w:rFonts w:ascii="Times New Roman" w:hAnsi="Times New Roman"/>
          <w:bCs/>
          <w:iCs/>
          <w:sz w:val="20"/>
          <w:szCs w:val="20"/>
          <w:lang w:eastAsia="zh-CN"/>
        </w:rPr>
        <w:t>to make IAB node operating at Case#6 timing mode</w:t>
      </w:r>
    </w:p>
    <w:p w14:paraId="752F891C" w14:textId="50CC2756" w:rsidR="002F38B1" w:rsidRDefault="002E1D11" w:rsidP="002F38B1">
      <w:pPr>
        <w:jc w:val="center"/>
        <w:rPr>
          <w:color w:val="000000"/>
          <w:lang w:val="en-US" w:eastAsia="zh-CN"/>
        </w:rPr>
      </w:pPr>
      <w:r>
        <w:rPr>
          <w:noProof/>
          <w:color w:val="000000"/>
          <w:lang w:val="en-US" w:eastAsia="zh-CN"/>
        </w:rPr>
        <w:drawing>
          <wp:inline distT="0" distB="0" distL="0" distR="0" wp14:anchorId="430DFFAF" wp14:editId="45A4BC02">
            <wp:extent cx="3459480" cy="2141497"/>
            <wp:effectExtent l="0" t="0" r="7620" b="0"/>
            <wp:docPr id="7" name="Picture 7"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Diagram&#10;&#10;Description automatically generated"/>
                    <pic:cNvPicPr/>
                  </pic:nvPicPr>
                  <pic:blipFill>
                    <a:blip r:embed="rId8" cstate="print">
                      <a:extLst>
                        <a:ext uri="{28A0092B-C50C-407E-A947-70E740481C1C}">
                          <a14:useLocalDpi xmlns:a14="http://schemas.microsoft.com/office/drawing/2010/main" val="0"/>
                        </a:ext>
                      </a:extLst>
                    </a:blip>
                    <a:stretch>
                      <a:fillRect/>
                    </a:stretch>
                  </pic:blipFill>
                  <pic:spPr>
                    <a:xfrm>
                      <a:off x="0" y="0"/>
                      <a:ext cx="3474089" cy="2150540"/>
                    </a:xfrm>
                    <a:prstGeom prst="rect">
                      <a:avLst/>
                    </a:prstGeom>
                  </pic:spPr>
                </pic:pic>
              </a:graphicData>
            </a:graphic>
          </wp:inline>
        </w:drawing>
      </w:r>
    </w:p>
    <w:p w14:paraId="3BABF13B" w14:textId="2B98694D" w:rsidR="002F38B1" w:rsidRDefault="002F38B1" w:rsidP="002F38B1">
      <w:pPr>
        <w:spacing w:after="240"/>
        <w:jc w:val="center"/>
        <w:rPr>
          <w:bCs/>
          <w:lang w:eastAsia="zh-CN"/>
        </w:rPr>
      </w:pPr>
      <w:r w:rsidRPr="00B16F19">
        <w:rPr>
          <w:bCs/>
          <w:lang w:eastAsia="zh-CN"/>
        </w:rPr>
        <w:t xml:space="preserve">Figure </w:t>
      </w:r>
      <w:r>
        <w:rPr>
          <w:bCs/>
          <w:lang w:eastAsia="zh-CN"/>
        </w:rPr>
        <w:t>2.1</w:t>
      </w:r>
      <w:r w:rsidRPr="00B16F19">
        <w:rPr>
          <w:bCs/>
          <w:lang w:eastAsia="zh-CN"/>
        </w:rPr>
        <w:t xml:space="preserve">: </w:t>
      </w:r>
      <w:r>
        <w:rPr>
          <w:bCs/>
          <w:lang w:eastAsia="zh-CN"/>
        </w:rPr>
        <w:t>Case#6 for MT TX/DU TX timing alignment illustration</w:t>
      </w:r>
    </w:p>
    <w:p w14:paraId="3BA85549" w14:textId="2D8C6B58" w:rsidR="009B19A1" w:rsidRDefault="009B19A1" w:rsidP="00127F91">
      <w:pPr>
        <w:jc w:val="both"/>
        <w:rPr>
          <w:bCs/>
          <w:iCs/>
          <w:lang w:eastAsia="zh-CN"/>
        </w:rPr>
      </w:pPr>
      <w:r>
        <w:rPr>
          <w:bCs/>
          <w:lang w:eastAsia="zh-CN"/>
        </w:rPr>
        <w:t xml:space="preserve">It has been agreed in RAN1#106e that </w:t>
      </w:r>
      <w:r w:rsidR="00EF4288">
        <w:rPr>
          <w:bCs/>
          <w:lang w:eastAsia="zh-CN"/>
        </w:rPr>
        <w:t xml:space="preserve">an IAB-MT TX timing is set to the </w:t>
      </w:r>
      <w:r w:rsidR="00C30C7B">
        <w:rPr>
          <w:bCs/>
          <w:lang w:eastAsia="zh-CN"/>
        </w:rPr>
        <w:t>IAB node’s DL Tx timing</w:t>
      </w:r>
      <w:r w:rsidR="000627C6">
        <w:rPr>
          <w:bCs/>
          <w:lang w:eastAsia="zh-CN"/>
        </w:rPr>
        <w:t xml:space="preserve"> for Case#6 timing at the IAB-node</w:t>
      </w:r>
      <w:r w:rsidR="00C30C7B">
        <w:rPr>
          <w:bCs/>
          <w:lang w:eastAsia="zh-CN"/>
        </w:rPr>
        <w:t xml:space="preserve">. </w:t>
      </w:r>
      <w:r w:rsidR="00C66A3A">
        <w:rPr>
          <w:bCs/>
          <w:lang w:eastAsia="zh-CN"/>
        </w:rPr>
        <w:t>Additional details are FFS to support of OTA synchronization</w:t>
      </w:r>
      <w:r w:rsidR="00C66A3A">
        <w:rPr>
          <w:bCs/>
          <w:iCs/>
          <w:lang w:eastAsia="zh-CN"/>
        </w:rPr>
        <w:t xml:space="preserve">. </w:t>
      </w:r>
      <w:r w:rsidR="004B351F">
        <w:rPr>
          <w:bCs/>
          <w:iCs/>
          <w:lang w:eastAsia="zh-CN"/>
        </w:rPr>
        <w:t xml:space="preserve">There can be two alternatives </w:t>
      </w:r>
      <w:r w:rsidR="00555BB7">
        <w:rPr>
          <w:bCs/>
          <w:iCs/>
          <w:lang w:eastAsia="zh-CN"/>
        </w:rPr>
        <w:t xml:space="preserve">for TA and </w:t>
      </w:r>
      <m:oMath>
        <m:sSub>
          <m:sSubPr>
            <m:ctrlPr>
              <w:rPr>
                <w:rFonts w:ascii="Cambria Math" w:hAnsi="Cambria Math"/>
                <w:bCs/>
                <w:i/>
                <w:iCs/>
                <w:lang w:eastAsia="zh-CN"/>
              </w:rPr>
            </m:ctrlPr>
          </m:sSubPr>
          <m:e>
            <m:r>
              <w:rPr>
                <w:rFonts w:ascii="Cambria Math" w:hAnsi="Cambria Math"/>
                <w:lang w:eastAsia="zh-CN"/>
              </w:rPr>
              <m:t>T</m:t>
            </m:r>
          </m:e>
          <m:sub>
            <m:r>
              <w:rPr>
                <w:rFonts w:ascii="Cambria Math" w:hAnsi="Cambria Math"/>
                <w:lang w:eastAsia="zh-CN"/>
              </w:rPr>
              <m:t>delta</m:t>
            </m:r>
          </m:sub>
        </m:sSub>
      </m:oMath>
      <w:r w:rsidR="00555BB7">
        <w:rPr>
          <w:bCs/>
          <w:iCs/>
          <w:lang w:eastAsia="zh-CN"/>
        </w:rPr>
        <w:t xml:space="preserve"> to support OTA synchronization</w:t>
      </w:r>
      <w:r w:rsidR="000627C6">
        <w:rPr>
          <w:bCs/>
          <w:iCs/>
          <w:lang w:eastAsia="zh-CN"/>
        </w:rPr>
        <w:t xml:space="preserve"> for Case#6 timing at the IAB-node</w:t>
      </w:r>
      <w:r w:rsidR="00555BB7">
        <w:rPr>
          <w:bCs/>
          <w:iCs/>
          <w:lang w:eastAsia="zh-CN"/>
        </w:rPr>
        <w:t xml:space="preserve">. </w:t>
      </w:r>
    </w:p>
    <w:p w14:paraId="6366255C" w14:textId="184C99F7" w:rsidR="00555BB7" w:rsidRPr="00152A51" w:rsidRDefault="00555BB7" w:rsidP="001423B5">
      <w:pPr>
        <w:pStyle w:val="ListParagraph"/>
        <w:numPr>
          <w:ilvl w:val="0"/>
          <w:numId w:val="31"/>
        </w:numPr>
        <w:jc w:val="both"/>
        <w:rPr>
          <w:rFonts w:ascii="Times New Roman" w:hAnsi="Times New Roman"/>
          <w:bCs/>
          <w:iCs/>
          <w:sz w:val="20"/>
          <w:szCs w:val="20"/>
          <w:lang w:eastAsia="zh-CN"/>
        </w:rPr>
      </w:pPr>
      <w:r w:rsidRPr="00152A51">
        <w:rPr>
          <w:rFonts w:ascii="Times New Roman" w:hAnsi="Times New Roman"/>
          <w:bCs/>
          <w:iCs/>
          <w:sz w:val="20"/>
          <w:szCs w:val="20"/>
          <w:lang w:eastAsia="zh-CN"/>
        </w:rPr>
        <w:t xml:space="preserve">Alt. 1: </w:t>
      </w:r>
      <m:oMath>
        <m:sSub>
          <m:sSubPr>
            <m:ctrlPr>
              <w:rPr>
                <w:rFonts w:ascii="Cambria Math" w:hAnsi="Cambria Math"/>
                <w:bCs/>
                <w:i/>
                <w:iCs/>
                <w:sz w:val="20"/>
                <w:szCs w:val="20"/>
                <w:lang w:eastAsia="zh-CN"/>
              </w:rPr>
            </m:ctrlPr>
          </m:sSubPr>
          <m:e>
            <m:r>
              <w:rPr>
                <w:rFonts w:ascii="Cambria Math" w:hAnsi="Cambria Math"/>
                <w:sz w:val="20"/>
                <w:szCs w:val="20"/>
                <w:lang w:eastAsia="zh-CN"/>
              </w:rPr>
              <m:t>TA</m:t>
            </m:r>
          </m:e>
          <m:sub>
            <m:r>
              <w:rPr>
                <w:rFonts w:ascii="Cambria Math" w:hAnsi="Cambria Math"/>
                <w:sz w:val="20"/>
                <w:szCs w:val="20"/>
                <w:lang w:eastAsia="zh-CN"/>
              </w:rPr>
              <m:t>Case1</m:t>
            </m:r>
          </m:sub>
        </m:sSub>
      </m:oMath>
      <w:r w:rsidR="00557F0B" w:rsidRPr="00152A51">
        <w:rPr>
          <w:rFonts w:ascii="Times New Roman" w:hAnsi="Times New Roman"/>
          <w:bCs/>
          <w:iCs/>
          <w:sz w:val="20"/>
          <w:szCs w:val="20"/>
          <w:lang w:eastAsia="zh-CN"/>
        </w:rPr>
        <w:t xml:space="preserve"> and</w:t>
      </w:r>
      <m:oMath>
        <m:r>
          <w:rPr>
            <w:rFonts w:ascii="Cambria Math" w:hAnsi="Cambria Math"/>
            <w:sz w:val="20"/>
            <w:szCs w:val="20"/>
            <w:lang w:eastAsia="zh-CN"/>
          </w:rPr>
          <m:t xml:space="preserve"> </m:t>
        </m:r>
        <m:sSub>
          <m:sSubPr>
            <m:ctrlPr>
              <w:rPr>
                <w:rFonts w:ascii="Cambria Math" w:hAnsi="Cambria Math"/>
                <w:bCs/>
                <w:i/>
                <w:iCs/>
                <w:sz w:val="20"/>
                <w:szCs w:val="20"/>
                <w:lang w:eastAsia="zh-CN"/>
              </w:rPr>
            </m:ctrlPr>
          </m:sSubPr>
          <m:e>
            <m:r>
              <w:rPr>
                <w:rFonts w:ascii="Cambria Math" w:hAnsi="Cambria Math"/>
                <w:sz w:val="20"/>
                <w:szCs w:val="20"/>
                <w:lang w:eastAsia="zh-CN"/>
              </w:rPr>
              <m:t>T</m:t>
            </m:r>
          </m:e>
          <m:sub>
            <m:r>
              <w:rPr>
                <w:rFonts w:ascii="Cambria Math" w:hAnsi="Cambria Math"/>
                <w:sz w:val="20"/>
                <w:szCs w:val="20"/>
                <w:lang w:eastAsia="zh-CN"/>
              </w:rPr>
              <m:t>delta,Case1</m:t>
            </m:r>
          </m:sub>
        </m:sSub>
      </m:oMath>
      <w:r w:rsidR="00557F0B" w:rsidRPr="00152A51">
        <w:rPr>
          <w:rFonts w:ascii="Times New Roman" w:hAnsi="Times New Roman"/>
          <w:bCs/>
          <w:iCs/>
          <w:sz w:val="20"/>
          <w:szCs w:val="20"/>
          <w:lang w:eastAsia="zh-CN"/>
        </w:rPr>
        <w:t xml:space="preserve"> are remained</w:t>
      </w:r>
      <w:r w:rsidR="00724773" w:rsidRPr="00152A51">
        <w:rPr>
          <w:rFonts w:ascii="Times New Roman" w:hAnsi="Times New Roman"/>
          <w:bCs/>
          <w:iCs/>
          <w:sz w:val="20"/>
          <w:szCs w:val="20"/>
          <w:lang w:eastAsia="zh-CN"/>
        </w:rPr>
        <w:t xml:space="preserve"> </w:t>
      </w:r>
      <w:r w:rsidR="004D2FBA" w:rsidRPr="00152A51">
        <w:rPr>
          <w:rFonts w:ascii="Times New Roman" w:hAnsi="Times New Roman"/>
          <w:bCs/>
          <w:iCs/>
          <w:sz w:val="20"/>
          <w:szCs w:val="20"/>
          <w:lang w:eastAsia="zh-CN"/>
        </w:rPr>
        <w:t>and transmitted from parent node f</w:t>
      </w:r>
      <w:r w:rsidR="00724773" w:rsidRPr="00152A51">
        <w:rPr>
          <w:rFonts w:ascii="Times New Roman" w:hAnsi="Times New Roman"/>
          <w:bCs/>
          <w:iCs/>
          <w:sz w:val="20"/>
          <w:szCs w:val="20"/>
          <w:lang w:eastAsia="zh-CN"/>
        </w:rPr>
        <w:t>or Case#6 timing at the IAB-node.</w:t>
      </w:r>
    </w:p>
    <w:p w14:paraId="33B274B3" w14:textId="1E3527B7" w:rsidR="004D2FBA" w:rsidRPr="00152A51" w:rsidRDefault="004D2FBA" w:rsidP="001423B5">
      <w:pPr>
        <w:pStyle w:val="ListParagraph"/>
        <w:numPr>
          <w:ilvl w:val="0"/>
          <w:numId w:val="31"/>
        </w:numPr>
        <w:jc w:val="both"/>
        <w:rPr>
          <w:rFonts w:ascii="Times New Roman" w:hAnsi="Times New Roman"/>
          <w:bCs/>
          <w:iCs/>
          <w:sz w:val="20"/>
          <w:szCs w:val="20"/>
          <w:lang w:eastAsia="zh-CN"/>
        </w:rPr>
      </w:pPr>
      <w:r w:rsidRPr="00152A51">
        <w:rPr>
          <w:rFonts w:ascii="Times New Roman" w:hAnsi="Times New Roman"/>
          <w:bCs/>
          <w:iCs/>
          <w:sz w:val="20"/>
          <w:szCs w:val="20"/>
          <w:lang w:eastAsia="zh-CN"/>
        </w:rPr>
        <w:t xml:space="preserve">Alt. 2: </w:t>
      </w:r>
      <m:oMath>
        <m:sSub>
          <m:sSubPr>
            <m:ctrlPr>
              <w:rPr>
                <w:rFonts w:ascii="Cambria Math" w:hAnsi="Cambria Math"/>
                <w:bCs/>
                <w:i/>
                <w:iCs/>
                <w:sz w:val="20"/>
                <w:szCs w:val="20"/>
                <w:lang w:eastAsia="zh-CN"/>
              </w:rPr>
            </m:ctrlPr>
          </m:sSubPr>
          <m:e>
            <m:r>
              <w:rPr>
                <w:rFonts w:ascii="Cambria Math" w:hAnsi="Cambria Math"/>
                <w:sz w:val="20"/>
                <w:szCs w:val="20"/>
                <w:lang w:eastAsia="zh-CN"/>
              </w:rPr>
              <m:t>TA</m:t>
            </m:r>
          </m:e>
          <m:sub>
            <m:r>
              <w:rPr>
                <w:rFonts w:ascii="Cambria Math" w:hAnsi="Cambria Math"/>
                <w:sz w:val="20"/>
                <w:szCs w:val="20"/>
                <w:lang w:eastAsia="zh-CN"/>
              </w:rPr>
              <m:t>Case6</m:t>
            </m:r>
          </m:sub>
        </m:sSub>
      </m:oMath>
      <w:r w:rsidRPr="00152A51">
        <w:rPr>
          <w:rFonts w:ascii="Times New Roman" w:hAnsi="Times New Roman"/>
          <w:bCs/>
          <w:iCs/>
          <w:sz w:val="20"/>
          <w:szCs w:val="20"/>
          <w:lang w:eastAsia="zh-CN"/>
        </w:rPr>
        <w:t xml:space="preserve"> and</w:t>
      </w:r>
      <m:oMath>
        <m:r>
          <w:rPr>
            <w:rFonts w:ascii="Cambria Math" w:hAnsi="Cambria Math"/>
            <w:sz w:val="20"/>
            <w:szCs w:val="20"/>
            <w:lang w:eastAsia="zh-CN"/>
          </w:rPr>
          <m:t xml:space="preserve"> </m:t>
        </m:r>
        <m:sSub>
          <m:sSubPr>
            <m:ctrlPr>
              <w:rPr>
                <w:rFonts w:ascii="Cambria Math" w:hAnsi="Cambria Math"/>
                <w:bCs/>
                <w:i/>
                <w:iCs/>
                <w:sz w:val="20"/>
                <w:szCs w:val="20"/>
                <w:lang w:eastAsia="zh-CN"/>
              </w:rPr>
            </m:ctrlPr>
          </m:sSubPr>
          <m:e>
            <m:r>
              <w:rPr>
                <w:rFonts w:ascii="Cambria Math" w:hAnsi="Cambria Math"/>
                <w:sz w:val="20"/>
                <w:szCs w:val="20"/>
                <w:lang w:eastAsia="zh-CN"/>
              </w:rPr>
              <m:t>T</m:t>
            </m:r>
          </m:e>
          <m:sub>
            <m:r>
              <w:rPr>
                <w:rFonts w:ascii="Cambria Math" w:hAnsi="Cambria Math"/>
                <w:sz w:val="20"/>
                <w:szCs w:val="20"/>
                <w:lang w:eastAsia="zh-CN"/>
              </w:rPr>
              <m:t>delta,Case6</m:t>
            </m:r>
          </m:sub>
        </m:sSub>
      </m:oMath>
      <w:r w:rsidRPr="00152A51">
        <w:rPr>
          <w:rFonts w:ascii="Times New Roman" w:hAnsi="Times New Roman"/>
          <w:bCs/>
          <w:iCs/>
          <w:sz w:val="20"/>
          <w:szCs w:val="20"/>
          <w:lang w:eastAsia="zh-CN"/>
        </w:rPr>
        <w:t xml:space="preserve"> are transmitted from parent node for Case#6 timing at the IAB-node.</w:t>
      </w:r>
    </w:p>
    <w:p w14:paraId="79C0CBDD" w14:textId="1804AA54" w:rsidR="007811AD" w:rsidRDefault="009724EA" w:rsidP="00B864BB">
      <w:pPr>
        <w:jc w:val="both"/>
        <w:rPr>
          <w:bCs/>
          <w:iCs/>
          <w:lang w:eastAsia="zh-CN"/>
        </w:rPr>
      </w:pPr>
      <w:r>
        <w:rPr>
          <w:color w:val="000000"/>
          <w:lang w:val="en-US" w:eastAsia="zh-CN"/>
        </w:rPr>
        <w:t xml:space="preserve">In Alt. 1, </w:t>
      </w:r>
      <m:oMath>
        <m:sSub>
          <m:sSubPr>
            <m:ctrlPr>
              <w:rPr>
                <w:rFonts w:ascii="Cambria Math" w:hAnsi="Cambria Math"/>
                <w:bCs/>
                <w:i/>
                <w:iCs/>
                <w:lang w:eastAsia="zh-CN"/>
              </w:rPr>
            </m:ctrlPr>
          </m:sSubPr>
          <m:e>
            <m:r>
              <w:rPr>
                <w:rFonts w:ascii="Cambria Math" w:hAnsi="Cambria Math"/>
                <w:lang w:eastAsia="zh-CN"/>
              </w:rPr>
              <m:t>TA</m:t>
            </m:r>
          </m:e>
          <m:sub>
            <m:r>
              <w:rPr>
                <w:rFonts w:ascii="Cambria Math" w:hAnsi="Cambria Math"/>
                <w:lang w:eastAsia="zh-CN"/>
              </w:rPr>
              <m:t>Case1</m:t>
            </m:r>
          </m:sub>
        </m:sSub>
      </m:oMath>
      <w:r w:rsidR="005B6219">
        <w:rPr>
          <w:bCs/>
          <w:iCs/>
          <w:lang w:eastAsia="zh-CN"/>
        </w:rPr>
        <w:t xml:space="preserve"> and</w:t>
      </w:r>
      <m:oMath>
        <m:r>
          <w:rPr>
            <w:rFonts w:ascii="Cambria Math" w:hAnsi="Cambria Math"/>
            <w:lang w:eastAsia="zh-CN"/>
          </w:rPr>
          <m:t xml:space="preserve"> </m:t>
        </m:r>
        <m:sSub>
          <m:sSubPr>
            <m:ctrlPr>
              <w:rPr>
                <w:rFonts w:ascii="Cambria Math" w:hAnsi="Cambria Math"/>
                <w:bCs/>
                <w:i/>
                <w:iCs/>
                <w:lang w:eastAsia="zh-CN"/>
              </w:rPr>
            </m:ctrlPr>
          </m:sSubPr>
          <m:e>
            <m:r>
              <w:rPr>
                <w:rFonts w:ascii="Cambria Math" w:hAnsi="Cambria Math"/>
                <w:lang w:eastAsia="zh-CN"/>
              </w:rPr>
              <m:t>T</m:t>
            </m:r>
          </m:e>
          <m:sub>
            <m:r>
              <w:rPr>
                <w:rFonts w:ascii="Cambria Math" w:hAnsi="Cambria Math"/>
                <w:lang w:eastAsia="zh-CN"/>
              </w:rPr>
              <m:t>delta,Case1</m:t>
            </m:r>
          </m:sub>
        </m:sSub>
      </m:oMath>
      <w:r w:rsidR="00395BF1">
        <w:rPr>
          <w:bCs/>
          <w:iCs/>
          <w:lang w:eastAsia="zh-CN"/>
        </w:rPr>
        <w:t xml:space="preserve"> </w:t>
      </w:r>
      <w:r w:rsidR="00654305">
        <w:rPr>
          <w:bCs/>
          <w:iCs/>
          <w:lang w:eastAsia="zh-CN"/>
        </w:rPr>
        <w:t xml:space="preserve">are remained </w:t>
      </w:r>
      <w:r w:rsidR="0013571E">
        <w:rPr>
          <w:bCs/>
          <w:iCs/>
          <w:lang w:eastAsia="zh-CN"/>
        </w:rPr>
        <w:t xml:space="preserve">as legacy TA loop, i.e., </w:t>
      </w:r>
      <w:r w:rsidR="00FA3F5E">
        <w:rPr>
          <w:bCs/>
          <w:iCs/>
          <w:lang w:eastAsia="zh-CN"/>
        </w:rPr>
        <w:t xml:space="preserve">they keep the same values </w:t>
      </w:r>
      <w:r w:rsidR="008F5471">
        <w:rPr>
          <w:bCs/>
          <w:iCs/>
          <w:lang w:eastAsia="zh-CN"/>
        </w:rPr>
        <w:t xml:space="preserve">to calculate IAB-DU DL TX timing </w:t>
      </w:r>
      <w:r w:rsidR="00FA3F5E">
        <w:rPr>
          <w:bCs/>
          <w:iCs/>
          <w:lang w:eastAsia="zh-CN"/>
        </w:rPr>
        <w:t>for Case#1 and Case#6.</w:t>
      </w:r>
      <w:r w:rsidR="00945BD5">
        <w:rPr>
          <w:bCs/>
          <w:iCs/>
          <w:lang w:eastAsia="zh-CN"/>
        </w:rPr>
        <w:t xml:space="preserve"> Since it has also been agreed in RAN1#106e that an IAB-node is explicit</w:t>
      </w:r>
      <w:r w:rsidR="00D3769C">
        <w:rPr>
          <w:bCs/>
          <w:iCs/>
          <w:lang w:eastAsia="zh-CN"/>
        </w:rPr>
        <w:t>ly indicated by the parent node when Case#6 timing is performed at the IAB-node, the IAB-node can use this explicit signal</w:t>
      </w:r>
      <w:r w:rsidR="00B92D51">
        <w:rPr>
          <w:bCs/>
          <w:iCs/>
          <w:lang w:eastAsia="zh-CN"/>
        </w:rPr>
        <w:t xml:space="preserve">ling to set IAB-MT’s TX timing to IAB-DU TX timing whenever Case#6 timing is performed. </w:t>
      </w:r>
      <w:r w:rsidR="0089188C">
        <w:rPr>
          <w:bCs/>
          <w:iCs/>
          <w:lang w:eastAsia="zh-CN"/>
        </w:rPr>
        <w:t xml:space="preserve"> </w:t>
      </w:r>
    </w:p>
    <w:p w14:paraId="5AA8D517" w14:textId="02A2CDDC" w:rsidR="007175E1" w:rsidRDefault="007175E1" w:rsidP="001423B5">
      <w:pPr>
        <w:pStyle w:val="ListParagraph"/>
        <w:numPr>
          <w:ilvl w:val="0"/>
          <w:numId w:val="23"/>
        </w:numPr>
        <w:jc w:val="both"/>
        <w:rPr>
          <w:rFonts w:ascii="Times New Roman" w:hAnsi="Times New Roman"/>
          <w:bCs/>
          <w:iCs/>
          <w:sz w:val="20"/>
          <w:szCs w:val="20"/>
          <w:lang w:eastAsia="zh-CN"/>
        </w:rPr>
      </w:pPr>
      <w:r>
        <w:rPr>
          <w:rFonts w:ascii="Times New Roman" w:hAnsi="Times New Roman"/>
          <w:bCs/>
          <w:iCs/>
          <w:sz w:val="20"/>
          <w:szCs w:val="20"/>
          <w:lang w:eastAsia="zh-CN"/>
        </w:rPr>
        <w:t xml:space="preserve">Alt.1 </w:t>
      </w:r>
      <w:r w:rsidRPr="00CD43A3">
        <w:rPr>
          <w:rFonts w:ascii="Times New Roman" w:hAnsi="Times New Roman"/>
          <w:bCs/>
          <w:iCs/>
          <w:sz w:val="20"/>
          <w:szCs w:val="20"/>
          <w:lang w:eastAsia="zh-CN"/>
        </w:rPr>
        <w:t xml:space="preserve">IAB-DU TX timing: </w:t>
      </w:r>
      <w:r>
        <w:rPr>
          <w:rFonts w:ascii="Times New Roman" w:hAnsi="Times New Roman"/>
          <w:bCs/>
          <w:iCs/>
          <w:sz w:val="20"/>
          <w:szCs w:val="20"/>
          <w:lang w:eastAsia="zh-CN"/>
        </w:rPr>
        <w:t xml:space="preserve">            </w:t>
      </w:r>
      <w:r w:rsidRPr="00CD43A3">
        <w:rPr>
          <w:rFonts w:ascii="Times New Roman" w:hAnsi="Times New Roman"/>
          <w:bCs/>
          <w:iCs/>
          <w:sz w:val="20"/>
          <w:szCs w:val="20"/>
          <w:lang w:eastAsia="zh-CN"/>
        </w:rPr>
        <w:t xml:space="preserve">  </w:t>
      </w:r>
      <m:oMath>
        <m:f>
          <m:fPr>
            <m:ctrlPr>
              <w:rPr>
                <w:rFonts w:ascii="Cambria Math" w:hAnsi="Cambria Math"/>
                <w:i/>
                <w:color w:val="000000"/>
                <w:sz w:val="20"/>
                <w:szCs w:val="20"/>
                <w:lang w:eastAsia="zh-CN"/>
              </w:rPr>
            </m:ctrlPr>
          </m:fPr>
          <m:num>
            <m:sSub>
              <m:sSubPr>
                <m:ctrlPr>
                  <w:rPr>
                    <w:rFonts w:ascii="Cambria Math" w:hAnsi="Cambria Math"/>
                    <w:bCs/>
                    <w:i/>
                    <w:iCs/>
                    <w:sz w:val="20"/>
                    <w:szCs w:val="20"/>
                    <w:lang w:eastAsia="zh-CN"/>
                  </w:rPr>
                </m:ctrlPr>
              </m:sSubPr>
              <m:e>
                <m:r>
                  <w:rPr>
                    <w:rFonts w:ascii="Cambria Math" w:hAnsi="Cambria Math"/>
                    <w:sz w:val="20"/>
                    <w:szCs w:val="20"/>
                    <w:lang w:eastAsia="zh-CN"/>
                  </w:rPr>
                  <m:t>TA</m:t>
                </m:r>
              </m:e>
              <m:sub>
                <m:r>
                  <w:rPr>
                    <w:rFonts w:ascii="Cambria Math" w:hAnsi="Cambria Math"/>
                    <w:sz w:val="20"/>
                    <w:szCs w:val="20"/>
                    <w:lang w:eastAsia="zh-CN"/>
                  </w:rPr>
                  <m:t>case1</m:t>
                </m:r>
              </m:sub>
            </m:sSub>
          </m:num>
          <m:den>
            <m:r>
              <w:rPr>
                <w:rFonts w:ascii="Cambria Math" w:hAnsi="Cambria Math"/>
                <w:color w:val="000000"/>
                <w:sz w:val="20"/>
                <w:szCs w:val="20"/>
                <w:lang w:eastAsia="zh-CN"/>
              </w:rPr>
              <m:t>2</m:t>
            </m:r>
          </m:den>
        </m:f>
        <m:r>
          <w:rPr>
            <w:rFonts w:ascii="Cambria Math" w:hAnsi="Cambria Math"/>
            <w:color w:val="000000"/>
            <w:sz w:val="20"/>
            <w:szCs w:val="20"/>
            <w:lang w:eastAsia="zh-CN"/>
          </w:rPr>
          <m:t>+</m:t>
        </m:r>
        <m:sSub>
          <m:sSubPr>
            <m:ctrlPr>
              <w:rPr>
                <w:rFonts w:ascii="Cambria Math" w:hAnsi="Cambria Math"/>
                <w:bCs/>
                <w:i/>
                <w:iCs/>
                <w:sz w:val="20"/>
                <w:szCs w:val="20"/>
                <w:lang w:eastAsia="zh-CN"/>
              </w:rPr>
            </m:ctrlPr>
          </m:sSubPr>
          <m:e>
            <m:r>
              <w:rPr>
                <w:rFonts w:ascii="Cambria Math" w:hAnsi="Cambria Math"/>
                <w:sz w:val="20"/>
                <w:szCs w:val="20"/>
                <w:lang w:eastAsia="zh-CN"/>
              </w:rPr>
              <m:t>T</m:t>
            </m:r>
          </m:e>
          <m:sub>
            <m:r>
              <w:rPr>
                <w:rFonts w:ascii="Cambria Math" w:hAnsi="Cambria Math"/>
                <w:sz w:val="20"/>
                <w:szCs w:val="20"/>
                <w:lang w:eastAsia="zh-CN"/>
              </w:rPr>
              <m:t>delta,case1</m:t>
            </m:r>
          </m:sub>
        </m:sSub>
      </m:oMath>
      <w:r w:rsidRPr="00CD43A3">
        <w:rPr>
          <w:rFonts w:ascii="Times New Roman" w:hAnsi="Times New Roman"/>
          <w:bCs/>
          <w:iCs/>
          <w:sz w:val="20"/>
          <w:szCs w:val="20"/>
          <w:lang w:eastAsia="zh-CN"/>
        </w:rPr>
        <w:t xml:space="preserve"> </w:t>
      </w:r>
    </w:p>
    <w:p w14:paraId="21EEA125" w14:textId="53379361" w:rsidR="007175E1" w:rsidRPr="00BC4ACD" w:rsidRDefault="007175E1" w:rsidP="001423B5">
      <w:pPr>
        <w:pStyle w:val="ListParagraph"/>
        <w:numPr>
          <w:ilvl w:val="0"/>
          <w:numId w:val="23"/>
        </w:numPr>
        <w:jc w:val="both"/>
        <w:rPr>
          <w:rFonts w:ascii="Times New Roman" w:hAnsi="Times New Roman"/>
          <w:bCs/>
          <w:iCs/>
          <w:sz w:val="20"/>
          <w:szCs w:val="20"/>
          <w:lang w:eastAsia="zh-CN"/>
        </w:rPr>
      </w:pPr>
      <w:r w:rsidRPr="00BC4ACD">
        <w:rPr>
          <w:rFonts w:ascii="Times New Roman" w:hAnsi="Times New Roman"/>
          <w:bCs/>
          <w:iCs/>
          <w:sz w:val="20"/>
          <w:szCs w:val="20"/>
          <w:lang w:eastAsia="zh-CN"/>
        </w:rPr>
        <w:t xml:space="preserve">Alt.1 IAB-MT TX timing:            </w:t>
      </w:r>
      <w:r w:rsidR="00B92D51" w:rsidRPr="00BC4ACD">
        <w:rPr>
          <w:rFonts w:ascii="Times New Roman" w:hAnsi="Times New Roman"/>
          <w:bCs/>
          <w:iCs/>
          <w:sz w:val="20"/>
          <w:szCs w:val="20"/>
          <w:lang w:eastAsia="zh-CN"/>
        </w:rPr>
        <w:t xml:space="preserve">   Explicit signaling from parent node to s</w:t>
      </w:r>
      <w:r w:rsidR="00BC4ACD">
        <w:rPr>
          <w:rFonts w:ascii="Times New Roman" w:hAnsi="Times New Roman"/>
          <w:bCs/>
          <w:iCs/>
          <w:sz w:val="20"/>
          <w:szCs w:val="20"/>
          <w:lang w:eastAsia="zh-CN"/>
        </w:rPr>
        <w:t>et to IAB-DU TX timing</w:t>
      </w:r>
    </w:p>
    <w:p w14:paraId="27D81A5C" w14:textId="40FC1F70" w:rsidR="00981805" w:rsidRDefault="00CC787F" w:rsidP="00127F91">
      <w:pPr>
        <w:jc w:val="both"/>
        <w:rPr>
          <w:bCs/>
          <w:iCs/>
          <w:lang w:eastAsia="zh-CN"/>
        </w:rPr>
      </w:pPr>
      <w:r>
        <w:rPr>
          <w:color w:val="000000"/>
          <w:lang w:val="en-US" w:eastAsia="zh-CN"/>
        </w:rPr>
        <w:lastRenderedPageBreak/>
        <w:t xml:space="preserve">In Alt. 2, </w:t>
      </w:r>
      <m:oMath>
        <m:sSub>
          <m:sSubPr>
            <m:ctrlPr>
              <w:rPr>
                <w:rFonts w:ascii="Cambria Math" w:hAnsi="Cambria Math"/>
                <w:bCs/>
                <w:i/>
                <w:iCs/>
                <w:lang w:eastAsia="zh-CN"/>
              </w:rPr>
            </m:ctrlPr>
          </m:sSubPr>
          <m:e>
            <m:r>
              <w:rPr>
                <w:rFonts w:ascii="Cambria Math" w:hAnsi="Cambria Math"/>
                <w:lang w:eastAsia="zh-CN"/>
              </w:rPr>
              <m:t>TA</m:t>
            </m:r>
          </m:e>
          <m:sub>
            <m:r>
              <w:rPr>
                <w:rFonts w:ascii="Cambria Math" w:hAnsi="Cambria Math"/>
                <w:lang w:eastAsia="zh-CN"/>
              </w:rPr>
              <m:t>Case6</m:t>
            </m:r>
          </m:sub>
        </m:sSub>
      </m:oMath>
      <w:r w:rsidR="00791ED9">
        <w:rPr>
          <w:bCs/>
          <w:iCs/>
          <w:lang w:eastAsia="zh-CN"/>
        </w:rPr>
        <w:t xml:space="preserve"> and</w:t>
      </w:r>
      <m:oMath>
        <m:r>
          <w:rPr>
            <w:rFonts w:ascii="Cambria Math" w:hAnsi="Cambria Math"/>
            <w:lang w:eastAsia="zh-CN"/>
          </w:rPr>
          <m:t xml:space="preserve"> </m:t>
        </m:r>
        <m:sSub>
          <m:sSubPr>
            <m:ctrlPr>
              <w:rPr>
                <w:rFonts w:ascii="Cambria Math" w:hAnsi="Cambria Math"/>
                <w:bCs/>
                <w:i/>
                <w:iCs/>
                <w:lang w:eastAsia="zh-CN"/>
              </w:rPr>
            </m:ctrlPr>
          </m:sSubPr>
          <m:e>
            <m:r>
              <w:rPr>
                <w:rFonts w:ascii="Cambria Math" w:hAnsi="Cambria Math"/>
                <w:lang w:eastAsia="zh-CN"/>
              </w:rPr>
              <m:t>T</m:t>
            </m:r>
          </m:e>
          <m:sub>
            <m:r>
              <w:rPr>
                <w:rFonts w:ascii="Cambria Math" w:hAnsi="Cambria Math"/>
                <w:lang w:eastAsia="zh-CN"/>
              </w:rPr>
              <m:t>delta,Case6</m:t>
            </m:r>
          </m:sub>
        </m:sSub>
      </m:oMath>
      <w:r w:rsidR="00791ED9">
        <w:rPr>
          <w:bCs/>
          <w:iCs/>
          <w:lang w:eastAsia="zh-CN"/>
        </w:rPr>
        <w:t xml:space="preserve"> are </w:t>
      </w:r>
      <w:r w:rsidR="00EC39EA">
        <w:rPr>
          <w:bCs/>
          <w:iCs/>
          <w:lang w:eastAsia="zh-CN"/>
        </w:rPr>
        <w:t>transmitted from the parent node</w:t>
      </w:r>
      <w:r w:rsidR="004A641F">
        <w:rPr>
          <w:bCs/>
          <w:iCs/>
          <w:lang w:eastAsia="zh-CN"/>
        </w:rPr>
        <w:t xml:space="preserve"> for Case#6 timing at the IAB-node and are </w:t>
      </w:r>
      <w:r w:rsidR="00B7602B">
        <w:rPr>
          <w:bCs/>
          <w:iCs/>
          <w:lang w:eastAsia="zh-CN"/>
        </w:rPr>
        <w:t>utilized for IAB-DU TX timing calculation</w:t>
      </w:r>
      <w:r w:rsidR="00EC39EA">
        <w:rPr>
          <w:bCs/>
          <w:iCs/>
          <w:lang w:eastAsia="zh-CN"/>
        </w:rPr>
        <w:t>.</w:t>
      </w:r>
      <w:r w:rsidR="00B7602B">
        <w:rPr>
          <w:bCs/>
          <w:iCs/>
          <w:lang w:eastAsia="zh-CN"/>
        </w:rPr>
        <w:t xml:space="preserve"> </w:t>
      </w:r>
      <w:r w:rsidR="00EC39EA">
        <w:rPr>
          <w:bCs/>
          <w:iCs/>
          <w:lang w:eastAsia="zh-CN"/>
        </w:rPr>
        <w:t xml:space="preserve"> </w:t>
      </w:r>
      <m:oMath>
        <m:sSub>
          <m:sSubPr>
            <m:ctrlPr>
              <w:rPr>
                <w:rFonts w:ascii="Cambria Math" w:hAnsi="Cambria Math"/>
                <w:bCs/>
                <w:i/>
                <w:iCs/>
                <w:lang w:eastAsia="zh-CN"/>
              </w:rPr>
            </m:ctrlPr>
          </m:sSubPr>
          <m:e>
            <m:r>
              <w:rPr>
                <w:rFonts w:ascii="Cambria Math" w:hAnsi="Cambria Math"/>
                <w:lang w:eastAsia="zh-CN"/>
              </w:rPr>
              <m:t>TA</m:t>
            </m:r>
          </m:e>
          <m:sub>
            <m:r>
              <w:rPr>
                <w:rFonts w:ascii="Cambria Math" w:hAnsi="Cambria Math"/>
                <w:lang w:eastAsia="zh-CN"/>
              </w:rPr>
              <m:t>Case6</m:t>
            </m:r>
          </m:sub>
        </m:sSub>
      </m:oMath>
      <w:r w:rsidR="006A15B5">
        <w:rPr>
          <w:bCs/>
          <w:iCs/>
          <w:lang w:eastAsia="zh-CN"/>
        </w:rPr>
        <w:t xml:space="preserve"> is also used to control the IAB-MT TX timing</w:t>
      </w:r>
      <w:r w:rsidR="00087FEA">
        <w:rPr>
          <w:bCs/>
          <w:iCs/>
          <w:lang w:eastAsia="zh-CN"/>
        </w:rPr>
        <w:t xml:space="preserve">. </w:t>
      </w:r>
    </w:p>
    <w:p w14:paraId="2457B32D" w14:textId="3672C013" w:rsidR="00087FEA" w:rsidRDefault="00087FEA" w:rsidP="001423B5">
      <w:pPr>
        <w:pStyle w:val="ListParagraph"/>
        <w:numPr>
          <w:ilvl w:val="0"/>
          <w:numId w:val="23"/>
        </w:numPr>
        <w:jc w:val="both"/>
        <w:rPr>
          <w:rFonts w:ascii="Times New Roman" w:hAnsi="Times New Roman"/>
          <w:bCs/>
          <w:iCs/>
          <w:sz w:val="20"/>
          <w:szCs w:val="20"/>
          <w:lang w:eastAsia="zh-CN"/>
        </w:rPr>
      </w:pPr>
      <w:r>
        <w:rPr>
          <w:rFonts w:ascii="Times New Roman" w:hAnsi="Times New Roman"/>
          <w:bCs/>
          <w:iCs/>
          <w:sz w:val="20"/>
          <w:szCs w:val="20"/>
          <w:lang w:eastAsia="zh-CN"/>
        </w:rPr>
        <w:t xml:space="preserve">Alt.2 </w:t>
      </w:r>
      <w:r w:rsidRPr="00CD43A3">
        <w:rPr>
          <w:rFonts w:ascii="Times New Roman" w:hAnsi="Times New Roman"/>
          <w:bCs/>
          <w:iCs/>
          <w:sz w:val="20"/>
          <w:szCs w:val="20"/>
          <w:lang w:eastAsia="zh-CN"/>
        </w:rPr>
        <w:t xml:space="preserve">IAB-DU TX timing: </w:t>
      </w:r>
      <w:r>
        <w:rPr>
          <w:rFonts w:ascii="Times New Roman" w:hAnsi="Times New Roman"/>
          <w:bCs/>
          <w:iCs/>
          <w:sz w:val="20"/>
          <w:szCs w:val="20"/>
          <w:lang w:eastAsia="zh-CN"/>
        </w:rPr>
        <w:t xml:space="preserve">            </w:t>
      </w:r>
      <w:r w:rsidRPr="00CD43A3">
        <w:rPr>
          <w:rFonts w:ascii="Times New Roman" w:hAnsi="Times New Roman"/>
          <w:bCs/>
          <w:iCs/>
          <w:sz w:val="20"/>
          <w:szCs w:val="20"/>
          <w:lang w:eastAsia="zh-CN"/>
        </w:rPr>
        <w:t xml:space="preserve">  </w:t>
      </w:r>
      <m:oMath>
        <m:f>
          <m:fPr>
            <m:ctrlPr>
              <w:rPr>
                <w:rFonts w:ascii="Cambria Math" w:hAnsi="Cambria Math"/>
                <w:i/>
                <w:color w:val="000000"/>
                <w:sz w:val="20"/>
                <w:szCs w:val="20"/>
                <w:lang w:eastAsia="zh-CN"/>
              </w:rPr>
            </m:ctrlPr>
          </m:fPr>
          <m:num>
            <m:sSub>
              <m:sSubPr>
                <m:ctrlPr>
                  <w:rPr>
                    <w:rFonts w:ascii="Cambria Math" w:hAnsi="Cambria Math"/>
                    <w:bCs/>
                    <w:i/>
                    <w:iCs/>
                    <w:sz w:val="20"/>
                    <w:szCs w:val="20"/>
                    <w:lang w:eastAsia="zh-CN"/>
                  </w:rPr>
                </m:ctrlPr>
              </m:sSubPr>
              <m:e>
                <m:r>
                  <w:rPr>
                    <w:rFonts w:ascii="Cambria Math" w:hAnsi="Cambria Math"/>
                    <w:sz w:val="20"/>
                    <w:szCs w:val="20"/>
                    <w:lang w:eastAsia="zh-CN"/>
                  </w:rPr>
                  <m:t>TA</m:t>
                </m:r>
              </m:e>
              <m:sub>
                <m:r>
                  <w:rPr>
                    <w:rFonts w:ascii="Cambria Math" w:hAnsi="Cambria Math"/>
                    <w:sz w:val="20"/>
                    <w:szCs w:val="20"/>
                    <w:lang w:eastAsia="zh-CN"/>
                  </w:rPr>
                  <m:t>case6</m:t>
                </m:r>
              </m:sub>
            </m:sSub>
          </m:num>
          <m:den>
            <m:r>
              <w:rPr>
                <w:rFonts w:ascii="Cambria Math" w:hAnsi="Cambria Math"/>
                <w:color w:val="000000"/>
                <w:sz w:val="20"/>
                <w:szCs w:val="20"/>
                <w:lang w:eastAsia="zh-CN"/>
              </w:rPr>
              <m:t>2</m:t>
            </m:r>
          </m:den>
        </m:f>
        <m:r>
          <w:rPr>
            <w:rFonts w:ascii="Cambria Math" w:hAnsi="Cambria Math"/>
            <w:color w:val="000000"/>
            <w:sz w:val="20"/>
            <w:szCs w:val="20"/>
            <w:lang w:eastAsia="zh-CN"/>
          </w:rPr>
          <m:t>+</m:t>
        </m:r>
        <m:sSub>
          <m:sSubPr>
            <m:ctrlPr>
              <w:rPr>
                <w:rFonts w:ascii="Cambria Math" w:hAnsi="Cambria Math"/>
                <w:bCs/>
                <w:i/>
                <w:iCs/>
                <w:sz w:val="20"/>
                <w:szCs w:val="20"/>
                <w:lang w:eastAsia="zh-CN"/>
              </w:rPr>
            </m:ctrlPr>
          </m:sSubPr>
          <m:e>
            <m:r>
              <w:rPr>
                <w:rFonts w:ascii="Cambria Math" w:hAnsi="Cambria Math"/>
                <w:sz w:val="20"/>
                <w:szCs w:val="20"/>
                <w:lang w:eastAsia="zh-CN"/>
              </w:rPr>
              <m:t>T</m:t>
            </m:r>
          </m:e>
          <m:sub>
            <m:r>
              <w:rPr>
                <w:rFonts w:ascii="Cambria Math" w:hAnsi="Cambria Math"/>
                <w:sz w:val="20"/>
                <w:szCs w:val="20"/>
                <w:lang w:eastAsia="zh-CN"/>
              </w:rPr>
              <m:t>delta,case6</m:t>
            </m:r>
          </m:sub>
        </m:sSub>
      </m:oMath>
      <w:r w:rsidRPr="00CD43A3">
        <w:rPr>
          <w:rFonts w:ascii="Times New Roman" w:hAnsi="Times New Roman"/>
          <w:bCs/>
          <w:iCs/>
          <w:sz w:val="20"/>
          <w:szCs w:val="20"/>
          <w:lang w:eastAsia="zh-CN"/>
        </w:rPr>
        <w:t xml:space="preserve"> </w:t>
      </w:r>
    </w:p>
    <w:p w14:paraId="53817BF8" w14:textId="1A1CABD4" w:rsidR="00087FEA" w:rsidRPr="00BC4ACD" w:rsidRDefault="00087FEA" w:rsidP="001423B5">
      <w:pPr>
        <w:pStyle w:val="ListParagraph"/>
        <w:numPr>
          <w:ilvl w:val="0"/>
          <w:numId w:val="23"/>
        </w:numPr>
        <w:jc w:val="both"/>
        <w:rPr>
          <w:rFonts w:ascii="Times New Roman" w:hAnsi="Times New Roman"/>
          <w:bCs/>
          <w:iCs/>
          <w:sz w:val="20"/>
          <w:szCs w:val="20"/>
          <w:lang w:eastAsia="zh-CN"/>
        </w:rPr>
      </w:pPr>
      <w:r w:rsidRPr="00BC4ACD">
        <w:rPr>
          <w:rFonts w:ascii="Times New Roman" w:hAnsi="Times New Roman"/>
          <w:bCs/>
          <w:iCs/>
          <w:sz w:val="20"/>
          <w:szCs w:val="20"/>
          <w:lang w:eastAsia="zh-CN"/>
        </w:rPr>
        <w:t>Alt.</w:t>
      </w:r>
      <w:r>
        <w:rPr>
          <w:rFonts w:ascii="Times New Roman" w:hAnsi="Times New Roman"/>
          <w:bCs/>
          <w:iCs/>
          <w:sz w:val="20"/>
          <w:szCs w:val="20"/>
          <w:lang w:eastAsia="zh-CN"/>
        </w:rPr>
        <w:t>2</w:t>
      </w:r>
      <w:r w:rsidRPr="00BC4ACD">
        <w:rPr>
          <w:rFonts w:ascii="Times New Roman" w:hAnsi="Times New Roman"/>
          <w:bCs/>
          <w:iCs/>
          <w:sz w:val="20"/>
          <w:szCs w:val="20"/>
          <w:lang w:eastAsia="zh-CN"/>
        </w:rPr>
        <w:t xml:space="preserve"> IAB-MT TX timing:               </w:t>
      </w:r>
      <m:oMath>
        <m:sSub>
          <m:sSubPr>
            <m:ctrlPr>
              <w:rPr>
                <w:rFonts w:ascii="Cambria Math" w:hAnsi="Cambria Math"/>
                <w:bCs/>
                <w:i/>
                <w:iCs/>
                <w:sz w:val="20"/>
                <w:szCs w:val="20"/>
                <w:lang w:eastAsia="zh-CN"/>
              </w:rPr>
            </m:ctrlPr>
          </m:sSubPr>
          <m:e>
            <m:r>
              <w:rPr>
                <w:rFonts w:ascii="Cambria Math" w:hAnsi="Cambria Math"/>
                <w:sz w:val="20"/>
                <w:szCs w:val="20"/>
                <w:lang w:eastAsia="zh-CN"/>
              </w:rPr>
              <m:t>TA</m:t>
            </m:r>
          </m:e>
          <m:sub>
            <m:r>
              <w:rPr>
                <w:rFonts w:ascii="Cambria Math" w:hAnsi="Cambria Math"/>
                <w:sz w:val="20"/>
                <w:szCs w:val="20"/>
                <w:lang w:eastAsia="zh-CN"/>
              </w:rPr>
              <m:t>Case6</m:t>
            </m:r>
          </m:sub>
        </m:sSub>
      </m:oMath>
    </w:p>
    <w:p w14:paraId="2B081066" w14:textId="701C467A" w:rsidR="00871BBE" w:rsidRDefault="006F0434" w:rsidP="006F0434">
      <w:pPr>
        <w:pStyle w:val="paragraph"/>
        <w:tabs>
          <w:tab w:val="left" w:pos="720"/>
          <w:tab w:val="left" w:pos="1440"/>
        </w:tabs>
        <w:spacing w:before="100" w:after="100"/>
        <w:jc w:val="both"/>
        <w:textAlignment w:val="baseline"/>
        <w:rPr>
          <w:rFonts w:eastAsia="Calibri"/>
          <w:sz w:val="20"/>
          <w:szCs w:val="20"/>
        </w:rPr>
      </w:pPr>
      <w:r w:rsidRPr="002439C6">
        <w:rPr>
          <w:rFonts w:eastAsia="Calibri"/>
          <w:sz w:val="20"/>
          <w:szCs w:val="20"/>
        </w:rPr>
        <w:t xml:space="preserve">Note that TA and </w:t>
      </w:r>
      <m:oMath>
        <m:sSub>
          <m:sSubPr>
            <m:ctrlPr>
              <w:rPr>
                <w:rFonts w:ascii="Cambria Math" w:hAnsi="Cambria Math"/>
                <w:i/>
                <w:iCs/>
                <w:sz w:val="20"/>
                <w:szCs w:val="20"/>
                <w:lang w:eastAsia="zh-CN"/>
              </w:rPr>
            </m:ctrlPr>
          </m:sSubPr>
          <m:e>
            <m:r>
              <w:rPr>
                <w:rFonts w:ascii="Cambria Math" w:hAnsi="Cambria Math"/>
                <w:sz w:val="20"/>
                <w:szCs w:val="20"/>
                <w:lang w:eastAsia="zh-CN"/>
              </w:rPr>
              <m:t>T</m:t>
            </m:r>
          </m:e>
          <m:sub>
            <m:r>
              <w:rPr>
                <w:rFonts w:ascii="Cambria Math" w:hAnsi="Cambria Math"/>
                <w:sz w:val="20"/>
                <w:szCs w:val="20"/>
                <w:lang w:eastAsia="zh-CN"/>
              </w:rPr>
              <m:t>delta</m:t>
            </m:r>
          </m:sub>
        </m:sSub>
      </m:oMath>
      <w:r w:rsidRPr="002439C6">
        <w:rPr>
          <w:rFonts w:eastAsia="Calibri"/>
          <w:sz w:val="20"/>
          <w:szCs w:val="20"/>
        </w:rPr>
        <w:t xml:space="preserve"> are coupled to make </w:t>
      </w:r>
      <m:oMath>
        <m:f>
          <m:fPr>
            <m:ctrlPr>
              <w:rPr>
                <w:rFonts w:ascii="Cambria Math" w:hAnsi="Cambria Math"/>
                <w:i/>
                <w:color w:val="000000"/>
                <w:sz w:val="20"/>
                <w:szCs w:val="20"/>
                <w:lang w:eastAsia="zh-CN"/>
              </w:rPr>
            </m:ctrlPr>
          </m:fPr>
          <m:num>
            <m:r>
              <w:rPr>
                <w:rFonts w:ascii="Cambria Math" w:hAnsi="Cambria Math"/>
                <w:color w:val="000000"/>
                <w:sz w:val="20"/>
                <w:szCs w:val="20"/>
                <w:lang w:eastAsia="zh-CN"/>
              </w:rPr>
              <m:t>TA</m:t>
            </m:r>
          </m:num>
          <m:den>
            <m:r>
              <w:rPr>
                <w:rFonts w:ascii="Cambria Math" w:hAnsi="Cambria Math"/>
                <w:color w:val="000000"/>
                <w:sz w:val="20"/>
                <w:szCs w:val="20"/>
                <w:lang w:eastAsia="zh-CN"/>
              </w:rPr>
              <m:t>2</m:t>
            </m:r>
          </m:den>
        </m:f>
        <m:r>
          <w:rPr>
            <w:rFonts w:ascii="Cambria Math" w:hAnsi="Cambria Math"/>
            <w:color w:val="000000"/>
            <w:sz w:val="20"/>
            <w:szCs w:val="20"/>
            <w:lang w:eastAsia="zh-CN"/>
          </w:rPr>
          <m:t>+</m:t>
        </m:r>
        <m:sSub>
          <m:sSubPr>
            <m:ctrlPr>
              <w:rPr>
                <w:rFonts w:ascii="Cambria Math" w:hAnsi="Cambria Math"/>
                <w:i/>
                <w:iCs/>
                <w:sz w:val="20"/>
                <w:szCs w:val="20"/>
                <w:lang w:eastAsia="zh-CN"/>
              </w:rPr>
            </m:ctrlPr>
          </m:sSubPr>
          <m:e>
            <m:r>
              <w:rPr>
                <w:rFonts w:ascii="Cambria Math" w:hAnsi="Cambria Math"/>
                <w:sz w:val="20"/>
                <w:szCs w:val="20"/>
                <w:lang w:eastAsia="zh-CN"/>
              </w:rPr>
              <m:t>T</m:t>
            </m:r>
          </m:e>
          <m:sub>
            <m:r>
              <w:rPr>
                <w:rFonts w:ascii="Cambria Math" w:hAnsi="Cambria Math"/>
                <w:sz w:val="20"/>
                <w:szCs w:val="20"/>
                <w:lang w:eastAsia="zh-CN"/>
              </w:rPr>
              <m:t>delta</m:t>
            </m:r>
          </m:sub>
        </m:sSub>
        <m:r>
          <w:rPr>
            <w:rFonts w:ascii="Cambria Math" w:hAnsi="Cambria Math"/>
            <w:sz w:val="20"/>
            <w:szCs w:val="20"/>
            <w:lang w:eastAsia="zh-CN"/>
          </w:rPr>
          <m:t>=</m:t>
        </m:r>
        <m:sSub>
          <m:sSubPr>
            <m:ctrlPr>
              <w:rPr>
                <w:rFonts w:ascii="Cambria Math" w:hAnsi="Cambria Math"/>
                <w:i/>
                <w:iCs/>
                <w:sz w:val="20"/>
                <w:szCs w:val="20"/>
                <w:lang w:eastAsia="zh-CN"/>
              </w:rPr>
            </m:ctrlPr>
          </m:sSubPr>
          <m:e>
            <m:r>
              <w:rPr>
                <w:rFonts w:ascii="Cambria Math" w:hAnsi="Cambria Math"/>
                <w:sz w:val="20"/>
                <w:szCs w:val="20"/>
                <w:lang w:eastAsia="zh-CN"/>
              </w:rPr>
              <m:t>T</m:t>
            </m:r>
          </m:e>
          <m:sub>
            <m:r>
              <w:rPr>
                <w:rFonts w:ascii="Cambria Math" w:hAnsi="Cambria Math"/>
                <w:sz w:val="20"/>
                <w:szCs w:val="20"/>
                <w:lang w:eastAsia="zh-CN"/>
              </w:rPr>
              <m:t>p</m:t>
            </m:r>
          </m:sub>
        </m:sSub>
      </m:oMath>
      <w:r w:rsidRPr="002439C6">
        <w:rPr>
          <w:rFonts w:eastAsia="Calibri"/>
          <w:sz w:val="20"/>
          <w:szCs w:val="20"/>
        </w:rPr>
        <w:t>.</w:t>
      </w:r>
      <w:r>
        <w:rPr>
          <w:rFonts w:eastAsia="Calibri"/>
          <w:sz w:val="20"/>
          <w:szCs w:val="20"/>
        </w:rPr>
        <w:t xml:space="preserve"> </w:t>
      </w:r>
    </w:p>
    <w:p w14:paraId="600B66F7" w14:textId="069C4966" w:rsidR="006F0434" w:rsidRPr="007A2D7D" w:rsidRDefault="00A35B10" w:rsidP="006F0434">
      <w:pPr>
        <w:pStyle w:val="paragraph"/>
        <w:tabs>
          <w:tab w:val="left" w:pos="720"/>
          <w:tab w:val="left" w:pos="1440"/>
        </w:tabs>
        <w:spacing w:before="100" w:after="100"/>
        <w:jc w:val="both"/>
        <w:textAlignment w:val="baseline"/>
        <w:rPr>
          <w:rFonts w:eastAsia="Calibri"/>
          <w:sz w:val="20"/>
          <w:szCs w:val="20"/>
        </w:rPr>
      </w:pPr>
      <w:r>
        <w:rPr>
          <w:rFonts w:eastAsia="Calibri"/>
          <w:sz w:val="20"/>
          <w:szCs w:val="20"/>
        </w:rPr>
        <w:t xml:space="preserve">In Alt.2, </w:t>
      </w:r>
      <w:r w:rsidR="00131279">
        <w:rPr>
          <w:rFonts w:eastAsia="Calibri"/>
          <w:sz w:val="20"/>
          <w:szCs w:val="20"/>
        </w:rPr>
        <w:t xml:space="preserve">firstly, </w:t>
      </w:r>
      <w:r>
        <w:rPr>
          <w:rFonts w:eastAsia="Calibri"/>
          <w:sz w:val="20"/>
          <w:szCs w:val="20"/>
        </w:rPr>
        <w:t>w</w:t>
      </w:r>
      <w:r w:rsidR="006F0434" w:rsidRPr="003661FC">
        <w:rPr>
          <w:rFonts w:eastAsia="Calibri"/>
          <w:sz w:val="20"/>
          <w:szCs w:val="20"/>
        </w:rPr>
        <w:t xml:space="preserve">hen </w:t>
      </w:r>
      <w:r w:rsidR="006F0434">
        <w:rPr>
          <w:rFonts w:eastAsia="Calibri"/>
          <w:sz w:val="20"/>
          <w:szCs w:val="20"/>
        </w:rPr>
        <w:t>an</w:t>
      </w:r>
      <w:r w:rsidR="006F0434" w:rsidRPr="003661FC">
        <w:rPr>
          <w:rFonts w:eastAsia="Calibri"/>
          <w:sz w:val="20"/>
          <w:szCs w:val="20"/>
        </w:rPr>
        <w:t xml:space="preserve"> IAB node switches from Case</w:t>
      </w:r>
      <w:r w:rsidR="006F0434">
        <w:rPr>
          <w:rFonts w:eastAsia="Calibri"/>
          <w:sz w:val="20"/>
          <w:szCs w:val="20"/>
        </w:rPr>
        <w:t>#1 timing t</w:t>
      </w:r>
      <w:r w:rsidR="006F0434" w:rsidRPr="003661FC">
        <w:rPr>
          <w:rFonts w:eastAsia="Calibri"/>
          <w:sz w:val="20"/>
          <w:szCs w:val="20"/>
        </w:rPr>
        <w:t>o Case</w:t>
      </w:r>
      <w:r w:rsidR="006F0434">
        <w:rPr>
          <w:rFonts w:eastAsia="Calibri"/>
          <w:sz w:val="20"/>
          <w:szCs w:val="20"/>
        </w:rPr>
        <w:t>#</w:t>
      </w:r>
      <w:r>
        <w:rPr>
          <w:rFonts w:eastAsia="Calibri"/>
          <w:sz w:val="20"/>
          <w:szCs w:val="20"/>
        </w:rPr>
        <w:t>6</w:t>
      </w:r>
      <w:r w:rsidR="006F0434" w:rsidRPr="003661FC">
        <w:rPr>
          <w:rFonts w:eastAsia="Calibri"/>
          <w:sz w:val="20"/>
          <w:szCs w:val="20"/>
        </w:rPr>
        <w:t xml:space="preserve"> </w:t>
      </w:r>
      <w:r w:rsidR="006F0434">
        <w:rPr>
          <w:rFonts w:eastAsia="Calibri"/>
          <w:sz w:val="20"/>
          <w:szCs w:val="20"/>
        </w:rPr>
        <w:t>timing</w:t>
      </w:r>
      <w:r w:rsidR="006F0434" w:rsidRPr="003661FC">
        <w:rPr>
          <w:rFonts w:eastAsia="Calibri"/>
          <w:sz w:val="20"/>
          <w:szCs w:val="20"/>
        </w:rPr>
        <w:t xml:space="preserve">, there will </w:t>
      </w:r>
      <w:r w:rsidR="006F0434" w:rsidRPr="00777A4F">
        <w:rPr>
          <w:rFonts w:eastAsia="Calibri"/>
          <w:sz w:val="20"/>
          <w:szCs w:val="20"/>
        </w:rPr>
        <w:t>be a sudden change</w:t>
      </w:r>
      <w:r w:rsidR="006F0434">
        <w:rPr>
          <w:rFonts w:eastAsia="Calibri"/>
          <w:sz w:val="20"/>
          <w:szCs w:val="20"/>
        </w:rPr>
        <w:t>/big gap</w:t>
      </w:r>
      <w:r w:rsidR="006F0434" w:rsidRPr="00777A4F">
        <w:rPr>
          <w:rFonts w:eastAsia="Calibri"/>
          <w:sz w:val="20"/>
          <w:szCs w:val="20"/>
        </w:rPr>
        <w:t xml:space="preserve"> of TA and </w:t>
      </w:r>
      <m:oMath>
        <m:sSub>
          <m:sSubPr>
            <m:ctrlPr>
              <w:rPr>
                <w:rFonts w:ascii="Cambria Math" w:hAnsi="Cambria Math"/>
                <w:bCs/>
                <w:i/>
                <w:iCs/>
                <w:sz w:val="20"/>
                <w:szCs w:val="20"/>
                <w:lang w:eastAsia="zh-CN"/>
              </w:rPr>
            </m:ctrlPr>
          </m:sSubPr>
          <m:e>
            <m:r>
              <w:rPr>
                <w:rFonts w:ascii="Cambria Math" w:hAnsi="Cambria Math"/>
                <w:sz w:val="20"/>
                <w:szCs w:val="20"/>
                <w:lang w:eastAsia="zh-CN"/>
              </w:rPr>
              <m:t>T</m:t>
            </m:r>
          </m:e>
          <m:sub>
            <m:r>
              <w:rPr>
                <w:rFonts w:ascii="Cambria Math" w:hAnsi="Cambria Math"/>
                <w:sz w:val="20"/>
                <w:szCs w:val="20"/>
                <w:lang w:eastAsia="zh-CN"/>
              </w:rPr>
              <m:t>delta</m:t>
            </m:r>
          </m:sub>
        </m:sSub>
      </m:oMath>
      <w:r w:rsidR="006F0434">
        <w:rPr>
          <w:rFonts w:eastAsia="Calibri"/>
          <w:bCs/>
          <w:iCs/>
          <w:sz w:val="20"/>
          <w:szCs w:val="20"/>
          <w:lang w:eastAsia="zh-CN"/>
        </w:rPr>
        <w:t xml:space="preserve"> </w:t>
      </w:r>
      <w:r w:rsidR="006F0434" w:rsidRPr="00777A4F">
        <w:rPr>
          <w:rFonts w:eastAsia="Calibri"/>
          <w:sz w:val="20"/>
          <w:szCs w:val="20"/>
        </w:rPr>
        <w:t>values</w:t>
      </w:r>
      <w:r w:rsidR="006F0434">
        <w:rPr>
          <w:rFonts w:eastAsia="Calibri"/>
          <w:sz w:val="20"/>
          <w:szCs w:val="20"/>
        </w:rPr>
        <w:t xml:space="preserve"> to the IAB-node</w:t>
      </w:r>
      <w:r w:rsidR="006F0434" w:rsidRPr="00777A4F">
        <w:rPr>
          <w:rFonts w:eastAsia="Calibri"/>
          <w:sz w:val="20"/>
          <w:szCs w:val="20"/>
        </w:rPr>
        <w:t xml:space="preserve">. </w:t>
      </w:r>
      <w:r w:rsidR="006F0434" w:rsidRPr="00253E2C">
        <w:rPr>
          <w:bCs/>
          <w:iCs/>
          <w:sz w:val="20"/>
          <w:szCs w:val="20"/>
          <w:lang w:eastAsia="zh-CN"/>
        </w:rPr>
        <w:t xml:space="preserve">The TA averaging scheme based on averaging across a time window may fail under this kind of TA sudden change. </w:t>
      </w:r>
    </w:p>
    <w:p w14:paraId="307A07AB" w14:textId="04D7656B" w:rsidR="006F0434" w:rsidRDefault="00131279" w:rsidP="006F0434">
      <w:pPr>
        <w:pStyle w:val="paragraph"/>
        <w:tabs>
          <w:tab w:val="left" w:pos="1440"/>
        </w:tabs>
        <w:spacing w:before="100" w:after="100"/>
        <w:jc w:val="both"/>
        <w:textAlignment w:val="baseline"/>
        <w:rPr>
          <w:bCs/>
          <w:iCs/>
          <w:sz w:val="20"/>
          <w:szCs w:val="20"/>
          <w:lang w:eastAsia="zh-CN"/>
        </w:rPr>
      </w:pPr>
      <w:r>
        <w:rPr>
          <w:rFonts w:eastAsia="Calibri"/>
          <w:sz w:val="20"/>
          <w:szCs w:val="20"/>
        </w:rPr>
        <w:t>Secondly</w:t>
      </w:r>
      <w:r w:rsidR="006F0434" w:rsidRPr="003661FC">
        <w:rPr>
          <w:rFonts w:eastAsia="Calibri"/>
          <w:sz w:val="20"/>
          <w:szCs w:val="20"/>
        </w:rPr>
        <w:t xml:space="preserve">, TA and </w:t>
      </w:r>
      <m:oMath>
        <m:sSub>
          <m:sSubPr>
            <m:ctrlPr>
              <w:rPr>
                <w:rFonts w:ascii="Cambria Math" w:hAnsi="Cambria Math"/>
                <w:bCs/>
                <w:i/>
                <w:iCs/>
                <w:sz w:val="20"/>
                <w:szCs w:val="20"/>
                <w:lang w:eastAsia="zh-CN"/>
              </w:rPr>
            </m:ctrlPr>
          </m:sSubPr>
          <m:e>
            <m:r>
              <w:rPr>
                <w:rFonts w:ascii="Cambria Math" w:hAnsi="Cambria Math"/>
                <w:sz w:val="20"/>
                <w:szCs w:val="20"/>
                <w:lang w:eastAsia="zh-CN"/>
              </w:rPr>
              <m:t>T</m:t>
            </m:r>
          </m:e>
          <m:sub>
            <m:r>
              <w:rPr>
                <w:rFonts w:ascii="Cambria Math" w:hAnsi="Cambria Math"/>
                <w:sz w:val="20"/>
                <w:szCs w:val="20"/>
                <w:lang w:eastAsia="zh-CN"/>
              </w:rPr>
              <m:t>delta</m:t>
            </m:r>
          </m:sub>
        </m:sSub>
      </m:oMath>
      <w:r w:rsidR="006F0434">
        <w:rPr>
          <w:rFonts w:eastAsia="Calibri"/>
          <w:bCs/>
          <w:iCs/>
          <w:sz w:val="20"/>
          <w:szCs w:val="20"/>
          <w:lang w:eastAsia="zh-CN"/>
        </w:rPr>
        <w:t xml:space="preserve"> </w:t>
      </w:r>
      <w:r w:rsidR="006F0434" w:rsidRPr="003661FC">
        <w:rPr>
          <w:rFonts w:eastAsia="Calibri"/>
          <w:sz w:val="20"/>
          <w:szCs w:val="20"/>
        </w:rPr>
        <w:t xml:space="preserve">values are not guaranteed to be transmitted together. </w:t>
      </w:r>
      <w:r w:rsidR="006F0434" w:rsidRPr="003661FC">
        <w:rPr>
          <w:bCs/>
          <w:iCs/>
          <w:sz w:val="20"/>
          <w:szCs w:val="20"/>
          <w:lang w:eastAsia="zh-CN"/>
        </w:rPr>
        <w:t xml:space="preserve">The IAB-DU’s DL TX timing needs to be calculated either based on </w:t>
      </w:r>
      <m:oMath>
        <m:r>
          <w:rPr>
            <w:rFonts w:ascii="Cambria Math" w:hAnsi="Cambria Math"/>
            <w:color w:val="000000"/>
            <w:sz w:val="20"/>
            <w:szCs w:val="20"/>
            <w:lang w:eastAsia="zh-CN"/>
          </w:rPr>
          <m:t>(</m:t>
        </m:r>
        <m:f>
          <m:fPr>
            <m:ctrlPr>
              <w:rPr>
                <w:rFonts w:ascii="Cambria Math" w:hAnsi="Cambria Math"/>
                <w:i/>
                <w:color w:val="000000"/>
                <w:sz w:val="20"/>
                <w:szCs w:val="20"/>
                <w:lang w:eastAsia="zh-CN"/>
              </w:rPr>
            </m:ctrlPr>
          </m:fPr>
          <m:num>
            <m:sSub>
              <m:sSubPr>
                <m:ctrlPr>
                  <w:rPr>
                    <w:rFonts w:ascii="Cambria Math" w:hAnsi="Cambria Math"/>
                    <w:bCs/>
                    <w:i/>
                    <w:iCs/>
                    <w:sz w:val="20"/>
                    <w:szCs w:val="20"/>
                    <w:lang w:eastAsia="zh-CN"/>
                  </w:rPr>
                </m:ctrlPr>
              </m:sSubPr>
              <m:e>
                <m:r>
                  <w:rPr>
                    <w:rFonts w:ascii="Cambria Math" w:hAnsi="Cambria Math"/>
                    <w:sz w:val="20"/>
                    <w:szCs w:val="20"/>
                    <w:lang w:eastAsia="zh-CN"/>
                  </w:rPr>
                  <m:t>TA</m:t>
                </m:r>
              </m:e>
              <m:sub>
                <m:r>
                  <w:rPr>
                    <w:rFonts w:ascii="Cambria Math" w:hAnsi="Cambria Math"/>
                    <w:sz w:val="20"/>
                    <w:szCs w:val="20"/>
                    <w:lang w:eastAsia="zh-CN"/>
                  </w:rPr>
                  <m:t>case1</m:t>
                </m:r>
              </m:sub>
            </m:sSub>
          </m:num>
          <m:den>
            <m:r>
              <w:rPr>
                <w:rFonts w:ascii="Cambria Math" w:hAnsi="Cambria Math"/>
                <w:color w:val="000000"/>
                <w:sz w:val="20"/>
                <w:szCs w:val="20"/>
                <w:lang w:eastAsia="zh-CN"/>
              </w:rPr>
              <m:t>2</m:t>
            </m:r>
          </m:den>
        </m:f>
        <m:r>
          <w:rPr>
            <w:rFonts w:ascii="Cambria Math" w:hAnsi="Cambria Math"/>
            <w:color w:val="000000"/>
            <w:sz w:val="20"/>
            <w:szCs w:val="20"/>
            <w:lang w:eastAsia="zh-CN"/>
          </w:rPr>
          <m:t>+</m:t>
        </m:r>
        <m:sSub>
          <m:sSubPr>
            <m:ctrlPr>
              <w:rPr>
                <w:rFonts w:ascii="Cambria Math" w:hAnsi="Cambria Math"/>
                <w:bCs/>
                <w:i/>
                <w:iCs/>
                <w:sz w:val="20"/>
                <w:szCs w:val="20"/>
                <w:lang w:eastAsia="zh-CN"/>
              </w:rPr>
            </m:ctrlPr>
          </m:sSubPr>
          <m:e>
            <m:r>
              <w:rPr>
                <w:rFonts w:ascii="Cambria Math" w:hAnsi="Cambria Math"/>
                <w:sz w:val="20"/>
                <w:szCs w:val="20"/>
                <w:lang w:eastAsia="zh-CN"/>
              </w:rPr>
              <m:t>T</m:t>
            </m:r>
          </m:e>
          <m:sub>
            <m:r>
              <w:rPr>
                <w:rFonts w:ascii="Cambria Math" w:hAnsi="Cambria Math"/>
                <w:sz w:val="20"/>
                <w:szCs w:val="20"/>
                <w:lang w:eastAsia="zh-CN"/>
              </w:rPr>
              <m:t>delta,case1</m:t>
            </m:r>
          </m:sub>
        </m:sSub>
        <m:r>
          <w:rPr>
            <w:rFonts w:ascii="Cambria Math" w:hAnsi="Cambria Math"/>
            <w:sz w:val="20"/>
            <w:szCs w:val="20"/>
            <w:lang w:eastAsia="zh-CN"/>
          </w:rPr>
          <m:t>)</m:t>
        </m:r>
      </m:oMath>
      <w:r w:rsidR="006F0434" w:rsidRPr="003661FC">
        <w:rPr>
          <w:bCs/>
          <w:iCs/>
          <w:sz w:val="20"/>
          <w:szCs w:val="20"/>
          <w:lang w:eastAsia="zh-CN"/>
        </w:rPr>
        <w:t xml:space="preserve"> or based on </w:t>
      </w:r>
      <m:oMath>
        <m:r>
          <w:rPr>
            <w:rFonts w:ascii="Cambria Math" w:hAnsi="Cambria Math"/>
            <w:color w:val="000000"/>
            <w:sz w:val="20"/>
            <w:szCs w:val="20"/>
            <w:lang w:eastAsia="zh-CN"/>
          </w:rPr>
          <m:t>(</m:t>
        </m:r>
        <m:f>
          <m:fPr>
            <m:ctrlPr>
              <w:rPr>
                <w:rFonts w:ascii="Cambria Math" w:hAnsi="Cambria Math"/>
                <w:i/>
                <w:color w:val="000000"/>
                <w:sz w:val="20"/>
                <w:szCs w:val="20"/>
                <w:lang w:eastAsia="zh-CN"/>
              </w:rPr>
            </m:ctrlPr>
          </m:fPr>
          <m:num>
            <m:sSub>
              <m:sSubPr>
                <m:ctrlPr>
                  <w:rPr>
                    <w:rFonts w:ascii="Cambria Math" w:hAnsi="Cambria Math"/>
                    <w:bCs/>
                    <w:i/>
                    <w:iCs/>
                    <w:sz w:val="20"/>
                    <w:szCs w:val="20"/>
                    <w:lang w:eastAsia="zh-CN"/>
                  </w:rPr>
                </m:ctrlPr>
              </m:sSubPr>
              <m:e>
                <m:r>
                  <w:rPr>
                    <w:rFonts w:ascii="Cambria Math" w:hAnsi="Cambria Math"/>
                    <w:sz w:val="20"/>
                    <w:szCs w:val="20"/>
                    <w:lang w:eastAsia="zh-CN"/>
                  </w:rPr>
                  <m:t>TA</m:t>
                </m:r>
              </m:e>
              <m:sub>
                <m:r>
                  <w:rPr>
                    <w:rFonts w:ascii="Cambria Math" w:hAnsi="Cambria Math"/>
                    <w:sz w:val="20"/>
                    <w:szCs w:val="20"/>
                    <w:lang w:eastAsia="zh-CN"/>
                  </w:rPr>
                  <m:t>case6</m:t>
                </m:r>
              </m:sub>
            </m:sSub>
          </m:num>
          <m:den>
            <m:r>
              <w:rPr>
                <w:rFonts w:ascii="Cambria Math" w:hAnsi="Cambria Math"/>
                <w:color w:val="000000"/>
                <w:sz w:val="20"/>
                <w:szCs w:val="20"/>
                <w:lang w:eastAsia="zh-CN"/>
              </w:rPr>
              <m:t>2</m:t>
            </m:r>
          </m:den>
        </m:f>
        <m:r>
          <w:rPr>
            <w:rFonts w:ascii="Cambria Math" w:hAnsi="Cambria Math"/>
            <w:color w:val="000000"/>
            <w:sz w:val="20"/>
            <w:szCs w:val="20"/>
            <w:lang w:eastAsia="zh-CN"/>
          </w:rPr>
          <m:t>+</m:t>
        </m:r>
        <m:sSub>
          <m:sSubPr>
            <m:ctrlPr>
              <w:rPr>
                <w:rFonts w:ascii="Cambria Math" w:hAnsi="Cambria Math"/>
                <w:bCs/>
                <w:i/>
                <w:iCs/>
                <w:sz w:val="20"/>
                <w:szCs w:val="20"/>
                <w:lang w:eastAsia="zh-CN"/>
              </w:rPr>
            </m:ctrlPr>
          </m:sSubPr>
          <m:e>
            <m:r>
              <w:rPr>
                <w:rFonts w:ascii="Cambria Math" w:hAnsi="Cambria Math"/>
                <w:sz w:val="20"/>
                <w:szCs w:val="20"/>
                <w:lang w:eastAsia="zh-CN"/>
              </w:rPr>
              <m:t>T</m:t>
            </m:r>
          </m:e>
          <m:sub>
            <m:r>
              <w:rPr>
                <w:rFonts w:ascii="Cambria Math" w:hAnsi="Cambria Math"/>
                <w:sz w:val="20"/>
                <w:szCs w:val="20"/>
                <w:lang w:eastAsia="zh-CN"/>
              </w:rPr>
              <m:t>delta,case6</m:t>
            </m:r>
          </m:sub>
        </m:sSub>
        <m:r>
          <w:rPr>
            <w:rFonts w:ascii="Cambria Math" w:hAnsi="Cambria Math"/>
            <w:sz w:val="20"/>
            <w:szCs w:val="20"/>
            <w:lang w:eastAsia="zh-CN"/>
          </w:rPr>
          <m:t>)</m:t>
        </m:r>
      </m:oMath>
      <w:r w:rsidR="006F0434" w:rsidRPr="003661FC">
        <w:rPr>
          <w:bCs/>
          <w:iCs/>
          <w:sz w:val="20"/>
          <w:szCs w:val="20"/>
          <w:lang w:eastAsia="zh-CN"/>
        </w:rPr>
        <w:t>. If (</w:t>
      </w:r>
      <m:oMath>
        <m:r>
          <w:rPr>
            <w:rFonts w:ascii="Cambria Math" w:hAnsi="Cambria Math"/>
            <w:sz w:val="20"/>
            <w:szCs w:val="20"/>
            <w:lang w:eastAsia="zh-CN"/>
          </w:rPr>
          <m:t>TA,</m:t>
        </m:r>
        <m:sSub>
          <m:sSubPr>
            <m:ctrlPr>
              <w:rPr>
                <w:rFonts w:ascii="Cambria Math" w:hAnsi="Cambria Math"/>
                <w:bCs/>
                <w:i/>
                <w:iCs/>
                <w:sz w:val="20"/>
                <w:szCs w:val="20"/>
                <w:lang w:eastAsia="zh-CN"/>
              </w:rPr>
            </m:ctrlPr>
          </m:sSubPr>
          <m:e>
            <m:r>
              <w:rPr>
                <w:rFonts w:ascii="Cambria Math" w:hAnsi="Cambria Math"/>
                <w:sz w:val="20"/>
                <w:szCs w:val="20"/>
                <w:lang w:eastAsia="zh-CN"/>
              </w:rPr>
              <m:t>T</m:t>
            </m:r>
          </m:e>
          <m:sub>
            <m:r>
              <w:rPr>
                <w:rFonts w:ascii="Cambria Math" w:hAnsi="Cambria Math"/>
                <w:sz w:val="20"/>
                <w:szCs w:val="20"/>
                <w:lang w:eastAsia="zh-CN"/>
              </w:rPr>
              <m:t>delta</m:t>
            </m:r>
          </m:sub>
        </m:sSub>
      </m:oMath>
      <w:r w:rsidR="006F0434" w:rsidRPr="003661FC">
        <w:rPr>
          <w:bCs/>
          <w:iCs/>
          <w:sz w:val="20"/>
          <w:szCs w:val="20"/>
          <w:lang w:eastAsia="zh-CN"/>
        </w:rPr>
        <w:t>) pair gets mis-matched for Case#1 and Case#</w:t>
      </w:r>
      <w:r w:rsidR="002315ED">
        <w:rPr>
          <w:bCs/>
          <w:iCs/>
          <w:sz w:val="20"/>
          <w:szCs w:val="20"/>
          <w:lang w:eastAsia="zh-CN"/>
        </w:rPr>
        <w:t>6</w:t>
      </w:r>
      <w:r w:rsidR="006F0434" w:rsidRPr="003661FC">
        <w:rPr>
          <w:bCs/>
          <w:iCs/>
          <w:sz w:val="20"/>
          <w:szCs w:val="20"/>
          <w:lang w:eastAsia="zh-CN"/>
        </w:rPr>
        <w:t>, there will be severe error of IAB-DU’s DL TX timing.</w:t>
      </w:r>
    </w:p>
    <w:p w14:paraId="0047B1C0" w14:textId="36D7A733" w:rsidR="00A056C7" w:rsidRDefault="00A47986" w:rsidP="006F0434">
      <w:pPr>
        <w:pStyle w:val="paragraph"/>
        <w:tabs>
          <w:tab w:val="left" w:pos="1440"/>
        </w:tabs>
        <w:spacing w:before="100" w:after="100"/>
        <w:jc w:val="both"/>
        <w:textAlignment w:val="baseline"/>
        <w:rPr>
          <w:rFonts w:eastAsia="Calibri"/>
          <w:bCs/>
          <w:iCs/>
          <w:sz w:val="20"/>
          <w:szCs w:val="20"/>
          <w:lang w:eastAsia="zh-CN"/>
        </w:rPr>
      </w:pPr>
      <w:r>
        <w:rPr>
          <w:rFonts w:eastAsia="Calibri"/>
          <w:sz w:val="20"/>
          <w:szCs w:val="20"/>
        </w:rPr>
        <w:t>Thirdly</w:t>
      </w:r>
      <w:r w:rsidRPr="008A470B">
        <w:rPr>
          <w:rFonts w:eastAsia="Calibri"/>
          <w:sz w:val="20"/>
          <w:szCs w:val="20"/>
        </w:rPr>
        <w:t xml:space="preserve">, </w:t>
      </w:r>
      <w:r w:rsidR="00780223" w:rsidRPr="008A470B">
        <w:rPr>
          <w:rFonts w:eastAsia="Calibri"/>
          <w:sz w:val="20"/>
          <w:szCs w:val="20"/>
        </w:rPr>
        <w:t xml:space="preserve">since </w:t>
      </w:r>
      <m:oMath>
        <m:sSub>
          <m:sSubPr>
            <m:ctrlPr>
              <w:rPr>
                <w:rFonts w:ascii="Cambria Math" w:hAnsi="Cambria Math"/>
                <w:bCs/>
                <w:i/>
                <w:iCs/>
                <w:sz w:val="20"/>
                <w:szCs w:val="20"/>
                <w:lang w:eastAsia="zh-CN"/>
              </w:rPr>
            </m:ctrlPr>
          </m:sSubPr>
          <m:e>
            <m:r>
              <w:rPr>
                <w:rFonts w:ascii="Cambria Math" w:hAnsi="Cambria Math"/>
                <w:sz w:val="20"/>
                <w:szCs w:val="20"/>
                <w:lang w:eastAsia="zh-CN"/>
              </w:rPr>
              <m:t>TA</m:t>
            </m:r>
          </m:e>
          <m:sub>
            <m:r>
              <w:rPr>
                <w:rFonts w:ascii="Cambria Math" w:hAnsi="Cambria Math"/>
                <w:sz w:val="20"/>
                <w:szCs w:val="20"/>
                <w:lang w:eastAsia="zh-CN"/>
              </w:rPr>
              <m:t>Case6</m:t>
            </m:r>
          </m:sub>
        </m:sSub>
      </m:oMath>
      <w:r w:rsidR="008A470B" w:rsidRPr="008A470B">
        <w:rPr>
          <w:bCs/>
          <w:iCs/>
          <w:sz w:val="20"/>
          <w:szCs w:val="20"/>
          <w:lang w:eastAsia="zh-CN"/>
        </w:rPr>
        <w:t xml:space="preserve"> and</w:t>
      </w:r>
      <m:oMath>
        <m:r>
          <w:rPr>
            <w:rFonts w:ascii="Cambria Math" w:hAnsi="Cambria Math"/>
            <w:sz w:val="20"/>
            <w:szCs w:val="20"/>
            <w:lang w:eastAsia="zh-CN"/>
          </w:rPr>
          <m:t xml:space="preserve"> </m:t>
        </m:r>
        <m:sSub>
          <m:sSubPr>
            <m:ctrlPr>
              <w:rPr>
                <w:rFonts w:ascii="Cambria Math" w:hAnsi="Cambria Math"/>
                <w:bCs/>
                <w:i/>
                <w:iCs/>
                <w:sz w:val="20"/>
                <w:szCs w:val="20"/>
                <w:lang w:eastAsia="zh-CN"/>
              </w:rPr>
            </m:ctrlPr>
          </m:sSubPr>
          <m:e>
            <m:r>
              <w:rPr>
                <w:rFonts w:ascii="Cambria Math" w:hAnsi="Cambria Math"/>
                <w:sz w:val="20"/>
                <w:szCs w:val="20"/>
                <w:lang w:eastAsia="zh-CN"/>
              </w:rPr>
              <m:t>T</m:t>
            </m:r>
          </m:e>
          <m:sub>
            <m:r>
              <w:rPr>
                <w:rFonts w:ascii="Cambria Math" w:hAnsi="Cambria Math"/>
                <w:sz w:val="20"/>
                <w:szCs w:val="20"/>
                <w:lang w:eastAsia="zh-CN"/>
              </w:rPr>
              <m:t>delta,Case6</m:t>
            </m:r>
          </m:sub>
        </m:sSub>
      </m:oMath>
      <w:r w:rsidR="00780223" w:rsidRPr="008A470B">
        <w:rPr>
          <w:rFonts w:eastAsia="Calibri"/>
          <w:sz w:val="20"/>
          <w:szCs w:val="20"/>
        </w:rPr>
        <w:t xml:space="preserve"> are coupled to make </w:t>
      </w:r>
      <m:oMath>
        <m:f>
          <m:fPr>
            <m:ctrlPr>
              <w:rPr>
                <w:rFonts w:ascii="Cambria Math" w:hAnsi="Cambria Math"/>
                <w:i/>
                <w:color w:val="000000"/>
                <w:sz w:val="20"/>
                <w:szCs w:val="20"/>
                <w:lang w:eastAsia="zh-CN"/>
              </w:rPr>
            </m:ctrlPr>
          </m:fPr>
          <m:num>
            <m:sSub>
              <m:sSubPr>
                <m:ctrlPr>
                  <w:rPr>
                    <w:rFonts w:ascii="Cambria Math" w:hAnsi="Cambria Math"/>
                    <w:bCs/>
                    <w:i/>
                    <w:iCs/>
                    <w:sz w:val="20"/>
                    <w:szCs w:val="20"/>
                    <w:lang w:eastAsia="zh-CN"/>
                  </w:rPr>
                </m:ctrlPr>
              </m:sSubPr>
              <m:e>
                <m:r>
                  <w:rPr>
                    <w:rFonts w:ascii="Cambria Math" w:hAnsi="Cambria Math"/>
                    <w:sz w:val="20"/>
                    <w:szCs w:val="20"/>
                    <w:lang w:eastAsia="zh-CN"/>
                  </w:rPr>
                  <m:t>TA</m:t>
                </m:r>
              </m:e>
              <m:sub>
                <m:r>
                  <w:rPr>
                    <w:rFonts w:ascii="Cambria Math" w:hAnsi="Cambria Math"/>
                    <w:sz w:val="20"/>
                    <w:szCs w:val="20"/>
                    <w:lang w:eastAsia="zh-CN"/>
                  </w:rPr>
                  <m:t>case6</m:t>
                </m:r>
              </m:sub>
            </m:sSub>
          </m:num>
          <m:den>
            <m:r>
              <w:rPr>
                <w:rFonts w:ascii="Cambria Math" w:hAnsi="Cambria Math"/>
                <w:color w:val="000000"/>
                <w:sz w:val="20"/>
                <w:szCs w:val="20"/>
                <w:lang w:eastAsia="zh-CN"/>
              </w:rPr>
              <m:t>2</m:t>
            </m:r>
          </m:den>
        </m:f>
        <m:r>
          <w:rPr>
            <w:rFonts w:ascii="Cambria Math" w:hAnsi="Cambria Math"/>
            <w:color w:val="000000"/>
            <w:sz w:val="20"/>
            <w:szCs w:val="20"/>
            <w:lang w:eastAsia="zh-CN"/>
          </w:rPr>
          <m:t>+</m:t>
        </m:r>
        <m:sSub>
          <m:sSubPr>
            <m:ctrlPr>
              <w:rPr>
                <w:rFonts w:ascii="Cambria Math" w:hAnsi="Cambria Math"/>
                <w:bCs/>
                <w:i/>
                <w:iCs/>
                <w:sz w:val="20"/>
                <w:szCs w:val="20"/>
                <w:lang w:eastAsia="zh-CN"/>
              </w:rPr>
            </m:ctrlPr>
          </m:sSubPr>
          <m:e>
            <m:r>
              <w:rPr>
                <w:rFonts w:ascii="Cambria Math" w:hAnsi="Cambria Math"/>
                <w:sz w:val="20"/>
                <w:szCs w:val="20"/>
                <w:lang w:eastAsia="zh-CN"/>
              </w:rPr>
              <m:t>T</m:t>
            </m:r>
          </m:e>
          <m:sub>
            <m:r>
              <w:rPr>
                <w:rFonts w:ascii="Cambria Math" w:hAnsi="Cambria Math"/>
                <w:sz w:val="20"/>
                <w:szCs w:val="20"/>
                <w:lang w:eastAsia="zh-CN"/>
              </w:rPr>
              <m:t>delta,case6</m:t>
            </m:r>
          </m:sub>
        </m:sSub>
        <m:r>
          <w:rPr>
            <w:rFonts w:ascii="Cambria Math" w:hAnsi="Cambria Math"/>
            <w:sz w:val="20"/>
            <w:szCs w:val="20"/>
            <w:lang w:eastAsia="zh-CN"/>
          </w:rPr>
          <m:t>=</m:t>
        </m:r>
        <m:sSub>
          <m:sSubPr>
            <m:ctrlPr>
              <w:rPr>
                <w:rFonts w:ascii="Cambria Math" w:hAnsi="Cambria Math"/>
                <w:i/>
                <w:iCs/>
                <w:sz w:val="20"/>
                <w:szCs w:val="20"/>
                <w:lang w:eastAsia="zh-CN"/>
              </w:rPr>
            </m:ctrlPr>
          </m:sSubPr>
          <m:e>
            <m:r>
              <w:rPr>
                <w:rFonts w:ascii="Cambria Math" w:hAnsi="Cambria Math"/>
                <w:sz w:val="20"/>
                <w:szCs w:val="20"/>
                <w:lang w:eastAsia="zh-CN"/>
              </w:rPr>
              <m:t>T</m:t>
            </m:r>
          </m:e>
          <m:sub>
            <m:r>
              <w:rPr>
                <w:rFonts w:ascii="Cambria Math" w:hAnsi="Cambria Math"/>
                <w:sz w:val="20"/>
                <w:szCs w:val="20"/>
                <w:lang w:eastAsia="zh-CN"/>
              </w:rPr>
              <m:t>p</m:t>
            </m:r>
          </m:sub>
        </m:sSub>
      </m:oMath>
      <w:r w:rsidR="008A470B">
        <w:rPr>
          <w:rFonts w:eastAsia="Calibri"/>
          <w:iCs/>
          <w:sz w:val="20"/>
          <w:szCs w:val="20"/>
          <w:lang w:eastAsia="zh-CN"/>
        </w:rPr>
        <w:t xml:space="preserve"> and </w:t>
      </w:r>
      <w:r w:rsidR="00C91EEB">
        <w:rPr>
          <w:rFonts w:eastAsia="Calibri"/>
          <w:iCs/>
          <w:sz w:val="20"/>
          <w:szCs w:val="20"/>
          <w:lang w:eastAsia="zh-CN"/>
        </w:rPr>
        <w:t xml:space="preserve">the ranges of </w:t>
      </w:r>
      <m:oMath>
        <m:sSub>
          <m:sSubPr>
            <m:ctrlPr>
              <w:rPr>
                <w:rFonts w:ascii="Cambria Math" w:hAnsi="Cambria Math"/>
                <w:bCs/>
                <w:i/>
                <w:iCs/>
                <w:sz w:val="20"/>
                <w:szCs w:val="20"/>
                <w:lang w:eastAsia="zh-CN"/>
              </w:rPr>
            </m:ctrlPr>
          </m:sSubPr>
          <m:e>
            <m:r>
              <w:rPr>
                <w:rFonts w:ascii="Cambria Math" w:hAnsi="Cambria Math"/>
                <w:sz w:val="20"/>
                <w:szCs w:val="20"/>
                <w:lang w:eastAsia="zh-CN"/>
              </w:rPr>
              <m:t>TA</m:t>
            </m:r>
          </m:e>
          <m:sub>
            <m:r>
              <w:rPr>
                <w:rFonts w:ascii="Cambria Math" w:hAnsi="Cambria Math"/>
                <w:sz w:val="20"/>
                <w:szCs w:val="20"/>
                <w:lang w:eastAsia="zh-CN"/>
              </w:rPr>
              <m:t>Case1</m:t>
            </m:r>
          </m:sub>
        </m:sSub>
      </m:oMath>
      <w:r w:rsidR="00C91EEB">
        <w:rPr>
          <w:rFonts w:eastAsia="Calibri"/>
          <w:bCs/>
          <w:iCs/>
          <w:sz w:val="20"/>
          <w:szCs w:val="20"/>
          <w:lang w:eastAsia="zh-CN"/>
        </w:rPr>
        <w:t xml:space="preserve"> and </w:t>
      </w:r>
      <m:oMath>
        <m:sSub>
          <m:sSubPr>
            <m:ctrlPr>
              <w:rPr>
                <w:rFonts w:ascii="Cambria Math" w:hAnsi="Cambria Math"/>
                <w:bCs/>
                <w:i/>
                <w:iCs/>
                <w:sz w:val="20"/>
                <w:szCs w:val="20"/>
                <w:lang w:eastAsia="zh-CN"/>
              </w:rPr>
            </m:ctrlPr>
          </m:sSubPr>
          <m:e>
            <m:r>
              <w:rPr>
                <w:rFonts w:ascii="Cambria Math" w:hAnsi="Cambria Math"/>
                <w:sz w:val="20"/>
                <w:szCs w:val="20"/>
                <w:lang w:eastAsia="zh-CN"/>
              </w:rPr>
              <m:t>TA</m:t>
            </m:r>
          </m:e>
          <m:sub>
            <m:r>
              <w:rPr>
                <w:rFonts w:ascii="Cambria Math" w:hAnsi="Cambria Math"/>
                <w:sz w:val="20"/>
                <w:szCs w:val="20"/>
                <w:lang w:eastAsia="zh-CN"/>
              </w:rPr>
              <m:t>Case6</m:t>
            </m:r>
          </m:sub>
        </m:sSub>
      </m:oMath>
      <w:r w:rsidR="00C91EEB">
        <w:rPr>
          <w:rFonts w:eastAsia="Calibri"/>
          <w:bCs/>
          <w:iCs/>
          <w:sz w:val="20"/>
          <w:szCs w:val="20"/>
          <w:lang w:eastAsia="zh-CN"/>
        </w:rPr>
        <w:t xml:space="preserve"> are different, new range for </w:t>
      </w:r>
      <m:oMath>
        <m:sSub>
          <m:sSubPr>
            <m:ctrlPr>
              <w:rPr>
                <w:rFonts w:ascii="Cambria Math" w:hAnsi="Cambria Math"/>
                <w:bCs/>
                <w:i/>
                <w:iCs/>
                <w:sz w:val="20"/>
                <w:szCs w:val="20"/>
                <w:lang w:eastAsia="zh-CN"/>
              </w:rPr>
            </m:ctrlPr>
          </m:sSubPr>
          <m:e>
            <m:r>
              <w:rPr>
                <w:rFonts w:ascii="Cambria Math" w:hAnsi="Cambria Math"/>
                <w:sz w:val="20"/>
                <w:szCs w:val="20"/>
                <w:lang w:eastAsia="zh-CN"/>
              </w:rPr>
              <m:t>T</m:t>
            </m:r>
          </m:e>
          <m:sub>
            <m:r>
              <w:rPr>
                <w:rFonts w:ascii="Cambria Math" w:hAnsi="Cambria Math"/>
                <w:sz w:val="20"/>
                <w:szCs w:val="20"/>
                <w:lang w:eastAsia="zh-CN"/>
              </w:rPr>
              <m:t>delta,Case6</m:t>
            </m:r>
          </m:sub>
        </m:sSub>
      </m:oMath>
      <w:r w:rsidR="00C91EEB">
        <w:rPr>
          <w:rFonts w:eastAsia="Calibri"/>
          <w:bCs/>
          <w:iCs/>
          <w:sz w:val="20"/>
          <w:szCs w:val="20"/>
          <w:lang w:eastAsia="zh-CN"/>
        </w:rPr>
        <w:t xml:space="preserve"> </w:t>
      </w:r>
      <w:r w:rsidR="000E416B">
        <w:rPr>
          <w:rFonts w:eastAsia="Calibri"/>
          <w:bCs/>
          <w:iCs/>
          <w:sz w:val="20"/>
          <w:szCs w:val="20"/>
          <w:lang w:eastAsia="zh-CN"/>
        </w:rPr>
        <w:t xml:space="preserve">needs to be investigated and defined. </w:t>
      </w:r>
    </w:p>
    <w:p w14:paraId="0A362C11" w14:textId="09841D4B" w:rsidR="000E416B" w:rsidRDefault="000E416B" w:rsidP="006F0434">
      <w:pPr>
        <w:pStyle w:val="paragraph"/>
        <w:tabs>
          <w:tab w:val="left" w:pos="1440"/>
        </w:tabs>
        <w:spacing w:before="100" w:after="100"/>
        <w:jc w:val="both"/>
        <w:textAlignment w:val="baseline"/>
        <w:rPr>
          <w:rFonts w:eastAsia="Calibri"/>
          <w:bCs/>
          <w:iCs/>
          <w:sz w:val="20"/>
          <w:szCs w:val="20"/>
          <w:lang w:eastAsia="zh-CN"/>
        </w:rPr>
      </w:pPr>
      <w:r>
        <w:rPr>
          <w:rFonts w:eastAsia="Calibri"/>
          <w:bCs/>
          <w:iCs/>
          <w:sz w:val="20"/>
          <w:szCs w:val="20"/>
          <w:lang w:eastAsia="zh-CN"/>
        </w:rPr>
        <w:t xml:space="preserve">Fourthly, IAB-MT TX timing needs to be aligned with IAB-DU TX timing for Case#6 </w:t>
      </w:r>
      <w:r w:rsidR="00C3544F">
        <w:rPr>
          <w:rFonts w:eastAsia="Calibri"/>
          <w:bCs/>
          <w:iCs/>
          <w:sz w:val="20"/>
          <w:szCs w:val="20"/>
          <w:lang w:eastAsia="zh-CN"/>
        </w:rPr>
        <w:t>simultaneous MT-TX/DU-T</w:t>
      </w:r>
      <w:r w:rsidR="005E6679">
        <w:rPr>
          <w:rFonts w:eastAsia="Calibri"/>
          <w:bCs/>
          <w:iCs/>
          <w:sz w:val="20"/>
          <w:szCs w:val="20"/>
          <w:lang w:eastAsia="zh-CN"/>
        </w:rPr>
        <w:t xml:space="preserve">X, i.e., </w:t>
      </w:r>
      <m:oMath>
        <m:f>
          <m:fPr>
            <m:ctrlPr>
              <w:rPr>
                <w:rFonts w:ascii="Cambria Math" w:hAnsi="Cambria Math"/>
                <w:i/>
                <w:color w:val="000000"/>
                <w:sz w:val="20"/>
                <w:szCs w:val="20"/>
                <w:lang w:eastAsia="zh-CN"/>
              </w:rPr>
            </m:ctrlPr>
          </m:fPr>
          <m:num>
            <m:sSub>
              <m:sSubPr>
                <m:ctrlPr>
                  <w:rPr>
                    <w:rFonts w:ascii="Cambria Math" w:hAnsi="Cambria Math"/>
                    <w:bCs/>
                    <w:i/>
                    <w:iCs/>
                    <w:sz w:val="20"/>
                    <w:szCs w:val="20"/>
                    <w:lang w:eastAsia="zh-CN"/>
                  </w:rPr>
                </m:ctrlPr>
              </m:sSubPr>
              <m:e>
                <m:r>
                  <w:rPr>
                    <w:rFonts w:ascii="Cambria Math" w:hAnsi="Cambria Math"/>
                    <w:sz w:val="20"/>
                    <w:szCs w:val="20"/>
                    <w:lang w:eastAsia="zh-CN"/>
                  </w:rPr>
                  <m:t>TA</m:t>
                </m:r>
              </m:e>
              <m:sub>
                <m:r>
                  <w:rPr>
                    <w:rFonts w:ascii="Cambria Math" w:hAnsi="Cambria Math"/>
                    <w:sz w:val="20"/>
                    <w:szCs w:val="20"/>
                    <w:lang w:eastAsia="zh-CN"/>
                  </w:rPr>
                  <m:t>case6</m:t>
                </m:r>
              </m:sub>
            </m:sSub>
          </m:num>
          <m:den>
            <m:r>
              <w:rPr>
                <w:rFonts w:ascii="Cambria Math" w:hAnsi="Cambria Math"/>
                <w:color w:val="000000"/>
                <w:sz w:val="20"/>
                <w:szCs w:val="20"/>
                <w:lang w:eastAsia="zh-CN"/>
              </w:rPr>
              <m:t>2</m:t>
            </m:r>
          </m:den>
        </m:f>
        <m:r>
          <w:rPr>
            <w:rFonts w:ascii="Cambria Math" w:hAnsi="Cambria Math"/>
            <w:color w:val="000000"/>
            <w:sz w:val="20"/>
            <w:szCs w:val="20"/>
            <w:lang w:eastAsia="zh-CN"/>
          </w:rPr>
          <m:t>+</m:t>
        </m:r>
        <m:sSub>
          <m:sSubPr>
            <m:ctrlPr>
              <w:rPr>
                <w:rFonts w:ascii="Cambria Math" w:hAnsi="Cambria Math"/>
                <w:bCs/>
                <w:i/>
                <w:iCs/>
                <w:sz w:val="20"/>
                <w:szCs w:val="20"/>
                <w:lang w:eastAsia="zh-CN"/>
              </w:rPr>
            </m:ctrlPr>
          </m:sSubPr>
          <m:e>
            <m:r>
              <w:rPr>
                <w:rFonts w:ascii="Cambria Math" w:hAnsi="Cambria Math"/>
                <w:sz w:val="20"/>
                <w:szCs w:val="20"/>
                <w:lang w:eastAsia="zh-CN"/>
              </w:rPr>
              <m:t>T</m:t>
            </m:r>
          </m:e>
          <m:sub>
            <m:r>
              <w:rPr>
                <w:rFonts w:ascii="Cambria Math" w:hAnsi="Cambria Math"/>
                <w:sz w:val="20"/>
                <w:szCs w:val="20"/>
                <w:lang w:eastAsia="zh-CN"/>
              </w:rPr>
              <m:t>delta,case6</m:t>
            </m:r>
          </m:sub>
        </m:sSub>
      </m:oMath>
      <w:r w:rsidR="005E6679">
        <w:rPr>
          <w:rFonts w:eastAsia="Calibri"/>
          <w:bCs/>
          <w:iCs/>
          <w:sz w:val="20"/>
          <w:szCs w:val="20"/>
          <w:lang w:eastAsia="zh-CN"/>
        </w:rPr>
        <w:t xml:space="preserve"> = </w:t>
      </w:r>
      <m:oMath>
        <m:sSub>
          <m:sSubPr>
            <m:ctrlPr>
              <w:rPr>
                <w:rFonts w:ascii="Cambria Math" w:hAnsi="Cambria Math"/>
                <w:bCs/>
                <w:i/>
                <w:iCs/>
                <w:sz w:val="20"/>
                <w:szCs w:val="20"/>
                <w:lang w:eastAsia="zh-CN"/>
              </w:rPr>
            </m:ctrlPr>
          </m:sSubPr>
          <m:e>
            <m:r>
              <w:rPr>
                <w:rFonts w:ascii="Cambria Math" w:hAnsi="Cambria Math"/>
                <w:sz w:val="20"/>
                <w:szCs w:val="20"/>
                <w:lang w:eastAsia="zh-CN"/>
              </w:rPr>
              <m:t>TA</m:t>
            </m:r>
          </m:e>
          <m:sub>
            <m:r>
              <w:rPr>
                <w:rFonts w:ascii="Cambria Math" w:hAnsi="Cambria Math"/>
                <w:sz w:val="20"/>
                <w:szCs w:val="20"/>
                <w:lang w:eastAsia="zh-CN"/>
              </w:rPr>
              <m:t>Case6</m:t>
            </m:r>
          </m:sub>
        </m:sSub>
      </m:oMath>
      <w:r w:rsidR="000A76C2">
        <w:rPr>
          <w:rFonts w:eastAsia="Calibri"/>
          <w:bCs/>
          <w:iCs/>
          <w:sz w:val="20"/>
          <w:szCs w:val="20"/>
          <w:lang w:eastAsia="zh-CN"/>
        </w:rPr>
        <w:t xml:space="preserve"> precisely. Alt.2 cannot guarantee th</w:t>
      </w:r>
      <w:r w:rsidR="00E53722">
        <w:rPr>
          <w:rFonts w:eastAsia="Calibri"/>
          <w:bCs/>
          <w:iCs/>
          <w:sz w:val="20"/>
          <w:szCs w:val="20"/>
          <w:lang w:eastAsia="zh-CN"/>
        </w:rPr>
        <w:t>is kind of precise DU/MT TX alignment, which are calculated in two different way with different granularity</w:t>
      </w:r>
      <w:r w:rsidR="001423B5">
        <w:rPr>
          <w:rFonts w:eastAsia="Calibri"/>
          <w:bCs/>
          <w:iCs/>
          <w:sz w:val="20"/>
          <w:szCs w:val="20"/>
          <w:lang w:eastAsia="zh-CN"/>
        </w:rPr>
        <w:t xml:space="preserve">. </w:t>
      </w:r>
    </w:p>
    <w:p w14:paraId="54850136" w14:textId="58BB5EA2" w:rsidR="006F0434" w:rsidRDefault="006F0434" w:rsidP="006F0434">
      <w:pPr>
        <w:spacing w:after="120"/>
        <w:jc w:val="both"/>
        <w:rPr>
          <w:color w:val="000000" w:themeColor="text1"/>
          <w:lang w:val="en-US"/>
        </w:rPr>
      </w:pPr>
      <w:r>
        <w:rPr>
          <w:color w:val="000000" w:themeColor="text1"/>
          <w:lang w:val="en-US"/>
        </w:rPr>
        <w:t>Therefore, there will be the following issues regarding Alt. 2 for Case#</w:t>
      </w:r>
      <w:r w:rsidR="002315ED">
        <w:rPr>
          <w:color w:val="000000" w:themeColor="text1"/>
          <w:lang w:val="en-US"/>
        </w:rPr>
        <w:t>6</w:t>
      </w:r>
      <w:r>
        <w:rPr>
          <w:color w:val="000000" w:themeColor="text1"/>
          <w:lang w:val="en-US"/>
        </w:rPr>
        <w:t xml:space="preserve"> timing: </w:t>
      </w:r>
    </w:p>
    <w:p w14:paraId="5EB8617D" w14:textId="69C46410" w:rsidR="006F0434" w:rsidRPr="00CE615D" w:rsidRDefault="001D5DB8" w:rsidP="001423B5">
      <w:pPr>
        <w:pStyle w:val="ListParagraph"/>
        <w:numPr>
          <w:ilvl w:val="0"/>
          <w:numId w:val="26"/>
        </w:numPr>
        <w:spacing w:after="120"/>
        <w:jc w:val="both"/>
        <w:rPr>
          <w:rFonts w:ascii="Times New Roman" w:hAnsi="Times New Roman"/>
          <w:color w:val="000000" w:themeColor="text1"/>
          <w:sz w:val="20"/>
          <w:szCs w:val="20"/>
        </w:rPr>
      </w:pPr>
      <w:r w:rsidRPr="003E6FAA">
        <w:rPr>
          <w:rFonts w:ascii="Times New Roman" w:hAnsi="Times New Roman"/>
          <w:color w:val="000000" w:themeColor="text1"/>
          <w:sz w:val="20"/>
          <w:szCs w:val="20"/>
        </w:rPr>
        <w:t>Issue 1</w:t>
      </w:r>
      <w:r>
        <w:rPr>
          <w:rFonts w:ascii="Times New Roman" w:hAnsi="Times New Roman"/>
          <w:color w:val="000000" w:themeColor="text1"/>
          <w:sz w:val="20"/>
          <w:szCs w:val="20"/>
        </w:rPr>
        <w:t xml:space="preserve">: </w:t>
      </w:r>
      <w:r w:rsidR="006F0434" w:rsidRPr="00CE615D">
        <w:rPr>
          <w:rFonts w:ascii="Times New Roman" w:hAnsi="Times New Roman"/>
          <w:color w:val="000000" w:themeColor="text1"/>
          <w:sz w:val="20"/>
          <w:szCs w:val="20"/>
        </w:rPr>
        <w:t xml:space="preserve">There will be a sudden change/big gap of </w:t>
      </w:r>
      <w:r w:rsidR="006F0434" w:rsidRPr="00CE615D">
        <w:rPr>
          <w:rFonts w:ascii="Times New Roman" w:hAnsi="Times New Roman"/>
          <w:sz w:val="20"/>
          <w:szCs w:val="20"/>
        </w:rPr>
        <w:t xml:space="preserve">TA and </w:t>
      </w:r>
      <m:oMath>
        <m:sSub>
          <m:sSubPr>
            <m:ctrlPr>
              <w:rPr>
                <w:rFonts w:ascii="Cambria Math" w:hAnsi="Cambria Math"/>
                <w:bCs/>
                <w:i/>
                <w:iCs/>
                <w:sz w:val="20"/>
                <w:szCs w:val="20"/>
                <w:lang w:eastAsia="zh-CN"/>
              </w:rPr>
            </m:ctrlPr>
          </m:sSubPr>
          <m:e>
            <m:r>
              <w:rPr>
                <w:rFonts w:ascii="Cambria Math" w:hAnsi="Cambria Math"/>
                <w:sz w:val="20"/>
                <w:szCs w:val="20"/>
                <w:lang w:eastAsia="zh-CN"/>
              </w:rPr>
              <m:t>T</m:t>
            </m:r>
          </m:e>
          <m:sub>
            <m:r>
              <w:rPr>
                <w:rFonts w:ascii="Cambria Math" w:hAnsi="Cambria Math"/>
                <w:sz w:val="20"/>
                <w:szCs w:val="20"/>
                <w:lang w:eastAsia="zh-CN"/>
              </w:rPr>
              <m:t>delta</m:t>
            </m:r>
          </m:sub>
        </m:sSub>
      </m:oMath>
      <w:r w:rsidR="006F0434" w:rsidRPr="00CE615D">
        <w:rPr>
          <w:rFonts w:ascii="Times New Roman" w:hAnsi="Times New Roman"/>
          <w:bCs/>
          <w:iCs/>
          <w:sz w:val="20"/>
          <w:szCs w:val="20"/>
          <w:lang w:eastAsia="zh-CN"/>
        </w:rPr>
        <w:t xml:space="preserve"> </w:t>
      </w:r>
      <w:r w:rsidR="006F0434" w:rsidRPr="00CE615D">
        <w:rPr>
          <w:rFonts w:ascii="Times New Roman" w:hAnsi="Times New Roman"/>
          <w:sz w:val="20"/>
          <w:szCs w:val="20"/>
        </w:rPr>
        <w:t xml:space="preserve">values when </w:t>
      </w:r>
      <w:r w:rsidR="00A45482">
        <w:rPr>
          <w:rFonts w:ascii="Times New Roman" w:hAnsi="Times New Roman"/>
          <w:sz w:val="20"/>
          <w:szCs w:val="20"/>
        </w:rPr>
        <w:t>an IAB-node</w:t>
      </w:r>
      <w:r w:rsidR="006F0434" w:rsidRPr="00CE615D">
        <w:rPr>
          <w:rFonts w:ascii="Times New Roman" w:hAnsi="Times New Roman"/>
          <w:sz w:val="20"/>
          <w:szCs w:val="20"/>
        </w:rPr>
        <w:t xml:space="preserve"> switches between Case#1 timing and Case#</w:t>
      </w:r>
      <w:r w:rsidR="00CC3A79">
        <w:rPr>
          <w:rFonts w:ascii="Times New Roman" w:hAnsi="Times New Roman"/>
          <w:sz w:val="20"/>
          <w:szCs w:val="20"/>
        </w:rPr>
        <w:t>6</w:t>
      </w:r>
      <w:r w:rsidR="006F0434" w:rsidRPr="00CE615D">
        <w:rPr>
          <w:rFonts w:ascii="Times New Roman" w:hAnsi="Times New Roman"/>
          <w:sz w:val="20"/>
          <w:szCs w:val="20"/>
        </w:rPr>
        <w:t xml:space="preserve"> timing. </w:t>
      </w:r>
      <w:r w:rsidR="006F0434" w:rsidRPr="00CE615D">
        <w:rPr>
          <w:rFonts w:ascii="Times New Roman" w:hAnsi="Times New Roman"/>
          <w:color w:val="000000" w:themeColor="text1"/>
          <w:sz w:val="20"/>
          <w:szCs w:val="20"/>
        </w:rPr>
        <w:t xml:space="preserve"> </w:t>
      </w:r>
    </w:p>
    <w:p w14:paraId="6280DA44" w14:textId="1452A131" w:rsidR="006F0434" w:rsidRPr="00A45482" w:rsidRDefault="001D5DB8" w:rsidP="001423B5">
      <w:pPr>
        <w:pStyle w:val="ListParagraph"/>
        <w:numPr>
          <w:ilvl w:val="0"/>
          <w:numId w:val="26"/>
        </w:numPr>
        <w:spacing w:after="120"/>
        <w:jc w:val="both"/>
        <w:rPr>
          <w:rFonts w:ascii="Times New Roman" w:hAnsi="Times New Roman"/>
          <w:color w:val="000000" w:themeColor="text1"/>
          <w:sz w:val="20"/>
          <w:szCs w:val="20"/>
        </w:rPr>
      </w:pPr>
      <w:r>
        <w:rPr>
          <w:rFonts w:ascii="Times New Roman" w:hAnsi="Times New Roman"/>
          <w:sz w:val="20"/>
          <w:szCs w:val="20"/>
        </w:rPr>
        <w:t xml:space="preserve">Issue 2: </w:t>
      </w:r>
      <w:r w:rsidR="006F0434" w:rsidRPr="00CE615D">
        <w:rPr>
          <w:rFonts w:ascii="Times New Roman" w:hAnsi="Times New Roman"/>
          <w:sz w:val="20"/>
          <w:szCs w:val="20"/>
        </w:rPr>
        <w:t xml:space="preserve">TA and </w:t>
      </w:r>
      <m:oMath>
        <m:sSub>
          <m:sSubPr>
            <m:ctrlPr>
              <w:rPr>
                <w:rFonts w:ascii="Cambria Math" w:hAnsi="Cambria Math"/>
                <w:bCs/>
                <w:i/>
                <w:iCs/>
                <w:sz w:val="20"/>
                <w:szCs w:val="20"/>
                <w:lang w:eastAsia="zh-CN"/>
              </w:rPr>
            </m:ctrlPr>
          </m:sSubPr>
          <m:e>
            <m:r>
              <w:rPr>
                <w:rFonts w:ascii="Cambria Math" w:hAnsi="Cambria Math"/>
                <w:sz w:val="20"/>
                <w:szCs w:val="20"/>
                <w:lang w:eastAsia="zh-CN"/>
              </w:rPr>
              <m:t>T</m:t>
            </m:r>
          </m:e>
          <m:sub>
            <m:r>
              <w:rPr>
                <w:rFonts w:ascii="Cambria Math" w:hAnsi="Cambria Math"/>
                <w:sz w:val="20"/>
                <w:szCs w:val="20"/>
                <w:lang w:eastAsia="zh-CN"/>
              </w:rPr>
              <m:t>delta</m:t>
            </m:r>
          </m:sub>
        </m:sSub>
      </m:oMath>
      <w:r w:rsidR="006F0434" w:rsidRPr="00CE615D">
        <w:rPr>
          <w:rFonts w:ascii="Times New Roman" w:hAnsi="Times New Roman"/>
          <w:bCs/>
          <w:iCs/>
          <w:sz w:val="20"/>
          <w:szCs w:val="20"/>
          <w:lang w:eastAsia="zh-CN"/>
        </w:rPr>
        <w:t xml:space="preserve"> </w:t>
      </w:r>
      <w:r w:rsidR="006F0434" w:rsidRPr="00CE615D">
        <w:rPr>
          <w:rFonts w:ascii="Times New Roman" w:hAnsi="Times New Roman"/>
          <w:sz w:val="20"/>
          <w:szCs w:val="20"/>
        </w:rPr>
        <w:t xml:space="preserve">values are not guaranteed to be transmitted together. </w:t>
      </w:r>
      <w:r w:rsidR="006F0434" w:rsidRPr="00CE615D">
        <w:rPr>
          <w:rFonts w:ascii="Times New Roman" w:hAnsi="Times New Roman"/>
          <w:bCs/>
          <w:iCs/>
          <w:sz w:val="20"/>
          <w:szCs w:val="20"/>
          <w:lang w:eastAsia="zh-CN"/>
        </w:rPr>
        <w:t>If (</w:t>
      </w:r>
      <m:oMath>
        <m:r>
          <w:rPr>
            <w:rFonts w:ascii="Cambria Math" w:hAnsi="Cambria Math"/>
            <w:sz w:val="20"/>
            <w:szCs w:val="20"/>
            <w:lang w:eastAsia="zh-CN"/>
          </w:rPr>
          <m:t>TA,</m:t>
        </m:r>
        <m:sSub>
          <m:sSubPr>
            <m:ctrlPr>
              <w:rPr>
                <w:rFonts w:ascii="Cambria Math" w:hAnsi="Cambria Math"/>
                <w:bCs/>
                <w:i/>
                <w:iCs/>
                <w:sz w:val="20"/>
                <w:szCs w:val="20"/>
                <w:lang w:eastAsia="zh-CN"/>
              </w:rPr>
            </m:ctrlPr>
          </m:sSubPr>
          <m:e>
            <m:r>
              <w:rPr>
                <w:rFonts w:ascii="Cambria Math" w:hAnsi="Cambria Math"/>
                <w:sz w:val="20"/>
                <w:szCs w:val="20"/>
                <w:lang w:eastAsia="zh-CN"/>
              </w:rPr>
              <m:t>T</m:t>
            </m:r>
          </m:e>
          <m:sub>
            <m:r>
              <w:rPr>
                <w:rFonts w:ascii="Cambria Math" w:hAnsi="Cambria Math"/>
                <w:sz w:val="20"/>
                <w:szCs w:val="20"/>
                <w:lang w:eastAsia="zh-CN"/>
              </w:rPr>
              <m:t>delta</m:t>
            </m:r>
          </m:sub>
        </m:sSub>
      </m:oMath>
      <w:r w:rsidR="006F0434" w:rsidRPr="00CE615D">
        <w:rPr>
          <w:rFonts w:ascii="Times New Roman" w:hAnsi="Times New Roman"/>
          <w:bCs/>
          <w:iCs/>
          <w:sz w:val="20"/>
          <w:szCs w:val="20"/>
          <w:lang w:eastAsia="zh-CN"/>
        </w:rPr>
        <w:t>) pair gets mis-matched for Case#1 and Case#</w:t>
      </w:r>
      <w:r w:rsidR="00CC3A79">
        <w:rPr>
          <w:rFonts w:ascii="Times New Roman" w:hAnsi="Times New Roman"/>
          <w:bCs/>
          <w:iCs/>
          <w:sz w:val="20"/>
          <w:szCs w:val="20"/>
          <w:lang w:eastAsia="zh-CN"/>
        </w:rPr>
        <w:t>6</w:t>
      </w:r>
      <w:r w:rsidR="006F0434" w:rsidRPr="00CE615D">
        <w:rPr>
          <w:rFonts w:ascii="Times New Roman" w:hAnsi="Times New Roman"/>
          <w:bCs/>
          <w:iCs/>
          <w:sz w:val="20"/>
          <w:szCs w:val="20"/>
          <w:lang w:eastAsia="zh-CN"/>
        </w:rPr>
        <w:t>, there will be severe error of IAB-DU’s DL TX timing</w:t>
      </w:r>
      <w:r w:rsidR="00A45482">
        <w:rPr>
          <w:rFonts w:ascii="Times New Roman" w:hAnsi="Times New Roman"/>
          <w:bCs/>
          <w:iCs/>
          <w:sz w:val="20"/>
          <w:szCs w:val="20"/>
          <w:lang w:eastAsia="zh-CN"/>
        </w:rPr>
        <w:t>.</w:t>
      </w:r>
    </w:p>
    <w:p w14:paraId="6D040E29" w14:textId="59D22B3E" w:rsidR="002850E0" w:rsidRPr="00CE615D" w:rsidRDefault="001D5DB8" w:rsidP="002850E0">
      <w:pPr>
        <w:pStyle w:val="ListParagraph"/>
        <w:numPr>
          <w:ilvl w:val="0"/>
          <w:numId w:val="26"/>
        </w:numPr>
        <w:spacing w:after="120"/>
        <w:jc w:val="both"/>
        <w:rPr>
          <w:rFonts w:ascii="Times New Roman" w:hAnsi="Times New Roman"/>
          <w:color w:val="000000" w:themeColor="text1"/>
          <w:sz w:val="20"/>
          <w:szCs w:val="20"/>
        </w:rPr>
      </w:pPr>
      <w:r>
        <w:rPr>
          <w:rFonts w:ascii="Times New Roman" w:hAnsi="Times New Roman"/>
          <w:bCs/>
          <w:iCs/>
          <w:sz w:val="20"/>
          <w:szCs w:val="20"/>
          <w:lang w:eastAsia="zh-CN"/>
        </w:rPr>
        <w:t xml:space="preserve">Issue 3: </w:t>
      </w:r>
      <m:oMath>
        <m:sSub>
          <m:sSubPr>
            <m:ctrlPr>
              <w:rPr>
                <w:rFonts w:ascii="Cambria Math" w:hAnsi="Cambria Math"/>
                <w:bCs/>
                <w:i/>
                <w:iCs/>
                <w:sz w:val="20"/>
                <w:szCs w:val="20"/>
                <w:lang w:eastAsia="zh-CN"/>
              </w:rPr>
            </m:ctrlPr>
          </m:sSubPr>
          <m:e>
            <m:r>
              <w:rPr>
                <w:rFonts w:ascii="Cambria Math" w:hAnsi="Cambria Math"/>
                <w:sz w:val="20"/>
                <w:szCs w:val="20"/>
                <w:lang w:eastAsia="zh-CN"/>
              </w:rPr>
              <m:t>TA</m:t>
            </m:r>
          </m:e>
          <m:sub>
            <m:r>
              <w:rPr>
                <w:rFonts w:ascii="Cambria Math" w:hAnsi="Cambria Math"/>
                <w:sz w:val="20"/>
                <w:szCs w:val="20"/>
                <w:lang w:eastAsia="zh-CN"/>
              </w:rPr>
              <m:t>Case6</m:t>
            </m:r>
          </m:sub>
        </m:sSub>
      </m:oMath>
      <w:r w:rsidR="002850E0" w:rsidRPr="00CE615D">
        <w:rPr>
          <w:rFonts w:ascii="Times New Roman" w:hAnsi="Times New Roman"/>
          <w:color w:val="000000" w:themeColor="text1"/>
          <w:sz w:val="20"/>
          <w:szCs w:val="20"/>
        </w:rPr>
        <w:t xml:space="preserve"> </w:t>
      </w:r>
      <w:r w:rsidR="002850E0">
        <w:rPr>
          <w:rFonts w:ascii="Times New Roman" w:hAnsi="Times New Roman"/>
          <w:color w:val="000000" w:themeColor="text1"/>
          <w:sz w:val="20"/>
          <w:szCs w:val="20"/>
        </w:rPr>
        <w:t xml:space="preserve">range is different from </w:t>
      </w:r>
      <m:oMath>
        <m:sSub>
          <m:sSubPr>
            <m:ctrlPr>
              <w:rPr>
                <w:rFonts w:ascii="Cambria Math" w:hAnsi="Cambria Math"/>
                <w:bCs/>
                <w:i/>
                <w:iCs/>
                <w:sz w:val="20"/>
                <w:szCs w:val="20"/>
                <w:lang w:eastAsia="zh-CN"/>
              </w:rPr>
            </m:ctrlPr>
          </m:sSubPr>
          <m:e>
            <m:r>
              <w:rPr>
                <w:rFonts w:ascii="Cambria Math" w:hAnsi="Cambria Math"/>
                <w:sz w:val="20"/>
                <w:szCs w:val="20"/>
                <w:lang w:eastAsia="zh-CN"/>
              </w:rPr>
              <m:t>TA</m:t>
            </m:r>
          </m:e>
          <m:sub>
            <m:r>
              <w:rPr>
                <w:rFonts w:ascii="Cambria Math" w:hAnsi="Cambria Math"/>
                <w:sz w:val="20"/>
                <w:szCs w:val="20"/>
                <w:lang w:eastAsia="zh-CN"/>
              </w:rPr>
              <m:t>Case1</m:t>
            </m:r>
          </m:sub>
        </m:sSub>
      </m:oMath>
      <w:r w:rsidR="002850E0">
        <w:rPr>
          <w:rFonts w:ascii="Times New Roman" w:hAnsi="Times New Roman"/>
          <w:bCs/>
          <w:iCs/>
          <w:sz w:val="20"/>
          <w:szCs w:val="20"/>
          <w:lang w:eastAsia="zh-CN"/>
        </w:rPr>
        <w:t xml:space="preserve"> range and </w:t>
      </w:r>
      <w:r w:rsidR="002850E0" w:rsidRPr="00CE615D">
        <w:rPr>
          <w:rFonts w:ascii="Times New Roman" w:hAnsi="Times New Roman"/>
          <w:color w:val="000000" w:themeColor="text1"/>
          <w:sz w:val="20"/>
          <w:szCs w:val="20"/>
        </w:rPr>
        <w:t>the current TA/</w:t>
      </w:r>
      <m:oMath>
        <m:sSub>
          <m:sSubPr>
            <m:ctrlPr>
              <w:rPr>
                <w:rFonts w:ascii="Cambria Math" w:hAnsi="Cambria Math"/>
                <w:bCs/>
                <w:i/>
                <w:iCs/>
                <w:sz w:val="20"/>
                <w:szCs w:val="20"/>
                <w:lang w:eastAsia="zh-CN"/>
              </w:rPr>
            </m:ctrlPr>
          </m:sSubPr>
          <m:e>
            <m:r>
              <w:rPr>
                <w:rFonts w:ascii="Cambria Math" w:hAnsi="Cambria Math"/>
                <w:sz w:val="20"/>
                <w:szCs w:val="20"/>
                <w:lang w:eastAsia="zh-CN"/>
              </w:rPr>
              <m:t>T</m:t>
            </m:r>
          </m:e>
          <m:sub>
            <m:r>
              <w:rPr>
                <w:rFonts w:ascii="Cambria Math" w:hAnsi="Cambria Math"/>
                <w:sz w:val="20"/>
                <w:szCs w:val="20"/>
                <w:lang w:eastAsia="zh-CN"/>
              </w:rPr>
              <m:t>delta</m:t>
            </m:r>
          </m:sub>
        </m:sSub>
      </m:oMath>
      <w:r w:rsidR="002850E0" w:rsidRPr="00CE615D">
        <w:rPr>
          <w:rFonts w:ascii="Times New Roman" w:hAnsi="Times New Roman"/>
          <w:color w:val="000000" w:themeColor="text1"/>
          <w:sz w:val="20"/>
          <w:szCs w:val="20"/>
        </w:rPr>
        <w:t xml:space="preserve"> range</w:t>
      </w:r>
      <w:r w:rsidR="00271990">
        <w:rPr>
          <w:rFonts w:ascii="Times New Roman" w:hAnsi="Times New Roman"/>
          <w:color w:val="000000" w:themeColor="text1"/>
          <w:sz w:val="20"/>
          <w:szCs w:val="20"/>
        </w:rPr>
        <w:t>s</w:t>
      </w:r>
      <w:r w:rsidR="002850E0" w:rsidRPr="00CE615D">
        <w:rPr>
          <w:rFonts w:ascii="Times New Roman" w:hAnsi="Times New Roman"/>
          <w:color w:val="000000" w:themeColor="text1"/>
          <w:sz w:val="20"/>
          <w:szCs w:val="20"/>
        </w:rPr>
        <w:t xml:space="preserve"> need to be modified. </w:t>
      </w:r>
    </w:p>
    <w:p w14:paraId="7FD5DEDB" w14:textId="5B4DD0E0" w:rsidR="00A45482" w:rsidRPr="00271990" w:rsidRDefault="001D5DB8" w:rsidP="001423B5">
      <w:pPr>
        <w:pStyle w:val="ListParagraph"/>
        <w:numPr>
          <w:ilvl w:val="0"/>
          <w:numId w:val="26"/>
        </w:numPr>
        <w:spacing w:after="120"/>
        <w:jc w:val="both"/>
        <w:rPr>
          <w:rFonts w:ascii="Times New Roman" w:hAnsi="Times New Roman"/>
          <w:color w:val="000000" w:themeColor="text1"/>
          <w:sz w:val="20"/>
          <w:szCs w:val="20"/>
        </w:rPr>
      </w:pPr>
      <w:r>
        <w:rPr>
          <w:rFonts w:ascii="Times New Roman" w:hAnsi="Times New Roman"/>
          <w:bCs/>
          <w:iCs/>
          <w:sz w:val="20"/>
          <w:szCs w:val="20"/>
          <w:lang w:eastAsia="zh-CN"/>
        </w:rPr>
        <w:t xml:space="preserve">Issue 4: </w:t>
      </w:r>
      <w:r w:rsidR="00271990" w:rsidRPr="00271990">
        <w:rPr>
          <w:rFonts w:ascii="Times New Roman" w:hAnsi="Times New Roman"/>
          <w:bCs/>
          <w:iCs/>
          <w:sz w:val="20"/>
          <w:szCs w:val="20"/>
          <w:lang w:eastAsia="zh-CN"/>
        </w:rPr>
        <w:t>Alt.2 cannot guarantee precise DU/MT TX alignment</w:t>
      </w:r>
      <w:r w:rsidR="00E26FEF">
        <w:rPr>
          <w:rFonts w:ascii="Times New Roman" w:hAnsi="Times New Roman"/>
          <w:bCs/>
          <w:iCs/>
          <w:sz w:val="20"/>
          <w:szCs w:val="20"/>
          <w:lang w:eastAsia="zh-CN"/>
        </w:rPr>
        <w:t xml:space="preserve">. </w:t>
      </w:r>
    </w:p>
    <w:bookmarkEnd w:id="2"/>
    <w:p w14:paraId="23D646F4" w14:textId="186637F7" w:rsidR="006D39D2" w:rsidRDefault="000D39E6" w:rsidP="006F2D75">
      <w:pPr>
        <w:jc w:val="both"/>
        <w:rPr>
          <w:color w:val="000000"/>
          <w:lang w:val="en-US" w:eastAsia="zh-CN"/>
        </w:rPr>
      </w:pPr>
      <w:r>
        <w:rPr>
          <w:color w:val="000000"/>
          <w:lang w:val="en-US" w:eastAsia="zh-CN"/>
        </w:rPr>
        <w:t xml:space="preserve">Hence, we </w:t>
      </w:r>
      <w:r w:rsidR="006D39D2">
        <w:rPr>
          <w:color w:val="000000"/>
          <w:lang w:val="en-US" w:eastAsia="zh-CN"/>
        </w:rPr>
        <w:t>support Alt. 1</w:t>
      </w:r>
      <w:r w:rsidR="007407D5">
        <w:rPr>
          <w:color w:val="000000"/>
          <w:lang w:val="en-US" w:eastAsia="zh-CN"/>
        </w:rPr>
        <w:t xml:space="preserve"> for Case#6 timing</w:t>
      </w:r>
      <w:r w:rsidR="006D39D2">
        <w:rPr>
          <w:color w:val="000000"/>
          <w:lang w:val="en-US" w:eastAsia="zh-CN"/>
        </w:rPr>
        <w:t>.</w:t>
      </w:r>
    </w:p>
    <w:p w14:paraId="2F833866" w14:textId="77777777" w:rsidR="00E26FEF" w:rsidRDefault="00A36A55" w:rsidP="00E26FEF">
      <w:pPr>
        <w:jc w:val="both"/>
        <w:rPr>
          <w:bCs/>
          <w:iCs/>
          <w:lang w:eastAsia="zh-CN"/>
        </w:rPr>
      </w:pPr>
      <w:r>
        <w:rPr>
          <w:b/>
          <w:lang w:eastAsia="zh-CN"/>
        </w:rPr>
        <w:t xml:space="preserve">Observation </w:t>
      </w:r>
      <w:r w:rsidR="00080448">
        <w:rPr>
          <w:b/>
          <w:lang w:eastAsia="zh-CN"/>
        </w:rPr>
        <w:t>1</w:t>
      </w:r>
      <w:r>
        <w:rPr>
          <w:b/>
          <w:lang w:eastAsia="zh-CN"/>
        </w:rPr>
        <w:t xml:space="preserve">: </w:t>
      </w:r>
      <w:r w:rsidR="00E26FEF">
        <w:rPr>
          <w:bCs/>
          <w:iCs/>
          <w:lang w:eastAsia="zh-CN"/>
        </w:rPr>
        <w:t xml:space="preserve">There can be two alternatives for TA and </w:t>
      </w:r>
      <m:oMath>
        <m:sSub>
          <m:sSubPr>
            <m:ctrlPr>
              <w:rPr>
                <w:rFonts w:ascii="Cambria Math" w:hAnsi="Cambria Math"/>
                <w:bCs/>
                <w:i/>
                <w:iCs/>
                <w:lang w:eastAsia="zh-CN"/>
              </w:rPr>
            </m:ctrlPr>
          </m:sSubPr>
          <m:e>
            <m:r>
              <w:rPr>
                <w:rFonts w:ascii="Cambria Math" w:hAnsi="Cambria Math"/>
                <w:lang w:eastAsia="zh-CN"/>
              </w:rPr>
              <m:t>T</m:t>
            </m:r>
          </m:e>
          <m:sub>
            <m:r>
              <w:rPr>
                <w:rFonts w:ascii="Cambria Math" w:hAnsi="Cambria Math"/>
                <w:lang w:eastAsia="zh-CN"/>
              </w:rPr>
              <m:t>delta</m:t>
            </m:r>
          </m:sub>
        </m:sSub>
      </m:oMath>
      <w:r w:rsidR="00E26FEF">
        <w:rPr>
          <w:bCs/>
          <w:iCs/>
          <w:lang w:eastAsia="zh-CN"/>
        </w:rPr>
        <w:t xml:space="preserve"> to support OTA synchronization for Case#6 timing at the IAB-node. </w:t>
      </w:r>
    </w:p>
    <w:p w14:paraId="581771D4" w14:textId="77777777" w:rsidR="00E26FEF" w:rsidRPr="00152A51" w:rsidRDefault="00E26FEF" w:rsidP="00E26FEF">
      <w:pPr>
        <w:pStyle w:val="ListParagraph"/>
        <w:numPr>
          <w:ilvl w:val="0"/>
          <w:numId w:val="31"/>
        </w:numPr>
        <w:jc w:val="both"/>
        <w:rPr>
          <w:rFonts w:ascii="Times New Roman" w:hAnsi="Times New Roman"/>
          <w:bCs/>
          <w:iCs/>
          <w:sz w:val="20"/>
          <w:szCs w:val="20"/>
          <w:lang w:eastAsia="zh-CN"/>
        </w:rPr>
      </w:pPr>
      <w:r w:rsidRPr="00152A51">
        <w:rPr>
          <w:rFonts w:ascii="Times New Roman" w:hAnsi="Times New Roman"/>
          <w:bCs/>
          <w:iCs/>
          <w:sz w:val="20"/>
          <w:szCs w:val="20"/>
          <w:lang w:eastAsia="zh-CN"/>
        </w:rPr>
        <w:t xml:space="preserve">Alt. 1: </w:t>
      </w:r>
      <m:oMath>
        <m:sSub>
          <m:sSubPr>
            <m:ctrlPr>
              <w:rPr>
                <w:rFonts w:ascii="Cambria Math" w:hAnsi="Cambria Math"/>
                <w:bCs/>
                <w:i/>
                <w:iCs/>
                <w:sz w:val="20"/>
                <w:szCs w:val="20"/>
                <w:lang w:eastAsia="zh-CN"/>
              </w:rPr>
            </m:ctrlPr>
          </m:sSubPr>
          <m:e>
            <m:r>
              <w:rPr>
                <w:rFonts w:ascii="Cambria Math" w:hAnsi="Cambria Math"/>
                <w:sz w:val="20"/>
                <w:szCs w:val="20"/>
                <w:lang w:eastAsia="zh-CN"/>
              </w:rPr>
              <m:t>TA</m:t>
            </m:r>
          </m:e>
          <m:sub>
            <m:r>
              <w:rPr>
                <w:rFonts w:ascii="Cambria Math" w:hAnsi="Cambria Math"/>
                <w:sz w:val="20"/>
                <w:szCs w:val="20"/>
                <w:lang w:eastAsia="zh-CN"/>
              </w:rPr>
              <m:t>Case1</m:t>
            </m:r>
          </m:sub>
        </m:sSub>
      </m:oMath>
      <w:r w:rsidRPr="00152A51">
        <w:rPr>
          <w:rFonts w:ascii="Times New Roman" w:hAnsi="Times New Roman"/>
          <w:bCs/>
          <w:iCs/>
          <w:sz w:val="20"/>
          <w:szCs w:val="20"/>
          <w:lang w:eastAsia="zh-CN"/>
        </w:rPr>
        <w:t xml:space="preserve"> and</w:t>
      </w:r>
      <m:oMath>
        <m:r>
          <w:rPr>
            <w:rFonts w:ascii="Cambria Math" w:hAnsi="Cambria Math"/>
            <w:sz w:val="20"/>
            <w:szCs w:val="20"/>
            <w:lang w:eastAsia="zh-CN"/>
          </w:rPr>
          <m:t xml:space="preserve"> </m:t>
        </m:r>
        <m:sSub>
          <m:sSubPr>
            <m:ctrlPr>
              <w:rPr>
                <w:rFonts w:ascii="Cambria Math" w:hAnsi="Cambria Math"/>
                <w:bCs/>
                <w:i/>
                <w:iCs/>
                <w:sz w:val="20"/>
                <w:szCs w:val="20"/>
                <w:lang w:eastAsia="zh-CN"/>
              </w:rPr>
            </m:ctrlPr>
          </m:sSubPr>
          <m:e>
            <m:r>
              <w:rPr>
                <w:rFonts w:ascii="Cambria Math" w:hAnsi="Cambria Math"/>
                <w:sz w:val="20"/>
                <w:szCs w:val="20"/>
                <w:lang w:eastAsia="zh-CN"/>
              </w:rPr>
              <m:t>T</m:t>
            </m:r>
          </m:e>
          <m:sub>
            <m:r>
              <w:rPr>
                <w:rFonts w:ascii="Cambria Math" w:hAnsi="Cambria Math"/>
                <w:sz w:val="20"/>
                <w:szCs w:val="20"/>
                <w:lang w:eastAsia="zh-CN"/>
              </w:rPr>
              <m:t>delta,Case1</m:t>
            </m:r>
          </m:sub>
        </m:sSub>
      </m:oMath>
      <w:r w:rsidRPr="00152A51">
        <w:rPr>
          <w:rFonts w:ascii="Times New Roman" w:hAnsi="Times New Roman"/>
          <w:bCs/>
          <w:iCs/>
          <w:sz w:val="20"/>
          <w:szCs w:val="20"/>
          <w:lang w:eastAsia="zh-CN"/>
        </w:rPr>
        <w:t xml:space="preserve"> are remained and transmitted from parent node for Case#6 timing at the IAB-node.</w:t>
      </w:r>
    </w:p>
    <w:p w14:paraId="1676A484" w14:textId="77777777" w:rsidR="00E26FEF" w:rsidRPr="00152A51" w:rsidRDefault="00E26FEF" w:rsidP="00E26FEF">
      <w:pPr>
        <w:pStyle w:val="ListParagraph"/>
        <w:numPr>
          <w:ilvl w:val="0"/>
          <w:numId w:val="31"/>
        </w:numPr>
        <w:jc w:val="both"/>
        <w:rPr>
          <w:rFonts w:ascii="Times New Roman" w:hAnsi="Times New Roman"/>
          <w:bCs/>
          <w:iCs/>
          <w:sz w:val="20"/>
          <w:szCs w:val="20"/>
          <w:lang w:eastAsia="zh-CN"/>
        </w:rPr>
      </w:pPr>
      <w:r w:rsidRPr="00152A51">
        <w:rPr>
          <w:rFonts w:ascii="Times New Roman" w:hAnsi="Times New Roman"/>
          <w:bCs/>
          <w:iCs/>
          <w:sz w:val="20"/>
          <w:szCs w:val="20"/>
          <w:lang w:eastAsia="zh-CN"/>
        </w:rPr>
        <w:t xml:space="preserve">Alt. 2: </w:t>
      </w:r>
      <m:oMath>
        <m:sSub>
          <m:sSubPr>
            <m:ctrlPr>
              <w:rPr>
                <w:rFonts w:ascii="Cambria Math" w:hAnsi="Cambria Math"/>
                <w:bCs/>
                <w:i/>
                <w:iCs/>
                <w:sz w:val="20"/>
                <w:szCs w:val="20"/>
                <w:lang w:eastAsia="zh-CN"/>
              </w:rPr>
            </m:ctrlPr>
          </m:sSubPr>
          <m:e>
            <m:r>
              <w:rPr>
                <w:rFonts w:ascii="Cambria Math" w:hAnsi="Cambria Math"/>
                <w:sz w:val="20"/>
                <w:szCs w:val="20"/>
                <w:lang w:eastAsia="zh-CN"/>
              </w:rPr>
              <m:t>TA</m:t>
            </m:r>
          </m:e>
          <m:sub>
            <m:r>
              <w:rPr>
                <w:rFonts w:ascii="Cambria Math" w:hAnsi="Cambria Math"/>
                <w:sz w:val="20"/>
                <w:szCs w:val="20"/>
                <w:lang w:eastAsia="zh-CN"/>
              </w:rPr>
              <m:t>Case6</m:t>
            </m:r>
          </m:sub>
        </m:sSub>
      </m:oMath>
      <w:r w:rsidRPr="00152A51">
        <w:rPr>
          <w:rFonts w:ascii="Times New Roman" w:hAnsi="Times New Roman"/>
          <w:bCs/>
          <w:iCs/>
          <w:sz w:val="20"/>
          <w:szCs w:val="20"/>
          <w:lang w:eastAsia="zh-CN"/>
        </w:rPr>
        <w:t xml:space="preserve"> and</w:t>
      </w:r>
      <m:oMath>
        <m:r>
          <w:rPr>
            <w:rFonts w:ascii="Cambria Math" w:hAnsi="Cambria Math"/>
            <w:sz w:val="20"/>
            <w:szCs w:val="20"/>
            <w:lang w:eastAsia="zh-CN"/>
          </w:rPr>
          <m:t xml:space="preserve"> </m:t>
        </m:r>
        <m:sSub>
          <m:sSubPr>
            <m:ctrlPr>
              <w:rPr>
                <w:rFonts w:ascii="Cambria Math" w:hAnsi="Cambria Math"/>
                <w:bCs/>
                <w:i/>
                <w:iCs/>
                <w:sz w:val="20"/>
                <w:szCs w:val="20"/>
                <w:lang w:eastAsia="zh-CN"/>
              </w:rPr>
            </m:ctrlPr>
          </m:sSubPr>
          <m:e>
            <m:r>
              <w:rPr>
                <w:rFonts w:ascii="Cambria Math" w:hAnsi="Cambria Math"/>
                <w:sz w:val="20"/>
                <w:szCs w:val="20"/>
                <w:lang w:eastAsia="zh-CN"/>
              </w:rPr>
              <m:t>T</m:t>
            </m:r>
          </m:e>
          <m:sub>
            <m:r>
              <w:rPr>
                <w:rFonts w:ascii="Cambria Math" w:hAnsi="Cambria Math"/>
                <w:sz w:val="20"/>
                <w:szCs w:val="20"/>
                <w:lang w:eastAsia="zh-CN"/>
              </w:rPr>
              <m:t>delta,Case6</m:t>
            </m:r>
          </m:sub>
        </m:sSub>
      </m:oMath>
      <w:r w:rsidRPr="00152A51">
        <w:rPr>
          <w:rFonts w:ascii="Times New Roman" w:hAnsi="Times New Roman"/>
          <w:bCs/>
          <w:iCs/>
          <w:sz w:val="20"/>
          <w:szCs w:val="20"/>
          <w:lang w:eastAsia="zh-CN"/>
        </w:rPr>
        <w:t xml:space="preserve"> are transmitted from parent node for Case#6 timing at the IAB-node.</w:t>
      </w:r>
    </w:p>
    <w:p w14:paraId="13A878CA" w14:textId="77777777" w:rsidR="00BB797A" w:rsidRDefault="00A36A55" w:rsidP="00BB797A">
      <w:pPr>
        <w:spacing w:after="120"/>
        <w:jc w:val="both"/>
        <w:rPr>
          <w:color w:val="000000" w:themeColor="text1"/>
          <w:lang w:val="en-US"/>
        </w:rPr>
      </w:pPr>
      <w:r>
        <w:rPr>
          <w:b/>
          <w:lang w:eastAsia="zh-CN"/>
        </w:rPr>
        <w:t xml:space="preserve">Observation </w:t>
      </w:r>
      <w:r w:rsidR="00080448">
        <w:rPr>
          <w:b/>
          <w:lang w:eastAsia="zh-CN"/>
        </w:rPr>
        <w:t>2</w:t>
      </w:r>
      <w:r>
        <w:rPr>
          <w:b/>
          <w:lang w:eastAsia="zh-CN"/>
        </w:rPr>
        <w:t>:</w:t>
      </w:r>
      <w:r w:rsidR="0033167B">
        <w:rPr>
          <w:b/>
          <w:lang w:eastAsia="zh-CN"/>
        </w:rPr>
        <w:t xml:space="preserve"> </w:t>
      </w:r>
      <w:r w:rsidR="00BB797A">
        <w:rPr>
          <w:color w:val="000000" w:themeColor="text1"/>
          <w:lang w:val="en-US"/>
        </w:rPr>
        <w:t xml:space="preserve">there will be the following issues regarding Alt. 2 for Case#6 timing: </w:t>
      </w:r>
    </w:p>
    <w:p w14:paraId="412EA251" w14:textId="77777777" w:rsidR="00BB797A" w:rsidRPr="00CE615D" w:rsidRDefault="00BB797A" w:rsidP="00BB797A">
      <w:pPr>
        <w:pStyle w:val="ListParagraph"/>
        <w:numPr>
          <w:ilvl w:val="0"/>
          <w:numId w:val="26"/>
        </w:numPr>
        <w:spacing w:after="120"/>
        <w:jc w:val="both"/>
        <w:rPr>
          <w:rFonts w:ascii="Times New Roman" w:hAnsi="Times New Roman"/>
          <w:color w:val="000000" w:themeColor="text1"/>
          <w:sz w:val="20"/>
          <w:szCs w:val="20"/>
        </w:rPr>
      </w:pPr>
      <w:r>
        <w:rPr>
          <w:rFonts w:ascii="Times New Roman" w:hAnsi="Times New Roman"/>
          <w:color w:val="000000" w:themeColor="text1"/>
          <w:sz w:val="20"/>
          <w:szCs w:val="20"/>
        </w:rPr>
        <w:t xml:space="preserve">Issue 1: </w:t>
      </w:r>
      <w:r w:rsidRPr="00CE615D">
        <w:rPr>
          <w:rFonts w:ascii="Times New Roman" w:hAnsi="Times New Roman"/>
          <w:color w:val="000000" w:themeColor="text1"/>
          <w:sz w:val="20"/>
          <w:szCs w:val="20"/>
        </w:rPr>
        <w:t xml:space="preserve">There will be a sudden change/big gap of </w:t>
      </w:r>
      <w:r w:rsidRPr="00CE615D">
        <w:rPr>
          <w:rFonts w:ascii="Times New Roman" w:hAnsi="Times New Roman"/>
          <w:sz w:val="20"/>
          <w:szCs w:val="20"/>
        </w:rPr>
        <w:t xml:space="preserve">TA and </w:t>
      </w:r>
      <m:oMath>
        <m:sSub>
          <m:sSubPr>
            <m:ctrlPr>
              <w:rPr>
                <w:rFonts w:ascii="Cambria Math" w:hAnsi="Cambria Math"/>
                <w:bCs/>
                <w:i/>
                <w:iCs/>
                <w:sz w:val="20"/>
                <w:szCs w:val="20"/>
                <w:lang w:eastAsia="zh-CN"/>
              </w:rPr>
            </m:ctrlPr>
          </m:sSubPr>
          <m:e>
            <m:r>
              <w:rPr>
                <w:rFonts w:ascii="Cambria Math" w:hAnsi="Cambria Math"/>
                <w:sz w:val="20"/>
                <w:szCs w:val="20"/>
                <w:lang w:eastAsia="zh-CN"/>
              </w:rPr>
              <m:t>T</m:t>
            </m:r>
          </m:e>
          <m:sub>
            <m:r>
              <w:rPr>
                <w:rFonts w:ascii="Cambria Math" w:hAnsi="Cambria Math"/>
                <w:sz w:val="20"/>
                <w:szCs w:val="20"/>
                <w:lang w:eastAsia="zh-CN"/>
              </w:rPr>
              <m:t>delta</m:t>
            </m:r>
          </m:sub>
        </m:sSub>
      </m:oMath>
      <w:r w:rsidRPr="00CE615D">
        <w:rPr>
          <w:rFonts w:ascii="Times New Roman" w:hAnsi="Times New Roman"/>
          <w:bCs/>
          <w:iCs/>
          <w:sz w:val="20"/>
          <w:szCs w:val="20"/>
          <w:lang w:eastAsia="zh-CN"/>
        </w:rPr>
        <w:t xml:space="preserve"> </w:t>
      </w:r>
      <w:r w:rsidRPr="00CE615D">
        <w:rPr>
          <w:rFonts w:ascii="Times New Roman" w:hAnsi="Times New Roman"/>
          <w:sz w:val="20"/>
          <w:szCs w:val="20"/>
        </w:rPr>
        <w:t xml:space="preserve">values when </w:t>
      </w:r>
      <w:r>
        <w:rPr>
          <w:rFonts w:ascii="Times New Roman" w:hAnsi="Times New Roman"/>
          <w:sz w:val="20"/>
          <w:szCs w:val="20"/>
        </w:rPr>
        <w:t>an IAB-node</w:t>
      </w:r>
      <w:r w:rsidRPr="00CE615D">
        <w:rPr>
          <w:rFonts w:ascii="Times New Roman" w:hAnsi="Times New Roman"/>
          <w:sz w:val="20"/>
          <w:szCs w:val="20"/>
        </w:rPr>
        <w:t xml:space="preserve"> switches between Case#1 timing and Case#</w:t>
      </w:r>
      <w:r>
        <w:rPr>
          <w:rFonts w:ascii="Times New Roman" w:hAnsi="Times New Roman"/>
          <w:sz w:val="20"/>
          <w:szCs w:val="20"/>
        </w:rPr>
        <w:t>6</w:t>
      </w:r>
      <w:r w:rsidRPr="00CE615D">
        <w:rPr>
          <w:rFonts w:ascii="Times New Roman" w:hAnsi="Times New Roman"/>
          <w:sz w:val="20"/>
          <w:szCs w:val="20"/>
        </w:rPr>
        <w:t xml:space="preserve"> timing. </w:t>
      </w:r>
      <w:r w:rsidRPr="00CE615D">
        <w:rPr>
          <w:rFonts w:ascii="Times New Roman" w:hAnsi="Times New Roman"/>
          <w:color w:val="000000" w:themeColor="text1"/>
          <w:sz w:val="20"/>
          <w:szCs w:val="20"/>
        </w:rPr>
        <w:t xml:space="preserve"> </w:t>
      </w:r>
    </w:p>
    <w:p w14:paraId="3515DB76" w14:textId="77777777" w:rsidR="00BB797A" w:rsidRPr="00A45482" w:rsidRDefault="00BB797A" w:rsidP="00BB797A">
      <w:pPr>
        <w:pStyle w:val="ListParagraph"/>
        <w:numPr>
          <w:ilvl w:val="0"/>
          <w:numId w:val="26"/>
        </w:numPr>
        <w:spacing w:after="120"/>
        <w:jc w:val="both"/>
        <w:rPr>
          <w:rFonts w:ascii="Times New Roman" w:hAnsi="Times New Roman"/>
          <w:color w:val="000000" w:themeColor="text1"/>
          <w:sz w:val="20"/>
          <w:szCs w:val="20"/>
        </w:rPr>
      </w:pPr>
      <w:r>
        <w:rPr>
          <w:rFonts w:ascii="Times New Roman" w:hAnsi="Times New Roman"/>
          <w:sz w:val="20"/>
          <w:szCs w:val="20"/>
        </w:rPr>
        <w:t xml:space="preserve">Issue 2: </w:t>
      </w:r>
      <w:r w:rsidRPr="00CE615D">
        <w:rPr>
          <w:rFonts w:ascii="Times New Roman" w:hAnsi="Times New Roman"/>
          <w:sz w:val="20"/>
          <w:szCs w:val="20"/>
        </w:rPr>
        <w:t xml:space="preserve">TA and </w:t>
      </w:r>
      <m:oMath>
        <m:sSub>
          <m:sSubPr>
            <m:ctrlPr>
              <w:rPr>
                <w:rFonts w:ascii="Cambria Math" w:hAnsi="Cambria Math"/>
                <w:bCs/>
                <w:i/>
                <w:iCs/>
                <w:sz w:val="20"/>
                <w:szCs w:val="20"/>
                <w:lang w:eastAsia="zh-CN"/>
              </w:rPr>
            </m:ctrlPr>
          </m:sSubPr>
          <m:e>
            <m:r>
              <w:rPr>
                <w:rFonts w:ascii="Cambria Math" w:hAnsi="Cambria Math"/>
                <w:sz w:val="20"/>
                <w:szCs w:val="20"/>
                <w:lang w:eastAsia="zh-CN"/>
              </w:rPr>
              <m:t>T</m:t>
            </m:r>
          </m:e>
          <m:sub>
            <m:r>
              <w:rPr>
                <w:rFonts w:ascii="Cambria Math" w:hAnsi="Cambria Math"/>
                <w:sz w:val="20"/>
                <w:szCs w:val="20"/>
                <w:lang w:eastAsia="zh-CN"/>
              </w:rPr>
              <m:t>delta</m:t>
            </m:r>
          </m:sub>
        </m:sSub>
      </m:oMath>
      <w:r w:rsidRPr="00CE615D">
        <w:rPr>
          <w:rFonts w:ascii="Times New Roman" w:hAnsi="Times New Roman"/>
          <w:bCs/>
          <w:iCs/>
          <w:sz w:val="20"/>
          <w:szCs w:val="20"/>
          <w:lang w:eastAsia="zh-CN"/>
        </w:rPr>
        <w:t xml:space="preserve"> </w:t>
      </w:r>
      <w:r w:rsidRPr="00CE615D">
        <w:rPr>
          <w:rFonts w:ascii="Times New Roman" w:hAnsi="Times New Roman"/>
          <w:sz w:val="20"/>
          <w:szCs w:val="20"/>
        </w:rPr>
        <w:t xml:space="preserve">values are not guaranteed to be transmitted together. </w:t>
      </w:r>
      <w:r w:rsidRPr="00CE615D">
        <w:rPr>
          <w:rFonts w:ascii="Times New Roman" w:hAnsi="Times New Roman"/>
          <w:bCs/>
          <w:iCs/>
          <w:sz w:val="20"/>
          <w:szCs w:val="20"/>
          <w:lang w:eastAsia="zh-CN"/>
        </w:rPr>
        <w:t>If (</w:t>
      </w:r>
      <m:oMath>
        <m:r>
          <w:rPr>
            <w:rFonts w:ascii="Cambria Math" w:hAnsi="Cambria Math"/>
            <w:sz w:val="20"/>
            <w:szCs w:val="20"/>
            <w:lang w:eastAsia="zh-CN"/>
          </w:rPr>
          <m:t>TA,</m:t>
        </m:r>
        <m:sSub>
          <m:sSubPr>
            <m:ctrlPr>
              <w:rPr>
                <w:rFonts w:ascii="Cambria Math" w:hAnsi="Cambria Math"/>
                <w:bCs/>
                <w:i/>
                <w:iCs/>
                <w:sz w:val="20"/>
                <w:szCs w:val="20"/>
                <w:lang w:eastAsia="zh-CN"/>
              </w:rPr>
            </m:ctrlPr>
          </m:sSubPr>
          <m:e>
            <m:r>
              <w:rPr>
                <w:rFonts w:ascii="Cambria Math" w:hAnsi="Cambria Math"/>
                <w:sz w:val="20"/>
                <w:szCs w:val="20"/>
                <w:lang w:eastAsia="zh-CN"/>
              </w:rPr>
              <m:t>T</m:t>
            </m:r>
          </m:e>
          <m:sub>
            <m:r>
              <w:rPr>
                <w:rFonts w:ascii="Cambria Math" w:hAnsi="Cambria Math"/>
                <w:sz w:val="20"/>
                <w:szCs w:val="20"/>
                <w:lang w:eastAsia="zh-CN"/>
              </w:rPr>
              <m:t>delta</m:t>
            </m:r>
          </m:sub>
        </m:sSub>
      </m:oMath>
      <w:r w:rsidRPr="00CE615D">
        <w:rPr>
          <w:rFonts w:ascii="Times New Roman" w:hAnsi="Times New Roman"/>
          <w:bCs/>
          <w:iCs/>
          <w:sz w:val="20"/>
          <w:szCs w:val="20"/>
          <w:lang w:eastAsia="zh-CN"/>
        </w:rPr>
        <w:t>) pair gets mis-matched for Case#1 and Case#</w:t>
      </w:r>
      <w:r>
        <w:rPr>
          <w:rFonts w:ascii="Times New Roman" w:hAnsi="Times New Roman"/>
          <w:bCs/>
          <w:iCs/>
          <w:sz w:val="20"/>
          <w:szCs w:val="20"/>
          <w:lang w:eastAsia="zh-CN"/>
        </w:rPr>
        <w:t>6</w:t>
      </w:r>
      <w:r w:rsidRPr="00CE615D">
        <w:rPr>
          <w:rFonts w:ascii="Times New Roman" w:hAnsi="Times New Roman"/>
          <w:bCs/>
          <w:iCs/>
          <w:sz w:val="20"/>
          <w:szCs w:val="20"/>
          <w:lang w:eastAsia="zh-CN"/>
        </w:rPr>
        <w:t>, there will be severe error of IAB-DU’s DL TX timing</w:t>
      </w:r>
      <w:r>
        <w:rPr>
          <w:rFonts w:ascii="Times New Roman" w:hAnsi="Times New Roman"/>
          <w:bCs/>
          <w:iCs/>
          <w:sz w:val="20"/>
          <w:szCs w:val="20"/>
          <w:lang w:eastAsia="zh-CN"/>
        </w:rPr>
        <w:t>.</w:t>
      </w:r>
    </w:p>
    <w:p w14:paraId="22911623" w14:textId="77777777" w:rsidR="00BB797A" w:rsidRPr="00CE615D" w:rsidRDefault="00BB797A" w:rsidP="00BB797A">
      <w:pPr>
        <w:pStyle w:val="ListParagraph"/>
        <w:numPr>
          <w:ilvl w:val="0"/>
          <w:numId w:val="26"/>
        </w:numPr>
        <w:spacing w:after="120"/>
        <w:jc w:val="both"/>
        <w:rPr>
          <w:rFonts w:ascii="Times New Roman" w:hAnsi="Times New Roman"/>
          <w:color w:val="000000" w:themeColor="text1"/>
          <w:sz w:val="20"/>
          <w:szCs w:val="20"/>
        </w:rPr>
      </w:pPr>
      <w:r>
        <w:rPr>
          <w:rFonts w:ascii="Times New Roman" w:hAnsi="Times New Roman"/>
          <w:bCs/>
          <w:iCs/>
          <w:sz w:val="20"/>
          <w:szCs w:val="20"/>
          <w:lang w:eastAsia="zh-CN"/>
        </w:rPr>
        <w:t xml:space="preserve">Issue 3: </w:t>
      </w:r>
      <m:oMath>
        <m:sSub>
          <m:sSubPr>
            <m:ctrlPr>
              <w:rPr>
                <w:rFonts w:ascii="Cambria Math" w:hAnsi="Cambria Math"/>
                <w:bCs/>
                <w:i/>
                <w:iCs/>
                <w:sz w:val="20"/>
                <w:szCs w:val="20"/>
                <w:lang w:eastAsia="zh-CN"/>
              </w:rPr>
            </m:ctrlPr>
          </m:sSubPr>
          <m:e>
            <m:r>
              <w:rPr>
                <w:rFonts w:ascii="Cambria Math" w:hAnsi="Cambria Math"/>
                <w:sz w:val="20"/>
                <w:szCs w:val="20"/>
                <w:lang w:eastAsia="zh-CN"/>
              </w:rPr>
              <m:t>TA</m:t>
            </m:r>
          </m:e>
          <m:sub>
            <m:r>
              <w:rPr>
                <w:rFonts w:ascii="Cambria Math" w:hAnsi="Cambria Math"/>
                <w:sz w:val="20"/>
                <w:szCs w:val="20"/>
                <w:lang w:eastAsia="zh-CN"/>
              </w:rPr>
              <m:t>Case6</m:t>
            </m:r>
          </m:sub>
        </m:sSub>
      </m:oMath>
      <w:r w:rsidRPr="00CE615D">
        <w:rPr>
          <w:rFonts w:ascii="Times New Roman" w:hAnsi="Times New Roman"/>
          <w:color w:val="000000" w:themeColor="text1"/>
          <w:sz w:val="20"/>
          <w:szCs w:val="20"/>
        </w:rPr>
        <w:t xml:space="preserve"> </w:t>
      </w:r>
      <w:r>
        <w:rPr>
          <w:rFonts w:ascii="Times New Roman" w:hAnsi="Times New Roman"/>
          <w:color w:val="000000" w:themeColor="text1"/>
          <w:sz w:val="20"/>
          <w:szCs w:val="20"/>
        </w:rPr>
        <w:t xml:space="preserve">range is different from </w:t>
      </w:r>
      <m:oMath>
        <m:sSub>
          <m:sSubPr>
            <m:ctrlPr>
              <w:rPr>
                <w:rFonts w:ascii="Cambria Math" w:hAnsi="Cambria Math"/>
                <w:bCs/>
                <w:i/>
                <w:iCs/>
                <w:sz w:val="20"/>
                <w:szCs w:val="20"/>
                <w:lang w:eastAsia="zh-CN"/>
              </w:rPr>
            </m:ctrlPr>
          </m:sSubPr>
          <m:e>
            <m:r>
              <w:rPr>
                <w:rFonts w:ascii="Cambria Math" w:hAnsi="Cambria Math"/>
                <w:sz w:val="20"/>
                <w:szCs w:val="20"/>
                <w:lang w:eastAsia="zh-CN"/>
              </w:rPr>
              <m:t>TA</m:t>
            </m:r>
          </m:e>
          <m:sub>
            <m:r>
              <w:rPr>
                <w:rFonts w:ascii="Cambria Math" w:hAnsi="Cambria Math"/>
                <w:sz w:val="20"/>
                <w:szCs w:val="20"/>
                <w:lang w:eastAsia="zh-CN"/>
              </w:rPr>
              <m:t>Case1</m:t>
            </m:r>
          </m:sub>
        </m:sSub>
      </m:oMath>
      <w:r>
        <w:rPr>
          <w:rFonts w:ascii="Times New Roman" w:hAnsi="Times New Roman"/>
          <w:bCs/>
          <w:iCs/>
          <w:sz w:val="20"/>
          <w:szCs w:val="20"/>
          <w:lang w:eastAsia="zh-CN"/>
        </w:rPr>
        <w:t xml:space="preserve"> range and </w:t>
      </w:r>
      <w:r w:rsidRPr="00CE615D">
        <w:rPr>
          <w:rFonts w:ascii="Times New Roman" w:hAnsi="Times New Roman"/>
          <w:color w:val="000000" w:themeColor="text1"/>
          <w:sz w:val="20"/>
          <w:szCs w:val="20"/>
        </w:rPr>
        <w:t>the current TA/</w:t>
      </w:r>
      <m:oMath>
        <m:sSub>
          <m:sSubPr>
            <m:ctrlPr>
              <w:rPr>
                <w:rFonts w:ascii="Cambria Math" w:hAnsi="Cambria Math"/>
                <w:bCs/>
                <w:i/>
                <w:iCs/>
                <w:sz w:val="20"/>
                <w:szCs w:val="20"/>
                <w:lang w:eastAsia="zh-CN"/>
              </w:rPr>
            </m:ctrlPr>
          </m:sSubPr>
          <m:e>
            <m:r>
              <w:rPr>
                <w:rFonts w:ascii="Cambria Math" w:hAnsi="Cambria Math"/>
                <w:sz w:val="20"/>
                <w:szCs w:val="20"/>
                <w:lang w:eastAsia="zh-CN"/>
              </w:rPr>
              <m:t>T</m:t>
            </m:r>
          </m:e>
          <m:sub>
            <m:r>
              <w:rPr>
                <w:rFonts w:ascii="Cambria Math" w:hAnsi="Cambria Math"/>
                <w:sz w:val="20"/>
                <w:szCs w:val="20"/>
                <w:lang w:eastAsia="zh-CN"/>
              </w:rPr>
              <m:t>delta</m:t>
            </m:r>
          </m:sub>
        </m:sSub>
      </m:oMath>
      <w:r w:rsidRPr="00CE615D">
        <w:rPr>
          <w:rFonts w:ascii="Times New Roman" w:hAnsi="Times New Roman"/>
          <w:color w:val="000000" w:themeColor="text1"/>
          <w:sz w:val="20"/>
          <w:szCs w:val="20"/>
        </w:rPr>
        <w:t xml:space="preserve"> range</w:t>
      </w:r>
      <w:r>
        <w:rPr>
          <w:rFonts w:ascii="Times New Roman" w:hAnsi="Times New Roman"/>
          <w:color w:val="000000" w:themeColor="text1"/>
          <w:sz w:val="20"/>
          <w:szCs w:val="20"/>
        </w:rPr>
        <w:t>s</w:t>
      </w:r>
      <w:r w:rsidRPr="00CE615D">
        <w:rPr>
          <w:rFonts w:ascii="Times New Roman" w:hAnsi="Times New Roman"/>
          <w:color w:val="000000" w:themeColor="text1"/>
          <w:sz w:val="20"/>
          <w:szCs w:val="20"/>
        </w:rPr>
        <w:t xml:space="preserve"> need to be modified. </w:t>
      </w:r>
    </w:p>
    <w:p w14:paraId="330AEF25" w14:textId="77777777" w:rsidR="00BB797A" w:rsidRPr="00271990" w:rsidRDefault="00BB797A" w:rsidP="00BB797A">
      <w:pPr>
        <w:pStyle w:val="ListParagraph"/>
        <w:numPr>
          <w:ilvl w:val="0"/>
          <w:numId w:val="26"/>
        </w:numPr>
        <w:spacing w:after="120"/>
        <w:jc w:val="both"/>
        <w:rPr>
          <w:rFonts w:ascii="Times New Roman" w:hAnsi="Times New Roman"/>
          <w:color w:val="000000" w:themeColor="text1"/>
          <w:sz w:val="20"/>
          <w:szCs w:val="20"/>
        </w:rPr>
      </w:pPr>
      <w:r>
        <w:rPr>
          <w:rFonts w:ascii="Times New Roman" w:hAnsi="Times New Roman"/>
          <w:bCs/>
          <w:iCs/>
          <w:sz w:val="20"/>
          <w:szCs w:val="20"/>
          <w:lang w:eastAsia="zh-CN"/>
        </w:rPr>
        <w:t xml:space="preserve">Issue 4: </w:t>
      </w:r>
      <w:r w:rsidRPr="00271990">
        <w:rPr>
          <w:rFonts w:ascii="Times New Roman" w:hAnsi="Times New Roman"/>
          <w:bCs/>
          <w:iCs/>
          <w:sz w:val="20"/>
          <w:szCs w:val="20"/>
          <w:lang w:eastAsia="zh-CN"/>
        </w:rPr>
        <w:t>Alt.2 cannot guarantee precise DU/MT TX alignment</w:t>
      </w:r>
      <w:r>
        <w:rPr>
          <w:rFonts w:ascii="Times New Roman" w:hAnsi="Times New Roman"/>
          <w:bCs/>
          <w:iCs/>
          <w:sz w:val="20"/>
          <w:szCs w:val="20"/>
          <w:lang w:eastAsia="zh-CN"/>
        </w:rPr>
        <w:t xml:space="preserve">. </w:t>
      </w:r>
    </w:p>
    <w:p w14:paraId="5E336EC1" w14:textId="4E7D5275" w:rsidR="00DD036A" w:rsidRPr="00BC4ACD" w:rsidRDefault="00A36A55" w:rsidP="00042FBD">
      <w:pPr>
        <w:jc w:val="both"/>
        <w:rPr>
          <w:bCs/>
          <w:iCs/>
          <w:lang w:val="en-US" w:eastAsia="zh-CN"/>
        </w:rPr>
      </w:pPr>
      <w:r w:rsidRPr="00E06549">
        <w:rPr>
          <w:b/>
          <w:lang w:eastAsia="zh-CN"/>
        </w:rPr>
        <w:t xml:space="preserve">Proposal </w:t>
      </w:r>
      <w:r w:rsidR="001D368D">
        <w:rPr>
          <w:b/>
          <w:lang w:eastAsia="zh-CN"/>
        </w:rPr>
        <w:t>1</w:t>
      </w:r>
      <w:r w:rsidRPr="00E06549">
        <w:rPr>
          <w:b/>
          <w:lang w:eastAsia="zh-CN"/>
        </w:rPr>
        <w:t xml:space="preserve">: </w:t>
      </w:r>
      <w:r w:rsidR="00300A26">
        <w:rPr>
          <w:bCs/>
          <w:iCs/>
          <w:lang w:eastAsia="zh-CN"/>
        </w:rPr>
        <w:t>To support O</w:t>
      </w:r>
      <w:r w:rsidR="007D3713">
        <w:rPr>
          <w:bCs/>
          <w:iCs/>
          <w:lang w:eastAsia="zh-CN"/>
        </w:rPr>
        <w:t>TA synchronization for Case#6 timing at the IAB-node</w:t>
      </w:r>
      <w:r w:rsidR="002C05F5">
        <w:rPr>
          <w:bCs/>
          <w:iCs/>
          <w:lang w:eastAsia="zh-CN"/>
        </w:rPr>
        <w:t>,</w:t>
      </w:r>
      <w:r w:rsidR="001F0F67">
        <w:rPr>
          <w:bCs/>
          <w:iCs/>
          <w:lang w:eastAsia="zh-CN"/>
        </w:rPr>
        <w:t xml:space="preserve"> </w:t>
      </w:r>
      <m:oMath>
        <m:sSub>
          <m:sSubPr>
            <m:ctrlPr>
              <w:rPr>
                <w:rFonts w:ascii="Cambria Math" w:hAnsi="Cambria Math"/>
                <w:bCs/>
                <w:i/>
                <w:iCs/>
                <w:lang w:eastAsia="zh-CN"/>
              </w:rPr>
            </m:ctrlPr>
          </m:sSubPr>
          <m:e>
            <m:r>
              <w:rPr>
                <w:rFonts w:ascii="Cambria Math" w:hAnsi="Cambria Math"/>
                <w:lang w:eastAsia="zh-CN"/>
              </w:rPr>
              <m:t>TA</m:t>
            </m:r>
          </m:e>
          <m:sub>
            <m:r>
              <w:rPr>
                <w:rFonts w:ascii="Cambria Math" w:hAnsi="Cambria Math"/>
                <w:lang w:eastAsia="zh-CN"/>
              </w:rPr>
              <m:t>Case1</m:t>
            </m:r>
          </m:sub>
        </m:sSub>
      </m:oMath>
      <w:r w:rsidR="001F0F67" w:rsidRPr="001F0F67">
        <w:rPr>
          <w:bCs/>
          <w:iCs/>
          <w:lang w:eastAsia="zh-CN"/>
        </w:rPr>
        <w:t xml:space="preserve"> and</w:t>
      </w:r>
      <m:oMath>
        <m:r>
          <w:rPr>
            <w:rFonts w:ascii="Cambria Math" w:hAnsi="Cambria Math"/>
            <w:lang w:eastAsia="zh-CN"/>
          </w:rPr>
          <m:t xml:space="preserve"> </m:t>
        </m:r>
        <m:sSub>
          <m:sSubPr>
            <m:ctrlPr>
              <w:rPr>
                <w:rFonts w:ascii="Cambria Math" w:hAnsi="Cambria Math"/>
                <w:bCs/>
                <w:i/>
                <w:iCs/>
                <w:lang w:eastAsia="zh-CN"/>
              </w:rPr>
            </m:ctrlPr>
          </m:sSubPr>
          <m:e>
            <m:r>
              <w:rPr>
                <w:rFonts w:ascii="Cambria Math" w:hAnsi="Cambria Math"/>
                <w:lang w:eastAsia="zh-CN"/>
              </w:rPr>
              <m:t>T</m:t>
            </m:r>
          </m:e>
          <m:sub>
            <m:r>
              <w:rPr>
                <w:rFonts w:ascii="Cambria Math" w:hAnsi="Cambria Math"/>
                <w:lang w:eastAsia="zh-CN"/>
              </w:rPr>
              <m:t>delta,Case1</m:t>
            </m:r>
          </m:sub>
        </m:sSub>
      </m:oMath>
      <w:r w:rsidR="001F0F67" w:rsidRPr="001F0F67">
        <w:rPr>
          <w:bCs/>
          <w:iCs/>
          <w:lang w:eastAsia="zh-CN"/>
        </w:rPr>
        <w:t xml:space="preserve"> are remained and transmitted from parent node for Case#6 timing at the IAB-node.</w:t>
      </w:r>
      <w:r w:rsidR="00042FBD">
        <w:rPr>
          <w:bCs/>
          <w:iCs/>
          <w:lang w:eastAsia="zh-CN"/>
        </w:rPr>
        <w:t xml:space="preserve"> </w:t>
      </w:r>
    </w:p>
    <w:p w14:paraId="1A2C4CC1" w14:textId="77777777" w:rsidR="0058567B" w:rsidRDefault="0058567B" w:rsidP="0058567B">
      <w:pPr>
        <w:pStyle w:val="Heading2"/>
        <w:ind w:left="0"/>
        <w:rPr>
          <w:lang w:eastAsia="zh-CN"/>
        </w:rPr>
      </w:pPr>
      <w:r>
        <w:rPr>
          <w:lang w:eastAsia="zh-CN"/>
        </w:rPr>
        <w:t>Case#7 Timing for Simultaneous MT-RX/DU-RX</w:t>
      </w:r>
    </w:p>
    <w:p w14:paraId="0214A7C3" w14:textId="77777777" w:rsidR="00114A33" w:rsidRDefault="00114A33" w:rsidP="00114A33">
      <w:pPr>
        <w:jc w:val="both"/>
        <w:rPr>
          <w:color w:val="000000"/>
          <w:lang w:val="en-US" w:eastAsia="zh-CN"/>
        </w:rPr>
      </w:pPr>
      <w:r>
        <w:rPr>
          <w:color w:val="000000"/>
          <w:lang w:val="en-US" w:eastAsia="zh-CN"/>
        </w:rPr>
        <w:t xml:space="preserve">In Figure 2.3, </w:t>
      </w:r>
      <w:r>
        <w:rPr>
          <w:color w:val="000000"/>
          <w:lang w:eastAsia="zh-CN"/>
        </w:rPr>
        <w:t>we show an IAB-node’s timing relationship with parent node operating in Case#7 timing:</w:t>
      </w:r>
      <w:r>
        <w:rPr>
          <w:color w:val="000000"/>
          <w:lang w:val="en-US" w:eastAsia="zh-CN"/>
        </w:rPr>
        <w:t xml:space="preserve"> </w:t>
      </w:r>
    </w:p>
    <w:p w14:paraId="6D748A5A" w14:textId="77777777" w:rsidR="00114A33" w:rsidRPr="00CD4D31" w:rsidRDefault="00283B5B" w:rsidP="001423B5">
      <w:pPr>
        <w:pStyle w:val="ListParagraph"/>
        <w:numPr>
          <w:ilvl w:val="0"/>
          <w:numId w:val="14"/>
        </w:numPr>
        <w:jc w:val="both"/>
        <w:rPr>
          <w:rFonts w:ascii="Times New Roman" w:hAnsi="Times New Roman"/>
          <w:color w:val="000000"/>
          <w:sz w:val="20"/>
          <w:szCs w:val="20"/>
          <w:lang w:eastAsia="zh-CN"/>
        </w:rPr>
      </w:pPr>
      <m:oMath>
        <m:sSub>
          <m:sSubPr>
            <m:ctrlPr>
              <w:rPr>
                <w:rFonts w:ascii="Cambria Math" w:hAnsi="Cambria Math"/>
                <w:bCs/>
                <w:i/>
                <w:iCs/>
                <w:sz w:val="20"/>
                <w:szCs w:val="20"/>
                <w:lang w:eastAsia="zh-CN"/>
              </w:rPr>
            </m:ctrlPr>
          </m:sSubPr>
          <m:e>
            <m:r>
              <w:rPr>
                <w:rFonts w:ascii="Cambria Math" w:hAnsi="Cambria Math"/>
                <w:sz w:val="20"/>
                <w:szCs w:val="20"/>
                <w:lang w:eastAsia="zh-CN"/>
              </w:rPr>
              <m:t>TA</m:t>
            </m:r>
          </m:e>
          <m:sub>
            <m:r>
              <w:rPr>
                <w:rFonts w:ascii="Cambria Math" w:hAnsi="Cambria Math"/>
                <w:sz w:val="20"/>
                <w:szCs w:val="20"/>
                <w:lang w:eastAsia="zh-CN"/>
              </w:rPr>
              <m:t>case1</m:t>
            </m:r>
          </m:sub>
        </m:sSub>
      </m:oMath>
      <w:r w:rsidR="00114A33" w:rsidRPr="00CD4D31">
        <w:rPr>
          <w:rFonts w:ascii="Times New Roman" w:hAnsi="Times New Roman"/>
          <w:bCs/>
          <w:iCs/>
          <w:sz w:val="20"/>
          <w:szCs w:val="20"/>
          <w:lang w:eastAsia="zh-CN"/>
        </w:rPr>
        <w:t xml:space="preserve">: The original Case#1 TA at </w:t>
      </w:r>
      <w:r w:rsidR="00114A33">
        <w:rPr>
          <w:rFonts w:ascii="Times New Roman" w:hAnsi="Times New Roman"/>
          <w:bCs/>
          <w:iCs/>
          <w:sz w:val="20"/>
          <w:szCs w:val="20"/>
          <w:lang w:eastAsia="zh-CN"/>
        </w:rPr>
        <w:t>IAB-</w:t>
      </w:r>
      <w:r w:rsidR="00114A33" w:rsidRPr="00CD4D31">
        <w:rPr>
          <w:rFonts w:ascii="Times New Roman" w:hAnsi="Times New Roman"/>
          <w:bCs/>
          <w:iCs/>
          <w:sz w:val="20"/>
          <w:szCs w:val="20"/>
          <w:lang w:eastAsia="zh-CN"/>
        </w:rPr>
        <w:t>MT</w:t>
      </w:r>
      <w:r w:rsidR="00114A33">
        <w:rPr>
          <w:rFonts w:ascii="Times New Roman" w:hAnsi="Times New Roman"/>
          <w:bCs/>
          <w:iCs/>
          <w:sz w:val="20"/>
          <w:szCs w:val="20"/>
          <w:lang w:eastAsia="zh-CN"/>
        </w:rPr>
        <w:t xml:space="preserve"> to make parent node operating at Case#1 timing mode</w:t>
      </w:r>
      <w:r w:rsidR="00114A33" w:rsidRPr="00CD4D31">
        <w:rPr>
          <w:rFonts w:ascii="Times New Roman" w:hAnsi="Times New Roman"/>
          <w:bCs/>
          <w:iCs/>
          <w:sz w:val="20"/>
          <w:szCs w:val="20"/>
          <w:lang w:eastAsia="zh-CN"/>
        </w:rPr>
        <w:t xml:space="preserve"> </w:t>
      </w:r>
    </w:p>
    <w:p w14:paraId="2AEC867A" w14:textId="51C5C4E3" w:rsidR="00114A33" w:rsidRPr="00523700" w:rsidRDefault="00283B5B" w:rsidP="001423B5">
      <w:pPr>
        <w:pStyle w:val="ListParagraph"/>
        <w:numPr>
          <w:ilvl w:val="0"/>
          <w:numId w:val="14"/>
        </w:numPr>
        <w:jc w:val="both"/>
        <w:rPr>
          <w:rFonts w:ascii="Times New Roman" w:hAnsi="Times New Roman"/>
          <w:color w:val="000000"/>
          <w:sz w:val="20"/>
          <w:szCs w:val="20"/>
          <w:lang w:eastAsia="zh-CN"/>
        </w:rPr>
      </w:pPr>
      <m:oMath>
        <m:sSub>
          <m:sSubPr>
            <m:ctrlPr>
              <w:rPr>
                <w:rFonts w:ascii="Cambria Math" w:hAnsi="Cambria Math"/>
                <w:bCs/>
                <w:i/>
                <w:iCs/>
                <w:sz w:val="20"/>
                <w:szCs w:val="20"/>
                <w:lang w:eastAsia="zh-CN"/>
              </w:rPr>
            </m:ctrlPr>
          </m:sSubPr>
          <m:e>
            <m:r>
              <w:rPr>
                <w:rFonts w:ascii="Cambria Math" w:hAnsi="Cambria Math"/>
                <w:sz w:val="20"/>
                <w:szCs w:val="20"/>
                <w:lang w:eastAsia="zh-CN"/>
              </w:rPr>
              <m:t>TA</m:t>
            </m:r>
          </m:e>
          <m:sub>
            <m:r>
              <w:rPr>
                <w:rFonts w:ascii="Cambria Math" w:hAnsi="Cambria Math"/>
                <w:sz w:val="20"/>
                <w:szCs w:val="20"/>
                <w:lang w:eastAsia="zh-CN"/>
              </w:rPr>
              <m:t>case7</m:t>
            </m:r>
          </m:sub>
        </m:sSub>
      </m:oMath>
      <w:r w:rsidR="00114A33" w:rsidRPr="00CD4D31">
        <w:rPr>
          <w:rFonts w:ascii="Times New Roman" w:hAnsi="Times New Roman"/>
          <w:bCs/>
          <w:iCs/>
          <w:sz w:val="20"/>
          <w:szCs w:val="20"/>
          <w:lang w:eastAsia="zh-CN"/>
        </w:rPr>
        <w:t xml:space="preserve">: The </w:t>
      </w:r>
      <w:r w:rsidR="00114A33">
        <w:rPr>
          <w:rFonts w:ascii="Times New Roman" w:hAnsi="Times New Roman"/>
          <w:bCs/>
          <w:iCs/>
          <w:sz w:val="20"/>
          <w:szCs w:val="20"/>
          <w:lang w:eastAsia="zh-CN"/>
        </w:rPr>
        <w:t xml:space="preserve">absolute </w:t>
      </w:r>
      <w:r w:rsidR="00114A33" w:rsidRPr="00CD4D31">
        <w:rPr>
          <w:rFonts w:ascii="Times New Roman" w:hAnsi="Times New Roman"/>
          <w:bCs/>
          <w:iCs/>
          <w:sz w:val="20"/>
          <w:szCs w:val="20"/>
          <w:lang w:eastAsia="zh-CN"/>
        </w:rPr>
        <w:t>Case#</w:t>
      </w:r>
      <w:r w:rsidR="00114A33">
        <w:rPr>
          <w:rFonts w:ascii="Times New Roman" w:hAnsi="Times New Roman"/>
          <w:bCs/>
          <w:iCs/>
          <w:sz w:val="20"/>
          <w:szCs w:val="20"/>
          <w:lang w:eastAsia="zh-CN"/>
        </w:rPr>
        <w:t>7</w:t>
      </w:r>
      <w:r w:rsidR="00114A33" w:rsidRPr="00CD4D31">
        <w:rPr>
          <w:rFonts w:ascii="Times New Roman" w:hAnsi="Times New Roman"/>
          <w:bCs/>
          <w:iCs/>
          <w:sz w:val="20"/>
          <w:szCs w:val="20"/>
          <w:lang w:eastAsia="zh-CN"/>
        </w:rPr>
        <w:t xml:space="preserve"> TA at </w:t>
      </w:r>
      <w:r w:rsidR="00114A33">
        <w:rPr>
          <w:rFonts w:ascii="Times New Roman" w:hAnsi="Times New Roman"/>
          <w:bCs/>
          <w:iCs/>
          <w:sz w:val="20"/>
          <w:szCs w:val="20"/>
          <w:lang w:eastAsia="zh-CN"/>
        </w:rPr>
        <w:t>IAB-</w:t>
      </w:r>
      <w:r w:rsidR="00114A33" w:rsidRPr="00CD4D31">
        <w:rPr>
          <w:rFonts w:ascii="Times New Roman" w:hAnsi="Times New Roman"/>
          <w:bCs/>
          <w:iCs/>
          <w:sz w:val="20"/>
          <w:szCs w:val="20"/>
          <w:lang w:eastAsia="zh-CN"/>
        </w:rPr>
        <w:t xml:space="preserve">MT </w:t>
      </w:r>
      <w:r w:rsidR="00114A33">
        <w:rPr>
          <w:rFonts w:ascii="Times New Roman" w:hAnsi="Times New Roman"/>
          <w:bCs/>
          <w:iCs/>
          <w:sz w:val="20"/>
          <w:szCs w:val="20"/>
          <w:lang w:eastAsia="zh-CN"/>
        </w:rPr>
        <w:t>to make parent node operating at Case#7 timing mode</w:t>
      </w:r>
    </w:p>
    <w:p w14:paraId="63C0187A" w14:textId="77777777" w:rsidR="00523700" w:rsidRPr="00CD4D31" w:rsidRDefault="00283B5B" w:rsidP="00523700">
      <w:pPr>
        <w:pStyle w:val="ListParagraph"/>
        <w:numPr>
          <w:ilvl w:val="0"/>
          <w:numId w:val="14"/>
        </w:numPr>
        <w:jc w:val="both"/>
        <w:rPr>
          <w:rFonts w:ascii="Times New Roman" w:hAnsi="Times New Roman"/>
          <w:color w:val="000000"/>
          <w:sz w:val="18"/>
          <w:szCs w:val="18"/>
          <w:lang w:eastAsia="zh-CN"/>
        </w:rPr>
      </w:pPr>
      <m:oMath>
        <m:sSub>
          <m:sSubPr>
            <m:ctrlPr>
              <w:rPr>
                <w:rFonts w:ascii="Cambria Math" w:hAnsi="Cambria Math"/>
                <w:i/>
                <w:color w:val="000000" w:themeColor="text1"/>
                <w:sz w:val="20"/>
                <w:szCs w:val="20"/>
              </w:rPr>
            </m:ctrlPr>
          </m:sSubPr>
          <m:e>
            <m:r>
              <w:rPr>
                <w:rFonts w:ascii="Cambria Math" w:hAnsi="Cambria Math"/>
                <w:color w:val="000000" w:themeColor="text1"/>
                <w:sz w:val="20"/>
                <w:szCs w:val="20"/>
              </w:rPr>
              <m:t>T</m:t>
            </m:r>
          </m:e>
          <m:sub>
            <m:r>
              <w:rPr>
                <w:rFonts w:ascii="Cambria Math" w:hAnsi="Cambria Math"/>
                <w:color w:val="000000" w:themeColor="text1"/>
                <w:sz w:val="20"/>
                <w:szCs w:val="20"/>
              </w:rPr>
              <m:t>p0</m:t>
            </m:r>
          </m:sub>
        </m:sSub>
      </m:oMath>
      <w:r w:rsidR="00523700" w:rsidRPr="00CD4D31">
        <w:rPr>
          <w:rFonts w:ascii="Times New Roman" w:hAnsi="Times New Roman"/>
          <w:color w:val="000000" w:themeColor="text1"/>
          <w:sz w:val="20"/>
          <w:szCs w:val="20"/>
        </w:rPr>
        <w:t xml:space="preserve">: </w:t>
      </w:r>
      <w:r w:rsidR="00523700" w:rsidRPr="00CD4D31">
        <w:rPr>
          <w:rFonts w:ascii="Times New Roman" w:hAnsi="Times New Roman"/>
          <w:bCs/>
          <w:sz w:val="20"/>
          <w:szCs w:val="20"/>
          <w:lang w:eastAsia="zh-CN"/>
        </w:rPr>
        <w:t>parent</w:t>
      </w:r>
      <w:r w:rsidR="00523700">
        <w:rPr>
          <w:rFonts w:ascii="Times New Roman" w:hAnsi="Times New Roman"/>
          <w:bCs/>
          <w:sz w:val="20"/>
          <w:szCs w:val="20"/>
          <w:lang w:eastAsia="zh-CN"/>
        </w:rPr>
        <w:t>-MT RX</w:t>
      </w:r>
      <w:r w:rsidR="00523700" w:rsidRPr="00CD4D31">
        <w:rPr>
          <w:rFonts w:ascii="Times New Roman" w:hAnsi="Times New Roman"/>
          <w:bCs/>
          <w:sz w:val="20"/>
          <w:szCs w:val="20"/>
          <w:lang w:eastAsia="zh-CN"/>
        </w:rPr>
        <w:t xml:space="preserve"> propagation delay</w:t>
      </w:r>
    </w:p>
    <w:p w14:paraId="5B77F79B" w14:textId="77777777" w:rsidR="00523700" w:rsidRPr="00CD4D31" w:rsidRDefault="00283B5B" w:rsidP="00523700">
      <w:pPr>
        <w:pStyle w:val="ListParagraph"/>
        <w:numPr>
          <w:ilvl w:val="0"/>
          <w:numId w:val="14"/>
        </w:numPr>
        <w:jc w:val="both"/>
        <w:rPr>
          <w:rFonts w:ascii="Times New Roman" w:hAnsi="Times New Roman"/>
          <w:color w:val="000000"/>
          <w:sz w:val="18"/>
          <w:szCs w:val="18"/>
          <w:lang w:eastAsia="zh-CN"/>
        </w:rPr>
      </w:pPr>
      <m:oMath>
        <m:sSub>
          <m:sSubPr>
            <m:ctrlPr>
              <w:rPr>
                <w:rFonts w:ascii="Cambria Math" w:hAnsi="Cambria Math"/>
                <w:i/>
                <w:color w:val="000000" w:themeColor="text1"/>
                <w:sz w:val="20"/>
                <w:szCs w:val="20"/>
              </w:rPr>
            </m:ctrlPr>
          </m:sSubPr>
          <m:e>
            <m:r>
              <w:rPr>
                <w:rFonts w:ascii="Cambria Math" w:hAnsi="Cambria Math"/>
                <w:color w:val="000000" w:themeColor="text1"/>
                <w:sz w:val="20"/>
                <w:szCs w:val="20"/>
              </w:rPr>
              <m:t>T</m:t>
            </m:r>
          </m:e>
          <m:sub>
            <m:r>
              <w:rPr>
                <w:rFonts w:ascii="Cambria Math" w:hAnsi="Cambria Math"/>
                <w:color w:val="000000" w:themeColor="text1"/>
                <w:sz w:val="20"/>
                <w:szCs w:val="20"/>
              </w:rPr>
              <m:t>p</m:t>
            </m:r>
          </m:sub>
        </m:sSub>
      </m:oMath>
      <w:r w:rsidR="00523700" w:rsidRPr="00CD4D31">
        <w:rPr>
          <w:rFonts w:ascii="Times New Roman" w:hAnsi="Times New Roman"/>
          <w:color w:val="000000" w:themeColor="text1"/>
          <w:sz w:val="20"/>
          <w:szCs w:val="20"/>
        </w:rPr>
        <w:t xml:space="preserve">: </w:t>
      </w:r>
      <w:r w:rsidR="00523700">
        <w:rPr>
          <w:rFonts w:ascii="Times New Roman" w:hAnsi="Times New Roman"/>
          <w:color w:val="000000" w:themeColor="text1"/>
          <w:sz w:val="20"/>
          <w:szCs w:val="20"/>
        </w:rPr>
        <w:t>IAB-MT RX</w:t>
      </w:r>
      <w:r w:rsidR="00523700" w:rsidRPr="00CD4D31">
        <w:rPr>
          <w:rFonts w:ascii="Times New Roman" w:hAnsi="Times New Roman"/>
          <w:color w:val="000000" w:themeColor="text1"/>
          <w:sz w:val="20"/>
          <w:szCs w:val="20"/>
        </w:rPr>
        <w:t xml:space="preserve"> propagation delay </w:t>
      </w:r>
    </w:p>
    <w:p w14:paraId="4EEFB064" w14:textId="77777777" w:rsidR="00114A33" w:rsidRPr="00523700" w:rsidRDefault="00114A33" w:rsidP="00114A33">
      <w:pPr>
        <w:jc w:val="both"/>
        <w:rPr>
          <w:bCs/>
          <w:lang w:val="en-US" w:eastAsia="zh-CN"/>
        </w:rPr>
      </w:pPr>
      <w:r>
        <w:rPr>
          <w:bCs/>
          <w:lang w:eastAsia="zh-CN"/>
        </w:rPr>
        <w:t xml:space="preserve">The shifting offset from Case#1 TA to absolute Case#7 TA is defined as: </w:t>
      </w:r>
    </w:p>
    <w:p w14:paraId="5C4EBD66" w14:textId="3ED73BAD" w:rsidR="00114A33" w:rsidRPr="00E54DEA" w:rsidRDefault="00283B5B" w:rsidP="00114A33">
      <w:pPr>
        <w:jc w:val="both"/>
        <w:rPr>
          <w:bCs/>
          <w:iCs/>
          <w:lang w:eastAsia="zh-CN"/>
        </w:rPr>
      </w:pPr>
      <m:oMathPara>
        <m:oMath>
          <m:sSub>
            <m:sSubPr>
              <m:ctrlPr>
                <w:rPr>
                  <w:rFonts w:ascii="Cambria Math" w:hAnsi="Cambria Math"/>
                  <w:bCs/>
                  <w:i/>
                  <w:iCs/>
                  <w:lang w:eastAsia="zh-CN"/>
                </w:rPr>
              </m:ctrlPr>
            </m:sSubPr>
            <m:e>
              <m:r>
                <w:rPr>
                  <w:rFonts w:ascii="Cambria Math" w:hAnsi="Cambria Math"/>
                  <w:lang w:eastAsia="zh-CN"/>
                </w:rPr>
                <m:t xml:space="preserve">  TA</m:t>
              </m:r>
            </m:e>
            <m:sub>
              <m:r>
                <w:rPr>
                  <w:rFonts w:ascii="Cambria Math" w:hAnsi="Cambria Math"/>
                  <w:lang w:eastAsia="zh-CN"/>
                </w:rPr>
                <m:t>offset, Case7</m:t>
              </m:r>
            </m:sub>
          </m:sSub>
          <m:r>
            <w:rPr>
              <w:rFonts w:ascii="Cambria Math" w:hAnsi="Cambria Math"/>
              <w:lang w:eastAsia="zh-CN"/>
            </w:rPr>
            <m:t>=</m:t>
          </m:r>
          <m:sSub>
            <m:sSubPr>
              <m:ctrlPr>
                <w:rPr>
                  <w:rFonts w:ascii="Cambria Math" w:hAnsi="Cambria Math"/>
                  <w:bCs/>
                  <w:i/>
                  <w:iCs/>
                  <w:lang w:eastAsia="zh-CN"/>
                </w:rPr>
              </m:ctrlPr>
            </m:sSubPr>
            <m:e>
              <m:r>
                <w:rPr>
                  <w:rFonts w:ascii="Cambria Math" w:hAnsi="Cambria Math"/>
                  <w:lang w:eastAsia="zh-CN"/>
                </w:rPr>
                <m:t>TA</m:t>
              </m:r>
            </m:e>
            <m:sub>
              <m:r>
                <w:rPr>
                  <w:rFonts w:ascii="Cambria Math" w:hAnsi="Cambria Math"/>
                  <w:lang w:eastAsia="zh-CN"/>
                </w:rPr>
                <m:t>Case1</m:t>
              </m:r>
            </m:sub>
          </m:sSub>
          <m:r>
            <w:rPr>
              <w:rFonts w:ascii="Cambria Math" w:hAnsi="Cambria Math"/>
              <w:lang w:eastAsia="zh-CN"/>
            </w:rPr>
            <m:t>-</m:t>
          </m:r>
          <m:sSub>
            <m:sSubPr>
              <m:ctrlPr>
                <w:rPr>
                  <w:rFonts w:ascii="Cambria Math" w:hAnsi="Cambria Math"/>
                  <w:bCs/>
                  <w:i/>
                  <w:iCs/>
                  <w:lang w:eastAsia="zh-CN"/>
                </w:rPr>
              </m:ctrlPr>
            </m:sSubPr>
            <m:e>
              <m:r>
                <w:rPr>
                  <w:rFonts w:ascii="Cambria Math" w:hAnsi="Cambria Math"/>
                  <w:lang w:eastAsia="zh-CN"/>
                </w:rPr>
                <m:t>TA</m:t>
              </m:r>
            </m:e>
            <m:sub>
              <m:r>
                <w:rPr>
                  <w:rFonts w:ascii="Cambria Math" w:hAnsi="Cambria Math"/>
                  <w:lang w:eastAsia="zh-CN"/>
                </w:rPr>
                <m:t>Case7</m:t>
              </m:r>
            </m:sub>
          </m:sSub>
        </m:oMath>
      </m:oMathPara>
    </w:p>
    <w:p w14:paraId="44203D26" w14:textId="77777777" w:rsidR="00491BAD" w:rsidRDefault="00491BAD" w:rsidP="00491BAD">
      <w:pPr>
        <w:jc w:val="center"/>
        <w:rPr>
          <w:bCs/>
          <w:iCs/>
          <w:lang w:eastAsia="zh-CN"/>
        </w:rPr>
      </w:pPr>
      <w:r>
        <w:rPr>
          <w:bCs/>
          <w:iCs/>
          <w:noProof/>
          <w:lang w:eastAsia="zh-CN"/>
        </w:rPr>
        <w:drawing>
          <wp:inline distT="0" distB="0" distL="0" distR="0" wp14:anchorId="7E197867" wp14:editId="322D12DC">
            <wp:extent cx="4424935" cy="3423920"/>
            <wp:effectExtent l="0" t="0" r="0" b="5080"/>
            <wp:docPr id="23" name="Picture 23"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23" descr="Diagram&#10;&#10;Description automatically generated"/>
                    <pic:cNvPicPr/>
                  </pic:nvPicPr>
                  <pic:blipFill>
                    <a:blip r:embed="rId9" cstate="print">
                      <a:extLst>
                        <a:ext uri="{28A0092B-C50C-407E-A947-70E740481C1C}">
                          <a14:useLocalDpi xmlns:a14="http://schemas.microsoft.com/office/drawing/2010/main" val="0"/>
                        </a:ext>
                      </a:extLst>
                    </a:blip>
                    <a:stretch>
                      <a:fillRect/>
                    </a:stretch>
                  </pic:blipFill>
                  <pic:spPr>
                    <a:xfrm>
                      <a:off x="0" y="0"/>
                      <a:ext cx="4431943" cy="3429343"/>
                    </a:xfrm>
                    <a:prstGeom prst="rect">
                      <a:avLst/>
                    </a:prstGeom>
                  </pic:spPr>
                </pic:pic>
              </a:graphicData>
            </a:graphic>
          </wp:inline>
        </w:drawing>
      </w:r>
    </w:p>
    <w:p w14:paraId="23D6AF8D" w14:textId="5748B2E2" w:rsidR="00491BAD" w:rsidRDefault="00491BAD" w:rsidP="00491BAD">
      <w:pPr>
        <w:spacing w:after="240"/>
        <w:jc w:val="center"/>
        <w:rPr>
          <w:bCs/>
          <w:lang w:eastAsia="zh-CN"/>
        </w:rPr>
      </w:pPr>
      <w:r w:rsidRPr="00B16F19">
        <w:rPr>
          <w:bCs/>
          <w:lang w:eastAsia="zh-CN"/>
        </w:rPr>
        <w:t xml:space="preserve">Figure </w:t>
      </w:r>
      <w:r>
        <w:rPr>
          <w:bCs/>
          <w:lang w:eastAsia="zh-CN"/>
        </w:rPr>
        <w:t>2.</w:t>
      </w:r>
      <w:r w:rsidR="00D141A2">
        <w:rPr>
          <w:rFonts w:hint="eastAsia"/>
          <w:bCs/>
          <w:lang w:eastAsia="zh-CN"/>
        </w:rPr>
        <w:t>3</w:t>
      </w:r>
      <w:r w:rsidRPr="00B16F19">
        <w:rPr>
          <w:bCs/>
          <w:lang w:eastAsia="zh-CN"/>
        </w:rPr>
        <w:t xml:space="preserve">: </w:t>
      </w:r>
      <w:r>
        <w:rPr>
          <w:bCs/>
          <w:lang w:val="en-US" w:eastAsia="zh-CN"/>
        </w:rPr>
        <w:t xml:space="preserve">IAB-node </w:t>
      </w:r>
      <w:r>
        <w:rPr>
          <w:bCs/>
          <w:lang w:eastAsia="zh-CN"/>
        </w:rPr>
        <w:t>timing relationship details with parent node operating at Case#7 timing</w:t>
      </w:r>
    </w:p>
    <w:p w14:paraId="4CBD7AF2" w14:textId="5DF3E184" w:rsidR="009136C7" w:rsidRDefault="009136C7" w:rsidP="009E48E9">
      <w:pPr>
        <w:jc w:val="both"/>
        <w:rPr>
          <w:color w:val="000000"/>
          <w:lang w:val="en-US" w:eastAsia="zh-CN"/>
        </w:rPr>
      </w:pPr>
      <w:r>
        <w:rPr>
          <w:color w:val="000000"/>
          <w:lang w:val="en-US" w:eastAsia="zh-CN"/>
        </w:rPr>
        <w:t xml:space="preserve">In RAN1#106e, it has been agreed that for Case#7 timing at a parent </w:t>
      </w:r>
      <w:r w:rsidR="009764A9">
        <w:rPr>
          <w:color w:val="000000"/>
          <w:lang w:val="en-US" w:eastAsia="zh-CN"/>
        </w:rPr>
        <w:t xml:space="preserve">node, the IAB-MT TX timing is obtained via the legacy TA loop plus an offset from the parent node. </w:t>
      </w:r>
    </w:p>
    <w:p w14:paraId="3D7DD5EF" w14:textId="3D54CB57" w:rsidR="000D740C" w:rsidRDefault="0099186E" w:rsidP="009E48E9">
      <w:pPr>
        <w:jc w:val="both"/>
        <w:rPr>
          <w:bCs/>
          <w:iCs/>
          <w:lang w:eastAsia="zh-CN"/>
        </w:rPr>
      </w:pPr>
      <w:r>
        <w:rPr>
          <w:bCs/>
          <w:iCs/>
          <w:lang w:val="en-US" w:eastAsia="zh-CN"/>
        </w:rPr>
        <w:t xml:space="preserve">We derive </w:t>
      </w:r>
      <m:oMath>
        <m:sSub>
          <m:sSubPr>
            <m:ctrlPr>
              <w:rPr>
                <w:rFonts w:ascii="Cambria Math" w:hAnsi="Cambria Math"/>
                <w:bCs/>
                <w:i/>
                <w:iCs/>
                <w:lang w:eastAsia="zh-CN"/>
              </w:rPr>
            </m:ctrlPr>
          </m:sSubPr>
          <m:e>
            <m:r>
              <w:rPr>
                <w:rFonts w:ascii="Cambria Math" w:hAnsi="Cambria Math"/>
                <w:lang w:eastAsia="zh-CN"/>
              </w:rPr>
              <m:t>TA</m:t>
            </m:r>
          </m:e>
          <m:sub>
            <m:r>
              <w:rPr>
                <w:rFonts w:ascii="Cambria Math" w:hAnsi="Cambria Math"/>
                <w:lang w:eastAsia="zh-CN"/>
              </w:rPr>
              <m:t>offset, Case7</m:t>
            </m:r>
          </m:sub>
        </m:sSub>
      </m:oMath>
      <w:r>
        <w:rPr>
          <w:bCs/>
          <w:iCs/>
          <w:lang w:eastAsia="zh-CN"/>
        </w:rPr>
        <w:t xml:space="preserve"> value with the follow</w:t>
      </w:r>
      <w:r w:rsidR="00403177">
        <w:rPr>
          <w:bCs/>
          <w:iCs/>
          <w:lang w:eastAsia="zh-CN"/>
        </w:rPr>
        <w:t xml:space="preserve">ing </w:t>
      </w:r>
      <w:r w:rsidR="00C36174">
        <w:rPr>
          <w:bCs/>
          <w:iCs/>
          <w:lang w:eastAsia="zh-CN"/>
        </w:rPr>
        <w:t xml:space="preserve">steps. </w:t>
      </w:r>
    </w:p>
    <w:p w14:paraId="2C3F2A8F" w14:textId="77777777" w:rsidR="00D24A84" w:rsidRDefault="00D3704B" w:rsidP="00C36174">
      <w:pPr>
        <w:pStyle w:val="ListParagraph"/>
        <w:numPr>
          <w:ilvl w:val="4"/>
          <w:numId w:val="2"/>
        </w:numPr>
        <w:jc w:val="both"/>
        <w:rPr>
          <w:rFonts w:ascii="Times New Roman" w:hAnsi="Times New Roman"/>
          <w:bCs/>
          <w:iCs/>
          <w:sz w:val="20"/>
          <w:szCs w:val="20"/>
          <w:lang w:eastAsia="zh-CN"/>
        </w:rPr>
      </w:pPr>
      <w:r w:rsidRPr="00BC1D6B">
        <w:rPr>
          <w:rFonts w:ascii="Times New Roman" w:hAnsi="Times New Roman"/>
          <w:bCs/>
          <w:iCs/>
          <w:sz w:val="20"/>
          <w:szCs w:val="20"/>
          <w:lang w:eastAsia="zh-CN"/>
        </w:rPr>
        <w:t xml:space="preserve">IAB-MT </w:t>
      </w:r>
      <w:r w:rsidR="00F445F9">
        <w:rPr>
          <w:rFonts w:ascii="Times New Roman" w:hAnsi="Times New Roman"/>
          <w:bCs/>
          <w:iCs/>
          <w:sz w:val="20"/>
          <w:szCs w:val="20"/>
          <w:lang w:eastAsia="zh-CN"/>
        </w:rPr>
        <w:t xml:space="preserve">RX </w:t>
      </w:r>
      <w:r w:rsidR="00C511FB">
        <w:rPr>
          <w:rFonts w:ascii="Times New Roman" w:hAnsi="Times New Roman"/>
          <w:bCs/>
          <w:iCs/>
          <w:sz w:val="20"/>
          <w:szCs w:val="20"/>
          <w:lang w:eastAsia="zh-CN"/>
        </w:rPr>
        <w:t xml:space="preserve">timing </w:t>
      </w:r>
      <w:r w:rsidR="00F445F9">
        <w:rPr>
          <w:rFonts w:ascii="Times New Roman" w:hAnsi="Times New Roman"/>
          <w:bCs/>
          <w:iCs/>
          <w:sz w:val="20"/>
          <w:szCs w:val="20"/>
          <w:lang w:eastAsia="zh-CN"/>
        </w:rPr>
        <w:t xml:space="preserve">is </w:t>
      </w:r>
      <m:oMath>
        <m:sSub>
          <m:sSubPr>
            <m:ctrlPr>
              <w:rPr>
                <w:rFonts w:ascii="Cambria Math" w:hAnsi="Cambria Math"/>
                <w:bCs/>
                <w:i/>
                <w:iCs/>
                <w:sz w:val="20"/>
                <w:szCs w:val="20"/>
                <w:lang w:eastAsia="zh-CN"/>
              </w:rPr>
            </m:ctrlPr>
          </m:sSubPr>
          <m:e>
            <m:r>
              <w:rPr>
                <w:rFonts w:ascii="Cambria Math" w:hAnsi="Cambria Math"/>
                <w:sz w:val="20"/>
                <w:szCs w:val="20"/>
                <w:lang w:eastAsia="zh-CN"/>
              </w:rPr>
              <m:t>T</m:t>
            </m:r>
          </m:e>
          <m:sub>
            <m:r>
              <w:rPr>
                <w:rFonts w:ascii="Cambria Math" w:hAnsi="Cambria Math"/>
                <w:sz w:val="20"/>
                <w:szCs w:val="20"/>
                <w:lang w:eastAsia="zh-CN"/>
              </w:rPr>
              <m:t>p</m:t>
            </m:r>
          </m:sub>
        </m:sSub>
      </m:oMath>
      <w:r w:rsidR="008430CE">
        <w:rPr>
          <w:rFonts w:ascii="Times New Roman" w:hAnsi="Times New Roman"/>
          <w:bCs/>
          <w:iCs/>
          <w:sz w:val="20"/>
          <w:szCs w:val="20"/>
          <w:lang w:eastAsia="zh-CN"/>
        </w:rPr>
        <w:t xml:space="preserve"> behind DL TX timing</w:t>
      </w:r>
      <w:r w:rsidR="006B6986">
        <w:rPr>
          <w:rFonts w:ascii="Times New Roman" w:hAnsi="Times New Roman"/>
          <w:bCs/>
          <w:iCs/>
          <w:sz w:val="20"/>
          <w:szCs w:val="20"/>
          <w:lang w:eastAsia="zh-CN"/>
        </w:rPr>
        <w:t xml:space="preserve"> </w:t>
      </w:r>
    </w:p>
    <w:p w14:paraId="432A5766" w14:textId="77777777" w:rsidR="00D24A84" w:rsidRDefault="00EA6285" w:rsidP="00D24A84">
      <w:pPr>
        <w:pStyle w:val="ListParagraph"/>
        <w:ind w:left="1134"/>
        <w:jc w:val="both"/>
        <w:rPr>
          <w:rFonts w:ascii="Times New Roman" w:hAnsi="Times New Roman"/>
          <w:bCs/>
          <w:iCs/>
          <w:sz w:val="20"/>
          <w:szCs w:val="20"/>
          <w:lang w:eastAsia="zh-CN"/>
        </w:rPr>
      </w:pPr>
      <w:r>
        <w:rPr>
          <w:rFonts w:ascii="Times New Roman" w:hAnsi="Times New Roman"/>
          <w:bCs/>
          <w:iCs/>
          <w:sz w:val="20"/>
          <w:szCs w:val="20"/>
          <w:lang w:eastAsia="zh-CN"/>
        </w:rPr>
        <w:t xml:space="preserve">IAB-MT TX Case#1 timing is </w:t>
      </w:r>
      <m:oMath>
        <m:sSub>
          <m:sSubPr>
            <m:ctrlPr>
              <w:rPr>
                <w:rFonts w:ascii="Cambria Math" w:hAnsi="Cambria Math"/>
                <w:bCs/>
                <w:i/>
                <w:iCs/>
                <w:sz w:val="20"/>
                <w:szCs w:val="20"/>
                <w:lang w:eastAsia="zh-CN"/>
              </w:rPr>
            </m:ctrlPr>
          </m:sSubPr>
          <m:e>
            <m:r>
              <w:rPr>
                <w:rFonts w:ascii="Cambria Math" w:hAnsi="Cambria Math"/>
                <w:sz w:val="20"/>
                <w:szCs w:val="20"/>
                <w:lang w:eastAsia="zh-CN"/>
              </w:rPr>
              <m:t>TA</m:t>
            </m:r>
          </m:e>
          <m:sub>
            <m:r>
              <w:rPr>
                <w:rFonts w:ascii="Cambria Math" w:hAnsi="Cambria Math"/>
                <w:sz w:val="20"/>
                <w:szCs w:val="20"/>
                <w:lang w:eastAsia="zh-CN"/>
              </w:rPr>
              <m:t>Case1</m:t>
            </m:r>
          </m:sub>
        </m:sSub>
      </m:oMath>
      <w:r>
        <w:rPr>
          <w:rFonts w:ascii="Times New Roman" w:hAnsi="Times New Roman"/>
          <w:bCs/>
          <w:iCs/>
          <w:sz w:val="20"/>
          <w:szCs w:val="20"/>
          <w:lang w:eastAsia="zh-CN"/>
        </w:rPr>
        <w:t xml:space="preserve"> ahead of IAB-MT RX timing</w:t>
      </w:r>
    </w:p>
    <w:p w14:paraId="7092A687" w14:textId="1CF19B20" w:rsidR="00C36174" w:rsidRDefault="00EA6285" w:rsidP="001423B5">
      <w:pPr>
        <w:pStyle w:val="ListParagraph"/>
        <w:numPr>
          <w:ilvl w:val="4"/>
          <w:numId w:val="22"/>
        </w:numPr>
        <w:ind w:left="1512"/>
        <w:jc w:val="both"/>
        <w:rPr>
          <w:rFonts w:ascii="Times New Roman" w:hAnsi="Times New Roman"/>
          <w:bCs/>
          <w:iCs/>
          <w:sz w:val="20"/>
          <w:szCs w:val="20"/>
          <w:lang w:eastAsia="zh-CN"/>
        </w:rPr>
      </w:pPr>
      <w:r>
        <w:rPr>
          <w:rFonts w:ascii="Times New Roman" w:hAnsi="Times New Roman"/>
          <w:bCs/>
          <w:iCs/>
          <w:sz w:val="20"/>
          <w:szCs w:val="20"/>
          <w:lang w:eastAsia="zh-CN"/>
        </w:rPr>
        <w:t xml:space="preserve"> </w:t>
      </w:r>
      <w:r w:rsidR="008468F2">
        <w:rPr>
          <w:rFonts w:ascii="Times New Roman" w:hAnsi="Times New Roman"/>
          <w:bCs/>
          <w:iCs/>
          <w:sz w:val="20"/>
          <w:szCs w:val="20"/>
          <w:lang w:eastAsia="zh-CN"/>
        </w:rPr>
        <w:t>IAB-MT TX Case#1 timing</w:t>
      </w:r>
      <w:r w:rsidR="00C511FB">
        <w:rPr>
          <w:rFonts w:ascii="Times New Roman" w:hAnsi="Times New Roman"/>
          <w:bCs/>
          <w:iCs/>
          <w:sz w:val="20"/>
          <w:szCs w:val="20"/>
          <w:lang w:eastAsia="zh-CN"/>
        </w:rPr>
        <w:t xml:space="preserve"> </w:t>
      </w:r>
      <w:r w:rsidR="00BC1D6B" w:rsidRPr="00BC1D6B">
        <w:rPr>
          <w:rFonts w:ascii="Times New Roman" w:hAnsi="Times New Roman"/>
          <w:bCs/>
          <w:iCs/>
          <w:sz w:val="20"/>
          <w:szCs w:val="20"/>
          <w:lang w:eastAsia="zh-CN"/>
        </w:rPr>
        <w:t xml:space="preserve">is </w:t>
      </w:r>
      <m:oMath>
        <m:sSub>
          <m:sSubPr>
            <m:ctrlPr>
              <w:rPr>
                <w:rFonts w:ascii="Cambria Math" w:hAnsi="Cambria Math"/>
                <w:bCs/>
                <w:i/>
                <w:iCs/>
                <w:sz w:val="20"/>
                <w:szCs w:val="20"/>
                <w:lang w:eastAsia="zh-CN"/>
              </w:rPr>
            </m:ctrlPr>
          </m:sSubPr>
          <m:e>
            <m:r>
              <w:rPr>
                <w:rFonts w:ascii="Cambria Math" w:hAnsi="Cambria Math"/>
                <w:sz w:val="20"/>
                <w:szCs w:val="20"/>
                <w:lang w:eastAsia="zh-CN"/>
              </w:rPr>
              <m:t>TA</m:t>
            </m:r>
          </m:e>
          <m:sub>
            <m:r>
              <w:rPr>
                <w:rFonts w:ascii="Cambria Math" w:hAnsi="Cambria Math"/>
                <w:sz w:val="20"/>
                <w:szCs w:val="20"/>
                <w:lang w:eastAsia="zh-CN"/>
              </w:rPr>
              <m:t>Case1</m:t>
            </m:r>
          </m:sub>
        </m:sSub>
      </m:oMath>
      <w:r w:rsidR="00BC1D6B" w:rsidRPr="00BC1D6B">
        <w:rPr>
          <w:rFonts w:ascii="Times New Roman" w:hAnsi="Times New Roman"/>
          <w:bCs/>
          <w:iCs/>
          <w:sz w:val="20"/>
          <w:szCs w:val="20"/>
          <w:lang w:eastAsia="zh-CN"/>
        </w:rPr>
        <w:t>-</w:t>
      </w:r>
      <m:oMath>
        <m:sSub>
          <m:sSubPr>
            <m:ctrlPr>
              <w:rPr>
                <w:rFonts w:ascii="Cambria Math" w:hAnsi="Cambria Math"/>
                <w:bCs/>
                <w:i/>
                <w:iCs/>
                <w:sz w:val="20"/>
                <w:szCs w:val="20"/>
                <w:lang w:eastAsia="zh-CN"/>
              </w:rPr>
            </m:ctrlPr>
          </m:sSubPr>
          <m:e>
            <m:r>
              <w:rPr>
                <w:rFonts w:ascii="Cambria Math" w:hAnsi="Cambria Math"/>
                <w:sz w:val="20"/>
                <w:szCs w:val="20"/>
                <w:lang w:eastAsia="zh-CN"/>
              </w:rPr>
              <m:t>T</m:t>
            </m:r>
          </m:e>
          <m:sub>
            <m:r>
              <w:rPr>
                <w:rFonts w:ascii="Cambria Math" w:hAnsi="Cambria Math"/>
                <w:sz w:val="20"/>
                <w:szCs w:val="20"/>
                <w:lang w:eastAsia="zh-CN"/>
              </w:rPr>
              <m:t>p</m:t>
            </m:r>
          </m:sub>
        </m:sSub>
      </m:oMath>
      <w:r w:rsidR="00F000B3">
        <w:rPr>
          <w:rFonts w:ascii="Times New Roman" w:hAnsi="Times New Roman"/>
          <w:bCs/>
          <w:iCs/>
          <w:sz w:val="20"/>
          <w:szCs w:val="20"/>
          <w:lang w:eastAsia="zh-CN"/>
        </w:rPr>
        <w:t xml:space="preserve"> ahead of </w:t>
      </w:r>
      <w:r w:rsidR="004044CC">
        <w:rPr>
          <w:rFonts w:ascii="Times New Roman" w:hAnsi="Times New Roman"/>
          <w:bCs/>
          <w:iCs/>
          <w:sz w:val="20"/>
          <w:szCs w:val="20"/>
          <w:lang w:eastAsia="zh-CN"/>
        </w:rPr>
        <w:t>DL TX timing</w:t>
      </w:r>
    </w:p>
    <w:p w14:paraId="7BD8E314" w14:textId="3FE0B1D2" w:rsidR="007A426C" w:rsidRDefault="007A426C" w:rsidP="001423B5">
      <w:pPr>
        <w:pStyle w:val="ListParagraph"/>
        <w:numPr>
          <w:ilvl w:val="4"/>
          <w:numId w:val="22"/>
        </w:numPr>
        <w:ind w:left="1512"/>
        <w:jc w:val="both"/>
        <w:rPr>
          <w:rFonts w:ascii="Times New Roman" w:hAnsi="Times New Roman"/>
          <w:bCs/>
          <w:iCs/>
          <w:sz w:val="20"/>
          <w:szCs w:val="20"/>
          <w:lang w:eastAsia="zh-CN"/>
        </w:rPr>
      </w:pPr>
      <w:r>
        <w:rPr>
          <w:rFonts w:ascii="Times New Roman" w:hAnsi="Times New Roman"/>
          <w:bCs/>
          <w:iCs/>
          <w:sz w:val="20"/>
          <w:szCs w:val="20"/>
          <w:lang w:eastAsia="zh-CN"/>
        </w:rPr>
        <w:t xml:space="preserve">Parent-DU RX Case#1 timing is </w:t>
      </w:r>
      <m:oMath>
        <m:sSub>
          <m:sSubPr>
            <m:ctrlPr>
              <w:rPr>
                <w:rFonts w:ascii="Cambria Math" w:hAnsi="Cambria Math"/>
                <w:bCs/>
                <w:i/>
                <w:iCs/>
                <w:sz w:val="20"/>
                <w:szCs w:val="20"/>
                <w:lang w:eastAsia="zh-CN"/>
              </w:rPr>
            </m:ctrlPr>
          </m:sSubPr>
          <m:e>
            <m:r>
              <w:rPr>
                <w:rFonts w:ascii="Cambria Math" w:hAnsi="Cambria Math"/>
                <w:sz w:val="20"/>
                <w:szCs w:val="20"/>
                <w:lang w:eastAsia="zh-CN"/>
              </w:rPr>
              <m:t>TA</m:t>
            </m:r>
          </m:e>
          <m:sub>
            <m:r>
              <w:rPr>
                <w:rFonts w:ascii="Cambria Math" w:hAnsi="Cambria Math"/>
                <w:sz w:val="20"/>
                <w:szCs w:val="20"/>
                <w:lang w:eastAsia="zh-CN"/>
              </w:rPr>
              <m:t>Case1</m:t>
            </m:r>
          </m:sub>
        </m:sSub>
      </m:oMath>
      <w:r w:rsidRPr="00BC1D6B">
        <w:rPr>
          <w:rFonts w:ascii="Times New Roman" w:hAnsi="Times New Roman"/>
          <w:bCs/>
          <w:iCs/>
          <w:sz w:val="20"/>
          <w:szCs w:val="20"/>
          <w:lang w:eastAsia="zh-CN"/>
        </w:rPr>
        <w:t>-</w:t>
      </w:r>
      <m:oMath>
        <m:sSub>
          <m:sSubPr>
            <m:ctrlPr>
              <w:rPr>
                <w:rFonts w:ascii="Cambria Math" w:hAnsi="Cambria Math"/>
                <w:bCs/>
                <w:i/>
                <w:iCs/>
                <w:sz w:val="20"/>
                <w:szCs w:val="20"/>
                <w:lang w:eastAsia="zh-CN"/>
              </w:rPr>
            </m:ctrlPr>
          </m:sSubPr>
          <m:e>
            <m:r>
              <w:rPr>
                <w:rFonts w:ascii="Cambria Math" w:hAnsi="Cambria Math"/>
                <w:sz w:val="20"/>
                <w:szCs w:val="20"/>
                <w:lang w:eastAsia="zh-CN"/>
              </w:rPr>
              <m:t>2T</m:t>
            </m:r>
          </m:e>
          <m:sub>
            <m:r>
              <w:rPr>
                <w:rFonts w:ascii="Cambria Math" w:hAnsi="Cambria Math"/>
                <w:sz w:val="20"/>
                <w:szCs w:val="20"/>
                <w:lang w:eastAsia="zh-CN"/>
              </w:rPr>
              <m:t>p</m:t>
            </m:r>
          </m:sub>
        </m:sSub>
      </m:oMath>
      <w:r>
        <w:rPr>
          <w:rFonts w:ascii="Times New Roman" w:hAnsi="Times New Roman"/>
          <w:bCs/>
          <w:iCs/>
          <w:sz w:val="20"/>
          <w:szCs w:val="20"/>
          <w:lang w:eastAsia="zh-CN"/>
        </w:rPr>
        <w:t xml:space="preserve"> ahead of DL TX timing</w:t>
      </w:r>
    </w:p>
    <w:p w14:paraId="12C7BA93" w14:textId="77777777" w:rsidR="00237EC2" w:rsidRDefault="00237EC2" w:rsidP="00237EC2">
      <w:pPr>
        <w:pStyle w:val="ListParagraph"/>
        <w:ind w:left="1512"/>
        <w:jc w:val="both"/>
        <w:rPr>
          <w:rFonts w:ascii="Times New Roman" w:hAnsi="Times New Roman"/>
          <w:bCs/>
          <w:iCs/>
          <w:sz w:val="20"/>
          <w:szCs w:val="20"/>
          <w:lang w:eastAsia="zh-CN"/>
        </w:rPr>
      </w:pPr>
    </w:p>
    <w:p w14:paraId="11B4061C" w14:textId="1C411F49" w:rsidR="00755166" w:rsidRDefault="00755166" w:rsidP="00755166">
      <w:pPr>
        <w:pStyle w:val="ListParagraph"/>
        <w:numPr>
          <w:ilvl w:val="4"/>
          <w:numId w:val="2"/>
        </w:numPr>
        <w:jc w:val="both"/>
        <w:rPr>
          <w:rFonts w:ascii="Times New Roman" w:hAnsi="Times New Roman"/>
          <w:bCs/>
          <w:iCs/>
          <w:sz w:val="20"/>
          <w:szCs w:val="20"/>
          <w:lang w:eastAsia="zh-CN"/>
        </w:rPr>
      </w:pPr>
      <w:r>
        <w:rPr>
          <w:rFonts w:ascii="Times New Roman" w:hAnsi="Times New Roman"/>
          <w:bCs/>
          <w:iCs/>
          <w:sz w:val="20"/>
          <w:szCs w:val="20"/>
          <w:lang w:eastAsia="zh-CN"/>
        </w:rPr>
        <w:t xml:space="preserve">Parent-MT RX timing is </w:t>
      </w:r>
      <m:oMath>
        <m:sSub>
          <m:sSubPr>
            <m:ctrlPr>
              <w:rPr>
                <w:rFonts w:ascii="Cambria Math" w:hAnsi="Cambria Math"/>
                <w:bCs/>
                <w:i/>
                <w:iCs/>
                <w:sz w:val="20"/>
                <w:szCs w:val="20"/>
                <w:lang w:eastAsia="zh-CN"/>
              </w:rPr>
            </m:ctrlPr>
          </m:sSubPr>
          <m:e>
            <m:r>
              <w:rPr>
                <w:rFonts w:ascii="Cambria Math" w:hAnsi="Cambria Math"/>
                <w:sz w:val="20"/>
                <w:szCs w:val="20"/>
                <w:lang w:eastAsia="zh-CN"/>
              </w:rPr>
              <m:t>T</m:t>
            </m:r>
          </m:e>
          <m:sub>
            <m:r>
              <w:rPr>
                <w:rFonts w:ascii="Cambria Math" w:hAnsi="Cambria Math"/>
                <w:sz w:val="20"/>
                <w:szCs w:val="20"/>
                <w:lang w:eastAsia="zh-CN"/>
              </w:rPr>
              <m:t>p0</m:t>
            </m:r>
          </m:sub>
        </m:sSub>
      </m:oMath>
      <w:r>
        <w:rPr>
          <w:rFonts w:ascii="Times New Roman" w:hAnsi="Times New Roman"/>
          <w:bCs/>
          <w:iCs/>
          <w:sz w:val="20"/>
          <w:szCs w:val="20"/>
          <w:lang w:eastAsia="zh-CN"/>
        </w:rPr>
        <w:t xml:space="preserve"> behind DL TX timing </w:t>
      </w:r>
    </w:p>
    <w:p w14:paraId="0959F5D6" w14:textId="076EDAEC" w:rsidR="00BB7A6B" w:rsidRDefault="00B60E9D" w:rsidP="00BB7A6B">
      <w:pPr>
        <w:pStyle w:val="ListParagraph"/>
        <w:ind w:left="1134"/>
        <w:jc w:val="both"/>
        <w:rPr>
          <w:rFonts w:ascii="Times New Roman" w:hAnsi="Times New Roman"/>
          <w:bCs/>
          <w:iCs/>
          <w:sz w:val="20"/>
          <w:szCs w:val="20"/>
          <w:lang w:eastAsia="zh-CN"/>
        </w:rPr>
      </w:pPr>
      <w:r>
        <w:rPr>
          <w:rFonts w:ascii="Times New Roman" w:hAnsi="Times New Roman"/>
          <w:bCs/>
          <w:iCs/>
          <w:sz w:val="20"/>
          <w:szCs w:val="20"/>
          <w:lang w:eastAsia="zh-CN"/>
        </w:rPr>
        <w:t>Parent-DU RX Case#7 timing is the same as parent</w:t>
      </w:r>
      <w:r w:rsidR="007C1E12">
        <w:rPr>
          <w:rFonts w:ascii="Times New Roman" w:hAnsi="Times New Roman"/>
          <w:bCs/>
          <w:iCs/>
          <w:sz w:val="20"/>
          <w:szCs w:val="20"/>
          <w:lang w:eastAsia="zh-CN"/>
        </w:rPr>
        <w:t>-MT RX timing</w:t>
      </w:r>
    </w:p>
    <w:p w14:paraId="53F1DBE4" w14:textId="1CC260B4" w:rsidR="007C1E12" w:rsidRDefault="007C1E12" w:rsidP="001423B5">
      <w:pPr>
        <w:pStyle w:val="ListParagraph"/>
        <w:numPr>
          <w:ilvl w:val="4"/>
          <w:numId w:val="22"/>
        </w:numPr>
        <w:ind w:left="1512"/>
        <w:jc w:val="both"/>
        <w:rPr>
          <w:rFonts w:ascii="Times New Roman" w:hAnsi="Times New Roman"/>
          <w:bCs/>
          <w:iCs/>
          <w:sz w:val="20"/>
          <w:szCs w:val="20"/>
          <w:lang w:eastAsia="zh-CN"/>
        </w:rPr>
      </w:pPr>
      <w:r>
        <w:rPr>
          <w:rFonts w:ascii="Times New Roman" w:hAnsi="Times New Roman"/>
          <w:bCs/>
          <w:iCs/>
          <w:sz w:val="20"/>
          <w:szCs w:val="20"/>
          <w:lang w:eastAsia="zh-CN"/>
        </w:rPr>
        <w:t xml:space="preserve">Parent-DU RX Case#7 timing is </w:t>
      </w:r>
      <m:oMath>
        <m:sSub>
          <m:sSubPr>
            <m:ctrlPr>
              <w:rPr>
                <w:rFonts w:ascii="Cambria Math" w:hAnsi="Cambria Math"/>
                <w:bCs/>
                <w:i/>
                <w:iCs/>
                <w:sz w:val="20"/>
                <w:szCs w:val="20"/>
                <w:lang w:eastAsia="zh-CN"/>
              </w:rPr>
            </m:ctrlPr>
          </m:sSubPr>
          <m:e>
            <m:r>
              <w:rPr>
                <w:rFonts w:ascii="Cambria Math" w:hAnsi="Cambria Math"/>
                <w:sz w:val="20"/>
                <w:szCs w:val="20"/>
                <w:lang w:eastAsia="zh-CN"/>
              </w:rPr>
              <m:t>T</m:t>
            </m:r>
          </m:e>
          <m:sub>
            <m:r>
              <w:rPr>
                <w:rFonts w:ascii="Cambria Math" w:hAnsi="Cambria Math"/>
                <w:sz w:val="20"/>
                <w:szCs w:val="20"/>
                <w:lang w:eastAsia="zh-CN"/>
              </w:rPr>
              <m:t>p0</m:t>
            </m:r>
          </m:sub>
        </m:sSub>
      </m:oMath>
      <w:r>
        <w:rPr>
          <w:rFonts w:ascii="Times New Roman" w:hAnsi="Times New Roman"/>
          <w:bCs/>
          <w:iCs/>
          <w:sz w:val="20"/>
          <w:szCs w:val="20"/>
          <w:lang w:eastAsia="zh-CN"/>
        </w:rPr>
        <w:t xml:space="preserve"> behind DL TX timing </w:t>
      </w:r>
    </w:p>
    <w:p w14:paraId="42D155CB" w14:textId="73D52037" w:rsidR="007C1E12" w:rsidRDefault="007C1E12" w:rsidP="00BB7A6B">
      <w:pPr>
        <w:pStyle w:val="ListParagraph"/>
        <w:ind w:left="1134"/>
        <w:jc w:val="both"/>
        <w:rPr>
          <w:rFonts w:ascii="Times New Roman" w:hAnsi="Times New Roman"/>
          <w:bCs/>
          <w:iCs/>
          <w:sz w:val="20"/>
          <w:szCs w:val="20"/>
          <w:lang w:eastAsia="zh-CN"/>
        </w:rPr>
      </w:pPr>
    </w:p>
    <w:p w14:paraId="360C8B04" w14:textId="47A1D71A" w:rsidR="00CB4DE3" w:rsidRDefault="00CB4DE3" w:rsidP="00C36174">
      <w:pPr>
        <w:pStyle w:val="ListParagraph"/>
        <w:numPr>
          <w:ilvl w:val="4"/>
          <w:numId w:val="2"/>
        </w:numPr>
        <w:jc w:val="both"/>
        <w:rPr>
          <w:rFonts w:ascii="Times New Roman" w:hAnsi="Times New Roman"/>
          <w:bCs/>
          <w:iCs/>
          <w:sz w:val="20"/>
          <w:szCs w:val="20"/>
          <w:lang w:eastAsia="zh-CN"/>
        </w:rPr>
      </w:pPr>
      <w:r>
        <w:rPr>
          <w:rFonts w:ascii="Times New Roman" w:hAnsi="Times New Roman"/>
          <w:bCs/>
          <w:iCs/>
          <w:sz w:val="20"/>
          <w:szCs w:val="20"/>
          <w:lang w:eastAsia="zh-CN"/>
        </w:rPr>
        <w:t xml:space="preserve">Parent-DU RX Case#1 timing is </w:t>
      </w:r>
      <m:oMath>
        <m:sSub>
          <m:sSubPr>
            <m:ctrlPr>
              <w:rPr>
                <w:rFonts w:ascii="Cambria Math" w:hAnsi="Cambria Math"/>
                <w:bCs/>
                <w:i/>
                <w:iCs/>
                <w:sz w:val="20"/>
                <w:szCs w:val="20"/>
                <w:lang w:eastAsia="zh-CN"/>
              </w:rPr>
            </m:ctrlPr>
          </m:sSubPr>
          <m:e>
            <m:r>
              <w:rPr>
                <w:rFonts w:ascii="Cambria Math" w:hAnsi="Cambria Math"/>
                <w:sz w:val="20"/>
                <w:szCs w:val="20"/>
                <w:lang w:eastAsia="zh-CN"/>
              </w:rPr>
              <m:t>TA</m:t>
            </m:r>
          </m:e>
          <m:sub>
            <m:r>
              <w:rPr>
                <w:rFonts w:ascii="Cambria Math" w:hAnsi="Cambria Math"/>
                <w:sz w:val="20"/>
                <w:szCs w:val="20"/>
                <w:lang w:eastAsia="zh-CN"/>
              </w:rPr>
              <m:t>Case1</m:t>
            </m:r>
          </m:sub>
        </m:sSub>
      </m:oMath>
      <w:r w:rsidRPr="00BC1D6B">
        <w:rPr>
          <w:rFonts w:ascii="Times New Roman" w:hAnsi="Times New Roman"/>
          <w:bCs/>
          <w:iCs/>
          <w:sz w:val="20"/>
          <w:szCs w:val="20"/>
          <w:lang w:eastAsia="zh-CN"/>
        </w:rPr>
        <w:t>-</w:t>
      </w:r>
      <m:oMath>
        <m:sSub>
          <m:sSubPr>
            <m:ctrlPr>
              <w:rPr>
                <w:rFonts w:ascii="Cambria Math" w:hAnsi="Cambria Math"/>
                <w:bCs/>
                <w:i/>
                <w:iCs/>
                <w:sz w:val="20"/>
                <w:szCs w:val="20"/>
                <w:lang w:eastAsia="zh-CN"/>
              </w:rPr>
            </m:ctrlPr>
          </m:sSubPr>
          <m:e>
            <m:r>
              <w:rPr>
                <w:rFonts w:ascii="Cambria Math" w:hAnsi="Cambria Math"/>
                <w:sz w:val="20"/>
                <w:szCs w:val="20"/>
                <w:lang w:eastAsia="zh-CN"/>
              </w:rPr>
              <m:t>2T</m:t>
            </m:r>
          </m:e>
          <m:sub>
            <m:r>
              <w:rPr>
                <w:rFonts w:ascii="Cambria Math" w:hAnsi="Cambria Math"/>
                <w:sz w:val="20"/>
                <w:szCs w:val="20"/>
                <w:lang w:eastAsia="zh-CN"/>
              </w:rPr>
              <m:t>p</m:t>
            </m:r>
          </m:sub>
        </m:sSub>
      </m:oMath>
      <w:r>
        <w:rPr>
          <w:rFonts w:ascii="Times New Roman" w:hAnsi="Times New Roman"/>
          <w:bCs/>
          <w:iCs/>
          <w:sz w:val="20"/>
          <w:szCs w:val="20"/>
          <w:lang w:eastAsia="zh-CN"/>
        </w:rPr>
        <w:t xml:space="preserve"> ahead of DL TX timing (from </w:t>
      </w:r>
      <w:r w:rsidR="00DD27BB">
        <w:rPr>
          <w:rFonts w:ascii="Times New Roman" w:hAnsi="Times New Roman"/>
          <w:bCs/>
          <w:iCs/>
          <w:sz w:val="20"/>
          <w:szCs w:val="20"/>
          <w:lang w:eastAsia="zh-CN"/>
        </w:rPr>
        <w:t>S</w:t>
      </w:r>
      <w:r>
        <w:rPr>
          <w:rFonts w:ascii="Times New Roman" w:hAnsi="Times New Roman"/>
          <w:bCs/>
          <w:iCs/>
          <w:sz w:val="20"/>
          <w:szCs w:val="20"/>
          <w:lang w:eastAsia="zh-CN"/>
        </w:rPr>
        <w:t>tep1)</w:t>
      </w:r>
    </w:p>
    <w:p w14:paraId="22216F3A" w14:textId="42BD1AE0" w:rsidR="008468F2" w:rsidRDefault="00711A8D" w:rsidP="00CB4DE3">
      <w:pPr>
        <w:pStyle w:val="ListParagraph"/>
        <w:ind w:left="1134"/>
        <w:jc w:val="both"/>
        <w:rPr>
          <w:rFonts w:ascii="Times New Roman" w:hAnsi="Times New Roman"/>
          <w:bCs/>
          <w:iCs/>
          <w:sz w:val="20"/>
          <w:szCs w:val="20"/>
          <w:lang w:eastAsia="zh-CN"/>
        </w:rPr>
      </w:pPr>
      <w:r>
        <w:rPr>
          <w:rFonts w:ascii="Times New Roman" w:hAnsi="Times New Roman"/>
          <w:bCs/>
          <w:iCs/>
          <w:sz w:val="20"/>
          <w:szCs w:val="20"/>
          <w:lang w:eastAsia="zh-CN"/>
        </w:rPr>
        <w:t xml:space="preserve">Parent-DU RX Case#7 timing is </w:t>
      </w:r>
      <m:oMath>
        <m:sSub>
          <m:sSubPr>
            <m:ctrlPr>
              <w:rPr>
                <w:rFonts w:ascii="Cambria Math" w:hAnsi="Cambria Math"/>
                <w:bCs/>
                <w:i/>
                <w:iCs/>
                <w:sz w:val="20"/>
                <w:szCs w:val="20"/>
                <w:lang w:eastAsia="zh-CN"/>
              </w:rPr>
            </m:ctrlPr>
          </m:sSubPr>
          <m:e>
            <m:r>
              <w:rPr>
                <w:rFonts w:ascii="Cambria Math" w:hAnsi="Cambria Math"/>
                <w:sz w:val="20"/>
                <w:szCs w:val="20"/>
                <w:lang w:eastAsia="zh-CN"/>
              </w:rPr>
              <m:t>T</m:t>
            </m:r>
          </m:e>
          <m:sub>
            <m:r>
              <w:rPr>
                <w:rFonts w:ascii="Cambria Math" w:hAnsi="Cambria Math"/>
                <w:sz w:val="20"/>
                <w:szCs w:val="20"/>
                <w:lang w:eastAsia="zh-CN"/>
              </w:rPr>
              <m:t>p0</m:t>
            </m:r>
          </m:sub>
        </m:sSub>
      </m:oMath>
      <w:r>
        <w:rPr>
          <w:rFonts w:ascii="Times New Roman" w:hAnsi="Times New Roman"/>
          <w:bCs/>
          <w:iCs/>
          <w:sz w:val="20"/>
          <w:szCs w:val="20"/>
          <w:lang w:eastAsia="zh-CN"/>
        </w:rPr>
        <w:t xml:space="preserve"> behind DL TX timing (from </w:t>
      </w:r>
      <w:r w:rsidR="00DD27BB">
        <w:rPr>
          <w:rFonts w:ascii="Times New Roman" w:hAnsi="Times New Roman"/>
          <w:bCs/>
          <w:iCs/>
          <w:sz w:val="20"/>
          <w:szCs w:val="20"/>
          <w:lang w:eastAsia="zh-CN"/>
        </w:rPr>
        <w:t>S</w:t>
      </w:r>
      <w:r>
        <w:rPr>
          <w:rFonts w:ascii="Times New Roman" w:hAnsi="Times New Roman"/>
          <w:bCs/>
          <w:iCs/>
          <w:sz w:val="20"/>
          <w:szCs w:val="20"/>
          <w:lang w:eastAsia="zh-CN"/>
        </w:rPr>
        <w:t>tep 2)</w:t>
      </w:r>
    </w:p>
    <w:p w14:paraId="3F46DE56" w14:textId="77777777" w:rsidR="008F7DB9" w:rsidRDefault="001D08FE" w:rsidP="001423B5">
      <w:pPr>
        <w:pStyle w:val="ListParagraph"/>
        <w:numPr>
          <w:ilvl w:val="4"/>
          <w:numId w:val="22"/>
        </w:numPr>
        <w:ind w:left="1512"/>
        <w:jc w:val="both"/>
        <w:rPr>
          <w:rFonts w:ascii="Times New Roman" w:hAnsi="Times New Roman"/>
          <w:bCs/>
          <w:iCs/>
          <w:sz w:val="20"/>
          <w:szCs w:val="20"/>
          <w:lang w:eastAsia="zh-CN"/>
        </w:rPr>
      </w:pPr>
      <w:r>
        <w:rPr>
          <w:rFonts w:ascii="Times New Roman" w:hAnsi="Times New Roman"/>
          <w:bCs/>
          <w:iCs/>
          <w:sz w:val="20"/>
          <w:szCs w:val="20"/>
          <w:lang w:eastAsia="zh-CN"/>
        </w:rPr>
        <w:t xml:space="preserve">Parent-DU RX Case#1 timing is </w:t>
      </w:r>
      <m:oMath>
        <m:sSub>
          <m:sSubPr>
            <m:ctrlPr>
              <w:rPr>
                <w:rFonts w:ascii="Cambria Math" w:hAnsi="Cambria Math"/>
                <w:bCs/>
                <w:i/>
                <w:iCs/>
                <w:sz w:val="20"/>
                <w:szCs w:val="20"/>
                <w:lang w:eastAsia="zh-CN"/>
              </w:rPr>
            </m:ctrlPr>
          </m:sSubPr>
          <m:e>
            <m:r>
              <w:rPr>
                <w:rFonts w:ascii="Cambria Math" w:hAnsi="Cambria Math"/>
                <w:sz w:val="20"/>
                <w:szCs w:val="20"/>
                <w:lang w:eastAsia="zh-CN"/>
              </w:rPr>
              <m:t>TA</m:t>
            </m:r>
          </m:e>
          <m:sub>
            <m:r>
              <w:rPr>
                <w:rFonts w:ascii="Cambria Math" w:hAnsi="Cambria Math"/>
                <w:sz w:val="20"/>
                <w:szCs w:val="20"/>
                <w:lang w:eastAsia="zh-CN"/>
              </w:rPr>
              <m:t>Case1</m:t>
            </m:r>
          </m:sub>
        </m:sSub>
      </m:oMath>
      <w:r w:rsidR="00B27D9B" w:rsidRPr="00BC1D6B">
        <w:rPr>
          <w:rFonts w:ascii="Times New Roman" w:hAnsi="Times New Roman"/>
          <w:bCs/>
          <w:iCs/>
          <w:sz w:val="20"/>
          <w:szCs w:val="20"/>
          <w:lang w:eastAsia="zh-CN"/>
        </w:rPr>
        <w:t>-</w:t>
      </w:r>
      <m:oMath>
        <m:sSub>
          <m:sSubPr>
            <m:ctrlPr>
              <w:rPr>
                <w:rFonts w:ascii="Cambria Math" w:hAnsi="Cambria Math"/>
                <w:bCs/>
                <w:i/>
                <w:iCs/>
                <w:sz w:val="20"/>
                <w:szCs w:val="20"/>
                <w:lang w:eastAsia="zh-CN"/>
              </w:rPr>
            </m:ctrlPr>
          </m:sSubPr>
          <m:e>
            <m:r>
              <w:rPr>
                <w:rFonts w:ascii="Cambria Math" w:hAnsi="Cambria Math"/>
                <w:sz w:val="20"/>
                <w:szCs w:val="20"/>
                <w:lang w:eastAsia="zh-CN"/>
              </w:rPr>
              <m:t>2T</m:t>
            </m:r>
          </m:e>
          <m:sub>
            <m:r>
              <w:rPr>
                <w:rFonts w:ascii="Cambria Math" w:hAnsi="Cambria Math"/>
                <w:sz w:val="20"/>
                <w:szCs w:val="20"/>
                <w:lang w:eastAsia="zh-CN"/>
              </w:rPr>
              <m:t>p</m:t>
            </m:r>
          </m:sub>
        </m:sSub>
      </m:oMath>
      <w:r w:rsidR="00B27D9B">
        <w:rPr>
          <w:rFonts w:ascii="Times New Roman" w:hAnsi="Times New Roman"/>
          <w:bCs/>
          <w:iCs/>
          <w:sz w:val="20"/>
          <w:szCs w:val="20"/>
          <w:lang w:eastAsia="zh-CN"/>
        </w:rPr>
        <w:t>+</w:t>
      </w:r>
      <m:oMath>
        <m:sSub>
          <m:sSubPr>
            <m:ctrlPr>
              <w:rPr>
                <w:rFonts w:ascii="Cambria Math" w:hAnsi="Cambria Math"/>
                <w:bCs/>
                <w:i/>
                <w:iCs/>
                <w:sz w:val="20"/>
                <w:szCs w:val="20"/>
                <w:lang w:eastAsia="zh-CN"/>
              </w:rPr>
            </m:ctrlPr>
          </m:sSubPr>
          <m:e>
            <m:r>
              <w:rPr>
                <w:rFonts w:ascii="Cambria Math" w:hAnsi="Cambria Math"/>
                <w:sz w:val="20"/>
                <w:szCs w:val="20"/>
                <w:lang w:eastAsia="zh-CN"/>
              </w:rPr>
              <m:t>T</m:t>
            </m:r>
          </m:e>
          <m:sub>
            <m:r>
              <w:rPr>
                <w:rFonts w:ascii="Cambria Math" w:hAnsi="Cambria Math"/>
                <w:sz w:val="20"/>
                <w:szCs w:val="20"/>
                <w:lang w:eastAsia="zh-CN"/>
              </w:rPr>
              <m:t>p0</m:t>
            </m:r>
          </m:sub>
        </m:sSub>
      </m:oMath>
      <w:r>
        <w:rPr>
          <w:rFonts w:ascii="Times New Roman" w:hAnsi="Times New Roman"/>
          <w:bCs/>
          <w:iCs/>
          <w:sz w:val="20"/>
          <w:szCs w:val="20"/>
          <w:lang w:eastAsia="zh-CN"/>
        </w:rPr>
        <w:t xml:space="preserve"> </w:t>
      </w:r>
      <w:r w:rsidR="00B27D9B">
        <w:rPr>
          <w:rFonts w:ascii="Times New Roman" w:hAnsi="Times New Roman"/>
          <w:bCs/>
          <w:iCs/>
          <w:sz w:val="20"/>
          <w:szCs w:val="20"/>
          <w:lang w:eastAsia="zh-CN"/>
        </w:rPr>
        <w:t>ahead of Parent-DU RX Case#7 timing</w:t>
      </w:r>
    </w:p>
    <w:p w14:paraId="12FFE136" w14:textId="2C3F00A0" w:rsidR="001D08FE" w:rsidRDefault="00434C47" w:rsidP="001423B5">
      <w:pPr>
        <w:pStyle w:val="ListParagraph"/>
        <w:numPr>
          <w:ilvl w:val="4"/>
          <w:numId w:val="22"/>
        </w:numPr>
        <w:ind w:left="1512"/>
        <w:jc w:val="both"/>
        <w:rPr>
          <w:rFonts w:ascii="Times New Roman" w:hAnsi="Times New Roman"/>
          <w:bCs/>
          <w:iCs/>
          <w:sz w:val="20"/>
          <w:szCs w:val="20"/>
          <w:lang w:eastAsia="zh-CN"/>
        </w:rPr>
      </w:pPr>
      <w:r>
        <w:rPr>
          <w:rFonts w:ascii="Times New Roman" w:hAnsi="Times New Roman"/>
          <w:bCs/>
          <w:iCs/>
          <w:sz w:val="20"/>
          <w:szCs w:val="20"/>
          <w:lang w:eastAsia="zh-CN"/>
        </w:rPr>
        <w:t xml:space="preserve">IAB-MT TX Case#1 timing is </w:t>
      </w:r>
      <m:oMath>
        <m:sSub>
          <m:sSubPr>
            <m:ctrlPr>
              <w:rPr>
                <w:rFonts w:ascii="Cambria Math" w:hAnsi="Cambria Math"/>
                <w:bCs/>
                <w:i/>
                <w:iCs/>
                <w:sz w:val="20"/>
                <w:szCs w:val="20"/>
                <w:lang w:eastAsia="zh-CN"/>
              </w:rPr>
            </m:ctrlPr>
          </m:sSubPr>
          <m:e>
            <m:r>
              <w:rPr>
                <w:rFonts w:ascii="Cambria Math" w:hAnsi="Cambria Math"/>
                <w:sz w:val="20"/>
                <w:szCs w:val="20"/>
                <w:lang w:eastAsia="zh-CN"/>
              </w:rPr>
              <m:t>TA</m:t>
            </m:r>
          </m:e>
          <m:sub>
            <m:r>
              <w:rPr>
                <w:rFonts w:ascii="Cambria Math" w:hAnsi="Cambria Math"/>
                <w:sz w:val="20"/>
                <w:szCs w:val="20"/>
                <w:lang w:eastAsia="zh-CN"/>
              </w:rPr>
              <m:t>Case1</m:t>
            </m:r>
          </m:sub>
        </m:sSub>
      </m:oMath>
      <w:r w:rsidRPr="00BC1D6B">
        <w:rPr>
          <w:rFonts w:ascii="Times New Roman" w:hAnsi="Times New Roman"/>
          <w:bCs/>
          <w:iCs/>
          <w:sz w:val="20"/>
          <w:szCs w:val="20"/>
          <w:lang w:eastAsia="zh-CN"/>
        </w:rPr>
        <w:t>-</w:t>
      </w:r>
      <m:oMath>
        <m:sSub>
          <m:sSubPr>
            <m:ctrlPr>
              <w:rPr>
                <w:rFonts w:ascii="Cambria Math" w:hAnsi="Cambria Math"/>
                <w:bCs/>
                <w:i/>
                <w:iCs/>
                <w:sz w:val="20"/>
                <w:szCs w:val="20"/>
                <w:lang w:eastAsia="zh-CN"/>
              </w:rPr>
            </m:ctrlPr>
          </m:sSubPr>
          <m:e>
            <m:r>
              <w:rPr>
                <w:rFonts w:ascii="Cambria Math" w:hAnsi="Cambria Math"/>
                <w:sz w:val="20"/>
                <w:szCs w:val="20"/>
                <w:lang w:eastAsia="zh-CN"/>
              </w:rPr>
              <m:t>2T</m:t>
            </m:r>
          </m:e>
          <m:sub>
            <m:r>
              <w:rPr>
                <w:rFonts w:ascii="Cambria Math" w:hAnsi="Cambria Math"/>
                <w:sz w:val="20"/>
                <w:szCs w:val="20"/>
                <w:lang w:eastAsia="zh-CN"/>
              </w:rPr>
              <m:t>p</m:t>
            </m:r>
          </m:sub>
        </m:sSub>
      </m:oMath>
      <w:r>
        <w:rPr>
          <w:rFonts w:ascii="Times New Roman" w:hAnsi="Times New Roman"/>
          <w:bCs/>
          <w:iCs/>
          <w:sz w:val="20"/>
          <w:szCs w:val="20"/>
          <w:lang w:eastAsia="zh-CN"/>
        </w:rPr>
        <w:t>+</w:t>
      </w:r>
      <m:oMath>
        <m:sSub>
          <m:sSubPr>
            <m:ctrlPr>
              <w:rPr>
                <w:rFonts w:ascii="Cambria Math" w:hAnsi="Cambria Math"/>
                <w:bCs/>
                <w:i/>
                <w:iCs/>
                <w:sz w:val="20"/>
                <w:szCs w:val="20"/>
                <w:lang w:eastAsia="zh-CN"/>
              </w:rPr>
            </m:ctrlPr>
          </m:sSubPr>
          <m:e>
            <m:r>
              <w:rPr>
                <w:rFonts w:ascii="Cambria Math" w:hAnsi="Cambria Math"/>
                <w:sz w:val="20"/>
                <w:szCs w:val="20"/>
                <w:lang w:eastAsia="zh-CN"/>
              </w:rPr>
              <m:t>T</m:t>
            </m:r>
          </m:e>
          <m:sub>
            <m:r>
              <w:rPr>
                <w:rFonts w:ascii="Cambria Math" w:hAnsi="Cambria Math"/>
                <w:sz w:val="20"/>
                <w:szCs w:val="20"/>
                <w:lang w:eastAsia="zh-CN"/>
              </w:rPr>
              <m:t>p0</m:t>
            </m:r>
          </m:sub>
        </m:sSub>
      </m:oMath>
      <w:r w:rsidR="001D08FE">
        <w:rPr>
          <w:rFonts w:ascii="Times New Roman" w:hAnsi="Times New Roman"/>
          <w:bCs/>
          <w:iCs/>
          <w:sz w:val="20"/>
          <w:szCs w:val="20"/>
          <w:lang w:eastAsia="zh-CN"/>
        </w:rPr>
        <w:t xml:space="preserve"> </w:t>
      </w:r>
      <w:r>
        <w:rPr>
          <w:rFonts w:ascii="Times New Roman" w:hAnsi="Times New Roman"/>
          <w:bCs/>
          <w:iCs/>
          <w:sz w:val="20"/>
          <w:szCs w:val="20"/>
          <w:lang w:eastAsia="zh-CN"/>
        </w:rPr>
        <w:t xml:space="preserve">ahead of </w:t>
      </w:r>
      <w:r w:rsidR="00432BCE">
        <w:rPr>
          <w:rFonts w:ascii="Times New Roman" w:hAnsi="Times New Roman"/>
          <w:bCs/>
          <w:iCs/>
          <w:sz w:val="20"/>
          <w:szCs w:val="20"/>
          <w:lang w:eastAsia="zh-CN"/>
        </w:rPr>
        <w:t>IAB-MT TX Case#7 timing</w:t>
      </w:r>
    </w:p>
    <w:p w14:paraId="0807B925" w14:textId="30A0453E" w:rsidR="00432BCE" w:rsidRDefault="00283B5B" w:rsidP="001423B5">
      <w:pPr>
        <w:pStyle w:val="ListParagraph"/>
        <w:numPr>
          <w:ilvl w:val="4"/>
          <w:numId w:val="22"/>
        </w:numPr>
        <w:ind w:left="1512"/>
        <w:jc w:val="both"/>
        <w:rPr>
          <w:rFonts w:ascii="Times New Roman" w:hAnsi="Times New Roman"/>
          <w:bCs/>
          <w:iCs/>
          <w:sz w:val="20"/>
          <w:szCs w:val="20"/>
          <w:lang w:eastAsia="zh-CN"/>
        </w:rPr>
      </w:pPr>
      <m:oMath>
        <m:sSub>
          <m:sSubPr>
            <m:ctrlPr>
              <w:rPr>
                <w:rFonts w:ascii="Cambria Math" w:hAnsi="Cambria Math"/>
                <w:bCs/>
                <w:i/>
                <w:iCs/>
                <w:lang w:eastAsia="zh-CN"/>
              </w:rPr>
            </m:ctrlPr>
          </m:sSubPr>
          <m:e>
            <m:r>
              <w:rPr>
                <w:rFonts w:ascii="Cambria Math" w:hAnsi="Cambria Math"/>
                <w:lang w:eastAsia="zh-CN"/>
              </w:rPr>
              <m:t>TA</m:t>
            </m:r>
          </m:e>
          <m:sub>
            <m:r>
              <w:rPr>
                <w:rFonts w:ascii="Cambria Math" w:hAnsi="Cambria Math"/>
                <w:lang w:eastAsia="zh-CN"/>
              </w:rPr>
              <m:t>offset, Case7</m:t>
            </m:r>
          </m:sub>
        </m:sSub>
        <m:r>
          <w:rPr>
            <w:rFonts w:ascii="Cambria Math" w:hAnsi="Cambria Math"/>
            <w:lang w:eastAsia="zh-CN"/>
          </w:rPr>
          <m:t>=</m:t>
        </m:r>
        <m:sSub>
          <m:sSubPr>
            <m:ctrlPr>
              <w:rPr>
                <w:rFonts w:ascii="Cambria Math" w:hAnsi="Cambria Math"/>
                <w:bCs/>
                <w:i/>
                <w:iCs/>
                <w:sz w:val="20"/>
                <w:szCs w:val="20"/>
                <w:lang w:eastAsia="zh-CN"/>
              </w:rPr>
            </m:ctrlPr>
          </m:sSubPr>
          <m:e>
            <m:r>
              <w:rPr>
                <w:rFonts w:ascii="Cambria Math" w:hAnsi="Cambria Math"/>
                <w:sz w:val="20"/>
                <w:szCs w:val="20"/>
                <w:lang w:eastAsia="zh-CN"/>
              </w:rPr>
              <m:t>TA</m:t>
            </m:r>
          </m:e>
          <m:sub>
            <m:r>
              <w:rPr>
                <w:rFonts w:ascii="Cambria Math" w:hAnsi="Cambria Math"/>
                <w:sz w:val="20"/>
                <w:szCs w:val="20"/>
                <w:lang w:eastAsia="zh-CN"/>
              </w:rPr>
              <m:t>Case1</m:t>
            </m:r>
          </m:sub>
        </m:sSub>
      </m:oMath>
      <w:r w:rsidR="00432BCE" w:rsidRPr="00BC1D6B">
        <w:rPr>
          <w:rFonts w:ascii="Times New Roman" w:hAnsi="Times New Roman"/>
          <w:bCs/>
          <w:iCs/>
          <w:sz w:val="20"/>
          <w:szCs w:val="20"/>
          <w:lang w:eastAsia="zh-CN"/>
        </w:rPr>
        <w:t>-</w:t>
      </w:r>
      <m:oMath>
        <m:sSub>
          <m:sSubPr>
            <m:ctrlPr>
              <w:rPr>
                <w:rFonts w:ascii="Cambria Math" w:hAnsi="Cambria Math"/>
                <w:bCs/>
                <w:i/>
                <w:iCs/>
                <w:sz w:val="20"/>
                <w:szCs w:val="20"/>
                <w:lang w:eastAsia="zh-CN"/>
              </w:rPr>
            </m:ctrlPr>
          </m:sSubPr>
          <m:e>
            <m:r>
              <w:rPr>
                <w:rFonts w:ascii="Cambria Math" w:hAnsi="Cambria Math"/>
                <w:sz w:val="20"/>
                <w:szCs w:val="20"/>
                <w:lang w:eastAsia="zh-CN"/>
              </w:rPr>
              <m:t>2T</m:t>
            </m:r>
          </m:e>
          <m:sub>
            <m:r>
              <w:rPr>
                <w:rFonts w:ascii="Cambria Math" w:hAnsi="Cambria Math"/>
                <w:sz w:val="20"/>
                <w:szCs w:val="20"/>
                <w:lang w:eastAsia="zh-CN"/>
              </w:rPr>
              <m:t>p</m:t>
            </m:r>
          </m:sub>
        </m:sSub>
      </m:oMath>
      <w:r w:rsidR="00432BCE">
        <w:rPr>
          <w:rFonts w:ascii="Times New Roman" w:hAnsi="Times New Roman"/>
          <w:bCs/>
          <w:iCs/>
          <w:sz w:val="20"/>
          <w:szCs w:val="20"/>
          <w:lang w:eastAsia="zh-CN"/>
        </w:rPr>
        <w:t>+</w:t>
      </w:r>
      <m:oMath>
        <m:sSub>
          <m:sSubPr>
            <m:ctrlPr>
              <w:rPr>
                <w:rFonts w:ascii="Cambria Math" w:hAnsi="Cambria Math"/>
                <w:bCs/>
                <w:i/>
                <w:iCs/>
                <w:sz w:val="20"/>
                <w:szCs w:val="20"/>
                <w:lang w:eastAsia="zh-CN"/>
              </w:rPr>
            </m:ctrlPr>
          </m:sSubPr>
          <m:e>
            <m:r>
              <w:rPr>
                <w:rFonts w:ascii="Cambria Math" w:hAnsi="Cambria Math"/>
                <w:sz w:val="20"/>
                <w:szCs w:val="20"/>
                <w:lang w:eastAsia="zh-CN"/>
              </w:rPr>
              <m:t>T</m:t>
            </m:r>
          </m:e>
          <m:sub>
            <m:r>
              <w:rPr>
                <w:rFonts w:ascii="Cambria Math" w:hAnsi="Cambria Math"/>
                <w:sz w:val="20"/>
                <w:szCs w:val="20"/>
                <w:lang w:eastAsia="zh-CN"/>
              </w:rPr>
              <m:t>p0</m:t>
            </m:r>
          </m:sub>
        </m:sSub>
      </m:oMath>
    </w:p>
    <w:p w14:paraId="2961A274" w14:textId="77777777" w:rsidR="001D08FE" w:rsidRDefault="001D08FE" w:rsidP="00711A8D">
      <w:pPr>
        <w:pStyle w:val="ListParagraph"/>
        <w:ind w:left="1134"/>
        <w:jc w:val="both"/>
        <w:rPr>
          <w:rFonts w:ascii="Times New Roman" w:hAnsi="Times New Roman"/>
          <w:bCs/>
          <w:iCs/>
          <w:sz w:val="20"/>
          <w:szCs w:val="20"/>
          <w:lang w:eastAsia="zh-CN"/>
        </w:rPr>
      </w:pPr>
    </w:p>
    <w:p w14:paraId="2C946F50" w14:textId="4840B4F2" w:rsidR="00711A8D" w:rsidRPr="00C04AF6" w:rsidRDefault="00283B5B" w:rsidP="00C36174">
      <w:pPr>
        <w:pStyle w:val="ListParagraph"/>
        <w:numPr>
          <w:ilvl w:val="4"/>
          <w:numId w:val="2"/>
        </w:numPr>
        <w:jc w:val="both"/>
        <w:rPr>
          <w:rFonts w:ascii="Times New Roman" w:hAnsi="Times New Roman"/>
          <w:bCs/>
          <w:iCs/>
          <w:sz w:val="20"/>
          <w:szCs w:val="20"/>
          <w:lang w:eastAsia="zh-CN"/>
        </w:rPr>
      </w:pPr>
      <m:oMath>
        <m:sSub>
          <m:sSubPr>
            <m:ctrlPr>
              <w:rPr>
                <w:rFonts w:ascii="Cambria Math" w:hAnsi="Cambria Math"/>
                <w:bCs/>
                <w:i/>
                <w:iCs/>
                <w:sz w:val="20"/>
                <w:szCs w:val="20"/>
                <w:lang w:eastAsia="zh-CN"/>
              </w:rPr>
            </m:ctrlPr>
          </m:sSubPr>
          <m:e>
            <m:r>
              <w:rPr>
                <w:rFonts w:ascii="Cambria Math" w:hAnsi="Cambria Math"/>
                <w:sz w:val="20"/>
                <w:szCs w:val="20"/>
                <w:lang w:eastAsia="zh-CN"/>
              </w:rPr>
              <m:t xml:space="preserve">  TA</m:t>
            </m:r>
          </m:e>
          <m:sub>
            <m:r>
              <w:rPr>
                <w:rFonts w:ascii="Cambria Math" w:hAnsi="Cambria Math"/>
                <w:sz w:val="20"/>
                <w:szCs w:val="20"/>
                <w:lang w:eastAsia="zh-CN"/>
              </w:rPr>
              <m:t>case1</m:t>
            </m:r>
          </m:sub>
        </m:sSub>
        <m:r>
          <w:rPr>
            <w:rFonts w:ascii="Cambria Math" w:hAnsi="Cambria Math"/>
            <w:sz w:val="20"/>
            <w:szCs w:val="20"/>
            <w:lang w:eastAsia="zh-CN"/>
          </w:rPr>
          <m:t>=</m:t>
        </m:r>
      </m:oMath>
      <w:r w:rsidR="00FE1359" w:rsidRPr="00C04AF6">
        <w:rPr>
          <w:rFonts w:ascii="Times New Roman" w:hAnsi="Times New Roman"/>
          <w:sz w:val="20"/>
          <w:szCs w:val="20"/>
          <w:lang w:eastAsia="zh-CN"/>
        </w:rPr>
        <w:t>2</w:t>
      </w:r>
      <m:oMath>
        <m:sSub>
          <m:sSubPr>
            <m:ctrlPr>
              <w:rPr>
                <w:rFonts w:ascii="Cambria Math" w:hAnsi="Cambria Math"/>
                <w:bCs/>
                <w:i/>
                <w:iCs/>
                <w:sz w:val="20"/>
                <w:szCs w:val="20"/>
                <w:lang w:eastAsia="zh-CN"/>
              </w:rPr>
            </m:ctrlPr>
          </m:sSubPr>
          <m:e>
            <m:r>
              <w:rPr>
                <w:rFonts w:ascii="Cambria Math" w:hAnsi="Cambria Math"/>
                <w:sz w:val="20"/>
                <w:szCs w:val="20"/>
                <w:lang w:eastAsia="zh-CN"/>
              </w:rPr>
              <m:t>T</m:t>
            </m:r>
          </m:e>
          <m:sub>
            <m:r>
              <w:rPr>
                <w:rFonts w:ascii="Cambria Math" w:hAnsi="Cambria Math"/>
                <w:sz w:val="20"/>
                <w:szCs w:val="20"/>
                <w:lang w:eastAsia="zh-CN"/>
              </w:rPr>
              <m:t>p</m:t>
            </m:r>
          </m:sub>
        </m:sSub>
        <m:r>
          <w:rPr>
            <w:rFonts w:ascii="Cambria Math" w:hAnsi="Cambria Math"/>
            <w:sz w:val="20"/>
            <w:szCs w:val="20"/>
            <w:lang w:eastAsia="zh-CN"/>
          </w:rPr>
          <m:t>+</m:t>
        </m:r>
        <m:sSub>
          <m:sSubPr>
            <m:ctrlPr>
              <w:rPr>
                <w:rFonts w:ascii="Cambria Math" w:hAnsi="Cambria Math"/>
                <w:bCs/>
                <w:i/>
                <w:iCs/>
                <w:sz w:val="20"/>
                <w:szCs w:val="20"/>
                <w:lang w:eastAsia="zh-CN"/>
              </w:rPr>
            </m:ctrlPr>
          </m:sSubPr>
          <m:e>
            <m:r>
              <w:rPr>
                <w:rFonts w:ascii="Cambria Math" w:hAnsi="Cambria Math"/>
                <w:sz w:val="20"/>
                <w:szCs w:val="20"/>
                <w:lang w:eastAsia="zh-CN"/>
              </w:rPr>
              <m:t>T</m:t>
            </m:r>
          </m:e>
          <m:sub>
            <m:r>
              <w:rPr>
                <w:rFonts w:ascii="Cambria Math" w:hAnsi="Cambria Math"/>
                <w:sz w:val="20"/>
                <w:szCs w:val="20"/>
                <w:lang w:eastAsia="zh-CN"/>
              </w:rPr>
              <m:t>g</m:t>
            </m:r>
          </m:sub>
        </m:sSub>
      </m:oMath>
      <w:r w:rsidR="00DD27BB" w:rsidRPr="00C04AF6">
        <w:rPr>
          <w:rFonts w:ascii="Times New Roman" w:hAnsi="Times New Roman"/>
          <w:bCs/>
          <w:iCs/>
          <w:sz w:val="20"/>
          <w:szCs w:val="20"/>
          <w:lang w:eastAsia="zh-CN"/>
        </w:rPr>
        <w:t xml:space="preserve"> </w:t>
      </w:r>
      <w:r w:rsidR="00440A6B">
        <w:rPr>
          <w:rFonts w:ascii="Times New Roman" w:hAnsi="Times New Roman"/>
          <w:bCs/>
          <w:iCs/>
          <w:sz w:val="20"/>
          <w:szCs w:val="20"/>
          <w:lang w:eastAsia="zh-CN"/>
        </w:rPr>
        <w:t xml:space="preserve">                              </w:t>
      </w:r>
      <w:r w:rsidR="00DD27BB" w:rsidRPr="00C04AF6">
        <w:rPr>
          <w:rFonts w:ascii="Times New Roman" w:hAnsi="Times New Roman"/>
          <w:bCs/>
          <w:iCs/>
          <w:sz w:val="20"/>
          <w:szCs w:val="20"/>
          <w:lang w:eastAsia="zh-CN"/>
        </w:rPr>
        <w:t xml:space="preserve">from </w:t>
      </w:r>
      <w:r w:rsidR="00570573" w:rsidRPr="00C04AF6">
        <w:rPr>
          <w:rFonts w:ascii="Times New Roman" w:hAnsi="Times New Roman"/>
          <w:color w:val="000000" w:themeColor="text1"/>
          <w:sz w:val="20"/>
          <w:szCs w:val="20"/>
        </w:rPr>
        <w:t>Rel-16 IAB discussion [1] as in Figure 2.</w:t>
      </w:r>
      <w:r w:rsidR="000B37E5">
        <w:rPr>
          <w:rFonts w:ascii="Times New Roman" w:hAnsi="Times New Roman"/>
          <w:color w:val="000000" w:themeColor="text1"/>
          <w:sz w:val="20"/>
          <w:szCs w:val="20"/>
        </w:rPr>
        <w:t>4</w:t>
      </w:r>
    </w:p>
    <w:p w14:paraId="53679A53" w14:textId="79FED3E2" w:rsidR="00DD27BB" w:rsidRPr="00C04AF6" w:rsidRDefault="00DD27BB" w:rsidP="00DD27BB">
      <w:pPr>
        <w:pStyle w:val="ListParagraph"/>
        <w:ind w:left="1134"/>
        <w:jc w:val="both"/>
        <w:rPr>
          <w:rFonts w:ascii="Times New Roman" w:hAnsi="Times New Roman"/>
          <w:bCs/>
          <w:iCs/>
          <w:sz w:val="20"/>
          <w:szCs w:val="20"/>
          <w:lang w:eastAsia="zh-CN"/>
        </w:rPr>
      </w:pPr>
      <w:r w:rsidRPr="00C04AF6">
        <w:rPr>
          <w:rFonts w:ascii="Times New Roman" w:hAnsi="Times New Roman"/>
          <w:bCs/>
          <w:iCs/>
          <w:sz w:val="20"/>
          <w:szCs w:val="20"/>
          <w:lang w:eastAsia="zh-CN"/>
        </w:rPr>
        <w:t xml:space="preserve">  </w:t>
      </w:r>
      <m:oMath>
        <m:sSub>
          <m:sSubPr>
            <m:ctrlPr>
              <w:rPr>
                <w:rFonts w:ascii="Cambria Math" w:hAnsi="Cambria Math"/>
                <w:bCs/>
                <w:i/>
                <w:iCs/>
                <w:sz w:val="20"/>
                <w:szCs w:val="20"/>
                <w:lang w:eastAsia="zh-CN"/>
              </w:rPr>
            </m:ctrlPr>
          </m:sSubPr>
          <m:e>
            <m:r>
              <w:rPr>
                <w:rFonts w:ascii="Cambria Math" w:hAnsi="Cambria Math"/>
                <w:sz w:val="20"/>
                <w:szCs w:val="20"/>
                <w:lang w:eastAsia="zh-CN"/>
              </w:rPr>
              <m:t>TA</m:t>
            </m:r>
          </m:e>
          <m:sub>
            <m:r>
              <w:rPr>
                <w:rFonts w:ascii="Cambria Math" w:hAnsi="Cambria Math"/>
                <w:sz w:val="20"/>
                <w:szCs w:val="20"/>
                <w:lang w:eastAsia="zh-CN"/>
              </w:rPr>
              <m:t>offset, Case7</m:t>
            </m:r>
          </m:sub>
        </m:sSub>
        <m:r>
          <w:rPr>
            <w:rFonts w:ascii="Cambria Math" w:hAnsi="Cambria Math"/>
            <w:sz w:val="20"/>
            <w:szCs w:val="20"/>
            <w:lang w:eastAsia="zh-CN"/>
          </w:rPr>
          <m:t>=</m:t>
        </m:r>
        <m:sSub>
          <m:sSubPr>
            <m:ctrlPr>
              <w:rPr>
                <w:rFonts w:ascii="Cambria Math" w:hAnsi="Cambria Math"/>
                <w:bCs/>
                <w:i/>
                <w:iCs/>
                <w:sz w:val="20"/>
                <w:szCs w:val="20"/>
                <w:lang w:eastAsia="zh-CN"/>
              </w:rPr>
            </m:ctrlPr>
          </m:sSubPr>
          <m:e>
            <m:r>
              <w:rPr>
                <w:rFonts w:ascii="Cambria Math" w:hAnsi="Cambria Math"/>
                <w:sz w:val="20"/>
                <w:szCs w:val="20"/>
                <w:lang w:eastAsia="zh-CN"/>
              </w:rPr>
              <m:t>TA</m:t>
            </m:r>
          </m:e>
          <m:sub>
            <m:r>
              <w:rPr>
                <w:rFonts w:ascii="Cambria Math" w:hAnsi="Cambria Math"/>
                <w:sz w:val="20"/>
                <w:szCs w:val="20"/>
                <w:lang w:eastAsia="zh-CN"/>
              </w:rPr>
              <m:t>Case1</m:t>
            </m:r>
          </m:sub>
        </m:sSub>
      </m:oMath>
      <w:r w:rsidRPr="00C04AF6">
        <w:rPr>
          <w:rFonts w:ascii="Times New Roman" w:hAnsi="Times New Roman"/>
          <w:bCs/>
          <w:iCs/>
          <w:sz w:val="20"/>
          <w:szCs w:val="20"/>
          <w:lang w:eastAsia="zh-CN"/>
        </w:rPr>
        <w:t>-</w:t>
      </w:r>
      <m:oMath>
        <m:sSub>
          <m:sSubPr>
            <m:ctrlPr>
              <w:rPr>
                <w:rFonts w:ascii="Cambria Math" w:hAnsi="Cambria Math"/>
                <w:bCs/>
                <w:i/>
                <w:iCs/>
                <w:sz w:val="20"/>
                <w:szCs w:val="20"/>
                <w:lang w:eastAsia="zh-CN"/>
              </w:rPr>
            </m:ctrlPr>
          </m:sSubPr>
          <m:e>
            <m:r>
              <w:rPr>
                <w:rFonts w:ascii="Cambria Math" w:hAnsi="Cambria Math"/>
                <w:sz w:val="20"/>
                <w:szCs w:val="20"/>
                <w:lang w:eastAsia="zh-CN"/>
              </w:rPr>
              <m:t>2T</m:t>
            </m:r>
          </m:e>
          <m:sub>
            <m:r>
              <w:rPr>
                <w:rFonts w:ascii="Cambria Math" w:hAnsi="Cambria Math"/>
                <w:sz w:val="20"/>
                <w:szCs w:val="20"/>
                <w:lang w:eastAsia="zh-CN"/>
              </w:rPr>
              <m:t>p</m:t>
            </m:r>
          </m:sub>
        </m:sSub>
      </m:oMath>
      <w:r w:rsidRPr="00C04AF6">
        <w:rPr>
          <w:rFonts w:ascii="Times New Roman" w:hAnsi="Times New Roman"/>
          <w:bCs/>
          <w:iCs/>
          <w:sz w:val="20"/>
          <w:szCs w:val="20"/>
          <w:lang w:eastAsia="zh-CN"/>
        </w:rPr>
        <w:t>+</w:t>
      </w:r>
      <m:oMath>
        <m:sSub>
          <m:sSubPr>
            <m:ctrlPr>
              <w:rPr>
                <w:rFonts w:ascii="Cambria Math" w:hAnsi="Cambria Math"/>
                <w:bCs/>
                <w:i/>
                <w:iCs/>
                <w:sz w:val="20"/>
                <w:szCs w:val="20"/>
                <w:lang w:eastAsia="zh-CN"/>
              </w:rPr>
            </m:ctrlPr>
          </m:sSubPr>
          <m:e>
            <m:r>
              <w:rPr>
                <w:rFonts w:ascii="Cambria Math" w:hAnsi="Cambria Math"/>
                <w:sz w:val="20"/>
                <w:szCs w:val="20"/>
                <w:lang w:eastAsia="zh-CN"/>
              </w:rPr>
              <m:t>T</m:t>
            </m:r>
          </m:e>
          <m:sub>
            <m:r>
              <w:rPr>
                <w:rFonts w:ascii="Cambria Math" w:hAnsi="Cambria Math"/>
                <w:sz w:val="20"/>
                <w:szCs w:val="20"/>
                <w:lang w:eastAsia="zh-CN"/>
              </w:rPr>
              <m:t>p0</m:t>
            </m:r>
          </m:sub>
        </m:sSub>
      </m:oMath>
      <w:r w:rsidRPr="00C04AF6">
        <w:rPr>
          <w:rFonts w:ascii="Times New Roman" w:hAnsi="Times New Roman"/>
          <w:bCs/>
          <w:iCs/>
          <w:sz w:val="20"/>
          <w:szCs w:val="20"/>
          <w:lang w:eastAsia="zh-CN"/>
        </w:rPr>
        <w:t xml:space="preserve"> </w:t>
      </w:r>
      <w:r w:rsidR="00440A6B">
        <w:rPr>
          <w:rFonts w:ascii="Times New Roman" w:hAnsi="Times New Roman"/>
          <w:bCs/>
          <w:iCs/>
          <w:sz w:val="20"/>
          <w:szCs w:val="20"/>
          <w:lang w:eastAsia="zh-CN"/>
        </w:rPr>
        <w:t xml:space="preserve">     </w:t>
      </w:r>
      <w:r w:rsidRPr="00C04AF6">
        <w:rPr>
          <w:rFonts w:ascii="Times New Roman" w:hAnsi="Times New Roman"/>
          <w:bCs/>
          <w:iCs/>
          <w:sz w:val="20"/>
          <w:szCs w:val="20"/>
          <w:lang w:eastAsia="zh-CN"/>
        </w:rPr>
        <w:t>from Step 3</w:t>
      </w:r>
    </w:p>
    <w:p w14:paraId="11524538" w14:textId="2992665F" w:rsidR="00A80B7B" w:rsidRPr="00777EED" w:rsidRDefault="00283B5B" w:rsidP="001423B5">
      <w:pPr>
        <w:pStyle w:val="ListParagraph"/>
        <w:numPr>
          <w:ilvl w:val="4"/>
          <w:numId w:val="22"/>
        </w:numPr>
        <w:ind w:left="1512"/>
        <w:jc w:val="both"/>
        <w:rPr>
          <w:rFonts w:ascii="Times New Roman" w:hAnsi="Times New Roman"/>
          <w:bCs/>
          <w:iCs/>
          <w:sz w:val="20"/>
          <w:szCs w:val="20"/>
          <w:lang w:eastAsia="zh-CN"/>
        </w:rPr>
      </w:pPr>
      <m:oMath>
        <m:sSub>
          <m:sSubPr>
            <m:ctrlPr>
              <w:rPr>
                <w:rFonts w:ascii="Cambria Math" w:hAnsi="Cambria Math"/>
                <w:bCs/>
                <w:i/>
                <w:iCs/>
                <w:sz w:val="20"/>
                <w:szCs w:val="20"/>
                <w:lang w:eastAsia="zh-CN"/>
              </w:rPr>
            </m:ctrlPr>
          </m:sSubPr>
          <m:e>
            <m:r>
              <w:rPr>
                <w:rFonts w:ascii="Cambria Math" w:hAnsi="Cambria Math"/>
                <w:sz w:val="20"/>
                <w:szCs w:val="20"/>
                <w:lang w:eastAsia="zh-CN"/>
              </w:rPr>
              <m:t>TA</m:t>
            </m:r>
          </m:e>
          <m:sub>
            <m:r>
              <w:rPr>
                <w:rFonts w:ascii="Cambria Math" w:hAnsi="Cambria Math"/>
                <w:sz w:val="20"/>
                <w:szCs w:val="20"/>
                <w:lang w:eastAsia="zh-CN"/>
              </w:rPr>
              <m:t>offset, Case7</m:t>
            </m:r>
          </m:sub>
        </m:sSub>
        <m:r>
          <w:rPr>
            <w:rFonts w:ascii="Cambria Math" w:hAnsi="Cambria Math"/>
            <w:sz w:val="20"/>
            <w:szCs w:val="20"/>
            <w:lang w:eastAsia="zh-CN"/>
          </w:rPr>
          <m:t>=</m:t>
        </m:r>
        <m:sSub>
          <m:sSubPr>
            <m:ctrlPr>
              <w:rPr>
                <w:rFonts w:ascii="Cambria Math" w:hAnsi="Cambria Math"/>
                <w:bCs/>
                <w:i/>
                <w:iCs/>
                <w:sz w:val="20"/>
                <w:szCs w:val="20"/>
                <w:lang w:eastAsia="zh-CN"/>
              </w:rPr>
            </m:ctrlPr>
          </m:sSubPr>
          <m:e>
            <m:r>
              <w:rPr>
                <w:rFonts w:ascii="Cambria Math" w:hAnsi="Cambria Math"/>
                <w:sz w:val="20"/>
                <w:szCs w:val="20"/>
                <w:lang w:eastAsia="zh-CN"/>
              </w:rPr>
              <m:t>T</m:t>
            </m:r>
          </m:e>
          <m:sub>
            <m:r>
              <w:rPr>
                <w:rFonts w:ascii="Cambria Math" w:hAnsi="Cambria Math"/>
                <w:sz w:val="20"/>
                <w:szCs w:val="20"/>
                <w:lang w:eastAsia="zh-CN"/>
              </w:rPr>
              <m:t>p0</m:t>
            </m:r>
          </m:sub>
        </m:sSub>
      </m:oMath>
      <w:r w:rsidR="00A80B7B" w:rsidRPr="00777EED">
        <w:rPr>
          <w:rFonts w:ascii="Times New Roman" w:hAnsi="Times New Roman"/>
          <w:bCs/>
          <w:iCs/>
          <w:sz w:val="20"/>
          <w:szCs w:val="20"/>
          <w:lang w:eastAsia="zh-CN"/>
        </w:rPr>
        <w:t>+</w:t>
      </w:r>
      <m:oMath>
        <m:sSub>
          <m:sSubPr>
            <m:ctrlPr>
              <w:rPr>
                <w:rFonts w:ascii="Cambria Math" w:hAnsi="Cambria Math"/>
                <w:bCs/>
                <w:i/>
                <w:iCs/>
                <w:sz w:val="20"/>
                <w:szCs w:val="20"/>
                <w:lang w:eastAsia="zh-CN"/>
              </w:rPr>
            </m:ctrlPr>
          </m:sSubPr>
          <m:e>
            <m:r>
              <w:rPr>
                <w:rFonts w:ascii="Cambria Math" w:hAnsi="Cambria Math"/>
                <w:sz w:val="20"/>
                <w:szCs w:val="20"/>
                <w:lang w:eastAsia="zh-CN"/>
              </w:rPr>
              <m:t>T</m:t>
            </m:r>
          </m:e>
          <m:sub>
            <m:r>
              <w:rPr>
                <w:rFonts w:ascii="Cambria Math" w:hAnsi="Cambria Math"/>
                <w:sz w:val="20"/>
                <w:szCs w:val="20"/>
                <w:lang w:eastAsia="zh-CN"/>
              </w:rPr>
              <m:t>g</m:t>
            </m:r>
          </m:sub>
        </m:sSub>
      </m:oMath>
    </w:p>
    <w:p w14:paraId="674B38E0" w14:textId="24FBB4E2" w:rsidR="00DD27BB" w:rsidRDefault="00FB2B3C" w:rsidP="00DD27BB">
      <w:pPr>
        <w:pStyle w:val="ListParagraph"/>
        <w:ind w:left="1134"/>
        <w:jc w:val="both"/>
        <w:rPr>
          <w:rFonts w:ascii="Times New Roman" w:hAnsi="Times New Roman"/>
          <w:bCs/>
          <w:iCs/>
          <w:sz w:val="20"/>
          <w:szCs w:val="20"/>
          <w:lang w:eastAsia="zh-CN"/>
        </w:rPr>
      </w:pPr>
      <w:r>
        <w:rPr>
          <w:noProof/>
          <w:lang w:eastAsia="zh-CN"/>
        </w:rPr>
        <w:lastRenderedPageBreak/>
        <w:drawing>
          <wp:inline distT="0" distB="0" distL="0" distR="0" wp14:anchorId="0CBBCEC6" wp14:editId="1BF84C69">
            <wp:extent cx="4064400" cy="1652400"/>
            <wp:effectExtent l="0" t="0" r="0" b="5080"/>
            <wp:docPr id="1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064400" cy="1652400"/>
                    </a:xfrm>
                    <a:prstGeom prst="rect">
                      <a:avLst/>
                    </a:prstGeom>
                    <a:noFill/>
                  </pic:spPr>
                </pic:pic>
              </a:graphicData>
            </a:graphic>
          </wp:inline>
        </w:drawing>
      </w:r>
    </w:p>
    <w:p w14:paraId="6964F7A0" w14:textId="3D0900D2" w:rsidR="006338A6" w:rsidRPr="00BF2AF7" w:rsidRDefault="006338A6" w:rsidP="006338A6">
      <w:pPr>
        <w:jc w:val="center"/>
        <w:rPr>
          <w:color w:val="000000"/>
          <w:lang w:val="en-US" w:eastAsia="zh-CN"/>
        </w:rPr>
      </w:pPr>
      <w:r>
        <w:rPr>
          <w:color w:val="000000"/>
          <w:lang w:eastAsia="zh-CN"/>
        </w:rPr>
        <w:t xml:space="preserve">Figure 2.4: </w:t>
      </w:r>
      <m:oMath>
        <m:sSub>
          <m:sSubPr>
            <m:ctrlPr>
              <w:rPr>
                <w:rFonts w:ascii="Cambria Math" w:hAnsi="Cambria Math"/>
                <w:bCs/>
                <w:i/>
                <w:iCs/>
                <w:lang w:eastAsia="zh-CN"/>
              </w:rPr>
            </m:ctrlPr>
          </m:sSubPr>
          <m:e>
            <m:r>
              <w:rPr>
                <w:rFonts w:ascii="Cambria Math" w:hAnsi="Cambria Math"/>
                <w:lang w:eastAsia="zh-CN"/>
              </w:rPr>
              <m:t>TA</m:t>
            </m:r>
          </m:e>
          <m:sub>
            <m:r>
              <w:rPr>
                <w:rFonts w:ascii="Cambria Math" w:hAnsi="Cambria Math"/>
                <w:lang w:eastAsia="zh-CN"/>
              </w:rPr>
              <m:t>case1</m:t>
            </m:r>
          </m:sub>
        </m:sSub>
      </m:oMath>
      <w:r>
        <w:rPr>
          <w:color w:val="000000"/>
          <w:lang w:val="en-US" w:eastAsia="zh-CN"/>
        </w:rPr>
        <w:t>/</w:t>
      </w:r>
      <m:oMath>
        <m:sSub>
          <m:sSubPr>
            <m:ctrlPr>
              <w:rPr>
                <w:rFonts w:ascii="Cambria Math" w:hAnsi="Cambria Math"/>
                <w:i/>
                <w:color w:val="000000" w:themeColor="text1"/>
              </w:rPr>
            </m:ctrlPr>
          </m:sSubPr>
          <m:e>
            <m:r>
              <w:rPr>
                <w:rFonts w:ascii="Cambria Math" w:hAnsi="Cambria Math"/>
                <w:color w:val="000000" w:themeColor="text1"/>
              </w:rPr>
              <m:t>T</m:t>
            </m:r>
          </m:e>
          <m:sub>
            <m:r>
              <w:rPr>
                <w:rFonts w:ascii="Cambria Math" w:hAnsi="Cambria Math"/>
                <w:color w:val="000000" w:themeColor="text1"/>
              </w:rPr>
              <m:t>p</m:t>
            </m:r>
          </m:sub>
        </m:sSub>
      </m:oMath>
      <w:r>
        <w:rPr>
          <w:color w:val="000000" w:themeColor="text1"/>
        </w:rPr>
        <w:t>/</w:t>
      </w:r>
      <m:oMath>
        <m:sSub>
          <m:sSubPr>
            <m:ctrlPr>
              <w:rPr>
                <w:rFonts w:ascii="Cambria Math" w:hAnsi="Cambria Math"/>
                <w:i/>
                <w:color w:val="000000" w:themeColor="text1"/>
              </w:rPr>
            </m:ctrlPr>
          </m:sSubPr>
          <m:e>
            <m:r>
              <w:rPr>
                <w:rFonts w:ascii="Cambria Math" w:hAnsi="Cambria Math"/>
                <w:color w:val="000000" w:themeColor="text1"/>
              </w:rPr>
              <m:t>T</m:t>
            </m:r>
          </m:e>
          <m:sub>
            <m:r>
              <w:rPr>
                <w:rFonts w:ascii="Cambria Math" w:hAnsi="Cambria Math"/>
                <w:color w:val="000000" w:themeColor="text1"/>
              </w:rPr>
              <m:t>g</m:t>
            </m:r>
          </m:sub>
        </m:sSub>
      </m:oMath>
      <w:r>
        <w:rPr>
          <w:color w:val="000000" w:themeColor="text1"/>
        </w:rPr>
        <w:t xml:space="preserve"> relationship for Case#1 timing [1]</w:t>
      </w:r>
    </w:p>
    <w:p w14:paraId="2E68E384" w14:textId="13C840D0" w:rsidR="006C4A5E" w:rsidRPr="006C4A5E" w:rsidRDefault="000A4805" w:rsidP="006C4A5E">
      <w:pPr>
        <w:jc w:val="both"/>
        <w:rPr>
          <w:color w:val="000000"/>
          <w:lang w:val="en-US" w:eastAsia="zh-CN"/>
        </w:rPr>
      </w:pPr>
      <w:r>
        <w:rPr>
          <w:color w:val="000000"/>
          <w:lang w:val="en-US" w:eastAsia="zh-CN"/>
        </w:rPr>
        <w:t xml:space="preserve">The range and granularity can be designed according to </w:t>
      </w:r>
      <m:oMath>
        <m:sSub>
          <m:sSubPr>
            <m:ctrlPr>
              <w:rPr>
                <w:rFonts w:ascii="Cambria Math" w:hAnsi="Cambria Math"/>
                <w:bCs/>
                <w:i/>
                <w:iCs/>
                <w:lang w:eastAsia="zh-CN"/>
              </w:rPr>
            </m:ctrlPr>
          </m:sSubPr>
          <m:e>
            <m:r>
              <w:rPr>
                <w:rFonts w:ascii="Cambria Math" w:hAnsi="Cambria Math"/>
                <w:lang w:eastAsia="zh-CN"/>
              </w:rPr>
              <m:t>TA</m:t>
            </m:r>
          </m:e>
          <m:sub>
            <m:r>
              <w:rPr>
                <w:rFonts w:ascii="Cambria Math" w:hAnsi="Cambria Math"/>
                <w:lang w:eastAsia="zh-CN"/>
              </w:rPr>
              <m:t>offset, Case7</m:t>
            </m:r>
          </m:sub>
        </m:sSub>
        <m:r>
          <w:rPr>
            <w:rFonts w:ascii="Cambria Math" w:hAnsi="Cambria Math"/>
            <w:lang w:eastAsia="zh-CN"/>
          </w:rPr>
          <m:t>=</m:t>
        </m:r>
        <m:sSub>
          <m:sSubPr>
            <m:ctrlPr>
              <w:rPr>
                <w:rFonts w:ascii="Cambria Math" w:hAnsi="Cambria Math"/>
                <w:bCs/>
                <w:i/>
                <w:iCs/>
                <w:lang w:eastAsia="zh-CN"/>
              </w:rPr>
            </m:ctrlPr>
          </m:sSubPr>
          <m:e>
            <m:r>
              <w:rPr>
                <w:rFonts w:ascii="Cambria Math" w:hAnsi="Cambria Math"/>
                <w:lang w:eastAsia="zh-CN"/>
              </w:rPr>
              <m:t>T</m:t>
            </m:r>
          </m:e>
          <m:sub>
            <m:r>
              <w:rPr>
                <w:rFonts w:ascii="Cambria Math" w:hAnsi="Cambria Math"/>
                <w:lang w:eastAsia="zh-CN"/>
              </w:rPr>
              <m:t>p0</m:t>
            </m:r>
          </m:sub>
        </m:sSub>
      </m:oMath>
      <w:r w:rsidR="006C4A5E" w:rsidRPr="006C4A5E">
        <w:rPr>
          <w:bCs/>
          <w:iCs/>
          <w:lang w:eastAsia="zh-CN"/>
        </w:rPr>
        <w:t>+</w:t>
      </w:r>
      <m:oMath>
        <m:sSub>
          <m:sSubPr>
            <m:ctrlPr>
              <w:rPr>
                <w:rFonts w:ascii="Cambria Math" w:hAnsi="Cambria Math"/>
                <w:bCs/>
                <w:i/>
                <w:iCs/>
                <w:lang w:eastAsia="zh-CN"/>
              </w:rPr>
            </m:ctrlPr>
          </m:sSubPr>
          <m:e>
            <m:r>
              <w:rPr>
                <w:rFonts w:ascii="Cambria Math" w:hAnsi="Cambria Math"/>
                <w:lang w:eastAsia="zh-CN"/>
              </w:rPr>
              <m:t>T</m:t>
            </m:r>
          </m:e>
          <m:sub>
            <m:r>
              <w:rPr>
                <w:rFonts w:ascii="Cambria Math" w:hAnsi="Cambria Math"/>
                <w:lang w:eastAsia="zh-CN"/>
              </w:rPr>
              <m:t>g</m:t>
            </m:r>
          </m:sub>
        </m:sSub>
      </m:oMath>
      <w:r w:rsidR="009F74DE">
        <w:rPr>
          <w:bCs/>
          <w:iCs/>
          <w:lang w:eastAsia="zh-CN"/>
        </w:rPr>
        <w:t xml:space="preserve"> and </w:t>
      </w:r>
      <w:r w:rsidR="00A85073">
        <w:rPr>
          <w:bCs/>
          <w:iCs/>
          <w:lang w:eastAsia="zh-CN"/>
        </w:rPr>
        <w:t xml:space="preserve">MAC CE signalling can be used to transmit </w:t>
      </w:r>
      <m:oMath>
        <m:sSub>
          <m:sSubPr>
            <m:ctrlPr>
              <w:rPr>
                <w:rFonts w:ascii="Cambria Math" w:hAnsi="Cambria Math"/>
                <w:bCs/>
                <w:i/>
                <w:iCs/>
                <w:lang w:eastAsia="zh-CN"/>
              </w:rPr>
            </m:ctrlPr>
          </m:sSubPr>
          <m:e>
            <m:r>
              <w:rPr>
                <w:rFonts w:ascii="Cambria Math" w:hAnsi="Cambria Math"/>
                <w:lang w:eastAsia="zh-CN"/>
              </w:rPr>
              <m:t>TA</m:t>
            </m:r>
          </m:e>
          <m:sub>
            <m:r>
              <w:rPr>
                <w:rFonts w:ascii="Cambria Math" w:hAnsi="Cambria Math"/>
                <w:lang w:eastAsia="zh-CN"/>
              </w:rPr>
              <m:t>offset, Case7</m:t>
            </m:r>
          </m:sub>
        </m:sSub>
      </m:oMath>
      <w:r w:rsidR="00A85073">
        <w:rPr>
          <w:bCs/>
          <w:iCs/>
          <w:lang w:eastAsia="zh-CN"/>
        </w:rPr>
        <w:t xml:space="preserve">. </w:t>
      </w:r>
    </w:p>
    <w:p w14:paraId="3B2C5295" w14:textId="6EF14531" w:rsidR="006C4A5E" w:rsidRDefault="00620406" w:rsidP="006A76F9">
      <w:pPr>
        <w:jc w:val="both"/>
        <w:rPr>
          <w:color w:val="000000"/>
          <w:lang w:val="en-US" w:eastAsia="zh-CN"/>
        </w:rPr>
      </w:pPr>
      <w:r>
        <w:rPr>
          <w:color w:val="000000"/>
          <w:lang w:val="en-US" w:eastAsia="zh-CN"/>
        </w:rPr>
        <w:t xml:space="preserve">RAN1#106e has also agreed that an IAB-node is explicitly indicated by the parent node when Case#7 timing is performed at the parent node and signaling details are FFS. </w:t>
      </w:r>
      <w:r w:rsidR="007771E6">
        <w:rPr>
          <w:color w:val="000000"/>
          <w:lang w:val="en-US" w:eastAsia="zh-CN"/>
        </w:rPr>
        <w:t xml:space="preserve">There can be two alternatives for this explicit indication signaling. </w:t>
      </w:r>
    </w:p>
    <w:p w14:paraId="1744F695" w14:textId="7AC35762" w:rsidR="00B95D90" w:rsidRPr="00152A51" w:rsidRDefault="00B95D90" w:rsidP="00B95D90">
      <w:pPr>
        <w:pStyle w:val="ListParagraph"/>
        <w:numPr>
          <w:ilvl w:val="0"/>
          <w:numId w:val="31"/>
        </w:numPr>
        <w:jc w:val="both"/>
        <w:rPr>
          <w:rFonts w:ascii="Times New Roman" w:hAnsi="Times New Roman"/>
          <w:bCs/>
          <w:iCs/>
          <w:sz w:val="20"/>
          <w:szCs w:val="20"/>
          <w:lang w:eastAsia="zh-CN"/>
        </w:rPr>
      </w:pPr>
      <w:r w:rsidRPr="00152A51">
        <w:rPr>
          <w:rFonts w:ascii="Times New Roman" w:hAnsi="Times New Roman"/>
          <w:bCs/>
          <w:iCs/>
          <w:sz w:val="20"/>
          <w:szCs w:val="20"/>
          <w:lang w:eastAsia="zh-CN"/>
        </w:rPr>
        <w:t>Alt. 1:</w:t>
      </w:r>
      <w:r>
        <w:rPr>
          <w:rFonts w:ascii="Times New Roman" w:hAnsi="Times New Roman"/>
          <w:bCs/>
          <w:iCs/>
          <w:sz w:val="20"/>
          <w:szCs w:val="20"/>
          <w:lang w:eastAsia="zh-CN"/>
        </w:rPr>
        <w:t xml:space="preserve"> </w:t>
      </w:r>
      <m:oMath>
        <m:sSub>
          <m:sSubPr>
            <m:ctrlPr>
              <w:rPr>
                <w:rFonts w:ascii="Cambria Math" w:hAnsi="Cambria Math"/>
                <w:bCs/>
                <w:i/>
                <w:iCs/>
                <w:sz w:val="20"/>
                <w:szCs w:val="20"/>
                <w:lang w:eastAsia="zh-CN"/>
              </w:rPr>
            </m:ctrlPr>
          </m:sSubPr>
          <m:e>
            <m:r>
              <w:rPr>
                <w:rFonts w:ascii="Cambria Math" w:hAnsi="Cambria Math"/>
                <w:sz w:val="20"/>
                <w:szCs w:val="20"/>
                <w:lang w:eastAsia="zh-CN"/>
              </w:rPr>
              <m:t>TA</m:t>
            </m:r>
          </m:e>
          <m:sub>
            <m:r>
              <w:rPr>
                <w:rFonts w:ascii="Cambria Math" w:hAnsi="Cambria Math"/>
                <w:sz w:val="20"/>
                <w:szCs w:val="20"/>
                <w:lang w:eastAsia="zh-CN"/>
              </w:rPr>
              <m:t>offset, Case7</m:t>
            </m:r>
          </m:sub>
        </m:sSub>
      </m:oMath>
      <w:r>
        <w:rPr>
          <w:rFonts w:ascii="Times New Roman" w:hAnsi="Times New Roman"/>
          <w:bCs/>
          <w:iCs/>
          <w:sz w:val="20"/>
          <w:szCs w:val="20"/>
          <w:lang w:eastAsia="zh-CN"/>
        </w:rPr>
        <w:t xml:space="preserve"> is transmitted every time </w:t>
      </w:r>
      <w:r w:rsidR="00691746">
        <w:rPr>
          <w:rFonts w:ascii="Times New Roman" w:hAnsi="Times New Roman"/>
          <w:bCs/>
          <w:iCs/>
          <w:sz w:val="20"/>
          <w:szCs w:val="20"/>
          <w:lang w:eastAsia="zh-CN"/>
        </w:rPr>
        <w:t>parent node switches from Case#1 timing to Case#7 timing and can be used as explicit indication from parent node</w:t>
      </w:r>
      <w:r w:rsidRPr="00152A51">
        <w:rPr>
          <w:rFonts w:ascii="Times New Roman" w:hAnsi="Times New Roman"/>
          <w:bCs/>
          <w:iCs/>
          <w:sz w:val="20"/>
          <w:szCs w:val="20"/>
          <w:lang w:eastAsia="zh-CN"/>
        </w:rPr>
        <w:t>.</w:t>
      </w:r>
    </w:p>
    <w:p w14:paraId="4BB4738A" w14:textId="395AE8CC" w:rsidR="00B95D90" w:rsidRPr="00152A51" w:rsidRDefault="00B95D90" w:rsidP="00B95D90">
      <w:pPr>
        <w:pStyle w:val="ListParagraph"/>
        <w:numPr>
          <w:ilvl w:val="0"/>
          <w:numId w:val="31"/>
        </w:numPr>
        <w:jc w:val="both"/>
        <w:rPr>
          <w:rFonts w:ascii="Times New Roman" w:hAnsi="Times New Roman"/>
          <w:bCs/>
          <w:iCs/>
          <w:sz w:val="20"/>
          <w:szCs w:val="20"/>
          <w:lang w:eastAsia="zh-CN"/>
        </w:rPr>
      </w:pPr>
      <w:r w:rsidRPr="00152A51">
        <w:rPr>
          <w:rFonts w:ascii="Times New Roman" w:hAnsi="Times New Roman"/>
          <w:bCs/>
          <w:iCs/>
          <w:sz w:val="20"/>
          <w:szCs w:val="20"/>
          <w:lang w:eastAsia="zh-CN"/>
        </w:rPr>
        <w:t>Alt. 2:</w:t>
      </w:r>
      <w:r w:rsidR="008B4E03">
        <w:rPr>
          <w:rFonts w:ascii="Times New Roman" w:hAnsi="Times New Roman"/>
          <w:bCs/>
          <w:iCs/>
          <w:sz w:val="20"/>
          <w:szCs w:val="20"/>
          <w:lang w:eastAsia="zh-CN"/>
        </w:rPr>
        <w:t xml:space="preserve"> </w:t>
      </w:r>
      <m:oMath>
        <m:sSub>
          <m:sSubPr>
            <m:ctrlPr>
              <w:rPr>
                <w:rFonts w:ascii="Cambria Math" w:hAnsi="Cambria Math"/>
                <w:bCs/>
                <w:i/>
                <w:iCs/>
                <w:sz w:val="20"/>
                <w:szCs w:val="20"/>
                <w:lang w:eastAsia="zh-CN"/>
              </w:rPr>
            </m:ctrlPr>
          </m:sSubPr>
          <m:e>
            <m:r>
              <w:rPr>
                <w:rFonts w:ascii="Cambria Math" w:hAnsi="Cambria Math"/>
                <w:sz w:val="20"/>
                <w:szCs w:val="20"/>
                <w:lang w:eastAsia="zh-CN"/>
              </w:rPr>
              <m:t>TA</m:t>
            </m:r>
          </m:e>
          <m:sub>
            <m:r>
              <w:rPr>
                <w:rFonts w:ascii="Cambria Math" w:hAnsi="Cambria Math"/>
                <w:sz w:val="20"/>
                <w:szCs w:val="20"/>
                <w:lang w:eastAsia="zh-CN"/>
              </w:rPr>
              <m:t>offset, Case7</m:t>
            </m:r>
          </m:sub>
        </m:sSub>
      </m:oMath>
      <w:r w:rsidR="008B4E03">
        <w:rPr>
          <w:rFonts w:ascii="Times New Roman" w:hAnsi="Times New Roman"/>
          <w:bCs/>
          <w:iCs/>
          <w:sz w:val="20"/>
          <w:szCs w:val="20"/>
          <w:lang w:eastAsia="zh-CN"/>
        </w:rPr>
        <w:t xml:space="preserve"> is </w:t>
      </w:r>
      <w:r w:rsidR="00440293">
        <w:rPr>
          <w:rFonts w:ascii="Times New Roman" w:hAnsi="Times New Roman"/>
          <w:bCs/>
          <w:iCs/>
          <w:sz w:val="20"/>
          <w:szCs w:val="20"/>
          <w:lang w:eastAsia="zh-CN"/>
        </w:rPr>
        <w:t>not transmitted every time parent node switches from Case#1 timing to Case#7 timing</w:t>
      </w:r>
      <w:r w:rsidRPr="00152A51">
        <w:rPr>
          <w:rFonts w:ascii="Times New Roman" w:hAnsi="Times New Roman"/>
          <w:bCs/>
          <w:iCs/>
          <w:sz w:val="20"/>
          <w:szCs w:val="20"/>
          <w:lang w:eastAsia="zh-CN"/>
        </w:rPr>
        <w:t>.</w:t>
      </w:r>
      <w:r w:rsidR="00791FB2">
        <w:rPr>
          <w:rFonts w:ascii="Times New Roman" w:hAnsi="Times New Roman"/>
          <w:bCs/>
          <w:iCs/>
          <w:sz w:val="20"/>
          <w:szCs w:val="20"/>
          <w:lang w:eastAsia="zh-CN"/>
        </w:rPr>
        <w:t xml:space="preserve"> Additional signaling </w:t>
      </w:r>
      <w:r w:rsidR="00A70662">
        <w:rPr>
          <w:rFonts w:ascii="Times New Roman" w:hAnsi="Times New Roman"/>
          <w:bCs/>
          <w:iCs/>
          <w:sz w:val="20"/>
          <w:szCs w:val="20"/>
          <w:lang w:eastAsia="zh-CN"/>
        </w:rPr>
        <w:t xml:space="preserve">is needed </w:t>
      </w:r>
      <w:r w:rsidR="00791FB2">
        <w:rPr>
          <w:rFonts w:ascii="Times New Roman" w:hAnsi="Times New Roman"/>
          <w:bCs/>
          <w:iCs/>
          <w:sz w:val="20"/>
          <w:szCs w:val="20"/>
          <w:lang w:eastAsia="zh-CN"/>
        </w:rPr>
        <w:t>to</w:t>
      </w:r>
      <w:r w:rsidR="00E46C72">
        <w:rPr>
          <w:rFonts w:ascii="Times New Roman" w:hAnsi="Times New Roman"/>
          <w:bCs/>
          <w:iCs/>
          <w:sz w:val="20"/>
          <w:szCs w:val="20"/>
          <w:lang w:eastAsia="zh-CN"/>
        </w:rPr>
        <w:t xml:space="preserve"> explicitly indicate that parent node is performed at Case#7 timing. </w:t>
      </w:r>
    </w:p>
    <w:p w14:paraId="5EDDC412" w14:textId="4241C8C9" w:rsidR="00D86ED6" w:rsidRPr="00D86ED6" w:rsidRDefault="00672024" w:rsidP="00D86ED6">
      <w:pPr>
        <w:jc w:val="both"/>
        <w:rPr>
          <w:bCs/>
          <w:iCs/>
          <w:lang w:eastAsia="zh-CN"/>
        </w:rPr>
      </w:pPr>
      <w:r>
        <w:rPr>
          <w:color w:val="000000"/>
          <w:lang w:val="en-US" w:eastAsia="zh-CN"/>
        </w:rPr>
        <w:t xml:space="preserve">As </w:t>
      </w:r>
      <m:oMath>
        <m:sSub>
          <m:sSubPr>
            <m:ctrlPr>
              <w:rPr>
                <w:rFonts w:ascii="Cambria Math" w:hAnsi="Cambria Math"/>
                <w:bCs/>
                <w:i/>
                <w:iCs/>
                <w:lang w:eastAsia="zh-CN"/>
              </w:rPr>
            </m:ctrlPr>
          </m:sSubPr>
          <m:e>
            <m:r>
              <w:rPr>
                <w:rFonts w:ascii="Cambria Math" w:hAnsi="Cambria Math"/>
                <w:lang w:eastAsia="zh-CN"/>
              </w:rPr>
              <m:t>TA</m:t>
            </m:r>
          </m:e>
          <m:sub>
            <m:r>
              <w:rPr>
                <w:rFonts w:ascii="Cambria Math" w:hAnsi="Cambria Math"/>
                <w:lang w:eastAsia="zh-CN"/>
              </w:rPr>
              <m:t>offset, Case7</m:t>
            </m:r>
          </m:sub>
        </m:sSub>
        <m:r>
          <w:rPr>
            <w:rFonts w:ascii="Cambria Math" w:hAnsi="Cambria Math"/>
            <w:lang w:eastAsia="zh-CN"/>
          </w:rPr>
          <m:t>=</m:t>
        </m:r>
        <m:sSub>
          <m:sSubPr>
            <m:ctrlPr>
              <w:rPr>
                <w:rFonts w:ascii="Cambria Math" w:hAnsi="Cambria Math"/>
                <w:bCs/>
                <w:i/>
                <w:iCs/>
                <w:lang w:eastAsia="zh-CN"/>
              </w:rPr>
            </m:ctrlPr>
          </m:sSubPr>
          <m:e>
            <m:r>
              <w:rPr>
                <w:rFonts w:ascii="Cambria Math" w:hAnsi="Cambria Math"/>
                <w:lang w:eastAsia="zh-CN"/>
              </w:rPr>
              <m:t>T</m:t>
            </m:r>
          </m:e>
          <m:sub>
            <m:r>
              <w:rPr>
                <w:rFonts w:ascii="Cambria Math" w:hAnsi="Cambria Math"/>
                <w:lang w:eastAsia="zh-CN"/>
              </w:rPr>
              <m:t>p0</m:t>
            </m:r>
          </m:sub>
        </m:sSub>
      </m:oMath>
      <w:r w:rsidR="00D86ED6" w:rsidRPr="00D86ED6">
        <w:rPr>
          <w:bCs/>
          <w:iCs/>
          <w:lang w:eastAsia="zh-CN"/>
        </w:rPr>
        <w:t>+</w:t>
      </w:r>
      <m:oMath>
        <m:sSub>
          <m:sSubPr>
            <m:ctrlPr>
              <w:rPr>
                <w:rFonts w:ascii="Cambria Math" w:hAnsi="Cambria Math"/>
                <w:bCs/>
                <w:i/>
                <w:iCs/>
                <w:lang w:eastAsia="zh-CN"/>
              </w:rPr>
            </m:ctrlPr>
          </m:sSubPr>
          <m:e>
            <m:r>
              <w:rPr>
                <w:rFonts w:ascii="Cambria Math" w:hAnsi="Cambria Math"/>
                <w:lang w:eastAsia="zh-CN"/>
              </w:rPr>
              <m:t>T</m:t>
            </m:r>
          </m:e>
          <m:sub>
            <m:r>
              <w:rPr>
                <w:rFonts w:ascii="Cambria Math" w:hAnsi="Cambria Math"/>
                <w:lang w:eastAsia="zh-CN"/>
              </w:rPr>
              <m:t>g</m:t>
            </m:r>
          </m:sub>
        </m:sSub>
      </m:oMath>
      <w:r w:rsidR="00D86ED6">
        <w:rPr>
          <w:bCs/>
          <w:iCs/>
          <w:lang w:eastAsia="zh-CN"/>
        </w:rPr>
        <w:t xml:space="preserve"> may not be static</w:t>
      </w:r>
      <w:r w:rsidR="0024478D">
        <w:rPr>
          <w:bCs/>
          <w:iCs/>
          <w:lang w:eastAsia="zh-CN"/>
        </w:rPr>
        <w:t>, we prefer Alt.1</w:t>
      </w:r>
      <w:r w:rsidR="005571D8">
        <w:rPr>
          <w:bCs/>
          <w:iCs/>
          <w:lang w:eastAsia="zh-CN"/>
        </w:rPr>
        <w:t>.</w:t>
      </w:r>
    </w:p>
    <w:p w14:paraId="64AD3FBD" w14:textId="1BB03A3D" w:rsidR="00BE1F98" w:rsidRPr="00D86ED6" w:rsidRDefault="00B36653" w:rsidP="00BE1F98">
      <w:pPr>
        <w:jc w:val="both"/>
        <w:rPr>
          <w:bCs/>
          <w:iCs/>
          <w:lang w:eastAsia="zh-CN"/>
        </w:rPr>
      </w:pPr>
      <w:r w:rsidRPr="00E06549">
        <w:rPr>
          <w:b/>
          <w:lang w:eastAsia="zh-CN"/>
        </w:rPr>
        <w:t xml:space="preserve">Proposal </w:t>
      </w:r>
      <w:r>
        <w:rPr>
          <w:b/>
          <w:lang w:eastAsia="zh-CN"/>
        </w:rPr>
        <w:t>2</w:t>
      </w:r>
      <w:r w:rsidRPr="00E06549">
        <w:rPr>
          <w:b/>
          <w:lang w:eastAsia="zh-CN"/>
        </w:rPr>
        <w:t xml:space="preserve">: </w:t>
      </w:r>
      <w:r w:rsidR="00074EDB">
        <w:rPr>
          <w:color w:val="000000"/>
          <w:lang w:val="en-US" w:eastAsia="zh-CN"/>
        </w:rPr>
        <w:t xml:space="preserve">The </w:t>
      </w:r>
      <w:r w:rsidR="00751C36">
        <w:rPr>
          <w:color w:val="000000"/>
          <w:lang w:val="en-US" w:eastAsia="zh-CN"/>
        </w:rPr>
        <w:t xml:space="preserve">offset </w:t>
      </w:r>
      <w:r w:rsidR="001C5836">
        <w:rPr>
          <w:color w:val="000000"/>
          <w:lang w:val="en-US" w:eastAsia="zh-CN"/>
        </w:rPr>
        <w:t xml:space="preserve">value </w:t>
      </w:r>
      <w:r w:rsidR="00751C36">
        <w:rPr>
          <w:color w:val="000000"/>
          <w:lang w:val="en-US" w:eastAsia="zh-CN"/>
        </w:rPr>
        <w:t xml:space="preserve">to control an IAB-MT TX timing when parent node </w:t>
      </w:r>
      <w:r w:rsidR="001C5836">
        <w:rPr>
          <w:color w:val="000000"/>
          <w:lang w:val="en-US" w:eastAsia="zh-CN"/>
        </w:rPr>
        <w:t xml:space="preserve">in Case#7 timing is </w:t>
      </w:r>
      <m:oMath>
        <m:sSub>
          <m:sSubPr>
            <m:ctrlPr>
              <w:rPr>
                <w:rFonts w:ascii="Cambria Math" w:hAnsi="Cambria Math"/>
                <w:bCs/>
                <w:i/>
                <w:iCs/>
                <w:lang w:eastAsia="zh-CN"/>
              </w:rPr>
            </m:ctrlPr>
          </m:sSubPr>
          <m:e>
            <m:r>
              <w:rPr>
                <w:rFonts w:ascii="Cambria Math" w:hAnsi="Cambria Math"/>
                <w:lang w:eastAsia="zh-CN"/>
              </w:rPr>
              <m:t>TA</m:t>
            </m:r>
          </m:e>
          <m:sub>
            <m:r>
              <w:rPr>
                <w:rFonts w:ascii="Cambria Math" w:hAnsi="Cambria Math"/>
                <w:lang w:eastAsia="zh-CN"/>
              </w:rPr>
              <m:t>offset, Case7</m:t>
            </m:r>
          </m:sub>
        </m:sSub>
        <m:r>
          <w:rPr>
            <w:rFonts w:ascii="Cambria Math" w:hAnsi="Cambria Math"/>
            <w:lang w:eastAsia="zh-CN"/>
          </w:rPr>
          <m:t>=</m:t>
        </m:r>
        <m:sSub>
          <m:sSubPr>
            <m:ctrlPr>
              <w:rPr>
                <w:rFonts w:ascii="Cambria Math" w:hAnsi="Cambria Math"/>
                <w:bCs/>
                <w:i/>
                <w:iCs/>
                <w:lang w:eastAsia="zh-CN"/>
              </w:rPr>
            </m:ctrlPr>
          </m:sSubPr>
          <m:e>
            <m:r>
              <w:rPr>
                <w:rFonts w:ascii="Cambria Math" w:hAnsi="Cambria Math"/>
                <w:lang w:eastAsia="zh-CN"/>
              </w:rPr>
              <m:t>T</m:t>
            </m:r>
          </m:e>
          <m:sub>
            <m:r>
              <w:rPr>
                <w:rFonts w:ascii="Cambria Math" w:hAnsi="Cambria Math"/>
                <w:lang w:eastAsia="zh-CN"/>
              </w:rPr>
              <m:t>p0</m:t>
            </m:r>
          </m:sub>
        </m:sSub>
      </m:oMath>
      <w:r w:rsidR="00BE1F98" w:rsidRPr="00D86ED6">
        <w:rPr>
          <w:bCs/>
          <w:iCs/>
          <w:lang w:eastAsia="zh-CN"/>
        </w:rPr>
        <w:t>+</w:t>
      </w:r>
      <m:oMath>
        <m:sSub>
          <m:sSubPr>
            <m:ctrlPr>
              <w:rPr>
                <w:rFonts w:ascii="Cambria Math" w:hAnsi="Cambria Math"/>
                <w:bCs/>
                <w:i/>
                <w:iCs/>
                <w:lang w:eastAsia="zh-CN"/>
              </w:rPr>
            </m:ctrlPr>
          </m:sSubPr>
          <m:e>
            <m:r>
              <w:rPr>
                <w:rFonts w:ascii="Cambria Math" w:hAnsi="Cambria Math"/>
                <w:lang w:eastAsia="zh-CN"/>
              </w:rPr>
              <m:t>T</m:t>
            </m:r>
          </m:e>
          <m:sub>
            <m:r>
              <w:rPr>
                <w:rFonts w:ascii="Cambria Math" w:hAnsi="Cambria Math"/>
                <w:lang w:eastAsia="zh-CN"/>
              </w:rPr>
              <m:t>g</m:t>
            </m:r>
          </m:sub>
        </m:sSub>
      </m:oMath>
      <w:r w:rsidR="00BE1F98">
        <w:rPr>
          <w:bCs/>
          <w:iCs/>
          <w:lang w:eastAsia="zh-CN"/>
        </w:rPr>
        <w:t xml:space="preserve"> </w:t>
      </w:r>
      <w:r w:rsidR="001C5836">
        <w:rPr>
          <w:bCs/>
          <w:iCs/>
          <w:lang w:eastAsia="zh-CN"/>
        </w:rPr>
        <w:t xml:space="preserve">,where </w:t>
      </w:r>
      <m:oMath>
        <m:sSub>
          <m:sSubPr>
            <m:ctrlPr>
              <w:rPr>
                <w:rFonts w:ascii="Cambria Math" w:hAnsi="Cambria Math"/>
                <w:bCs/>
                <w:i/>
                <w:iCs/>
                <w:lang w:eastAsia="zh-CN"/>
              </w:rPr>
            </m:ctrlPr>
          </m:sSubPr>
          <m:e>
            <m:r>
              <w:rPr>
                <w:rFonts w:ascii="Cambria Math" w:hAnsi="Cambria Math"/>
                <w:lang w:eastAsia="zh-CN"/>
              </w:rPr>
              <m:t>T</m:t>
            </m:r>
          </m:e>
          <m:sub>
            <m:r>
              <w:rPr>
                <w:rFonts w:ascii="Cambria Math" w:hAnsi="Cambria Math"/>
                <w:lang w:eastAsia="zh-CN"/>
              </w:rPr>
              <m:t>p0</m:t>
            </m:r>
          </m:sub>
        </m:sSub>
      </m:oMath>
      <w:r w:rsidR="001C5836">
        <w:rPr>
          <w:bCs/>
          <w:iCs/>
          <w:lang w:eastAsia="zh-CN"/>
        </w:rPr>
        <w:t xml:space="preserve"> is </w:t>
      </w:r>
      <w:r w:rsidR="001C5836" w:rsidRPr="00A97176">
        <w:rPr>
          <w:bCs/>
          <w:lang w:eastAsia="zh-CN"/>
        </w:rPr>
        <w:t>parent-MT RX propagation delay</w:t>
      </w:r>
      <w:r w:rsidR="001C5836">
        <w:rPr>
          <w:bCs/>
          <w:lang w:eastAsia="zh-CN"/>
        </w:rPr>
        <w:t xml:space="preserve"> </w:t>
      </w:r>
      <w:r w:rsidR="001C5836">
        <w:rPr>
          <w:bCs/>
          <w:iCs/>
          <w:lang w:eastAsia="zh-CN"/>
        </w:rPr>
        <w:t xml:space="preserve">and  </w:t>
      </w:r>
      <m:oMath>
        <m:sSub>
          <m:sSubPr>
            <m:ctrlPr>
              <w:rPr>
                <w:rFonts w:ascii="Cambria Math" w:hAnsi="Cambria Math"/>
                <w:bCs/>
                <w:i/>
                <w:iCs/>
                <w:lang w:eastAsia="zh-CN"/>
              </w:rPr>
            </m:ctrlPr>
          </m:sSubPr>
          <m:e>
            <m:r>
              <w:rPr>
                <w:rFonts w:ascii="Cambria Math" w:hAnsi="Cambria Math"/>
                <w:lang w:eastAsia="zh-CN"/>
              </w:rPr>
              <m:t>T</m:t>
            </m:r>
          </m:e>
          <m:sub>
            <m:r>
              <w:rPr>
                <w:rFonts w:ascii="Cambria Math" w:hAnsi="Cambria Math"/>
                <w:lang w:eastAsia="zh-CN"/>
              </w:rPr>
              <m:t>g</m:t>
            </m:r>
          </m:sub>
        </m:sSub>
      </m:oMath>
      <w:r w:rsidR="001C5836">
        <w:rPr>
          <w:bCs/>
          <w:iCs/>
          <w:lang w:eastAsia="zh-CN"/>
        </w:rPr>
        <w:t xml:space="preserve"> is the switching gap between UL RX and DL TX at the parent node</w:t>
      </w:r>
      <w:r w:rsidR="005571D8">
        <w:rPr>
          <w:bCs/>
          <w:iCs/>
          <w:lang w:eastAsia="zh-CN"/>
        </w:rPr>
        <w:t xml:space="preserve">. </w:t>
      </w:r>
      <w:r w:rsidR="001C5836">
        <w:rPr>
          <w:bCs/>
          <w:iCs/>
          <w:lang w:eastAsia="zh-CN"/>
        </w:rPr>
        <w:t xml:space="preserve">MAC CE signalling can be used to transmit </w:t>
      </w:r>
      <m:oMath>
        <m:sSub>
          <m:sSubPr>
            <m:ctrlPr>
              <w:rPr>
                <w:rFonts w:ascii="Cambria Math" w:hAnsi="Cambria Math"/>
                <w:bCs/>
                <w:i/>
                <w:iCs/>
                <w:lang w:eastAsia="zh-CN"/>
              </w:rPr>
            </m:ctrlPr>
          </m:sSubPr>
          <m:e>
            <m:r>
              <w:rPr>
                <w:rFonts w:ascii="Cambria Math" w:hAnsi="Cambria Math"/>
                <w:lang w:eastAsia="zh-CN"/>
              </w:rPr>
              <m:t>TA</m:t>
            </m:r>
          </m:e>
          <m:sub>
            <m:r>
              <w:rPr>
                <w:rFonts w:ascii="Cambria Math" w:hAnsi="Cambria Math"/>
                <w:lang w:eastAsia="zh-CN"/>
              </w:rPr>
              <m:t>offset, Case7</m:t>
            </m:r>
          </m:sub>
        </m:sSub>
      </m:oMath>
      <w:r w:rsidR="001C5836">
        <w:rPr>
          <w:bCs/>
          <w:iCs/>
          <w:lang w:eastAsia="zh-CN"/>
        </w:rPr>
        <w:t>.</w:t>
      </w:r>
    </w:p>
    <w:p w14:paraId="4E699F09" w14:textId="71AC8C74" w:rsidR="005571D8" w:rsidRDefault="00243CD7" w:rsidP="005571D8">
      <w:pPr>
        <w:jc w:val="both"/>
        <w:rPr>
          <w:color w:val="000000"/>
          <w:lang w:val="en-US" w:eastAsia="zh-CN"/>
        </w:rPr>
      </w:pPr>
      <w:r>
        <w:rPr>
          <w:b/>
          <w:lang w:eastAsia="zh-CN"/>
        </w:rPr>
        <w:t xml:space="preserve">Proposal 3: </w:t>
      </w:r>
      <w:r w:rsidR="005571D8">
        <w:rPr>
          <w:color w:val="000000"/>
          <w:lang w:val="en-US" w:eastAsia="zh-CN"/>
        </w:rPr>
        <w:t xml:space="preserve">There can be two alternatives for explicit indication by the parent node when Case#7 timing </w:t>
      </w:r>
      <w:r w:rsidR="00FD6C84">
        <w:rPr>
          <w:color w:val="000000"/>
          <w:lang w:val="en-US" w:eastAsia="zh-CN"/>
        </w:rPr>
        <w:t>is performed at the parent node:</w:t>
      </w:r>
      <w:r w:rsidR="005571D8">
        <w:rPr>
          <w:color w:val="000000"/>
          <w:lang w:val="en-US" w:eastAsia="zh-CN"/>
        </w:rPr>
        <w:t xml:space="preserve"> </w:t>
      </w:r>
    </w:p>
    <w:p w14:paraId="45070CA9" w14:textId="77777777" w:rsidR="005571D8" w:rsidRPr="00152A51" w:rsidRDefault="005571D8" w:rsidP="005571D8">
      <w:pPr>
        <w:pStyle w:val="ListParagraph"/>
        <w:numPr>
          <w:ilvl w:val="0"/>
          <w:numId w:val="31"/>
        </w:numPr>
        <w:jc w:val="both"/>
        <w:rPr>
          <w:rFonts w:ascii="Times New Roman" w:hAnsi="Times New Roman"/>
          <w:bCs/>
          <w:iCs/>
          <w:sz w:val="20"/>
          <w:szCs w:val="20"/>
          <w:lang w:eastAsia="zh-CN"/>
        </w:rPr>
      </w:pPr>
      <w:r w:rsidRPr="00152A51">
        <w:rPr>
          <w:rFonts w:ascii="Times New Roman" w:hAnsi="Times New Roman"/>
          <w:bCs/>
          <w:iCs/>
          <w:sz w:val="20"/>
          <w:szCs w:val="20"/>
          <w:lang w:eastAsia="zh-CN"/>
        </w:rPr>
        <w:t>Alt. 1:</w:t>
      </w:r>
      <w:r>
        <w:rPr>
          <w:rFonts w:ascii="Times New Roman" w:hAnsi="Times New Roman"/>
          <w:bCs/>
          <w:iCs/>
          <w:sz w:val="20"/>
          <w:szCs w:val="20"/>
          <w:lang w:eastAsia="zh-CN"/>
        </w:rPr>
        <w:t xml:space="preserve"> </w:t>
      </w:r>
      <m:oMath>
        <m:sSub>
          <m:sSubPr>
            <m:ctrlPr>
              <w:rPr>
                <w:rFonts w:ascii="Cambria Math" w:hAnsi="Cambria Math"/>
                <w:bCs/>
                <w:i/>
                <w:iCs/>
                <w:sz w:val="20"/>
                <w:szCs w:val="20"/>
                <w:lang w:eastAsia="zh-CN"/>
              </w:rPr>
            </m:ctrlPr>
          </m:sSubPr>
          <m:e>
            <m:r>
              <w:rPr>
                <w:rFonts w:ascii="Cambria Math" w:hAnsi="Cambria Math"/>
                <w:sz w:val="20"/>
                <w:szCs w:val="20"/>
                <w:lang w:eastAsia="zh-CN"/>
              </w:rPr>
              <m:t>TA</m:t>
            </m:r>
          </m:e>
          <m:sub>
            <m:r>
              <w:rPr>
                <w:rFonts w:ascii="Cambria Math" w:hAnsi="Cambria Math"/>
                <w:sz w:val="20"/>
                <w:szCs w:val="20"/>
                <w:lang w:eastAsia="zh-CN"/>
              </w:rPr>
              <m:t>offset, Case7</m:t>
            </m:r>
          </m:sub>
        </m:sSub>
      </m:oMath>
      <w:r>
        <w:rPr>
          <w:rFonts w:ascii="Times New Roman" w:hAnsi="Times New Roman"/>
          <w:bCs/>
          <w:iCs/>
          <w:sz w:val="20"/>
          <w:szCs w:val="20"/>
          <w:lang w:eastAsia="zh-CN"/>
        </w:rPr>
        <w:t xml:space="preserve"> is transmitted every time parent node switches from Case#1 timing to Case#7 timing and can be used as explicit indication from parent node</w:t>
      </w:r>
      <w:r w:rsidRPr="00152A51">
        <w:rPr>
          <w:rFonts w:ascii="Times New Roman" w:hAnsi="Times New Roman"/>
          <w:bCs/>
          <w:iCs/>
          <w:sz w:val="20"/>
          <w:szCs w:val="20"/>
          <w:lang w:eastAsia="zh-CN"/>
        </w:rPr>
        <w:t>.</w:t>
      </w:r>
    </w:p>
    <w:p w14:paraId="3A7D9AEB" w14:textId="2E6CBDE7" w:rsidR="005571D8" w:rsidRPr="00152A51" w:rsidRDefault="005571D8" w:rsidP="005571D8">
      <w:pPr>
        <w:pStyle w:val="ListParagraph"/>
        <w:numPr>
          <w:ilvl w:val="0"/>
          <w:numId w:val="31"/>
        </w:numPr>
        <w:jc w:val="both"/>
        <w:rPr>
          <w:rFonts w:ascii="Times New Roman" w:hAnsi="Times New Roman"/>
          <w:bCs/>
          <w:iCs/>
          <w:sz w:val="20"/>
          <w:szCs w:val="20"/>
          <w:lang w:eastAsia="zh-CN"/>
        </w:rPr>
      </w:pPr>
      <w:r w:rsidRPr="00152A51">
        <w:rPr>
          <w:rFonts w:ascii="Times New Roman" w:hAnsi="Times New Roman"/>
          <w:bCs/>
          <w:iCs/>
          <w:sz w:val="20"/>
          <w:szCs w:val="20"/>
          <w:lang w:eastAsia="zh-CN"/>
        </w:rPr>
        <w:t>Alt. 2:</w:t>
      </w:r>
      <w:r>
        <w:rPr>
          <w:rFonts w:ascii="Times New Roman" w:hAnsi="Times New Roman"/>
          <w:bCs/>
          <w:iCs/>
          <w:sz w:val="20"/>
          <w:szCs w:val="20"/>
          <w:lang w:eastAsia="zh-CN"/>
        </w:rPr>
        <w:t xml:space="preserve"> </w:t>
      </w:r>
      <m:oMath>
        <m:sSub>
          <m:sSubPr>
            <m:ctrlPr>
              <w:rPr>
                <w:rFonts w:ascii="Cambria Math" w:hAnsi="Cambria Math"/>
                <w:bCs/>
                <w:i/>
                <w:iCs/>
                <w:sz w:val="20"/>
                <w:szCs w:val="20"/>
                <w:lang w:eastAsia="zh-CN"/>
              </w:rPr>
            </m:ctrlPr>
          </m:sSubPr>
          <m:e>
            <m:r>
              <w:rPr>
                <w:rFonts w:ascii="Cambria Math" w:hAnsi="Cambria Math"/>
                <w:sz w:val="20"/>
                <w:szCs w:val="20"/>
                <w:lang w:eastAsia="zh-CN"/>
              </w:rPr>
              <m:t>TA</m:t>
            </m:r>
          </m:e>
          <m:sub>
            <m:r>
              <w:rPr>
                <w:rFonts w:ascii="Cambria Math" w:hAnsi="Cambria Math"/>
                <w:sz w:val="20"/>
                <w:szCs w:val="20"/>
                <w:lang w:eastAsia="zh-CN"/>
              </w:rPr>
              <m:t>offset, Case7</m:t>
            </m:r>
          </m:sub>
        </m:sSub>
      </m:oMath>
      <w:r>
        <w:rPr>
          <w:rFonts w:ascii="Times New Roman" w:hAnsi="Times New Roman"/>
          <w:bCs/>
          <w:iCs/>
          <w:sz w:val="20"/>
          <w:szCs w:val="20"/>
          <w:lang w:eastAsia="zh-CN"/>
        </w:rPr>
        <w:t xml:space="preserve"> is not transmitted every time parent node switches from Case#1 timing to Case#7 timing</w:t>
      </w:r>
      <w:r w:rsidRPr="00152A51">
        <w:rPr>
          <w:rFonts w:ascii="Times New Roman" w:hAnsi="Times New Roman"/>
          <w:bCs/>
          <w:iCs/>
          <w:sz w:val="20"/>
          <w:szCs w:val="20"/>
          <w:lang w:eastAsia="zh-CN"/>
        </w:rPr>
        <w:t>.</w:t>
      </w:r>
      <w:r>
        <w:rPr>
          <w:rFonts w:ascii="Times New Roman" w:hAnsi="Times New Roman"/>
          <w:bCs/>
          <w:iCs/>
          <w:sz w:val="20"/>
          <w:szCs w:val="20"/>
          <w:lang w:eastAsia="zh-CN"/>
        </w:rPr>
        <w:t xml:space="preserve"> Additional signaling </w:t>
      </w:r>
      <w:r w:rsidR="00CA7782">
        <w:rPr>
          <w:rFonts w:ascii="Times New Roman" w:hAnsi="Times New Roman"/>
          <w:bCs/>
          <w:iCs/>
          <w:sz w:val="20"/>
          <w:szCs w:val="20"/>
          <w:lang w:eastAsia="zh-CN"/>
        </w:rPr>
        <w:t xml:space="preserve">is needed </w:t>
      </w:r>
      <w:r>
        <w:rPr>
          <w:rFonts w:ascii="Times New Roman" w:hAnsi="Times New Roman"/>
          <w:bCs/>
          <w:iCs/>
          <w:sz w:val="20"/>
          <w:szCs w:val="20"/>
          <w:lang w:eastAsia="zh-CN"/>
        </w:rPr>
        <w:t xml:space="preserve">to explicitly indicate that parent node is performed at Case#7 timing. </w:t>
      </w:r>
    </w:p>
    <w:p w14:paraId="7FACF5F2" w14:textId="5D382BFF" w:rsidR="005571D8" w:rsidRPr="00D86ED6" w:rsidRDefault="00FD6C84" w:rsidP="005571D8">
      <w:pPr>
        <w:jc w:val="both"/>
        <w:rPr>
          <w:bCs/>
          <w:iCs/>
          <w:lang w:eastAsia="zh-CN"/>
        </w:rPr>
      </w:pPr>
      <w:r>
        <w:rPr>
          <w:bCs/>
          <w:iCs/>
          <w:lang w:eastAsia="zh-CN"/>
        </w:rPr>
        <w:t xml:space="preserve">Alt. 1 is </w:t>
      </w:r>
      <w:r w:rsidR="005571D8">
        <w:rPr>
          <w:bCs/>
          <w:iCs/>
          <w:lang w:eastAsia="zh-CN"/>
        </w:rPr>
        <w:t>prefer</w:t>
      </w:r>
      <w:r>
        <w:rPr>
          <w:bCs/>
          <w:iCs/>
          <w:lang w:eastAsia="zh-CN"/>
        </w:rPr>
        <w:t>red</w:t>
      </w:r>
      <w:r w:rsidR="005571D8">
        <w:rPr>
          <w:bCs/>
          <w:iCs/>
          <w:lang w:eastAsia="zh-CN"/>
        </w:rPr>
        <w:t>.</w:t>
      </w:r>
    </w:p>
    <w:p w14:paraId="5B3B5C14" w14:textId="4089E774" w:rsidR="00B65A6D" w:rsidRPr="0095487A" w:rsidRDefault="00850151" w:rsidP="00B65A6D">
      <w:pPr>
        <w:pStyle w:val="Heading1"/>
        <w:jc w:val="both"/>
        <w:rPr>
          <w:rFonts w:eastAsia="SimSun"/>
          <w:color w:val="000000"/>
          <w:lang w:eastAsia="zh-CN"/>
        </w:rPr>
      </w:pPr>
      <w:r>
        <w:rPr>
          <w:rFonts w:eastAsia="SimSun"/>
          <w:color w:val="000000"/>
          <w:lang w:val="en-US" w:eastAsia="zh-CN"/>
        </w:rPr>
        <w:t xml:space="preserve">Power Control to Support IAB-node’s Simultaneous Operation </w:t>
      </w:r>
    </w:p>
    <w:p w14:paraId="2806D232" w14:textId="2951D457" w:rsidR="00A20916" w:rsidRDefault="00216454" w:rsidP="00A20916">
      <w:pPr>
        <w:pStyle w:val="Heading2"/>
        <w:ind w:left="0"/>
        <w:rPr>
          <w:lang w:eastAsia="zh-CN"/>
        </w:rPr>
      </w:pPr>
      <w:r>
        <w:rPr>
          <w:lang w:eastAsia="zh-CN"/>
        </w:rPr>
        <w:t>child</w:t>
      </w:r>
      <w:r w:rsidR="00A20916">
        <w:rPr>
          <w:lang w:eastAsia="zh-CN"/>
        </w:rPr>
        <w:t>-node assisted DL power control</w:t>
      </w:r>
    </w:p>
    <w:p w14:paraId="4FB8A8AD" w14:textId="3676CD04" w:rsidR="007B4734" w:rsidRDefault="007B4734" w:rsidP="00B65A6D">
      <w:pPr>
        <w:jc w:val="both"/>
        <w:rPr>
          <w:color w:val="000000"/>
          <w:lang w:eastAsia="zh-CN"/>
        </w:rPr>
      </w:pPr>
      <w:r>
        <w:rPr>
          <w:color w:val="000000"/>
          <w:lang w:eastAsia="zh-CN"/>
        </w:rPr>
        <w:t xml:space="preserve">For </w:t>
      </w:r>
      <w:r w:rsidR="00324C7A">
        <w:rPr>
          <w:color w:val="000000"/>
          <w:lang w:eastAsia="zh-CN"/>
        </w:rPr>
        <w:t xml:space="preserve">child node assisted DL power control, it has been agreed </w:t>
      </w:r>
      <w:r w:rsidR="00F26457">
        <w:rPr>
          <w:color w:val="000000"/>
          <w:lang w:eastAsia="zh-CN"/>
        </w:rPr>
        <w:t>in RAN1#105e</w:t>
      </w:r>
      <w:r w:rsidR="00EE113B">
        <w:rPr>
          <w:color w:val="000000"/>
          <w:lang w:eastAsia="zh-CN"/>
        </w:rPr>
        <w:t>-106e</w:t>
      </w:r>
      <w:r w:rsidR="00F26457">
        <w:rPr>
          <w:color w:val="000000"/>
          <w:lang w:eastAsia="zh-CN"/>
        </w:rPr>
        <w:t xml:space="preserve"> to support </w:t>
      </w:r>
      <w:r w:rsidR="00416D93">
        <w:rPr>
          <w:color w:val="000000"/>
          <w:lang w:eastAsia="zh-CN"/>
        </w:rPr>
        <w:t xml:space="preserve">desired DL power adjustment indication from </w:t>
      </w:r>
      <w:r w:rsidR="00F26457">
        <w:rPr>
          <w:color w:val="000000"/>
          <w:lang w:eastAsia="zh-CN"/>
        </w:rPr>
        <w:t>a</w:t>
      </w:r>
      <w:r w:rsidR="00216454">
        <w:rPr>
          <w:color w:val="000000"/>
          <w:lang w:eastAsia="zh-CN"/>
        </w:rPr>
        <w:t xml:space="preserve"> child </w:t>
      </w:r>
      <w:r w:rsidR="00F26457">
        <w:rPr>
          <w:color w:val="000000"/>
          <w:lang w:eastAsia="zh-CN"/>
        </w:rPr>
        <w:t xml:space="preserve">IAB-MT to </w:t>
      </w:r>
      <w:r w:rsidR="00E05407">
        <w:rPr>
          <w:color w:val="000000"/>
          <w:lang w:eastAsia="zh-CN"/>
        </w:rPr>
        <w:t>the IAB</w:t>
      </w:r>
      <w:r w:rsidR="00F26457">
        <w:rPr>
          <w:color w:val="000000"/>
          <w:lang w:eastAsia="zh-CN"/>
        </w:rPr>
        <w:t xml:space="preserve">-DU </w:t>
      </w:r>
      <w:r w:rsidR="00EE113B">
        <w:rPr>
          <w:color w:val="000000"/>
          <w:lang w:eastAsia="zh-CN"/>
        </w:rPr>
        <w:t xml:space="preserve">and signalling details </w:t>
      </w:r>
      <w:r w:rsidR="00DC4F08">
        <w:rPr>
          <w:color w:val="000000"/>
          <w:lang w:eastAsia="zh-CN"/>
        </w:rPr>
        <w:t xml:space="preserve">are FFS. </w:t>
      </w:r>
    </w:p>
    <w:p w14:paraId="5B035961" w14:textId="61C383AA" w:rsidR="00227AB2" w:rsidRDefault="00AF361B" w:rsidP="00C16F70">
      <w:pPr>
        <w:jc w:val="both"/>
      </w:pPr>
      <w:r>
        <w:rPr>
          <w:color w:val="000000"/>
          <w:lang w:val="en-US" w:eastAsia="zh-CN"/>
        </w:rPr>
        <w:t xml:space="preserve">In Figure 3.1, </w:t>
      </w:r>
      <w:r w:rsidR="00B82722">
        <w:t>we illustrate the UL TPC for DU</w:t>
      </w:r>
      <w:r w:rsidR="00B82722" w:rsidRPr="00C07F46">
        <w:t xml:space="preserve"> </w:t>
      </w:r>
      <w:r w:rsidR="001E2FEC">
        <w:t xml:space="preserve">DL </w:t>
      </w:r>
      <w:r w:rsidR="00B82722" w:rsidRPr="00C07F46">
        <w:t>power control mechanism</w:t>
      </w:r>
      <w:r w:rsidR="00CC22F9">
        <w:t>:</w:t>
      </w:r>
      <w:r w:rsidR="00467646">
        <w:t xml:space="preserve"> UL TPC </w:t>
      </w:r>
      <w:r w:rsidR="00CC22F9">
        <w:t xml:space="preserve">command </w:t>
      </w:r>
      <w:r w:rsidR="00227AB2">
        <w:t>is introduced</w:t>
      </w:r>
      <w:r w:rsidR="00246CEA">
        <w:t xml:space="preserve"> with certain power adjustment step and range</w:t>
      </w:r>
      <w:r w:rsidR="00B1028D">
        <w:t xml:space="preserve"> from child IAB-MT to IAB-DU to dynamically inform the IAB-DU to increase or decrease DL transmission power</w:t>
      </w:r>
      <w:r w:rsidR="00246CEA">
        <w:t>. E</w:t>
      </w:r>
      <w:r w:rsidR="007B65EC">
        <w:t xml:space="preserve">ach TPC command field is corresponding to a pre-defined power adjustment value. </w:t>
      </w:r>
      <w:r w:rsidR="007C218C">
        <w:t xml:space="preserve">This UL TPC for DU signalling can be transmitted </w:t>
      </w:r>
      <w:r w:rsidR="00A9372F">
        <w:t xml:space="preserve">over UCI carried in PUCCH. </w:t>
      </w:r>
    </w:p>
    <w:p w14:paraId="174BCF4A" w14:textId="1F94597F" w:rsidR="00F304FC" w:rsidRDefault="004733D7" w:rsidP="00F304FC">
      <w:pPr>
        <w:jc w:val="center"/>
        <w:rPr>
          <w:color w:val="000000"/>
          <w:lang w:val="en-US" w:eastAsia="zh-CN"/>
        </w:rPr>
      </w:pPr>
      <w:r>
        <w:rPr>
          <w:noProof/>
          <w:color w:val="000000"/>
          <w:lang w:val="en-US" w:eastAsia="zh-CN"/>
        </w:rPr>
        <w:lastRenderedPageBreak/>
        <w:drawing>
          <wp:inline distT="0" distB="0" distL="0" distR="0" wp14:anchorId="74E8EEAB" wp14:editId="6C34497F">
            <wp:extent cx="2520043" cy="1678748"/>
            <wp:effectExtent l="0" t="0" r="0" b="0"/>
            <wp:docPr id="15" name="Picture 15"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5" descr="Diagram&#10;&#10;Description automatically generated"/>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539971" cy="1692024"/>
                    </a:xfrm>
                    <a:prstGeom prst="rect">
                      <a:avLst/>
                    </a:prstGeom>
                  </pic:spPr>
                </pic:pic>
              </a:graphicData>
            </a:graphic>
          </wp:inline>
        </w:drawing>
      </w:r>
    </w:p>
    <w:p w14:paraId="011C79F8" w14:textId="0AEFE953" w:rsidR="004733D7" w:rsidRPr="00C07F46" w:rsidRDefault="004733D7" w:rsidP="004733D7">
      <w:pPr>
        <w:pStyle w:val="N1"/>
        <w:spacing w:after="180"/>
        <w:jc w:val="center"/>
        <w:rPr>
          <w:rFonts w:ascii="Times New Roman" w:hAnsi="Times New Roman" w:cs="Times New Roman"/>
          <w:sz w:val="20"/>
          <w:szCs w:val="20"/>
        </w:rPr>
      </w:pPr>
      <w:r w:rsidRPr="00C07F46">
        <w:rPr>
          <w:rFonts w:ascii="Times New Roman" w:hAnsi="Times New Roman" w:cs="Times New Roman"/>
          <w:sz w:val="20"/>
          <w:szCs w:val="20"/>
        </w:rPr>
        <w:t xml:space="preserve">Figure </w:t>
      </w:r>
      <w:r>
        <w:rPr>
          <w:rFonts w:ascii="Times New Roman" w:hAnsi="Times New Roman" w:cs="Times New Roman"/>
          <w:sz w:val="20"/>
          <w:szCs w:val="20"/>
        </w:rPr>
        <w:t>3.</w:t>
      </w:r>
      <w:r w:rsidR="00DB6506">
        <w:rPr>
          <w:rFonts w:ascii="Times New Roman" w:hAnsi="Times New Roman" w:cs="Times New Roman"/>
          <w:sz w:val="20"/>
          <w:szCs w:val="20"/>
        </w:rPr>
        <w:t>1</w:t>
      </w:r>
      <w:r w:rsidRPr="00C07F46">
        <w:rPr>
          <w:rFonts w:ascii="Times New Roman" w:hAnsi="Times New Roman" w:cs="Times New Roman"/>
          <w:sz w:val="20"/>
          <w:szCs w:val="20"/>
        </w:rPr>
        <w:t xml:space="preserve">: </w:t>
      </w:r>
      <w:r w:rsidR="000D754A">
        <w:rPr>
          <w:rFonts w:ascii="Times New Roman" w:hAnsi="Times New Roman" w:cs="Times New Roman"/>
          <w:sz w:val="20"/>
          <w:szCs w:val="20"/>
        </w:rPr>
        <w:t>UL TPC for DU</w:t>
      </w:r>
      <w:r w:rsidRPr="00C07F46">
        <w:rPr>
          <w:rFonts w:ascii="Times New Roman" w:hAnsi="Times New Roman" w:cs="Times New Roman"/>
          <w:sz w:val="20"/>
          <w:szCs w:val="20"/>
        </w:rPr>
        <w:t xml:space="preserve"> illustration</w:t>
      </w:r>
      <w:r w:rsidR="000D754A">
        <w:rPr>
          <w:rFonts w:ascii="Times New Roman" w:hAnsi="Times New Roman" w:cs="Times New Roman"/>
          <w:sz w:val="20"/>
          <w:szCs w:val="20"/>
        </w:rPr>
        <w:t xml:space="preserve"> </w:t>
      </w:r>
    </w:p>
    <w:p w14:paraId="2C53EBDC" w14:textId="693BFB4A" w:rsidR="00C16F70" w:rsidRDefault="00C16F70" w:rsidP="00C16F70">
      <w:pPr>
        <w:spacing w:after="120"/>
        <w:jc w:val="both"/>
        <w:rPr>
          <w:bCs/>
          <w:iCs/>
          <w:lang w:eastAsia="zh-CN"/>
        </w:rPr>
      </w:pPr>
      <w:r w:rsidRPr="008C3B63">
        <w:rPr>
          <w:b/>
          <w:lang w:eastAsia="zh-CN"/>
        </w:rPr>
        <w:t xml:space="preserve">Proposal </w:t>
      </w:r>
      <w:r w:rsidR="00526370">
        <w:rPr>
          <w:b/>
          <w:lang w:eastAsia="zh-CN"/>
        </w:rPr>
        <w:t>4</w:t>
      </w:r>
      <w:r w:rsidRPr="008C3B63">
        <w:rPr>
          <w:b/>
          <w:lang w:eastAsia="zh-CN"/>
        </w:rPr>
        <w:t xml:space="preserve">: </w:t>
      </w:r>
      <w:r w:rsidR="00B967D3">
        <w:rPr>
          <w:bCs/>
          <w:iCs/>
          <w:lang w:eastAsia="zh-CN"/>
        </w:rPr>
        <w:t>For child</w:t>
      </w:r>
      <w:r w:rsidR="00A45C18">
        <w:rPr>
          <w:bCs/>
          <w:iCs/>
          <w:lang w:eastAsia="zh-CN"/>
        </w:rPr>
        <w:t>-</w:t>
      </w:r>
      <w:r w:rsidR="00B967D3">
        <w:rPr>
          <w:bCs/>
          <w:iCs/>
          <w:lang w:eastAsia="zh-CN"/>
        </w:rPr>
        <w:t>node</w:t>
      </w:r>
      <w:r w:rsidR="00900156">
        <w:rPr>
          <w:bCs/>
          <w:iCs/>
          <w:lang w:eastAsia="zh-CN"/>
        </w:rPr>
        <w:t xml:space="preserve"> assisted DL </w:t>
      </w:r>
      <w:r w:rsidR="00101CAF">
        <w:rPr>
          <w:bCs/>
          <w:iCs/>
          <w:lang w:eastAsia="zh-CN"/>
        </w:rPr>
        <w:t xml:space="preserve">power control, </w:t>
      </w:r>
      <w:r w:rsidR="0065019E">
        <w:rPr>
          <w:bCs/>
          <w:iCs/>
          <w:lang w:eastAsia="zh-CN"/>
        </w:rPr>
        <w:t xml:space="preserve">support </w:t>
      </w:r>
      <w:r w:rsidR="00526370">
        <w:t>UL TPC for DU</w:t>
      </w:r>
      <w:r w:rsidR="0065019E">
        <w:t>.</w:t>
      </w:r>
      <w:r w:rsidR="00101CAF">
        <w:rPr>
          <w:bCs/>
          <w:iCs/>
          <w:lang w:eastAsia="zh-CN"/>
        </w:rPr>
        <w:t xml:space="preserve"> </w:t>
      </w:r>
    </w:p>
    <w:p w14:paraId="2A8C1CD5" w14:textId="6B54A1AD" w:rsidR="00C16F70" w:rsidRDefault="00C16F70" w:rsidP="00C16F70">
      <w:pPr>
        <w:pStyle w:val="Heading2"/>
        <w:ind w:left="0"/>
        <w:rPr>
          <w:lang w:eastAsia="zh-CN"/>
        </w:rPr>
      </w:pPr>
      <w:r>
        <w:rPr>
          <w:lang w:eastAsia="zh-CN"/>
        </w:rPr>
        <w:t>parent</w:t>
      </w:r>
      <w:r w:rsidR="004E1BD8">
        <w:rPr>
          <w:lang w:eastAsia="zh-CN"/>
        </w:rPr>
        <w:t>-</w:t>
      </w:r>
      <w:r>
        <w:rPr>
          <w:lang w:eastAsia="zh-CN"/>
        </w:rPr>
        <w:t>node assisted DL power control</w:t>
      </w:r>
    </w:p>
    <w:p w14:paraId="5C3ADCE9" w14:textId="048D3B3C" w:rsidR="00C16F70" w:rsidRDefault="00C16F70" w:rsidP="00C16F70">
      <w:pPr>
        <w:jc w:val="both"/>
        <w:rPr>
          <w:color w:val="000000"/>
          <w:lang w:eastAsia="zh-CN"/>
        </w:rPr>
      </w:pPr>
      <w:r>
        <w:rPr>
          <w:color w:val="000000"/>
          <w:lang w:eastAsia="zh-CN"/>
        </w:rPr>
        <w:t xml:space="preserve">In MT TX/DU TX simultaneous operation, the received signal at parent DU may have interference coming from DU’s DL transmission. With current UL power control, parent DU can send dynamic TPC for MT to increase its UL transmission power. However, the UL transmission power is limited by the UE/MT capability and may not fully solve this issue. Hence, besides </w:t>
      </w:r>
      <w:r w:rsidR="00AF0492">
        <w:rPr>
          <w:color w:val="000000"/>
          <w:lang w:eastAsia="zh-CN"/>
        </w:rPr>
        <w:t xml:space="preserve">DL </w:t>
      </w:r>
      <w:r>
        <w:rPr>
          <w:color w:val="000000"/>
          <w:lang w:eastAsia="zh-CN"/>
        </w:rPr>
        <w:t xml:space="preserve">TPC for MT, </w:t>
      </w:r>
      <w:r w:rsidR="00AF0492">
        <w:rPr>
          <w:color w:val="000000"/>
          <w:lang w:eastAsia="zh-CN"/>
        </w:rPr>
        <w:t xml:space="preserve">DL </w:t>
      </w:r>
      <w:r>
        <w:rPr>
          <w:color w:val="000000"/>
          <w:lang w:eastAsia="zh-CN"/>
        </w:rPr>
        <w:t xml:space="preserve">TPC for DU can be introduced from parent DU to IAB MT to inform the </w:t>
      </w:r>
      <w:r w:rsidR="0065019E">
        <w:rPr>
          <w:color w:val="000000"/>
          <w:lang w:eastAsia="zh-CN"/>
        </w:rPr>
        <w:t xml:space="preserve">collocated </w:t>
      </w:r>
      <w:r>
        <w:rPr>
          <w:color w:val="000000"/>
          <w:lang w:eastAsia="zh-CN"/>
        </w:rPr>
        <w:t>IAB</w:t>
      </w:r>
      <w:r w:rsidR="0065019E">
        <w:rPr>
          <w:color w:val="000000"/>
          <w:lang w:eastAsia="zh-CN"/>
        </w:rPr>
        <w:t>-</w:t>
      </w:r>
      <w:r>
        <w:rPr>
          <w:color w:val="000000"/>
          <w:lang w:eastAsia="zh-CN"/>
        </w:rPr>
        <w:t xml:space="preserve">DU to adjust its DL transmission power, as shown in Figure </w:t>
      </w:r>
      <w:r w:rsidR="00FE12A8">
        <w:rPr>
          <w:color w:val="000000"/>
          <w:lang w:eastAsia="zh-CN"/>
        </w:rPr>
        <w:t>3.</w:t>
      </w:r>
      <w:r w:rsidR="0065019E">
        <w:rPr>
          <w:color w:val="000000"/>
          <w:lang w:eastAsia="zh-CN"/>
        </w:rPr>
        <w:t>2</w:t>
      </w:r>
      <w:r>
        <w:rPr>
          <w:color w:val="000000"/>
          <w:lang w:eastAsia="zh-CN"/>
        </w:rPr>
        <w:t xml:space="preserve">. </w:t>
      </w:r>
    </w:p>
    <w:p w14:paraId="5939C610" w14:textId="0B9E14FF" w:rsidR="00C16F70" w:rsidRDefault="00661AAB" w:rsidP="00C16F70">
      <w:pPr>
        <w:jc w:val="center"/>
        <w:rPr>
          <w:color w:val="000000"/>
          <w:lang w:eastAsia="zh-CN"/>
        </w:rPr>
      </w:pPr>
      <w:r>
        <w:rPr>
          <w:noProof/>
          <w:color w:val="000000"/>
          <w:lang w:eastAsia="zh-CN"/>
        </w:rPr>
        <w:drawing>
          <wp:inline distT="0" distB="0" distL="0" distR="0" wp14:anchorId="4A983947" wp14:editId="342259EF">
            <wp:extent cx="1825607" cy="1465245"/>
            <wp:effectExtent l="0" t="0" r="3810" b="1905"/>
            <wp:docPr id="16" name="Picture 16"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6" descr="Diagram&#10;&#10;Description automatically generated"/>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850797" cy="1485462"/>
                    </a:xfrm>
                    <a:prstGeom prst="rect">
                      <a:avLst/>
                    </a:prstGeom>
                  </pic:spPr>
                </pic:pic>
              </a:graphicData>
            </a:graphic>
          </wp:inline>
        </w:drawing>
      </w:r>
    </w:p>
    <w:p w14:paraId="1870317A" w14:textId="16D2C74B" w:rsidR="00C16F70" w:rsidRPr="00C07F46" w:rsidRDefault="00C16F70" w:rsidP="00C16F70">
      <w:pPr>
        <w:pStyle w:val="N1"/>
        <w:jc w:val="center"/>
        <w:rPr>
          <w:rFonts w:ascii="Times New Roman" w:hAnsi="Times New Roman" w:cs="Times New Roman"/>
          <w:sz w:val="20"/>
          <w:szCs w:val="20"/>
        </w:rPr>
      </w:pPr>
      <w:r w:rsidRPr="00C07F46">
        <w:rPr>
          <w:rFonts w:ascii="Times New Roman" w:hAnsi="Times New Roman" w:cs="Times New Roman"/>
          <w:sz w:val="20"/>
          <w:szCs w:val="20"/>
        </w:rPr>
        <w:t xml:space="preserve">Figure </w:t>
      </w:r>
      <w:r w:rsidR="00FE12A8">
        <w:rPr>
          <w:rFonts w:ascii="Times New Roman" w:hAnsi="Times New Roman" w:cs="Times New Roman"/>
          <w:sz w:val="20"/>
          <w:szCs w:val="20"/>
        </w:rPr>
        <w:t>3.</w:t>
      </w:r>
      <w:r w:rsidR="0065019E">
        <w:rPr>
          <w:rFonts w:ascii="Times New Roman" w:hAnsi="Times New Roman" w:cs="Times New Roman"/>
          <w:sz w:val="20"/>
          <w:szCs w:val="20"/>
        </w:rPr>
        <w:t>2</w:t>
      </w:r>
      <w:r w:rsidRPr="00C07F46">
        <w:rPr>
          <w:rFonts w:ascii="Times New Roman" w:hAnsi="Times New Roman" w:cs="Times New Roman"/>
          <w:sz w:val="20"/>
          <w:szCs w:val="20"/>
        </w:rPr>
        <w:t xml:space="preserve">: </w:t>
      </w:r>
      <w:r w:rsidR="00661AAB">
        <w:rPr>
          <w:rFonts w:ascii="Times New Roman" w:hAnsi="Times New Roman" w:cs="Times New Roman"/>
          <w:sz w:val="20"/>
          <w:szCs w:val="20"/>
        </w:rPr>
        <w:t xml:space="preserve">DL </w:t>
      </w:r>
      <w:r>
        <w:rPr>
          <w:rFonts w:ascii="Times New Roman" w:hAnsi="Times New Roman" w:cs="Times New Roman"/>
          <w:sz w:val="20"/>
          <w:szCs w:val="20"/>
        </w:rPr>
        <w:t xml:space="preserve">TPC for DU </w:t>
      </w:r>
      <w:r w:rsidR="00661AAB">
        <w:rPr>
          <w:rFonts w:ascii="Times New Roman" w:hAnsi="Times New Roman" w:cs="Times New Roman"/>
          <w:sz w:val="20"/>
          <w:szCs w:val="20"/>
        </w:rPr>
        <w:t>illustration</w:t>
      </w:r>
    </w:p>
    <w:p w14:paraId="2326CABF" w14:textId="77777777" w:rsidR="00C16F70" w:rsidRPr="0032701A" w:rsidRDefault="00C16F70" w:rsidP="00C16F70">
      <w:pPr>
        <w:jc w:val="center"/>
        <w:rPr>
          <w:color w:val="000000"/>
          <w:lang w:val="en-US" w:eastAsia="zh-CN"/>
        </w:rPr>
      </w:pPr>
    </w:p>
    <w:p w14:paraId="223CC86C" w14:textId="19AC6C93" w:rsidR="00C16F70" w:rsidRDefault="00C16F70" w:rsidP="00C16F70">
      <w:pPr>
        <w:spacing w:after="120"/>
        <w:jc w:val="both"/>
        <w:rPr>
          <w:bCs/>
          <w:lang w:eastAsia="zh-CN"/>
        </w:rPr>
      </w:pPr>
      <w:r w:rsidRPr="008C3B63">
        <w:rPr>
          <w:b/>
          <w:lang w:eastAsia="zh-CN"/>
        </w:rPr>
        <w:t xml:space="preserve">Proposal </w:t>
      </w:r>
      <w:r w:rsidR="000778FD">
        <w:rPr>
          <w:b/>
          <w:lang w:eastAsia="zh-CN"/>
        </w:rPr>
        <w:t>5</w:t>
      </w:r>
      <w:r w:rsidRPr="008C3B63">
        <w:rPr>
          <w:b/>
          <w:lang w:eastAsia="zh-CN"/>
        </w:rPr>
        <w:t xml:space="preserve">: </w:t>
      </w:r>
      <w:r w:rsidR="00143179">
        <w:rPr>
          <w:bCs/>
          <w:iCs/>
          <w:lang w:eastAsia="zh-CN"/>
        </w:rPr>
        <w:t xml:space="preserve">For parent-node assisted DL power control, </w:t>
      </w:r>
      <w:r w:rsidR="009848D4">
        <w:rPr>
          <w:bCs/>
          <w:iCs/>
          <w:lang w:eastAsia="zh-CN"/>
        </w:rPr>
        <w:t xml:space="preserve">support </w:t>
      </w:r>
      <w:r w:rsidR="008D5F9E">
        <w:rPr>
          <w:bCs/>
          <w:iCs/>
          <w:lang w:eastAsia="zh-CN"/>
        </w:rPr>
        <w:t xml:space="preserve">DL </w:t>
      </w:r>
      <w:r>
        <w:rPr>
          <w:bCs/>
          <w:iCs/>
          <w:lang w:eastAsia="zh-CN"/>
        </w:rPr>
        <w:t>TPC for DU</w:t>
      </w:r>
      <w:r>
        <w:rPr>
          <w:bCs/>
          <w:lang w:eastAsia="zh-CN"/>
        </w:rPr>
        <w:t xml:space="preserve">.  </w:t>
      </w:r>
    </w:p>
    <w:p w14:paraId="2BA732CE" w14:textId="319F36D7" w:rsidR="0058567B" w:rsidRDefault="0058567B" w:rsidP="0058567B">
      <w:pPr>
        <w:pStyle w:val="Heading1"/>
        <w:jc w:val="both"/>
        <w:rPr>
          <w:rFonts w:eastAsia="SimSun"/>
          <w:lang w:eastAsia="zh-CN"/>
        </w:rPr>
      </w:pPr>
      <w:r>
        <w:rPr>
          <w:rFonts w:eastAsia="SimSun"/>
          <w:lang w:eastAsia="zh-CN"/>
        </w:rPr>
        <w:t>Interference Management</w:t>
      </w:r>
    </w:p>
    <w:p w14:paraId="026F47D6" w14:textId="3318CD4F" w:rsidR="00463FE1" w:rsidRDefault="00EE4815" w:rsidP="0058567B">
      <w:pPr>
        <w:jc w:val="both"/>
        <w:rPr>
          <w:lang w:eastAsia="zh-CN"/>
        </w:rPr>
      </w:pPr>
      <w:r>
        <w:rPr>
          <w:lang w:eastAsia="zh-CN"/>
        </w:rPr>
        <w:t>For MT</w:t>
      </w:r>
      <w:r w:rsidR="00FA4257">
        <w:rPr>
          <w:lang w:eastAsia="zh-CN"/>
        </w:rPr>
        <w:t>-</w:t>
      </w:r>
      <w:r>
        <w:rPr>
          <w:lang w:eastAsia="zh-CN"/>
        </w:rPr>
        <w:t>to</w:t>
      </w:r>
      <w:r w:rsidR="00FA4257">
        <w:rPr>
          <w:lang w:eastAsia="zh-CN"/>
        </w:rPr>
        <w:t>-</w:t>
      </w:r>
      <w:r>
        <w:rPr>
          <w:lang w:eastAsia="zh-CN"/>
        </w:rPr>
        <w:t xml:space="preserve">MT interference management, </w:t>
      </w:r>
      <w:r w:rsidR="002460EA">
        <w:rPr>
          <w:lang w:eastAsia="zh-CN"/>
        </w:rPr>
        <w:t>current CLI measurements (e.g., CLI-RSSI and SRS-RSRP) in Rel-16 NR to address UE</w:t>
      </w:r>
      <w:r w:rsidR="00D3240A">
        <w:rPr>
          <w:lang w:eastAsia="zh-CN"/>
        </w:rPr>
        <w:t>-</w:t>
      </w:r>
      <w:r w:rsidR="002460EA">
        <w:rPr>
          <w:lang w:eastAsia="zh-CN"/>
        </w:rPr>
        <w:t>to</w:t>
      </w:r>
      <w:r w:rsidR="00D3240A">
        <w:rPr>
          <w:lang w:eastAsia="zh-CN"/>
        </w:rPr>
        <w:t>-</w:t>
      </w:r>
      <w:r w:rsidR="002460EA">
        <w:rPr>
          <w:lang w:eastAsia="zh-CN"/>
        </w:rPr>
        <w:t xml:space="preserve">UE interference can be </w:t>
      </w:r>
      <w:r w:rsidR="0046392D">
        <w:rPr>
          <w:lang w:eastAsia="zh-CN"/>
        </w:rPr>
        <w:t>the starting point</w:t>
      </w:r>
      <w:r w:rsidR="002460EA">
        <w:rPr>
          <w:lang w:eastAsia="zh-CN"/>
        </w:rPr>
        <w:t xml:space="preserve">. </w:t>
      </w:r>
      <w:r w:rsidR="00DD75EA">
        <w:rPr>
          <w:lang w:eastAsia="zh-CN"/>
        </w:rPr>
        <w:t xml:space="preserve">On the other hand, </w:t>
      </w:r>
      <w:r w:rsidR="008F6850">
        <w:rPr>
          <w:lang w:eastAsia="zh-CN"/>
        </w:rPr>
        <w:t xml:space="preserve">Rel-16 CLI measurements and reports </w:t>
      </w:r>
      <w:r w:rsidR="00DE26C2">
        <w:rPr>
          <w:lang w:eastAsia="zh-CN"/>
        </w:rPr>
        <w:t xml:space="preserve">are through RRC signalling (e.g., CU configures UE/MT </w:t>
      </w:r>
      <w:r w:rsidR="006D7C8E">
        <w:rPr>
          <w:lang w:eastAsia="zh-CN"/>
        </w:rPr>
        <w:t>measurements and UE/MT reports to CU)</w:t>
      </w:r>
      <w:r w:rsidR="00215788">
        <w:rPr>
          <w:lang w:eastAsia="zh-CN"/>
        </w:rPr>
        <w:t>. For dynamic measurement configuration and scheduling efficiency</w:t>
      </w:r>
      <w:r w:rsidR="00192526">
        <w:rPr>
          <w:lang w:eastAsia="zh-CN"/>
        </w:rPr>
        <w:t xml:space="preserve"> in IAB network, we can enhance measurements/reporting with L1/L2 </w:t>
      </w:r>
      <w:r w:rsidR="00E13B7B">
        <w:rPr>
          <w:lang w:eastAsia="zh-CN"/>
        </w:rPr>
        <w:t xml:space="preserve">signalling (e.g., parent-DU configures IAB-MT’s measurements and IAB-MT reports to parent-DU). </w:t>
      </w:r>
    </w:p>
    <w:p w14:paraId="649FDA3B" w14:textId="0D07C6A0" w:rsidR="00EE4815" w:rsidRDefault="002460EA" w:rsidP="0058567B">
      <w:pPr>
        <w:jc w:val="both"/>
        <w:rPr>
          <w:lang w:eastAsia="zh-CN"/>
        </w:rPr>
      </w:pPr>
      <w:r>
        <w:rPr>
          <w:lang w:eastAsia="zh-CN"/>
        </w:rPr>
        <w:t>For DU</w:t>
      </w:r>
      <w:r w:rsidR="00FA4257">
        <w:rPr>
          <w:lang w:eastAsia="zh-CN"/>
        </w:rPr>
        <w:t>-</w:t>
      </w:r>
      <w:r>
        <w:rPr>
          <w:lang w:eastAsia="zh-CN"/>
        </w:rPr>
        <w:t>to</w:t>
      </w:r>
      <w:r w:rsidR="00FA4257">
        <w:rPr>
          <w:lang w:eastAsia="zh-CN"/>
        </w:rPr>
        <w:t>-</w:t>
      </w:r>
      <w:r>
        <w:rPr>
          <w:lang w:eastAsia="zh-CN"/>
        </w:rPr>
        <w:t xml:space="preserve">MT interference management, current interference management </w:t>
      </w:r>
      <w:r w:rsidR="00F15BA7">
        <w:rPr>
          <w:lang w:eastAsia="zh-CN"/>
        </w:rPr>
        <w:t xml:space="preserve">methods, e.g., NZP CSI-RS and CSI-IM based methods in Rel-16 NR can be </w:t>
      </w:r>
      <w:r w:rsidR="00362128">
        <w:rPr>
          <w:lang w:eastAsia="zh-CN"/>
        </w:rPr>
        <w:t>starting point</w:t>
      </w:r>
      <w:r w:rsidR="00F15BA7">
        <w:rPr>
          <w:lang w:eastAsia="zh-CN"/>
        </w:rPr>
        <w:t xml:space="preserve">. </w:t>
      </w:r>
      <w:r w:rsidR="00766360">
        <w:rPr>
          <w:lang w:eastAsia="zh-CN"/>
        </w:rPr>
        <w:t xml:space="preserve">Similar to MT-to-MT scenario, L1/L2 signalling enhancements can be introduced. </w:t>
      </w:r>
    </w:p>
    <w:p w14:paraId="1A0855F4" w14:textId="2784CD15" w:rsidR="00391544" w:rsidRDefault="00F15BA7" w:rsidP="0058567B">
      <w:pPr>
        <w:jc w:val="both"/>
        <w:rPr>
          <w:lang w:eastAsia="zh-CN"/>
        </w:rPr>
      </w:pPr>
      <w:r>
        <w:rPr>
          <w:lang w:eastAsia="zh-CN"/>
        </w:rPr>
        <w:t>For MT</w:t>
      </w:r>
      <w:r w:rsidR="00FA4257">
        <w:rPr>
          <w:lang w:eastAsia="zh-CN"/>
        </w:rPr>
        <w:t>-</w:t>
      </w:r>
      <w:r>
        <w:rPr>
          <w:lang w:eastAsia="zh-CN"/>
        </w:rPr>
        <w:t>to</w:t>
      </w:r>
      <w:r w:rsidR="00FA4257">
        <w:rPr>
          <w:lang w:eastAsia="zh-CN"/>
        </w:rPr>
        <w:t>-</w:t>
      </w:r>
      <w:r>
        <w:rPr>
          <w:lang w:eastAsia="zh-CN"/>
        </w:rPr>
        <w:t xml:space="preserve">DU interference management, </w:t>
      </w:r>
      <w:r w:rsidR="00463FE1">
        <w:rPr>
          <w:lang w:eastAsia="zh-CN"/>
        </w:rPr>
        <w:t xml:space="preserve">since there </w:t>
      </w:r>
      <w:r w:rsidR="004F0694">
        <w:rPr>
          <w:lang w:eastAsia="zh-CN"/>
        </w:rPr>
        <w:t>are</w:t>
      </w:r>
      <w:r w:rsidR="00463FE1">
        <w:rPr>
          <w:lang w:eastAsia="zh-CN"/>
        </w:rPr>
        <w:t xml:space="preserve"> no BS measurements </w:t>
      </w:r>
      <w:r w:rsidR="004F0694">
        <w:rPr>
          <w:lang w:eastAsia="zh-CN"/>
        </w:rPr>
        <w:t xml:space="preserve">defined in current specifications for UE to BS interference, we cannot reuse Rel-16 CLI or interference management methods and additional enhancements are needed. </w:t>
      </w:r>
      <w:r w:rsidR="00391544">
        <w:rPr>
          <w:lang w:eastAsia="zh-CN"/>
        </w:rPr>
        <w:t xml:space="preserve">There can be the following two options. </w:t>
      </w:r>
    </w:p>
    <w:p w14:paraId="3622F61B" w14:textId="3CE1FCF0" w:rsidR="00345912" w:rsidRPr="008A577D" w:rsidRDefault="00345912" w:rsidP="001423B5">
      <w:pPr>
        <w:pStyle w:val="ListParagraph"/>
        <w:numPr>
          <w:ilvl w:val="0"/>
          <w:numId w:val="17"/>
        </w:numPr>
        <w:jc w:val="both"/>
        <w:rPr>
          <w:rFonts w:ascii="Times New Roman" w:hAnsi="Times New Roman"/>
          <w:color w:val="000000"/>
          <w:sz w:val="18"/>
          <w:szCs w:val="18"/>
          <w:lang w:eastAsia="zh-CN"/>
        </w:rPr>
      </w:pPr>
      <w:r>
        <w:rPr>
          <w:rFonts w:ascii="Times New Roman" w:hAnsi="Times New Roman"/>
          <w:color w:val="000000"/>
          <w:sz w:val="20"/>
          <w:szCs w:val="20"/>
          <w:lang w:eastAsia="zh-CN"/>
        </w:rPr>
        <w:t>MT-to-DU-</w:t>
      </w:r>
      <w:r w:rsidR="00244FAA">
        <w:rPr>
          <w:rFonts w:ascii="Times New Roman" w:hAnsi="Times New Roman"/>
          <w:color w:val="000000"/>
          <w:sz w:val="20"/>
          <w:szCs w:val="20"/>
          <w:lang w:eastAsia="zh-CN"/>
        </w:rPr>
        <w:t>Option</w:t>
      </w:r>
      <w:r>
        <w:rPr>
          <w:rFonts w:ascii="Times New Roman" w:hAnsi="Times New Roman"/>
          <w:color w:val="000000"/>
          <w:sz w:val="20"/>
          <w:szCs w:val="20"/>
          <w:lang w:eastAsia="zh-CN"/>
        </w:rPr>
        <w:t>.</w:t>
      </w:r>
      <w:r w:rsidRPr="001D30E3">
        <w:rPr>
          <w:rFonts w:ascii="Times New Roman" w:hAnsi="Times New Roman"/>
          <w:color w:val="000000"/>
          <w:sz w:val="20"/>
          <w:szCs w:val="20"/>
          <w:lang w:eastAsia="zh-CN"/>
        </w:rPr>
        <w:t xml:space="preserve">1: </w:t>
      </w:r>
      <w:r w:rsidR="00244FAA">
        <w:rPr>
          <w:rFonts w:ascii="Times New Roman" w:hAnsi="Times New Roman"/>
          <w:color w:val="000000"/>
          <w:sz w:val="20"/>
          <w:szCs w:val="20"/>
          <w:lang w:eastAsia="zh-CN"/>
        </w:rPr>
        <w:t>DU-based measurement</w:t>
      </w:r>
      <w:r w:rsidR="007049EC">
        <w:rPr>
          <w:rFonts w:ascii="Times New Roman" w:hAnsi="Times New Roman"/>
          <w:color w:val="000000"/>
          <w:sz w:val="20"/>
          <w:szCs w:val="20"/>
          <w:lang w:eastAsia="zh-CN"/>
        </w:rPr>
        <w:t xml:space="preserve"> and report procedure</w:t>
      </w:r>
    </w:p>
    <w:p w14:paraId="44B1492C" w14:textId="597B5104" w:rsidR="008A577D" w:rsidRPr="008A577D" w:rsidRDefault="008A577D" w:rsidP="008A577D">
      <w:pPr>
        <w:pStyle w:val="ListParagraph"/>
        <w:snapToGrid w:val="0"/>
        <w:spacing w:after="180"/>
        <w:contextualSpacing w:val="0"/>
        <w:jc w:val="both"/>
        <w:rPr>
          <w:rFonts w:ascii="Times New Roman" w:hAnsi="Times New Roman"/>
          <w:color w:val="000000"/>
          <w:sz w:val="20"/>
          <w:szCs w:val="20"/>
          <w:lang w:eastAsia="zh-CN"/>
        </w:rPr>
      </w:pPr>
      <w:r w:rsidRPr="008A577D">
        <w:rPr>
          <w:rFonts w:ascii="Times New Roman" w:hAnsi="Times New Roman"/>
          <w:color w:val="000000"/>
          <w:sz w:val="20"/>
          <w:szCs w:val="20"/>
          <w:lang w:eastAsia="zh-CN"/>
        </w:rPr>
        <w:t xml:space="preserve">In this option, </w:t>
      </w:r>
      <w:r w:rsidRPr="008A577D">
        <w:rPr>
          <w:rFonts w:ascii="Times New Roman" w:hAnsi="Times New Roman"/>
          <w:sz w:val="20"/>
          <w:szCs w:val="20"/>
          <w:lang w:eastAsia="zh-CN"/>
        </w:rPr>
        <w:t>the victim IAB-DU can be informed with interfering IAB-MT’s SRS/DM-RS configuration and perform measurements</w:t>
      </w:r>
      <w:r w:rsidR="000749E2">
        <w:rPr>
          <w:rFonts w:ascii="Times New Roman" w:hAnsi="Times New Roman"/>
          <w:sz w:val="20"/>
          <w:szCs w:val="20"/>
          <w:lang w:eastAsia="zh-CN"/>
        </w:rPr>
        <w:t>/report</w:t>
      </w:r>
      <w:r w:rsidRPr="008A577D">
        <w:rPr>
          <w:rFonts w:ascii="Times New Roman" w:hAnsi="Times New Roman"/>
          <w:sz w:val="20"/>
          <w:szCs w:val="20"/>
          <w:lang w:eastAsia="zh-CN"/>
        </w:rPr>
        <w:t xml:space="preserve"> accordingly</w:t>
      </w:r>
    </w:p>
    <w:p w14:paraId="70552367" w14:textId="6ADFF92B" w:rsidR="007049EC" w:rsidRPr="000749E2" w:rsidRDefault="007049EC" w:rsidP="001423B5">
      <w:pPr>
        <w:pStyle w:val="ListParagraph"/>
        <w:numPr>
          <w:ilvl w:val="0"/>
          <w:numId w:val="17"/>
        </w:numPr>
        <w:jc w:val="both"/>
        <w:rPr>
          <w:rFonts w:ascii="Times New Roman" w:hAnsi="Times New Roman"/>
          <w:color w:val="000000"/>
          <w:sz w:val="18"/>
          <w:szCs w:val="18"/>
          <w:lang w:eastAsia="zh-CN"/>
        </w:rPr>
      </w:pPr>
      <w:r>
        <w:rPr>
          <w:rFonts w:ascii="Times New Roman" w:hAnsi="Times New Roman"/>
          <w:color w:val="000000"/>
          <w:sz w:val="20"/>
          <w:szCs w:val="20"/>
          <w:lang w:eastAsia="zh-CN"/>
        </w:rPr>
        <w:t>MT-to-DU-Option.2</w:t>
      </w:r>
      <w:r w:rsidRPr="001D30E3">
        <w:rPr>
          <w:rFonts w:ascii="Times New Roman" w:hAnsi="Times New Roman"/>
          <w:color w:val="000000"/>
          <w:sz w:val="20"/>
          <w:szCs w:val="20"/>
          <w:lang w:eastAsia="zh-CN"/>
        </w:rPr>
        <w:t xml:space="preserve">: </w:t>
      </w:r>
      <w:r>
        <w:rPr>
          <w:rFonts w:ascii="Times New Roman" w:hAnsi="Times New Roman"/>
          <w:color w:val="000000"/>
          <w:sz w:val="20"/>
          <w:szCs w:val="20"/>
          <w:lang w:eastAsia="zh-CN"/>
        </w:rPr>
        <w:t>MT-based measurement and report procedure</w:t>
      </w:r>
      <w:r w:rsidR="00277332">
        <w:rPr>
          <w:rFonts w:ascii="Times New Roman" w:hAnsi="Times New Roman"/>
          <w:color w:val="000000"/>
          <w:sz w:val="20"/>
          <w:szCs w:val="20"/>
          <w:lang w:eastAsia="zh-CN"/>
        </w:rPr>
        <w:t xml:space="preserve"> </w:t>
      </w:r>
    </w:p>
    <w:p w14:paraId="2D66C3FC" w14:textId="14E08A97" w:rsidR="000749E2" w:rsidRPr="00EA3F14" w:rsidRDefault="000749E2" w:rsidP="000749E2">
      <w:pPr>
        <w:pStyle w:val="ListParagraph"/>
        <w:jc w:val="both"/>
        <w:rPr>
          <w:rFonts w:ascii="Times New Roman" w:hAnsi="Times New Roman"/>
          <w:color w:val="000000"/>
          <w:sz w:val="18"/>
          <w:szCs w:val="18"/>
          <w:lang w:eastAsia="zh-CN"/>
        </w:rPr>
      </w:pPr>
      <w:r>
        <w:rPr>
          <w:rFonts w:ascii="Times New Roman" w:hAnsi="Times New Roman"/>
          <w:color w:val="000000"/>
          <w:sz w:val="20"/>
          <w:szCs w:val="20"/>
          <w:lang w:eastAsia="zh-CN"/>
        </w:rPr>
        <w:lastRenderedPageBreak/>
        <w:t xml:space="preserve">In this option, the </w:t>
      </w:r>
      <w:r w:rsidR="00CD09BC">
        <w:rPr>
          <w:rFonts w:ascii="Times New Roman" w:hAnsi="Times New Roman"/>
          <w:color w:val="000000"/>
          <w:sz w:val="20"/>
          <w:szCs w:val="20"/>
          <w:lang w:eastAsia="zh-CN"/>
        </w:rPr>
        <w:t xml:space="preserve">co-located IAB-MT can </w:t>
      </w:r>
      <w:r w:rsidR="008668D8">
        <w:rPr>
          <w:rFonts w:ascii="Times New Roman" w:hAnsi="Times New Roman"/>
          <w:color w:val="000000"/>
          <w:sz w:val="20"/>
          <w:szCs w:val="20"/>
          <w:lang w:eastAsia="zh-CN"/>
        </w:rPr>
        <w:t>perform MT-based CLI</w:t>
      </w:r>
      <w:r w:rsidR="00D06B7F">
        <w:rPr>
          <w:rFonts w:ascii="Times New Roman" w:hAnsi="Times New Roman"/>
          <w:color w:val="000000"/>
          <w:sz w:val="20"/>
          <w:szCs w:val="20"/>
          <w:lang w:eastAsia="zh-CN"/>
        </w:rPr>
        <w:t xml:space="preserve"> measurement/report. </w:t>
      </w:r>
    </w:p>
    <w:p w14:paraId="73563D20" w14:textId="35D2A038" w:rsidR="002460EA" w:rsidRDefault="002460EA" w:rsidP="002460EA">
      <w:pPr>
        <w:spacing w:after="120"/>
        <w:jc w:val="both"/>
        <w:rPr>
          <w:bCs/>
          <w:lang w:eastAsia="zh-CN"/>
        </w:rPr>
      </w:pPr>
      <w:r w:rsidRPr="008C3B63">
        <w:rPr>
          <w:b/>
          <w:lang w:eastAsia="zh-CN"/>
        </w:rPr>
        <w:t xml:space="preserve">Proposal </w:t>
      </w:r>
      <w:r w:rsidR="00A9535B">
        <w:rPr>
          <w:b/>
          <w:lang w:eastAsia="zh-CN"/>
        </w:rPr>
        <w:t>6</w:t>
      </w:r>
      <w:r w:rsidRPr="008C3B63">
        <w:rPr>
          <w:b/>
          <w:lang w:eastAsia="zh-CN"/>
        </w:rPr>
        <w:t xml:space="preserve">: </w:t>
      </w:r>
      <w:r>
        <w:rPr>
          <w:lang w:eastAsia="zh-CN"/>
        </w:rPr>
        <w:t>For MT</w:t>
      </w:r>
      <w:r w:rsidR="00A42A7A">
        <w:rPr>
          <w:lang w:eastAsia="zh-CN"/>
        </w:rPr>
        <w:t>-</w:t>
      </w:r>
      <w:r>
        <w:rPr>
          <w:lang w:eastAsia="zh-CN"/>
        </w:rPr>
        <w:t>to</w:t>
      </w:r>
      <w:r w:rsidR="00A42A7A">
        <w:rPr>
          <w:lang w:eastAsia="zh-CN"/>
        </w:rPr>
        <w:t>-</w:t>
      </w:r>
      <w:r>
        <w:rPr>
          <w:lang w:eastAsia="zh-CN"/>
        </w:rPr>
        <w:t>MT interference management, current CLI measurements (e.g., CLI-RSSI and SRS-RSRP) in Rel-16 NR to address UE</w:t>
      </w:r>
      <w:r w:rsidR="007C6B09">
        <w:rPr>
          <w:lang w:eastAsia="zh-CN"/>
        </w:rPr>
        <w:t>-</w:t>
      </w:r>
      <w:r>
        <w:rPr>
          <w:lang w:eastAsia="zh-CN"/>
        </w:rPr>
        <w:t>to</w:t>
      </w:r>
      <w:r w:rsidR="007C6B09">
        <w:rPr>
          <w:lang w:eastAsia="zh-CN"/>
        </w:rPr>
        <w:t>-</w:t>
      </w:r>
      <w:r>
        <w:rPr>
          <w:lang w:eastAsia="zh-CN"/>
        </w:rPr>
        <w:t xml:space="preserve">UE interference can be </w:t>
      </w:r>
      <w:r w:rsidR="00362128">
        <w:rPr>
          <w:lang w:eastAsia="zh-CN"/>
        </w:rPr>
        <w:t>the starting point. L1/L2 signalling enhancements can be introduced</w:t>
      </w:r>
      <w:r w:rsidR="003E67EB">
        <w:rPr>
          <w:lang w:eastAsia="zh-CN"/>
        </w:rPr>
        <w:t xml:space="preserve">. </w:t>
      </w:r>
      <w:r>
        <w:rPr>
          <w:bCs/>
          <w:iCs/>
          <w:lang w:eastAsia="zh-CN"/>
        </w:rPr>
        <w:t xml:space="preserve"> </w:t>
      </w:r>
      <w:r>
        <w:rPr>
          <w:bCs/>
          <w:lang w:eastAsia="zh-CN"/>
        </w:rPr>
        <w:t xml:space="preserve">  </w:t>
      </w:r>
    </w:p>
    <w:p w14:paraId="3032E9F8" w14:textId="39DB55A1" w:rsidR="00F15BA7" w:rsidRDefault="00F15BA7" w:rsidP="00F15BA7">
      <w:pPr>
        <w:spacing w:after="120"/>
        <w:jc w:val="both"/>
        <w:rPr>
          <w:bCs/>
          <w:lang w:eastAsia="zh-CN"/>
        </w:rPr>
      </w:pPr>
      <w:r w:rsidRPr="008C3B63">
        <w:rPr>
          <w:b/>
          <w:lang w:eastAsia="zh-CN"/>
        </w:rPr>
        <w:t xml:space="preserve">Proposal </w:t>
      </w:r>
      <w:r w:rsidR="00A9535B">
        <w:rPr>
          <w:b/>
          <w:lang w:eastAsia="zh-CN"/>
        </w:rPr>
        <w:t>7</w:t>
      </w:r>
      <w:r w:rsidRPr="008C3B63">
        <w:rPr>
          <w:b/>
          <w:lang w:eastAsia="zh-CN"/>
        </w:rPr>
        <w:t xml:space="preserve">: </w:t>
      </w:r>
      <w:r>
        <w:rPr>
          <w:lang w:eastAsia="zh-CN"/>
        </w:rPr>
        <w:t>For DU</w:t>
      </w:r>
      <w:r w:rsidR="007C6B09">
        <w:rPr>
          <w:lang w:eastAsia="zh-CN"/>
        </w:rPr>
        <w:t>-</w:t>
      </w:r>
      <w:r>
        <w:rPr>
          <w:lang w:eastAsia="zh-CN"/>
        </w:rPr>
        <w:t>to</w:t>
      </w:r>
      <w:r w:rsidR="007C6B09">
        <w:rPr>
          <w:lang w:eastAsia="zh-CN"/>
        </w:rPr>
        <w:t>-</w:t>
      </w:r>
      <w:r>
        <w:rPr>
          <w:lang w:eastAsia="zh-CN"/>
        </w:rPr>
        <w:t xml:space="preserve">MT interference management, current interference management methods, e.g., NZP CSI-RS and CSI-IM based methods in Rel-16 NR can be </w:t>
      </w:r>
      <w:r w:rsidR="003E67EB">
        <w:rPr>
          <w:lang w:eastAsia="zh-CN"/>
        </w:rPr>
        <w:t xml:space="preserve">the starting point. L1/L2 signalling enhancements can be introduced. </w:t>
      </w:r>
      <w:r>
        <w:rPr>
          <w:bCs/>
          <w:iCs/>
          <w:lang w:eastAsia="zh-CN"/>
        </w:rPr>
        <w:t xml:space="preserve"> </w:t>
      </w:r>
      <w:r>
        <w:rPr>
          <w:bCs/>
          <w:lang w:eastAsia="zh-CN"/>
        </w:rPr>
        <w:t xml:space="preserve">  </w:t>
      </w:r>
    </w:p>
    <w:p w14:paraId="2A827FFA" w14:textId="38B80CEA" w:rsidR="00D06B7F" w:rsidRDefault="004F0694" w:rsidP="00E95471">
      <w:pPr>
        <w:jc w:val="both"/>
        <w:rPr>
          <w:lang w:eastAsia="zh-CN"/>
        </w:rPr>
      </w:pPr>
      <w:r w:rsidRPr="008C3B63">
        <w:rPr>
          <w:b/>
          <w:lang w:eastAsia="zh-CN"/>
        </w:rPr>
        <w:t xml:space="preserve">Proposal </w:t>
      </w:r>
      <w:r w:rsidR="00A9535B">
        <w:rPr>
          <w:b/>
          <w:lang w:eastAsia="zh-CN"/>
        </w:rPr>
        <w:t>8</w:t>
      </w:r>
      <w:r w:rsidRPr="008C3B63">
        <w:rPr>
          <w:b/>
          <w:lang w:eastAsia="zh-CN"/>
        </w:rPr>
        <w:t xml:space="preserve">: </w:t>
      </w:r>
      <w:r w:rsidR="00E95471">
        <w:rPr>
          <w:lang w:eastAsia="zh-CN"/>
        </w:rPr>
        <w:t>For MT</w:t>
      </w:r>
      <w:r w:rsidR="00DB5F3C">
        <w:rPr>
          <w:lang w:eastAsia="zh-CN"/>
        </w:rPr>
        <w:t>-</w:t>
      </w:r>
      <w:r w:rsidR="00E95471">
        <w:rPr>
          <w:lang w:eastAsia="zh-CN"/>
        </w:rPr>
        <w:t>to</w:t>
      </w:r>
      <w:r w:rsidR="00DB5F3C">
        <w:rPr>
          <w:lang w:eastAsia="zh-CN"/>
        </w:rPr>
        <w:t>-</w:t>
      </w:r>
      <w:r w:rsidR="00E95471">
        <w:rPr>
          <w:lang w:eastAsia="zh-CN"/>
        </w:rPr>
        <w:t xml:space="preserve">DU interference management, </w:t>
      </w:r>
      <w:r w:rsidR="00D06B7F">
        <w:rPr>
          <w:lang w:eastAsia="zh-CN"/>
        </w:rPr>
        <w:t>further discuss the following options</w:t>
      </w:r>
      <w:r w:rsidR="00E95471">
        <w:rPr>
          <w:lang w:eastAsia="zh-CN"/>
        </w:rPr>
        <w:t>.</w:t>
      </w:r>
    </w:p>
    <w:p w14:paraId="6B745FBA" w14:textId="77777777" w:rsidR="00D06B7F" w:rsidRPr="008A577D" w:rsidRDefault="00D06B7F" w:rsidP="001423B5">
      <w:pPr>
        <w:pStyle w:val="ListParagraph"/>
        <w:numPr>
          <w:ilvl w:val="0"/>
          <w:numId w:val="17"/>
        </w:numPr>
        <w:jc w:val="both"/>
        <w:rPr>
          <w:rFonts w:ascii="Times New Roman" w:hAnsi="Times New Roman"/>
          <w:color w:val="000000"/>
          <w:sz w:val="18"/>
          <w:szCs w:val="18"/>
          <w:lang w:eastAsia="zh-CN"/>
        </w:rPr>
      </w:pPr>
      <w:r>
        <w:rPr>
          <w:rFonts w:ascii="Times New Roman" w:hAnsi="Times New Roman"/>
          <w:color w:val="000000"/>
          <w:sz w:val="20"/>
          <w:szCs w:val="20"/>
          <w:lang w:eastAsia="zh-CN"/>
        </w:rPr>
        <w:t>MT-to-DU-Option.</w:t>
      </w:r>
      <w:r w:rsidRPr="001D30E3">
        <w:rPr>
          <w:rFonts w:ascii="Times New Roman" w:hAnsi="Times New Roman"/>
          <w:color w:val="000000"/>
          <w:sz w:val="20"/>
          <w:szCs w:val="20"/>
          <w:lang w:eastAsia="zh-CN"/>
        </w:rPr>
        <w:t xml:space="preserve">1: </w:t>
      </w:r>
      <w:r>
        <w:rPr>
          <w:rFonts w:ascii="Times New Roman" w:hAnsi="Times New Roman"/>
          <w:color w:val="000000"/>
          <w:sz w:val="20"/>
          <w:szCs w:val="20"/>
          <w:lang w:eastAsia="zh-CN"/>
        </w:rPr>
        <w:t>DU-based measurement and report procedure</w:t>
      </w:r>
    </w:p>
    <w:p w14:paraId="30941AA6" w14:textId="77777777" w:rsidR="00D06B7F" w:rsidRPr="000749E2" w:rsidRDefault="00D06B7F" w:rsidP="001423B5">
      <w:pPr>
        <w:pStyle w:val="ListParagraph"/>
        <w:numPr>
          <w:ilvl w:val="0"/>
          <w:numId w:val="17"/>
        </w:numPr>
        <w:jc w:val="both"/>
        <w:rPr>
          <w:rFonts w:ascii="Times New Roman" w:hAnsi="Times New Roman"/>
          <w:color w:val="000000"/>
          <w:sz w:val="18"/>
          <w:szCs w:val="18"/>
          <w:lang w:eastAsia="zh-CN"/>
        </w:rPr>
      </w:pPr>
      <w:r>
        <w:rPr>
          <w:rFonts w:ascii="Times New Roman" w:hAnsi="Times New Roman"/>
          <w:color w:val="000000"/>
          <w:sz w:val="20"/>
          <w:szCs w:val="20"/>
          <w:lang w:eastAsia="zh-CN"/>
        </w:rPr>
        <w:t>MT-to-DU-Option.2</w:t>
      </w:r>
      <w:r w:rsidRPr="001D30E3">
        <w:rPr>
          <w:rFonts w:ascii="Times New Roman" w:hAnsi="Times New Roman"/>
          <w:color w:val="000000"/>
          <w:sz w:val="20"/>
          <w:szCs w:val="20"/>
          <w:lang w:eastAsia="zh-CN"/>
        </w:rPr>
        <w:t xml:space="preserve">: </w:t>
      </w:r>
      <w:r>
        <w:rPr>
          <w:rFonts w:ascii="Times New Roman" w:hAnsi="Times New Roman"/>
          <w:color w:val="000000"/>
          <w:sz w:val="20"/>
          <w:szCs w:val="20"/>
          <w:lang w:eastAsia="zh-CN"/>
        </w:rPr>
        <w:t xml:space="preserve">MT-based measurement and report procedure </w:t>
      </w:r>
    </w:p>
    <w:bookmarkEnd w:id="1"/>
    <w:p w14:paraId="42389D1E" w14:textId="188D07E7" w:rsidR="00F521DD" w:rsidRDefault="00F521DD" w:rsidP="00F521DD">
      <w:pPr>
        <w:pStyle w:val="Heading1"/>
        <w:jc w:val="both"/>
        <w:rPr>
          <w:rFonts w:eastAsia="SimSun"/>
          <w:lang w:eastAsia="zh-CN"/>
        </w:rPr>
      </w:pPr>
      <w:r>
        <w:rPr>
          <w:rFonts w:eastAsia="SimSun"/>
          <w:lang w:eastAsia="zh-CN"/>
        </w:rPr>
        <w:t>Conclusion</w:t>
      </w:r>
    </w:p>
    <w:p w14:paraId="10F05E98" w14:textId="070E5A37" w:rsidR="00F521DD" w:rsidRDefault="00F521DD" w:rsidP="00F521DD">
      <w:pPr>
        <w:jc w:val="both"/>
        <w:rPr>
          <w:lang w:val="en-US" w:eastAsia="zh-CN"/>
        </w:rPr>
      </w:pPr>
      <w:r w:rsidRPr="00BC247A">
        <w:rPr>
          <w:lang w:eastAsia="zh-CN"/>
        </w:rPr>
        <w:t>In this contribution,</w:t>
      </w:r>
      <w:r>
        <w:rPr>
          <w:lang w:eastAsia="zh-CN"/>
        </w:rPr>
        <w:t xml:space="preserve"> </w:t>
      </w:r>
      <w:r w:rsidRPr="00BC247A">
        <w:rPr>
          <w:lang w:eastAsia="zh-CN"/>
        </w:rPr>
        <w:t xml:space="preserve">we discussed </w:t>
      </w:r>
      <w:r>
        <w:t>m</w:t>
      </w:r>
      <w:r w:rsidRPr="00C82094">
        <w:t xml:space="preserve">echanisms </w:t>
      </w:r>
      <w:r w:rsidR="00A27231">
        <w:t xml:space="preserve">to support </w:t>
      </w:r>
      <w:r w:rsidR="00BA43AF">
        <w:t xml:space="preserve">Case#6 and Case#7 timing, power control for IAB-node’s </w:t>
      </w:r>
      <w:r w:rsidR="00A27231">
        <w:t>simultaneous operation</w:t>
      </w:r>
      <w:r w:rsidR="00BA43AF">
        <w:t xml:space="preserve"> and interference management issues</w:t>
      </w:r>
      <w:r w:rsidR="00A27231">
        <w:t xml:space="preserve">. </w:t>
      </w:r>
      <w:r>
        <w:rPr>
          <w:lang w:eastAsia="zh-CN"/>
        </w:rPr>
        <w:t xml:space="preserve"> I</w:t>
      </w:r>
      <w:r w:rsidRPr="00BC247A">
        <w:rPr>
          <w:lang w:eastAsia="zh-CN"/>
        </w:rPr>
        <w:t xml:space="preserve">t is summarized </w:t>
      </w:r>
      <w:r>
        <w:rPr>
          <w:lang w:eastAsia="zh-CN"/>
        </w:rPr>
        <w:t xml:space="preserve">by the </w:t>
      </w:r>
      <w:r w:rsidRPr="00BC247A">
        <w:rPr>
          <w:lang w:eastAsia="zh-CN"/>
        </w:rPr>
        <w:t xml:space="preserve">following </w:t>
      </w:r>
      <w:r w:rsidR="00A27231">
        <w:rPr>
          <w:lang w:eastAsia="zh-CN"/>
        </w:rPr>
        <w:t xml:space="preserve">observations and </w:t>
      </w:r>
      <w:r w:rsidRPr="00BC247A">
        <w:rPr>
          <w:lang w:eastAsia="zh-CN"/>
        </w:rPr>
        <w:t>proposals</w:t>
      </w:r>
      <w:r>
        <w:rPr>
          <w:lang w:eastAsia="zh-CN"/>
        </w:rPr>
        <w:t>.</w:t>
      </w:r>
      <w:r w:rsidRPr="004B337B">
        <w:rPr>
          <w:lang w:val="en-US" w:eastAsia="zh-CN"/>
        </w:rPr>
        <w:t xml:space="preserve"> </w:t>
      </w:r>
    </w:p>
    <w:p w14:paraId="747190D2" w14:textId="6D45A948" w:rsidR="00A121FF" w:rsidRDefault="00A121FF" w:rsidP="00A121FF">
      <w:pPr>
        <w:jc w:val="both"/>
        <w:rPr>
          <w:bCs/>
          <w:iCs/>
          <w:lang w:eastAsia="zh-CN"/>
        </w:rPr>
      </w:pPr>
      <w:r>
        <w:rPr>
          <w:b/>
          <w:lang w:eastAsia="zh-CN"/>
        </w:rPr>
        <w:t xml:space="preserve">Observation 1: </w:t>
      </w:r>
      <w:r>
        <w:rPr>
          <w:bCs/>
          <w:iCs/>
          <w:lang w:eastAsia="zh-CN"/>
        </w:rPr>
        <w:t xml:space="preserve">There can be two alternatives for TA and </w:t>
      </w:r>
      <m:oMath>
        <m:sSub>
          <m:sSubPr>
            <m:ctrlPr>
              <w:rPr>
                <w:rFonts w:ascii="Cambria Math" w:hAnsi="Cambria Math"/>
                <w:bCs/>
                <w:i/>
                <w:iCs/>
                <w:lang w:eastAsia="zh-CN"/>
              </w:rPr>
            </m:ctrlPr>
          </m:sSubPr>
          <m:e>
            <m:r>
              <w:rPr>
                <w:rFonts w:ascii="Cambria Math" w:hAnsi="Cambria Math"/>
                <w:lang w:eastAsia="zh-CN"/>
              </w:rPr>
              <m:t>T</m:t>
            </m:r>
          </m:e>
          <m:sub>
            <m:r>
              <w:rPr>
                <w:rFonts w:ascii="Cambria Math" w:hAnsi="Cambria Math"/>
                <w:lang w:eastAsia="zh-CN"/>
              </w:rPr>
              <m:t>delta</m:t>
            </m:r>
          </m:sub>
        </m:sSub>
      </m:oMath>
      <w:r>
        <w:rPr>
          <w:bCs/>
          <w:iCs/>
          <w:lang w:eastAsia="zh-CN"/>
        </w:rPr>
        <w:t xml:space="preserve"> to support OTA synchronization for Case#6 timing at </w:t>
      </w:r>
      <w:r w:rsidR="00396292">
        <w:rPr>
          <w:bCs/>
          <w:iCs/>
          <w:lang w:eastAsia="zh-CN"/>
        </w:rPr>
        <w:t>an</w:t>
      </w:r>
      <w:r>
        <w:rPr>
          <w:bCs/>
          <w:iCs/>
          <w:lang w:eastAsia="zh-CN"/>
        </w:rPr>
        <w:t xml:space="preserve"> IAB-node. </w:t>
      </w:r>
    </w:p>
    <w:p w14:paraId="43CDC69E" w14:textId="71ADCF73" w:rsidR="00A121FF" w:rsidRPr="00152A51" w:rsidRDefault="00A121FF" w:rsidP="00A121FF">
      <w:pPr>
        <w:pStyle w:val="ListParagraph"/>
        <w:numPr>
          <w:ilvl w:val="0"/>
          <w:numId w:val="31"/>
        </w:numPr>
        <w:jc w:val="both"/>
        <w:rPr>
          <w:rFonts w:ascii="Times New Roman" w:hAnsi="Times New Roman"/>
          <w:bCs/>
          <w:iCs/>
          <w:sz w:val="20"/>
          <w:szCs w:val="20"/>
          <w:lang w:eastAsia="zh-CN"/>
        </w:rPr>
      </w:pPr>
      <w:r w:rsidRPr="00152A51">
        <w:rPr>
          <w:rFonts w:ascii="Times New Roman" w:hAnsi="Times New Roman"/>
          <w:bCs/>
          <w:iCs/>
          <w:sz w:val="20"/>
          <w:szCs w:val="20"/>
          <w:lang w:eastAsia="zh-CN"/>
        </w:rPr>
        <w:t xml:space="preserve">Alt. 1: </w:t>
      </w:r>
      <m:oMath>
        <m:sSub>
          <m:sSubPr>
            <m:ctrlPr>
              <w:rPr>
                <w:rFonts w:ascii="Cambria Math" w:hAnsi="Cambria Math"/>
                <w:bCs/>
                <w:i/>
                <w:iCs/>
                <w:sz w:val="20"/>
                <w:szCs w:val="20"/>
                <w:lang w:eastAsia="zh-CN"/>
              </w:rPr>
            </m:ctrlPr>
          </m:sSubPr>
          <m:e>
            <m:r>
              <w:rPr>
                <w:rFonts w:ascii="Cambria Math" w:hAnsi="Cambria Math"/>
                <w:sz w:val="20"/>
                <w:szCs w:val="20"/>
                <w:lang w:eastAsia="zh-CN"/>
              </w:rPr>
              <m:t>TA</m:t>
            </m:r>
          </m:e>
          <m:sub>
            <m:r>
              <w:rPr>
                <w:rFonts w:ascii="Cambria Math" w:hAnsi="Cambria Math"/>
                <w:sz w:val="20"/>
                <w:szCs w:val="20"/>
                <w:lang w:eastAsia="zh-CN"/>
              </w:rPr>
              <m:t>Case1</m:t>
            </m:r>
          </m:sub>
        </m:sSub>
      </m:oMath>
      <w:r w:rsidRPr="00152A51">
        <w:rPr>
          <w:rFonts w:ascii="Times New Roman" w:hAnsi="Times New Roman"/>
          <w:bCs/>
          <w:iCs/>
          <w:sz w:val="20"/>
          <w:szCs w:val="20"/>
          <w:lang w:eastAsia="zh-CN"/>
        </w:rPr>
        <w:t xml:space="preserve"> and</w:t>
      </w:r>
      <m:oMath>
        <m:r>
          <w:rPr>
            <w:rFonts w:ascii="Cambria Math" w:hAnsi="Cambria Math"/>
            <w:sz w:val="20"/>
            <w:szCs w:val="20"/>
            <w:lang w:eastAsia="zh-CN"/>
          </w:rPr>
          <m:t xml:space="preserve"> </m:t>
        </m:r>
        <m:sSub>
          <m:sSubPr>
            <m:ctrlPr>
              <w:rPr>
                <w:rFonts w:ascii="Cambria Math" w:hAnsi="Cambria Math"/>
                <w:bCs/>
                <w:i/>
                <w:iCs/>
                <w:sz w:val="20"/>
                <w:szCs w:val="20"/>
                <w:lang w:eastAsia="zh-CN"/>
              </w:rPr>
            </m:ctrlPr>
          </m:sSubPr>
          <m:e>
            <m:r>
              <w:rPr>
                <w:rFonts w:ascii="Cambria Math" w:hAnsi="Cambria Math"/>
                <w:sz w:val="20"/>
                <w:szCs w:val="20"/>
                <w:lang w:eastAsia="zh-CN"/>
              </w:rPr>
              <m:t>T</m:t>
            </m:r>
          </m:e>
          <m:sub>
            <m:r>
              <w:rPr>
                <w:rFonts w:ascii="Cambria Math" w:hAnsi="Cambria Math"/>
                <w:sz w:val="20"/>
                <w:szCs w:val="20"/>
                <w:lang w:eastAsia="zh-CN"/>
              </w:rPr>
              <m:t>delta,Case1</m:t>
            </m:r>
          </m:sub>
        </m:sSub>
      </m:oMath>
      <w:r w:rsidRPr="00152A51">
        <w:rPr>
          <w:rFonts w:ascii="Times New Roman" w:hAnsi="Times New Roman"/>
          <w:bCs/>
          <w:iCs/>
          <w:sz w:val="20"/>
          <w:szCs w:val="20"/>
          <w:lang w:eastAsia="zh-CN"/>
        </w:rPr>
        <w:t xml:space="preserve"> are remained and transmitted from parent node for Case#6 timing at </w:t>
      </w:r>
      <w:r w:rsidR="00396292">
        <w:rPr>
          <w:rFonts w:ascii="Times New Roman" w:hAnsi="Times New Roman"/>
          <w:bCs/>
          <w:iCs/>
          <w:sz w:val="20"/>
          <w:szCs w:val="20"/>
          <w:lang w:eastAsia="zh-CN"/>
        </w:rPr>
        <w:t>an</w:t>
      </w:r>
      <w:r w:rsidRPr="00152A51">
        <w:rPr>
          <w:rFonts w:ascii="Times New Roman" w:hAnsi="Times New Roman"/>
          <w:bCs/>
          <w:iCs/>
          <w:sz w:val="20"/>
          <w:szCs w:val="20"/>
          <w:lang w:eastAsia="zh-CN"/>
        </w:rPr>
        <w:t xml:space="preserve"> IAB-node.</w:t>
      </w:r>
    </w:p>
    <w:p w14:paraId="48497ED4" w14:textId="595783D8" w:rsidR="00A121FF" w:rsidRPr="00152A51" w:rsidRDefault="00A121FF" w:rsidP="00A121FF">
      <w:pPr>
        <w:pStyle w:val="ListParagraph"/>
        <w:numPr>
          <w:ilvl w:val="0"/>
          <w:numId w:val="31"/>
        </w:numPr>
        <w:jc w:val="both"/>
        <w:rPr>
          <w:rFonts w:ascii="Times New Roman" w:hAnsi="Times New Roman"/>
          <w:bCs/>
          <w:iCs/>
          <w:sz w:val="20"/>
          <w:szCs w:val="20"/>
          <w:lang w:eastAsia="zh-CN"/>
        </w:rPr>
      </w:pPr>
      <w:r w:rsidRPr="00152A51">
        <w:rPr>
          <w:rFonts w:ascii="Times New Roman" w:hAnsi="Times New Roman"/>
          <w:bCs/>
          <w:iCs/>
          <w:sz w:val="20"/>
          <w:szCs w:val="20"/>
          <w:lang w:eastAsia="zh-CN"/>
        </w:rPr>
        <w:t xml:space="preserve">Alt. 2: </w:t>
      </w:r>
      <m:oMath>
        <m:sSub>
          <m:sSubPr>
            <m:ctrlPr>
              <w:rPr>
                <w:rFonts w:ascii="Cambria Math" w:hAnsi="Cambria Math"/>
                <w:bCs/>
                <w:i/>
                <w:iCs/>
                <w:sz w:val="20"/>
                <w:szCs w:val="20"/>
                <w:lang w:eastAsia="zh-CN"/>
              </w:rPr>
            </m:ctrlPr>
          </m:sSubPr>
          <m:e>
            <m:r>
              <w:rPr>
                <w:rFonts w:ascii="Cambria Math" w:hAnsi="Cambria Math"/>
                <w:sz w:val="20"/>
                <w:szCs w:val="20"/>
                <w:lang w:eastAsia="zh-CN"/>
              </w:rPr>
              <m:t>TA</m:t>
            </m:r>
          </m:e>
          <m:sub>
            <m:r>
              <w:rPr>
                <w:rFonts w:ascii="Cambria Math" w:hAnsi="Cambria Math"/>
                <w:sz w:val="20"/>
                <w:szCs w:val="20"/>
                <w:lang w:eastAsia="zh-CN"/>
              </w:rPr>
              <m:t>Case6</m:t>
            </m:r>
          </m:sub>
        </m:sSub>
      </m:oMath>
      <w:r w:rsidRPr="00152A51">
        <w:rPr>
          <w:rFonts w:ascii="Times New Roman" w:hAnsi="Times New Roman"/>
          <w:bCs/>
          <w:iCs/>
          <w:sz w:val="20"/>
          <w:szCs w:val="20"/>
          <w:lang w:eastAsia="zh-CN"/>
        </w:rPr>
        <w:t xml:space="preserve"> and</w:t>
      </w:r>
      <m:oMath>
        <m:r>
          <w:rPr>
            <w:rFonts w:ascii="Cambria Math" w:hAnsi="Cambria Math"/>
            <w:sz w:val="20"/>
            <w:szCs w:val="20"/>
            <w:lang w:eastAsia="zh-CN"/>
          </w:rPr>
          <m:t xml:space="preserve"> </m:t>
        </m:r>
        <m:sSub>
          <m:sSubPr>
            <m:ctrlPr>
              <w:rPr>
                <w:rFonts w:ascii="Cambria Math" w:hAnsi="Cambria Math"/>
                <w:bCs/>
                <w:i/>
                <w:iCs/>
                <w:sz w:val="20"/>
                <w:szCs w:val="20"/>
                <w:lang w:eastAsia="zh-CN"/>
              </w:rPr>
            </m:ctrlPr>
          </m:sSubPr>
          <m:e>
            <m:r>
              <w:rPr>
                <w:rFonts w:ascii="Cambria Math" w:hAnsi="Cambria Math"/>
                <w:sz w:val="20"/>
                <w:szCs w:val="20"/>
                <w:lang w:eastAsia="zh-CN"/>
              </w:rPr>
              <m:t>T</m:t>
            </m:r>
          </m:e>
          <m:sub>
            <m:r>
              <w:rPr>
                <w:rFonts w:ascii="Cambria Math" w:hAnsi="Cambria Math"/>
                <w:sz w:val="20"/>
                <w:szCs w:val="20"/>
                <w:lang w:eastAsia="zh-CN"/>
              </w:rPr>
              <m:t>delta,Case6</m:t>
            </m:r>
          </m:sub>
        </m:sSub>
      </m:oMath>
      <w:r w:rsidRPr="00152A51">
        <w:rPr>
          <w:rFonts w:ascii="Times New Roman" w:hAnsi="Times New Roman"/>
          <w:bCs/>
          <w:iCs/>
          <w:sz w:val="20"/>
          <w:szCs w:val="20"/>
          <w:lang w:eastAsia="zh-CN"/>
        </w:rPr>
        <w:t xml:space="preserve"> are transmitted from parent node for Case#6 timing at </w:t>
      </w:r>
      <w:r w:rsidR="00396292">
        <w:rPr>
          <w:rFonts w:ascii="Times New Roman" w:hAnsi="Times New Roman"/>
          <w:bCs/>
          <w:iCs/>
          <w:sz w:val="20"/>
          <w:szCs w:val="20"/>
          <w:lang w:eastAsia="zh-CN"/>
        </w:rPr>
        <w:t>an</w:t>
      </w:r>
      <w:r w:rsidRPr="00152A51">
        <w:rPr>
          <w:rFonts w:ascii="Times New Roman" w:hAnsi="Times New Roman"/>
          <w:bCs/>
          <w:iCs/>
          <w:sz w:val="20"/>
          <w:szCs w:val="20"/>
          <w:lang w:eastAsia="zh-CN"/>
        </w:rPr>
        <w:t xml:space="preserve"> IAB-node.</w:t>
      </w:r>
    </w:p>
    <w:p w14:paraId="46936647" w14:textId="77777777" w:rsidR="00A121FF" w:rsidRDefault="00A121FF" w:rsidP="00A121FF">
      <w:pPr>
        <w:spacing w:after="120"/>
        <w:jc w:val="both"/>
        <w:rPr>
          <w:color w:val="000000" w:themeColor="text1"/>
          <w:lang w:val="en-US"/>
        </w:rPr>
      </w:pPr>
      <w:r>
        <w:rPr>
          <w:b/>
          <w:lang w:eastAsia="zh-CN"/>
        </w:rPr>
        <w:t xml:space="preserve">Observation 2: </w:t>
      </w:r>
      <w:r>
        <w:rPr>
          <w:color w:val="000000" w:themeColor="text1"/>
          <w:lang w:val="en-US"/>
        </w:rPr>
        <w:t xml:space="preserve">there will be the following issues regarding Alt. 2 for Case#6 timing: </w:t>
      </w:r>
    </w:p>
    <w:p w14:paraId="1FC794C7" w14:textId="77777777" w:rsidR="00A121FF" w:rsidRPr="00CE615D" w:rsidRDefault="00A121FF" w:rsidP="00A121FF">
      <w:pPr>
        <w:pStyle w:val="ListParagraph"/>
        <w:numPr>
          <w:ilvl w:val="0"/>
          <w:numId w:val="26"/>
        </w:numPr>
        <w:spacing w:after="120"/>
        <w:jc w:val="both"/>
        <w:rPr>
          <w:rFonts w:ascii="Times New Roman" w:hAnsi="Times New Roman"/>
          <w:color w:val="000000" w:themeColor="text1"/>
          <w:sz w:val="20"/>
          <w:szCs w:val="20"/>
        </w:rPr>
      </w:pPr>
      <w:r>
        <w:rPr>
          <w:rFonts w:ascii="Times New Roman" w:hAnsi="Times New Roman"/>
          <w:color w:val="000000" w:themeColor="text1"/>
          <w:sz w:val="20"/>
          <w:szCs w:val="20"/>
        </w:rPr>
        <w:t xml:space="preserve">Issue 1: </w:t>
      </w:r>
      <w:r w:rsidRPr="00CE615D">
        <w:rPr>
          <w:rFonts w:ascii="Times New Roman" w:hAnsi="Times New Roman"/>
          <w:color w:val="000000" w:themeColor="text1"/>
          <w:sz w:val="20"/>
          <w:szCs w:val="20"/>
        </w:rPr>
        <w:t xml:space="preserve">There will be a sudden change/big gap of </w:t>
      </w:r>
      <w:r w:rsidRPr="00CE615D">
        <w:rPr>
          <w:rFonts w:ascii="Times New Roman" w:hAnsi="Times New Roman"/>
          <w:sz w:val="20"/>
          <w:szCs w:val="20"/>
        </w:rPr>
        <w:t xml:space="preserve">TA and </w:t>
      </w:r>
      <m:oMath>
        <m:sSub>
          <m:sSubPr>
            <m:ctrlPr>
              <w:rPr>
                <w:rFonts w:ascii="Cambria Math" w:hAnsi="Cambria Math"/>
                <w:bCs/>
                <w:i/>
                <w:iCs/>
                <w:sz w:val="20"/>
                <w:szCs w:val="20"/>
                <w:lang w:eastAsia="zh-CN"/>
              </w:rPr>
            </m:ctrlPr>
          </m:sSubPr>
          <m:e>
            <m:r>
              <w:rPr>
                <w:rFonts w:ascii="Cambria Math" w:hAnsi="Cambria Math"/>
                <w:sz w:val="20"/>
                <w:szCs w:val="20"/>
                <w:lang w:eastAsia="zh-CN"/>
              </w:rPr>
              <m:t>T</m:t>
            </m:r>
          </m:e>
          <m:sub>
            <m:r>
              <w:rPr>
                <w:rFonts w:ascii="Cambria Math" w:hAnsi="Cambria Math"/>
                <w:sz w:val="20"/>
                <w:szCs w:val="20"/>
                <w:lang w:eastAsia="zh-CN"/>
              </w:rPr>
              <m:t>delta</m:t>
            </m:r>
          </m:sub>
        </m:sSub>
      </m:oMath>
      <w:r w:rsidRPr="00CE615D">
        <w:rPr>
          <w:rFonts w:ascii="Times New Roman" w:hAnsi="Times New Roman"/>
          <w:bCs/>
          <w:iCs/>
          <w:sz w:val="20"/>
          <w:szCs w:val="20"/>
          <w:lang w:eastAsia="zh-CN"/>
        </w:rPr>
        <w:t xml:space="preserve"> </w:t>
      </w:r>
      <w:r w:rsidRPr="00CE615D">
        <w:rPr>
          <w:rFonts w:ascii="Times New Roman" w:hAnsi="Times New Roman"/>
          <w:sz w:val="20"/>
          <w:szCs w:val="20"/>
        </w:rPr>
        <w:t xml:space="preserve">values when </w:t>
      </w:r>
      <w:r>
        <w:rPr>
          <w:rFonts w:ascii="Times New Roman" w:hAnsi="Times New Roman"/>
          <w:sz w:val="20"/>
          <w:szCs w:val="20"/>
        </w:rPr>
        <w:t>an IAB-node</w:t>
      </w:r>
      <w:r w:rsidRPr="00CE615D">
        <w:rPr>
          <w:rFonts w:ascii="Times New Roman" w:hAnsi="Times New Roman"/>
          <w:sz w:val="20"/>
          <w:szCs w:val="20"/>
        </w:rPr>
        <w:t xml:space="preserve"> switches between Case#1 timing and Case#</w:t>
      </w:r>
      <w:r>
        <w:rPr>
          <w:rFonts w:ascii="Times New Roman" w:hAnsi="Times New Roman"/>
          <w:sz w:val="20"/>
          <w:szCs w:val="20"/>
        </w:rPr>
        <w:t>6</w:t>
      </w:r>
      <w:r w:rsidRPr="00CE615D">
        <w:rPr>
          <w:rFonts w:ascii="Times New Roman" w:hAnsi="Times New Roman"/>
          <w:sz w:val="20"/>
          <w:szCs w:val="20"/>
        </w:rPr>
        <w:t xml:space="preserve"> timing. </w:t>
      </w:r>
      <w:r w:rsidRPr="00CE615D">
        <w:rPr>
          <w:rFonts w:ascii="Times New Roman" w:hAnsi="Times New Roman"/>
          <w:color w:val="000000" w:themeColor="text1"/>
          <w:sz w:val="20"/>
          <w:szCs w:val="20"/>
        </w:rPr>
        <w:t xml:space="preserve"> </w:t>
      </w:r>
    </w:p>
    <w:p w14:paraId="46A347BF" w14:textId="77777777" w:rsidR="00A121FF" w:rsidRPr="00A45482" w:rsidRDefault="00A121FF" w:rsidP="00A121FF">
      <w:pPr>
        <w:pStyle w:val="ListParagraph"/>
        <w:numPr>
          <w:ilvl w:val="0"/>
          <w:numId w:val="26"/>
        </w:numPr>
        <w:spacing w:after="120"/>
        <w:jc w:val="both"/>
        <w:rPr>
          <w:rFonts w:ascii="Times New Roman" w:hAnsi="Times New Roman"/>
          <w:color w:val="000000" w:themeColor="text1"/>
          <w:sz w:val="20"/>
          <w:szCs w:val="20"/>
        </w:rPr>
      </w:pPr>
      <w:r>
        <w:rPr>
          <w:rFonts w:ascii="Times New Roman" w:hAnsi="Times New Roman"/>
          <w:sz w:val="20"/>
          <w:szCs w:val="20"/>
        </w:rPr>
        <w:t xml:space="preserve">Issue 2: </w:t>
      </w:r>
      <w:r w:rsidRPr="00CE615D">
        <w:rPr>
          <w:rFonts w:ascii="Times New Roman" w:hAnsi="Times New Roman"/>
          <w:sz w:val="20"/>
          <w:szCs w:val="20"/>
        </w:rPr>
        <w:t xml:space="preserve">TA and </w:t>
      </w:r>
      <m:oMath>
        <m:sSub>
          <m:sSubPr>
            <m:ctrlPr>
              <w:rPr>
                <w:rFonts w:ascii="Cambria Math" w:hAnsi="Cambria Math"/>
                <w:bCs/>
                <w:i/>
                <w:iCs/>
                <w:sz w:val="20"/>
                <w:szCs w:val="20"/>
                <w:lang w:eastAsia="zh-CN"/>
              </w:rPr>
            </m:ctrlPr>
          </m:sSubPr>
          <m:e>
            <m:r>
              <w:rPr>
                <w:rFonts w:ascii="Cambria Math" w:hAnsi="Cambria Math"/>
                <w:sz w:val="20"/>
                <w:szCs w:val="20"/>
                <w:lang w:eastAsia="zh-CN"/>
              </w:rPr>
              <m:t>T</m:t>
            </m:r>
          </m:e>
          <m:sub>
            <m:r>
              <w:rPr>
                <w:rFonts w:ascii="Cambria Math" w:hAnsi="Cambria Math"/>
                <w:sz w:val="20"/>
                <w:szCs w:val="20"/>
                <w:lang w:eastAsia="zh-CN"/>
              </w:rPr>
              <m:t>delta</m:t>
            </m:r>
          </m:sub>
        </m:sSub>
      </m:oMath>
      <w:r w:rsidRPr="00CE615D">
        <w:rPr>
          <w:rFonts w:ascii="Times New Roman" w:hAnsi="Times New Roman"/>
          <w:bCs/>
          <w:iCs/>
          <w:sz w:val="20"/>
          <w:szCs w:val="20"/>
          <w:lang w:eastAsia="zh-CN"/>
        </w:rPr>
        <w:t xml:space="preserve"> </w:t>
      </w:r>
      <w:r w:rsidRPr="00CE615D">
        <w:rPr>
          <w:rFonts w:ascii="Times New Roman" w:hAnsi="Times New Roman"/>
          <w:sz w:val="20"/>
          <w:szCs w:val="20"/>
        </w:rPr>
        <w:t xml:space="preserve">values are not guaranteed to be transmitted together. </w:t>
      </w:r>
      <w:r w:rsidRPr="00CE615D">
        <w:rPr>
          <w:rFonts w:ascii="Times New Roman" w:hAnsi="Times New Roman"/>
          <w:bCs/>
          <w:iCs/>
          <w:sz w:val="20"/>
          <w:szCs w:val="20"/>
          <w:lang w:eastAsia="zh-CN"/>
        </w:rPr>
        <w:t>If (</w:t>
      </w:r>
      <m:oMath>
        <m:r>
          <w:rPr>
            <w:rFonts w:ascii="Cambria Math" w:hAnsi="Cambria Math"/>
            <w:sz w:val="20"/>
            <w:szCs w:val="20"/>
            <w:lang w:eastAsia="zh-CN"/>
          </w:rPr>
          <m:t>TA,</m:t>
        </m:r>
        <m:sSub>
          <m:sSubPr>
            <m:ctrlPr>
              <w:rPr>
                <w:rFonts w:ascii="Cambria Math" w:hAnsi="Cambria Math"/>
                <w:bCs/>
                <w:i/>
                <w:iCs/>
                <w:sz w:val="20"/>
                <w:szCs w:val="20"/>
                <w:lang w:eastAsia="zh-CN"/>
              </w:rPr>
            </m:ctrlPr>
          </m:sSubPr>
          <m:e>
            <m:r>
              <w:rPr>
                <w:rFonts w:ascii="Cambria Math" w:hAnsi="Cambria Math"/>
                <w:sz w:val="20"/>
                <w:szCs w:val="20"/>
                <w:lang w:eastAsia="zh-CN"/>
              </w:rPr>
              <m:t>T</m:t>
            </m:r>
          </m:e>
          <m:sub>
            <m:r>
              <w:rPr>
                <w:rFonts w:ascii="Cambria Math" w:hAnsi="Cambria Math"/>
                <w:sz w:val="20"/>
                <w:szCs w:val="20"/>
                <w:lang w:eastAsia="zh-CN"/>
              </w:rPr>
              <m:t>delta</m:t>
            </m:r>
          </m:sub>
        </m:sSub>
      </m:oMath>
      <w:r w:rsidRPr="00CE615D">
        <w:rPr>
          <w:rFonts w:ascii="Times New Roman" w:hAnsi="Times New Roman"/>
          <w:bCs/>
          <w:iCs/>
          <w:sz w:val="20"/>
          <w:szCs w:val="20"/>
          <w:lang w:eastAsia="zh-CN"/>
        </w:rPr>
        <w:t>) pair gets mis-matched for Case#1 and Case#</w:t>
      </w:r>
      <w:r>
        <w:rPr>
          <w:rFonts w:ascii="Times New Roman" w:hAnsi="Times New Roman"/>
          <w:bCs/>
          <w:iCs/>
          <w:sz w:val="20"/>
          <w:szCs w:val="20"/>
          <w:lang w:eastAsia="zh-CN"/>
        </w:rPr>
        <w:t>6</w:t>
      </w:r>
      <w:r w:rsidRPr="00CE615D">
        <w:rPr>
          <w:rFonts w:ascii="Times New Roman" w:hAnsi="Times New Roman"/>
          <w:bCs/>
          <w:iCs/>
          <w:sz w:val="20"/>
          <w:szCs w:val="20"/>
          <w:lang w:eastAsia="zh-CN"/>
        </w:rPr>
        <w:t>, there will be severe error of IAB-DU’s DL TX timing</w:t>
      </w:r>
      <w:r>
        <w:rPr>
          <w:rFonts w:ascii="Times New Roman" w:hAnsi="Times New Roman"/>
          <w:bCs/>
          <w:iCs/>
          <w:sz w:val="20"/>
          <w:szCs w:val="20"/>
          <w:lang w:eastAsia="zh-CN"/>
        </w:rPr>
        <w:t>.</w:t>
      </w:r>
    </w:p>
    <w:p w14:paraId="01043FBC" w14:textId="77777777" w:rsidR="00A121FF" w:rsidRPr="00CE615D" w:rsidRDefault="00A121FF" w:rsidP="00A121FF">
      <w:pPr>
        <w:pStyle w:val="ListParagraph"/>
        <w:numPr>
          <w:ilvl w:val="0"/>
          <w:numId w:val="26"/>
        </w:numPr>
        <w:spacing w:after="120"/>
        <w:jc w:val="both"/>
        <w:rPr>
          <w:rFonts w:ascii="Times New Roman" w:hAnsi="Times New Roman"/>
          <w:color w:val="000000" w:themeColor="text1"/>
          <w:sz w:val="20"/>
          <w:szCs w:val="20"/>
        </w:rPr>
      </w:pPr>
      <w:r>
        <w:rPr>
          <w:rFonts w:ascii="Times New Roman" w:hAnsi="Times New Roman"/>
          <w:bCs/>
          <w:iCs/>
          <w:sz w:val="20"/>
          <w:szCs w:val="20"/>
          <w:lang w:eastAsia="zh-CN"/>
        </w:rPr>
        <w:t xml:space="preserve">Issue 3: </w:t>
      </w:r>
      <m:oMath>
        <m:sSub>
          <m:sSubPr>
            <m:ctrlPr>
              <w:rPr>
                <w:rFonts w:ascii="Cambria Math" w:hAnsi="Cambria Math"/>
                <w:bCs/>
                <w:i/>
                <w:iCs/>
                <w:sz w:val="20"/>
                <w:szCs w:val="20"/>
                <w:lang w:eastAsia="zh-CN"/>
              </w:rPr>
            </m:ctrlPr>
          </m:sSubPr>
          <m:e>
            <m:r>
              <w:rPr>
                <w:rFonts w:ascii="Cambria Math" w:hAnsi="Cambria Math"/>
                <w:sz w:val="20"/>
                <w:szCs w:val="20"/>
                <w:lang w:eastAsia="zh-CN"/>
              </w:rPr>
              <m:t>TA</m:t>
            </m:r>
          </m:e>
          <m:sub>
            <m:r>
              <w:rPr>
                <w:rFonts w:ascii="Cambria Math" w:hAnsi="Cambria Math"/>
                <w:sz w:val="20"/>
                <w:szCs w:val="20"/>
                <w:lang w:eastAsia="zh-CN"/>
              </w:rPr>
              <m:t>Case6</m:t>
            </m:r>
          </m:sub>
        </m:sSub>
      </m:oMath>
      <w:r w:rsidRPr="00CE615D">
        <w:rPr>
          <w:rFonts w:ascii="Times New Roman" w:hAnsi="Times New Roman"/>
          <w:color w:val="000000" w:themeColor="text1"/>
          <w:sz w:val="20"/>
          <w:szCs w:val="20"/>
        </w:rPr>
        <w:t xml:space="preserve"> </w:t>
      </w:r>
      <w:r>
        <w:rPr>
          <w:rFonts w:ascii="Times New Roman" w:hAnsi="Times New Roman"/>
          <w:color w:val="000000" w:themeColor="text1"/>
          <w:sz w:val="20"/>
          <w:szCs w:val="20"/>
        </w:rPr>
        <w:t xml:space="preserve">range is different from </w:t>
      </w:r>
      <m:oMath>
        <m:sSub>
          <m:sSubPr>
            <m:ctrlPr>
              <w:rPr>
                <w:rFonts w:ascii="Cambria Math" w:hAnsi="Cambria Math"/>
                <w:bCs/>
                <w:i/>
                <w:iCs/>
                <w:sz w:val="20"/>
                <w:szCs w:val="20"/>
                <w:lang w:eastAsia="zh-CN"/>
              </w:rPr>
            </m:ctrlPr>
          </m:sSubPr>
          <m:e>
            <m:r>
              <w:rPr>
                <w:rFonts w:ascii="Cambria Math" w:hAnsi="Cambria Math"/>
                <w:sz w:val="20"/>
                <w:szCs w:val="20"/>
                <w:lang w:eastAsia="zh-CN"/>
              </w:rPr>
              <m:t>TA</m:t>
            </m:r>
          </m:e>
          <m:sub>
            <m:r>
              <w:rPr>
                <w:rFonts w:ascii="Cambria Math" w:hAnsi="Cambria Math"/>
                <w:sz w:val="20"/>
                <w:szCs w:val="20"/>
                <w:lang w:eastAsia="zh-CN"/>
              </w:rPr>
              <m:t>Case1</m:t>
            </m:r>
          </m:sub>
        </m:sSub>
      </m:oMath>
      <w:r>
        <w:rPr>
          <w:rFonts w:ascii="Times New Roman" w:hAnsi="Times New Roman"/>
          <w:bCs/>
          <w:iCs/>
          <w:sz w:val="20"/>
          <w:szCs w:val="20"/>
          <w:lang w:eastAsia="zh-CN"/>
        </w:rPr>
        <w:t xml:space="preserve"> range and </w:t>
      </w:r>
      <w:r w:rsidRPr="00CE615D">
        <w:rPr>
          <w:rFonts w:ascii="Times New Roman" w:hAnsi="Times New Roman"/>
          <w:color w:val="000000" w:themeColor="text1"/>
          <w:sz w:val="20"/>
          <w:szCs w:val="20"/>
        </w:rPr>
        <w:t>the current TA/</w:t>
      </w:r>
      <m:oMath>
        <m:sSub>
          <m:sSubPr>
            <m:ctrlPr>
              <w:rPr>
                <w:rFonts w:ascii="Cambria Math" w:hAnsi="Cambria Math"/>
                <w:bCs/>
                <w:i/>
                <w:iCs/>
                <w:sz w:val="20"/>
                <w:szCs w:val="20"/>
                <w:lang w:eastAsia="zh-CN"/>
              </w:rPr>
            </m:ctrlPr>
          </m:sSubPr>
          <m:e>
            <m:r>
              <w:rPr>
                <w:rFonts w:ascii="Cambria Math" w:hAnsi="Cambria Math"/>
                <w:sz w:val="20"/>
                <w:szCs w:val="20"/>
                <w:lang w:eastAsia="zh-CN"/>
              </w:rPr>
              <m:t>T</m:t>
            </m:r>
          </m:e>
          <m:sub>
            <m:r>
              <w:rPr>
                <w:rFonts w:ascii="Cambria Math" w:hAnsi="Cambria Math"/>
                <w:sz w:val="20"/>
                <w:szCs w:val="20"/>
                <w:lang w:eastAsia="zh-CN"/>
              </w:rPr>
              <m:t>delta</m:t>
            </m:r>
          </m:sub>
        </m:sSub>
      </m:oMath>
      <w:r w:rsidRPr="00CE615D">
        <w:rPr>
          <w:rFonts w:ascii="Times New Roman" w:hAnsi="Times New Roman"/>
          <w:color w:val="000000" w:themeColor="text1"/>
          <w:sz w:val="20"/>
          <w:szCs w:val="20"/>
        </w:rPr>
        <w:t xml:space="preserve"> range</w:t>
      </w:r>
      <w:r>
        <w:rPr>
          <w:rFonts w:ascii="Times New Roman" w:hAnsi="Times New Roman"/>
          <w:color w:val="000000" w:themeColor="text1"/>
          <w:sz w:val="20"/>
          <w:szCs w:val="20"/>
        </w:rPr>
        <w:t>s</w:t>
      </w:r>
      <w:r w:rsidRPr="00CE615D">
        <w:rPr>
          <w:rFonts w:ascii="Times New Roman" w:hAnsi="Times New Roman"/>
          <w:color w:val="000000" w:themeColor="text1"/>
          <w:sz w:val="20"/>
          <w:szCs w:val="20"/>
        </w:rPr>
        <w:t xml:space="preserve"> need to be modified. </w:t>
      </w:r>
    </w:p>
    <w:p w14:paraId="1B0DBE81" w14:textId="77777777" w:rsidR="00A121FF" w:rsidRPr="00271990" w:rsidRDefault="00A121FF" w:rsidP="00A121FF">
      <w:pPr>
        <w:pStyle w:val="ListParagraph"/>
        <w:numPr>
          <w:ilvl w:val="0"/>
          <w:numId w:val="26"/>
        </w:numPr>
        <w:spacing w:after="120"/>
        <w:jc w:val="both"/>
        <w:rPr>
          <w:rFonts w:ascii="Times New Roman" w:hAnsi="Times New Roman"/>
          <w:color w:val="000000" w:themeColor="text1"/>
          <w:sz w:val="20"/>
          <w:szCs w:val="20"/>
        </w:rPr>
      </w:pPr>
      <w:r>
        <w:rPr>
          <w:rFonts w:ascii="Times New Roman" w:hAnsi="Times New Roman"/>
          <w:bCs/>
          <w:iCs/>
          <w:sz w:val="20"/>
          <w:szCs w:val="20"/>
          <w:lang w:eastAsia="zh-CN"/>
        </w:rPr>
        <w:t xml:space="preserve">Issue 4: </w:t>
      </w:r>
      <w:r w:rsidRPr="00271990">
        <w:rPr>
          <w:rFonts w:ascii="Times New Roman" w:hAnsi="Times New Roman"/>
          <w:bCs/>
          <w:iCs/>
          <w:sz w:val="20"/>
          <w:szCs w:val="20"/>
          <w:lang w:eastAsia="zh-CN"/>
        </w:rPr>
        <w:t>Alt.2 cannot guarantee precise DU/MT TX alignment</w:t>
      </w:r>
      <w:r>
        <w:rPr>
          <w:rFonts w:ascii="Times New Roman" w:hAnsi="Times New Roman"/>
          <w:bCs/>
          <w:iCs/>
          <w:sz w:val="20"/>
          <w:szCs w:val="20"/>
          <w:lang w:eastAsia="zh-CN"/>
        </w:rPr>
        <w:t xml:space="preserve">. </w:t>
      </w:r>
    </w:p>
    <w:p w14:paraId="79521EF9" w14:textId="77777777" w:rsidR="00A121FF" w:rsidRPr="00BC4ACD" w:rsidRDefault="00A121FF" w:rsidP="00A121FF">
      <w:pPr>
        <w:jc w:val="both"/>
        <w:rPr>
          <w:bCs/>
          <w:iCs/>
          <w:lang w:val="en-US" w:eastAsia="zh-CN"/>
        </w:rPr>
      </w:pPr>
      <w:r w:rsidRPr="00E06549">
        <w:rPr>
          <w:b/>
          <w:lang w:eastAsia="zh-CN"/>
        </w:rPr>
        <w:t xml:space="preserve">Proposal </w:t>
      </w:r>
      <w:r>
        <w:rPr>
          <w:b/>
          <w:lang w:eastAsia="zh-CN"/>
        </w:rPr>
        <w:t>1</w:t>
      </w:r>
      <w:r w:rsidRPr="00E06549">
        <w:rPr>
          <w:b/>
          <w:lang w:eastAsia="zh-CN"/>
        </w:rPr>
        <w:t xml:space="preserve">: </w:t>
      </w:r>
      <w:r>
        <w:rPr>
          <w:bCs/>
          <w:iCs/>
          <w:lang w:eastAsia="zh-CN"/>
        </w:rPr>
        <w:t xml:space="preserve">To support OTA synchronization for Case#6 timing at the IAB-node, </w:t>
      </w:r>
      <m:oMath>
        <m:sSub>
          <m:sSubPr>
            <m:ctrlPr>
              <w:rPr>
                <w:rFonts w:ascii="Cambria Math" w:hAnsi="Cambria Math"/>
                <w:bCs/>
                <w:i/>
                <w:iCs/>
                <w:lang w:eastAsia="zh-CN"/>
              </w:rPr>
            </m:ctrlPr>
          </m:sSubPr>
          <m:e>
            <m:r>
              <w:rPr>
                <w:rFonts w:ascii="Cambria Math" w:hAnsi="Cambria Math"/>
                <w:lang w:eastAsia="zh-CN"/>
              </w:rPr>
              <m:t>TA</m:t>
            </m:r>
          </m:e>
          <m:sub>
            <m:r>
              <w:rPr>
                <w:rFonts w:ascii="Cambria Math" w:hAnsi="Cambria Math"/>
                <w:lang w:eastAsia="zh-CN"/>
              </w:rPr>
              <m:t>Case1</m:t>
            </m:r>
          </m:sub>
        </m:sSub>
      </m:oMath>
      <w:r w:rsidRPr="001F0F67">
        <w:rPr>
          <w:bCs/>
          <w:iCs/>
          <w:lang w:eastAsia="zh-CN"/>
        </w:rPr>
        <w:t xml:space="preserve"> and</w:t>
      </w:r>
      <m:oMath>
        <m:r>
          <w:rPr>
            <w:rFonts w:ascii="Cambria Math" w:hAnsi="Cambria Math"/>
            <w:lang w:eastAsia="zh-CN"/>
          </w:rPr>
          <m:t xml:space="preserve"> </m:t>
        </m:r>
        <m:sSub>
          <m:sSubPr>
            <m:ctrlPr>
              <w:rPr>
                <w:rFonts w:ascii="Cambria Math" w:hAnsi="Cambria Math"/>
                <w:bCs/>
                <w:i/>
                <w:iCs/>
                <w:lang w:eastAsia="zh-CN"/>
              </w:rPr>
            </m:ctrlPr>
          </m:sSubPr>
          <m:e>
            <m:r>
              <w:rPr>
                <w:rFonts w:ascii="Cambria Math" w:hAnsi="Cambria Math"/>
                <w:lang w:eastAsia="zh-CN"/>
              </w:rPr>
              <m:t>T</m:t>
            </m:r>
          </m:e>
          <m:sub>
            <m:r>
              <w:rPr>
                <w:rFonts w:ascii="Cambria Math" w:hAnsi="Cambria Math"/>
                <w:lang w:eastAsia="zh-CN"/>
              </w:rPr>
              <m:t>delta,Case1</m:t>
            </m:r>
          </m:sub>
        </m:sSub>
      </m:oMath>
      <w:r w:rsidRPr="001F0F67">
        <w:rPr>
          <w:bCs/>
          <w:iCs/>
          <w:lang w:eastAsia="zh-CN"/>
        </w:rPr>
        <w:t xml:space="preserve"> are remained and transmitted from parent node for Case#6 timing at the IAB-node.</w:t>
      </w:r>
      <w:r>
        <w:rPr>
          <w:bCs/>
          <w:iCs/>
          <w:lang w:eastAsia="zh-CN"/>
        </w:rPr>
        <w:t xml:space="preserve"> </w:t>
      </w:r>
    </w:p>
    <w:p w14:paraId="0E13EDC5" w14:textId="6616B7E5" w:rsidR="00A121FF" w:rsidRPr="00D86ED6" w:rsidRDefault="00A121FF" w:rsidP="00A121FF">
      <w:pPr>
        <w:jc w:val="both"/>
        <w:rPr>
          <w:bCs/>
          <w:iCs/>
          <w:lang w:eastAsia="zh-CN"/>
        </w:rPr>
      </w:pPr>
      <w:r w:rsidRPr="00E06549">
        <w:rPr>
          <w:b/>
          <w:lang w:eastAsia="zh-CN"/>
        </w:rPr>
        <w:t xml:space="preserve">Proposal </w:t>
      </w:r>
      <w:r>
        <w:rPr>
          <w:b/>
          <w:lang w:eastAsia="zh-CN"/>
        </w:rPr>
        <w:t>2</w:t>
      </w:r>
      <w:r w:rsidRPr="00E06549">
        <w:rPr>
          <w:b/>
          <w:lang w:eastAsia="zh-CN"/>
        </w:rPr>
        <w:t xml:space="preserve">: </w:t>
      </w:r>
      <w:r>
        <w:rPr>
          <w:color w:val="000000"/>
          <w:lang w:val="en-US" w:eastAsia="zh-CN"/>
        </w:rPr>
        <w:t xml:space="preserve">The offset value to control an IAB-MT TX timing when parent node in Case#7 timing is </w:t>
      </w:r>
      <m:oMath>
        <m:sSub>
          <m:sSubPr>
            <m:ctrlPr>
              <w:rPr>
                <w:rFonts w:ascii="Cambria Math" w:hAnsi="Cambria Math"/>
                <w:bCs/>
                <w:i/>
                <w:iCs/>
                <w:lang w:eastAsia="zh-CN"/>
              </w:rPr>
            </m:ctrlPr>
          </m:sSubPr>
          <m:e>
            <m:r>
              <w:rPr>
                <w:rFonts w:ascii="Cambria Math" w:hAnsi="Cambria Math"/>
                <w:lang w:eastAsia="zh-CN"/>
              </w:rPr>
              <m:t>TA</m:t>
            </m:r>
          </m:e>
          <m:sub>
            <m:r>
              <w:rPr>
                <w:rFonts w:ascii="Cambria Math" w:hAnsi="Cambria Math"/>
                <w:lang w:eastAsia="zh-CN"/>
              </w:rPr>
              <m:t>offset, Case7</m:t>
            </m:r>
          </m:sub>
        </m:sSub>
        <m:r>
          <w:rPr>
            <w:rFonts w:ascii="Cambria Math" w:hAnsi="Cambria Math"/>
            <w:lang w:eastAsia="zh-CN"/>
          </w:rPr>
          <m:t>=</m:t>
        </m:r>
        <m:sSub>
          <m:sSubPr>
            <m:ctrlPr>
              <w:rPr>
                <w:rFonts w:ascii="Cambria Math" w:hAnsi="Cambria Math"/>
                <w:bCs/>
                <w:i/>
                <w:iCs/>
                <w:lang w:eastAsia="zh-CN"/>
              </w:rPr>
            </m:ctrlPr>
          </m:sSubPr>
          <m:e>
            <m:r>
              <w:rPr>
                <w:rFonts w:ascii="Cambria Math" w:hAnsi="Cambria Math"/>
                <w:lang w:eastAsia="zh-CN"/>
              </w:rPr>
              <m:t>T</m:t>
            </m:r>
          </m:e>
          <m:sub>
            <m:r>
              <w:rPr>
                <w:rFonts w:ascii="Cambria Math" w:hAnsi="Cambria Math"/>
                <w:lang w:eastAsia="zh-CN"/>
              </w:rPr>
              <m:t>p0</m:t>
            </m:r>
          </m:sub>
        </m:sSub>
      </m:oMath>
      <w:r w:rsidRPr="00D86ED6">
        <w:rPr>
          <w:bCs/>
          <w:iCs/>
          <w:lang w:eastAsia="zh-CN"/>
        </w:rPr>
        <w:t>+</w:t>
      </w:r>
      <m:oMath>
        <m:sSub>
          <m:sSubPr>
            <m:ctrlPr>
              <w:rPr>
                <w:rFonts w:ascii="Cambria Math" w:hAnsi="Cambria Math"/>
                <w:bCs/>
                <w:i/>
                <w:iCs/>
                <w:lang w:eastAsia="zh-CN"/>
              </w:rPr>
            </m:ctrlPr>
          </m:sSubPr>
          <m:e>
            <m:r>
              <w:rPr>
                <w:rFonts w:ascii="Cambria Math" w:hAnsi="Cambria Math"/>
                <w:lang w:eastAsia="zh-CN"/>
              </w:rPr>
              <m:t>T</m:t>
            </m:r>
          </m:e>
          <m:sub>
            <m:r>
              <w:rPr>
                <w:rFonts w:ascii="Cambria Math" w:hAnsi="Cambria Math"/>
                <w:lang w:eastAsia="zh-CN"/>
              </w:rPr>
              <m:t>g</m:t>
            </m:r>
          </m:sub>
        </m:sSub>
      </m:oMath>
      <w:r>
        <w:rPr>
          <w:bCs/>
          <w:iCs/>
          <w:lang w:eastAsia="zh-CN"/>
        </w:rPr>
        <w:t xml:space="preserve"> ,where </w:t>
      </w:r>
      <m:oMath>
        <m:sSub>
          <m:sSubPr>
            <m:ctrlPr>
              <w:rPr>
                <w:rFonts w:ascii="Cambria Math" w:hAnsi="Cambria Math"/>
                <w:bCs/>
                <w:i/>
                <w:iCs/>
                <w:lang w:eastAsia="zh-CN"/>
              </w:rPr>
            </m:ctrlPr>
          </m:sSubPr>
          <m:e>
            <m:r>
              <w:rPr>
                <w:rFonts w:ascii="Cambria Math" w:hAnsi="Cambria Math"/>
                <w:lang w:eastAsia="zh-CN"/>
              </w:rPr>
              <m:t>T</m:t>
            </m:r>
          </m:e>
          <m:sub>
            <m:r>
              <w:rPr>
                <w:rFonts w:ascii="Cambria Math" w:hAnsi="Cambria Math"/>
                <w:lang w:eastAsia="zh-CN"/>
              </w:rPr>
              <m:t>p0</m:t>
            </m:r>
          </m:sub>
        </m:sSub>
      </m:oMath>
      <w:r>
        <w:rPr>
          <w:bCs/>
          <w:iCs/>
          <w:lang w:eastAsia="zh-CN"/>
        </w:rPr>
        <w:t xml:space="preserve"> is </w:t>
      </w:r>
      <w:r w:rsidRPr="00A97176">
        <w:rPr>
          <w:bCs/>
          <w:lang w:eastAsia="zh-CN"/>
        </w:rPr>
        <w:t>parent-MT RX propagation delay</w:t>
      </w:r>
      <w:r>
        <w:rPr>
          <w:bCs/>
          <w:lang w:eastAsia="zh-CN"/>
        </w:rPr>
        <w:t xml:space="preserve"> </w:t>
      </w:r>
      <w:r>
        <w:rPr>
          <w:bCs/>
          <w:iCs/>
          <w:lang w:eastAsia="zh-CN"/>
        </w:rPr>
        <w:t xml:space="preserve">and  </w:t>
      </w:r>
      <m:oMath>
        <m:sSub>
          <m:sSubPr>
            <m:ctrlPr>
              <w:rPr>
                <w:rFonts w:ascii="Cambria Math" w:hAnsi="Cambria Math"/>
                <w:bCs/>
                <w:i/>
                <w:iCs/>
                <w:lang w:eastAsia="zh-CN"/>
              </w:rPr>
            </m:ctrlPr>
          </m:sSubPr>
          <m:e>
            <m:r>
              <w:rPr>
                <w:rFonts w:ascii="Cambria Math" w:hAnsi="Cambria Math"/>
                <w:lang w:eastAsia="zh-CN"/>
              </w:rPr>
              <m:t>T</m:t>
            </m:r>
          </m:e>
          <m:sub>
            <m:r>
              <w:rPr>
                <w:rFonts w:ascii="Cambria Math" w:hAnsi="Cambria Math"/>
                <w:lang w:eastAsia="zh-CN"/>
              </w:rPr>
              <m:t>g</m:t>
            </m:r>
          </m:sub>
        </m:sSub>
      </m:oMath>
      <w:r>
        <w:rPr>
          <w:bCs/>
          <w:iCs/>
          <w:lang w:eastAsia="zh-CN"/>
        </w:rPr>
        <w:t xml:space="preserve"> is the switching gap between UL RX and DL TX at the parent node. MAC CE signalling can be used to transmit </w:t>
      </w:r>
      <m:oMath>
        <m:sSub>
          <m:sSubPr>
            <m:ctrlPr>
              <w:rPr>
                <w:rFonts w:ascii="Cambria Math" w:hAnsi="Cambria Math"/>
                <w:bCs/>
                <w:i/>
                <w:iCs/>
                <w:lang w:eastAsia="zh-CN"/>
              </w:rPr>
            </m:ctrlPr>
          </m:sSubPr>
          <m:e>
            <m:r>
              <w:rPr>
                <w:rFonts w:ascii="Cambria Math" w:hAnsi="Cambria Math"/>
                <w:lang w:eastAsia="zh-CN"/>
              </w:rPr>
              <m:t>TA</m:t>
            </m:r>
          </m:e>
          <m:sub>
            <m:r>
              <w:rPr>
                <w:rFonts w:ascii="Cambria Math" w:hAnsi="Cambria Math"/>
                <w:lang w:eastAsia="zh-CN"/>
              </w:rPr>
              <m:t>offset, Case7</m:t>
            </m:r>
          </m:sub>
        </m:sSub>
      </m:oMath>
      <w:r>
        <w:rPr>
          <w:bCs/>
          <w:iCs/>
          <w:lang w:eastAsia="zh-CN"/>
        </w:rPr>
        <w:t>.</w:t>
      </w:r>
    </w:p>
    <w:p w14:paraId="2D956107" w14:textId="77777777" w:rsidR="00A121FF" w:rsidRDefault="00A121FF" w:rsidP="00A121FF">
      <w:pPr>
        <w:jc w:val="both"/>
        <w:rPr>
          <w:color w:val="000000"/>
          <w:lang w:val="en-US" w:eastAsia="zh-CN"/>
        </w:rPr>
      </w:pPr>
      <w:r>
        <w:rPr>
          <w:b/>
          <w:lang w:eastAsia="zh-CN"/>
        </w:rPr>
        <w:t xml:space="preserve">Proposal 3: </w:t>
      </w:r>
      <w:r>
        <w:rPr>
          <w:color w:val="000000"/>
          <w:lang w:val="en-US" w:eastAsia="zh-CN"/>
        </w:rPr>
        <w:t xml:space="preserve">There can be two alternatives for explicit indication by the parent node when Case#7 timing is performed at the parent node: </w:t>
      </w:r>
    </w:p>
    <w:p w14:paraId="56B827CD" w14:textId="77777777" w:rsidR="00A121FF" w:rsidRPr="00152A51" w:rsidRDefault="00A121FF" w:rsidP="00A121FF">
      <w:pPr>
        <w:pStyle w:val="ListParagraph"/>
        <w:numPr>
          <w:ilvl w:val="0"/>
          <w:numId w:val="31"/>
        </w:numPr>
        <w:jc w:val="both"/>
        <w:rPr>
          <w:rFonts w:ascii="Times New Roman" w:hAnsi="Times New Roman"/>
          <w:bCs/>
          <w:iCs/>
          <w:sz w:val="20"/>
          <w:szCs w:val="20"/>
          <w:lang w:eastAsia="zh-CN"/>
        </w:rPr>
      </w:pPr>
      <w:r w:rsidRPr="00152A51">
        <w:rPr>
          <w:rFonts w:ascii="Times New Roman" w:hAnsi="Times New Roman"/>
          <w:bCs/>
          <w:iCs/>
          <w:sz w:val="20"/>
          <w:szCs w:val="20"/>
          <w:lang w:eastAsia="zh-CN"/>
        </w:rPr>
        <w:t>Alt. 1:</w:t>
      </w:r>
      <w:r>
        <w:rPr>
          <w:rFonts w:ascii="Times New Roman" w:hAnsi="Times New Roman"/>
          <w:bCs/>
          <w:iCs/>
          <w:sz w:val="20"/>
          <w:szCs w:val="20"/>
          <w:lang w:eastAsia="zh-CN"/>
        </w:rPr>
        <w:t xml:space="preserve"> </w:t>
      </w:r>
      <m:oMath>
        <m:sSub>
          <m:sSubPr>
            <m:ctrlPr>
              <w:rPr>
                <w:rFonts w:ascii="Cambria Math" w:hAnsi="Cambria Math"/>
                <w:bCs/>
                <w:i/>
                <w:iCs/>
                <w:sz w:val="20"/>
                <w:szCs w:val="20"/>
                <w:lang w:eastAsia="zh-CN"/>
              </w:rPr>
            </m:ctrlPr>
          </m:sSubPr>
          <m:e>
            <m:r>
              <w:rPr>
                <w:rFonts w:ascii="Cambria Math" w:hAnsi="Cambria Math"/>
                <w:sz w:val="20"/>
                <w:szCs w:val="20"/>
                <w:lang w:eastAsia="zh-CN"/>
              </w:rPr>
              <m:t>TA</m:t>
            </m:r>
          </m:e>
          <m:sub>
            <m:r>
              <w:rPr>
                <w:rFonts w:ascii="Cambria Math" w:hAnsi="Cambria Math"/>
                <w:sz w:val="20"/>
                <w:szCs w:val="20"/>
                <w:lang w:eastAsia="zh-CN"/>
              </w:rPr>
              <m:t>offset, Case7</m:t>
            </m:r>
          </m:sub>
        </m:sSub>
      </m:oMath>
      <w:r>
        <w:rPr>
          <w:rFonts w:ascii="Times New Roman" w:hAnsi="Times New Roman"/>
          <w:bCs/>
          <w:iCs/>
          <w:sz w:val="20"/>
          <w:szCs w:val="20"/>
          <w:lang w:eastAsia="zh-CN"/>
        </w:rPr>
        <w:t xml:space="preserve"> is transmitted every time parent node switches from Case#1 timing to Case#7 timing and can be used as explicit indication from parent node</w:t>
      </w:r>
      <w:r w:rsidRPr="00152A51">
        <w:rPr>
          <w:rFonts w:ascii="Times New Roman" w:hAnsi="Times New Roman"/>
          <w:bCs/>
          <w:iCs/>
          <w:sz w:val="20"/>
          <w:szCs w:val="20"/>
          <w:lang w:eastAsia="zh-CN"/>
        </w:rPr>
        <w:t>.</w:t>
      </w:r>
    </w:p>
    <w:p w14:paraId="71DBD0A4" w14:textId="7039C9BF" w:rsidR="00A121FF" w:rsidRPr="00152A51" w:rsidRDefault="00A121FF" w:rsidP="00A121FF">
      <w:pPr>
        <w:pStyle w:val="ListParagraph"/>
        <w:numPr>
          <w:ilvl w:val="0"/>
          <w:numId w:val="31"/>
        </w:numPr>
        <w:jc w:val="both"/>
        <w:rPr>
          <w:rFonts w:ascii="Times New Roman" w:hAnsi="Times New Roman"/>
          <w:bCs/>
          <w:iCs/>
          <w:sz w:val="20"/>
          <w:szCs w:val="20"/>
          <w:lang w:eastAsia="zh-CN"/>
        </w:rPr>
      </w:pPr>
      <w:r w:rsidRPr="00152A51">
        <w:rPr>
          <w:rFonts w:ascii="Times New Roman" w:hAnsi="Times New Roman"/>
          <w:bCs/>
          <w:iCs/>
          <w:sz w:val="20"/>
          <w:szCs w:val="20"/>
          <w:lang w:eastAsia="zh-CN"/>
        </w:rPr>
        <w:t>Alt. 2:</w:t>
      </w:r>
      <w:r>
        <w:rPr>
          <w:rFonts w:ascii="Times New Roman" w:hAnsi="Times New Roman"/>
          <w:bCs/>
          <w:iCs/>
          <w:sz w:val="20"/>
          <w:szCs w:val="20"/>
          <w:lang w:eastAsia="zh-CN"/>
        </w:rPr>
        <w:t xml:space="preserve"> </w:t>
      </w:r>
      <m:oMath>
        <m:sSub>
          <m:sSubPr>
            <m:ctrlPr>
              <w:rPr>
                <w:rFonts w:ascii="Cambria Math" w:hAnsi="Cambria Math"/>
                <w:bCs/>
                <w:i/>
                <w:iCs/>
                <w:sz w:val="20"/>
                <w:szCs w:val="20"/>
                <w:lang w:eastAsia="zh-CN"/>
              </w:rPr>
            </m:ctrlPr>
          </m:sSubPr>
          <m:e>
            <m:r>
              <w:rPr>
                <w:rFonts w:ascii="Cambria Math" w:hAnsi="Cambria Math"/>
                <w:sz w:val="20"/>
                <w:szCs w:val="20"/>
                <w:lang w:eastAsia="zh-CN"/>
              </w:rPr>
              <m:t>TA</m:t>
            </m:r>
          </m:e>
          <m:sub>
            <m:r>
              <w:rPr>
                <w:rFonts w:ascii="Cambria Math" w:hAnsi="Cambria Math"/>
                <w:sz w:val="20"/>
                <w:szCs w:val="20"/>
                <w:lang w:eastAsia="zh-CN"/>
              </w:rPr>
              <m:t>offset, Case7</m:t>
            </m:r>
          </m:sub>
        </m:sSub>
      </m:oMath>
      <w:r>
        <w:rPr>
          <w:rFonts w:ascii="Times New Roman" w:hAnsi="Times New Roman"/>
          <w:bCs/>
          <w:iCs/>
          <w:sz w:val="20"/>
          <w:szCs w:val="20"/>
          <w:lang w:eastAsia="zh-CN"/>
        </w:rPr>
        <w:t xml:space="preserve"> is not transmitted every time parent node switches from Case#1 timing to Case#7 timing</w:t>
      </w:r>
      <w:r w:rsidRPr="00152A51">
        <w:rPr>
          <w:rFonts w:ascii="Times New Roman" w:hAnsi="Times New Roman"/>
          <w:bCs/>
          <w:iCs/>
          <w:sz w:val="20"/>
          <w:szCs w:val="20"/>
          <w:lang w:eastAsia="zh-CN"/>
        </w:rPr>
        <w:t>.</w:t>
      </w:r>
      <w:r>
        <w:rPr>
          <w:rFonts w:ascii="Times New Roman" w:hAnsi="Times New Roman"/>
          <w:bCs/>
          <w:iCs/>
          <w:sz w:val="20"/>
          <w:szCs w:val="20"/>
          <w:lang w:eastAsia="zh-CN"/>
        </w:rPr>
        <w:t xml:space="preserve"> Additional signaling </w:t>
      </w:r>
      <w:r w:rsidR="00552B08">
        <w:rPr>
          <w:rFonts w:ascii="Times New Roman" w:hAnsi="Times New Roman"/>
          <w:bCs/>
          <w:iCs/>
          <w:sz w:val="20"/>
          <w:szCs w:val="20"/>
          <w:lang w:eastAsia="zh-CN"/>
        </w:rPr>
        <w:t xml:space="preserve">is needed </w:t>
      </w:r>
      <w:r>
        <w:rPr>
          <w:rFonts w:ascii="Times New Roman" w:hAnsi="Times New Roman"/>
          <w:bCs/>
          <w:iCs/>
          <w:sz w:val="20"/>
          <w:szCs w:val="20"/>
          <w:lang w:eastAsia="zh-CN"/>
        </w:rPr>
        <w:t xml:space="preserve">to explicitly indicate that parent node is performed at Case#7 timing. </w:t>
      </w:r>
    </w:p>
    <w:p w14:paraId="18E0165F" w14:textId="00077062" w:rsidR="00A121FF" w:rsidRPr="00D86ED6" w:rsidRDefault="00A121FF" w:rsidP="00A121FF">
      <w:pPr>
        <w:jc w:val="both"/>
        <w:rPr>
          <w:bCs/>
          <w:iCs/>
          <w:lang w:eastAsia="zh-CN"/>
        </w:rPr>
      </w:pPr>
      <w:r>
        <w:rPr>
          <w:bCs/>
          <w:iCs/>
          <w:lang w:eastAsia="zh-CN"/>
        </w:rPr>
        <w:t>Alt. 1 is preferred.</w:t>
      </w:r>
    </w:p>
    <w:p w14:paraId="20B1CAC1" w14:textId="687C26B9" w:rsidR="00A121FF" w:rsidRDefault="00A121FF" w:rsidP="00A121FF">
      <w:pPr>
        <w:spacing w:after="120"/>
        <w:jc w:val="both"/>
        <w:rPr>
          <w:bCs/>
          <w:iCs/>
          <w:lang w:eastAsia="zh-CN"/>
        </w:rPr>
      </w:pPr>
      <w:r w:rsidRPr="008C3B63">
        <w:rPr>
          <w:b/>
          <w:lang w:eastAsia="zh-CN"/>
        </w:rPr>
        <w:t xml:space="preserve">Proposal </w:t>
      </w:r>
      <w:r>
        <w:rPr>
          <w:b/>
          <w:lang w:eastAsia="zh-CN"/>
        </w:rPr>
        <w:t>4</w:t>
      </w:r>
      <w:r w:rsidRPr="008C3B63">
        <w:rPr>
          <w:b/>
          <w:lang w:eastAsia="zh-CN"/>
        </w:rPr>
        <w:t xml:space="preserve">: </w:t>
      </w:r>
      <w:r>
        <w:rPr>
          <w:bCs/>
          <w:iCs/>
          <w:lang w:eastAsia="zh-CN"/>
        </w:rPr>
        <w:t xml:space="preserve">For child-node assisted DL power control, support </w:t>
      </w:r>
      <w:r>
        <w:t>UL TPC for DU.</w:t>
      </w:r>
      <w:r>
        <w:rPr>
          <w:bCs/>
          <w:iCs/>
          <w:lang w:eastAsia="zh-CN"/>
        </w:rPr>
        <w:t xml:space="preserve"> </w:t>
      </w:r>
    </w:p>
    <w:p w14:paraId="71E70AED" w14:textId="4205B23F" w:rsidR="00A121FF" w:rsidRDefault="00A121FF" w:rsidP="00A121FF">
      <w:pPr>
        <w:spacing w:after="120"/>
        <w:jc w:val="both"/>
        <w:rPr>
          <w:bCs/>
          <w:lang w:eastAsia="zh-CN"/>
        </w:rPr>
      </w:pPr>
      <w:r w:rsidRPr="008C3B63">
        <w:rPr>
          <w:b/>
          <w:lang w:eastAsia="zh-CN"/>
        </w:rPr>
        <w:t xml:space="preserve">Proposal </w:t>
      </w:r>
      <w:r>
        <w:rPr>
          <w:b/>
          <w:lang w:eastAsia="zh-CN"/>
        </w:rPr>
        <w:t>5</w:t>
      </w:r>
      <w:r w:rsidRPr="008C3B63">
        <w:rPr>
          <w:b/>
          <w:lang w:eastAsia="zh-CN"/>
        </w:rPr>
        <w:t xml:space="preserve">: </w:t>
      </w:r>
      <w:r>
        <w:rPr>
          <w:bCs/>
          <w:iCs/>
          <w:lang w:eastAsia="zh-CN"/>
        </w:rPr>
        <w:t>For parent-node assisted DL power control, support DL TPC for DU</w:t>
      </w:r>
      <w:r>
        <w:rPr>
          <w:bCs/>
          <w:lang w:eastAsia="zh-CN"/>
        </w:rPr>
        <w:t xml:space="preserve">.  </w:t>
      </w:r>
    </w:p>
    <w:p w14:paraId="120E8B90" w14:textId="7717896F" w:rsidR="00A121FF" w:rsidRDefault="00A121FF" w:rsidP="00A121FF">
      <w:pPr>
        <w:spacing w:after="120"/>
        <w:jc w:val="both"/>
        <w:rPr>
          <w:bCs/>
          <w:lang w:eastAsia="zh-CN"/>
        </w:rPr>
      </w:pPr>
      <w:r w:rsidRPr="008C3B63">
        <w:rPr>
          <w:b/>
          <w:lang w:eastAsia="zh-CN"/>
        </w:rPr>
        <w:t xml:space="preserve">Proposal </w:t>
      </w:r>
      <w:r>
        <w:rPr>
          <w:b/>
          <w:lang w:eastAsia="zh-CN"/>
        </w:rPr>
        <w:t>6</w:t>
      </w:r>
      <w:r w:rsidRPr="008C3B63">
        <w:rPr>
          <w:b/>
          <w:lang w:eastAsia="zh-CN"/>
        </w:rPr>
        <w:t xml:space="preserve">: </w:t>
      </w:r>
      <w:r>
        <w:rPr>
          <w:lang w:eastAsia="zh-CN"/>
        </w:rPr>
        <w:t xml:space="preserve">For MT-to-MT interference management, current CLI measurements (e.g., CLI-RSSI and SRS-RSRP) in Rel-16 NR to address UE-to-UE interference can be the starting point. L1/L2 signalling enhancements can be introduced. </w:t>
      </w:r>
      <w:r>
        <w:rPr>
          <w:bCs/>
          <w:iCs/>
          <w:lang w:eastAsia="zh-CN"/>
        </w:rPr>
        <w:t xml:space="preserve"> </w:t>
      </w:r>
      <w:r>
        <w:rPr>
          <w:bCs/>
          <w:lang w:eastAsia="zh-CN"/>
        </w:rPr>
        <w:t xml:space="preserve">  </w:t>
      </w:r>
    </w:p>
    <w:p w14:paraId="530CCA4F" w14:textId="77777777" w:rsidR="00A121FF" w:rsidRDefault="00A121FF" w:rsidP="00A121FF">
      <w:pPr>
        <w:spacing w:after="120"/>
        <w:jc w:val="both"/>
        <w:rPr>
          <w:bCs/>
          <w:lang w:eastAsia="zh-CN"/>
        </w:rPr>
      </w:pPr>
      <w:r w:rsidRPr="008C3B63">
        <w:rPr>
          <w:b/>
          <w:lang w:eastAsia="zh-CN"/>
        </w:rPr>
        <w:t xml:space="preserve">Proposal </w:t>
      </w:r>
      <w:r>
        <w:rPr>
          <w:b/>
          <w:lang w:eastAsia="zh-CN"/>
        </w:rPr>
        <w:t>7</w:t>
      </w:r>
      <w:r w:rsidRPr="008C3B63">
        <w:rPr>
          <w:b/>
          <w:lang w:eastAsia="zh-CN"/>
        </w:rPr>
        <w:t xml:space="preserve">: </w:t>
      </w:r>
      <w:r>
        <w:rPr>
          <w:lang w:eastAsia="zh-CN"/>
        </w:rPr>
        <w:t xml:space="preserve">For DU-to-MT interference management, current interference management methods, e.g., NZP CSI-RS and CSI-IM based methods in Rel-16 NR can be the starting point. L1/L2 signalling enhancements can be introduced. </w:t>
      </w:r>
      <w:r>
        <w:rPr>
          <w:bCs/>
          <w:iCs/>
          <w:lang w:eastAsia="zh-CN"/>
        </w:rPr>
        <w:t xml:space="preserve"> </w:t>
      </w:r>
      <w:r>
        <w:rPr>
          <w:bCs/>
          <w:lang w:eastAsia="zh-CN"/>
        </w:rPr>
        <w:t xml:space="preserve">  </w:t>
      </w:r>
    </w:p>
    <w:p w14:paraId="2CBA1EFA" w14:textId="77777777" w:rsidR="00A121FF" w:rsidRDefault="00A121FF" w:rsidP="00A121FF">
      <w:pPr>
        <w:jc w:val="both"/>
        <w:rPr>
          <w:lang w:eastAsia="zh-CN"/>
        </w:rPr>
      </w:pPr>
      <w:r w:rsidRPr="008C3B63">
        <w:rPr>
          <w:b/>
          <w:lang w:eastAsia="zh-CN"/>
        </w:rPr>
        <w:t xml:space="preserve">Proposal </w:t>
      </w:r>
      <w:r>
        <w:rPr>
          <w:b/>
          <w:lang w:eastAsia="zh-CN"/>
        </w:rPr>
        <w:t>8</w:t>
      </w:r>
      <w:r w:rsidRPr="008C3B63">
        <w:rPr>
          <w:b/>
          <w:lang w:eastAsia="zh-CN"/>
        </w:rPr>
        <w:t xml:space="preserve">: </w:t>
      </w:r>
      <w:r>
        <w:rPr>
          <w:lang w:eastAsia="zh-CN"/>
        </w:rPr>
        <w:t>For MT-to-DU interference management, further discuss the following options.</w:t>
      </w:r>
    </w:p>
    <w:p w14:paraId="7B433455" w14:textId="77777777" w:rsidR="00A121FF" w:rsidRPr="008A577D" w:rsidRDefault="00A121FF" w:rsidP="00A121FF">
      <w:pPr>
        <w:pStyle w:val="ListParagraph"/>
        <w:numPr>
          <w:ilvl w:val="0"/>
          <w:numId w:val="17"/>
        </w:numPr>
        <w:jc w:val="both"/>
        <w:rPr>
          <w:rFonts w:ascii="Times New Roman" w:hAnsi="Times New Roman"/>
          <w:color w:val="000000"/>
          <w:sz w:val="18"/>
          <w:szCs w:val="18"/>
          <w:lang w:eastAsia="zh-CN"/>
        </w:rPr>
      </w:pPr>
      <w:r>
        <w:rPr>
          <w:rFonts w:ascii="Times New Roman" w:hAnsi="Times New Roman"/>
          <w:color w:val="000000"/>
          <w:sz w:val="20"/>
          <w:szCs w:val="20"/>
          <w:lang w:eastAsia="zh-CN"/>
        </w:rPr>
        <w:lastRenderedPageBreak/>
        <w:t>MT-to-DU-Option.</w:t>
      </w:r>
      <w:r w:rsidRPr="001D30E3">
        <w:rPr>
          <w:rFonts w:ascii="Times New Roman" w:hAnsi="Times New Roman"/>
          <w:color w:val="000000"/>
          <w:sz w:val="20"/>
          <w:szCs w:val="20"/>
          <w:lang w:eastAsia="zh-CN"/>
        </w:rPr>
        <w:t xml:space="preserve">1: </w:t>
      </w:r>
      <w:r>
        <w:rPr>
          <w:rFonts w:ascii="Times New Roman" w:hAnsi="Times New Roman"/>
          <w:color w:val="000000"/>
          <w:sz w:val="20"/>
          <w:szCs w:val="20"/>
          <w:lang w:eastAsia="zh-CN"/>
        </w:rPr>
        <w:t>DU-based measurement and report procedure</w:t>
      </w:r>
    </w:p>
    <w:p w14:paraId="5C3BA713" w14:textId="77777777" w:rsidR="00A121FF" w:rsidRPr="000749E2" w:rsidRDefault="00A121FF" w:rsidP="00A121FF">
      <w:pPr>
        <w:pStyle w:val="ListParagraph"/>
        <w:numPr>
          <w:ilvl w:val="0"/>
          <w:numId w:val="17"/>
        </w:numPr>
        <w:jc w:val="both"/>
        <w:rPr>
          <w:rFonts w:ascii="Times New Roman" w:hAnsi="Times New Roman"/>
          <w:color w:val="000000"/>
          <w:sz w:val="18"/>
          <w:szCs w:val="18"/>
          <w:lang w:eastAsia="zh-CN"/>
        </w:rPr>
      </w:pPr>
      <w:r>
        <w:rPr>
          <w:rFonts w:ascii="Times New Roman" w:hAnsi="Times New Roman"/>
          <w:color w:val="000000"/>
          <w:sz w:val="20"/>
          <w:szCs w:val="20"/>
          <w:lang w:eastAsia="zh-CN"/>
        </w:rPr>
        <w:t>MT-to-DU-Option.2</w:t>
      </w:r>
      <w:r w:rsidRPr="001D30E3">
        <w:rPr>
          <w:rFonts w:ascii="Times New Roman" w:hAnsi="Times New Roman"/>
          <w:color w:val="000000"/>
          <w:sz w:val="20"/>
          <w:szCs w:val="20"/>
          <w:lang w:eastAsia="zh-CN"/>
        </w:rPr>
        <w:t xml:space="preserve">: </w:t>
      </w:r>
      <w:r>
        <w:rPr>
          <w:rFonts w:ascii="Times New Roman" w:hAnsi="Times New Roman"/>
          <w:color w:val="000000"/>
          <w:sz w:val="20"/>
          <w:szCs w:val="20"/>
          <w:lang w:eastAsia="zh-CN"/>
        </w:rPr>
        <w:t xml:space="preserve">MT-based measurement and report procedure </w:t>
      </w:r>
    </w:p>
    <w:p w14:paraId="63A6AF5F" w14:textId="77777777" w:rsidR="00F521DD" w:rsidRDefault="00F521DD" w:rsidP="00F521DD">
      <w:pPr>
        <w:pStyle w:val="Heading1"/>
        <w:jc w:val="both"/>
        <w:rPr>
          <w:rFonts w:eastAsia="SimSun"/>
          <w:lang w:eastAsia="zh-CN"/>
        </w:rPr>
      </w:pPr>
      <w:r>
        <w:rPr>
          <w:rFonts w:eastAsia="SimSun"/>
          <w:lang w:eastAsia="zh-CN"/>
        </w:rPr>
        <w:t>References</w:t>
      </w:r>
    </w:p>
    <w:p w14:paraId="788D3A70" w14:textId="1DBF9DFB" w:rsidR="00D84806" w:rsidRDefault="00D84806" w:rsidP="00D84806">
      <w:pPr>
        <w:pStyle w:val="3GPPHeader"/>
        <w:spacing w:after="120"/>
        <w:jc w:val="both"/>
        <w:rPr>
          <w:rFonts w:eastAsia="SimSun"/>
          <w:b w:val="0"/>
          <w:sz w:val="20"/>
          <w:lang w:val="en-US"/>
        </w:rPr>
      </w:pPr>
      <w:bookmarkStart w:id="3" w:name="_Hlk54209079"/>
      <w:r w:rsidRPr="00944358">
        <w:rPr>
          <w:rFonts w:eastAsia="SimSun"/>
          <w:b w:val="0"/>
          <w:sz w:val="20"/>
          <w:lang w:val="en-US"/>
        </w:rPr>
        <w:t>[</w:t>
      </w:r>
      <w:r>
        <w:rPr>
          <w:rFonts w:eastAsia="SimSun"/>
          <w:b w:val="0"/>
          <w:sz w:val="20"/>
          <w:lang w:val="en-US"/>
        </w:rPr>
        <w:t>1</w:t>
      </w:r>
      <w:r w:rsidRPr="00944358">
        <w:rPr>
          <w:rFonts w:eastAsia="SimSun"/>
          <w:b w:val="0"/>
          <w:sz w:val="20"/>
          <w:lang w:val="en-US"/>
        </w:rPr>
        <w:t>] R1-1905842, “LS on clarification of OTA timing alignment for IAB”, Xi’an, China, April 2019.</w:t>
      </w:r>
    </w:p>
    <w:bookmarkEnd w:id="0"/>
    <w:bookmarkEnd w:id="3"/>
    <w:p w14:paraId="6712F90F" w14:textId="77777777" w:rsidR="000329EB" w:rsidRDefault="000329EB" w:rsidP="00F521DD">
      <w:pPr>
        <w:pStyle w:val="3GPPHeader"/>
        <w:spacing w:after="120"/>
        <w:jc w:val="both"/>
        <w:rPr>
          <w:rFonts w:eastAsia="SimSun"/>
          <w:b w:val="0"/>
          <w:sz w:val="20"/>
          <w:lang w:val="en-US"/>
        </w:rPr>
      </w:pPr>
    </w:p>
    <w:sectPr w:rsidR="000329EB">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8709AAE" w14:textId="77777777" w:rsidR="00B20AFD" w:rsidRDefault="00B20AFD">
      <w:r>
        <w:separator/>
      </w:r>
    </w:p>
  </w:endnote>
  <w:endnote w:type="continuationSeparator" w:id="0">
    <w:p w14:paraId="2944D2D5" w14:textId="77777777" w:rsidR="00B20AFD" w:rsidRDefault="00B20A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E09B03" w14:textId="77777777" w:rsidR="002F5059" w:rsidRDefault="002F505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BFB374" w14:textId="77777777" w:rsidR="002F5059" w:rsidRDefault="002F5059">
    <w:pPr>
      <w:pStyle w:val="Footer"/>
      <w:jc w:val="right"/>
    </w:pPr>
    <w:r>
      <w:rPr>
        <w:noProof w:val="0"/>
      </w:rPr>
      <w:fldChar w:fldCharType="begin"/>
    </w:r>
    <w:r>
      <w:instrText xml:space="preserve"> PAGE   \* MERGEFORMAT </w:instrText>
    </w:r>
    <w:r>
      <w:rPr>
        <w:noProof w:val="0"/>
      </w:rPr>
      <w:fldChar w:fldCharType="separate"/>
    </w:r>
    <w:r>
      <w:t>4</w:t>
    </w:r>
    <w:r>
      <w:fldChar w:fldCharType="end"/>
    </w:r>
  </w:p>
  <w:p w14:paraId="4B545556" w14:textId="77777777" w:rsidR="002F5059" w:rsidRDefault="002F505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5C248A" w14:textId="77777777" w:rsidR="002F5059" w:rsidRDefault="002F50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D143098" w14:textId="77777777" w:rsidR="00B20AFD" w:rsidRDefault="00B20AFD">
      <w:r>
        <w:separator/>
      </w:r>
    </w:p>
  </w:footnote>
  <w:footnote w:type="continuationSeparator" w:id="0">
    <w:p w14:paraId="7B83F163" w14:textId="77777777" w:rsidR="00B20AFD" w:rsidRDefault="00B20A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A6FC7B" w14:textId="77777777" w:rsidR="002F5059" w:rsidRDefault="002F505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9ECC2D" w14:textId="77777777" w:rsidR="002F5059" w:rsidRDefault="002F505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6415AF" w14:textId="77777777" w:rsidR="002F5059" w:rsidRDefault="002F50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163A06"/>
    <w:multiLevelType w:val="hybridMultilevel"/>
    <w:tmpl w:val="DC1812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B37D3B"/>
    <w:multiLevelType w:val="hybridMultilevel"/>
    <w:tmpl w:val="2DD817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EA585B"/>
    <w:multiLevelType w:val="hybridMultilevel"/>
    <w:tmpl w:val="BB4A88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 w15:restartNumberingAfterBreak="0">
    <w:nsid w:val="0A6213F3"/>
    <w:multiLevelType w:val="hybridMultilevel"/>
    <w:tmpl w:val="EC087E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9A529F"/>
    <w:multiLevelType w:val="hybridMultilevel"/>
    <w:tmpl w:val="C6E24650"/>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0BDD5F2B"/>
    <w:multiLevelType w:val="multilevel"/>
    <w:tmpl w:val="E130AE38"/>
    <w:lvl w:ilvl="0">
      <w:start w:val="1"/>
      <w:numFmt w:val="decimal"/>
      <w:pStyle w:val="Heading1"/>
      <w:suff w:val="nothing"/>
      <w:lvlText w:val="%1  "/>
      <w:lvlJc w:val="left"/>
      <w:pPr>
        <w:ind w:left="0" w:firstLine="0"/>
      </w:pPr>
      <w:rPr>
        <w:rFonts w:ascii="Arial" w:eastAsia="SimHei" w:hAnsi="Arial" w:hint="default"/>
        <w:b w:val="0"/>
        <w:i w:val="0"/>
        <w:sz w:val="36"/>
        <w:szCs w:val="36"/>
        <w:lang w:val="en-GB"/>
      </w:rPr>
    </w:lvl>
    <w:lvl w:ilvl="1">
      <w:start w:val="1"/>
      <w:numFmt w:val="decimal"/>
      <w:pStyle w:val="Heading2"/>
      <w:suff w:val="nothing"/>
      <w:lvlText w:val="%1.%2  "/>
      <w:lvlJc w:val="left"/>
      <w:pPr>
        <w:ind w:left="2250" w:firstLine="0"/>
      </w:pPr>
      <w:rPr>
        <w:rFonts w:ascii="Arial" w:hAnsi="Arial" w:hint="default"/>
        <w:b w:val="0"/>
        <w:i w:val="0"/>
        <w:sz w:val="30"/>
        <w:szCs w:val="30"/>
      </w:rPr>
    </w:lvl>
    <w:lvl w:ilvl="2">
      <w:start w:val="1"/>
      <w:numFmt w:val="decimal"/>
      <w:pStyle w:val="Heading3"/>
      <w:suff w:val="nothing"/>
      <w:lvlText w:val="%1.%2.%3  "/>
      <w:lvlJc w:val="left"/>
      <w:pPr>
        <w:ind w:left="2978" w:firstLine="0"/>
      </w:pPr>
      <w:rPr>
        <w:rFonts w:ascii="Arial" w:hAnsi="Arial" w:hint="default"/>
        <w:b/>
        <w:i w:val="0"/>
        <w:sz w:val="28"/>
        <w:szCs w:val="28"/>
      </w:rPr>
    </w:lvl>
    <w:lvl w:ilvl="3">
      <w:start w:val="1"/>
      <w:numFmt w:val="decimal"/>
      <w:pStyle w:val="Heading4"/>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7"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8" w15:restartNumberingAfterBreak="0">
    <w:nsid w:val="126D0C5D"/>
    <w:multiLevelType w:val="hybridMultilevel"/>
    <w:tmpl w:val="00562934"/>
    <w:lvl w:ilvl="0" w:tplc="879E1806">
      <w:start w:val="1"/>
      <w:numFmt w:val="bullet"/>
      <w:pStyle w:val="ListBullet4"/>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9" w15:restartNumberingAfterBreak="0">
    <w:nsid w:val="282C4E90"/>
    <w:multiLevelType w:val="hybridMultilevel"/>
    <w:tmpl w:val="59C8BA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CC25B0C"/>
    <w:multiLevelType w:val="hybridMultilevel"/>
    <w:tmpl w:val="3E2ECB60"/>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32CE4101"/>
    <w:multiLevelType w:val="multilevel"/>
    <w:tmpl w:val="4E56960C"/>
    <w:lvl w:ilvl="0">
      <w:start w:val="1"/>
      <w:numFmt w:val="bullet"/>
      <w:lvlText w:val="o"/>
      <w:lvlJc w:val="left"/>
      <w:pPr>
        <w:ind w:left="1080" w:hanging="360"/>
      </w:pPr>
      <w:rPr>
        <w:rFonts w:ascii="Courier New" w:hAnsi="Courier New" w:cs="Courier New" w:hint="default"/>
        <w:sz w:val="20"/>
      </w:rPr>
    </w:lvl>
    <w:lvl w:ilvl="1">
      <w:start w:val="1"/>
      <w:numFmt w:val="bullet"/>
      <w:lvlText w:val="-"/>
      <w:lvlJc w:val="left"/>
      <w:pPr>
        <w:ind w:left="1800" w:hanging="360"/>
      </w:pPr>
      <w:rPr>
        <w:rFonts w:ascii="Courier New" w:hAnsi="Courier New" w:hint="default"/>
      </w:rPr>
    </w:lvl>
    <w:lvl w:ilvl="2">
      <w:start w:val="1"/>
      <w:numFmt w:val="bullet"/>
      <w:lvlText w:val=""/>
      <w:lvlJc w:val="left"/>
      <w:pPr>
        <w:ind w:left="2520" w:hanging="360"/>
      </w:pPr>
      <w:rPr>
        <w:rFonts w:ascii="Wingdings" w:hAnsi="Wingdings" w:cs="Wingdings" w:hint="default"/>
      </w:rPr>
    </w:lvl>
    <w:lvl w:ilvl="3">
      <w:start w:val="1"/>
      <w:numFmt w:val="bullet"/>
      <w:lvlText w:val=""/>
      <w:lvlJc w:val="left"/>
      <w:pPr>
        <w:ind w:left="3240" w:hanging="360"/>
      </w:pPr>
      <w:rPr>
        <w:rFonts w:ascii="Symbol" w:hAnsi="Symbol" w:cs="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cs="Wingdings" w:hint="default"/>
      </w:rPr>
    </w:lvl>
    <w:lvl w:ilvl="6">
      <w:start w:val="1"/>
      <w:numFmt w:val="bullet"/>
      <w:lvlText w:val=""/>
      <w:lvlJc w:val="left"/>
      <w:pPr>
        <w:ind w:left="5400" w:hanging="360"/>
      </w:pPr>
      <w:rPr>
        <w:rFonts w:ascii="Symbol" w:hAnsi="Symbol" w:cs="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cs="Wingdings" w:hint="default"/>
      </w:rPr>
    </w:lvl>
  </w:abstractNum>
  <w:abstractNum w:abstractNumId="12" w15:restartNumberingAfterBreak="0">
    <w:nsid w:val="36A34518"/>
    <w:multiLevelType w:val="hybridMultilevel"/>
    <w:tmpl w:val="367A5C8C"/>
    <w:lvl w:ilvl="0" w:tplc="F386ED86">
      <w:start w:val="1"/>
      <w:numFmt w:val="decimal"/>
      <w:pStyle w:val="Proposal"/>
      <w:lvlText w:val="Proposal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D936A02"/>
    <w:multiLevelType w:val="hybridMultilevel"/>
    <w:tmpl w:val="5DCA75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DAB7C8C"/>
    <w:multiLevelType w:val="hybridMultilevel"/>
    <w:tmpl w:val="AB429E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AC2EA4"/>
    <w:multiLevelType w:val="hybridMultilevel"/>
    <w:tmpl w:val="C1BA9BDE"/>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AF002662">
      <w:start w:val="1"/>
      <w:numFmt w:val="bullet"/>
      <w:lvlText w:val="-"/>
      <w:lvlJc w:val="left"/>
      <w:pPr>
        <w:ind w:left="2880" w:hanging="360"/>
      </w:pPr>
      <w:rPr>
        <w:rFonts w:ascii="Courier New" w:hAnsi="Courier New" w:hint="default"/>
      </w:rPr>
    </w:lvl>
    <w:lvl w:ilvl="3" w:tplc="04090001">
      <w:start w:val="1"/>
      <w:numFmt w:val="bullet"/>
      <w:lvlText w:val=""/>
      <w:lvlJc w:val="left"/>
      <w:pPr>
        <w:ind w:left="3600" w:hanging="360"/>
      </w:pPr>
      <w:rPr>
        <w:rFonts w:ascii="Symbol" w:hAnsi="Symbol" w:hint="default"/>
      </w:rPr>
    </w:lvl>
    <w:lvl w:ilvl="4" w:tplc="31D04B0C">
      <w:start w:val="1"/>
      <w:numFmt w:val="bullet"/>
      <w:lvlText w:val=""/>
      <w:lvlJc w:val="left"/>
      <w:pPr>
        <w:ind w:left="4320" w:hanging="360"/>
      </w:pPr>
      <w:rPr>
        <w:rFonts w:ascii="Wingdings" w:eastAsia="Calibri" w:hAnsi="Wingdings" w:cs="Times New Roman"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8" w15:restartNumberingAfterBreak="0">
    <w:nsid w:val="464C1D99"/>
    <w:multiLevelType w:val="hybridMultilevel"/>
    <w:tmpl w:val="CA1C2E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D">
      <w:start w:val="1"/>
      <w:numFmt w:val="bullet"/>
      <w:lvlText w:val=""/>
      <w:lvlJc w:val="left"/>
      <w:pPr>
        <w:ind w:left="2880" w:hanging="360"/>
      </w:pPr>
      <w:rPr>
        <w:rFonts w:ascii="Wingdings" w:hAnsi="Wingdings"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B9F55BB"/>
    <w:multiLevelType w:val="multilevel"/>
    <w:tmpl w:val="54A80DFC"/>
    <w:lvl w:ilvl="0">
      <w:start w:val="1"/>
      <w:numFmt w:val="bullet"/>
      <w:lvlText w:val="o"/>
      <w:lvlJc w:val="left"/>
      <w:pPr>
        <w:ind w:left="1080" w:hanging="360"/>
      </w:pPr>
      <w:rPr>
        <w:rFonts w:ascii="Courier New" w:hAnsi="Courier New" w:cs="Courier New" w:hint="default"/>
      </w:rPr>
    </w:lvl>
    <w:lvl w:ilvl="1">
      <w:start w:val="1"/>
      <w:numFmt w:val="bullet"/>
      <w:lvlText w:val="o"/>
      <w:lvlJc w:val="left"/>
      <w:pPr>
        <w:ind w:left="1800" w:hanging="360"/>
      </w:pPr>
      <w:rPr>
        <w:rFonts w:ascii="Courier New" w:hAnsi="Courier New" w:cs="Courier New" w:hint="default"/>
        <w:b/>
        <w:sz w:val="20"/>
      </w:rPr>
    </w:lvl>
    <w:lvl w:ilvl="2">
      <w:start w:val="1"/>
      <w:numFmt w:val="bullet"/>
      <w:lvlText w:val=""/>
      <w:lvlJc w:val="left"/>
      <w:pPr>
        <w:ind w:left="2520" w:hanging="360"/>
      </w:pPr>
      <w:rPr>
        <w:rFonts w:ascii="Wingdings" w:hAnsi="Wingdings" w:cs="Wingdings" w:hint="default"/>
      </w:rPr>
    </w:lvl>
    <w:lvl w:ilvl="3">
      <w:start w:val="1"/>
      <w:numFmt w:val="bullet"/>
      <w:lvlText w:val=""/>
      <w:lvlJc w:val="left"/>
      <w:pPr>
        <w:ind w:left="3240" w:hanging="360"/>
      </w:pPr>
      <w:rPr>
        <w:rFonts w:ascii="Symbol" w:hAnsi="Symbol" w:cs="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cs="Wingdings" w:hint="default"/>
      </w:rPr>
    </w:lvl>
    <w:lvl w:ilvl="6">
      <w:start w:val="1"/>
      <w:numFmt w:val="bullet"/>
      <w:lvlText w:val=""/>
      <w:lvlJc w:val="left"/>
      <w:pPr>
        <w:ind w:left="5400" w:hanging="360"/>
      </w:pPr>
      <w:rPr>
        <w:rFonts w:ascii="Symbol" w:hAnsi="Symbol" w:cs="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cs="Wingdings" w:hint="default"/>
      </w:rPr>
    </w:lvl>
  </w:abstractNum>
  <w:abstractNum w:abstractNumId="20"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F604A90"/>
    <w:multiLevelType w:val="hybridMultilevel"/>
    <w:tmpl w:val="934EC0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8951E84"/>
    <w:multiLevelType w:val="multilevel"/>
    <w:tmpl w:val="556A3216"/>
    <w:lvl w:ilvl="0">
      <w:start w:val="1"/>
      <w:numFmt w:val="bullet"/>
      <w:lvlText w:val="o"/>
      <w:lvlJc w:val="left"/>
      <w:pPr>
        <w:ind w:left="1080" w:hanging="360"/>
      </w:pPr>
      <w:rPr>
        <w:rFonts w:ascii="Courier New" w:hAnsi="Courier New" w:cs="Courier New" w:hint="default"/>
      </w:rPr>
    </w:lvl>
    <w:lvl w:ilvl="1">
      <w:start w:val="1"/>
      <w:numFmt w:val="bullet"/>
      <w:lvlText w:val="o"/>
      <w:lvlJc w:val="left"/>
      <w:pPr>
        <w:ind w:left="1800" w:hanging="360"/>
      </w:pPr>
      <w:rPr>
        <w:rFonts w:ascii="Courier New" w:hAnsi="Courier New" w:cs="Courier New" w:hint="default"/>
        <w:b/>
        <w:sz w:val="20"/>
      </w:rPr>
    </w:lvl>
    <w:lvl w:ilvl="2">
      <w:start w:val="1"/>
      <w:numFmt w:val="bullet"/>
      <w:lvlText w:val=""/>
      <w:lvlJc w:val="left"/>
      <w:pPr>
        <w:ind w:left="2520" w:hanging="360"/>
      </w:pPr>
      <w:rPr>
        <w:rFonts w:ascii="Wingdings" w:hAnsi="Wingdings" w:cs="Wingdings" w:hint="default"/>
      </w:rPr>
    </w:lvl>
    <w:lvl w:ilvl="3">
      <w:start w:val="1"/>
      <w:numFmt w:val="bullet"/>
      <w:lvlText w:val=""/>
      <w:lvlJc w:val="left"/>
      <w:pPr>
        <w:ind w:left="3240" w:hanging="360"/>
      </w:pPr>
      <w:rPr>
        <w:rFonts w:ascii="Symbol" w:hAnsi="Symbol" w:cs="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cs="Wingdings" w:hint="default"/>
      </w:rPr>
    </w:lvl>
    <w:lvl w:ilvl="6">
      <w:start w:val="1"/>
      <w:numFmt w:val="bullet"/>
      <w:lvlText w:val=""/>
      <w:lvlJc w:val="left"/>
      <w:pPr>
        <w:ind w:left="5400" w:hanging="360"/>
      </w:pPr>
      <w:rPr>
        <w:rFonts w:ascii="Symbol" w:hAnsi="Symbol" w:cs="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cs="Wingdings" w:hint="default"/>
      </w:rPr>
    </w:lvl>
  </w:abstractNum>
  <w:abstractNum w:abstractNumId="23" w15:restartNumberingAfterBreak="0">
    <w:nsid w:val="5C991E5A"/>
    <w:multiLevelType w:val="hybridMultilevel"/>
    <w:tmpl w:val="1E18D7AE"/>
    <w:lvl w:ilvl="0" w:tplc="EA08E8BA">
      <w:start w:val="1"/>
      <w:numFmt w:val="bullet"/>
      <w:pStyle w:val="ListNumber"/>
      <w:lvlText w:val=""/>
      <w:lvlJc w:val="left"/>
      <w:pPr>
        <w:tabs>
          <w:tab w:val="num" w:pos="704"/>
        </w:tabs>
        <w:ind w:left="704" w:hanging="420"/>
      </w:pPr>
      <w:rPr>
        <w:rFonts w:ascii="Wingdings" w:hAnsi="Wingdings"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24" w15:restartNumberingAfterBreak="0">
    <w:nsid w:val="5CF60ED0"/>
    <w:multiLevelType w:val="hybridMultilevel"/>
    <w:tmpl w:val="C6AC3D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EE00986"/>
    <w:multiLevelType w:val="hybridMultilevel"/>
    <w:tmpl w:val="F2E02D26"/>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D">
      <w:start w:val="1"/>
      <w:numFmt w:val="bullet"/>
      <w:lvlText w:val=""/>
      <w:lvlJc w:val="left"/>
      <w:pPr>
        <w:ind w:left="2880" w:hanging="360"/>
      </w:pPr>
      <w:rPr>
        <w:rFonts w:ascii="Wingdings" w:hAnsi="Wingdings"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B3D50F2"/>
    <w:multiLevelType w:val="singleLevel"/>
    <w:tmpl w:val="2B941758"/>
    <w:lvl w:ilvl="0">
      <w:start w:val="1"/>
      <w:numFmt w:val="bullet"/>
      <w:pStyle w:val="bullet4"/>
      <w:lvlText w:val="●"/>
      <w:lvlJc w:val="left"/>
      <w:pPr>
        <w:tabs>
          <w:tab w:val="num" w:pos="360"/>
        </w:tabs>
        <w:ind w:left="360" w:hanging="360"/>
      </w:pPr>
      <w:rPr>
        <w:rFonts w:ascii="Bookman Old Style" w:hAnsi="Bookman Old Style" w:hint="default"/>
      </w:rPr>
    </w:lvl>
  </w:abstractNum>
  <w:abstractNum w:abstractNumId="27" w15:restartNumberingAfterBreak="0">
    <w:nsid w:val="7318344F"/>
    <w:multiLevelType w:val="hybridMultilevel"/>
    <w:tmpl w:val="017AE6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A1C5E46"/>
    <w:multiLevelType w:val="hybridMultilevel"/>
    <w:tmpl w:val="DE90B3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BC330F5"/>
    <w:multiLevelType w:val="hybridMultilevel"/>
    <w:tmpl w:val="C2769C2A"/>
    <w:lvl w:ilvl="0" w:tplc="0409000B">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FDC06492">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7"/>
  </w:num>
  <w:num w:numId="2">
    <w:abstractNumId w:val="6"/>
  </w:num>
  <w:num w:numId="3">
    <w:abstractNumId w:val="29"/>
  </w:num>
  <w:num w:numId="4">
    <w:abstractNumId w:val="30"/>
  </w:num>
  <w:num w:numId="5">
    <w:abstractNumId w:val="23"/>
  </w:num>
  <w:num w:numId="6">
    <w:abstractNumId w:val="3"/>
  </w:num>
  <w:num w:numId="7">
    <w:abstractNumId w:val="8"/>
  </w:num>
  <w:num w:numId="8">
    <w:abstractNumId w:val="17"/>
  </w:num>
  <w:num w:numId="9">
    <w:abstractNumId w:val="20"/>
  </w:num>
  <w:num w:numId="10">
    <w:abstractNumId w:val="12"/>
  </w:num>
  <w:num w:numId="11">
    <w:abstractNumId w:val="13"/>
  </w:num>
  <w:num w:numId="12">
    <w:abstractNumId w:val="26"/>
  </w:num>
  <w:num w:numId="13">
    <w:abstractNumId w:val="18"/>
  </w:num>
  <w:num w:numId="14">
    <w:abstractNumId w:val="24"/>
  </w:num>
  <w:num w:numId="15">
    <w:abstractNumId w:val="25"/>
  </w:num>
  <w:num w:numId="16">
    <w:abstractNumId w:val="15"/>
  </w:num>
  <w:num w:numId="17">
    <w:abstractNumId w:val="21"/>
  </w:num>
  <w:num w:numId="18">
    <w:abstractNumId w:val="0"/>
  </w:num>
  <w:num w:numId="19">
    <w:abstractNumId w:val="5"/>
  </w:num>
  <w:num w:numId="20">
    <w:abstractNumId w:val="10"/>
  </w:num>
  <w:num w:numId="21">
    <w:abstractNumId w:val="2"/>
  </w:num>
  <w:num w:numId="22">
    <w:abstractNumId w:val="16"/>
  </w:num>
  <w:num w:numId="23">
    <w:abstractNumId w:val="9"/>
  </w:num>
  <w:num w:numId="24">
    <w:abstractNumId w:val="14"/>
  </w:num>
  <w:num w:numId="25">
    <w:abstractNumId w:val="27"/>
  </w:num>
  <w:num w:numId="26">
    <w:abstractNumId w:val="28"/>
  </w:num>
  <w:num w:numId="27">
    <w:abstractNumId w:val="22"/>
  </w:num>
  <w:num w:numId="28">
    <w:abstractNumId w:val="19"/>
  </w:num>
  <w:num w:numId="29">
    <w:abstractNumId w:val="4"/>
  </w:num>
  <w:num w:numId="30">
    <w:abstractNumId w:val="11"/>
  </w:num>
  <w:num w:numId="31">
    <w:abstractNumId w:val="1"/>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8193">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37"/>
    <w:rsid w:val="00000823"/>
    <w:rsid w:val="00001940"/>
    <w:rsid w:val="00001E9F"/>
    <w:rsid w:val="00002086"/>
    <w:rsid w:val="00002220"/>
    <w:rsid w:val="00002588"/>
    <w:rsid w:val="000025F7"/>
    <w:rsid w:val="00002862"/>
    <w:rsid w:val="00002C3E"/>
    <w:rsid w:val="00002C5F"/>
    <w:rsid w:val="00003579"/>
    <w:rsid w:val="00003904"/>
    <w:rsid w:val="00003C1C"/>
    <w:rsid w:val="00003DF6"/>
    <w:rsid w:val="00003FCF"/>
    <w:rsid w:val="00004119"/>
    <w:rsid w:val="00004142"/>
    <w:rsid w:val="000044DA"/>
    <w:rsid w:val="00004E3E"/>
    <w:rsid w:val="000055C1"/>
    <w:rsid w:val="00005D04"/>
    <w:rsid w:val="00005EF6"/>
    <w:rsid w:val="00006034"/>
    <w:rsid w:val="0000613E"/>
    <w:rsid w:val="000068C4"/>
    <w:rsid w:val="00006AA0"/>
    <w:rsid w:val="00006CFF"/>
    <w:rsid w:val="00007D2C"/>
    <w:rsid w:val="000110CA"/>
    <w:rsid w:val="000118F6"/>
    <w:rsid w:val="0001231A"/>
    <w:rsid w:val="00013CB8"/>
    <w:rsid w:val="00014375"/>
    <w:rsid w:val="00015330"/>
    <w:rsid w:val="0001565F"/>
    <w:rsid w:val="0001566E"/>
    <w:rsid w:val="000162B0"/>
    <w:rsid w:val="0001701A"/>
    <w:rsid w:val="000171F8"/>
    <w:rsid w:val="00017C43"/>
    <w:rsid w:val="00020386"/>
    <w:rsid w:val="00020419"/>
    <w:rsid w:val="000205C0"/>
    <w:rsid w:val="00020BFF"/>
    <w:rsid w:val="00020D45"/>
    <w:rsid w:val="00021103"/>
    <w:rsid w:val="00021228"/>
    <w:rsid w:val="0002150D"/>
    <w:rsid w:val="0002210C"/>
    <w:rsid w:val="000224E8"/>
    <w:rsid w:val="00022B90"/>
    <w:rsid w:val="00022E4A"/>
    <w:rsid w:val="00023059"/>
    <w:rsid w:val="000232D4"/>
    <w:rsid w:val="00023E5C"/>
    <w:rsid w:val="000247DB"/>
    <w:rsid w:val="00025434"/>
    <w:rsid w:val="0002588B"/>
    <w:rsid w:val="000264AD"/>
    <w:rsid w:val="000264EC"/>
    <w:rsid w:val="0002673F"/>
    <w:rsid w:val="00026934"/>
    <w:rsid w:val="00026B81"/>
    <w:rsid w:val="0002741E"/>
    <w:rsid w:val="0002747B"/>
    <w:rsid w:val="00027E52"/>
    <w:rsid w:val="00031567"/>
    <w:rsid w:val="00031732"/>
    <w:rsid w:val="000329EB"/>
    <w:rsid w:val="00032AB8"/>
    <w:rsid w:val="00032D62"/>
    <w:rsid w:val="00033476"/>
    <w:rsid w:val="000334A7"/>
    <w:rsid w:val="00033960"/>
    <w:rsid w:val="00033A13"/>
    <w:rsid w:val="0003419C"/>
    <w:rsid w:val="000346B7"/>
    <w:rsid w:val="00034D8E"/>
    <w:rsid w:val="00034FC9"/>
    <w:rsid w:val="000357E9"/>
    <w:rsid w:val="000367D2"/>
    <w:rsid w:val="000376D3"/>
    <w:rsid w:val="0003777D"/>
    <w:rsid w:val="00037831"/>
    <w:rsid w:val="00037B33"/>
    <w:rsid w:val="00040B64"/>
    <w:rsid w:val="00040BBF"/>
    <w:rsid w:val="000410A8"/>
    <w:rsid w:val="0004127F"/>
    <w:rsid w:val="00041429"/>
    <w:rsid w:val="00041940"/>
    <w:rsid w:val="00041D27"/>
    <w:rsid w:val="00042149"/>
    <w:rsid w:val="000421C4"/>
    <w:rsid w:val="0004235D"/>
    <w:rsid w:val="00042FBD"/>
    <w:rsid w:val="000437B8"/>
    <w:rsid w:val="00043B5F"/>
    <w:rsid w:val="00043BC5"/>
    <w:rsid w:val="00044036"/>
    <w:rsid w:val="000442D9"/>
    <w:rsid w:val="00044562"/>
    <w:rsid w:val="000454B4"/>
    <w:rsid w:val="000460B7"/>
    <w:rsid w:val="0004659F"/>
    <w:rsid w:val="000468A5"/>
    <w:rsid w:val="00046B81"/>
    <w:rsid w:val="00046CAA"/>
    <w:rsid w:val="00046FF4"/>
    <w:rsid w:val="00047198"/>
    <w:rsid w:val="00047A86"/>
    <w:rsid w:val="00047D2B"/>
    <w:rsid w:val="0005004B"/>
    <w:rsid w:val="000502EF"/>
    <w:rsid w:val="0005055D"/>
    <w:rsid w:val="00052018"/>
    <w:rsid w:val="000520CF"/>
    <w:rsid w:val="000520DD"/>
    <w:rsid w:val="000527D1"/>
    <w:rsid w:val="000532AC"/>
    <w:rsid w:val="00054505"/>
    <w:rsid w:val="0005476A"/>
    <w:rsid w:val="00054868"/>
    <w:rsid w:val="00054900"/>
    <w:rsid w:val="00054CEB"/>
    <w:rsid w:val="0005521D"/>
    <w:rsid w:val="000553CC"/>
    <w:rsid w:val="00055413"/>
    <w:rsid w:val="00055AB5"/>
    <w:rsid w:val="000561F1"/>
    <w:rsid w:val="00056291"/>
    <w:rsid w:val="0005659D"/>
    <w:rsid w:val="00057E32"/>
    <w:rsid w:val="00057E98"/>
    <w:rsid w:val="00057F83"/>
    <w:rsid w:val="00060C7B"/>
    <w:rsid w:val="000612BC"/>
    <w:rsid w:val="0006166F"/>
    <w:rsid w:val="000622D3"/>
    <w:rsid w:val="0006239D"/>
    <w:rsid w:val="00062604"/>
    <w:rsid w:val="000627C6"/>
    <w:rsid w:val="00062A3B"/>
    <w:rsid w:val="00064173"/>
    <w:rsid w:val="00064235"/>
    <w:rsid w:val="000655EF"/>
    <w:rsid w:val="00065661"/>
    <w:rsid w:val="00065ADF"/>
    <w:rsid w:val="0006710A"/>
    <w:rsid w:val="0006743F"/>
    <w:rsid w:val="00070CDD"/>
    <w:rsid w:val="000720CD"/>
    <w:rsid w:val="00072EDC"/>
    <w:rsid w:val="00072EDF"/>
    <w:rsid w:val="000737BB"/>
    <w:rsid w:val="0007386F"/>
    <w:rsid w:val="00073930"/>
    <w:rsid w:val="00073C97"/>
    <w:rsid w:val="0007478D"/>
    <w:rsid w:val="000749E2"/>
    <w:rsid w:val="00074B52"/>
    <w:rsid w:val="00074C5B"/>
    <w:rsid w:val="00074EDB"/>
    <w:rsid w:val="0007504C"/>
    <w:rsid w:val="00075247"/>
    <w:rsid w:val="000756A7"/>
    <w:rsid w:val="00075C86"/>
    <w:rsid w:val="00076021"/>
    <w:rsid w:val="000761D5"/>
    <w:rsid w:val="00076C1F"/>
    <w:rsid w:val="00076D20"/>
    <w:rsid w:val="00076E9F"/>
    <w:rsid w:val="0007782F"/>
    <w:rsid w:val="000778FD"/>
    <w:rsid w:val="00077CF6"/>
    <w:rsid w:val="00080420"/>
    <w:rsid w:val="00080448"/>
    <w:rsid w:val="00080AD0"/>
    <w:rsid w:val="00080CC8"/>
    <w:rsid w:val="00080EEA"/>
    <w:rsid w:val="00081018"/>
    <w:rsid w:val="00081A45"/>
    <w:rsid w:val="00081C37"/>
    <w:rsid w:val="00082C89"/>
    <w:rsid w:val="00082E7E"/>
    <w:rsid w:val="00083024"/>
    <w:rsid w:val="0008306F"/>
    <w:rsid w:val="000832CF"/>
    <w:rsid w:val="00083842"/>
    <w:rsid w:val="000838F9"/>
    <w:rsid w:val="00083C81"/>
    <w:rsid w:val="00084064"/>
    <w:rsid w:val="000843D9"/>
    <w:rsid w:val="00084F0C"/>
    <w:rsid w:val="000854B7"/>
    <w:rsid w:val="00085626"/>
    <w:rsid w:val="00085804"/>
    <w:rsid w:val="00085BDC"/>
    <w:rsid w:val="00085DF3"/>
    <w:rsid w:val="00085E3C"/>
    <w:rsid w:val="000864A1"/>
    <w:rsid w:val="0008673B"/>
    <w:rsid w:val="00086B96"/>
    <w:rsid w:val="00087120"/>
    <w:rsid w:val="00087476"/>
    <w:rsid w:val="00087506"/>
    <w:rsid w:val="00087726"/>
    <w:rsid w:val="00087FEA"/>
    <w:rsid w:val="00091874"/>
    <w:rsid w:val="00091FCD"/>
    <w:rsid w:val="00092516"/>
    <w:rsid w:val="000932CB"/>
    <w:rsid w:val="00093D9B"/>
    <w:rsid w:val="00093E22"/>
    <w:rsid w:val="00094011"/>
    <w:rsid w:val="00094715"/>
    <w:rsid w:val="00094744"/>
    <w:rsid w:val="00094829"/>
    <w:rsid w:val="00095C93"/>
    <w:rsid w:val="000960CF"/>
    <w:rsid w:val="0009762D"/>
    <w:rsid w:val="00097964"/>
    <w:rsid w:val="00097992"/>
    <w:rsid w:val="00097FD1"/>
    <w:rsid w:val="000A06C4"/>
    <w:rsid w:val="000A0760"/>
    <w:rsid w:val="000A0E4B"/>
    <w:rsid w:val="000A10EB"/>
    <w:rsid w:val="000A1A5B"/>
    <w:rsid w:val="000A1EBB"/>
    <w:rsid w:val="000A2D64"/>
    <w:rsid w:val="000A3707"/>
    <w:rsid w:val="000A3769"/>
    <w:rsid w:val="000A394F"/>
    <w:rsid w:val="000A3CD7"/>
    <w:rsid w:val="000A3D7B"/>
    <w:rsid w:val="000A4805"/>
    <w:rsid w:val="000A4C5A"/>
    <w:rsid w:val="000A4CC2"/>
    <w:rsid w:val="000A5611"/>
    <w:rsid w:val="000A56B8"/>
    <w:rsid w:val="000A5949"/>
    <w:rsid w:val="000A6049"/>
    <w:rsid w:val="000A689E"/>
    <w:rsid w:val="000A6C6A"/>
    <w:rsid w:val="000A6CBD"/>
    <w:rsid w:val="000A71A2"/>
    <w:rsid w:val="000A76C2"/>
    <w:rsid w:val="000A79FF"/>
    <w:rsid w:val="000A7B69"/>
    <w:rsid w:val="000A7D61"/>
    <w:rsid w:val="000B0257"/>
    <w:rsid w:val="000B0A72"/>
    <w:rsid w:val="000B13E4"/>
    <w:rsid w:val="000B15A9"/>
    <w:rsid w:val="000B19CC"/>
    <w:rsid w:val="000B1A90"/>
    <w:rsid w:val="000B26E1"/>
    <w:rsid w:val="000B3421"/>
    <w:rsid w:val="000B37E5"/>
    <w:rsid w:val="000B3AD1"/>
    <w:rsid w:val="000B3D2F"/>
    <w:rsid w:val="000B4475"/>
    <w:rsid w:val="000B48A6"/>
    <w:rsid w:val="000B4B4A"/>
    <w:rsid w:val="000B4F1C"/>
    <w:rsid w:val="000B50C2"/>
    <w:rsid w:val="000B5774"/>
    <w:rsid w:val="000B59B7"/>
    <w:rsid w:val="000B5F7E"/>
    <w:rsid w:val="000B6570"/>
    <w:rsid w:val="000B69F3"/>
    <w:rsid w:val="000B6FCC"/>
    <w:rsid w:val="000B78CC"/>
    <w:rsid w:val="000B7F00"/>
    <w:rsid w:val="000C0019"/>
    <w:rsid w:val="000C00E1"/>
    <w:rsid w:val="000C02BA"/>
    <w:rsid w:val="000C0D1D"/>
    <w:rsid w:val="000C2079"/>
    <w:rsid w:val="000C3038"/>
    <w:rsid w:val="000C3AF2"/>
    <w:rsid w:val="000C42DD"/>
    <w:rsid w:val="000C42EE"/>
    <w:rsid w:val="000C4E93"/>
    <w:rsid w:val="000C507A"/>
    <w:rsid w:val="000C50AD"/>
    <w:rsid w:val="000C5B9F"/>
    <w:rsid w:val="000C6000"/>
    <w:rsid w:val="000C61E7"/>
    <w:rsid w:val="000C659E"/>
    <w:rsid w:val="000C6BD0"/>
    <w:rsid w:val="000C6CBB"/>
    <w:rsid w:val="000C6D76"/>
    <w:rsid w:val="000C6DB7"/>
    <w:rsid w:val="000C6E31"/>
    <w:rsid w:val="000C6ED5"/>
    <w:rsid w:val="000C7168"/>
    <w:rsid w:val="000D0344"/>
    <w:rsid w:val="000D11F3"/>
    <w:rsid w:val="000D1C14"/>
    <w:rsid w:val="000D1C27"/>
    <w:rsid w:val="000D2013"/>
    <w:rsid w:val="000D2034"/>
    <w:rsid w:val="000D204E"/>
    <w:rsid w:val="000D22E7"/>
    <w:rsid w:val="000D2A96"/>
    <w:rsid w:val="000D32E1"/>
    <w:rsid w:val="000D337E"/>
    <w:rsid w:val="000D37EB"/>
    <w:rsid w:val="000D3999"/>
    <w:rsid w:val="000D39B3"/>
    <w:rsid w:val="000D39E6"/>
    <w:rsid w:val="000D3B23"/>
    <w:rsid w:val="000D3CB3"/>
    <w:rsid w:val="000D468C"/>
    <w:rsid w:val="000D56E4"/>
    <w:rsid w:val="000D5893"/>
    <w:rsid w:val="000D5B04"/>
    <w:rsid w:val="000D5C77"/>
    <w:rsid w:val="000D5D93"/>
    <w:rsid w:val="000D5EC9"/>
    <w:rsid w:val="000D6905"/>
    <w:rsid w:val="000D740C"/>
    <w:rsid w:val="000D754A"/>
    <w:rsid w:val="000E02F8"/>
    <w:rsid w:val="000E04E3"/>
    <w:rsid w:val="000E0705"/>
    <w:rsid w:val="000E09F3"/>
    <w:rsid w:val="000E12C1"/>
    <w:rsid w:val="000E13C9"/>
    <w:rsid w:val="000E222D"/>
    <w:rsid w:val="000E2E81"/>
    <w:rsid w:val="000E2EFE"/>
    <w:rsid w:val="000E301C"/>
    <w:rsid w:val="000E3370"/>
    <w:rsid w:val="000E33E4"/>
    <w:rsid w:val="000E39D6"/>
    <w:rsid w:val="000E3AE8"/>
    <w:rsid w:val="000E3C89"/>
    <w:rsid w:val="000E416B"/>
    <w:rsid w:val="000E41AB"/>
    <w:rsid w:val="000E4329"/>
    <w:rsid w:val="000E44E8"/>
    <w:rsid w:val="000E4868"/>
    <w:rsid w:val="000E4C3E"/>
    <w:rsid w:val="000E558F"/>
    <w:rsid w:val="000E5CAF"/>
    <w:rsid w:val="000E5E91"/>
    <w:rsid w:val="000E65D5"/>
    <w:rsid w:val="000E668D"/>
    <w:rsid w:val="000E6718"/>
    <w:rsid w:val="000E76F1"/>
    <w:rsid w:val="000E7A0E"/>
    <w:rsid w:val="000E7C81"/>
    <w:rsid w:val="000E7DAD"/>
    <w:rsid w:val="000F025B"/>
    <w:rsid w:val="000F025D"/>
    <w:rsid w:val="000F0387"/>
    <w:rsid w:val="000F04C3"/>
    <w:rsid w:val="000F1103"/>
    <w:rsid w:val="000F1752"/>
    <w:rsid w:val="000F1941"/>
    <w:rsid w:val="000F1D99"/>
    <w:rsid w:val="000F1FB6"/>
    <w:rsid w:val="000F1FC4"/>
    <w:rsid w:val="000F3637"/>
    <w:rsid w:val="000F446E"/>
    <w:rsid w:val="000F46E5"/>
    <w:rsid w:val="000F4796"/>
    <w:rsid w:val="000F4ACB"/>
    <w:rsid w:val="000F5047"/>
    <w:rsid w:val="000F5150"/>
    <w:rsid w:val="000F5CD4"/>
    <w:rsid w:val="000F65A2"/>
    <w:rsid w:val="000F6736"/>
    <w:rsid w:val="000F67E9"/>
    <w:rsid w:val="000F6965"/>
    <w:rsid w:val="000F6E6D"/>
    <w:rsid w:val="000F7030"/>
    <w:rsid w:val="000F7707"/>
    <w:rsid w:val="000F7A35"/>
    <w:rsid w:val="000F7A9D"/>
    <w:rsid w:val="000F7B91"/>
    <w:rsid w:val="00100151"/>
    <w:rsid w:val="00100609"/>
    <w:rsid w:val="00100BFE"/>
    <w:rsid w:val="001013BB"/>
    <w:rsid w:val="00101871"/>
    <w:rsid w:val="00101C00"/>
    <w:rsid w:val="00101C0B"/>
    <w:rsid w:val="00101CAF"/>
    <w:rsid w:val="00102084"/>
    <w:rsid w:val="00102376"/>
    <w:rsid w:val="001024B9"/>
    <w:rsid w:val="001028A4"/>
    <w:rsid w:val="00102B16"/>
    <w:rsid w:val="0010430E"/>
    <w:rsid w:val="001046F9"/>
    <w:rsid w:val="00104B46"/>
    <w:rsid w:val="001053B5"/>
    <w:rsid w:val="0010573E"/>
    <w:rsid w:val="00105A83"/>
    <w:rsid w:val="00106219"/>
    <w:rsid w:val="0010634F"/>
    <w:rsid w:val="0010646C"/>
    <w:rsid w:val="00107582"/>
    <w:rsid w:val="00107EFF"/>
    <w:rsid w:val="00107FF6"/>
    <w:rsid w:val="0011021A"/>
    <w:rsid w:val="00110588"/>
    <w:rsid w:val="001105C7"/>
    <w:rsid w:val="00110973"/>
    <w:rsid w:val="00110CE9"/>
    <w:rsid w:val="00111220"/>
    <w:rsid w:val="001119E6"/>
    <w:rsid w:val="00112C1D"/>
    <w:rsid w:val="001133CF"/>
    <w:rsid w:val="00113571"/>
    <w:rsid w:val="00113EEF"/>
    <w:rsid w:val="00113FDA"/>
    <w:rsid w:val="0011431B"/>
    <w:rsid w:val="00114A33"/>
    <w:rsid w:val="00114AFF"/>
    <w:rsid w:val="00114B27"/>
    <w:rsid w:val="00114EB0"/>
    <w:rsid w:val="001150C3"/>
    <w:rsid w:val="00115ABD"/>
    <w:rsid w:val="0011625F"/>
    <w:rsid w:val="00116A7D"/>
    <w:rsid w:val="00117860"/>
    <w:rsid w:val="00117B42"/>
    <w:rsid w:val="00117E84"/>
    <w:rsid w:val="00121123"/>
    <w:rsid w:val="00121CA2"/>
    <w:rsid w:val="0012227B"/>
    <w:rsid w:val="001224D7"/>
    <w:rsid w:val="0012250B"/>
    <w:rsid w:val="001227E7"/>
    <w:rsid w:val="00123008"/>
    <w:rsid w:val="00124650"/>
    <w:rsid w:val="00124676"/>
    <w:rsid w:val="001251D8"/>
    <w:rsid w:val="00125872"/>
    <w:rsid w:val="00125886"/>
    <w:rsid w:val="00125A22"/>
    <w:rsid w:val="00125C66"/>
    <w:rsid w:val="0012622A"/>
    <w:rsid w:val="00126539"/>
    <w:rsid w:val="00126AB6"/>
    <w:rsid w:val="00126BB6"/>
    <w:rsid w:val="00126BF7"/>
    <w:rsid w:val="00126E22"/>
    <w:rsid w:val="001274B7"/>
    <w:rsid w:val="00127F91"/>
    <w:rsid w:val="0013057D"/>
    <w:rsid w:val="0013091C"/>
    <w:rsid w:val="00130C8A"/>
    <w:rsid w:val="00131153"/>
    <w:rsid w:val="00131252"/>
    <w:rsid w:val="00131279"/>
    <w:rsid w:val="001312D1"/>
    <w:rsid w:val="001313F4"/>
    <w:rsid w:val="0013156C"/>
    <w:rsid w:val="00131814"/>
    <w:rsid w:val="00131EA5"/>
    <w:rsid w:val="0013204A"/>
    <w:rsid w:val="001325F6"/>
    <w:rsid w:val="00132625"/>
    <w:rsid w:val="00132D53"/>
    <w:rsid w:val="00133D1D"/>
    <w:rsid w:val="00134255"/>
    <w:rsid w:val="0013505D"/>
    <w:rsid w:val="0013571E"/>
    <w:rsid w:val="00135B09"/>
    <w:rsid w:val="00136049"/>
    <w:rsid w:val="00136BB0"/>
    <w:rsid w:val="00137E6D"/>
    <w:rsid w:val="00140232"/>
    <w:rsid w:val="00140621"/>
    <w:rsid w:val="0014087A"/>
    <w:rsid w:val="001411BB"/>
    <w:rsid w:val="00141333"/>
    <w:rsid w:val="00141775"/>
    <w:rsid w:val="00141DD6"/>
    <w:rsid w:val="00141FEF"/>
    <w:rsid w:val="001422EF"/>
    <w:rsid w:val="001423B5"/>
    <w:rsid w:val="00143179"/>
    <w:rsid w:val="00143461"/>
    <w:rsid w:val="0014374D"/>
    <w:rsid w:val="001439AA"/>
    <w:rsid w:val="001446D7"/>
    <w:rsid w:val="00144715"/>
    <w:rsid w:val="00144AA6"/>
    <w:rsid w:val="00144AD3"/>
    <w:rsid w:val="00144C39"/>
    <w:rsid w:val="001454B3"/>
    <w:rsid w:val="001455C4"/>
    <w:rsid w:val="00145B1C"/>
    <w:rsid w:val="0014638D"/>
    <w:rsid w:val="0014640A"/>
    <w:rsid w:val="00146842"/>
    <w:rsid w:val="001475AF"/>
    <w:rsid w:val="00147ABB"/>
    <w:rsid w:val="001500A5"/>
    <w:rsid w:val="00150434"/>
    <w:rsid w:val="0015093A"/>
    <w:rsid w:val="00150FD5"/>
    <w:rsid w:val="00151823"/>
    <w:rsid w:val="00151923"/>
    <w:rsid w:val="00152608"/>
    <w:rsid w:val="00152A51"/>
    <w:rsid w:val="00152D69"/>
    <w:rsid w:val="00153143"/>
    <w:rsid w:val="001531F3"/>
    <w:rsid w:val="00153B0B"/>
    <w:rsid w:val="00154251"/>
    <w:rsid w:val="001544B0"/>
    <w:rsid w:val="001545FE"/>
    <w:rsid w:val="00154636"/>
    <w:rsid w:val="00154E11"/>
    <w:rsid w:val="001551A2"/>
    <w:rsid w:val="0015526C"/>
    <w:rsid w:val="00155A36"/>
    <w:rsid w:val="00156974"/>
    <w:rsid w:val="00156E36"/>
    <w:rsid w:val="00157372"/>
    <w:rsid w:val="0016006A"/>
    <w:rsid w:val="0016044E"/>
    <w:rsid w:val="001605E7"/>
    <w:rsid w:val="001608DA"/>
    <w:rsid w:val="00160A00"/>
    <w:rsid w:val="00160DF5"/>
    <w:rsid w:val="00160F53"/>
    <w:rsid w:val="001612B5"/>
    <w:rsid w:val="00161777"/>
    <w:rsid w:val="00162716"/>
    <w:rsid w:val="001636D5"/>
    <w:rsid w:val="00163EEC"/>
    <w:rsid w:val="00164274"/>
    <w:rsid w:val="00165014"/>
    <w:rsid w:val="00167252"/>
    <w:rsid w:val="001679FD"/>
    <w:rsid w:val="001708B0"/>
    <w:rsid w:val="0017100B"/>
    <w:rsid w:val="0017149B"/>
    <w:rsid w:val="00171F68"/>
    <w:rsid w:val="001725F1"/>
    <w:rsid w:val="001737F3"/>
    <w:rsid w:val="00175E25"/>
    <w:rsid w:val="00176727"/>
    <w:rsid w:val="00176DDF"/>
    <w:rsid w:val="001772E8"/>
    <w:rsid w:val="00177369"/>
    <w:rsid w:val="001775C4"/>
    <w:rsid w:val="001778AB"/>
    <w:rsid w:val="001778DC"/>
    <w:rsid w:val="00177C75"/>
    <w:rsid w:val="00177ED9"/>
    <w:rsid w:val="0018017B"/>
    <w:rsid w:val="001802FC"/>
    <w:rsid w:val="00180462"/>
    <w:rsid w:val="00181069"/>
    <w:rsid w:val="00181592"/>
    <w:rsid w:val="001824D9"/>
    <w:rsid w:val="001828CF"/>
    <w:rsid w:val="001831CD"/>
    <w:rsid w:val="00184CB8"/>
    <w:rsid w:val="00184EF7"/>
    <w:rsid w:val="00185179"/>
    <w:rsid w:val="00185476"/>
    <w:rsid w:val="00185936"/>
    <w:rsid w:val="00185A40"/>
    <w:rsid w:val="001860A0"/>
    <w:rsid w:val="0018615F"/>
    <w:rsid w:val="00186A3D"/>
    <w:rsid w:val="001900D7"/>
    <w:rsid w:val="001912E1"/>
    <w:rsid w:val="001913F7"/>
    <w:rsid w:val="00191A30"/>
    <w:rsid w:val="0019227A"/>
    <w:rsid w:val="00192526"/>
    <w:rsid w:val="00192B76"/>
    <w:rsid w:val="001932D7"/>
    <w:rsid w:val="001938AE"/>
    <w:rsid w:val="00194FEC"/>
    <w:rsid w:val="00195650"/>
    <w:rsid w:val="00195955"/>
    <w:rsid w:val="00195A6F"/>
    <w:rsid w:val="00197026"/>
    <w:rsid w:val="001977C8"/>
    <w:rsid w:val="00197C7B"/>
    <w:rsid w:val="00197EFB"/>
    <w:rsid w:val="001A03F4"/>
    <w:rsid w:val="001A0439"/>
    <w:rsid w:val="001A1B88"/>
    <w:rsid w:val="001A1F92"/>
    <w:rsid w:val="001A21C4"/>
    <w:rsid w:val="001A2382"/>
    <w:rsid w:val="001A2B53"/>
    <w:rsid w:val="001A34F0"/>
    <w:rsid w:val="001A38C1"/>
    <w:rsid w:val="001A46A3"/>
    <w:rsid w:val="001A4BD9"/>
    <w:rsid w:val="001A4E41"/>
    <w:rsid w:val="001A5435"/>
    <w:rsid w:val="001A5647"/>
    <w:rsid w:val="001A56E0"/>
    <w:rsid w:val="001A5A88"/>
    <w:rsid w:val="001A64F3"/>
    <w:rsid w:val="001A68F4"/>
    <w:rsid w:val="001A6CB0"/>
    <w:rsid w:val="001A7BBE"/>
    <w:rsid w:val="001B0F86"/>
    <w:rsid w:val="001B137F"/>
    <w:rsid w:val="001B1959"/>
    <w:rsid w:val="001B1BC8"/>
    <w:rsid w:val="001B1D9D"/>
    <w:rsid w:val="001B1F75"/>
    <w:rsid w:val="001B1FB4"/>
    <w:rsid w:val="001B2FCB"/>
    <w:rsid w:val="001B3D7B"/>
    <w:rsid w:val="001B415E"/>
    <w:rsid w:val="001B4A09"/>
    <w:rsid w:val="001B511A"/>
    <w:rsid w:val="001B5197"/>
    <w:rsid w:val="001B57B0"/>
    <w:rsid w:val="001B5EDE"/>
    <w:rsid w:val="001B6380"/>
    <w:rsid w:val="001B6CDE"/>
    <w:rsid w:val="001B77AD"/>
    <w:rsid w:val="001B7CA3"/>
    <w:rsid w:val="001B7DF2"/>
    <w:rsid w:val="001B7F05"/>
    <w:rsid w:val="001B7F6D"/>
    <w:rsid w:val="001C022C"/>
    <w:rsid w:val="001C111C"/>
    <w:rsid w:val="001C129F"/>
    <w:rsid w:val="001C15BF"/>
    <w:rsid w:val="001C17EE"/>
    <w:rsid w:val="001C1982"/>
    <w:rsid w:val="001C1A55"/>
    <w:rsid w:val="001C2253"/>
    <w:rsid w:val="001C28AF"/>
    <w:rsid w:val="001C2AB9"/>
    <w:rsid w:val="001C2DD3"/>
    <w:rsid w:val="001C3148"/>
    <w:rsid w:val="001C3E0C"/>
    <w:rsid w:val="001C3E7A"/>
    <w:rsid w:val="001C47D6"/>
    <w:rsid w:val="001C4A31"/>
    <w:rsid w:val="001C4A8B"/>
    <w:rsid w:val="001C5836"/>
    <w:rsid w:val="001C5D12"/>
    <w:rsid w:val="001C5F62"/>
    <w:rsid w:val="001C628F"/>
    <w:rsid w:val="001C6466"/>
    <w:rsid w:val="001C6FB6"/>
    <w:rsid w:val="001C708C"/>
    <w:rsid w:val="001C7665"/>
    <w:rsid w:val="001D077D"/>
    <w:rsid w:val="001D08FE"/>
    <w:rsid w:val="001D1036"/>
    <w:rsid w:val="001D1842"/>
    <w:rsid w:val="001D18B8"/>
    <w:rsid w:val="001D193E"/>
    <w:rsid w:val="001D1B47"/>
    <w:rsid w:val="001D1EAA"/>
    <w:rsid w:val="001D2358"/>
    <w:rsid w:val="001D237A"/>
    <w:rsid w:val="001D2965"/>
    <w:rsid w:val="001D3029"/>
    <w:rsid w:val="001D30E3"/>
    <w:rsid w:val="001D368D"/>
    <w:rsid w:val="001D385D"/>
    <w:rsid w:val="001D3953"/>
    <w:rsid w:val="001D3F7A"/>
    <w:rsid w:val="001D4FA8"/>
    <w:rsid w:val="001D504E"/>
    <w:rsid w:val="001D5083"/>
    <w:rsid w:val="001D5120"/>
    <w:rsid w:val="001D5846"/>
    <w:rsid w:val="001D5DB8"/>
    <w:rsid w:val="001D691F"/>
    <w:rsid w:val="001D69E0"/>
    <w:rsid w:val="001D6F72"/>
    <w:rsid w:val="001D711B"/>
    <w:rsid w:val="001D7C16"/>
    <w:rsid w:val="001E01C8"/>
    <w:rsid w:val="001E0B57"/>
    <w:rsid w:val="001E0C0D"/>
    <w:rsid w:val="001E0E99"/>
    <w:rsid w:val="001E15AB"/>
    <w:rsid w:val="001E1A4D"/>
    <w:rsid w:val="001E2180"/>
    <w:rsid w:val="001E2DD3"/>
    <w:rsid w:val="001E2F5D"/>
    <w:rsid w:val="001E2FEC"/>
    <w:rsid w:val="001E3038"/>
    <w:rsid w:val="001E334C"/>
    <w:rsid w:val="001E35AF"/>
    <w:rsid w:val="001E3784"/>
    <w:rsid w:val="001E41F3"/>
    <w:rsid w:val="001E4AA3"/>
    <w:rsid w:val="001E50E2"/>
    <w:rsid w:val="001E5614"/>
    <w:rsid w:val="001E6065"/>
    <w:rsid w:val="001E609A"/>
    <w:rsid w:val="001E60DA"/>
    <w:rsid w:val="001E65D9"/>
    <w:rsid w:val="001E6793"/>
    <w:rsid w:val="001E6F24"/>
    <w:rsid w:val="001E7450"/>
    <w:rsid w:val="001E7B19"/>
    <w:rsid w:val="001E7C45"/>
    <w:rsid w:val="001E7D40"/>
    <w:rsid w:val="001F0201"/>
    <w:rsid w:val="001F0331"/>
    <w:rsid w:val="001F0CA1"/>
    <w:rsid w:val="001F0F67"/>
    <w:rsid w:val="001F18A4"/>
    <w:rsid w:val="001F1D0D"/>
    <w:rsid w:val="001F1D38"/>
    <w:rsid w:val="001F2538"/>
    <w:rsid w:val="001F2CFC"/>
    <w:rsid w:val="001F316C"/>
    <w:rsid w:val="001F324F"/>
    <w:rsid w:val="001F3BDF"/>
    <w:rsid w:val="001F46A0"/>
    <w:rsid w:val="001F5B17"/>
    <w:rsid w:val="001F5EBD"/>
    <w:rsid w:val="001F6080"/>
    <w:rsid w:val="001F6117"/>
    <w:rsid w:val="001F6480"/>
    <w:rsid w:val="001F64B4"/>
    <w:rsid w:val="001F7A97"/>
    <w:rsid w:val="001F7B46"/>
    <w:rsid w:val="001F7E9B"/>
    <w:rsid w:val="001F7F99"/>
    <w:rsid w:val="00200340"/>
    <w:rsid w:val="00200856"/>
    <w:rsid w:val="00200B17"/>
    <w:rsid w:val="002010F1"/>
    <w:rsid w:val="0020116F"/>
    <w:rsid w:val="0020138F"/>
    <w:rsid w:val="0020153F"/>
    <w:rsid w:val="002023A8"/>
    <w:rsid w:val="002023FE"/>
    <w:rsid w:val="00202444"/>
    <w:rsid w:val="00202971"/>
    <w:rsid w:val="002032E0"/>
    <w:rsid w:val="002032F9"/>
    <w:rsid w:val="002037B1"/>
    <w:rsid w:val="002042A1"/>
    <w:rsid w:val="002053C5"/>
    <w:rsid w:val="0020587A"/>
    <w:rsid w:val="00205B13"/>
    <w:rsid w:val="00205B9C"/>
    <w:rsid w:val="00206268"/>
    <w:rsid w:val="00206464"/>
    <w:rsid w:val="00206BC0"/>
    <w:rsid w:val="00207048"/>
    <w:rsid w:val="00207756"/>
    <w:rsid w:val="00207793"/>
    <w:rsid w:val="00207DE5"/>
    <w:rsid w:val="002107B2"/>
    <w:rsid w:val="002108AD"/>
    <w:rsid w:val="00210C1F"/>
    <w:rsid w:val="00210E1D"/>
    <w:rsid w:val="0021119C"/>
    <w:rsid w:val="00211341"/>
    <w:rsid w:val="0021160E"/>
    <w:rsid w:val="00211D1F"/>
    <w:rsid w:val="00211D32"/>
    <w:rsid w:val="00211DF1"/>
    <w:rsid w:val="00212651"/>
    <w:rsid w:val="00212828"/>
    <w:rsid w:val="0021339E"/>
    <w:rsid w:val="00214991"/>
    <w:rsid w:val="00214BB6"/>
    <w:rsid w:val="00214D2E"/>
    <w:rsid w:val="00215741"/>
    <w:rsid w:val="00215788"/>
    <w:rsid w:val="00216454"/>
    <w:rsid w:val="00216C9B"/>
    <w:rsid w:val="00216D5F"/>
    <w:rsid w:val="00217B1D"/>
    <w:rsid w:val="00220898"/>
    <w:rsid w:val="002208D4"/>
    <w:rsid w:val="00220B43"/>
    <w:rsid w:val="002214AD"/>
    <w:rsid w:val="002214AE"/>
    <w:rsid w:val="0022182B"/>
    <w:rsid w:val="00221D36"/>
    <w:rsid w:val="00222455"/>
    <w:rsid w:val="00222935"/>
    <w:rsid w:val="00223026"/>
    <w:rsid w:val="00223223"/>
    <w:rsid w:val="00223971"/>
    <w:rsid w:val="0022418F"/>
    <w:rsid w:val="0022499C"/>
    <w:rsid w:val="00224B6C"/>
    <w:rsid w:val="002251DF"/>
    <w:rsid w:val="00225747"/>
    <w:rsid w:val="00225AE4"/>
    <w:rsid w:val="00225BF4"/>
    <w:rsid w:val="00225CF1"/>
    <w:rsid w:val="00225F06"/>
    <w:rsid w:val="00225F7D"/>
    <w:rsid w:val="002261DC"/>
    <w:rsid w:val="002263AA"/>
    <w:rsid w:val="002266D5"/>
    <w:rsid w:val="00226AF5"/>
    <w:rsid w:val="00226D5B"/>
    <w:rsid w:val="002277A5"/>
    <w:rsid w:val="00227AB2"/>
    <w:rsid w:val="002302FB"/>
    <w:rsid w:val="0023089C"/>
    <w:rsid w:val="00230D46"/>
    <w:rsid w:val="002313BF"/>
    <w:rsid w:val="002315ED"/>
    <w:rsid w:val="00231646"/>
    <w:rsid w:val="00231A8D"/>
    <w:rsid w:val="00231C62"/>
    <w:rsid w:val="00231C7A"/>
    <w:rsid w:val="00231E54"/>
    <w:rsid w:val="002321E8"/>
    <w:rsid w:val="002322F7"/>
    <w:rsid w:val="002323C1"/>
    <w:rsid w:val="00232DD2"/>
    <w:rsid w:val="00232E93"/>
    <w:rsid w:val="0023360F"/>
    <w:rsid w:val="002340DD"/>
    <w:rsid w:val="00234668"/>
    <w:rsid w:val="00234F69"/>
    <w:rsid w:val="00235251"/>
    <w:rsid w:val="00235B00"/>
    <w:rsid w:val="00235B4C"/>
    <w:rsid w:val="00235CBB"/>
    <w:rsid w:val="00235ED4"/>
    <w:rsid w:val="00236705"/>
    <w:rsid w:val="0023683D"/>
    <w:rsid w:val="002376A3"/>
    <w:rsid w:val="002379A1"/>
    <w:rsid w:val="00237D1F"/>
    <w:rsid w:val="00237EC2"/>
    <w:rsid w:val="002407B1"/>
    <w:rsid w:val="00241308"/>
    <w:rsid w:val="00241AD4"/>
    <w:rsid w:val="002423EA"/>
    <w:rsid w:val="0024259A"/>
    <w:rsid w:val="002427E3"/>
    <w:rsid w:val="0024335F"/>
    <w:rsid w:val="002439C6"/>
    <w:rsid w:val="00243BC1"/>
    <w:rsid w:val="00243CD7"/>
    <w:rsid w:val="00244005"/>
    <w:rsid w:val="00244332"/>
    <w:rsid w:val="0024478D"/>
    <w:rsid w:val="00244902"/>
    <w:rsid w:val="00244C08"/>
    <w:rsid w:val="00244E2F"/>
    <w:rsid w:val="00244FAA"/>
    <w:rsid w:val="00245042"/>
    <w:rsid w:val="00245470"/>
    <w:rsid w:val="00245ABF"/>
    <w:rsid w:val="00245B23"/>
    <w:rsid w:val="00245F2F"/>
    <w:rsid w:val="002460EA"/>
    <w:rsid w:val="00246634"/>
    <w:rsid w:val="00246A23"/>
    <w:rsid w:val="00246CEA"/>
    <w:rsid w:val="00246DE8"/>
    <w:rsid w:val="0024705B"/>
    <w:rsid w:val="002470DA"/>
    <w:rsid w:val="002471D0"/>
    <w:rsid w:val="0024751E"/>
    <w:rsid w:val="002477A0"/>
    <w:rsid w:val="00247A46"/>
    <w:rsid w:val="00247FD1"/>
    <w:rsid w:val="00247FD7"/>
    <w:rsid w:val="0025004F"/>
    <w:rsid w:val="0025022A"/>
    <w:rsid w:val="00250854"/>
    <w:rsid w:val="002518A7"/>
    <w:rsid w:val="0025228F"/>
    <w:rsid w:val="002522EC"/>
    <w:rsid w:val="0025247E"/>
    <w:rsid w:val="002530BE"/>
    <w:rsid w:val="00253B77"/>
    <w:rsid w:val="00253E2C"/>
    <w:rsid w:val="0025485C"/>
    <w:rsid w:val="00254F84"/>
    <w:rsid w:val="002553D4"/>
    <w:rsid w:val="00255B03"/>
    <w:rsid w:val="00256081"/>
    <w:rsid w:val="002565E4"/>
    <w:rsid w:val="00256ACD"/>
    <w:rsid w:val="00257195"/>
    <w:rsid w:val="002578D8"/>
    <w:rsid w:val="00260919"/>
    <w:rsid w:val="00260B23"/>
    <w:rsid w:val="002613A5"/>
    <w:rsid w:val="002617DA"/>
    <w:rsid w:val="00261B2F"/>
    <w:rsid w:val="00262862"/>
    <w:rsid w:val="0026331E"/>
    <w:rsid w:val="0026477F"/>
    <w:rsid w:val="00264AF7"/>
    <w:rsid w:val="00265786"/>
    <w:rsid w:val="00265D6B"/>
    <w:rsid w:val="00266D5E"/>
    <w:rsid w:val="00267818"/>
    <w:rsid w:val="00267881"/>
    <w:rsid w:val="0027003D"/>
    <w:rsid w:val="002700AD"/>
    <w:rsid w:val="002703D7"/>
    <w:rsid w:val="002703ED"/>
    <w:rsid w:val="00271990"/>
    <w:rsid w:val="002723F2"/>
    <w:rsid w:val="00273821"/>
    <w:rsid w:val="00273FC1"/>
    <w:rsid w:val="002745C3"/>
    <w:rsid w:val="00274E67"/>
    <w:rsid w:val="0027509B"/>
    <w:rsid w:val="0027599D"/>
    <w:rsid w:val="00275A79"/>
    <w:rsid w:val="00275C53"/>
    <w:rsid w:val="00275C80"/>
    <w:rsid w:val="00275D12"/>
    <w:rsid w:val="0027631F"/>
    <w:rsid w:val="00276CD2"/>
    <w:rsid w:val="0027726A"/>
    <w:rsid w:val="00277332"/>
    <w:rsid w:val="002775DC"/>
    <w:rsid w:val="00277A1E"/>
    <w:rsid w:val="0028062F"/>
    <w:rsid w:val="002808AD"/>
    <w:rsid w:val="00280FEC"/>
    <w:rsid w:val="0028142E"/>
    <w:rsid w:val="00281784"/>
    <w:rsid w:val="0028191B"/>
    <w:rsid w:val="00281EB0"/>
    <w:rsid w:val="00282C86"/>
    <w:rsid w:val="00282D13"/>
    <w:rsid w:val="00283126"/>
    <w:rsid w:val="002834B5"/>
    <w:rsid w:val="002834CE"/>
    <w:rsid w:val="00283B5B"/>
    <w:rsid w:val="00283C6C"/>
    <w:rsid w:val="0028456D"/>
    <w:rsid w:val="00284CE1"/>
    <w:rsid w:val="002850E0"/>
    <w:rsid w:val="002850FF"/>
    <w:rsid w:val="00285103"/>
    <w:rsid w:val="0028566C"/>
    <w:rsid w:val="00285737"/>
    <w:rsid w:val="00285749"/>
    <w:rsid w:val="00285A8C"/>
    <w:rsid w:val="00285BC6"/>
    <w:rsid w:val="0028615D"/>
    <w:rsid w:val="00286291"/>
    <w:rsid w:val="002862E4"/>
    <w:rsid w:val="002864F9"/>
    <w:rsid w:val="0028675B"/>
    <w:rsid w:val="00286F69"/>
    <w:rsid w:val="0029041C"/>
    <w:rsid w:val="0029048A"/>
    <w:rsid w:val="0029147A"/>
    <w:rsid w:val="002916CC"/>
    <w:rsid w:val="002917BB"/>
    <w:rsid w:val="002928C7"/>
    <w:rsid w:val="00292B63"/>
    <w:rsid w:val="00292EAA"/>
    <w:rsid w:val="002934AE"/>
    <w:rsid w:val="00293D64"/>
    <w:rsid w:val="00293D85"/>
    <w:rsid w:val="00293F91"/>
    <w:rsid w:val="0029476C"/>
    <w:rsid w:val="00294902"/>
    <w:rsid w:val="002952E2"/>
    <w:rsid w:val="00295352"/>
    <w:rsid w:val="0029573B"/>
    <w:rsid w:val="002959FF"/>
    <w:rsid w:val="00295C05"/>
    <w:rsid w:val="00295D94"/>
    <w:rsid w:val="002962CA"/>
    <w:rsid w:val="0029632F"/>
    <w:rsid w:val="002A09C4"/>
    <w:rsid w:val="002A0DD0"/>
    <w:rsid w:val="002A16CA"/>
    <w:rsid w:val="002A27BA"/>
    <w:rsid w:val="002A32A2"/>
    <w:rsid w:val="002A3919"/>
    <w:rsid w:val="002A3934"/>
    <w:rsid w:val="002A3D96"/>
    <w:rsid w:val="002A4510"/>
    <w:rsid w:val="002A493B"/>
    <w:rsid w:val="002A49CB"/>
    <w:rsid w:val="002A4BED"/>
    <w:rsid w:val="002A57BA"/>
    <w:rsid w:val="002A5D61"/>
    <w:rsid w:val="002A5F09"/>
    <w:rsid w:val="002A61C9"/>
    <w:rsid w:val="002A622D"/>
    <w:rsid w:val="002A67A9"/>
    <w:rsid w:val="002A686E"/>
    <w:rsid w:val="002A6FBE"/>
    <w:rsid w:val="002B0120"/>
    <w:rsid w:val="002B051D"/>
    <w:rsid w:val="002B0ADF"/>
    <w:rsid w:val="002B1399"/>
    <w:rsid w:val="002B145F"/>
    <w:rsid w:val="002B176C"/>
    <w:rsid w:val="002B1C9E"/>
    <w:rsid w:val="002B1E85"/>
    <w:rsid w:val="002B2FDB"/>
    <w:rsid w:val="002B3549"/>
    <w:rsid w:val="002B372E"/>
    <w:rsid w:val="002B37D7"/>
    <w:rsid w:val="002B4004"/>
    <w:rsid w:val="002B42AB"/>
    <w:rsid w:val="002B47B7"/>
    <w:rsid w:val="002B4A9F"/>
    <w:rsid w:val="002B4C25"/>
    <w:rsid w:val="002B4DE6"/>
    <w:rsid w:val="002B4E57"/>
    <w:rsid w:val="002B5185"/>
    <w:rsid w:val="002B565A"/>
    <w:rsid w:val="002B59FE"/>
    <w:rsid w:val="002B5C73"/>
    <w:rsid w:val="002B689A"/>
    <w:rsid w:val="002B689B"/>
    <w:rsid w:val="002B6CE3"/>
    <w:rsid w:val="002B7766"/>
    <w:rsid w:val="002B784A"/>
    <w:rsid w:val="002C05F5"/>
    <w:rsid w:val="002C0977"/>
    <w:rsid w:val="002C0B9E"/>
    <w:rsid w:val="002C1287"/>
    <w:rsid w:val="002C165B"/>
    <w:rsid w:val="002C22EA"/>
    <w:rsid w:val="002C24E5"/>
    <w:rsid w:val="002C273B"/>
    <w:rsid w:val="002C28CD"/>
    <w:rsid w:val="002C2E30"/>
    <w:rsid w:val="002C37DD"/>
    <w:rsid w:val="002C3854"/>
    <w:rsid w:val="002C3F9C"/>
    <w:rsid w:val="002C408A"/>
    <w:rsid w:val="002C434E"/>
    <w:rsid w:val="002C49FB"/>
    <w:rsid w:val="002C4BB7"/>
    <w:rsid w:val="002C5050"/>
    <w:rsid w:val="002C5758"/>
    <w:rsid w:val="002C5BCD"/>
    <w:rsid w:val="002C5E67"/>
    <w:rsid w:val="002C621B"/>
    <w:rsid w:val="002C6350"/>
    <w:rsid w:val="002C63B6"/>
    <w:rsid w:val="002C6764"/>
    <w:rsid w:val="002C6C2D"/>
    <w:rsid w:val="002C7216"/>
    <w:rsid w:val="002C73CF"/>
    <w:rsid w:val="002C7B02"/>
    <w:rsid w:val="002D01BA"/>
    <w:rsid w:val="002D0FB8"/>
    <w:rsid w:val="002D1D19"/>
    <w:rsid w:val="002D1D9F"/>
    <w:rsid w:val="002D1E5E"/>
    <w:rsid w:val="002D1F6D"/>
    <w:rsid w:val="002D2931"/>
    <w:rsid w:val="002D32AD"/>
    <w:rsid w:val="002D3445"/>
    <w:rsid w:val="002D3481"/>
    <w:rsid w:val="002D398F"/>
    <w:rsid w:val="002D3F6E"/>
    <w:rsid w:val="002D4132"/>
    <w:rsid w:val="002D4229"/>
    <w:rsid w:val="002D456D"/>
    <w:rsid w:val="002D4826"/>
    <w:rsid w:val="002D4B06"/>
    <w:rsid w:val="002D4DCF"/>
    <w:rsid w:val="002D53CC"/>
    <w:rsid w:val="002D577A"/>
    <w:rsid w:val="002D5A39"/>
    <w:rsid w:val="002D6896"/>
    <w:rsid w:val="002D6C44"/>
    <w:rsid w:val="002D721E"/>
    <w:rsid w:val="002D756C"/>
    <w:rsid w:val="002E0169"/>
    <w:rsid w:val="002E0447"/>
    <w:rsid w:val="002E04CD"/>
    <w:rsid w:val="002E068A"/>
    <w:rsid w:val="002E0E6D"/>
    <w:rsid w:val="002E16EB"/>
    <w:rsid w:val="002E1896"/>
    <w:rsid w:val="002E1C05"/>
    <w:rsid w:val="002E1D11"/>
    <w:rsid w:val="002E2184"/>
    <w:rsid w:val="002E26FD"/>
    <w:rsid w:val="002E2BCA"/>
    <w:rsid w:val="002E2C3E"/>
    <w:rsid w:val="002E3862"/>
    <w:rsid w:val="002E3E75"/>
    <w:rsid w:val="002E3EF6"/>
    <w:rsid w:val="002E4216"/>
    <w:rsid w:val="002E4C5F"/>
    <w:rsid w:val="002E558B"/>
    <w:rsid w:val="002E59B0"/>
    <w:rsid w:val="002E5A45"/>
    <w:rsid w:val="002E5D71"/>
    <w:rsid w:val="002E5E1A"/>
    <w:rsid w:val="002E74B9"/>
    <w:rsid w:val="002E74D4"/>
    <w:rsid w:val="002E74E0"/>
    <w:rsid w:val="002E76CA"/>
    <w:rsid w:val="002F03BC"/>
    <w:rsid w:val="002F1D8B"/>
    <w:rsid w:val="002F1E63"/>
    <w:rsid w:val="002F2395"/>
    <w:rsid w:val="002F38B1"/>
    <w:rsid w:val="002F3B98"/>
    <w:rsid w:val="002F4309"/>
    <w:rsid w:val="002F4657"/>
    <w:rsid w:val="002F5059"/>
    <w:rsid w:val="002F5154"/>
    <w:rsid w:val="002F55B2"/>
    <w:rsid w:val="002F5893"/>
    <w:rsid w:val="002F5ED4"/>
    <w:rsid w:val="002F6B54"/>
    <w:rsid w:val="002F7A88"/>
    <w:rsid w:val="002F7FBB"/>
    <w:rsid w:val="003001D0"/>
    <w:rsid w:val="00300A26"/>
    <w:rsid w:val="00300A62"/>
    <w:rsid w:val="00301E89"/>
    <w:rsid w:val="00302459"/>
    <w:rsid w:val="003028B2"/>
    <w:rsid w:val="00303421"/>
    <w:rsid w:val="00303548"/>
    <w:rsid w:val="00303DCF"/>
    <w:rsid w:val="003045A8"/>
    <w:rsid w:val="00305706"/>
    <w:rsid w:val="00305AC2"/>
    <w:rsid w:val="00305BD4"/>
    <w:rsid w:val="00305EE5"/>
    <w:rsid w:val="003060AB"/>
    <w:rsid w:val="00306408"/>
    <w:rsid w:val="003068EE"/>
    <w:rsid w:val="0030696B"/>
    <w:rsid w:val="00306CF6"/>
    <w:rsid w:val="00307714"/>
    <w:rsid w:val="003079D9"/>
    <w:rsid w:val="00307E94"/>
    <w:rsid w:val="00310AAF"/>
    <w:rsid w:val="00310F20"/>
    <w:rsid w:val="003112A7"/>
    <w:rsid w:val="0031179C"/>
    <w:rsid w:val="003117C1"/>
    <w:rsid w:val="003123B8"/>
    <w:rsid w:val="0031253D"/>
    <w:rsid w:val="0031258B"/>
    <w:rsid w:val="00312856"/>
    <w:rsid w:val="00312DC5"/>
    <w:rsid w:val="00313C6E"/>
    <w:rsid w:val="003141C3"/>
    <w:rsid w:val="0031437A"/>
    <w:rsid w:val="003145B1"/>
    <w:rsid w:val="0031543D"/>
    <w:rsid w:val="00315BF2"/>
    <w:rsid w:val="00315DB2"/>
    <w:rsid w:val="00315F2F"/>
    <w:rsid w:val="0031693B"/>
    <w:rsid w:val="00316D12"/>
    <w:rsid w:val="00316D4A"/>
    <w:rsid w:val="00316DBD"/>
    <w:rsid w:val="00317464"/>
    <w:rsid w:val="00317835"/>
    <w:rsid w:val="003179B0"/>
    <w:rsid w:val="0032032E"/>
    <w:rsid w:val="003205DA"/>
    <w:rsid w:val="00320B78"/>
    <w:rsid w:val="0032143F"/>
    <w:rsid w:val="00321FF4"/>
    <w:rsid w:val="003221F5"/>
    <w:rsid w:val="003224E3"/>
    <w:rsid w:val="00322605"/>
    <w:rsid w:val="00322678"/>
    <w:rsid w:val="003227DB"/>
    <w:rsid w:val="00322BF9"/>
    <w:rsid w:val="0032310C"/>
    <w:rsid w:val="00323C9A"/>
    <w:rsid w:val="003241C8"/>
    <w:rsid w:val="00324C7A"/>
    <w:rsid w:val="00324E7A"/>
    <w:rsid w:val="00324FF3"/>
    <w:rsid w:val="00325769"/>
    <w:rsid w:val="00325B85"/>
    <w:rsid w:val="00325DF2"/>
    <w:rsid w:val="00326166"/>
    <w:rsid w:val="00326C1A"/>
    <w:rsid w:val="0032701A"/>
    <w:rsid w:val="003279B5"/>
    <w:rsid w:val="00327C4D"/>
    <w:rsid w:val="00327C80"/>
    <w:rsid w:val="0033143D"/>
    <w:rsid w:val="0033167B"/>
    <w:rsid w:val="00331761"/>
    <w:rsid w:val="00331D74"/>
    <w:rsid w:val="003320F9"/>
    <w:rsid w:val="00332B0C"/>
    <w:rsid w:val="00333567"/>
    <w:rsid w:val="00333935"/>
    <w:rsid w:val="00333B90"/>
    <w:rsid w:val="00333C75"/>
    <w:rsid w:val="00333CFF"/>
    <w:rsid w:val="00333E36"/>
    <w:rsid w:val="00334010"/>
    <w:rsid w:val="00334763"/>
    <w:rsid w:val="00334BBB"/>
    <w:rsid w:val="0033500F"/>
    <w:rsid w:val="00335331"/>
    <w:rsid w:val="0033587E"/>
    <w:rsid w:val="00335BEB"/>
    <w:rsid w:val="00336945"/>
    <w:rsid w:val="00336954"/>
    <w:rsid w:val="00336C41"/>
    <w:rsid w:val="003371C6"/>
    <w:rsid w:val="00337C7A"/>
    <w:rsid w:val="00337E0C"/>
    <w:rsid w:val="00337E5D"/>
    <w:rsid w:val="0034042A"/>
    <w:rsid w:val="00340FC5"/>
    <w:rsid w:val="00341115"/>
    <w:rsid w:val="003414B5"/>
    <w:rsid w:val="0034156E"/>
    <w:rsid w:val="00342474"/>
    <w:rsid w:val="00342A3B"/>
    <w:rsid w:val="00342A5D"/>
    <w:rsid w:val="003430E6"/>
    <w:rsid w:val="0034369E"/>
    <w:rsid w:val="003436A3"/>
    <w:rsid w:val="00344EDA"/>
    <w:rsid w:val="003452B6"/>
    <w:rsid w:val="00345912"/>
    <w:rsid w:val="00345CEF"/>
    <w:rsid w:val="00345E9F"/>
    <w:rsid w:val="00346652"/>
    <w:rsid w:val="00346989"/>
    <w:rsid w:val="003472A3"/>
    <w:rsid w:val="00347361"/>
    <w:rsid w:val="00347867"/>
    <w:rsid w:val="00350390"/>
    <w:rsid w:val="0035052F"/>
    <w:rsid w:val="00350AA2"/>
    <w:rsid w:val="003516FC"/>
    <w:rsid w:val="00351711"/>
    <w:rsid w:val="00351B7B"/>
    <w:rsid w:val="00351BCD"/>
    <w:rsid w:val="00351E20"/>
    <w:rsid w:val="00352A6B"/>
    <w:rsid w:val="00352B8B"/>
    <w:rsid w:val="0035378A"/>
    <w:rsid w:val="00353A10"/>
    <w:rsid w:val="00355525"/>
    <w:rsid w:val="003557E2"/>
    <w:rsid w:val="00355891"/>
    <w:rsid w:val="00355E3A"/>
    <w:rsid w:val="00355E72"/>
    <w:rsid w:val="003561A9"/>
    <w:rsid w:val="00356874"/>
    <w:rsid w:val="00357A1A"/>
    <w:rsid w:val="00357B60"/>
    <w:rsid w:val="00360667"/>
    <w:rsid w:val="003616A4"/>
    <w:rsid w:val="00361D36"/>
    <w:rsid w:val="0036207A"/>
    <w:rsid w:val="00362128"/>
    <w:rsid w:val="003621A3"/>
    <w:rsid w:val="0036230C"/>
    <w:rsid w:val="0036273F"/>
    <w:rsid w:val="00362832"/>
    <w:rsid w:val="0036298F"/>
    <w:rsid w:val="00362DF0"/>
    <w:rsid w:val="00363477"/>
    <w:rsid w:val="003643D7"/>
    <w:rsid w:val="00364C2D"/>
    <w:rsid w:val="003654E3"/>
    <w:rsid w:val="003661FC"/>
    <w:rsid w:val="003669B5"/>
    <w:rsid w:val="00366FA1"/>
    <w:rsid w:val="003671B4"/>
    <w:rsid w:val="00367757"/>
    <w:rsid w:val="0037004C"/>
    <w:rsid w:val="003703CB"/>
    <w:rsid w:val="0037119B"/>
    <w:rsid w:val="003716D6"/>
    <w:rsid w:val="003719F2"/>
    <w:rsid w:val="00371EED"/>
    <w:rsid w:val="00372A7D"/>
    <w:rsid w:val="00372A97"/>
    <w:rsid w:val="00373335"/>
    <w:rsid w:val="00373A56"/>
    <w:rsid w:val="00373E10"/>
    <w:rsid w:val="00373E2D"/>
    <w:rsid w:val="00374181"/>
    <w:rsid w:val="003741C3"/>
    <w:rsid w:val="0037427C"/>
    <w:rsid w:val="0037471A"/>
    <w:rsid w:val="00375042"/>
    <w:rsid w:val="003759C2"/>
    <w:rsid w:val="003760D1"/>
    <w:rsid w:val="00376671"/>
    <w:rsid w:val="00377605"/>
    <w:rsid w:val="00380A82"/>
    <w:rsid w:val="00380EBB"/>
    <w:rsid w:val="00381190"/>
    <w:rsid w:val="003817AB"/>
    <w:rsid w:val="003819B9"/>
    <w:rsid w:val="003819DC"/>
    <w:rsid w:val="00381BD1"/>
    <w:rsid w:val="00381C0D"/>
    <w:rsid w:val="00381F6C"/>
    <w:rsid w:val="00382B3E"/>
    <w:rsid w:val="00382B41"/>
    <w:rsid w:val="00384193"/>
    <w:rsid w:val="00384195"/>
    <w:rsid w:val="00384801"/>
    <w:rsid w:val="00384EED"/>
    <w:rsid w:val="0038502E"/>
    <w:rsid w:val="00385277"/>
    <w:rsid w:val="00385474"/>
    <w:rsid w:val="00385DBE"/>
    <w:rsid w:val="003862C3"/>
    <w:rsid w:val="003862F8"/>
    <w:rsid w:val="00386DFE"/>
    <w:rsid w:val="003875FB"/>
    <w:rsid w:val="00387985"/>
    <w:rsid w:val="0039069A"/>
    <w:rsid w:val="00390EDA"/>
    <w:rsid w:val="003913BA"/>
    <w:rsid w:val="00391544"/>
    <w:rsid w:val="003919FB"/>
    <w:rsid w:val="00391BE3"/>
    <w:rsid w:val="00391D61"/>
    <w:rsid w:val="00391F2A"/>
    <w:rsid w:val="003920FF"/>
    <w:rsid w:val="003923AD"/>
    <w:rsid w:val="00392567"/>
    <w:rsid w:val="00393128"/>
    <w:rsid w:val="00393A22"/>
    <w:rsid w:val="00393AB1"/>
    <w:rsid w:val="00393B61"/>
    <w:rsid w:val="00393C91"/>
    <w:rsid w:val="00393FA3"/>
    <w:rsid w:val="0039412B"/>
    <w:rsid w:val="00394493"/>
    <w:rsid w:val="00394721"/>
    <w:rsid w:val="00394CF5"/>
    <w:rsid w:val="003952D3"/>
    <w:rsid w:val="00395B56"/>
    <w:rsid w:val="00395BF1"/>
    <w:rsid w:val="00395CE0"/>
    <w:rsid w:val="0039604D"/>
    <w:rsid w:val="00396292"/>
    <w:rsid w:val="00396450"/>
    <w:rsid w:val="00397A54"/>
    <w:rsid w:val="00397B15"/>
    <w:rsid w:val="003A038F"/>
    <w:rsid w:val="003A05BC"/>
    <w:rsid w:val="003A16BD"/>
    <w:rsid w:val="003A28DF"/>
    <w:rsid w:val="003A2C2E"/>
    <w:rsid w:val="003A2E71"/>
    <w:rsid w:val="003A2E9C"/>
    <w:rsid w:val="003A31A8"/>
    <w:rsid w:val="003A38B6"/>
    <w:rsid w:val="003A41E4"/>
    <w:rsid w:val="003A4FE1"/>
    <w:rsid w:val="003A557A"/>
    <w:rsid w:val="003A6913"/>
    <w:rsid w:val="003A6B5E"/>
    <w:rsid w:val="003A6CF0"/>
    <w:rsid w:val="003A6D6C"/>
    <w:rsid w:val="003A6DE0"/>
    <w:rsid w:val="003B0746"/>
    <w:rsid w:val="003B2E87"/>
    <w:rsid w:val="003B3117"/>
    <w:rsid w:val="003B44D7"/>
    <w:rsid w:val="003B5457"/>
    <w:rsid w:val="003B5800"/>
    <w:rsid w:val="003B5869"/>
    <w:rsid w:val="003B58C0"/>
    <w:rsid w:val="003B67DA"/>
    <w:rsid w:val="003B6887"/>
    <w:rsid w:val="003B7630"/>
    <w:rsid w:val="003B7C7F"/>
    <w:rsid w:val="003B7E98"/>
    <w:rsid w:val="003C0E02"/>
    <w:rsid w:val="003C11AE"/>
    <w:rsid w:val="003C1312"/>
    <w:rsid w:val="003C17E3"/>
    <w:rsid w:val="003C1BCF"/>
    <w:rsid w:val="003C1E55"/>
    <w:rsid w:val="003C21C6"/>
    <w:rsid w:val="003C2D50"/>
    <w:rsid w:val="003C3310"/>
    <w:rsid w:val="003C394B"/>
    <w:rsid w:val="003C413C"/>
    <w:rsid w:val="003C4754"/>
    <w:rsid w:val="003C4C53"/>
    <w:rsid w:val="003C506E"/>
    <w:rsid w:val="003C5328"/>
    <w:rsid w:val="003C578B"/>
    <w:rsid w:val="003C6D51"/>
    <w:rsid w:val="003C70B9"/>
    <w:rsid w:val="003C7216"/>
    <w:rsid w:val="003C743F"/>
    <w:rsid w:val="003D0E32"/>
    <w:rsid w:val="003D0F1F"/>
    <w:rsid w:val="003D12BA"/>
    <w:rsid w:val="003D17A2"/>
    <w:rsid w:val="003D1A37"/>
    <w:rsid w:val="003D301E"/>
    <w:rsid w:val="003D329F"/>
    <w:rsid w:val="003D3A29"/>
    <w:rsid w:val="003D408C"/>
    <w:rsid w:val="003D44C2"/>
    <w:rsid w:val="003D4B4C"/>
    <w:rsid w:val="003D4CBF"/>
    <w:rsid w:val="003D4CD1"/>
    <w:rsid w:val="003D5DCB"/>
    <w:rsid w:val="003D6568"/>
    <w:rsid w:val="003D6692"/>
    <w:rsid w:val="003D6F36"/>
    <w:rsid w:val="003D7EA2"/>
    <w:rsid w:val="003E0E02"/>
    <w:rsid w:val="003E0E80"/>
    <w:rsid w:val="003E117E"/>
    <w:rsid w:val="003E1570"/>
    <w:rsid w:val="003E2447"/>
    <w:rsid w:val="003E3275"/>
    <w:rsid w:val="003E3ABC"/>
    <w:rsid w:val="003E439A"/>
    <w:rsid w:val="003E444C"/>
    <w:rsid w:val="003E47BE"/>
    <w:rsid w:val="003E4F0B"/>
    <w:rsid w:val="003E524D"/>
    <w:rsid w:val="003E5639"/>
    <w:rsid w:val="003E576C"/>
    <w:rsid w:val="003E6759"/>
    <w:rsid w:val="003E67EB"/>
    <w:rsid w:val="003E69F6"/>
    <w:rsid w:val="003E6C2A"/>
    <w:rsid w:val="003E6F0F"/>
    <w:rsid w:val="003E6F76"/>
    <w:rsid w:val="003E6FAA"/>
    <w:rsid w:val="003E71D0"/>
    <w:rsid w:val="003E7F9C"/>
    <w:rsid w:val="003F0DAA"/>
    <w:rsid w:val="003F1380"/>
    <w:rsid w:val="003F1701"/>
    <w:rsid w:val="003F1A72"/>
    <w:rsid w:val="003F1DA4"/>
    <w:rsid w:val="003F1EDE"/>
    <w:rsid w:val="003F21A6"/>
    <w:rsid w:val="003F2306"/>
    <w:rsid w:val="003F27D5"/>
    <w:rsid w:val="003F2910"/>
    <w:rsid w:val="003F2930"/>
    <w:rsid w:val="003F2A50"/>
    <w:rsid w:val="003F2C76"/>
    <w:rsid w:val="003F2FB1"/>
    <w:rsid w:val="003F34C6"/>
    <w:rsid w:val="003F3ACA"/>
    <w:rsid w:val="003F44CB"/>
    <w:rsid w:val="003F4918"/>
    <w:rsid w:val="003F50A3"/>
    <w:rsid w:val="003F5304"/>
    <w:rsid w:val="003F5516"/>
    <w:rsid w:val="003F580E"/>
    <w:rsid w:val="003F5A6A"/>
    <w:rsid w:val="003F6A59"/>
    <w:rsid w:val="00400CD5"/>
    <w:rsid w:val="00401B2E"/>
    <w:rsid w:val="00401C9B"/>
    <w:rsid w:val="00402CA1"/>
    <w:rsid w:val="00403177"/>
    <w:rsid w:val="00403F88"/>
    <w:rsid w:val="004044CC"/>
    <w:rsid w:val="00404AEE"/>
    <w:rsid w:val="0040590E"/>
    <w:rsid w:val="0040593E"/>
    <w:rsid w:val="00405C84"/>
    <w:rsid w:val="00406723"/>
    <w:rsid w:val="00406724"/>
    <w:rsid w:val="00406BBD"/>
    <w:rsid w:val="00406D66"/>
    <w:rsid w:val="0040734E"/>
    <w:rsid w:val="00407492"/>
    <w:rsid w:val="004078C0"/>
    <w:rsid w:val="00407AFD"/>
    <w:rsid w:val="00407CE8"/>
    <w:rsid w:val="00407D98"/>
    <w:rsid w:val="00407F9F"/>
    <w:rsid w:val="00410836"/>
    <w:rsid w:val="00410DE6"/>
    <w:rsid w:val="00410E99"/>
    <w:rsid w:val="004122AC"/>
    <w:rsid w:val="004131D9"/>
    <w:rsid w:val="0041390E"/>
    <w:rsid w:val="004144DC"/>
    <w:rsid w:val="00414BB3"/>
    <w:rsid w:val="004152BE"/>
    <w:rsid w:val="004157EF"/>
    <w:rsid w:val="00415963"/>
    <w:rsid w:val="00415D5F"/>
    <w:rsid w:val="0041669D"/>
    <w:rsid w:val="00416712"/>
    <w:rsid w:val="00416961"/>
    <w:rsid w:val="004169FC"/>
    <w:rsid w:val="00416AC5"/>
    <w:rsid w:val="00416D93"/>
    <w:rsid w:val="0041700A"/>
    <w:rsid w:val="004178CF"/>
    <w:rsid w:val="004201F7"/>
    <w:rsid w:val="00421EAB"/>
    <w:rsid w:val="004234CA"/>
    <w:rsid w:val="00425006"/>
    <w:rsid w:val="0042549A"/>
    <w:rsid w:val="00425750"/>
    <w:rsid w:val="004259D3"/>
    <w:rsid w:val="004260C3"/>
    <w:rsid w:val="00426202"/>
    <w:rsid w:val="004264FC"/>
    <w:rsid w:val="00426893"/>
    <w:rsid w:val="00426A5F"/>
    <w:rsid w:val="0042714C"/>
    <w:rsid w:val="0042734F"/>
    <w:rsid w:val="0042735E"/>
    <w:rsid w:val="00427E8F"/>
    <w:rsid w:val="00430197"/>
    <w:rsid w:val="00431255"/>
    <w:rsid w:val="00431579"/>
    <w:rsid w:val="00431698"/>
    <w:rsid w:val="00431CEF"/>
    <w:rsid w:val="00431EC0"/>
    <w:rsid w:val="00432332"/>
    <w:rsid w:val="004324D4"/>
    <w:rsid w:val="0043295E"/>
    <w:rsid w:val="00432BCE"/>
    <w:rsid w:val="00432FAC"/>
    <w:rsid w:val="00433D47"/>
    <w:rsid w:val="00433E63"/>
    <w:rsid w:val="00434199"/>
    <w:rsid w:val="0043476C"/>
    <w:rsid w:val="00434BE2"/>
    <w:rsid w:val="00434C47"/>
    <w:rsid w:val="00434FC8"/>
    <w:rsid w:val="00435C19"/>
    <w:rsid w:val="00435C42"/>
    <w:rsid w:val="00435FFE"/>
    <w:rsid w:val="004363AE"/>
    <w:rsid w:val="00437000"/>
    <w:rsid w:val="0043739E"/>
    <w:rsid w:val="00437A99"/>
    <w:rsid w:val="00440293"/>
    <w:rsid w:val="004404D6"/>
    <w:rsid w:val="00440A6B"/>
    <w:rsid w:val="00440A7C"/>
    <w:rsid w:val="00440E43"/>
    <w:rsid w:val="004416BB"/>
    <w:rsid w:val="0044202D"/>
    <w:rsid w:val="0044224D"/>
    <w:rsid w:val="00442D06"/>
    <w:rsid w:val="00443B55"/>
    <w:rsid w:val="00443E4C"/>
    <w:rsid w:val="00444983"/>
    <w:rsid w:val="00444F8C"/>
    <w:rsid w:val="004453C9"/>
    <w:rsid w:val="004459F2"/>
    <w:rsid w:val="004459F5"/>
    <w:rsid w:val="00445A1C"/>
    <w:rsid w:val="0044630E"/>
    <w:rsid w:val="0044674B"/>
    <w:rsid w:val="00446771"/>
    <w:rsid w:val="004469CC"/>
    <w:rsid w:val="00446BA7"/>
    <w:rsid w:val="00446C7B"/>
    <w:rsid w:val="00447184"/>
    <w:rsid w:val="004472EB"/>
    <w:rsid w:val="00447394"/>
    <w:rsid w:val="0044759C"/>
    <w:rsid w:val="004504A1"/>
    <w:rsid w:val="0045056E"/>
    <w:rsid w:val="00450B80"/>
    <w:rsid w:val="004517E8"/>
    <w:rsid w:val="00451F92"/>
    <w:rsid w:val="004527BE"/>
    <w:rsid w:val="0045293C"/>
    <w:rsid w:val="004535EB"/>
    <w:rsid w:val="0045375B"/>
    <w:rsid w:val="00453767"/>
    <w:rsid w:val="00453897"/>
    <w:rsid w:val="00454456"/>
    <w:rsid w:val="00454B84"/>
    <w:rsid w:val="00454F1A"/>
    <w:rsid w:val="00454F4C"/>
    <w:rsid w:val="004555B0"/>
    <w:rsid w:val="004555BE"/>
    <w:rsid w:val="00455A20"/>
    <w:rsid w:val="00455A59"/>
    <w:rsid w:val="00455F90"/>
    <w:rsid w:val="00456552"/>
    <w:rsid w:val="004567A8"/>
    <w:rsid w:val="00456B05"/>
    <w:rsid w:val="00456EF9"/>
    <w:rsid w:val="00456FB2"/>
    <w:rsid w:val="00457586"/>
    <w:rsid w:val="00457ADE"/>
    <w:rsid w:val="00457AE5"/>
    <w:rsid w:val="00460473"/>
    <w:rsid w:val="0046072B"/>
    <w:rsid w:val="004607BA"/>
    <w:rsid w:val="00460DFE"/>
    <w:rsid w:val="0046134C"/>
    <w:rsid w:val="00461473"/>
    <w:rsid w:val="00461F8D"/>
    <w:rsid w:val="00462598"/>
    <w:rsid w:val="004627BD"/>
    <w:rsid w:val="00462D07"/>
    <w:rsid w:val="00462D81"/>
    <w:rsid w:val="00463061"/>
    <w:rsid w:val="0046392D"/>
    <w:rsid w:val="00463FE1"/>
    <w:rsid w:val="00464FF8"/>
    <w:rsid w:val="004657B8"/>
    <w:rsid w:val="004667D7"/>
    <w:rsid w:val="00466B68"/>
    <w:rsid w:val="00466DE4"/>
    <w:rsid w:val="00466DFA"/>
    <w:rsid w:val="00467069"/>
    <w:rsid w:val="00467646"/>
    <w:rsid w:val="004678D4"/>
    <w:rsid w:val="00470AF4"/>
    <w:rsid w:val="00470E33"/>
    <w:rsid w:val="00471493"/>
    <w:rsid w:val="0047197D"/>
    <w:rsid w:val="00471C06"/>
    <w:rsid w:val="00471D66"/>
    <w:rsid w:val="00472352"/>
    <w:rsid w:val="004726F2"/>
    <w:rsid w:val="00472DD2"/>
    <w:rsid w:val="004733D7"/>
    <w:rsid w:val="004736B9"/>
    <w:rsid w:val="00473B6E"/>
    <w:rsid w:val="004741E9"/>
    <w:rsid w:val="00474389"/>
    <w:rsid w:val="00474B67"/>
    <w:rsid w:val="004750FE"/>
    <w:rsid w:val="0047550E"/>
    <w:rsid w:val="00475FA8"/>
    <w:rsid w:val="0047612D"/>
    <w:rsid w:val="004761B3"/>
    <w:rsid w:val="004764BF"/>
    <w:rsid w:val="0047684E"/>
    <w:rsid w:val="00476C7F"/>
    <w:rsid w:val="00476C9C"/>
    <w:rsid w:val="00476CAF"/>
    <w:rsid w:val="004772A0"/>
    <w:rsid w:val="0047739E"/>
    <w:rsid w:val="004773CA"/>
    <w:rsid w:val="00480A51"/>
    <w:rsid w:val="004817A0"/>
    <w:rsid w:val="004817FF"/>
    <w:rsid w:val="0048212F"/>
    <w:rsid w:val="004822A4"/>
    <w:rsid w:val="004825DC"/>
    <w:rsid w:val="0048399B"/>
    <w:rsid w:val="00483D3E"/>
    <w:rsid w:val="00483D99"/>
    <w:rsid w:val="00483E7B"/>
    <w:rsid w:val="00483ED7"/>
    <w:rsid w:val="004844E0"/>
    <w:rsid w:val="00484A8E"/>
    <w:rsid w:val="00484D1E"/>
    <w:rsid w:val="00484DC4"/>
    <w:rsid w:val="00484F05"/>
    <w:rsid w:val="0048540F"/>
    <w:rsid w:val="004865D5"/>
    <w:rsid w:val="00486D5B"/>
    <w:rsid w:val="004905B3"/>
    <w:rsid w:val="00490F68"/>
    <w:rsid w:val="0049166A"/>
    <w:rsid w:val="004919F6"/>
    <w:rsid w:val="00491BAD"/>
    <w:rsid w:val="00491C2A"/>
    <w:rsid w:val="00491F4A"/>
    <w:rsid w:val="0049209E"/>
    <w:rsid w:val="00492263"/>
    <w:rsid w:val="00492450"/>
    <w:rsid w:val="00492703"/>
    <w:rsid w:val="00493459"/>
    <w:rsid w:val="0049378A"/>
    <w:rsid w:val="004938DF"/>
    <w:rsid w:val="00493B15"/>
    <w:rsid w:val="00493D19"/>
    <w:rsid w:val="004949BA"/>
    <w:rsid w:val="00494A71"/>
    <w:rsid w:val="00494A79"/>
    <w:rsid w:val="00494E96"/>
    <w:rsid w:val="00495A4A"/>
    <w:rsid w:val="00495A6C"/>
    <w:rsid w:val="00495D17"/>
    <w:rsid w:val="00496A9B"/>
    <w:rsid w:val="00496B3B"/>
    <w:rsid w:val="00496F9E"/>
    <w:rsid w:val="00497596"/>
    <w:rsid w:val="00497964"/>
    <w:rsid w:val="004A0058"/>
    <w:rsid w:val="004A03CB"/>
    <w:rsid w:val="004A057E"/>
    <w:rsid w:val="004A13C5"/>
    <w:rsid w:val="004A1824"/>
    <w:rsid w:val="004A1952"/>
    <w:rsid w:val="004A1E9D"/>
    <w:rsid w:val="004A2817"/>
    <w:rsid w:val="004A2C11"/>
    <w:rsid w:val="004A2EF8"/>
    <w:rsid w:val="004A3424"/>
    <w:rsid w:val="004A35BF"/>
    <w:rsid w:val="004A3677"/>
    <w:rsid w:val="004A385B"/>
    <w:rsid w:val="004A3C49"/>
    <w:rsid w:val="004A3CB7"/>
    <w:rsid w:val="004A49E9"/>
    <w:rsid w:val="004A58B2"/>
    <w:rsid w:val="004A5AC7"/>
    <w:rsid w:val="004A641F"/>
    <w:rsid w:val="004A66C7"/>
    <w:rsid w:val="004A6815"/>
    <w:rsid w:val="004A682B"/>
    <w:rsid w:val="004A6B27"/>
    <w:rsid w:val="004A6E92"/>
    <w:rsid w:val="004A6F7B"/>
    <w:rsid w:val="004A715A"/>
    <w:rsid w:val="004A724B"/>
    <w:rsid w:val="004A763E"/>
    <w:rsid w:val="004A78B8"/>
    <w:rsid w:val="004A7C06"/>
    <w:rsid w:val="004B0BB8"/>
    <w:rsid w:val="004B12D5"/>
    <w:rsid w:val="004B1AA9"/>
    <w:rsid w:val="004B1F45"/>
    <w:rsid w:val="004B337B"/>
    <w:rsid w:val="004B351F"/>
    <w:rsid w:val="004B35AE"/>
    <w:rsid w:val="004B3A7A"/>
    <w:rsid w:val="004B3D21"/>
    <w:rsid w:val="004B4C38"/>
    <w:rsid w:val="004B4F1C"/>
    <w:rsid w:val="004B5426"/>
    <w:rsid w:val="004B5622"/>
    <w:rsid w:val="004B58CF"/>
    <w:rsid w:val="004B5F83"/>
    <w:rsid w:val="004B6064"/>
    <w:rsid w:val="004B73E3"/>
    <w:rsid w:val="004C1580"/>
    <w:rsid w:val="004C199C"/>
    <w:rsid w:val="004C2CFB"/>
    <w:rsid w:val="004C2D44"/>
    <w:rsid w:val="004C495C"/>
    <w:rsid w:val="004C4970"/>
    <w:rsid w:val="004C4FA4"/>
    <w:rsid w:val="004C5480"/>
    <w:rsid w:val="004C563F"/>
    <w:rsid w:val="004C5649"/>
    <w:rsid w:val="004C57D1"/>
    <w:rsid w:val="004C58E7"/>
    <w:rsid w:val="004C642C"/>
    <w:rsid w:val="004C6459"/>
    <w:rsid w:val="004C702B"/>
    <w:rsid w:val="004C7220"/>
    <w:rsid w:val="004C7705"/>
    <w:rsid w:val="004C7BD1"/>
    <w:rsid w:val="004C7DEB"/>
    <w:rsid w:val="004C7F5E"/>
    <w:rsid w:val="004D03DF"/>
    <w:rsid w:val="004D0597"/>
    <w:rsid w:val="004D099B"/>
    <w:rsid w:val="004D196A"/>
    <w:rsid w:val="004D1C2C"/>
    <w:rsid w:val="004D221A"/>
    <w:rsid w:val="004D22DA"/>
    <w:rsid w:val="004D244F"/>
    <w:rsid w:val="004D2643"/>
    <w:rsid w:val="004D2FBA"/>
    <w:rsid w:val="004D3B3A"/>
    <w:rsid w:val="004D3D23"/>
    <w:rsid w:val="004D4B01"/>
    <w:rsid w:val="004D5492"/>
    <w:rsid w:val="004D5606"/>
    <w:rsid w:val="004D58EE"/>
    <w:rsid w:val="004D6157"/>
    <w:rsid w:val="004D679B"/>
    <w:rsid w:val="004D6A93"/>
    <w:rsid w:val="004D6C97"/>
    <w:rsid w:val="004D6CB5"/>
    <w:rsid w:val="004D6E69"/>
    <w:rsid w:val="004D76E1"/>
    <w:rsid w:val="004D7DE9"/>
    <w:rsid w:val="004E0ED5"/>
    <w:rsid w:val="004E118E"/>
    <w:rsid w:val="004E126C"/>
    <w:rsid w:val="004E1BD8"/>
    <w:rsid w:val="004E1D68"/>
    <w:rsid w:val="004E21B5"/>
    <w:rsid w:val="004E22D6"/>
    <w:rsid w:val="004E3BFC"/>
    <w:rsid w:val="004E3E47"/>
    <w:rsid w:val="004E48B4"/>
    <w:rsid w:val="004E60C7"/>
    <w:rsid w:val="004E656E"/>
    <w:rsid w:val="004E6920"/>
    <w:rsid w:val="004E6FE6"/>
    <w:rsid w:val="004E7EAF"/>
    <w:rsid w:val="004F0694"/>
    <w:rsid w:val="004F0BFE"/>
    <w:rsid w:val="004F0D18"/>
    <w:rsid w:val="004F0D89"/>
    <w:rsid w:val="004F1026"/>
    <w:rsid w:val="004F2ABD"/>
    <w:rsid w:val="004F2B49"/>
    <w:rsid w:val="004F2C82"/>
    <w:rsid w:val="004F2D55"/>
    <w:rsid w:val="004F30D4"/>
    <w:rsid w:val="004F3181"/>
    <w:rsid w:val="004F3190"/>
    <w:rsid w:val="004F3260"/>
    <w:rsid w:val="004F3427"/>
    <w:rsid w:val="004F34D4"/>
    <w:rsid w:val="004F3973"/>
    <w:rsid w:val="004F3BBB"/>
    <w:rsid w:val="004F4118"/>
    <w:rsid w:val="004F4190"/>
    <w:rsid w:val="004F4659"/>
    <w:rsid w:val="004F4720"/>
    <w:rsid w:val="004F4CC2"/>
    <w:rsid w:val="004F5418"/>
    <w:rsid w:val="004F5490"/>
    <w:rsid w:val="004F550A"/>
    <w:rsid w:val="004F58BC"/>
    <w:rsid w:val="004F5F66"/>
    <w:rsid w:val="004F60A9"/>
    <w:rsid w:val="004F6211"/>
    <w:rsid w:val="004F69D0"/>
    <w:rsid w:val="004F6F3D"/>
    <w:rsid w:val="004F6F4F"/>
    <w:rsid w:val="004F73A5"/>
    <w:rsid w:val="004F76F4"/>
    <w:rsid w:val="004F7B5D"/>
    <w:rsid w:val="00501087"/>
    <w:rsid w:val="00501777"/>
    <w:rsid w:val="00502825"/>
    <w:rsid w:val="00502CE9"/>
    <w:rsid w:val="00503992"/>
    <w:rsid w:val="00503A81"/>
    <w:rsid w:val="0050493A"/>
    <w:rsid w:val="00504E75"/>
    <w:rsid w:val="005058E9"/>
    <w:rsid w:val="00506CEC"/>
    <w:rsid w:val="005070B3"/>
    <w:rsid w:val="00507364"/>
    <w:rsid w:val="00507719"/>
    <w:rsid w:val="00507A27"/>
    <w:rsid w:val="00510F75"/>
    <w:rsid w:val="0051109D"/>
    <w:rsid w:val="00511856"/>
    <w:rsid w:val="00511A6D"/>
    <w:rsid w:val="005125DD"/>
    <w:rsid w:val="00512688"/>
    <w:rsid w:val="00512908"/>
    <w:rsid w:val="00512C8D"/>
    <w:rsid w:val="0051371E"/>
    <w:rsid w:val="005148C6"/>
    <w:rsid w:val="00514BA5"/>
    <w:rsid w:val="00514D26"/>
    <w:rsid w:val="00514DB5"/>
    <w:rsid w:val="0051552B"/>
    <w:rsid w:val="00515BBB"/>
    <w:rsid w:val="00515FE0"/>
    <w:rsid w:val="00516229"/>
    <w:rsid w:val="00516344"/>
    <w:rsid w:val="005164C7"/>
    <w:rsid w:val="0051671D"/>
    <w:rsid w:val="00516808"/>
    <w:rsid w:val="00516CB8"/>
    <w:rsid w:val="00516DB9"/>
    <w:rsid w:val="00517088"/>
    <w:rsid w:val="00517777"/>
    <w:rsid w:val="005179BE"/>
    <w:rsid w:val="005203B7"/>
    <w:rsid w:val="0052072E"/>
    <w:rsid w:val="005207D5"/>
    <w:rsid w:val="0052089C"/>
    <w:rsid w:val="005223F3"/>
    <w:rsid w:val="005227DB"/>
    <w:rsid w:val="00522829"/>
    <w:rsid w:val="00522A48"/>
    <w:rsid w:val="00522E81"/>
    <w:rsid w:val="00523700"/>
    <w:rsid w:val="00523857"/>
    <w:rsid w:val="00523B56"/>
    <w:rsid w:val="00523E61"/>
    <w:rsid w:val="005242AC"/>
    <w:rsid w:val="00524754"/>
    <w:rsid w:val="00524F0C"/>
    <w:rsid w:val="00525136"/>
    <w:rsid w:val="0052523C"/>
    <w:rsid w:val="0052627E"/>
    <w:rsid w:val="00526370"/>
    <w:rsid w:val="005266F6"/>
    <w:rsid w:val="00526805"/>
    <w:rsid w:val="00526910"/>
    <w:rsid w:val="0052757D"/>
    <w:rsid w:val="0052770D"/>
    <w:rsid w:val="005277E9"/>
    <w:rsid w:val="00527855"/>
    <w:rsid w:val="005304D0"/>
    <w:rsid w:val="00530B29"/>
    <w:rsid w:val="00530D6B"/>
    <w:rsid w:val="00531843"/>
    <w:rsid w:val="00531A69"/>
    <w:rsid w:val="00531C66"/>
    <w:rsid w:val="00531D58"/>
    <w:rsid w:val="005325DA"/>
    <w:rsid w:val="00532745"/>
    <w:rsid w:val="00532862"/>
    <w:rsid w:val="00532F2B"/>
    <w:rsid w:val="005330EE"/>
    <w:rsid w:val="005357B3"/>
    <w:rsid w:val="00535C63"/>
    <w:rsid w:val="00535E55"/>
    <w:rsid w:val="005365BE"/>
    <w:rsid w:val="00536651"/>
    <w:rsid w:val="005368C7"/>
    <w:rsid w:val="005368FE"/>
    <w:rsid w:val="00537A63"/>
    <w:rsid w:val="00537C25"/>
    <w:rsid w:val="0054059A"/>
    <w:rsid w:val="005406B1"/>
    <w:rsid w:val="00540927"/>
    <w:rsid w:val="00541256"/>
    <w:rsid w:val="0054220F"/>
    <w:rsid w:val="0054231D"/>
    <w:rsid w:val="00542A3B"/>
    <w:rsid w:val="005431C4"/>
    <w:rsid w:val="0054350E"/>
    <w:rsid w:val="00543DB8"/>
    <w:rsid w:val="005440D5"/>
    <w:rsid w:val="0054438E"/>
    <w:rsid w:val="005447E4"/>
    <w:rsid w:val="00544B1F"/>
    <w:rsid w:val="00545036"/>
    <w:rsid w:val="00545CDC"/>
    <w:rsid w:val="0054645F"/>
    <w:rsid w:val="005466EF"/>
    <w:rsid w:val="005468FB"/>
    <w:rsid w:val="00546EF4"/>
    <w:rsid w:val="0054785C"/>
    <w:rsid w:val="00547C88"/>
    <w:rsid w:val="005501A1"/>
    <w:rsid w:val="005502F5"/>
    <w:rsid w:val="0055033E"/>
    <w:rsid w:val="00550903"/>
    <w:rsid w:val="00550DD0"/>
    <w:rsid w:val="005510AB"/>
    <w:rsid w:val="00551104"/>
    <w:rsid w:val="00551346"/>
    <w:rsid w:val="005514EB"/>
    <w:rsid w:val="00551634"/>
    <w:rsid w:val="00551C3E"/>
    <w:rsid w:val="00551DDA"/>
    <w:rsid w:val="00551DDD"/>
    <w:rsid w:val="005521AC"/>
    <w:rsid w:val="00552745"/>
    <w:rsid w:val="00552B08"/>
    <w:rsid w:val="00552D60"/>
    <w:rsid w:val="005537AD"/>
    <w:rsid w:val="00553B83"/>
    <w:rsid w:val="005543A1"/>
    <w:rsid w:val="005546C7"/>
    <w:rsid w:val="00555046"/>
    <w:rsid w:val="00555282"/>
    <w:rsid w:val="005554DB"/>
    <w:rsid w:val="00555A28"/>
    <w:rsid w:val="00555BB7"/>
    <w:rsid w:val="0055619E"/>
    <w:rsid w:val="00556472"/>
    <w:rsid w:val="005571A8"/>
    <w:rsid w:val="005571D8"/>
    <w:rsid w:val="00557727"/>
    <w:rsid w:val="00557C6C"/>
    <w:rsid w:val="00557F0B"/>
    <w:rsid w:val="005601EA"/>
    <w:rsid w:val="005602B5"/>
    <w:rsid w:val="00560570"/>
    <w:rsid w:val="0056072C"/>
    <w:rsid w:val="005609CE"/>
    <w:rsid w:val="00560C78"/>
    <w:rsid w:val="00561249"/>
    <w:rsid w:val="00561F8B"/>
    <w:rsid w:val="005634D7"/>
    <w:rsid w:val="00563C9C"/>
    <w:rsid w:val="00563CE5"/>
    <w:rsid w:val="00564336"/>
    <w:rsid w:val="00564476"/>
    <w:rsid w:val="005645CB"/>
    <w:rsid w:val="005646BF"/>
    <w:rsid w:val="005650FA"/>
    <w:rsid w:val="00565C83"/>
    <w:rsid w:val="0056647A"/>
    <w:rsid w:val="00566E66"/>
    <w:rsid w:val="00566E95"/>
    <w:rsid w:val="0056701F"/>
    <w:rsid w:val="005671A1"/>
    <w:rsid w:val="0056791E"/>
    <w:rsid w:val="00567EB3"/>
    <w:rsid w:val="00570573"/>
    <w:rsid w:val="005706D7"/>
    <w:rsid w:val="00570AFD"/>
    <w:rsid w:val="00570F2E"/>
    <w:rsid w:val="00571321"/>
    <w:rsid w:val="00571A93"/>
    <w:rsid w:val="00571F1E"/>
    <w:rsid w:val="00572763"/>
    <w:rsid w:val="00572797"/>
    <w:rsid w:val="005728A9"/>
    <w:rsid w:val="00572B6C"/>
    <w:rsid w:val="00572D3D"/>
    <w:rsid w:val="00572E9F"/>
    <w:rsid w:val="00572F3F"/>
    <w:rsid w:val="00573568"/>
    <w:rsid w:val="00573C46"/>
    <w:rsid w:val="00573CE7"/>
    <w:rsid w:val="00573E45"/>
    <w:rsid w:val="0057426E"/>
    <w:rsid w:val="00574DAC"/>
    <w:rsid w:val="00575A6A"/>
    <w:rsid w:val="00575C14"/>
    <w:rsid w:val="00576B52"/>
    <w:rsid w:val="00576D50"/>
    <w:rsid w:val="00577209"/>
    <w:rsid w:val="00577754"/>
    <w:rsid w:val="0058102B"/>
    <w:rsid w:val="00581091"/>
    <w:rsid w:val="005811CE"/>
    <w:rsid w:val="0058133D"/>
    <w:rsid w:val="00581575"/>
    <w:rsid w:val="00581AA8"/>
    <w:rsid w:val="00581D4C"/>
    <w:rsid w:val="00581E3B"/>
    <w:rsid w:val="00581EA1"/>
    <w:rsid w:val="00582DD5"/>
    <w:rsid w:val="00582F0E"/>
    <w:rsid w:val="00582F44"/>
    <w:rsid w:val="005831DD"/>
    <w:rsid w:val="00583D3F"/>
    <w:rsid w:val="00583E3A"/>
    <w:rsid w:val="0058472F"/>
    <w:rsid w:val="0058483E"/>
    <w:rsid w:val="00584912"/>
    <w:rsid w:val="005854BE"/>
    <w:rsid w:val="0058567B"/>
    <w:rsid w:val="005857E3"/>
    <w:rsid w:val="00585E5D"/>
    <w:rsid w:val="005865D8"/>
    <w:rsid w:val="005868E8"/>
    <w:rsid w:val="00586DD7"/>
    <w:rsid w:val="00586F21"/>
    <w:rsid w:val="00587388"/>
    <w:rsid w:val="0059020D"/>
    <w:rsid w:val="00590FC2"/>
    <w:rsid w:val="00591F03"/>
    <w:rsid w:val="00592577"/>
    <w:rsid w:val="00592F0F"/>
    <w:rsid w:val="005936AE"/>
    <w:rsid w:val="005936AF"/>
    <w:rsid w:val="00593F88"/>
    <w:rsid w:val="0059413B"/>
    <w:rsid w:val="005944E5"/>
    <w:rsid w:val="005950BC"/>
    <w:rsid w:val="00595C14"/>
    <w:rsid w:val="00595D1D"/>
    <w:rsid w:val="0059611C"/>
    <w:rsid w:val="00596267"/>
    <w:rsid w:val="0059690B"/>
    <w:rsid w:val="005976CE"/>
    <w:rsid w:val="005A0B0B"/>
    <w:rsid w:val="005A0F58"/>
    <w:rsid w:val="005A1EB4"/>
    <w:rsid w:val="005A22C5"/>
    <w:rsid w:val="005A2C0F"/>
    <w:rsid w:val="005A2D53"/>
    <w:rsid w:val="005A3910"/>
    <w:rsid w:val="005A3E77"/>
    <w:rsid w:val="005A3EC0"/>
    <w:rsid w:val="005A4140"/>
    <w:rsid w:val="005A4F91"/>
    <w:rsid w:val="005A5317"/>
    <w:rsid w:val="005A58F0"/>
    <w:rsid w:val="005A5B67"/>
    <w:rsid w:val="005A5E51"/>
    <w:rsid w:val="005A6254"/>
    <w:rsid w:val="005A6590"/>
    <w:rsid w:val="005A69F9"/>
    <w:rsid w:val="005A6BE8"/>
    <w:rsid w:val="005A6F63"/>
    <w:rsid w:val="005A7141"/>
    <w:rsid w:val="005A77C6"/>
    <w:rsid w:val="005A790C"/>
    <w:rsid w:val="005A7A92"/>
    <w:rsid w:val="005B0621"/>
    <w:rsid w:val="005B142A"/>
    <w:rsid w:val="005B1479"/>
    <w:rsid w:val="005B17D5"/>
    <w:rsid w:val="005B199D"/>
    <w:rsid w:val="005B21D8"/>
    <w:rsid w:val="005B286F"/>
    <w:rsid w:val="005B288E"/>
    <w:rsid w:val="005B2900"/>
    <w:rsid w:val="005B2C7E"/>
    <w:rsid w:val="005B3226"/>
    <w:rsid w:val="005B3311"/>
    <w:rsid w:val="005B3969"/>
    <w:rsid w:val="005B5098"/>
    <w:rsid w:val="005B57AD"/>
    <w:rsid w:val="005B5912"/>
    <w:rsid w:val="005B5FDC"/>
    <w:rsid w:val="005B6219"/>
    <w:rsid w:val="005B662F"/>
    <w:rsid w:val="005B7209"/>
    <w:rsid w:val="005B79EA"/>
    <w:rsid w:val="005C086D"/>
    <w:rsid w:val="005C0B0E"/>
    <w:rsid w:val="005C0B1C"/>
    <w:rsid w:val="005C13B3"/>
    <w:rsid w:val="005C25B7"/>
    <w:rsid w:val="005C2F46"/>
    <w:rsid w:val="005C381A"/>
    <w:rsid w:val="005C39EB"/>
    <w:rsid w:val="005C3EA0"/>
    <w:rsid w:val="005C4774"/>
    <w:rsid w:val="005C4B00"/>
    <w:rsid w:val="005C5435"/>
    <w:rsid w:val="005C5E1B"/>
    <w:rsid w:val="005C5EEA"/>
    <w:rsid w:val="005C6603"/>
    <w:rsid w:val="005C679C"/>
    <w:rsid w:val="005C691D"/>
    <w:rsid w:val="005C7656"/>
    <w:rsid w:val="005C79AC"/>
    <w:rsid w:val="005D0520"/>
    <w:rsid w:val="005D0C0A"/>
    <w:rsid w:val="005D1877"/>
    <w:rsid w:val="005D1DAC"/>
    <w:rsid w:val="005D1F67"/>
    <w:rsid w:val="005D22AE"/>
    <w:rsid w:val="005D2E91"/>
    <w:rsid w:val="005D34B6"/>
    <w:rsid w:val="005D38FB"/>
    <w:rsid w:val="005D461D"/>
    <w:rsid w:val="005D46A2"/>
    <w:rsid w:val="005D4EA1"/>
    <w:rsid w:val="005D4FA6"/>
    <w:rsid w:val="005D5166"/>
    <w:rsid w:val="005D5381"/>
    <w:rsid w:val="005D5A2E"/>
    <w:rsid w:val="005D5FA4"/>
    <w:rsid w:val="005D633C"/>
    <w:rsid w:val="005D67FE"/>
    <w:rsid w:val="005D70CC"/>
    <w:rsid w:val="005D721C"/>
    <w:rsid w:val="005D7419"/>
    <w:rsid w:val="005D787A"/>
    <w:rsid w:val="005D7BEA"/>
    <w:rsid w:val="005E0079"/>
    <w:rsid w:val="005E066C"/>
    <w:rsid w:val="005E1A08"/>
    <w:rsid w:val="005E237C"/>
    <w:rsid w:val="005E2C44"/>
    <w:rsid w:val="005E2E35"/>
    <w:rsid w:val="005E2F77"/>
    <w:rsid w:val="005E300B"/>
    <w:rsid w:val="005E3280"/>
    <w:rsid w:val="005E3ABA"/>
    <w:rsid w:val="005E47BE"/>
    <w:rsid w:val="005E4FC9"/>
    <w:rsid w:val="005E55EC"/>
    <w:rsid w:val="005E5A4E"/>
    <w:rsid w:val="005E5EA6"/>
    <w:rsid w:val="005E64D8"/>
    <w:rsid w:val="005E6679"/>
    <w:rsid w:val="005E7005"/>
    <w:rsid w:val="005E718E"/>
    <w:rsid w:val="005E7DE2"/>
    <w:rsid w:val="005F06D2"/>
    <w:rsid w:val="005F08A8"/>
    <w:rsid w:val="005F0E08"/>
    <w:rsid w:val="005F0F9E"/>
    <w:rsid w:val="005F1896"/>
    <w:rsid w:val="005F1FB0"/>
    <w:rsid w:val="005F31FF"/>
    <w:rsid w:val="005F34E5"/>
    <w:rsid w:val="005F48CD"/>
    <w:rsid w:val="005F4BB0"/>
    <w:rsid w:val="005F562A"/>
    <w:rsid w:val="005F5947"/>
    <w:rsid w:val="005F5AA3"/>
    <w:rsid w:val="005F60F5"/>
    <w:rsid w:val="005F672C"/>
    <w:rsid w:val="005F7003"/>
    <w:rsid w:val="005F7640"/>
    <w:rsid w:val="006007D2"/>
    <w:rsid w:val="00600935"/>
    <w:rsid w:val="0060099F"/>
    <w:rsid w:val="00600BB7"/>
    <w:rsid w:val="00600D3D"/>
    <w:rsid w:val="00600E5D"/>
    <w:rsid w:val="00601059"/>
    <w:rsid w:val="006012B9"/>
    <w:rsid w:val="0060169C"/>
    <w:rsid w:val="00601942"/>
    <w:rsid w:val="00601A92"/>
    <w:rsid w:val="00601BFD"/>
    <w:rsid w:val="00602547"/>
    <w:rsid w:val="00603832"/>
    <w:rsid w:val="00604CF1"/>
    <w:rsid w:val="00604F02"/>
    <w:rsid w:val="006050F1"/>
    <w:rsid w:val="00605567"/>
    <w:rsid w:val="006058A7"/>
    <w:rsid w:val="006059B3"/>
    <w:rsid w:val="0060655E"/>
    <w:rsid w:val="00606F7E"/>
    <w:rsid w:val="00607113"/>
    <w:rsid w:val="006071B5"/>
    <w:rsid w:val="0060743C"/>
    <w:rsid w:val="006079DE"/>
    <w:rsid w:val="00610758"/>
    <w:rsid w:val="00610825"/>
    <w:rsid w:val="0061083C"/>
    <w:rsid w:val="0061138D"/>
    <w:rsid w:val="006113A5"/>
    <w:rsid w:val="00611D7A"/>
    <w:rsid w:val="00611DE4"/>
    <w:rsid w:val="00612649"/>
    <w:rsid w:val="00613808"/>
    <w:rsid w:val="00613E5F"/>
    <w:rsid w:val="00614C49"/>
    <w:rsid w:val="00614E89"/>
    <w:rsid w:val="00615149"/>
    <w:rsid w:val="0061566B"/>
    <w:rsid w:val="00615C4D"/>
    <w:rsid w:val="00615C80"/>
    <w:rsid w:val="00615EEE"/>
    <w:rsid w:val="00616C89"/>
    <w:rsid w:val="006171BB"/>
    <w:rsid w:val="00617EE4"/>
    <w:rsid w:val="00620406"/>
    <w:rsid w:val="0062054E"/>
    <w:rsid w:val="006205CC"/>
    <w:rsid w:val="006209D5"/>
    <w:rsid w:val="00620B0F"/>
    <w:rsid w:val="00621D26"/>
    <w:rsid w:val="00622936"/>
    <w:rsid w:val="00622F87"/>
    <w:rsid w:val="00623108"/>
    <w:rsid w:val="00623427"/>
    <w:rsid w:val="00623773"/>
    <w:rsid w:val="00623EF3"/>
    <w:rsid w:val="00623FA7"/>
    <w:rsid w:val="00624262"/>
    <w:rsid w:val="00624447"/>
    <w:rsid w:val="00624988"/>
    <w:rsid w:val="00624B9E"/>
    <w:rsid w:val="006251F8"/>
    <w:rsid w:val="00625940"/>
    <w:rsid w:val="00625CEF"/>
    <w:rsid w:val="00626A38"/>
    <w:rsid w:val="00626C94"/>
    <w:rsid w:val="00626CA3"/>
    <w:rsid w:val="00626CA9"/>
    <w:rsid w:val="00627262"/>
    <w:rsid w:val="0062772E"/>
    <w:rsid w:val="00627890"/>
    <w:rsid w:val="00627D95"/>
    <w:rsid w:val="00630160"/>
    <w:rsid w:val="00630165"/>
    <w:rsid w:val="0063017D"/>
    <w:rsid w:val="006302A6"/>
    <w:rsid w:val="006305B0"/>
    <w:rsid w:val="00630C8F"/>
    <w:rsid w:val="00630D2E"/>
    <w:rsid w:val="00631118"/>
    <w:rsid w:val="00631181"/>
    <w:rsid w:val="006313AE"/>
    <w:rsid w:val="00632D5B"/>
    <w:rsid w:val="00633062"/>
    <w:rsid w:val="0063381B"/>
    <w:rsid w:val="006338A6"/>
    <w:rsid w:val="00634784"/>
    <w:rsid w:val="00634AAA"/>
    <w:rsid w:val="00634C72"/>
    <w:rsid w:val="006356ED"/>
    <w:rsid w:val="00635D14"/>
    <w:rsid w:val="00635E55"/>
    <w:rsid w:val="006364F1"/>
    <w:rsid w:val="006367F8"/>
    <w:rsid w:val="006369EA"/>
    <w:rsid w:val="00636B97"/>
    <w:rsid w:val="00636C7F"/>
    <w:rsid w:val="00636F46"/>
    <w:rsid w:val="006376DE"/>
    <w:rsid w:val="0063793B"/>
    <w:rsid w:val="00637BD6"/>
    <w:rsid w:val="00640209"/>
    <w:rsid w:val="006407A8"/>
    <w:rsid w:val="00640B1E"/>
    <w:rsid w:val="00641134"/>
    <w:rsid w:val="006418C7"/>
    <w:rsid w:val="00641D84"/>
    <w:rsid w:val="006429F8"/>
    <w:rsid w:val="00642B95"/>
    <w:rsid w:val="00643348"/>
    <w:rsid w:val="006438A5"/>
    <w:rsid w:val="006439F7"/>
    <w:rsid w:val="00643D70"/>
    <w:rsid w:val="00643FDE"/>
    <w:rsid w:val="0064476B"/>
    <w:rsid w:val="006449AC"/>
    <w:rsid w:val="00645F24"/>
    <w:rsid w:val="00646458"/>
    <w:rsid w:val="0064678E"/>
    <w:rsid w:val="0064710B"/>
    <w:rsid w:val="00647AE9"/>
    <w:rsid w:val="00647E1E"/>
    <w:rsid w:val="0065001C"/>
    <w:rsid w:val="00650198"/>
    <w:rsid w:val="0065019E"/>
    <w:rsid w:val="006518CD"/>
    <w:rsid w:val="00652022"/>
    <w:rsid w:val="006523AD"/>
    <w:rsid w:val="00652803"/>
    <w:rsid w:val="00652E41"/>
    <w:rsid w:val="00653D47"/>
    <w:rsid w:val="0065407D"/>
    <w:rsid w:val="00654305"/>
    <w:rsid w:val="00654359"/>
    <w:rsid w:val="00654A1C"/>
    <w:rsid w:val="00656298"/>
    <w:rsid w:val="006564F9"/>
    <w:rsid w:val="006565C9"/>
    <w:rsid w:val="00656901"/>
    <w:rsid w:val="00656B7C"/>
    <w:rsid w:val="00657D5A"/>
    <w:rsid w:val="00660110"/>
    <w:rsid w:val="0066041B"/>
    <w:rsid w:val="00660838"/>
    <w:rsid w:val="00660DAA"/>
    <w:rsid w:val="00661AAB"/>
    <w:rsid w:val="00661F1C"/>
    <w:rsid w:val="006626C6"/>
    <w:rsid w:val="0066282C"/>
    <w:rsid w:val="00662F77"/>
    <w:rsid w:val="006631D6"/>
    <w:rsid w:val="006631D9"/>
    <w:rsid w:val="00663943"/>
    <w:rsid w:val="00664179"/>
    <w:rsid w:val="0066437C"/>
    <w:rsid w:val="006645D7"/>
    <w:rsid w:val="00664898"/>
    <w:rsid w:val="00664A55"/>
    <w:rsid w:val="00664C7E"/>
    <w:rsid w:val="00664E90"/>
    <w:rsid w:val="00664EF8"/>
    <w:rsid w:val="00665439"/>
    <w:rsid w:val="0066605D"/>
    <w:rsid w:val="006660C6"/>
    <w:rsid w:val="006661A8"/>
    <w:rsid w:val="006661CE"/>
    <w:rsid w:val="00666395"/>
    <w:rsid w:val="00666DD8"/>
    <w:rsid w:val="00666FFF"/>
    <w:rsid w:val="006705F0"/>
    <w:rsid w:val="00670B02"/>
    <w:rsid w:val="00670B5A"/>
    <w:rsid w:val="00670B7C"/>
    <w:rsid w:val="00670E91"/>
    <w:rsid w:val="00671283"/>
    <w:rsid w:val="00671A79"/>
    <w:rsid w:val="00672024"/>
    <w:rsid w:val="006726F6"/>
    <w:rsid w:val="006727BC"/>
    <w:rsid w:val="00672C41"/>
    <w:rsid w:val="00673799"/>
    <w:rsid w:val="00673B4E"/>
    <w:rsid w:val="00673F38"/>
    <w:rsid w:val="00674A87"/>
    <w:rsid w:val="0067519D"/>
    <w:rsid w:val="006757FC"/>
    <w:rsid w:val="006764AB"/>
    <w:rsid w:val="006765FF"/>
    <w:rsid w:val="0067660B"/>
    <w:rsid w:val="00677A01"/>
    <w:rsid w:val="00680F63"/>
    <w:rsid w:val="006811CE"/>
    <w:rsid w:val="00681409"/>
    <w:rsid w:val="00681497"/>
    <w:rsid w:val="00682B40"/>
    <w:rsid w:val="00683590"/>
    <w:rsid w:val="00683A98"/>
    <w:rsid w:val="0068422A"/>
    <w:rsid w:val="00684A50"/>
    <w:rsid w:val="006853A9"/>
    <w:rsid w:val="00685676"/>
    <w:rsid w:val="00685CB5"/>
    <w:rsid w:val="00686153"/>
    <w:rsid w:val="00686ACD"/>
    <w:rsid w:val="00686C4F"/>
    <w:rsid w:val="00686F8C"/>
    <w:rsid w:val="0068764D"/>
    <w:rsid w:val="00687C2D"/>
    <w:rsid w:val="00690097"/>
    <w:rsid w:val="006906C2"/>
    <w:rsid w:val="00690D77"/>
    <w:rsid w:val="006911E8"/>
    <w:rsid w:val="0069172E"/>
    <w:rsid w:val="00691746"/>
    <w:rsid w:val="00691825"/>
    <w:rsid w:val="00691AE9"/>
    <w:rsid w:val="0069305C"/>
    <w:rsid w:val="00693166"/>
    <w:rsid w:val="0069396F"/>
    <w:rsid w:val="00693A52"/>
    <w:rsid w:val="0069402C"/>
    <w:rsid w:val="0069421E"/>
    <w:rsid w:val="00694443"/>
    <w:rsid w:val="0069476C"/>
    <w:rsid w:val="00694F02"/>
    <w:rsid w:val="00694F7B"/>
    <w:rsid w:val="0069554A"/>
    <w:rsid w:val="00696285"/>
    <w:rsid w:val="00696702"/>
    <w:rsid w:val="00696D99"/>
    <w:rsid w:val="006A0B63"/>
    <w:rsid w:val="006A0CA0"/>
    <w:rsid w:val="006A0CBE"/>
    <w:rsid w:val="006A131E"/>
    <w:rsid w:val="006A15B5"/>
    <w:rsid w:val="006A1EB4"/>
    <w:rsid w:val="006A2DBE"/>
    <w:rsid w:val="006A2EC5"/>
    <w:rsid w:val="006A2FC0"/>
    <w:rsid w:val="006A3C59"/>
    <w:rsid w:val="006A4301"/>
    <w:rsid w:val="006A443D"/>
    <w:rsid w:val="006A4828"/>
    <w:rsid w:val="006A4BC4"/>
    <w:rsid w:val="006A4D29"/>
    <w:rsid w:val="006A4FB6"/>
    <w:rsid w:val="006A65EF"/>
    <w:rsid w:val="006A664F"/>
    <w:rsid w:val="006A6838"/>
    <w:rsid w:val="006A6996"/>
    <w:rsid w:val="006A6A9A"/>
    <w:rsid w:val="006A6C31"/>
    <w:rsid w:val="006A6DBE"/>
    <w:rsid w:val="006A76F9"/>
    <w:rsid w:val="006A7F1F"/>
    <w:rsid w:val="006B007A"/>
    <w:rsid w:val="006B08F3"/>
    <w:rsid w:val="006B178C"/>
    <w:rsid w:val="006B1A1A"/>
    <w:rsid w:val="006B1A64"/>
    <w:rsid w:val="006B1CA7"/>
    <w:rsid w:val="006B28CE"/>
    <w:rsid w:val="006B2F6F"/>
    <w:rsid w:val="006B3DAA"/>
    <w:rsid w:val="006B4D44"/>
    <w:rsid w:val="006B4EF4"/>
    <w:rsid w:val="006B4F94"/>
    <w:rsid w:val="006B5222"/>
    <w:rsid w:val="006B5246"/>
    <w:rsid w:val="006B5498"/>
    <w:rsid w:val="006B598A"/>
    <w:rsid w:val="006B5F56"/>
    <w:rsid w:val="006B6875"/>
    <w:rsid w:val="006B6986"/>
    <w:rsid w:val="006B6CC8"/>
    <w:rsid w:val="006B731A"/>
    <w:rsid w:val="006B7929"/>
    <w:rsid w:val="006B7FCD"/>
    <w:rsid w:val="006C09F2"/>
    <w:rsid w:val="006C0A7E"/>
    <w:rsid w:val="006C0E62"/>
    <w:rsid w:val="006C0EE6"/>
    <w:rsid w:val="006C110D"/>
    <w:rsid w:val="006C18B9"/>
    <w:rsid w:val="006C1BFE"/>
    <w:rsid w:val="006C23DF"/>
    <w:rsid w:val="006C28EB"/>
    <w:rsid w:val="006C366D"/>
    <w:rsid w:val="006C3BC6"/>
    <w:rsid w:val="006C3E60"/>
    <w:rsid w:val="006C4A5E"/>
    <w:rsid w:val="006C4D63"/>
    <w:rsid w:val="006C4E40"/>
    <w:rsid w:val="006C50B4"/>
    <w:rsid w:val="006C52F9"/>
    <w:rsid w:val="006C560F"/>
    <w:rsid w:val="006C5A2B"/>
    <w:rsid w:val="006C7323"/>
    <w:rsid w:val="006C73D1"/>
    <w:rsid w:val="006C75BA"/>
    <w:rsid w:val="006C76A0"/>
    <w:rsid w:val="006C782F"/>
    <w:rsid w:val="006D0082"/>
    <w:rsid w:val="006D02B3"/>
    <w:rsid w:val="006D059C"/>
    <w:rsid w:val="006D0D08"/>
    <w:rsid w:val="006D1947"/>
    <w:rsid w:val="006D1E5C"/>
    <w:rsid w:val="006D2587"/>
    <w:rsid w:val="006D2E88"/>
    <w:rsid w:val="006D34CC"/>
    <w:rsid w:val="006D3886"/>
    <w:rsid w:val="006D3927"/>
    <w:rsid w:val="006D39AD"/>
    <w:rsid w:val="006D39D2"/>
    <w:rsid w:val="006D3F4E"/>
    <w:rsid w:val="006D3F83"/>
    <w:rsid w:val="006D5202"/>
    <w:rsid w:val="006D522E"/>
    <w:rsid w:val="006D5602"/>
    <w:rsid w:val="006D610E"/>
    <w:rsid w:val="006D6B98"/>
    <w:rsid w:val="006D6FC7"/>
    <w:rsid w:val="006D7761"/>
    <w:rsid w:val="006D7C8E"/>
    <w:rsid w:val="006D7D00"/>
    <w:rsid w:val="006D7EC8"/>
    <w:rsid w:val="006E03D9"/>
    <w:rsid w:val="006E0B67"/>
    <w:rsid w:val="006E0CB0"/>
    <w:rsid w:val="006E0DB9"/>
    <w:rsid w:val="006E1947"/>
    <w:rsid w:val="006E1A0D"/>
    <w:rsid w:val="006E1B66"/>
    <w:rsid w:val="006E208E"/>
    <w:rsid w:val="006E21E4"/>
    <w:rsid w:val="006E21FA"/>
    <w:rsid w:val="006E232A"/>
    <w:rsid w:val="006E2B4B"/>
    <w:rsid w:val="006E2C32"/>
    <w:rsid w:val="006E2C61"/>
    <w:rsid w:val="006E328A"/>
    <w:rsid w:val="006E330E"/>
    <w:rsid w:val="006E3A1C"/>
    <w:rsid w:val="006E46B3"/>
    <w:rsid w:val="006E4A3E"/>
    <w:rsid w:val="006E59BA"/>
    <w:rsid w:val="006E63D1"/>
    <w:rsid w:val="006E6E88"/>
    <w:rsid w:val="006E6F2B"/>
    <w:rsid w:val="006E6F34"/>
    <w:rsid w:val="006E755F"/>
    <w:rsid w:val="006E7BD9"/>
    <w:rsid w:val="006F0434"/>
    <w:rsid w:val="006F111F"/>
    <w:rsid w:val="006F13B7"/>
    <w:rsid w:val="006F1843"/>
    <w:rsid w:val="006F1CDB"/>
    <w:rsid w:val="006F1D76"/>
    <w:rsid w:val="006F1EC4"/>
    <w:rsid w:val="006F1FDF"/>
    <w:rsid w:val="006F2910"/>
    <w:rsid w:val="006F2D75"/>
    <w:rsid w:val="006F4158"/>
    <w:rsid w:val="006F415D"/>
    <w:rsid w:val="006F421D"/>
    <w:rsid w:val="006F425C"/>
    <w:rsid w:val="006F495F"/>
    <w:rsid w:val="006F4DAF"/>
    <w:rsid w:val="006F56AE"/>
    <w:rsid w:val="006F62B8"/>
    <w:rsid w:val="006F6366"/>
    <w:rsid w:val="006F6858"/>
    <w:rsid w:val="006F6D9A"/>
    <w:rsid w:val="006F6E47"/>
    <w:rsid w:val="006F6EDB"/>
    <w:rsid w:val="006F6F67"/>
    <w:rsid w:val="006F736D"/>
    <w:rsid w:val="006F7573"/>
    <w:rsid w:val="006F764D"/>
    <w:rsid w:val="006F76A4"/>
    <w:rsid w:val="006F77CF"/>
    <w:rsid w:val="006F796F"/>
    <w:rsid w:val="006F7ADA"/>
    <w:rsid w:val="00700B4E"/>
    <w:rsid w:val="00700BE2"/>
    <w:rsid w:val="0070175E"/>
    <w:rsid w:val="007021E1"/>
    <w:rsid w:val="00702276"/>
    <w:rsid w:val="00702820"/>
    <w:rsid w:val="0070283A"/>
    <w:rsid w:val="00703478"/>
    <w:rsid w:val="007034B4"/>
    <w:rsid w:val="007036D7"/>
    <w:rsid w:val="00703CB7"/>
    <w:rsid w:val="00703F1B"/>
    <w:rsid w:val="00703F36"/>
    <w:rsid w:val="007045DC"/>
    <w:rsid w:val="007049EC"/>
    <w:rsid w:val="00704E83"/>
    <w:rsid w:val="00705383"/>
    <w:rsid w:val="007059DF"/>
    <w:rsid w:val="00705CA0"/>
    <w:rsid w:val="00705D89"/>
    <w:rsid w:val="00705FA1"/>
    <w:rsid w:val="007060C9"/>
    <w:rsid w:val="007066ED"/>
    <w:rsid w:val="00707064"/>
    <w:rsid w:val="00707D3A"/>
    <w:rsid w:val="0071066D"/>
    <w:rsid w:val="00710675"/>
    <w:rsid w:val="007112C4"/>
    <w:rsid w:val="00711A8D"/>
    <w:rsid w:val="00711B07"/>
    <w:rsid w:val="007125B7"/>
    <w:rsid w:val="00712AA2"/>
    <w:rsid w:val="00712B88"/>
    <w:rsid w:val="00712F5A"/>
    <w:rsid w:val="007132D7"/>
    <w:rsid w:val="007136BA"/>
    <w:rsid w:val="00713CE2"/>
    <w:rsid w:val="007141AA"/>
    <w:rsid w:val="0071427D"/>
    <w:rsid w:val="00714FEE"/>
    <w:rsid w:val="007156C4"/>
    <w:rsid w:val="00715D18"/>
    <w:rsid w:val="007174EE"/>
    <w:rsid w:val="007175E1"/>
    <w:rsid w:val="00717BC3"/>
    <w:rsid w:val="00717FBF"/>
    <w:rsid w:val="00720030"/>
    <w:rsid w:val="007205B9"/>
    <w:rsid w:val="00720AED"/>
    <w:rsid w:val="00720CE4"/>
    <w:rsid w:val="00721000"/>
    <w:rsid w:val="0072144E"/>
    <w:rsid w:val="007215AC"/>
    <w:rsid w:val="007219D8"/>
    <w:rsid w:val="00721BB2"/>
    <w:rsid w:val="00721EE8"/>
    <w:rsid w:val="00722104"/>
    <w:rsid w:val="00722491"/>
    <w:rsid w:val="00722AB9"/>
    <w:rsid w:val="007231F6"/>
    <w:rsid w:val="007237E8"/>
    <w:rsid w:val="00723A34"/>
    <w:rsid w:val="00723C13"/>
    <w:rsid w:val="00723ECD"/>
    <w:rsid w:val="00724046"/>
    <w:rsid w:val="0072429C"/>
    <w:rsid w:val="00724352"/>
    <w:rsid w:val="0072455B"/>
    <w:rsid w:val="00724773"/>
    <w:rsid w:val="00724BE0"/>
    <w:rsid w:val="0072508F"/>
    <w:rsid w:val="007251D9"/>
    <w:rsid w:val="007257A2"/>
    <w:rsid w:val="00725AB0"/>
    <w:rsid w:val="00725B43"/>
    <w:rsid w:val="00726AB8"/>
    <w:rsid w:val="00726AD6"/>
    <w:rsid w:val="00726B94"/>
    <w:rsid w:val="00726DE3"/>
    <w:rsid w:val="007277FE"/>
    <w:rsid w:val="007278FF"/>
    <w:rsid w:val="007304DD"/>
    <w:rsid w:val="007310F2"/>
    <w:rsid w:val="0073112F"/>
    <w:rsid w:val="007316DF"/>
    <w:rsid w:val="00731D7B"/>
    <w:rsid w:val="007320A6"/>
    <w:rsid w:val="00732BEF"/>
    <w:rsid w:val="00732E28"/>
    <w:rsid w:val="00732FFA"/>
    <w:rsid w:val="00733013"/>
    <w:rsid w:val="00733D85"/>
    <w:rsid w:val="00734B00"/>
    <w:rsid w:val="00735602"/>
    <w:rsid w:val="0073588B"/>
    <w:rsid w:val="007359D7"/>
    <w:rsid w:val="00735C18"/>
    <w:rsid w:val="00735E75"/>
    <w:rsid w:val="007378BA"/>
    <w:rsid w:val="007407D5"/>
    <w:rsid w:val="00741086"/>
    <w:rsid w:val="00741568"/>
    <w:rsid w:val="0074220A"/>
    <w:rsid w:val="0074290C"/>
    <w:rsid w:val="00742C7B"/>
    <w:rsid w:val="00742F4A"/>
    <w:rsid w:val="0074377F"/>
    <w:rsid w:val="00743876"/>
    <w:rsid w:val="00744206"/>
    <w:rsid w:val="00744523"/>
    <w:rsid w:val="007449DB"/>
    <w:rsid w:val="00745194"/>
    <w:rsid w:val="00745F39"/>
    <w:rsid w:val="007464A1"/>
    <w:rsid w:val="00746768"/>
    <w:rsid w:val="007468E1"/>
    <w:rsid w:val="00746B77"/>
    <w:rsid w:val="00746DAC"/>
    <w:rsid w:val="00747168"/>
    <w:rsid w:val="00750110"/>
    <w:rsid w:val="007503B9"/>
    <w:rsid w:val="007506E8"/>
    <w:rsid w:val="007511FA"/>
    <w:rsid w:val="007513B6"/>
    <w:rsid w:val="00751853"/>
    <w:rsid w:val="00751C36"/>
    <w:rsid w:val="007521D4"/>
    <w:rsid w:val="0075286F"/>
    <w:rsid w:val="00752B91"/>
    <w:rsid w:val="007538D1"/>
    <w:rsid w:val="00753A02"/>
    <w:rsid w:val="0075402D"/>
    <w:rsid w:val="00754097"/>
    <w:rsid w:val="00755166"/>
    <w:rsid w:val="00755210"/>
    <w:rsid w:val="0075558B"/>
    <w:rsid w:val="00755DBF"/>
    <w:rsid w:val="00756626"/>
    <w:rsid w:val="007570EA"/>
    <w:rsid w:val="0075774E"/>
    <w:rsid w:val="0076150E"/>
    <w:rsid w:val="00761AD4"/>
    <w:rsid w:val="00761B37"/>
    <w:rsid w:val="00762F2B"/>
    <w:rsid w:val="00763E1F"/>
    <w:rsid w:val="007644FE"/>
    <w:rsid w:val="00764F4F"/>
    <w:rsid w:val="007652AA"/>
    <w:rsid w:val="00765492"/>
    <w:rsid w:val="007659A7"/>
    <w:rsid w:val="00766154"/>
    <w:rsid w:val="00766360"/>
    <w:rsid w:val="00766BE6"/>
    <w:rsid w:val="00767149"/>
    <w:rsid w:val="0076744E"/>
    <w:rsid w:val="007678AB"/>
    <w:rsid w:val="007678C0"/>
    <w:rsid w:val="007700E9"/>
    <w:rsid w:val="007708D1"/>
    <w:rsid w:val="007716B9"/>
    <w:rsid w:val="0077191D"/>
    <w:rsid w:val="00771F0A"/>
    <w:rsid w:val="007720D4"/>
    <w:rsid w:val="00772EE9"/>
    <w:rsid w:val="0077319C"/>
    <w:rsid w:val="00773618"/>
    <w:rsid w:val="00773E86"/>
    <w:rsid w:val="00774029"/>
    <w:rsid w:val="00774723"/>
    <w:rsid w:val="00774B66"/>
    <w:rsid w:val="00774CBD"/>
    <w:rsid w:val="00775151"/>
    <w:rsid w:val="007751E2"/>
    <w:rsid w:val="007755FD"/>
    <w:rsid w:val="0077579E"/>
    <w:rsid w:val="0077596F"/>
    <w:rsid w:val="00776219"/>
    <w:rsid w:val="0077623F"/>
    <w:rsid w:val="00776274"/>
    <w:rsid w:val="007764BF"/>
    <w:rsid w:val="007766DB"/>
    <w:rsid w:val="00776750"/>
    <w:rsid w:val="007768C7"/>
    <w:rsid w:val="00776B4A"/>
    <w:rsid w:val="00776D40"/>
    <w:rsid w:val="007771E6"/>
    <w:rsid w:val="0077765F"/>
    <w:rsid w:val="007778F6"/>
    <w:rsid w:val="00777A4F"/>
    <w:rsid w:val="00777E9A"/>
    <w:rsid w:val="00777EED"/>
    <w:rsid w:val="00780223"/>
    <w:rsid w:val="0078062D"/>
    <w:rsid w:val="007806CB"/>
    <w:rsid w:val="00780B3C"/>
    <w:rsid w:val="007811AD"/>
    <w:rsid w:val="00781E7F"/>
    <w:rsid w:val="00781EA3"/>
    <w:rsid w:val="00782390"/>
    <w:rsid w:val="0078251A"/>
    <w:rsid w:val="007829CB"/>
    <w:rsid w:val="00782F2F"/>
    <w:rsid w:val="00783003"/>
    <w:rsid w:val="007831B3"/>
    <w:rsid w:val="00783551"/>
    <w:rsid w:val="00783868"/>
    <w:rsid w:val="00783F9C"/>
    <w:rsid w:val="007840AB"/>
    <w:rsid w:val="00785664"/>
    <w:rsid w:val="0078572C"/>
    <w:rsid w:val="00785739"/>
    <w:rsid w:val="00785BC3"/>
    <w:rsid w:val="00785C01"/>
    <w:rsid w:val="00785FD2"/>
    <w:rsid w:val="00786734"/>
    <w:rsid w:val="00786BB5"/>
    <w:rsid w:val="00786E0B"/>
    <w:rsid w:val="00787510"/>
    <w:rsid w:val="00787707"/>
    <w:rsid w:val="00787F8A"/>
    <w:rsid w:val="00791C1B"/>
    <w:rsid w:val="00791ED9"/>
    <w:rsid w:val="00791EF2"/>
    <w:rsid w:val="00791FB2"/>
    <w:rsid w:val="007922F8"/>
    <w:rsid w:val="00792CD6"/>
    <w:rsid w:val="007931BA"/>
    <w:rsid w:val="00793555"/>
    <w:rsid w:val="007936C0"/>
    <w:rsid w:val="0079442D"/>
    <w:rsid w:val="00794441"/>
    <w:rsid w:val="00794570"/>
    <w:rsid w:val="00794FDD"/>
    <w:rsid w:val="00795514"/>
    <w:rsid w:val="00795E88"/>
    <w:rsid w:val="00796155"/>
    <w:rsid w:val="00796522"/>
    <w:rsid w:val="00796B2F"/>
    <w:rsid w:val="007971FB"/>
    <w:rsid w:val="00797D98"/>
    <w:rsid w:val="007A0154"/>
    <w:rsid w:val="007A04AF"/>
    <w:rsid w:val="007A0854"/>
    <w:rsid w:val="007A095E"/>
    <w:rsid w:val="007A0AF4"/>
    <w:rsid w:val="007A0FCB"/>
    <w:rsid w:val="007A105D"/>
    <w:rsid w:val="007A1C0B"/>
    <w:rsid w:val="007A1DB5"/>
    <w:rsid w:val="007A24A0"/>
    <w:rsid w:val="007A24A8"/>
    <w:rsid w:val="007A255E"/>
    <w:rsid w:val="007A2D7D"/>
    <w:rsid w:val="007A2E9E"/>
    <w:rsid w:val="007A3773"/>
    <w:rsid w:val="007A38C3"/>
    <w:rsid w:val="007A3A4A"/>
    <w:rsid w:val="007A3EE5"/>
    <w:rsid w:val="007A426C"/>
    <w:rsid w:val="007A4999"/>
    <w:rsid w:val="007A4CD1"/>
    <w:rsid w:val="007A51EF"/>
    <w:rsid w:val="007A5329"/>
    <w:rsid w:val="007A53F5"/>
    <w:rsid w:val="007A5C3B"/>
    <w:rsid w:val="007A5CBC"/>
    <w:rsid w:val="007A65E6"/>
    <w:rsid w:val="007A68AA"/>
    <w:rsid w:val="007A6B5C"/>
    <w:rsid w:val="007A73DF"/>
    <w:rsid w:val="007A76A0"/>
    <w:rsid w:val="007A7F6B"/>
    <w:rsid w:val="007B0458"/>
    <w:rsid w:val="007B0634"/>
    <w:rsid w:val="007B1394"/>
    <w:rsid w:val="007B1554"/>
    <w:rsid w:val="007B16E2"/>
    <w:rsid w:val="007B22C7"/>
    <w:rsid w:val="007B2420"/>
    <w:rsid w:val="007B27F9"/>
    <w:rsid w:val="007B3023"/>
    <w:rsid w:val="007B3B6F"/>
    <w:rsid w:val="007B42FE"/>
    <w:rsid w:val="007B446A"/>
    <w:rsid w:val="007B44F9"/>
    <w:rsid w:val="007B45FB"/>
    <w:rsid w:val="007B4734"/>
    <w:rsid w:val="007B512A"/>
    <w:rsid w:val="007B5967"/>
    <w:rsid w:val="007B63BF"/>
    <w:rsid w:val="007B65EC"/>
    <w:rsid w:val="007B6720"/>
    <w:rsid w:val="007B744C"/>
    <w:rsid w:val="007B74F1"/>
    <w:rsid w:val="007B7E18"/>
    <w:rsid w:val="007B7F6A"/>
    <w:rsid w:val="007C04B0"/>
    <w:rsid w:val="007C05C3"/>
    <w:rsid w:val="007C0ACE"/>
    <w:rsid w:val="007C1493"/>
    <w:rsid w:val="007C1ABF"/>
    <w:rsid w:val="007C1C18"/>
    <w:rsid w:val="007C1E12"/>
    <w:rsid w:val="007C218C"/>
    <w:rsid w:val="007C31E4"/>
    <w:rsid w:val="007C377C"/>
    <w:rsid w:val="007C3D26"/>
    <w:rsid w:val="007C4391"/>
    <w:rsid w:val="007C4A10"/>
    <w:rsid w:val="007C4F48"/>
    <w:rsid w:val="007C50C2"/>
    <w:rsid w:val="007C52EC"/>
    <w:rsid w:val="007C5C0B"/>
    <w:rsid w:val="007C6216"/>
    <w:rsid w:val="007C63A3"/>
    <w:rsid w:val="007C6B09"/>
    <w:rsid w:val="007C6B55"/>
    <w:rsid w:val="007C7257"/>
    <w:rsid w:val="007C75FA"/>
    <w:rsid w:val="007D0A36"/>
    <w:rsid w:val="007D10FB"/>
    <w:rsid w:val="007D180C"/>
    <w:rsid w:val="007D19EF"/>
    <w:rsid w:val="007D1F62"/>
    <w:rsid w:val="007D250B"/>
    <w:rsid w:val="007D2981"/>
    <w:rsid w:val="007D2D3A"/>
    <w:rsid w:val="007D36E2"/>
    <w:rsid w:val="007D36F1"/>
    <w:rsid w:val="007D3713"/>
    <w:rsid w:val="007D3E81"/>
    <w:rsid w:val="007D4827"/>
    <w:rsid w:val="007D4FB4"/>
    <w:rsid w:val="007D54F5"/>
    <w:rsid w:val="007D6524"/>
    <w:rsid w:val="007D6579"/>
    <w:rsid w:val="007D6BB2"/>
    <w:rsid w:val="007D6F57"/>
    <w:rsid w:val="007D7072"/>
    <w:rsid w:val="007D7AFB"/>
    <w:rsid w:val="007D7C1A"/>
    <w:rsid w:val="007E06D6"/>
    <w:rsid w:val="007E076D"/>
    <w:rsid w:val="007E0B88"/>
    <w:rsid w:val="007E0D1E"/>
    <w:rsid w:val="007E1841"/>
    <w:rsid w:val="007E1A48"/>
    <w:rsid w:val="007E1C91"/>
    <w:rsid w:val="007E2192"/>
    <w:rsid w:val="007E2488"/>
    <w:rsid w:val="007E2863"/>
    <w:rsid w:val="007E2AE5"/>
    <w:rsid w:val="007E30A8"/>
    <w:rsid w:val="007E3B8F"/>
    <w:rsid w:val="007E3C88"/>
    <w:rsid w:val="007E3D7F"/>
    <w:rsid w:val="007E4843"/>
    <w:rsid w:val="007E4B72"/>
    <w:rsid w:val="007E502D"/>
    <w:rsid w:val="007E5688"/>
    <w:rsid w:val="007E6913"/>
    <w:rsid w:val="007E6B5F"/>
    <w:rsid w:val="007E7A9B"/>
    <w:rsid w:val="007E7FB5"/>
    <w:rsid w:val="007E7FB6"/>
    <w:rsid w:val="007F0E6B"/>
    <w:rsid w:val="007F11E8"/>
    <w:rsid w:val="007F12FC"/>
    <w:rsid w:val="007F1698"/>
    <w:rsid w:val="007F1803"/>
    <w:rsid w:val="007F1C9B"/>
    <w:rsid w:val="007F2759"/>
    <w:rsid w:val="007F28FF"/>
    <w:rsid w:val="007F315E"/>
    <w:rsid w:val="007F3ACD"/>
    <w:rsid w:val="007F461C"/>
    <w:rsid w:val="007F4AF4"/>
    <w:rsid w:val="007F4CE0"/>
    <w:rsid w:val="007F4E74"/>
    <w:rsid w:val="007F55C7"/>
    <w:rsid w:val="007F5ADE"/>
    <w:rsid w:val="007F6010"/>
    <w:rsid w:val="007F6531"/>
    <w:rsid w:val="007F749D"/>
    <w:rsid w:val="007F750E"/>
    <w:rsid w:val="007F7A8D"/>
    <w:rsid w:val="007F7ACC"/>
    <w:rsid w:val="0080051D"/>
    <w:rsid w:val="0080094B"/>
    <w:rsid w:val="0080194C"/>
    <w:rsid w:val="00801997"/>
    <w:rsid w:val="00801B02"/>
    <w:rsid w:val="00801EB1"/>
    <w:rsid w:val="00801F74"/>
    <w:rsid w:val="008026A8"/>
    <w:rsid w:val="00802F27"/>
    <w:rsid w:val="008044EE"/>
    <w:rsid w:val="0080462F"/>
    <w:rsid w:val="0080490F"/>
    <w:rsid w:val="00804A7D"/>
    <w:rsid w:val="00804C6C"/>
    <w:rsid w:val="00804FAB"/>
    <w:rsid w:val="00805646"/>
    <w:rsid w:val="00805B0B"/>
    <w:rsid w:val="008076E6"/>
    <w:rsid w:val="00807768"/>
    <w:rsid w:val="008079CD"/>
    <w:rsid w:val="00807A52"/>
    <w:rsid w:val="00807E69"/>
    <w:rsid w:val="0081078B"/>
    <w:rsid w:val="00811715"/>
    <w:rsid w:val="00811EB2"/>
    <w:rsid w:val="00813C84"/>
    <w:rsid w:val="00814156"/>
    <w:rsid w:val="008143A2"/>
    <w:rsid w:val="008143DC"/>
    <w:rsid w:val="00814400"/>
    <w:rsid w:val="00814849"/>
    <w:rsid w:val="00814CE5"/>
    <w:rsid w:val="008152E6"/>
    <w:rsid w:val="00815AF1"/>
    <w:rsid w:val="00817007"/>
    <w:rsid w:val="008206B7"/>
    <w:rsid w:val="008206EE"/>
    <w:rsid w:val="00820C5A"/>
    <w:rsid w:val="008216AB"/>
    <w:rsid w:val="00821837"/>
    <w:rsid w:val="008225F8"/>
    <w:rsid w:val="00822F59"/>
    <w:rsid w:val="0082326C"/>
    <w:rsid w:val="008236A1"/>
    <w:rsid w:val="00823B25"/>
    <w:rsid w:val="00824249"/>
    <w:rsid w:val="008242B4"/>
    <w:rsid w:val="0082566B"/>
    <w:rsid w:val="00825F98"/>
    <w:rsid w:val="00826975"/>
    <w:rsid w:val="00826B05"/>
    <w:rsid w:val="00827178"/>
    <w:rsid w:val="00827AA6"/>
    <w:rsid w:val="00827BE8"/>
    <w:rsid w:val="0083056C"/>
    <w:rsid w:val="00831305"/>
    <w:rsid w:val="008316E1"/>
    <w:rsid w:val="00831768"/>
    <w:rsid w:val="00831AF9"/>
    <w:rsid w:val="0083245A"/>
    <w:rsid w:val="00832833"/>
    <w:rsid w:val="00832EE8"/>
    <w:rsid w:val="00833076"/>
    <w:rsid w:val="00834140"/>
    <w:rsid w:val="008341DD"/>
    <w:rsid w:val="00834C65"/>
    <w:rsid w:val="00834E1A"/>
    <w:rsid w:val="00835204"/>
    <w:rsid w:val="00835242"/>
    <w:rsid w:val="00835341"/>
    <w:rsid w:val="0083568C"/>
    <w:rsid w:val="0083606D"/>
    <w:rsid w:val="0083654F"/>
    <w:rsid w:val="008366E3"/>
    <w:rsid w:val="008367E4"/>
    <w:rsid w:val="00836974"/>
    <w:rsid w:val="00837AD8"/>
    <w:rsid w:val="00837EEB"/>
    <w:rsid w:val="00840770"/>
    <w:rsid w:val="00840F44"/>
    <w:rsid w:val="0084126F"/>
    <w:rsid w:val="00841458"/>
    <w:rsid w:val="00842019"/>
    <w:rsid w:val="008421D3"/>
    <w:rsid w:val="00842F5B"/>
    <w:rsid w:val="008430CE"/>
    <w:rsid w:val="008436A2"/>
    <w:rsid w:val="00843B67"/>
    <w:rsid w:val="0084422A"/>
    <w:rsid w:val="008446D0"/>
    <w:rsid w:val="00844B21"/>
    <w:rsid w:val="00844B6D"/>
    <w:rsid w:val="00844DB7"/>
    <w:rsid w:val="00844FBD"/>
    <w:rsid w:val="00845294"/>
    <w:rsid w:val="00846502"/>
    <w:rsid w:val="008465AB"/>
    <w:rsid w:val="008468F2"/>
    <w:rsid w:val="00847222"/>
    <w:rsid w:val="00847343"/>
    <w:rsid w:val="00847C82"/>
    <w:rsid w:val="00847D16"/>
    <w:rsid w:val="00847EC9"/>
    <w:rsid w:val="00850151"/>
    <w:rsid w:val="00850DCF"/>
    <w:rsid w:val="00852584"/>
    <w:rsid w:val="008525BE"/>
    <w:rsid w:val="00852A2F"/>
    <w:rsid w:val="00853150"/>
    <w:rsid w:val="008537FC"/>
    <w:rsid w:val="00853B2B"/>
    <w:rsid w:val="00853B98"/>
    <w:rsid w:val="00853FA3"/>
    <w:rsid w:val="00854476"/>
    <w:rsid w:val="00854516"/>
    <w:rsid w:val="0085573A"/>
    <w:rsid w:val="00855A3E"/>
    <w:rsid w:val="00855B68"/>
    <w:rsid w:val="0085631C"/>
    <w:rsid w:val="0085641C"/>
    <w:rsid w:val="008575E6"/>
    <w:rsid w:val="00860C5F"/>
    <w:rsid w:val="0086246C"/>
    <w:rsid w:val="00862CDF"/>
    <w:rsid w:val="008642A2"/>
    <w:rsid w:val="00864C1C"/>
    <w:rsid w:val="008652CE"/>
    <w:rsid w:val="008668D8"/>
    <w:rsid w:val="0086790E"/>
    <w:rsid w:val="00867BDF"/>
    <w:rsid w:val="00867C5F"/>
    <w:rsid w:val="00870177"/>
    <w:rsid w:val="008706CE"/>
    <w:rsid w:val="00871383"/>
    <w:rsid w:val="00871BBE"/>
    <w:rsid w:val="00871CA3"/>
    <w:rsid w:val="00871E18"/>
    <w:rsid w:val="008726D0"/>
    <w:rsid w:val="008727CF"/>
    <w:rsid w:val="00872C69"/>
    <w:rsid w:val="00872ECB"/>
    <w:rsid w:val="00873644"/>
    <w:rsid w:val="00873AA0"/>
    <w:rsid w:val="008744DD"/>
    <w:rsid w:val="008747FC"/>
    <w:rsid w:val="00874A61"/>
    <w:rsid w:val="00874E26"/>
    <w:rsid w:val="00874E5A"/>
    <w:rsid w:val="008752F6"/>
    <w:rsid w:val="00875A60"/>
    <w:rsid w:val="008765D6"/>
    <w:rsid w:val="00876DBB"/>
    <w:rsid w:val="008776BD"/>
    <w:rsid w:val="008778F0"/>
    <w:rsid w:val="0088014B"/>
    <w:rsid w:val="008809A6"/>
    <w:rsid w:val="008810B5"/>
    <w:rsid w:val="00881590"/>
    <w:rsid w:val="008815CB"/>
    <w:rsid w:val="008815F2"/>
    <w:rsid w:val="0088193D"/>
    <w:rsid w:val="00881BC8"/>
    <w:rsid w:val="008826AC"/>
    <w:rsid w:val="00882FC7"/>
    <w:rsid w:val="00883709"/>
    <w:rsid w:val="0088371A"/>
    <w:rsid w:val="008838A3"/>
    <w:rsid w:val="00884285"/>
    <w:rsid w:val="00884DB8"/>
    <w:rsid w:val="00884E52"/>
    <w:rsid w:val="00885159"/>
    <w:rsid w:val="008851E6"/>
    <w:rsid w:val="008855C7"/>
    <w:rsid w:val="00885747"/>
    <w:rsid w:val="00885DE7"/>
    <w:rsid w:val="008860B9"/>
    <w:rsid w:val="008863A9"/>
    <w:rsid w:val="008870D7"/>
    <w:rsid w:val="00887186"/>
    <w:rsid w:val="008871DC"/>
    <w:rsid w:val="00887BAA"/>
    <w:rsid w:val="00890107"/>
    <w:rsid w:val="0089084E"/>
    <w:rsid w:val="00890994"/>
    <w:rsid w:val="00890C7C"/>
    <w:rsid w:val="00890F8C"/>
    <w:rsid w:val="0089188C"/>
    <w:rsid w:val="008918C8"/>
    <w:rsid w:val="00891D1D"/>
    <w:rsid w:val="008921EA"/>
    <w:rsid w:val="008922C2"/>
    <w:rsid w:val="00892676"/>
    <w:rsid w:val="00892701"/>
    <w:rsid w:val="00894081"/>
    <w:rsid w:val="008946B7"/>
    <w:rsid w:val="00895305"/>
    <w:rsid w:val="00895A97"/>
    <w:rsid w:val="00897872"/>
    <w:rsid w:val="008A0411"/>
    <w:rsid w:val="008A0536"/>
    <w:rsid w:val="008A07B6"/>
    <w:rsid w:val="008A1277"/>
    <w:rsid w:val="008A1728"/>
    <w:rsid w:val="008A1A2E"/>
    <w:rsid w:val="008A1A98"/>
    <w:rsid w:val="008A25C3"/>
    <w:rsid w:val="008A28BE"/>
    <w:rsid w:val="008A2A6A"/>
    <w:rsid w:val="008A3541"/>
    <w:rsid w:val="008A470B"/>
    <w:rsid w:val="008A4B74"/>
    <w:rsid w:val="008A4F80"/>
    <w:rsid w:val="008A5014"/>
    <w:rsid w:val="008A5633"/>
    <w:rsid w:val="008A577D"/>
    <w:rsid w:val="008A58C6"/>
    <w:rsid w:val="008A5C19"/>
    <w:rsid w:val="008A60C1"/>
    <w:rsid w:val="008A6681"/>
    <w:rsid w:val="008A6A6E"/>
    <w:rsid w:val="008A6E23"/>
    <w:rsid w:val="008A701C"/>
    <w:rsid w:val="008A7B82"/>
    <w:rsid w:val="008A7C51"/>
    <w:rsid w:val="008A7D7C"/>
    <w:rsid w:val="008B016D"/>
    <w:rsid w:val="008B03C4"/>
    <w:rsid w:val="008B1A4E"/>
    <w:rsid w:val="008B1FD4"/>
    <w:rsid w:val="008B2872"/>
    <w:rsid w:val="008B291E"/>
    <w:rsid w:val="008B2BF7"/>
    <w:rsid w:val="008B2D35"/>
    <w:rsid w:val="008B3BAE"/>
    <w:rsid w:val="008B3F0F"/>
    <w:rsid w:val="008B433C"/>
    <w:rsid w:val="008B4E03"/>
    <w:rsid w:val="008B4F21"/>
    <w:rsid w:val="008B5979"/>
    <w:rsid w:val="008B5CD8"/>
    <w:rsid w:val="008B751B"/>
    <w:rsid w:val="008B7850"/>
    <w:rsid w:val="008B7E25"/>
    <w:rsid w:val="008C0CFF"/>
    <w:rsid w:val="008C1D2F"/>
    <w:rsid w:val="008C1D49"/>
    <w:rsid w:val="008C1E98"/>
    <w:rsid w:val="008C21B9"/>
    <w:rsid w:val="008C2313"/>
    <w:rsid w:val="008C2871"/>
    <w:rsid w:val="008C320D"/>
    <w:rsid w:val="008C48F3"/>
    <w:rsid w:val="008C4B52"/>
    <w:rsid w:val="008C4C97"/>
    <w:rsid w:val="008C53F3"/>
    <w:rsid w:val="008C585F"/>
    <w:rsid w:val="008C5A12"/>
    <w:rsid w:val="008C5B91"/>
    <w:rsid w:val="008C5CDC"/>
    <w:rsid w:val="008C6205"/>
    <w:rsid w:val="008C638C"/>
    <w:rsid w:val="008C6756"/>
    <w:rsid w:val="008C7645"/>
    <w:rsid w:val="008C776E"/>
    <w:rsid w:val="008C77BD"/>
    <w:rsid w:val="008C7D0D"/>
    <w:rsid w:val="008D0051"/>
    <w:rsid w:val="008D03CA"/>
    <w:rsid w:val="008D0901"/>
    <w:rsid w:val="008D0A63"/>
    <w:rsid w:val="008D1335"/>
    <w:rsid w:val="008D1CC6"/>
    <w:rsid w:val="008D203C"/>
    <w:rsid w:val="008D24E6"/>
    <w:rsid w:val="008D2597"/>
    <w:rsid w:val="008D26FD"/>
    <w:rsid w:val="008D2754"/>
    <w:rsid w:val="008D2C81"/>
    <w:rsid w:val="008D33F5"/>
    <w:rsid w:val="008D3DEB"/>
    <w:rsid w:val="008D40FD"/>
    <w:rsid w:val="008D4107"/>
    <w:rsid w:val="008D49A6"/>
    <w:rsid w:val="008D54BC"/>
    <w:rsid w:val="008D54D3"/>
    <w:rsid w:val="008D550F"/>
    <w:rsid w:val="008D5583"/>
    <w:rsid w:val="008D5659"/>
    <w:rsid w:val="008D5F9E"/>
    <w:rsid w:val="008D5FF6"/>
    <w:rsid w:val="008D62F9"/>
    <w:rsid w:val="008D665E"/>
    <w:rsid w:val="008D6B8C"/>
    <w:rsid w:val="008D7A00"/>
    <w:rsid w:val="008D7A60"/>
    <w:rsid w:val="008E017B"/>
    <w:rsid w:val="008E0711"/>
    <w:rsid w:val="008E0875"/>
    <w:rsid w:val="008E120E"/>
    <w:rsid w:val="008E2A4B"/>
    <w:rsid w:val="008E2B8E"/>
    <w:rsid w:val="008E2EE5"/>
    <w:rsid w:val="008E317F"/>
    <w:rsid w:val="008E361F"/>
    <w:rsid w:val="008E3B51"/>
    <w:rsid w:val="008E410A"/>
    <w:rsid w:val="008E4457"/>
    <w:rsid w:val="008E48DB"/>
    <w:rsid w:val="008E526B"/>
    <w:rsid w:val="008E5CF9"/>
    <w:rsid w:val="008E5F67"/>
    <w:rsid w:val="008E6E28"/>
    <w:rsid w:val="008E6ECB"/>
    <w:rsid w:val="008E70BE"/>
    <w:rsid w:val="008E726F"/>
    <w:rsid w:val="008E79CD"/>
    <w:rsid w:val="008E7DA0"/>
    <w:rsid w:val="008E7DBA"/>
    <w:rsid w:val="008F0F1A"/>
    <w:rsid w:val="008F1DD5"/>
    <w:rsid w:val="008F232B"/>
    <w:rsid w:val="008F2B18"/>
    <w:rsid w:val="008F2E09"/>
    <w:rsid w:val="008F2E96"/>
    <w:rsid w:val="008F2F1F"/>
    <w:rsid w:val="008F2F29"/>
    <w:rsid w:val="008F316F"/>
    <w:rsid w:val="008F3493"/>
    <w:rsid w:val="008F34B1"/>
    <w:rsid w:val="008F3C0D"/>
    <w:rsid w:val="008F3C0E"/>
    <w:rsid w:val="008F3E46"/>
    <w:rsid w:val="008F3E60"/>
    <w:rsid w:val="008F4441"/>
    <w:rsid w:val="008F4505"/>
    <w:rsid w:val="008F4840"/>
    <w:rsid w:val="008F5471"/>
    <w:rsid w:val="008F5B85"/>
    <w:rsid w:val="008F5F48"/>
    <w:rsid w:val="008F6850"/>
    <w:rsid w:val="008F7090"/>
    <w:rsid w:val="008F7335"/>
    <w:rsid w:val="008F7625"/>
    <w:rsid w:val="008F77B1"/>
    <w:rsid w:val="008F797E"/>
    <w:rsid w:val="008F7985"/>
    <w:rsid w:val="008F7B77"/>
    <w:rsid w:val="008F7CD0"/>
    <w:rsid w:val="008F7DB9"/>
    <w:rsid w:val="008F7F73"/>
    <w:rsid w:val="00900156"/>
    <w:rsid w:val="009001D4"/>
    <w:rsid w:val="00900D58"/>
    <w:rsid w:val="00900ECE"/>
    <w:rsid w:val="00901615"/>
    <w:rsid w:val="009017A9"/>
    <w:rsid w:val="009029D6"/>
    <w:rsid w:val="00902FED"/>
    <w:rsid w:val="009031F0"/>
    <w:rsid w:val="009035C5"/>
    <w:rsid w:val="00903F1E"/>
    <w:rsid w:val="00904758"/>
    <w:rsid w:val="009051C8"/>
    <w:rsid w:val="0090526C"/>
    <w:rsid w:val="00905409"/>
    <w:rsid w:val="009056CC"/>
    <w:rsid w:val="00905879"/>
    <w:rsid w:val="00905B1B"/>
    <w:rsid w:val="009065CC"/>
    <w:rsid w:val="00906FB3"/>
    <w:rsid w:val="0090710A"/>
    <w:rsid w:val="009079E3"/>
    <w:rsid w:val="00907B8F"/>
    <w:rsid w:val="00907C1A"/>
    <w:rsid w:val="00910004"/>
    <w:rsid w:val="00910563"/>
    <w:rsid w:val="00910F69"/>
    <w:rsid w:val="00911055"/>
    <w:rsid w:val="009112F5"/>
    <w:rsid w:val="009116AB"/>
    <w:rsid w:val="009118A8"/>
    <w:rsid w:val="00911A2B"/>
    <w:rsid w:val="00911B5A"/>
    <w:rsid w:val="00912CF1"/>
    <w:rsid w:val="00912E27"/>
    <w:rsid w:val="009135AE"/>
    <w:rsid w:val="009136C7"/>
    <w:rsid w:val="00915C42"/>
    <w:rsid w:val="009160D6"/>
    <w:rsid w:val="00916611"/>
    <w:rsid w:val="009173E2"/>
    <w:rsid w:val="0091792E"/>
    <w:rsid w:val="009201CA"/>
    <w:rsid w:val="00920974"/>
    <w:rsid w:val="009216CE"/>
    <w:rsid w:val="0092170B"/>
    <w:rsid w:val="009218A0"/>
    <w:rsid w:val="009222D0"/>
    <w:rsid w:val="00922545"/>
    <w:rsid w:val="00922D7C"/>
    <w:rsid w:val="00923380"/>
    <w:rsid w:val="0092399A"/>
    <w:rsid w:val="009239BB"/>
    <w:rsid w:val="009240DB"/>
    <w:rsid w:val="009248DA"/>
    <w:rsid w:val="0092516E"/>
    <w:rsid w:val="009258C2"/>
    <w:rsid w:val="00926114"/>
    <w:rsid w:val="0092656A"/>
    <w:rsid w:val="00926E06"/>
    <w:rsid w:val="00927274"/>
    <w:rsid w:val="00927857"/>
    <w:rsid w:val="00927A59"/>
    <w:rsid w:val="00927C85"/>
    <w:rsid w:val="00927CD4"/>
    <w:rsid w:val="00927D73"/>
    <w:rsid w:val="00930532"/>
    <w:rsid w:val="009310B1"/>
    <w:rsid w:val="00931514"/>
    <w:rsid w:val="00931E63"/>
    <w:rsid w:val="00932114"/>
    <w:rsid w:val="009327C7"/>
    <w:rsid w:val="00932AE1"/>
    <w:rsid w:val="00933D96"/>
    <w:rsid w:val="00934370"/>
    <w:rsid w:val="009345CA"/>
    <w:rsid w:val="00934889"/>
    <w:rsid w:val="00934B3A"/>
    <w:rsid w:val="00934C21"/>
    <w:rsid w:val="00935166"/>
    <w:rsid w:val="00935487"/>
    <w:rsid w:val="00935770"/>
    <w:rsid w:val="009359F5"/>
    <w:rsid w:val="0093654F"/>
    <w:rsid w:val="00936928"/>
    <w:rsid w:val="00936AD3"/>
    <w:rsid w:val="00936D0F"/>
    <w:rsid w:val="00937552"/>
    <w:rsid w:val="0093757B"/>
    <w:rsid w:val="00937B6F"/>
    <w:rsid w:val="00937F89"/>
    <w:rsid w:val="0094074A"/>
    <w:rsid w:val="009408F8"/>
    <w:rsid w:val="009413E3"/>
    <w:rsid w:val="00941939"/>
    <w:rsid w:val="009421CA"/>
    <w:rsid w:val="0094221B"/>
    <w:rsid w:val="00942B40"/>
    <w:rsid w:val="00942DAE"/>
    <w:rsid w:val="00942E79"/>
    <w:rsid w:val="00942E7E"/>
    <w:rsid w:val="00942FAC"/>
    <w:rsid w:val="00943120"/>
    <w:rsid w:val="009433E5"/>
    <w:rsid w:val="00943AAA"/>
    <w:rsid w:val="009457EC"/>
    <w:rsid w:val="00945942"/>
    <w:rsid w:val="00945BD5"/>
    <w:rsid w:val="00945D01"/>
    <w:rsid w:val="00945E82"/>
    <w:rsid w:val="0094603E"/>
    <w:rsid w:val="00946357"/>
    <w:rsid w:val="00946A28"/>
    <w:rsid w:val="00946C4F"/>
    <w:rsid w:val="00946E54"/>
    <w:rsid w:val="00947141"/>
    <w:rsid w:val="009476C8"/>
    <w:rsid w:val="00947EE8"/>
    <w:rsid w:val="009508BC"/>
    <w:rsid w:val="00950BB4"/>
    <w:rsid w:val="00951CDA"/>
    <w:rsid w:val="009520C0"/>
    <w:rsid w:val="00952908"/>
    <w:rsid w:val="00952D5F"/>
    <w:rsid w:val="00952DEC"/>
    <w:rsid w:val="00952DFC"/>
    <w:rsid w:val="009532B9"/>
    <w:rsid w:val="0095354F"/>
    <w:rsid w:val="00953F06"/>
    <w:rsid w:val="00953F3D"/>
    <w:rsid w:val="0095487A"/>
    <w:rsid w:val="00954A16"/>
    <w:rsid w:val="00954FA9"/>
    <w:rsid w:val="00955764"/>
    <w:rsid w:val="00955911"/>
    <w:rsid w:val="00955C83"/>
    <w:rsid w:val="00955EC7"/>
    <w:rsid w:val="009560CA"/>
    <w:rsid w:val="009563D7"/>
    <w:rsid w:val="009563F0"/>
    <w:rsid w:val="009568A6"/>
    <w:rsid w:val="00956F3A"/>
    <w:rsid w:val="0095711B"/>
    <w:rsid w:val="0096056E"/>
    <w:rsid w:val="0096083A"/>
    <w:rsid w:val="009609C9"/>
    <w:rsid w:val="00961063"/>
    <w:rsid w:val="009612A1"/>
    <w:rsid w:val="00961D71"/>
    <w:rsid w:val="00962084"/>
    <w:rsid w:val="00962D8E"/>
    <w:rsid w:val="009638BB"/>
    <w:rsid w:val="00963BA3"/>
    <w:rsid w:val="00963EBE"/>
    <w:rsid w:val="00964DEA"/>
    <w:rsid w:val="00965C30"/>
    <w:rsid w:val="00966532"/>
    <w:rsid w:val="00966E9C"/>
    <w:rsid w:val="00967109"/>
    <w:rsid w:val="00967206"/>
    <w:rsid w:val="009677A8"/>
    <w:rsid w:val="00967926"/>
    <w:rsid w:val="009679CE"/>
    <w:rsid w:val="00967BBC"/>
    <w:rsid w:val="0097001F"/>
    <w:rsid w:val="00970090"/>
    <w:rsid w:val="00970730"/>
    <w:rsid w:val="00970ACF"/>
    <w:rsid w:val="00971230"/>
    <w:rsid w:val="0097147E"/>
    <w:rsid w:val="009724EA"/>
    <w:rsid w:val="00972779"/>
    <w:rsid w:val="009730B0"/>
    <w:rsid w:val="009730B4"/>
    <w:rsid w:val="00974045"/>
    <w:rsid w:val="00974172"/>
    <w:rsid w:val="0097454C"/>
    <w:rsid w:val="00974677"/>
    <w:rsid w:val="00974794"/>
    <w:rsid w:val="009749F3"/>
    <w:rsid w:val="00974C23"/>
    <w:rsid w:val="00974E6D"/>
    <w:rsid w:val="00974FA3"/>
    <w:rsid w:val="00975330"/>
    <w:rsid w:val="00975E6F"/>
    <w:rsid w:val="009764A9"/>
    <w:rsid w:val="009764AB"/>
    <w:rsid w:val="00976B6A"/>
    <w:rsid w:val="00977BF6"/>
    <w:rsid w:val="00980067"/>
    <w:rsid w:val="0098010E"/>
    <w:rsid w:val="009806D2"/>
    <w:rsid w:val="00980E52"/>
    <w:rsid w:val="00981805"/>
    <w:rsid w:val="00981B7A"/>
    <w:rsid w:val="00982388"/>
    <w:rsid w:val="00982B90"/>
    <w:rsid w:val="00983165"/>
    <w:rsid w:val="009831DD"/>
    <w:rsid w:val="00983665"/>
    <w:rsid w:val="00983AFD"/>
    <w:rsid w:val="009841CA"/>
    <w:rsid w:val="009848D4"/>
    <w:rsid w:val="00984FF0"/>
    <w:rsid w:val="00985080"/>
    <w:rsid w:val="00986D96"/>
    <w:rsid w:val="00986EEE"/>
    <w:rsid w:val="0098756A"/>
    <w:rsid w:val="00987F4F"/>
    <w:rsid w:val="00990A84"/>
    <w:rsid w:val="00990EFF"/>
    <w:rsid w:val="0099118C"/>
    <w:rsid w:val="00991380"/>
    <w:rsid w:val="0099186E"/>
    <w:rsid w:val="00991DDD"/>
    <w:rsid w:val="00992793"/>
    <w:rsid w:val="00992862"/>
    <w:rsid w:val="00992D74"/>
    <w:rsid w:val="00992F7D"/>
    <w:rsid w:val="009930E0"/>
    <w:rsid w:val="009930E6"/>
    <w:rsid w:val="0099326B"/>
    <w:rsid w:val="009934BA"/>
    <w:rsid w:val="009935B7"/>
    <w:rsid w:val="009936C0"/>
    <w:rsid w:val="0099389C"/>
    <w:rsid w:val="00993A1F"/>
    <w:rsid w:val="0099405A"/>
    <w:rsid w:val="0099570D"/>
    <w:rsid w:val="00996068"/>
    <w:rsid w:val="0099626A"/>
    <w:rsid w:val="00996756"/>
    <w:rsid w:val="00997584"/>
    <w:rsid w:val="00997F4A"/>
    <w:rsid w:val="009A0158"/>
    <w:rsid w:val="009A0A72"/>
    <w:rsid w:val="009A104C"/>
    <w:rsid w:val="009A12F3"/>
    <w:rsid w:val="009A1557"/>
    <w:rsid w:val="009A184B"/>
    <w:rsid w:val="009A1CFA"/>
    <w:rsid w:val="009A1FB9"/>
    <w:rsid w:val="009A20A1"/>
    <w:rsid w:val="009A265A"/>
    <w:rsid w:val="009A3EC4"/>
    <w:rsid w:val="009A43E9"/>
    <w:rsid w:val="009A45CF"/>
    <w:rsid w:val="009A469D"/>
    <w:rsid w:val="009A4BB3"/>
    <w:rsid w:val="009A4C08"/>
    <w:rsid w:val="009A4C15"/>
    <w:rsid w:val="009A5309"/>
    <w:rsid w:val="009A5ACC"/>
    <w:rsid w:val="009A5C52"/>
    <w:rsid w:val="009A5CEE"/>
    <w:rsid w:val="009A5D4D"/>
    <w:rsid w:val="009A5F79"/>
    <w:rsid w:val="009A62A6"/>
    <w:rsid w:val="009A676C"/>
    <w:rsid w:val="009A7219"/>
    <w:rsid w:val="009A722D"/>
    <w:rsid w:val="009A7356"/>
    <w:rsid w:val="009A7D22"/>
    <w:rsid w:val="009B0B78"/>
    <w:rsid w:val="009B1051"/>
    <w:rsid w:val="009B13CA"/>
    <w:rsid w:val="009B18ED"/>
    <w:rsid w:val="009B19A1"/>
    <w:rsid w:val="009B2538"/>
    <w:rsid w:val="009B2AA2"/>
    <w:rsid w:val="009B2BFE"/>
    <w:rsid w:val="009B310B"/>
    <w:rsid w:val="009B3206"/>
    <w:rsid w:val="009B3419"/>
    <w:rsid w:val="009B350B"/>
    <w:rsid w:val="009B3D69"/>
    <w:rsid w:val="009B5128"/>
    <w:rsid w:val="009B5B2B"/>
    <w:rsid w:val="009B5C44"/>
    <w:rsid w:val="009B5E37"/>
    <w:rsid w:val="009B6F28"/>
    <w:rsid w:val="009B6FA1"/>
    <w:rsid w:val="009B754D"/>
    <w:rsid w:val="009C1664"/>
    <w:rsid w:val="009C22F3"/>
    <w:rsid w:val="009C3424"/>
    <w:rsid w:val="009C3471"/>
    <w:rsid w:val="009C37C4"/>
    <w:rsid w:val="009C387A"/>
    <w:rsid w:val="009C3C1E"/>
    <w:rsid w:val="009C3E23"/>
    <w:rsid w:val="009C3F6D"/>
    <w:rsid w:val="009C4C80"/>
    <w:rsid w:val="009C4FD9"/>
    <w:rsid w:val="009C530B"/>
    <w:rsid w:val="009C5FA0"/>
    <w:rsid w:val="009C615C"/>
    <w:rsid w:val="009C687A"/>
    <w:rsid w:val="009C6A23"/>
    <w:rsid w:val="009C7E9B"/>
    <w:rsid w:val="009D023C"/>
    <w:rsid w:val="009D0574"/>
    <w:rsid w:val="009D07C7"/>
    <w:rsid w:val="009D0E9D"/>
    <w:rsid w:val="009D10B8"/>
    <w:rsid w:val="009D119A"/>
    <w:rsid w:val="009D2711"/>
    <w:rsid w:val="009D2F8C"/>
    <w:rsid w:val="009D30D4"/>
    <w:rsid w:val="009D3199"/>
    <w:rsid w:val="009D322C"/>
    <w:rsid w:val="009D3DDF"/>
    <w:rsid w:val="009D4386"/>
    <w:rsid w:val="009D5683"/>
    <w:rsid w:val="009D5868"/>
    <w:rsid w:val="009D6304"/>
    <w:rsid w:val="009D63F9"/>
    <w:rsid w:val="009D645F"/>
    <w:rsid w:val="009D69DE"/>
    <w:rsid w:val="009D6D9D"/>
    <w:rsid w:val="009D7893"/>
    <w:rsid w:val="009E023B"/>
    <w:rsid w:val="009E0D45"/>
    <w:rsid w:val="009E15D3"/>
    <w:rsid w:val="009E1821"/>
    <w:rsid w:val="009E199D"/>
    <w:rsid w:val="009E21B5"/>
    <w:rsid w:val="009E2A13"/>
    <w:rsid w:val="009E2EEE"/>
    <w:rsid w:val="009E32BE"/>
    <w:rsid w:val="009E3A1A"/>
    <w:rsid w:val="009E40F2"/>
    <w:rsid w:val="009E43FA"/>
    <w:rsid w:val="009E48E9"/>
    <w:rsid w:val="009E4BE7"/>
    <w:rsid w:val="009E50B3"/>
    <w:rsid w:val="009E50E4"/>
    <w:rsid w:val="009E511D"/>
    <w:rsid w:val="009E5207"/>
    <w:rsid w:val="009E593F"/>
    <w:rsid w:val="009E6547"/>
    <w:rsid w:val="009E6BC6"/>
    <w:rsid w:val="009E6DC2"/>
    <w:rsid w:val="009E7377"/>
    <w:rsid w:val="009E742E"/>
    <w:rsid w:val="009E79AF"/>
    <w:rsid w:val="009E7B0C"/>
    <w:rsid w:val="009E7C65"/>
    <w:rsid w:val="009F0D07"/>
    <w:rsid w:val="009F36DF"/>
    <w:rsid w:val="009F3F93"/>
    <w:rsid w:val="009F4107"/>
    <w:rsid w:val="009F4116"/>
    <w:rsid w:val="009F458D"/>
    <w:rsid w:val="009F45A3"/>
    <w:rsid w:val="009F45B7"/>
    <w:rsid w:val="009F45D2"/>
    <w:rsid w:val="009F5C3D"/>
    <w:rsid w:val="009F5E7E"/>
    <w:rsid w:val="009F5F2B"/>
    <w:rsid w:val="009F60F6"/>
    <w:rsid w:val="009F6450"/>
    <w:rsid w:val="009F68E0"/>
    <w:rsid w:val="009F6ABA"/>
    <w:rsid w:val="009F6E85"/>
    <w:rsid w:val="009F6FB7"/>
    <w:rsid w:val="009F74DE"/>
    <w:rsid w:val="009F7A48"/>
    <w:rsid w:val="009F7E22"/>
    <w:rsid w:val="00A007DD"/>
    <w:rsid w:val="00A030E8"/>
    <w:rsid w:val="00A03496"/>
    <w:rsid w:val="00A03BD0"/>
    <w:rsid w:val="00A03C69"/>
    <w:rsid w:val="00A04502"/>
    <w:rsid w:val="00A04736"/>
    <w:rsid w:val="00A04BDA"/>
    <w:rsid w:val="00A0536E"/>
    <w:rsid w:val="00A054CB"/>
    <w:rsid w:val="00A056C7"/>
    <w:rsid w:val="00A0622B"/>
    <w:rsid w:val="00A0658A"/>
    <w:rsid w:val="00A06A48"/>
    <w:rsid w:val="00A06B6F"/>
    <w:rsid w:val="00A06BFC"/>
    <w:rsid w:val="00A0717A"/>
    <w:rsid w:val="00A078E3"/>
    <w:rsid w:val="00A07ACA"/>
    <w:rsid w:val="00A10593"/>
    <w:rsid w:val="00A10749"/>
    <w:rsid w:val="00A11851"/>
    <w:rsid w:val="00A11DA6"/>
    <w:rsid w:val="00A121FF"/>
    <w:rsid w:val="00A13A50"/>
    <w:rsid w:val="00A13C34"/>
    <w:rsid w:val="00A142CE"/>
    <w:rsid w:val="00A16177"/>
    <w:rsid w:val="00A16333"/>
    <w:rsid w:val="00A16A4C"/>
    <w:rsid w:val="00A16B6B"/>
    <w:rsid w:val="00A1716A"/>
    <w:rsid w:val="00A17F87"/>
    <w:rsid w:val="00A20916"/>
    <w:rsid w:val="00A20DA5"/>
    <w:rsid w:val="00A21B43"/>
    <w:rsid w:val="00A21BF7"/>
    <w:rsid w:val="00A21FB9"/>
    <w:rsid w:val="00A22314"/>
    <w:rsid w:val="00A22B3A"/>
    <w:rsid w:val="00A22D8A"/>
    <w:rsid w:val="00A22E52"/>
    <w:rsid w:val="00A237ED"/>
    <w:rsid w:val="00A24263"/>
    <w:rsid w:val="00A243EE"/>
    <w:rsid w:val="00A25481"/>
    <w:rsid w:val="00A25DD0"/>
    <w:rsid w:val="00A26038"/>
    <w:rsid w:val="00A2699F"/>
    <w:rsid w:val="00A26A1E"/>
    <w:rsid w:val="00A26B89"/>
    <w:rsid w:val="00A26CF4"/>
    <w:rsid w:val="00A26DE2"/>
    <w:rsid w:val="00A26E1D"/>
    <w:rsid w:val="00A27231"/>
    <w:rsid w:val="00A2755E"/>
    <w:rsid w:val="00A2785C"/>
    <w:rsid w:val="00A27E24"/>
    <w:rsid w:val="00A302E3"/>
    <w:rsid w:val="00A30656"/>
    <w:rsid w:val="00A3088A"/>
    <w:rsid w:val="00A31266"/>
    <w:rsid w:val="00A317DE"/>
    <w:rsid w:val="00A3180A"/>
    <w:rsid w:val="00A31AC6"/>
    <w:rsid w:val="00A337BB"/>
    <w:rsid w:val="00A33D68"/>
    <w:rsid w:val="00A348BA"/>
    <w:rsid w:val="00A34915"/>
    <w:rsid w:val="00A34CDB"/>
    <w:rsid w:val="00A35B10"/>
    <w:rsid w:val="00A36038"/>
    <w:rsid w:val="00A36A55"/>
    <w:rsid w:val="00A36EF0"/>
    <w:rsid w:val="00A37427"/>
    <w:rsid w:val="00A376FA"/>
    <w:rsid w:val="00A4008A"/>
    <w:rsid w:val="00A40093"/>
    <w:rsid w:val="00A402CF"/>
    <w:rsid w:val="00A40AD9"/>
    <w:rsid w:val="00A40FC0"/>
    <w:rsid w:val="00A410BF"/>
    <w:rsid w:val="00A413AC"/>
    <w:rsid w:val="00A42A7A"/>
    <w:rsid w:val="00A42E20"/>
    <w:rsid w:val="00A43F39"/>
    <w:rsid w:val="00A4419F"/>
    <w:rsid w:val="00A4422C"/>
    <w:rsid w:val="00A44253"/>
    <w:rsid w:val="00A44325"/>
    <w:rsid w:val="00A44685"/>
    <w:rsid w:val="00A44AB9"/>
    <w:rsid w:val="00A44DEF"/>
    <w:rsid w:val="00A453D2"/>
    <w:rsid w:val="00A45482"/>
    <w:rsid w:val="00A4576F"/>
    <w:rsid w:val="00A457EC"/>
    <w:rsid w:val="00A45996"/>
    <w:rsid w:val="00A45C18"/>
    <w:rsid w:val="00A45DDD"/>
    <w:rsid w:val="00A46784"/>
    <w:rsid w:val="00A47986"/>
    <w:rsid w:val="00A47B5F"/>
    <w:rsid w:val="00A47E01"/>
    <w:rsid w:val="00A47E70"/>
    <w:rsid w:val="00A50234"/>
    <w:rsid w:val="00A507A1"/>
    <w:rsid w:val="00A50F8D"/>
    <w:rsid w:val="00A51E3F"/>
    <w:rsid w:val="00A52401"/>
    <w:rsid w:val="00A528F3"/>
    <w:rsid w:val="00A52B57"/>
    <w:rsid w:val="00A52FEA"/>
    <w:rsid w:val="00A5322B"/>
    <w:rsid w:val="00A53C1C"/>
    <w:rsid w:val="00A5403C"/>
    <w:rsid w:val="00A5440B"/>
    <w:rsid w:val="00A54CD2"/>
    <w:rsid w:val="00A55128"/>
    <w:rsid w:val="00A5555A"/>
    <w:rsid w:val="00A55835"/>
    <w:rsid w:val="00A56264"/>
    <w:rsid w:val="00A570EF"/>
    <w:rsid w:val="00A603B0"/>
    <w:rsid w:val="00A61671"/>
    <w:rsid w:val="00A61D78"/>
    <w:rsid w:val="00A61F97"/>
    <w:rsid w:val="00A62B37"/>
    <w:rsid w:val="00A6313A"/>
    <w:rsid w:val="00A632EB"/>
    <w:rsid w:val="00A638C7"/>
    <w:rsid w:val="00A63907"/>
    <w:rsid w:val="00A63C72"/>
    <w:rsid w:val="00A641BF"/>
    <w:rsid w:val="00A6432F"/>
    <w:rsid w:val="00A643D0"/>
    <w:rsid w:val="00A64E7C"/>
    <w:rsid w:val="00A64F6B"/>
    <w:rsid w:val="00A65A0A"/>
    <w:rsid w:val="00A66513"/>
    <w:rsid w:val="00A66953"/>
    <w:rsid w:val="00A671CE"/>
    <w:rsid w:val="00A67343"/>
    <w:rsid w:val="00A67750"/>
    <w:rsid w:val="00A677DD"/>
    <w:rsid w:val="00A6788E"/>
    <w:rsid w:val="00A70251"/>
    <w:rsid w:val="00A70619"/>
    <w:rsid w:val="00A70662"/>
    <w:rsid w:val="00A70FCC"/>
    <w:rsid w:val="00A71619"/>
    <w:rsid w:val="00A71FE2"/>
    <w:rsid w:val="00A720B7"/>
    <w:rsid w:val="00A7250A"/>
    <w:rsid w:val="00A72572"/>
    <w:rsid w:val="00A725DB"/>
    <w:rsid w:val="00A72858"/>
    <w:rsid w:val="00A72911"/>
    <w:rsid w:val="00A72DE1"/>
    <w:rsid w:val="00A730E8"/>
    <w:rsid w:val="00A731D0"/>
    <w:rsid w:val="00A733FE"/>
    <w:rsid w:val="00A73BFE"/>
    <w:rsid w:val="00A740DE"/>
    <w:rsid w:val="00A743FD"/>
    <w:rsid w:val="00A74D49"/>
    <w:rsid w:val="00A7613D"/>
    <w:rsid w:val="00A7640E"/>
    <w:rsid w:val="00A7644D"/>
    <w:rsid w:val="00A7650D"/>
    <w:rsid w:val="00A766B8"/>
    <w:rsid w:val="00A76838"/>
    <w:rsid w:val="00A76980"/>
    <w:rsid w:val="00A76E9E"/>
    <w:rsid w:val="00A77060"/>
    <w:rsid w:val="00A77EDD"/>
    <w:rsid w:val="00A80B7B"/>
    <w:rsid w:val="00A81887"/>
    <w:rsid w:val="00A81C95"/>
    <w:rsid w:val="00A8205B"/>
    <w:rsid w:val="00A820E4"/>
    <w:rsid w:val="00A824AF"/>
    <w:rsid w:val="00A8255B"/>
    <w:rsid w:val="00A825D4"/>
    <w:rsid w:val="00A82733"/>
    <w:rsid w:val="00A82824"/>
    <w:rsid w:val="00A82944"/>
    <w:rsid w:val="00A82CF8"/>
    <w:rsid w:val="00A8315B"/>
    <w:rsid w:val="00A83254"/>
    <w:rsid w:val="00A83501"/>
    <w:rsid w:val="00A837F2"/>
    <w:rsid w:val="00A83E02"/>
    <w:rsid w:val="00A83E7D"/>
    <w:rsid w:val="00A83ED4"/>
    <w:rsid w:val="00A846EF"/>
    <w:rsid w:val="00A8492A"/>
    <w:rsid w:val="00A85073"/>
    <w:rsid w:val="00A855B3"/>
    <w:rsid w:val="00A858AE"/>
    <w:rsid w:val="00A85A17"/>
    <w:rsid w:val="00A85F46"/>
    <w:rsid w:val="00A860C7"/>
    <w:rsid w:val="00A863EE"/>
    <w:rsid w:val="00A868BE"/>
    <w:rsid w:val="00A872A3"/>
    <w:rsid w:val="00A8731B"/>
    <w:rsid w:val="00A879B9"/>
    <w:rsid w:val="00A879FD"/>
    <w:rsid w:val="00A87B20"/>
    <w:rsid w:val="00A87C44"/>
    <w:rsid w:val="00A908DA"/>
    <w:rsid w:val="00A90C3C"/>
    <w:rsid w:val="00A90F4F"/>
    <w:rsid w:val="00A9101B"/>
    <w:rsid w:val="00A910E4"/>
    <w:rsid w:val="00A920ED"/>
    <w:rsid w:val="00A928E5"/>
    <w:rsid w:val="00A93151"/>
    <w:rsid w:val="00A934D0"/>
    <w:rsid w:val="00A9372F"/>
    <w:rsid w:val="00A93AEC"/>
    <w:rsid w:val="00A93DA2"/>
    <w:rsid w:val="00A93F79"/>
    <w:rsid w:val="00A94392"/>
    <w:rsid w:val="00A9535B"/>
    <w:rsid w:val="00A95754"/>
    <w:rsid w:val="00A95CD7"/>
    <w:rsid w:val="00A95F98"/>
    <w:rsid w:val="00A967EA"/>
    <w:rsid w:val="00A96E97"/>
    <w:rsid w:val="00A97176"/>
    <w:rsid w:val="00A9721B"/>
    <w:rsid w:val="00A972CA"/>
    <w:rsid w:val="00A9747E"/>
    <w:rsid w:val="00A97B11"/>
    <w:rsid w:val="00AA019B"/>
    <w:rsid w:val="00AA045E"/>
    <w:rsid w:val="00AA04C9"/>
    <w:rsid w:val="00AA2273"/>
    <w:rsid w:val="00AA258B"/>
    <w:rsid w:val="00AA2D12"/>
    <w:rsid w:val="00AA2EC0"/>
    <w:rsid w:val="00AA2FA4"/>
    <w:rsid w:val="00AA3235"/>
    <w:rsid w:val="00AA3A7F"/>
    <w:rsid w:val="00AA44E3"/>
    <w:rsid w:val="00AA486C"/>
    <w:rsid w:val="00AA4979"/>
    <w:rsid w:val="00AA4B3F"/>
    <w:rsid w:val="00AA4C5E"/>
    <w:rsid w:val="00AA5121"/>
    <w:rsid w:val="00AA731B"/>
    <w:rsid w:val="00AA73DA"/>
    <w:rsid w:val="00AA76DE"/>
    <w:rsid w:val="00AA778A"/>
    <w:rsid w:val="00AA7DFA"/>
    <w:rsid w:val="00AB057B"/>
    <w:rsid w:val="00AB0A8E"/>
    <w:rsid w:val="00AB0E1D"/>
    <w:rsid w:val="00AB2179"/>
    <w:rsid w:val="00AB2411"/>
    <w:rsid w:val="00AB2BA3"/>
    <w:rsid w:val="00AB3629"/>
    <w:rsid w:val="00AB37CE"/>
    <w:rsid w:val="00AB3E06"/>
    <w:rsid w:val="00AB4399"/>
    <w:rsid w:val="00AB4891"/>
    <w:rsid w:val="00AB4A21"/>
    <w:rsid w:val="00AB502E"/>
    <w:rsid w:val="00AB60AB"/>
    <w:rsid w:val="00AB6DE5"/>
    <w:rsid w:val="00AB6FBF"/>
    <w:rsid w:val="00AB7239"/>
    <w:rsid w:val="00AB7311"/>
    <w:rsid w:val="00AB7869"/>
    <w:rsid w:val="00AB79D9"/>
    <w:rsid w:val="00AB7C22"/>
    <w:rsid w:val="00AC01BE"/>
    <w:rsid w:val="00AC0BF3"/>
    <w:rsid w:val="00AC0C40"/>
    <w:rsid w:val="00AC14B6"/>
    <w:rsid w:val="00AC1BB0"/>
    <w:rsid w:val="00AC1C56"/>
    <w:rsid w:val="00AC24CF"/>
    <w:rsid w:val="00AC2A05"/>
    <w:rsid w:val="00AC2B26"/>
    <w:rsid w:val="00AC32AC"/>
    <w:rsid w:val="00AC34A2"/>
    <w:rsid w:val="00AC354D"/>
    <w:rsid w:val="00AC35A1"/>
    <w:rsid w:val="00AC3BF6"/>
    <w:rsid w:val="00AC3E6C"/>
    <w:rsid w:val="00AC4067"/>
    <w:rsid w:val="00AC56EE"/>
    <w:rsid w:val="00AC59E5"/>
    <w:rsid w:val="00AC5A89"/>
    <w:rsid w:val="00AC5AB0"/>
    <w:rsid w:val="00AC6137"/>
    <w:rsid w:val="00AC6156"/>
    <w:rsid w:val="00AC6556"/>
    <w:rsid w:val="00AC73C6"/>
    <w:rsid w:val="00AC7867"/>
    <w:rsid w:val="00AD0483"/>
    <w:rsid w:val="00AD0624"/>
    <w:rsid w:val="00AD1124"/>
    <w:rsid w:val="00AD1841"/>
    <w:rsid w:val="00AD1C6B"/>
    <w:rsid w:val="00AD20A6"/>
    <w:rsid w:val="00AD228E"/>
    <w:rsid w:val="00AD2541"/>
    <w:rsid w:val="00AD276F"/>
    <w:rsid w:val="00AD2A58"/>
    <w:rsid w:val="00AD2FC7"/>
    <w:rsid w:val="00AD3170"/>
    <w:rsid w:val="00AD3630"/>
    <w:rsid w:val="00AD3B6A"/>
    <w:rsid w:val="00AD3EF4"/>
    <w:rsid w:val="00AD41C5"/>
    <w:rsid w:val="00AD482F"/>
    <w:rsid w:val="00AD530D"/>
    <w:rsid w:val="00AD5C33"/>
    <w:rsid w:val="00AD5F10"/>
    <w:rsid w:val="00AD66D8"/>
    <w:rsid w:val="00AD6F34"/>
    <w:rsid w:val="00AD72ED"/>
    <w:rsid w:val="00AD7ABA"/>
    <w:rsid w:val="00AE0052"/>
    <w:rsid w:val="00AE0771"/>
    <w:rsid w:val="00AE17E4"/>
    <w:rsid w:val="00AE20D4"/>
    <w:rsid w:val="00AE253B"/>
    <w:rsid w:val="00AE28C9"/>
    <w:rsid w:val="00AE2CC3"/>
    <w:rsid w:val="00AE2DDF"/>
    <w:rsid w:val="00AE30CF"/>
    <w:rsid w:val="00AE33D6"/>
    <w:rsid w:val="00AE3C3B"/>
    <w:rsid w:val="00AE4133"/>
    <w:rsid w:val="00AE4202"/>
    <w:rsid w:val="00AE4D39"/>
    <w:rsid w:val="00AE50D0"/>
    <w:rsid w:val="00AE5600"/>
    <w:rsid w:val="00AE5CE4"/>
    <w:rsid w:val="00AE6C47"/>
    <w:rsid w:val="00AE6F49"/>
    <w:rsid w:val="00AE7EA7"/>
    <w:rsid w:val="00AF0492"/>
    <w:rsid w:val="00AF0536"/>
    <w:rsid w:val="00AF06BC"/>
    <w:rsid w:val="00AF0701"/>
    <w:rsid w:val="00AF0F96"/>
    <w:rsid w:val="00AF1474"/>
    <w:rsid w:val="00AF1890"/>
    <w:rsid w:val="00AF1DE9"/>
    <w:rsid w:val="00AF207B"/>
    <w:rsid w:val="00AF3473"/>
    <w:rsid w:val="00AF361B"/>
    <w:rsid w:val="00AF3B94"/>
    <w:rsid w:val="00AF4128"/>
    <w:rsid w:val="00AF45CD"/>
    <w:rsid w:val="00AF4A07"/>
    <w:rsid w:val="00AF4E18"/>
    <w:rsid w:val="00AF7515"/>
    <w:rsid w:val="00AF7F51"/>
    <w:rsid w:val="00B00341"/>
    <w:rsid w:val="00B010E3"/>
    <w:rsid w:val="00B011F0"/>
    <w:rsid w:val="00B0264A"/>
    <w:rsid w:val="00B02C9B"/>
    <w:rsid w:val="00B02F7D"/>
    <w:rsid w:val="00B02FC1"/>
    <w:rsid w:val="00B0322E"/>
    <w:rsid w:val="00B038FB"/>
    <w:rsid w:val="00B039EC"/>
    <w:rsid w:val="00B04A75"/>
    <w:rsid w:val="00B04C22"/>
    <w:rsid w:val="00B05534"/>
    <w:rsid w:val="00B05F7B"/>
    <w:rsid w:val="00B06600"/>
    <w:rsid w:val="00B066C8"/>
    <w:rsid w:val="00B06915"/>
    <w:rsid w:val="00B06AAB"/>
    <w:rsid w:val="00B06AD4"/>
    <w:rsid w:val="00B075E1"/>
    <w:rsid w:val="00B076F9"/>
    <w:rsid w:val="00B0776E"/>
    <w:rsid w:val="00B07ABB"/>
    <w:rsid w:val="00B07CBE"/>
    <w:rsid w:val="00B07D41"/>
    <w:rsid w:val="00B07FFB"/>
    <w:rsid w:val="00B100F5"/>
    <w:rsid w:val="00B1028D"/>
    <w:rsid w:val="00B10DBD"/>
    <w:rsid w:val="00B11214"/>
    <w:rsid w:val="00B1156A"/>
    <w:rsid w:val="00B11668"/>
    <w:rsid w:val="00B11EC7"/>
    <w:rsid w:val="00B12191"/>
    <w:rsid w:val="00B13058"/>
    <w:rsid w:val="00B130BD"/>
    <w:rsid w:val="00B13226"/>
    <w:rsid w:val="00B134CB"/>
    <w:rsid w:val="00B13709"/>
    <w:rsid w:val="00B13CBD"/>
    <w:rsid w:val="00B13EF5"/>
    <w:rsid w:val="00B140DB"/>
    <w:rsid w:val="00B14142"/>
    <w:rsid w:val="00B14C60"/>
    <w:rsid w:val="00B15481"/>
    <w:rsid w:val="00B15A33"/>
    <w:rsid w:val="00B15ABB"/>
    <w:rsid w:val="00B15B9E"/>
    <w:rsid w:val="00B1650C"/>
    <w:rsid w:val="00B16A7A"/>
    <w:rsid w:val="00B16F19"/>
    <w:rsid w:val="00B16FD7"/>
    <w:rsid w:val="00B17045"/>
    <w:rsid w:val="00B174FB"/>
    <w:rsid w:val="00B176A0"/>
    <w:rsid w:val="00B178FE"/>
    <w:rsid w:val="00B17FD1"/>
    <w:rsid w:val="00B2054C"/>
    <w:rsid w:val="00B20AFD"/>
    <w:rsid w:val="00B21279"/>
    <w:rsid w:val="00B21E5B"/>
    <w:rsid w:val="00B2333A"/>
    <w:rsid w:val="00B235F4"/>
    <w:rsid w:val="00B258E0"/>
    <w:rsid w:val="00B26195"/>
    <w:rsid w:val="00B26372"/>
    <w:rsid w:val="00B269F5"/>
    <w:rsid w:val="00B27169"/>
    <w:rsid w:val="00B27780"/>
    <w:rsid w:val="00B27901"/>
    <w:rsid w:val="00B27C79"/>
    <w:rsid w:val="00B27D9B"/>
    <w:rsid w:val="00B27F94"/>
    <w:rsid w:val="00B30D09"/>
    <w:rsid w:val="00B312CC"/>
    <w:rsid w:val="00B315BB"/>
    <w:rsid w:val="00B31D76"/>
    <w:rsid w:val="00B31E2B"/>
    <w:rsid w:val="00B31ED2"/>
    <w:rsid w:val="00B3360C"/>
    <w:rsid w:val="00B337B0"/>
    <w:rsid w:val="00B33868"/>
    <w:rsid w:val="00B33F3C"/>
    <w:rsid w:val="00B3453F"/>
    <w:rsid w:val="00B347E8"/>
    <w:rsid w:val="00B34A43"/>
    <w:rsid w:val="00B34C16"/>
    <w:rsid w:val="00B34FB1"/>
    <w:rsid w:val="00B35A92"/>
    <w:rsid w:val="00B35B4E"/>
    <w:rsid w:val="00B35CC0"/>
    <w:rsid w:val="00B36653"/>
    <w:rsid w:val="00B36E36"/>
    <w:rsid w:val="00B37073"/>
    <w:rsid w:val="00B4035B"/>
    <w:rsid w:val="00B40BA4"/>
    <w:rsid w:val="00B4102C"/>
    <w:rsid w:val="00B41217"/>
    <w:rsid w:val="00B41703"/>
    <w:rsid w:val="00B41832"/>
    <w:rsid w:val="00B41BE8"/>
    <w:rsid w:val="00B41C88"/>
    <w:rsid w:val="00B42548"/>
    <w:rsid w:val="00B42D10"/>
    <w:rsid w:val="00B436B0"/>
    <w:rsid w:val="00B438A2"/>
    <w:rsid w:val="00B439DB"/>
    <w:rsid w:val="00B44656"/>
    <w:rsid w:val="00B45424"/>
    <w:rsid w:val="00B45696"/>
    <w:rsid w:val="00B45715"/>
    <w:rsid w:val="00B45A16"/>
    <w:rsid w:val="00B469B7"/>
    <w:rsid w:val="00B47315"/>
    <w:rsid w:val="00B47C0A"/>
    <w:rsid w:val="00B50042"/>
    <w:rsid w:val="00B50132"/>
    <w:rsid w:val="00B50621"/>
    <w:rsid w:val="00B50707"/>
    <w:rsid w:val="00B51CC6"/>
    <w:rsid w:val="00B51FAB"/>
    <w:rsid w:val="00B52346"/>
    <w:rsid w:val="00B52933"/>
    <w:rsid w:val="00B52B4D"/>
    <w:rsid w:val="00B52D23"/>
    <w:rsid w:val="00B52FBC"/>
    <w:rsid w:val="00B5303D"/>
    <w:rsid w:val="00B5305F"/>
    <w:rsid w:val="00B531C9"/>
    <w:rsid w:val="00B53817"/>
    <w:rsid w:val="00B53942"/>
    <w:rsid w:val="00B53EF0"/>
    <w:rsid w:val="00B54CCC"/>
    <w:rsid w:val="00B54EEC"/>
    <w:rsid w:val="00B55129"/>
    <w:rsid w:val="00B557B2"/>
    <w:rsid w:val="00B55B80"/>
    <w:rsid w:val="00B55E48"/>
    <w:rsid w:val="00B568C9"/>
    <w:rsid w:val="00B575B4"/>
    <w:rsid w:val="00B6000A"/>
    <w:rsid w:val="00B6023C"/>
    <w:rsid w:val="00B60332"/>
    <w:rsid w:val="00B60B2D"/>
    <w:rsid w:val="00B60E9D"/>
    <w:rsid w:val="00B612EC"/>
    <w:rsid w:val="00B6145F"/>
    <w:rsid w:val="00B614F8"/>
    <w:rsid w:val="00B61580"/>
    <w:rsid w:val="00B619BE"/>
    <w:rsid w:val="00B61FEB"/>
    <w:rsid w:val="00B625C5"/>
    <w:rsid w:val="00B62E3F"/>
    <w:rsid w:val="00B636C2"/>
    <w:rsid w:val="00B64038"/>
    <w:rsid w:val="00B642D5"/>
    <w:rsid w:val="00B64806"/>
    <w:rsid w:val="00B65A6D"/>
    <w:rsid w:val="00B65EF1"/>
    <w:rsid w:val="00B66501"/>
    <w:rsid w:val="00B6675F"/>
    <w:rsid w:val="00B667C5"/>
    <w:rsid w:val="00B66F63"/>
    <w:rsid w:val="00B67E51"/>
    <w:rsid w:val="00B67FC0"/>
    <w:rsid w:val="00B704CB"/>
    <w:rsid w:val="00B705D1"/>
    <w:rsid w:val="00B71458"/>
    <w:rsid w:val="00B7169B"/>
    <w:rsid w:val="00B718B2"/>
    <w:rsid w:val="00B71989"/>
    <w:rsid w:val="00B71AC0"/>
    <w:rsid w:val="00B71F0A"/>
    <w:rsid w:val="00B7221F"/>
    <w:rsid w:val="00B730A3"/>
    <w:rsid w:val="00B7484D"/>
    <w:rsid w:val="00B74E11"/>
    <w:rsid w:val="00B74EAF"/>
    <w:rsid w:val="00B7529A"/>
    <w:rsid w:val="00B75A4C"/>
    <w:rsid w:val="00B7602B"/>
    <w:rsid w:val="00B76304"/>
    <w:rsid w:val="00B7705A"/>
    <w:rsid w:val="00B77448"/>
    <w:rsid w:val="00B77537"/>
    <w:rsid w:val="00B77F3E"/>
    <w:rsid w:val="00B80350"/>
    <w:rsid w:val="00B8063A"/>
    <w:rsid w:val="00B808CE"/>
    <w:rsid w:val="00B80A56"/>
    <w:rsid w:val="00B80C85"/>
    <w:rsid w:val="00B80FF9"/>
    <w:rsid w:val="00B81AE5"/>
    <w:rsid w:val="00B81DD7"/>
    <w:rsid w:val="00B8212E"/>
    <w:rsid w:val="00B8244B"/>
    <w:rsid w:val="00B82661"/>
    <w:rsid w:val="00B82722"/>
    <w:rsid w:val="00B82E23"/>
    <w:rsid w:val="00B835C0"/>
    <w:rsid w:val="00B83706"/>
    <w:rsid w:val="00B839DB"/>
    <w:rsid w:val="00B83BC7"/>
    <w:rsid w:val="00B83F14"/>
    <w:rsid w:val="00B84852"/>
    <w:rsid w:val="00B84A6E"/>
    <w:rsid w:val="00B84C49"/>
    <w:rsid w:val="00B84CA7"/>
    <w:rsid w:val="00B864BB"/>
    <w:rsid w:val="00B864C8"/>
    <w:rsid w:val="00B86576"/>
    <w:rsid w:val="00B86942"/>
    <w:rsid w:val="00B87873"/>
    <w:rsid w:val="00B90499"/>
    <w:rsid w:val="00B90E0E"/>
    <w:rsid w:val="00B90FD9"/>
    <w:rsid w:val="00B91ECA"/>
    <w:rsid w:val="00B92781"/>
    <w:rsid w:val="00B92965"/>
    <w:rsid w:val="00B92D51"/>
    <w:rsid w:val="00B932CF"/>
    <w:rsid w:val="00B938DA"/>
    <w:rsid w:val="00B93D8B"/>
    <w:rsid w:val="00B93E2F"/>
    <w:rsid w:val="00B94881"/>
    <w:rsid w:val="00B956B5"/>
    <w:rsid w:val="00B95D90"/>
    <w:rsid w:val="00B967D3"/>
    <w:rsid w:val="00B97785"/>
    <w:rsid w:val="00B97C5D"/>
    <w:rsid w:val="00BA030D"/>
    <w:rsid w:val="00BA06E3"/>
    <w:rsid w:val="00BA0873"/>
    <w:rsid w:val="00BA08FD"/>
    <w:rsid w:val="00BA0C8C"/>
    <w:rsid w:val="00BA109A"/>
    <w:rsid w:val="00BA1642"/>
    <w:rsid w:val="00BA1B84"/>
    <w:rsid w:val="00BA1C1D"/>
    <w:rsid w:val="00BA23A8"/>
    <w:rsid w:val="00BA28CF"/>
    <w:rsid w:val="00BA331C"/>
    <w:rsid w:val="00BA3349"/>
    <w:rsid w:val="00BA350E"/>
    <w:rsid w:val="00BA367F"/>
    <w:rsid w:val="00BA3CA4"/>
    <w:rsid w:val="00BA4398"/>
    <w:rsid w:val="00BA43AF"/>
    <w:rsid w:val="00BA4676"/>
    <w:rsid w:val="00BA4A56"/>
    <w:rsid w:val="00BA4A61"/>
    <w:rsid w:val="00BA4FB5"/>
    <w:rsid w:val="00BA50E0"/>
    <w:rsid w:val="00BA56CC"/>
    <w:rsid w:val="00BA5FC2"/>
    <w:rsid w:val="00BA6D64"/>
    <w:rsid w:val="00BA728A"/>
    <w:rsid w:val="00BA76F7"/>
    <w:rsid w:val="00BB08FC"/>
    <w:rsid w:val="00BB1AB5"/>
    <w:rsid w:val="00BB2732"/>
    <w:rsid w:val="00BB2A42"/>
    <w:rsid w:val="00BB2F0C"/>
    <w:rsid w:val="00BB341C"/>
    <w:rsid w:val="00BB399B"/>
    <w:rsid w:val="00BB3A3C"/>
    <w:rsid w:val="00BB41AE"/>
    <w:rsid w:val="00BB47D7"/>
    <w:rsid w:val="00BB4CBA"/>
    <w:rsid w:val="00BB4F49"/>
    <w:rsid w:val="00BB5613"/>
    <w:rsid w:val="00BB6239"/>
    <w:rsid w:val="00BB6430"/>
    <w:rsid w:val="00BB6A53"/>
    <w:rsid w:val="00BB6B31"/>
    <w:rsid w:val="00BB7055"/>
    <w:rsid w:val="00BB797A"/>
    <w:rsid w:val="00BB7A6B"/>
    <w:rsid w:val="00BC1104"/>
    <w:rsid w:val="00BC15A4"/>
    <w:rsid w:val="00BC199A"/>
    <w:rsid w:val="00BC1AFA"/>
    <w:rsid w:val="00BC1D01"/>
    <w:rsid w:val="00BC1D6B"/>
    <w:rsid w:val="00BC247A"/>
    <w:rsid w:val="00BC27E3"/>
    <w:rsid w:val="00BC2D7F"/>
    <w:rsid w:val="00BC2E2F"/>
    <w:rsid w:val="00BC2FE9"/>
    <w:rsid w:val="00BC343F"/>
    <w:rsid w:val="00BC35B5"/>
    <w:rsid w:val="00BC39FF"/>
    <w:rsid w:val="00BC4245"/>
    <w:rsid w:val="00BC4269"/>
    <w:rsid w:val="00BC4ACD"/>
    <w:rsid w:val="00BC4BF8"/>
    <w:rsid w:val="00BC52E4"/>
    <w:rsid w:val="00BC5AC5"/>
    <w:rsid w:val="00BC6C4E"/>
    <w:rsid w:val="00BC6CC2"/>
    <w:rsid w:val="00BC7455"/>
    <w:rsid w:val="00BC76CE"/>
    <w:rsid w:val="00BC79BB"/>
    <w:rsid w:val="00BC7BC8"/>
    <w:rsid w:val="00BD0222"/>
    <w:rsid w:val="00BD0896"/>
    <w:rsid w:val="00BD0A5D"/>
    <w:rsid w:val="00BD0DA6"/>
    <w:rsid w:val="00BD0E0B"/>
    <w:rsid w:val="00BD1B7D"/>
    <w:rsid w:val="00BD1EA1"/>
    <w:rsid w:val="00BD1FE0"/>
    <w:rsid w:val="00BD2238"/>
    <w:rsid w:val="00BD279D"/>
    <w:rsid w:val="00BD29F0"/>
    <w:rsid w:val="00BD308E"/>
    <w:rsid w:val="00BD3193"/>
    <w:rsid w:val="00BD36FB"/>
    <w:rsid w:val="00BD378E"/>
    <w:rsid w:val="00BD4B47"/>
    <w:rsid w:val="00BD5AE8"/>
    <w:rsid w:val="00BD5E3C"/>
    <w:rsid w:val="00BD64F8"/>
    <w:rsid w:val="00BD6503"/>
    <w:rsid w:val="00BD7EEA"/>
    <w:rsid w:val="00BE01A4"/>
    <w:rsid w:val="00BE0766"/>
    <w:rsid w:val="00BE0A30"/>
    <w:rsid w:val="00BE0F0B"/>
    <w:rsid w:val="00BE0FD3"/>
    <w:rsid w:val="00BE141C"/>
    <w:rsid w:val="00BE1993"/>
    <w:rsid w:val="00BE1F98"/>
    <w:rsid w:val="00BE2017"/>
    <w:rsid w:val="00BE2DAB"/>
    <w:rsid w:val="00BE3A29"/>
    <w:rsid w:val="00BE3BC5"/>
    <w:rsid w:val="00BE3BE3"/>
    <w:rsid w:val="00BE4185"/>
    <w:rsid w:val="00BE452C"/>
    <w:rsid w:val="00BE469B"/>
    <w:rsid w:val="00BE50CD"/>
    <w:rsid w:val="00BE52BB"/>
    <w:rsid w:val="00BE570B"/>
    <w:rsid w:val="00BE5DD5"/>
    <w:rsid w:val="00BE5E26"/>
    <w:rsid w:val="00BE5EF9"/>
    <w:rsid w:val="00BE5F24"/>
    <w:rsid w:val="00BE68C6"/>
    <w:rsid w:val="00BE698C"/>
    <w:rsid w:val="00BE6BB2"/>
    <w:rsid w:val="00BE6D29"/>
    <w:rsid w:val="00BE7616"/>
    <w:rsid w:val="00BE77A9"/>
    <w:rsid w:val="00BE789D"/>
    <w:rsid w:val="00BE7FC1"/>
    <w:rsid w:val="00BF03AD"/>
    <w:rsid w:val="00BF1957"/>
    <w:rsid w:val="00BF2118"/>
    <w:rsid w:val="00BF21C3"/>
    <w:rsid w:val="00BF21F5"/>
    <w:rsid w:val="00BF254A"/>
    <w:rsid w:val="00BF2782"/>
    <w:rsid w:val="00BF27E1"/>
    <w:rsid w:val="00BF28CD"/>
    <w:rsid w:val="00BF3830"/>
    <w:rsid w:val="00BF394D"/>
    <w:rsid w:val="00BF3999"/>
    <w:rsid w:val="00BF3A83"/>
    <w:rsid w:val="00BF3D82"/>
    <w:rsid w:val="00BF5404"/>
    <w:rsid w:val="00BF5DEB"/>
    <w:rsid w:val="00BF6172"/>
    <w:rsid w:val="00BF61B9"/>
    <w:rsid w:val="00BF639F"/>
    <w:rsid w:val="00BF64EF"/>
    <w:rsid w:val="00BF6DC4"/>
    <w:rsid w:val="00BF77BA"/>
    <w:rsid w:val="00C00136"/>
    <w:rsid w:val="00C0058C"/>
    <w:rsid w:val="00C00BCA"/>
    <w:rsid w:val="00C0401B"/>
    <w:rsid w:val="00C04139"/>
    <w:rsid w:val="00C042AF"/>
    <w:rsid w:val="00C04A57"/>
    <w:rsid w:val="00C04AF6"/>
    <w:rsid w:val="00C04B3E"/>
    <w:rsid w:val="00C05259"/>
    <w:rsid w:val="00C06126"/>
    <w:rsid w:val="00C06C41"/>
    <w:rsid w:val="00C075F9"/>
    <w:rsid w:val="00C07DF5"/>
    <w:rsid w:val="00C07F77"/>
    <w:rsid w:val="00C11121"/>
    <w:rsid w:val="00C11289"/>
    <w:rsid w:val="00C1157F"/>
    <w:rsid w:val="00C11712"/>
    <w:rsid w:val="00C136BF"/>
    <w:rsid w:val="00C138D6"/>
    <w:rsid w:val="00C13994"/>
    <w:rsid w:val="00C160EB"/>
    <w:rsid w:val="00C168C6"/>
    <w:rsid w:val="00C16A56"/>
    <w:rsid w:val="00C16E01"/>
    <w:rsid w:val="00C16F70"/>
    <w:rsid w:val="00C179A0"/>
    <w:rsid w:val="00C17D9F"/>
    <w:rsid w:val="00C20182"/>
    <w:rsid w:val="00C2025A"/>
    <w:rsid w:val="00C203C5"/>
    <w:rsid w:val="00C207F3"/>
    <w:rsid w:val="00C20C36"/>
    <w:rsid w:val="00C20F4E"/>
    <w:rsid w:val="00C21131"/>
    <w:rsid w:val="00C2179E"/>
    <w:rsid w:val="00C2183A"/>
    <w:rsid w:val="00C21DCD"/>
    <w:rsid w:val="00C21E8B"/>
    <w:rsid w:val="00C22AEC"/>
    <w:rsid w:val="00C23C6E"/>
    <w:rsid w:val="00C2412B"/>
    <w:rsid w:val="00C2448E"/>
    <w:rsid w:val="00C24E1D"/>
    <w:rsid w:val="00C25986"/>
    <w:rsid w:val="00C2604F"/>
    <w:rsid w:val="00C26804"/>
    <w:rsid w:val="00C26AEA"/>
    <w:rsid w:val="00C26D01"/>
    <w:rsid w:val="00C2719D"/>
    <w:rsid w:val="00C27766"/>
    <w:rsid w:val="00C279F9"/>
    <w:rsid w:val="00C27AE1"/>
    <w:rsid w:val="00C3067C"/>
    <w:rsid w:val="00C30C7B"/>
    <w:rsid w:val="00C3145C"/>
    <w:rsid w:val="00C322B1"/>
    <w:rsid w:val="00C322F9"/>
    <w:rsid w:val="00C33541"/>
    <w:rsid w:val="00C33600"/>
    <w:rsid w:val="00C33F8B"/>
    <w:rsid w:val="00C344DF"/>
    <w:rsid w:val="00C345C3"/>
    <w:rsid w:val="00C34702"/>
    <w:rsid w:val="00C351D1"/>
    <w:rsid w:val="00C3524E"/>
    <w:rsid w:val="00C3544F"/>
    <w:rsid w:val="00C35514"/>
    <w:rsid w:val="00C35FA3"/>
    <w:rsid w:val="00C36174"/>
    <w:rsid w:val="00C367B1"/>
    <w:rsid w:val="00C3686E"/>
    <w:rsid w:val="00C36E4A"/>
    <w:rsid w:val="00C37527"/>
    <w:rsid w:val="00C378A4"/>
    <w:rsid w:val="00C37A02"/>
    <w:rsid w:val="00C37A62"/>
    <w:rsid w:val="00C37DF0"/>
    <w:rsid w:val="00C402BB"/>
    <w:rsid w:val="00C407E7"/>
    <w:rsid w:val="00C40857"/>
    <w:rsid w:val="00C41005"/>
    <w:rsid w:val="00C417BD"/>
    <w:rsid w:val="00C418F3"/>
    <w:rsid w:val="00C4219E"/>
    <w:rsid w:val="00C42955"/>
    <w:rsid w:val="00C42D5A"/>
    <w:rsid w:val="00C42D6F"/>
    <w:rsid w:val="00C43D77"/>
    <w:rsid w:val="00C43E42"/>
    <w:rsid w:val="00C444E1"/>
    <w:rsid w:val="00C4483B"/>
    <w:rsid w:val="00C44D2C"/>
    <w:rsid w:val="00C44E3C"/>
    <w:rsid w:val="00C451B7"/>
    <w:rsid w:val="00C4539D"/>
    <w:rsid w:val="00C45879"/>
    <w:rsid w:val="00C458AC"/>
    <w:rsid w:val="00C45A54"/>
    <w:rsid w:val="00C460F5"/>
    <w:rsid w:val="00C462E3"/>
    <w:rsid w:val="00C4727C"/>
    <w:rsid w:val="00C479BB"/>
    <w:rsid w:val="00C47CA1"/>
    <w:rsid w:val="00C47F2E"/>
    <w:rsid w:val="00C511FB"/>
    <w:rsid w:val="00C520DF"/>
    <w:rsid w:val="00C525E5"/>
    <w:rsid w:val="00C52735"/>
    <w:rsid w:val="00C52CA4"/>
    <w:rsid w:val="00C53222"/>
    <w:rsid w:val="00C5408A"/>
    <w:rsid w:val="00C54185"/>
    <w:rsid w:val="00C5442E"/>
    <w:rsid w:val="00C5445F"/>
    <w:rsid w:val="00C54BEB"/>
    <w:rsid w:val="00C5511C"/>
    <w:rsid w:val="00C55138"/>
    <w:rsid w:val="00C5567D"/>
    <w:rsid w:val="00C5571D"/>
    <w:rsid w:val="00C55776"/>
    <w:rsid w:val="00C55D04"/>
    <w:rsid w:val="00C55D1C"/>
    <w:rsid w:val="00C563EC"/>
    <w:rsid w:val="00C56631"/>
    <w:rsid w:val="00C567E4"/>
    <w:rsid w:val="00C577EF"/>
    <w:rsid w:val="00C604D9"/>
    <w:rsid w:val="00C60770"/>
    <w:rsid w:val="00C60809"/>
    <w:rsid w:val="00C60CC2"/>
    <w:rsid w:val="00C613E6"/>
    <w:rsid w:val="00C613FB"/>
    <w:rsid w:val="00C61C41"/>
    <w:rsid w:val="00C6290F"/>
    <w:rsid w:val="00C62CB3"/>
    <w:rsid w:val="00C62F7D"/>
    <w:rsid w:val="00C63301"/>
    <w:rsid w:val="00C63553"/>
    <w:rsid w:val="00C63735"/>
    <w:rsid w:val="00C63A01"/>
    <w:rsid w:val="00C63C1A"/>
    <w:rsid w:val="00C64816"/>
    <w:rsid w:val="00C662BC"/>
    <w:rsid w:val="00C66A3A"/>
    <w:rsid w:val="00C673DC"/>
    <w:rsid w:val="00C67B92"/>
    <w:rsid w:val="00C67CC9"/>
    <w:rsid w:val="00C67DD5"/>
    <w:rsid w:val="00C67DEA"/>
    <w:rsid w:val="00C70219"/>
    <w:rsid w:val="00C716CA"/>
    <w:rsid w:val="00C7228F"/>
    <w:rsid w:val="00C724BA"/>
    <w:rsid w:val="00C73295"/>
    <w:rsid w:val="00C73C06"/>
    <w:rsid w:val="00C73C42"/>
    <w:rsid w:val="00C747AE"/>
    <w:rsid w:val="00C74835"/>
    <w:rsid w:val="00C7493C"/>
    <w:rsid w:val="00C74D61"/>
    <w:rsid w:val="00C7576B"/>
    <w:rsid w:val="00C75788"/>
    <w:rsid w:val="00C757D1"/>
    <w:rsid w:val="00C758A6"/>
    <w:rsid w:val="00C76975"/>
    <w:rsid w:val="00C76EBA"/>
    <w:rsid w:val="00C7717E"/>
    <w:rsid w:val="00C774D3"/>
    <w:rsid w:val="00C77B9E"/>
    <w:rsid w:val="00C77E39"/>
    <w:rsid w:val="00C77FDD"/>
    <w:rsid w:val="00C80124"/>
    <w:rsid w:val="00C8027C"/>
    <w:rsid w:val="00C806E9"/>
    <w:rsid w:val="00C807E6"/>
    <w:rsid w:val="00C809B9"/>
    <w:rsid w:val="00C80E46"/>
    <w:rsid w:val="00C81743"/>
    <w:rsid w:val="00C81C67"/>
    <w:rsid w:val="00C82B31"/>
    <w:rsid w:val="00C83013"/>
    <w:rsid w:val="00C833FE"/>
    <w:rsid w:val="00C83648"/>
    <w:rsid w:val="00C83AF1"/>
    <w:rsid w:val="00C83FC9"/>
    <w:rsid w:val="00C848E5"/>
    <w:rsid w:val="00C84B79"/>
    <w:rsid w:val="00C84DC4"/>
    <w:rsid w:val="00C84EEF"/>
    <w:rsid w:val="00C854A8"/>
    <w:rsid w:val="00C85621"/>
    <w:rsid w:val="00C85755"/>
    <w:rsid w:val="00C857F3"/>
    <w:rsid w:val="00C85DAB"/>
    <w:rsid w:val="00C860CA"/>
    <w:rsid w:val="00C864E6"/>
    <w:rsid w:val="00C86957"/>
    <w:rsid w:val="00C86ACC"/>
    <w:rsid w:val="00C878B8"/>
    <w:rsid w:val="00C87B63"/>
    <w:rsid w:val="00C87D08"/>
    <w:rsid w:val="00C90A7A"/>
    <w:rsid w:val="00C90EA1"/>
    <w:rsid w:val="00C9123F"/>
    <w:rsid w:val="00C9170E"/>
    <w:rsid w:val="00C91A90"/>
    <w:rsid w:val="00C91EEB"/>
    <w:rsid w:val="00C92086"/>
    <w:rsid w:val="00C92090"/>
    <w:rsid w:val="00C92420"/>
    <w:rsid w:val="00C926A5"/>
    <w:rsid w:val="00C93080"/>
    <w:rsid w:val="00C9359E"/>
    <w:rsid w:val="00C950C5"/>
    <w:rsid w:val="00C9516C"/>
    <w:rsid w:val="00C955D7"/>
    <w:rsid w:val="00C95795"/>
    <w:rsid w:val="00C95985"/>
    <w:rsid w:val="00C95DEA"/>
    <w:rsid w:val="00C95E7A"/>
    <w:rsid w:val="00C963DA"/>
    <w:rsid w:val="00C9667B"/>
    <w:rsid w:val="00C96F3F"/>
    <w:rsid w:val="00C9736B"/>
    <w:rsid w:val="00C976B7"/>
    <w:rsid w:val="00C97DD7"/>
    <w:rsid w:val="00CA00A9"/>
    <w:rsid w:val="00CA0242"/>
    <w:rsid w:val="00CA079D"/>
    <w:rsid w:val="00CA115B"/>
    <w:rsid w:val="00CA15F1"/>
    <w:rsid w:val="00CA18DA"/>
    <w:rsid w:val="00CA1971"/>
    <w:rsid w:val="00CA1CAC"/>
    <w:rsid w:val="00CA1F55"/>
    <w:rsid w:val="00CA2621"/>
    <w:rsid w:val="00CA2C16"/>
    <w:rsid w:val="00CA2D82"/>
    <w:rsid w:val="00CA2ED0"/>
    <w:rsid w:val="00CA2FAB"/>
    <w:rsid w:val="00CA3678"/>
    <w:rsid w:val="00CA48F6"/>
    <w:rsid w:val="00CA4DF0"/>
    <w:rsid w:val="00CA4FA0"/>
    <w:rsid w:val="00CA50A6"/>
    <w:rsid w:val="00CA5422"/>
    <w:rsid w:val="00CA5B3E"/>
    <w:rsid w:val="00CA5C2B"/>
    <w:rsid w:val="00CA6021"/>
    <w:rsid w:val="00CA6B82"/>
    <w:rsid w:val="00CA6D0C"/>
    <w:rsid w:val="00CA7004"/>
    <w:rsid w:val="00CA7256"/>
    <w:rsid w:val="00CA7280"/>
    <w:rsid w:val="00CA732D"/>
    <w:rsid w:val="00CA7755"/>
    <w:rsid w:val="00CA7782"/>
    <w:rsid w:val="00CA7E34"/>
    <w:rsid w:val="00CB004C"/>
    <w:rsid w:val="00CB02C5"/>
    <w:rsid w:val="00CB090B"/>
    <w:rsid w:val="00CB11E0"/>
    <w:rsid w:val="00CB1730"/>
    <w:rsid w:val="00CB21F6"/>
    <w:rsid w:val="00CB2229"/>
    <w:rsid w:val="00CB2481"/>
    <w:rsid w:val="00CB29A6"/>
    <w:rsid w:val="00CB33D7"/>
    <w:rsid w:val="00CB3714"/>
    <w:rsid w:val="00CB37FF"/>
    <w:rsid w:val="00CB3FCC"/>
    <w:rsid w:val="00CB49F3"/>
    <w:rsid w:val="00CB4A92"/>
    <w:rsid w:val="00CB4DE2"/>
    <w:rsid w:val="00CB4DE3"/>
    <w:rsid w:val="00CB57EE"/>
    <w:rsid w:val="00CB6ADB"/>
    <w:rsid w:val="00CB70FF"/>
    <w:rsid w:val="00CB76BC"/>
    <w:rsid w:val="00CB7C78"/>
    <w:rsid w:val="00CC004A"/>
    <w:rsid w:val="00CC027A"/>
    <w:rsid w:val="00CC0D13"/>
    <w:rsid w:val="00CC0E75"/>
    <w:rsid w:val="00CC0FEA"/>
    <w:rsid w:val="00CC13AD"/>
    <w:rsid w:val="00CC1A15"/>
    <w:rsid w:val="00CC1B29"/>
    <w:rsid w:val="00CC22F9"/>
    <w:rsid w:val="00CC337D"/>
    <w:rsid w:val="00CC3A79"/>
    <w:rsid w:val="00CC475F"/>
    <w:rsid w:val="00CC4ACB"/>
    <w:rsid w:val="00CC5AED"/>
    <w:rsid w:val="00CC6082"/>
    <w:rsid w:val="00CC6928"/>
    <w:rsid w:val="00CC6C6E"/>
    <w:rsid w:val="00CC76E6"/>
    <w:rsid w:val="00CC787F"/>
    <w:rsid w:val="00CC7FD1"/>
    <w:rsid w:val="00CC7FFB"/>
    <w:rsid w:val="00CD01E6"/>
    <w:rsid w:val="00CD05C8"/>
    <w:rsid w:val="00CD06F2"/>
    <w:rsid w:val="00CD09BC"/>
    <w:rsid w:val="00CD1779"/>
    <w:rsid w:val="00CD1A92"/>
    <w:rsid w:val="00CD1AD6"/>
    <w:rsid w:val="00CD1F55"/>
    <w:rsid w:val="00CD2238"/>
    <w:rsid w:val="00CD290C"/>
    <w:rsid w:val="00CD354A"/>
    <w:rsid w:val="00CD3B0B"/>
    <w:rsid w:val="00CD41E2"/>
    <w:rsid w:val="00CD42D0"/>
    <w:rsid w:val="00CD43A3"/>
    <w:rsid w:val="00CD4BB6"/>
    <w:rsid w:val="00CD4D31"/>
    <w:rsid w:val="00CD5364"/>
    <w:rsid w:val="00CD5FCF"/>
    <w:rsid w:val="00CD6369"/>
    <w:rsid w:val="00CD69CD"/>
    <w:rsid w:val="00CD6ED2"/>
    <w:rsid w:val="00CD7C4E"/>
    <w:rsid w:val="00CE05ED"/>
    <w:rsid w:val="00CE0A18"/>
    <w:rsid w:val="00CE0B53"/>
    <w:rsid w:val="00CE0BD3"/>
    <w:rsid w:val="00CE1A22"/>
    <w:rsid w:val="00CE1C71"/>
    <w:rsid w:val="00CE2781"/>
    <w:rsid w:val="00CE2815"/>
    <w:rsid w:val="00CE2B99"/>
    <w:rsid w:val="00CE33DA"/>
    <w:rsid w:val="00CE3BE7"/>
    <w:rsid w:val="00CE3C10"/>
    <w:rsid w:val="00CE4FDD"/>
    <w:rsid w:val="00CE56CA"/>
    <w:rsid w:val="00CE5B1D"/>
    <w:rsid w:val="00CE5C02"/>
    <w:rsid w:val="00CE5D62"/>
    <w:rsid w:val="00CE615D"/>
    <w:rsid w:val="00CE6339"/>
    <w:rsid w:val="00CE649D"/>
    <w:rsid w:val="00CE6546"/>
    <w:rsid w:val="00CE6634"/>
    <w:rsid w:val="00CE6714"/>
    <w:rsid w:val="00CE6EDE"/>
    <w:rsid w:val="00CE6F73"/>
    <w:rsid w:val="00CE7EDC"/>
    <w:rsid w:val="00CF0BD5"/>
    <w:rsid w:val="00CF10C2"/>
    <w:rsid w:val="00CF1185"/>
    <w:rsid w:val="00CF11E8"/>
    <w:rsid w:val="00CF1640"/>
    <w:rsid w:val="00CF1D24"/>
    <w:rsid w:val="00CF224A"/>
    <w:rsid w:val="00CF24A1"/>
    <w:rsid w:val="00CF273E"/>
    <w:rsid w:val="00CF33C2"/>
    <w:rsid w:val="00CF371E"/>
    <w:rsid w:val="00CF3C53"/>
    <w:rsid w:val="00CF4057"/>
    <w:rsid w:val="00CF4E55"/>
    <w:rsid w:val="00CF5018"/>
    <w:rsid w:val="00CF5168"/>
    <w:rsid w:val="00CF604A"/>
    <w:rsid w:val="00CF62BB"/>
    <w:rsid w:val="00CF655A"/>
    <w:rsid w:val="00CF7357"/>
    <w:rsid w:val="00CF74AB"/>
    <w:rsid w:val="00CF7811"/>
    <w:rsid w:val="00CF7DF1"/>
    <w:rsid w:val="00CF7F47"/>
    <w:rsid w:val="00D000C5"/>
    <w:rsid w:val="00D00A5D"/>
    <w:rsid w:val="00D00C0E"/>
    <w:rsid w:val="00D0140B"/>
    <w:rsid w:val="00D020D2"/>
    <w:rsid w:val="00D0291E"/>
    <w:rsid w:val="00D030C9"/>
    <w:rsid w:val="00D0334F"/>
    <w:rsid w:val="00D03F3C"/>
    <w:rsid w:val="00D045B1"/>
    <w:rsid w:val="00D04604"/>
    <w:rsid w:val="00D04796"/>
    <w:rsid w:val="00D05105"/>
    <w:rsid w:val="00D051A3"/>
    <w:rsid w:val="00D05228"/>
    <w:rsid w:val="00D0592B"/>
    <w:rsid w:val="00D0643B"/>
    <w:rsid w:val="00D06B7F"/>
    <w:rsid w:val="00D06D65"/>
    <w:rsid w:val="00D07155"/>
    <w:rsid w:val="00D07850"/>
    <w:rsid w:val="00D07E3E"/>
    <w:rsid w:val="00D100BA"/>
    <w:rsid w:val="00D105EA"/>
    <w:rsid w:val="00D112B5"/>
    <w:rsid w:val="00D11775"/>
    <w:rsid w:val="00D1251E"/>
    <w:rsid w:val="00D12684"/>
    <w:rsid w:val="00D12E93"/>
    <w:rsid w:val="00D12FE0"/>
    <w:rsid w:val="00D1333F"/>
    <w:rsid w:val="00D1362D"/>
    <w:rsid w:val="00D13910"/>
    <w:rsid w:val="00D13AF7"/>
    <w:rsid w:val="00D141A2"/>
    <w:rsid w:val="00D1484D"/>
    <w:rsid w:val="00D14BDC"/>
    <w:rsid w:val="00D14F83"/>
    <w:rsid w:val="00D1508C"/>
    <w:rsid w:val="00D1547D"/>
    <w:rsid w:val="00D15834"/>
    <w:rsid w:val="00D1590B"/>
    <w:rsid w:val="00D15955"/>
    <w:rsid w:val="00D15D1D"/>
    <w:rsid w:val="00D15E2A"/>
    <w:rsid w:val="00D1610D"/>
    <w:rsid w:val="00D16190"/>
    <w:rsid w:val="00D1642C"/>
    <w:rsid w:val="00D17270"/>
    <w:rsid w:val="00D17824"/>
    <w:rsid w:val="00D1794B"/>
    <w:rsid w:val="00D17B68"/>
    <w:rsid w:val="00D17D34"/>
    <w:rsid w:val="00D20A32"/>
    <w:rsid w:val="00D20E68"/>
    <w:rsid w:val="00D212A2"/>
    <w:rsid w:val="00D2177F"/>
    <w:rsid w:val="00D22699"/>
    <w:rsid w:val="00D230CC"/>
    <w:rsid w:val="00D233A3"/>
    <w:rsid w:val="00D2389D"/>
    <w:rsid w:val="00D23D38"/>
    <w:rsid w:val="00D23FD3"/>
    <w:rsid w:val="00D247E2"/>
    <w:rsid w:val="00D249C4"/>
    <w:rsid w:val="00D24A84"/>
    <w:rsid w:val="00D24B5B"/>
    <w:rsid w:val="00D25335"/>
    <w:rsid w:val="00D25C6F"/>
    <w:rsid w:val="00D26285"/>
    <w:rsid w:val="00D265C3"/>
    <w:rsid w:val="00D2660D"/>
    <w:rsid w:val="00D2736E"/>
    <w:rsid w:val="00D30829"/>
    <w:rsid w:val="00D30FBD"/>
    <w:rsid w:val="00D312F1"/>
    <w:rsid w:val="00D3153D"/>
    <w:rsid w:val="00D317C2"/>
    <w:rsid w:val="00D31CD1"/>
    <w:rsid w:val="00D31CF9"/>
    <w:rsid w:val="00D32033"/>
    <w:rsid w:val="00D322C4"/>
    <w:rsid w:val="00D3240A"/>
    <w:rsid w:val="00D32724"/>
    <w:rsid w:val="00D32B0C"/>
    <w:rsid w:val="00D32B2B"/>
    <w:rsid w:val="00D33259"/>
    <w:rsid w:val="00D3349C"/>
    <w:rsid w:val="00D34625"/>
    <w:rsid w:val="00D34B96"/>
    <w:rsid w:val="00D3513A"/>
    <w:rsid w:val="00D35C78"/>
    <w:rsid w:val="00D35CD2"/>
    <w:rsid w:val="00D35F24"/>
    <w:rsid w:val="00D3689E"/>
    <w:rsid w:val="00D3704B"/>
    <w:rsid w:val="00D373B1"/>
    <w:rsid w:val="00D3769C"/>
    <w:rsid w:val="00D377E1"/>
    <w:rsid w:val="00D40A4E"/>
    <w:rsid w:val="00D40B60"/>
    <w:rsid w:val="00D40C3D"/>
    <w:rsid w:val="00D413F6"/>
    <w:rsid w:val="00D41622"/>
    <w:rsid w:val="00D41C0D"/>
    <w:rsid w:val="00D42573"/>
    <w:rsid w:val="00D428AA"/>
    <w:rsid w:val="00D443BE"/>
    <w:rsid w:val="00D44952"/>
    <w:rsid w:val="00D45B76"/>
    <w:rsid w:val="00D472F5"/>
    <w:rsid w:val="00D477DF"/>
    <w:rsid w:val="00D47843"/>
    <w:rsid w:val="00D47B5E"/>
    <w:rsid w:val="00D47CE2"/>
    <w:rsid w:val="00D500FB"/>
    <w:rsid w:val="00D504D2"/>
    <w:rsid w:val="00D507C5"/>
    <w:rsid w:val="00D51DA3"/>
    <w:rsid w:val="00D5234E"/>
    <w:rsid w:val="00D527D3"/>
    <w:rsid w:val="00D52DEF"/>
    <w:rsid w:val="00D54ABF"/>
    <w:rsid w:val="00D54AC4"/>
    <w:rsid w:val="00D55157"/>
    <w:rsid w:val="00D55A7C"/>
    <w:rsid w:val="00D55C34"/>
    <w:rsid w:val="00D56017"/>
    <w:rsid w:val="00D56CD6"/>
    <w:rsid w:val="00D60117"/>
    <w:rsid w:val="00D605BA"/>
    <w:rsid w:val="00D61CFF"/>
    <w:rsid w:val="00D61E64"/>
    <w:rsid w:val="00D625C3"/>
    <w:rsid w:val="00D62966"/>
    <w:rsid w:val="00D635AB"/>
    <w:rsid w:val="00D6360C"/>
    <w:rsid w:val="00D64714"/>
    <w:rsid w:val="00D64B6C"/>
    <w:rsid w:val="00D64EE2"/>
    <w:rsid w:val="00D652F4"/>
    <w:rsid w:val="00D65B5D"/>
    <w:rsid w:val="00D668FC"/>
    <w:rsid w:val="00D66B5F"/>
    <w:rsid w:val="00D66BC4"/>
    <w:rsid w:val="00D66DB4"/>
    <w:rsid w:val="00D6702E"/>
    <w:rsid w:val="00D671CD"/>
    <w:rsid w:val="00D67393"/>
    <w:rsid w:val="00D67E08"/>
    <w:rsid w:val="00D67F93"/>
    <w:rsid w:val="00D7032C"/>
    <w:rsid w:val="00D7067B"/>
    <w:rsid w:val="00D70D33"/>
    <w:rsid w:val="00D712EC"/>
    <w:rsid w:val="00D71359"/>
    <w:rsid w:val="00D715C8"/>
    <w:rsid w:val="00D7175C"/>
    <w:rsid w:val="00D71D65"/>
    <w:rsid w:val="00D724A5"/>
    <w:rsid w:val="00D7268D"/>
    <w:rsid w:val="00D72B2E"/>
    <w:rsid w:val="00D730AE"/>
    <w:rsid w:val="00D738F9"/>
    <w:rsid w:val="00D73A9E"/>
    <w:rsid w:val="00D7406C"/>
    <w:rsid w:val="00D74454"/>
    <w:rsid w:val="00D748BF"/>
    <w:rsid w:val="00D74B6B"/>
    <w:rsid w:val="00D74BFB"/>
    <w:rsid w:val="00D7591C"/>
    <w:rsid w:val="00D760A8"/>
    <w:rsid w:val="00D76587"/>
    <w:rsid w:val="00D76CB8"/>
    <w:rsid w:val="00D76F82"/>
    <w:rsid w:val="00D7713B"/>
    <w:rsid w:val="00D77A26"/>
    <w:rsid w:val="00D80C65"/>
    <w:rsid w:val="00D81322"/>
    <w:rsid w:val="00D82366"/>
    <w:rsid w:val="00D82CB6"/>
    <w:rsid w:val="00D8344E"/>
    <w:rsid w:val="00D834D9"/>
    <w:rsid w:val="00D8359D"/>
    <w:rsid w:val="00D84022"/>
    <w:rsid w:val="00D84426"/>
    <w:rsid w:val="00D84806"/>
    <w:rsid w:val="00D8495E"/>
    <w:rsid w:val="00D84C9E"/>
    <w:rsid w:val="00D84CD1"/>
    <w:rsid w:val="00D85D6B"/>
    <w:rsid w:val="00D85DE5"/>
    <w:rsid w:val="00D86ED6"/>
    <w:rsid w:val="00D873BA"/>
    <w:rsid w:val="00D87AF1"/>
    <w:rsid w:val="00D90380"/>
    <w:rsid w:val="00D9074A"/>
    <w:rsid w:val="00D9097D"/>
    <w:rsid w:val="00D91025"/>
    <w:rsid w:val="00D91231"/>
    <w:rsid w:val="00D92AC5"/>
    <w:rsid w:val="00D93535"/>
    <w:rsid w:val="00D9373B"/>
    <w:rsid w:val="00D9417C"/>
    <w:rsid w:val="00D949C7"/>
    <w:rsid w:val="00D94E69"/>
    <w:rsid w:val="00D952E4"/>
    <w:rsid w:val="00D95881"/>
    <w:rsid w:val="00D95B22"/>
    <w:rsid w:val="00D95DEB"/>
    <w:rsid w:val="00D95F85"/>
    <w:rsid w:val="00DA130E"/>
    <w:rsid w:val="00DA20F6"/>
    <w:rsid w:val="00DA22FF"/>
    <w:rsid w:val="00DA2B62"/>
    <w:rsid w:val="00DA2DBE"/>
    <w:rsid w:val="00DA2EE3"/>
    <w:rsid w:val="00DA2F33"/>
    <w:rsid w:val="00DA32E6"/>
    <w:rsid w:val="00DA32F7"/>
    <w:rsid w:val="00DA3676"/>
    <w:rsid w:val="00DA3B54"/>
    <w:rsid w:val="00DA5198"/>
    <w:rsid w:val="00DA657E"/>
    <w:rsid w:val="00DA6B91"/>
    <w:rsid w:val="00DA6E41"/>
    <w:rsid w:val="00DA70AD"/>
    <w:rsid w:val="00DA7113"/>
    <w:rsid w:val="00DA7B9F"/>
    <w:rsid w:val="00DA7D5B"/>
    <w:rsid w:val="00DB05CF"/>
    <w:rsid w:val="00DB13E4"/>
    <w:rsid w:val="00DB16F2"/>
    <w:rsid w:val="00DB16F3"/>
    <w:rsid w:val="00DB184F"/>
    <w:rsid w:val="00DB227D"/>
    <w:rsid w:val="00DB25A2"/>
    <w:rsid w:val="00DB2997"/>
    <w:rsid w:val="00DB34FC"/>
    <w:rsid w:val="00DB407C"/>
    <w:rsid w:val="00DB5015"/>
    <w:rsid w:val="00DB5A96"/>
    <w:rsid w:val="00DB5E96"/>
    <w:rsid w:val="00DB5F3C"/>
    <w:rsid w:val="00DB6137"/>
    <w:rsid w:val="00DB6506"/>
    <w:rsid w:val="00DB6D92"/>
    <w:rsid w:val="00DB7520"/>
    <w:rsid w:val="00DB7FD2"/>
    <w:rsid w:val="00DC0462"/>
    <w:rsid w:val="00DC06E8"/>
    <w:rsid w:val="00DC089B"/>
    <w:rsid w:val="00DC095B"/>
    <w:rsid w:val="00DC0A7B"/>
    <w:rsid w:val="00DC0A8A"/>
    <w:rsid w:val="00DC0CBC"/>
    <w:rsid w:val="00DC1348"/>
    <w:rsid w:val="00DC1A2A"/>
    <w:rsid w:val="00DC32FA"/>
    <w:rsid w:val="00DC463A"/>
    <w:rsid w:val="00DC46EB"/>
    <w:rsid w:val="00DC4F08"/>
    <w:rsid w:val="00DC575A"/>
    <w:rsid w:val="00DC57BD"/>
    <w:rsid w:val="00DC5CF5"/>
    <w:rsid w:val="00DC5DFA"/>
    <w:rsid w:val="00DC67AC"/>
    <w:rsid w:val="00DC6D5F"/>
    <w:rsid w:val="00DC6DC2"/>
    <w:rsid w:val="00DC7503"/>
    <w:rsid w:val="00DC7B6E"/>
    <w:rsid w:val="00DD036A"/>
    <w:rsid w:val="00DD03E4"/>
    <w:rsid w:val="00DD0B00"/>
    <w:rsid w:val="00DD117E"/>
    <w:rsid w:val="00DD1460"/>
    <w:rsid w:val="00DD1743"/>
    <w:rsid w:val="00DD2776"/>
    <w:rsid w:val="00DD27BB"/>
    <w:rsid w:val="00DD2938"/>
    <w:rsid w:val="00DD2AE3"/>
    <w:rsid w:val="00DD2C1F"/>
    <w:rsid w:val="00DD320A"/>
    <w:rsid w:val="00DD326C"/>
    <w:rsid w:val="00DD350D"/>
    <w:rsid w:val="00DD38FD"/>
    <w:rsid w:val="00DD3B19"/>
    <w:rsid w:val="00DD3C4E"/>
    <w:rsid w:val="00DD4216"/>
    <w:rsid w:val="00DD4F6E"/>
    <w:rsid w:val="00DD50DD"/>
    <w:rsid w:val="00DD5AE1"/>
    <w:rsid w:val="00DD6667"/>
    <w:rsid w:val="00DD66DE"/>
    <w:rsid w:val="00DD75EA"/>
    <w:rsid w:val="00DD79A5"/>
    <w:rsid w:val="00DE0147"/>
    <w:rsid w:val="00DE0AF2"/>
    <w:rsid w:val="00DE10E9"/>
    <w:rsid w:val="00DE151B"/>
    <w:rsid w:val="00DE1806"/>
    <w:rsid w:val="00DE1844"/>
    <w:rsid w:val="00DE1F1E"/>
    <w:rsid w:val="00DE1F2B"/>
    <w:rsid w:val="00DE20CC"/>
    <w:rsid w:val="00DE2448"/>
    <w:rsid w:val="00DE26C2"/>
    <w:rsid w:val="00DE274C"/>
    <w:rsid w:val="00DE287D"/>
    <w:rsid w:val="00DE2998"/>
    <w:rsid w:val="00DE2A8B"/>
    <w:rsid w:val="00DE2BBC"/>
    <w:rsid w:val="00DE2D2D"/>
    <w:rsid w:val="00DE2D8F"/>
    <w:rsid w:val="00DE4090"/>
    <w:rsid w:val="00DE450E"/>
    <w:rsid w:val="00DE4A17"/>
    <w:rsid w:val="00DE4DCC"/>
    <w:rsid w:val="00DE4F81"/>
    <w:rsid w:val="00DE5003"/>
    <w:rsid w:val="00DE5491"/>
    <w:rsid w:val="00DE5CD2"/>
    <w:rsid w:val="00DE60A2"/>
    <w:rsid w:val="00DE61EB"/>
    <w:rsid w:val="00DE7722"/>
    <w:rsid w:val="00DE7727"/>
    <w:rsid w:val="00DE7917"/>
    <w:rsid w:val="00DE7D8F"/>
    <w:rsid w:val="00DF0323"/>
    <w:rsid w:val="00DF1185"/>
    <w:rsid w:val="00DF1383"/>
    <w:rsid w:val="00DF2A1A"/>
    <w:rsid w:val="00DF2F55"/>
    <w:rsid w:val="00DF3010"/>
    <w:rsid w:val="00DF3283"/>
    <w:rsid w:val="00DF4239"/>
    <w:rsid w:val="00DF598F"/>
    <w:rsid w:val="00DF631D"/>
    <w:rsid w:val="00DF634A"/>
    <w:rsid w:val="00DF6506"/>
    <w:rsid w:val="00DF68B6"/>
    <w:rsid w:val="00DF6D23"/>
    <w:rsid w:val="00DF706A"/>
    <w:rsid w:val="00E00007"/>
    <w:rsid w:val="00E00930"/>
    <w:rsid w:val="00E0095F"/>
    <w:rsid w:val="00E012E3"/>
    <w:rsid w:val="00E028EE"/>
    <w:rsid w:val="00E03A59"/>
    <w:rsid w:val="00E03A6C"/>
    <w:rsid w:val="00E03EB1"/>
    <w:rsid w:val="00E0479E"/>
    <w:rsid w:val="00E04E75"/>
    <w:rsid w:val="00E05156"/>
    <w:rsid w:val="00E05407"/>
    <w:rsid w:val="00E054C7"/>
    <w:rsid w:val="00E06304"/>
    <w:rsid w:val="00E06433"/>
    <w:rsid w:val="00E06549"/>
    <w:rsid w:val="00E06838"/>
    <w:rsid w:val="00E06BDF"/>
    <w:rsid w:val="00E10018"/>
    <w:rsid w:val="00E1074B"/>
    <w:rsid w:val="00E10843"/>
    <w:rsid w:val="00E10F6B"/>
    <w:rsid w:val="00E11731"/>
    <w:rsid w:val="00E119DC"/>
    <w:rsid w:val="00E11FCB"/>
    <w:rsid w:val="00E12B09"/>
    <w:rsid w:val="00E12F74"/>
    <w:rsid w:val="00E13399"/>
    <w:rsid w:val="00E134B8"/>
    <w:rsid w:val="00E1385D"/>
    <w:rsid w:val="00E139CA"/>
    <w:rsid w:val="00E13B7B"/>
    <w:rsid w:val="00E140FB"/>
    <w:rsid w:val="00E14CE5"/>
    <w:rsid w:val="00E150FD"/>
    <w:rsid w:val="00E15125"/>
    <w:rsid w:val="00E154B9"/>
    <w:rsid w:val="00E15C0F"/>
    <w:rsid w:val="00E15C46"/>
    <w:rsid w:val="00E16994"/>
    <w:rsid w:val="00E16BCC"/>
    <w:rsid w:val="00E16F1D"/>
    <w:rsid w:val="00E177D0"/>
    <w:rsid w:val="00E177FD"/>
    <w:rsid w:val="00E20332"/>
    <w:rsid w:val="00E20D39"/>
    <w:rsid w:val="00E214EB"/>
    <w:rsid w:val="00E226A9"/>
    <w:rsid w:val="00E22FAE"/>
    <w:rsid w:val="00E23184"/>
    <w:rsid w:val="00E231DC"/>
    <w:rsid w:val="00E2323C"/>
    <w:rsid w:val="00E232BC"/>
    <w:rsid w:val="00E234D2"/>
    <w:rsid w:val="00E235CC"/>
    <w:rsid w:val="00E23A4F"/>
    <w:rsid w:val="00E23BDF"/>
    <w:rsid w:val="00E23CD2"/>
    <w:rsid w:val="00E23FFE"/>
    <w:rsid w:val="00E2461F"/>
    <w:rsid w:val="00E24BF6"/>
    <w:rsid w:val="00E256BB"/>
    <w:rsid w:val="00E25A6B"/>
    <w:rsid w:val="00E262D6"/>
    <w:rsid w:val="00E26808"/>
    <w:rsid w:val="00E2695D"/>
    <w:rsid w:val="00E26FEF"/>
    <w:rsid w:val="00E274C6"/>
    <w:rsid w:val="00E2779B"/>
    <w:rsid w:val="00E30CA9"/>
    <w:rsid w:val="00E30D80"/>
    <w:rsid w:val="00E3131F"/>
    <w:rsid w:val="00E314C1"/>
    <w:rsid w:val="00E31741"/>
    <w:rsid w:val="00E319C5"/>
    <w:rsid w:val="00E31B07"/>
    <w:rsid w:val="00E31B55"/>
    <w:rsid w:val="00E31DA9"/>
    <w:rsid w:val="00E320AF"/>
    <w:rsid w:val="00E324CC"/>
    <w:rsid w:val="00E34407"/>
    <w:rsid w:val="00E3467F"/>
    <w:rsid w:val="00E3523B"/>
    <w:rsid w:val="00E35CE6"/>
    <w:rsid w:val="00E3692D"/>
    <w:rsid w:val="00E36E3F"/>
    <w:rsid w:val="00E3784A"/>
    <w:rsid w:val="00E401B6"/>
    <w:rsid w:val="00E40304"/>
    <w:rsid w:val="00E40884"/>
    <w:rsid w:val="00E4093B"/>
    <w:rsid w:val="00E40B2B"/>
    <w:rsid w:val="00E41232"/>
    <w:rsid w:val="00E413B8"/>
    <w:rsid w:val="00E41CD1"/>
    <w:rsid w:val="00E4247B"/>
    <w:rsid w:val="00E42AC9"/>
    <w:rsid w:val="00E42E09"/>
    <w:rsid w:val="00E43640"/>
    <w:rsid w:val="00E43B9C"/>
    <w:rsid w:val="00E4440F"/>
    <w:rsid w:val="00E44FE1"/>
    <w:rsid w:val="00E450AE"/>
    <w:rsid w:val="00E454D5"/>
    <w:rsid w:val="00E45B7E"/>
    <w:rsid w:val="00E46444"/>
    <w:rsid w:val="00E46816"/>
    <w:rsid w:val="00E468C5"/>
    <w:rsid w:val="00E46C72"/>
    <w:rsid w:val="00E472BC"/>
    <w:rsid w:val="00E47690"/>
    <w:rsid w:val="00E500EC"/>
    <w:rsid w:val="00E5021D"/>
    <w:rsid w:val="00E5062F"/>
    <w:rsid w:val="00E50EEF"/>
    <w:rsid w:val="00E51340"/>
    <w:rsid w:val="00E513E4"/>
    <w:rsid w:val="00E51457"/>
    <w:rsid w:val="00E51793"/>
    <w:rsid w:val="00E51A40"/>
    <w:rsid w:val="00E51A78"/>
    <w:rsid w:val="00E52089"/>
    <w:rsid w:val="00E52205"/>
    <w:rsid w:val="00E53066"/>
    <w:rsid w:val="00E53117"/>
    <w:rsid w:val="00E53722"/>
    <w:rsid w:val="00E5434F"/>
    <w:rsid w:val="00E54B20"/>
    <w:rsid w:val="00E54B55"/>
    <w:rsid w:val="00E54D81"/>
    <w:rsid w:val="00E54DEA"/>
    <w:rsid w:val="00E5507F"/>
    <w:rsid w:val="00E55108"/>
    <w:rsid w:val="00E571AC"/>
    <w:rsid w:val="00E574B5"/>
    <w:rsid w:val="00E57526"/>
    <w:rsid w:val="00E57C95"/>
    <w:rsid w:val="00E57D25"/>
    <w:rsid w:val="00E57EB4"/>
    <w:rsid w:val="00E61058"/>
    <w:rsid w:val="00E61597"/>
    <w:rsid w:val="00E620DA"/>
    <w:rsid w:val="00E628F2"/>
    <w:rsid w:val="00E6398D"/>
    <w:rsid w:val="00E63CC3"/>
    <w:rsid w:val="00E63E6F"/>
    <w:rsid w:val="00E640FC"/>
    <w:rsid w:val="00E643A6"/>
    <w:rsid w:val="00E655FF"/>
    <w:rsid w:val="00E65E14"/>
    <w:rsid w:val="00E66842"/>
    <w:rsid w:val="00E66A3D"/>
    <w:rsid w:val="00E66D97"/>
    <w:rsid w:val="00E66FEF"/>
    <w:rsid w:val="00E67174"/>
    <w:rsid w:val="00E673C4"/>
    <w:rsid w:val="00E67CBF"/>
    <w:rsid w:val="00E67D48"/>
    <w:rsid w:val="00E70E47"/>
    <w:rsid w:val="00E71C04"/>
    <w:rsid w:val="00E71C79"/>
    <w:rsid w:val="00E7209F"/>
    <w:rsid w:val="00E72158"/>
    <w:rsid w:val="00E725F7"/>
    <w:rsid w:val="00E72753"/>
    <w:rsid w:val="00E73324"/>
    <w:rsid w:val="00E7382B"/>
    <w:rsid w:val="00E73AA2"/>
    <w:rsid w:val="00E73BD1"/>
    <w:rsid w:val="00E73F7B"/>
    <w:rsid w:val="00E744AD"/>
    <w:rsid w:val="00E753FA"/>
    <w:rsid w:val="00E7553B"/>
    <w:rsid w:val="00E75864"/>
    <w:rsid w:val="00E760F1"/>
    <w:rsid w:val="00E76737"/>
    <w:rsid w:val="00E7773E"/>
    <w:rsid w:val="00E80FB6"/>
    <w:rsid w:val="00E81256"/>
    <w:rsid w:val="00E81A66"/>
    <w:rsid w:val="00E81B1C"/>
    <w:rsid w:val="00E81E40"/>
    <w:rsid w:val="00E81F8C"/>
    <w:rsid w:val="00E82653"/>
    <w:rsid w:val="00E82BA0"/>
    <w:rsid w:val="00E8336C"/>
    <w:rsid w:val="00E836AC"/>
    <w:rsid w:val="00E83FCB"/>
    <w:rsid w:val="00E84310"/>
    <w:rsid w:val="00E849D4"/>
    <w:rsid w:val="00E84B29"/>
    <w:rsid w:val="00E852D6"/>
    <w:rsid w:val="00E855A7"/>
    <w:rsid w:val="00E85ADC"/>
    <w:rsid w:val="00E85C54"/>
    <w:rsid w:val="00E86148"/>
    <w:rsid w:val="00E861C2"/>
    <w:rsid w:val="00E86651"/>
    <w:rsid w:val="00E86828"/>
    <w:rsid w:val="00E86925"/>
    <w:rsid w:val="00E87423"/>
    <w:rsid w:val="00E87DC1"/>
    <w:rsid w:val="00E90012"/>
    <w:rsid w:val="00E901C9"/>
    <w:rsid w:val="00E90AAE"/>
    <w:rsid w:val="00E90D68"/>
    <w:rsid w:val="00E91261"/>
    <w:rsid w:val="00E91C6C"/>
    <w:rsid w:val="00E922A3"/>
    <w:rsid w:val="00E92B0E"/>
    <w:rsid w:val="00E9345E"/>
    <w:rsid w:val="00E94014"/>
    <w:rsid w:val="00E9410E"/>
    <w:rsid w:val="00E946F1"/>
    <w:rsid w:val="00E947BE"/>
    <w:rsid w:val="00E948DD"/>
    <w:rsid w:val="00E95278"/>
    <w:rsid w:val="00E95471"/>
    <w:rsid w:val="00E95A68"/>
    <w:rsid w:val="00E9631D"/>
    <w:rsid w:val="00E96982"/>
    <w:rsid w:val="00E9713D"/>
    <w:rsid w:val="00E9733E"/>
    <w:rsid w:val="00E973A9"/>
    <w:rsid w:val="00E977FD"/>
    <w:rsid w:val="00E97B6C"/>
    <w:rsid w:val="00EA0431"/>
    <w:rsid w:val="00EA0B07"/>
    <w:rsid w:val="00EA0EC1"/>
    <w:rsid w:val="00EA0F78"/>
    <w:rsid w:val="00EA17D0"/>
    <w:rsid w:val="00EA19DE"/>
    <w:rsid w:val="00EA1C14"/>
    <w:rsid w:val="00EA1FBE"/>
    <w:rsid w:val="00EA251F"/>
    <w:rsid w:val="00EA263D"/>
    <w:rsid w:val="00EA2732"/>
    <w:rsid w:val="00EA3907"/>
    <w:rsid w:val="00EA3988"/>
    <w:rsid w:val="00EA3F14"/>
    <w:rsid w:val="00EA4210"/>
    <w:rsid w:val="00EA45B9"/>
    <w:rsid w:val="00EA4EED"/>
    <w:rsid w:val="00EA56C6"/>
    <w:rsid w:val="00EA5FBD"/>
    <w:rsid w:val="00EA6285"/>
    <w:rsid w:val="00EA62C5"/>
    <w:rsid w:val="00EA6C6D"/>
    <w:rsid w:val="00EA6D06"/>
    <w:rsid w:val="00EA764C"/>
    <w:rsid w:val="00EA786B"/>
    <w:rsid w:val="00EA7907"/>
    <w:rsid w:val="00EA799A"/>
    <w:rsid w:val="00EA7C49"/>
    <w:rsid w:val="00EB08DC"/>
    <w:rsid w:val="00EB0E33"/>
    <w:rsid w:val="00EB117A"/>
    <w:rsid w:val="00EB13FE"/>
    <w:rsid w:val="00EB3706"/>
    <w:rsid w:val="00EB38A7"/>
    <w:rsid w:val="00EB3A27"/>
    <w:rsid w:val="00EB3B87"/>
    <w:rsid w:val="00EB3BD5"/>
    <w:rsid w:val="00EB40AA"/>
    <w:rsid w:val="00EB4128"/>
    <w:rsid w:val="00EB473C"/>
    <w:rsid w:val="00EB47A6"/>
    <w:rsid w:val="00EB4CC3"/>
    <w:rsid w:val="00EB4F76"/>
    <w:rsid w:val="00EB52E7"/>
    <w:rsid w:val="00EB5621"/>
    <w:rsid w:val="00EB5841"/>
    <w:rsid w:val="00EB60CF"/>
    <w:rsid w:val="00EB63D8"/>
    <w:rsid w:val="00EB6B12"/>
    <w:rsid w:val="00EB6C17"/>
    <w:rsid w:val="00EB6D85"/>
    <w:rsid w:val="00EB7FA8"/>
    <w:rsid w:val="00EB7FE9"/>
    <w:rsid w:val="00EC0520"/>
    <w:rsid w:val="00EC0632"/>
    <w:rsid w:val="00EC19D6"/>
    <w:rsid w:val="00EC231E"/>
    <w:rsid w:val="00EC3290"/>
    <w:rsid w:val="00EC355E"/>
    <w:rsid w:val="00EC39EA"/>
    <w:rsid w:val="00EC3E5E"/>
    <w:rsid w:val="00EC54D1"/>
    <w:rsid w:val="00EC586C"/>
    <w:rsid w:val="00EC5AE8"/>
    <w:rsid w:val="00EC6C80"/>
    <w:rsid w:val="00EC6DF7"/>
    <w:rsid w:val="00EC728C"/>
    <w:rsid w:val="00EC79A8"/>
    <w:rsid w:val="00EC7BC5"/>
    <w:rsid w:val="00EC7C1B"/>
    <w:rsid w:val="00ED00C2"/>
    <w:rsid w:val="00ED032B"/>
    <w:rsid w:val="00ED0702"/>
    <w:rsid w:val="00ED0E34"/>
    <w:rsid w:val="00ED11ED"/>
    <w:rsid w:val="00ED1394"/>
    <w:rsid w:val="00ED17A9"/>
    <w:rsid w:val="00ED1973"/>
    <w:rsid w:val="00ED3A1C"/>
    <w:rsid w:val="00ED4A8B"/>
    <w:rsid w:val="00ED5802"/>
    <w:rsid w:val="00ED58D4"/>
    <w:rsid w:val="00ED5D30"/>
    <w:rsid w:val="00ED6BDD"/>
    <w:rsid w:val="00ED6EFD"/>
    <w:rsid w:val="00ED7B30"/>
    <w:rsid w:val="00EE0634"/>
    <w:rsid w:val="00EE113B"/>
    <w:rsid w:val="00EE1449"/>
    <w:rsid w:val="00EE1A60"/>
    <w:rsid w:val="00EE1C62"/>
    <w:rsid w:val="00EE21FF"/>
    <w:rsid w:val="00EE2F59"/>
    <w:rsid w:val="00EE38F5"/>
    <w:rsid w:val="00EE39D6"/>
    <w:rsid w:val="00EE41D1"/>
    <w:rsid w:val="00EE4506"/>
    <w:rsid w:val="00EE4815"/>
    <w:rsid w:val="00EE4A13"/>
    <w:rsid w:val="00EE4CB7"/>
    <w:rsid w:val="00EE5B79"/>
    <w:rsid w:val="00EE5BC2"/>
    <w:rsid w:val="00EE5C23"/>
    <w:rsid w:val="00EE6189"/>
    <w:rsid w:val="00EE678D"/>
    <w:rsid w:val="00EE6AD6"/>
    <w:rsid w:val="00EE74D8"/>
    <w:rsid w:val="00EE7D34"/>
    <w:rsid w:val="00EE7D43"/>
    <w:rsid w:val="00EF01F2"/>
    <w:rsid w:val="00EF0727"/>
    <w:rsid w:val="00EF0929"/>
    <w:rsid w:val="00EF0AF5"/>
    <w:rsid w:val="00EF137B"/>
    <w:rsid w:val="00EF172B"/>
    <w:rsid w:val="00EF1C97"/>
    <w:rsid w:val="00EF2310"/>
    <w:rsid w:val="00EF236D"/>
    <w:rsid w:val="00EF24B7"/>
    <w:rsid w:val="00EF283B"/>
    <w:rsid w:val="00EF2E8F"/>
    <w:rsid w:val="00EF34E8"/>
    <w:rsid w:val="00EF36DF"/>
    <w:rsid w:val="00EF3BF3"/>
    <w:rsid w:val="00EF4288"/>
    <w:rsid w:val="00EF4764"/>
    <w:rsid w:val="00EF4FBE"/>
    <w:rsid w:val="00EF5105"/>
    <w:rsid w:val="00EF588B"/>
    <w:rsid w:val="00EF63F4"/>
    <w:rsid w:val="00EF6572"/>
    <w:rsid w:val="00EF74E7"/>
    <w:rsid w:val="00EF7FE7"/>
    <w:rsid w:val="00F000B3"/>
    <w:rsid w:val="00F000C2"/>
    <w:rsid w:val="00F0018C"/>
    <w:rsid w:val="00F001F1"/>
    <w:rsid w:val="00F003DF"/>
    <w:rsid w:val="00F008A4"/>
    <w:rsid w:val="00F00A68"/>
    <w:rsid w:val="00F00AA8"/>
    <w:rsid w:val="00F00BA6"/>
    <w:rsid w:val="00F02597"/>
    <w:rsid w:val="00F02910"/>
    <w:rsid w:val="00F0378D"/>
    <w:rsid w:val="00F046F2"/>
    <w:rsid w:val="00F04AE3"/>
    <w:rsid w:val="00F04BCF"/>
    <w:rsid w:val="00F0533C"/>
    <w:rsid w:val="00F0538D"/>
    <w:rsid w:val="00F056B6"/>
    <w:rsid w:val="00F059DA"/>
    <w:rsid w:val="00F05B06"/>
    <w:rsid w:val="00F06BCE"/>
    <w:rsid w:val="00F074DE"/>
    <w:rsid w:val="00F076F4"/>
    <w:rsid w:val="00F07BC0"/>
    <w:rsid w:val="00F1079E"/>
    <w:rsid w:val="00F10B16"/>
    <w:rsid w:val="00F11274"/>
    <w:rsid w:val="00F11816"/>
    <w:rsid w:val="00F1182A"/>
    <w:rsid w:val="00F11D01"/>
    <w:rsid w:val="00F12333"/>
    <w:rsid w:val="00F12A77"/>
    <w:rsid w:val="00F12DAD"/>
    <w:rsid w:val="00F136F7"/>
    <w:rsid w:val="00F136F9"/>
    <w:rsid w:val="00F144CB"/>
    <w:rsid w:val="00F1450A"/>
    <w:rsid w:val="00F1481B"/>
    <w:rsid w:val="00F14AEE"/>
    <w:rsid w:val="00F15201"/>
    <w:rsid w:val="00F15345"/>
    <w:rsid w:val="00F156EA"/>
    <w:rsid w:val="00F15BA7"/>
    <w:rsid w:val="00F1744B"/>
    <w:rsid w:val="00F200DC"/>
    <w:rsid w:val="00F20179"/>
    <w:rsid w:val="00F2020C"/>
    <w:rsid w:val="00F20746"/>
    <w:rsid w:val="00F207D5"/>
    <w:rsid w:val="00F20A47"/>
    <w:rsid w:val="00F20F18"/>
    <w:rsid w:val="00F215A3"/>
    <w:rsid w:val="00F224E0"/>
    <w:rsid w:val="00F230F4"/>
    <w:rsid w:val="00F236D4"/>
    <w:rsid w:val="00F23A6D"/>
    <w:rsid w:val="00F23AF6"/>
    <w:rsid w:val="00F23C29"/>
    <w:rsid w:val="00F23F25"/>
    <w:rsid w:val="00F23FBD"/>
    <w:rsid w:val="00F2401C"/>
    <w:rsid w:val="00F24975"/>
    <w:rsid w:val="00F24B26"/>
    <w:rsid w:val="00F2536F"/>
    <w:rsid w:val="00F254D3"/>
    <w:rsid w:val="00F25C3F"/>
    <w:rsid w:val="00F25D98"/>
    <w:rsid w:val="00F261D9"/>
    <w:rsid w:val="00F26261"/>
    <w:rsid w:val="00F26457"/>
    <w:rsid w:val="00F26481"/>
    <w:rsid w:val="00F27B6F"/>
    <w:rsid w:val="00F27DE1"/>
    <w:rsid w:val="00F27EB5"/>
    <w:rsid w:val="00F30016"/>
    <w:rsid w:val="00F300AE"/>
    <w:rsid w:val="00F300FB"/>
    <w:rsid w:val="00F303CE"/>
    <w:rsid w:val="00F304FC"/>
    <w:rsid w:val="00F30963"/>
    <w:rsid w:val="00F30AC8"/>
    <w:rsid w:val="00F30DA0"/>
    <w:rsid w:val="00F31A18"/>
    <w:rsid w:val="00F31C90"/>
    <w:rsid w:val="00F31DAD"/>
    <w:rsid w:val="00F31DF5"/>
    <w:rsid w:val="00F332D8"/>
    <w:rsid w:val="00F334FA"/>
    <w:rsid w:val="00F340F4"/>
    <w:rsid w:val="00F34406"/>
    <w:rsid w:val="00F34408"/>
    <w:rsid w:val="00F34EC7"/>
    <w:rsid w:val="00F34FFD"/>
    <w:rsid w:val="00F35E70"/>
    <w:rsid w:val="00F364AD"/>
    <w:rsid w:val="00F3731E"/>
    <w:rsid w:val="00F37A54"/>
    <w:rsid w:val="00F37B54"/>
    <w:rsid w:val="00F37F37"/>
    <w:rsid w:val="00F41065"/>
    <w:rsid w:val="00F412B5"/>
    <w:rsid w:val="00F414C4"/>
    <w:rsid w:val="00F41BD3"/>
    <w:rsid w:val="00F42433"/>
    <w:rsid w:val="00F425C3"/>
    <w:rsid w:val="00F427D5"/>
    <w:rsid w:val="00F42BE7"/>
    <w:rsid w:val="00F438DD"/>
    <w:rsid w:val="00F43AF7"/>
    <w:rsid w:val="00F43EE6"/>
    <w:rsid w:val="00F44146"/>
    <w:rsid w:val="00F445F9"/>
    <w:rsid w:val="00F44691"/>
    <w:rsid w:val="00F44822"/>
    <w:rsid w:val="00F44A58"/>
    <w:rsid w:val="00F45052"/>
    <w:rsid w:val="00F4529E"/>
    <w:rsid w:val="00F457CD"/>
    <w:rsid w:val="00F45817"/>
    <w:rsid w:val="00F45C78"/>
    <w:rsid w:val="00F46DD9"/>
    <w:rsid w:val="00F46DF2"/>
    <w:rsid w:val="00F47158"/>
    <w:rsid w:val="00F475D5"/>
    <w:rsid w:val="00F476A5"/>
    <w:rsid w:val="00F47A89"/>
    <w:rsid w:val="00F47B62"/>
    <w:rsid w:val="00F50138"/>
    <w:rsid w:val="00F5020A"/>
    <w:rsid w:val="00F50F2A"/>
    <w:rsid w:val="00F5117D"/>
    <w:rsid w:val="00F521DD"/>
    <w:rsid w:val="00F52BCB"/>
    <w:rsid w:val="00F52DA1"/>
    <w:rsid w:val="00F53EBD"/>
    <w:rsid w:val="00F5423E"/>
    <w:rsid w:val="00F54EA6"/>
    <w:rsid w:val="00F54EB4"/>
    <w:rsid w:val="00F550A2"/>
    <w:rsid w:val="00F5562C"/>
    <w:rsid w:val="00F558A0"/>
    <w:rsid w:val="00F55ABC"/>
    <w:rsid w:val="00F56155"/>
    <w:rsid w:val="00F563FF"/>
    <w:rsid w:val="00F56709"/>
    <w:rsid w:val="00F56E19"/>
    <w:rsid w:val="00F57005"/>
    <w:rsid w:val="00F57A77"/>
    <w:rsid w:val="00F57D36"/>
    <w:rsid w:val="00F57F62"/>
    <w:rsid w:val="00F600FF"/>
    <w:rsid w:val="00F601F4"/>
    <w:rsid w:val="00F603DC"/>
    <w:rsid w:val="00F61B0C"/>
    <w:rsid w:val="00F61CF4"/>
    <w:rsid w:val="00F634F6"/>
    <w:rsid w:val="00F63694"/>
    <w:rsid w:val="00F63995"/>
    <w:rsid w:val="00F63C33"/>
    <w:rsid w:val="00F646A7"/>
    <w:rsid w:val="00F64EDF"/>
    <w:rsid w:val="00F65101"/>
    <w:rsid w:val="00F675A9"/>
    <w:rsid w:val="00F6771F"/>
    <w:rsid w:val="00F67AA6"/>
    <w:rsid w:val="00F703A5"/>
    <w:rsid w:val="00F7148A"/>
    <w:rsid w:val="00F716E0"/>
    <w:rsid w:val="00F717A0"/>
    <w:rsid w:val="00F71985"/>
    <w:rsid w:val="00F72088"/>
    <w:rsid w:val="00F72697"/>
    <w:rsid w:val="00F73D02"/>
    <w:rsid w:val="00F75BCF"/>
    <w:rsid w:val="00F75C77"/>
    <w:rsid w:val="00F75E56"/>
    <w:rsid w:val="00F7679A"/>
    <w:rsid w:val="00F767E5"/>
    <w:rsid w:val="00F7725B"/>
    <w:rsid w:val="00F77268"/>
    <w:rsid w:val="00F7765F"/>
    <w:rsid w:val="00F77B71"/>
    <w:rsid w:val="00F80276"/>
    <w:rsid w:val="00F805F5"/>
    <w:rsid w:val="00F8065B"/>
    <w:rsid w:val="00F80688"/>
    <w:rsid w:val="00F80DBD"/>
    <w:rsid w:val="00F81236"/>
    <w:rsid w:val="00F81886"/>
    <w:rsid w:val="00F8195E"/>
    <w:rsid w:val="00F821BC"/>
    <w:rsid w:val="00F824CF"/>
    <w:rsid w:val="00F8315B"/>
    <w:rsid w:val="00F834DD"/>
    <w:rsid w:val="00F8444E"/>
    <w:rsid w:val="00F84489"/>
    <w:rsid w:val="00F84699"/>
    <w:rsid w:val="00F849B8"/>
    <w:rsid w:val="00F84ACE"/>
    <w:rsid w:val="00F84C03"/>
    <w:rsid w:val="00F84C75"/>
    <w:rsid w:val="00F854C8"/>
    <w:rsid w:val="00F858AF"/>
    <w:rsid w:val="00F85DE5"/>
    <w:rsid w:val="00F86253"/>
    <w:rsid w:val="00F866E9"/>
    <w:rsid w:val="00F868E5"/>
    <w:rsid w:val="00F870AA"/>
    <w:rsid w:val="00F872C1"/>
    <w:rsid w:val="00F872FE"/>
    <w:rsid w:val="00F87ACC"/>
    <w:rsid w:val="00F9063E"/>
    <w:rsid w:val="00F909C5"/>
    <w:rsid w:val="00F90AD2"/>
    <w:rsid w:val="00F90E65"/>
    <w:rsid w:val="00F9130F"/>
    <w:rsid w:val="00F91E87"/>
    <w:rsid w:val="00F922C3"/>
    <w:rsid w:val="00F92AF0"/>
    <w:rsid w:val="00F930E2"/>
    <w:rsid w:val="00F9409F"/>
    <w:rsid w:val="00F942F0"/>
    <w:rsid w:val="00F94EEC"/>
    <w:rsid w:val="00F9512C"/>
    <w:rsid w:val="00F951AB"/>
    <w:rsid w:val="00F952F8"/>
    <w:rsid w:val="00F963F3"/>
    <w:rsid w:val="00F964B0"/>
    <w:rsid w:val="00F968A2"/>
    <w:rsid w:val="00F96A52"/>
    <w:rsid w:val="00F96B99"/>
    <w:rsid w:val="00F97194"/>
    <w:rsid w:val="00F9756C"/>
    <w:rsid w:val="00F9777C"/>
    <w:rsid w:val="00F97D42"/>
    <w:rsid w:val="00FA0208"/>
    <w:rsid w:val="00FA0EBF"/>
    <w:rsid w:val="00FA14CB"/>
    <w:rsid w:val="00FA1699"/>
    <w:rsid w:val="00FA1FA1"/>
    <w:rsid w:val="00FA21EC"/>
    <w:rsid w:val="00FA2344"/>
    <w:rsid w:val="00FA2354"/>
    <w:rsid w:val="00FA24AC"/>
    <w:rsid w:val="00FA2A33"/>
    <w:rsid w:val="00FA3094"/>
    <w:rsid w:val="00FA38D5"/>
    <w:rsid w:val="00FA39A6"/>
    <w:rsid w:val="00FA3F5E"/>
    <w:rsid w:val="00FA3F7F"/>
    <w:rsid w:val="00FA4033"/>
    <w:rsid w:val="00FA4257"/>
    <w:rsid w:val="00FA463A"/>
    <w:rsid w:val="00FA4654"/>
    <w:rsid w:val="00FA5242"/>
    <w:rsid w:val="00FA5D5C"/>
    <w:rsid w:val="00FA5D75"/>
    <w:rsid w:val="00FA5F80"/>
    <w:rsid w:val="00FA629C"/>
    <w:rsid w:val="00FA62B3"/>
    <w:rsid w:val="00FA64BF"/>
    <w:rsid w:val="00FA6507"/>
    <w:rsid w:val="00FA6555"/>
    <w:rsid w:val="00FA65A1"/>
    <w:rsid w:val="00FA69E5"/>
    <w:rsid w:val="00FA6D73"/>
    <w:rsid w:val="00FA7B03"/>
    <w:rsid w:val="00FA7D02"/>
    <w:rsid w:val="00FA7DC8"/>
    <w:rsid w:val="00FA7EFB"/>
    <w:rsid w:val="00FB01C8"/>
    <w:rsid w:val="00FB05DB"/>
    <w:rsid w:val="00FB075F"/>
    <w:rsid w:val="00FB0EC4"/>
    <w:rsid w:val="00FB11EF"/>
    <w:rsid w:val="00FB1BB8"/>
    <w:rsid w:val="00FB223E"/>
    <w:rsid w:val="00FB2853"/>
    <w:rsid w:val="00FB2B3C"/>
    <w:rsid w:val="00FB3D40"/>
    <w:rsid w:val="00FB3FF4"/>
    <w:rsid w:val="00FB47A3"/>
    <w:rsid w:val="00FB4D8D"/>
    <w:rsid w:val="00FB4E84"/>
    <w:rsid w:val="00FB53C9"/>
    <w:rsid w:val="00FB575F"/>
    <w:rsid w:val="00FB5A31"/>
    <w:rsid w:val="00FB65EB"/>
    <w:rsid w:val="00FB7AD4"/>
    <w:rsid w:val="00FB7F73"/>
    <w:rsid w:val="00FC0469"/>
    <w:rsid w:val="00FC05F7"/>
    <w:rsid w:val="00FC095A"/>
    <w:rsid w:val="00FC09B6"/>
    <w:rsid w:val="00FC0B3A"/>
    <w:rsid w:val="00FC128D"/>
    <w:rsid w:val="00FC1B2F"/>
    <w:rsid w:val="00FC1D1E"/>
    <w:rsid w:val="00FC283B"/>
    <w:rsid w:val="00FC29D1"/>
    <w:rsid w:val="00FC2D6F"/>
    <w:rsid w:val="00FC46CF"/>
    <w:rsid w:val="00FC4959"/>
    <w:rsid w:val="00FC4E0F"/>
    <w:rsid w:val="00FC4EA1"/>
    <w:rsid w:val="00FC4F55"/>
    <w:rsid w:val="00FC53B9"/>
    <w:rsid w:val="00FC5DE9"/>
    <w:rsid w:val="00FC6D2D"/>
    <w:rsid w:val="00FC6D2F"/>
    <w:rsid w:val="00FC6FDA"/>
    <w:rsid w:val="00FC718B"/>
    <w:rsid w:val="00FC760D"/>
    <w:rsid w:val="00FC7619"/>
    <w:rsid w:val="00FC7ABA"/>
    <w:rsid w:val="00FC7E7E"/>
    <w:rsid w:val="00FD05FD"/>
    <w:rsid w:val="00FD09D6"/>
    <w:rsid w:val="00FD1677"/>
    <w:rsid w:val="00FD1E76"/>
    <w:rsid w:val="00FD217F"/>
    <w:rsid w:val="00FD28A7"/>
    <w:rsid w:val="00FD2A85"/>
    <w:rsid w:val="00FD2D99"/>
    <w:rsid w:val="00FD2EF1"/>
    <w:rsid w:val="00FD3244"/>
    <w:rsid w:val="00FD36B2"/>
    <w:rsid w:val="00FD3749"/>
    <w:rsid w:val="00FD41F9"/>
    <w:rsid w:val="00FD46A2"/>
    <w:rsid w:val="00FD51AE"/>
    <w:rsid w:val="00FD5653"/>
    <w:rsid w:val="00FD6A51"/>
    <w:rsid w:val="00FD6AFE"/>
    <w:rsid w:val="00FD6B77"/>
    <w:rsid w:val="00FD6C84"/>
    <w:rsid w:val="00FD7117"/>
    <w:rsid w:val="00FD7454"/>
    <w:rsid w:val="00FD75A7"/>
    <w:rsid w:val="00FD769C"/>
    <w:rsid w:val="00FD7709"/>
    <w:rsid w:val="00FE086B"/>
    <w:rsid w:val="00FE12A8"/>
    <w:rsid w:val="00FE1359"/>
    <w:rsid w:val="00FE1569"/>
    <w:rsid w:val="00FE174A"/>
    <w:rsid w:val="00FE197B"/>
    <w:rsid w:val="00FE235C"/>
    <w:rsid w:val="00FE2E96"/>
    <w:rsid w:val="00FE36C3"/>
    <w:rsid w:val="00FE3F5C"/>
    <w:rsid w:val="00FE4872"/>
    <w:rsid w:val="00FE49B8"/>
    <w:rsid w:val="00FE536E"/>
    <w:rsid w:val="00FE55FE"/>
    <w:rsid w:val="00FE56FD"/>
    <w:rsid w:val="00FE5C26"/>
    <w:rsid w:val="00FE5DB0"/>
    <w:rsid w:val="00FE5FE5"/>
    <w:rsid w:val="00FE659D"/>
    <w:rsid w:val="00FE7A7B"/>
    <w:rsid w:val="00FE7D17"/>
    <w:rsid w:val="00FE7D91"/>
    <w:rsid w:val="00FF07EA"/>
    <w:rsid w:val="00FF0834"/>
    <w:rsid w:val="00FF1068"/>
    <w:rsid w:val="00FF11A3"/>
    <w:rsid w:val="00FF16B5"/>
    <w:rsid w:val="00FF1810"/>
    <w:rsid w:val="00FF2473"/>
    <w:rsid w:val="00FF24AC"/>
    <w:rsid w:val="00FF26C1"/>
    <w:rsid w:val="00FF2BA3"/>
    <w:rsid w:val="00FF2BE3"/>
    <w:rsid w:val="00FF2C0F"/>
    <w:rsid w:val="00FF2D8E"/>
    <w:rsid w:val="00FF3980"/>
    <w:rsid w:val="00FF3A7C"/>
    <w:rsid w:val="00FF3CE8"/>
    <w:rsid w:val="00FF3E2C"/>
    <w:rsid w:val="00FF3F40"/>
    <w:rsid w:val="00FF4126"/>
    <w:rsid w:val="00FF42B8"/>
    <w:rsid w:val="00FF42BC"/>
    <w:rsid w:val="00FF4F5D"/>
    <w:rsid w:val="00FF5AE0"/>
    <w:rsid w:val="00FF6520"/>
    <w:rsid w:val="00FF6973"/>
    <w:rsid w:val="00FF6A0D"/>
    <w:rsid w:val="00FF6D24"/>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v:textbox inset="5.85pt,.7pt,5.85pt,.7pt"/>
    </o:shapedefaults>
    <o:shapelayout v:ext="edit">
      <o:idmap v:ext="edit" data="1"/>
    </o:shapelayout>
  </w:shapeDefaults>
  <w:decimalSymbol w:val="."/>
  <w:listSeparator w:val=","/>
  <w14:docId w14:val="43E5D7C3"/>
  <w15:chartTrackingRefBased/>
  <w15:docId w15:val="{60A08D01-8DE4-451D-8509-0A75384E4A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footer" w:uiPriority="99"/>
    <w:lsdException w:name="caption" w:uiPriority="35" w:qFormat="1"/>
    <w:lsdException w:name="Title" w:qFormat="1"/>
    <w:lsdException w:name="Subtitle" w:qFormat="1"/>
    <w:lsdException w:name="Hyperlink" w:uiPriority="99"/>
    <w:lsdException w:name="Strong" w:qFormat="1"/>
    <w:lsdException w:name="Emphasis" w:uiPriority="20" w:qFormat="1"/>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121FF"/>
    <w:pPr>
      <w:spacing w:after="180"/>
    </w:pPr>
    <w:rPr>
      <w:rFonts w:eastAsia="SimSun"/>
      <w:lang w:val="en-GB" w:eastAsia="en-US"/>
    </w:rPr>
  </w:style>
  <w:style w:type="paragraph" w:styleId="Heading1">
    <w:name w:val="heading 1"/>
    <w:aliases w:val="H1"/>
    <w:next w:val="Normal"/>
    <w:link w:val="Heading1Char"/>
    <w:qFormat/>
    <w:rsid w:val="00D25335"/>
    <w:pPr>
      <w:keepNext/>
      <w:keepLines/>
      <w:numPr>
        <w:numId w:val="2"/>
      </w:numPr>
      <w:pBdr>
        <w:top w:val="single" w:sz="12" w:space="3" w:color="auto"/>
      </w:pBdr>
      <w:spacing w:before="240" w:after="180"/>
      <w:outlineLvl w:val="0"/>
    </w:pPr>
    <w:rPr>
      <w:rFonts w:ascii="Arial" w:hAnsi="Arial"/>
      <w:sz w:val="32"/>
      <w:lang w:val="en-GB" w:eastAsia="en-US"/>
    </w:rPr>
  </w:style>
  <w:style w:type="paragraph" w:styleId="Heading2">
    <w:name w:val="heading 2"/>
    <w:basedOn w:val="Heading1"/>
    <w:next w:val="Normal"/>
    <w:link w:val="Heading2Char"/>
    <w:qFormat/>
    <w:rsid w:val="0061083C"/>
    <w:pPr>
      <w:numPr>
        <w:ilvl w:val="1"/>
      </w:numPr>
      <w:pBdr>
        <w:top w:val="none" w:sz="0" w:space="0" w:color="auto"/>
      </w:pBdr>
      <w:spacing w:before="180"/>
      <w:outlineLvl w:val="1"/>
    </w:pPr>
    <w:rPr>
      <w:sz w:val="28"/>
    </w:rPr>
  </w:style>
  <w:style w:type="paragraph" w:styleId="Heading3">
    <w:name w:val="heading 3"/>
    <w:aliases w:val="Underrubrik2,H3"/>
    <w:basedOn w:val="Heading2"/>
    <w:next w:val="Normal"/>
    <w:qFormat/>
    <w:rsid w:val="0061083C"/>
    <w:pPr>
      <w:numPr>
        <w:ilvl w:val="2"/>
      </w:numPr>
      <w:spacing w:before="120"/>
      <w:outlineLvl w:val="2"/>
    </w:p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D25335"/>
    <w:pPr>
      <w:numPr>
        <w:ilvl w:val="3"/>
      </w:numPr>
      <w:outlineLvl w:val="3"/>
    </w:pPr>
    <w:rPr>
      <w:sz w:val="24"/>
    </w:rPr>
  </w:style>
  <w:style w:type="paragraph" w:styleId="Heading5">
    <w:name w:val="heading 5"/>
    <w:aliases w:val="h5,Heading5"/>
    <w:basedOn w:val="Heading4"/>
    <w:next w:val="Normal"/>
    <w:qFormat/>
    <w:rsid w:val="0013204A"/>
    <w:pPr>
      <w:numPr>
        <w:ilvl w:val="0"/>
        <w:numId w:val="0"/>
      </w:numPr>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7"/>
    <w:next w:val="Normal"/>
    <w:qFormat/>
    <w:pPr>
      <w:outlineLvl w:val="7"/>
    </w:pPr>
  </w:style>
  <w:style w:type="paragraph" w:styleId="Heading9">
    <w:name w:val="heading 9"/>
    <w:basedOn w:val="Heading8"/>
    <w:next w:val="Normal"/>
    <w:qFormat/>
    <w:rsid w:val="00FC46CF"/>
    <w:pPr>
      <w:pBdr>
        <w:top w:val="single" w:sz="12" w:space="3" w:color="auto"/>
      </w:pBdr>
      <w:spacing w:before="240"/>
      <w:ind w:left="0" w:firstLine="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after="0"/>
      <w:ind w:left="1400"/>
    </w:pPr>
    <w:rPr>
      <w:b w:val="0"/>
      <w:bCs/>
    </w:rPr>
  </w:style>
  <w:style w:type="paragraph" w:styleId="TOC1">
    <w:name w:val="toc 1"/>
    <w:basedOn w:val="Proposal"/>
    <w:uiPriority w:val="39"/>
    <w:rsid w:val="00223223"/>
    <w:pPr>
      <w:numPr>
        <w:numId w:val="0"/>
      </w:numPr>
      <w:ind w:left="1560" w:hanging="1200"/>
    </w:p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semiHidden/>
    <w:pPr>
      <w:spacing w:before="120" w:after="0"/>
      <w:ind w:left="200"/>
    </w:pPr>
    <w:rPr>
      <w:b w:val="0"/>
      <w:bCs/>
      <w:i/>
      <w:iCs/>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character" w:customStyle="1" w:styleId="Heading1Char">
    <w:name w:val="Heading 1 Char"/>
    <w:aliases w:val="H1 Char"/>
    <w:link w:val="Heading1"/>
    <w:rsid w:val="00326166"/>
    <w:rPr>
      <w:rFonts w:ascii="Arial" w:hAnsi="Arial"/>
      <w:sz w:val="32"/>
      <w:lang w:val="en-GB" w:eastAsia="en-US"/>
    </w:rPr>
  </w:style>
  <w:style w:type="numbering" w:customStyle="1" w:styleId="2">
    <w:name w:val="列表编号2"/>
    <w:basedOn w:val="NoList"/>
    <w:rsid w:val="00D8495E"/>
    <w:pPr>
      <w:numPr>
        <w:numId w:val="6"/>
      </w:numPr>
    </w:pPr>
  </w:style>
  <w:style w:type="paragraph" w:styleId="ListNumber">
    <w:name w:val="List Number"/>
    <w:basedOn w:val="List"/>
    <w:rsid w:val="00141333"/>
    <w:pPr>
      <w:numPr>
        <w:numId w:val="5"/>
      </w:numPr>
    </w:pPr>
  </w:style>
  <w:style w:type="paragraph" w:styleId="List">
    <w:name w:val="List"/>
    <w:basedOn w:val="Normal"/>
    <w:link w:val="ListChar"/>
    <w:rsid w:val="00670E91"/>
    <w:pPr>
      <w:ind w:left="704" w:hanging="420"/>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character" w:styleId="FootnoteReference">
    <w:name w:val="footnote reference"/>
    <w:semiHidden/>
    <w:rPr>
      <w:rFonts w:eastAsia="SimSun"/>
      <w:b/>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link w:val="TALCar"/>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link w:val="NOChar"/>
    <w:pPr>
      <w:keepLines/>
      <w:ind w:left="1135" w:hanging="851"/>
    </w:pPr>
  </w:style>
  <w:style w:type="character" w:customStyle="1" w:styleId="NOChar">
    <w:name w:val="NO Char"/>
    <w:link w:val="NO"/>
    <w:rsid w:val="00415963"/>
    <w:rPr>
      <w:rFonts w:eastAsia="SimSun"/>
      <w:lang w:val="en-GB" w:eastAsia="en-US" w:bidi="ar-SA"/>
    </w:rPr>
  </w:style>
  <w:style w:type="paragraph" w:styleId="TOC9">
    <w:name w:val="toc 9"/>
    <w:basedOn w:val="TOC8"/>
    <w:semiHidden/>
    <w:pPr>
      <w:ind w:left="1600"/>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20">
    <w:name w:val="编号2"/>
    <w:basedOn w:val="Normal"/>
    <w:rsid w:val="009D69DE"/>
    <w:pPr>
      <w:numPr>
        <w:numId w:val="8"/>
      </w:numPr>
      <w:tabs>
        <w:tab w:val="clear" w:pos="840"/>
        <w:tab w:val="num" w:pos="704"/>
      </w:tabs>
      <w:ind w:left="704" w:hanging="420"/>
    </w:pPr>
    <w:rPr>
      <w:lang w:eastAsia="zh-CN"/>
    </w:r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415963"/>
    <w:rPr>
      <w:rFonts w:eastAsia="SimSun"/>
      <w:color w:val="FF0000"/>
      <w:lang w:val="en-GB" w:eastAsia="en-US" w:bidi="ar-SA"/>
    </w:rPr>
  </w:style>
  <w:style w:type="paragraph" w:styleId="ListBullet4">
    <w:name w:val="List Bullet 4"/>
    <w:basedOn w:val="Normal"/>
    <w:rsid w:val="00D8495E"/>
    <w:pPr>
      <w:numPr>
        <w:numId w:val="7"/>
      </w:numPr>
      <w:tabs>
        <w:tab w:val="clear" w:pos="1418"/>
        <w:tab w:val="num" w:pos="1600"/>
      </w:tabs>
      <w:ind w:left="1543"/>
    </w:pPr>
  </w:style>
  <w:style w:type="character" w:customStyle="1" w:styleId="a1">
    <w:name w:val="样式 宋体 蓝色"/>
    <w:rsid w:val="009421CA"/>
    <w:rPr>
      <w:rFonts w:ascii="Times New Roman" w:eastAsia="SimSun" w:hAnsi="Times New Roman"/>
      <w:color w:val="0000FF"/>
      <w:lang w:val="en-US" w:eastAsia="zh-CN" w:bidi="ar-SA"/>
    </w:rPr>
  </w:style>
  <w:style w:type="numbering" w:customStyle="1" w:styleId="1">
    <w:name w:val="项目编号1"/>
    <w:basedOn w:val="NoList"/>
    <w:rsid w:val="00D76CB8"/>
    <w:pPr>
      <w:numPr>
        <w:numId w:val="4"/>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SimSun"/>
      <w:lang w:val="en-GB" w:eastAsia="en-US" w:bidi="ar-SA"/>
    </w:rPr>
  </w:style>
  <w:style w:type="character" w:customStyle="1" w:styleId="MSMinchoChar">
    <w:name w:val="样式 列表 + (西文) MS Mincho Char"/>
    <w:basedOn w:val="ListChar"/>
    <w:link w:val="MSMincho"/>
    <w:rsid w:val="00141333"/>
    <w:rPr>
      <w:rFonts w:eastAsia="SimSun"/>
      <w:lang w:val="en-GB" w:eastAsia="en-US" w:bidi="ar-SA"/>
    </w:rPr>
  </w:style>
  <w:style w:type="paragraph" w:customStyle="1" w:styleId="B4">
    <w:name w:val="B4"/>
    <w:basedOn w:val="List4"/>
    <w:link w:val="B4Char"/>
  </w:style>
  <w:style w:type="character" w:customStyle="1" w:styleId="B4Char">
    <w:name w:val="B4 Char"/>
    <w:link w:val="B4"/>
    <w:rsid w:val="00415963"/>
    <w:rPr>
      <w:rFonts w:eastAsia="SimSun"/>
      <w:lang w:val="en-GB" w:eastAsia="en-US" w:bidi="ar-SA"/>
    </w:rPr>
  </w:style>
  <w:style w:type="paragraph" w:customStyle="1" w:styleId="B5">
    <w:name w:val="B5"/>
    <w:basedOn w:val="List5"/>
  </w:style>
  <w:style w:type="paragraph" w:styleId="Footer">
    <w:name w:val="footer"/>
    <w:basedOn w:val="Header"/>
    <w:link w:val="FooterChar"/>
    <w:uiPriority w:val="99"/>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rFonts w:eastAsia="SimSun"/>
      <w:color w:val="0000FF"/>
      <w:u w:val="single"/>
      <w:lang w:val="en-US" w:eastAsia="zh-CN" w:bidi="ar-SA"/>
    </w:rPr>
  </w:style>
  <w:style w:type="character" w:styleId="CommentReference">
    <w:name w:val="annotation reference"/>
    <w:semiHidden/>
    <w:rPr>
      <w:rFonts w:eastAsia="SimSun"/>
      <w:sz w:val="16"/>
      <w:lang w:val="en-US" w:eastAsia="zh-CN" w:bidi="ar-SA"/>
    </w:rPr>
  </w:style>
  <w:style w:type="paragraph" w:styleId="CommentText">
    <w:name w:val="annotation text"/>
    <w:basedOn w:val="Normal"/>
    <w:semiHidden/>
  </w:style>
  <w:style w:type="character" w:styleId="FollowedHyperlink">
    <w:name w:val="FollowedHyperlink"/>
    <w:rPr>
      <w:rFonts w:eastAsia="SimSun"/>
      <w:color w:val="800080"/>
      <w:u w:val="single"/>
      <w:lang w:val="en-US" w:eastAsia="zh-CN" w:bidi="ar-SA"/>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SimSun" w:hAnsi="Arial" w:cs="Arial"/>
      <w:color w:val="0000FF"/>
      <w:kern w:val="2"/>
    </w:r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uiPriority w:val="59"/>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Normal"/>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rsid w:val="00794441"/>
    <w:rPr>
      <w:rFonts w:ascii="Arial" w:eastAsia="SimSun" w:hAnsi="Arial"/>
      <w:sz w:val="18"/>
      <w:lang w:val="en-GB" w:eastAsia="en-US" w:bidi="ar-SA"/>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SimSun"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rsid w:val="00100151"/>
    <w:rPr>
      <w:rFonts w:ascii="Courier New" w:eastAsia="SimSun" w:hAnsi="Courier New"/>
      <w:noProof/>
      <w:sz w:val="16"/>
      <w:lang w:val="en-GB" w:eastAsia="en-US" w:bidi="ar-SA"/>
    </w:rPr>
  </w:style>
  <w:style w:type="paragraph" w:customStyle="1" w:styleId="3CharChar">
    <w:name w:val="(文字) (文字)3 Char Char (文字) (文字)"/>
    <w:basedOn w:val="Normal"/>
    <w:rsid w:val="009C4FD9"/>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CharCharChar">
    <w:name w:val="Char Char Char"/>
    <w:basedOn w:val="Normal"/>
    <w:semiHidden/>
    <w:rsid w:val="008525BE"/>
    <w:pPr>
      <w:spacing w:after="160" w:line="240" w:lineRule="exact"/>
    </w:pPr>
    <w:rPr>
      <w:rFonts w:ascii="Arial" w:hAnsi="Arial" w:cs="Arial"/>
      <w:color w:val="0000FF"/>
      <w:kern w:val="2"/>
      <w:lang w:val="en-US" w:eastAsia="zh-CN"/>
    </w:rPr>
  </w:style>
  <w:style w:type="paragraph" w:styleId="Caption">
    <w:name w:val="caption"/>
    <w:aliases w:val="cap,cap Char,Caption Char1 Char,cap Char Char1,Caption Char Char1 Char,cap Char2"/>
    <w:basedOn w:val="Normal"/>
    <w:next w:val="Normal"/>
    <w:link w:val="CaptionChar"/>
    <w:uiPriority w:val="35"/>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List"/>
    <w:link w:val="B1Char1"/>
    <w:qFormat/>
    <w:rsid w:val="00956F3A"/>
    <w:pPr>
      <w:ind w:left="568" w:hanging="284"/>
    </w:pPr>
    <w:rPr>
      <w:rFonts w:eastAsia="MS Mincho"/>
      <w:lang w:eastAsia="ja-JP"/>
    </w:rPr>
  </w:style>
  <w:style w:type="character" w:customStyle="1" w:styleId="B1Char1">
    <w:name w:val="B1 Char1"/>
    <w:link w:val="B1"/>
    <w:rsid w:val="00956F3A"/>
    <w:rPr>
      <w:rFonts w:eastAsia="MS Mincho"/>
      <w:lang w:val="en-GB" w:eastAsia="ja-JP" w:bidi="ar-SA"/>
    </w:rPr>
  </w:style>
  <w:style w:type="character" w:customStyle="1" w:styleId="a4">
    <w:name w:val="首标题"/>
    <w:rsid w:val="00491F4A"/>
    <w:rPr>
      <w:rFonts w:ascii="Arial" w:eastAsia="SimSun"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SimSun"/>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rsid w:val="00956F3A"/>
    <w:rPr>
      <w:rFonts w:ascii="Arial" w:eastAsia="SimSun" w:hAnsi="Arial"/>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SimSun" w:hAnsi="Arial" w:cs="Arial"/>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rPr>
  </w:style>
  <w:style w:type="paragraph" w:customStyle="1" w:styleId="10">
    <w:name w:val="样式1"/>
    <w:basedOn w:val="Normal"/>
    <w:rsid w:val="00AE6F49"/>
  </w:style>
  <w:style w:type="character" w:customStyle="1" w:styleId="Heading2Char">
    <w:name w:val="Heading 2 Char"/>
    <w:link w:val="Heading2"/>
    <w:rsid w:val="00326166"/>
    <w:rPr>
      <w:rFonts w:ascii="Arial" w:hAnsi="Arial"/>
      <w:sz w:val="28"/>
      <w:lang w:val="en-GB" w:eastAsia="en-US"/>
    </w:rPr>
  </w:style>
  <w:style w:type="paragraph" w:customStyle="1" w:styleId="CharChar1CharCharCharChar1CharCharCharChar">
    <w:name w:val="Char Char1 Char Char Char Char1 Char Char Char Char"/>
    <w:basedOn w:val="Normal"/>
    <w:rsid w:val="006418C7"/>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DocumentMap"/>
    <w:autoRedefine/>
    <w:rsid w:val="00F9063E"/>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yinbiao">
    <w:name w:val="yinbiao"/>
    <w:basedOn w:val="DefaultParagraphFont"/>
    <w:rsid w:val="00CE6634"/>
    <w:rPr>
      <w:rFonts w:eastAsia="SimSun"/>
      <w:lang w:val="en-US" w:eastAsia="zh-CN" w:bidi="ar-SA"/>
    </w:rPr>
  </w:style>
  <w:style w:type="character" w:customStyle="1" w:styleId="textbodybold1">
    <w:name w:val="textbodybold1"/>
    <w:rsid w:val="00F86253"/>
    <w:rPr>
      <w:rFonts w:ascii="Arial" w:eastAsia="SimSun" w:hAnsi="Arial" w:cs="Arial" w:hint="default"/>
      <w:b/>
      <w:bCs/>
      <w:color w:val="902630"/>
      <w:sz w:val="18"/>
      <w:szCs w:val="18"/>
      <w:bdr w:val="none" w:sz="0" w:space="0" w:color="auto" w:frame="1"/>
      <w:lang w:val="en-US" w:eastAsia="zh-CN" w:bidi="ar-SA"/>
    </w:rPr>
  </w:style>
  <w:style w:type="paragraph" w:customStyle="1" w:styleId="Proposal">
    <w:name w:val="Proposal"/>
    <w:basedOn w:val="Normal"/>
    <w:link w:val="ProposalChar"/>
    <w:qFormat/>
    <w:rsid w:val="00223223"/>
    <w:pPr>
      <w:numPr>
        <w:numId w:val="10"/>
      </w:numPr>
      <w:tabs>
        <w:tab w:val="left" w:pos="1560"/>
      </w:tabs>
      <w:ind w:left="1560" w:hanging="1200"/>
    </w:pPr>
    <w:rPr>
      <w:b/>
    </w:rPr>
  </w:style>
  <w:style w:type="paragraph" w:styleId="TOCHeading">
    <w:name w:val="TOC Heading"/>
    <w:basedOn w:val="Heading1"/>
    <w:next w:val="Normal"/>
    <w:uiPriority w:val="39"/>
    <w:semiHidden/>
    <w:unhideWhenUsed/>
    <w:qFormat/>
    <w:rsid w:val="00850DCF"/>
    <w:pPr>
      <w:numPr>
        <w:numId w:val="0"/>
      </w:numPr>
      <w:pBdr>
        <w:top w:val="none" w:sz="0" w:space="0" w:color="auto"/>
      </w:pBdr>
      <w:spacing w:before="480" w:after="0" w:line="276" w:lineRule="auto"/>
      <w:outlineLvl w:val="9"/>
    </w:pPr>
    <w:rPr>
      <w:rFonts w:ascii="Cambria" w:eastAsia="Times New Roman" w:hAnsi="Cambria"/>
      <w:b/>
      <w:bCs/>
      <w:color w:val="365F91"/>
      <w:sz w:val="28"/>
      <w:szCs w:val="28"/>
      <w:lang w:val="en-US"/>
    </w:rPr>
  </w:style>
  <w:style w:type="character" w:customStyle="1" w:styleId="ProposalChar">
    <w:name w:val="Proposal Char"/>
    <w:link w:val="Proposal"/>
    <w:qFormat/>
    <w:rsid w:val="00223223"/>
    <w:rPr>
      <w:rFonts w:eastAsia="SimSun"/>
      <w:b/>
      <w:lang w:val="en-GB" w:eastAsia="en-US"/>
    </w:rPr>
  </w:style>
  <w:style w:type="paragraph" w:customStyle="1" w:styleId="Proposallist">
    <w:name w:val="Proposal list"/>
    <w:basedOn w:val="Proposal"/>
    <w:link w:val="ProposallistChar"/>
    <w:qFormat/>
    <w:rsid w:val="00850DCF"/>
    <w:pPr>
      <w:numPr>
        <w:numId w:val="0"/>
      </w:numPr>
      <w:ind w:left="1560" w:hanging="1134"/>
    </w:pPr>
  </w:style>
  <w:style w:type="paragraph" w:customStyle="1" w:styleId="maintext">
    <w:name w:val="main text"/>
    <w:basedOn w:val="Normal"/>
    <w:link w:val="maintextChar"/>
    <w:qFormat/>
    <w:rsid w:val="00624988"/>
    <w:pPr>
      <w:spacing w:before="60" w:after="60" w:line="288" w:lineRule="auto"/>
      <w:ind w:firstLineChars="200" w:firstLine="200"/>
      <w:jc w:val="both"/>
    </w:pPr>
    <w:rPr>
      <w:rFonts w:eastAsia="Malgun Gothic" w:cs="Batang"/>
      <w:lang w:eastAsia="ko-KR"/>
    </w:rPr>
  </w:style>
  <w:style w:type="character" w:customStyle="1" w:styleId="ProposallistChar">
    <w:name w:val="Proposal list Char"/>
    <w:basedOn w:val="ProposalChar"/>
    <w:link w:val="Proposallist"/>
    <w:rsid w:val="00850DCF"/>
    <w:rPr>
      <w:rFonts w:eastAsia="SimSun"/>
      <w:b/>
      <w:lang w:val="en-GB" w:eastAsia="en-US"/>
    </w:rPr>
  </w:style>
  <w:style w:type="character" w:customStyle="1" w:styleId="maintextChar">
    <w:name w:val="main text Char"/>
    <w:link w:val="maintext"/>
    <w:qFormat/>
    <w:rsid w:val="00624988"/>
    <w:rPr>
      <w:rFonts w:eastAsia="Malgun Gothic" w:cs="Batang"/>
      <w:lang w:val="en-GB"/>
    </w:rPr>
  </w:style>
  <w:style w:type="paragraph" w:customStyle="1" w:styleId="3GPPHeader">
    <w:name w:val="3GPP_Header"/>
    <w:basedOn w:val="Normal"/>
    <w:link w:val="3GPPHeaderChar"/>
    <w:rsid w:val="00895A97"/>
    <w:pPr>
      <w:tabs>
        <w:tab w:val="left" w:pos="1701"/>
        <w:tab w:val="right" w:pos="9639"/>
      </w:tabs>
      <w:overflowPunct w:val="0"/>
      <w:autoSpaceDE w:val="0"/>
      <w:autoSpaceDN w:val="0"/>
      <w:adjustRightInd w:val="0"/>
      <w:spacing w:after="240" w:line="288" w:lineRule="auto"/>
      <w:textAlignment w:val="baseline"/>
    </w:pPr>
    <w:rPr>
      <w:rFonts w:eastAsia="Times New Roman"/>
      <w:b/>
      <w:sz w:val="24"/>
      <w:lang w:eastAsia="zh-CN"/>
    </w:rPr>
  </w:style>
  <w:style w:type="character" w:customStyle="1" w:styleId="3GPPHeaderChar">
    <w:name w:val="3GPP_Header Char"/>
    <w:link w:val="3GPPHeader"/>
    <w:rsid w:val="00895A97"/>
    <w:rPr>
      <w:rFonts w:eastAsia="Times New Roman"/>
      <w:b/>
      <w:sz w:val="24"/>
      <w:lang w:val="en-GB" w:eastAsia="zh-CN"/>
    </w:rPr>
  </w:style>
  <w:style w:type="paragraph" w:customStyle="1" w:styleId="References">
    <w:name w:val="References"/>
    <w:basedOn w:val="Normal"/>
    <w:rsid w:val="00BB3A3C"/>
    <w:pPr>
      <w:numPr>
        <w:numId w:val="11"/>
      </w:numPr>
      <w:autoSpaceDE w:val="0"/>
      <w:autoSpaceDN w:val="0"/>
      <w:snapToGrid w:val="0"/>
      <w:spacing w:after="60"/>
      <w:jc w:val="both"/>
    </w:pPr>
    <w:rPr>
      <w:szCs w:val="16"/>
      <w:lang w:val="en-US"/>
    </w:rPr>
  </w:style>
  <w:style w:type="paragraph" w:customStyle="1" w:styleId="B2">
    <w:name w:val="B2"/>
    <w:basedOn w:val="List2"/>
    <w:link w:val="B2Char"/>
    <w:rsid w:val="00F43AF7"/>
    <w:pPr>
      <w:overflowPunct w:val="0"/>
      <w:autoSpaceDE w:val="0"/>
      <w:autoSpaceDN w:val="0"/>
      <w:adjustRightInd w:val="0"/>
      <w:ind w:hanging="284"/>
      <w:textAlignment w:val="baseline"/>
    </w:pPr>
    <w:rPr>
      <w:rFonts w:eastAsia="Times New Roman"/>
      <w:lang w:eastAsia="en-GB"/>
    </w:rPr>
  </w:style>
  <w:style w:type="paragraph" w:customStyle="1" w:styleId="bullet4">
    <w:name w:val="bullet 4"/>
    <w:basedOn w:val="Normal"/>
    <w:rsid w:val="00F43AF7"/>
    <w:pPr>
      <w:keepLines/>
      <w:numPr>
        <w:numId w:val="12"/>
      </w:numPr>
      <w:tabs>
        <w:tab w:val="clear" w:pos="360"/>
      </w:tabs>
      <w:overflowPunct w:val="0"/>
      <w:autoSpaceDE w:val="0"/>
      <w:autoSpaceDN w:val="0"/>
      <w:adjustRightInd w:val="0"/>
      <w:spacing w:before="120" w:after="0" w:line="280" w:lineRule="atLeast"/>
      <w:ind w:left="1800"/>
      <w:textAlignment w:val="baseline"/>
    </w:pPr>
    <w:rPr>
      <w:rFonts w:ascii="Bookman Old Style" w:eastAsia="Times New Roman" w:hAnsi="Bookman Old Style"/>
      <w:lang w:val="en-US" w:eastAsia="en-GB"/>
    </w:rPr>
  </w:style>
  <w:style w:type="character" w:customStyle="1" w:styleId="B10">
    <w:name w:val="B1 (文字)"/>
    <w:rsid w:val="00F43AF7"/>
    <w:rPr>
      <w:rFonts w:eastAsia="Times New Roman"/>
      <w:lang w:val="en-US" w:eastAsia="zh-CN" w:bidi="ar-SA"/>
    </w:rPr>
  </w:style>
  <w:style w:type="character" w:customStyle="1" w:styleId="B2Char">
    <w:name w:val="B2 Char"/>
    <w:link w:val="B2"/>
    <w:rsid w:val="00F43AF7"/>
    <w:rPr>
      <w:rFonts w:eastAsia="Times New Roman"/>
      <w:lang w:val="en-GB" w:eastAsia="en-GB"/>
    </w:rPr>
  </w:style>
  <w:style w:type="character" w:customStyle="1" w:styleId="CaptionChar">
    <w:name w:val="Caption Char"/>
    <w:aliases w:val="cap Char1,cap Char Char,Caption Char1 Char Char,cap Char Char1 Char,Caption Char Char1 Char Char,cap Char2 Char"/>
    <w:link w:val="Caption"/>
    <w:uiPriority w:val="35"/>
    <w:locked/>
    <w:rsid w:val="00D7268D"/>
    <w:rPr>
      <w:rFonts w:eastAsia="SimSun"/>
      <w:b/>
      <w:lang w:eastAsia="en-US"/>
    </w:rPr>
  </w:style>
  <w:style w:type="paragraph" w:customStyle="1" w:styleId="N1">
    <w:name w:val="N1"/>
    <w:basedOn w:val="Normal"/>
    <w:link w:val="N1Char"/>
    <w:qFormat/>
    <w:rsid w:val="00D7268D"/>
    <w:pPr>
      <w:spacing w:after="0"/>
      <w:ind w:left="634"/>
      <w:jc w:val="both"/>
    </w:pPr>
    <w:rPr>
      <w:rFonts w:ascii="Calibri" w:eastAsia="MS Mincho" w:hAnsi="Calibri" w:cs="Calibri"/>
      <w:sz w:val="22"/>
      <w:szCs w:val="22"/>
      <w:lang w:val="en-US" w:eastAsia="ko-KR" w:bidi="hi-IN"/>
    </w:rPr>
  </w:style>
  <w:style w:type="character" w:customStyle="1" w:styleId="N1Char">
    <w:name w:val="N1 Char"/>
    <w:link w:val="N1"/>
    <w:rsid w:val="00D7268D"/>
    <w:rPr>
      <w:rFonts w:ascii="Calibri" w:hAnsi="Calibri" w:cs="Calibri"/>
      <w:sz w:val="22"/>
      <w:szCs w:val="22"/>
      <w:lang w:bidi="hi-IN"/>
    </w:rPr>
  </w:style>
  <w:style w:type="paragraph" w:customStyle="1" w:styleId="3GPPNormalText">
    <w:name w:val="3GPP Normal Text"/>
    <w:basedOn w:val="BodyText"/>
    <w:link w:val="3GPPNormalTextChar"/>
    <w:qFormat/>
    <w:rsid w:val="001475AF"/>
    <w:pPr>
      <w:spacing w:line="259" w:lineRule="auto"/>
      <w:jc w:val="both"/>
    </w:pPr>
    <w:rPr>
      <w:rFonts w:eastAsia="MS Mincho"/>
      <w:sz w:val="22"/>
      <w:szCs w:val="24"/>
      <w:lang w:val="en-US" w:eastAsia="ko-KR"/>
    </w:rPr>
  </w:style>
  <w:style w:type="character" w:customStyle="1" w:styleId="3GPPNormalTextChar">
    <w:name w:val="3GPP Normal Text Char"/>
    <w:link w:val="3GPPNormalText"/>
    <w:rsid w:val="001475AF"/>
    <w:rPr>
      <w:sz w:val="22"/>
      <w:szCs w:val="24"/>
    </w:rPr>
  </w:style>
  <w:style w:type="paragraph" w:styleId="BodyText">
    <w:name w:val="Body Text"/>
    <w:basedOn w:val="Normal"/>
    <w:link w:val="BodyTextChar"/>
    <w:rsid w:val="001475AF"/>
    <w:pPr>
      <w:spacing w:after="120"/>
    </w:pPr>
  </w:style>
  <w:style w:type="character" w:customStyle="1" w:styleId="BodyTextChar">
    <w:name w:val="Body Text Char"/>
    <w:link w:val="BodyText"/>
    <w:rsid w:val="001475AF"/>
    <w:rPr>
      <w:rFonts w:eastAsia="SimSun"/>
      <w:lang w:val="en-GB" w:eastAsia="en-US" w:bidi="ar-SA"/>
    </w:rPr>
  </w:style>
  <w:style w:type="character" w:customStyle="1" w:styleId="FooterChar">
    <w:name w:val="Footer Char"/>
    <w:link w:val="Footer"/>
    <w:uiPriority w:val="99"/>
    <w:rsid w:val="00507719"/>
    <w:rPr>
      <w:rFonts w:ascii="Arial" w:hAnsi="Arial"/>
      <w:b/>
      <w:i/>
      <w:noProof/>
      <w:sz w:val="18"/>
      <w:lang w:val="en-GB" w:eastAsia="en-US"/>
    </w:r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11"/>
    <w:qFormat/>
    <w:rsid w:val="00991DDD"/>
    <w:pPr>
      <w:spacing w:after="160" w:line="259" w:lineRule="auto"/>
      <w:ind w:left="720"/>
      <w:contextualSpacing/>
    </w:pPr>
    <w:rPr>
      <w:rFonts w:ascii="Calibri" w:eastAsia="Calibri" w:hAnsi="Calibri"/>
      <w:sz w:val="22"/>
      <w:szCs w:val="22"/>
      <w:lang w:val="en-US"/>
    </w:rPr>
  </w:style>
  <w:style w:type="paragraph" w:styleId="NormalWeb">
    <w:name w:val="Normal (Web)"/>
    <w:basedOn w:val="Normal"/>
    <w:uiPriority w:val="99"/>
    <w:unhideWhenUsed/>
    <w:rsid w:val="00D56CD6"/>
    <w:pPr>
      <w:spacing w:before="100" w:beforeAutospacing="1" w:after="100" w:afterAutospacing="1"/>
    </w:pPr>
    <w:rPr>
      <w:rFonts w:eastAsia="Times New Roman"/>
      <w:sz w:val="24"/>
      <w:szCs w:val="24"/>
      <w:lang w:val="en-US" w:eastAsia="zh-CN"/>
    </w:rPr>
  </w:style>
  <w:style w:type="character" w:customStyle="1" w:styleId="N3Char">
    <w:name w:val="N3 Char"/>
    <w:link w:val="N3"/>
    <w:locked/>
    <w:rsid w:val="006B4D44"/>
    <w:rPr>
      <w:rFonts w:ascii="MS Mincho" w:eastAsia="SimSun" w:cs="Calibri"/>
      <w:shd w:val="clear" w:color="auto" w:fill="FFFFFF"/>
      <w:lang w:eastAsia="ko-KR" w:bidi="hi-IN"/>
    </w:rPr>
  </w:style>
  <w:style w:type="paragraph" w:customStyle="1" w:styleId="N3">
    <w:name w:val="N3"/>
    <w:basedOn w:val="Normal"/>
    <w:link w:val="N3Char"/>
    <w:qFormat/>
    <w:rsid w:val="006B4D44"/>
    <w:pPr>
      <w:shd w:val="clear" w:color="auto" w:fill="FFFFFF"/>
      <w:spacing w:after="0"/>
      <w:ind w:left="990"/>
    </w:pPr>
    <w:rPr>
      <w:rFonts w:ascii="MS Mincho" w:cs="Calibri"/>
      <w:lang w:val="en-US" w:eastAsia="ko-KR" w:bidi="hi-IN"/>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11"/>
    <w:qFormat/>
    <w:rsid w:val="009560CA"/>
    <w:rPr>
      <w:rFonts w:ascii="Calibri" w:eastAsia="Calibri" w:hAnsi="Calibri"/>
      <w:sz w:val="22"/>
      <w:szCs w:val="22"/>
      <w:lang w:eastAsia="en-US"/>
    </w:rPr>
  </w:style>
  <w:style w:type="character" w:styleId="PlaceholderText">
    <w:name w:val="Placeholder Text"/>
    <w:basedOn w:val="DefaultParagraphFont"/>
    <w:uiPriority w:val="99"/>
    <w:semiHidden/>
    <w:rsid w:val="00D1333F"/>
    <w:rPr>
      <w:color w:val="808080"/>
    </w:rPr>
  </w:style>
  <w:style w:type="paragraph" w:customStyle="1" w:styleId="paragraph">
    <w:name w:val="paragraph"/>
    <w:basedOn w:val="Normal"/>
    <w:qFormat/>
    <w:rsid w:val="003661FC"/>
    <w:pPr>
      <w:spacing w:beforeAutospacing="1" w:afterAutospacing="1"/>
    </w:pPr>
    <w:rPr>
      <w:rFonts w:eastAsia="Times New Roman"/>
      <w:sz w:val="24"/>
      <w:szCs w:val="24"/>
      <w:lang w:val="en-US"/>
    </w:rPr>
  </w:style>
  <w:style w:type="character" w:customStyle="1" w:styleId="normaltextrun">
    <w:name w:val="normaltextrun"/>
    <w:basedOn w:val="DefaultParagraphFont"/>
    <w:qFormat/>
    <w:rsid w:val="00970ACF"/>
  </w:style>
  <w:style w:type="character" w:customStyle="1" w:styleId="eop">
    <w:name w:val="eop"/>
    <w:basedOn w:val="DefaultParagraphFont"/>
    <w:qFormat/>
    <w:rsid w:val="00970ACF"/>
  </w:style>
  <w:style w:type="character" w:customStyle="1" w:styleId="Heading6Char">
    <w:name w:val="Heading 6 Char"/>
    <w:basedOn w:val="DefaultParagraphFont"/>
    <w:link w:val="Heading6"/>
    <w:rsid w:val="005D787A"/>
    <w:rPr>
      <w:rFonts w:ascii="Arial" w:hAnsi="Arial"/>
      <w:lang w:val="en-GB" w:eastAsia="en-US"/>
    </w:rPr>
  </w:style>
  <w:style w:type="character" w:styleId="Emphasis">
    <w:name w:val="Emphasis"/>
    <w:uiPriority w:val="20"/>
    <w:qFormat/>
    <w:rsid w:val="002F5059"/>
    <w:rPr>
      <w:i/>
      <w:iCs/>
    </w:rPr>
  </w:style>
  <w:style w:type="character" w:customStyle="1" w:styleId="apple-converted-space">
    <w:name w:val="apple-converted-space"/>
    <w:qFormat/>
    <w:rsid w:val="000C600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17865866">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302976827">
      <w:bodyDiv w:val="1"/>
      <w:marLeft w:val="0"/>
      <w:marRight w:val="0"/>
      <w:marTop w:val="0"/>
      <w:marBottom w:val="0"/>
      <w:divBdr>
        <w:top w:val="none" w:sz="0" w:space="0" w:color="auto"/>
        <w:left w:val="none" w:sz="0" w:space="0" w:color="auto"/>
        <w:bottom w:val="none" w:sz="0" w:space="0" w:color="auto"/>
        <w:right w:val="none" w:sz="0" w:space="0" w:color="auto"/>
      </w:divBdr>
    </w:div>
    <w:div w:id="644428937">
      <w:bodyDiv w:val="1"/>
      <w:marLeft w:val="0"/>
      <w:marRight w:val="0"/>
      <w:marTop w:val="0"/>
      <w:marBottom w:val="0"/>
      <w:divBdr>
        <w:top w:val="none" w:sz="0" w:space="0" w:color="auto"/>
        <w:left w:val="none" w:sz="0" w:space="0" w:color="auto"/>
        <w:bottom w:val="none" w:sz="0" w:space="0" w:color="auto"/>
        <w:right w:val="none" w:sz="0" w:space="0" w:color="auto"/>
      </w:divBdr>
    </w:div>
    <w:div w:id="655381830">
      <w:bodyDiv w:val="1"/>
      <w:marLeft w:val="0"/>
      <w:marRight w:val="0"/>
      <w:marTop w:val="0"/>
      <w:marBottom w:val="0"/>
      <w:divBdr>
        <w:top w:val="none" w:sz="0" w:space="0" w:color="auto"/>
        <w:left w:val="none" w:sz="0" w:space="0" w:color="auto"/>
        <w:bottom w:val="none" w:sz="0" w:space="0" w:color="auto"/>
        <w:right w:val="none" w:sz="0" w:space="0" w:color="auto"/>
      </w:divBdr>
    </w:div>
    <w:div w:id="663777504">
      <w:bodyDiv w:val="1"/>
      <w:marLeft w:val="0"/>
      <w:marRight w:val="0"/>
      <w:marTop w:val="0"/>
      <w:marBottom w:val="0"/>
      <w:divBdr>
        <w:top w:val="none" w:sz="0" w:space="0" w:color="auto"/>
        <w:left w:val="none" w:sz="0" w:space="0" w:color="auto"/>
        <w:bottom w:val="none" w:sz="0" w:space="0" w:color="auto"/>
        <w:right w:val="none" w:sz="0" w:space="0" w:color="auto"/>
      </w:divBdr>
    </w:div>
    <w:div w:id="688071059">
      <w:bodyDiv w:val="1"/>
      <w:marLeft w:val="0"/>
      <w:marRight w:val="0"/>
      <w:marTop w:val="0"/>
      <w:marBottom w:val="0"/>
      <w:divBdr>
        <w:top w:val="none" w:sz="0" w:space="0" w:color="auto"/>
        <w:left w:val="none" w:sz="0" w:space="0" w:color="auto"/>
        <w:bottom w:val="none" w:sz="0" w:space="0" w:color="auto"/>
        <w:right w:val="none" w:sz="0" w:space="0" w:color="auto"/>
      </w:divBdr>
    </w:div>
    <w:div w:id="712922680">
      <w:bodyDiv w:val="1"/>
      <w:marLeft w:val="0"/>
      <w:marRight w:val="0"/>
      <w:marTop w:val="0"/>
      <w:marBottom w:val="0"/>
      <w:divBdr>
        <w:top w:val="none" w:sz="0" w:space="0" w:color="auto"/>
        <w:left w:val="none" w:sz="0" w:space="0" w:color="auto"/>
        <w:bottom w:val="none" w:sz="0" w:space="0" w:color="auto"/>
        <w:right w:val="none" w:sz="0" w:space="0" w:color="auto"/>
      </w:divBdr>
    </w:div>
    <w:div w:id="717506954">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873543012">
      <w:bodyDiv w:val="1"/>
      <w:marLeft w:val="0"/>
      <w:marRight w:val="0"/>
      <w:marTop w:val="0"/>
      <w:marBottom w:val="0"/>
      <w:divBdr>
        <w:top w:val="none" w:sz="0" w:space="0" w:color="auto"/>
        <w:left w:val="none" w:sz="0" w:space="0" w:color="auto"/>
        <w:bottom w:val="none" w:sz="0" w:space="0" w:color="auto"/>
        <w:right w:val="none" w:sz="0" w:space="0" w:color="auto"/>
      </w:divBdr>
      <w:divsChild>
        <w:div w:id="86463658">
          <w:marLeft w:val="1195"/>
          <w:marRight w:val="0"/>
          <w:marTop w:val="213"/>
          <w:marBottom w:val="0"/>
          <w:divBdr>
            <w:top w:val="none" w:sz="0" w:space="0" w:color="auto"/>
            <w:left w:val="none" w:sz="0" w:space="0" w:color="auto"/>
            <w:bottom w:val="none" w:sz="0" w:space="0" w:color="auto"/>
            <w:right w:val="none" w:sz="0" w:space="0" w:color="auto"/>
          </w:divBdr>
        </w:div>
        <w:div w:id="439760820">
          <w:marLeft w:val="475"/>
          <w:marRight w:val="0"/>
          <w:marTop w:val="320"/>
          <w:marBottom w:val="0"/>
          <w:divBdr>
            <w:top w:val="none" w:sz="0" w:space="0" w:color="auto"/>
            <w:left w:val="none" w:sz="0" w:space="0" w:color="auto"/>
            <w:bottom w:val="none" w:sz="0" w:space="0" w:color="auto"/>
            <w:right w:val="none" w:sz="0" w:space="0" w:color="auto"/>
          </w:divBdr>
        </w:div>
        <w:div w:id="441145922">
          <w:marLeft w:val="1195"/>
          <w:marRight w:val="0"/>
          <w:marTop w:val="213"/>
          <w:marBottom w:val="0"/>
          <w:divBdr>
            <w:top w:val="none" w:sz="0" w:space="0" w:color="auto"/>
            <w:left w:val="none" w:sz="0" w:space="0" w:color="auto"/>
            <w:bottom w:val="none" w:sz="0" w:space="0" w:color="auto"/>
            <w:right w:val="none" w:sz="0" w:space="0" w:color="auto"/>
          </w:divBdr>
        </w:div>
        <w:div w:id="734427438">
          <w:marLeft w:val="475"/>
          <w:marRight w:val="0"/>
          <w:marTop w:val="320"/>
          <w:marBottom w:val="0"/>
          <w:divBdr>
            <w:top w:val="none" w:sz="0" w:space="0" w:color="auto"/>
            <w:left w:val="none" w:sz="0" w:space="0" w:color="auto"/>
            <w:bottom w:val="none" w:sz="0" w:space="0" w:color="auto"/>
            <w:right w:val="none" w:sz="0" w:space="0" w:color="auto"/>
          </w:divBdr>
        </w:div>
        <w:div w:id="1471904514">
          <w:marLeft w:val="1195"/>
          <w:marRight w:val="0"/>
          <w:marTop w:val="213"/>
          <w:marBottom w:val="0"/>
          <w:divBdr>
            <w:top w:val="none" w:sz="0" w:space="0" w:color="auto"/>
            <w:left w:val="none" w:sz="0" w:space="0" w:color="auto"/>
            <w:bottom w:val="none" w:sz="0" w:space="0" w:color="auto"/>
            <w:right w:val="none" w:sz="0" w:space="0" w:color="auto"/>
          </w:divBdr>
        </w:div>
        <w:div w:id="1626036453">
          <w:marLeft w:val="1195"/>
          <w:marRight w:val="0"/>
          <w:marTop w:val="213"/>
          <w:marBottom w:val="0"/>
          <w:divBdr>
            <w:top w:val="none" w:sz="0" w:space="0" w:color="auto"/>
            <w:left w:val="none" w:sz="0" w:space="0" w:color="auto"/>
            <w:bottom w:val="none" w:sz="0" w:space="0" w:color="auto"/>
            <w:right w:val="none" w:sz="0" w:space="0" w:color="auto"/>
          </w:divBdr>
        </w:div>
        <w:div w:id="1679695362">
          <w:marLeft w:val="1195"/>
          <w:marRight w:val="0"/>
          <w:marTop w:val="213"/>
          <w:marBottom w:val="0"/>
          <w:divBdr>
            <w:top w:val="none" w:sz="0" w:space="0" w:color="auto"/>
            <w:left w:val="none" w:sz="0" w:space="0" w:color="auto"/>
            <w:bottom w:val="none" w:sz="0" w:space="0" w:color="auto"/>
            <w:right w:val="none" w:sz="0" w:space="0" w:color="auto"/>
          </w:divBdr>
        </w:div>
        <w:div w:id="1710492269">
          <w:marLeft w:val="475"/>
          <w:marRight w:val="0"/>
          <w:marTop w:val="320"/>
          <w:marBottom w:val="0"/>
          <w:divBdr>
            <w:top w:val="none" w:sz="0" w:space="0" w:color="auto"/>
            <w:left w:val="none" w:sz="0" w:space="0" w:color="auto"/>
            <w:bottom w:val="none" w:sz="0" w:space="0" w:color="auto"/>
            <w:right w:val="none" w:sz="0" w:space="0" w:color="auto"/>
          </w:divBdr>
        </w:div>
      </w:divsChild>
    </w:div>
    <w:div w:id="1154101992">
      <w:bodyDiv w:val="1"/>
      <w:marLeft w:val="0"/>
      <w:marRight w:val="0"/>
      <w:marTop w:val="0"/>
      <w:marBottom w:val="0"/>
      <w:divBdr>
        <w:top w:val="none" w:sz="0" w:space="0" w:color="auto"/>
        <w:left w:val="none" w:sz="0" w:space="0" w:color="auto"/>
        <w:bottom w:val="none" w:sz="0" w:space="0" w:color="auto"/>
        <w:right w:val="none" w:sz="0" w:space="0" w:color="auto"/>
      </w:divBdr>
    </w:div>
    <w:div w:id="1244953117">
      <w:bodyDiv w:val="1"/>
      <w:marLeft w:val="0"/>
      <w:marRight w:val="0"/>
      <w:marTop w:val="0"/>
      <w:marBottom w:val="0"/>
      <w:divBdr>
        <w:top w:val="none" w:sz="0" w:space="0" w:color="auto"/>
        <w:left w:val="none" w:sz="0" w:space="0" w:color="auto"/>
        <w:bottom w:val="none" w:sz="0" w:space="0" w:color="auto"/>
        <w:right w:val="none" w:sz="0" w:space="0" w:color="auto"/>
      </w:divBdr>
    </w:div>
    <w:div w:id="1296325894">
      <w:bodyDiv w:val="1"/>
      <w:marLeft w:val="0"/>
      <w:marRight w:val="0"/>
      <w:marTop w:val="0"/>
      <w:marBottom w:val="0"/>
      <w:divBdr>
        <w:top w:val="none" w:sz="0" w:space="0" w:color="auto"/>
        <w:left w:val="none" w:sz="0" w:space="0" w:color="auto"/>
        <w:bottom w:val="none" w:sz="0" w:space="0" w:color="auto"/>
        <w:right w:val="none" w:sz="0" w:space="0" w:color="auto"/>
      </w:divBdr>
    </w:div>
    <w:div w:id="1440759801">
      <w:bodyDiv w:val="1"/>
      <w:marLeft w:val="0"/>
      <w:marRight w:val="0"/>
      <w:marTop w:val="0"/>
      <w:marBottom w:val="0"/>
      <w:divBdr>
        <w:top w:val="none" w:sz="0" w:space="0" w:color="auto"/>
        <w:left w:val="none" w:sz="0" w:space="0" w:color="auto"/>
        <w:bottom w:val="none" w:sz="0" w:space="0" w:color="auto"/>
        <w:right w:val="none" w:sz="0" w:space="0" w:color="auto"/>
      </w:divBdr>
    </w:div>
    <w:div w:id="1593515052">
      <w:bodyDiv w:val="1"/>
      <w:marLeft w:val="0"/>
      <w:marRight w:val="0"/>
      <w:marTop w:val="0"/>
      <w:marBottom w:val="0"/>
      <w:divBdr>
        <w:top w:val="none" w:sz="0" w:space="0" w:color="auto"/>
        <w:left w:val="none" w:sz="0" w:space="0" w:color="auto"/>
        <w:bottom w:val="none" w:sz="0" w:space="0" w:color="auto"/>
        <w:right w:val="none" w:sz="0" w:space="0" w:color="auto"/>
      </w:divBdr>
    </w:div>
    <w:div w:id="1635211636">
      <w:bodyDiv w:val="1"/>
      <w:marLeft w:val="0"/>
      <w:marRight w:val="0"/>
      <w:marTop w:val="0"/>
      <w:marBottom w:val="0"/>
      <w:divBdr>
        <w:top w:val="none" w:sz="0" w:space="0" w:color="auto"/>
        <w:left w:val="none" w:sz="0" w:space="0" w:color="auto"/>
        <w:bottom w:val="none" w:sz="0" w:space="0" w:color="auto"/>
        <w:right w:val="none" w:sz="0" w:space="0" w:color="auto"/>
      </w:divBdr>
    </w:div>
    <w:div w:id="1883400869">
      <w:bodyDiv w:val="1"/>
      <w:marLeft w:val="0"/>
      <w:marRight w:val="0"/>
      <w:marTop w:val="0"/>
      <w:marBottom w:val="0"/>
      <w:divBdr>
        <w:top w:val="none" w:sz="0" w:space="0" w:color="auto"/>
        <w:left w:val="none" w:sz="0" w:space="0" w:color="auto"/>
        <w:bottom w:val="none" w:sz="0" w:space="0" w:color="auto"/>
        <w:right w:val="none" w:sz="0" w:space="0" w:color="auto"/>
      </w:divBdr>
    </w:div>
    <w:div w:id="1941599445">
      <w:bodyDiv w:val="1"/>
      <w:marLeft w:val="0"/>
      <w:marRight w:val="0"/>
      <w:marTop w:val="0"/>
      <w:marBottom w:val="0"/>
      <w:divBdr>
        <w:top w:val="none" w:sz="0" w:space="0" w:color="auto"/>
        <w:left w:val="none" w:sz="0" w:space="0" w:color="auto"/>
        <w:bottom w:val="none" w:sz="0" w:space="0" w:color="auto"/>
        <w:right w:val="none" w:sz="0" w:space="0" w:color="auto"/>
      </w:divBdr>
      <w:divsChild>
        <w:div w:id="86389597">
          <w:marLeft w:val="1195"/>
          <w:marRight w:val="0"/>
          <w:marTop w:val="213"/>
          <w:marBottom w:val="0"/>
          <w:divBdr>
            <w:top w:val="none" w:sz="0" w:space="0" w:color="auto"/>
            <w:left w:val="none" w:sz="0" w:space="0" w:color="auto"/>
            <w:bottom w:val="none" w:sz="0" w:space="0" w:color="auto"/>
            <w:right w:val="none" w:sz="0" w:space="0" w:color="auto"/>
          </w:divBdr>
        </w:div>
        <w:div w:id="187184307">
          <w:marLeft w:val="475"/>
          <w:marRight w:val="0"/>
          <w:marTop w:val="320"/>
          <w:marBottom w:val="0"/>
          <w:divBdr>
            <w:top w:val="none" w:sz="0" w:space="0" w:color="auto"/>
            <w:left w:val="none" w:sz="0" w:space="0" w:color="auto"/>
            <w:bottom w:val="none" w:sz="0" w:space="0" w:color="auto"/>
            <w:right w:val="none" w:sz="0" w:space="0" w:color="auto"/>
          </w:divBdr>
        </w:div>
        <w:div w:id="297732743">
          <w:marLeft w:val="1195"/>
          <w:marRight w:val="0"/>
          <w:marTop w:val="213"/>
          <w:marBottom w:val="0"/>
          <w:divBdr>
            <w:top w:val="none" w:sz="0" w:space="0" w:color="auto"/>
            <w:left w:val="none" w:sz="0" w:space="0" w:color="auto"/>
            <w:bottom w:val="none" w:sz="0" w:space="0" w:color="auto"/>
            <w:right w:val="none" w:sz="0" w:space="0" w:color="auto"/>
          </w:divBdr>
        </w:div>
        <w:div w:id="533888320">
          <w:marLeft w:val="1195"/>
          <w:marRight w:val="0"/>
          <w:marTop w:val="213"/>
          <w:marBottom w:val="0"/>
          <w:divBdr>
            <w:top w:val="none" w:sz="0" w:space="0" w:color="auto"/>
            <w:left w:val="none" w:sz="0" w:space="0" w:color="auto"/>
            <w:bottom w:val="none" w:sz="0" w:space="0" w:color="auto"/>
            <w:right w:val="none" w:sz="0" w:space="0" w:color="auto"/>
          </w:divBdr>
        </w:div>
        <w:div w:id="689912909">
          <w:marLeft w:val="2030"/>
          <w:marRight w:val="0"/>
          <w:marTop w:val="86"/>
          <w:marBottom w:val="0"/>
          <w:divBdr>
            <w:top w:val="none" w:sz="0" w:space="0" w:color="auto"/>
            <w:left w:val="none" w:sz="0" w:space="0" w:color="auto"/>
            <w:bottom w:val="none" w:sz="0" w:space="0" w:color="auto"/>
            <w:right w:val="none" w:sz="0" w:space="0" w:color="auto"/>
          </w:divBdr>
        </w:div>
        <w:div w:id="842278197">
          <w:marLeft w:val="475"/>
          <w:marRight w:val="0"/>
          <w:marTop w:val="320"/>
          <w:marBottom w:val="0"/>
          <w:divBdr>
            <w:top w:val="none" w:sz="0" w:space="0" w:color="auto"/>
            <w:left w:val="none" w:sz="0" w:space="0" w:color="auto"/>
            <w:bottom w:val="none" w:sz="0" w:space="0" w:color="auto"/>
            <w:right w:val="none" w:sz="0" w:space="0" w:color="auto"/>
          </w:divBdr>
        </w:div>
        <w:div w:id="990015251">
          <w:marLeft w:val="1195"/>
          <w:marRight w:val="0"/>
          <w:marTop w:val="213"/>
          <w:marBottom w:val="0"/>
          <w:divBdr>
            <w:top w:val="none" w:sz="0" w:space="0" w:color="auto"/>
            <w:left w:val="none" w:sz="0" w:space="0" w:color="auto"/>
            <w:bottom w:val="none" w:sz="0" w:space="0" w:color="auto"/>
            <w:right w:val="none" w:sz="0" w:space="0" w:color="auto"/>
          </w:divBdr>
        </w:div>
        <w:div w:id="1864201354">
          <w:marLeft w:val="2030"/>
          <w:marRight w:val="0"/>
          <w:marTop w:val="86"/>
          <w:marBottom w:val="0"/>
          <w:divBdr>
            <w:top w:val="none" w:sz="0" w:space="0" w:color="auto"/>
            <w:left w:val="none" w:sz="0" w:space="0" w:color="auto"/>
            <w:bottom w:val="none" w:sz="0" w:space="0" w:color="auto"/>
            <w:right w:val="none" w:sz="0" w:space="0" w:color="auto"/>
          </w:divBdr>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1223384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jpg"/><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pn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jpg"/><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BF833E-5971-4CE8-8B50-4E4E291938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2877</Words>
  <Characters>17043</Characters>
  <Application>Microsoft Office Word</Application>
  <DocSecurity>0</DocSecurity>
  <Lines>142</Lines>
  <Paragraphs>39</Paragraphs>
  <ScaleCrop>false</ScaleCrop>
  <HeadingPairs>
    <vt:vector size="2" baseType="variant">
      <vt:variant>
        <vt:lpstr>Title</vt:lpstr>
      </vt:variant>
      <vt:variant>
        <vt:i4>1</vt:i4>
      </vt:variant>
    </vt:vector>
  </HeadingPairs>
  <TitlesOfParts>
    <vt:vector size="1" baseType="lpstr">
      <vt:lpstr>3GPP TSG-RAN WG3</vt:lpstr>
    </vt:vector>
  </TitlesOfParts>
  <Company>Intel</Company>
  <LinksUpToDate>false</LinksUpToDate>
  <CharactersWithSpaces>19881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Intel</dc:creator>
  <cp:keywords>CTPClassification=CTP_NT</cp:keywords>
  <dc:description/>
  <cp:lastModifiedBy>Wei, Lili</cp:lastModifiedBy>
  <cp:revision>3</cp:revision>
  <cp:lastPrinted>2020-02-13T17:36:00Z</cp:lastPrinted>
  <dcterms:created xsi:type="dcterms:W3CDTF">2021-09-30T18:33:00Z</dcterms:created>
  <dcterms:modified xsi:type="dcterms:W3CDTF">2021-09-30T18:53:00Z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(3)TzX5fBvRh21sauKB6LPr6ep0n1oOEkfjtwOlfkQCVvMrEVfGG6QZN2N3vvc0PmL9RgP9ix0s_x000d_
yd7pGsaT043OCApiSs+KfFwiko5GSppqJC3hVGDdxrtnyfFEM8Z++ZMj46GXp2qzVBBFMbsR_x000d_
bt/GNcu2vV/PuqfS6fBlwt3FXF/DvlW/Pvysttj1No4QDg8boCUocwGRJTcWts4DFq9YBI8v_x000d_
dXf4YjcaiMXzZWOIdj</vt:lpwstr>
  </property>
  <property fmtid="{D5CDD505-2E9C-101B-9397-08002B2CF9AE}" pid="17" name="_2015_ms_pID_7253431">
    <vt:lpwstr>EN9VLuTOoqzmR+k/8EolHCHeCYViUS7AMx+8n2LToYowAHGCOS7Bny_x000d_
oPJQ4ro3PWXNZnGAkZXZeJOxm/op5zDl2r3CRn+UktD1joCxPH5WwZi4VA+Jo+nylqH2T17K_x000d_
TAy4hSPYiX18r9Y+fV4aznx3I7D5Na1xxnakJR/VVoQ6fCuvN/PhCQvVXIxmBVYAqkvZlV7V_x000d_
uKERuouShoD4RKJv5t8X4IcQ2hm9MgCqZSJ/</vt:lpwstr>
  </property>
  <property fmtid="{D5CDD505-2E9C-101B-9397-08002B2CF9AE}" pid="18" name="_2015_ms_pID_7253432">
    <vt:lpwstr>KQ==</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1515747177</vt:lpwstr>
  </property>
  <property fmtid="{D5CDD505-2E9C-101B-9397-08002B2CF9AE}" pid="23" name="TitusGUID">
    <vt:lpwstr>8ad4dbbc-dd08-4a7f-8c7d-2eb73763c1a5</vt:lpwstr>
  </property>
  <property fmtid="{D5CDD505-2E9C-101B-9397-08002B2CF9AE}" pid="24" name="CTP_TimeStamp">
    <vt:lpwstr>2020-08-04 18:19:34Z</vt:lpwstr>
  </property>
  <property fmtid="{D5CDD505-2E9C-101B-9397-08002B2CF9AE}" pid="25" name="CTP_BU">
    <vt:lpwstr>NA</vt:lpwstr>
  </property>
  <property fmtid="{D5CDD505-2E9C-101B-9397-08002B2CF9AE}" pid="26" name="CTP_IDSID">
    <vt:lpwstr>NA</vt:lpwstr>
  </property>
  <property fmtid="{D5CDD505-2E9C-101B-9397-08002B2CF9AE}" pid="27" name="CTP_WWID">
    <vt:lpwstr>NA</vt:lpwstr>
  </property>
  <property fmtid="{D5CDD505-2E9C-101B-9397-08002B2CF9AE}" pid="28" name="CTPClassification">
    <vt:lpwstr>CTP_NT</vt:lpwstr>
  </property>
</Properties>
</file>