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4CF90" w14:textId="5F285C9A" w:rsidR="00207B0F" w:rsidRDefault="00207B0F" w:rsidP="00207B0F">
      <w:pPr>
        <w:tabs>
          <w:tab w:val="left" w:pos="1985"/>
        </w:tabs>
        <w:spacing w:after="0"/>
        <w:jc w:val="both"/>
        <w:rPr>
          <w:rFonts w:ascii="Arial" w:hAnsi="Arial" w:cs="Arial"/>
          <w:b/>
          <w:sz w:val="24"/>
          <w:lang w:val="en-US"/>
        </w:rPr>
      </w:pPr>
      <w:r w:rsidRPr="00207B0F">
        <w:rPr>
          <w:rFonts w:ascii="Arial" w:hAnsi="Arial" w:cs="Arial"/>
          <w:b/>
          <w:sz w:val="24"/>
          <w:lang w:val="en-US"/>
        </w:rPr>
        <w:t>3GPP TSG RAN WG1 #106-e</w:t>
      </w:r>
      <w:r w:rsidRPr="00207B0F">
        <w:rPr>
          <w:rFonts w:ascii="Arial" w:hAnsi="Arial" w:cs="Arial"/>
          <w:b/>
          <w:sz w:val="24"/>
          <w:lang w:val="en-US"/>
        </w:rPr>
        <w:tab/>
      </w:r>
      <w:r w:rsidRPr="00207B0F">
        <w:rPr>
          <w:rFonts w:ascii="Arial" w:hAnsi="Arial" w:cs="Arial"/>
          <w:b/>
          <w:sz w:val="24"/>
          <w:lang w:val="en-US"/>
        </w:rPr>
        <w:tab/>
      </w:r>
      <w:r w:rsidRPr="00207B0F">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60C12" w:rsidRPr="00A60C12">
        <w:rPr>
          <w:rFonts w:ascii="Arial" w:hAnsi="Arial" w:cs="Arial"/>
          <w:b/>
          <w:sz w:val="24"/>
          <w:lang w:val="en-US"/>
        </w:rPr>
        <w:t>R1-2109595</w:t>
      </w:r>
    </w:p>
    <w:p w14:paraId="0C893787" w14:textId="77777777" w:rsidR="00B9550C" w:rsidRDefault="00B9550C" w:rsidP="00B9550C">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Pr>
          <w:rFonts w:ascii="Arial" w:hAnsi="Arial" w:cs="Arial"/>
          <w:b/>
          <w:sz w:val="24"/>
          <w:lang w:val="en-US"/>
        </w:rPr>
        <w:t>October</w:t>
      </w:r>
      <w:r w:rsidRPr="009915F0">
        <w:rPr>
          <w:rFonts w:ascii="Arial" w:hAnsi="Arial" w:cs="Arial"/>
          <w:b/>
          <w:sz w:val="24"/>
          <w:lang w:val="en-US"/>
        </w:rPr>
        <w:t xml:space="preserve"> </w:t>
      </w:r>
      <w:r>
        <w:rPr>
          <w:rFonts w:ascii="Arial" w:hAnsi="Arial" w:cs="Arial"/>
          <w:b/>
          <w:sz w:val="24"/>
          <w:lang w:val="en-US"/>
        </w:rPr>
        <w:t>11</w:t>
      </w:r>
      <w:r w:rsidRPr="001B79C3">
        <w:rPr>
          <w:rFonts w:ascii="Arial" w:hAnsi="Arial" w:cs="Arial"/>
          <w:b/>
          <w:sz w:val="24"/>
          <w:vertAlign w:val="superscript"/>
          <w:lang w:val="en-US"/>
        </w:rPr>
        <w:t>th</w:t>
      </w:r>
      <w:r>
        <w:rPr>
          <w:rFonts w:ascii="Arial" w:hAnsi="Arial" w:cs="Arial"/>
          <w:b/>
          <w:sz w:val="24"/>
          <w:lang w:val="en-US"/>
        </w:rPr>
        <w:t xml:space="preserve"> </w:t>
      </w:r>
      <w:r w:rsidRPr="009915F0">
        <w:rPr>
          <w:rFonts w:ascii="Arial" w:hAnsi="Arial" w:cs="Arial"/>
          <w:b/>
          <w:sz w:val="24"/>
          <w:lang w:val="en-US"/>
        </w:rPr>
        <w:t xml:space="preserve">– </w:t>
      </w:r>
      <w:r>
        <w:rPr>
          <w:rFonts w:ascii="Arial" w:hAnsi="Arial" w:cs="Arial"/>
          <w:b/>
          <w:sz w:val="24"/>
          <w:lang w:val="en-US"/>
        </w:rPr>
        <w:t>19</w:t>
      </w:r>
      <w:r w:rsidRPr="001B79C3">
        <w:rPr>
          <w:rFonts w:ascii="Arial" w:hAnsi="Arial" w:cs="Arial"/>
          <w:b/>
          <w:sz w:val="24"/>
          <w:vertAlign w:val="superscript"/>
          <w:lang w:val="en-US"/>
        </w:rPr>
        <w:t>th</w:t>
      </w:r>
      <w:r w:rsidRPr="009915F0">
        <w:rPr>
          <w:rFonts w:ascii="Arial" w:hAnsi="Arial" w:cs="Arial"/>
          <w:b/>
          <w:sz w:val="24"/>
          <w:lang w:val="en-US"/>
        </w:rPr>
        <w:t>, 202</w:t>
      </w:r>
      <w:r>
        <w:rPr>
          <w:rFonts w:ascii="Arial" w:hAnsi="Arial" w:cs="Arial"/>
          <w:b/>
          <w:sz w:val="24"/>
          <w:lang w:val="en-US"/>
        </w:rPr>
        <w:t>1</w:t>
      </w:r>
    </w:p>
    <w:p w14:paraId="74C2EEFC" w14:textId="77777777" w:rsidR="00207B0F" w:rsidRPr="00B9550C" w:rsidRDefault="00207B0F" w:rsidP="00207B0F">
      <w:pPr>
        <w:tabs>
          <w:tab w:val="left" w:pos="1985"/>
        </w:tabs>
        <w:spacing w:after="0"/>
        <w:jc w:val="both"/>
        <w:rPr>
          <w:rFonts w:ascii="Arial" w:hAnsi="Arial" w:cs="Arial"/>
          <w:b/>
          <w:sz w:val="24"/>
          <w:lang w:val="en-US"/>
        </w:rPr>
      </w:pPr>
    </w:p>
    <w:p w14:paraId="41D2AC97" w14:textId="4E897041" w:rsidR="00FD75AC" w:rsidRPr="00E95DAE" w:rsidRDefault="00FD75AC" w:rsidP="006F4C7D">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A23351E" w14:textId="77777777" w:rsidR="007D0F10" w:rsidRDefault="001466F4" w:rsidP="00E832E5">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D0F10" w:rsidRPr="007D0F10">
        <w:rPr>
          <w:rFonts w:ascii="Arial" w:eastAsia="Malgun Gothic" w:hAnsi="Arial" w:cs="Arial"/>
          <w:b/>
          <w:sz w:val="24"/>
          <w:lang w:val="en-US" w:eastAsia="ko-KR"/>
        </w:rPr>
        <w:t>Enhancements to HST-SFN deployments</w:t>
      </w:r>
    </w:p>
    <w:p w14:paraId="442797E2" w14:textId="6FC2402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155CB4">
        <w:rPr>
          <w:rFonts w:ascii="Arial" w:hAnsi="Arial" w:cs="Arial"/>
          <w:b/>
          <w:sz w:val="24"/>
          <w:lang w:val="en-US"/>
        </w:rPr>
        <w:t>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680115">
      <w:pPr>
        <w:pStyle w:val="Heading1"/>
        <w:numPr>
          <w:ilvl w:val="0"/>
          <w:numId w:val="4"/>
        </w:numPr>
        <w:spacing w:before="120" w:after="60"/>
        <w:jc w:val="both"/>
        <w:rPr>
          <w:rFonts w:cs="Arial"/>
          <w:lang w:val="en-US"/>
        </w:rPr>
      </w:pPr>
      <w:r>
        <w:rPr>
          <w:rFonts w:cs="Arial"/>
          <w:lang w:val="en-US"/>
        </w:rPr>
        <w:t>Introduction</w:t>
      </w:r>
    </w:p>
    <w:p w14:paraId="556F2802" w14:textId="7539A9A5" w:rsidR="00155CB4" w:rsidRPr="008B2417" w:rsidRDefault="00155CB4" w:rsidP="00155CB4">
      <w:pPr>
        <w:ind w:firstLine="284"/>
        <w:jc w:val="both"/>
        <w:rPr>
          <w:sz w:val="22"/>
          <w:szCs w:val="22"/>
          <w:lang w:eastAsia="zh-CN"/>
        </w:rPr>
      </w:pPr>
      <w:r w:rsidRPr="008B2417">
        <w:rPr>
          <w:sz w:val="22"/>
          <w:szCs w:val="22"/>
          <w:lang w:eastAsia="zh-CN"/>
        </w:rPr>
        <w:t>In RAN#86 meeting the work item on enhanced MIMO support was agreed for Rel-17</w:t>
      </w:r>
      <w:r w:rsidR="002C5AD6">
        <w:rPr>
          <w:sz w:val="22"/>
          <w:szCs w:val="22"/>
          <w:lang w:eastAsia="zh-CN"/>
        </w:rPr>
        <w:t xml:space="preserve"> [1]</w:t>
      </w:r>
      <w:r w:rsidRPr="008B2417">
        <w:rPr>
          <w:sz w:val="22"/>
          <w:szCs w:val="22"/>
          <w:lang w:eastAsia="zh-CN"/>
        </w:rPr>
        <w:t>. The objective</w:t>
      </w:r>
      <w:r w:rsidR="00913B4C">
        <w:rPr>
          <w:sz w:val="22"/>
          <w:szCs w:val="22"/>
          <w:lang w:eastAsia="zh-CN"/>
        </w:rPr>
        <w:t>s of WID</w:t>
      </w:r>
      <w:r w:rsidRPr="008B2417">
        <w:rPr>
          <w:sz w:val="22"/>
          <w:szCs w:val="22"/>
          <w:lang w:eastAsia="zh-CN"/>
        </w:rPr>
        <w:t xml:space="preserve"> include enhancements </w:t>
      </w:r>
      <w:r w:rsidR="003D28F0">
        <w:rPr>
          <w:sz w:val="22"/>
          <w:szCs w:val="22"/>
          <w:lang w:eastAsia="zh-CN"/>
        </w:rPr>
        <w:t>to</w:t>
      </w:r>
      <w:r w:rsidRPr="008B2417">
        <w:rPr>
          <w:sz w:val="22"/>
          <w:szCs w:val="22"/>
          <w:lang w:eastAsia="zh-CN"/>
        </w:rPr>
        <w:t xml:space="preserve"> multi-TRP transmission</w:t>
      </w:r>
      <w:r w:rsidR="00570E9B">
        <w:rPr>
          <w:sz w:val="22"/>
          <w:szCs w:val="22"/>
          <w:lang w:eastAsia="zh-CN"/>
        </w:rPr>
        <w:t xml:space="preserve"> scheme</w:t>
      </w:r>
      <w:r w:rsidRPr="008B2417">
        <w:rPr>
          <w:sz w:val="22"/>
          <w:szCs w:val="22"/>
          <w:lang w:eastAsia="zh-CN"/>
        </w:rPr>
        <w:t xml:space="preserve"> </w:t>
      </w:r>
      <w:r w:rsidR="00913B4C">
        <w:rPr>
          <w:sz w:val="22"/>
          <w:szCs w:val="22"/>
          <w:lang w:eastAsia="zh-CN"/>
        </w:rPr>
        <w:t>in</w:t>
      </w:r>
      <w:r w:rsidRPr="008B2417">
        <w:rPr>
          <w:sz w:val="22"/>
          <w:szCs w:val="22"/>
          <w:lang w:eastAsia="zh-CN"/>
        </w:rPr>
        <w:t xml:space="preserve"> HST-SFN scenario. </w:t>
      </w:r>
    </w:p>
    <w:tbl>
      <w:tblPr>
        <w:tblStyle w:val="TableGrid"/>
        <w:tblW w:w="0" w:type="auto"/>
        <w:tblLook w:val="04A0" w:firstRow="1" w:lastRow="0" w:firstColumn="1" w:lastColumn="0" w:noHBand="0" w:noVBand="1"/>
      </w:tblPr>
      <w:tblGrid>
        <w:gridCol w:w="10160"/>
      </w:tblGrid>
      <w:tr w:rsidR="00155CB4" w:rsidRPr="008B2417" w14:paraId="50E27112" w14:textId="77777777" w:rsidTr="00155CB4">
        <w:tc>
          <w:tcPr>
            <w:tcW w:w="10160" w:type="dxa"/>
            <w:tcBorders>
              <w:top w:val="single" w:sz="4" w:space="0" w:color="auto"/>
              <w:left w:val="single" w:sz="4" w:space="0" w:color="auto"/>
              <w:bottom w:val="single" w:sz="4" w:space="0" w:color="auto"/>
              <w:right w:val="single" w:sz="4" w:space="0" w:color="auto"/>
            </w:tcBorders>
            <w:hideMark/>
          </w:tcPr>
          <w:p w14:paraId="58C4BCE7" w14:textId="29AA9485" w:rsidR="00CD73B9" w:rsidRPr="00CD73B9" w:rsidRDefault="00CD73B9" w:rsidP="00CD73B9">
            <w:pPr>
              <w:spacing w:before="0" w:after="0" w:line="240" w:lineRule="auto"/>
              <w:rPr>
                <w:rFonts w:eastAsiaTheme="minorHAnsi"/>
                <w:lang w:eastAsia="zh-CN"/>
              </w:rPr>
            </w:pPr>
            <w:r>
              <w:rPr>
                <w:rFonts w:eastAsiaTheme="minorHAnsi"/>
                <w:lang w:eastAsia="zh-CN"/>
              </w:rPr>
              <w:t>2</w:t>
            </w:r>
            <w:r w:rsidRPr="00CD73B9">
              <w:rPr>
                <w:rFonts w:eastAsiaTheme="minorHAnsi"/>
                <w:lang w:eastAsia="zh-CN"/>
              </w:rPr>
              <w:t>.</w:t>
            </w:r>
            <w:r w:rsidRPr="00CD73B9">
              <w:rPr>
                <w:rFonts w:eastAsiaTheme="minorHAnsi"/>
                <w:lang w:eastAsia="zh-CN"/>
              </w:rPr>
              <w:tab/>
              <w:t>Enhancement on the support for multi-TRP deployment, targeting both FR1 and FR2:</w:t>
            </w:r>
          </w:p>
          <w:p w14:paraId="0E8FCB07" w14:textId="77777777" w:rsidR="00CD73B9" w:rsidRPr="00CD73B9" w:rsidRDefault="00CD73B9" w:rsidP="00CD73B9">
            <w:pPr>
              <w:spacing w:before="0" w:after="0" w:line="240" w:lineRule="auto"/>
              <w:rPr>
                <w:rFonts w:eastAsiaTheme="minorHAnsi"/>
                <w:lang w:eastAsia="zh-CN"/>
              </w:rPr>
            </w:pPr>
            <w:r w:rsidRPr="00CD73B9">
              <w:rPr>
                <w:rFonts w:eastAsiaTheme="minorHAnsi"/>
                <w:lang w:eastAsia="zh-CN"/>
              </w:rPr>
              <w:t>…</w:t>
            </w:r>
          </w:p>
          <w:p w14:paraId="3D6C8E9B" w14:textId="77777777" w:rsidR="00CD73B9" w:rsidRPr="00CD73B9" w:rsidRDefault="00CD73B9" w:rsidP="00CD73B9">
            <w:pPr>
              <w:spacing w:before="0" w:after="0" w:line="240" w:lineRule="auto"/>
              <w:ind w:left="288"/>
              <w:rPr>
                <w:rFonts w:eastAsiaTheme="minorHAnsi"/>
                <w:lang w:eastAsia="zh-CN"/>
              </w:rPr>
            </w:pPr>
            <w:r w:rsidRPr="00CD73B9">
              <w:rPr>
                <w:rFonts w:eastAsiaTheme="minorHAnsi"/>
                <w:lang w:eastAsia="zh-CN"/>
              </w:rPr>
              <w:t>d.</w:t>
            </w:r>
            <w:r w:rsidRPr="00CD73B9">
              <w:rPr>
                <w:rFonts w:eastAsiaTheme="minorHAnsi"/>
                <w:lang w:eastAsia="zh-CN"/>
              </w:rPr>
              <w:tab/>
              <w:t>Enhancement to support HST-SFN deployment scenario:</w:t>
            </w:r>
          </w:p>
          <w:p w14:paraId="08A79998" w14:textId="06A337D4" w:rsidR="00CD73B9" w:rsidRPr="00CD73B9" w:rsidRDefault="00CD73B9" w:rsidP="00CD73B9">
            <w:pPr>
              <w:spacing w:before="0" w:after="0" w:line="240" w:lineRule="auto"/>
              <w:ind w:left="576"/>
              <w:rPr>
                <w:rFonts w:eastAsiaTheme="minorHAnsi"/>
                <w:lang w:eastAsia="zh-CN"/>
              </w:rPr>
            </w:pPr>
            <w:r w:rsidRPr="00CD73B9">
              <w:rPr>
                <w:rFonts w:eastAsiaTheme="minorHAnsi"/>
                <w:lang w:eastAsia="zh-CN"/>
              </w:rPr>
              <w:t>i.</w:t>
            </w:r>
            <w:r w:rsidRPr="00CD73B9">
              <w:rPr>
                <w:rFonts w:eastAsiaTheme="minorHAnsi"/>
                <w:lang w:eastAsia="zh-CN"/>
              </w:rPr>
              <w:tab/>
              <w:t xml:space="preserve">Identify and specify solution(s) on QCL assumption for DMRS, e.g. multiple QCL assumptions for the same </w:t>
            </w:r>
            <w:r>
              <w:rPr>
                <w:rFonts w:eastAsiaTheme="minorHAnsi"/>
                <w:lang w:eastAsia="zh-CN"/>
              </w:rPr>
              <w:t xml:space="preserve">   </w:t>
            </w:r>
            <w:r w:rsidRPr="00CD73B9">
              <w:rPr>
                <w:rFonts w:eastAsiaTheme="minorHAnsi"/>
                <w:lang w:eastAsia="zh-CN"/>
              </w:rPr>
              <w:t>DMRS port(s), targeting DL-only transmission</w:t>
            </w:r>
          </w:p>
          <w:p w14:paraId="39857B92" w14:textId="20BC020F" w:rsidR="00155CB4" w:rsidRPr="00CD73B9" w:rsidRDefault="00CD73B9" w:rsidP="00CD73B9">
            <w:pPr>
              <w:spacing w:before="0" w:after="0" w:line="240" w:lineRule="auto"/>
              <w:ind w:left="576"/>
              <w:rPr>
                <w:rFonts w:eastAsiaTheme="minorHAnsi"/>
                <w:lang w:eastAsia="zh-CN"/>
              </w:rPr>
            </w:pPr>
            <w:r w:rsidRPr="00CD73B9">
              <w:rPr>
                <w:rFonts w:eastAsiaTheme="minorHAnsi"/>
                <w:lang w:eastAsia="zh-CN"/>
              </w:rPr>
              <w:t>ii.</w:t>
            </w:r>
            <w:r w:rsidRPr="00CD73B9">
              <w:rPr>
                <w:rFonts w:eastAsiaTheme="minorHAnsi"/>
                <w:lang w:eastAsia="zh-CN"/>
              </w:rPr>
              <w:tab/>
              <w:t xml:space="preserve">Evaluate and, if the benefit over Rel.16 HST enhancement baseline is demonstrated, specify </w:t>
            </w:r>
            <w:bookmarkStart w:id="0" w:name="_Hlk61733894"/>
            <w:r w:rsidRPr="00CD73B9">
              <w:rPr>
                <w:rFonts w:eastAsiaTheme="minorHAnsi"/>
                <w:lang w:eastAsia="zh-CN"/>
              </w:rPr>
              <w:t xml:space="preserve">QCL/QCL-like relation (including applicable type(s) and the associated requirement) between DL and UL signal </w:t>
            </w:r>
            <w:bookmarkEnd w:id="0"/>
            <w:r w:rsidRPr="00CD73B9">
              <w:rPr>
                <w:rFonts w:eastAsiaTheme="minorHAnsi"/>
                <w:lang w:eastAsia="zh-CN"/>
              </w:rPr>
              <w:t>by reusing the unified TCI framework</w:t>
            </w:r>
          </w:p>
        </w:tc>
      </w:tr>
    </w:tbl>
    <w:p w14:paraId="1A18A1FF" w14:textId="2EB90136" w:rsidR="00155CB4" w:rsidRPr="008B2417" w:rsidRDefault="00155CB4" w:rsidP="00155CB4">
      <w:pPr>
        <w:spacing w:before="240"/>
        <w:ind w:firstLine="288"/>
        <w:jc w:val="both"/>
        <w:rPr>
          <w:rFonts w:asciiTheme="minorHAnsi" w:eastAsiaTheme="minorHAnsi" w:hAnsiTheme="minorHAnsi" w:cstheme="minorBidi"/>
          <w:sz w:val="22"/>
          <w:szCs w:val="22"/>
          <w:lang w:eastAsia="zh-CN"/>
        </w:rPr>
      </w:pPr>
      <w:r w:rsidRPr="008B2417">
        <w:rPr>
          <w:sz w:val="22"/>
          <w:szCs w:val="22"/>
          <w:lang w:eastAsia="zh-CN"/>
        </w:rPr>
        <w:t xml:space="preserve">In this contribution, we provide our views on the </w:t>
      </w:r>
      <w:r w:rsidR="00D93B25">
        <w:rPr>
          <w:sz w:val="22"/>
          <w:szCs w:val="22"/>
          <w:lang w:eastAsia="zh-CN"/>
        </w:rPr>
        <w:t xml:space="preserve">remaining details of corresponding </w:t>
      </w:r>
      <w:r w:rsidRPr="008B2417">
        <w:rPr>
          <w:sz w:val="22"/>
          <w:szCs w:val="22"/>
          <w:lang w:eastAsia="zh-CN"/>
        </w:rPr>
        <w:t>enhancements for Rel-17.</w:t>
      </w:r>
    </w:p>
    <w:p w14:paraId="2E59C369" w14:textId="77777777" w:rsidR="008C0E88" w:rsidRPr="008C0E88" w:rsidRDefault="008C0E88" w:rsidP="00680115">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rPr>
      </w:pPr>
    </w:p>
    <w:p w14:paraId="63D2800E" w14:textId="53D80B51" w:rsidR="00F31780" w:rsidRPr="00FF7AAF" w:rsidRDefault="003B7FC0" w:rsidP="003B7FC0">
      <w:pPr>
        <w:pStyle w:val="Heading1"/>
        <w:numPr>
          <w:ilvl w:val="0"/>
          <w:numId w:val="4"/>
        </w:numPr>
        <w:pBdr>
          <w:top w:val="single" w:sz="12" w:space="4" w:color="auto"/>
        </w:pBdr>
      </w:pPr>
      <w:r>
        <w:rPr>
          <w:rFonts w:cs="Arial"/>
          <w:lang w:val="en-US"/>
        </w:rPr>
        <w:t>Discussion</w:t>
      </w:r>
    </w:p>
    <w:p w14:paraId="6F79DBB1"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53DCFC2"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637DD3D0" w14:textId="1AE29F71" w:rsidR="00B77078" w:rsidRPr="00E7691E" w:rsidRDefault="00024B71" w:rsidP="00B77078">
      <w:pPr>
        <w:pStyle w:val="Heading2"/>
        <w:rPr>
          <w:lang w:val="en-US"/>
        </w:rPr>
      </w:pPr>
      <w:r>
        <w:rPr>
          <w:lang w:val="en-US"/>
        </w:rPr>
        <w:t>Combinations of the l</w:t>
      </w:r>
      <w:r w:rsidR="002163C1">
        <w:rPr>
          <w:lang w:val="en-US"/>
        </w:rPr>
        <w:t>egacy</w:t>
      </w:r>
      <w:r w:rsidR="00E517B7">
        <w:rPr>
          <w:lang w:val="en-US"/>
        </w:rPr>
        <w:t xml:space="preserve"> </w:t>
      </w:r>
      <w:r>
        <w:rPr>
          <w:lang w:val="en-US"/>
        </w:rPr>
        <w:t xml:space="preserve">and </w:t>
      </w:r>
      <w:r w:rsidR="00E517B7">
        <w:rPr>
          <w:lang w:val="en-US"/>
        </w:rPr>
        <w:t>enhanced SFN</w:t>
      </w:r>
      <w:r>
        <w:rPr>
          <w:lang w:val="en-US"/>
        </w:rPr>
        <w:t xml:space="preserve"> transmission schemes</w:t>
      </w:r>
      <w:r w:rsidR="00C7565E">
        <w:rPr>
          <w:lang w:val="en-US"/>
        </w:rPr>
        <w:t xml:space="preserve"> for PDSCH and PDCCH</w:t>
      </w:r>
    </w:p>
    <w:p w14:paraId="739EE898" w14:textId="281DC912" w:rsidR="005A4743" w:rsidRDefault="00E517B7" w:rsidP="0011397A">
      <w:pPr>
        <w:spacing w:before="120"/>
        <w:ind w:firstLine="360"/>
        <w:jc w:val="both"/>
      </w:pPr>
      <w:r>
        <w:rPr>
          <w:sz w:val="22"/>
          <w:szCs w:val="22"/>
        </w:rPr>
        <w:t xml:space="preserve">In </w:t>
      </w:r>
      <w:r w:rsidR="00502E45">
        <w:rPr>
          <w:sz w:val="22"/>
          <w:szCs w:val="22"/>
        </w:rPr>
        <w:t xml:space="preserve">RAN1#105e and </w:t>
      </w:r>
      <w:r>
        <w:rPr>
          <w:sz w:val="22"/>
          <w:szCs w:val="22"/>
        </w:rPr>
        <w:t>RAN1#10</w:t>
      </w:r>
      <w:r w:rsidR="00502E45">
        <w:rPr>
          <w:sz w:val="22"/>
          <w:szCs w:val="22"/>
        </w:rPr>
        <w:t>6</w:t>
      </w:r>
      <w:r>
        <w:rPr>
          <w:sz w:val="22"/>
          <w:szCs w:val="22"/>
        </w:rPr>
        <w:t>e meeting</w:t>
      </w:r>
      <w:r w:rsidR="00502E45">
        <w:rPr>
          <w:sz w:val="22"/>
          <w:szCs w:val="22"/>
        </w:rPr>
        <w:t>s</w:t>
      </w:r>
      <w:r>
        <w:rPr>
          <w:sz w:val="22"/>
          <w:szCs w:val="22"/>
        </w:rPr>
        <w:t xml:space="preserve">, support of enhanced SFN transmission schemes (scheme 1 and TRP-based pre-compensation) has been discussed. It was agreed that </w:t>
      </w:r>
      <w:r w:rsidR="00721C16">
        <w:rPr>
          <w:sz w:val="22"/>
          <w:szCs w:val="22"/>
        </w:rPr>
        <w:t xml:space="preserve">UE is not expected to be configured with different enhanced SFN transmission schemes for PDSCH and PDCCH. </w:t>
      </w:r>
      <w:r w:rsidR="00B10E78">
        <w:rPr>
          <w:sz w:val="22"/>
          <w:szCs w:val="22"/>
        </w:rPr>
        <w:t xml:space="preserve">In addition, </w:t>
      </w:r>
      <w:r w:rsidR="00394709">
        <w:rPr>
          <w:sz w:val="22"/>
          <w:szCs w:val="22"/>
        </w:rPr>
        <w:t xml:space="preserve">single-TRP PDCCH scheduling Rel-17 </w:t>
      </w:r>
      <w:r w:rsidR="00096FD6">
        <w:rPr>
          <w:sz w:val="22"/>
          <w:szCs w:val="22"/>
        </w:rPr>
        <w:t>S</w:t>
      </w:r>
      <w:r w:rsidR="00394709">
        <w:rPr>
          <w:sz w:val="22"/>
          <w:szCs w:val="22"/>
        </w:rPr>
        <w:t xml:space="preserve">FN </w:t>
      </w:r>
      <w:r w:rsidR="00C2654C">
        <w:rPr>
          <w:sz w:val="22"/>
          <w:szCs w:val="22"/>
        </w:rPr>
        <w:t xml:space="preserve">PDSCH </w:t>
      </w:r>
      <w:r w:rsidR="00096FD6">
        <w:rPr>
          <w:sz w:val="22"/>
          <w:szCs w:val="22"/>
        </w:rPr>
        <w:t>were also agreed as possible combination.</w:t>
      </w:r>
      <w:r w:rsidR="00D877EA">
        <w:rPr>
          <w:sz w:val="22"/>
          <w:szCs w:val="22"/>
        </w:rPr>
        <w:t xml:space="preserve"> </w:t>
      </w:r>
      <w:r w:rsidR="00D2391F" w:rsidRPr="000C5679">
        <w:rPr>
          <w:sz w:val="22"/>
          <w:szCs w:val="22"/>
        </w:rPr>
        <w:fldChar w:fldCharType="begin"/>
      </w:r>
      <w:r w:rsidR="00D2391F" w:rsidRPr="000C5679">
        <w:rPr>
          <w:sz w:val="22"/>
          <w:szCs w:val="22"/>
        </w:rPr>
        <w:instrText xml:space="preserve"> REF _Ref77786186 \h </w:instrText>
      </w:r>
      <w:r w:rsidR="000C5679">
        <w:rPr>
          <w:sz w:val="22"/>
          <w:szCs w:val="22"/>
        </w:rPr>
        <w:instrText xml:space="preserve"> \* MERGEFORMAT </w:instrText>
      </w:r>
      <w:r w:rsidR="00D2391F" w:rsidRPr="000C5679">
        <w:rPr>
          <w:sz w:val="22"/>
          <w:szCs w:val="22"/>
        </w:rPr>
      </w:r>
      <w:r w:rsidR="00D2391F" w:rsidRPr="000C5679">
        <w:rPr>
          <w:sz w:val="22"/>
          <w:szCs w:val="22"/>
        </w:rPr>
        <w:fldChar w:fldCharType="separate"/>
      </w:r>
      <w:r w:rsidR="00CA735E" w:rsidRPr="00CA735E">
        <w:rPr>
          <w:sz w:val="22"/>
          <w:szCs w:val="22"/>
        </w:rPr>
        <w:t xml:space="preserve">Table </w:t>
      </w:r>
      <w:r w:rsidR="00CA735E" w:rsidRPr="00CA735E">
        <w:rPr>
          <w:noProof/>
          <w:sz w:val="22"/>
          <w:szCs w:val="22"/>
        </w:rPr>
        <w:t>1</w:t>
      </w:r>
      <w:r w:rsidR="00D2391F" w:rsidRPr="000C5679">
        <w:rPr>
          <w:sz w:val="22"/>
          <w:szCs w:val="22"/>
        </w:rPr>
        <w:fldChar w:fldCharType="end"/>
      </w:r>
      <w:r w:rsidR="00721C16" w:rsidRPr="000C5679">
        <w:rPr>
          <w:sz w:val="22"/>
          <w:szCs w:val="22"/>
        </w:rPr>
        <w:t xml:space="preserve"> provides summary of the </w:t>
      </w:r>
      <w:r w:rsidR="00721C16">
        <w:rPr>
          <w:sz w:val="22"/>
          <w:szCs w:val="22"/>
        </w:rPr>
        <w:t>transmission scheme</w:t>
      </w:r>
      <w:r w:rsidR="000C5679">
        <w:rPr>
          <w:sz w:val="22"/>
          <w:szCs w:val="22"/>
        </w:rPr>
        <w:t>s</w:t>
      </w:r>
      <w:r w:rsidR="00721C16">
        <w:rPr>
          <w:sz w:val="22"/>
          <w:szCs w:val="22"/>
        </w:rPr>
        <w:t xml:space="preserve"> </w:t>
      </w:r>
      <w:r w:rsidR="00C55BB5">
        <w:rPr>
          <w:sz w:val="22"/>
          <w:szCs w:val="22"/>
        </w:rPr>
        <w:t>for</w:t>
      </w:r>
      <w:r w:rsidR="00721C16">
        <w:rPr>
          <w:sz w:val="22"/>
          <w:szCs w:val="22"/>
        </w:rPr>
        <w:t xml:space="preserve"> PDCCH and PDSCH</w:t>
      </w:r>
      <w:r w:rsidR="00C55BB5">
        <w:rPr>
          <w:sz w:val="22"/>
          <w:szCs w:val="22"/>
        </w:rPr>
        <w:t>,</w:t>
      </w:r>
      <w:r w:rsidR="00A34702">
        <w:rPr>
          <w:sz w:val="22"/>
          <w:szCs w:val="22"/>
        </w:rPr>
        <w:t xml:space="preserve"> where the</w:t>
      </w:r>
      <w:r w:rsidR="004F473C">
        <w:rPr>
          <w:sz w:val="22"/>
          <w:szCs w:val="22"/>
        </w:rPr>
        <w:t xml:space="preserve"> already</w:t>
      </w:r>
      <w:r w:rsidR="00A34702">
        <w:rPr>
          <w:sz w:val="22"/>
          <w:szCs w:val="22"/>
        </w:rPr>
        <w:t xml:space="preserve"> </w:t>
      </w:r>
      <w:r w:rsidR="008428E0">
        <w:rPr>
          <w:sz w:val="22"/>
          <w:szCs w:val="22"/>
        </w:rPr>
        <w:t>agreed</w:t>
      </w:r>
      <w:r w:rsidR="00D877EA">
        <w:rPr>
          <w:sz w:val="22"/>
          <w:szCs w:val="22"/>
        </w:rPr>
        <w:t>/discussed</w:t>
      </w:r>
      <w:r w:rsidR="00A34702">
        <w:rPr>
          <w:sz w:val="22"/>
          <w:szCs w:val="22"/>
        </w:rPr>
        <w:t xml:space="preserve"> combination</w:t>
      </w:r>
      <w:r w:rsidR="000C5679">
        <w:rPr>
          <w:sz w:val="22"/>
          <w:szCs w:val="22"/>
        </w:rPr>
        <w:t>s</w:t>
      </w:r>
      <w:r w:rsidR="00A34702">
        <w:rPr>
          <w:sz w:val="22"/>
          <w:szCs w:val="22"/>
        </w:rPr>
        <w:t xml:space="preserve"> are highlighted in green. </w:t>
      </w:r>
    </w:p>
    <w:p w14:paraId="4CC8AEF6" w14:textId="48730C31" w:rsidR="0094279B" w:rsidRDefault="0094279B" w:rsidP="0094279B">
      <w:pPr>
        <w:pStyle w:val="Caption"/>
        <w:keepNext/>
        <w:jc w:val="center"/>
      </w:pPr>
      <w:bookmarkStart w:id="1" w:name="_Ref77786186"/>
      <w:r>
        <w:t xml:space="preserve">Table </w:t>
      </w:r>
      <w:r>
        <w:fldChar w:fldCharType="begin"/>
      </w:r>
      <w:r>
        <w:instrText xml:space="preserve"> SEQ Table \* ARABIC </w:instrText>
      </w:r>
      <w:r>
        <w:fldChar w:fldCharType="separate"/>
      </w:r>
      <w:r w:rsidR="00CA735E">
        <w:rPr>
          <w:noProof/>
        </w:rPr>
        <w:t>1</w:t>
      </w:r>
      <w:r>
        <w:fldChar w:fldCharType="end"/>
      </w:r>
      <w:bookmarkEnd w:id="1"/>
      <w:r>
        <w:t xml:space="preserve"> Supported combination of the</w:t>
      </w:r>
      <w:r w:rsidR="0037762A">
        <w:t xml:space="preserve"> transmission schemes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AF55ED" w14:paraId="72E58110" w14:textId="77777777" w:rsidTr="00A34702">
        <w:trPr>
          <w:trHeight w:val="243"/>
        </w:trPr>
        <w:tc>
          <w:tcPr>
            <w:tcW w:w="817" w:type="dxa"/>
            <w:noWrap/>
            <w:tcMar>
              <w:top w:w="0" w:type="dxa"/>
              <w:left w:w="108" w:type="dxa"/>
              <w:bottom w:w="0" w:type="dxa"/>
              <w:right w:w="108" w:type="dxa"/>
            </w:tcMar>
            <w:vAlign w:val="center"/>
            <w:hideMark/>
          </w:tcPr>
          <w:p w14:paraId="5D91BBE5" w14:textId="77777777" w:rsidR="00AF55ED" w:rsidRDefault="00AF55ED">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hideMark/>
          </w:tcPr>
          <w:p w14:paraId="3AE21F93" w14:textId="77777777" w:rsidR="00AF55ED" w:rsidRDefault="00AF55ED">
            <w:pPr>
              <w:rPr>
                <w:rFonts w:eastAsia="Times New Roman"/>
              </w:rPr>
            </w:pPr>
          </w:p>
        </w:tc>
        <w:tc>
          <w:tcPr>
            <w:tcW w:w="7328" w:type="dxa"/>
            <w:gridSpan w:val="4"/>
            <w:noWrap/>
            <w:tcMar>
              <w:top w:w="0" w:type="dxa"/>
              <w:left w:w="108" w:type="dxa"/>
              <w:bottom w:w="0" w:type="dxa"/>
              <w:right w:w="108" w:type="dxa"/>
            </w:tcMar>
            <w:vAlign w:val="center"/>
            <w:hideMark/>
          </w:tcPr>
          <w:p w14:paraId="0FE22D03" w14:textId="77777777" w:rsidR="00AF55ED" w:rsidRDefault="00AF55ED">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AF55ED" w14:paraId="08A76BA7" w14:textId="77777777" w:rsidTr="00A34702">
        <w:trPr>
          <w:trHeight w:val="243"/>
        </w:trPr>
        <w:tc>
          <w:tcPr>
            <w:tcW w:w="817" w:type="dxa"/>
            <w:vMerge w:val="restart"/>
            <w:noWrap/>
            <w:tcMar>
              <w:top w:w="0" w:type="dxa"/>
              <w:left w:w="108" w:type="dxa"/>
              <w:bottom w:w="0" w:type="dxa"/>
              <w:right w:w="108" w:type="dxa"/>
            </w:tcMar>
            <w:vAlign w:val="center"/>
            <w:hideMark/>
          </w:tcPr>
          <w:p w14:paraId="69952CC2" w14:textId="77777777" w:rsidR="00AF55ED" w:rsidRDefault="00AF55ED">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hideMark/>
          </w:tcPr>
          <w:p w14:paraId="1AE308B0" w14:textId="77777777" w:rsidR="00AF55ED" w:rsidRDefault="00AF55ED">
            <w:pPr>
              <w:rPr>
                <w:color w:val="000000"/>
                <w:sz w:val="18"/>
                <w:szCs w:val="18"/>
                <w:lang w:eastAsia="ko-KR"/>
              </w:rPr>
            </w:pPr>
          </w:p>
        </w:tc>
        <w:tc>
          <w:tcPr>
            <w:tcW w:w="1710" w:type="dxa"/>
            <w:noWrap/>
            <w:tcMar>
              <w:top w:w="0" w:type="dxa"/>
              <w:left w:w="108" w:type="dxa"/>
              <w:bottom w:w="0" w:type="dxa"/>
              <w:right w:w="108" w:type="dxa"/>
            </w:tcMar>
            <w:vAlign w:val="center"/>
            <w:hideMark/>
          </w:tcPr>
          <w:p w14:paraId="12D1053B" w14:textId="77777777" w:rsidR="00AF55ED" w:rsidRDefault="00AF55ED">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hideMark/>
          </w:tcPr>
          <w:p w14:paraId="77C2723C" w14:textId="13710901" w:rsidR="00AF55ED" w:rsidRDefault="00AF55ED">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hideMark/>
          </w:tcPr>
          <w:p w14:paraId="79A564C6" w14:textId="77777777" w:rsidR="00AF55ED" w:rsidRDefault="00AF55ED">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hideMark/>
          </w:tcPr>
          <w:p w14:paraId="5917FF3B" w14:textId="77777777" w:rsidR="00AF55ED" w:rsidRDefault="00AF55ED">
            <w:pPr>
              <w:jc w:val="center"/>
              <w:rPr>
                <w:color w:val="000000"/>
                <w:sz w:val="18"/>
                <w:szCs w:val="18"/>
                <w:lang w:eastAsia="ko-KR"/>
              </w:rPr>
            </w:pPr>
            <w:r>
              <w:rPr>
                <w:color w:val="000000"/>
                <w:sz w:val="18"/>
                <w:szCs w:val="18"/>
                <w:lang w:eastAsia="ko-KR"/>
              </w:rPr>
              <w:t>Pre-compensation</w:t>
            </w:r>
          </w:p>
        </w:tc>
      </w:tr>
      <w:tr w:rsidR="0094279B" w14:paraId="750CDB0B" w14:textId="77777777" w:rsidTr="00A34702">
        <w:trPr>
          <w:trHeight w:val="243"/>
        </w:trPr>
        <w:tc>
          <w:tcPr>
            <w:tcW w:w="0" w:type="auto"/>
            <w:vMerge/>
            <w:vAlign w:val="center"/>
            <w:hideMark/>
          </w:tcPr>
          <w:p w14:paraId="19D9AAC1" w14:textId="77777777" w:rsidR="0094279B" w:rsidRDefault="0094279B" w:rsidP="0094279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4E7873B9" w14:textId="77777777" w:rsidR="0094279B" w:rsidRDefault="0094279B" w:rsidP="0094279B">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hideMark/>
          </w:tcPr>
          <w:p w14:paraId="7DFC503A" w14:textId="77777777" w:rsidR="0094279B" w:rsidRDefault="0094279B" w:rsidP="0094279B">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hideMark/>
          </w:tcPr>
          <w:p w14:paraId="539EC0F9" w14:textId="77777777" w:rsidR="0094279B" w:rsidRDefault="0094279B" w:rsidP="0094279B">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hideMark/>
          </w:tcPr>
          <w:p w14:paraId="0C5DECB2" w14:textId="5D94299F" w:rsidR="0094279B" w:rsidRPr="00461C71" w:rsidRDefault="0094279B" w:rsidP="0094279B">
            <w:pPr>
              <w:jc w:val="center"/>
              <w:rPr>
                <w:color w:val="000000"/>
                <w:sz w:val="18"/>
                <w:szCs w:val="18"/>
                <w:highlight w:val="green"/>
                <w:lang w:eastAsia="ko-KR"/>
              </w:rPr>
            </w:pPr>
            <w:r w:rsidRPr="00461C71">
              <w:rPr>
                <w:color w:val="000000"/>
                <w:sz w:val="18"/>
                <w:szCs w:val="18"/>
                <w:highlight w:val="green"/>
                <w:lang w:eastAsia="ko-KR"/>
              </w:rPr>
              <w:t>Supported</w:t>
            </w:r>
          </w:p>
        </w:tc>
        <w:tc>
          <w:tcPr>
            <w:tcW w:w="2250" w:type="dxa"/>
            <w:noWrap/>
            <w:tcMar>
              <w:top w:w="0" w:type="dxa"/>
              <w:left w:w="108" w:type="dxa"/>
              <w:bottom w:w="0" w:type="dxa"/>
              <w:right w:w="108" w:type="dxa"/>
            </w:tcMar>
            <w:vAlign w:val="center"/>
            <w:hideMark/>
          </w:tcPr>
          <w:p w14:paraId="0A4E3325" w14:textId="7D3F2A8C" w:rsidR="0094279B" w:rsidRPr="00461C71" w:rsidRDefault="00132780" w:rsidP="0094279B">
            <w:pPr>
              <w:jc w:val="center"/>
              <w:rPr>
                <w:color w:val="000000"/>
                <w:sz w:val="18"/>
                <w:szCs w:val="18"/>
                <w:highlight w:val="green"/>
                <w:lang w:eastAsia="ko-KR"/>
              </w:rPr>
            </w:pPr>
            <w:r w:rsidRPr="00461C71">
              <w:rPr>
                <w:color w:val="000000"/>
                <w:sz w:val="18"/>
                <w:szCs w:val="18"/>
                <w:highlight w:val="green"/>
                <w:lang w:eastAsia="ko-KR"/>
              </w:rPr>
              <w:t>S</w:t>
            </w:r>
            <w:r w:rsidR="0094279B" w:rsidRPr="00461C71">
              <w:rPr>
                <w:color w:val="000000"/>
                <w:sz w:val="18"/>
                <w:szCs w:val="18"/>
                <w:highlight w:val="green"/>
                <w:lang w:eastAsia="ko-KR"/>
              </w:rPr>
              <w:t>upported</w:t>
            </w:r>
          </w:p>
        </w:tc>
      </w:tr>
      <w:tr w:rsidR="0094279B" w14:paraId="2CD46B00" w14:textId="77777777" w:rsidTr="00C004CB">
        <w:trPr>
          <w:trHeight w:val="487"/>
        </w:trPr>
        <w:tc>
          <w:tcPr>
            <w:tcW w:w="0" w:type="auto"/>
            <w:vMerge/>
            <w:vAlign w:val="center"/>
            <w:hideMark/>
          </w:tcPr>
          <w:p w14:paraId="093C3594" w14:textId="77777777" w:rsidR="0094279B" w:rsidRDefault="0094279B" w:rsidP="0094279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65E0168D" w14:textId="77777777" w:rsidR="0094279B" w:rsidRDefault="0094279B" w:rsidP="0094279B">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hideMark/>
          </w:tcPr>
          <w:p w14:paraId="60CE0A5E" w14:textId="77777777" w:rsidR="0094279B" w:rsidRDefault="0094279B" w:rsidP="0094279B">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hideMark/>
          </w:tcPr>
          <w:p w14:paraId="5B70AE9C" w14:textId="77777777" w:rsidR="0094279B" w:rsidRDefault="0094279B" w:rsidP="0094279B">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hideMark/>
          </w:tcPr>
          <w:p w14:paraId="0CE7772F" w14:textId="5C8CE64E" w:rsidR="0094279B" w:rsidRPr="00563459" w:rsidRDefault="0094279B" w:rsidP="0094279B">
            <w:pPr>
              <w:jc w:val="center"/>
              <w:rPr>
                <w:color w:val="000000"/>
                <w:sz w:val="18"/>
                <w:szCs w:val="18"/>
                <w:lang w:eastAsia="ko-KR"/>
              </w:rPr>
            </w:pPr>
            <w:r w:rsidRPr="00563459">
              <w:rPr>
                <w:color w:val="000000"/>
                <w:sz w:val="18"/>
                <w:szCs w:val="18"/>
                <w:lang w:eastAsia="ko-KR"/>
              </w:rPr>
              <w:t xml:space="preserve">Not supported </w:t>
            </w:r>
          </w:p>
        </w:tc>
        <w:tc>
          <w:tcPr>
            <w:tcW w:w="2250" w:type="dxa"/>
            <w:noWrap/>
            <w:tcMar>
              <w:top w:w="0" w:type="dxa"/>
              <w:left w:w="108" w:type="dxa"/>
              <w:bottom w:w="0" w:type="dxa"/>
              <w:right w:w="108" w:type="dxa"/>
            </w:tcMar>
            <w:vAlign w:val="center"/>
            <w:hideMark/>
          </w:tcPr>
          <w:p w14:paraId="26D3F7C1" w14:textId="6848D806" w:rsidR="0094279B" w:rsidRPr="00563459" w:rsidRDefault="0094279B" w:rsidP="0094279B">
            <w:pPr>
              <w:jc w:val="center"/>
              <w:rPr>
                <w:color w:val="000000"/>
                <w:sz w:val="18"/>
                <w:szCs w:val="18"/>
                <w:lang w:eastAsia="ko-KR"/>
              </w:rPr>
            </w:pPr>
            <w:r w:rsidRPr="00563459">
              <w:rPr>
                <w:color w:val="000000"/>
                <w:sz w:val="18"/>
                <w:szCs w:val="18"/>
                <w:lang w:eastAsia="ko-KR"/>
              </w:rPr>
              <w:t>Not supported</w:t>
            </w:r>
          </w:p>
        </w:tc>
      </w:tr>
      <w:tr w:rsidR="008413CA" w14:paraId="403922F4" w14:textId="77777777" w:rsidTr="00A34702">
        <w:trPr>
          <w:trHeight w:val="243"/>
        </w:trPr>
        <w:tc>
          <w:tcPr>
            <w:tcW w:w="0" w:type="auto"/>
            <w:vMerge/>
            <w:vAlign w:val="center"/>
            <w:hideMark/>
          </w:tcPr>
          <w:p w14:paraId="6C19A834" w14:textId="77777777" w:rsidR="008413CA" w:rsidRDefault="008413CA" w:rsidP="008413CA">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2F56BE7D" w14:textId="77777777" w:rsidR="008413CA" w:rsidRDefault="008413CA" w:rsidP="008413CA">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hideMark/>
          </w:tcPr>
          <w:p w14:paraId="2DD694F5" w14:textId="79D61718" w:rsidR="008413CA" w:rsidRPr="00FF0776" w:rsidRDefault="00FF0776" w:rsidP="008413CA">
            <w:pPr>
              <w:jc w:val="center"/>
              <w:rPr>
                <w:color w:val="000000"/>
                <w:sz w:val="18"/>
                <w:szCs w:val="18"/>
                <w:highlight w:val="yellow"/>
                <w:lang w:eastAsia="ko-KR"/>
              </w:rPr>
            </w:pPr>
            <w:r w:rsidRPr="00FF0776">
              <w:rPr>
                <w:color w:val="000000"/>
                <w:sz w:val="18"/>
                <w:szCs w:val="18"/>
                <w:highlight w:val="yellow"/>
                <w:lang w:eastAsia="ko-KR"/>
              </w:rPr>
              <w:t>S</w:t>
            </w:r>
            <w:r w:rsidR="0094279B" w:rsidRPr="00FF0776">
              <w:rPr>
                <w:color w:val="000000"/>
                <w:sz w:val="18"/>
                <w:szCs w:val="18"/>
                <w:highlight w:val="yellow"/>
                <w:lang w:eastAsia="ko-KR"/>
              </w:rPr>
              <w:t>upported</w:t>
            </w:r>
          </w:p>
        </w:tc>
        <w:tc>
          <w:tcPr>
            <w:tcW w:w="1658" w:type="dxa"/>
            <w:noWrap/>
            <w:tcMar>
              <w:top w:w="0" w:type="dxa"/>
              <w:left w:w="108" w:type="dxa"/>
              <w:bottom w:w="0" w:type="dxa"/>
              <w:right w:w="108" w:type="dxa"/>
            </w:tcMar>
            <w:vAlign w:val="center"/>
            <w:hideMark/>
          </w:tcPr>
          <w:p w14:paraId="1C1D42CA" w14:textId="0082D8F2" w:rsidR="008413CA" w:rsidRPr="00FF0776" w:rsidRDefault="0094279B" w:rsidP="008413CA">
            <w:pPr>
              <w:jc w:val="center"/>
              <w:rPr>
                <w:color w:val="000000"/>
                <w:sz w:val="18"/>
                <w:szCs w:val="18"/>
                <w:highlight w:val="yellow"/>
                <w:lang w:eastAsia="ko-KR"/>
              </w:rPr>
            </w:pPr>
            <w:r w:rsidRPr="00FF0776">
              <w:rPr>
                <w:color w:val="000000"/>
                <w:sz w:val="18"/>
                <w:szCs w:val="18"/>
                <w:highlight w:val="yellow"/>
                <w:lang w:eastAsia="ko-KR"/>
              </w:rPr>
              <w:t>Supported</w:t>
            </w:r>
          </w:p>
        </w:tc>
        <w:tc>
          <w:tcPr>
            <w:tcW w:w="1710" w:type="dxa"/>
            <w:noWrap/>
            <w:tcMar>
              <w:top w:w="0" w:type="dxa"/>
              <w:left w:w="108" w:type="dxa"/>
              <w:bottom w:w="0" w:type="dxa"/>
              <w:right w:w="108" w:type="dxa"/>
            </w:tcMar>
            <w:vAlign w:val="center"/>
            <w:hideMark/>
          </w:tcPr>
          <w:p w14:paraId="2997F34F"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hideMark/>
          </w:tcPr>
          <w:p w14:paraId="455DF2D1"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No supported</w:t>
            </w:r>
          </w:p>
        </w:tc>
      </w:tr>
      <w:tr w:rsidR="008413CA" w14:paraId="23BE2C53" w14:textId="77777777" w:rsidTr="00A34702">
        <w:trPr>
          <w:trHeight w:val="243"/>
        </w:trPr>
        <w:tc>
          <w:tcPr>
            <w:tcW w:w="0" w:type="auto"/>
            <w:vMerge/>
            <w:vAlign w:val="center"/>
            <w:hideMark/>
          </w:tcPr>
          <w:p w14:paraId="6AFEBB1C" w14:textId="77777777" w:rsidR="008413CA" w:rsidRDefault="008413CA" w:rsidP="008413CA">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495D2485" w14:textId="77777777" w:rsidR="008413CA" w:rsidRDefault="008413CA" w:rsidP="008413CA">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hideMark/>
          </w:tcPr>
          <w:p w14:paraId="154EEC31" w14:textId="5E32337C" w:rsidR="008413CA" w:rsidRPr="00563459" w:rsidRDefault="0094279B" w:rsidP="008413CA">
            <w:pPr>
              <w:jc w:val="center"/>
              <w:rPr>
                <w:color w:val="000000"/>
                <w:sz w:val="18"/>
                <w:szCs w:val="18"/>
                <w:lang w:eastAsia="ko-KR"/>
              </w:rPr>
            </w:pPr>
            <w:r w:rsidRPr="00563459">
              <w:rPr>
                <w:color w:val="000000"/>
                <w:sz w:val="18"/>
                <w:szCs w:val="18"/>
                <w:lang w:eastAsia="ko-KR"/>
              </w:rPr>
              <w:t>Not supported</w:t>
            </w:r>
          </w:p>
        </w:tc>
        <w:tc>
          <w:tcPr>
            <w:tcW w:w="1658" w:type="dxa"/>
            <w:noWrap/>
            <w:tcMar>
              <w:top w:w="0" w:type="dxa"/>
              <w:left w:w="108" w:type="dxa"/>
              <w:bottom w:w="0" w:type="dxa"/>
              <w:right w:w="108" w:type="dxa"/>
            </w:tcMar>
            <w:vAlign w:val="center"/>
            <w:hideMark/>
          </w:tcPr>
          <w:p w14:paraId="0FC7E088" w14:textId="448C13A6" w:rsidR="008413CA" w:rsidRPr="00563459" w:rsidRDefault="0094279B" w:rsidP="008413CA">
            <w:pPr>
              <w:jc w:val="center"/>
              <w:rPr>
                <w:color w:val="000000"/>
                <w:sz w:val="18"/>
                <w:szCs w:val="18"/>
                <w:lang w:eastAsia="ko-KR"/>
              </w:rPr>
            </w:pPr>
            <w:r w:rsidRPr="00563459">
              <w:rPr>
                <w:color w:val="000000"/>
                <w:sz w:val="18"/>
                <w:szCs w:val="18"/>
                <w:lang w:eastAsia="ko-KR"/>
              </w:rPr>
              <w:t xml:space="preserve">Not supported </w:t>
            </w:r>
          </w:p>
        </w:tc>
        <w:tc>
          <w:tcPr>
            <w:tcW w:w="1710" w:type="dxa"/>
            <w:noWrap/>
            <w:tcMar>
              <w:top w:w="0" w:type="dxa"/>
              <w:left w:w="108" w:type="dxa"/>
              <w:bottom w:w="0" w:type="dxa"/>
              <w:right w:w="108" w:type="dxa"/>
            </w:tcMar>
            <w:vAlign w:val="center"/>
            <w:hideMark/>
          </w:tcPr>
          <w:p w14:paraId="01FD74E3"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Not supported</w:t>
            </w:r>
          </w:p>
        </w:tc>
        <w:tc>
          <w:tcPr>
            <w:tcW w:w="2250" w:type="dxa"/>
            <w:noWrap/>
            <w:tcMar>
              <w:top w:w="0" w:type="dxa"/>
              <w:left w:w="108" w:type="dxa"/>
              <w:bottom w:w="0" w:type="dxa"/>
              <w:right w:w="108" w:type="dxa"/>
            </w:tcMar>
            <w:vAlign w:val="center"/>
            <w:hideMark/>
          </w:tcPr>
          <w:p w14:paraId="7379D3C5"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Supported</w:t>
            </w:r>
          </w:p>
        </w:tc>
      </w:tr>
    </w:tbl>
    <w:p w14:paraId="28939CBA" w14:textId="46C2F25D" w:rsidR="0011397A" w:rsidRDefault="0011397A" w:rsidP="0011397A">
      <w:pPr>
        <w:spacing w:before="120"/>
        <w:ind w:firstLine="360"/>
        <w:jc w:val="both"/>
        <w:rPr>
          <w:sz w:val="22"/>
          <w:szCs w:val="22"/>
        </w:rPr>
      </w:pPr>
      <w:r>
        <w:rPr>
          <w:sz w:val="22"/>
          <w:szCs w:val="22"/>
        </w:rPr>
        <w:t>Among the remaining combination</w:t>
      </w:r>
      <w:r w:rsidR="000E68D9">
        <w:rPr>
          <w:sz w:val="22"/>
          <w:szCs w:val="22"/>
        </w:rPr>
        <w:t>s</w:t>
      </w:r>
      <w:r>
        <w:rPr>
          <w:sz w:val="22"/>
          <w:szCs w:val="22"/>
        </w:rPr>
        <w:t xml:space="preserve"> we think that the following </w:t>
      </w:r>
      <w:r w:rsidR="00C7565E">
        <w:rPr>
          <w:sz w:val="22"/>
          <w:szCs w:val="22"/>
        </w:rPr>
        <w:t xml:space="preserve">combination of the </w:t>
      </w:r>
      <w:r w:rsidR="000E68D9">
        <w:rPr>
          <w:sz w:val="22"/>
          <w:szCs w:val="22"/>
        </w:rPr>
        <w:t>transmission scheme</w:t>
      </w:r>
      <w:r w:rsidR="00C7565E">
        <w:rPr>
          <w:sz w:val="22"/>
          <w:szCs w:val="22"/>
        </w:rPr>
        <w:t>s</w:t>
      </w:r>
      <w:r w:rsidR="003A0348">
        <w:rPr>
          <w:sz w:val="22"/>
          <w:szCs w:val="22"/>
        </w:rPr>
        <w:t xml:space="preserve"> for PDCCH and PDSCH</w:t>
      </w:r>
      <w:r w:rsidR="00C7565E">
        <w:rPr>
          <w:sz w:val="22"/>
          <w:szCs w:val="22"/>
        </w:rPr>
        <w:t xml:space="preserve"> </w:t>
      </w:r>
      <w:r>
        <w:rPr>
          <w:sz w:val="22"/>
          <w:szCs w:val="22"/>
        </w:rPr>
        <w:t>should be additionally supported:</w:t>
      </w:r>
    </w:p>
    <w:p w14:paraId="3A788C78" w14:textId="5ECA25EF" w:rsidR="0011397A" w:rsidRDefault="0011397A" w:rsidP="0011397A">
      <w:pPr>
        <w:pStyle w:val="ListParagraph"/>
        <w:numPr>
          <w:ilvl w:val="0"/>
          <w:numId w:val="21"/>
        </w:numPr>
        <w:spacing w:before="120"/>
        <w:jc w:val="both"/>
        <w:rPr>
          <w:rFonts w:ascii="Times New Roman" w:hAnsi="Times New Roman"/>
        </w:rPr>
      </w:pPr>
      <w:r w:rsidRPr="00DA3BE6">
        <w:rPr>
          <w:rFonts w:ascii="Times New Roman" w:hAnsi="Times New Roman"/>
        </w:rPr>
        <w:t xml:space="preserve">Rel-17 scheme 1 </w:t>
      </w:r>
      <w:r>
        <w:rPr>
          <w:rFonts w:ascii="Times New Roman" w:hAnsi="Times New Roman"/>
        </w:rPr>
        <w:t xml:space="preserve">for PDCCH </w:t>
      </w:r>
      <w:r w:rsidRPr="00DA3BE6">
        <w:rPr>
          <w:rFonts w:ascii="Times New Roman" w:hAnsi="Times New Roman"/>
        </w:rPr>
        <w:t>and Rel-16 schemes for PDSCH</w:t>
      </w:r>
    </w:p>
    <w:p w14:paraId="0C1E3C7C" w14:textId="18AAD784" w:rsidR="00930453" w:rsidRPr="00930453" w:rsidRDefault="00930453" w:rsidP="00930453">
      <w:pPr>
        <w:pStyle w:val="ListParagraph"/>
        <w:numPr>
          <w:ilvl w:val="0"/>
          <w:numId w:val="21"/>
        </w:numPr>
        <w:spacing w:before="120"/>
        <w:jc w:val="both"/>
        <w:rPr>
          <w:rFonts w:ascii="Times New Roman" w:hAnsi="Times New Roman"/>
        </w:rPr>
      </w:pPr>
      <w:r w:rsidRPr="00DA3BE6">
        <w:rPr>
          <w:rFonts w:ascii="Times New Roman" w:hAnsi="Times New Roman"/>
        </w:rPr>
        <w:t xml:space="preserve">Rel-17 scheme 1 </w:t>
      </w:r>
      <w:r>
        <w:rPr>
          <w:rFonts w:ascii="Times New Roman" w:hAnsi="Times New Roman"/>
        </w:rPr>
        <w:t xml:space="preserve">for PDCCH </w:t>
      </w:r>
      <w:r w:rsidRPr="00DA3BE6">
        <w:rPr>
          <w:rFonts w:ascii="Times New Roman" w:hAnsi="Times New Roman"/>
        </w:rPr>
        <w:t xml:space="preserve">and </w:t>
      </w:r>
      <w:r>
        <w:rPr>
          <w:rFonts w:ascii="Times New Roman" w:hAnsi="Times New Roman"/>
        </w:rPr>
        <w:t>single-TRP</w:t>
      </w:r>
      <w:r w:rsidRPr="00DA3BE6">
        <w:rPr>
          <w:rFonts w:ascii="Times New Roman" w:hAnsi="Times New Roman"/>
        </w:rPr>
        <w:t xml:space="preserve"> for PDSCH</w:t>
      </w:r>
    </w:p>
    <w:p w14:paraId="7D02DBD6" w14:textId="557B476E" w:rsidR="006E1B11" w:rsidRDefault="00375E75" w:rsidP="006E1B11">
      <w:pPr>
        <w:spacing w:before="120"/>
        <w:ind w:firstLine="360"/>
        <w:jc w:val="both"/>
        <w:rPr>
          <w:sz w:val="22"/>
          <w:szCs w:val="22"/>
        </w:rPr>
      </w:pPr>
      <w:r>
        <w:rPr>
          <w:sz w:val="22"/>
          <w:szCs w:val="22"/>
        </w:rPr>
        <w:lastRenderedPageBreak/>
        <w:t>The corresponding combinations are highlighted in yellow</w:t>
      </w:r>
      <w:r w:rsidR="003A0348">
        <w:rPr>
          <w:sz w:val="22"/>
          <w:szCs w:val="22"/>
        </w:rPr>
        <w:t xml:space="preserve"> in Table 1</w:t>
      </w:r>
      <w:r>
        <w:rPr>
          <w:sz w:val="22"/>
          <w:szCs w:val="22"/>
        </w:rPr>
        <w:t xml:space="preserve">. </w:t>
      </w:r>
      <w:proofErr w:type="gramStart"/>
      <w:r w:rsidR="006C1E64">
        <w:rPr>
          <w:sz w:val="22"/>
          <w:szCs w:val="22"/>
        </w:rPr>
        <w:t>In particular</w:t>
      </w:r>
      <w:r w:rsidR="00DA40B4">
        <w:rPr>
          <w:sz w:val="22"/>
          <w:szCs w:val="22"/>
        </w:rPr>
        <w:t>, m</w:t>
      </w:r>
      <w:r w:rsidR="00155F0D">
        <w:rPr>
          <w:sz w:val="22"/>
          <w:szCs w:val="22"/>
        </w:rPr>
        <w:t>i</w:t>
      </w:r>
      <w:r w:rsidR="00DA40B4">
        <w:rPr>
          <w:sz w:val="22"/>
          <w:szCs w:val="22"/>
        </w:rPr>
        <w:t>x</w:t>
      </w:r>
      <w:proofErr w:type="gramEnd"/>
      <w:r w:rsidR="00DA40B4">
        <w:rPr>
          <w:sz w:val="22"/>
          <w:szCs w:val="22"/>
        </w:rPr>
        <w:t xml:space="preserve"> </w:t>
      </w:r>
      <w:r w:rsidR="00155F0D">
        <w:rPr>
          <w:sz w:val="22"/>
          <w:szCs w:val="22"/>
        </w:rPr>
        <w:t>o</w:t>
      </w:r>
      <w:r w:rsidR="00DA40B4">
        <w:rPr>
          <w:sz w:val="22"/>
          <w:szCs w:val="22"/>
        </w:rPr>
        <w:t xml:space="preserve">f URLLC and </w:t>
      </w:r>
      <w:proofErr w:type="spellStart"/>
      <w:r w:rsidR="00DA40B4">
        <w:rPr>
          <w:sz w:val="22"/>
          <w:szCs w:val="22"/>
        </w:rPr>
        <w:t>eMBB</w:t>
      </w:r>
      <w:proofErr w:type="spellEnd"/>
      <w:r w:rsidR="00DA40B4">
        <w:rPr>
          <w:sz w:val="22"/>
          <w:szCs w:val="22"/>
        </w:rPr>
        <w:t xml:space="preserve"> traffic</w:t>
      </w:r>
      <w:r>
        <w:rPr>
          <w:sz w:val="22"/>
          <w:szCs w:val="22"/>
        </w:rPr>
        <w:t>s in DL</w:t>
      </w:r>
      <w:r w:rsidR="00DA40B4">
        <w:rPr>
          <w:sz w:val="22"/>
          <w:szCs w:val="22"/>
        </w:rPr>
        <w:t xml:space="preserve"> </w:t>
      </w:r>
      <w:r w:rsidR="00155F0D">
        <w:rPr>
          <w:sz w:val="22"/>
          <w:szCs w:val="22"/>
        </w:rPr>
        <w:t xml:space="preserve">are </w:t>
      </w:r>
      <w:r w:rsidR="00DA40B4">
        <w:rPr>
          <w:sz w:val="22"/>
          <w:szCs w:val="22"/>
        </w:rPr>
        <w:t xml:space="preserve">considered as </w:t>
      </w:r>
      <w:r w:rsidR="00A40239">
        <w:rPr>
          <w:sz w:val="22"/>
          <w:szCs w:val="22"/>
        </w:rPr>
        <w:t xml:space="preserve">a </w:t>
      </w:r>
      <w:r>
        <w:rPr>
          <w:sz w:val="22"/>
          <w:szCs w:val="22"/>
        </w:rPr>
        <w:t>common</w:t>
      </w:r>
      <w:r w:rsidR="00155F0D">
        <w:rPr>
          <w:sz w:val="22"/>
          <w:szCs w:val="22"/>
        </w:rPr>
        <w:t xml:space="preserve"> scenario </w:t>
      </w:r>
      <w:r>
        <w:rPr>
          <w:sz w:val="22"/>
          <w:szCs w:val="22"/>
        </w:rPr>
        <w:t xml:space="preserve">in NR </w:t>
      </w:r>
      <w:r w:rsidR="00D5472F">
        <w:rPr>
          <w:sz w:val="22"/>
          <w:szCs w:val="22"/>
        </w:rPr>
        <w:t>from</w:t>
      </w:r>
      <w:r w:rsidR="00155F0D">
        <w:rPr>
          <w:sz w:val="22"/>
          <w:szCs w:val="22"/>
        </w:rPr>
        <w:t xml:space="preserve"> Rel-15. </w:t>
      </w:r>
      <w:r w:rsidR="00FE68BD">
        <w:rPr>
          <w:sz w:val="22"/>
          <w:szCs w:val="22"/>
        </w:rPr>
        <w:t>In this case</w:t>
      </w:r>
      <w:r w:rsidR="00D5472F">
        <w:rPr>
          <w:sz w:val="22"/>
          <w:szCs w:val="22"/>
        </w:rPr>
        <w:t xml:space="preserve"> different transmission schemes </w:t>
      </w:r>
      <w:r w:rsidR="00941AAC">
        <w:rPr>
          <w:sz w:val="22"/>
          <w:szCs w:val="22"/>
        </w:rPr>
        <w:t>should be</w:t>
      </w:r>
      <w:r w:rsidR="00D5472F">
        <w:rPr>
          <w:sz w:val="22"/>
          <w:szCs w:val="22"/>
        </w:rPr>
        <w:t xml:space="preserve"> used </w:t>
      </w:r>
      <w:r w:rsidR="003C7E1A">
        <w:rPr>
          <w:sz w:val="22"/>
          <w:szCs w:val="22"/>
        </w:rPr>
        <w:t xml:space="preserve">by the network </w:t>
      </w:r>
      <w:r w:rsidR="00D5472F">
        <w:rPr>
          <w:sz w:val="22"/>
          <w:szCs w:val="22"/>
        </w:rPr>
        <w:t>for PDSCH transmission</w:t>
      </w:r>
      <w:r w:rsidR="006C7DAF">
        <w:rPr>
          <w:sz w:val="22"/>
          <w:szCs w:val="22"/>
        </w:rPr>
        <w:t xml:space="preserve"> </w:t>
      </w:r>
      <w:r w:rsidR="003C7E1A">
        <w:rPr>
          <w:sz w:val="22"/>
          <w:szCs w:val="22"/>
        </w:rPr>
        <w:t>depending whether the transmitted traffic</w:t>
      </w:r>
      <w:r w:rsidR="003A452C">
        <w:rPr>
          <w:sz w:val="22"/>
          <w:szCs w:val="22"/>
        </w:rPr>
        <w:t xml:space="preserve"> on PDSCH</w:t>
      </w:r>
      <w:r w:rsidR="003C7E1A">
        <w:rPr>
          <w:sz w:val="22"/>
          <w:szCs w:val="22"/>
        </w:rPr>
        <w:t xml:space="preserve"> corresponds to URLLC or </w:t>
      </w:r>
      <w:proofErr w:type="spellStart"/>
      <w:r w:rsidR="003C7E1A">
        <w:rPr>
          <w:sz w:val="22"/>
          <w:szCs w:val="22"/>
        </w:rPr>
        <w:t>eMBB</w:t>
      </w:r>
      <w:proofErr w:type="spellEnd"/>
      <w:r w:rsidR="003C7E1A">
        <w:rPr>
          <w:sz w:val="22"/>
          <w:szCs w:val="22"/>
        </w:rPr>
        <w:t xml:space="preserve"> applications. </w:t>
      </w:r>
      <w:r w:rsidR="00FE68BD">
        <w:rPr>
          <w:sz w:val="22"/>
          <w:szCs w:val="22"/>
        </w:rPr>
        <w:t>T</w:t>
      </w:r>
      <w:r w:rsidR="006C7DAF">
        <w:rPr>
          <w:sz w:val="22"/>
          <w:szCs w:val="22"/>
        </w:rPr>
        <w:t xml:space="preserve">he existing </w:t>
      </w:r>
      <w:r w:rsidR="00E477D6">
        <w:rPr>
          <w:sz w:val="22"/>
          <w:szCs w:val="22"/>
        </w:rPr>
        <w:t>restriction</w:t>
      </w:r>
      <w:r w:rsidR="003C7E1A">
        <w:rPr>
          <w:sz w:val="22"/>
          <w:szCs w:val="22"/>
        </w:rPr>
        <w:t>s</w:t>
      </w:r>
      <w:r w:rsidR="006534AD">
        <w:rPr>
          <w:sz w:val="22"/>
          <w:szCs w:val="22"/>
        </w:rPr>
        <w:t xml:space="preserve"> on </w:t>
      </w:r>
      <w:r w:rsidR="00FE68BD">
        <w:rPr>
          <w:sz w:val="22"/>
          <w:szCs w:val="22"/>
        </w:rPr>
        <w:t xml:space="preserve">the </w:t>
      </w:r>
      <w:r w:rsidR="006534AD">
        <w:rPr>
          <w:sz w:val="22"/>
          <w:szCs w:val="22"/>
        </w:rPr>
        <w:t xml:space="preserve">usage of </w:t>
      </w:r>
      <w:r w:rsidR="007B69B6">
        <w:rPr>
          <w:sz w:val="22"/>
          <w:szCs w:val="22"/>
        </w:rPr>
        <w:t xml:space="preserve">Rel-17 </w:t>
      </w:r>
      <w:r w:rsidR="003C7E1A">
        <w:rPr>
          <w:sz w:val="22"/>
          <w:szCs w:val="22"/>
        </w:rPr>
        <w:t xml:space="preserve">transmission schemes </w:t>
      </w:r>
      <w:r w:rsidR="00DB45C8">
        <w:rPr>
          <w:sz w:val="22"/>
          <w:szCs w:val="22"/>
        </w:rPr>
        <w:t xml:space="preserve">captured in Table 1 </w:t>
      </w:r>
      <w:r w:rsidR="00860688">
        <w:rPr>
          <w:sz w:val="22"/>
          <w:szCs w:val="22"/>
        </w:rPr>
        <w:t xml:space="preserve">in this case </w:t>
      </w:r>
      <w:r w:rsidR="00423072">
        <w:rPr>
          <w:sz w:val="22"/>
          <w:szCs w:val="22"/>
        </w:rPr>
        <w:t>would make system highly inefficient</w:t>
      </w:r>
      <w:r w:rsidR="003C7E1A">
        <w:rPr>
          <w:sz w:val="22"/>
          <w:szCs w:val="22"/>
        </w:rPr>
        <w:t xml:space="preserve"> from spectral efficiency perspective</w:t>
      </w:r>
      <w:r w:rsidR="00423072">
        <w:rPr>
          <w:sz w:val="22"/>
          <w:szCs w:val="22"/>
        </w:rPr>
        <w:t xml:space="preserve">. </w:t>
      </w:r>
      <w:proofErr w:type="gramStart"/>
      <w:r w:rsidR="00CA1896">
        <w:rPr>
          <w:sz w:val="22"/>
          <w:szCs w:val="22"/>
        </w:rPr>
        <w:t xml:space="preserve">In particular, </w:t>
      </w:r>
      <w:r w:rsidR="007B69B6">
        <w:rPr>
          <w:sz w:val="22"/>
          <w:szCs w:val="22"/>
        </w:rPr>
        <w:t>if</w:t>
      </w:r>
      <w:proofErr w:type="gramEnd"/>
      <w:r w:rsidR="007B69B6">
        <w:rPr>
          <w:sz w:val="22"/>
          <w:szCs w:val="22"/>
        </w:rPr>
        <w:t xml:space="preserve"> PDCCH is configured in SFN scheme to support URLLC application, </w:t>
      </w:r>
      <w:proofErr w:type="spellStart"/>
      <w:r w:rsidR="00B407BF">
        <w:rPr>
          <w:sz w:val="22"/>
          <w:szCs w:val="22"/>
        </w:rPr>
        <w:t>eMBB</w:t>
      </w:r>
      <w:proofErr w:type="spellEnd"/>
      <w:r w:rsidR="00B407BF">
        <w:rPr>
          <w:sz w:val="22"/>
          <w:szCs w:val="22"/>
        </w:rPr>
        <w:t xml:space="preserve"> PDSCH </w:t>
      </w:r>
      <w:r w:rsidR="00CF5253">
        <w:rPr>
          <w:sz w:val="22"/>
          <w:szCs w:val="22"/>
        </w:rPr>
        <w:t xml:space="preserve">should </w:t>
      </w:r>
      <w:r w:rsidR="00860688">
        <w:rPr>
          <w:sz w:val="22"/>
          <w:szCs w:val="22"/>
        </w:rPr>
        <w:t xml:space="preserve">follow the same </w:t>
      </w:r>
      <w:r w:rsidR="006B39FC">
        <w:rPr>
          <w:sz w:val="22"/>
          <w:szCs w:val="22"/>
        </w:rPr>
        <w:t>scheme</w:t>
      </w:r>
      <w:r w:rsidR="00447F8D">
        <w:rPr>
          <w:sz w:val="22"/>
          <w:szCs w:val="22"/>
        </w:rPr>
        <w:t xml:space="preserve"> </w:t>
      </w:r>
      <w:r w:rsidR="009A14BD">
        <w:rPr>
          <w:sz w:val="22"/>
          <w:szCs w:val="22"/>
        </w:rPr>
        <w:t>SFN</w:t>
      </w:r>
      <w:r w:rsidR="006B39FC">
        <w:rPr>
          <w:sz w:val="22"/>
          <w:szCs w:val="22"/>
        </w:rPr>
        <w:t xml:space="preserve"> </w:t>
      </w:r>
      <w:r w:rsidR="00447F8D">
        <w:rPr>
          <w:sz w:val="22"/>
          <w:szCs w:val="22"/>
        </w:rPr>
        <w:t>transmission scheme</w:t>
      </w:r>
      <w:r w:rsidR="009A14BD">
        <w:rPr>
          <w:sz w:val="22"/>
          <w:szCs w:val="22"/>
        </w:rPr>
        <w:t>.</w:t>
      </w:r>
      <w:r w:rsidR="005D5419">
        <w:rPr>
          <w:sz w:val="22"/>
          <w:szCs w:val="22"/>
        </w:rPr>
        <w:t xml:space="preserve"> Although SFN</w:t>
      </w:r>
      <w:r w:rsidR="00174F1E">
        <w:rPr>
          <w:sz w:val="22"/>
          <w:szCs w:val="22"/>
        </w:rPr>
        <w:t xml:space="preserve"> transmission scheme</w:t>
      </w:r>
      <w:r w:rsidR="005D5419">
        <w:rPr>
          <w:sz w:val="22"/>
          <w:szCs w:val="22"/>
        </w:rPr>
        <w:t xml:space="preserve"> provide</w:t>
      </w:r>
      <w:r w:rsidR="00EC4A73">
        <w:rPr>
          <w:sz w:val="22"/>
          <w:szCs w:val="22"/>
        </w:rPr>
        <w:t>s</w:t>
      </w:r>
      <w:r w:rsidR="005D5419">
        <w:rPr>
          <w:sz w:val="22"/>
          <w:szCs w:val="22"/>
        </w:rPr>
        <w:t xml:space="preserve"> better reliability</w:t>
      </w:r>
      <w:r w:rsidR="00EC4A73">
        <w:rPr>
          <w:sz w:val="22"/>
          <w:szCs w:val="22"/>
        </w:rPr>
        <w:t xml:space="preserve"> performance</w:t>
      </w:r>
      <w:r w:rsidR="00174F1E">
        <w:rPr>
          <w:sz w:val="22"/>
          <w:szCs w:val="22"/>
        </w:rPr>
        <w:t xml:space="preserve"> due to repe</w:t>
      </w:r>
      <w:r w:rsidR="00763139">
        <w:rPr>
          <w:sz w:val="22"/>
          <w:szCs w:val="22"/>
        </w:rPr>
        <w:t>ti</w:t>
      </w:r>
      <w:r w:rsidR="00174F1E">
        <w:rPr>
          <w:sz w:val="22"/>
          <w:szCs w:val="22"/>
        </w:rPr>
        <w:t xml:space="preserve">tion of the </w:t>
      </w:r>
      <w:r w:rsidR="00763139">
        <w:rPr>
          <w:sz w:val="22"/>
          <w:szCs w:val="22"/>
        </w:rPr>
        <w:t xml:space="preserve">same </w:t>
      </w:r>
      <w:r w:rsidR="00174F1E">
        <w:rPr>
          <w:sz w:val="22"/>
          <w:szCs w:val="22"/>
        </w:rPr>
        <w:t xml:space="preserve">signal from </w:t>
      </w:r>
      <w:r w:rsidR="00763139">
        <w:rPr>
          <w:sz w:val="22"/>
          <w:szCs w:val="22"/>
        </w:rPr>
        <w:t>multiple TRPs</w:t>
      </w:r>
      <w:r w:rsidR="005D5419">
        <w:rPr>
          <w:sz w:val="22"/>
          <w:szCs w:val="22"/>
        </w:rPr>
        <w:t xml:space="preserve">, it has drawback of </w:t>
      </w:r>
      <w:r w:rsidR="0003597D">
        <w:rPr>
          <w:sz w:val="22"/>
          <w:szCs w:val="22"/>
        </w:rPr>
        <w:t xml:space="preserve">consuming </w:t>
      </w:r>
      <w:r w:rsidR="006534AD">
        <w:rPr>
          <w:sz w:val="22"/>
          <w:szCs w:val="22"/>
        </w:rPr>
        <w:t xml:space="preserve">network resources. </w:t>
      </w:r>
      <w:r w:rsidR="005412EB">
        <w:rPr>
          <w:sz w:val="22"/>
          <w:szCs w:val="22"/>
        </w:rPr>
        <w:t xml:space="preserve">From this perspective </w:t>
      </w:r>
      <w:r w:rsidR="009E6691">
        <w:rPr>
          <w:sz w:val="22"/>
          <w:szCs w:val="22"/>
        </w:rPr>
        <w:t xml:space="preserve">for </w:t>
      </w:r>
      <w:proofErr w:type="spellStart"/>
      <w:r w:rsidR="009E6691">
        <w:rPr>
          <w:sz w:val="22"/>
          <w:szCs w:val="22"/>
        </w:rPr>
        <w:t>eMBB</w:t>
      </w:r>
      <w:proofErr w:type="spellEnd"/>
      <w:r w:rsidR="009E6691">
        <w:rPr>
          <w:sz w:val="22"/>
          <w:szCs w:val="22"/>
        </w:rPr>
        <w:t xml:space="preserve"> </w:t>
      </w:r>
      <w:r w:rsidR="009E6691">
        <w:rPr>
          <w:sz w:val="22"/>
          <w:szCs w:val="22"/>
        </w:rPr>
        <w:t xml:space="preserve">traffic (not requiring high reliability) </w:t>
      </w:r>
      <w:r w:rsidR="005412EB">
        <w:rPr>
          <w:sz w:val="22"/>
          <w:szCs w:val="22"/>
        </w:rPr>
        <w:t xml:space="preserve">a more efficient </w:t>
      </w:r>
      <w:r w:rsidR="00E853E2">
        <w:rPr>
          <w:sz w:val="22"/>
          <w:szCs w:val="22"/>
        </w:rPr>
        <w:t>approach</w:t>
      </w:r>
      <w:r w:rsidR="00447F8D">
        <w:rPr>
          <w:sz w:val="22"/>
          <w:szCs w:val="22"/>
        </w:rPr>
        <w:t xml:space="preserve"> </w:t>
      </w:r>
      <w:r w:rsidR="001945E4">
        <w:rPr>
          <w:sz w:val="22"/>
          <w:szCs w:val="22"/>
        </w:rPr>
        <w:t>is to use</w:t>
      </w:r>
      <w:r w:rsidR="005412EB">
        <w:rPr>
          <w:sz w:val="22"/>
          <w:szCs w:val="22"/>
        </w:rPr>
        <w:t xml:space="preserve"> single</w:t>
      </w:r>
      <w:r w:rsidR="000E1C34">
        <w:rPr>
          <w:sz w:val="22"/>
          <w:szCs w:val="22"/>
        </w:rPr>
        <w:t>-</w:t>
      </w:r>
      <w:r w:rsidR="005412EB">
        <w:rPr>
          <w:sz w:val="22"/>
          <w:szCs w:val="22"/>
        </w:rPr>
        <w:t xml:space="preserve">TRP or Rel-16 </w:t>
      </w:r>
      <w:proofErr w:type="spellStart"/>
      <w:r w:rsidR="005412EB">
        <w:rPr>
          <w:sz w:val="22"/>
          <w:szCs w:val="22"/>
        </w:rPr>
        <w:t>mTRP</w:t>
      </w:r>
      <w:proofErr w:type="spellEnd"/>
      <w:r w:rsidR="005412EB">
        <w:rPr>
          <w:sz w:val="22"/>
          <w:szCs w:val="22"/>
        </w:rPr>
        <w:t xml:space="preserve"> </w:t>
      </w:r>
      <w:r w:rsidR="001945E4">
        <w:rPr>
          <w:sz w:val="22"/>
          <w:szCs w:val="22"/>
        </w:rPr>
        <w:t>transmission scheme</w:t>
      </w:r>
      <w:r w:rsidR="007C431F">
        <w:rPr>
          <w:sz w:val="22"/>
          <w:szCs w:val="22"/>
        </w:rPr>
        <w:t>,</w:t>
      </w:r>
      <w:r w:rsidR="0094317D">
        <w:rPr>
          <w:sz w:val="22"/>
          <w:szCs w:val="22"/>
        </w:rPr>
        <w:t xml:space="preserve"> </w:t>
      </w:r>
      <w:r w:rsidR="00737A2A">
        <w:rPr>
          <w:sz w:val="22"/>
          <w:szCs w:val="22"/>
        </w:rPr>
        <w:t xml:space="preserve">which </w:t>
      </w:r>
      <w:r w:rsidR="007868E6">
        <w:rPr>
          <w:sz w:val="22"/>
          <w:szCs w:val="22"/>
        </w:rPr>
        <w:t>provides better</w:t>
      </w:r>
      <w:r w:rsidR="00737A2A">
        <w:rPr>
          <w:sz w:val="22"/>
          <w:szCs w:val="22"/>
        </w:rPr>
        <w:t xml:space="preserve"> spectral efficien</w:t>
      </w:r>
      <w:r w:rsidR="007868E6">
        <w:rPr>
          <w:sz w:val="22"/>
          <w:szCs w:val="22"/>
        </w:rPr>
        <w:t>cy</w:t>
      </w:r>
      <w:r w:rsidR="002004DD">
        <w:rPr>
          <w:sz w:val="22"/>
          <w:szCs w:val="22"/>
        </w:rPr>
        <w:t xml:space="preserve"> </w:t>
      </w:r>
      <w:r w:rsidR="0077088A">
        <w:rPr>
          <w:sz w:val="22"/>
          <w:szCs w:val="22"/>
        </w:rPr>
        <w:t>a</w:t>
      </w:r>
      <w:r w:rsidR="006C30F0">
        <w:rPr>
          <w:sz w:val="22"/>
          <w:szCs w:val="22"/>
        </w:rPr>
        <w:t>t</w:t>
      </w:r>
      <w:r w:rsidR="0077088A">
        <w:rPr>
          <w:sz w:val="22"/>
          <w:szCs w:val="22"/>
        </w:rPr>
        <w:t xml:space="preserve"> the cost of the reduced reliability performance</w:t>
      </w:r>
      <w:r w:rsidR="001945E4">
        <w:rPr>
          <w:sz w:val="22"/>
          <w:szCs w:val="22"/>
        </w:rPr>
        <w:t xml:space="preserve">. </w:t>
      </w:r>
      <w:r w:rsidR="00FE44ED">
        <w:rPr>
          <w:sz w:val="22"/>
          <w:szCs w:val="22"/>
        </w:rPr>
        <w:t>A</w:t>
      </w:r>
      <w:r w:rsidR="006C250B">
        <w:rPr>
          <w:sz w:val="22"/>
          <w:szCs w:val="22"/>
        </w:rPr>
        <w:t>s</w:t>
      </w:r>
      <w:r w:rsidR="00FE44ED">
        <w:rPr>
          <w:sz w:val="22"/>
          <w:szCs w:val="22"/>
        </w:rPr>
        <w:t xml:space="preserve"> the result separate RRC parameters for configuration of enhanced SFN transmission scheme for PDCCH and PDSCH should be </w:t>
      </w:r>
      <w:r w:rsidR="006C250B">
        <w:rPr>
          <w:sz w:val="22"/>
          <w:szCs w:val="22"/>
        </w:rPr>
        <w:t>supported</w:t>
      </w:r>
      <w:r w:rsidR="007C255C">
        <w:rPr>
          <w:sz w:val="22"/>
          <w:szCs w:val="22"/>
        </w:rPr>
        <w:t xml:space="preserve"> to enable proposed </w:t>
      </w:r>
      <w:r w:rsidR="003B5BE6">
        <w:rPr>
          <w:sz w:val="22"/>
          <w:szCs w:val="22"/>
        </w:rPr>
        <w:t>combination</w:t>
      </w:r>
      <w:r w:rsidR="006C7E52">
        <w:rPr>
          <w:sz w:val="22"/>
          <w:szCs w:val="22"/>
        </w:rPr>
        <w:t>s</w:t>
      </w:r>
      <w:r w:rsidR="0099025A">
        <w:rPr>
          <w:sz w:val="22"/>
          <w:szCs w:val="22"/>
        </w:rPr>
        <w:t xml:space="preserve"> of </w:t>
      </w:r>
      <w:r w:rsidR="0099025A" w:rsidRPr="0099025A">
        <w:rPr>
          <w:sz w:val="22"/>
          <w:szCs w:val="22"/>
        </w:rPr>
        <w:t>Rel-17 scheme 1 for PDCCH and single-TRP for PDSCH or Rel-16 schemes for PDSCH schemes</w:t>
      </w:r>
      <w:r w:rsidR="00FE44ED">
        <w:rPr>
          <w:sz w:val="22"/>
          <w:szCs w:val="22"/>
        </w:rPr>
        <w:t xml:space="preserve">. </w:t>
      </w:r>
      <w:r w:rsidR="008E4917">
        <w:rPr>
          <w:sz w:val="22"/>
          <w:szCs w:val="22"/>
        </w:rPr>
        <w:t>Based on the discussion the following proposal can be made.</w:t>
      </w:r>
    </w:p>
    <w:p w14:paraId="2B449B48" w14:textId="4CF8254A" w:rsidR="0068377B" w:rsidRPr="00C21833" w:rsidRDefault="0068377B" w:rsidP="0068377B">
      <w:pPr>
        <w:jc w:val="both"/>
        <w:rPr>
          <w:b/>
          <w:bCs/>
          <w:i/>
          <w:iCs/>
          <w:sz w:val="22"/>
          <w:szCs w:val="22"/>
        </w:rPr>
      </w:pPr>
      <w:r w:rsidRPr="00C21833">
        <w:rPr>
          <w:b/>
          <w:bCs/>
          <w:i/>
          <w:iCs/>
          <w:sz w:val="22"/>
          <w:szCs w:val="22"/>
        </w:rPr>
        <w:t>Proposal</w:t>
      </w:r>
      <w:r w:rsidR="0038253F" w:rsidRPr="00C21833">
        <w:rPr>
          <w:b/>
          <w:bCs/>
          <w:i/>
          <w:iCs/>
          <w:sz w:val="22"/>
          <w:szCs w:val="22"/>
        </w:rPr>
        <w:t xml:space="preserve"> 1</w:t>
      </w:r>
      <w:r w:rsidRPr="00C21833">
        <w:rPr>
          <w:b/>
          <w:bCs/>
          <w:i/>
          <w:iCs/>
          <w:sz w:val="22"/>
          <w:szCs w:val="22"/>
        </w:rPr>
        <w:t>:</w:t>
      </w:r>
    </w:p>
    <w:p w14:paraId="57D76AD9" w14:textId="6064E1AA" w:rsidR="006E1B11" w:rsidRDefault="006E1B11" w:rsidP="00680115">
      <w:pPr>
        <w:pStyle w:val="ListParagraph"/>
        <w:numPr>
          <w:ilvl w:val="0"/>
          <w:numId w:val="11"/>
        </w:numPr>
        <w:spacing w:beforeLines="50" w:before="120" w:afterLines="50" w:after="120"/>
        <w:jc w:val="both"/>
        <w:rPr>
          <w:rFonts w:ascii="Times New Roman" w:eastAsia="MS Mincho" w:hAnsi="Times New Roman"/>
          <w:bCs/>
          <w:i/>
          <w:iCs/>
          <w:lang w:eastAsia="ja-JP"/>
        </w:rPr>
      </w:pPr>
      <w:r>
        <w:rPr>
          <w:rFonts w:ascii="Times New Roman" w:eastAsia="MS Mincho" w:hAnsi="Times New Roman"/>
          <w:bCs/>
          <w:i/>
          <w:iCs/>
          <w:lang w:eastAsia="ja-JP"/>
        </w:rPr>
        <w:t>The following combination of the transmission schemes are</w:t>
      </w:r>
      <w:r w:rsidR="0099025A">
        <w:rPr>
          <w:rFonts w:ascii="Times New Roman" w:eastAsia="MS Mincho" w:hAnsi="Times New Roman"/>
          <w:bCs/>
          <w:i/>
          <w:iCs/>
          <w:lang w:eastAsia="ja-JP"/>
        </w:rPr>
        <w:t xml:space="preserve"> additionally</w:t>
      </w:r>
      <w:r>
        <w:rPr>
          <w:rFonts w:ascii="Times New Roman" w:eastAsia="MS Mincho" w:hAnsi="Times New Roman"/>
          <w:bCs/>
          <w:i/>
          <w:iCs/>
          <w:lang w:eastAsia="ja-JP"/>
        </w:rPr>
        <w:t xml:space="preserve"> supported</w:t>
      </w:r>
    </w:p>
    <w:p w14:paraId="303ED001" w14:textId="013C52CD" w:rsidR="003B5BE6" w:rsidRPr="003B5BE6" w:rsidRDefault="003B5BE6" w:rsidP="003B5BE6">
      <w:pPr>
        <w:pStyle w:val="ListParagraph"/>
        <w:numPr>
          <w:ilvl w:val="1"/>
          <w:numId w:val="11"/>
        </w:numPr>
        <w:spacing w:before="120"/>
        <w:jc w:val="both"/>
        <w:rPr>
          <w:rFonts w:ascii="Times New Roman" w:hAnsi="Times New Roman"/>
          <w:i/>
          <w:iCs/>
        </w:rPr>
      </w:pPr>
      <w:r w:rsidRPr="00226EF5">
        <w:rPr>
          <w:rFonts w:ascii="Times New Roman" w:hAnsi="Times New Roman"/>
          <w:i/>
          <w:iCs/>
        </w:rPr>
        <w:t>Rel-17 scheme 1 for PDCCH and Rel-1</w:t>
      </w:r>
      <w:r>
        <w:rPr>
          <w:rFonts w:ascii="Times New Roman" w:hAnsi="Times New Roman"/>
          <w:i/>
          <w:iCs/>
        </w:rPr>
        <w:t>5</w:t>
      </w:r>
      <w:r w:rsidRPr="00226EF5">
        <w:rPr>
          <w:rFonts w:ascii="Times New Roman" w:hAnsi="Times New Roman"/>
          <w:i/>
          <w:iCs/>
        </w:rPr>
        <w:t xml:space="preserve"> schemes for PDSCH</w:t>
      </w:r>
    </w:p>
    <w:p w14:paraId="696FF912" w14:textId="1FFC61C0" w:rsidR="006E1B11" w:rsidRDefault="006E1B11" w:rsidP="00226EF5">
      <w:pPr>
        <w:pStyle w:val="ListParagraph"/>
        <w:numPr>
          <w:ilvl w:val="1"/>
          <w:numId w:val="11"/>
        </w:numPr>
        <w:spacing w:before="120"/>
        <w:jc w:val="both"/>
        <w:rPr>
          <w:rFonts w:ascii="Times New Roman" w:hAnsi="Times New Roman"/>
          <w:i/>
          <w:iCs/>
        </w:rPr>
      </w:pPr>
      <w:r w:rsidRPr="00226EF5">
        <w:rPr>
          <w:rFonts w:ascii="Times New Roman" w:hAnsi="Times New Roman"/>
          <w:i/>
          <w:iCs/>
        </w:rPr>
        <w:t>Rel-17 scheme 1 for PDCCH and Rel-16 schemes for PDSCH</w:t>
      </w:r>
    </w:p>
    <w:p w14:paraId="503CB21A" w14:textId="274E19D9" w:rsidR="00FE44ED" w:rsidRDefault="00FE44ED" w:rsidP="00FE44ED">
      <w:pPr>
        <w:pStyle w:val="ListParagraph"/>
        <w:numPr>
          <w:ilvl w:val="0"/>
          <w:numId w:val="11"/>
        </w:numPr>
        <w:spacing w:before="120"/>
        <w:jc w:val="both"/>
        <w:rPr>
          <w:rFonts w:ascii="Times New Roman" w:hAnsi="Times New Roman"/>
          <w:i/>
          <w:iCs/>
        </w:rPr>
      </w:pPr>
      <w:r>
        <w:rPr>
          <w:rFonts w:ascii="Times New Roman" w:hAnsi="Times New Roman"/>
          <w:i/>
          <w:iCs/>
        </w:rPr>
        <w:t xml:space="preserve">Support </w:t>
      </w:r>
      <w:r w:rsidR="006C250B">
        <w:rPr>
          <w:rFonts w:ascii="Times New Roman" w:hAnsi="Times New Roman"/>
          <w:i/>
          <w:iCs/>
        </w:rPr>
        <w:t>separate</w:t>
      </w:r>
      <w:r>
        <w:rPr>
          <w:rFonts w:ascii="Times New Roman" w:hAnsi="Times New Roman"/>
          <w:i/>
          <w:iCs/>
        </w:rPr>
        <w:t xml:space="preserve"> RRC parameters for configuration of enhanced SFN transmission schemes for PDSCH and PDCCH</w:t>
      </w:r>
    </w:p>
    <w:p w14:paraId="62868065" w14:textId="7E57DC03" w:rsidR="00D63AE2" w:rsidRDefault="00D63AE2" w:rsidP="00D63AE2">
      <w:pPr>
        <w:spacing w:before="120"/>
        <w:jc w:val="both"/>
        <w:rPr>
          <w:i/>
          <w:iCs/>
        </w:rPr>
      </w:pPr>
    </w:p>
    <w:p w14:paraId="06054890" w14:textId="7ACB5570" w:rsidR="001B20AC" w:rsidRDefault="001B20AC" w:rsidP="001B20AC">
      <w:pPr>
        <w:pStyle w:val="Heading2"/>
        <w:rPr>
          <w:lang w:val="en-US"/>
        </w:rPr>
      </w:pPr>
      <w:r w:rsidRPr="00E17381">
        <w:rPr>
          <w:lang w:val="en-US"/>
        </w:rPr>
        <w:t>Default beam for PDSCH</w:t>
      </w:r>
      <w:r w:rsidR="002F64C9">
        <w:rPr>
          <w:lang w:val="en-US"/>
        </w:rPr>
        <w:t xml:space="preserve"> reception</w:t>
      </w:r>
    </w:p>
    <w:p w14:paraId="4808C598" w14:textId="5462D529" w:rsidR="000F48C5" w:rsidRDefault="001E32AD" w:rsidP="003E18EF">
      <w:pPr>
        <w:ind w:firstLine="288"/>
        <w:jc w:val="both"/>
        <w:rPr>
          <w:bCs/>
        </w:rPr>
      </w:pPr>
      <w:r w:rsidRPr="00554A55">
        <w:rPr>
          <w:sz w:val="22"/>
          <w:szCs w:val="22"/>
          <w:lang w:val="en-US"/>
        </w:rPr>
        <w:t xml:space="preserve">If </w:t>
      </w:r>
      <w:r w:rsidR="001A6FB0" w:rsidRPr="00554A55">
        <w:rPr>
          <w:sz w:val="22"/>
          <w:szCs w:val="22"/>
          <w:lang w:val="en-US"/>
        </w:rPr>
        <w:t xml:space="preserve">combination of </w:t>
      </w:r>
      <w:r w:rsidR="00AC6F82" w:rsidRPr="00554A55">
        <w:rPr>
          <w:sz w:val="22"/>
          <w:szCs w:val="22"/>
          <w:lang w:val="en-US"/>
        </w:rPr>
        <w:t>Rel-17 SFN PDCCH and single-TRP PDSCH is support</w:t>
      </w:r>
      <w:r w:rsidR="00AB42BE">
        <w:rPr>
          <w:sz w:val="22"/>
          <w:szCs w:val="22"/>
          <w:lang w:val="en-US"/>
        </w:rPr>
        <w:t>ed</w:t>
      </w:r>
      <w:r w:rsidR="00AC6F82" w:rsidRPr="00554A55">
        <w:rPr>
          <w:sz w:val="22"/>
          <w:szCs w:val="22"/>
          <w:lang w:val="en-US"/>
        </w:rPr>
        <w:t xml:space="preserve">, </w:t>
      </w:r>
      <w:r w:rsidRPr="00554A55">
        <w:rPr>
          <w:sz w:val="22"/>
          <w:szCs w:val="22"/>
          <w:lang w:val="en-US"/>
        </w:rPr>
        <w:t>default beam assumption for PDSCH reception</w:t>
      </w:r>
      <w:r w:rsidR="00AC6F82" w:rsidRPr="00554A55">
        <w:rPr>
          <w:sz w:val="22"/>
          <w:szCs w:val="22"/>
          <w:lang w:val="en-US"/>
        </w:rPr>
        <w:t xml:space="preserve"> should be specified</w:t>
      </w:r>
      <w:r w:rsidRPr="00554A55">
        <w:rPr>
          <w:sz w:val="22"/>
          <w:szCs w:val="22"/>
          <w:lang w:val="en-US"/>
        </w:rPr>
        <w:t xml:space="preserve">. </w:t>
      </w:r>
      <w:r w:rsidR="006F4186" w:rsidRPr="00554A55">
        <w:rPr>
          <w:sz w:val="22"/>
          <w:szCs w:val="22"/>
          <w:lang w:val="en-US"/>
        </w:rPr>
        <w:t xml:space="preserve">In particular, </w:t>
      </w:r>
      <w:r w:rsidR="00FC3589" w:rsidRPr="00554A55">
        <w:rPr>
          <w:rFonts w:eastAsia="MS Mincho"/>
          <w:bCs/>
          <w:sz w:val="22"/>
          <w:szCs w:val="22"/>
          <w:lang w:eastAsia="ja-JP"/>
        </w:rPr>
        <w:t>i</w:t>
      </w:r>
      <w:r w:rsidR="000F48C5" w:rsidRPr="00554A55">
        <w:rPr>
          <w:rFonts w:eastAsia="MS Mincho"/>
          <w:bCs/>
          <w:sz w:val="22"/>
          <w:szCs w:val="22"/>
          <w:lang w:eastAsia="ja-JP"/>
        </w:rPr>
        <w:t>f enhanced SFN PDCCH transmission scheme (</w:t>
      </w:r>
      <w:proofErr w:type="gramStart"/>
      <w:r w:rsidR="002E5EEC" w:rsidRPr="00554A55">
        <w:rPr>
          <w:rFonts w:eastAsia="MS Mincho"/>
          <w:bCs/>
          <w:sz w:val="22"/>
          <w:szCs w:val="22"/>
          <w:lang w:eastAsia="ja-JP"/>
        </w:rPr>
        <w:t>e.g.</w:t>
      </w:r>
      <w:proofErr w:type="gramEnd"/>
      <w:r w:rsidR="002E5EEC" w:rsidRPr="00554A55">
        <w:rPr>
          <w:rFonts w:eastAsia="MS Mincho"/>
          <w:bCs/>
          <w:sz w:val="22"/>
          <w:szCs w:val="22"/>
          <w:lang w:eastAsia="ja-JP"/>
        </w:rPr>
        <w:t xml:space="preserve"> </w:t>
      </w:r>
      <w:r w:rsidR="000F48C5" w:rsidRPr="00554A55">
        <w:rPr>
          <w:rFonts w:eastAsia="MS Mincho"/>
          <w:bCs/>
          <w:sz w:val="22"/>
          <w:szCs w:val="22"/>
          <w:lang w:eastAsia="ja-JP"/>
        </w:rPr>
        <w:t xml:space="preserve">scheme 1 </w:t>
      </w:r>
      <w:r w:rsidR="003D6A55" w:rsidRPr="00554A55">
        <w:rPr>
          <w:rFonts w:eastAsia="MS Mincho"/>
          <w:bCs/>
          <w:sz w:val="22"/>
          <w:szCs w:val="22"/>
          <w:lang w:eastAsia="ja-JP"/>
        </w:rPr>
        <w:t>for URLLC transmission</w:t>
      </w:r>
      <w:r w:rsidR="000F48C5" w:rsidRPr="00554A55">
        <w:rPr>
          <w:rFonts w:eastAsia="MS Mincho"/>
          <w:bCs/>
          <w:sz w:val="22"/>
          <w:szCs w:val="22"/>
          <w:lang w:eastAsia="ja-JP"/>
        </w:rPr>
        <w:t xml:space="preserve">) </w:t>
      </w:r>
      <w:r w:rsidR="008F1E20">
        <w:rPr>
          <w:rFonts w:eastAsia="MS Mincho"/>
          <w:bCs/>
          <w:sz w:val="22"/>
          <w:szCs w:val="22"/>
          <w:lang w:eastAsia="ja-JP"/>
        </w:rPr>
        <w:t xml:space="preserve">is configured for PDSCH </w:t>
      </w:r>
      <w:r w:rsidR="000F48C5" w:rsidRPr="00554A55">
        <w:rPr>
          <w:rFonts w:eastAsia="MS Mincho"/>
          <w:bCs/>
          <w:sz w:val="22"/>
          <w:szCs w:val="22"/>
          <w:lang w:eastAsia="ja-JP"/>
        </w:rPr>
        <w:t xml:space="preserve">and CORESET is indicated with two TCI states and time offset between the reception of the DL DCI and the corresponding PDSCH is less than the threshold </w:t>
      </w:r>
      <w:proofErr w:type="spellStart"/>
      <w:r w:rsidR="000F48C5" w:rsidRPr="00554A55">
        <w:rPr>
          <w:bCs/>
          <w:i/>
          <w:iCs/>
          <w:sz w:val="22"/>
          <w:szCs w:val="22"/>
        </w:rPr>
        <w:t>timeDurationForQCL</w:t>
      </w:r>
      <w:proofErr w:type="spellEnd"/>
      <w:r w:rsidR="00AE0414">
        <w:rPr>
          <w:bCs/>
          <w:sz w:val="22"/>
          <w:szCs w:val="22"/>
        </w:rPr>
        <w:t xml:space="preserve">, </w:t>
      </w:r>
      <w:r w:rsidR="00944658" w:rsidRPr="00554A55">
        <w:rPr>
          <w:bCs/>
          <w:sz w:val="22"/>
          <w:szCs w:val="22"/>
        </w:rPr>
        <w:t xml:space="preserve">one TCI state of the </w:t>
      </w:r>
      <w:r w:rsidR="00B4180C" w:rsidRPr="00554A55">
        <w:rPr>
          <w:bCs/>
          <w:sz w:val="22"/>
          <w:szCs w:val="22"/>
        </w:rPr>
        <w:t>CORESET with lowest CORESET ID in the latest slot should be used</w:t>
      </w:r>
      <w:r w:rsidR="00AE0414">
        <w:rPr>
          <w:bCs/>
          <w:sz w:val="22"/>
          <w:szCs w:val="22"/>
        </w:rPr>
        <w:t xml:space="preserve"> to determine default beam for PDSCH reception</w:t>
      </w:r>
      <w:r w:rsidR="00B4180C" w:rsidRPr="00554A55">
        <w:rPr>
          <w:bCs/>
          <w:sz w:val="22"/>
          <w:szCs w:val="22"/>
        </w:rPr>
        <w:t>.</w:t>
      </w:r>
      <w:r w:rsidR="000019F6">
        <w:rPr>
          <w:bCs/>
          <w:sz w:val="22"/>
          <w:szCs w:val="22"/>
        </w:rPr>
        <w:t xml:space="preserve"> In Relp17, i</w:t>
      </w:r>
      <w:r w:rsidR="00B4180C" w:rsidRPr="00554A55">
        <w:rPr>
          <w:bCs/>
          <w:sz w:val="22"/>
          <w:szCs w:val="22"/>
        </w:rPr>
        <w:t xml:space="preserve">f that CORESET </w:t>
      </w:r>
      <w:r w:rsidR="00725533" w:rsidRPr="00554A55">
        <w:rPr>
          <w:bCs/>
          <w:sz w:val="22"/>
          <w:szCs w:val="22"/>
        </w:rPr>
        <w:t>is activated with two TCI states</w:t>
      </w:r>
      <w:r w:rsidR="00D06C74" w:rsidRPr="00554A55">
        <w:rPr>
          <w:bCs/>
          <w:sz w:val="22"/>
          <w:szCs w:val="22"/>
        </w:rPr>
        <w:t xml:space="preserve">, </w:t>
      </w:r>
      <w:r w:rsidR="002F64C9">
        <w:rPr>
          <w:bCs/>
          <w:sz w:val="22"/>
          <w:szCs w:val="22"/>
        </w:rPr>
        <w:t xml:space="preserve">the first </w:t>
      </w:r>
      <w:r w:rsidR="00554A55" w:rsidRPr="00554A55">
        <w:rPr>
          <w:bCs/>
          <w:sz w:val="22"/>
          <w:szCs w:val="22"/>
        </w:rPr>
        <w:t>TCI s</w:t>
      </w:r>
      <w:r w:rsidR="002F64C9">
        <w:rPr>
          <w:bCs/>
          <w:sz w:val="22"/>
          <w:szCs w:val="22"/>
        </w:rPr>
        <w:t>t</w:t>
      </w:r>
      <w:r w:rsidR="00554A55" w:rsidRPr="00554A55">
        <w:rPr>
          <w:bCs/>
          <w:sz w:val="22"/>
          <w:szCs w:val="22"/>
        </w:rPr>
        <w:t>ate should be selected</w:t>
      </w:r>
      <w:r w:rsidR="00960E23">
        <w:rPr>
          <w:bCs/>
          <w:sz w:val="22"/>
          <w:szCs w:val="22"/>
        </w:rPr>
        <w:t xml:space="preserve"> to determine single default beam for PDSCH reception</w:t>
      </w:r>
      <w:r w:rsidR="00554A55" w:rsidRPr="00554A55">
        <w:rPr>
          <w:bCs/>
          <w:sz w:val="22"/>
          <w:szCs w:val="22"/>
        </w:rPr>
        <w:t xml:space="preserve">. </w:t>
      </w:r>
      <w:r w:rsidR="00725533" w:rsidRPr="00554A55">
        <w:rPr>
          <w:bCs/>
          <w:sz w:val="22"/>
          <w:szCs w:val="22"/>
        </w:rPr>
        <w:t xml:space="preserve"> </w:t>
      </w:r>
      <w:r w:rsidR="002F64C9">
        <w:rPr>
          <w:bCs/>
          <w:sz w:val="22"/>
          <w:szCs w:val="22"/>
        </w:rPr>
        <w:t>Summarizing discussion above the following proposal can be made:</w:t>
      </w:r>
    </w:p>
    <w:p w14:paraId="7867EC04" w14:textId="4B057B54" w:rsidR="00017DB8" w:rsidRPr="00C21833" w:rsidRDefault="00017DB8" w:rsidP="00017DB8">
      <w:pPr>
        <w:jc w:val="both"/>
        <w:rPr>
          <w:b/>
          <w:bCs/>
          <w:i/>
          <w:iCs/>
          <w:sz w:val="22"/>
          <w:szCs w:val="22"/>
        </w:rPr>
      </w:pPr>
      <w:r w:rsidRPr="00C21833">
        <w:rPr>
          <w:b/>
          <w:bCs/>
          <w:i/>
          <w:iCs/>
          <w:sz w:val="22"/>
          <w:szCs w:val="22"/>
        </w:rPr>
        <w:t xml:space="preserve">Proposal </w:t>
      </w:r>
      <w:r>
        <w:rPr>
          <w:b/>
          <w:bCs/>
          <w:i/>
          <w:iCs/>
          <w:sz w:val="22"/>
          <w:szCs w:val="22"/>
        </w:rPr>
        <w:t>2</w:t>
      </w:r>
      <w:r w:rsidRPr="00C21833">
        <w:rPr>
          <w:b/>
          <w:bCs/>
          <w:i/>
          <w:iCs/>
          <w:sz w:val="22"/>
          <w:szCs w:val="22"/>
        </w:rPr>
        <w:t>:</w:t>
      </w:r>
    </w:p>
    <w:p w14:paraId="6B074F19" w14:textId="6D3438F9" w:rsidR="00017DB8" w:rsidRPr="0000669C" w:rsidRDefault="00017DB8" w:rsidP="007342DC">
      <w:pPr>
        <w:pStyle w:val="ListParagraph"/>
        <w:numPr>
          <w:ilvl w:val="0"/>
          <w:numId w:val="25"/>
        </w:numPr>
        <w:spacing w:after="120"/>
        <w:rPr>
          <w:rFonts w:ascii="Times New Roman" w:eastAsiaTheme="minorEastAsia" w:hAnsi="Times New Roman"/>
          <w:i/>
          <w:iCs/>
          <w:lang w:eastAsia="zh-CN"/>
        </w:rPr>
      </w:pPr>
      <w:r w:rsidRPr="0000669C">
        <w:rPr>
          <w:rFonts w:ascii="Times New Roman" w:eastAsia="MS Mincho" w:hAnsi="Times New Roman"/>
          <w:bCs/>
          <w:i/>
          <w:iCs/>
          <w:lang w:eastAsia="ja-JP"/>
        </w:rPr>
        <w:t xml:space="preserve">If enhanced SFN PDCCH transmission scheme (scheme 1) is configured and CORESET is indicated with two TCI states and UE is not configured with </w:t>
      </w:r>
      <w:proofErr w:type="spellStart"/>
      <w:r w:rsidRPr="0000669C">
        <w:rPr>
          <w:rFonts w:ascii="Times New Roman" w:eastAsia="MS Mincho" w:hAnsi="Times New Roman"/>
          <w:bCs/>
          <w:i/>
          <w:iCs/>
          <w:lang w:eastAsia="ja-JP"/>
        </w:rPr>
        <w:t>enableTwoDefaultTCI</w:t>
      </w:r>
      <w:proofErr w:type="spellEnd"/>
      <w:r w:rsidRPr="0000669C">
        <w:rPr>
          <w:rFonts w:ascii="Times New Roman" w:eastAsia="MS Mincho" w:hAnsi="Times New Roman"/>
          <w:bCs/>
          <w:i/>
          <w:iCs/>
          <w:lang w:eastAsia="ja-JP"/>
        </w:rPr>
        <w:t xml:space="preserve">-States and time offset between the reception of the DL DCI and the corresponding PDSCH is less than the threshold </w:t>
      </w:r>
      <w:proofErr w:type="spellStart"/>
      <w:r w:rsidRPr="0000669C">
        <w:rPr>
          <w:rFonts w:ascii="Times New Roman" w:hAnsi="Times New Roman"/>
          <w:bCs/>
          <w:i/>
          <w:iCs/>
        </w:rPr>
        <w:t>timeDurationForQCL</w:t>
      </w:r>
      <w:proofErr w:type="spellEnd"/>
    </w:p>
    <w:p w14:paraId="12725D9B" w14:textId="12D0F21E" w:rsidR="00017DB8" w:rsidRPr="00A415B7" w:rsidRDefault="00017DB8" w:rsidP="00017DB8">
      <w:pPr>
        <w:pStyle w:val="ListParagraph"/>
        <w:numPr>
          <w:ilvl w:val="0"/>
          <w:numId w:val="23"/>
        </w:numPr>
        <w:spacing w:after="120"/>
        <w:jc w:val="both"/>
        <w:rPr>
          <w:rFonts w:ascii="Times New Roman" w:eastAsiaTheme="minorEastAsia" w:hAnsi="Times New Roman"/>
          <w:i/>
          <w:iCs/>
          <w:lang w:eastAsia="zh-CN"/>
        </w:rPr>
      </w:pPr>
      <w:r w:rsidRPr="00A415B7">
        <w:rPr>
          <w:rFonts w:ascii="Times New Roman" w:eastAsiaTheme="minorEastAsia" w:hAnsi="Times New Roman"/>
          <w:i/>
          <w:iCs/>
          <w:lang w:eastAsia="zh-CN"/>
        </w:rPr>
        <w:t>QCL assumption associated with one TCI state of the lowest CORESET ID in the latest slot, if there are two activated TCI states for the CORESET with the lowest CORESET ID, select the first TCI state</w:t>
      </w:r>
    </w:p>
    <w:p w14:paraId="0EAC2E9F" w14:textId="4C6E1C2D" w:rsidR="00D82644" w:rsidRDefault="00D82644" w:rsidP="00501439">
      <w:pPr>
        <w:ind w:firstLine="288"/>
        <w:jc w:val="both"/>
        <w:rPr>
          <w:sz w:val="22"/>
          <w:szCs w:val="22"/>
          <w:lang w:val="en-US"/>
        </w:rPr>
      </w:pPr>
      <w:r>
        <w:rPr>
          <w:sz w:val="22"/>
          <w:szCs w:val="22"/>
          <w:lang w:val="en-US"/>
        </w:rPr>
        <w:t>For PDSCH reception without TCI state configured</w:t>
      </w:r>
      <w:r w:rsidR="006757EC">
        <w:rPr>
          <w:sz w:val="22"/>
          <w:szCs w:val="22"/>
          <w:lang w:val="en-US"/>
        </w:rPr>
        <w:t xml:space="preserve"> in DCI</w:t>
      </w:r>
      <w:r>
        <w:rPr>
          <w:sz w:val="22"/>
          <w:szCs w:val="22"/>
          <w:lang w:val="en-US"/>
        </w:rPr>
        <w:t>, it was agreed</w:t>
      </w:r>
      <w:r w:rsidR="005E4675" w:rsidRPr="005E4675">
        <w:rPr>
          <w:sz w:val="22"/>
          <w:szCs w:val="22"/>
          <w:lang w:val="en-US"/>
        </w:rPr>
        <w:t xml:space="preserve"> </w:t>
      </w:r>
      <w:r w:rsidR="00CC7ECA">
        <w:rPr>
          <w:sz w:val="22"/>
          <w:szCs w:val="22"/>
          <w:lang w:val="en-US"/>
        </w:rPr>
        <w:t xml:space="preserve">in RAN1#106e meeting </w:t>
      </w:r>
      <w:r w:rsidR="00A936D3">
        <w:rPr>
          <w:sz w:val="22"/>
          <w:szCs w:val="22"/>
          <w:lang w:val="en-US"/>
        </w:rPr>
        <w:t xml:space="preserve">to use TCI state of the </w:t>
      </w:r>
      <w:r w:rsidR="007E187E">
        <w:rPr>
          <w:sz w:val="22"/>
          <w:szCs w:val="22"/>
          <w:lang w:val="en-US"/>
        </w:rPr>
        <w:t>scheduling CORESET</w:t>
      </w:r>
      <w:r w:rsidR="00A10FFC">
        <w:rPr>
          <w:sz w:val="22"/>
          <w:szCs w:val="22"/>
          <w:lang w:val="en-US"/>
        </w:rPr>
        <w:t xml:space="preserve"> as default beam </w:t>
      </w:r>
      <w:r w:rsidR="00501439">
        <w:rPr>
          <w:sz w:val="22"/>
          <w:szCs w:val="22"/>
          <w:lang w:val="en-US"/>
        </w:rPr>
        <w:t>for PDSCH reception. However, the agreed</w:t>
      </w:r>
      <w:r w:rsidR="00AB4F34">
        <w:rPr>
          <w:sz w:val="22"/>
          <w:szCs w:val="22"/>
          <w:lang w:val="en-US"/>
        </w:rPr>
        <w:t xml:space="preserve"> default beam</w:t>
      </w:r>
      <w:r w:rsidR="00501439">
        <w:rPr>
          <w:sz w:val="22"/>
          <w:szCs w:val="22"/>
          <w:lang w:val="en-US"/>
        </w:rPr>
        <w:t xml:space="preserve"> assumption is only limited to DCI format 1_0. </w:t>
      </w:r>
    </w:p>
    <w:tbl>
      <w:tblPr>
        <w:tblStyle w:val="TableGrid"/>
        <w:tblW w:w="0" w:type="auto"/>
        <w:tblLook w:val="04A0" w:firstRow="1" w:lastRow="0" w:firstColumn="1" w:lastColumn="0" w:noHBand="0" w:noVBand="1"/>
      </w:tblPr>
      <w:tblGrid>
        <w:gridCol w:w="10160"/>
      </w:tblGrid>
      <w:tr w:rsidR="00A415B7" w14:paraId="1F870EBD" w14:textId="77777777" w:rsidTr="00A415B7">
        <w:tc>
          <w:tcPr>
            <w:tcW w:w="10160" w:type="dxa"/>
          </w:tcPr>
          <w:p w14:paraId="1B4D2953" w14:textId="77777777" w:rsidR="00A415B7" w:rsidRPr="004A7CA6" w:rsidRDefault="00A415B7" w:rsidP="00A415B7">
            <w:pPr>
              <w:widowControl w:val="0"/>
              <w:spacing w:after="0" w:line="240" w:lineRule="auto"/>
              <w:rPr>
                <w:rFonts w:eastAsia="MS Mincho"/>
                <w:bCs/>
                <w:highlight w:val="green"/>
                <w:lang w:eastAsia="ja-JP"/>
              </w:rPr>
            </w:pPr>
            <w:r w:rsidRPr="004A7CA6">
              <w:rPr>
                <w:rFonts w:eastAsia="MS Mincho"/>
                <w:b/>
                <w:highlight w:val="green"/>
                <w:lang w:eastAsia="ja-JP"/>
              </w:rPr>
              <w:t>Agreement</w:t>
            </w:r>
          </w:p>
          <w:p w14:paraId="7A37259F" w14:textId="77777777" w:rsidR="00A415B7" w:rsidRPr="004A7CA6" w:rsidRDefault="00A415B7" w:rsidP="00A415B7">
            <w:pPr>
              <w:pStyle w:val="ListParagraph"/>
              <w:widowControl w:val="0"/>
              <w:spacing w:line="240" w:lineRule="auto"/>
              <w:ind w:left="0"/>
              <w:rPr>
                <w:rFonts w:ascii="Times New Roman" w:hAnsi="Times New Roman"/>
                <w:bCs/>
              </w:rPr>
            </w:pPr>
            <w:r w:rsidRPr="004A7CA6">
              <w:rPr>
                <w:rFonts w:ascii="Times New Roman" w:eastAsia="MS Mincho" w:hAnsi="Times New Roman"/>
                <w:bCs/>
                <w:lang w:eastAsia="ja-JP"/>
              </w:rPr>
              <w:t xml:space="preserve">For PDSCH reception scheduled by </w:t>
            </w:r>
            <w:r w:rsidRPr="004A7CA6">
              <w:rPr>
                <w:rFonts w:ascii="Times New Roman" w:eastAsia="Malgun Gothic" w:hAnsi="Times New Roman"/>
                <w:lang w:eastAsia="zh-CN"/>
              </w:rPr>
              <w:t>DCI format 1_0, [1_1 and 1_2]</w:t>
            </w:r>
            <w:r w:rsidRPr="004A7CA6">
              <w:rPr>
                <w:rFonts w:ascii="Times New Roman" w:eastAsia="MS Mincho" w:hAnsi="Times New Roman"/>
                <w:bCs/>
                <w:lang w:eastAsia="ja-JP"/>
              </w:rPr>
              <w:t xml:space="preserve">, </w:t>
            </w:r>
            <w:r w:rsidRPr="004A7CA6">
              <w:rPr>
                <w:rFonts w:ascii="Times New Roman" w:eastAsia="Malgun Gothic" w:hAnsi="Times New Roman"/>
                <w:bCs/>
                <w:lang w:eastAsia="zh-CN"/>
              </w:rPr>
              <w:t>if</w:t>
            </w:r>
            <w:r w:rsidRPr="004A7CA6">
              <w:rPr>
                <w:rFonts w:ascii="Times New Roman" w:eastAsia="MS Mincho" w:hAnsi="Times New Roman"/>
                <w:bCs/>
                <w:lang w:eastAsia="ja-JP"/>
              </w:rPr>
              <w:t xml:space="preserve"> </w:t>
            </w:r>
            <w:r w:rsidRPr="004A7CA6">
              <w:rPr>
                <w:rFonts w:ascii="Times New Roman" w:hAnsi="Times New Roman"/>
                <w:bCs/>
              </w:rPr>
              <w:t xml:space="preserve">the time offset between the reception of the DL DCI and the corresponding PDSCH is equal or larger than the threshold </w:t>
            </w:r>
            <w:proofErr w:type="spellStart"/>
            <w:r w:rsidRPr="004A7CA6">
              <w:rPr>
                <w:rFonts w:ascii="Times New Roman" w:hAnsi="Times New Roman"/>
                <w:bCs/>
                <w:i/>
                <w:iCs/>
              </w:rPr>
              <w:t>timeDurationForQCL</w:t>
            </w:r>
            <w:proofErr w:type="spellEnd"/>
            <w:r w:rsidRPr="004A7CA6">
              <w:rPr>
                <w:rFonts w:ascii="Times New Roman" w:hAnsi="Times New Roman"/>
                <w:bCs/>
              </w:rPr>
              <w:t xml:space="preserve"> </w:t>
            </w:r>
          </w:p>
          <w:p w14:paraId="30AB481D" w14:textId="77777777" w:rsidR="00A415B7" w:rsidRPr="004A7CA6" w:rsidRDefault="00A415B7" w:rsidP="00A415B7">
            <w:pPr>
              <w:pStyle w:val="ListParagraph"/>
              <w:widowControl w:val="0"/>
              <w:numPr>
                <w:ilvl w:val="0"/>
                <w:numId w:val="24"/>
              </w:numPr>
              <w:spacing w:line="240" w:lineRule="auto"/>
              <w:rPr>
                <w:rFonts w:ascii="Times New Roman" w:hAnsi="Times New Roman"/>
                <w:bCs/>
              </w:rPr>
            </w:pPr>
            <w:r w:rsidRPr="004A7CA6">
              <w:rPr>
                <w:rFonts w:ascii="Times New Roman" w:hAnsi="Times New Roman"/>
                <w:bCs/>
              </w:rPr>
              <w:lastRenderedPageBreak/>
              <w:t>Support configuration when there is no TCI field in the DCI scheduling PDSCH</w:t>
            </w:r>
          </w:p>
          <w:p w14:paraId="35FA440C" w14:textId="77777777" w:rsidR="00A415B7" w:rsidRPr="004A7CA6" w:rsidRDefault="00A415B7" w:rsidP="00A415B7">
            <w:pPr>
              <w:pStyle w:val="ListParagraph"/>
              <w:widowControl w:val="0"/>
              <w:numPr>
                <w:ilvl w:val="1"/>
                <w:numId w:val="24"/>
              </w:numPr>
              <w:spacing w:line="240" w:lineRule="auto"/>
              <w:rPr>
                <w:rFonts w:ascii="Times New Roman" w:hAnsi="Times New Roman"/>
              </w:rPr>
            </w:pPr>
            <w:r w:rsidRPr="004A7CA6">
              <w:rPr>
                <w:rFonts w:ascii="Times New Roman" w:hAnsi="Times New Roman"/>
              </w:rPr>
              <w:t xml:space="preserve">UE applies the state(s) of the </w:t>
            </w:r>
            <w:r w:rsidRPr="004A7CA6">
              <w:rPr>
                <w:rFonts w:ascii="Times New Roman" w:eastAsia="MS Mincho" w:hAnsi="Times New Roman"/>
                <w:bCs/>
                <w:lang w:eastAsia="ja-JP"/>
              </w:rPr>
              <w:t>scheduling</w:t>
            </w:r>
            <w:r w:rsidRPr="004A7CA6">
              <w:rPr>
                <w:rFonts w:ascii="Times New Roman" w:hAnsi="Times New Roman"/>
              </w:rPr>
              <w:t xml:space="preserve"> CORESET when receiving the PDSCH </w:t>
            </w:r>
          </w:p>
          <w:p w14:paraId="5D114D16" w14:textId="77777777" w:rsidR="00A415B7" w:rsidRPr="004A7CA6" w:rsidRDefault="00A415B7" w:rsidP="00A415B7">
            <w:pPr>
              <w:pStyle w:val="ListParagraph"/>
              <w:widowControl w:val="0"/>
              <w:numPr>
                <w:ilvl w:val="2"/>
                <w:numId w:val="24"/>
              </w:numPr>
              <w:spacing w:line="240" w:lineRule="auto"/>
              <w:rPr>
                <w:rFonts w:ascii="Times New Roman" w:hAnsi="Times New Roman"/>
              </w:rPr>
            </w:pPr>
            <w:r w:rsidRPr="004A7CA6">
              <w:rPr>
                <w:rFonts w:ascii="Times New Roman" w:hAnsi="Times New Roman"/>
              </w:rPr>
              <w:t xml:space="preserve">if there are two active TCI states for the CORESET, UE applies </w:t>
            </w:r>
            <w:proofErr w:type="gramStart"/>
            <w:r w:rsidRPr="004A7CA6">
              <w:rPr>
                <w:rFonts w:ascii="Times New Roman" w:hAnsi="Times New Roman"/>
              </w:rPr>
              <w:t>the both</w:t>
            </w:r>
            <w:proofErr w:type="gramEnd"/>
            <w:r w:rsidRPr="004A7CA6">
              <w:rPr>
                <w:rFonts w:ascii="Times New Roman" w:hAnsi="Times New Roman"/>
              </w:rPr>
              <w:t xml:space="preserve"> QCL assumption of the CORESET that schedules the PDSCH when receiving the PDSCH </w:t>
            </w:r>
          </w:p>
          <w:p w14:paraId="7BC71ED4" w14:textId="77777777" w:rsidR="00A415B7" w:rsidRPr="004A7CA6" w:rsidRDefault="00A415B7" w:rsidP="00A415B7">
            <w:pPr>
              <w:pStyle w:val="ListParagraph"/>
              <w:widowControl w:val="0"/>
              <w:numPr>
                <w:ilvl w:val="2"/>
                <w:numId w:val="24"/>
              </w:numPr>
              <w:spacing w:line="240" w:lineRule="auto"/>
              <w:rPr>
                <w:rFonts w:ascii="Times New Roman" w:hAnsi="Times New Roman"/>
                <w:bCs/>
              </w:rPr>
            </w:pPr>
            <w:r w:rsidRPr="004A7CA6">
              <w:rPr>
                <w:rFonts w:ascii="Times New Roman" w:hAnsi="Times New Roman"/>
              </w:rPr>
              <w:t>otherwise, UE applies the one active TCI state of the CORESET when receiving the PDSCH</w:t>
            </w:r>
          </w:p>
          <w:p w14:paraId="20F6A30E" w14:textId="77777777" w:rsidR="00A415B7" w:rsidRPr="004A7CA6" w:rsidRDefault="00A415B7" w:rsidP="00A415B7">
            <w:pPr>
              <w:pStyle w:val="ListParagraph"/>
              <w:widowControl w:val="0"/>
              <w:numPr>
                <w:ilvl w:val="0"/>
                <w:numId w:val="24"/>
              </w:numPr>
              <w:spacing w:line="240" w:lineRule="auto"/>
              <w:rPr>
                <w:rFonts w:ascii="Times New Roman" w:hAnsi="Times New Roman"/>
                <w:bCs/>
              </w:rPr>
            </w:pPr>
            <w:r w:rsidRPr="004A7CA6">
              <w:rPr>
                <w:rFonts w:ascii="Times New Roman" w:eastAsia="Malgun Gothic" w:hAnsi="Times New Roman"/>
                <w:bCs/>
                <w:lang w:eastAsia="zh-CN"/>
              </w:rPr>
              <w:t>FFS if</w:t>
            </w:r>
            <w:r w:rsidRPr="004A7CA6">
              <w:rPr>
                <w:rFonts w:ascii="Times New Roman" w:eastAsia="MS Mincho" w:hAnsi="Times New Roman"/>
                <w:bCs/>
                <w:lang w:eastAsia="ja-JP"/>
              </w:rPr>
              <w:t xml:space="preserve"> </w:t>
            </w:r>
            <w:r w:rsidRPr="004A7CA6">
              <w:rPr>
                <w:rFonts w:ascii="Times New Roman" w:hAnsi="Times New Roman"/>
                <w:bCs/>
              </w:rPr>
              <w:t xml:space="preserve">the time offset between the reception of the DL DCI and the corresponding PDSCH is smaller than the threshold </w:t>
            </w:r>
            <w:proofErr w:type="spellStart"/>
            <w:r w:rsidRPr="004A7CA6">
              <w:rPr>
                <w:rFonts w:ascii="Times New Roman" w:hAnsi="Times New Roman"/>
                <w:bCs/>
                <w:i/>
                <w:iCs/>
              </w:rPr>
              <w:t>timeDurationForQCL</w:t>
            </w:r>
            <w:proofErr w:type="spellEnd"/>
          </w:p>
          <w:p w14:paraId="2A948A36" w14:textId="0C078472" w:rsidR="00A415B7" w:rsidRPr="00A415B7" w:rsidRDefault="00A415B7" w:rsidP="00A415B7">
            <w:pPr>
              <w:pStyle w:val="ListParagraph"/>
              <w:spacing w:line="240" w:lineRule="auto"/>
              <w:ind w:left="0"/>
              <w:rPr>
                <w:rFonts w:cs="Times"/>
                <w:szCs w:val="32"/>
              </w:rPr>
            </w:pPr>
            <w:r w:rsidRPr="004A7CA6">
              <w:rPr>
                <w:rFonts w:ascii="Times New Roman" w:hAnsi="Times New Roman"/>
              </w:rPr>
              <w:t xml:space="preserve">This is </w:t>
            </w:r>
            <w:r>
              <w:rPr>
                <w:rFonts w:ascii="Times New Roman" w:hAnsi="Times New Roman"/>
              </w:rPr>
              <w:t xml:space="preserve">a </w:t>
            </w:r>
            <w:r w:rsidRPr="004A7CA6">
              <w:rPr>
                <w:rFonts w:ascii="Times New Roman" w:hAnsi="Times New Roman"/>
              </w:rPr>
              <w:t>UE optional feature</w:t>
            </w:r>
            <w:r>
              <w:rPr>
                <w:rFonts w:ascii="Times New Roman" w:hAnsi="Times New Roman"/>
              </w:rPr>
              <w:t>.</w:t>
            </w:r>
          </w:p>
        </w:tc>
      </w:tr>
    </w:tbl>
    <w:p w14:paraId="784E4F00" w14:textId="2EE80F3B" w:rsidR="00A11BEA" w:rsidRDefault="00A11BEA" w:rsidP="00AB4F34">
      <w:pPr>
        <w:spacing w:before="120"/>
        <w:ind w:firstLine="288"/>
        <w:jc w:val="both"/>
        <w:rPr>
          <w:sz w:val="22"/>
          <w:szCs w:val="22"/>
          <w:lang w:val="en-US"/>
        </w:rPr>
      </w:pPr>
      <w:r>
        <w:rPr>
          <w:sz w:val="22"/>
          <w:szCs w:val="22"/>
          <w:lang w:val="en-US"/>
        </w:rPr>
        <w:lastRenderedPageBreak/>
        <w:t>Since there is no extra complexity associated with support of other DCI formats, the agreement from RAN1#1</w:t>
      </w:r>
      <w:r w:rsidR="008175DD">
        <w:rPr>
          <w:sz w:val="22"/>
          <w:szCs w:val="22"/>
          <w:lang w:val="en-US"/>
        </w:rPr>
        <w:t>0</w:t>
      </w:r>
      <w:r>
        <w:rPr>
          <w:sz w:val="22"/>
          <w:szCs w:val="22"/>
          <w:lang w:val="en-US"/>
        </w:rPr>
        <w:t>6e should be extended to DCI formats 1_1 and 1_2</w:t>
      </w:r>
      <w:r w:rsidR="00AB4F34">
        <w:rPr>
          <w:sz w:val="22"/>
          <w:szCs w:val="22"/>
          <w:lang w:val="en-US"/>
        </w:rPr>
        <w:t xml:space="preserve"> as summarized in the proposal below. </w:t>
      </w:r>
    </w:p>
    <w:p w14:paraId="689D2D7E" w14:textId="59CF38EE" w:rsidR="008175DD" w:rsidRPr="00C21833" w:rsidRDefault="008175DD" w:rsidP="008175DD">
      <w:pPr>
        <w:jc w:val="both"/>
        <w:rPr>
          <w:b/>
          <w:bCs/>
          <w:i/>
          <w:iCs/>
          <w:sz w:val="22"/>
          <w:szCs w:val="22"/>
        </w:rPr>
      </w:pPr>
      <w:r w:rsidRPr="00C21833">
        <w:rPr>
          <w:b/>
          <w:bCs/>
          <w:i/>
          <w:iCs/>
          <w:sz w:val="22"/>
          <w:szCs w:val="22"/>
        </w:rPr>
        <w:t xml:space="preserve">Proposal </w:t>
      </w:r>
      <w:r>
        <w:rPr>
          <w:b/>
          <w:bCs/>
          <w:i/>
          <w:iCs/>
          <w:sz w:val="22"/>
          <w:szCs w:val="22"/>
        </w:rPr>
        <w:t>3</w:t>
      </w:r>
      <w:r w:rsidRPr="00C21833">
        <w:rPr>
          <w:b/>
          <w:bCs/>
          <w:i/>
          <w:iCs/>
          <w:sz w:val="22"/>
          <w:szCs w:val="22"/>
        </w:rPr>
        <w:t>:</w:t>
      </w:r>
    </w:p>
    <w:p w14:paraId="70E7295D" w14:textId="1209ADE6" w:rsidR="008175DD" w:rsidRPr="0000669C" w:rsidRDefault="008175DD" w:rsidP="0000669C">
      <w:pPr>
        <w:pStyle w:val="ListParagraph"/>
        <w:numPr>
          <w:ilvl w:val="0"/>
          <w:numId w:val="25"/>
        </w:numPr>
        <w:spacing w:after="120"/>
        <w:rPr>
          <w:rFonts w:ascii="Times New Roman" w:eastAsia="MS Mincho" w:hAnsi="Times New Roman"/>
          <w:bCs/>
          <w:i/>
          <w:iCs/>
          <w:lang w:eastAsia="ja-JP"/>
        </w:rPr>
      </w:pPr>
      <w:r w:rsidRPr="0000669C">
        <w:rPr>
          <w:rFonts w:ascii="Times New Roman" w:eastAsia="MS Mincho" w:hAnsi="Times New Roman"/>
          <w:bCs/>
          <w:i/>
          <w:iCs/>
          <w:lang w:eastAsia="ja-JP"/>
        </w:rPr>
        <w:t xml:space="preserve">PDSCH reception </w:t>
      </w:r>
      <w:r w:rsidR="00246AD7">
        <w:rPr>
          <w:rFonts w:ascii="Times New Roman" w:eastAsia="MS Mincho" w:hAnsi="Times New Roman"/>
          <w:bCs/>
          <w:i/>
          <w:iCs/>
          <w:lang w:eastAsia="ja-JP"/>
        </w:rPr>
        <w:t>using scheduling</w:t>
      </w:r>
      <w:r w:rsidR="00942289" w:rsidRPr="0000669C">
        <w:rPr>
          <w:rFonts w:ascii="Times New Roman" w:eastAsia="MS Mincho" w:hAnsi="Times New Roman"/>
          <w:bCs/>
          <w:i/>
          <w:iCs/>
          <w:lang w:eastAsia="ja-JP"/>
        </w:rPr>
        <w:t xml:space="preserve"> DCI without TCI field is also supported </w:t>
      </w:r>
      <w:r w:rsidR="007342DC" w:rsidRPr="0000669C">
        <w:rPr>
          <w:rFonts w:ascii="Times New Roman" w:eastAsia="MS Mincho" w:hAnsi="Times New Roman"/>
          <w:bCs/>
          <w:i/>
          <w:iCs/>
          <w:lang w:eastAsia="ja-JP"/>
        </w:rPr>
        <w:t xml:space="preserve">for DCI </w:t>
      </w:r>
      <w:r w:rsidR="00246AD7">
        <w:rPr>
          <w:rFonts w:ascii="Times New Roman" w:eastAsia="MS Mincho" w:hAnsi="Times New Roman"/>
          <w:bCs/>
          <w:i/>
          <w:iCs/>
          <w:lang w:eastAsia="ja-JP"/>
        </w:rPr>
        <w:t>f</w:t>
      </w:r>
      <w:r w:rsidR="007342DC" w:rsidRPr="0000669C">
        <w:rPr>
          <w:rFonts w:ascii="Times New Roman" w:eastAsia="MS Mincho" w:hAnsi="Times New Roman"/>
          <w:bCs/>
          <w:i/>
          <w:iCs/>
          <w:lang w:eastAsia="ja-JP"/>
        </w:rPr>
        <w:t>ormat</w:t>
      </w:r>
      <w:r w:rsidR="00246AD7">
        <w:rPr>
          <w:rFonts w:ascii="Times New Roman" w:eastAsia="MS Mincho" w:hAnsi="Times New Roman"/>
          <w:bCs/>
          <w:i/>
          <w:iCs/>
          <w:lang w:eastAsia="ja-JP"/>
        </w:rPr>
        <w:t>s</w:t>
      </w:r>
      <w:r w:rsidR="007342DC" w:rsidRPr="0000669C">
        <w:rPr>
          <w:rFonts w:ascii="Times New Roman" w:eastAsia="MS Mincho" w:hAnsi="Times New Roman"/>
          <w:bCs/>
          <w:i/>
          <w:iCs/>
          <w:lang w:eastAsia="ja-JP"/>
        </w:rPr>
        <w:t xml:space="preserve"> 1_1 and 1_2. </w:t>
      </w:r>
    </w:p>
    <w:p w14:paraId="035B822A" w14:textId="77777777" w:rsidR="008175DD" w:rsidRPr="008175DD" w:rsidRDefault="008175DD" w:rsidP="00FB36C9">
      <w:pPr>
        <w:ind w:firstLine="288"/>
        <w:rPr>
          <w:sz w:val="22"/>
          <w:szCs w:val="22"/>
        </w:rPr>
      </w:pPr>
    </w:p>
    <w:p w14:paraId="4B544632" w14:textId="7B54F800" w:rsidR="000B611B" w:rsidRPr="00E957C0" w:rsidRDefault="000B611B" w:rsidP="000B611B">
      <w:pPr>
        <w:pStyle w:val="Heading2"/>
      </w:pPr>
      <w:r w:rsidRPr="00E957C0">
        <w:t>PDCCH monitoring with different QCL-</w:t>
      </w:r>
      <w:proofErr w:type="spellStart"/>
      <w:r w:rsidRPr="00E957C0">
        <w:t>typeD</w:t>
      </w:r>
      <w:proofErr w:type="spellEnd"/>
    </w:p>
    <w:p w14:paraId="4FB8C3ED" w14:textId="77777777" w:rsidR="0080566F" w:rsidRDefault="000B611B" w:rsidP="000B611B">
      <w:pPr>
        <w:ind w:firstLine="288"/>
        <w:jc w:val="both"/>
        <w:rPr>
          <w:rFonts w:eastAsiaTheme="minorEastAsia"/>
          <w:sz w:val="22"/>
          <w:szCs w:val="22"/>
          <w:lang w:val="en-US" w:eastAsia="zh-CN"/>
        </w:rPr>
      </w:pPr>
      <w:r w:rsidRPr="000B611B">
        <w:rPr>
          <w:rFonts w:eastAsiaTheme="minorEastAsia"/>
          <w:sz w:val="22"/>
          <w:szCs w:val="22"/>
          <w:lang w:val="en-US" w:eastAsia="zh-CN"/>
        </w:rPr>
        <w:t>In Rel-15</w:t>
      </w:r>
      <w:r w:rsidR="00D263C2" w:rsidRPr="000B611B">
        <w:rPr>
          <w:rFonts w:eastAsiaTheme="minorEastAsia"/>
          <w:sz w:val="22"/>
          <w:szCs w:val="22"/>
          <w:lang w:val="en-US" w:eastAsia="zh-CN"/>
        </w:rPr>
        <w:t xml:space="preserve"> PDCCH candidates in overlapping PDCCH monitoring occasions in multiple CORERSETs </w:t>
      </w:r>
      <w:r w:rsidR="00D263C2">
        <w:rPr>
          <w:rFonts w:eastAsiaTheme="minorEastAsia"/>
          <w:sz w:val="22"/>
          <w:szCs w:val="22"/>
          <w:lang w:val="en-US" w:eastAsia="zh-CN"/>
        </w:rPr>
        <w:t xml:space="preserve">may </w:t>
      </w:r>
      <w:r w:rsidR="00D263C2" w:rsidRPr="000B611B">
        <w:rPr>
          <w:rFonts w:eastAsiaTheme="minorEastAsia"/>
          <w:sz w:val="22"/>
          <w:szCs w:val="22"/>
          <w:lang w:val="en-US" w:eastAsia="zh-CN"/>
        </w:rPr>
        <w:t>have different QCL-</w:t>
      </w:r>
      <w:proofErr w:type="spellStart"/>
      <w:r w:rsidR="00D263C2" w:rsidRPr="000B611B">
        <w:rPr>
          <w:rFonts w:eastAsiaTheme="minorEastAsia"/>
          <w:sz w:val="22"/>
          <w:szCs w:val="22"/>
          <w:lang w:val="en-US" w:eastAsia="zh-CN"/>
        </w:rPr>
        <w:t>TypeD</w:t>
      </w:r>
      <w:proofErr w:type="spellEnd"/>
      <w:r w:rsidR="00D263C2">
        <w:rPr>
          <w:rFonts w:eastAsiaTheme="minorEastAsia"/>
          <w:sz w:val="22"/>
          <w:szCs w:val="22"/>
          <w:lang w:val="en-US" w:eastAsia="zh-CN"/>
        </w:rPr>
        <w:t xml:space="preserve">. In this case, </w:t>
      </w:r>
      <w:r w:rsidRPr="000B611B">
        <w:rPr>
          <w:rFonts w:eastAsiaTheme="minorEastAsia"/>
          <w:sz w:val="22"/>
          <w:szCs w:val="22"/>
          <w:lang w:val="en-US" w:eastAsia="zh-CN"/>
        </w:rPr>
        <w:t>UE monitors PDCCH</w:t>
      </w:r>
      <w:r w:rsidR="00694C67">
        <w:rPr>
          <w:rFonts w:eastAsiaTheme="minorEastAsia"/>
          <w:sz w:val="22"/>
          <w:szCs w:val="22"/>
          <w:lang w:val="en-US" w:eastAsia="zh-CN"/>
        </w:rPr>
        <w:t xml:space="preserve"> </w:t>
      </w:r>
      <w:r w:rsidR="006E1503">
        <w:rPr>
          <w:rFonts w:eastAsiaTheme="minorEastAsia"/>
          <w:sz w:val="22"/>
          <w:szCs w:val="22"/>
          <w:lang w:val="en-US" w:eastAsia="zh-CN"/>
        </w:rPr>
        <w:t xml:space="preserve">candidates </w:t>
      </w:r>
      <w:r w:rsidRPr="000B611B">
        <w:rPr>
          <w:rFonts w:eastAsiaTheme="minorEastAsia"/>
          <w:sz w:val="22"/>
          <w:szCs w:val="22"/>
          <w:lang w:val="en-US" w:eastAsia="zh-CN"/>
        </w:rPr>
        <w:t xml:space="preserve">determined </w:t>
      </w:r>
      <w:r w:rsidR="006E1503">
        <w:rPr>
          <w:rFonts w:eastAsiaTheme="minorEastAsia"/>
          <w:sz w:val="22"/>
          <w:szCs w:val="22"/>
          <w:lang w:val="en-US" w:eastAsia="zh-CN"/>
        </w:rPr>
        <w:t>from</w:t>
      </w:r>
      <w:r w:rsidRPr="000B611B">
        <w:rPr>
          <w:rFonts w:eastAsiaTheme="minorEastAsia"/>
          <w:sz w:val="22"/>
          <w:szCs w:val="22"/>
          <w:lang w:val="en-US" w:eastAsia="zh-CN"/>
        </w:rPr>
        <w:t xml:space="preserve"> </w:t>
      </w:r>
      <w:r w:rsidR="006E1503">
        <w:rPr>
          <w:rFonts w:eastAsiaTheme="minorEastAsia"/>
          <w:sz w:val="22"/>
          <w:szCs w:val="22"/>
          <w:lang w:val="en-US" w:eastAsia="zh-CN"/>
        </w:rPr>
        <w:t xml:space="preserve">Rel-15 </w:t>
      </w:r>
      <w:r w:rsidRPr="000B611B">
        <w:rPr>
          <w:rFonts w:eastAsiaTheme="minorEastAsia"/>
          <w:sz w:val="22"/>
          <w:szCs w:val="22"/>
          <w:lang w:val="en-US" w:eastAsia="zh-CN"/>
        </w:rPr>
        <w:t>priority rule</w:t>
      </w:r>
      <w:r w:rsidR="00D263C2">
        <w:rPr>
          <w:rFonts w:eastAsiaTheme="minorEastAsia"/>
          <w:sz w:val="22"/>
          <w:szCs w:val="22"/>
          <w:lang w:val="en-US" w:eastAsia="zh-CN"/>
        </w:rPr>
        <w:t>s</w:t>
      </w:r>
      <w:r w:rsidR="00CF0F6C">
        <w:rPr>
          <w:rFonts w:eastAsiaTheme="minorEastAsia"/>
          <w:sz w:val="22"/>
          <w:szCs w:val="22"/>
          <w:lang w:val="en-US" w:eastAsia="zh-CN"/>
        </w:rPr>
        <w:t xml:space="preserve">. </w:t>
      </w:r>
      <w:r w:rsidR="006E1503">
        <w:rPr>
          <w:rFonts w:eastAsiaTheme="minorEastAsia"/>
          <w:sz w:val="22"/>
          <w:szCs w:val="22"/>
          <w:lang w:val="en-US" w:eastAsia="zh-CN"/>
        </w:rPr>
        <w:t>To</w:t>
      </w:r>
      <w:r w:rsidR="00070489">
        <w:rPr>
          <w:rFonts w:eastAsiaTheme="minorEastAsia"/>
          <w:sz w:val="22"/>
          <w:szCs w:val="22"/>
          <w:lang w:val="en-US" w:eastAsia="zh-CN"/>
        </w:rPr>
        <w:t xml:space="preserve"> this </w:t>
      </w:r>
      <w:r w:rsidR="006E1503">
        <w:rPr>
          <w:rFonts w:eastAsiaTheme="minorEastAsia"/>
          <w:sz w:val="22"/>
          <w:szCs w:val="22"/>
          <w:lang w:val="en-US" w:eastAsia="zh-CN"/>
        </w:rPr>
        <w:t>end</w:t>
      </w:r>
      <w:r w:rsidR="00070489">
        <w:rPr>
          <w:rFonts w:eastAsiaTheme="minorEastAsia"/>
          <w:sz w:val="22"/>
          <w:szCs w:val="22"/>
          <w:lang w:val="en-US" w:eastAsia="zh-CN"/>
        </w:rPr>
        <w:t xml:space="preserve">, </w:t>
      </w:r>
      <w:r w:rsidR="00694C67" w:rsidRPr="00070489">
        <w:rPr>
          <w:rFonts w:eastAsiaTheme="minorEastAsia"/>
          <w:sz w:val="22"/>
          <w:szCs w:val="22"/>
          <w:lang w:val="en-US" w:eastAsia="zh-CN"/>
        </w:rPr>
        <w:t>UE monitors PDCCH only in a CORESET</w:t>
      </w:r>
      <w:r w:rsidR="006E1503">
        <w:rPr>
          <w:rFonts w:eastAsiaTheme="minorEastAsia"/>
          <w:sz w:val="22"/>
          <w:szCs w:val="22"/>
          <w:lang w:val="en-US" w:eastAsia="zh-CN"/>
        </w:rPr>
        <w:t>s</w:t>
      </w:r>
      <w:r w:rsidR="00694C67" w:rsidRPr="00070489">
        <w:rPr>
          <w:rFonts w:eastAsiaTheme="minorEastAsia"/>
          <w:sz w:val="22"/>
          <w:szCs w:val="22"/>
          <w:lang w:val="en-US" w:eastAsia="zh-CN"/>
        </w:rPr>
        <w:t xml:space="preserve"> having the same QCL-</w:t>
      </w:r>
      <w:proofErr w:type="spellStart"/>
      <w:r w:rsidR="00694C67" w:rsidRPr="00070489">
        <w:rPr>
          <w:rFonts w:eastAsiaTheme="minorEastAsia"/>
          <w:sz w:val="22"/>
          <w:szCs w:val="22"/>
          <w:lang w:val="en-US" w:eastAsia="zh-CN"/>
        </w:rPr>
        <w:t>TypeD</w:t>
      </w:r>
      <w:proofErr w:type="spellEnd"/>
      <w:r w:rsidR="00070489">
        <w:rPr>
          <w:rFonts w:eastAsiaTheme="minorEastAsia"/>
          <w:sz w:val="22"/>
          <w:szCs w:val="22"/>
          <w:lang w:val="en-US" w:eastAsia="zh-CN"/>
        </w:rPr>
        <w:t xml:space="preserve">. </w:t>
      </w:r>
    </w:p>
    <w:p w14:paraId="69E6C3DD" w14:textId="50C57C5D" w:rsidR="000B611B" w:rsidRPr="000B611B" w:rsidRDefault="00CF0F6C" w:rsidP="000B611B">
      <w:pPr>
        <w:ind w:firstLine="288"/>
        <w:jc w:val="both"/>
        <w:rPr>
          <w:rFonts w:eastAsiaTheme="minorEastAsia"/>
          <w:sz w:val="22"/>
          <w:szCs w:val="22"/>
          <w:lang w:val="en-US" w:eastAsia="zh-CN"/>
        </w:rPr>
      </w:pPr>
      <w:r>
        <w:rPr>
          <w:rFonts w:eastAsiaTheme="minorEastAsia"/>
          <w:sz w:val="22"/>
          <w:szCs w:val="22"/>
          <w:lang w:val="en-US" w:eastAsia="zh-CN"/>
        </w:rPr>
        <w:t>In Rel-17, i</w:t>
      </w:r>
      <w:r w:rsidR="000B611B" w:rsidRPr="000B611B">
        <w:rPr>
          <w:rFonts w:eastAsiaTheme="minorEastAsia"/>
          <w:sz w:val="22"/>
          <w:szCs w:val="22"/>
          <w:lang w:val="en-US" w:eastAsia="zh-CN"/>
        </w:rPr>
        <w:t xml:space="preserve">f a CORESET </w:t>
      </w:r>
      <w:r>
        <w:rPr>
          <w:rFonts w:eastAsiaTheme="minorEastAsia"/>
          <w:sz w:val="22"/>
          <w:szCs w:val="22"/>
          <w:lang w:val="en-US" w:eastAsia="zh-CN"/>
        </w:rPr>
        <w:t>is</w:t>
      </w:r>
      <w:r w:rsidR="000B611B" w:rsidRPr="000B611B">
        <w:rPr>
          <w:rFonts w:eastAsiaTheme="minorEastAsia"/>
          <w:sz w:val="22"/>
          <w:szCs w:val="22"/>
          <w:lang w:val="en-US" w:eastAsia="zh-CN"/>
        </w:rPr>
        <w:t xml:space="preserve"> </w:t>
      </w:r>
      <w:r>
        <w:rPr>
          <w:rFonts w:eastAsiaTheme="minorEastAsia"/>
          <w:sz w:val="22"/>
          <w:szCs w:val="22"/>
          <w:lang w:val="en-US" w:eastAsia="zh-CN"/>
        </w:rPr>
        <w:t xml:space="preserve">indicated </w:t>
      </w:r>
      <w:r w:rsidR="000B611B" w:rsidRPr="000B611B">
        <w:rPr>
          <w:rFonts w:eastAsiaTheme="minorEastAsia"/>
          <w:sz w:val="22"/>
          <w:szCs w:val="22"/>
          <w:lang w:val="en-US" w:eastAsia="zh-CN"/>
        </w:rPr>
        <w:t>with two TCI states, the rule for PDCCH monitoring in multiple CORESETs with different QCL-</w:t>
      </w:r>
      <w:proofErr w:type="spellStart"/>
      <w:r w:rsidR="000B611B" w:rsidRPr="000B611B">
        <w:rPr>
          <w:rFonts w:eastAsiaTheme="minorEastAsia"/>
          <w:sz w:val="22"/>
          <w:szCs w:val="22"/>
          <w:lang w:val="en-US" w:eastAsia="zh-CN"/>
        </w:rPr>
        <w:t>TypeD</w:t>
      </w:r>
      <w:proofErr w:type="spellEnd"/>
      <w:r w:rsidR="000B611B" w:rsidRPr="000B611B">
        <w:rPr>
          <w:rFonts w:eastAsiaTheme="minorEastAsia"/>
          <w:sz w:val="22"/>
          <w:szCs w:val="22"/>
          <w:lang w:val="en-US" w:eastAsia="zh-CN"/>
        </w:rPr>
        <w:t xml:space="preserve"> needs to be </w:t>
      </w:r>
      <w:r w:rsidR="00B36783">
        <w:rPr>
          <w:rFonts w:eastAsiaTheme="minorEastAsia"/>
          <w:sz w:val="22"/>
          <w:szCs w:val="22"/>
          <w:lang w:val="en-US" w:eastAsia="zh-CN"/>
        </w:rPr>
        <w:t>revised</w:t>
      </w:r>
      <w:r w:rsidR="008048D7">
        <w:rPr>
          <w:rFonts w:eastAsiaTheme="minorEastAsia"/>
          <w:sz w:val="22"/>
          <w:szCs w:val="22"/>
          <w:lang w:val="en-US" w:eastAsia="zh-CN"/>
        </w:rPr>
        <w:t xml:space="preserve"> to account presence of the CORESET with two TCI states</w:t>
      </w:r>
      <w:r w:rsidR="000B611B" w:rsidRPr="000B611B">
        <w:rPr>
          <w:rFonts w:eastAsiaTheme="minorEastAsia"/>
          <w:sz w:val="22"/>
          <w:szCs w:val="22"/>
          <w:lang w:val="en-US" w:eastAsia="zh-CN"/>
        </w:rPr>
        <w:t xml:space="preserve">. </w:t>
      </w:r>
      <w:r w:rsidR="00F751AF">
        <w:rPr>
          <w:rFonts w:eastAsiaTheme="minorEastAsia"/>
          <w:sz w:val="22"/>
          <w:szCs w:val="22"/>
          <w:lang w:val="en-US" w:eastAsia="zh-CN"/>
        </w:rPr>
        <w:t>In particu</w:t>
      </w:r>
      <w:r w:rsidR="0086187C">
        <w:rPr>
          <w:rFonts w:eastAsiaTheme="minorEastAsia"/>
          <w:sz w:val="22"/>
          <w:szCs w:val="22"/>
          <w:lang w:val="en-US" w:eastAsia="zh-CN"/>
        </w:rPr>
        <w:t>la</w:t>
      </w:r>
      <w:r w:rsidR="00F751AF">
        <w:rPr>
          <w:rFonts w:eastAsiaTheme="minorEastAsia"/>
          <w:sz w:val="22"/>
          <w:szCs w:val="22"/>
          <w:lang w:val="en-US" w:eastAsia="zh-CN"/>
        </w:rPr>
        <w:t xml:space="preserve">r, </w:t>
      </w:r>
      <w:r w:rsidR="000B611B" w:rsidRPr="000B611B">
        <w:rPr>
          <w:rFonts w:eastAsiaTheme="minorEastAsia"/>
          <w:sz w:val="22"/>
          <w:szCs w:val="22"/>
          <w:lang w:val="en-US" w:eastAsia="zh-CN"/>
        </w:rPr>
        <w:t xml:space="preserve">if the CORESET determined </w:t>
      </w:r>
      <w:r w:rsidR="0086187C">
        <w:rPr>
          <w:rFonts w:eastAsiaTheme="minorEastAsia"/>
          <w:sz w:val="22"/>
          <w:szCs w:val="22"/>
          <w:lang w:val="en-US" w:eastAsia="zh-CN"/>
        </w:rPr>
        <w:t>based on</w:t>
      </w:r>
      <w:r w:rsidR="000B611B" w:rsidRPr="000B611B">
        <w:rPr>
          <w:rFonts w:eastAsiaTheme="minorEastAsia"/>
          <w:sz w:val="22"/>
          <w:szCs w:val="22"/>
          <w:lang w:val="en-US" w:eastAsia="zh-CN"/>
        </w:rPr>
        <w:t xml:space="preserve"> </w:t>
      </w:r>
      <w:r w:rsidR="000E279F">
        <w:rPr>
          <w:rFonts w:eastAsiaTheme="minorEastAsia"/>
          <w:sz w:val="22"/>
          <w:szCs w:val="22"/>
          <w:lang w:val="en-US" w:eastAsia="zh-CN"/>
        </w:rPr>
        <w:t xml:space="preserve">Rel-15 </w:t>
      </w:r>
      <w:r w:rsidR="000B611B" w:rsidRPr="000B611B">
        <w:rPr>
          <w:rFonts w:eastAsiaTheme="minorEastAsia"/>
          <w:sz w:val="22"/>
          <w:szCs w:val="22"/>
          <w:lang w:val="en-US" w:eastAsia="zh-CN"/>
        </w:rPr>
        <w:t xml:space="preserve">priority rule is </w:t>
      </w:r>
      <w:r w:rsidR="0086187C">
        <w:rPr>
          <w:rFonts w:eastAsiaTheme="minorEastAsia"/>
          <w:sz w:val="22"/>
          <w:szCs w:val="22"/>
          <w:lang w:val="en-US" w:eastAsia="zh-CN"/>
        </w:rPr>
        <w:t xml:space="preserve">indicated with </w:t>
      </w:r>
      <w:r w:rsidR="004F6DA9">
        <w:rPr>
          <w:rFonts w:eastAsiaTheme="minorEastAsia"/>
          <w:sz w:val="22"/>
          <w:szCs w:val="22"/>
          <w:lang w:val="en-US" w:eastAsia="zh-CN"/>
        </w:rPr>
        <w:t xml:space="preserve">two </w:t>
      </w:r>
      <w:r w:rsidR="000B611B" w:rsidRPr="000B611B">
        <w:rPr>
          <w:rFonts w:eastAsiaTheme="minorEastAsia"/>
          <w:sz w:val="22"/>
          <w:szCs w:val="22"/>
          <w:lang w:val="en-US" w:eastAsia="zh-CN"/>
        </w:rPr>
        <w:t>TCI state</w:t>
      </w:r>
      <w:r w:rsidR="004F6DA9">
        <w:rPr>
          <w:rFonts w:eastAsiaTheme="minorEastAsia"/>
          <w:sz w:val="22"/>
          <w:szCs w:val="22"/>
          <w:lang w:val="en-US" w:eastAsia="zh-CN"/>
        </w:rPr>
        <w:t>s</w:t>
      </w:r>
      <w:r w:rsidR="000B611B" w:rsidRPr="000B611B">
        <w:rPr>
          <w:rFonts w:eastAsiaTheme="minorEastAsia"/>
          <w:sz w:val="22"/>
          <w:szCs w:val="22"/>
          <w:lang w:val="en-US" w:eastAsia="zh-CN"/>
        </w:rPr>
        <w:t xml:space="preserve">, another CORESET activated with </w:t>
      </w:r>
      <w:r w:rsidR="00790D9A">
        <w:rPr>
          <w:rFonts w:eastAsiaTheme="minorEastAsia"/>
          <w:sz w:val="22"/>
          <w:szCs w:val="22"/>
          <w:lang w:val="en-US" w:eastAsia="zh-CN"/>
        </w:rPr>
        <w:t xml:space="preserve">one or </w:t>
      </w:r>
      <w:r w:rsidR="000B611B" w:rsidRPr="000B611B">
        <w:rPr>
          <w:rFonts w:eastAsiaTheme="minorEastAsia"/>
          <w:sz w:val="22"/>
          <w:szCs w:val="22"/>
          <w:lang w:val="en-US" w:eastAsia="zh-CN"/>
        </w:rPr>
        <w:t xml:space="preserve">two TCI states in overlapping monitoring occasion can be </w:t>
      </w:r>
      <w:r w:rsidR="004F6DA9">
        <w:rPr>
          <w:rFonts w:eastAsiaTheme="minorEastAsia"/>
          <w:sz w:val="22"/>
          <w:szCs w:val="22"/>
          <w:lang w:val="en-US" w:eastAsia="zh-CN"/>
        </w:rPr>
        <w:t xml:space="preserve">also </w:t>
      </w:r>
      <w:r w:rsidR="000B611B" w:rsidRPr="000B611B">
        <w:rPr>
          <w:rFonts w:eastAsiaTheme="minorEastAsia"/>
          <w:sz w:val="22"/>
          <w:szCs w:val="22"/>
          <w:lang w:val="en-US" w:eastAsia="zh-CN"/>
        </w:rPr>
        <w:t>monitored</w:t>
      </w:r>
      <w:r w:rsidR="003E127E">
        <w:rPr>
          <w:rFonts w:eastAsiaTheme="minorEastAsia"/>
          <w:sz w:val="22"/>
          <w:szCs w:val="22"/>
          <w:lang w:val="en-US" w:eastAsia="zh-CN"/>
        </w:rPr>
        <w:t xml:space="preserve"> by the UE</w:t>
      </w:r>
      <w:r w:rsidR="00790D9A">
        <w:rPr>
          <w:rFonts w:eastAsiaTheme="minorEastAsia"/>
          <w:sz w:val="22"/>
          <w:szCs w:val="22"/>
          <w:lang w:val="en-US" w:eastAsia="zh-CN"/>
        </w:rPr>
        <w:t>,</w:t>
      </w:r>
      <w:r w:rsidR="0086187C">
        <w:rPr>
          <w:rFonts w:eastAsiaTheme="minorEastAsia"/>
          <w:sz w:val="22"/>
          <w:szCs w:val="22"/>
          <w:lang w:val="en-US" w:eastAsia="zh-CN"/>
        </w:rPr>
        <w:t xml:space="preserve"> if </w:t>
      </w:r>
      <w:r w:rsidR="00344B5C">
        <w:rPr>
          <w:rFonts w:eastAsiaTheme="minorEastAsia"/>
          <w:sz w:val="22"/>
          <w:szCs w:val="22"/>
          <w:lang w:val="en-US" w:eastAsia="zh-CN"/>
        </w:rPr>
        <w:t>QCL-</w:t>
      </w:r>
      <w:proofErr w:type="spellStart"/>
      <w:r w:rsidR="00E419F8">
        <w:rPr>
          <w:rFonts w:eastAsiaTheme="minorEastAsia"/>
          <w:sz w:val="22"/>
          <w:szCs w:val="22"/>
          <w:lang w:val="en-US" w:eastAsia="zh-CN"/>
        </w:rPr>
        <w:t>T</w:t>
      </w:r>
      <w:r w:rsidR="00344B5C">
        <w:rPr>
          <w:rFonts w:eastAsiaTheme="minorEastAsia"/>
          <w:sz w:val="22"/>
          <w:szCs w:val="22"/>
          <w:lang w:val="en-US" w:eastAsia="zh-CN"/>
        </w:rPr>
        <w:t>ypeD</w:t>
      </w:r>
      <w:proofErr w:type="spellEnd"/>
      <w:r w:rsidR="00344B5C">
        <w:rPr>
          <w:rFonts w:eastAsiaTheme="minorEastAsia"/>
          <w:sz w:val="22"/>
          <w:szCs w:val="22"/>
          <w:lang w:val="en-US" w:eastAsia="zh-CN"/>
        </w:rPr>
        <w:t xml:space="preserve"> </w:t>
      </w:r>
      <w:r w:rsidR="00E419F8">
        <w:rPr>
          <w:rFonts w:eastAsiaTheme="minorEastAsia"/>
          <w:sz w:val="22"/>
          <w:szCs w:val="22"/>
          <w:lang w:val="en-US" w:eastAsia="zh-CN"/>
        </w:rPr>
        <w:t xml:space="preserve">RS </w:t>
      </w:r>
      <w:r w:rsidR="00344B5C">
        <w:rPr>
          <w:rFonts w:eastAsiaTheme="minorEastAsia"/>
          <w:sz w:val="22"/>
          <w:szCs w:val="22"/>
          <w:lang w:val="en-US" w:eastAsia="zh-CN"/>
        </w:rPr>
        <w:t xml:space="preserve">for </w:t>
      </w:r>
      <w:r w:rsidR="0086187C">
        <w:rPr>
          <w:rFonts w:eastAsiaTheme="minorEastAsia"/>
          <w:sz w:val="22"/>
          <w:szCs w:val="22"/>
          <w:lang w:val="en-US" w:eastAsia="zh-CN"/>
        </w:rPr>
        <w:t xml:space="preserve">one of the </w:t>
      </w:r>
      <w:r w:rsidR="00344B5C">
        <w:rPr>
          <w:rFonts w:eastAsiaTheme="minorEastAsia"/>
          <w:sz w:val="22"/>
          <w:szCs w:val="22"/>
          <w:lang w:val="en-US" w:eastAsia="zh-CN"/>
        </w:rPr>
        <w:t xml:space="preserve">two </w:t>
      </w:r>
      <w:r w:rsidR="0086187C">
        <w:rPr>
          <w:rFonts w:eastAsiaTheme="minorEastAsia"/>
          <w:sz w:val="22"/>
          <w:szCs w:val="22"/>
          <w:lang w:val="en-US" w:eastAsia="zh-CN"/>
        </w:rPr>
        <w:t xml:space="preserve">TCI states </w:t>
      </w:r>
      <w:r w:rsidR="00E419F8">
        <w:rPr>
          <w:rFonts w:eastAsiaTheme="minorEastAsia"/>
          <w:sz w:val="22"/>
          <w:szCs w:val="22"/>
          <w:lang w:val="en-US" w:eastAsia="zh-CN"/>
        </w:rPr>
        <w:t xml:space="preserve">of </w:t>
      </w:r>
      <w:proofErr w:type="gramStart"/>
      <w:r w:rsidR="00E419F8">
        <w:rPr>
          <w:rFonts w:eastAsiaTheme="minorEastAsia"/>
          <w:sz w:val="22"/>
          <w:szCs w:val="22"/>
          <w:lang w:val="en-US" w:eastAsia="zh-CN"/>
        </w:rPr>
        <w:t>the</w:t>
      </w:r>
      <w:r w:rsidR="00EE59A8">
        <w:rPr>
          <w:rFonts w:eastAsiaTheme="minorEastAsia"/>
          <w:sz w:val="22"/>
          <w:szCs w:val="22"/>
          <w:lang w:val="en-US" w:eastAsia="zh-CN"/>
        </w:rPr>
        <w:t xml:space="preserve"> </w:t>
      </w:r>
      <w:r w:rsidR="00E419F8">
        <w:rPr>
          <w:rFonts w:eastAsiaTheme="minorEastAsia"/>
          <w:sz w:val="22"/>
          <w:szCs w:val="22"/>
          <w:lang w:val="en-US" w:eastAsia="zh-CN"/>
        </w:rPr>
        <w:t>another</w:t>
      </w:r>
      <w:proofErr w:type="gramEnd"/>
      <w:r w:rsidR="00E419F8">
        <w:rPr>
          <w:rFonts w:eastAsiaTheme="minorEastAsia"/>
          <w:sz w:val="22"/>
          <w:szCs w:val="22"/>
          <w:lang w:val="en-US" w:eastAsia="zh-CN"/>
        </w:rPr>
        <w:t xml:space="preserve"> CORESET is</w:t>
      </w:r>
      <w:r w:rsidR="00344B5C">
        <w:rPr>
          <w:rFonts w:eastAsiaTheme="minorEastAsia"/>
          <w:sz w:val="22"/>
          <w:szCs w:val="22"/>
          <w:lang w:val="en-US" w:eastAsia="zh-CN"/>
        </w:rPr>
        <w:t xml:space="preserve"> the same</w:t>
      </w:r>
      <w:r w:rsidR="00E419F8">
        <w:rPr>
          <w:rFonts w:eastAsiaTheme="minorEastAsia"/>
          <w:sz w:val="22"/>
          <w:szCs w:val="22"/>
          <w:lang w:val="en-US" w:eastAsia="zh-CN"/>
        </w:rPr>
        <w:t xml:space="preserve"> as QCL-</w:t>
      </w:r>
      <w:proofErr w:type="spellStart"/>
      <w:r w:rsidR="00E419F8">
        <w:rPr>
          <w:rFonts w:eastAsiaTheme="minorEastAsia"/>
          <w:sz w:val="22"/>
          <w:szCs w:val="22"/>
          <w:lang w:val="en-US" w:eastAsia="zh-CN"/>
        </w:rPr>
        <w:t>TypeD</w:t>
      </w:r>
      <w:proofErr w:type="spellEnd"/>
      <w:r w:rsidR="00E419F8">
        <w:rPr>
          <w:rFonts w:eastAsiaTheme="minorEastAsia"/>
          <w:sz w:val="22"/>
          <w:szCs w:val="22"/>
          <w:lang w:val="en-US" w:eastAsia="zh-CN"/>
        </w:rPr>
        <w:t xml:space="preserve"> RS of CORESET </w:t>
      </w:r>
      <w:r w:rsidR="00266FE1">
        <w:rPr>
          <w:rFonts w:eastAsiaTheme="minorEastAsia"/>
          <w:sz w:val="22"/>
          <w:szCs w:val="22"/>
          <w:lang w:val="en-US" w:eastAsia="zh-CN"/>
        </w:rPr>
        <w:t>determined from priority rule</w:t>
      </w:r>
      <w:r w:rsidR="000B611B" w:rsidRPr="000B611B">
        <w:rPr>
          <w:rFonts w:eastAsiaTheme="minorEastAsia"/>
          <w:sz w:val="22"/>
          <w:szCs w:val="22"/>
          <w:lang w:val="en-US" w:eastAsia="zh-CN"/>
        </w:rPr>
        <w:t>.</w:t>
      </w:r>
    </w:p>
    <w:p w14:paraId="665E8AD8" w14:textId="5A05F8FF" w:rsidR="00344B5C" w:rsidRPr="00C21833" w:rsidRDefault="00344B5C" w:rsidP="00344B5C">
      <w:pPr>
        <w:jc w:val="both"/>
        <w:rPr>
          <w:b/>
          <w:bCs/>
          <w:i/>
          <w:iCs/>
          <w:sz w:val="22"/>
          <w:szCs w:val="22"/>
        </w:rPr>
      </w:pPr>
      <w:r w:rsidRPr="00C21833">
        <w:rPr>
          <w:b/>
          <w:bCs/>
          <w:i/>
          <w:iCs/>
          <w:sz w:val="22"/>
          <w:szCs w:val="22"/>
        </w:rPr>
        <w:t>Proposal</w:t>
      </w:r>
      <w:r w:rsidR="0038253F" w:rsidRPr="00C21833">
        <w:rPr>
          <w:b/>
          <w:bCs/>
          <w:i/>
          <w:iCs/>
          <w:sz w:val="22"/>
          <w:szCs w:val="22"/>
        </w:rPr>
        <w:t xml:space="preserve"> </w:t>
      </w:r>
      <w:r w:rsidR="00A07D5B">
        <w:rPr>
          <w:b/>
          <w:bCs/>
          <w:i/>
          <w:iCs/>
          <w:sz w:val="22"/>
          <w:szCs w:val="22"/>
        </w:rPr>
        <w:t>4</w:t>
      </w:r>
      <w:r w:rsidRPr="00C21833">
        <w:rPr>
          <w:b/>
          <w:bCs/>
          <w:i/>
          <w:iCs/>
          <w:sz w:val="22"/>
          <w:szCs w:val="22"/>
        </w:rPr>
        <w:t>:</w:t>
      </w:r>
    </w:p>
    <w:p w14:paraId="540160FA" w14:textId="2193FCB1" w:rsidR="00344B5C" w:rsidRPr="002C5E2A" w:rsidRDefault="00B77078" w:rsidP="00A81C85">
      <w:pPr>
        <w:pStyle w:val="ListParagraph"/>
        <w:numPr>
          <w:ilvl w:val="0"/>
          <w:numId w:val="11"/>
        </w:numPr>
        <w:spacing w:before="120"/>
        <w:rPr>
          <w:rFonts w:ascii="Times New Roman" w:hAnsi="Times New Roman"/>
          <w:i/>
          <w:iCs/>
        </w:rPr>
      </w:pPr>
      <w:r w:rsidRPr="002C5E2A">
        <w:rPr>
          <w:rFonts w:ascii="Times New Roman" w:hAnsi="Times New Roman"/>
          <w:i/>
          <w:iCs/>
        </w:rPr>
        <w:t>Support</w:t>
      </w:r>
      <w:r w:rsidR="00556B55" w:rsidRPr="002C5E2A">
        <w:rPr>
          <w:rFonts w:ascii="Times New Roman" w:hAnsi="Times New Roman"/>
          <w:i/>
          <w:iCs/>
        </w:rPr>
        <w:t xml:space="preserve"> PDCCH monitoring in multiple CORESETs with different QCL-</w:t>
      </w:r>
      <w:proofErr w:type="spellStart"/>
      <w:r w:rsidR="00556B55" w:rsidRPr="002C5E2A">
        <w:rPr>
          <w:rFonts w:ascii="Times New Roman" w:hAnsi="Times New Roman"/>
          <w:i/>
          <w:iCs/>
        </w:rPr>
        <w:t>TypeD</w:t>
      </w:r>
      <w:proofErr w:type="spellEnd"/>
      <w:r w:rsidR="00556B55" w:rsidRPr="002C5E2A">
        <w:rPr>
          <w:rFonts w:ascii="Times New Roman" w:hAnsi="Times New Roman"/>
          <w:i/>
          <w:iCs/>
        </w:rPr>
        <w:t xml:space="preserve"> assumptions</w:t>
      </w:r>
      <w:r w:rsidR="00266FE1" w:rsidRPr="002C5E2A">
        <w:rPr>
          <w:rFonts w:ascii="Times New Roman" w:hAnsi="Times New Roman"/>
          <w:i/>
          <w:iCs/>
        </w:rPr>
        <w:t xml:space="preserve"> </w:t>
      </w:r>
    </w:p>
    <w:p w14:paraId="4551DAFB" w14:textId="541328A9" w:rsidR="00266FE1" w:rsidRPr="002C5E2A" w:rsidRDefault="00266FE1" w:rsidP="00A81C85">
      <w:pPr>
        <w:pStyle w:val="ListParagraph"/>
        <w:numPr>
          <w:ilvl w:val="1"/>
          <w:numId w:val="11"/>
        </w:numPr>
        <w:spacing w:before="120"/>
        <w:rPr>
          <w:rFonts w:ascii="Times New Roman" w:hAnsi="Times New Roman"/>
          <w:i/>
          <w:iCs/>
        </w:rPr>
      </w:pPr>
      <w:r w:rsidRPr="002C5E2A">
        <w:rPr>
          <w:rFonts w:ascii="Times New Roman" w:hAnsi="Times New Roman"/>
          <w:i/>
          <w:iCs/>
        </w:rPr>
        <w:t>If the CORESET determined based on priority rule is indicated with a single TCI state, another CORESET activated with</w:t>
      </w:r>
      <w:r w:rsidR="00790D9A">
        <w:rPr>
          <w:rFonts w:ascii="Times New Roman" w:hAnsi="Times New Roman"/>
          <w:i/>
          <w:iCs/>
        </w:rPr>
        <w:t xml:space="preserve"> one or</w:t>
      </w:r>
      <w:r w:rsidRPr="002C5E2A">
        <w:rPr>
          <w:rFonts w:ascii="Times New Roman" w:hAnsi="Times New Roman"/>
          <w:i/>
          <w:iCs/>
        </w:rPr>
        <w:t xml:space="preserve"> two TCI states in overlapping monitoring occasion can be monitored if QCL-Type D RS for one of the two TCI states of </w:t>
      </w:r>
      <w:proofErr w:type="gramStart"/>
      <w:r w:rsidRPr="002C5E2A">
        <w:rPr>
          <w:rFonts w:ascii="Times New Roman" w:hAnsi="Times New Roman"/>
          <w:i/>
          <w:iCs/>
        </w:rPr>
        <w:t>the another</w:t>
      </w:r>
      <w:proofErr w:type="gramEnd"/>
      <w:r w:rsidRPr="002C5E2A">
        <w:rPr>
          <w:rFonts w:ascii="Times New Roman" w:hAnsi="Times New Roman"/>
          <w:i/>
          <w:iCs/>
        </w:rPr>
        <w:t xml:space="preserve"> CORESET is the same as QCL-</w:t>
      </w:r>
      <w:proofErr w:type="spellStart"/>
      <w:r w:rsidRPr="002C5E2A">
        <w:rPr>
          <w:rFonts w:ascii="Times New Roman" w:hAnsi="Times New Roman"/>
          <w:i/>
          <w:iCs/>
        </w:rPr>
        <w:t>TypeD</w:t>
      </w:r>
      <w:proofErr w:type="spellEnd"/>
      <w:r w:rsidRPr="002C5E2A">
        <w:rPr>
          <w:rFonts w:ascii="Times New Roman" w:hAnsi="Times New Roman"/>
          <w:i/>
          <w:iCs/>
        </w:rPr>
        <w:t xml:space="preserve"> RS of CORESET determined from priority rule</w:t>
      </w:r>
    </w:p>
    <w:p w14:paraId="541E9238" w14:textId="4741A1DE" w:rsidR="000B611B" w:rsidRDefault="000B611B" w:rsidP="000B611B">
      <w:pPr>
        <w:rPr>
          <w:lang w:val="en-US"/>
        </w:rPr>
      </w:pPr>
    </w:p>
    <w:p w14:paraId="7D29C924" w14:textId="217E44DF" w:rsidR="00DD2B2E" w:rsidRPr="003E7E06" w:rsidRDefault="00DD2B2E" w:rsidP="003E7E06">
      <w:pPr>
        <w:pStyle w:val="Heading2"/>
        <w:rPr>
          <w:lang w:val="en-US"/>
        </w:rPr>
      </w:pPr>
      <w:r>
        <w:rPr>
          <w:lang w:val="en-US"/>
        </w:rPr>
        <w:t>QCL enhancements</w:t>
      </w:r>
      <w:r w:rsidR="003E7E06" w:rsidRPr="003E7E06">
        <w:rPr>
          <w:lang w:val="en-US"/>
        </w:rPr>
        <w:t xml:space="preserve"> </w:t>
      </w:r>
      <w:r w:rsidR="003E7E06">
        <w:rPr>
          <w:lang w:val="en-US"/>
        </w:rPr>
        <w:t>for TRP-based pre-compensation scheme</w:t>
      </w:r>
    </w:p>
    <w:p w14:paraId="04E66D37" w14:textId="4340D506" w:rsidR="00D60EAA" w:rsidRDefault="00D60EAA" w:rsidP="00D60EAA">
      <w:pPr>
        <w:spacing w:before="240"/>
        <w:ind w:firstLine="360"/>
        <w:jc w:val="both"/>
        <w:rPr>
          <w:sz w:val="22"/>
          <w:szCs w:val="22"/>
        </w:rPr>
      </w:pPr>
      <w:r>
        <w:rPr>
          <w:sz w:val="22"/>
          <w:szCs w:val="22"/>
        </w:rPr>
        <w:t>In RAN1#10</w:t>
      </w:r>
      <w:r w:rsidR="00CA75D3">
        <w:rPr>
          <w:sz w:val="22"/>
          <w:szCs w:val="22"/>
        </w:rPr>
        <w:t>6</w:t>
      </w:r>
      <w:r w:rsidR="003E127E">
        <w:rPr>
          <w:sz w:val="22"/>
          <w:szCs w:val="22"/>
        </w:rPr>
        <w:t>e</w:t>
      </w:r>
      <w:r>
        <w:rPr>
          <w:sz w:val="22"/>
          <w:szCs w:val="22"/>
        </w:rPr>
        <w:t xml:space="preserve"> meeting </w:t>
      </w:r>
      <w:r w:rsidR="00AC5E4F">
        <w:rPr>
          <w:sz w:val="22"/>
          <w:szCs w:val="22"/>
        </w:rPr>
        <w:t xml:space="preserve">Variant A </w:t>
      </w:r>
      <w:r>
        <w:rPr>
          <w:sz w:val="22"/>
          <w:szCs w:val="22"/>
        </w:rPr>
        <w:t>w</w:t>
      </w:r>
      <w:r w:rsidR="00AC5E4F">
        <w:rPr>
          <w:sz w:val="22"/>
          <w:szCs w:val="22"/>
        </w:rPr>
        <w:t>as</w:t>
      </w:r>
      <w:r>
        <w:rPr>
          <w:sz w:val="22"/>
          <w:szCs w:val="22"/>
        </w:rPr>
        <w:t xml:space="preserve"> agreed </w:t>
      </w:r>
      <w:r w:rsidR="000E67BF">
        <w:rPr>
          <w:sz w:val="22"/>
          <w:szCs w:val="22"/>
        </w:rPr>
        <w:t>as QCL type to assist TRP based pre-compensation scheme</w:t>
      </w:r>
      <w:r>
        <w:rPr>
          <w:sz w:val="22"/>
          <w:szCs w:val="22"/>
        </w:rPr>
        <w:t>.</w:t>
      </w:r>
    </w:p>
    <w:tbl>
      <w:tblPr>
        <w:tblStyle w:val="TableGrid"/>
        <w:tblW w:w="0" w:type="auto"/>
        <w:tblLook w:val="04A0" w:firstRow="1" w:lastRow="0" w:firstColumn="1" w:lastColumn="0" w:noHBand="0" w:noVBand="1"/>
      </w:tblPr>
      <w:tblGrid>
        <w:gridCol w:w="10160"/>
      </w:tblGrid>
      <w:tr w:rsidR="002568E0" w14:paraId="09C8E4BE" w14:textId="77777777" w:rsidTr="002568E0">
        <w:tc>
          <w:tcPr>
            <w:tcW w:w="10160" w:type="dxa"/>
          </w:tcPr>
          <w:p w14:paraId="0D5CF515" w14:textId="77777777" w:rsidR="00BA2C3F" w:rsidRPr="00BA2C3F" w:rsidRDefault="00BA2C3F" w:rsidP="00BA2C3F">
            <w:pPr>
              <w:pStyle w:val="xmsonormal"/>
              <w:spacing w:before="0" w:line="240" w:lineRule="auto"/>
              <w:rPr>
                <w:rStyle w:val="Strong"/>
                <w:rFonts w:ascii="Times New Roman" w:hAnsi="Times New Roman" w:cs="Times New Roman"/>
              </w:rPr>
            </w:pPr>
            <w:r w:rsidRPr="00BA2C3F">
              <w:rPr>
                <w:rStyle w:val="Strong"/>
                <w:rFonts w:ascii="Times New Roman" w:hAnsi="Times New Roman" w:cs="Times New Roman"/>
                <w:color w:val="000000"/>
                <w:highlight w:val="green"/>
              </w:rPr>
              <w:t>Agreement</w:t>
            </w:r>
          </w:p>
          <w:p w14:paraId="4232DAA1" w14:textId="77777777" w:rsidR="00BA2C3F" w:rsidRPr="00BA2C3F" w:rsidRDefault="00BA2C3F" w:rsidP="00BA2C3F">
            <w:pPr>
              <w:pStyle w:val="xmsonormal"/>
              <w:spacing w:before="0" w:line="240" w:lineRule="auto"/>
              <w:rPr>
                <w:rFonts w:ascii="Times New Roman" w:hAnsi="Times New Roman" w:cs="Times New Roman"/>
              </w:rPr>
            </w:pPr>
            <w:r w:rsidRPr="00BA2C3F">
              <w:rPr>
                <w:rFonts w:ascii="Times New Roman" w:hAnsi="Times New Roman" w:cs="Times New Roman"/>
              </w:rPr>
              <w:t>Confirm working assumption from RAN1#105e meeting without modification:</w:t>
            </w:r>
          </w:p>
          <w:p w14:paraId="33FA2E94" w14:textId="70320FA2" w:rsidR="00BA2C3F" w:rsidRPr="00BA2C3F" w:rsidRDefault="00BA2C3F" w:rsidP="00BA2C3F">
            <w:pPr>
              <w:pStyle w:val="xmsonormal"/>
              <w:spacing w:before="0" w:line="240" w:lineRule="auto"/>
              <w:rPr>
                <w:rFonts w:ascii="Times New Roman" w:hAnsi="Times New Roman" w:cs="Times New Roman"/>
              </w:rPr>
            </w:pPr>
            <w:r w:rsidRPr="00BA2C3F">
              <w:rPr>
                <w:rFonts w:ascii="Times New Roman" w:hAnsi="Times New Roman" w:cs="Times New Roman"/>
              </w:rPr>
              <w:t>For TRP-based pre-compensation, Variant A (based on RAN1#103-e meeting agreement) is supported as QCL types/assumption, when the same DMRS port(s) are associated with two TCI states.</w:t>
            </w:r>
          </w:p>
          <w:p w14:paraId="253F55BC" w14:textId="2FBC98EA" w:rsidR="002568E0" w:rsidRPr="00BA2C3F" w:rsidRDefault="00BA2C3F" w:rsidP="00BA2C3F">
            <w:pPr>
              <w:pStyle w:val="ListParagraph"/>
              <w:numPr>
                <w:ilvl w:val="0"/>
                <w:numId w:val="9"/>
              </w:numPr>
              <w:spacing w:before="0" w:line="240" w:lineRule="auto"/>
              <w:rPr>
                <w:rFonts w:ascii="Times New Roman" w:hAnsi="Times New Roman"/>
                <w:bCs/>
              </w:rPr>
            </w:pPr>
            <w:r w:rsidRPr="00BA2C3F">
              <w:rPr>
                <w:rFonts w:ascii="Times New Roman" w:hAnsi="Times New Roman"/>
                <w:bCs/>
              </w:rPr>
              <w:t>FFS: Support of Variant B </w:t>
            </w:r>
          </w:p>
        </w:tc>
      </w:tr>
    </w:tbl>
    <w:p w14:paraId="37C4186F" w14:textId="75B5520C" w:rsidR="00B838D0" w:rsidRDefault="000E67BF" w:rsidP="005D478C">
      <w:pPr>
        <w:spacing w:before="120" w:after="0"/>
        <w:ind w:firstLine="360"/>
        <w:jc w:val="both"/>
        <w:rPr>
          <w:iCs/>
          <w:sz w:val="22"/>
          <w:szCs w:val="22"/>
          <w:lang w:val="en-US" w:eastAsia="ja-JP" w:bidi="hi-IN"/>
        </w:rPr>
      </w:pPr>
      <w:r>
        <w:rPr>
          <w:sz w:val="22"/>
          <w:szCs w:val="22"/>
        </w:rPr>
        <w:lastRenderedPageBreak/>
        <w:t xml:space="preserve">In Variant A, it is assumed that TRS are transmitted in TRP-specific manner and delay related </w:t>
      </w:r>
      <w:r w:rsidR="009327E7">
        <w:rPr>
          <w:sz w:val="22"/>
          <w:szCs w:val="22"/>
        </w:rPr>
        <w:t xml:space="preserve">QCL </w:t>
      </w:r>
      <w:r>
        <w:rPr>
          <w:sz w:val="22"/>
          <w:szCs w:val="22"/>
        </w:rPr>
        <w:t>parameters</w:t>
      </w:r>
      <w:r w:rsidR="009327E7">
        <w:rPr>
          <w:sz w:val="22"/>
          <w:szCs w:val="22"/>
        </w:rPr>
        <w:t xml:space="preserve">, i.e. </w:t>
      </w:r>
      <w:r w:rsidR="006009FE">
        <w:rPr>
          <w:sz w:val="22"/>
          <w:szCs w:val="22"/>
        </w:rPr>
        <w:t>{</w:t>
      </w:r>
      <w:r w:rsidR="009327E7">
        <w:rPr>
          <w:sz w:val="22"/>
          <w:szCs w:val="22"/>
        </w:rPr>
        <w:t>average delay</w:t>
      </w:r>
      <w:r w:rsidR="006009FE">
        <w:rPr>
          <w:sz w:val="22"/>
          <w:szCs w:val="22"/>
        </w:rPr>
        <w:t>,</w:t>
      </w:r>
      <w:r w:rsidR="009327E7">
        <w:rPr>
          <w:sz w:val="22"/>
          <w:szCs w:val="22"/>
        </w:rPr>
        <w:t xml:space="preserve"> delay spread</w:t>
      </w:r>
      <w:r w:rsidR="006009FE">
        <w:rPr>
          <w:sz w:val="22"/>
          <w:szCs w:val="22"/>
        </w:rPr>
        <w:t>}</w:t>
      </w:r>
      <w:r w:rsidR="009327E7">
        <w:rPr>
          <w:sz w:val="22"/>
          <w:szCs w:val="22"/>
        </w:rPr>
        <w:t xml:space="preserve"> for SFN should be re</w:t>
      </w:r>
      <w:r w:rsidR="006009FE">
        <w:rPr>
          <w:sz w:val="22"/>
          <w:szCs w:val="22"/>
        </w:rPr>
        <w:t>-</w:t>
      </w:r>
      <w:r w:rsidR="009327E7">
        <w:rPr>
          <w:sz w:val="22"/>
          <w:szCs w:val="22"/>
        </w:rPr>
        <w:t>constructed at the UE based on per TRP measurements</w:t>
      </w:r>
      <w:r w:rsidR="006009FE">
        <w:rPr>
          <w:sz w:val="22"/>
          <w:szCs w:val="22"/>
        </w:rPr>
        <w:t xml:space="preserve"> of th</w:t>
      </w:r>
      <w:r w:rsidR="005241A1">
        <w:rPr>
          <w:sz w:val="22"/>
          <w:szCs w:val="22"/>
        </w:rPr>
        <w:t>e</w:t>
      </w:r>
      <w:r w:rsidR="006009FE">
        <w:rPr>
          <w:sz w:val="22"/>
          <w:szCs w:val="22"/>
        </w:rPr>
        <w:t xml:space="preserve"> corresponding </w:t>
      </w:r>
      <w:r w:rsidR="001B7320">
        <w:rPr>
          <w:sz w:val="22"/>
          <w:szCs w:val="22"/>
        </w:rPr>
        <w:t>parameters</w:t>
      </w:r>
      <w:r w:rsidR="009327E7">
        <w:rPr>
          <w:sz w:val="22"/>
          <w:szCs w:val="22"/>
        </w:rPr>
        <w:t>.</w:t>
      </w:r>
      <w:r w:rsidR="006009FE">
        <w:rPr>
          <w:sz w:val="22"/>
          <w:szCs w:val="22"/>
        </w:rPr>
        <w:t xml:space="preserve"> In total </w:t>
      </w:r>
      <w:r w:rsidR="00FF40B0">
        <w:rPr>
          <w:sz w:val="22"/>
          <w:szCs w:val="22"/>
        </w:rPr>
        <w:t xml:space="preserve">six QCL parameters </w:t>
      </w:r>
      <w:r w:rsidR="00BA7B12">
        <w:rPr>
          <w:sz w:val="22"/>
          <w:szCs w:val="22"/>
        </w:rPr>
        <w:t xml:space="preserve">(four from the first TRP and two from the second TRP) </w:t>
      </w:r>
      <w:r w:rsidR="006009FE">
        <w:rPr>
          <w:sz w:val="22"/>
          <w:szCs w:val="22"/>
        </w:rPr>
        <w:t xml:space="preserve">is required for estimation at the UE for Variant A. On the other hand, </w:t>
      </w:r>
      <w:r w:rsidR="00FF40B0">
        <w:rPr>
          <w:sz w:val="22"/>
          <w:szCs w:val="22"/>
        </w:rPr>
        <w:t>Variant B doesn’t require combining of the delay related QCL parameters that simplifies UE implementation</w:t>
      </w:r>
      <w:r w:rsidR="00BA7B12">
        <w:rPr>
          <w:sz w:val="22"/>
          <w:szCs w:val="22"/>
        </w:rPr>
        <w:t>.</w:t>
      </w:r>
      <w:r w:rsidR="006009FE">
        <w:rPr>
          <w:sz w:val="22"/>
          <w:szCs w:val="22"/>
        </w:rPr>
        <w:t xml:space="preserve"> UE </w:t>
      </w:r>
      <w:r w:rsidR="00BA7B12">
        <w:rPr>
          <w:sz w:val="22"/>
          <w:szCs w:val="22"/>
        </w:rPr>
        <w:t xml:space="preserve">in Variant B </w:t>
      </w:r>
      <w:r w:rsidR="006009FE">
        <w:rPr>
          <w:sz w:val="22"/>
          <w:szCs w:val="22"/>
        </w:rPr>
        <w:t xml:space="preserve">would be only required to estimate four QCL parameters. </w:t>
      </w:r>
      <w:proofErr w:type="gramStart"/>
      <w:r w:rsidR="001B7320">
        <w:rPr>
          <w:sz w:val="22"/>
          <w:szCs w:val="22"/>
        </w:rPr>
        <w:t xml:space="preserve">In particular, </w:t>
      </w:r>
      <w:r w:rsidR="00C23653">
        <w:rPr>
          <w:sz w:val="22"/>
          <w:szCs w:val="22"/>
        </w:rPr>
        <w:t>Variant</w:t>
      </w:r>
      <w:proofErr w:type="gramEnd"/>
      <w:r w:rsidR="00C23653">
        <w:rPr>
          <w:sz w:val="22"/>
          <w:szCs w:val="22"/>
        </w:rPr>
        <w:t xml:space="preserve"> </w:t>
      </w:r>
      <w:r w:rsidR="00587CE4">
        <w:rPr>
          <w:sz w:val="22"/>
          <w:szCs w:val="22"/>
        </w:rPr>
        <w:t>B</w:t>
      </w:r>
      <w:r w:rsidR="00C23653">
        <w:rPr>
          <w:sz w:val="22"/>
          <w:szCs w:val="22"/>
        </w:rPr>
        <w:t xml:space="preserve"> </w:t>
      </w:r>
      <w:r w:rsidR="00A63479">
        <w:rPr>
          <w:sz w:val="22"/>
          <w:szCs w:val="22"/>
        </w:rPr>
        <w:t>can be</w:t>
      </w:r>
      <w:r w:rsidR="000115D5">
        <w:rPr>
          <w:sz w:val="22"/>
          <w:szCs w:val="22"/>
        </w:rPr>
        <w:t xml:space="preserve"> </w:t>
      </w:r>
      <w:r w:rsidR="009A7631">
        <w:rPr>
          <w:sz w:val="22"/>
          <w:szCs w:val="22"/>
        </w:rPr>
        <w:t xml:space="preserve">supported </w:t>
      </w:r>
      <w:r w:rsidR="00A27D8B">
        <w:rPr>
          <w:sz w:val="22"/>
          <w:szCs w:val="22"/>
        </w:rPr>
        <w:t xml:space="preserve">by </w:t>
      </w:r>
      <w:r w:rsidR="00B357FD">
        <w:rPr>
          <w:sz w:val="22"/>
          <w:szCs w:val="22"/>
        </w:rPr>
        <w:t xml:space="preserve">using </w:t>
      </w:r>
      <w:r w:rsidR="00797E5B">
        <w:rPr>
          <w:iCs/>
          <w:sz w:val="22"/>
          <w:szCs w:val="22"/>
          <w:lang w:val="en-US" w:eastAsia="ja-JP" w:bidi="hi-IN"/>
        </w:rPr>
        <w:t xml:space="preserve">SFN-ed TRS </w:t>
      </w:r>
      <w:r w:rsidR="00797E5B" w:rsidRPr="00421126">
        <w:rPr>
          <w:iCs/>
          <w:sz w:val="22"/>
          <w:szCs w:val="22"/>
          <w:lang w:val="en-US" w:eastAsia="ja-JP" w:bidi="hi-IN"/>
        </w:rPr>
        <w:t xml:space="preserve">for estimation of QCL parameters </w:t>
      </w:r>
      <w:r w:rsidR="004F7866" w:rsidRPr="00421126">
        <w:rPr>
          <w:iCs/>
          <w:sz w:val="22"/>
          <w:szCs w:val="22"/>
          <w:lang w:val="en-US" w:eastAsia="ja-JP" w:bidi="hi-IN"/>
        </w:rPr>
        <w:t>{</w:t>
      </w:r>
      <w:r w:rsidR="00AD4052" w:rsidRPr="00AD4052">
        <w:rPr>
          <w:sz w:val="22"/>
          <w:szCs w:val="22"/>
          <w:lang w:eastAsia="ko-KR"/>
        </w:rPr>
        <w:t>average delay, delay spread</w:t>
      </w:r>
      <w:r w:rsidR="004F7866" w:rsidRPr="00421126">
        <w:rPr>
          <w:iCs/>
          <w:sz w:val="22"/>
          <w:szCs w:val="22"/>
          <w:lang w:val="en-US" w:eastAsia="ja-JP" w:bidi="hi-IN"/>
        </w:rPr>
        <w:t>}</w:t>
      </w:r>
      <w:r w:rsidR="006A6E18" w:rsidRPr="00421126">
        <w:rPr>
          <w:iCs/>
          <w:sz w:val="22"/>
          <w:szCs w:val="22"/>
          <w:lang w:val="en-US" w:eastAsia="ja-JP" w:bidi="hi-IN"/>
        </w:rPr>
        <w:t xml:space="preserve"> </w:t>
      </w:r>
      <w:r w:rsidR="00733555">
        <w:rPr>
          <w:iCs/>
          <w:sz w:val="22"/>
          <w:szCs w:val="22"/>
          <w:lang w:val="en-US" w:eastAsia="ja-JP" w:bidi="hi-IN"/>
        </w:rPr>
        <w:t xml:space="preserve">and TRP-specific TRS </w:t>
      </w:r>
      <w:r w:rsidR="00D00947">
        <w:rPr>
          <w:iCs/>
          <w:sz w:val="22"/>
          <w:szCs w:val="22"/>
          <w:lang w:val="en-US" w:eastAsia="ja-JP" w:bidi="hi-IN"/>
        </w:rPr>
        <w:t xml:space="preserve">for estimation of </w:t>
      </w:r>
      <w:r w:rsidR="00AC7ED1">
        <w:rPr>
          <w:iCs/>
          <w:sz w:val="22"/>
          <w:szCs w:val="22"/>
          <w:lang w:val="en-US" w:eastAsia="ja-JP" w:bidi="hi-IN"/>
        </w:rPr>
        <w:t>{</w:t>
      </w:r>
      <w:r w:rsidR="00D00947">
        <w:rPr>
          <w:iCs/>
          <w:sz w:val="22"/>
          <w:szCs w:val="22"/>
          <w:lang w:val="en-US" w:eastAsia="ja-JP" w:bidi="hi-IN"/>
        </w:rPr>
        <w:t>Doppler shift,</w:t>
      </w:r>
      <w:r w:rsidR="00D00947" w:rsidRPr="0048229C">
        <w:rPr>
          <w:iCs/>
          <w:sz w:val="22"/>
          <w:szCs w:val="22"/>
          <w:lang w:val="en-US" w:eastAsia="ja-JP" w:bidi="hi-IN"/>
        </w:rPr>
        <w:t xml:space="preserve"> </w:t>
      </w:r>
      <w:r w:rsidR="00D00947">
        <w:rPr>
          <w:iCs/>
          <w:sz w:val="22"/>
          <w:szCs w:val="22"/>
          <w:lang w:val="en-US" w:eastAsia="ja-JP" w:bidi="hi-IN"/>
        </w:rPr>
        <w:t xml:space="preserve">Doppler spread} </w:t>
      </w:r>
      <w:r w:rsidR="006A6E18" w:rsidRPr="00421126">
        <w:rPr>
          <w:iCs/>
          <w:sz w:val="22"/>
          <w:szCs w:val="22"/>
          <w:lang w:val="en-US" w:eastAsia="ja-JP" w:bidi="hi-IN"/>
        </w:rPr>
        <w:t xml:space="preserve">(see </w:t>
      </w:r>
      <w:r w:rsidR="006A6E18" w:rsidRPr="00421126">
        <w:rPr>
          <w:iCs/>
          <w:sz w:val="22"/>
          <w:szCs w:val="22"/>
          <w:lang w:val="en-US" w:eastAsia="ja-JP" w:bidi="hi-IN"/>
        </w:rPr>
        <w:fldChar w:fldCharType="begin"/>
      </w:r>
      <w:r w:rsidR="006A6E18" w:rsidRPr="00421126">
        <w:rPr>
          <w:iCs/>
          <w:sz w:val="22"/>
          <w:szCs w:val="22"/>
          <w:lang w:val="en-US" w:eastAsia="ja-JP" w:bidi="hi-IN"/>
        </w:rPr>
        <w:instrText xml:space="preserve"> REF _Ref54352897 \h </w:instrText>
      </w:r>
      <w:r w:rsidR="00421126">
        <w:rPr>
          <w:iCs/>
          <w:sz w:val="22"/>
          <w:szCs w:val="22"/>
          <w:lang w:val="en-US" w:eastAsia="ja-JP" w:bidi="hi-IN"/>
        </w:rPr>
        <w:instrText xml:space="preserve"> \* MERGEFORMAT </w:instrText>
      </w:r>
      <w:r w:rsidR="006A6E18" w:rsidRPr="00421126">
        <w:rPr>
          <w:iCs/>
          <w:sz w:val="22"/>
          <w:szCs w:val="22"/>
          <w:lang w:val="en-US" w:eastAsia="ja-JP" w:bidi="hi-IN"/>
        </w:rPr>
      </w:r>
      <w:r w:rsidR="006A6E18" w:rsidRPr="00421126">
        <w:rPr>
          <w:iCs/>
          <w:sz w:val="22"/>
          <w:szCs w:val="22"/>
          <w:lang w:val="en-US" w:eastAsia="ja-JP" w:bidi="hi-IN"/>
        </w:rPr>
        <w:fldChar w:fldCharType="separate"/>
      </w:r>
      <w:r w:rsidR="00CA735E" w:rsidRPr="00CA735E">
        <w:rPr>
          <w:sz w:val="22"/>
          <w:szCs w:val="22"/>
        </w:rPr>
        <w:t xml:space="preserve">Figure </w:t>
      </w:r>
      <w:r w:rsidR="00CA735E" w:rsidRPr="00CA735E">
        <w:rPr>
          <w:noProof/>
          <w:sz w:val="22"/>
          <w:szCs w:val="22"/>
        </w:rPr>
        <w:t>1</w:t>
      </w:r>
      <w:r w:rsidR="006A6E18" w:rsidRPr="00421126">
        <w:rPr>
          <w:iCs/>
          <w:sz w:val="22"/>
          <w:szCs w:val="22"/>
          <w:lang w:val="en-US" w:eastAsia="ja-JP" w:bidi="hi-IN"/>
        </w:rPr>
        <w:fldChar w:fldCharType="end"/>
      </w:r>
      <w:r w:rsidR="006A6E18" w:rsidRPr="00421126">
        <w:rPr>
          <w:iCs/>
          <w:sz w:val="22"/>
          <w:szCs w:val="22"/>
          <w:lang w:val="en-US" w:eastAsia="ja-JP" w:bidi="hi-IN"/>
        </w:rPr>
        <w:t>)</w:t>
      </w:r>
      <w:r w:rsidR="00B424BF" w:rsidRPr="00421126">
        <w:rPr>
          <w:iCs/>
          <w:sz w:val="22"/>
          <w:szCs w:val="22"/>
          <w:lang w:val="en-US" w:eastAsia="ja-JP" w:bidi="hi-IN"/>
        </w:rPr>
        <w:t xml:space="preserve">. </w:t>
      </w:r>
      <w:r w:rsidR="00A27D8B">
        <w:rPr>
          <w:iCs/>
          <w:sz w:val="22"/>
          <w:szCs w:val="22"/>
          <w:lang w:val="en-US" w:eastAsia="ja-JP" w:bidi="hi-IN"/>
        </w:rPr>
        <w:t>SF</w:t>
      </w:r>
      <w:r w:rsidR="00D00947">
        <w:rPr>
          <w:iCs/>
          <w:sz w:val="22"/>
          <w:szCs w:val="22"/>
          <w:lang w:val="en-US" w:eastAsia="ja-JP" w:bidi="hi-IN"/>
        </w:rPr>
        <w:t>N</w:t>
      </w:r>
      <w:r w:rsidR="00A27D8B">
        <w:rPr>
          <w:iCs/>
          <w:sz w:val="22"/>
          <w:szCs w:val="22"/>
          <w:lang w:val="en-US" w:eastAsia="ja-JP" w:bidi="hi-IN"/>
        </w:rPr>
        <w:t xml:space="preserve">-ed TRS should be </w:t>
      </w:r>
      <w:r w:rsidR="00AD4052">
        <w:rPr>
          <w:iCs/>
          <w:sz w:val="22"/>
          <w:szCs w:val="22"/>
          <w:lang w:val="en-US" w:eastAsia="ja-JP" w:bidi="hi-IN"/>
        </w:rPr>
        <w:t xml:space="preserve">generally available </w:t>
      </w:r>
      <w:r w:rsidR="00A27D8B">
        <w:rPr>
          <w:iCs/>
          <w:sz w:val="22"/>
          <w:szCs w:val="22"/>
          <w:lang w:val="en-US" w:eastAsia="ja-JP" w:bidi="hi-IN"/>
        </w:rPr>
        <w:t xml:space="preserve">in the HST deployment for the backward compatibility purpose. </w:t>
      </w:r>
      <w:r w:rsidR="00AC7ED1">
        <w:rPr>
          <w:iCs/>
          <w:sz w:val="22"/>
          <w:szCs w:val="22"/>
          <w:lang w:val="en-US" w:eastAsia="ja-JP" w:bidi="hi-IN"/>
        </w:rPr>
        <w:t>In addition, d</w:t>
      </w:r>
      <w:r w:rsidR="00B424BF" w:rsidRPr="00421126">
        <w:rPr>
          <w:iCs/>
          <w:sz w:val="22"/>
          <w:szCs w:val="22"/>
          <w:lang w:val="en-US" w:eastAsia="ja-JP" w:bidi="hi-IN"/>
        </w:rPr>
        <w:t>ue</w:t>
      </w:r>
      <w:r w:rsidR="00B424BF">
        <w:rPr>
          <w:iCs/>
          <w:sz w:val="22"/>
          <w:szCs w:val="22"/>
          <w:lang w:val="en-US" w:eastAsia="ja-JP" w:bidi="hi-IN"/>
        </w:rPr>
        <w:t xml:space="preserve"> to frequency offset alignment</w:t>
      </w:r>
      <w:r w:rsidR="00893417">
        <w:rPr>
          <w:iCs/>
          <w:sz w:val="22"/>
          <w:szCs w:val="22"/>
          <w:lang w:val="en-US" w:eastAsia="ja-JP" w:bidi="hi-IN"/>
        </w:rPr>
        <w:t xml:space="preserve"> </w:t>
      </w:r>
      <w:r w:rsidR="004775C6">
        <w:rPr>
          <w:iCs/>
          <w:sz w:val="22"/>
          <w:szCs w:val="22"/>
          <w:lang w:val="en-US" w:eastAsia="ja-JP" w:bidi="hi-IN"/>
        </w:rPr>
        <w:t xml:space="preserve">among TRPs </w:t>
      </w:r>
      <w:r w:rsidR="003169CD">
        <w:rPr>
          <w:iCs/>
          <w:sz w:val="22"/>
          <w:szCs w:val="22"/>
          <w:lang w:val="en-US" w:eastAsia="ja-JP" w:bidi="hi-IN"/>
        </w:rPr>
        <w:t>by pre-compensation procedure</w:t>
      </w:r>
      <w:r w:rsidR="009B6D98">
        <w:rPr>
          <w:iCs/>
          <w:sz w:val="22"/>
          <w:szCs w:val="22"/>
          <w:lang w:val="en-US" w:eastAsia="ja-JP" w:bidi="hi-IN"/>
        </w:rPr>
        <w:t>,</w:t>
      </w:r>
      <w:r w:rsidR="00B424BF">
        <w:rPr>
          <w:iCs/>
          <w:sz w:val="22"/>
          <w:szCs w:val="22"/>
          <w:lang w:val="en-US" w:eastAsia="ja-JP" w:bidi="hi-IN"/>
        </w:rPr>
        <w:t xml:space="preserve"> {Doppler shift</w:t>
      </w:r>
      <w:r w:rsidR="0048229C">
        <w:rPr>
          <w:iCs/>
          <w:sz w:val="22"/>
          <w:szCs w:val="22"/>
          <w:lang w:val="en-US" w:eastAsia="ja-JP" w:bidi="hi-IN"/>
        </w:rPr>
        <w:t>,</w:t>
      </w:r>
      <w:r w:rsidR="0048229C" w:rsidRPr="0048229C">
        <w:rPr>
          <w:iCs/>
          <w:sz w:val="22"/>
          <w:szCs w:val="22"/>
          <w:lang w:val="en-US" w:eastAsia="ja-JP" w:bidi="hi-IN"/>
        </w:rPr>
        <w:t xml:space="preserve"> </w:t>
      </w:r>
      <w:r w:rsidR="0048229C">
        <w:rPr>
          <w:iCs/>
          <w:sz w:val="22"/>
          <w:szCs w:val="22"/>
          <w:lang w:val="en-US" w:eastAsia="ja-JP" w:bidi="hi-IN"/>
        </w:rPr>
        <w:t>Doppler spread</w:t>
      </w:r>
      <w:r w:rsidR="00B424BF">
        <w:rPr>
          <w:iCs/>
          <w:sz w:val="22"/>
          <w:szCs w:val="22"/>
          <w:lang w:val="en-US" w:eastAsia="ja-JP" w:bidi="hi-IN"/>
        </w:rPr>
        <w:t xml:space="preserve">} </w:t>
      </w:r>
      <w:r w:rsidR="009B6D98">
        <w:rPr>
          <w:iCs/>
          <w:sz w:val="22"/>
          <w:szCs w:val="22"/>
          <w:lang w:val="en-US" w:eastAsia="ja-JP" w:bidi="hi-IN"/>
        </w:rPr>
        <w:t>component</w:t>
      </w:r>
      <w:r w:rsidR="00A27D8B">
        <w:rPr>
          <w:iCs/>
          <w:sz w:val="22"/>
          <w:szCs w:val="22"/>
          <w:lang w:val="en-US" w:eastAsia="ja-JP" w:bidi="hi-IN"/>
        </w:rPr>
        <w:t>s</w:t>
      </w:r>
      <w:r w:rsidR="009B6D98">
        <w:rPr>
          <w:iCs/>
          <w:sz w:val="22"/>
          <w:szCs w:val="22"/>
          <w:lang w:val="en-US" w:eastAsia="ja-JP" w:bidi="hi-IN"/>
        </w:rPr>
        <w:t xml:space="preserve"> become the same</w:t>
      </w:r>
      <w:r w:rsidR="0048229C">
        <w:rPr>
          <w:iCs/>
          <w:sz w:val="22"/>
          <w:szCs w:val="22"/>
          <w:lang w:val="en-US" w:eastAsia="ja-JP" w:bidi="hi-IN"/>
        </w:rPr>
        <w:t xml:space="preserve"> or similar</w:t>
      </w:r>
      <w:r w:rsidR="009B6D98">
        <w:rPr>
          <w:iCs/>
          <w:sz w:val="22"/>
          <w:szCs w:val="22"/>
          <w:lang w:val="en-US" w:eastAsia="ja-JP" w:bidi="hi-IN"/>
        </w:rPr>
        <w:t xml:space="preserve"> across TRP</w:t>
      </w:r>
      <w:r w:rsidR="00893417">
        <w:rPr>
          <w:iCs/>
          <w:sz w:val="22"/>
          <w:szCs w:val="22"/>
          <w:lang w:val="en-US" w:eastAsia="ja-JP" w:bidi="hi-IN"/>
        </w:rPr>
        <w:t>s</w:t>
      </w:r>
      <w:r w:rsidR="009B6D98">
        <w:rPr>
          <w:iCs/>
          <w:sz w:val="22"/>
          <w:szCs w:val="22"/>
          <w:lang w:val="en-US" w:eastAsia="ja-JP" w:bidi="hi-IN"/>
        </w:rPr>
        <w:t xml:space="preserve"> and</w:t>
      </w:r>
      <w:r w:rsidR="00893417">
        <w:rPr>
          <w:iCs/>
          <w:sz w:val="22"/>
          <w:szCs w:val="22"/>
          <w:lang w:val="en-US" w:eastAsia="ja-JP" w:bidi="hi-IN"/>
        </w:rPr>
        <w:t>,</w:t>
      </w:r>
      <w:r w:rsidR="009B6D98">
        <w:rPr>
          <w:iCs/>
          <w:sz w:val="22"/>
          <w:szCs w:val="22"/>
          <w:lang w:val="en-US" w:eastAsia="ja-JP" w:bidi="hi-IN"/>
        </w:rPr>
        <w:t xml:space="preserve"> therefore</w:t>
      </w:r>
      <w:r w:rsidR="00893417">
        <w:rPr>
          <w:iCs/>
          <w:sz w:val="22"/>
          <w:szCs w:val="22"/>
          <w:lang w:val="en-US" w:eastAsia="ja-JP" w:bidi="hi-IN"/>
        </w:rPr>
        <w:t>,</w:t>
      </w:r>
      <w:r w:rsidR="009B6D98">
        <w:rPr>
          <w:iCs/>
          <w:sz w:val="22"/>
          <w:szCs w:val="22"/>
          <w:lang w:val="en-US" w:eastAsia="ja-JP" w:bidi="hi-IN"/>
        </w:rPr>
        <w:t xml:space="preserve"> </w:t>
      </w:r>
      <w:r w:rsidR="00A27D8B">
        <w:rPr>
          <w:iCs/>
          <w:sz w:val="22"/>
          <w:szCs w:val="22"/>
          <w:lang w:val="en-US" w:eastAsia="ja-JP" w:bidi="hi-IN"/>
        </w:rPr>
        <w:t>can</w:t>
      </w:r>
      <w:r w:rsidR="009B6D98">
        <w:rPr>
          <w:iCs/>
          <w:sz w:val="22"/>
          <w:szCs w:val="22"/>
          <w:lang w:val="en-US" w:eastAsia="ja-JP" w:bidi="hi-IN"/>
        </w:rPr>
        <w:t xml:space="preserve"> be derived from the TRS </w:t>
      </w:r>
      <w:r w:rsidR="0000751E">
        <w:rPr>
          <w:iCs/>
          <w:sz w:val="22"/>
          <w:szCs w:val="22"/>
          <w:lang w:val="en-US" w:eastAsia="ja-JP" w:bidi="hi-IN"/>
        </w:rPr>
        <w:t xml:space="preserve">transmitted by the </w:t>
      </w:r>
      <w:r w:rsidR="00B424BF">
        <w:rPr>
          <w:iCs/>
          <w:sz w:val="22"/>
          <w:szCs w:val="22"/>
          <w:lang w:val="en-US" w:eastAsia="ja-JP" w:bidi="hi-IN"/>
        </w:rPr>
        <w:t>TR</w:t>
      </w:r>
      <w:r w:rsidR="009B6D98">
        <w:rPr>
          <w:iCs/>
          <w:sz w:val="22"/>
          <w:szCs w:val="22"/>
          <w:lang w:val="en-US" w:eastAsia="ja-JP" w:bidi="hi-IN"/>
        </w:rPr>
        <w:t>P.</w:t>
      </w:r>
      <w:r w:rsidR="00B424BF">
        <w:rPr>
          <w:iCs/>
          <w:sz w:val="22"/>
          <w:szCs w:val="22"/>
          <w:lang w:val="en-US" w:eastAsia="ja-JP" w:bidi="hi-IN"/>
        </w:rPr>
        <w:t xml:space="preserve"> </w:t>
      </w:r>
      <w:r w:rsidR="00DA3F68">
        <w:rPr>
          <w:iCs/>
          <w:sz w:val="22"/>
          <w:szCs w:val="22"/>
          <w:lang w:val="en-US" w:eastAsia="ja-JP" w:bidi="hi-IN"/>
        </w:rPr>
        <w:t>It is therefore natural to support Variant B in addition to Variant A agreed in RAN1#10</w:t>
      </w:r>
      <w:r w:rsidR="004F74CE">
        <w:rPr>
          <w:iCs/>
          <w:sz w:val="22"/>
          <w:szCs w:val="22"/>
          <w:lang w:val="en-US" w:eastAsia="ja-JP" w:bidi="hi-IN"/>
        </w:rPr>
        <w:t>6</w:t>
      </w:r>
      <w:r w:rsidR="00DA3F68">
        <w:rPr>
          <w:iCs/>
          <w:sz w:val="22"/>
          <w:szCs w:val="22"/>
          <w:lang w:val="en-US" w:eastAsia="ja-JP" w:bidi="hi-IN"/>
        </w:rPr>
        <w:t>-e meeting. Based on the discussion above the following proposal can be made.</w:t>
      </w:r>
    </w:p>
    <w:p w14:paraId="26EC028D" w14:textId="61017D74" w:rsidR="00151749" w:rsidRDefault="00151749" w:rsidP="00624940">
      <w:pPr>
        <w:spacing w:before="120" w:after="120"/>
        <w:jc w:val="both"/>
        <w:rPr>
          <w:i/>
          <w:sz w:val="22"/>
          <w:szCs w:val="22"/>
          <w:lang w:eastAsia="ja-JP" w:bidi="hi-IN"/>
        </w:rPr>
      </w:pPr>
      <w:r w:rsidRPr="00C030E3">
        <w:rPr>
          <w:b/>
          <w:i/>
          <w:sz w:val="22"/>
          <w:szCs w:val="22"/>
          <w:lang w:eastAsia="ja-JP" w:bidi="hi-IN"/>
        </w:rPr>
        <w:t>Proposal</w:t>
      </w:r>
      <w:r w:rsidR="006D684B" w:rsidRPr="00C030E3">
        <w:rPr>
          <w:b/>
          <w:i/>
          <w:sz w:val="22"/>
          <w:szCs w:val="22"/>
          <w:lang w:eastAsia="ja-JP" w:bidi="hi-IN"/>
        </w:rPr>
        <w:t xml:space="preserve"> </w:t>
      </w:r>
      <w:r w:rsidR="005D478C">
        <w:rPr>
          <w:b/>
          <w:i/>
          <w:sz w:val="22"/>
          <w:szCs w:val="22"/>
          <w:lang w:eastAsia="ja-JP" w:bidi="hi-IN"/>
        </w:rPr>
        <w:t>5</w:t>
      </w:r>
      <w:r w:rsidRPr="00C030E3">
        <w:rPr>
          <w:b/>
          <w:i/>
          <w:sz w:val="22"/>
          <w:szCs w:val="22"/>
          <w:lang w:eastAsia="ja-JP" w:bidi="hi-IN"/>
        </w:rPr>
        <w:t>:</w:t>
      </w:r>
      <w:r w:rsidRPr="000A1EC7">
        <w:rPr>
          <w:i/>
          <w:sz w:val="22"/>
          <w:szCs w:val="22"/>
          <w:lang w:eastAsia="ja-JP" w:bidi="hi-IN"/>
        </w:rPr>
        <w:t xml:space="preserve"> </w:t>
      </w:r>
    </w:p>
    <w:p w14:paraId="6F7678E7" w14:textId="531EAE62" w:rsidR="00936D87" w:rsidRPr="00936D87" w:rsidRDefault="00936D87" w:rsidP="005D478C">
      <w:pPr>
        <w:pStyle w:val="ListParagraph"/>
        <w:numPr>
          <w:ilvl w:val="0"/>
          <w:numId w:val="8"/>
        </w:numPr>
        <w:jc w:val="both"/>
        <w:rPr>
          <w:rFonts w:ascii="Times New Roman" w:hAnsi="Times New Roman"/>
          <w:i/>
          <w:lang w:eastAsia="ja-JP" w:bidi="hi-IN"/>
        </w:rPr>
      </w:pPr>
      <w:r w:rsidRPr="00936D87">
        <w:rPr>
          <w:rFonts w:ascii="Times New Roman" w:hAnsi="Times New Roman"/>
          <w:i/>
          <w:lang w:eastAsia="ja-JP" w:bidi="hi-IN"/>
        </w:rPr>
        <w:t xml:space="preserve">For TRP-based pre-compensation, </w:t>
      </w:r>
      <w:r w:rsidR="005D478C">
        <w:rPr>
          <w:rFonts w:ascii="Times New Roman" w:hAnsi="Times New Roman"/>
          <w:i/>
          <w:lang w:eastAsia="ja-JP" w:bidi="hi-IN"/>
        </w:rPr>
        <w:t>also support</w:t>
      </w:r>
      <w:r w:rsidR="00A46EC2">
        <w:rPr>
          <w:rFonts w:ascii="Times New Roman" w:hAnsi="Times New Roman"/>
          <w:i/>
          <w:lang w:eastAsia="ja-JP" w:bidi="hi-IN"/>
        </w:rPr>
        <w:t xml:space="preserve"> </w:t>
      </w:r>
      <w:r w:rsidR="00A46EC2" w:rsidRPr="00936D87">
        <w:rPr>
          <w:rFonts w:ascii="Times New Roman" w:hAnsi="Times New Roman"/>
          <w:i/>
          <w:lang w:eastAsia="ja-JP" w:bidi="hi-IN"/>
        </w:rPr>
        <w:t xml:space="preserve">Variant </w:t>
      </w:r>
      <w:r w:rsidR="00A46EC2">
        <w:rPr>
          <w:rFonts w:ascii="Times New Roman" w:hAnsi="Times New Roman"/>
          <w:i/>
          <w:lang w:eastAsia="ja-JP" w:bidi="hi-IN"/>
        </w:rPr>
        <w:t>B</w:t>
      </w:r>
      <w:r w:rsidRPr="00936D87">
        <w:rPr>
          <w:rFonts w:ascii="Times New Roman" w:hAnsi="Times New Roman"/>
          <w:i/>
          <w:lang w:eastAsia="ja-JP" w:bidi="hi-IN"/>
        </w:rPr>
        <w:t xml:space="preserve"> (based on RAN1#103-e meeting agreement) as QCL types/assumption, when the same DMRS port(s) are associated with two TCI states.</w:t>
      </w:r>
    </w:p>
    <w:p w14:paraId="555B3423" w14:textId="77777777" w:rsidR="00151749" w:rsidRPr="00104434" w:rsidRDefault="00151749" w:rsidP="001B6ACB">
      <w:pPr>
        <w:jc w:val="both"/>
        <w:rPr>
          <w:iCs/>
          <w:sz w:val="22"/>
          <w:szCs w:val="22"/>
          <w:lang w:val="en-US" w:eastAsia="ja-JP" w:bidi="hi-IN"/>
        </w:rPr>
      </w:pPr>
    </w:p>
    <w:p w14:paraId="32518E94" w14:textId="1E9D738B" w:rsidR="004F7866" w:rsidRDefault="00A463DB" w:rsidP="004F7866">
      <w:pPr>
        <w:keepNext/>
        <w:jc w:val="both"/>
      </w:pPr>
      <w:r>
        <w:object w:dxaOrig="18780" w:dyaOrig="4845" w14:anchorId="66322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31.65pt" o:ole="">
            <v:imagedata r:id="rId11" o:title=""/>
          </v:shape>
          <o:OLEObject Type="Embed" ProgID="Visio.Drawing.15" ShapeID="_x0000_i1025" DrawAspect="Content" ObjectID="_1694594344" r:id="rId12"/>
        </w:object>
      </w:r>
    </w:p>
    <w:p w14:paraId="3EB526B3" w14:textId="7433D0FE" w:rsidR="00B2489A" w:rsidRDefault="004F7866" w:rsidP="004F7866">
      <w:pPr>
        <w:pStyle w:val="Caption"/>
        <w:jc w:val="center"/>
      </w:pPr>
      <w:bookmarkStart w:id="2" w:name="_Ref54352897"/>
      <w:r>
        <w:t xml:space="preserve">Figure </w:t>
      </w:r>
      <w:r>
        <w:fldChar w:fldCharType="begin"/>
      </w:r>
      <w:r>
        <w:instrText xml:space="preserve"> SEQ Figure \* ARABIC </w:instrText>
      </w:r>
      <w:r>
        <w:fldChar w:fldCharType="separate"/>
      </w:r>
      <w:r w:rsidR="00CA735E">
        <w:rPr>
          <w:noProof/>
        </w:rPr>
        <w:t>1</w:t>
      </w:r>
      <w:r>
        <w:fldChar w:fldCharType="end"/>
      </w:r>
      <w:bookmarkEnd w:id="2"/>
      <w:r w:rsidR="00AB1477">
        <w:t xml:space="preserve"> Illustration of the </w:t>
      </w:r>
      <w:r w:rsidR="0070232A">
        <w:t xml:space="preserve">QCL </w:t>
      </w:r>
      <w:r w:rsidR="00AB1477">
        <w:t xml:space="preserve">signalling </w:t>
      </w:r>
      <w:r w:rsidR="00A429E1">
        <w:t>for Variant B</w:t>
      </w:r>
    </w:p>
    <w:p w14:paraId="123C30F3" w14:textId="235552A0" w:rsidR="00D410C9" w:rsidRDefault="00D410C9" w:rsidP="00D410C9"/>
    <w:p w14:paraId="683DB93F" w14:textId="04121F62" w:rsidR="003E7E06" w:rsidRPr="00913467" w:rsidRDefault="00484085" w:rsidP="003E7E06">
      <w:pPr>
        <w:pStyle w:val="Heading2"/>
        <w:rPr>
          <w:lang w:val="en-US"/>
        </w:rPr>
      </w:pPr>
      <w:r>
        <w:rPr>
          <w:lang w:val="en-US"/>
        </w:rPr>
        <w:t xml:space="preserve">RLM enhancements </w:t>
      </w:r>
    </w:p>
    <w:p w14:paraId="37D57238" w14:textId="660454AE" w:rsidR="001C7D28" w:rsidRDefault="003E7E06" w:rsidP="00CE75CE">
      <w:pPr>
        <w:spacing w:before="120" w:after="120"/>
        <w:ind w:firstLine="360"/>
        <w:jc w:val="both"/>
        <w:rPr>
          <w:sz w:val="22"/>
          <w:szCs w:val="22"/>
        </w:rPr>
      </w:pPr>
      <w:r w:rsidRPr="00995D70">
        <w:rPr>
          <w:sz w:val="22"/>
          <w:szCs w:val="22"/>
        </w:rPr>
        <w:t>In RAN1#1</w:t>
      </w:r>
      <w:r w:rsidR="00995D70">
        <w:rPr>
          <w:sz w:val="22"/>
          <w:szCs w:val="22"/>
        </w:rPr>
        <w:t>0</w:t>
      </w:r>
      <w:r w:rsidR="00320522">
        <w:rPr>
          <w:sz w:val="22"/>
          <w:szCs w:val="22"/>
        </w:rPr>
        <w:t>6</w:t>
      </w:r>
      <w:r w:rsidR="00995D70">
        <w:rPr>
          <w:sz w:val="22"/>
          <w:szCs w:val="22"/>
        </w:rPr>
        <w:t>-</w:t>
      </w:r>
      <w:r w:rsidRPr="00995D70">
        <w:rPr>
          <w:sz w:val="22"/>
          <w:szCs w:val="22"/>
        </w:rPr>
        <w:t xml:space="preserve">e meeting the </w:t>
      </w:r>
      <w:r w:rsidR="00863198" w:rsidRPr="00995D70">
        <w:rPr>
          <w:sz w:val="22"/>
          <w:szCs w:val="22"/>
        </w:rPr>
        <w:t>issue of BFR for CORESETs configured with two TCI state was discussed.</w:t>
      </w:r>
      <w:r w:rsidR="00320522">
        <w:rPr>
          <w:sz w:val="22"/>
          <w:szCs w:val="22"/>
        </w:rPr>
        <w:t xml:space="preserve"> It was agreed that BLER calculation</w:t>
      </w:r>
      <w:r w:rsidR="00FD270D">
        <w:rPr>
          <w:sz w:val="22"/>
          <w:szCs w:val="22"/>
        </w:rPr>
        <w:t xml:space="preserve"> </w:t>
      </w:r>
      <w:r w:rsidR="00547403">
        <w:rPr>
          <w:sz w:val="22"/>
          <w:szCs w:val="22"/>
        </w:rPr>
        <w:t xml:space="preserve">for BFD </w:t>
      </w:r>
      <w:r w:rsidR="001A36FB">
        <w:rPr>
          <w:sz w:val="22"/>
          <w:szCs w:val="22"/>
        </w:rPr>
        <w:t xml:space="preserve">is supported without specification impact. </w:t>
      </w:r>
    </w:p>
    <w:tbl>
      <w:tblPr>
        <w:tblStyle w:val="TableGrid"/>
        <w:tblW w:w="0" w:type="auto"/>
        <w:tblLook w:val="04A0" w:firstRow="1" w:lastRow="0" w:firstColumn="1" w:lastColumn="0" w:noHBand="0" w:noVBand="1"/>
      </w:tblPr>
      <w:tblGrid>
        <w:gridCol w:w="10160"/>
      </w:tblGrid>
      <w:tr w:rsidR="003E7E06" w14:paraId="5DF5C4FB" w14:textId="77777777" w:rsidTr="003E7E06">
        <w:tc>
          <w:tcPr>
            <w:tcW w:w="10160" w:type="dxa"/>
          </w:tcPr>
          <w:p w14:paraId="581EF659" w14:textId="77777777" w:rsidR="005B2695" w:rsidRPr="005B2695" w:rsidRDefault="005B2695" w:rsidP="005B2695">
            <w:pPr>
              <w:rPr>
                <w:rFonts w:eastAsia="Times New Roman"/>
                <w:b/>
                <w:bCs/>
              </w:rPr>
            </w:pPr>
            <w:r w:rsidRPr="005B2695">
              <w:rPr>
                <w:rFonts w:eastAsia="Times New Roman"/>
                <w:b/>
                <w:bCs/>
              </w:rPr>
              <w:t>Conclusion</w:t>
            </w:r>
          </w:p>
          <w:p w14:paraId="0FA5929A" w14:textId="76EF6B13" w:rsidR="003E7E06" w:rsidRPr="005B2695" w:rsidRDefault="005B2695" w:rsidP="005B2695">
            <w:pPr>
              <w:pStyle w:val="ListParagraph"/>
              <w:numPr>
                <w:ilvl w:val="0"/>
                <w:numId w:val="8"/>
              </w:numPr>
              <w:rPr>
                <w:rFonts w:eastAsia="Gulim"/>
                <w:sz w:val="20"/>
              </w:rPr>
            </w:pPr>
            <w:r w:rsidRPr="005B2695">
              <w:rPr>
                <w:rFonts w:ascii="Times New Roman" w:eastAsia="Times New Roman" w:hAnsi="Times New Roman"/>
              </w:rPr>
              <w:t>No RAN1 specification impact on how to calculate hypothetical BLER for BFD</w:t>
            </w:r>
          </w:p>
        </w:tc>
      </w:tr>
    </w:tbl>
    <w:p w14:paraId="3835011A" w14:textId="329EA0AC" w:rsidR="001A36FB" w:rsidRDefault="001A36FB" w:rsidP="001C7D28">
      <w:pPr>
        <w:spacing w:before="120" w:after="0"/>
        <w:ind w:firstLine="360"/>
        <w:jc w:val="both"/>
        <w:rPr>
          <w:sz w:val="22"/>
          <w:szCs w:val="22"/>
        </w:rPr>
      </w:pPr>
      <w:r>
        <w:rPr>
          <w:sz w:val="22"/>
          <w:szCs w:val="22"/>
        </w:rPr>
        <w:t xml:space="preserve">To avoid possible ambiguity in UE implementation </w:t>
      </w:r>
      <w:r w:rsidR="004739FB">
        <w:rPr>
          <w:sz w:val="22"/>
          <w:szCs w:val="22"/>
        </w:rPr>
        <w:t>t</w:t>
      </w:r>
      <w:r>
        <w:rPr>
          <w:sz w:val="22"/>
          <w:szCs w:val="22"/>
        </w:rPr>
        <w:t>he corresponding conclusion, however, should be clarified</w:t>
      </w:r>
      <w:r w:rsidR="004739FB">
        <w:rPr>
          <w:sz w:val="22"/>
          <w:szCs w:val="22"/>
        </w:rPr>
        <w:t xml:space="preserve"> as BLER calculation per each TCI state in the </w:t>
      </w:r>
      <w:r w:rsidR="001D0609">
        <w:rPr>
          <w:sz w:val="22"/>
          <w:szCs w:val="22"/>
        </w:rPr>
        <w:t>monitored CORESETs</w:t>
      </w:r>
      <w:r>
        <w:rPr>
          <w:sz w:val="22"/>
          <w:szCs w:val="22"/>
        </w:rPr>
        <w:t>.</w:t>
      </w:r>
      <w:r w:rsidR="001D0609">
        <w:rPr>
          <w:sz w:val="22"/>
          <w:szCs w:val="22"/>
        </w:rPr>
        <w:t xml:space="preserve"> To this end, a similar agreement should be also applicable to RS of CORESET used for RLM. </w:t>
      </w:r>
      <w:r w:rsidR="008E19E0">
        <w:rPr>
          <w:sz w:val="22"/>
          <w:szCs w:val="22"/>
        </w:rPr>
        <w:t xml:space="preserve">Summarizing discussion above the following proposal can be made. </w:t>
      </w:r>
    </w:p>
    <w:p w14:paraId="16D37FF0" w14:textId="0E05D073" w:rsidR="007A02D1" w:rsidRDefault="007A02D1" w:rsidP="006D1193">
      <w:pPr>
        <w:spacing w:before="120" w:after="0"/>
        <w:jc w:val="both"/>
        <w:rPr>
          <w:i/>
          <w:sz w:val="22"/>
          <w:szCs w:val="22"/>
          <w:lang w:eastAsia="ja-JP" w:bidi="hi-IN"/>
        </w:rPr>
      </w:pPr>
      <w:r w:rsidRPr="00A06C91">
        <w:rPr>
          <w:b/>
          <w:i/>
          <w:sz w:val="22"/>
          <w:szCs w:val="22"/>
          <w:lang w:eastAsia="ja-JP" w:bidi="hi-IN"/>
        </w:rPr>
        <w:t xml:space="preserve">Proposal </w:t>
      </w:r>
      <w:r w:rsidR="001D0609">
        <w:rPr>
          <w:b/>
          <w:i/>
          <w:sz w:val="22"/>
          <w:szCs w:val="22"/>
          <w:lang w:eastAsia="ja-JP" w:bidi="hi-IN"/>
        </w:rPr>
        <w:t>6</w:t>
      </w:r>
      <w:r w:rsidRPr="00A06C91">
        <w:rPr>
          <w:b/>
          <w:i/>
          <w:sz w:val="22"/>
          <w:szCs w:val="22"/>
          <w:lang w:eastAsia="ja-JP" w:bidi="hi-IN"/>
        </w:rPr>
        <w:t>:</w:t>
      </w:r>
      <w:r w:rsidRPr="000A1EC7">
        <w:rPr>
          <w:i/>
          <w:sz w:val="22"/>
          <w:szCs w:val="22"/>
          <w:lang w:eastAsia="ja-JP" w:bidi="hi-IN"/>
        </w:rPr>
        <w:t xml:space="preserve"> </w:t>
      </w:r>
    </w:p>
    <w:p w14:paraId="76371D88" w14:textId="68BF877F" w:rsidR="00DD4CB3" w:rsidRPr="00DD4CB3" w:rsidRDefault="00DD4CB3" w:rsidP="00DD4CB3">
      <w:pPr>
        <w:pStyle w:val="ListParagraph"/>
        <w:numPr>
          <w:ilvl w:val="0"/>
          <w:numId w:val="8"/>
        </w:numPr>
        <w:jc w:val="both"/>
        <w:rPr>
          <w:rFonts w:ascii="Times New Roman" w:hAnsi="Times New Roman"/>
          <w:i/>
          <w:lang w:eastAsia="ja-JP" w:bidi="hi-IN"/>
        </w:rPr>
      </w:pPr>
      <w:r w:rsidRPr="00DD4CB3">
        <w:rPr>
          <w:rFonts w:ascii="Times New Roman" w:hAnsi="Times New Roman"/>
          <w:i/>
          <w:lang w:eastAsia="ja-JP" w:bidi="hi-IN"/>
        </w:rPr>
        <w:t xml:space="preserve">No RAN1 specification impact on how to calculate hypothetical BLER for </w:t>
      </w:r>
      <w:r>
        <w:rPr>
          <w:rFonts w:ascii="Times New Roman" w:hAnsi="Times New Roman"/>
          <w:i/>
          <w:lang w:eastAsia="ja-JP" w:bidi="hi-IN"/>
        </w:rPr>
        <w:t>RLM and BFD, i.e.</w:t>
      </w:r>
      <w:r w:rsidR="007248E6">
        <w:rPr>
          <w:rFonts w:ascii="Times New Roman" w:hAnsi="Times New Roman"/>
          <w:i/>
          <w:lang w:eastAsia="ja-JP" w:bidi="hi-IN"/>
        </w:rPr>
        <w:t>,</w:t>
      </w:r>
      <w:r>
        <w:rPr>
          <w:rFonts w:ascii="Times New Roman" w:hAnsi="Times New Roman"/>
          <w:i/>
          <w:lang w:eastAsia="ja-JP" w:bidi="hi-IN"/>
        </w:rPr>
        <w:t xml:space="preserve"> BLER is calculated per each TCI state</w:t>
      </w:r>
      <w:r w:rsidR="007248E6">
        <w:rPr>
          <w:rFonts w:ascii="Times New Roman" w:hAnsi="Times New Roman"/>
          <w:i/>
          <w:lang w:eastAsia="ja-JP" w:bidi="hi-IN"/>
        </w:rPr>
        <w:t xml:space="preserve"> if CORESET is configured with two TCI states</w:t>
      </w:r>
    </w:p>
    <w:p w14:paraId="4A41C859" w14:textId="7114A5FF" w:rsidR="00B80D06" w:rsidRDefault="00B80D06" w:rsidP="00680115">
      <w:pPr>
        <w:pStyle w:val="Heading1"/>
        <w:numPr>
          <w:ilvl w:val="0"/>
          <w:numId w:val="4"/>
        </w:numPr>
      </w:pPr>
      <w:r>
        <w:lastRenderedPageBreak/>
        <w:t>Conclusion</w:t>
      </w:r>
    </w:p>
    <w:p w14:paraId="3FDCE3D3" w14:textId="32F0A54A" w:rsidR="008B2417" w:rsidRDefault="008B2417" w:rsidP="008B2417">
      <w:pPr>
        <w:ind w:firstLine="284"/>
        <w:jc w:val="both"/>
        <w:rPr>
          <w:sz w:val="22"/>
          <w:szCs w:val="22"/>
        </w:rPr>
      </w:pPr>
      <w:r w:rsidRPr="00F62D1D">
        <w:rPr>
          <w:sz w:val="22"/>
          <w:szCs w:val="22"/>
        </w:rPr>
        <w:t>In this contribution, we have provided our views on the enhancement for HST-SFN scenario in Rel</w:t>
      </w:r>
      <w:r w:rsidR="00A35E96" w:rsidRPr="00F62D1D">
        <w:rPr>
          <w:sz w:val="22"/>
          <w:szCs w:val="22"/>
        </w:rPr>
        <w:noBreakHyphen/>
      </w:r>
      <w:r w:rsidRPr="00F62D1D">
        <w:rPr>
          <w:sz w:val="22"/>
          <w:szCs w:val="22"/>
        </w:rPr>
        <w:t xml:space="preserve">17. </w:t>
      </w:r>
      <w:r w:rsidR="00A35E96" w:rsidRPr="00F62D1D">
        <w:rPr>
          <w:sz w:val="22"/>
          <w:szCs w:val="22"/>
        </w:rPr>
        <w:t xml:space="preserve">The following </w:t>
      </w:r>
      <w:r w:rsidR="00A06C91">
        <w:rPr>
          <w:sz w:val="22"/>
          <w:szCs w:val="22"/>
        </w:rPr>
        <w:t>proposals</w:t>
      </w:r>
      <w:r w:rsidR="00AB1D0C">
        <w:rPr>
          <w:sz w:val="22"/>
          <w:szCs w:val="22"/>
        </w:rPr>
        <w:t xml:space="preserve"> </w:t>
      </w:r>
      <w:r w:rsidR="00A35E96" w:rsidRPr="00F62D1D">
        <w:rPr>
          <w:sz w:val="22"/>
          <w:szCs w:val="22"/>
        </w:rPr>
        <w:t>were made:</w:t>
      </w:r>
      <w:r>
        <w:rPr>
          <w:sz w:val="22"/>
          <w:szCs w:val="22"/>
        </w:rPr>
        <w:t xml:space="preserve"> </w:t>
      </w:r>
    </w:p>
    <w:p w14:paraId="29823020" w14:textId="77777777" w:rsidR="00E4133D" w:rsidRDefault="00E4133D" w:rsidP="007248E6">
      <w:pPr>
        <w:pStyle w:val="ListParagraph"/>
        <w:numPr>
          <w:ilvl w:val="0"/>
          <w:numId w:val="11"/>
        </w:numPr>
        <w:spacing w:beforeLines="50" w:before="120"/>
        <w:jc w:val="both"/>
        <w:rPr>
          <w:rFonts w:ascii="Times New Roman" w:eastAsia="MS Mincho" w:hAnsi="Times New Roman"/>
          <w:bCs/>
          <w:i/>
          <w:iCs/>
          <w:lang w:eastAsia="ja-JP"/>
        </w:rPr>
      </w:pPr>
      <w:r>
        <w:rPr>
          <w:rFonts w:ascii="Times New Roman" w:eastAsia="MS Mincho" w:hAnsi="Times New Roman"/>
          <w:bCs/>
          <w:i/>
          <w:iCs/>
          <w:lang w:eastAsia="ja-JP"/>
        </w:rPr>
        <w:t>The following combination of the transmission schemes are additionally supported</w:t>
      </w:r>
    </w:p>
    <w:p w14:paraId="027D00DD" w14:textId="77777777" w:rsidR="00E4133D" w:rsidRPr="003B5BE6" w:rsidRDefault="00E4133D" w:rsidP="007248E6">
      <w:pPr>
        <w:pStyle w:val="ListParagraph"/>
        <w:numPr>
          <w:ilvl w:val="1"/>
          <w:numId w:val="11"/>
        </w:numPr>
        <w:spacing w:beforeLines="50" w:before="120"/>
        <w:jc w:val="both"/>
        <w:rPr>
          <w:rFonts w:ascii="Times New Roman" w:hAnsi="Times New Roman"/>
          <w:i/>
          <w:iCs/>
        </w:rPr>
      </w:pPr>
      <w:r w:rsidRPr="00226EF5">
        <w:rPr>
          <w:rFonts w:ascii="Times New Roman" w:hAnsi="Times New Roman"/>
          <w:i/>
          <w:iCs/>
        </w:rPr>
        <w:t>Rel-17 scheme 1 for PDCCH and Rel-1</w:t>
      </w:r>
      <w:r>
        <w:rPr>
          <w:rFonts w:ascii="Times New Roman" w:hAnsi="Times New Roman"/>
          <w:i/>
          <w:iCs/>
        </w:rPr>
        <w:t>5</w:t>
      </w:r>
      <w:r w:rsidRPr="00226EF5">
        <w:rPr>
          <w:rFonts w:ascii="Times New Roman" w:hAnsi="Times New Roman"/>
          <w:i/>
          <w:iCs/>
        </w:rPr>
        <w:t xml:space="preserve"> schemes for PDSCH</w:t>
      </w:r>
    </w:p>
    <w:p w14:paraId="1096CB78" w14:textId="77777777" w:rsidR="00E4133D" w:rsidRDefault="00E4133D" w:rsidP="007248E6">
      <w:pPr>
        <w:pStyle w:val="ListParagraph"/>
        <w:numPr>
          <w:ilvl w:val="1"/>
          <w:numId w:val="11"/>
        </w:numPr>
        <w:spacing w:beforeLines="50" w:before="120"/>
        <w:jc w:val="both"/>
        <w:rPr>
          <w:rFonts w:ascii="Times New Roman" w:hAnsi="Times New Roman"/>
          <w:i/>
          <w:iCs/>
        </w:rPr>
      </w:pPr>
      <w:r w:rsidRPr="00226EF5">
        <w:rPr>
          <w:rFonts w:ascii="Times New Roman" w:hAnsi="Times New Roman"/>
          <w:i/>
          <w:iCs/>
        </w:rPr>
        <w:t>Rel-17 scheme 1 for PDCCH and Rel-16 schemes for PDSCH</w:t>
      </w:r>
    </w:p>
    <w:p w14:paraId="04088262" w14:textId="6CE144FC" w:rsidR="00E4133D" w:rsidRDefault="00E4133D" w:rsidP="007248E6">
      <w:pPr>
        <w:pStyle w:val="ListParagraph"/>
        <w:numPr>
          <w:ilvl w:val="0"/>
          <w:numId w:val="11"/>
        </w:numPr>
        <w:spacing w:beforeLines="50" w:before="120"/>
        <w:jc w:val="both"/>
        <w:rPr>
          <w:rFonts w:ascii="Times New Roman" w:hAnsi="Times New Roman"/>
          <w:i/>
          <w:iCs/>
        </w:rPr>
      </w:pPr>
      <w:r>
        <w:rPr>
          <w:rFonts w:ascii="Times New Roman" w:hAnsi="Times New Roman"/>
          <w:i/>
          <w:iCs/>
        </w:rPr>
        <w:t>Support separate RRC parameters for configuration of enhanced SFN transmission schemes for PDSCH and PDCCH</w:t>
      </w:r>
    </w:p>
    <w:p w14:paraId="0BECC5F4" w14:textId="77777777" w:rsidR="00E4133D" w:rsidRPr="0000669C" w:rsidRDefault="00E4133D" w:rsidP="007248E6">
      <w:pPr>
        <w:pStyle w:val="ListParagraph"/>
        <w:numPr>
          <w:ilvl w:val="0"/>
          <w:numId w:val="11"/>
        </w:numPr>
        <w:spacing w:beforeLines="50" w:before="120"/>
        <w:rPr>
          <w:rFonts w:ascii="Times New Roman" w:eastAsiaTheme="minorEastAsia" w:hAnsi="Times New Roman"/>
          <w:i/>
          <w:iCs/>
          <w:lang w:eastAsia="zh-CN"/>
        </w:rPr>
      </w:pPr>
      <w:r w:rsidRPr="0000669C">
        <w:rPr>
          <w:rFonts w:ascii="Times New Roman" w:eastAsia="MS Mincho" w:hAnsi="Times New Roman"/>
          <w:bCs/>
          <w:i/>
          <w:iCs/>
          <w:lang w:eastAsia="ja-JP"/>
        </w:rPr>
        <w:t xml:space="preserve">If enhanced SFN PDCCH transmission scheme (scheme 1) is configured and CORESET is indicated with two TCI states and UE is not configured with </w:t>
      </w:r>
      <w:proofErr w:type="spellStart"/>
      <w:r w:rsidRPr="0000669C">
        <w:rPr>
          <w:rFonts w:ascii="Times New Roman" w:eastAsia="MS Mincho" w:hAnsi="Times New Roman"/>
          <w:bCs/>
          <w:i/>
          <w:iCs/>
          <w:lang w:eastAsia="ja-JP"/>
        </w:rPr>
        <w:t>enableTwoDefaultTCI</w:t>
      </w:r>
      <w:proofErr w:type="spellEnd"/>
      <w:r w:rsidRPr="0000669C">
        <w:rPr>
          <w:rFonts w:ascii="Times New Roman" w:eastAsia="MS Mincho" w:hAnsi="Times New Roman"/>
          <w:bCs/>
          <w:i/>
          <w:iCs/>
          <w:lang w:eastAsia="ja-JP"/>
        </w:rPr>
        <w:t xml:space="preserve">-States and time offset between the reception of the DL DCI and the corresponding PDSCH is less than the threshold </w:t>
      </w:r>
      <w:proofErr w:type="spellStart"/>
      <w:r w:rsidRPr="0000669C">
        <w:rPr>
          <w:rFonts w:ascii="Times New Roman" w:hAnsi="Times New Roman"/>
          <w:bCs/>
          <w:i/>
          <w:iCs/>
        </w:rPr>
        <w:t>timeDurationForQCL</w:t>
      </w:r>
      <w:proofErr w:type="spellEnd"/>
    </w:p>
    <w:p w14:paraId="1572DD23" w14:textId="77777777" w:rsidR="00E4133D" w:rsidRPr="00A415B7" w:rsidRDefault="00E4133D" w:rsidP="007248E6">
      <w:pPr>
        <w:pStyle w:val="ListParagraph"/>
        <w:numPr>
          <w:ilvl w:val="1"/>
          <w:numId w:val="11"/>
        </w:numPr>
        <w:spacing w:beforeLines="50" w:before="120"/>
        <w:jc w:val="both"/>
        <w:rPr>
          <w:rFonts w:ascii="Times New Roman" w:eastAsiaTheme="minorEastAsia" w:hAnsi="Times New Roman"/>
          <w:i/>
          <w:iCs/>
          <w:lang w:eastAsia="zh-CN"/>
        </w:rPr>
      </w:pPr>
      <w:r w:rsidRPr="00A415B7">
        <w:rPr>
          <w:rFonts w:ascii="Times New Roman" w:eastAsiaTheme="minorEastAsia" w:hAnsi="Times New Roman"/>
          <w:i/>
          <w:iCs/>
          <w:lang w:eastAsia="zh-CN"/>
        </w:rPr>
        <w:t>QCL assumption associated with one TCI state of the lowest CORESET ID in the latest slot, if there are two activated TCI states for the CORESET with the lowest CORESET ID, select the first TCI state</w:t>
      </w:r>
    </w:p>
    <w:p w14:paraId="74F964B5" w14:textId="77777777" w:rsidR="007248E6" w:rsidRPr="0000669C" w:rsidRDefault="007248E6" w:rsidP="007248E6">
      <w:pPr>
        <w:pStyle w:val="ListParagraph"/>
        <w:numPr>
          <w:ilvl w:val="0"/>
          <w:numId w:val="11"/>
        </w:numPr>
        <w:spacing w:beforeLines="50" w:before="120"/>
        <w:rPr>
          <w:rFonts w:ascii="Times New Roman" w:eastAsia="MS Mincho" w:hAnsi="Times New Roman"/>
          <w:bCs/>
          <w:i/>
          <w:iCs/>
          <w:lang w:eastAsia="ja-JP"/>
        </w:rPr>
      </w:pPr>
      <w:r w:rsidRPr="0000669C">
        <w:rPr>
          <w:rFonts w:ascii="Times New Roman" w:eastAsia="MS Mincho" w:hAnsi="Times New Roman"/>
          <w:bCs/>
          <w:i/>
          <w:iCs/>
          <w:lang w:eastAsia="ja-JP"/>
        </w:rPr>
        <w:t xml:space="preserve">PDSCH reception </w:t>
      </w:r>
      <w:r>
        <w:rPr>
          <w:rFonts w:ascii="Times New Roman" w:eastAsia="MS Mincho" w:hAnsi="Times New Roman"/>
          <w:bCs/>
          <w:i/>
          <w:iCs/>
          <w:lang w:eastAsia="ja-JP"/>
        </w:rPr>
        <w:t>using scheduling</w:t>
      </w:r>
      <w:r w:rsidRPr="0000669C">
        <w:rPr>
          <w:rFonts w:ascii="Times New Roman" w:eastAsia="MS Mincho" w:hAnsi="Times New Roman"/>
          <w:bCs/>
          <w:i/>
          <w:iCs/>
          <w:lang w:eastAsia="ja-JP"/>
        </w:rPr>
        <w:t xml:space="preserve"> DCI without TCI field is also supported for DCI </w:t>
      </w:r>
      <w:r>
        <w:rPr>
          <w:rFonts w:ascii="Times New Roman" w:eastAsia="MS Mincho" w:hAnsi="Times New Roman"/>
          <w:bCs/>
          <w:i/>
          <w:iCs/>
          <w:lang w:eastAsia="ja-JP"/>
        </w:rPr>
        <w:t>f</w:t>
      </w:r>
      <w:r w:rsidRPr="0000669C">
        <w:rPr>
          <w:rFonts w:ascii="Times New Roman" w:eastAsia="MS Mincho" w:hAnsi="Times New Roman"/>
          <w:bCs/>
          <w:i/>
          <w:iCs/>
          <w:lang w:eastAsia="ja-JP"/>
        </w:rPr>
        <w:t>ormat</w:t>
      </w:r>
      <w:r>
        <w:rPr>
          <w:rFonts w:ascii="Times New Roman" w:eastAsia="MS Mincho" w:hAnsi="Times New Roman"/>
          <w:bCs/>
          <w:i/>
          <w:iCs/>
          <w:lang w:eastAsia="ja-JP"/>
        </w:rPr>
        <w:t>s</w:t>
      </w:r>
      <w:r w:rsidRPr="0000669C">
        <w:rPr>
          <w:rFonts w:ascii="Times New Roman" w:eastAsia="MS Mincho" w:hAnsi="Times New Roman"/>
          <w:bCs/>
          <w:i/>
          <w:iCs/>
          <w:lang w:eastAsia="ja-JP"/>
        </w:rPr>
        <w:t xml:space="preserve"> 1_1 and 1_2. </w:t>
      </w:r>
    </w:p>
    <w:p w14:paraId="412C499D" w14:textId="77777777" w:rsidR="007248E6" w:rsidRPr="002C5E2A" w:rsidRDefault="007248E6" w:rsidP="007248E6">
      <w:pPr>
        <w:pStyle w:val="ListParagraph"/>
        <w:numPr>
          <w:ilvl w:val="0"/>
          <w:numId w:val="11"/>
        </w:numPr>
        <w:spacing w:beforeLines="50" w:before="120"/>
        <w:rPr>
          <w:rFonts w:ascii="Times New Roman" w:hAnsi="Times New Roman"/>
          <w:i/>
          <w:iCs/>
        </w:rPr>
      </w:pPr>
      <w:r w:rsidRPr="002C5E2A">
        <w:rPr>
          <w:rFonts w:ascii="Times New Roman" w:hAnsi="Times New Roman"/>
          <w:i/>
          <w:iCs/>
        </w:rPr>
        <w:t>Support PDCCH monitoring in multiple CORESETs with different QCL-</w:t>
      </w:r>
      <w:proofErr w:type="spellStart"/>
      <w:r w:rsidRPr="002C5E2A">
        <w:rPr>
          <w:rFonts w:ascii="Times New Roman" w:hAnsi="Times New Roman"/>
          <w:i/>
          <w:iCs/>
        </w:rPr>
        <w:t>TypeD</w:t>
      </w:r>
      <w:proofErr w:type="spellEnd"/>
      <w:r w:rsidRPr="002C5E2A">
        <w:rPr>
          <w:rFonts w:ascii="Times New Roman" w:hAnsi="Times New Roman"/>
          <w:i/>
          <w:iCs/>
        </w:rPr>
        <w:t xml:space="preserve"> assumptions </w:t>
      </w:r>
    </w:p>
    <w:p w14:paraId="5B10F05D" w14:textId="77777777" w:rsidR="007248E6" w:rsidRPr="002C5E2A" w:rsidRDefault="007248E6" w:rsidP="007248E6">
      <w:pPr>
        <w:pStyle w:val="ListParagraph"/>
        <w:numPr>
          <w:ilvl w:val="1"/>
          <w:numId w:val="11"/>
        </w:numPr>
        <w:spacing w:beforeLines="50" w:before="120"/>
        <w:rPr>
          <w:rFonts w:ascii="Times New Roman" w:hAnsi="Times New Roman"/>
          <w:i/>
          <w:iCs/>
        </w:rPr>
      </w:pPr>
      <w:r w:rsidRPr="002C5E2A">
        <w:rPr>
          <w:rFonts w:ascii="Times New Roman" w:hAnsi="Times New Roman"/>
          <w:i/>
          <w:iCs/>
        </w:rPr>
        <w:t>If the CORESET determined based on priority rule is indicated with a single TCI state, another CORESET activated with</w:t>
      </w:r>
      <w:r>
        <w:rPr>
          <w:rFonts w:ascii="Times New Roman" w:hAnsi="Times New Roman"/>
          <w:i/>
          <w:iCs/>
        </w:rPr>
        <w:t xml:space="preserve"> one or</w:t>
      </w:r>
      <w:r w:rsidRPr="002C5E2A">
        <w:rPr>
          <w:rFonts w:ascii="Times New Roman" w:hAnsi="Times New Roman"/>
          <w:i/>
          <w:iCs/>
        </w:rPr>
        <w:t xml:space="preserve"> two TCI states in overlapping monitoring occasion can be monitored if QCL-Type D RS for one of the two TCI states of </w:t>
      </w:r>
      <w:proofErr w:type="gramStart"/>
      <w:r w:rsidRPr="002C5E2A">
        <w:rPr>
          <w:rFonts w:ascii="Times New Roman" w:hAnsi="Times New Roman"/>
          <w:i/>
          <w:iCs/>
        </w:rPr>
        <w:t>the another</w:t>
      </w:r>
      <w:proofErr w:type="gramEnd"/>
      <w:r w:rsidRPr="002C5E2A">
        <w:rPr>
          <w:rFonts w:ascii="Times New Roman" w:hAnsi="Times New Roman"/>
          <w:i/>
          <w:iCs/>
        </w:rPr>
        <w:t xml:space="preserve"> CORESET is the same as QCL-</w:t>
      </w:r>
      <w:proofErr w:type="spellStart"/>
      <w:r w:rsidRPr="002C5E2A">
        <w:rPr>
          <w:rFonts w:ascii="Times New Roman" w:hAnsi="Times New Roman"/>
          <w:i/>
          <w:iCs/>
        </w:rPr>
        <w:t>TypeD</w:t>
      </w:r>
      <w:proofErr w:type="spellEnd"/>
      <w:r w:rsidRPr="002C5E2A">
        <w:rPr>
          <w:rFonts w:ascii="Times New Roman" w:hAnsi="Times New Roman"/>
          <w:i/>
          <w:iCs/>
        </w:rPr>
        <w:t xml:space="preserve"> RS of CORESET determined from priority rule</w:t>
      </w:r>
    </w:p>
    <w:p w14:paraId="1674955E" w14:textId="77777777" w:rsidR="007248E6" w:rsidRPr="00936D87" w:rsidRDefault="007248E6" w:rsidP="007248E6">
      <w:pPr>
        <w:pStyle w:val="ListParagraph"/>
        <w:numPr>
          <w:ilvl w:val="0"/>
          <w:numId w:val="11"/>
        </w:numPr>
        <w:spacing w:beforeLines="50" w:before="120"/>
        <w:jc w:val="both"/>
        <w:rPr>
          <w:rFonts w:ascii="Times New Roman" w:hAnsi="Times New Roman"/>
          <w:i/>
          <w:lang w:eastAsia="ja-JP" w:bidi="hi-IN"/>
        </w:rPr>
      </w:pPr>
      <w:r w:rsidRPr="00936D87">
        <w:rPr>
          <w:rFonts w:ascii="Times New Roman" w:hAnsi="Times New Roman"/>
          <w:i/>
          <w:lang w:eastAsia="ja-JP" w:bidi="hi-IN"/>
        </w:rPr>
        <w:t xml:space="preserve">For TRP-based pre-compensation, </w:t>
      </w:r>
      <w:r>
        <w:rPr>
          <w:rFonts w:ascii="Times New Roman" w:hAnsi="Times New Roman"/>
          <w:i/>
          <w:lang w:eastAsia="ja-JP" w:bidi="hi-IN"/>
        </w:rPr>
        <w:t xml:space="preserve">also support </w:t>
      </w:r>
      <w:r w:rsidRPr="00936D87">
        <w:rPr>
          <w:rFonts w:ascii="Times New Roman" w:hAnsi="Times New Roman"/>
          <w:i/>
          <w:lang w:eastAsia="ja-JP" w:bidi="hi-IN"/>
        </w:rPr>
        <w:t xml:space="preserve">Variant </w:t>
      </w:r>
      <w:r>
        <w:rPr>
          <w:rFonts w:ascii="Times New Roman" w:hAnsi="Times New Roman"/>
          <w:i/>
          <w:lang w:eastAsia="ja-JP" w:bidi="hi-IN"/>
        </w:rPr>
        <w:t>B</w:t>
      </w:r>
      <w:r w:rsidRPr="00936D87">
        <w:rPr>
          <w:rFonts w:ascii="Times New Roman" w:hAnsi="Times New Roman"/>
          <w:i/>
          <w:lang w:eastAsia="ja-JP" w:bidi="hi-IN"/>
        </w:rPr>
        <w:t xml:space="preserve"> (based on RAN1#103-e meeting agreement) as QCL types/assumption, when the same DMRS port(s) are associated with two TCI states.</w:t>
      </w:r>
    </w:p>
    <w:p w14:paraId="1192E23D" w14:textId="77777777" w:rsidR="007248E6" w:rsidRPr="00104434" w:rsidRDefault="007248E6" w:rsidP="007248E6">
      <w:pPr>
        <w:spacing w:beforeLines="50" w:before="120" w:after="0"/>
        <w:jc w:val="both"/>
        <w:rPr>
          <w:iCs/>
          <w:sz w:val="22"/>
          <w:szCs w:val="22"/>
          <w:lang w:val="en-US" w:eastAsia="ja-JP" w:bidi="hi-IN"/>
        </w:rPr>
      </w:pPr>
    </w:p>
    <w:p w14:paraId="19206C70" w14:textId="4302C1D4" w:rsidR="00E4133D" w:rsidRPr="00A52A45" w:rsidRDefault="007248E6" w:rsidP="00A52A45">
      <w:pPr>
        <w:pStyle w:val="ListParagraph"/>
        <w:numPr>
          <w:ilvl w:val="0"/>
          <w:numId w:val="11"/>
        </w:numPr>
        <w:spacing w:beforeLines="50" w:before="120"/>
        <w:jc w:val="both"/>
        <w:rPr>
          <w:rFonts w:ascii="Times New Roman" w:hAnsi="Times New Roman"/>
          <w:i/>
          <w:lang w:eastAsia="ja-JP" w:bidi="hi-IN"/>
        </w:rPr>
      </w:pPr>
      <w:r w:rsidRPr="00DD4CB3">
        <w:rPr>
          <w:rFonts w:ascii="Times New Roman" w:hAnsi="Times New Roman"/>
          <w:i/>
          <w:lang w:eastAsia="ja-JP" w:bidi="hi-IN"/>
        </w:rPr>
        <w:t xml:space="preserve">No RAN1 specification impact on how to calculate hypothetical BLER for </w:t>
      </w:r>
      <w:r>
        <w:rPr>
          <w:rFonts w:ascii="Times New Roman" w:hAnsi="Times New Roman"/>
          <w:i/>
          <w:lang w:eastAsia="ja-JP" w:bidi="hi-IN"/>
        </w:rPr>
        <w:t>RLM and BFD, i.e., BLER is calculated per each TCI state if CORESET is configured with two TCI states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CB8E8C0" w14:textId="6D4EB897" w:rsidR="008B2417" w:rsidRPr="009938F4" w:rsidRDefault="008B2417" w:rsidP="009D684E">
      <w:pPr>
        <w:spacing w:after="120"/>
        <w:rPr>
          <w:sz w:val="22"/>
          <w:szCs w:val="22"/>
          <w:lang w:eastAsia="x-none"/>
        </w:rPr>
      </w:pPr>
      <w:r w:rsidRPr="009938F4">
        <w:rPr>
          <w:sz w:val="22"/>
          <w:szCs w:val="22"/>
          <w:lang w:eastAsia="x-none"/>
        </w:rPr>
        <w:t xml:space="preserve">[1] RP-193133, New WID: Further enhancements on MIMO for NR, Samsung 3GPP TSG RAN Meeting #86, </w:t>
      </w:r>
      <w:proofErr w:type="spellStart"/>
      <w:r w:rsidRPr="009938F4">
        <w:rPr>
          <w:sz w:val="22"/>
          <w:szCs w:val="22"/>
          <w:lang w:eastAsia="x-none"/>
        </w:rPr>
        <w:t>Sitges</w:t>
      </w:r>
      <w:proofErr w:type="spellEnd"/>
      <w:r w:rsidRPr="009938F4">
        <w:rPr>
          <w:sz w:val="22"/>
          <w:szCs w:val="22"/>
          <w:lang w:eastAsia="x-none"/>
        </w:rPr>
        <w:t>, Spain, December 9-12, 2019.</w:t>
      </w:r>
    </w:p>
    <w:sectPr w:rsidR="008B2417" w:rsidRPr="009938F4" w:rsidSect="00733B1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DFF25" w14:textId="77777777" w:rsidR="00280A66" w:rsidRDefault="00280A66">
      <w:r>
        <w:separator/>
      </w:r>
    </w:p>
  </w:endnote>
  <w:endnote w:type="continuationSeparator" w:id="0">
    <w:p w14:paraId="45931AFE" w14:textId="77777777" w:rsidR="00280A66" w:rsidRDefault="00280A66">
      <w:r>
        <w:continuationSeparator/>
      </w:r>
    </w:p>
  </w:endnote>
  <w:endnote w:type="continuationNotice" w:id="1">
    <w:p w14:paraId="2E3C7C58" w14:textId="77777777" w:rsidR="00280A66" w:rsidRDefault="00280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CB6B5D" w:rsidRDefault="00CB6B5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B6B5D" w:rsidRDefault="00CB6B5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CB6B5D" w:rsidRDefault="00CB6B5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BC3DE" w14:textId="77777777" w:rsidR="00CB6B5D" w:rsidRDefault="00CB6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A68EC" w14:textId="77777777" w:rsidR="00280A66" w:rsidRDefault="00280A66">
      <w:r>
        <w:separator/>
      </w:r>
    </w:p>
  </w:footnote>
  <w:footnote w:type="continuationSeparator" w:id="0">
    <w:p w14:paraId="0296FA87" w14:textId="77777777" w:rsidR="00280A66" w:rsidRDefault="00280A66">
      <w:r>
        <w:continuationSeparator/>
      </w:r>
    </w:p>
  </w:footnote>
  <w:footnote w:type="continuationNotice" w:id="1">
    <w:p w14:paraId="5CCCD3E8" w14:textId="77777777" w:rsidR="00280A66" w:rsidRDefault="00280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CB6B5D" w:rsidRDefault="00CB6B5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8A520" w14:textId="77777777" w:rsidR="00CB6B5D" w:rsidRDefault="00CB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1B4FF" w14:textId="77777777" w:rsidR="00CB6B5D" w:rsidRDefault="00CB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16778"/>
    <w:multiLevelType w:val="hybridMultilevel"/>
    <w:tmpl w:val="4336F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420F5"/>
    <w:multiLevelType w:val="hybridMultilevel"/>
    <w:tmpl w:val="DFAA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59200E"/>
    <w:multiLevelType w:val="multilevel"/>
    <w:tmpl w:val="EC4EF9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557021"/>
    <w:multiLevelType w:val="hybridMultilevel"/>
    <w:tmpl w:val="034A92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AE45B7"/>
    <w:multiLevelType w:val="multilevel"/>
    <w:tmpl w:val="58AE45B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2"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F1C62"/>
    <w:multiLevelType w:val="hybridMultilevel"/>
    <w:tmpl w:val="05E6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9"/>
  </w:num>
  <w:num w:numId="7">
    <w:abstractNumId w:val="2"/>
  </w:num>
  <w:num w:numId="8">
    <w:abstractNumId w:val="3"/>
  </w:num>
  <w:num w:numId="9">
    <w:abstractNumId w:val="11"/>
  </w:num>
  <w:num w:numId="10">
    <w:abstractNumId w:val="13"/>
  </w:num>
  <w:num w:numId="11">
    <w:abstractNumId w:val="6"/>
  </w:num>
  <w:num w:numId="12">
    <w:abstractNumId w:val="22"/>
  </w:num>
  <w:num w:numId="13">
    <w:abstractNumId w:val="5"/>
  </w:num>
  <w:num w:numId="14">
    <w:abstractNumId w:val="12"/>
  </w:num>
  <w:num w:numId="15">
    <w:abstractNumId w:val="20"/>
  </w:num>
  <w:num w:numId="16">
    <w:abstractNumId w:val="7"/>
  </w:num>
  <w:num w:numId="17">
    <w:abstractNumId w:val="14"/>
  </w:num>
  <w:num w:numId="18">
    <w:abstractNumId w:val="15"/>
  </w:num>
  <w:num w:numId="19">
    <w:abstractNumId w:val="16"/>
  </w:num>
  <w:num w:numId="20">
    <w:abstractNumId w:val="24"/>
  </w:num>
  <w:num w:numId="21">
    <w:abstractNumId w:val="17"/>
  </w:num>
  <w:num w:numId="22">
    <w:abstractNumId w:val="13"/>
  </w:num>
  <w:num w:numId="23">
    <w:abstractNumId w:val="18"/>
  </w:num>
  <w:num w:numId="24">
    <w:abstractNumId w:val="21"/>
  </w:num>
  <w:num w:numId="25">
    <w:abstractNumId w:val="23"/>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ECD"/>
    <w:rsid w:val="00000F2A"/>
    <w:rsid w:val="00001431"/>
    <w:rsid w:val="000019F6"/>
    <w:rsid w:val="00001FC3"/>
    <w:rsid w:val="000021C9"/>
    <w:rsid w:val="00002375"/>
    <w:rsid w:val="000023FD"/>
    <w:rsid w:val="00002459"/>
    <w:rsid w:val="000029A6"/>
    <w:rsid w:val="00002C74"/>
    <w:rsid w:val="00003131"/>
    <w:rsid w:val="00003772"/>
    <w:rsid w:val="000037FB"/>
    <w:rsid w:val="00004885"/>
    <w:rsid w:val="00004999"/>
    <w:rsid w:val="00004CD0"/>
    <w:rsid w:val="00004CE6"/>
    <w:rsid w:val="00004D8C"/>
    <w:rsid w:val="00004DCB"/>
    <w:rsid w:val="000051F0"/>
    <w:rsid w:val="00005327"/>
    <w:rsid w:val="0000553B"/>
    <w:rsid w:val="00005562"/>
    <w:rsid w:val="00006009"/>
    <w:rsid w:val="00006462"/>
    <w:rsid w:val="0000669C"/>
    <w:rsid w:val="00006780"/>
    <w:rsid w:val="0000689E"/>
    <w:rsid w:val="00006B53"/>
    <w:rsid w:val="00006C7A"/>
    <w:rsid w:val="00006DA3"/>
    <w:rsid w:val="00006E52"/>
    <w:rsid w:val="00007207"/>
    <w:rsid w:val="000072BD"/>
    <w:rsid w:val="00007500"/>
    <w:rsid w:val="0000751E"/>
    <w:rsid w:val="00007605"/>
    <w:rsid w:val="000077B5"/>
    <w:rsid w:val="00007885"/>
    <w:rsid w:val="0000792C"/>
    <w:rsid w:val="00007CEF"/>
    <w:rsid w:val="0001004F"/>
    <w:rsid w:val="000101EF"/>
    <w:rsid w:val="000108FD"/>
    <w:rsid w:val="00010BD4"/>
    <w:rsid w:val="00010CD5"/>
    <w:rsid w:val="00010CF1"/>
    <w:rsid w:val="00010E97"/>
    <w:rsid w:val="00010FD1"/>
    <w:rsid w:val="000110C2"/>
    <w:rsid w:val="000115D5"/>
    <w:rsid w:val="00011703"/>
    <w:rsid w:val="00011E20"/>
    <w:rsid w:val="000124D1"/>
    <w:rsid w:val="00012CAA"/>
    <w:rsid w:val="00012D90"/>
    <w:rsid w:val="00013158"/>
    <w:rsid w:val="0001321B"/>
    <w:rsid w:val="00013633"/>
    <w:rsid w:val="000137E6"/>
    <w:rsid w:val="000137FF"/>
    <w:rsid w:val="00013B57"/>
    <w:rsid w:val="00013B63"/>
    <w:rsid w:val="000141F0"/>
    <w:rsid w:val="000147DD"/>
    <w:rsid w:val="00014D13"/>
    <w:rsid w:val="00015B2E"/>
    <w:rsid w:val="00015BCB"/>
    <w:rsid w:val="00015F3D"/>
    <w:rsid w:val="000162B2"/>
    <w:rsid w:val="00016DCE"/>
    <w:rsid w:val="00016FF6"/>
    <w:rsid w:val="0001729B"/>
    <w:rsid w:val="00017309"/>
    <w:rsid w:val="000178B8"/>
    <w:rsid w:val="00017A67"/>
    <w:rsid w:val="00017DB8"/>
    <w:rsid w:val="00020331"/>
    <w:rsid w:val="000205C1"/>
    <w:rsid w:val="000208B8"/>
    <w:rsid w:val="000208BF"/>
    <w:rsid w:val="00020936"/>
    <w:rsid w:val="00020D61"/>
    <w:rsid w:val="0002130A"/>
    <w:rsid w:val="0002165C"/>
    <w:rsid w:val="00021802"/>
    <w:rsid w:val="00021C67"/>
    <w:rsid w:val="00021DEC"/>
    <w:rsid w:val="00022232"/>
    <w:rsid w:val="000222A9"/>
    <w:rsid w:val="000222F7"/>
    <w:rsid w:val="0002266E"/>
    <w:rsid w:val="000226C1"/>
    <w:rsid w:val="000228C4"/>
    <w:rsid w:val="00023545"/>
    <w:rsid w:val="00023564"/>
    <w:rsid w:val="000235EE"/>
    <w:rsid w:val="00023C29"/>
    <w:rsid w:val="00023D09"/>
    <w:rsid w:val="00024B71"/>
    <w:rsid w:val="00024BDA"/>
    <w:rsid w:val="00024BE5"/>
    <w:rsid w:val="00024E37"/>
    <w:rsid w:val="00024E57"/>
    <w:rsid w:val="0002506A"/>
    <w:rsid w:val="00025281"/>
    <w:rsid w:val="000255A1"/>
    <w:rsid w:val="000258DD"/>
    <w:rsid w:val="0002591B"/>
    <w:rsid w:val="00025AC0"/>
    <w:rsid w:val="00025AFC"/>
    <w:rsid w:val="00025C29"/>
    <w:rsid w:val="000266AE"/>
    <w:rsid w:val="00026770"/>
    <w:rsid w:val="00026905"/>
    <w:rsid w:val="00026977"/>
    <w:rsid w:val="00026AF7"/>
    <w:rsid w:val="00026BD9"/>
    <w:rsid w:val="00026E78"/>
    <w:rsid w:val="00026EF9"/>
    <w:rsid w:val="00027333"/>
    <w:rsid w:val="0002790C"/>
    <w:rsid w:val="000300FE"/>
    <w:rsid w:val="00030365"/>
    <w:rsid w:val="00030634"/>
    <w:rsid w:val="00030766"/>
    <w:rsid w:val="00030816"/>
    <w:rsid w:val="00030ED5"/>
    <w:rsid w:val="00030F74"/>
    <w:rsid w:val="00031242"/>
    <w:rsid w:val="00031835"/>
    <w:rsid w:val="00031EDD"/>
    <w:rsid w:val="00032043"/>
    <w:rsid w:val="000321DC"/>
    <w:rsid w:val="00032208"/>
    <w:rsid w:val="00032A64"/>
    <w:rsid w:val="00032B1F"/>
    <w:rsid w:val="00032DD5"/>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97D"/>
    <w:rsid w:val="00035CAB"/>
    <w:rsid w:val="00036A16"/>
    <w:rsid w:val="00036ACE"/>
    <w:rsid w:val="00036C45"/>
    <w:rsid w:val="00036D25"/>
    <w:rsid w:val="00036FA7"/>
    <w:rsid w:val="0003763D"/>
    <w:rsid w:val="000377E3"/>
    <w:rsid w:val="00037910"/>
    <w:rsid w:val="00037A21"/>
    <w:rsid w:val="00040025"/>
    <w:rsid w:val="000404F2"/>
    <w:rsid w:val="00040F7A"/>
    <w:rsid w:val="000412B7"/>
    <w:rsid w:val="000413B8"/>
    <w:rsid w:val="000413CC"/>
    <w:rsid w:val="0004182E"/>
    <w:rsid w:val="000418C8"/>
    <w:rsid w:val="0004190B"/>
    <w:rsid w:val="00041928"/>
    <w:rsid w:val="00041EE9"/>
    <w:rsid w:val="000426B1"/>
    <w:rsid w:val="00042843"/>
    <w:rsid w:val="00042BFC"/>
    <w:rsid w:val="000430CF"/>
    <w:rsid w:val="00043703"/>
    <w:rsid w:val="00043850"/>
    <w:rsid w:val="000439CF"/>
    <w:rsid w:val="00043F71"/>
    <w:rsid w:val="0004403C"/>
    <w:rsid w:val="00044086"/>
    <w:rsid w:val="00044225"/>
    <w:rsid w:val="00044359"/>
    <w:rsid w:val="00044576"/>
    <w:rsid w:val="00044FC4"/>
    <w:rsid w:val="0004516E"/>
    <w:rsid w:val="000451E5"/>
    <w:rsid w:val="000453F6"/>
    <w:rsid w:val="00045710"/>
    <w:rsid w:val="00046C66"/>
    <w:rsid w:val="00046CD6"/>
    <w:rsid w:val="00046CE4"/>
    <w:rsid w:val="00046F9A"/>
    <w:rsid w:val="0004713D"/>
    <w:rsid w:val="000472F3"/>
    <w:rsid w:val="000475B5"/>
    <w:rsid w:val="000477BB"/>
    <w:rsid w:val="00047A82"/>
    <w:rsid w:val="0005055B"/>
    <w:rsid w:val="000505E0"/>
    <w:rsid w:val="000509C8"/>
    <w:rsid w:val="00050D0F"/>
    <w:rsid w:val="00050D32"/>
    <w:rsid w:val="00051135"/>
    <w:rsid w:val="00051586"/>
    <w:rsid w:val="00051A22"/>
    <w:rsid w:val="00051D7A"/>
    <w:rsid w:val="0005201C"/>
    <w:rsid w:val="000521D7"/>
    <w:rsid w:val="0005291A"/>
    <w:rsid w:val="00052AE3"/>
    <w:rsid w:val="00053172"/>
    <w:rsid w:val="000531A8"/>
    <w:rsid w:val="000532F8"/>
    <w:rsid w:val="000537DB"/>
    <w:rsid w:val="00053849"/>
    <w:rsid w:val="00053A47"/>
    <w:rsid w:val="0005418A"/>
    <w:rsid w:val="0005456E"/>
    <w:rsid w:val="0005468A"/>
    <w:rsid w:val="0005499C"/>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121"/>
    <w:rsid w:val="00060586"/>
    <w:rsid w:val="00060873"/>
    <w:rsid w:val="000608D5"/>
    <w:rsid w:val="00060FDB"/>
    <w:rsid w:val="000612C5"/>
    <w:rsid w:val="00061E34"/>
    <w:rsid w:val="000621A9"/>
    <w:rsid w:val="0006263A"/>
    <w:rsid w:val="00062A4A"/>
    <w:rsid w:val="00062CD0"/>
    <w:rsid w:val="00062CE0"/>
    <w:rsid w:val="000632B7"/>
    <w:rsid w:val="00063460"/>
    <w:rsid w:val="00063480"/>
    <w:rsid w:val="00063485"/>
    <w:rsid w:val="000636BA"/>
    <w:rsid w:val="00063E29"/>
    <w:rsid w:val="00063F57"/>
    <w:rsid w:val="0006436D"/>
    <w:rsid w:val="0006480B"/>
    <w:rsid w:val="00064A2B"/>
    <w:rsid w:val="00064D36"/>
    <w:rsid w:val="0006549C"/>
    <w:rsid w:val="00065B43"/>
    <w:rsid w:val="00065D64"/>
    <w:rsid w:val="000663FC"/>
    <w:rsid w:val="000667D1"/>
    <w:rsid w:val="00066A7A"/>
    <w:rsid w:val="00066E05"/>
    <w:rsid w:val="00067087"/>
    <w:rsid w:val="000671F8"/>
    <w:rsid w:val="00067200"/>
    <w:rsid w:val="0006739D"/>
    <w:rsid w:val="00067436"/>
    <w:rsid w:val="000674DD"/>
    <w:rsid w:val="000676A3"/>
    <w:rsid w:val="0006777C"/>
    <w:rsid w:val="00067824"/>
    <w:rsid w:val="00067B33"/>
    <w:rsid w:val="00067FE2"/>
    <w:rsid w:val="00070378"/>
    <w:rsid w:val="00070489"/>
    <w:rsid w:val="000705F8"/>
    <w:rsid w:val="000709C2"/>
    <w:rsid w:val="00070DE3"/>
    <w:rsid w:val="00070E4C"/>
    <w:rsid w:val="00070F75"/>
    <w:rsid w:val="0007118F"/>
    <w:rsid w:val="000715BD"/>
    <w:rsid w:val="000716FB"/>
    <w:rsid w:val="00071E9B"/>
    <w:rsid w:val="000721FD"/>
    <w:rsid w:val="000725C2"/>
    <w:rsid w:val="00072E75"/>
    <w:rsid w:val="00072EFA"/>
    <w:rsid w:val="00073719"/>
    <w:rsid w:val="00073785"/>
    <w:rsid w:val="00073828"/>
    <w:rsid w:val="00073F2E"/>
    <w:rsid w:val="00074375"/>
    <w:rsid w:val="000743A0"/>
    <w:rsid w:val="00074BBA"/>
    <w:rsid w:val="00074BF5"/>
    <w:rsid w:val="000752CD"/>
    <w:rsid w:val="00075680"/>
    <w:rsid w:val="0007590A"/>
    <w:rsid w:val="00075999"/>
    <w:rsid w:val="00075BFE"/>
    <w:rsid w:val="0007672C"/>
    <w:rsid w:val="0007695F"/>
    <w:rsid w:val="00077129"/>
    <w:rsid w:val="000772D9"/>
    <w:rsid w:val="0007747E"/>
    <w:rsid w:val="00077579"/>
    <w:rsid w:val="000778FF"/>
    <w:rsid w:val="000805B2"/>
    <w:rsid w:val="00080786"/>
    <w:rsid w:val="00080C20"/>
    <w:rsid w:val="00080D68"/>
    <w:rsid w:val="00080D74"/>
    <w:rsid w:val="000814B2"/>
    <w:rsid w:val="00081534"/>
    <w:rsid w:val="0008164F"/>
    <w:rsid w:val="00081F29"/>
    <w:rsid w:val="00081F99"/>
    <w:rsid w:val="00082152"/>
    <w:rsid w:val="000825BC"/>
    <w:rsid w:val="000826FF"/>
    <w:rsid w:val="00082A49"/>
    <w:rsid w:val="00083322"/>
    <w:rsid w:val="00083391"/>
    <w:rsid w:val="000834A6"/>
    <w:rsid w:val="00083788"/>
    <w:rsid w:val="000839CE"/>
    <w:rsid w:val="00083EBD"/>
    <w:rsid w:val="00084228"/>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C0A"/>
    <w:rsid w:val="00087D71"/>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1C"/>
    <w:rsid w:val="000947B7"/>
    <w:rsid w:val="00094CFE"/>
    <w:rsid w:val="00095127"/>
    <w:rsid w:val="00095671"/>
    <w:rsid w:val="00095920"/>
    <w:rsid w:val="00095F53"/>
    <w:rsid w:val="0009612D"/>
    <w:rsid w:val="0009653B"/>
    <w:rsid w:val="000967BD"/>
    <w:rsid w:val="0009680E"/>
    <w:rsid w:val="000968D8"/>
    <w:rsid w:val="00096FD6"/>
    <w:rsid w:val="0009709B"/>
    <w:rsid w:val="00097215"/>
    <w:rsid w:val="000972CD"/>
    <w:rsid w:val="000973C6"/>
    <w:rsid w:val="000979F0"/>
    <w:rsid w:val="00097AE8"/>
    <w:rsid w:val="00097C6B"/>
    <w:rsid w:val="000A02DC"/>
    <w:rsid w:val="000A04A1"/>
    <w:rsid w:val="000A0CA1"/>
    <w:rsid w:val="000A0E99"/>
    <w:rsid w:val="000A10D0"/>
    <w:rsid w:val="000A1995"/>
    <w:rsid w:val="000A1AD3"/>
    <w:rsid w:val="000A1B13"/>
    <w:rsid w:val="000A1D49"/>
    <w:rsid w:val="000A1EC7"/>
    <w:rsid w:val="000A23B7"/>
    <w:rsid w:val="000A2D70"/>
    <w:rsid w:val="000A2E25"/>
    <w:rsid w:val="000A310F"/>
    <w:rsid w:val="000A336F"/>
    <w:rsid w:val="000A34D8"/>
    <w:rsid w:val="000A34EE"/>
    <w:rsid w:val="000A3A3A"/>
    <w:rsid w:val="000A3ACB"/>
    <w:rsid w:val="000A4492"/>
    <w:rsid w:val="000A47AC"/>
    <w:rsid w:val="000A49DE"/>
    <w:rsid w:val="000A4B74"/>
    <w:rsid w:val="000A4D50"/>
    <w:rsid w:val="000A52B9"/>
    <w:rsid w:val="000A54DF"/>
    <w:rsid w:val="000A5618"/>
    <w:rsid w:val="000A5AE2"/>
    <w:rsid w:val="000A5EA7"/>
    <w:rsid w:val="000A61CB"/>
    <w:rsid w:val="000A64B8"/>
    <w:rsid w:val="000A6788"/>
    <w:rsid w:val="000A6AC6"/>
    <w:rsid w:val="000A6CFE"/>
    <w:rsid w:val="000A6E10"/>
    <w:rsid w:val="000A6FDD"/>
    <w:rsid w:val="000A7C88"/>
    <w:rsid w:val="000A7E17"/>
    <w:rsid w:val="000B016D"/>
    <w:rsid w:val="000B02C2"/>
    <w:rsid w:val="000B0311"/>
    <w:rsid w:val="000B042D"/>
    <w:rsid w:val="000B081C"/>
    <w:rsid w:val="000B0A16"/>
    <w:rsid w:val="000B0DA2"/>
    <w:rsid w:val="000B0F63"/>
    <w:rsid w:val="000B10AB"/>
    <w:rsid w:val="000B17A1"/>
    <w:rsid w:val="000B1A6C"/>
    <w:rsid w:val="000B1CD3"/>
    <w:rsid w:val="000B256B"/>
    <w:rsid w:val="000B2AAA"/>
    <w:rsid w:val="000B32D4"/>
    <w:rsid w:val="000B38DA"/>
    <w:rsid w:val="000B3F37"/>
    <w:rsid w:val="000B41FC"/>
    <w:rsid w:val="000B420A"/>
    <w:rsid w:val="000B4749"/>
    <w:rsid w:val="000B49D7"/>
    <w:rsid w:val="000B52D9"/>
    <w:rsid w:val="000B53AF"/>
    <w:rsid w:val="000B546F"/>
    <w:rsid w:val="000B569D"/>
    <w:rsid w:val="000B5E69"/>
    <w:rsid w:val="000B60B9"/>
    <w:rsid w:val="000B611B"/>
    <w:rsid w:val="000B64C1"/>
    <w:rsid w:val="000B65BE"/>
    <w:rsid w:val="000B6BDF"/>
    <w:rsid w:val="000B71B6"/>
    <w:rsid w:val="000B7387"/>
    <w:rsid w:val="000B76BB"/>
    <w:rsid w:val="000B7D5E"/>
    <w:rsid w:val="000C133A"/>
    <w:rsid w:val="000C143C"/>
    <w:rsid w:val="000C1DBD"/>
    <w:rsid w:val="000C1F69"/>
    <w:rsid w:val="000C2DE1"/>
    <w:rsid w:val="000C315B"/>
    <w:rsid w:val="000C393F"/>
    <w:rsid w:val="000C3987"/>
    <w:rsid w:val="000C3BA8"/>
    <w:rsid w:val="000C3EB8"/>
    <w:rsid w:val="000C3F16"/>
    <w:rsid w:val="000C44B7"/>
    <w:rsid w:val="000C4C76"/>
    <w:rsid w:val="000C550B"/>
    <w:rsid w:val="000C5679"/>
    <w:rsid w:val="000C5759"/>
    <w:rsid w:val="000C59A5"/>
    <w:rsid w:val="000C5B11"/>
    <w:rsid w:val="000C5D65"/>
    <w:rsid w:val="000C5E7D"/>
    <w:rsid w:val="000C6247"/>
    <w:rsid w:val="000C673C"/>
    <w:rsid w:val="000C688A"/>
    <w:rsid w:val="000C69F8"/>
    <w:rsid w:val="000C6C96"/>
    <w:rsid w:val="000C71D9"/>
    <w:rsid w:val="000C7315"/>
    <w:rsid w:val="000C7C3E"/>
    <w:rsid w:val="000C7E0B"/>
    <w:rsid w:val="000D0357"/>
    <w:rsid w:val="000D037E"/>
    <w:rsid w:val="000D03A6"/>
    <w:rsid w:val="000D063F"/>
    <w:rsid w:val="000D0A0F"/>
    <w:rsid w:val="000D0AB8"/>
    <w:rsid w:val="000D0BCC"/>
    <w:rsid w:val="000D0F9A"/>
    <w:rsid w:val="000D117B"/>
    <w:rsid w:val="000D148D"/>
    <w:rsid w:val="000D14EB"/>
    <w:rsid w:val="000D1610"/>
    <w:rsid w:val="000D1737"/>
    <w:rsid w:val="000D199E"/>
    <w:rsid w:val="000D1FFA"/>
    <w:rsid w:val="000D206C"/>
    <w:rsid w:val="000D218F"/>
    <w:rsid w:val="000D23C1"/>
    <w:rsid w:val="000D23F0"/>
    <w:rsid w:val="000D2AE0"/>
    <w:rsid w:val="000D2EA5"/>
    <w:rsid w:val="000D2FE6"/>
    <w:rsid w:val="000D3138"/>
    <w:rsid w:val="000D3382"/>
    <w:rsid w:val="000D35D4"/>
    <w:rsid w:val="000D362A"/>
    <w:rsid w:val="000D3633"/>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C34"/>
    <w:rsid w:val="000E1E8E"/>
    <w:rsid w:val="000E23B4"/>
    <w:rsid w:val="000E24CC"/>
    <w:rsid w:val="000E279B"/>
    <w:rsid w:val="000E279F"/>
    <w:rsid w:val="000E2AC1"/>
    <w:rsid w:val="000E2D8C"/>
    <w:rsid w:val="000E3075"/>
    <w:rsid w:val="000E3358"/>
    <w:rsid w:val="000E34A9"/>
    <w:rsid w:val="000E38ED"/>
    <w:rsid w:val="000E3D10"/>
    <w:rsid w:val="000E3F84"/>
    <w:rsid w:val="000E4212"/>
    <w:rsid w:val="000E471D"/>
    <w:rsid w:val="000E48CD"/>
    <w:rsid w:val="000E4C9B"/>
    <w:rsid w:val="000E4D01"/>
    <w:rsid w:val="000E51D9"/>
    <w:rsid w:val="000E56CA"/>
    <w:rsid w:val="000E5830"/>
    <w:rsid w:val="000E5C4E"/>
    <w:rsid w:val="000E633D"/>
    <w:rsid w:val="000E6355"/>
    <w:rsid w:val="000E65A7"/>
    <w:rsid w:val="000E6635"/>
    <w:rsid w:val="000E6763"/>
    <w:rsid w:val="000E67BF"/>
    <w:rsid w:val="000E68D9"/>
    <w:rsid w:val="000E6F62"/>
    <w:rsid w:val="000E7535"/>
    <w:rsid w:val="000E7F51"/>
    <w:rsid w:val="000F00D8"/>
    <w:rsid w:val="000F036B"/>
    <w:rsid w:val="000F04CE"/>
    <w:rsid w:val="000F06D8"/>
    <w:rsid w:val="000F07F8"/>
    <w:rsid w:val="000F095B"/>
    <w:rsid w:val="000F0E80"/>
    <w:rsid w:val="000F1287"/>
    <w:rsid w:val="000F13C4"/>
    <w:rsid w:val="000F13D7"/>
    <w:rsid w:val="000F13EF"/>
    <w:rsid w:val="000F17E4"/>
    <w:rsid w:val="000F1B0F"/>
    <w:rsid w:val="000F1CF3"/>
    <w:rsid w:val="000F203A"/>
    <w:rsid w:val="000F20CD"/>
    <w:rsid w:val="000F21E3"/>
    <w:rsid w:val="000F2965"/>
    <w:rsid w:val="000F2987"/>
    <w:rsid w:val="000F29C6"/>
    <w:rsid w:val="000F2D6C"/>
    <w:rsid w:val="000F2F75"/>
    <w:rsid w:val="000F34C7"/>
    <w:rsid w:val="000F3B40"/>
    <w:rsid w:val="000F3FFF"/>
    <w:rsid w:val="000F42EA"/>
    <w:rsid w:val="000F445E"/>
    <w:rsid w:val="000F4720"/>
    <w:rsid w:val="000F48C5"/>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95E"/>
    <w:rsid w:val="000F6A8E"/>
    <w:rsid w:val="000F6C32"/>
    <w:rsid w:val="000F6DB3"/>
    <w:rsid w:val="000F6E58"/>
    <w:rsid w:val="000F75C1"/>
    <w:rsid w:val="000F77C9"/>
    <w:rsid w:val="00100097"/>
    <w:rsid w:val="001000E9"/>
    <w:rsid w:val="00100169"/>
    <w:rsid w:val="00100198"/>
    <w:rsid w:val="001001C4"/>
    <w:rsid w:val="0010067A"/>
    <w:rsid w:val="00100880"/>
    <w:rsid w:val="001008B8"/>
    <w:rsid w:val="00100C82"/>
    <w:rsid w:val="00100CA1"/>
    <w:rsid w:val="00100FE2"/>
    <w:rsid w:val="00101489"/>
    <w:rsid w:val="001014C8"/>
    <w:rsid w:val="00101513"/>
    <w:rsid w:val="00101A0E"/>
    <w:rsid w:val="00101ACE"/>
    <w:rsid w:val="00102147"/>
    <w:rsid w:val="001021B6"/>
    <w:rsid w:val="00102D2E"/>
    <w:rsid w:val="0010341A"/>
    <w:rsid w:val="00103658"/>
    <w:rsid w:val="0010366C"/>
    <w:rsid w:val="00104058"/>
    <w:rsid w:val="0010405D"/>
    <w:rsid w:val="00104228"/>
    <w:rsid w:val="00104434"/>
    <w:rsid w:val="00104871"/>
    <w:rsid w:val="00104A80"/>
    <w:rsid w:val="001050B7"/>
    <w:rsid w:val="0010521E"/>
    <w:rsid w:val="00105266"/>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07FB4"/>
    <w:rsid w:val="001107FE"/>
    <w:rsid w:val="00110FBF"/>
    <w:rsid w:val="00111169"/>
    <w:rsid w:val="001112E9"/>
    <w:rsid w:val="00111481"/>
    <w:rsid w:val="0011156C"/>
    <w:rsid w:val="001115C0"/>
    <w:rsid w:val="001115F4"/>
    <w:rsid w:val="001118AA"/>
    <w:rsid w:val="00111AD9"/>
    <w:rsid w:val="00111D19"/>
    <w:rsid w:val="00111D2C"/>
    <w:rsid w:val="00111DE9"/>
    <w:rsid w:val="0011234A"/>
    <w:rsid w:val="00112509"/>
    <w:rsid w:val="00112B35"/>
    <w:rsid w:val="00112B8F"/>
    <w:rsid w:val="00112D41"/>
    <w:rsid w:val="001134DA"/>
    <w:rsid w:val="0011362D"/>
    <w:rsid w:val="0011368C"/>
    <w:rsid w:val="0011372B"/>
    <w:rsid w:val="001138BF"/>
    <w:rsid w:val="0011397A"/>
    <w:rsid w:val="00113D8F"/>
    <w:rsid w:val="001140FA"/>
    <w:rsid w:val="001141CF"/>
    <w:rsid w:val="00114379"/>
    <w:rsid w:val="001146A3"/>
    <w:rsid w:val="001146C6"/>
    <w:rsid w:val="001147B8"/>
    <w:rsid w:val="00114949"/>
    <w:rsid w:val="00114A39"/>
    <w:rsid w:val="00114E61"/>
    <w:rsid w:val="00114EA7"/>
    <w:rsid w:val="00115134"/>
    <w:rsid w:val="001151B4"/>
    <w:rsid w:val="0011536C"/>
    <w:rsid w:val="00115716"/>
    <w:rsid w:val="0011584C"/>
    <w:rsid w:val="00115D19"/>
    <w:rsid w:val="0011677E"/>
    <w:rsid w:val="00116C09"/>
    <w:rsid w:val="00116EBA"/>
    <w:rsid w:val="00117957"/>
    <w:rsid w:val="00117B90"/>
    <w:rsid w:val="0012022B"/>
    <w:rsid w:val="001203DB"/>
    <w:rsid w:val="00120621"/>
    <w:rsid w:val="0012079F"/>
    <w:rsid w:val="001207F3"/>
    <w:rsid w:val="00120D2A"/>
    <w:rsid w:val="00121897"/>
    <w:rsid w:val="00121AD8"/>
    <w:rsid w:val="00121AF7"/>
    <w:rsid w:val="00121E20"/>
    <w:rsid w:val="00121FDE"/>
    <w:rsid w:val="0012241E"/>
    <w:rsid w:val="00122581"/>
    <w:rsid w:val="00122842"/>
    <w:rsid w:val="00122EB3"/>
    <w:rsid w:val="00123236"/>
    <w:rsid w:val="0012343D"/>
    <w:rsid w:val="0012345C"/>
    <w:rsid w:val="001235C4"/>
    <w:rsid w:val="00123975"/>
    <w:rsid w:val="00123A55"/>
    <w:rsid w:val="00123DED"/>
    <w:rsid w:val="00124150"/>
    <w:rsid w:val="001241B0"/>
    <w:rsid w:val="001244A7"/>
    <w:rsid w:val="0012467D"/>
    <w:rsid w:val="001246EC"/>
    <w:rsid w:val="001249BA"/>
    <w:rsid w:val="001249D7"/>
    <w:rsid w:val="00124B40"/>
    <w:rsid w:val="00124C33"/>
    <w:rsid w:val="00124E10"/>
    <w:rsid w:val="00125078"/>
    <w:rsid w:val="001252FE"/>
    <w:rsid w:val="001257E6"/>
    <w:rsid w:val="00125C03"/>
    <w:rsid w:val="00125E40"/>
    <w:rsid w:val="00126758"/>
    <w:rsid w:val="0012697D"/>
    <w:rsid w:val="001269AC"/>
    <w:rsid w:val="00126B4C"/>
    <w:rsid w:val="00126C38"/>
    <w:rsid w:val="00126C3C"/>
    <w:rsid w:val="00127022"/>
    <w:rsid w:val="0012722E"/>
    <w:rsid w:val="0012748A"/>
    <w:rsid w:val="001274AC"/>
    <w:rsid w:val="001275E6"/>
    <w:rsid w:val="00127DE2"/>
    <w:rsid w:val="00127F28"/>
    <w:rsid w:val="0013014D"/>
    <w:rsid w:val="001301A3"/>
    <w:rsid w:val="001301E5"/>
    <w:rsid w:val="001302C8"/>
    <w:rsid w:val="00130714"/>
    <w:rsid w:val="00130874"/>
    <w:rsid w:val="00130953"/>
    <w:rsid w:val="00130EFD"/>
    <w:rsid w:val="00130F15"/>
    <w:rsid w:val="00131683"/>
    <w:rsid w:val="001316D9"/>
    <w:rsid w:val="00131A78"/>
    <w:rsid w:val="00131AC6"/>
    <w:rsid w:val="00131B2C"/>
    <w:rsid w:val="00131D8D"/>
    <w:rsid w:val="001320F7"/>
    <w:rsid w:val="001321CE"/>
    <w:rsid w:val="001322B0"/>
    <w:rsid w:val="001323D5"/>
    <w:rsid w:val="00132692"/>
    <w:rsid w:val="00132767"/>
    <w:rsid w:val="00132780"/>
    <w:rsid w:val="00132917"/>
    <w:rsid w:val="00132A30"/>
    <w:rsid w:val="00132D74"/>
    <w:rsid w:val="00132E7E"/>
    <w:rsid w:val="0013334C"/>
    <w:rsid w:val="0013344F"/>
    <w:rsid w:val="0013359C"/>
    <w:rsid w:val="00133CA0"/>
    <w:rsid w:val="00133EBD"/>
    <w:rsid w:val="001345D5"/>
    <w:rsid w:val="001348C5"/>
    <w:rsid w:val="00134DD4"/>
    <w:rsid w:val="00135015"/>
    <w:rsid w:val="00135095"/>
    <w:rsid w:val="001352A6"/>
    <w:rsid w:val="00135829"/>
    <w:rsid w:val="001358A7"/>
    <w:rsid w:val="001358F4"/>
    <w:rsid w:val="00135CDC"/>
    <w:rsid w:val="0013612A"/>
    <w:rsid w:val="00136628"/>
    <w:rsid w:val="00136998"/>
    <w:rsid w:val="00136AAD"/>
    <w:rsid w:val="00136BA1"/>
    <w:rsid w:val="00136DF8"/>
    <w:rsid w:val="00137104"/>
    <w:rsid w:val="0013726F"/>
    <w:rsid w:val="00137280"/>
    <w:rsid w:val="00137288"/>
    <w:rsid w:val="00137480"/>
    <w:rsid w:val="001376F7"/>
    <w:rsid w:val="001377C3"/>
    <w:rsid w:val="00137900"/>
    <w:rsid w:val="00137A97"/>
    <w:rsid w:val="00140608"/>
    <w:rsid w:val="0014073C"/>
    <w:rsid w:val="00140762"/>
    <w:rsid w:val="00140912"/>
    <w:rsid w:val="00140E5E"/>
    <w:rsid w:val="001410F1"/>
    <w:rsid w:val="001411F6"/>
    <w:rsid w:val="00141323"/>
    <w:rsid w:val="001413D1"/>
    <w:rsid w:val="001414D7"/>
    <w:rsid w:val="001418FE"/>
    <w:rsid w:val="00141924"/>
    <w:rsid w:val="00141E46"/>
    <w:rsid w:val="00142011"/>
    <w:rsid w:val="0014206B"/>
    <w:rsid w:val="00142093"/>
    <w:rsid w:val="00142191"/>
    <w:rsid w:val="001422FD"/>
    <w:rsid w:val="001426EA"/>
    <w:rsid w:val="0014297C"/>
    <w:rsid w:val="00142D73"/>
    <w:rsid w:val="00142E42"/>
    <w:rsid w:val="00142F87"/>
    <w:rsid w:val="00143086"/>
    <w:rsid w:val="001433C9"/>
    <w:rsid w:val="0014371C"/>
    <w:rsid w:val="00143932"/>
    <w:rsid w:val="00143E78"/>
    <w:rsid w:val="00143FFE"/>
    <w:rsid w:val="0014417E"/>
    <w:rsid w:val="001443FC"/>
    <w:rsid w:val="001445AA"/>
    <w:rsid w:val="0014471E"/>
    <w:rsid w:val="0014491B"/>
    <w:rsid w:val="00144B3F"/>
    <w:rsid w:val="00144E04"/>
    <w:rsid w:val="001450E7"/>
    <w:rsid w:val="001454C4"/>
    <w:rsid w:val="00145D7C"/>
    <w:rsid w:val="00146129"/>
    <w:rsid w:val="0014624C"/>
    <w:rsid w:val="00146377"/>
    <w:rsid w:val="0014652F"/>
    <w:rsid w:val="001466F4"/>
    <w:rsid w:val="00146BC8"/>
    <w:rsid w:val="00146EDA"/>
    <w:rsid w:val="001472C2"/>
    <w:rsid w:val="001476D1"/>
    <w:rsid w:val="001477C4"/>
    <w:rsid w:val="00147D65"/>
    <w:rsid w:val="00147D91"/>
    <w:rsid w:val="0015010B"/>
    <w:rsid w:val="001504E0"/>
    <w:rsid w:val="001508E1"/>
    <w:rsid w:val="00150AF3"/>
    <w:rsid w:val="00150B25"/>
    <w:rsid w:val="00150BAF"/>
    <w:rsid w:val="00150C26"/>
    <w:rsid w:val="00150CD5"/>
    <w:rsid w:val="00150EC3"/>
    <w:rsid w:val="00151096"/>
    <w:rsid w:val="001510B6"/>
    <w:rsid w:val="001510BE"/>
    <w:rsid w:val="001510ED"/>
    <w:rsid w:val="00151749"/>
    <w:rsid w:val="00151805"/>
    <w:rsid w:val="001518AA"/>
    <w:rsid w:val="00152066"/>
    <w:rsid w:val="001526CA"/>
    <w:rsid w:val="00152887"/>
    <w:rsid w:val="0015289B"/>
    <w:rsid w:val="0015294D"/>
    <w:rsid w:val="00152965"/>
    <w:rsid w:val="00152A3B"/>
    <w:rsid w:val="00153021"/>
    <w:rsid w:val="001531CD"/>
    <w:rsid w:val="001531FD"/>
    <w:rsid w:val="0015347E"/>
    <w:rsid w:val="00153A48"/>
    <w:rsid w:val="00153A6B"/>
    <w:rsid w:val="00153EEF"/>
    <w:rsid w:val="00153F29"/>
    <w:rsid w:val="001544AB"/>
    <w:rsid w:val="001544D3"/>
    <w:rsid w:val="00154620"/>
    <w:rsid w:val="00154A24"/>
    <w:rsid w:val="00154AA8"/>
    <w:rsid w:val="00154B50"/>
    <w:rsid w:val="00154C14"/>
    <w:rsid w:val="00154E96"/>
    <w:rsid w:val="00154F3A"/>
    <w:rsid w:val="00155548"/>
    <w:rsid w:val="00155CB4"/>
    <w:rsid w:val="00155F0D"/>
    <w:rsid w:val="00155F7A"/>
    <w:rsid w:val="00156260"/>
    <w:rsid w:val="0015674F"/>
    <w:rsid w:val="001567FF"/>
    <w:rsid w:val="00156DE7"/>
    <w:rsid w:val="00157654"/>
    <w:rsid w:val="0016019C"/>
    <w:rsid w:val="00160674"/>
    <w:rsid w:val="00160786"/>
    <w:rsid w:val="001608E7"/>
    <w:rsid w:val="00161455"/>
    <w:rsid w:val="001618A3"/>
    <w:rsid w:val="0016207A"/>
    <w:rsid w:val="00162262"/>
    <w:rsid w:val="00162BD5"/>
    <w:rsid w:val="00162BF3"/>
    <w:rsid w:val="00162C04"/>
    <w:rsid w:val="00162CF1"/>
    <w:rsid w:val="00162F82"/>
    <w:rsid w:val="001630E4"/>
    <w:rsid w:val="001639BC"/>
    <w:rsid w:val="001639E6"/>
    <w:rsid w:val="00163AFC"/>
    <w:rsid w:val="00164646"/>
    <w:rsid w:val="001647FA"/>
    <w:rsid w:val="001649D4"/>
    <w:rsid w:val="00164B74"/>
    <w:rsid w:val="00164C22"/>
    <w:rsid w:val="00165137"/>
    <w:rsid w:val="00165809"/>
    <w:rsid w:val="00165BD6"/>
    <w:rsid w:val="0016634F"/>
    <w:rsid w:val="001669F9"/>
    <w:rsid w:val="0016700E"/>
    <w:rsid w:val="0016711A"/>
    <w:rsid w:val="0016764C"/>
    <w:rsid w:val="00167709"/>
    <w:rsid w:val="00167713"/>
    <w:rsid w:val="00170397"/>
    <w:rsid w:val="001706E4"/>
    <w:rsid w:val="001708D0"/>
    <w:rsid w:val="00171730"/>
    <w:rsid w:val="00171752"/>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1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979"/>
    <w:rsid w:val="00183CC6"/>
    <w:rsid w:val="00183D8A"/>
    <w:rsid w:val="00183E8B"/>
    <w:rsid w:val="00183F11"/>
    <w:rsid w:val="001840F5"/>
    <w:rsid w:val="00184BE0"/>
    <w:rsid w:val="00184DAB"/>
    <w:rsid w:val="00184F51"/>
    <w:rsid w:val="00185257"/>
    <w:rsid w:val="00185CE0"/>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3A38"/>
    <w:rsid w:val="00194465"/>
    <w:rsid w:val="001945E4"/>
    <w:rsid w:val="00194A69"/>
    <w:rsid w:val="00194FBD"/>
    <w:rsid w:val="00195696"/>
    <w:rsid w:val="0019573B"/>
    <w:rsid w:val="0019592C"/>
    <w:rsid w:val="00195B9A"/>
    <w:rsid w:val="00196085"/>
    <w:rsid w:val="001960B8"/>
    <w:rsid w:val="00196A48"/>
    <w:rsid w:val="00196B90"/>
    <w:rsid w:val="00196E9D"/>
    <w:rsid w:val="00196FF4"/>
    <w:rsid w:val="0019734F"/>
    <w:rsid w:val="001975D9"/>
    <w:rsid w:val="00197A1F"/>
    <w:rsid w:val="001A0303"/>
    <w:rsid w:val="001A032E"/>
    <w:rsid w:val="001A0421"/>
    <w:rsid w:val="001A066D"/>
    <w:rsid w:val="001A067A"/>
    <w:rsid w:val="001A0727"/>
    <w:rsid w:val="001A0E74"/>
    <w:rsid w:val="001A10FA"/>
    <w:rsid w:val="001A116D"/>
    <w:rsid w:val="001A11B9"/>
    <w:rsid w:val="001A14C7"/>
    <w:rsid w:val="001A258A"/>
    <w:rsid w:val="001A2939"/>
    <w:rsid w:val="001A2E33"/>
    <w:rsid w:val="001A2FD5"/>
    <w:rsid w:val="001A3037"/>
    <w:rsid w:val="001A30B0"/>
    <w:rsid w:val="001A30FB"/>
    <w:rsid w:val="001A35B2"/>
    <w:rsid w:val="001A36CF"/>
    <w:rsid w:val="001A36FB"/>
    <w:rsid w:val="001A3974"/>
    <w:rsid w:val="001A39CC"/>
    <w:rsid w:val="001A3D5B"/>
    <w:rsid w:val="001A3F0F"/>
    <w:rsid w:val="001A3FA5"/>
    <w:rsid w:val="001A448D"/>
    <w:rsid w:val="001A4926"/>
    <w:rsid w:val="001A4CCB"/>
    <w:rsid w:val="001A4EDF"/>
    <w:rsid w:val="001A5174"/>
    <w:rsid w:val="001A5A0E"/>
    <w:rsid w:val="001A61A0"/>
    <w:rsid w:val="001A628F"/>
    <w:rsid w:val="001A6756"/>
    <w:rsid w:val="001A690D"/>
    <w:rsid w:val="001A6AFE"/>
    <w:rsid w:val="001A6F38"/>
    <w:rsid w:val="001A6FB0"/>
    <w:rsid w:val="001A706D"/>
    <w:rsid w:val="001A71EB"/>
    <w:rsid w:val="001A7284"/>
    <w:rsid w:val="001A72EE"/>
    <w:rsid w:val="001A7751"/>
    <w:rsid w:val="001A7912"/>
    <w:rsid w:val="001A7924"/>
    <w:rsid w:val="001A7BF4"/>
    <w:rsid w:val="001A7C23"/>
    <w:rsid w:val="001A7CBD"/>
    <w:rsid w:val="001B00B2"/>
    <w:rsid w:val="001B0149"/>
    <w:rsid w:val="001B0163"/>
    <w:rsid w:val="001B0180"/>
    <w:rsid w:val="001B0251"/>
    <w:rsid w:val="001B08EF"/>
    <w:rsid w:val="001B09FB"/>
    <w:rsid w:val="001B0F1F"/>
    <w:rsid w:val="001B140E"/>
    <w:rsid w:val="001B1522"/>
    <w:rsid w:val="001B1565"/>
    <w:rsid w:val="001B1F17"/>
    <w:rsid w:val="001B1F29"/>
    <w:rsid w:val="001B2085"/>
    <w:rsid w:val="001B20AC"/>
    <w:rsid w:val="001B26EE"/>
    <w:rsid w:val="001B2993"/>
    <w:rsid w:val="001B337E"/>
    <w:rsid w:val="001B345B"/>
    <w:rsid w:val="001B34DE"/>
    <w:rsid w:val="001B3754"/>
    <w:rsid w:val="001B3FD9"/>
    <w:rsid w:val="001B46A1"/>
    <w:rsid w:val="001B4B37"/>
    <w:rsid w:val="001B51F0"/>
    <w:rsid w:val="001B5332"/>
    <w:rsid w:val="001B53B3"/>
    <w:rsid w:val="001B54E9"/>
    <w:rsid w:val="001B598C"/>
    <w:rsid w:val="001B5F67"/>
    <w:rsid w:val="001B62E0"/>
    <w:rsid w:val="001B6488"/>
    <w:rsid w:val="001B6619"/>
    <w:rsid w:val="001B6ACB"/>
    <w:rsid w:val="001B6C77"/>
    <w:rsid w:val="001B70CF"/>
    <w:rsid w:val="001B716B"/>
    <w:rsid w:val="001B7320"/>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6EE"/>
    <w:rsid w:val="001C4F5F"/>
    <w:rsid w:val="001C518A"/>
    <w:rsid w:val="001C5594"/>
    <w:rsid w:val="001C589B"/>
    <w:rsid w:val="001C58A6"/>
    <w:rsid w:val="001C58F1"/>
    <w:rsid w:val="001C5D9B"/>
    <w:rsid w:val="001C5F88"/>
    <w:rsid w:val="001C619C"/>
    <w:rsid w:val="001C644B"/>
    <w:rsid w:val="001C6659"/>
    <w:rsid w:val="001C6AA5"/>
    <w:rsid w:val="001C70EF"/>
    <w:rsid w:val="001C7185"/>
    <w:rsid w:val="001C73CA"/>
    <w:rsid w:val="001C7AB6"/>
    <w:rsid w:val="001C7D28"/>
    <w:rsid w:val="001C7F47"/>
    <w:rsid w:val="001D006C"/>
    <w:rsid w:val="001D0578"/>
    <w:rsid w:val="001D0593"/>
    <w:rsid w:val="001D0609"/>
    <w:rsid w:val="001D066E"/>
    <w:rsid w:val="001D086E"/>
    <w:rsid w:val="001D123E"/>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D04"/>
    <w:rsid w:val="001D6E61"/>
    <w:rsid w:val="001D6F30"/>
    <w:rsid w:val="001D71EE"/>
    <w:rsid w:val="001D7260"/>
    <w:rsid w:val="001D7816"/>
    <w:rsid w:val="001D7B96"/>
    <w:rsid w:val="001D7EFB"/>
    <w:rsid w:val="001D7FE2"/>
    <w:rsid w:val="001E037D"/>
    <w:rsid w:val="001E09F4"/>
    <w:rsid w:val="001E0A73"/>
    <w:rsid w:val="001E111F"/>
    <w:rsid w:val="001E1284"/>
    <w:rsid w:val="001E13E0"/>
    <w:rsid w:val="001E14AB"/>
    <w:rsid w:val="001E1524"/>
    <w:rsid w:val="001E1D3C"/>
    <w:rsid w:val="001E1D71"/>
    <w:rsid w:val="001E1FD2"/>
    <w:rsid w:val="001E2194"/>
    <w:rsid w:val="001E220A"/>
    <w:rsid w:val="001E2361"/>
    <w:rsid w:val="001E251E"/>
    <w:rsid w:val="001E266E"/>
    <w:rsid w:val="001E2B23"/>
    <w:rsid w:val="001E2C76"/>
    <w:rsid w:val="001E2EEF"/>
    <w:rsid w:val="001E3188"/>
    <w:rsid w:val="001E31D1"/>
    <w:rsid w:val="001E32AD"/>
    <w:rsid w:val="001E32BE"/>
    <w:rsid w:val="001E35CA"/>
    <w:rsid w:val="001E36FC"/>
    <w:rsid w:val="001E3A45"/>
    <w:rsid w:val="001E3D0D"/>
    <w:rsid w:val="001E41E3"/>
    <w:rsid w:val="001E420B"/>
    <w:rsid w:val="001E4583"/>
    <w:rsid w:val="001E46E4"/>
    <w:rsid w:val="001E4704"/>
    <w:rsid w:val="001E4841"/>
    <w:rsid w:val="001E4AB2"/>
    <w:rsid w:val="001E50CB"/>
    <w:rsid w:val="001E5BB2"/>
    <w:rsid w:val="001E5D1F"/>
    <w:rsid w:val="001E6088"/>
    <w:rsid w:val="001E6221"/>
    <w:rsid w:val="001E6419"/>
    <w:rsid w:val="001E6446"/>
    <w:rsid w:val="001E684F"/>
    <w:rsid w:val="001E68E6"/>
    <w:rsid w:val="001E69AD"/>
    <w:rsid w:val="001E6C1B"/>
    <w:rsid w:val="001E6DE6"/>
    <w:rsid w:val="001E6F14"/>
    <w:rsid w:val="001E719A"/>
    <w:rsid w:val="001E750C"/>
    <w:rsid w:val="001E75A8"/>
    <w:rsid w:val="001E7632"/>
    <w:rsid w:val="001E7922"/>
    <w:rsid w:val="001E7AFE"/>
    <w:rsid w:val="001F0546"/>
    <w:rsid w:val="001F0D9C"/>
    <w:rsid w:val="001F0DDF"/>
    <w:rsid w:val="001F134F"/>
    <w:rsid w:val="001F1588"/>
    <w:rsid w:val="001F16FD"/>
    <w:rsid w:val="001F1A3C"/>
    <w:rsid w:val="001F1B1E"/>
    <w:rsid w:val="001F1DFA"/>
    <w:rsid w:val="001F22A9"/>
    <w:rsid w:val="001F2536"/>
    <w:rsid w:val="001F26BB"/>
    <w:rsid w:val="001F26E9"/>
    <w:rsid w:val="001F2837"/>
    <w:rsid w:val="001F2E08"/>
    <w:rsid w:val="001F3222"/>
    <w:rsid w:val="001F330A"/>
    <w:rsid w:val="001F3401"/>
    <w:rsid w:val="001F37ED"/>
    <w:rsid w:val="001F39AB"/>
    <w:rsid w:val="001F45E8"/>
    <w:rsid w:val="001F4AE1"/>
    <w:rsid w:val="001F4CB5"/>
    <w:rsid w:val="001F4E57"/>
    <w:rsid w:val="001F4EB2"/>
    <w:rsid w:val="001F53A2"/>
    <w:rsid w:val="001F59FA"/>
    <w:rsid w:val="001F5AF6"/>
    <w:rsid w:val="001F5C95"/>
    <w:rsid w:val="001F5C9E"/>
    <w:rsid w:val="001F5E73"/>
    <w:rsid w:val="001F5ED8"/>
    <w:rsid w:val="001F5F10"/>
    <w:rsid w:val="001F6192"/>
    <w:rsid w:val="001F623C"/>
    <w:rsid w:val="001F6408"/>
    <w:rsid w:val="001F644E"/>
    <w:rsid w:val="001F697C"/>
    <w:rsid w:val="001F6B76"/>
    <w:rsid w:val="001F6E45"/>
    <w:rsid w:val="001F7259"/>
    <w:rsid w:val="001F7317"/>
    <w:rsid w:val="001F76DF"/>
    <w:rsid w:val="001F798D"/>
    <w:rsid w:val="001F7DD6"/>
    <w:rsid w:val="001F7E10"/>
    <w:rsid w:val="001F7FCF"/>
    <w:rsid w:val="0020001D"/>
    <w:rsid w:val="002000D0"/>
    <w:rsid w:val="002000F2"/>
    <w:rsid w:val="002000FC"/>
    <w:rsid w:val="0020020C"/>
    <w:rsid w:val="002004DD"/>
    <w:rsid w:val="00200A92"/>
    <w:rsid w:val="00200BF9"/>
    <w:rsid w:val="0020183C"/>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06E"/>
    <w:rsid w:val="00205218"/>
    <w:rsid w:val="00205635"/>
    <w:rsid w:val="002058DC"/>
    <w:rsid w:val="00205AB2"/>
    <w:rsid w:val="00205CB2"/>
    <w:rsid w:val="00205F98"/>
    <w:rsid w:val="00205FB9"/>
    <w:rsid w:val="0020610B"/>
    <w:rsid w:val="00206133"/>
    <w:rsid w:val="002063A7"/>
    <w:rsid w:val="0020658E"/>
    <w:rsid w:val="0020674D"/>
    <w:rsid w:val="00206799"/>
    <w:rsid w:val="00206E5A"/>
    <w:rsid w:val="002070E3"/>
    <w:rsid w:val="00207603"/>
    <w:rsid w:val="00207613"/>
    <w:rsid w:val="00207623"/>
    <w:rsid w:val="00207812"/>
    <w:rsid w:val="00207847"/>
    <w:rsid w:val="0020799F"/>
    <w:rsid w:val="00207AF9"/>
    <w:rsid w:val="00207B0F"/>
    <w:rsid w:val="00207BB9"/>
    <w:rsid w:val="00207E36"/>
    <w:rsid w:val="00207EB6"/>
    <w:rsid w:val="00210018"/>
    <w:rsid w:val="00210174"/>
    <w:rsid w:val="002101B7"/>
    <w:rsid w:val="002103CB"/>
    <w:rsid w:val="00210767"/>
    <w:rsid w:val="0021084D"/>
    <w:rsid w:val="00210974"/>
    <w:rsid w:val="002109D5"/>
    <w:rsid w:val="00210A2E"/>
    <w:rsid w:val="00210C84"/>
    <w:rsid w:val="00210C91"/>
    <w:rsid w:val="00210F42"/>
    <w:rsid w:val="00211042"/>
    <w:rsid w:val="00211345"/>
    <w:rsid w:val="00211390"/>
    <w:rsid w:val="002114FA"/>
    <w:rsid w:val="002116F5"/>
    <w:rsid w:val="002116FB"/>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3C1"/>
    <w:rsid w:val="002165F9"/>
    <w:rsid w:val="00216685"/>
    <w:rsid w:val="00216B17"/>
    <w:rsid w:val="00216BBF"/>
    <w:rsid w:val="00216EF2"/>
    <w:rsid w:val="00216F3B"/>
    <w:rsid w:val="00217135"/>
    <w:rsid w:val="0021718C"/>
    <w:rsid w:val="0021737B"/>
    <w:rsid w:val="0021761F"/>
    <w:rsid w:val="002177AC"/>
    <w:rsid w:val="002178BA"/>
    <w:rsid w:val="00217A8F"/>
    <w:rsid w:val="00217AC2"/>
    <w:rsid w:val="00217CE8"/>
    <w:rsid w:val="002202EC"/>
    <w:rsid w:val="0022031D"/>
    <w:rsid w:val="002204ED"/>
    <w:rsid w:val="00220AA0"/>
    <w:rsid w:val="00220E92"/>
    <w:rsid w:val="002211DD"/>
    <w:rsid w:val="0022135D"/>
    <w:rsid w:val="00221EBF"/>
    <w:rsid w:val="002222A4"/>
    <w:rsid w:val="0022230B"/>
    <w:rsid w:val="0022337A"/>
    <w:rsid w:val="0022339B"/>
    <w:rsid w:val="002234CA"/>
    <w:rsid w:val="00223833"/>
    <w:rsid w:val="00223ACD"/>
    <w:rsid w:val="00223ADC"/>
    <w:rsid w:val="00223AFF"/>
    <w:rsid w:val="00223F34"/>
    <w:rsid w:val="002241C9"/>
    <w:rsid w:val="00224A9B"/>
    <w:rsid w:val="00224C25"/>
    <w:rsid w:val="00224E91"/>
    <w:rsid w:val="00224FF9"/>
    <w:rsid w:val="00225181"/>
    <w:rsid w:val="00225398"/>
    <w:rsid w:val="00225FAF"/>
    <w:rsid w:val="002262EF"/>
    <w:rsid w:val="0022657F"/>
    <w:rsid w:val="00226608"/>
    <w:rsid w:val="00226752"/>
    <w:rsid w:val="002269A7"/>
    <w:rsid w:val="00226BD3"/>
    <w:rsid w:val="00226EF5"/>
    <w:rsid w:val="00226F21"/>
    <w:rsid w:val="0022735A"/>
    <w:rsid w:val="002275A8"/>
    <w:rsid w:val="00227873"/>
    <w:rsid w:val="002279D2"/>
    <w:rsid w:val="00227A3E"/>
    <w:rsid w:val="00227B2D"/>
    <w:rsid w:val="00227F9E"/>
    <w:rsid w:val="00230040"/>
    <w:rsid w:val="00230046"/>
    <w:rsid w:val="0023007A"/>
    <w:rsid w:val="002300E1"/>
    <w:rsid w:val="002305EF"/>
    <w:rsid w:val="00230944"/>
    <w:rsid w:val="00230AD3"/>
    <w:rsid w:val="00230B02"/>
    <w:rsid w:val="00230BB1"/>
    <w:rsid w:val="0023101D"/>
    <w:rsid w:val="00231234"/>
    <w:rsid w:val="002312B7"/>
    <w:rsid w:val="002314EE"/>
    <w:rsid w:val="00231692"/>
    <w:rsid w:val="00231740"/>
    <w:rsid w:val="00231900"/>
    <w:rsid w:val="00231929"/>
    <w:rsid w:val="00231C09"/>
    <w:rsid w:val="00231D67"/>
    <w:rsid w:val="00231EDC"/>
    <w:rsid w:val="00232191"/>
    <w:rsid w:val="00232471"/>
    <w:rsid w:val="0023281B"/>
    <w:rsid w:val="00232E9D"/>
    <w:rsid w:val="00232ED9"/>
    <w:rsid w:val="002336F1"/>
    <w:rsid w:val="0023386C"/>
    <w:rsid w:val="00233B04"/>
    <w:rsid w:val="002344C8"/>
    <w:rsid w:val="002349C5"/>
    <w:rsid w:val="00235581"/>
    <w:rsid w:val="002355B7"/>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73E"/>
    <w:rsid w:val="00240842"/>
    <w:rsid w:val="00240B7D"/>
    <w:rsid w:val="00240F76"/>
    <w:rsid w:val="0024103F"/>
    <w:rsid w:val="00241C7B"/>
    <w:rsid w:val="002421F2"/>
    <w:rsid w:val="0024224E"/>
    <w:rsid w:val="002425D0"/>
    <w:rsid w:val="002425DE"/>
    <w:rsid w:val="00242B2A"/>
    <w:rsid w:val="00242CAE"/>
    <w:rsid w:val="002430B9"/>
    <w:rsid w:val="002430BE"/>
    <w:rsid w:val="002437F9"/>
    <w:rsid w:val="0024382F"/>
    <w:rsid w:val="00243ACD"/>
    <w:rsid w:val="00243DCC"/>
    <w:rsid w:val="002443C2"/>
    <w:rsid w:val="002444E3"/>
    <w:rsid w:val="00244606"/>
    <w:rsid w:val="0024472D"/>
    <w:rsid w:val="00244924"/>
    <w:rsid w:val="00244E16"/>
    <w:rsid w:val="00244E1C"/>
    <w:rsid w:val="00245492"/>
    <w:rsid w:val="00245A41"/>
    <w:rsid w:val="00245B1B"/>
    <w:rsid w:val="00245B70"/>
    <w:rsid w:val="00245D7D"/>
    <w:rsid w:val="00245E39"/>
    <w:rsid w:val="00245FBA"/>
    <w:rsid w:val="00246332"/>
    <w:rsid w:val="00246AD7"/>
    <w:rsid w:val="00246C52"/>
    <w:rsid w:val="00246EB6"/>
    <w:rsid w:val="00246F99"/>
    <w:rsid w:val="002471AB"/>
    <w:rsid w:val="0024785A"/>
    <w:rsid w:val="00247B6E"/>
    <w:rsid w:val="00247B8A"/>
    <w:rsid w:val="00247C82"/>
    <w:rsid w:val="00247D8E"/>
    <w:rsid w:val="00247DC3"/>
    <w:rsid w:val="00247DD1"/>
    <w:rsid w:val="00250244"/>
    <w:rsid w:val="00250AAB"/>
    <w:rsid w:val="00250D9C"/>
    <w:rsid w:val="00251117"/>
    <w:rsid w:val="002512A9"/>
    <w:rsid w:val="0025169E"/>
    <w:rsid w:val="00251929"/>
    <w:rsid w:val="00251F5E"/>
    <w:rsid w:val="00252052"/>
    <w:rsid w:val="002521CC"/>
    <w:rsid w:val="002522FF"/>
    <w:rsid w:val="0025245E"/>
    <w:rsid w:val="002524CF"/>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315"/>
    <w:rsid w:val="0025587F"/>
    <w:rsid w:val="00255C71"/>
    <w:rsid w:val="00256363"/>
    <w:rsid w:val="0025648C"/>
    <w:rsid w:val="002568E0"/>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F15"/>
    <w:rsid w:val="00263038"/>
    <w:rsid w:val="00263798"/>
    <w:rsid w:val="00263B02"/>
    <w:rsid w:val="00263DD9"/>
    <w:rsid w:val="00263F00"/>
    <w:rsid w:val="00264110"/>
    <w:rsid w:val="002643C7"/>
    <w:rsid w:val="0026455A"/>
    <w:rsid w:val="0026468A"/>
    <w:rsid w:val="00264C28"/>
    <w:rsid w:val="0026509A"/>
    <w:rsid w:val="002651FC"/>
    <w:rsid w:val="0026554D"/>
    <w:rsid w:val="00265701"/>
    <w:rsid w:val="00265834"/>
    <w:rsid w:val="00265A68"/>
    <w:rsid w:val="00265E9A"/>
    <w:rsid w:val="00265F0D"/>
    <w:rsid w:val="00266210"/>
    <w:rsid w:val="00266345"/>
    <w:rsid w:val="002663D6"/>
    <w:rsid w:val="002664D0"/>
    <w:rsid w:val="00266703"/>
    <w:rsid w:val="00266A94"/>
    <w:rsid w:val="00266FE1"/>
    <w:rsid w:val="0026716C"/>
    <w:rsid w:val="00267825"/>
    <w:rsid w:val="00267CFE"/>
    <w:rsid w:val="00267EF5"/>
    <w:rsid w:val="00267F60"/>
    <w:rsid w:val="00270621"/>
    <w:rsid w:val="00270C63"/>
    <w:rsid w:val="00270C98"/>
    <w:rsid w:val="00270E57"/>
    <w:rsid w:val="00270F3D"/>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162"/>
    <w:rsid w:val="0027467D"/>
    <w:rsid w:val="00274BAC"/>
    <w:rsid w:val="00274BED"/>
    <w:rsid w:val="00274D08"/>
    <w:rsid w:val="00275416"/>
    <w:rsid w:val="00275435"/>
    <w:rsid w:val="00275464"/>
    <w:rsid w:val="0027568B"/>
    <w:rsid w:val="002756D5"/>
    <w:rsid w:val="00275C66"/>
    <w:rsid w:val="00275CD2"/>
    <w:rsid w:val="00276001"/>
    <w:rsid w:val="002764FB"/>
    <w:rsid w:val="002767B4"/>
    <w:rsid w:val="00276CDE"/>
    <w:rsid w:val="0027720E"/>
    <w:rsid w:val="00277AAB"/>
    <w:rsid w:val="00277D7D"/>
    <w:rsid w:val="00277E66"/>
    <w:rsid w:val="002801E2"/>
    <w:rsid w:val="0028052D"/>
    <w:rsid w:val="00280684"/>
    <w:rsid w:val="0028073A"/>
    <w:rsid w:val="00280851"/>
    <w:rsid w:val="00280960"/>
    <w:rsid w:val="00280A66"/>
    <w:rsid w:val="002817B4"/>
    <w:rsid w:val="002818E3"/>
    <w:rsid w:val="0028238A"/>
    <w:rsid w:val="002825CE"/>
    <w:rsid w:val="002826D0"/>
    <w:rsid w:val="002826EE"/>
    <w:rsid w:val="002829E8"/>
    <w:rsid w:val="002830DA"/>
    <w:rsid w:val="00283181"/>
    <w:rsid w:val="002835A5"/>
    <w:rsid w:val="002836DC"/>
    <w:rsid w:val="00283B90"/>
    <w:rsid w:val="00283D6B"/>
    <w:rsid w:val="00284238"/>
    <w:rsid w:val="00284428"/>
    <w:rsid w:val="002846BE"/>
    <w:rsid w:val="00284E7F"/>
    <w:rsid w:val="0028527A"/>
    <w:rsid w:val="002853D4"/>
    <w:rsid w:val="00285520"/>
    <w:rsid w:val="00285894"/>
    <w:rsid w:val="00285E28"/>
    <w:rsid w:val="002863BA"/>
    <w:rsid w:val="00286487"/>
    <w:rsid w:val="00286631"/>
    <w:rsid w:val="00286B14"/>
    <w:rsid w:val="00286F76"/>
    <w:rsid w:val="00287376"/>
    <w:rsid w:val="002877DE"/>
    <w:rsid w:val="0028793C"/>
    <w:rsid w:val="00287C28"/>
    <w:rsid w:val="00287C4D"/>
    <w:rsid w:val="00290227"/>
    <w:rsid w:val="00290254"/>
    <w:rsid w:val="002903DA"/>
    <w:rsid w:val="0029178F"/>
    <w:rsid w:val="00291A72"/>
    <w:rsid w:val="00291B01"/>
    <w:rsid w:val="00292B70"/>
    <w:rsid w:val="00292CBD"/>
    <w:rsid w:val="00292E64"/>
    <w:rsid w:val="00293345"/>
    <w:rsid w:val="002933D2"/>
    <w:rsid w:val="00293504"/>
    <w:rsid w:val="00293559"/>
    <w:rsid w:val="00293B50"/>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04"/>
    <w:rsid w:val="002A2B35"/>
    <w:rsid w:val="002A2FE5"/>
    <w:rsid w:val="002A30CB"/>
    <w:rsid w:val="002A3154"/>
    <w:rsid w:val="002A31FF"/>
    <w:rsid w:val="002A3668"/>
    <w:rsid w:val="002A3771"/>
    <w:rsid w:val="002A3844"/>
    <w:rsid w:val="002A3B12"/>
    <w:rsid w:val="002A3CF2"/>
    <w:rsid w:val="002A4102"/>
    <w:rsid w:val="002A4918"/>
    <w:rsid w:val="002A4E20"/>
    <w:rsid w:val="002A4EFE"/>
    <w:rsid w:val="002A523D"/>
    <w:rsid w:val="002A540C"/>
    <w:rsid w:val="002A5488"/>
    <w:rsid w:val="002A5912"/>
    <w:rsid w:val="002A5F1E"/>
    <w:rsid w:val="002A5FC1"/>
    <w:rsid w:val="002A60B6"/>
    <w:rsid w:val="002A6377"/>
    <w:rsid w:val="002A68D9"/>
    <w:rsid w:val="002A732C"/>
    <w:rsid w:val="002A7635"/>
    <w:rsid w:val="002A7A6A"/>
    <w:rsid w:val="002A7AB4"/>
    <w:rsid w:val="002A7B72"/>
    <w:rsid w:val="002A7EB2"/>
    <w:rsid w:val="002B0740"/>
    <w:rsid w:val="002B07BF"/>
    <w:rsid w:val="002B0805"/>
    <w:rsid w:val="002B0C99"/>
    <w:rsid w:val="002B0EDA"/>
    <w:rsid w:val="002B10F9"/>
    <w:rsid w:val="002B112E"/>
    <w:rsid w:val="002B151A"/>
    <w:rsid w:val="002B15C5"/>
    <w:rsid w:val="002B20CA"/>
    <w:rsid w:val="002B21D6"/>
    <w:rsid w:val="002B27CA"/>
    <w:rsid w:val="002B2C92"/>
    <w:rsid w:val="002B2F85"/>
    <w:rsid w:val="002B3081"/>
    <w:rsid w:val="002B318B"/>
    <w:rsid w:val="002B31B6"/>
    <w:rsid w:val="002B32BC"/>
    <w:rsid w:val="002B340B"/>
    <w:rsid w:val="002B347C"/>
    <w:rsid w:val="002B34AE"/>
    <w:rsid w:val="002B3616"/>
    <w:rsid w:val="002B3D90"/>
    <w:rsid w:val="002B3F04"/>
    <w:rsid w:val="002B44E1"/>
    <w:rsid w:val="002B47C0"/>
    <w:rsid w:val="002B4982"/>
    <w:rsid w:val="002B4C39"/>
    <w:rsid w:val="002B4C7E"/>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339"/>
    <w:rsid w:val="002C04C2"/>
    <w:rsid w:val="002C07F7"/>
    <w:rsid w:val="002C0818"/>
    <w:rsid w:val="002C0DD0"/>
    <w:rsid w:val="002C0E0A"/>
    <w:rsid w:val="002C10A9"/>
    <w:rsid w:val="002C18DA"/>
    <w:rsid w:val="002C1C49"/>
    <w:rsid w:val="002C1C4F"/>
    <w:rsid w:val="002C1DF1"/>
    <w:rsid w:val="002C1EFC"/>
    <w:rsid w:val="002C203A"/>
    <w:rsid w:val="002C273B"/>
    <w:rsid w:val="002C27F3"/>
    <w:rsid w:val="002C2B30"/>
    <w:rsid w:val="002C2E8A"/>
    <w:rsid w:val="002C2EEB"/>
    <w:rsid w:val="002C2FCD"/>
    <w:rsid w:val="002C3216"/>
    <w:rsid w:val="002C346F"/>
    <w:rsid w:val="002C36D3"/>
    <w:rsid w:val="002C3AE4"/>
    <w:rsid w:val="002C3B99"/>
    <w:rsid w:val="002C3C99"/>
    <w:rsid w:val="002C3E89"/>
    <w:rsid w:val="002C4110"/>
    <w:rsid w:val="002C44BB"/>
    <w:rsid w:val="002C44DB"/>
    <w:rsid w:val="002C47BD"/>
    <w:rsid w:val="002C4FAC"/>
    <w:rsid w:val="002C5142"/>
    <w:rsid w:val="002C5533"/>
    <w:rsid w:val="002C5620"/>
    <w:rsid w:val="002C5A6B"/>
    <w:rsid w:val="002C5AD6"/>
    <w:rsid w:val="002C5DAF"/>
    <w:rsid w:val="002C5E2A"/>
    <w:rsid w:val="002C5EB5"/>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1EF9"/>
    <w:rsid w:val="002D2057"/>
    <w:rsid w:val="002D20F7"/>
    <w:rsid w:val="002D234E"/>
    <w:rsid w:val="002D2528"/>
    <w:rsid w:val="002D2B4E"/>
    <w:rsid w:val="002D2D6C"/>
    <w:rsid w:val="002D35C8"/>
    <w:rsid w:val="002D37C0"/>
    <w:rsid w:val="002D3968"/>
    <w:rsid w:val="002D425A"/>
    <w:rsid w:val="002D4322"/>
    <w:rsid w:val="002D4A54"/>
    <w:rsid w:val="002D4BA5"/>
    <w:rsid w:val="002D4C64"/>
    <w:rsid w:val="002D4E37"/>
    <w:rsid w:val="002D50A7"/>
    <w:rsid w:val="002D52E0"/>
    <w:rsid w:val="002D5BC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0F50"/>
    <w:rsid w:val="002E169E"/>
    <w:rsid w:val="002E16BC"/>
    <w:rsid w:val="002E1941"/>
    <w:rsid w:val="002E21D5"/>
    <w:rsid w:val="002E251B"/>
    <w:rsid w:val="002E2923"/>
    <w:rsid w:val="002E2A53"/>
    <w:rsid w:val="002E2A76"/>
    <w:rsid w:val="002E2BB0"/>
    <w:rsid w:val="002E2C60"/>
    <w:rsid w:val="002E3003"/>
    <w:rsid w:val="002E306D"/>
    <w:rsid w:val="002E3402"/>
    <w:rsid w:val="002E3624"/>
    <w:rsid w:val="002E3653"/>
    <w:rsid w:val="002E36AE"/>
    <w:rsid w:val="002E38B7"/>
    <w:rsid w:val="002E43BA"/>
    <w:rsid w:val="002E4DC0"/>
    <w:rsid w:val="002E5290"/>
    <w:rsid w:val="002E58E1"/>
    <w:rsid w:val="002E5BDD"/>
    <w:rsid w:val="002E5C56"/>
    <w:rsid w:val="002E5EEC"/>
    <w:rsid w:val="002E679D"/>
    <w:rsid w:val="002E6994"/>
    <w:rsid w:val="002E7321"/>
    <w:rsid w:val="002E7894"/>
    <w:rsid w:val="002E7AC8"/>
    <w:rsid w:val="002E7C2A"/>
    <w:rsid w:val="002E7FA9"/>
    <w:rsid w:val="002F0045"/>
    <w:rsid w:val="002F00F0"/>
    <w:rsid w:val="002F025B"/>
    <w:rsid w:val="002F03ED"/>
    <w:rsid w:val="002F0684"/>
    <w:rsid w:val="002F0A0A"/>
    <w:rsid w:val="002F0ADB"/>
    <w:rsid w:val="002F0E84"/>
    <w:rsid w:val="002F103D"/>
    <w:rsid w:val="002F1246"/>
    <w:rsid w:val="002F1363"/>
    <w:rsid w:val="002F1498"/>
    <w:rsid w:val="002F1B45"/>
    <w:rsid w:val="002F1B6E"/>
    <w:rsid w:val="002F1B8E"/>
    <w:rsid w:val="002F2AE0"/>
    <w:rsid w:val="002F363D"/>
    <w:rsid w:val="002F3D67"/>
    <w:rsid w:val="002F3F16"/>
    <w:rsid w:val="002F413F"/>
    <w:rsid w:val="002F44AD"/>
    <w:rsid w:val="002F45D3"/>
    <w:rsid w:val="002F4934"/>
    <w:rsid w:val="002F4A52"/>
    <w:rsid w:val="002F4CF5"/>
    <w:rsid w:val="002F4EE1"/>
    <w:rsid w:val="002F4F93"/>
    <w:rsid w:val="002F4FC5"/>
    <w:rsid w:val="002F52D4"/>
    <w:rsid w:val="002F5417"/>
    <w:rsid w:val="002F5422"/>
    <w:rsid w:val="002F54A5"/>
    <w:rsid w:val="002F5634"/>
    <w:rsid w:val="002F5811"/>
    <w:rsid w:val="002F5FDA"/>
    <w:rsid w:val="002F6022"/>
    <w:rsid w:val="002F619C"/>
    <w:rsid w:val="002F61C9"/>
    <w:rsid w:val="002F6236"/>
    <w:rsid w:val="002F6319"/>
    <w:rsid w:val="002F64C9"/>
    <w:rsid w:val="002F68BF"/>
    <w:rsid w:val="002F6941"/>
    <w:rsid w:val="002F6BDA"/>
    <w:rsid w:val="002F6D2A"/>
    <w:rsid w:val="002F6E26"/>
    <w:rsid w:val="002F6EA2"/>
    <w:rsid w:val="002F7B6D"/>
    <w:rsid w:val="002F7D48"/>
    <w:rsid w:val="002F7EC5"/>
    <w:rsid w:val="003003AD"/>
    <w:rsid w:val="003004CC"/>
    <w:rsid w:val="003004DC"/>
    <w:rsid w:val="003011C0"/>
    <w:rsid w:val="003016FB"/>
    <w:rsid w:val="00301CA9"/>
    <w:rsid w:val="00301EE4"/>
    <w:rsid w:val="003024AF"/>
    <w:rsid w:val="003024DE"/>
    <w:rsid w:val="00302701"/>
    <w:rsid w:val="00302734"/>
    <w:rsid w:val="00302739"/>
    <w:rsid w:val="00302D52"/>
    <w:rsid w:val="0030327E"/>
    <w:rsid w:val="0030361B"/>
    <w:rsid w:val="00303634"/>
    <w:rsid w:val="00303B90"/>
    <w:rsid w:val="00303FB7"/>
    <w:rsid w:val="00304549"/>
    <w:rsid w:val="0030469C"/>
    <w:rsid w:val="00304A30"/>
    <w:rsid w:val="00304AC5"/>
    <w:rsid w:val="00304EE5"/>
    <w:rsid w:val="00304EF3"/>
    <w:rsid w:val="00304FCA"/>
    <w:rsid w:val="00305E8E"/>
    <w:rsid w:val="003062FA"/>
    <w:rsid w:val="003065FB"/>
    <w:rsid w:val="0030663B"/>
    <w:rsid w:val="00306878"/>
    <w:rsid w:val="00306B2D"/>
    <w:rsid w:val="00306DB8"/>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9E1"/>
    <w:rsid w:val="00311AFC"/>
    <w:rsid w:val="003121B8"/>
    <w:rsid w:val="00312357"/>
    <w:rsid w:val="0031292E"/>
    <w:rsid w:val="00312940"/>
    <w:rsid w:val="00312D99"/>
    <w:rsid w:val="0031355B"/>
    <w:rsid w:val="003137A0"/>
    <w:rsid w:val="003137ED"/>
    <w:rsid w:val="00313C4F"/>
    <w:rsid w:val="00313E83"/>
    <w:rsid w:val="003141C2"/>
    <w:rsid w:val="0031425F"/>
    <w:rsid w:val="00314629"/>
    <w:rsid w:val="0031518B"/>
    <w:rsid w:val="00315297"/>
    <w:rsid w:val="0031586B"/>
    <w:rsid w:val="0031599D"/>
    <w:rsid w:val="00315F72"/>
    <w:rsid w:val="00316072"/>
    <w:rsid w:val="00316265"/>
    <w:rsid w:val="003162D9"/>
    <w:rsid w:val="00316569"/>
    <w:rsid w:val="00316786"/>
    <w:rsid w:val="003169CD"/>
    <w:rsid w:val="00316A94"/>
    <w:rsid w:val="00316C58"/>
    <w:rsid w:val="00316E46"/>
    <w:rsid w:val="00317050"/>
    <w:rsid w:val="003172FB"/>
    <w:rsid w:val="00317884"/>
    <w:rsid w:val="00317A42"/>
    <w:rsid w:val="003200D5"/>
    <w:rsid w:val="00320522"/>
    <w:rsid w:val="00320B1B"/>
    <w:rsid w:val="00321126"/>
    <w:rsid w:val="0032172E"/>
    <w:rsid w:val="00321822"/>
    <w:rsid w:val="00321B02"/>
    <w:rsid w:val="00321D6A"/>
    <w:rsid w:val="00321D74"/>
    <w:rsid w:val="003222E4"/>
    <w:rsid w:val="00322A6A"/>
    <w:rsid w:val="00322AB1"/>
    <w:rsid w:val="00322BC3"/>
    <w:rsid w:val="00322E3B"/>
    <w:rsid w:val="00323325"/>
    <w:rsid w:val="00323B4E"/>
    <w:rsid w:val="00323FAD"/>
    <w:rsid w:val="003240EB"/>
    <w:rsid w:val="00324636"/>
    <w:rsid w:val="003246D2"/>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AB0"/>
    <w:rsid w:val="00330C30"/>
    <w:rsid w:val="00330DE8"/>
    <w:rsid w:val="00331AD2"/>
    <w:rsid w:val="00331BCC"/>
    <w:rsid w:val="00332158"/>
    <w:rsid w:val="003321C3"/>
    <w:rsid w:val="0033265F"/>
    <w:rsid w:val="0033270B"/>
    <w:rsid w:val="00332962"/>
    <w:rsid w:val="00332A33"/>
    <w:rsid w:val="00332B7D"/>
    <w:rsid w:val="00333238"/>
    <w:rsid w:val="0033373E"/>
    <w:rsid w:val="0033392F"/>
    <w:rsid w:val="0033490E"/>
    <w:rsid w:val="003349CA"/>
    <w:rsid w:val="00335097"/>
    <w:rsid w:val="00335250"/>
    <w:rsid w:val="0033592C"/>
    <w:rsid w:val="00335A58"/>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1CC"/>
    <w:rsid w:val="00342317"/>
    <w:rsid w:val="0034243C"/>
    <w:rsid w:val="0034246D"/>
    <w:rsid w:val="003426DE"/>
    <w:rsid w:val="00342925"/>
    <w:rsid w:val="0034305B"/>
    <w:rsid w:val="003430E0"/>
    <w:rsid w:val="00343752"/>
    <w:rsid w:val="003437EA"/>
    <w:rsid w:val="00343C24"/>
    <w:rsid w:val="00343CEF"/>
    <w:rsid w:val="00343F02"/>
    <w:rsid w:val="00344573"/>
    <w:rsid w:val="00344725"/>
    <w:rsid w:val="00344898"/>
    <w:rsid w:val="00344AD9"/>
    <w:rsid w:val="00344B5C"/>
    <w:rsid w:val="00344C47"/>
    <w:rsid w:val="0034511B"/>
    <w:rsid w:val="003454B8"/>
    <w:rsid w:val="003462DE"/>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554"/>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E"/>
    <w:rsid w:val="0035414B"/>
    <w:rsid w:val="003542B7"/>
    <w:rsid w:val="0035488F"/>
    <w:rsid w:val="00354B76"/>
    <w:rsid w:val="003552C6"/>
    <w:rsid w:val="0035533C"/>
    <w:rsid w:val="00355623"/>
    <w:rsid w:val="00355A83"/>
    <w:rsid w:val="00355E36"/>
    <w:rsid w:val="003560B8"/>
    <w:rsid w:val="003562D7"/>
    <w:rsid w:val="00356351"/>
    <w:rsid w:val="00356353"/>
    <w:rsid w:val="003563E4"/>
    <w:rsid w:val="003567C9"/>
    <w:rsid w:val="00356CEC"/>
    <w:rsid w:val="003571D6"/>
    <w:rsid w:val="003571EA"/>
    <w:rsid w:val="003572DE"/>
    <w:rsid w:val="00357659"/>
    <w:rsid w:val="00357712"/>
    <w:rsid w:val="00357A5C"/>
    <w:rsid w:val="00357D8A"/>
    <w:rsid w:val="0036012E"/>
    <w:rsid w:val="0036029D"/>
    <w:rsid w:val="003603C8"/>
    <w:rsid w:val="003604DB"/>
    <w:rsid w:val="0036056F"/>
    <w:rsid w:val="00360986"/>
    <w:rsid w:val="00360E73"/>
    <w:rsid w:val="003617B5"/>
    <w:rsid w:val="0036185C"/>
    <w:rsid w:val="00361B3C"/>
    <w:rsid w:val="00361C91"/>
    <w:rsid w:val="0036262C"/>
    <w:rsid w:val="00362C5A"/>
    <w:rsid w:val="00363D68"/>
    <w:rsid w:val="00363DA2"/>
    <w:rsid w:val="00363E00"/>
    <w:rsid w:val="00363E9E"/>
    <w:rsid w:val="0036416E"/>
    <w:rsid w:val="00364591"/>
    <w:rsid w:val="00364A63"/>
    <w:rsid w:val="00365749"/>
    <w:rsid w:val="00366EB2"/>
    <w:rsid w:val="00367080"/>
    <w:rsid w:val="00367D2F"/>
    <w:rsid w:val="003700A7"/>
    <w:rsid w:val="00370285"/>
    <w:rsid w:val="003704EE"/>
    <w:rsid w:val="003705F6"/>
    <w:rsid w:val="00370880"/>
    <w:rsid w:val="00370A4F"/>
    <w:rsid w:val="00370EFD"/>
    <w:rsid w:val="00370F3D"/>
    <w:rsid w:val="00371137"/>
    <w:rsid w:val="003711DE"/>
    <w:rsid w:val="00371578"/>
    <w:rsid w:val="0037165D"/>
    <w:rsid w:val="00371766"/>
    <w:rsid w:val="00371831"/>
    <w:rsid w:val="003718AF"/>
    <w:rsid w:val="003718D6"/>
    <w:rsid w:val="003719F5"/>
    <w:rsid w:val="00371BD1"/>
    <w:rsid w:val="00371D07"/>
    <w:rsid w:val="00372029"/>
    <w:rsid w:val="003724A1"/>
    <w:rsid w:val="003724EB"/>
    <w:rsid w:val="0037297C"/>
    <w:rsid w:val="00372A6B"/>
    <w:rsid w:val="00372F2E"/>
    <w:rsid w:val="00372F5D"/>
    <w:rsid w:val="00372FD7"/>
    <w:rsid w:val="003733D1"/>
    <w:rsid w:val="00373414"/>
    <w:rsid w:val="003734F9"/>
    <w:rsid w:val="003735CE"/>
    <w:rsid w:val="00373C10"/>
    <w:rsid w:val="00373E10"/>
    <w:rsid w:val="00373EFE"/>
    <w:rsid w:val="00373F2C"/>
    <w:rsid w:val="0037406C"/>
    <w:rsid w:val="003741D2"/>
    <w:rsid w:val="003744CB"/>
    <w:rsid w:val="0037456D"/>
    <w:rsid w:val="00374804"/>
    <w:rsid w:val="00374EA9"/>
    <w:rsid w:val="00374F06"/>
    <w:rsid w:val="00374F99"/>
    <w:rsid w:val="0037547A"/>
    <w:rsid w:val="00375D8B"/>
    <w:rsid w:val="00375E75"/>
    <w:rsid w:val="00375FFC"/>
    <w:rsid w:val="003764FA"/>
    <w:rsid w:val="00376897"/>
    <w:rsid w:val="00376E52"/>
    <w:rsid w:val="0037709A"/>
    <w:rsid w:val="00377146"/>
    <w:rsid w:val="003771EE"/>
    <w:rsid w:val="00377397"/>
    <w:rsid w:val="003773F2"/>
    <w:rsid w:val="003774FD"/>
    <w:rsid w:val="003775BD"/>
    <w:rsid w:val="0037762A"/>
    <w:rsid w:val="003779D4"/>
    <w:rsid w:val="00377DE4"/>
    <w:rsid w:val="003802C7"/>
    <w:rsid w:val="0038084F"/>
    <w:rsid w:val="00380892"/>
    <w:rsid w:val="00380AE2"/>
    <w:rsid w:val="00380B11"/>
    <w:rsid w:val="00381685"/>
    <w:rsid w:val="003821E7"/>
    <w:rsid w:val="0038232C"/>
    <w:rsid w:val="0038242A"/>
    <w:rsid w:val="0038253F"/>
    <w:rsid w:val="00382903"/>
    <w:rsid w:val="00383246"/>
    <w:rsid w:val="00383483"/>
    <w:rsid w:val="00383816"/>
    <w:rsid w:val="00383827"/>
    <w:rsid w:val="00383D4B"/>
    <w:rsid w:val="00383DDB"/>
    <w:rsid w:val="00383E2C"/>
    <w:rsid w:val="00383EBF"/>
    <w:rsid w:val="00383F15"/>
    <w:rsid w:val="003842A8"/>
    <w:rsid w:val="003843D5"/>
    <w:rsid w:val="003848D9"/>
    <w:rsid w:val="00385141"/>
    <w:rsid w:val="00385192"/>
    <w:rsid w:val="003852CC"/>
    <w:rsid w:val="003852E9"/>
    <w:rsid w:val="0038556E"/>
    <w:rsid w:val="00385737"/>
    <w:rsid w:val="00385823"/>
    <w:rsid w:val="00385BD7"/>
    <w:rsid w:val="00386063"/>
    <w:rsid w:val="003862D5"/>
    <w:rsid w:val="00386498"/>
    <w:rsid w:val="003864A7"/>
    <w:rsid w:val="00386726"/>
    <w:rsid w:val="00386A15"/>
    <w:rsid w:val="00386B67"/>
    <w:rsid w:val="00386B71"/>
    <w:rsid w:val="00386E6A"/>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943"/>
    <w:rsid w:val="00393B78"/>
    <w:rsid w:val="003946E5"/>
    <w:rsid w:val="003946F2"/>
    <w:rsid w:val="00394709"/>
    <w:rsid w:val="00394739"/>
    <w:rsid w:val="00394775"/>
    <w:rsid w:val="00394A43"/>
    <w:rsid w:val="00394B44"/>
    <w:rsid w:val="00394EDD"/>
    <w:rsid w:val="0039502C"/>
    <w:rsid w:val="00395515"/>
    <w:rsid w:val="0039564D"/>
    <w:rsid w:val="003956CC"/>
    <w:rsid w:val="003956FE"/>
    <w:rsid w:val="0039598F"/>
    <w:rsid w:val="003959BD"/>
    <w:rsid w:val="0039607E"/>
    <w:rsid w:val="003960D5"/>
    <w:rsid w:val="0039610F"/>
    <w:rsid w:val="003965E7"/>
    <w:rsid w:val="0039665F"/>
    <w:rsid w:val="00396850"/>
    <w:rsid w:val="00397424"/>
    <w:rsid w:val="00397793"/>
    <w:rsid w:val="003978B8"/>
    <w:rsid w:val="003979D8"/>
    <w:rsid w:val="00397A38"/>
    <w:rsid w:val="00397B96"/>
    <w:rsid w:val="00397C89"/>
    <w:rsid w:val="00397E0D"/>
    <w:rsid w:val="003A0311"/>
    <w:rsid w:val="003A0348"/>
    <w:rsid w:val="003A0416"/>
    <w:rsid w:val="003A0736"/>
    <w:rsid w:val="003A07F5"/>
    <w:rsid w:val="003A08E9"/>
    <w:rsid w:val="003A0F8F"/>
    <w:rsid w:val="003A1135"/>
    <w:rsid w:val="003A1341"/>
    <w:rsid w:val="003A135A"/>
    <w:rsid w:val="003A162C"/>
    <w:rsid w:val="003A168D"/>
    <w:rsid w:val="003A19E0"/>
    <w:rsid w:val="003A1DD5"/>
    <w:rsid w:val="003A2019"/>
    <w:rsid w:val="003A2D39"/>
    <w:rsid w:val="003A2F16"/>
    <w:rsid w:val="003A2FE7"/>
    <w:rsid w:val="003A36CA"/>
    <w:rsid w:val="003A39C9"/>
    <w:rsid w:val="003A3B78"/>
    <w:rsid w:val="003A42BB"/>
    <w:rsid w:val="003A435A"/>
    <w:rsid w:val="003A452C"/>
    <w:rsid w:val="003A45FB"/>
    <w:rsid w:val="003A48FC"/>
    <w:rsid w:val="003A4E82"/>
    <w:rsid w:val="003A5042"/>
    <w:rsid w:val="003A590E"/>
    <w:rsid w:val="003A6330"/>
    <w:rsid w:val="003A65E0"/>
    <w:rsid w:val="003A6700"/>
    <w:rsid w:val="003A67EA"/>
    <w:rsid w:val="003A6BC9"/>
    <w:rsid w:val="003A6BCC"/>
    <w:rsid w:val="003A768E"/>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807"/>
    <w:rsid w:val="003B489F"/>
    <w:rsid w:val="003B4BCD"/>
    <w:rsid w:val="003B4FC5"/>
    <w:rsid w:val="003B570F"/>
    <w:rsid w:val="003B5A4E"/>
    <w:rsid w:val="003B5B57"/>
    <w:rsid w:val="003B5B7E"/>
    <w:rsid w:val="003B5BE6"/>
    <w:rsid w:val="003B5E30"/>
    <w:rsid w:val="003B6194"/>
    <w:rsid w:val="003B64F4"/>
    <w:rsid w:val="003B6708"/>
    <w:rsid w:val="003B6953"/>
    <w:rsid w:val="003B6A81"/>
    <w:rsid w:val="003B6F75"/>
    <w:rsid w:val="003B6FCB"/>
    <w:rsid w:val="003B7020"/>
    <w:rsid w:val="003B704C"/>
    <w:rsid w:val="003B7271"/>
    <w:rsid w:val="003B7294"/>
    <w:rsid w:val="003B75C4"/>
    <w:rsid w:val="003B76FE"/>
    <w:rsid w:val="003B7E98"/>
    <w:rsid w:val="003B7FC0"/>
    <w:rsid w:val="003C009A"/>
    <w:rsid w:val="003C01CD"/>
    <w:rsid w:val="003C03D5"/>
    <w:rsid w:val="003C04E2"/>
    <w:rsid w:val="003C07D7"/>
    <w:rsid w:val="003C0985"/>
    <w:rsid w:val="003C0D37"/>
    <w:rsid w:val="003C12DC"/>
    <w:rsid w:val="003C1EC9"/>
    <w:rsid w:val="003C226A"/>
    <w:rsid w:val="003C270B"/>
    <w:rsid w:val="003C2C9D"/>
    <w:rsid w:val="003C2F2B"/>
    <w:rsid w:val="003C30C6"/>
    <w:rsid w:val="003C3B73"/>
    <w:rsid w:val="003C4002"/>
    <w:rsid w:val="003C4250"/>
    <w:rsid w:val="003C4753"/>
    <w:rsid w:val="003C4952"/>
    <w:rsid w:val="003C4D16"/>
    <w:rsid w:val="003C4D8C"/>
    <w:rsid w:val="003C4F25"/>
    <w:rsid w:val="003C592E"/>
    <w:rsid w:val="003C6200"/>
    <w:rsid w:val="003C62C4"/>
    <w:rsid w:val="003C6580"/>
    <w:rsid w:val="003C70AD"/>
    <w:rsid w:val="003C728E"/>
    <w:rsid w:val="003C730B"/>
    <w:rsid w:val="003C7459"/>
    <w:rsid w:val="003C75E4"/>
    <w:rsid w:val="003C7728"/>
    <w:rsid w:val="003C78C0"/>
    <w:rsid w:val="003C79A4"/>
    <w:rsid w:val="003C7E1A"/>
    <w:rsid w:val="003D09DA"/>
    <w:rsid w:val="003D0A97"/>
    <w:rsid w:val="003D0B50"/>
    <w:rsid w:val="003D0CCB"/>
    <w:rsid w:val="003D0D74"/>
    <w:rsid w:val="003D0D75"/>
    <w:rsid w:val="003D0E68"/>
    <w:rsid w:val="003D1674"/>
    <w:rsid w:val="003D16A2"/>
    <w:rsid w:val="003D2050"/>
    <w:rsid w:val="003D2339"/>
    <w:rsid w:val="003D26AA"/>
    <w:rsid w:val="003D28F0"/>
    <w:rsid w:val="003D2A2B"/>
    <w:rsid w:val="003D2F01"/>
    <w:rsid w:val="003D2F94"/>
    <w:rsid w:val="003D3201"/>
    <w:rsid w:val="003D34D8"/>
    <w:rsid w:val="003D3666"/>
    <w:rsid w:val="003D39A6"/>
    <w:rsid w:val="003D3F75"/>
    <w:rsid w:val="003D42A0"/>
    <w:rsid w:val="003D4330"/>
    <w:rsid w:val="003D4350"/>
    <w:rsid w:val="003D4409"/>
    <w:rsid w:val="003D49FF"/>
    <w:rsid w:val="003D4FF4"/>
    <w:rsid w:val="003D5083"/>
    <w:rsid w:val="003D50AE"/>
    <w:rsid w:val="003D5176"/>
    <w:rsid w:val="003D52A8"/>
    <w:rsid w:val="003D5717"/>
    <w:rsid w:val="003D5878"/>
    <w:rsid w:val="003D59FE"/>
    <w:rsid w:val="003D5D14"/>
    <w:rsid w:val="003D60D5"/>
    <w:rsid w:val="003D623F"/>
    <w:rsid w:val="003D63BA"/>
    <w:rsid w:val="003D680E"/>
    <w:rsid w:val="003D68FF"/>
    <w:rsid w:val="003D6A55"/>
    <w:rsid w:val="003D6AC2"/>
    <w:rsid w:val="003D6DEB"/>
    <w:rsid w:val="003D74B4"/>
    <w:rsid w:val="003D79E8"/>
    <w:rsid w:val="003D7EA7"/>
    <w:rsid w:val="003E03FC"/>
    <w:rsid w:val="003E089F"/>
    <w:rsid w:val="003E0A9E"/>
    <w:rsid w:val="003E0AD0"/>
    <w:rsid w:val="003E0ADB"/>
    <w:rsid w:val="003E0CE4"/>
    <w:rsid w:val="003E0F2A"/>
    <w:rsid w:val="003E127E"/>
    <w:rsid w:val="003E1304"/>
    <w:rsid w:val="003E149E"/>
    <w:rsid w:val="003E15CC"/>
    <w:rsid w:val="003E1723"/>
    <w:rsid w:val="003E1748"/>
    <w:rsid w:val="003E187F"/>
    <w:rsid w:val="003E18AD"/>
    <w:rsid w:val="003E18EF"/>
    <w:rsid w:val="003E19B9"/>
    <w:rsid w:val="003E1CF4"/>
    <w:rsid w:val="003E240A"/>
    <w:rsid w:val="003E2BF4"/>
    <w:rsid w:val="003E2CCC"/>
    <w:rsid w:val="003E2EB5"/>
    <w:rsid w:val="003E34E1"/>
    <w:rsid w:val="003E3524"/>
    <w:rsid w:val="003E3A9D"/>
    <w:rsid w:val="003E3C5B"/>
    <w:rsid w:val="003E3D11"/>
    <w:rsid w:val="003E40C9"/>
    <w:rsid w:val="003E4155"/>
    <w:rsid w:val="003E43E9"/>
    <w:rsid w:val="003E479D"/>
    <w:rsid w:val="003E4CDB"/>
    <w:rsid w:val="003E52EB"/>
    <w:rsid w:val="003E61AF"/>
    <w:rsid w:val="003E6592"/>
    <w:rsid w:val="003E6928"/>
    <w:rsid w:val="003E6AA2"/>
    <w:rsid w:val="003E703E"/>
    <w:rsid w:val="003E7390"/>
    <w:rsid w:val="003E73BC"/>
    <w:rsid w:val="003E7A07"/>
    <w:rsid w:val="003E7E06"/>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8A6"/>
    <w:rsid w:val="003F2A36"/>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386"/>
    <w:rsid w:val="003F586D"/>
    <w:rsid w:val="003F58CD"/>
    <w:rsid w:val="003F59D4"/>
    <w:rsid w:val="003F5BCB"/>
    <w:rsid w:val="003F5FA3"/>
    <w:rsid w:val="003F60EF"/>
    <w:rsid w:val="003F62B4"/>
    <w:rsid w:val="003F6853"/>
    <w:rsid w:val="003F6930"/>
    <w:rsid w:val="003F6ACE"/>
    <w:rsid w:val="003F6C7B"/>
    <w:rsid w:val="003F6E02"/>
    <w:rsid w:val="003F6F0C"/>
    <w:rsid w:val="003F6F1A"/>
    <w:rsid w:val="003F73A0"/>
    <w:rsid w:val="003F75DD"/>
    <w:rsid w:val="003F7DFF"/>
    <w:rsid w:val="00400032"/>
    <w:rsid w:val="0040015E"/>
    <w:rsid w:val="00400427"/>
    <w:rsid w:val="004006DA"/>
    <w:rsid w:val="004010CF"/>
    <w:rsid w:val="004012FA"/>
    <w:rsid w:val="004017C6"/>
    <w:rsid w:val="00401907"/>
    <w:rsid w:val="00402066"/>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3A3"/>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452"/>
    <w:rsid w:val="00410CC4"/>
    <w:rsid w:val="00411230"/>
    <w:rsid w:val="0041138F"/>
    <w:rsid w:val="004118C9"/>
    <w:rsid w:val="0041195D"/>
    <w:rsid w:val="00411B58"/>
    <w:rsid w:val="00412697"/>
    <w:rsid w:val="00412B1D"/>
    <w:rsid w:val="00412DBE"/>
    <w:rsid w:val="00412F8D"/>
    <w:rsid w:val="00413369"/>
    <w:rsid w:val="00413501"/>
    <w:rsid w:val="004136E9"/>
    <w:rsid w:val="00413A7F"/>
    <w:rsid w:val="00413D78"/>
    <w:rsid w:val="00413F24"/>
    <w:rsid w:val="00414129"/>
    <w:rsid w:val="00414150"/>
    <w:rsid w:val="004143A9"/>
    <w:rsid w:val="004145AE"/>
    <w:rsid w:val="00414A69"/>
    <w:rsid w:val="0041577E"/>
    <w:rsid w:val="004157F6"/>
    <w:rsid w:val="0041596C"/>
    <w:rsid w:val="004159D3"/>
    <w:rsid w:val="00415A14"/>
    <w:rsid w:val="00415CD1"/>
    <w:rsid w:val="0041616C"/>
    <w:rsid w:val="00416468"/>
    <w:rsid w:val="00416A66"/>
    <w:rsid w:val="00416DCB"/>
    <w:rsid w:val="00416F99"/>
    <w:rsid w:val="004175BF"/>
    <w:rsid w:val="00417678"/>
    <w:rsid w:val="00417AAD"/>
    <w:rsid w:val="00417F8B"/>
    <w:rsid w:val="00420126"/>
    <w:rsid w:val="004203CF"/>
    <w:rsid w:val="00420755"/>
    <w:rsid w:val="00420CB7"/>
    <w:rsid w:val="00420F26"/>
    <w:rsid w:val="00421078"/>
    <w:rsid w:val="0042110F"/>
    <w:rsid w:val="00421126"/>
    <w:rsid w:val="004213E8"/>
    <w:rsid w:val="0042156E"/>
    <w:rsid w:val="004217F5"/>
    <w:rsid w:val="00421EC5"/>
    <w:rsid w:val="004222BF"/>
    <w:rsid w:val="00422399"/>
    <w:rsid w:val="004228B8"/>
    <w:rsid w:val="00422A01"/>
    <w:rsid w:val="00422DB5"/>
    <w:rsid w:val="00423072"/>
    <w:rsid w:val="0042307B"/>
    <w:rsid w:val="00423174"/>
    <w:rsid w:val="004231D3"/>
    <w:rsid w:val="00423326"/>
    <w:rsid w:val="004238F9"/>
    <w:rsid w:val="00423921"/>
    <w:rsid w:val="00423A73"/>
    <w:rsid w:val="00424118"/>
    <w:rsid w:val="0042425E"/>
    <w:rsid w:val="00424E7E"/>
    <w:rsid w:val="00424EEE"/>
    <w:rsid w:val="00425164"/>
    <w:rsid w:val="00425970"/>
    <w:rsid w:val="004259D0"/>
    <w:rsid w:val="00425BAC"/>
    <w:rsid w:val="00425C97"/>
    <w:rsid w:val="00425FFD"/>
    <w:rsid w:val="004262F8"/>
    <w:rsid w:val="00426442"/>
    <w:rsid w:val="0042654A"/>
    <w:rsid w:val="00426A93"/>
    <w:rsid w:val="00426DFA"/>
    <w:rsid w:val="00426E06"/>
    <w:rsid w:val="004273BA"/>
    <w:rsid w:val="004275CE"/>
    <w:rsid w:val="004276E3"/>
    <w:rsid w:val="004279ED"/>
    <w:rsid w:val="00427AF4"/>
    <w:rsid w:val="00427D62"/>
    <w:rsid w:val="00427DB9"/>
    <w:rsid w:val="00427E47"/>
    <w:rsid w:val="00427E67"/>
    <w:rsid w:val="00430178"/>
    <w:rsid w:val="00430441"/>
    <w:rsid w:val="00430495"/>
    <w:rsid w:val="00430680"/>
    <w:rsid w:val="00430773"/>
    <w:rsid w:val="00430A72"/>
    <w:rsid w:val="00431315"/>
    <w:rsid w:val="004313B3"/>
    <w:rsid w:val="004314E7"/>
    <w:rsid w:val="0043189C"/>
    <w:rsid w:val="0043193A"/>
    <w:rsid w:val="00431CB1"/>
    <w:rsid w:val="00431DB5"/>
    <w:rsid w:val="0043203F"/>
    <w:rsid w:val="0043270B"/>
    <w:rsid w:val="00432780"/>
    <w:rsid w:val="0043293F"/>
    <w:rsid w:val="00432DB9"/>
    <w:rsid w:val="00432E64"/>
    <w:rsid w:val="00432F8F"/>
    <w:rsid w:val="00432F9E"/>
    <w:rsid w:val="00433106"/>
    <w:rsid w:val="00433C6F"/>
    <w:rsid w:val="00433F45"/>
    <w:rsid w:val="00434583"/>
    <w:rsid w:val="00434754"/>
    <w:rsid w:val="0043480E"/>
    <w:rsid w:val="00434A45"/>
    <w:rsid w:val="00434D1E"/>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3FC"/>
    <w:rsid w:val="004404A1"/>
    <w:rsid w:val="004406EF"/>
    <w:rsid w:val="00440EA5"/>
    <w:rsid w:val="00441073"/>
    <w:rsid w:val="0044131C"/>
    <w:rsid w:val="0044142F"/>
    <w:rsid w:val="0044238F"/>
    <w:rsid w:val="004425C2"/>
    <w:rsid w:val="00442824"/>
    <w:rsid w:val="00442FFB"/>
    <w:rsid w:val="004430FD"/>
    <w:rsid w:val="00443146"/>
    <w:rsid w:val="00443907"/>
    <w:rsid w:val="00443B8F"/>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6B1"/>
    <w:rsid w:val="00446A0D"/>
    <w:rsid w:val="00447291"/>
    <w:rsid w:val="00447357"/>
    <w:rsid w:val="00447486"/>
    <w:rsid w:val="00447C96"/>
    <w:rsid w:val="00447F8D"/>
    <w:rsid w:val="00450007"/>
    <w:rsid w:val="00450778"/>
    <w:rsid w:val="00450B28"/>
    <w:rsid w:val="00450D3B"/>
    <w:rsid w:val="00450D7D"/>
    <w:rsid w:val="004513BD"/>
    <w:rsid w:val="004518D5"/>
    <w:rsid w:val="004519BF"/>
    <w:rsid w:val="00451B06"/>
    <w:rsid w:val="00451BEB"/>
    <w:rsid w:val="004527C0"/>
    <w:rsid w:val="004533BC"/>
    <w:rsid w:val="00453871"/>
    <w:rsid w:val="00453B31"/>
    <w:rsid w:val="00453BBF"/>
    <w:rsid w:val="00453D65"/>
    <w:rsid w:val="00453DEF"/>
    <w:rsid w:val="004543E4"/>
    <w:rsid w:val="004548E5"/>
    <w:rsid w:val="00454AA7"/>
    <w:rsid w:val="00454ABD"/>
    <w:rsid w:val="00454F08"/>
    <w:rsid w:val="0045502E"/>
    <w:rsid w:val="00455105"/>
    <w:rsid w:val="004553ED"/>
    <w:rsid w:val="0045584A"/>
    <w:rsid w:val="00455B35"/>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4B6"/>
    <w:rsid w:val="0046164D"/>
    <w:rsid w:val="004616E5"/>
    <w:rsid w:val="004616FF"/>
    <w:rsid w:val="004617A0"/>
    <w:rsid w:val="0046193C"/>
    <w:rsid w:val="0046194F"/>
    <w:rsid w:val="00461C00"/>
    <w:rsid w:val="00461C71"/>
    <w:rsid w:val="00462143"/>
    <w:rsid w:val="004622A1"/>
    <w:rsid w:val="004622D0"/>
    <w:rsid w:val="00462420"/>
    <w:rsid w:val="004628C5"/>
    <w:rsid w:val="004628D4"/>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5F8C"/>
    <w:rsid w:val="0046645E"/>
    <w:rsid w:val="00467716"/>
    <w:rsid w:val="00467838"/>
    <w:rsid w:val="0046790A"/>
    <w:rsid w:val="0047041E"/>
    <w:rsid w:val="0047065D"/>
    <w:rsid w:val="00470750"/>
    <w:rsid w:val="004707E2"/>
    <w:rsid w:val="00470893"/>
    <w:rsid w:val="00470E35"/>
    <w:rsid w:val="00470FE9"/>
    <w:rsid w:val="0047166D"/>
    <w:rsid w:val="00471856"/>
    <w:rsid w:val="00471978"/>
    <w:rsid w:val="004719A1"/>
    <w:rsid w:val="00471DB0"/>
    <w:rsid w:val="00471F3B"/>
    <w:rsid w:val="00471FAB"/>
    <w:rsid w:val="004727D8"/>
    <w:rsid w:val="00472ACB"/>
    <w:rsid w:val="004730B8"/>
    <w:rsid w:val="004739FB"/>
    <w:rsid w:val="00473DA5"/>
    <w:rsid w:val="00473F5F"/>
    <w:rsid w:val="0047410D"/>
    <w:rsid w:val="00474144"/>
    <w:rsid w:val="004745A7"/>
    <w:rsid w:val="00474E78"/>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C6"/>
    <w:rsid w:val="004775ED"/>
    <w:rsid w:val="004777C7"/>
    <w:rsid w:val="004802F4"/>
    <w:rsid w:val="004803A9"/>
    <w:rsid w:val="0048069C"/>
    <w:rsid w:val="004807D5"/>
    <w:rsid w:val="00480870"/>
    <w:rsid w:val="00480B03"/>
    <w:rsid w:val="00480CB9"/>
    <w:rsid w:val="00480CD2"/>
    <w:rsid w:val="004810EC"/>
    <w:rsid w:val="00481315"/>
    <w:rsid w:val="004814F6"/>
    <w:rsid w:val="00481607"/>
    <w:rsid w:val="00481F80"/>
    <w:rsid w:val="0048229C"/>
    <w:rsid w:val="0048234B"/>
    <w:rsid w:val="00482358"/>
    <w:rsid w:val="00482389"/>
    <w:rsid w:val="00482849"/>
    <w:rsid w:val="00482943"/>
    <w:rsid w:val="00482ADC"/>
    <w:rsid w:val="00482B1F"/>
    <w:rsid w:val="00482BAD"/>
    <w:rsid w:val="00482D67"/>
    <w:rsid w:val="00482FEB"/>
    <w:rsid w:val="00483549"/>
    <w:rsid w:val="0048369C"/>
    <w:rsid w:val="00483D11"/>
    <w:rsid w:val="00483D20"/>
    <w:rsid w:val="0048406D"/>
    <w:rsid w:val="00484085"/>
    <w:rsid w:val="0048410E"/>
    <w:rsid w:val="004844C7"/>
    <w:rsid w:val="00484758"/>
    <w:rsid w:val="00484C46"/>
    <w:rsid w:val="004853DD"/>
    <w:rsid w:val="00485471"/>
    <w:rsid w:val="00485969"/>
    <w:rsid w:val="0048598C"/>
    <w:rsid w:val="00485B5C"/>
    <w:rsid w:val="00485E8A"/>
    <w:rsid w:val="00485F17"/>
    <w:rsid w:val="00485F63"/>
    <w:rsid w:val="0048620B"/>
    <w:rsid w:val="004862DE"/>
    <w:rsid w:val="00486CF2"/>
    <w:rsid w:val="00486EC5"/>
    <w:rsid w:val="00487056"/>
    <w:rsid w:val="00487442"/>
    <w:rsid w:val="004877EB"/>
    <w:rsid w:val="00487800"/>
    <w:rsid w:val="00487BB8"/>
    <w:rsid w:val="00487BEA"/>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0B2"/>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1EEC"/>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C9A"/>
    <w:rsid w:val="004A7EE7"/>
    <w:rsid w:val="004A7FB0"/>
    <w:rsid w:val="004B0274"/>
    <w:rsid w:val="004B028F"/>
    <w:rsid w:val="004B0646"/>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871"/>
    <w:rsid w:val="004B3A42"/>
    <w:rsid w:val="004B3C3F"/>
    <w:rsid w:val="004B4372"/>
    <w:rsid w:val="004B4433"/>
    <w:rsid w:val="004B45A2"/>
    <w:rsid w:val="004B48D8"/>
    <w:rsid w:val="004B4A0F"/>
    <w:rsid w:val="004B4AA2"/>
    <w:rsid w:val="004B4C67"/>
    <w:rsid w:val="004B500C"/>
    <w:rsid w:val="004B50E0"/>
    <w:rsid w:val="004B55EC"/>
    <w:rsid w:val="004B5E36"/>
    <w:rsid w:val="004B5E6E"/>
    <w:rsid w:val="004B5F75"/>
    <w:rsid w:val="004B6271"/>
    <w:rsid w:val="004B6301"/>
    <w:rsid w:val="004B6709"/>
    <w:rsid w:val="004B6852"/>
    <w:rsid w:val="004B6A3B"/>
    <w:rsid w:val="004B6FFB"/>
    <w:rsid w:val="004B7851"/>
    <w:rsid w:val="004B795F"/>
    <w:rsid w:val="004B7BA5"/>
    <w:rsid w:val="004C0346"/>
    <w:rsid w:val="004C03CC"/>
    <w:rsid w:val="004C046E"/>
    <w:rsid w:val="004C0B5B"/>
    <w:rsid w:val="004C0F99"/>
    <w:rsid w:val="004C1007"/>
    <w:rsid w:val="004C130D"/>
    <w:rsid w:val="004C1599"/>
    <w:rsid w:val="004C1624"/>
    <w:rsid w:val="004C188E"/>
    <w:rsid w:val="004C1B5D"/>
    <w:rsid w:val="004C1F38"/>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13D"/>
    <w:rsid w:val="004C521E"/>
    <w:rsid w:val="004C5230"/>
    <w:rsid w:val="004C5C61"/>
    <w:rsid w:val="004C5EF0"/>
    <w:rsid w:val="004C60C4"/>
    <w:rsid w:val="004C6303"/>
    <w:rsid w:val="004C63D6"/>
    <w:rsid w:val="004C660B"/>
    <w:rsid w:val="004C6627"/>
    <w:rsid w:val="004C6834"/>
    <w:rsid w:val="004C6915"/>
    <w:rsid w:val="004C6D25"/>
    <w:rsid w:val="004C718C"/>
    <w:rsid w:val="004C730E"/>
    <w:rsid w:val="004C7739"/>
    <w:rsid w:val="004C7A00"/>
    <w:rsid w:val="004C7A99"/>
    <w:rsid w:val="004C7BDF"/>
    <w:rsid w:val="004C7D7C"/>
    <w:rsid w:val="004D001B"/>
    <w:rsid w:val="004D0200"/>
    <w:rsid w:val="004D0E42"/>
    <w:rsid w:val="004D11CF"/>
    <w:rsid w:val="004D171F"/>
    <w:rsid w:val="004D1916"/>
    <w:rsid w:val="004D1A33"/>
    <w:rsid w:val="004D1D5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9E2"/>
    <w:rsid w:val="004D7CAC"/>
    <w:rsid w:val="004D7FFA"/>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2B3"/>
    <w:rsid w:val="004E63C9"/>
    <w:rsid w:val="004E6401"/>
    <w:rsid w:val="004E6CEA"/>
    <w:rsid w:val="004E7339"/>
    <w:rsid w:val="004E7691"/>
    <w:rsid w:val="004E76A5"/>
    <w:rsid w:val="004E76DC"/>
    <w:rsid w:val="004E7831"/>
    <w:rsid w:val="004E7B7F"/>
    <w:rsid w:val="004E7E45"/>
    <w:rsid w:val="004F003D"/>
    <w:rsid w:val="004F01B4"/>
    <w:rsid w:val="004F020A"/>
    <w:rsid w:val="004F047F"/>
    <w:rsid w:val="004F080C"/>
    <w:rsid w:val="004F09DD"/>
    <w:rsid w:val="004F0BCC"/>
    <w:rsid w:val="004F0C82"/>
    <w:rsid w:val="004F133C"/>
    <w:rsid w:val="004F13D2"/>
    <w:rsid w:val="004F1A00"/>
    <w:rsid w:val="004F1D32"/>
    <w:rsid w:val="004F2826"/>
    <w:rsid w:val="004F287B"/>
    <w:rsid w:val="004F2AA6"/>
    <w:rsid w:val="004F2B9C"/>
    <w:rsid w:val="004F2CCE"/>
    <w:rsid w:val="004F2D1C"/>
    <w:rsid w:val="004F2D47"/>
    <w:rsid w:val="004F2F8E"/>
    <w:rsid w:val="004F33A9"/>
    <w:rsid w:val="004F359A"/>
    <w:rsid w:val="004F3CEA"/>
    <w:rsid w:val="004F3DD1"/>
    <w:rsid w:val="004F4000"/>
    <w:rsid w:val="004F40F1"/>
    <w:rsid w:val="004F4573"/>
    <w:rsid w:val="004F46D8"/>
    <w:rsid w:val="004F473C"/>
    <w:rsid w:val="004F4760"/>
    <w:rsid w:val="004F4DAC"/>
    <w:rsid w:val="004F4E25"/>
    <w:rsid w:val="004F4E53"/>
    <w:rsid w:val="004F4EA3"/>
    <w:rsid w:val="004F4EBA"/>
    <w:rsid w:val="004F56E7"/>
    <w:rsid w:val="004F58AB"/>
    <w:rsid w:val="004F66FA"/>
    <w:rsid w:val="004F67A9"/>
    <w:rsid w:val="004F68F9"/>
    <w:rsid w:val="004F6AFE"/>
    <w:rsid w:val="004F6DA9"/>
    <w:rsid w:val="004F6F20"/>
    <w:rsid w:val="004F713B"/>
    <w:rsid w:val="004F7373"/>
    <w:rsid w:val="004F73A5"/>
    <w:rsid w:val="004F74CE"/>
    <w:rsid w:val="004F76A6"/>
    <w:rsid w:val="004F7866"/>
    <w:rsid w:val="004F78C3"/>
    <w:rsid w:val="004F798E"/>
    <w:rsid w:val="004F7B29"/>
    <w:rsid w:val="004F7C51"/>
    <w:rsid w:val="004F7CE6"/>
    <w:rsid w:val="004F7F1A"/>
    <w:rsid w:val="0050031C"/>
    <w:rsid w:val="005004F7"/>
    <w:rsid w:val="00500798"/>
    <w:rsid w:val="005007E7"/>
    <w:rsid w:val="00500A59"/>
    <w:rsid w:val="00500D5B"/>
    <w:rsid w:val="005012BB"/>
    <w:rsid w:val="0050132F"/>
    <w:rsid w:val="00501439"/>
    <w:rsid w:val="00501723"/>
    <w:rsid w:val="0050192A"/>
    <w:rsid w:val="00501A8C"/>
    <w:rsid w:val="00501F0D"/>
    <w:rsid w:val="00502320"/>
    <w:rsid w:val="0050259B"/>
    <w:rsid w:val="005029A2"/>
    <w:rsid w:val="00502E45"/>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A8D"/>
    <w:rsid w:val="00506C2E"/>
    <w:rsid w:val="00506D3B"/>
    <w:rsid w:val="005074C9"/>
    <w:rsid w:val="00507754"/>
    <w:rsid w:val="0050785D"/>
    <w:rsid w:val="00507CAF"/>
    <w:rsid w:val="00510374"/>
    <w:rsid w:val="00510444"/>
    <w:rsid w:val="00510753"/>
    <w:rsid w:val="005109F8"/>
    <w:rsid w:val="00510B25"/>
    <w:rsid w:val="00510EB6"/>
    <w:rsid w:val="00510EC2"/>
    <w:rsid w:val="005118DD"/>
    <w:rsid w:val="00511B42"/>
    <w:rsid w:val="00511E67"/>
    <w:rsid w:val="0051227E"/>
    <w:rsid w:val="005124B0"/>
    <w:rsid w:val="00512747"/>
    <w:rsid w:val="0051317C"/>
    <w:rsid w:val="005131F0"/>
    <w:rsid w:val="005138DA"/>
    <w:rsid w:val="00513AF2"/>
    <w:rsid w:val="00513F8F"/>
    <w:rsid w:val="005143E2"/>
    <w:rsid w:val="005143F7"/>
    <w:rsid w:val="00514455"/>
    <w:rsid w:val="00514778"/>
    <w:rsid w:val="005147E7"/>
    <w:rsid w:val="00514882"/>
    <w:rsid w:val="005148FE"/>
    <w:rsid w:val="00514902"/>
    <w:rsid w:val="005149A2"/>
    <w:rsid w:val="00514CEE"/>
    <w:rsid w:val="005150E4"/>
    <w:rsid w:val="00515271"/>
    <w:rsid w:val="00515353"/>
    <w:rsid w:val="00515907"/>
    <w:rsid w:val="00515E00"/>
    <w:rsid w:val="00515E2B"/>
    <w:rsid w:val="005169FC"/>
    <w:rsid w:val="00516B96"/>
    <w:rsid w:val="00516D2A"/>
    <w:rsid w:val="00517186"/>
    <w:rsid w:val="0051739D"/>
    <w:rsid w:val="005173A4"/>
    <w:rsid w:val="0051770E"/>
    <w:rsid w:val="0052001B"/>
    <w:rsid w:val="005200E6"/>
    <w:rsid w:val="005201D1"/>
    <w:rsid w:val="00520305"/>
    <w:rsid w:val="005205C8"/>
    <w:rsid w:val="005205D5"/>
    <w:rsid w:val="005209E0"/>
    <w:rsid w:val="00521D65"/>
    <w:rsid w:val="005221A4"/>
    <w:rsid w:val="005226AB"/>
    <w:rsid w:val="005227EA"/>
    <w:rsid w:val="00522B5B"/>
    <w:rsid w:val="00523366"/>
    <w:rsid w:val="00523E18"/>
    <w:rsid w:val="00523F32"/>
    <w:rsid w:val="005241A1"/>
    <w:rsid w:val="0052422C"/>
    <w:rsid w:val="005244D5"/>
    <w:rsid w:val="005245A9"/>
    <w:rsid w:val="005248C4"/>
    <w:rsid w:val="00524AD1"/>
    <w:rsid w:val="00524B43"/>
    <w:rsid w:val="00524D2A"/>
    <w:rsid w:val="00524E6A"/>
    <w:rsid w:val="005251DA"/>
    <w:rsid w:val="00525407"/>
    <w:rsid w:val="00525F16"/>
    <w:rsid w:val="00525F71"/>
    <w:rsid w:val="005261D1"/>
    <w:rsid w:val="00526270"/>
    <w:rsid w:val="005269C2"/>
    <w:rsid w:val="00526C8A"/>
    <w:rsid w:val="00526C9F"/>
    <w:rsid w:val="00526E5A"/>
    <w:rsid w:val="00526E75"/>
    <w:rsid w:val="00527192"/>
    <w:rsid w:val="00527489"/>
    <w:rsid w:val="0053012B"/>
    <w:rsid w:val="0053058D"/>
    <w:rsid w:val="00530AFD"/>
    <w:rsid w:val="00530FF3"/>
    <w:rsid w:val="00531113"/>
    <w:rsid w:val="0053173A"/>
    <w:rsid w:val="00531824"/>
    <w:rsid w:val="005318B6"/>
    <w:rsid w:val="00531AF4"/>
    <w:rsid w:val="00531D11"/>
    <w:rsid w:val="00531F71"/>
    <w:rsid w:val="005323CB"/>
    <w:rsid w:val="00532462"/>
    <w:rsid w:val="00532B16"/>
    <w:rsid w:val="00532C9D"/>
    <w:rsid w:val="00532DBB"/>
    <w:rsid w:val="00532F35"/>
    <w:rsid w:val="00533215"/>
    <w:rsid w:val="005334E4"/>
    <w:rsid w:val="005338BD"/>
    <w:rsid w:val="0053394F"/>
    <w:rsid w:val="0053405D"/>
    <w:rsid w:val="00534451"/>
    <w:rsid w:val="00534695"/>
    <w:rsid w:val="005347FB"/>
    <w:rsid w:val="005348FE"/>
    <w:rsid w:val="005349EB"/>
    <w:rsid w:val="00534AA6"/>
    <w:rsid w:val="00534C83"/>
    <w:rsid w:val="00534D1A"/>
    <w:rsid w:val="005354A1"/>
    <w:rsid w:val="00535590"/>
    <w:rsid w:val="00535A27"/>
    <w:rsid w:val="00535BE9"/>
    <w:rsid w:val="00535C00"/>
    <w:rsid w:val="0053637E"/>
    <w:rsid w:val="00536752"/>
    <w:rsid w:val="00536AEE"/>
    <w:rsid w:val="00537218"/>
    <w:rsid w:val="005376F0"/>
    <w:rsid w:val="00537BE9"/>
    <w:rsid w:val="00537E22"/>
    <w:rsid w:val="00537E2E"/>
    <w:rsid w:val="00540147"/>
    <w:rsid w:val="005402B2"/>
    <w:rsid w:val="005402B9"/>
    <w:rsid w:val="005405D3"/>
    <w:rsid w:val="005408F9"/>
    <w:rsid w:val="0054095A"/>
    <w:rsid w:val="005409DC"/>
    <w:rsid w:val="00540EB6"/>
    <w:rsid w:val="00541096"/>
    <w:rsid w:val="005412EB"/>
    <w:rsid w:val="0054161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8BF"/>
    <w:rsid w:val="00545A3E"/>
    <w:rsid w:val="00545B4E"/>
    <w:rsid w:val="00545C3D"/>
    <w:rsid w:val="00545DA2"/>
    <w:rsid w:val="00545DA4"/>
    <w:rsid w:val="00545E6A"/>
    <w:rsid w:val="00545EC7"/>
    <w:rsid w:val="00546310"/>
    <w:rsid w:val="00546738"/>
    <w:rsid w:val="005467D6"/>
    <w:rsid w:val="00546868"/>
    <w:rsid w:val="00546922"/>
    <w:rsid w:val="00546942"/>
    <w:rsid w:val="00546A1F"/>
    <w:rsid w:val="00546A81"/>
    <w:rsid w:val="00547123"/>
    <w:rsid w:val="005471AF"/>
    <w:rsid w:val="00547403"/>
    <w:rsid w:val="005474B0"/>
    <w:rsid w:val="00550047"/>
    <w:rsid w:val="00550470"/>
    <w:rsid w:val="005504D9"/>
    <w:rsid w:val="005504DE"/>
    <w:rsid w:val="00550C45"/>
    <w:rsid w:val="00550C5D"/>
    <w:rsid w:val="00550C80"/>
    <w:rsid w:val="00550D6F"/>
    <w:rsid w:val="00550E94"/>
    <w:rsid w:val="005511B1"/>
    <w:rsid w:val="00551E1E"/>
    <w:rsid w:val="00551E52"/>
    <w:rsid w:val="00552038"/>
    <w:rsid w:val="0055233E"/>
    <w:rsid w:val="00552569"/>
    <w:rsid w:val="005526F2"/>
    <w:rsid w:val="00552A33"/>
    <w:rsid w:val="00552B8F"/>
    <w:rsid w:val="00552FF4"/>
    <w:rsid w:val="00553244"/>
    <w:rsid w:val="005534FE"/>
    <w:rsid w:val="00553C9E"/>
    <w:rsid w:val="00553DFF"/>
    <w:rsid w:val="0055410A"/>
    <w:rsid w:val="005543EE"/>
    <w:rsid w:val="005547CB"/>
    <w:rsid w:val="00554A55"/>
    <w:rsid w:val="00554DF7"/>
    <w:rsid w:val="005553FF"/>
    <w:rsid w:val="005555D1"/>
    <w:rsid w:val="00555675"/>
    <w:rsid w:val="00555713"/>
    <w:rsid w:val="00555772"/>
    <w:rsid w:val="00555C03"/>
    <w:rsid w:val="00555D6F"/>
    <w:rsid w:val="00555DC4"/>
    <w:rsid w:val="00556680"/>
    <w:rsid w:val="005567AA"/>
    <w:rsid w:val="005567BF"/>
    <w:rsid w:val="005569D2"/>
    <w:rsid w:val="00556A6C"/>
    <w:rsid w:val="00556B55"/>
    <w:rsid w:val="00556F9D"/>
    <w:rsid w:val="005570E7"/>
    <w:rsid w:val="0055718D"/>
    <w:rsid w:val="00557464"/>
    <w:rsid w:val="00557541"/>
    <w:rsid w:val="00557665"/>
    <w:rsid w:val="0055771C"/>
    <w:rsid w:val="00557CAB"/>
    <w:rsid w:val="005608D5"/>
    <w:rsid w:val="00560955"/>
    <w:rsid w:val="00560AC9"/>
    <w:rsid w:val="00560DDA"/>
    <w:rsid w:val="00560E3F"/>
    <w:rsid w:val="00560F9A"/>
    <w:rsid w:val="00561250"/>
    <w:rsid w:val="0056134D"/>
    <w:rsid w:val="005617E8"/>
    <w:rsid w:val="00561A95"/>
    <w:rsid w:val="00561BF6"/>
    <w:rsid w:val="00561E4A"/>
    <w:rsid w:val="005625FE"/>
    <w:rsid w:val="00562C27"/>
    <w:rsid w:val="00562CDC"/>
    <w:rsid w:val="00563459"/>
    <w:rsid w:val="00563855"/>
    <w:rsid w:val="00563C64"/>
    <w:rsid w:val="00563D83"/>
    <w:rsid w:val="00563FD2"/>
    <w:rsid w:val="005640EC"/>
    <w:rsid w:val="0056434D"/>
    <w:rsid w:val="00564D12"/>
    <w:rsid w:val="00564ED6"/>
    <w:rsid w:val="005650BF"/>
    <w:rsid w:val="005652E4"/>
    <w:rsid w:val="00565679"/>
    <w:rsid w:val="00565F7C"/>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630"/>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40F"/>
    <w:rsid w:val="005829CC"/>
    <w:rsid w:val="00582E3D"/>
    <w:rsid w:val="00583147"/>
    <w:rsid w:val="00583526"/>
    <w:rsid w:val="005836D0"/>
    <w:rsid w:val="00583B29"/>
    <w:rsid w:val="00583C6C"/>
    <w:rsid w:val="00583E78"/>
    <w:rsid w:val="00584496"/>
    <w:rsid w:val="00584895"/>
    <w:rsid w:val="00584F8D"/>
    <w:rsid w:val="00585393"/>
    <w:rsid w:val="00585932"/>
    <w:rsid w:val="005859D4"/>
    <w:rsid w:val="00585A7B"/>
    <w:rsid w:val="00585C3A"/>
    <w:rsid w:val="0058628A"/>
    <w:rsid w:val="005863AF"/>
    <w:rsid w:val="00586897"/>
    <w:rsid w:val="00587117"/>
    <w:rsid w:val="00587456"/>
    <w:rsid w:val="0058759B"/>
    <w:rsid w:val="00587649"/>
    <w:rsid w:val="0058764D"/>
    <w:rsid w:val="005876F6"/>
    <w:rsid w:val="00587CE4"/>
    <w:rsid w:val="00590203"/>
    <w:rsid w:val="0059074F"/>
    <w:rsid w:val="00590BE1"/>
    <w:rsid w:val="00590BF6"/>
    <w:rsid w:val="005915B4"/>
    <w:rsid w:val="00591777"/>
    <w:rsid w:val="00591B9C"/>
    <w:rsid w:val="00591E92"/>
    <w:rsid w:val="00592160"/>
    <w:rsid w:val="005923C9"/>
    <w:rsid w:val="0059284F"/>
    <w:rsid w:val="00592891"/>
    <w:rsid w:val="00592EBC"/>
    <w:rsid w:val="005931F9"/>
    <w:rsid w:val="00593396"/>
    <w:rsid w:val="00593D33"/>
    <w:rsid w:val="00593DCD"/>
    <w:rsid w:val="00593E9D"/>
    <w:rsid w:val="00593F19"/>
    <w:rsid w:val="00594131"/>
    <w:rsid w:val="00594360"/>
    <w:rsid w:val="005943C6"/>
    <w:rsid w:val="0059441D"/>
    <w:rsid w:val="00594B4A"/>
    <w:rsid w:val="005954F2"/>
    <w:rsid w:val="005956BA"/>
    <w:rsid w:val="00595777"/>
    <w:rsid w:val="00595BC4"/>
    <w:rsid w:val="00595E99"/>
    <w:rsid w:val="00596115"/>
    <w:rsid w:val="00596308"/>
    <w:rsid w:val="005967BB"/>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7EE"/>
    <w:rsid w:val="005A2BB3"/>
    <w:rsid w:val="005A320D"/>
    <w:rsid w:val="005A36E3"/>
    <w:rsid w:val="005A38FE"/>
    <w:rsid w:val="005A3A31"/>
    <w:rsid w:val="005A3AF1"/>
    <w:rsid w:val="005A3B1E"/>
    <w:rsid w:val="005A40D5"/>
    <w:rsid w:val="005A438E"/>
    <w:rsid w:val="005A4743"/>
    <w:rsid w:val="005A4999"/>
    <w:rsid w:val="005A4E38"/>
    <w:rsid w:val="005A50CE"/>
    <w:rsid w:val="005A588D"/>
    <w:rsid w:val="005A59CF"/>
    <w:rsid w:val="005A6A3A"/>
    <w:rsid w:val="005A6F18"/>
    <w:rsid w:val="005A6FA1"/>
    <w:rsid w:val="005A7F72"/>
    <w:rsid w:val="005B0604"/>
    <w:rsid w:val="005B08FF"/>
    <w:rsid w:val="005B1333"/>
    <w:rsid w:val="005B1BBC"/>
    <w:rsid w:val="005B1F54"/>
    <w:rsid w:val="005B2695"/>
    <w:rsid w:val="005B2D4D"/>
    <w:rsid w:val="005B2EB8"/>
    <w:rsid w:val="005B3184"/>
    <w:rsid w:val="005B328A"/>
    <w:rsid w:val="005B355C"/>
    <w:rsid w:val="005B3C58"/>
    <w:rsid w:val="005B3C7C"/>
    <w:rsid w:val="005B4878"/>
    <w:rsid w:val="005B4911"/>
    <w:rsid w:val="005B49B9"/>
    <w:rsid w:val="005B4C5C"/>
    <w:rsid w:val="005B4E3D"/>
    <w:rsid w:val="005B4E83"/>
    <w:rsid w:val="005B4EDB"/>
    <w:rsid w:val="005B536A"/>
    <w:rsid w:val="005B541A"/>
    <w:rsid w:val="005B5425"/>
    <w:rsid w:val="005B54FE"/>
    <w:rsid w:val="005B5A55"/>
    <w:rsid w:val="005B5D1D"/>
    <w:rsid w:val="005B6247"/>
    <w:rsid w:val="005B6E03"/>
    <w:rsid w:val="005B6FAE"/>
    <w:rsid w:val="005B703E"/>
    <w:rsid w:val="005B70E8"/>
    <w:rsid w:val="005B7824"/>
    <w:rsid w:val="005C0018"/>
    <w:rsid w:val="005C0625"/>
    <w:rsid w:val="005C0904"/>
    <w:rsid w:val="005C09BF"/>
    <w:rsid w:val="005C0C62"/>
    <w:rsid w:val="005C0D61"/>
    <w:rsid w:val="005C0DDE"/>
    <w:rsid w:val="005C11DA"/>
    <w:rsid w:val="005C1225"/>
    <w:rsid w:val="005C132F"/>
    <w:rsid w:val="005C1752"/>
    <w:rsid w:val="005C1894"/>
    <w:rsid w:val="005C2144"/>
    <w:rsid w:val="005C2DEA"/>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60C"/>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78C"/>
    <w:rsid w:val="005D495D"/>
    <w:rsid w:val="005D4D41"/>
    <w:rsid w:val="005D5419"/>
    <w:rsid w:val="005D5478"/>
    <w:rsid w:val="005D5499"/>
    <w:rsid w:val="005D55C2"/>
    <w:rsid w:val="005D576B"/>
    <w:rsid w:val="005D594D"/>
    <w:rsid w:val="005D597B"/>
    <w:rsid w:val="005D59E5"/>
    <w:rsid w:val="005D5DB0"/>
    <w:rsid w:val="005D5E46"/>
    <w:rsid w:val="005D609E"/>
    <w:rsid w:val="005D610E"/>
    <w:rsid w:val="005D64A5"/>
    <w:rsid w:val="005D6907"/>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B12"/>
    <w:rsid w:val="005E1C06"/>
    <w:rsid w:val="005E1D4D"/>
    <w:rsid w:val="005E2366"/>
    <w:rsid w:val="005E24BC"/>
    <w:rsid w:val="005E25A0"/>
    <w:rsid w:val="005E2E2C"/>
    <w:rsid w:val="005E2FA0"/>
    <w:rsid w:val="005E308C"/>
    <w:rsid w:val="005E3426"/>
    <w:rsid w:val="005E35FD"/>
    <w:rsid w:val="005E383F"/>
    <w:rsid w:val="005E3DC5"/>
    <w:rsid w:val="005E4010"/>
    <w:rsid w:val="005E4675"/>
    <w:rsid w:val="005E48F7"/>
    <w:rsid w:val="005E4F80"/>
    <w:rsid w:val="005E4FBD"/>
    <w:rsid w:val="005E5009"/>
    <w:rsid w:val="005E5486"/>
    <w:rsid w:val="005E5563"/>
    <w:rsid w:val="005E580A"/>
    <w:rsid w:val="005E5896"/>
    <w:rsid w:val="005E6444"/>
    <w:rsid w:val="005E66F1"/>
    <w:rsid w:val="005E6888"/>
    <w:rsid w:val="005E6AFB"/>
    <w:rsid w:val="005E6F8D"/>
    <w:rsid w:val="005E7567"/>
    <w:rsid w:val="005E7698"/>
    <w:rsid w:val="005E76F5"/>
    <w:rsid w:val="005E7C06"/>
    <w:rsid w:val="005F0129"/>
    <w:rsid w:val="005F031E"/>
    <w:rsid w:val="005F0B4C"/>
    <w:rsid w:val="005F0B53"/>
    <w:rsid w:val="005F0C46"/>
    <w:rsid w:val="005F15BA"/>
    <w:rsid w:val="005F1E42"/>
    <w:rsid w:val="005F1FE4"/>
    <w:rsid w:val="005F2716"/>
    <w:rsid w:val="005F2B19"/>
    <w:rsid w:val="005F2CD8"/>
    <w:rsid w:val="005F2DDA"/>
    <w:rsid w:val="005F2F4A"/>
    <w:rsid w:val="005F327D"/>
    <w:rsid w:val="005F369B"/>
    <w:rsid w:val="005F3F7F"/>
    <w:rsid w:val="005F401B"/>
    <w:rsid w:val="005F40E5"/>
    <w:rsid w:val="005F4364"/>
    <w:rsid w:val="005F46D9"/>
    <w:rsid w:val="005F4950"/>
    <w:rsid w:val="005F4C5F"/>
    <w:rsid w:val="005F509E"/>
    <w:rsid w:val="005F51DA"/>
    <w:rsid w:val="005F5C91"/>
    <w:rsid w:val="005F6016"/>
    <w:rsid w:val="005F60BC"/>
    <w:rsid w:val="005F660A"/>
    <w:rsid w:val="005F6697"/>
    <w:rsid w:val="005F6C51"/>
    <w:rsid w:val="005F6F9C"/>
    <w:rsid w:val="005F6FFC"/>
    <w:rsid w:val="005F7311"/>
    <w:rsid w:val="005F7504"/>
    <w:rsid w:val="005F7F11"/>
    <w:rsid w:val="006004DE"/>
    <w:rsid w:val="00600860"/>
    <w:rsid w:val="006008BE"/>
    <w:rsid w:val="006009FE"/>
    <w:rsid w:val="00600D41"/>
    <w:rsid w:val="00601072"/>
    <w:rsid w:val="0060144E"/>
    <w:rsid w:val="00601486"/>
    <w:rsid w:val="0060168C"/>
    <w:rsid w:val="00601754"/>
    <w:rsid w:val="00601D4D"/>
    <w:rsid w:val="00601E39"/>
    <w:rsid w:val="00601FCD"/>
    <w:rsid w:val="006020B1"/>
    <w:rsid w:val="00602354"/>
    <w:rsid w:val="0060252F"/>
    <w:rsid w:val="0060254B"/>
    <w:rsid w:val="0060268D"/>
    <w:rsid w:val="006026F1"/>
    <w:rsid w:val="0060318C"/>
    <w:rsid w:val="00603648"/>
    <w:rsid w:val="006039C5"/>
    <w:rsid w:val="00603B1B"/>
    <w:rsid w:val="00604148"/>
    <w:rsid w:val="006043D7"/>
    <w:rsid w:val="00604594"/>
    <w:rsid w:val="00604708"/>
    <w:rsid w:val="00604AAE"/>
    <w:rsid w:val="00604CCF"/>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00E"/>
    <w:rsid w:val="006126E9"/>
    <w:rsid w:val="006128B4"/>
    <w:rsid w:val="00612C73"/>
    <w:rsid w:val="00612D12"/>
    <w:rsid w:val="00613036"/>
    <w:rsid w:val="006134CE"/>
    <w:rsid w:val="0061367D"/>
    <w:rsid w:val="006138D8"/>
    <w:rsid w:val="00613A19"/>
    <w:rsid w:val="00614064"/>
    <w:rsid w:val="00614096"/>
    <w:rsid w:val="006141D8"/>
    <w:rsid w:val="00614263"/>
    <w:rsid w:val="006148DD"/>
    <w:rsid w:val="00614CB4"/>
    <w:rsid w:val="00614D1E"/>
    <w:rsid w:val="00614D3B"/>
    <w:rsid w:val="00615175"/>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32"/>
    <w:rsid w:val="00620686"/>
    <w:rsid w:val="006206D7"/>
    <w:rsid w:val="006209E8"/>
    <w:rsid w:val="00621626"/>
    <w:rsid w:val="00621A70"/>
    <w:rsid w:val="00621B6A"/>
    <w:rsid w:val="00621C0B"/>
    <w:rsid w:val="00621C72"/>
    <w:rsid w:val="00621CAD"/>
    <w:rsid w:val="0062286B"/>
    <w:rsid w:val="00622CD6"/>
    <w:rsid w:val="00623427"/>
    <w:rsid w:val="0062387A"/>
    <w:rsid w:val="00623E94"/>
    <w:rsid w:val="00623EF3"/>
    <w:rsid w:val="0062424C"/>
    <w:rsid w:val="0062427E"/>
    <w:rsid w:val="00624438"/>
    <w:rsid w:val="006244A2"/>
    <w:rsid w:val="00624940"/>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3C9"/>
    <w:rsid w:val="00632507"/>
    <w:rsid w:val="00632566"/>
    <w:rsid w:val="006326BC"/>
    <w:rsid w:val="00632927"/>
    <w:rsid w:val="00632A0E"/>
    <w:rsid w:val="00632A4C"/>
    <w:rsid w:val="00632B06"/>
    <w:rsid w:val="00632DA2"/>
    <w:rsid w:val="00632EB1"/>
    <w:rsid w:val="0063361D"/>
    <w:rsid w:val="006336B8"/>
    <w:rsid w:val="00633811"/>
    <w:rsid w:val="00633951"/>
    <w:rsid w:val="00633965"/>
    <w:rsid w:val="00633B5E"/>
    <w:rsid w:val="00633C0A"/>
    <w:rsid w:val="00633CAF"/>
    <w:rsid w:val="00633D11"/>
    <w:rsid w:val="00633D5A"/>
    <w:rsid w:val="00633D62"/>
    <w:rsid w:val="00633FC6"/>
    <w:rsid w:val="0063405E"/>
    <w:rsid w:val="00634077"/>
    <w:rsid w:val="006341AD"/>
    <w:rsid w:val="00634232"/>
    <w:rsid w:val="006347F5"/>
    <w:rsid w:val="006356A2"/>
    <w:rsid w:val="00635EDC"/>
    <w:rsid w:val="00635F56"/>
    <w:rsid w:val="00636094"/>
    <w:rsid w:val="0063681F"/>
    <w:rsid w:val="00636A76"/>
    <w:rsid w:val="00637219"/>
    <w:rsid w:val="006372C0"/>
    <w:rsid w:val="006373C7"/>
    <w:rsid w:val="006374F0"/>
    <w:rsid w:val="006376E2"/>
    <w:rsid w:val="00637C24"/>
    <w:rsid w:val="00637E00"/>
    <w:rsid w:val="006400E1"/>
    <w:rsid w:val="006401C6"/>
    <w:rsid w:val="00640207"/>
    <w:rsid w:val="00640222"/>
    <w:rsid w:val="00640378"/>
    <w:rsid w:val="00640529"/>
    <w:rsid w:val="006407AC"/>
    <w:rsid w:val="006409F3"/>
    <w:rsid w:val="00640AAE"/>
    <w:rsid w:val="00641061"/>
    <w:rsid w:val="006419E1"/>
    <w:rsid w:val="006419ED"/>
    <w:rsid w:val="00642D10"/>
    <w:rsid w:val="00643769"/>
    <w:rsid w:val="006437A9"/>
    <w:rsid w:val="00643951"/>
    <w:rsid w:val="00643973"/>
    <w:rsid w:val="00643F55"/>
    <w:rsid w:val="006440E5"/>
    <w:rsid w:val="00644200"/>
    <w:rsid w:val="0064428B"/>
    <w:rsid w:val="00644511"/>
    <w:rsid w:val="0064486C"/>
    <w:rsid w:val="00644E60"/>
    <w:rsid w:val="0064552C"/>
    <w:rsid w:val="006457B7"/>
    <w:rsid w:val="00645C7B"/>
    <w:rsid w:val="006464EC"/>
    <w:rsid w:val="00646556"/>
    <w:rsid w:val="00646C2D"/>
    <w:rsid w:val="006473FF"/>
    <w:rsid w:val="006474A7"/>
    <w:rsid w:val="00647CB3"/>
    <w:rsid w:val="00647D60"/>
    <w:rsid w:val="00650150"/>
    <w:rsid w:val="00650854"/>
    <w:rsid w:val="006508EE"/>
    <w:rsid w:val="0065095C"/>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4AD"/>
    <w:rsid w:val="0065403E"/>
    <w:rsid w:val="00654346"/>
    <w:rsid w:val="006544F6"/>
    <w:rsid w:val="006547BD"/>
    <w:rsid w:val="00654A54"/>
    <w:rsid w:val="00654B42"/>
    <w:rsid w:val="00654C2D"/>
    <w:rsid w:val="00654C81"/>
    <w:rsid w:val="00655070"/>
    <w:rsid w:val="00655223"/>
    <w:rsid w:val="00655780"/>
    <w:rsid w:val="0065594D"/>
    <w:rsid w:val="00655F74"/>
    <w:rsid w:val="00655F76"/>
    <w:rsid w:val="006560DC"/>
    <w:rsid w:val="006561FF"/>
    <w:rsid w:val="00656251"/>
    <w:rsid w:val="00656884"/>
    <w:rsid w:val="00656AE3"/>
    <w:rsid w:val="00656D6F"/>
    <w:rsid w:val="00657005"/>
    <w:rsid w:val="006578D9"/>
    <w:rsid w:val="00657F67"/>
    <w:rsid w:val="006601F9"/>
    <w:rsid w:val="006602D1"/>
    <w:rsid w:val="006605DC"/>
    <w:rsid w:val="00660891"/>
    <w:rsid w:val="00661601"/>
    <w:rsid w:val="00661636"/>
    <w:rsid w:val="00661B89"/>
    <w:rsid w:val="00661B94"/>
    <w:rsid w:val="00661C1D"/>
    <w:rsid w:val="00661CC2"/>
    <w:rsid w:val="00661F8A"/>
    <w:rsid w:val="00662166"/>
    <w:rsid w:val="006621D7"/>
    <w:rsid w:val="00662240"/>
    <w:rsid w:val="00662972"/>
    <w:rsid w:val="00662FA2"/>
    <w:rsid w:val="006631ED"/>
    <w:rsid w:val="00663572"/>
    <w:rsid w:val="006635DC"/>
    <w:rsid w:val="00663754"/>
    <w:rsid w:val="00663908"/>
    <w:rsid w:val="0066402E"/>
    <w:rsid w:val="00664121"/>
    <w:rsid w:val="006641D2"/>
    <w:rsid w:val="0066426F"/>
    <w:rsid w:val="006642D2"/>
    <w:rsid w:val="006646F4"/>
    <w:rsid w:val="00664AB0"/>
    <w:rsid w:val="00664E50"/>
    <w:rsid w:val="006651F0"/>
    <w:rsid w:val="00665229"/>
    <w:rsid w:val="00665316"/>
    <w:rsid w:val="006654E8"/>
    <w:rsid w:val="0066551A"/>
    <w:rsid w:val="0066568F"/>
    <w:rsid w:val="00665799"/>
    <w:rsid w:val="0066586E"/>
    <w:rsid w:val="00665CCE"/>
    <w:rsid w:val="006672FC"/>
    <w:rsid w:val="00667A27"/>
    <w:rsid w:val="006704BF"/>
    <w:rsid w:val="00670725"/>
    <w:rsid w:val="00670AAB"/>
    <w:rsid w:val="00670AD6"/>
    <w:rsid w:val="00670ECD"/>
    <w:rsid w:val="00671C8F"/>
    <w:rsid w:val="00672134"/>
    <w:rsid w:val="0067222A"/>
    <w:rsid w:val="00672575"/>
    <w:rsid w:val="00672966"/>
    <w:rsid w:val="006729A2"/>
    <w:rsid w:val="006729D5"/>
    <w:rsid w:val="00672A5D"/>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57EC"/>
    <w:rsid w:val="006760EF"/>
    <w:rsid w:val="00676366"/>
    <w:rsid w:val="006763E2"/>
    <w:rsid w:val="006767B8"/>
    <w:rsid w:val="0067690C"/>
    <w:rsid w:val="00676A67"/>
    <w:rsid w:val="00677725"/>
    <w:rsid w:val="00677896"/>
    <w:rsid w:val="00677A51"/>
    <w:rsid w:val="00680115"/>
    <w:rsid w:val="0068013A"/>
    <w:rsid w:val="006804EA"/>
    <w:rsid w:val="00680A74"/>
    <w:rsid w:val="00680A97"/>
    <w:rsid w:val="00680BC3"/>
    <w:rsid w:val="00680F30"/>
    <w:rsid w:val="00680F81"/>
    <w:rsid w:val="0068102D"/>
    <w:rsid w:val="006819F6"/>
    <w:rsid w:val="00682104"/>
    <w:rsid w:val="0068226B"/>
    <w:rsid w:val="00682318"/>
    <w:rsid w:val="00682461"/>
    <w:rsid w:val="006824E8"/>
    <w:rsid w:val="00682A4A"/>
    <w:rsid w:val="00682B2D"/>
    <w:rsid w:val="00682ED3"/>
    <w:rsid w:val="0068367C"/>
    <w:rsid w:val="0068377B"/>
    <w:rsid w:val="006838DB"/>
    <w:rsid w:val="00683A07"/>
    <w:rsid w:val="00683D7F"/>
    <w:rsid w:val="00683D99"/>
    <w:rsid w:val="00683EF3"/>
    <w:rsid w:val="00684258"/>
    <w:rsid w:val="0068437E"/>
    <w:rsid w:val="00684845"/>
    <w:rsid w:val="00685211"/>
    <w:rsid w:val="006854AC"/>
    <w:rsid w:val="00685725"/>
    <w:rsid w:val="00685B95"/>
    <w:rsid w:val="00685D3B"/>
    <w:rsid w:val="0068623E"/>
    <w:rsid w:val="00686366"/>
    <w:rsid w:val="0068653A"/>
    <w:rsid w:val="0068673B"/>
    <w:rsid w:val="006868CB"/>
    <w:rsid w:val="0068721F"/>
    <w:rsid w:val="006872A8"/>
    <w:rsid w:val="00687904"/>
    <w:rsid w:val="00687D88"/>
    <w:rsid w:val="00690447"/>
    <w:rsid w:val="00690D12"/>
    <w:rsid w:val="00690F0E"/>
    <w:rsid w:val="00691278"/>
    <w:rsid w:val="0069138C"/>
    <w:rsid w:val="00691400"/>
    <w:rsid w:val="006918F9"/>
    <w:rsid w:val="006919C5"/>
    <w:rsid w:val="00691C60"/>
    <w:rsid w:val="00691D23"/>
    <w:rsid w:val="00691D43"/>
    <w:rsid w:val="00692521"/>
    <w:rsid w:val="00692602"/>
    <w:rsid w:val="00692799"/>
    <w:rsid w:val="006927F0"/>
    <w:rsid w:val="0069283C"/>
    <w:rsid w:val="00692979"/>
    <w:rsid w:val="00692A0D"/>
    <w:rsid w:val="00693077"/>
    <w:rsid w:val="00693295"/>
    <w:rsid w:val="006935FA"/>
    <w:rsid w:val="00693CA1"/>
    <w:rsid w:val="006943ED"/>
    <w:rsid w:val="0069447C"/>
    <w:rsid w:val="00694547"/>
    <w:rsid w:val="006949AD"/>
    <w:rsid w:val="00694A09"/>
    <w:rsid w:val="00694C67"/>
    <w:rsid w:val="006954FA"/>
    <w:rsid w:val="00695D50"/>
    <w:rsid w:val="00695E95"/>
    <w:rsid w:val="00696244"/>
    <w:rsid w:val="006968C2"/>
    <w:rsid w:val="006969D6"/>
    <w:rsid w:val="00696C33"/>
    <w:rsid w:val="0069714A"/>
    <w:rsid w:val="00697283"/>
    <w:rsid w:val="0069755C"/>
    <w:rsid w:val="006979DC"/>
    <w:rsid w:val="00697C2C"/>
    <w:rsid w:val="006A01FA"/>
    <w:rsid w:val="006A05EF"/>
    <w:rsid w:val="006A0942"/>
    <w:rsid w:val="006A0FD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DC6"/>
    <w:rsid w:val="006A5185"/>
    <w:rsid w:val="006A58DE"/>
    <w:rsid w:val="006A5A45"/>
    <w:rsid w:val="006A5CA3"/>
    <w:rsid w:val="006A5E26"/>
    <w:rsid w:val="006A6725"/>
    <w:rsid w:val="006A6756"/>
    <w:rsid w:val="006A6B69"/>
    <w:rsid w:val="006A6CBB"/>
    <w:rsid w:val="006A6E18"/>
    <w:rsid w:val="006A74E8"/>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5C7"/>
    <w:rsid w:val="006B2744"/>
    <w:rsid w:val="006B3604"/>
    <w:rsid w:val="006B393F"/>
    <w:rsid w:val="006B39FC"/>
    <w:rsid w:val="006B3E55"/>
    <w:rsid w:val="006B4D4E"/>
    <w:rsid w:val="006B5452"/>
    <w:rsid w:val="006B5B43"/>
    <w:rsid w:val="006B5CDC"/>
    <w:rsid w:val="006B5D9C"/>
    <w:rsid w:val="006B66D7"/>
    <w:rsid w:val="006B6AD0"/>
    <w:rsid w:val="006B6BA3"/>
    <w:rsid w:val="006B6BF0"/>
    <w:rsid w:val="006B6C95"/>
    <w:rsid w:val="006B725C"/>
    <w:rsid w:val="006B7360"/>
    <w:rsid w:val="006B74EB"/>
    <w:rsid w:val="006B7864"/>
    <w:rsid w:val="006B789D"/>
    <w:rsid w:val="006B7E17"/>
    <w:rsid w:val="006C03B2"/>
    <w:rsid w:val="006C09DD"/>
    <w:rsid w:val="006C0A1A"/>
    <w:rsid w:val="006C1167"/>
    <w:rsid w:val="006C147B"/>
    <w:rsid w:val="006C1B3F"/>
    <w:rsid w:val="006C1BF5"/>
    <w:rsid w:val="006C1E64"/>
    <w:rsid w:val="006C20C0"/>
    <w:rsid w:val="006C250B"/>
    <w:rsid w:val="006C2F89"/>
    <w:rsid w:val="006C30F0"/>
    <w:rsid w:val="006C34CF"/>
    <w:rsid w:val="006C375B"/>
    <w:rsid w:val="006C377A"/>
    <w:rsid w:val="006C3879"/>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75C9"/>
    <w:rsid w:val="006C7DAF"/>
    <w:rsid w:val="006C7E52"/>
    <w:rsid w:val="006D0233"/>
    <w:rsid w:val="006D03CD"/>
    <w:rsid w:val="006D0A70"/>
    <w:rsid w:val="006D0AD9"/>
    <w:rsid w:val="006D0DED"/>
    <w:rsid w:val="006D0E17"/>
    <w:rsid w:val="006D1193"/>
    <w:rsid w:val="006D15D4"/>
    <w:rsid w:val="006D164F"/>
    <w:rsid w:val="006D19ED"/>
    <w:rsid w:val="006D1A23"/>
    <w:rsid w:val="006D1ABD"/>
    <w:rsid w:val="006D1B2E"/>
    <w:rsid w:val="006D1F1A"/>
    <w:rsid w:val="006D21FF"/>
    <w:rsid w:val="006D2440"/>
    <w:rsid w:val="006D2627"/>
    <w:rsid w:val="006D2A88"/>
    <w:rsid w:val="006D2E42"/>
    <w:rsid w:val="006D30C6"/>
    <w:rsid w:val="006D316E"/>
    <w:rsid w:val="006D31AF"/>
    <w:rsid w:val="006D31DD"/>
    <w:rsid w:val="006D32B3"/>
    <w:rsid w:val="006D43BD"/>
    <w:rsid w:val="006D452B"/>
    <w:rsid w:val="006D47AB"/>
    <w:rsid w:val="006D492A"/>
    <w:rsid w:val="006D493C"/>
    <w:rsid w:val="006D4ED6"/>
    <w:rsid w:val="006D4F72"/>
    <w:rsid w:val="006D58A9"/>
    <w:rsid w:val="006D59BF"/>
    <w:rsid w:val="006D5AE7"/>
    <w:rsid w:val="006D5B2C"/>
    <w:rsid w:val="006D5BAB"/>
    <w:rsid w:val="006D5EC2"/>
    <w:rsid w:val="006D5FEF"/>
    <w:rsid w:val="006D6067"/>
    <w:rsid w:val="006D615D"/>
    <w:rsid w:val="006D684B"/>
    <w:rsid w:val="006D6D22"/>
    <w:rsid w:val="006D70A1"/>
    <w:rsid w:val="006D7598"/>
    <w:rsid w:val="006D7B93"/>
    <w:rsid w:val="006D7DAD"/>
    <w:rsid w:val="006E0544"/>
    <w:rsid w:val="006E0B16"/>
    <w:rsid w:val="006E0E1D"/>
    <w:rsid w:val="006E0E60"/>
    <w:rsid w:val="006E0ED0"/>
    <w:rsid w:val="006E1503"/>
    <w:rsid w:val="006E176F"/>
    <w:rsid w:val="006E1B11"/>
    <w:rsid w:val="006E1C69"/>
    <w:rsid w:val="006E1EE9"/>
    <w:rsid w:val="006E22CC"/>
    <w:rsid w:val="006E260B"/>
    <w:rsid w:val="006E2AA6"/>
    <w:rsid w:val="006E2CFD"/>
    <w:rsid w:val="006E2F9C"/>
    <w:rsid w:val="006E3D3A"/>
    <w:rsid w:val="006E4058"/>
    <w:rsid w:val="006E4172"/>
    <w:rsid w:val="006E4469"/>
    <w:rsid w:val="006E459B"/>
    <w:rsid w:val="006E4A83"/>
    <w:rsid w:val="006E4EC2"/>
    <w:rsid w:val="006E512D"/>
    <w:rsid w:val="006E5151"/>
    <w:rsid w:val="006E54EC"/>
    <w:rsid w:val="006E554E"/>
    <w:rsid w:val="006E55A4"/>
    <w:rsid w:val="006E5D5A"/>
    <w:rsid w:val="006E63EA"/>
    <w:rsid w:val="006E658C"/>
    <w:rsid w:val="006E6A05"/>
    <w:rsid w:val="006E6A86"/>
    <w:rsid w:val="006E6DA9"/>
    <w:rsid w:val="006E6F03"/>
    <w:rsid w:val="006E7090"/>
    <w:rsid w:val="006E70C7"/>
    <w:rsid w:val="006E71A8"/>
    <w:rsid w:val="006E7320"/>
    <w:rsid w:val="006E740E"/>
    <w:rsid w:val="006E7496"/>
    <w:rsid w:val="006E78B5"/>
    <w:rsid w:val="006E792F"/>
    <w:rsid w:val="006E7969"/>
    <w:rsid w:val="006E79F5"/>
    <w:rsid w:val="006E7E49"/>
    <w:rsid w:val="006E7F71"/>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86C"/>
    <w:rsid w:val="006F399D"/>
    <w:rsid w:val="006F3B01"/>
    <w:rsid w:val="006F3BDF"/>
    <w:rsid w:val="006F4072"/>
    <w:rsid w:val="006F407D"/>
    <w:rsid w:val="006F417F"/>
    <w:rsid w:val="006F4186"/>
    <w:rsid w:val="006F4189"/>
    <w:rsid w:val="006F4862"/>
    <w:rsid w:val="006F4A19"/>
    <w:rsid w:val="006F4C7D"/>
    <w:rsid w:val="006F4C7E"/>
    <w:rsid w:val="006F4D51"/>
    <w:rsid w:val="006F4F5A"/>
    <w:rsid w:val="006F517C"/>
    <w:rsid w:val="006F557B"/>
    <w:rsid w:val="006F5B41"/>
    <w:rsid w:val="006F5C8C"/>
    <w:rsid w:val="006F64CB"/>
    <w:rsid w:val="006F6689"/>
    <w:rsid w:val="006F6740"/>
    <w:rsid w:val="006F746D"/>
    <w:rsid w:val="006F7A92"/>
    <w:rsid w:val="006F7C53"/>
    <w:rsid w:val="006F7E42"/>
    <w:rsid w:val="00700042"/>
    <w:rsid w:val="0070023A"/>
    <w:rsid w:val="00700404"/>
    <w:rsid w:val="00701493"/>
    <w:rsid w:val="007017EA"/>
    <w:rsid w:val="0070181F"/>
    <w:rsid w:val="0070193E"/>
    <w:rsid w:val="007019D2"/>
    <w:rsid w:val="00701B27"/>
    <w:rsid w:val="0070232A"/>
    <w:rsid w:val="0070243A"/>
    <w:rsid w:val="00702BFC"/>
    <w:rsid w:val="00702C5F"/>
    <w:rsid w:val="00702DFC"/>
    <w:rsid w:val="00703112"/>
    <w:rsid w:val="007034BC"/>
    <w:rsid w:val="007035F6"/>
    <w:rsid w:val="007036E5"/>
    <w:rsid w:val="007038D5"/>
    <w:rsid w:val="007040D3"/>
    <w:rsid w:val="007047A7"/>
    <w:rsid w:val="007048DD"/>
    <w:rsid w:val="00704A33"/>
    <w:rsid w:val="00704DEB"/>
    <w:rsid w:val="00705121"/>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622"/>
    <w:rsid w:val="0071174F"/>
    <w:rsid w:val="00711760"/>
    <w:rsid w:val="0071196B"/>
    <w:rsid w:val="00711A08"/>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17E"/>
    <w:rsid w:val="00715BFB"/>
    <w:rsid w:val="00715F49"/>
    <w:rsid w:val="007161E7"/>
    <w:rsid w:val="007162F2"/>
    <w:rsid w:val="007163BF"/>
    <w:rsid w:val="0071649C"/>
    <w:rsid w:val="00716C3F"/>
    <w:rsid w:val="00716F80"/>
    <w:rsid w:val="00716FB1"/>
    <w:rsid w:val="00716FC0"/>
    <w:rsid w:val="00717267"/>
    <w:rsid w:val="0071779B"/>
    <w:rsid w:val="007178EE"/>
    <w:rsid w:val="00717B0A"/>
    <w:rsid w:val="00720525"/>
    <w:rsid w:val="00720759"/>
    <w:rsid w:val="007209F5"/>
    <w:rsid w:val="00720BD4"/>
    <w:rsid w:val="0072149B"/>
    <w:rsid w:val="007215A9"/>
    <w:rsid w:val="007218A9"/>
    <w:rsid w:val="0072190B"/>
    <w:rsid w:val="007219ED"/>
    <w:rsid w:val="00721A15"/>
    <w:rsid w:val="00721C16"/>
    <w:rsid w:val="00721E1D"/>
    <w:rsid w:val="007221F1"/>
    <w:rsid w:val="00722B72"/>
    <w:rsid w:val="00722E6F"/>
    <w:rsid w:val="007230B7"/>
    <w:rsid w:val="007231DD"/>
    <w:rsid w:val="0072345D"/>
    <w:rsid w:val="00723701"/>
    <w:rsid w:val="00723C97"/>
    <w:rsid w:val="00723D94"/>
    <w:rsid w:val="00723EC3"/>
    <w:rsid w:val="00724415"/>
    <w:rsid w:val="00724426"/>
    <w:rsid w:val="007248E6"/>
    <w:rsid w:val="00724FB9"/>
    <w:rsid w:val="00725068"/>
    <w:rsid w:val="007250C0"/>
    <w:rsid w:val="0072510C"/>
    <w:rsid w:val="007254A9"/>
    <w:rsid w:val="007254B1"/>
    <w:rsid w:val="00725533"/>
    <w:rsid w:val="0072560E"/>
    <w:rsid w:val="007259B8"/>
    <w:rsid w:val="00725CB6"/>
    <w:rsid w:val="00725D75"/>
    <w:rsid w:val="0072602E"/>
    <w:rsid w:val="00726281"/>
    <w:rsid w:val="0072665F"/>
    <w:rsid w:val="00726661"/>
    <w:rsid w:val="00727E9F"/>
    <w:rsid w:val="00730302"/>
    <w:rsid w:val="00730F4A"/>
    <w:rsid w:val="00731032"/>
    <w:rsid w:val="0073128B"/>
    <w:rsid w:val="00731470"/>
    <w:rsid w:val="007316E6"/>
    <w:rsid w:val="0073171A"/>
    <w:rsid w:val="00731985"/>
    <w:rsid w:val="00731A41"/>
    <w:rsid w:val="00731BC3"/>
    <w:rsid w:val="00731D37"/>
    <w:rsid w:val="00731E4B"/>
    <w:rsid w:val="00731E9C"/>
    <w:rsid w:val="00732148"/>
    <w:rsid w:val="007321C0"/>
    <w:rsid w:val="00732321"/>
    <w:rsid w:val="00732FA9"/>
    <w:rsid w:val="00733257"/>
    <w:rsid w:val="00733315"/>
    <w:rsid w:val="00733555"/>
    <w:rsid w:val="00733858"/>
    <w:rsid w:val="00733A74"/>
    <w:rsid w:val="00733A80"/>
    <w:rsid w:val="00733AA9"/>
    <w:rsid w:val="00733B1F"/>
    <w:rsid w:val="00733F4E"/>
    <w:rsid w:val="0073405A"/>
    <w:rsid w:val="007342DC"/>
    <w:rsid w:val="0073497A"/>
    <w:rsid w:val="00734BC5"/>
    <w:rsid w:val="00734D2F"/>
    <w:rsid w:val="00734D39"/>
    <w:rsid w:val="007354DA"/>
    <w:rsid w:val="007356D0"/>
    <w:rsid w:val="00735A6A"/>
    <w:rsid w:val="00735D07"/>
    <w:rsid w:val="00735DDF"/>
    <w:rsid w:val="0073637C"/>
    <w:rsid w:val="007363D8"/>
    <w:rsid w:val="00736801"/>
    <w:rsid w:val="00736D7B"/>
    <w:rsid w:val="0073747C"/>
    <w:rsid w:val="007377ED"/>
    <w:rsid w:val="007379C8"/>
    <w:rsid w:val="00737A2A"/>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115"/>
    <w:rsid w:val="007449C0"/>
    <w:rsid w:val="00744FB1"/>
    <w:rsid w:val="0074576E"/>
    <w:rsid w:val="00745EBB"/>
    <w:rsid w:val="00746167"/>
    <w:rsid w:val="00746199"/>
    <w:rsid w:val="0074644A"/>
    <w:rsid w:val="00746DBE"/>
    <w:rsid w:val="00746E99"/>
    <w:rsid w:val="00747446"/>
    <w:rsid w:val="00747BD8"/>
    <w:rsid w:val="00747E09"/>
    <w:rsid w:val="00747F05"/>
    <w:rsid w:val="00747FE3"/>
    <w:rsid w:val="00750098"/>
    <w:rsid w:val="0075038A"/>
    <w:rsid w:val="00750771"/>
    <w:rsid w:val="007509F9"/>
    <w:rsid w:val="00750E91"/>
    <w:rsid w:val="00751407"/>
    <w:rsid w:val="007514ED"/>
    <w:rsid w:val="00751571"/>
    <w:rsid w:val="007515C8"/>
    <w:rsid w:val="007517D1"/>
    <w:rsid w:val="00751B21"/>
    <w:rsid w:val="00751F76"/>
    <w:rsid w:val="00752278"/>
    <w:rsid w:val="00752497"/>
    <w:rsid w:val="0075288B"/>
    <w:rsid w:val="00752E32"/>
    <w:rsid w:val="00752FE7"/>
    <w:rsid w:val="007536BB"/>
    <w:rsid w:val="00753B9D"/>
    <w:rsid w:val="00753E73"/>
    <w:rsid w:val="00753F01"/>
    <w:rsid w:val="0075401D"/>
    <w:rsid w:val="0075412E"/>
    <w:rsid w:val="00754220"/>
    <w:rsid w:val="0075444F"/>
    <w:rsid w:val="00754CCB"/>
    <w:rsid w:val="00754D64"/>
    <w:rsid w:val="00755692"/>
    <w:rsid w:val="007556A5"/>
    <w:rsid w:val="0075580D"/>
    <w:rsid w:val="00755B06"/>
    <w:rsid w:val="00755E06"/>
    <w:rsid w:val="0075639D"/>
    <w:rsid w:val="007564B4"/>
    <w:rsid w:val="007565E2"/>
    <w:rsid w:val="00756866"/>
    <w:rsid w:val="00756D9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643"/>
    <w:rsid w:val="007619FB"/>
    <w:rsid w:val="0076200C"/>
    <w:rsid w:val="007624B0"/>
    <w:rsid w:val="007624B9"/>
    <w:rsid w:val="00762924"/>
    <w:rsid w:val="0076295C"/>
    <w:rsid w:val="00762A41"/>
    <w:rsid w:val="00762A84"/>
    <w:rsid w:val="00762CA7"/>
    <w:rsid w:val="00763055"/>
    <w:rsid w:val="00763139"/>
    <w:rsid w:val="00763272"/>
    <w:rsid w:val="0076357A"/>
    <w:rsid w:val="0076375B"/>
    <w:rsid w:val="00763B86"/>
    <w:rsid w:val="00763D32"/>
    <w:rsid w:val="00763D8F"/>
    <w:rsid w:val="00764140"/>
    <w:rsid w:val="00764340"/>
    <w:rsid w:val="0076442F"/>
    <w:rsid w:val="0076453A"/>
    <w:rsid w:val="00764832"/>
    <w:rsid w:val="00764E4E"/>
    <w:rsid w:val="00764EB8"/>
    <w:rsid w:val="00765098"/>
    <w:rsid w:val="00765391"/>
    <w:rsid w:val="007657C3"/>
    <w:rsid w:val="0076598E"/>
    <w:rsid w:val="00765A64"/>
    <w:rsid w:val="00765FDC"/>
    <w:rsid w:val="00766559"/>
    <w:rsid w:val="007667D5"/>
    <w:rsid w:val="00766B0E"/>
    <w:rsid w:val="00766BFB"/>
    <w:rsid w:val="00766DFE"/>
    <w:rsid w:val="00766E27"/>
    <w:rsid w:val="00767176"/>
    <w:rsid w:val="007672E4"/>
    <w:rsid w:val="0076731C"/>
    <w:rsid w:val="00767416"/>
    <w:rsid w:val="0076747C"/>
    <w:rsid w:val="007676B8"/>
    <w:rsid w:val="007678B6"/>
    <w:rsid w:val="00767B6C"/>
    <w:rsid w:val="007706CC"/>
    <w:rsid w:val="0077088A"/>
    <w:rsid w:val="00770CEE"/>
    <w:rsid w:val="00771284"/>
    <w:rsid w:val="007716A6"/>
    <w:rsid w:val="007718CC"/>
    <w:rsid w:val="007719DC"/>
    <w:rsid w:val="00771B5A"/>
    <w:rsid w:val="007721AD"/>
    <w:rsid w:val="00772925"/>
    <w:rsid w:val="00772C97"/>
    <w:rsid w:val="00772D15"/>
    <w:rsid w:val="00772DC3"/>
    <w:rsid w:val="007733C4"/>
    <w:rsid w:val="00774045"/>
    <w:rsid w:val="007743A1"/>
    <w:rsid w:val="007744EF"/>
    <w:rsid w:val="00774836"/>
    <w:rsid w:val="00774B37"/>
    <w:rsid w:val="007750DC"/>
    <w:rsid w:val="00775330"/>
    <w:rsid w:val="0077584A"/>
    <w:rsid w:val="00775BAA"/>
    <w:rsid w:val="00775D0E"/>
    <w:rsid w:val="00775D1A"/>
    <w:rsid w:val="00775EFD"/>
    <w:rsid w:val="00775F11"/>
    <w:rsid w:val="007760CB"/>
    <w:rsid w:val="007762CD"/>
    <w:rsid w:val="007768F2"/>
    <w:rsid w:val="00776C25"/>
    <w:rsid w:val="00776E9E"/>
    <w:rsid w:val="00777053"/>
    <w:rsid w:val="0077714D"/>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3BC"/>
    <w:rsid w:val="00785DB0"/>
    <w:rsid w:val="007860FB"/>
    <w:rsid w:val="007861D1"/>
    <w:rsid w:val="00786272"/>
    <w:rsid w:val="007864B2"/>
    <w:rsid w:val="00786620"/>
    <w:rsid w:val="007868B7"/>
    <w:rsid w:val="007868E6"/>
    <w:rsid w:val="00786BC0"/>
    <w:rsid w:val="007870C5"/>
    <w:rsid w:val="0078756D"/>
    <w:rsid w:val="00787736"/>
    <w:rsid w:val="00787831"/>
    <w:rsid w:val="007878F1"/>
    <w:rsid w:val="00787977"/>
    <w:rsid w:val="00787A55"/>
    <w:rsid w:val="00787C13"/>
    <w:rsid w:val="00787FF1"/>
    <w:rsid w:val="0079030C"/>
    <w:rsid w:val="0079051B"/>
    <w:rsid w:val="007908B3"/>
    <w:rsid w:val="00790D9A"/>
    <w:rsid w:val="007916D2"/>
    <w:rsid w:val="00791ADE"/>
    <w:rsid w:val="00791BEA"/>
    <w:rsid w:val="007920BB"/>
    <w:rsid w:val="0079263F"/>
    <w:rsid w:val="007926B7"/>
    <w:rsid w:val="00792DB2"/>
    <w:rsid w:val="00792ECC"/>
    <w:rsid w:val="00792F7F"/>
    <w:rsid w:val="00792FC6"/>
    <w:rsid w:val="00792FCC"/>
    <w:rsid w:val="007939C7"/>
    <w:rsid w:val="00793F70"/>
    <w:rsid w:val="007947FB"/>
    <w:rsid w:val="00794D38"/>
    <w:rsid w:val="007951EF"/>
    <w:rsid w:val="007953DC"/>
    <w:rsid w:val="0079541B"/>
    <w:rsid w:val="007954AC"/>
    <w:rsid w:val="0079601B"/>
    <w:rsid w:val="007962E1"/>
    <w:rsid w:val="0079663F"/>
    <w:rsid w:val="007968C9"/>
    <w:rsid w:val="00796F91"/>
    <w:rsid w:val="00797DAA"/>
    <w:rsid w:val="00797DDD"/>
    <w:rsid w:val="00797E01"/>
    <w:rsid w:val="00797E5B"/>
    <w:rsid w:val="00797FCF"/>
    <w:rsid w:val="007A02D1"/>
    <w:rsid w:val="007A0616"/>
    <w:rsid w:val="007A0AC7"/>
    <w:rsid w:val="007A0DAC"/>
    <w:rsid w:val="007A0F46"/>
    <w:rsid w:val="007A1189"/>
    <w:rsid w:val="007A133F"/>
    <w:rsid w:val="007A15BA"/>
    <w:rsid w:val="007A166E"/>
    <w:rsid w:val="007A1B63"/>
    <w:rsid w:val="007A21A9"/>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09"/>
    <w:rsid w:val="007A5288"/>
    <w:rsid w:val="007A5318"/>
    <w:rsid w:val="007A618D"/>
    <w:rsid w:val="007A6333"/>
    <w:rsid w:val="007A6477"/>
    <w:rsid w:val="007A6624"/>
    <w:rsid w:val="007A6909"/>
    <w:rsid w:val="007A6DE7"/>
    <w:rsid w:val="007A75A3"/>
    <w:rsid w:val="007A7856"/>
    <w:rsid w:val="007A7A14"/>
    <w:rsid w:val="007B0253"/>
    <w:rsid w:val="007B073B"/>
    <w:rsid w:val="007B0865"/>
    <w:rsid w:val="007B09ED"/>
    <w:rsid w:val="007B0B92"/>
    <w:rsid w:val="007B0E66"/>
    <w:rsid w:val="007B1061"/>
    <w:rsid w:val="007B14A8"/>
    <w:rsid w:val="007B1C2D"/>
    <w:rsid w:val="007B1F9A"/>
    <w:rsid w:val="007B21A9"/>
    <w:rsid w:val="007B2638"/>
    <w:rsid w:val="007B292E"/>
    <w:rsid w:val="007B2B51"/>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D6E"/>
    <w:rsid w:val="007B5E5F"/>
    <w:rsid w:val="007B614B"/>
    <w:rsid w:val="007B630D"/>
    <w:rsid w:val="007B697F"/>
    <w:rsid w:val="007B69B6"/>
    <w:rsid w:val="007B737E"/>
    <w:rsid w:val="007B7618"/>
    <w:rsid w:val="007C0379"/>
    <w:rsid w:val="007C0880"/>
    <w:rsid w:val="007C0BD2"/>
    <w:rsid w:val="007C0F3A"/>
    <w:rsid w:val="007C1065"/>
    <w:rsid w:val="007C1357"/>
    <w:rsid w:val="007C140F"/>
    <w:rsid w:val="007C1537"/>
    <w:rsid w:val="007C16D7"/>
    <w:rsid w:val="007C1B94"/>
    <w:rsid w:val="007C24B0"/>
    <w:rsid w:val="007C255C"/>
    <w:rsid w:val="007C286E"/>
    <w:rsid w:val="007C2A39"/>
    <w:rsid w:val="007C2B23"/>
    <w:rsid w:val="007C37D8"/>
    <w:rsid w:val="007C3D88"/>
    <w:rsid w:val="007C3EA6"/>
    <w:rsid w:val="007C3F14"/>
    <w:rsid w:val="007C431F"/>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AA7"/>
    <w:rsid w:val="007C6D8A"/>
    <w:rsid w:val="007C7103"/>
    <w:rsid w:val="007C7215"/>
    <w:rsid w:val="007C7A3E"/>
    <w:rsid w:val="007C7EF3"/>
    <w:rsid w:val="007D020B"/>
    <w:rsid w:val="007D0550"/>
    <w:rsid w:val="007D0677"/>
    <w:rsid w:val="007D0779"/>
    <w:rsid w:val="007D096E"/>
    <w:rsid w:val="007D098C"/>
    <w:rsid w:val="007D0F10"/>
    <w:rsid w:val="007D0FF7"/>
    <w:rsid w:val="007D11B6"/>
    <w:rsid w:val="007D149C"/>
    <w:rsid w:val="007D1558"/>
    <w:rsid w:val="007D1B7C"/>
    <w:rsid w:val="007D214A"/>
    <w:rsid w:val="007D2306"/>
    <w:rsid w:val="007D357E"/>
    <w:rsid w:val="007D3889"/>
    <w:rsid w:val="007D39A2"/>
    <w:rsid w:val="007D39D7"/>
    <w:rsid w:val="007D3F34"/>
    <w:rsid w:val="007D425D"/>
    <w:rsid w:val="007D4422"/>
    <w:rsid w:val="007D4630"/>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377"/>
    <w:rsid w:val="007D794A"/>
    <w:rsid w:val="007D7E94"/>
    <w:rsid w:val="007E015E"/>
    <w:rsid w:val="007E0162"/>
    <w:rsid w:val="007E02CC"/>
    <w:rsid w:val="007E07FD"/>
    <w:rsid w:val="007E0948"/>
    <w:rsid w:val="007E0981"/>
    <w:rsid w:val="007E0986"/>
    <w:rsid w:val="007E0C8C"/>
    <w:rsid w:val="007E0E9A"/>
    <w:rsid w:val="007E0EC1"/>
    <w:rsid w:val="007E1479"/>
    <w:rsid w:val="007E152B"/>
    <w:rsid w:val="007E187E"/>
    <w:rsid w:val="007E191F"/>
    <w:rsid w:val="007E1A55"/>
    <w:rsid w:val="007E1CB1"/>
    <w:rsid w:val="007E1DB1"/>
    <w:rsid w:val="007E201B"/>
    <w:rsid w:val="007E2146"/>
    <w:rsid w:val="007E2363"/>
    <w:rsid w:val="007E2B64"/>
    <w:rsid w:val="007E305E"/>
    <w:rsid w:val="007E3AED"/>
    <w:rsid w:val="007E3F73"/>
    <w:rsid w:val="007E4584"/>
    <w:rsid w:val="007E4706"/>
    <w:rsid w:val="007E47BC"/>
    <w:rsid w:val="007E48CD"/>
    <w:rsid w:val="007E48E4"/>
    <w:rsid w:val="007E4CD7"/>
    <w:rsid w:val="007E4F0D"/>
    <w:rsid w:val="007E511F"/>
    <w:rsid w:val="007E531F"/>
    <w:rsid w:val="007E54DD"/>
    <w:rsid w:val="007E5A14"/>
    <w:rsid w:val="007E5AF3"/>
    <w:rsid w:val="007E5B22"/>
    <w:rsid w:val="007E5D32"/>
    <w:rsid w:val="007E5FFD"/>
    <w:rsid w:val="007E6238"/>
    <w:rsid w:val="007E666B"/>
    <w:rsid w:val="007E6735"/>
    <w:rsid w:val="007E67F4"/>
    <w:rsid w:val="007E6EF1"/>
    <w:rsid w:val="007E7B2B"/>
    <w:rsid w:val="007E7CBA"/>
    <w:rsid w:val="007E7DED"/>
    <w:rsid w:val="007F0395"/>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6F2"/>
    <w:rsid w:val="007F5874"/>
    <w:rsid w:val="007F5D4A"/>
    <w:rsid w:val="007F62F7"/>
    <w:rsid w:val="007F6562"/>
    <w:rsid w:val="007F65F2"/>
    <w:rsid w:val="007F6BB0"/>
    <w:rsid w:val="007F6C1B"/>
    <w:rsid w:val="007F70D6"/>
    <w:rsid w:val="007F73C4"/>
    <w:rsid w:val="007F7864"/>
    <w:rsid w:val="007F795B"/>
    <w:rsid w:val="007F7AF9"/>
    <w:rsid w:val="007F7B6D"/>
    <w:rsid w:val="007F7C2F"/>
    <w:rsid w:val="007F7C5E"/>
    <w:rsid w:val="007F7C88"/>
    <w:rsid w:val="007F7FAA"/>
    <w:rsid w:val="00800104"/>
    <w:rsid w:val="00800184"/>
    <w:rsid w:val="008004B6"/>
    <w:rsid w:val="00800994"/>
    <w:rsid w:val="00800D5F"/>
    <w:rsid w:val="00800DA8"/>
    <w:rsid w:val="008013B8"/>
    <w:rsid w:val="00801703"/>
    <w:rsid w:val="0080179D"/>
    <w:rsid w:val="00801813"/>
    <w:rsid w:val="00801838"/>
    <w:rsid w:val="00801CC2"/>
    <w:rsid w:val="00801E41"/>
    <w:rsid w:val="00801FBC"/>
    <w:rsid w:val="00802031"/>
    <w:rsid w:val="00802410"/>
    <w:rsid w:val="00802841"/>
    <w:rsid w:val="00803A19"/>
    <w:rsid w:val="00803E2E"/>
    <w:rsid w:val="00803FAA"/>
    <w:rsid w:val="008041E1"/>
    <w:rsid w:val="00804398"/>
    <w:rsid w:val="00804867"/>
    <w:rsid w:val="0080487F"/>
    <w:rsid w:val="008048D7"/>
    <w:rsid w:val="00804B2F"/>
    <w:rsid w:val="00804FDF"/>
    <w:rsid w:val="0080536A"/>
    <w:rsid w:val="0080566F"/>
    <w:rsid w:val="0080623D"/>
    <w:rsid w:val="0080638C"/>
    <w:rsid w:val="00806979"/>
    <w:rsid w:val="0080699F"/>
    <w:rsid w:val="00806B91"/>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9AF"/>
    <w:rsid w:val="00811EF6"/>
    <w:rsid w:val="00811FC4"/>
    <w:rsid w:val="00812204"/>
    <w:rsid w:val="008123D5"/>
    <w:rsid w:val="0081240F"/>
    <w:rsid w:val="008124FE"/>
    <w:rsid w:val="0081267F"/>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4E82"/>
    <w:rsid w:val="0081542B"/>
    <w:rsid w:val="0081544B"/>
    <w:rsid w:val="008154B6"/>
    <w:rsid w:val="008155E8"/>
    <w:rsid w:val="00815706"/>
    <w:rsid w:val="00815867"/>
    <w:rsid w:val="0081588C"/>
    <w:rsid w:val="00815F85"/>
    <w:rsid w:val="00816264"/>
    <w:rsid w:val="00816654"/>
    <w:rsid w:val="0081688C"/>
    <w:rsid w:val="00816A54"/>
    <w:rsid w:val="00816D94"/>
    <w:rsid w:val="00816FDB"/>
    <w:rsid w:val="00817508"/>
    <w:rsid w:val="008175DD"/>
    <w:rsid w:val="00817636"/>
    <w:rsid w:val="0081787C"/>
    <w:rsid w:val="00817949"/>
    <w:rsid w:val="00817B8F"/>
    <w:rsid w:val="00817C96"/>
    <w:rsid w:val="00817D2A"/>
    <w:rsid w:val="00817E87"/>
    <w:rsid w:val="00817F27"/>
    <w:rsid w:val="00820B0F"/>
    <w:rsid w:val="00820D7D"/>
    <w:rsid w:val="00820DF1"/>
    <w:rsid w:val="0082172C"/>
    <w:rsid w:val="0082184D"/>
    <w:rsid w:val="00821A73"/>
    <w:rsid w:val="008225A2"/>
    <w:rsid w:val="00823335"/>
    <w:rsid w:val="0082345F"/>
    <w:rsid w:val="008237A3"/>
    <w:rsid w:val="008237B2"/>
    <w:rsid w:val="00823C44"/>
    <w:rsid w:val="00823D4A"/>
    <w:rsid w:val="00823F61"/>
    <w:rsid w:val="0082449E"/>
    <w:rsid w:val="0082483B"/>
    <w:rsid w:val="008248A1"/>
    <w:rsid w:val="008249FF"/>
    <w:rsid w:val="00824C0C"/>
    <w:rsid w:val="008251EC"/>
    <w:rsid w:val="00825BB2"/>
    <w:rsid w:val="00825C32"/>
    <w:rsid w:val="00825D9E"/>
    <w:rsid w:val="00825DD4"/>
    <w:rsid w:val="00826204"/>
    <w:rsid w:val="00826D90"/>
    <w:rsid w:val="00827015"/>
    <w:rsid w:val="00827109"/>
    <w:rsid w:val="00827373"/>
    <w:rsid w:val="00827376"/>
    <w:rsid w:val="00827648"/>
    <w:rsid w:val="00827A41"/>
    <w:rsid w:val="00827AF3"/>
    <w:rsid w:val="00827CA7"/>
    <w:rsid w:val="00827DDC"/>
    <w:rsid w:val="0083041B"/>
    <w:rsid w:val="0083056F"/>
    <w:rsid w:val="00830F16"/>
    <w:rsid w:val="00831198"/>
    <w:rsid w:val="008311E8"/>
    <w:rsid w:val="00831421"/>
    <w:rsid w:val="008314BC"/>
    <w:rsid w:val="00831AB4"/>
    <w:rsid w:val="00831AE6"/>
    <w:rsid w:val="00831C9D"/>
    <w:rsid w:val="00831E08"/>
    <w:rsid w:val="008320DA"/>
    <w:rsid w:val="00832142"/>
    <w:rsid w:val="008327A6"/>
    <w:rsid w:val="00832846"/>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0D1"/>
    <w:rsid w:val="0083768C"/>
    <w:rsid w:val="008376BA"/>
    <w:rsid w:val="008401C3"/>
    <w:rsid w:val="008403BA"/>
    <w:rsid w:val="008404D7"/>
    <w:rsid w:val="00840634"/>
    <w:rsid w:val="00840A68"/>
    <w:rsid w:val="00840A83"/>
    <w:rsid w:val="00840D46"/>
    <w:rsid w:val="008412EA"/>
    <w:rsid w:val="0084131B"/>
    <w:rsid w:val="008413CA"/>
    <w:rsid w:val="00841573"/>
    <w:rsid w:val="008419A1"/>
    <w:rsid w:val="00841EA7"/>
    <w:rsid w:val="00841EB3"/>
    <w:rsid w:val="00842061"/>
    <w:rsid w:val="008428E0"/>
    <w:rsid w:val="00842DB7"/>
    <w:rsid w:val="008430CD"/>
    <w:rsid w:val="00843388"/>
    <w:rsid w:val="0084349E"/>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1B8"/>
    <w:rsid w:val="008504F0"/>
    <w:rsid w:val="0085057E"/>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68C"/>
    <w:rsid w:val="00853B2A"/>
    <w:rsid w:val="00853BCF"/>
    <w:rsid w:val="00853C45"/>
    <w:rsid w:val="00853C6A"/>
    <w:rsid w:val="00853DE0"/>
    <w:rsid w:val="00854090"/>
    <w:rsid w:val="008540CB"/>
    <w:rsid w:val="008540E5"/>
    <w:rsid w:val="00854104"/>
    <w:rsid w:val="00854157"/>
    <w:rsid w:val="0085429C"/>
    <w:rsid w:val="00854983"/>
    <w:rsid w:val="00854B60"/>
    <w:rsid w:val="00855081"/>
    <w:rsid w:val="008555CB"/>
    <w:rsid w:val="00855A3E"/>
    <w:rsid w:val="00855BB1"/>
    <w:rsid w:val="00856301"/>
    <w:rsid w:val="00856562"/>
    <w:rsid w:val="008566E7"/>
    <w:rsid w:val="008569DF"/>
    <w:rsid w:val="00856AB2"/>
    <w:rsid w:val="00856ACF"/>
    <w:rsid w:val="00856E4A"/>
    <w:rsid w:val="00856FF3"/>
    <w:rsid w:val="0085722A"/>
    <w:rsid w:val="00857298"/>
    <w:rsid w:val="008577BE"/>
    <w:rsid w:val="008577F6"/>
    <w:rsid w:val="00857C34"/>
    <w:rsid w:val="0086013D"/>
    <w:rsid w:val="00860315"/>
    <w:rsid w:val="0086037F"/>
    <w:rsid w:val="00860688"/>
    <w:rsid w:val="008615A2"/>
    <w:rsid w:val="0086187C"/>
    <w:rsid w:val="00861B41"/>
    <w:rsid w:val="00861D65"/>
    <w:rsid w:val="00861DA1"/>
    <w:rsid w:val="008620C2"/>
    <w:rsid w:val="00862173"/>
    <w:rsid w:val="00862290"/>
    <w:rsid w:val="008626B0"/>
    <w:rsid w:val="00862988"/>
    <w:rsid w:val="00863198"/>
    <w:rsid w:val="00863479"/>
    <w:rsid w:val="00863AA0"/>
    <w:rsid w:val="00864A9F"/>
    <w:rsid w:val="00864FCA"/>
    <w:rsid w:val="008650AB"/>
    <w:rsid w:val="00865696"/>
    <w:rsid w:val="00865B09"/>
    <w:rsid w:val="00865C4D"/>
    <w:rsid w:val="00865D4C"/>
    <w:rsid w:val="00865DE1"/>
    <w:rsid w:val="00866453"/>
    <w:rsid w:val="00866781"/>
    <w:rsid w:val="00866940"/>
    <w:rsid w:val="0086718F"/>
    <w:rsid w:val="0086735D"/>
    <w:rsid w:val="008675B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CE"/>
    <w:rsid w:val="00872AE1"/>
    <w:rsid w:val="00873320"/>
    <w:rsid w:val="00873422"/>
    <w:rsid w:val="008734E7"/>
    <w:rsid w:val="00873BF0"/>
    <w:rsid w:val="008746F7"/>
    <w:rsid w:val="008747A2"/>
    <w:rsid w:val="00874D5F"/>
    <w:rsid w:val="00874E33"/>
    <w:rsid w:val="00874F9B"/>
    <w:rsid w:val="00874FAC"/>
    <w:rsid w:val="00874FE8"/>
    <w:rsid w:val="0087504C"/>
    <w:rsid w:val="00875391"/>
    <w:rsid w:val="0087578B"/>
    <w:rsid w:val="00875905"/>
    <w:rsid w:val="00875931"/>
    <w:rsid w:val="00875B58"/>
    <w:rsid w:val="00875E7F"/>
    <w:rsid w:val="00875F79"/>
    <w:rsid w:val="00875FBD"/>
    <w:rsid w:val="00876321"/>
    <w:rsid w:val="00876AC7"/>
    <w:rsid w:val="0087707C"/>
    <w:rsid w:val="0087721D"/>
    <w:rsid w:val="008772A5"/>
    <w:rsid w:val="0087746C"/>
    <w:rsid w:val="0087746D"/>
    <w:rsid w:val="00877C57"/>
    <w:rsid w:val="00877FA3"/>
    <w:rsid w:val="0088011E"/>
    <w:rsid w:val="0088031D"/>
    <w:rsid w:val="008804C9"/>
    <w:rsid w:val="008804DC"/>
    <w:rsid w:val="0088052B"/>
    <w:rsid w:val="008806C5"/>
    <w:rsid w:val="00880B3D"/>
    <w:rsid w:val="00880B68"/>
    <w:rsid w:val="00880D84"/>
    <w:rsid w:val="00880E09"/>
    <w:rsid w:val="00880F69"/>
    <w:rsid w:val="008810DF"/>
    <w:rsid w:val="008810FA"/>
    <w:rsid w:val="008811F2"/>
    <w:rsid w:val="00881842"/>
    <w:rsid w:val="008819D2"/>
    <w:rsid w:val="00881EEC"/>
    <w:rsid w:val="00881F28"/>
    <w:rsid w:val="008822C9"/>
    <w:rsid w:val="0088261A"/>
    <w:rsid w:val="00882881"/>
    <w:rsid w:val="00882BB1"/>
    <w:rsid w:val="00882DCF"/>
    <w:rsid w:val="00883004"/>
    <w:rsid w:val="0088366F"/>
    <w:rsid w:val="008837D3"/>
    <w:rsid w:val="00883BFA"/>
    <w:rsid w:val="00883D18"/>
    <w:rsid w:val="00883ED6"/>
    <w:rsid w:val="00883F8F"/>
    <w:rsid w:val="00884255"/>
    <w:rsid w:val="0088425B"/>
    <w:rsid w:val="00884B7A"/>
    <w:rsid w:val="0088579F"/>
    <w:rsid w:val="0088599D"/>
    <w:rsid w:val="00885D5D"/>
    <w:rsid w:val="00885F46"/>
    <w:rsid w:val="00886116"/>
    <w:rsid w:val="00886211"/>
    <w:rsid w:val="0088651F"/>
    <w:rsid w:val="0088679F"/>
    <w:rsid w:val="00886C56"/>
    <w:rsid w:val="00886D72"/>
    <w:rsid w:val="00886FC5"/>
    <w:rsid w:val="008873FE"/>
    <w:rsid w:val="00887771"/>
    <w:rsid w:val="00887A19"/>
    <w:rsid w:val="00887A92"/>
    <w:rsid w:val="00887CAB"/>
    <w:rsid w:val="00887DAB"/>
    <w:rsid w:val="00887F34"/>
    <w:rsid w:val="0089035C"/>
    <w:rsid w:val="008907B2"/>
    <w:rsid w:val="00890B03"/>
    <w:rsid w:val="00890BCD"/>
    <w:rsid w:val="00890F04"/>
    <w:rsid w:val="00890F2B"/>
    <w:rsid w:val="008911A2"/>
    <w:rsid w:val="008914B1"/>
    <w:rsid w:val="008916ED"/>
    <w:rsid w:val="00891A5E"/>
    <w:rsid w:val="00891D62"/>
    <w:rsid w:val="00891F63"/>
    <w:rsid w:val="008920A5"/>
    <w:rsid w:val="008922DC"/>
    <w:rsid w:val="008922DF"/>
    <w:rsid w:val="00892824"/>
    <w:rsid w:val="00893024"/>
    <w:rsid w:val="00893417"/>
    <w:rsid w:val="00893723"/>
    <w:rsid w:val="0089377B"/>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ADB"/>
    <w:rsid w:val="008A0BE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B9D"/>
    <w:rsid w:val="008A3FB5"/>
    <w:rsid w:val="008A42D8"/>
    <w:rsid w:val="008A457F"/>
    <w:rsid w:val="008A5300"/>
    <w:rsid w:val="008A53C3"/>
    <w:rsid w:val="008A56E0"/>
    <w:rsid w:val="008A5784"/>
    <w:rsid w:val="008A5906"/>
    <w:rsid w:val="008A59E9"/>
    <w:rsid w:val="008A5AB0"/>
    <w:rsid w:val="008A5F9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2D3"/>
    <w:rsid w:val="008B097E"/>
    <w:rsid w:val="008B0A1B"/>
    <w:rsid w:val="008B0A66"/>
    <w:rsid w:val="008B0B3E"/>
    <w:rsid w:val="008B0C49"/>
    <w:rsid w:val="008B0CD0"/>
    <w:rsid w:val="008B0E6F"/>
    <w:rsid w:val="008B0FE8"/>
    <w:rsid w:val="008B106F"/>
    <w:rsid w:val="008B1296"/>
    <w:rsid w:val="008B130E"/>
    <w:rsid w:val="008B14E3"/>
    <w:rsid w:val="008B1651"/>
    <w:rsid w:val="008B175A"/>
    <w:rsid w:val="008B1EFF"/>
    <w:rsid w:val="008B204C"/>
    <w:rsid w:val="008B21F5"/>
    <w:rsid w:val="008B2417"/>
    <w:rsid w:val="008B269F"/>
    <w:rsid w:val="008B2A2E"/>
    <w:rsid w:val="008B2D1D"/>
    <w:rsid w:val="008B2D5B"/>
    <w:rsid w:val="008B2DEB"/>
    <w:rsid w:val="008B310B"/>
    <w:rsid w:val="008B3144"/>
    <w:rsid w:val="008B32B2"/>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5F0D"/>
    <w:rsid w:val="008B60E9"/>
    <w:rsid w:val="008B60ED"/>
    <w:rsid w:val="008B68DD"/>
    <w:rsid w:val="008B6904"/>
    <w:rsid w:val="008B6B97"/>
    <w:rsid w:val="008B6E5C"/>
    <w:rsid w:val="008B71BC"/>
    <w:rsid w:val="008B7394"/>
    <w:rsid w:val="008B766A"/>
    <w:rsid w:val="008B7A0E"/>
    <w:rsid w:val="008C0192"/>
    <w:rsid w:val="008C0B9C"/>
    <w:rsid w:val="008C0E88"/>
    <w:rsid w:val="008C0FB9"/>
    <w:rsid w:val="008C2426"/>
    <w:rsid w:val="008C2453"/>
    <w:rsid w:val="008C26B4"/>
    <w:rsid w:val="008C28BA"/>
    <w:rsid w:val="008C30ED"/>
    <w:rsid w:val="008C3240"/>
    <w:rsid w:val="008C3519"/>
    <w:rsid w:val="008C39F9"/>
    <w:rsid w:val="008C3DDE"/>
    <w:rsid w:val="008C4188"/>
    <w:rsid w:val="008C41D2"/>
    <w:rsid w:val="008C4514"/>
    <w:rsid w:val="008C4B47"/>
    <w:rsid w:val="008C4FE4"/>
    <w:rsid w:val="008C550E"/>
    <w:rsid w:val="008C57D1"/>
    <w:rsid w:val="008C59D5"/>
    <w:rsid w:val="008C5B10"/>
    <w:rsid w:val="008C6C7A"/>
    <w:rsid w:val="008C6F4F"/>
    <w:rsid w:val="008C70B1"/>
    <w:rsid w:val="008C74CC"/>
    <w:rsid w:val="008C76C3"/>
    <w:rsid w:val="008C7F77"/>
    <w:rsid w:val="008D008C"/>
    <w:rsid w:val="008D02CB"/>
    <w:rsid w:val="008D0459"/>
    <w:rsid w:val="008D04B1"/>
    <w:rsid w:val="008D05D2"/>
    <w:rsid w:val="008D0A9C"/>
    <w:rsid w:val="008D0B9F"/>
    <w:rsid w:val="008D13DC"/>
    <w:rsid w:val="008D149D"/>
    <w:rsid w:val="008D17FF"/>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5BF"/>
    <w:rsid w:val="008D6733"/>
    <w:rsid w:val="008D6A69"/>
    <w:rsid w:val="008D6F3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4A"/>
    <w:rsid w:val="008E1214"/>
    <w:rsid w:val="008E1217"/>
    <w:rsid w:val="008E1294"/>
    <w:rsid w:val="008E19E0"/>
    <w:rsid w:val="008E1B76"/>
    <w:rsid w:val="008E1F68"/>
    <w:rsid w:val="008E1FDF"/>
    <w:rsid w:val="008E2051"/>
    <w:rsid w:val="008E20EC"/>
    <w:rsid w:val="008E24B5"/>
    <w:rsid w:val="008E2562"/>
    <w:rsid w:val="008E290D"/>
    <w:rsid w:val="008E2B47"/>
    <w:rsid w:val="008E2C59"/>
    <w:rsid w:val="008E2D58"/>
    <w:rsid w:val="008E2EE2"/>
    <w:rsid w:val="008E329C"/>
    <w:rsid w:val="008E330B"/>
    <w:rsid w:val="008E35C0"/>
    <w:rsid w:val="008E378A"/>
    <w:rsid w:val="008E388C"/>
    <w:rsid w:val="008E3D78"/>
    <w:rsid w:val="008E3F52"/>
    <w:rsid w:val="008E412D"/>
    <w:rsid w:val="008E427C"/>
    <w:rsid w:val="008E4280"/>
    <w:rsid w:val="008E451A"/>
    <w:rsid w:val="008E4820"/>
    <w:rsid w:val="008E4917"/>
    <w:rsid w:val="008E4DE6"/>
    <w:rsid w:val="008E568B"/>
    <w:rsid w:val="008E5B5F"/>
    <w:rsid w:val="008E5B80"/>
    <w:rsid w:val="008E5D5A"/>
    <w:rsid w:val="008E60D0"/>
    <w:rsid w:val="008E6333"/>
    <w:rsid w:val="008E63CD"/>
    <w:rsid w:val="008E6718"/>
    <w:rsid w:val="008E6788"/>
    <w:rsid w:val="008E688A"/>
    <w:rsid w:val="008E7DB3"/>
    <w:rsid w:val="008F01AB"/>
    <w:rsid w:val="008F0460"/>
    <w:rsid w:val="008F0D27"/>
    <w:rsid w:val="008F1CF8"/>
    <w:rsid w:val="008F1E20"/>
    <w:rsid w:val="008F1F04"/>
    <w:rsid w:val="008F1F85"/>
    <w:rsid w:val="008F2201"/>
    <w:rsid w:val="008F22C4"/>
    <w:rsid w:val="008F2369"/>
    <w:rsid w:val="008F2595"/>
    <w:rsid w:val="008F2716"/>
    <w:rsid w:val="008F2B4B"/>
    <w:rsid w:val="008F2F36"/>
    <w:rsid w:val="008F3A40"/>
    <w:rsid w:val="008F3D2D"/>
    <w:rsid w:val="008F3D7C"/>
    <w:rsid w:val="008F3DC9"/>
    <w:rsid w:val="008F4107"/>
    <w:rsid w:val="008F46AA"/>
    <w:rsid w:val="008F473A"/>
    <w:rsid w:val="008F4786"/>
    <w:rsid w:val="008F4BFE"/>
    <w:rsid w:val="008F4E3F"/>
    <w:rsid w:val="008F5085"/>
    <w:rsid w:val="008F5184"/>
    <w:rsid w:val="008F52BC"/>
    <w:rsid w:val="008F595E"/>
    <w:rsid w:val="008F5AA2"/>
    <w:rsid w:val="008F5EA7"/>
    <w:rsid w:val="008F6030"/>
    <w:rsid w:val="008F6188"/>
    <w:rsid w:val="008F6649"/>
    <w:rsid w:val="008F6CD0"/>
    <w:rsid w:val="008F6CD1"/>
    <w:rsid w:val="008F7BD6"/>
    <w:rsid w:val="008F7CEF"/>
    <w:rsid w:val="009000FD"/>
    <w:rsid w:val="00900C86"/>
    <w:rsid w:val="00900DDE"/>
    <w:rsid w:val="00900DF1"/>
    <w:rsid w:val="0090108C"/>
    <w:rsid w:val="0090173C"/>
    <w:rsid w:val="00901845"/>
    <w:rsid w:val="00901926"/>
    <w:rsid w:val="00901A5F"/>
    <w:rsid w:val="00901FF5"/>
    <w:rsid w:val="009022BC"/>
    <w:rsid w:val="0090234E"/>
    <w:rsid w:val="0090255A"/>
    <w:rsid w:val="00902734"/>
    <w:rsid w:val="00902997"/>
    <w:rsid w:val="00902C30"/>
    <w:rsid w:val="0090300D"/>
    <w:rsid w:val="009030C4"/>
    <w:rsid w:val="00903281"/>
    <w:rsid w:val="009032CC"/>
    <w:rsid w:val="009036A5"/>
    <w:rsid w:val="00903F59"/>
    <w:rsid w:val="0090411E"/>
    <w:rsid w:val="009045C7"/>
    <w:rsid w:val="0090480E"/>
    <w:rsid w:val="00904A50"/>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1B"/>
    <w:rsid w:val="00910ED6"/>
    <w:rsid w:val="0091199C"/>
    <w:rsid w:val="00911E1A"/>
    <w:rsid w:val="009123B9"/>
    <w:rsid w:val="00912A5B"/>
    <w:rsid w:val="00912B61"/>
    <w:rsid w:val="00912BE4"/>
    <w:rsid w:val="009131D7"/>
    <w:rsid w:val="00913467"/>
    <w:rsid w:val="009136E4"/>
    <w:rsid w:val="009138EB"/>
    <w:rsid w:val="00913AEE"/>
    <w:rsid w:val="00913B4C"/>
    <w:rsid w:val="00913F4C"/>
    <w:rsid w:val="0091404B"/>
    <w:rsid w:val="0091423A"/>
    <w:rsid w:val="00914A5D"/>
    <w:rsid w:val="00914B0F"/>
    <w:rsid w:val="00914B9E"/>
    <w:rsid w:val="00914D77"/>
    <w:rsid w:val="00914EFE"/>
    <w:rsid w:val="00914F86"/>
    <w:rsid w:val="00915032"/>
    <w:rsid w:val="0091537E"/>
    <w:rsid w:val="009154BD"/>
    <w:rsid w:val="0091590D"/>
    <w:rsid w:val="00915DB6"/>
    <w:rsid w:val="0091610F"/>
    <w:rsid w:val="009161BA"/>
    <w:rsid w:val="00916591"/>
    <w:rsid w:val="00916827"/>
    <w:rsid w:val="00916886"/>
    <w:rsid w:val="0091690C"/>
    <w:rsid w:val="00916CD0"/>
    <w:rsid w:val="009170CE"/>
    <w:rsid w:val="009171B7"/>
    <w:rsid w:val="009178FB"/>
    <w:rsid w:val="009200D2"/>
    <w:rsid w:val="00920190"/>
    <w:rsid w:val="0092082F"/>
    <w:rsid w:val="00920E93"/>
    <w:rsid w:val="00920FE4"/>
    <w:rsid w:val="00921140"/>
    <w:rsid w:val="009216BF"/>
    <w:rsid w:val="009218D2"/>
    <w:rsid w:val="00921A74"/>
    <w:rsid w:val="00921C9F"/>
    <w:rsid w:val="00921ED5"/>
    <w:rsid w:val="00921FA1"/>
    <w:rsid w:val="009220C0"/>
    <w:rsid w:val="009223FC"/>
    <w:rsid w:val="009225B6"/>
    <w:rsid w:val="0092286C"/>
    <w:rsid w:val="00922D55"/>
    <w:rsid w:val="00922E73"/>
    <w:rsid w:val="00923151"/>
    <w:rsid w:val="009238D8"/>
    <w:rsid w:val="009239D8"/>
    <w:rsid w:val="00923ABA"/>
    <w:rsid w:val="00924108"/>
    <w:rsid w:val="0092434B"/>
    <w:rsid w:val="009247D8"/>
    <w:rsid w:val="00924842"/>
    <w:rsid w:val="00924AB6"/>
    <w:rsid w:val="00924BE9"/>
    <w:rsid w:val="00924F5D"/>
    <w:rsid w:val="0092507E"/>
    <w:rsid w:val="0092512C"/>
    <w:rsid w:val="00925836"/>
    <w:rsid w:val="00925AE7"/>
    <w:rsid w:val="00925C3F"/>
    <w:rsid w:val="00925DD1"/>
    <w:rsid w:val="009260A6"/>
    <w:rsid w:val="009260EC"/>
    <w:rsid w:val="00926264"/>
    <w:rsid w:val="0092634B"/>
    <w:rsid w:val="00926595"/>
    <w:rsid w:val="0092698B"/>
    <w:rsid w:val="009269EB"/>
    <w:rsid w:val="00927060"/>
    <w:rsid w:val="00927211"/>
    <w:rsid w:val="009273DE"/>
    <w:rsid w:val="00927752"/>
    <w:rsid w:val="009300AA"/>
    <w:rsid w:val="00930305"/>
    <w:rsid w:val="00930453"/>
    <w:rsid w:val="0093063D"/>
    <w:rsid w:val="0093135E"/>
    <w:rsid w:val="00931410"/>
    <w:rsid w:val="0093195D"/>
    <w:rsid w:val="00932109"/>
    <w:rsid w:val="0093212F"/>
    <w:rsid w:val="009321CD"/>
    <w:rsid w:val="009322AC"/>
    <w:rsid w:val="009324B1"/>
    <w:rsid w:val="009327B5"/>
    <w:rsid w:val="009327E7"/>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471"/>
    <w:rsid w:val="00936951"/>
    <w:rsid w:val="00936A90"/>
    <w:rsid w:val="00936D87"/>
    <w:rsid w:val="009370A6"/>
    <w:rsid w:val="00937214"/>
    <w:rsid w:val="00937432"/>
    <w:rsid w:val="009375AA"/>
    <w:rsid w:val="00937AC7"/>
    <w:rsid w:val="00937D15"/>
    <w:rsid w:val="009406F4"/>
    <w:rsid w:val="00940A5D"/>
    <w:rsid w:val="00940BCB"/>
    <w:rsid w:val="00940C1B"/>
    <w:rsid w:val="00940D85"/>
    <w:rsid w:val="00940DF4"/>
    <w:rsid w:val="00940F45"/>
    <w:rsid w:val="00940FB5"/>
    <w:rsid w:val="0094148B"/>
    <w:rsid w:val="00941A1C"/>
    <w:rsid w:val="00941AAC"/>
    <w:rsid w:val="00941B97"/>
    <w:rsid w:val="00941CE1"/>
    <w:rsid w:val="00941DE3"/>
    <w:rsid w:val="00942289"/>
    <w:rsid w:val="0094279B"/>
    <w:rsid w:val="00942BB8"/>
    <w:rsid w:val="00942FDB"/>
    <w:rsid w:val="00943046"/>
    <w:rsid w:val="0094317D"/>
    <w:rsid w:val="0094335F"/>
    <w:rsid w:val="00943D09"/>
    <w:rsid w:val="00943DC9"/>
    <w:rsid w:val="00944202"/>
    <w:rsid w:val="00944335"/>
    <w:rsid w:val="00944658"/>
    <w:rsid w:val="00944710"/>
    <w:rsid w:val="00944782"/>
    <w:rsid w:val="00944AF4"/>
    <w:rsid w:val="00944D54"/>
    <w:rsid w:val="00944EC4"/>
    <w:rsid w:val="00945337"/>
    <w:rsid w:val="0094567F"/>
    <w:rsid w:val="00945D81"/>
    <w:rsid w:val="00945E49"/>
    <w:rsid w:val="009462D8"/>
    <w:rsid w:val="00946388"/>
    <w:rsid w:val="00946622"/>
    <w:rsid w:val="009469FE"/>
    <w:rsid w:val="00946F73"/>
    <w:rsid w:val="00947631"/>
    <w:rsid w:val="009477BE"/>
    <w:rsid w:val="00950609"/>
    <w:rsid w:val="009509D7"/>
    <w:rsid w:val="00950B09"/>
    <w:rsid w:val="00950DD1"/>
    <w:rsid w:val="00951417"/>
    <w:rsid w:val="0095154C"/>
    <w:rsid w:val="009517A9"/>
    <w:rsid w:val="009518B4"/>
    <w:rsid w:val="009518BD"/>
    <w:rsid w:val="00951995"/>
    <w:rsid w:val="00951C7E"/>
    <w:rsid w:val="00951CF6"/>
    <w:rsid w:val="00951FC7"/>
    <w:rsid w:val="00952216"/>
    <w:rsid w:val="0095225E"/>
    <w:rsid w:val="00952ACA"/>
    <w:rsid w:val="009534C9"/>
    <w:rsid w:val="009537A7"/>
    <w:rsid w:val="009537C5"/>
    <w:rsid w:val="00953B1F"/>
    <w:rsid w:val="009542A5"/>
    <w:rsid w:val="009543E7"/>
    <w:rsid w:val="009548C3"/>
    <w:rsid w:val="00954A45"/>
    <w:rsid w:val="00954DBA"/>
    <w:rsid w:val="0095506D"/>
    <w:rsid w:val="0095529D"/>
    <w:rsid w:val="009553C4"/>
    <w:rsid w:val="009555E2"/>
    <w:rsid w:val="009557DF"/>
    <w:rsid w:val="00955A2E"/>
    <w:rsid w:val="00955F97"/>
    <w:rsid w:val="00956101"/>
    <w:rsid w:val="00956383"/>
    <w:rsid w:val="00956526"/>
    <w:rsid w:val="009569E2"/>
    <w:rsid w:val="00956CDA"/>
    <w:rsid w:val="00957060"/>
    <w:rsid w:val="009571E6"/>
    <w:rsid w:val="00957487"/>
    <w:rsid w:val="0095754C"/>
    <w:rsid w:val="0095771D"/>
    <w:rsid w:val="00957B12"/>
    <w:rsid w:val="00957D9C"/>
    <w:rsid w:val="009600CA"/>
    <w:rsid w:val="009603AB"/>
    <w:rsid w:val="009605AC"/>
    <w:rsid w:val="009607AF"/>
    <w:rsid w:val="00960863"/>
    <w:rsid w:val="00960A88"/>
    <w:rsid w:val="00960B3F"/>
    <w:rsid w:val="00960C68"/>
    <w:rsid w:val="00960CB6"/>
    <w:rsid w:val="00960D27"/>
    <w:rsid w:val="00960E23"/>
    <w:rsid w:val="00961023"/>
    <w:rsid w:val="009612F1"/>
    <w:rsid w:val="009613DF"/>
    <w:rsid w:val="00961467"/>
    <w:rsid w:val="009615CC"/>
    <w:rsid w:val="009616FA"/>
    <w:rsid w:val="00961829"/>
    <w:rsid w:val="00961E6D"/>
    <w:rsid w:val="00961F21"/>
    <w:rsid w:val="00962017"/>
    <w:rsid w:val="009621FF"/>
    <w:rsid w:val="009624BE"/>
    <w:rsid w:val="00962647"/>
    <w:rsid w:val="00962874"/>
    <w:rsid w:val="0096292B"/>
    <w:rsid w:val="009630FD"/>
    <w:rsid w:val="0096336E"/>
    <w:rsid w:val="0096392B"/>
    <w:rsid w:val="0096397B"/>
    <w:rsid w:val="00963A7C"/>
    <w:rsid w:val="00963A9D"/>
    <w:rsid w:val="009640C7"/>
    <w:rsid w:val="009644A4"/>
    <w:rsid w:val="009649EA"/>
    <w:rsid w:val="009649FB"/>
    <w:rsid w:val="00964C5B"/>
    <w:rsid w:val="00964DB8"/>
    <w:rsid w:val="00964E3C"/>
    <w:rsid w:val="00964E69"/>
    <w:rsid w:val="0096504D"/>
    <w:rsid w:val="009654F0"/>
    <w:rsid w:val="00965655"/>
    <w:rsid w:val="009656FA"/>
    <w:rsid w:val="00965705"/>
    <w:rsid w:val="009659EA"/>
    <w:rsid w:val="0096691D"/>
    <w:rsid w:val="00966EC4"/>
    <w:rsid w:val="00966EFF"/>
    <w:rsid w:val="009672BC"/>
    <w:rsid w:val="0096730B"/>
    <w:rsid w:val="0096766C"/>
    <w:rsid w:val="00967851"/>
    <w:rsid w:val="00967B67"/>
    <w:rsid w:val="00967D2D"/>
    <w:rsid w:val="00967D7D"/>
    <w:rsid w:val="009702E3"/>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D24"/>
    <w:rsid w:val="00972EAB"/>
    <w:rsid w:val="00972F4C"/>
    <w:rsid w:val="00972FEB"/>
    <w:rsid w:val="009730BC"/>
    <w:rsid w:val="009730E9"/>
    <w:rsid w:val="00973134"/>
    <w:rsid w:val="00973257"/>
    <w:rsid w:val="0097328F"/>
    <w:rsid w:val="0097383E"/>
    <w:rsid w:val="0097387F"/>
    <w:rsid w:val="009738E5"/>
    <w:rsid w:val="009739F8"/>
    <w:rsid w:val="00973F29"/>
    <w:rsid w:val="00974013"/>
    <w:rsid w:val="00974182"/>
    <w:rsid w:val="009744FF"/>
    <w:rsid w:val="00974520"/>
    <w:rsid w:val="0097455A"/>
    <w:rsid w:val="0097496D"/>
    <w:rsid w:val="00974B0E"/>
    <w:rsid w:val="00974B92"/>
    <w:rsid w:val="00974EBD"/>
    <w:rsid w:val="009751BA"/>
    <w:rsid w:val="009754B6"/>
    <w:rsid w:val="00975859"/>
    <w:rsid w:val="00975A5C"/>
    <w:rsid w:val="009761A9"/>
    <w:rsid w:val="00976E81"/>
    <w:rsid w:val="00977262"/>
    <w:rsid w:val="00977311"/>
    <w:rsid w:val="009775C2"/>
    <w:rsid w:val="00977852"/>
    <w:rsid w:val="00977886"/>
    <w:rsid w:val="009778AB"/>
    <w:rsid w:val="00977B50"/>
    <w:rsid w:val="00977E12"/>
    <w:rsid w:val="00977EC7"/>
    <w:rsid w:val="00977F3D"/>
    <w:rsid w:val="00980403"/>
    <w:rsid w:val="009804CB"/>
    <w:rsid w:val="009809DD"/>
    <w:rsid w:val="00980F14"/>
    <w:rsid w:val="0098172B"/>
    <w:rsid w:val="009817F9"/>
    <w:rsid w:val="0098183B"/>
    <w:rsid w:val="00981CB5"/>
    <w:rsid w:val="009822AF"/>
    <w:rsid w:val="009823A3"/>
    <w:rsid w:val="0098251F"/>
    <w:rsid w:val="00982AB4"/>
    <w:rsid w:val="00982B3A"/>
    <w:rsid w:val="00982CC6"/>
    <w:rsid w:val="00982E67"/>
    <w:rsid w:val="00983061"/>
    <w:rsid w:val="00983223"/>
    <w:rsid w:val="009835DB"/>
    <w:rsid w:val="009838CE"/>
    <w:rsid w:val="00983946"/>
    <w:rsid w:val="00983C41"/>
    <w:rsid w:val="00983EEB"/>
    <w:rsid w:val="00984206"/>
    <w:rsid w:val="0098461E"/>
    <w:rsid w:val="0098510C"/>
    <w:rsid w:val="0098511E"/>
    <w:rsid w:val="009852B3"/>
    <w:rsid w:val="009852F6"/>
    <w:rsid w:val="0098541D"/>
    <w:rsid w:val="00985445"/>
    <w:rsid w:val="00985B5B"/>
    <w:rsid w:val="00985C9A"/>
    <w:rsid w:val="00985CA4"/>
    <w:rsid w:val="00985D90"/>
    <w:rsid w:val="00985DD0"/>
    <w:rsid w:val="00985F0C"/>
    <w:rsid w:val="00986956"/>
    <w:rsid w:val="0098704C"/>
    <w:rsid w:val="009876A0"/>
    <w:rsid w:val="009879B5"/>
    <w:rsid w:val="009879F4"/>
    <w:rsid w:val="0099025A"/>
    <w:rsid w:val="009904DD"/>
    <w:rsid w:val="00990A01"/>
    <w:rsid w:val="00990D3B"/>
    <w:rsid w:val="00990DCC"/>
    <w:rsid w:val="009911D2"/>
    <w:rsid w:val="00991588"/>
    <w:rsid w:val="009917F3"/>
    <w:rsid w:val="00991AE5"/>
    <w:rsid w:val="00991D05"/>
    <w:rsid w:val="00991F39"/>
    <w:rsid w:val="009921AE"/>
    <w:rsid w:val="00992624"/>
    <w:rsid w:val="009927C4"/>
    <w:rsid w:val="009930C0"/>
    <w:rsid w:val="0099324C"/>
    <w:rsid w:val="00993627"/>
    <w:rsid w:val="00993658"/>
    <w:rsid w:val="0099367D"/>
    <w:rsid w:val="009936F0"/>
    <w:rsid w:val="00993845"/>
    <w:rsid w:val="009938F4"/>
    <w:rsid w:val="00993DA5"/>
    <w:rsid w:val="0099408C"/>
    <w:rsid w:val="009948A8"/>
    <w:rsid w:val="00994967"/>
    <w:rsid w:val="00994C26"/>
    <w:rsid w:val="00995360"/>
    <w:rsid w:val="009954AD"/>
    <w:rsid w:val="0099573B"/>
    <w:rsid w:val="00995D70"/>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4BD"/>
    <w:rsid w:val="009A151C"/>
    <w:rsid w:val="009A1722"/>
    <w:rsid w:val="009A1905"/>
    <w:rsid w:val="009A1915"/>
    <w:rsid w:val="009A1B2E"/>
    <w:rsid w:val="009A1E77"/>
    <w:rsid w:val="009A2085"/>
    <w:rsid w:val="009A20F1"/>
    <w:rsid w:val="009A2180"/>
    <w:rsid w:val="009A246A"/>
    <w:rsid w:val="009A2B78"/>
    <w:rsid w:val="009A3183"/>
    <w:rsid w:val="009A34BB"/>
    <w:rsid w:val="009A34F2"/>
    <w:rsid w:val="009A3773"/>
    <w:rsid w:val="009A37AC"/>
    <w:rsid w:val="009A3AB5"/>
    <w:rsid w:val="009A47BF"/>
    <w:rsid w:val="009A4A8E"/>
    <w:rsid w:val="009A4C99"/>
    <w:rsid w:val="009A5004"/>
    <w:rsid w:val="009A516A"/>
    <w:rsid w:val="009A528E"/>
    <w:rsid w:val="009A6127"/>
    <w:rsid w:val="009A61F0"/>
    <w:rsid w:val="009A637B"/>
    <w:rsid w:val="009A63C5"/>
    <w:rsid w:val="009A6456"/>
    <w:rsid w:val="009A65B6"/>
    <w:rsid w:val="009A6BAA"/>
    <w:rsid w:val="009A6C74"/>
    <w:rsid w:val="009A7036"/>
    <w:rsid w:val="009A7154"/>
    <w:rsid w:val="009A7631"/>
    <w:rsid w:val="009A76D3"/>
    <w:rsid w:val="009A78D1"/>
    <w:rsid w:val="009A7F1A"/>
    <w:rsid w:val="009B003C"/>
    <w:rsid w:val="009B0097"/>
    <w:rsid w:val="009B02F1"/>
    <w:rsid w:val="009B0D09"/>
    <w:rsid w:val="009B0D80"/>
    <w:rsid w:val="009B1B81"/>
    <w:rsid w:val="009B22E9"/>
    <w:rsid w:val="009B2353"/>
    <w:rsid w:val="009B2714"/>
    <w:rsid w:val="009B291A"/>
    <w:rsid w:val="009B316A"/>
    <w:rsid w:val="009B3221"/>
    <w:rsid w:val="009B339B"/>
    <w:rsid w:val="009B3415"/>
    <w:rsid w:val="009B346F"/>
    <w:rsid w:val="009B3694"/>
    <w:rsid w:val="009B3745"/>
    <w:rsid w:val="009B3C79"/>
    <w:rsid w:val="009B3E77"/>
    <w:rsid w:val="009B3F3C"/>
    <w:rsid w:val="009B3F76"/>
    <w:rsid w:val="009B4821"/>
    <w:rsid w:val="009B4BED"/>
    <w:rsid w:val="009B4C24"/>
    <w:rsid w:val="009B5800"/>
    <w:rsid w:val="009B5821"/>
    <w:rsid w:val="009B59B0"/>
    <w:rsid w:val="009B5A7E"/>
    <w:rsid w:val="009B60FD"/>
    <w:rsid w:val="009B616B"/>
    <w:rsid w:val="009B61D3"/>
    <w:rsid w:val="009B68AD"/>
    <w:rsid w:val="009B6C13"/>
    <w:rsid w:val="009B6D98"/>
    <w:rsid w:val="009B7BB7"/>
    <w:rsid w:val="009B7FFA"/>
    <w:rsid w:val="009C00EF"/>
    <w:rsid w:val="009C0898"/>
    <w:rsid w:val="009C0BC1"/>
    <w:rsid w:val="009C0DBE"/>
    <w:rsid w:val="009C0E79"/>
    <w:rsid w:val="009C0FCD"/>
    <w:rsid w:val="009C10DF"/>
    <w:rsid w:val="009C1518"/>
    <w:rsid w:val="009C1828"/>
    <w:rsid w:val="009C1A35"/>
    <w:rsid w:val="009C1B3C"/>
    <w:rsid w:val="009C1D4B"/>
    <w:rsid w:val="009C1E0C"/>
    <w:rsid w:val="009C1E6C"/>
    <w:rsid w:val="009C281C"/>
    <w:rsid w:val="009C29E0"/>
    <w:rsid w:val="009C2BB6"/>
    <w:rsid w:val="009C31B7"/>
    <w:rsid w:val="009C335E"/>
    <w:rsid w:val="009C3569"/>
    <w:rsid w:val="009C3A87"/>
    <w:rsid w:val="009C3D88"/>
    <w:rsid w:val="009C3EEC"/>
    <w:rsid w:val="009C4074"/>
    <w:rsid w:val="009C4130"/>
    <w:rsid w:val="009C48C9"/>
    <w:rsid w:val="009C520B"/>
    <w:rsid w:val="009C5785"/>
    <w:rsid w:val="009C5874"/>
    <w:rsid w:val="009C64A2"/>
    <w:rsid w:val="009C6768"/>
    <w:rsid w:val="009C6894"/>
    <w:rsid w:val="009C68DA"/>
    <w:rsid w:val="009C69D6"/>
    <w:rsid w:val="009C6AAD"/>
    <w:rsid w:val="009C6B3B"/>
    <w:rsid w:val="009C6B7B"/>
    <w:rsid w:val="009C6BE2"/>
    <w:rsid w:val="009C6DEE"/>
    <w:rsid w:val="009C6E60"/>
    <w:rsid w:val="009C6E93"/>
    <w:rsid w:val="009C6EF7"/>
    <w:rsid w:val="009C7147"/>
    <w:rsid w:val="009C759C"/>
    <w:rsid w:val="009C7F47"/>
    <w:rsid w:val="009D0222"/>
    <w:rsid w:val="009D0361"/>
    <w:rsid w:val="009D0720"/>
    <w:rsid w:val="009D079F"/>
    <w:rsid w:val="009D0897"/>
    <w:rsid w:val="009D08B7"/>
    <w:rsid w:val="009D0A1E"/>
    <w:rsid w:val="009D0C84"/>
    <w:rsid w:val="009D0E49"/>
    <w:rsid w:val="009D0EAC"/>
    <w:rsid w:val="009D0F01"/>
    <w:rsid w:val="009D1D55"/>
    <w:rsid w:val="009D2118"/>
    <w:rsid w:val="009D22EA"/>
    <w:rsid w:val="009D2A06"/>
    <w:rsid w:val="009D2BEA"/>
    <w:rsid w:val="009D2C43"/>
    <w:rsid w:val="009D31C1"/>
    <w:rsid w:val="009D3256"/>
    <w:rsid w:val="009D3CC0"/>
    <w:rsid w:val="009D3D45"/>
    <w:rsid w:val="009D3EFF"/>
    <w:rsid w:val="009D40DC"/>
    <w:rsid w:val="009D422C"/>
    <w:rsid w:val="009D4303"/>
    <w:rsid w:val="009D478C"/>
    <w:rsid w:val="009D49A4"/>
    <w:rsid w:val="009D4A8E"/>
    <w:rsid w:val="009D4DA3"/>
    <w:rsid w:val="009D523C"/>
    <w:rsid w:val="009D60A4"/>
    <w:rsid w:val="009D610C"/>
    <w:rsid w:val="009D62E7"/>
    <w:rsid w:val="009D684E"/>
    <w:rsid w:val="009D69E5"/>
    <w:rsid w:val="009D6B8A"/>
    <w:rsid w:val="009D75A4"/>
    <w:rsid w:val="009E0C02"/>
    <w:rsid w:val="009E0FC3"/>
    <w:rsid w:val="009E11A9"/>
    <w:rsid w:val="009E132C"/>
    <w:rsid w:val="009E1544"/>
    <w:rsid w:val="009E176B"/>
    <w:rsid w:val="009E1D4E"/>
    <w:rsid w:val="009E1E13"/>
    <w:rsid w:val="009E1E2D"/>
    <w:rsid w:val="009E1F70"/>
    <w:rsid w:val="009E1FFC"/>
    <w:rsid w:val="009E2E80"/>
    <w:rsid w:val="009E2F97"/>
    <w:rsid w:val="009E3235"/>
    <w:rsid w:val="009E3790"/>
    <w:rsid w:val="009E3AD5"/>
    <w:rsid w:val="009E457F"/>
    <w:rsid w:val="009E47BA"/>
    <w:rsid w:val="009E53AA"/>
    <w:rsid w:val="009E53D6"/>
    <w:rsid w:val="009E5656"/>
    <w:rsid w:val="009E5AB4"/>
    <w:rsid w:val="009E5B99"/>
    <w:rsid w:val="009E5FF5"/>
    <w:rsid w:val="009E605E"/>
    <w:rsid w:val="009E641D"/>
    <w:rsid w:val="009E65A4"/>
    <w:rsid w:val="009E6691"/>
    <w:rsid w:val="009E6F6E"/>
    <w:rsid w:val="009E78D9"/>
    <w:rsid w:val="009E798E"/>
    <w:rsid w:val="009F04E9"/>
    <w:rsid w:val="009F0595"/>
    <w:rsid w:val="009F06F6"/>
    <w:rsid w:val="009F0C38"/>
    <w:rsid w:val="009F0CD1"/>
    <w:rsid w:val="009F1033"/>
    <w:rsid w:val="009F10FC"/>
    <w:rsid w:val="009F187B"/>
    <w:rsid w:val="009F1933"/>
    <w:rsid w:val="009F1B6B"/>
    <w:rsid w:val="009F2297"/>
    <w:rsid w:val="009F2E7E"/>
    <w:rsid w:val="009F3A4B"/>
    <w:rsid w:val="009F3C2A"/>
    <w:rsid w:val="009F3FC9"/>
    <w:rsid w:val="009F41E1"/>
    <w:rsid w:val="009F4375"/>
    <w:rsid w:val="009F438B"/>
    <w:rsid w:val="009F4834"/>
    <w:rsid w:val="009F4C23"/>
    <w:rsid w:val="009F4F05"/>
    <w:rsid w:val="009F5234"/>
    <w:rsid w:val="009F55CA"/>
    <w:rsid w:val="009F5606"/>
    <w:rsid w:val="009F57FE"/>
    <w:rsid w:val="009F5CA4"/>
    <w:rsid w:val="009F61F4"/>
    <w:rsid w:val="009F6393"/>
    <w:rsid w:val="009F6410"/>
    <w:rsid w:val="009F6457"/>
    <w:rsid w:val="009F669B"/>
    <w:rsid w:val="009F66DF"/>
    <w:rsid w:val="009F6EBA"/>
    <w:rsid w:val="009F709D"/>
    <w:rsid w:val="009F7169"/>
    <w:rsid w:val="009F7433"/>
    <w:rsid w:val="009F76CB"/>
    <w:rsid w:val="009F7746"/>
    <w:rsid w:val="009F7883"/>
    <w:rsid w:val="009F7A5D"/>
    <w:rsid w:val="009F7B46"/>
    <w:rsid w:val="009F7DDF"/>
    <w:rsid w:val="00A00519"/>
    <w:rsid w:val="00A006FC"/>
    <w:rsid w:val="00A00F35"/>
    <w:rsid w:val="00A00F37"/>
    <w:rsid w:val="00A01006"/>
    <w:rsid w:val="00A011C6"/>
    <w:rsid w:val="00A01C91"/>
    <w:rsid w:val="00A01DF1"/>
    <w:rsid w:val="00A02183"/>
    <w:rsid w:val="00A022E3"/>
    <w:rsid w:val="00A02354"/>
    <w:rsid w:val="00A0267C"/>
    <w:rsid w:val="00A02A54"/>
    <w:rsid w:val="00A02B26"/>
    <w:rsid w:val="00A02C6E"/>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1C1"/>
    <w:rsid w:val="00A06422"/>
    <w:rsid w:val="00A0657D"/>
    <w:rsid w:val="00A06C91"/>
    <w:rsid w:val="00A06F57"/>
    <w:rsid w:val="00A07443"/>
    <w:rsid w:val="00A07654"/>
    <w:rsid w:val="00A0767A"/>
    <w:rsid w:val="00A07B16"/>
    <w:rsid w:val="00A07CA2"/>
    <w:rsid w:val="00A07D5B"/>
    <w:rsid w:val="00A07EA6"/>
    <w:rsid w:val="00A07ED3"/>
    <w:rsid w:val="00A102B1"/>
    <w:rsid w:val="00A103A3"/>
    <w:rsid w:val="00A105DB"/>
    <w:rsid w:val="00A106FE"/>
    <w:rsid w:val="00A10764"/>
    <w:rsid w:val="00A10B48"/>
    <w:rsid w:val="00A10CB4"/>
    <w:rsid w:val="00A10FFC"/>
    <w:rsid w:val="00A114B5"/>
    <w:rsid w:val="00A1151B"/>
    <w:rsid w:val="00A115BF"/>
    <w:rsid w:val="00A11ACA"/>
    <w:rsid w:val="00A11AE2"/>
    <w:rsid w:val="00A11BEA"/>
    <w:rsid w:val="00A11E0F"/>
    <w:rsid w:val="00A11FA2"/>
    <w:rsid w:val="00A120DA"/>
    <w:rsid w:val="00A121EA"/>
    <w:rsid w:val="00A12206"/>
    <w:rsid w:val="00A12301"/>
    <w:rsid w:val="00A12507"/>
    <w:rsid w:val="00A1260C"/>
    <w:rsid w:val="00A12A73"/>
    <w:rsid w:val="00A12BEE"/>
    <w:rsid w:val="00A12C57"/>
    <w:rsid w:val="00A12D6E"/>
    <w:rsid w:val="00A12EE8"/>
    <w:rsid w:val="00A13002"/>
    <w:rsid w:val="00A131A4"/>
    <w:rsid w:val="00A1341C"/>
    <w:rsid w:val="00A13511"/>
    <w:rsid w:val="00A13648"/>
    <w:rsid w:val="00A13715"/>
    <w:rsid w:val="00A13AAA"/>
    <w:rsid w:val="00A13CF1"/>
    <w:rsid w:val="00A145D0"/>
    <w:rsid w:val="00A14620"/>
    <w:rsid w:val="00A14743"/>
    <w:rsid w:val="00A14B5D"/>
    <w:rsid w:val="00A1562F"/>
    <w:rsid w:val="00A157EC"/>
    <w:rsid w:val="00A15AB0"/>
    <w:rsid w:val="00A15CB2"/>
    <w:rsid w:val="00A15DF0"/>
    <w:rsid w:val="00A16098"/>
    <w:rsid w:val="00A16150"/>
    <w:rsid w:val="00A1630A"/>
    <w:rsid w:val="00A1637F"/>
    <w:rsid w:val="00A164DC"/>
    <w:rsid w:val="00A16605"/>
    <w:rsid w:val="00A16A02"/>
    <w:rsid w:val="00A17345"/>
    <w:rsid w:val="00A1752B"/>
    <w:rsid w:val="00A1789B"/>
    <w:rsid w:val="00A1791D"/>
    <w:rsid w:val="00A17C1A"/>
    <w:rsid w:val="00A17EE0"/>
    <w:rsid w:val="00A20253"/>
    <w:rsid w:val="00A2049C"/>
    <w:rsid w:val="00A205BF"/>
    <w:rsid w:val="00A2068A"/>
    <w:rsid w:val="00A20CB6"/>
    <w:rsid w:val="00A20F04"/>
    <w:rsid w:val="00A2104B"/>
    <w:rsid w:val="00A210E9"/>
    <w:rsid w:val="00A210F4"/>
    <w:rsid w:val="00A21172"/>
    <w:rsid w:val="00A218AE"/>
    <w:rsid w:val="00A21A69"/>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5D7"/>
    <w:rsid w:val="00A27D2F"/>
    <w:rsid w:val="00A27D8B"/>
    <w:rsid w:val="00A27E36"/>
    <w:rsid w:val="00A30396"/>
    <w:rsid w:val="00A303C8"/>
    <w:rsid w:val="00A3072C"/>
    <w:rsid w:val="00A30BAE"/>
    <w:rsid w:val="00A313A8"/>
    <w:rsid w:val="00A313D0"/>
    <w:rsid w:val="00A314A9"/>
    <w:rsid w:val="00A31591"/>
    <w:rsid w:val="00A3170C"/>
    <w:rsid w:val="00A31C37"/>
    <w:rsid w:val="00A31E65"/>
    <w:rsid w:val="00A31E88"/>
    <w:rsid w:val="00A321EE"/>
    <w:rsid w:val="00A32461"/>
    <w:rsid w:val="00A325C2"/>
    <w:rsid w:val="00A325CC"/>
    <w:rsid w:val="00A327E2"/>
    <w:rsid w:val="00A327FE"/>
    <w:rsid w:val="00A32BFD"/>
    <w:rsid w:val="00A32C37"/>
    <w:rsid w:val="00A330E0"/>
    <w:rsid w:val="00A33BC8"/>
    <w:rsid w:val="00A33C27"/>
    <w:rsid w:val="00A33C3D"/>
    <w:rsid w:val="00A33C9E"/>
    <w:rsid w:val="00A34702"/>
    <w:rsid w:val="00A34CAA"/>
    <w:rsid w:val="00A34D39"/>
    <w:rsid w:val="00A3544F"/>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239"/>
    <w:rsid w:val="00A4039E"/>
    <w:rsid w:val="00A40531"/>
    <w:rsid w:val="00A40889"/>
    <w:rsid w:val="00A408CF"/>
    <w:rsid w:val="00A40E60"/>
    <w:rsid w:val="00A41009"/>
    <w:rsid w:val="00A41179"/>
    <w:rsid w:val="00A41263"/>
    <w:rsid w:val="00A41433"/>
    <w:rsid w:val="00A415B7"/>
    <w:rsid w:val="00A4170B"/>
    <w:rsid w:val="00A41772"/>
    <w:rsid w:val="00A41897"/>
    <w:rsid w:val="00A418E6"/>
    <w:rsid w:val="00A41CA0"/>
    <w:rsid w:val="00A42659"/>
    <w:rsid w:val="00A42721"/>
    <w:rsid w:val="00A42897"/>
    <w:rsid w:val="00A428EA"/>
    <w:rsid w:val="00A429DE"/>
    <w:rsid w:val="00A429E1"/>
    <w:rsid w:val="00A43128"/>
    <w:rsid w:val="00A4339C"/>
    <w:rsid w:val="00A43E47"/>
    <w:rsid w:val="00A4449D"/>
    <w:rsid w:val="00A44530"/>
    <w:rsid w:val="00A44882"/>
    <w:rsid w:val="00A44AA5"/>
    <w:rsid w:val="00A44E28"/>
    <w:rsid w:val="00A4570E"/>
    <w:rsid w:val="00A45A3B"/>
    <w:rsid w:val="00A46395"/>
    <w:rsid w:val="00A463DB"/>
    <w:rsid w:val="00A46EC2"/>
    <w:rsid w:val="00A46FAD"/>
    <w:rsid w:val="00A470ED"/>
    <w:rsid w:val="00A47430"/>
    <w:rsid w:val="00A4761F"/>
    <w:rsid w:val="00A47B4B"/>
    <w:rsid w:val="00A5044D"/>
    <w:rsid w:val="00A5088C"/>
    <w:rsid w:val="00A50AEA"/>
    <w:rsid w:val="00A50AED"/>
    <w:rsid w:val="00A50B00"/>
    <w:rsid w:val="00A511FB"/>
    <w:rsid w:val="00A514B2"/>
    <w:rsid w:val="00A514EB"/>
    <w:rsid w:val="00A51AAC"/>
    <w:rsid w:val="00A51F5E"/>
    <w:rsid w:val="00A521E0"/>
    <w:rsid w:val="00A52A45"/>
    <w:rsid w:val="00A52A54"/>
    <w:rsid w:val="00A52D1E"/>
    <w:rsid w:val="00A53552"/>
    <w:rsid w:val="00A5364F"/>
    <w:rsid w:val="00A53CEB"/>
    <w:rsid w:val="00A53DDA"/>
    <w:rsid w:val="00A544BF"/>
    <w:rsid w:val="00A54A90"/>
    <w:rsid w:val="00A54D16"/>
    <w:rsid w:val="00A5579B"/>
    <w:rsid w:val="00A55815"/>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DA"/>
    <w:rsid w:val="00A602EE"/>
    <w:rsid w:val="00A6070B"/>
    <w:rsid w:val="00A6098D"/>
    <w:rsid w:val="00A60C12"/>
    <w:rsid w:val="00A60E31"/>
    <w:rsid w:val="00A61344"/>
    <w:rsid w:val="00A615F0"/>
    <w:rsid w:val="00A6175F"/>
    <w:rsid w:val="00A6178F"/>
    <w:rsid w:val="00A61828"/>
    <w:rsid w:val="00A61F25"/>
    <w:rsid w:val="00A620AA"/>
    <w:rsid w:val="00A623D2"/>
    <w:rsid w:val="00A627E8"/>
    <w:rsid w:val="00A62953"/>
    <w:rsid w:val="00A62961"/>
    <w:rsid w:val="00A62D25"/>
    <w:rsid w:val="00A62F9E"/>
    <w:rsid w:val="00A630F5"/>
    <w:rsid w:val="00A6334F"/>
    <w:rsid w:val="00A63479"/>
    <w:rsid w:val="00A6364F"/>
    <w:rsid w:val="00A637E3"/>
    <w:rsid w:val="00A63872"/>
    <w:rsid w:val="00A63A37"/>
    <w:rsid w:val="00A63A89"/>
    <w:rsid w:val="00A63AEF"/>
    <w:rsid w:val="00A63D58"/>
    <w:rsid w:val="00A64196"/>
    <w:rsid w:val="00A64BC7"/>
    <w:rsid w:val="00A64CC5"/>
    <w:rsid w:val="00A64EB1"/>
    <w:rsid w:val="00A652F8"/>
    <w:rsid w:val="00A65354"/>
    <w:rsid w:val="00A65744"/>
    <w:rsid w:val="00A657CF"/>
    <w:rsid w:val="00A659C0"/>
    <w:rsid w:val="00A659FD"/>
    <w:rsid w:val="00A65FBF"/>
    <w:rsid w:val="00A66089"/>
    <w:rsid w:val="00A66577"/>
    <w:rsid w:val="00A66A0F"/>
    <w:rsid w:val="00A66A5A"/>
    <w:rsid w:val="00A672B7"/>
    <w:rsid w:val="00A677C1"/>
    <w:rsid w:val="00A67A8E"/>
    <w:rsid w:val="00A67AC6"/>
    <w:rsid w:val="00A7022A"/>
    <w:rsid w:val="00A7028F"/>
    <w:rsid w:val="00A70A35"/>
    <w:rsid w:val="00A70FB6"/>
    <w:rsid w:val="00A7120A"/>
    <w:rsid w:val="00A7141F"/>
    <w:rsid w:val="00A71D6B"/>
    <w:rsid w:val="00A72343"/>
    <w:rsid w:val="00A72D32"/>
    <w:rsid w:val="00A73873"/>
    <w:rsid w:val="00A73A4F"/>
    <w:rsid w:val="00A73E60"/>
    <w:rsid w:val="00A744A2"/>
    <w:rsid w:val="00A745D9"/>
    <w:rsid w:val="00A748C3"/>
    <w:rsid w:val="00A74955"/>
    <w:rsid w:val="00A74E04"/>
    <w:rsid w:val="00A74F6C"/>
    <w:rsid w:val="00A75204"/>
    <w:rsid w:val="00A75212"/>
    <w:rsid w:val="00A7538B"/>
    <w:rsid w:val="00A7541B"/>
    <w:rsid w:val="00A75857"/>
    <w:rsid w:val="00A75920"/>
    <w:rsid w:val="00A761E1"/>
    <w:rsid w:val="00A76291"/>
    <w:rsid w:val="00A7634B"/>
    <w:rsid w:val="00A7662C"/>
    <w:rsid w:val="00A76696"/>
    <w:rsid w:val="00A76A52"/>
    <w:rsid w:val="00A76BF2"/>
    <w:rsid w:val="00A76CDC"/>
    <w:rsid w:val="00A76D98"/>
    <w:rsid w:val="00A76F57"/>
    <w:rsid w:val="00A76FC0"/>
    <w:rsid w:val="00A770A5"/>
    <w:rsid w:val="00A770DE"/>
    <w:rsid w:val="00A7735F"/>
    <w:rsid w:val="00A7762B"/>
    <w:rsid w:val="00A77816"/>
    <w:rsid w:val="00A77C0E"/>
    <w:rsid w:val="00A77F97"/>
    <w:rsid w:val="00A80283"/>
    <w:rsid w:val="00A806D6"/>
    <w:rsid w:val="00A80888"/>
    <w:rsid w:val="00A80E52"/>
    <w:rsid w:val="00A8135C"/>
    <w:rsid w:val="00A81633"/>
    <w:rsid w:val="00A8186B"/>
    <w:rsid w:val="00A81897"/>
    <w:rsid w:val="00A81ACA"/>
    <w:rsid w:val="00A81C33"/>
    <w:rsid w:val="00A81C85"/>
    <w:rsid w:val="00A81E03"/>
    <w:rsid w:val="00A81F4B"/>
    <w:rsid w:val="00A81FFC"/>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2A4"/>
    <w:rsid w:val="00A91469"/>
    <w:rsid w:val="00A9164F"/>
    <w:rsid w:val="00A919E5"/>
    <w:rsid w:val="00A91F3E"/>
    <w:rsid w:val="00A92348"/>
    <w:rsid w:val="00A9238D"/>
    <w:rsid w:val="00A9287D"/>
    <w:rsid w:val="00A930F9"/>
    <w:rsid w:val="00A93270"/>
    <w:rsid w:val="00A934FE"/>
    <w:rsid w:val="00A936D3"/>
    <w:rsid w:val="00A93715"/>
    <w:rsid w:val="00A9399B"/>
    <w:rsid w:val="00A939D3"/>
    <w:rsid w:val="00A93BDA"/>
    <w:rsid w:val="00A93E41"/>
    <w:rsid w:val="00A941A7"/>
    <w:rsid w:val="00A94739"/>
    <w:rsid w:val="00A948CC"/>
    <w:rsid w:val="00A9491B"/>
    <w:rsid w:val="00A949D9"/>
    <w:rsid w:val="00A94A70"/>
    <w:rsid w:val="00A94F5C"/>
    <w:rsid w:val="00A9505F"/>
    <w:rsid w:val="00A9526D"/>
    <w:rsid w:val="00A95445"/>
    <w:rsid w:val="00A9560D"/>
    <w:rsid w:val="00A95A3E"/>
    <w:rsid w:val="00A95DA1"/>
    <w:rsid w:val="00A95F5A"/>
    <w:rsid w:val="00A96058"/>
    <w:rsid w:val="00A96403"/>
    <w:rsid w:val="00A96539"/>
    <w:rsid w:val="00A96801"/>
    <w:rsid w:val="00A9692B"/>
    <w:rsid w:val="00A96D7E"/>
    <w:rsid w:val="00A971EC"/>
    <w:rsid w:val="00A9727C"/>
    <w:rsid w:val="00A97444"/>
    <w:rsid w:val="00A97666"/>
    <w:rsid w:val="00A97A74"/>
    <w:rsid w:val="00A97B6E"/>
    <w:rsid w:val="00A97B8C"/>
    <w:rsid w:val="00A97E7B"/>
    <w:rsid w:val="00AA0003"/>
    <w:rsid w:val="00AA02D8"/>
    <w:rsid w:val="00AA0407"/>
    <w:rsid w:val="00AA0A0B"/>
    <w:rsid w:val="00AA0FEE"/>
    <w:rsid w:val="00AA125D"/>
    <w:rsid w:val="00AA158B"/>
    <w:rsid w:val="00AA15BA"/>
    <w:rsid w:val="00AA192D"/>
    <w:rsid w:val="00AA1D12"/>
    <w:rsid w:val="00AA1DBC"/>
    <w:rsid w:val="00AA1EEC"/>
    <w:rsid w:val="00AA1F14"/>
    <w:rsid w:val="00AA210C"/>
    <w:rsid w:val="00AA2113"/>
    <w:rsid w:val="00AA27F7"/>
    <w:rsid w:val="00AA29F2"/>
    <w:rsid w:val="00AA2CD8"/>
    <w:rsid w:val="00AA2D01"/>
    <w:rsid w:val="00AA2FDC"/>
    <w:rsid w:val="00AA30A2"/>
    <w:rsid w:val="00AA3354"/>
    <w:rsid w:val="00AA346D"/>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79A"/>
    <w:rsid w:val="00AA5903"/>
    <w:rsid w:val="00AA6026"/>
    <w:rsid w:val="00AA6206"/>
    <w:rsid w:val="00AA630A"/>
    <w:rsid w:val="00AA69EF"/>
    <w:rsid w:val="00AA6A93"/>
    <w:rsid w:val="00AA6B64"/>
    <w:rsid w:val="00AA6F9A"/>
    <w:rsid w:val="00AA75CF"/>
    <w:rsid w:val="00AA7601"/>
    <w:rsid w:val="00AA7C4F"/>
    <w:rsid w:val="00AB001C"/>
    <w:rsid w:val="00AB003A"/>
    <w:rsid w:val="00AB01C2"/>
    <w:rsid w:val="00AB02C8"/>
    <w:rsid w:val="00AB06B8"/>
    <w:rsid w:val="00AB0ADE"/>
    <w:rsid w:val="00AB0CA0"/>
    <w:rsid w:val="00AB102D"/>
    <w:rsid w:val="00AB1477"/>
    <w:rsid w:val="00AB1A33"/>
    <w:rsid w:val="00AB1BBE"/>
    <w:rsid w:val="00AB1C99"/>
    <w:rsid w:val="00AB1D0C"/>
    <w:rsid w:val="00AB2857"/>
    <w:rsid w:val="00AB30B3"/>
    <w:rsid w:val="00AB3299"/>
    <w:rsid w:val="00AB3418"/>
    <w:rsid w:val="00AB3491"/>
    <w:rsid w:val="00AB3612"/>
    <w:rsid w:val="00AB3D94"/>
    <w:rsid w:val="00AB3E16"/>
    <w:rsid w:val="00AB3E3E"/>
    <w:rsid w:val="00AB3F13"/>
    <w:rsid w:val="00AB3FF5"/>
    <w:rsid w:val="00AB4157"/>
    <w:rsid w:val="00AB42BE"/>
    <w:rsid w:val="00AB42FF"/>
    <w:rsid w:val="00AB4B78"/>
    <w:rsid w:val="00AB4B99"/>
    <w:rsid w:val="00AB4F34"/>
    <w:rsid w:val="00AB513E"/>
    <w:rsid w:val="00AB53BA"/>
    <w:rsid w:val="00AB57AD"/>
    <w:rsid w:val="00AB583A"/>
    <w:rsid w:val="00AB642C"/>
    <w:rsid w:val="00AB64B8"/>
    <w:rsid w:val="00AB65E1"/>
    <w:rsid w:val="00AB6ED4"/>
    <w:rsid w:val="00AB7134"/>
    <w:rsid w:val="00AB74CC"/>
    <w:rsid w:val="00AB76D5"/>
    <w:rsid w:val="00AB7787"/>
    <w:rsid w:val="00AB78AC"/>
    <w:rsid w:val="00AC00F1"/>
    <w:rsid w:val="00AC04F7"/>
    <w:rsid w:val="00AC06BF"/>
    <w:rsid w:val="00AC0825"/>
    <w:rsid w:val="00AC0BD9"/>
    <w:rsid w:val="00AC1191"/>
    <w:rsid w:val="00AC1281"/>
    <w:rsid w:val="00AC1500"/>
    <w:rsid w:val="00AC1C9F"/>
    <w:rsid w:val="00AC2B9D"/>
    <w:rsid w:val="00AC2D4E"/>
    <w:rsid w:val="00AC2DA4"/>
    <w:rsid w:val="00AC3084"/>
    <w:rsid w:val="00AC30AC"/>
    <w:rsid w:val="00AC3431"/>
    <w:rsid w:val="00AC3657"/>
    <w:rsid w:val="00AC37AD"/>
    <w:rsid w:val="00AC38E9"/>
    <w:rsid w:val="00AC3A40"/>
    <w:rsid w:val="00AC449A"/>
    <w:rsid w:val="00AC4590"/>
    <w:rsid w:val="00AC45D6"/>
    <w:rsid w:val="00AC4676"/>
    <w:rsid w:val="00AC4D53"/>
    <w:rsid w:val="00AC4E2E"/>
    <w:rsid w:val="00AC52C9"/>
    <w:rsid w:val="00AC5A3B"/>
    <w:rsid w:val="00AC5C9D"/>
    <w:rsid w:val="00AC5E4F"/>
    <w:rsid w:val="00AC61B3"/>
    <w:rsid w:val="00AC63F4"/>
    <w:rsid w:val="00AC6521"/>
    <w:rsid w:val="00AC690A"/>
    <w:rsid w:val="00AC6D0A"/>
    <w:rsid w:val="00AC6F82"/>
    <w:rsid w:val="00AC723D"/>
    <w:rsid w:val="00AC7949"/>
    <w:rsid w:val="00AC7ED1"/>
    <w:rsid w:val="00AD0406"/>
    <w:rsid w:val="00AD0C3A"/>
    <w:rsid w:val="00AD122B"/>
    <w:rsid w:val="00AD12BD"/>
    <w:rsid w:val="00AD163D"/>
    <w:rsid w:val="00AD1DFE"/>
    <w:rsid w:val="00AD1F06"/>
    <w:rsid w:val="00AD25A2"/>
    <w:rsid w:val="00AD284F"/>
    <w:rsid w:val="00AD28FD"/>
    <w:rsid w:val="00AD2929"/>
    <w:rsid w:val="00AD29CC"/>
    <w:rsid w:val="00AD2ACB"/>
    <w:rsid w:val="00AD2AF3"/>
    <w:rsid w:val="00AD2BAD"/>
    <w:rsid w:val="00AD2D96"/>
    <w:rsid w:val="00AD3042"/>
    <w:rsid w:val="00AD3047"/>
    <w:rsid w:val="00AD31D9"/>
    <w:rsid w:val="00AD3270"/>
    <w:rsid w:val="00AD33C3"/>
    <w:rsid w:val="00AD34A1"/>
    <w:rsid w:val="00AD3BEC"/>
    <w:rsid w:val="00AD3EC6"/>
    <w:rsid w:val="00AD4052"/>
    <w:rsid w:val="00AD48F9"/>
    <w:rsid w:val="00AD4A84"/>
    <w:rsid w:val="00AD514B"/>
    <w:rsid w:val="00AD58E2"/>
    <w:rsid w:val="00AD5B9B"/>
    <w:rsid w:val="00AD672F"/>
    <w:rsid w:val="00AD6C7F"/>
    <w:rsid w:val="00AD70C9"/>
    <w:rsid w:val="00AD724E"/>
    <w:rsid w:val="00AD732B"/>
    <w:rsid w:val="00AD7346"/>
    <w:rsid w:val="00AD75A6"/>
    <w:rsid w:val="00AD7927"/>
    <w:rsid w:val="00AE0414"/>
    <w:rsid w:val="00AE0D23"/>
    <w:rsid w:val="00AE0E9E"/>
    <w:rsid w:val="00AE1418"/>
    <w:rsid w:val="00AE14B7"/>
    <w:rsid w:val="00AE18E9"/>
    <w:rsid w:val="00AE1EFD"/>
    <w:rsid w:val="00AE1F35"/>
    <w:rsid w:val="00AE202D"/>
    <w:rsid w:val="00AE2205"/>
    <w:rsid w:val="00AE232B"/>
    <w:rsid w:val="00AE2BEA"/>
    <w:rsid w:val="00AE2BFE"/>
    <w:rsid w:val="00AE2D43"/>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95"/>
    <w:rsid w:val="00AF04B2"/>
    <w:rsid w:val="00AF05F9"/>
    <w:rsid w:val="00AF0801"/>
    <w:rsid w:val="00AF0BA8"/>
    <w:rsid w:val="00AF0E62"/>
    <w:rsid w:val="00AF1414"/>
    <w:rsid w:val="00AF185D"/>
    <w:rsid w:val="00AF28B0"/>
    <w:rsid w:val="00AF2DED"/>
    <w:rsid w:val="00AF36AA"/>
    <w:rsid w:val="00AF36F8"/>
    <w:rsid w:val="00AF38E7"/>
    <w:rsid w:val="00AF3C80"/>
    <w:rsid w:val="00AF3C8C"/>
    <w:rsid w:val="00AF40AC"/>
    <w:rsid w:val="00AF41FC"/>
    <w:rsid w:val="00AF457C"/>
    <w:rsid w:val="00AF4648"/>
    <w:rsid w:val="00AF4A4D"/>
    <w:rsid w:val="00AF4BC1"/>
    <w:rsid w:val="00AF5021"/>
    <w:rsid w:val="00AF5363"/>
    <w:rsid w:val="00AF55ED"/>
    <w:rsid w:val="00AF56C3"/>
    <w:rsid w:val="00AF5F78"/>
    <w:rsid w:val="00AF638D"/>
    <w:rsid w:val="00AF63A9"/>
    <w:rsid w:val="00AF6591"/>
    <w:rsid w:val="00AF66F1"/>
    <w:rsid w:val="00AF6AE3"/>
    <w:rsid w:val="00AF6B1B"/>
    <w:rsid w:val="00AF6DBB"/>
    <w:rsid w:val="00AF738A"/>
    <w:rsid w:val="00AF782D"/>
    <w:rsid w:val="00AF7F09"/>
    <w:rsid w:val="00AF7FD4"/>
    <w:rsid w:val="00B002BA"/>
    <w:rsid w:val="00B00306"/>
    <w:rsid w:val="00B00858"/>
    <w:rsid w:val="00B00D62"/>
    <w:rsid w:val="00B010D3"/>
    <w:rsid w:val="00B010DD"/>
    <w:rsid w:val="00B0126A"/>
    <w:rsid w:val="00B01670"/>
    <w:rsid w:val="00B01694"/>
    <w:rsid w:val="00B01A7A"/>
    <w:rsid w:val="00B01CC2"/>
    <w:rsid w:val="00B01CF9"/>
    <w:rsid w:val="00B01F0D"/>
    <w:rsid w:val="00B02014"/>
    <w:rsid w:val="00B0208A"/>
    <w:rsid w:val="00B0215C"/>
    <w:rsid w:val="00B0226B"/>
    <w:rsid w:val="00B0226D"/>
    <w:rsid w:val="00B023FC"/>
    <w:rsid w:val="00B02599"/>
    <w:rsid w:val="00B028E3"/>
    <w:rsid w:val="00B02A4C"/>
    <w:rsid w:val="00B03101"/>
    <w:rsid w:val="00B039CE"/>
    <w:rsid w:val="00B03B92"/>
    <w:rsid w:val="00B03D26"/>
    <w:rsid w:val="00B03DF5"/>
    <w:rsid w:val="00B046DC"/>
    <w:rsid w:val="00B049AA"/>
    <w:rsid w:val="00B04D36"/>
    <w:rsid w:val="00B04F11"/>
    <w:rsid w:val="00B054CE"/>
    <w:rsid w:val="00B05688"/>
    <w:rsid w:val="00B06102"/>
    <w:rsid w:val="00B06AF4"/>
    <w:rsid w:val="00B06C77"/>
    <w:rsid w:val="00B0716D"/>
    <w:rsid w:val="00B0745D"/>
    <w:rsid w:val="00B075EC"/>
    <w:rsid w:val="00B077B1"/>
    <w:rsid w:val="00B07CBE"/>
    <w:rsid w:val="00B07F35"/>
    <w:rsid w:val="00B1005E"/>
    <w:rsid w:val="00B1093D"/>
    <w:rsid w:val="00B10A9B"/>
    <w:rsid w:val="00B10BD1"/>
    <w:rsid w:val="00B10D59"/>
    <w:rsid w:val="00B10E78"/>
    <w:rsid w:val="00B111BF"/>
    <w:rsid w:val="00B114C4"/>
    <w:rsid w:val="00B11882"/>
    <w:rsid w:val="00B11E29"/>
    <w:rsid w:val="00B11F2E"/>
    <w:rsid w:val="00B12498"/>
    <w:rsid w:val="00B128F1"/>
    <w:rsid w:val="00B12F78"/>
    <w:rsid w:val="00B137AD"/>
    <w:rsid w:val="00B137BE"/>
    <w:rsid w:val="00B137D3"/>
    <w:rsid w:val="00B1388A"/>
    <w:rsid w:val="00B13930"/>
    <w:rsid w:val="00B13BE5"/>
    <w:rsid w:val="00B13F1F"/>
    <w:rsid w:val="00B13F77"/>
    <w:rsid w:val="00B146A7"/>
    <w:rsid w:val="00B147CC"/>
    <w:rsid w:val="00B14DE2"/>
    <w:rsid w:val="00B150B5"/>
    <w:rsid w:val="00B15141"/>
    <w:rsid w:val="00B151C6"/>
    <w:rsid w:val="00B1537F"/>
    <w:rsid w:val="00B15A0F"/>
    <w:rsid w:val="00B15F7A"/>
    <w:rsid w:val="00B1629E"/>
    <w:rsid w:val="00B16562"/>
    <w:rsid w:val="00B167A6"/>
    <w:rsid w:val="00B16A96"/>
    <w:rsid w:val="00B16AE9"/>
    <w:rsid w:val="00B16B5F"/>
    <w:rsid w:val="00B16E32"/>
    <w:rsid w:val="00B16E40"/>
    <w:rsid w:val="00B1736C"/>
    <w:rsid w:val="00B17744"/>
    <w:rsid w:val="00B20057"/>
    <w:rsid w:val="00B20383"/>
    <w:rsid w:val="00B2043A"/>
    <w:rsid w:val="00B207B6"/>
    <w:rsid w:val="00B20E2B"/>
    <w:rsid w:val="00B21016"/>
    <w:rsid w:val="00B210F6"/>
    <w:rsid w:val="00B215F9"/>
    <w:rsid w:val="00B217E4"/>
    <w:rsid w:val="00B21A49"/>
    <w:rsid w:val="00B21CA7"/>
    <w:rsid w:val="00B21D72"/>
    <w:rsid w:val="00B21D85"/>
    <w:rsid w:val="00B21DF9"/>
    <w:rsid w:val="00B21E11"/>
    <w:rsid w:val="00B2251A"/>
    <w:rsid w:val="00B22803"/>
    <w:rsid w:val="00B229B5"/>
    <w:rsid w:val="00B22FF6"/>
    <w:rsid w:val="00B23333"/>
    <w:rsid w:val="00B233A9"/>
    <w:rsid w:val="00B239CC"/>
    <w:rsid w:val="00B247EF"/>
    <w:rsid w:val="00B2489A"/>
    <w:rsid w:val="00B24ED1"/>
    <w:rsid w:val="00B24F49"/>
    <w:rsid w:val="00B25258"/>
    <w:rsid w:val="00B253EA"/>
    <w:rsid w:val="00B254EC"/>
    <w:rsid w:val="00B25585"/>
    <w:rsid w:val="00B25688"/>
    <w:rsid w:val="00B2585E"/>
    <w:rsid w:val="00B25A45"/>
    <w:rsid w:val="00B25A70"/>
    <w:rsid w:val="00B25BD8"/>
    <w:rsid w:val="00B25E1D"/>
    <w:rsid w:val="00B25F0A"/>
    <w:rsid w:val="00B25F9A"/>
    <w:rsid w:val="00B26035"/>
    <w:rsid w:val="00B2613A"/>
    <w:rsid w:val="00B269CE"/>
    <w:rsid w:val="00B2728B"/>
    <w:rsid w:val="00B2745F"/>
    <w:rsid w:val="00B2757B"/>
    <w:rsid w:val="00B27BA9"/>
    <w:rsid w:val="00B27C5E"/>
    <w:rsid w:val="00B27D54"/>
    <w:rsid w:val="00B305C0"/>
    <w:rsid w:val="00B305F9"/>
    <w:rsid w:val="00B30794"/>
    <w:rsid w:val="00B31447"/>
    <w:rsid w:val="00B31E5F"/>
    <w:rsid w:val="00B32607"/>
    <w:rsid w:val="00B326BE"/>
    <w:rsid w:val="00B32821"/>
    <w:rsid w:val="00B32CE3"/>
    <w:rsid w:val="00B3331B"/>
    <w:rsid w:val="00B3342A"/>
    <w:rsid w:val="00B33595"/>
    <w:rsid w:val="00B33808"/>
    <w:rsid w:val="00B3396B"/>
    <w:rsid w:val="00B33AF8"/>
    <w:rsid w:val="00B3416B"/>
    <w:rsid w:val="00B34886"/>
    <w:rsid w:val="00B3488B"/>
    <w:rsid w:val="00B348C6"/>
    <w:rsid w:val="00B3511C"/>
    <w:rsid w:val="00B35284"/>
    <w:rsid w:val="00B3539A"/>
    <w:rsid w:val="00B357FD"/>
    <w:rsid w:val="00B35CB3"/>
    <w:rsid w:val="00B35E56"/>
    <w:rsid w:val="00B35F8E"/>
    <w:rsid w:val="00B36783"/>
    <w:rsid w:val="00B36A46"/>
    <w:rsid w:val="00B37121"/>
    <w:rsid w:val="00B372C3"/>
    <w:rsid w:val="00B4003E"/>
    <w:rsid w:val="00B40292"/>
    <w:rsid w:val="00B40309"/>
    <w:rsid w:val="00B406B2"/>
    <w:rsid w:val="00B407BF"/>
    <w:rsid w:val="00B40D73"/>
    <w:rsid w:val="00B411A3"/>
    <w:rsid w:val="00B412CB"/>
    <w:rsid w:val="00B41351"/>
    <w:rsid w:val="00B415EF"/>
    <w:rsid w:val="00B4180C"/>
    <w:rsid w:val="00B41A84"/>
    <w:rsid w:val="00B41B34"/>
    <w:rsid w:val="00B42378"/>
    <w:rsid w:val="00B424BF"/>
    <w:rsid w:val="00B427E4"/>
    <w:rsid w:val="00B42879"/>
    <w:rsid w:val="00B42AB8"/>
    <w:rsid w:val="00B42B9A"/>
    <w:rsid w:val="00B430D3"/>
    <w:rsid w:val="00B432D4"/>
    <w:rsid w:val="00B43787"/>
    <w:rsid w:val="00B437BD"/>
    <w:rsid w:val="00B4383C"/>
    <w:rsid w:val="00B43985"/>
    <w:rsid w:val="00B439FA"/>
    <w:rsid w:val="00B43B0B"/>
    <w:rsid w:val="00B43D4D"/>
    <w:rsid w:val="00B440CF"/>
    <w:rsid w:val="00B443C5"/>
    <w:rsid w:val="00B4485B"/>
    <w:rsid w:val="00B44876"/>
    <w:rsid w:val="00B44D81"/>
    <w:rsid w:val="00B4500C"/>
    <w:rsid w:val="00B45013"/>
    <w:rsid w:val="00B45196"/>
    <w:rsid w:val="00B45385"/>
    <w:rsid w:val="00B458D3"/>
    <w:rsid w:val="00B45A61"/>
    <w:rsid w:val="00B45AAE"/>
    <w:rsid w:val="00B460A0"/>
    <w:rsid w:val="00B461C8"/>
    <w:rsid w:val="00B462D6"/>
    <w:rsid w:val="00B46347"/>
    <w:rsid w:val="00B46BBB"/>
    <w:rsid w:val="00B47036"/>
    <w:rsid w:val="00B47063"/>
    <w:rsid w:val="00B476FB"/>
    <w:rsid w:val="00B47784"/>
    <w:rsid w:val="00B4783F"/>
    <w:rsid w:val="00B47CEF"/>
    <w:rsid w:val="00B47E6A"/>
    <w:rsid w:val="00B502D9"/>
    <w:rsid w:val="00B50445"/>
    <w:rsid w:val="00B504F7"/>
    <w:rsid w:val="00B50D6B"/>
    <w:rsid w:val="00B51224"/>
    <w:rsid w:val="00B51369"/>
    <w:rsid w:val="00B513F2"/>
    <w:rsid w:val="00B51420"/>
    <w:rsid w:val="00B51526"/>
    <w:rsid w:val="00B51A40"/>
    <w:rsid w:val="00B51CC0"/>
    <w:rsid w:val="00B52559"/>
    <w:rsid w:val="00B52646"/>
    <w:rsid w:val="00B529F2"/>
    <w:rsid w:val="00B52AAD"/>
    <w:rsid w:val="00B52BFC"/>
    <w:rsid w:val="00B52EA6"/>
    <w:rsid w:val="00B531F0"/>
    <w:rsid w:val="00B53591"/>
    <w:rsid w:val="00B5388A"/>
    <w:rsid w:val="00B53C0B"/>
    <w:rsid w:val="00B53EF5"/>
    <w:rsid w:val="00B5428C"/>
    <w:rsid w:val="00B54381"/>
    <w:rsid w:val="00B543E9"/>
    <w:rsid w:val="00B54491"/>
    <w:rsid w:val="00B54759"/>
    <w:rsid w:val="00B5475E"/>
    <w:rsid w:val="00B54989"/>
    <w:rsid w:val="00B54C67"/>
    <w:rsid w:val="00B54DAD"/>
    <w:rsid w:val="00B54E8A"/>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2D"/>
    <w:rsid w:val="00B619AF"/>
    <w:rsid w:val="00B61B85"/>
    <w:rsid w:val="00B61CFF"/>
    <w:rsid w:val="00B61F53"/>
    <w:rsid w:val="00B61F70"/>
    <w:rsid w:val="00B6237B"/>
    <w:rsid w:val="00B624C5"/>
    <w:rsid w:val="00B62A18"/>
    <w:rsid w:val="00B6305A"/>
    <w:rsid w:val="00B634C4"/>
    <w:rsid w:val="00B635D7"/>
    <w:rsid w:val="00B63870"/>
    <w:rsid w:val="00B639C4"/>
    <w:rsid w:val="00B63F20"/>
    <w:rsid w:val="00B640AB"/>
    <w:rsid w:val="00B64398"/>
    <w:rsid w:val="00B64484"/>
    <w:rsid w:val="00B6451E"/>
    <w:rsid w:val="00B645EE"/>
    <w:rsid w:val="00B645F8"/>
    <w:rsid w:val="00B646A6"/>
    <w:rsid w:val="00B64995"/>
    <w:rsid w:val="00B64D7C"/>
    <w:rsid w:val="00B64F0F"/>
    <w:rsid w:val="00B652B0"/>
    <w:rsid w:val="00B657B5"/>
    <w:rsid w:val="00B65A2A"/>
    <w:rsid w:val="00B65D1C"/>
    <w:rsid w:val="00B664EC"/>
    <w:rsid w:val="00B66758"/>
    <w:rsid w:val="00B66777"/>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9FB"/>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2E3"/>
    <w:rsid w:val="00B75667"/>
    <w:rsid w:val="00B758C6"/>
    <w:rsid w:val="00B75ED2"/>
    <w:rsid w:val="00B76727"/>
    <w:rsid w:val="00B76CD5"/>
    <w:rsid w:val="00B77062"/>
    <w:rsid w:val="00B77078"/>
    <w:rsid w:val="00B7709F"/>
    <w:rsid w:val="00B77136"/>
    <w:rsid w:val="00B774CC"/>
    <w:rsid w:val="00B77632"/>
    <w:rsid w:val="00B77858"/>
    <w:rsid w:val="00B77ACE"/>
    <w:rsid w:val="00B77D8A"/>
    <w:rsid w:val="00B8037D"/>
    <w:rsid w:val="00B8053A"/>
    <w:rsid w:val="00B8053B"/>
    <w:rsid w:val="00B80795"/>
    <w:rsid w:val="00B80D06"/>
    <w:rsid w:val="00B80F5B"/>
    <w:rsid w:val="00B811F0"/>
    <w:rsid w:val="00B812E8"/>
    <w:rsid w:val="00B81578"/>
    <w:rsid w:val="00B81684"/>
    <w:rsid w:val="00B817F4"/>
    <w:rsid w:val="00B81A58"/>
    <w:rsid w:val="00B8206A"/>
    <w:rsid w:val="00B821AB"/>
    <w:rsid w:val="00B8226F"/>
    <w:rsid w:val="00B823C9"/>
    <w:rsid w:val="00B82519"/>
    <w:rsid w:val="00B82942"/>
    <w:rsid w:val="00B82B64"/>
    <w:rsid w:val="00B82CFD"/>
    <w:rsid w:val="00B82ED6"/>
    <w:rsid w:val="00B830F7"/>
    <w:rsid w:val="00B8321E"/>
    <w:rsid w:val="00B838B4"/>
    <w:rsid w:val="00B838D0"/>
    <w:rsid w:val="00B83AC3"/>
    <w:rsid w:val="00B83D8E"/>
    <w:rsid w:val="00B83DF6"/>
    <w:rsid w:val="00B8408E"/>
    <w:rsid w:val="00B84920"/>
    <w:rsid w:val="00B84BE8"/>
    <w:rsid w:val="00B85CB2"/>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EB1"/>
    <w:rsid w:val="00B90516"/>
    <w:rsid w:val="00B908F1"/>
    <w:rsid w:val="00B909C1"/>
    <w:rsid w:val="00B90DC2"/>
    <w:rsid w:val="00B90DC8"/>
    <w:rsid w:val="00B90E5F"/>
    <w:rsid w:val="00B911A5"/>
    <w:rsid w:val="00B911E7"/>
    <w:rsid w:val="00B91356"/>
    <w:rsid w:val="00B917B0"/>
    <w:rsid w:val="00B91A46"/>
    <w:rsid w:val="00B91E0F"/>
    <w:rsid w:val="00B91ED5"/>
    <w:rsid w:val="00B920BA"/>
    <w:rsid w:val="00B925DD"/>
    <w:rsid w:val="00B926E0"/>
    <w:rsid w:val="00B928B6"/>
    <w:rsid w:val="00B92A14"/>
    <w:rsid w:val="00B92DBB"/>
    <w:rsid w:val="00B92EDF"/>
    <w:rsid w:val="00B93042"/>
    <w:rsid w:val="00B93B55"/>
    <w:rsid w:val="00B93C21"/>
    <w:rsid w:val="00B93C36"/>
    <w:rsid w:val="00B93CA2"/>
    <w:rsid w:val="00B94054"/>
    <w:rsid w:val="00B94253"/>
    <w:rsid w:val="00B9436E"/>
    <w:rsid w:val="00B94CB5"/>
    <w:rsid w:val="00B95056"/>
    <w:rsid w:val="00B950E8"/>
    <w:rsid w:val="00B95242"/>
    <w:rsid w:val="00B95471"/>
    <w:rsid w:val="00B954FC"/>
    <w:rsid w:val="00B9550C"/>
    <w:rsid w:val="00B95A04"/>
    <w:rsid w:val="00B95C49"/>
    <w:rsid w:val="00B95D56"/>
    <w:rsid w:val="00B95EEF"/>
    <w:rsid w:val="00B96228"/>
    <w:rsid w:val="00B96313"/>
    <w:rsid w:val="00B96A58"/>
    <w:rsid w:val="00B96ABF"/>
    <w:rsid w:val="00B96CBF"/>
    <w:rsid w:val="00B96CF0"/>
    <w:rsid w:val="00B96DA2"/>
    <w:rsid w:val="00B977E6"/>
    <w:rsid w:val="00B97841"/>
    <w:rsid w:val="00B97B85"/>
    <w:rsid w:val="00BA067F"/>
    <w:rsid w:val="00BA0827"/>
    <w:rsid w:val="00BA0EBA"/>
    <w:rsid w:val="00BA13E0"/>
    <w:rsid w:val="00BA17C4"/>
    <w:rsid w:val="00BA187A"/>
    <w:rsid w:val="00BA1C20"/>
    <w:rsid w:val="00BA1E0C"/>
    <w:rsid w:val="00BA22DF"/>
    <w:rsid w:val="00BA270E"/>
    <w:rsid w:val="00BA2729"/>
    <w:rsid w:val="00BA283C"/>
    <w:rsid w:val="00BA2A31"/>
    <w:rsid w:val="00BA2AEB"/>
    <w:rsid w:val="00BA2C3F"/>
    <w:rsid w:val="00BA2DED"/>
    <w:rsid w:val="00BA2E12"/>
    <w:rsid w:val="00BA2E29"/>
    <w:rsid w:val="00BA3129"/>
    <w:rsid w:val="00BA3909"/>
    <w:rsid w:val="00BA3974"/>
    <w:rsid w:val="00BA3BAE"/>
    <w:rsid w:val="00BA3CC9"/>
    <w:rsid w:val="00BA3F29"/>
    <w:rsid w:val="00BA40BE"/>
    <w:rsid w:val="00BA48E0"/>
    <w:rsid w:val="00BA4B5C"/>
    <w:rsid w:val="00BA4C24"/>
    <w:rsid w:val="00BA4E10"/>
    <w:rsid w:val="00BA4EB2"/>
    <w:rsid w:val="00BA4F88"/>
    <w:rsid w:val="00BA51CE"/>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890"/>
    <w:rsid w:val="00BA7B12"/>
    <w:rsid w:val="00BA7EB0"/>
    <w:rsid w:val="00BB0528"/>
    <w:rsid w:val="00BB070E"/>
    <w:rsid w:val="00BB0B3E"/>
    <w:rsid w:val="00BB0B72"/>
    <w:rsid w:val="00BB0D75"/>
    <w:rsid w:val="00BB0FE6"/>
    <w:rsid w:val="00BB1211"/>
    <w:rsid w:val="00BB1393"/>
    <w:rsid w:val="00BB1874"/>
    <w:rsid w:val="00BB1963"/>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0C3"/>
    <w:rsid w:val="00BB61DC"/>
    <w:rsid w:val="00BB62A9"/>
    <w:rsid w:val="00BB6431"/>
    <w:rsid w:val="00BB6472"/>
    <w:rsid w:val="00BB6C81"/>
    <w:rsid w:val="00BB71EC"/>
    <w:rsid w:val="00BB723D"/>
    <w:rsid w:val="00BB724B"/>
    <w:rsid w:val="00BB7634"/>
    <w:rsid w:val="00BC042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4FB9"/>
    <w:rsid w:val="00BC5C8D"/>
    <w:rsid w:val="00BC5CE2"/>
    <w:rsid w:val="00BC68C0"/>
    <w:rsid w:val="00BC70D5"/>
    <w:rsid w:val="00BC7133"/>
    <w:rsid w:val="00BC71C5"/>
    <w:rsid w:val="00BC7659"/>
    <w:rsid w:val="00BC77C9"/>
    <w:rsid w:val="00BC783B"/>
    <w:rsid w:val="00BC7A42"/>
    <w:rsid w:val="00BC7AF2"/>
    <w:rsid w:val="00BD013E"/>
    <w:rsid w:val="00BD0238"/>
    <w:rsid w:val="00BD02FA"/>
    <w:rsid w:val="00BD082C"/>
    <w:rsid w:val="00BD0FC4"/>
    <w:rsid w:val="00BD140B"/>
    <w:rsid w:val="00BD1624"/>
    <w:rsid w:val="00BD1888"/>
    <w:rsid w:val="00BD238C"/>
    <w:rsid w:val="00BD2A08"/>
    <w:rsid w:val="00BD2CED"/>
    <w:rsid w:val="00BD2F55"/>
    <w:rsid w:val="00BD30E5"/>
    <w:rsid w:val="00BD32D3"/>
    <w:rsid w:val="00BD3837"/>
    <w:rsid w:val="00BD386B"/>
    <w:rsid w:val="00BD3C69"/>
    <w:rsid w:val="00BD3D7A"/>
    <w:rsid w:val="00BD4092"/>
    <w:rsid w:val="00BD4235"/>
    <w:rsid w:val="00BD45AD"/>
    <w:rsid w:val="00BD4E1C"/>
    <w:rsid w:val="00BD5821"/>
    <w:rsid w:val="00BD5967"/>
    <w:rsid w:val="00BD5A26"/>
    <w:rsid w:val="00BD5CD4"/>
    <w:rsid w:val="00BD5FA4"/>
    <w:rsid w:val="00BD63BE"/>
    <w:rsid w:val="00BD6408"/>
    <w:rsid w:val="00BD6509"/>
    <w:rsid w:val="00BD689C"/>
    <w:rsid w:val="00BD6A22"/>
    <w:rsid w:val="00BD6D88"/>
    <w:rsid w:val="00BD782C"/>
    <w:rsid w:val="00BD7A82"/>
    <w:rsid w:val="00BD7F9E"/>
    <w:rsid w:val="00BE072F"/>
    <w:rsid w:val="00BE0EBA"/>
    <w:rsid w:val="00BE0FCB"/>
    <w:rsid w:val="00BE1382"/>
    <w:rsid w:val="00BE13B8"/>
    <w:rsid w:val="00BE16C6"/>
    <w:rsid w:val="00BE187E"/>
    <w:rsid w:val="00BE1959"/>
    <w:rsid w:val="00BE197A"/>
    <w:rsid w:val="00BE1A06"/>
    <w:rsid w:val="00BE1CE8"/>
    <w:rsid w:val="00BE1F8F"/>
    <w:rsid w:val="00BE2404"/>
    <w:rsid w:val="00BE2412"/>
    <w:rsid w:val="00BE269D"/>
    <w:rsid w:val="00BE28FE"/>
    <w:rsid w:val="00BE2B2C"/>
    <w:rsid w:val="00BE2B3A"/>
    <w:rsid w:val="00BE312F"/>
    <w:rsid w:val="00BE3D89"/>
    <w:rsid w:val="00BE3E52"/>
    <w:rsid w:val="00BE3EA0"/>
    <w:rsid w:val="00BE403F"/>
    <w:rsid w:val="00BE42D6"/>
    <w:rsid w:val="00BE4376"/>
    <w:rsid w:val="00BE4593"/>
    <w:rsid w:val="00BE475F"/>
    <w:rsid w:val="00BE5164"/>
    <w:rsid w:val="00BE5519"/>
    <w:rsid w:val="00BE5622"/>
    <w:rsid w:val="00BE56FB"/>
    <w:rsid w:val="00BE57B1"/>
    <w:rsid w:val="00BE5813"/>
    <w:rsid w:val="00BE60DC"/>
    <w:rsid w:val="00BE6149"/>
    <w:rsid w:val="00BE65B3"/>
    <w:rsid w:val="00BE6896"/>
    <w:rsid w:val="00BE689B"/>
    <w:rsid w:val="00BE6CE5"/>
    <w:rsid w:val="00BE6D82"/>
    <w:rsid w:val="00BE72B2"/>
    <w:rsid w:val="00BE73FE"/>
    <w:rsid w:val="00BE7A02"/>
    <w:rsid w:val="00BE7B27"/>
    <w:rsid w:val="00BF0058"/>
    <w:rsid w:val="00BF00A5"/>
    <w:rsid w:val="00BF02E6"/>
    <w:rsid w:val="00BF08B0"/>
    <w:rsid w:val="00BF0CEB"/>
    <w:rsid w:val="00BF0F15"/>
    <w:rsid w:val="00BF10D2"/>
    <w:rsid w:val="00BF120B"/>
    <w:rsid w:val="00BF12B0"/>
    <w:rsid w:val="00BF1309"/>
    <w:rsid w:val="00BF1A29"/>
    <w:rsid w:val="00BF1B40"/>
    <w:rsid w:val="00BF1DF1"/>
    <w:rsid w:val="00BF204A"/>
    <w:rsid w:val="00BF20B4"/>
    <w:rsid w:val="00BF21AD"/>
    <w:rsid w:val="00BF220D"/>
    <w:rsid w:val="00BF22E4"/>
    <w:rsid w:val="00BF2372"/>
    <w:rsid w:val="00BF2817"/>
    <w:rsid w:val="00BF2A22"/>
    <w:rsid w:val="00BF31CB"/>
    <w:rsid w:val="00BF3615"/>
    <w:rsid w:val="00BF3724"/>
    <w:rsid w:val="00BF3BCB"/>
    <w:rsid w:val="00BF3C10"/>
    <w:rsid w:val="00BF3E35"/>
    <w:rsid w:val="00BF3E99"/>
    <w:rsid w:val="00BF3FA5"/>
    <w:rsid w:val="00BF3FFA"/>
    <w:rsid w:val="00BF43E6"/>
    <w:rsid w:val="00BF448A"/>
    <w:rsid w:val="00BF46F1"/>
    <w:rsid w:val="00BF493C"/>
    <w:rsid w:val="00BF4B69"/>
    <w:rsid w:val="00BF56A8"/>
    <w:rsid w:val="00BF60E3"/>
    <w:rsid w:val="00BF6366"/>
    <w:rsid w:val="00BF6B72"/>
    <w:rsid w:val="00BF6C19"/>
    <w:rsid w:val="00BF6E7B"/>
    <w:rsid w:val="00BF6FBF"/>
    <w:rsid w:val="00BF70A1"/>
    <w:rsid w:val="00BF70F8"/>
    <w:rsid w:val="00BF7B97"/>
    <w:rsid w:val="00BF7C67"/>
    <w:rsid w:val="00BF7D39"/>
    <w:rsid w:val="00BF7D43"/>
    <w:rsid w:val="00C004CB"/>
    <w:rsid w:val="00C008F1"/>
    <w:rsid w:val="00C00F1A"/>
    <w:rsid w:val="00C010F5"/>
    <w:rsid w:val="00C01305"/>
    <w:rsid w:val="00C0150C"/>
    <w:rsid w:val="00C01835"/>
    <w:rsid w:val="00C02192"/>
    <w:rsid w:val="00C023C5"/>
    <w:rsid w:val="00C023FA"/>
    <w:rsid w:val="00C02827"/>
    <w:rsid w:val="00C02B71"/>
    <w:rsid w:val="00C02CDE"/>
    <w:rsid w:val="00C030E3"/>
    <w:rsid w:val="00C034E4"/>
    <w:rsid w:val="00C0350D"/>
    <w:rsid w:val="00C039B6"/>
    <w:rsid w:val="00C03B7B"/>
    <w:rsid w:val="00C03CF4"/>
    <w:rsid w:val="00C03E07"/>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43"/>
    <w:rsid w:val="00C1286D"/>
    <w:rsid w:val="00C12B82"/>
    <w:rsid w:val="00C12EB5"/>
    <w:rsid w:val="00C134A1"/>
    <w:rsid w:val="00C13504"/>
    <w:rsid w:val="00C1379C"/>
    <w:rsid w:val="00C1399B"/>
    <w:rsid w:val="00C13C8A"/>
    <w:rsid w:val="00C13C9C"/>
    <w:rsid w:val="00C13F22"/>
    <w:rsid w:val="00C13F33"/>
    <w:rsid w:val="00C140FE"/>
    <w:rsid w:val="00C14C0C"/>
    <w:rsid w:val="00C14CF4"/>
    <w:rsid w:val="00C15135"/>
    <w:rsid w:val="00C159ED"/>
    <w:rsid w:val="00C15FFF"/>
    <w:rsid w:val="00C162E5"/>
    <w:rsid w:val="00C1662C"/>
    <w:rsid w:val="00C1685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833"/>
    <w:rsid w:val="00C21B1D"/>
    <w:rsid w:val="00C222CF"/>
    <w:rsid w:val="00C223DE"/>
    <w:rsid w:val="00C22CE8"/>
    <w:rsid w:val="00C232DD"/>
    <w:rsid w:val="00C23653"/>
    <w:rsid w:val="00C236CC"/>
    <w:rsid w:val="00C23BB5"/>
    <w:rsid w:val="00C2423A"/>
    <w:rsid w:val="00C243D1"/>
    <w:rsid w:val="00C24CA2"/>
    <w:rsid w:val="00C24EE5"/>
    <w:rsid w:val="00C24F34"/>
    <w:rsid w:val="00C24F74"/>
    <w:rsid w:val="00C250CF"/>
    <w:rsid w:val="00C2544D"/>
    <w:rsid w:val="00C254EB"/>
    <w:rsid w:val="00C255D5"/>
    <w:rsid w:val="00C25D3A"/>
    <w:rsid w:val="00C263AE"/>
    <w:rsid w:val="00C2645A"/>
    <w:rsid w:val="00C2654C"/>
    <w:rsid w:val="00C26871"/>
    <w:rsid w:val="00C2695A"/>
    <w:rsid w:val="00C274BE"/>
    <w:rsid w:val="00C275BC"/>
    <w:rsid w:val="00C27CFB"/>
    <w:rsid w:val="00C307FA"/>
    <w:rsid w:val="00C30C0E"/>
    <w:rsid w:val="00C30D3F"/>
    <w:rsid w:val="00C30DAA"/>
    <w:rsid w:val="00C30F1F"/>
    <w:rsid w:val="00C30FB5"/>
    <w:rsid w:val="00C30FB7"/>
    <w:rsid w:val="00C31089"/>
    <w:rsid w:val="00C31237"/>
    <w:rsid w:val="00C314DF"/>
    <w:rsid w:val="00C3175A"/>
    <w:rsid w:val="00C319A2"/>
    <w:rsid w:val="00C3208A"/>
    <w:rsid w:val="00C32417"/>
    <w:rsid w:val="00C32520"/>
    <w:rsid w:val="00C328B2"/>
    <w:rsid w:val="00C32A9C"/>
    <w:rsid w:val="00C32BB7"/>
    <w:rsid w:val="00C32E0E"/>
    <w:rsid w:val="00C33182"/>
    <w:rsid w:val="00C33373"/>
    <w:rsid w:val="00C334D8"/>
    <w:rsid w:val="00C339DE"/>
    <w:rsid w:val="00C33AA7"/>
    <w:rsid w:val="00C33C35"/>
    <w:rsid w:val="00C33DCE"/>
    <w:rsid w:val="00C3410E"/>
    <w:rsid w:val="00C342B6"/>
    <w:rsid w:val="00C3463A"/>
    <w:rsid w:val="00C346BB"/>
    <w:rsid w:val="00C346C1"/>
    <w:rsid w:val="00C3488A"/>
    <w:rsid w:val="00C34C05"/>
    <w:rsid w:val="00C34DD9"/>
    <w:rsid w:val="00C350E7"/>
    <w:rsid w:val="00C3566B"/>
    <w:rsid w:val="00C35A42"/>
    <w:rsid w:val="00C35B23"/>
    <w:rsid w:val="00C35D4F"/>
    <w:rsid w:val="00C35F3E"/>
    <w:rsid w:val="00C3661D"/>
    <w:rsid w:val="00C3690D"/>
    <w:rsid w:val="00C36AFD"/>
    <w:rsid w:val="00C36DAD"/>
    <w:rsid w:val="00C37050"/>
    <w:rsid w:val="00C3734A"/>
    <w:rsid w:val="00C373E4"/>
    <w:rsid w:val="00C37493"/>
    <w:rsid w:val="00C37F07"/>
    <w:rsid w:val="00C37F85"/>
    <w:rsid w:val="00C37F8D"/>
    <w:rsid w:val="00C4018E"/>
    <w:rsid w:val="00C40447"/>
    <w:rsid w:val="00C4044A"/>
    <w:rsid w:val="00C404D5"/>
    <w:rsid w:val="00C40B7D"/>
    <w:rsid w:val="00C41245"/>
    <w:rsid w:val="00C413FE"/>
    <w:rsid w:val="00C41634"/>
    <w:rsid w:val="00C41C62"/>
    <w:rsid w:val="00C41D70"/>
    <w:rsid w:val="00C42130"/>
    <w:rsid w:val="00C4214B"/>
    <w:rsid w:val="00C42598"/>
    <w:rsid w:val="00C42784"/>
    <w:rsid w:val="00C429E1"/>
    <w:rsid w:val="00C42D69"/>
    <w:rsid w:val="00C439C5"/>
    <w:rsid w:val="00C439F0"/>
    <w:rsid w:val="00C43CE7"/>
    <w:rsid w:val="00C44189"/>
    <w:rsid w:val="00C44513"/>
    <w:rsid w:val="00C4451B"/>
    <w:rsid w:val="00C445F4"/>
    <w:rsid w:val="00C4464F"/>
    <w:rsid w:val="00C447FB"/>
    <w:rsid w:val="00C44ADA"/>
    <w:rsid w:val="00C44E4A"/>
    <w:rsid w:val="00C44EEA"/>
    <w:rsid w:val="00C450DB"/>
    <w:rsid w:val="00C45A9C"/>
    <w:rsid w:val="00C45B3D"/>
    <w:rsid w:val="00C466A6"/>
    <w:rsid w:val="00C466F1"/>
    <w:rsid w:val="00C46B53"/>
    <w:rsid w:val="00C470AA"/>
    <w:rsid w:val="00C4740A"/>
    <w:rsid w:val="00C47838"/>
    <w:rsid w:val="00C47AE8"/>
    <w:rsid w:val="00C503D8"/>
    <w:rsid w:val="00C508B7"/>
    <w:rsid w:val="00C51D11"/>
    <w:rsid w:val="00C52399"/>
    <w:rsid w:val="00C5257E"/>
    <w:rsid w:val="00C525F9"/>
    <w:rsid w:val="00C52A41"/>
    <w:rsid w:val="00C52A73"/>
    <w:rsid w:val="00C53195"/>
    <w:rsid w:val="00C531B4"/>
    <w:rsid w:val="00C532F9"/>
    <w:rsid w:val="00C53E22"/>
    <w:rsid w:val="00C540CC"/>
    <w:rsid w:val="00C5430E"/>
    <w:rsid w:val="00C54890"/>
    <w:rsid w:val="00C54C62"/>
    <w:rsid w:val="00C55708"/>
    <w:rsid w:val="00C55ADC"/>
    <w:rsid w:val="00C55BB5"/>
    <w:rsid w:val="00C55CE2"/>
    <w:rsid w:val="00C5638E"/>
    <w:rsid w:val="00C56491"/>
    <w:rsid w:val="00C56918"/>
    <w:rsid w:val="00C569CA"/>
    <w:rsid w:val="00C56C48"/>
    <w:rsid w:val="00C5707E"/>
    <w:rsid w:val="00C570C4"/>
    <w:rsid w:val="00C57A4B"/>
    <w:rsid w:val="00C57CC6"/>
    <w:rsid w:val="00C57D62"/>
    <w:rsid w:val="00C60002"/>
    <w:rsid w:val="00C601EB"/>
    <w:rsid w:val="00C603F8"/>
    <w:rsid w:val="00C60EC1"/>
    <w:rsid w:val="00C60FBA"/>
    <w:rsid w:val="00C60FFC"/>
    <w:rsid w:val="00C6119C"/>
    <w:rsid w:val="00C6123D"/>
    <w:rsid w:val="00C61403"/>
    <w:rsid w:val="00C61B02"/>
    <w:rsid w:val="00C61FD6"/>
    <w:rsid w:val="00C62027"/>
    <w:rsid w:val="00C62163"/>
    <w:rsid w:val="00C62997"/>
    <w:rsid w:val="00C62BE7"/>
    <w:rsid w:val="00C62C31"/>
    <w:rsid w:val="00C62FB5"/>
    <w:rsid w:val="00C633AB"/>
    <w:rsid w:val="00C6343A"/>
    <w:rsid w:val="00C6419F"/>
    <w:rsid w:val="00C64376"/>
    <w:rsid w:val="00C64626"/>
    <w:rsid w:val="00C6480F"/>
    <w:rsid w:val="00C64849"/>
    <w:rsid w:val="00C64958"/>
    <w:rsid w:val="00C64D4E"/>
    <w:rsid w:val="00C64EDC"/>
    <w:rsid w:val="00C6526E"/>
    <w:rsid w:val="00C656EC"/>
    <w:rsid w:val="00C65C31"/>
    <w:rsid w:val="00C65D24"/>
    <w:rsid w:val="00C65F58"/>
    <w:rsid w:val="00C66571"/>
    <w:rsid w:val="00C666DB"/>
    <w:rsid w:val="00C667F6"/>
    <w:rsid w:val="00C66A25"/>
    <w:rsid w:val="00C66AC7"/>
    <w:rsid w:val="00C66B89"/>
    <w:rsid w:val="00C66C32"/>
    <w:rsid w:val="00C66C34"/>
    <w:rsid w:val="00C67215"/>
    <w:rsid w:val="00C67231"/>
    <w:rsid w:val="00C67433"/>
    <w:rsid w:val="00C7040D"/>
    <w:rsid w:val="00C707A5"/>
    <w:rsid w:val="00C70A15"/>
    <w:rsid w:val="00C70B8C"/>
    <w:rsid w:val="00C71208"/>
    <w:rsid w:val="00C71468"/>
    <w:rsid w:val="00C7238B"/>
    <w:rsid w:val="00C723AF"/>
    <w:rsid w:val="00C723F3"/>
    <w:rsid w:val="00C72464"/>
    <w:rsid w:val="00C72750"/>
    <w:rsid w:val="00C72953"/>
    <w:rsid w:val="00C72EF5"/>
    <w:rsid w:val="00C732C5"/>
    <w:rsid w:val="00C7357D"/>
    <w:rsid w:val="00C73807"/>
    <w:rsid w:val="00C738B8"/>
    <w:rsid w:val="00C73D61"/>
    <w:rsid w:val="00C73F77"/>
    <w:rsid w:val="00C740FD"/>
    <w:rsid w:val="00C74157"/>
    <w:rsid w:val="00C7448E"/>
    <w:rsid w:val="00C748E2"/>
    <w:rsid w:val="00C75004"/>
    <w:rsid w:val="00C7542A"/>
    <w:rsid w:val="00C755E8"/>
    <w:rsid w:val="00C7565E"/>
    <w:rsid w:val="00C75970"/>
    <w:rsid w:val="00C75AC4"/>
    <w:rsid w:val="00C75B22"/>
    <w:rsid w:val="00C75C9D"/>
    <w:rsid w:val="00C75ED0"/>
    <w:rsid w:val="00C766E0"/>
    <w:rsid w:val="00C76A56"/>
    <w:rsid w:val="00C76A6B"/>
    <w:rsid w:val="00C76F37"/>
    <w:rsid w:val="00C7731D"/>
    <w:rsid w:val="00C7799E"/>
    <w:rsid w:val="00C77C55"/>
    <w:rsid w:val="00C77DF7"/>
    <w:rsid w:val="00C80547"/>
    <w:rsid w:val="00C80C97"/>
    <w:rsid w:val="00C8198E"/>
    <w:rsid w:val="00C81B30"/>
    <w:rsid w:val="00C81BC3"/>
    <w:rsid w:val="00C82387"/>
    <w:rsid w:val="00C823AF"/>
    <w:rsid w:val="00C8329E"/>
    <w:rsid w:val="00C836F2"/>
    <w:rsid w:val="00C84332"/>
    <w:rsid w:val="00C8534D"/>
    <w:rsid w:val="00C85FA0"/>
    <w:rsid w:val="00C8624E"/>
    <w:rsid w:val="00C86379"/>
    <w:rsid w:val="00C864DB"/>
    <w:rsid w:val="00C86F7D"/>
    <w:rsid w:val="00C874EC"/>
    <w:rsid w:val="00C8781D"/>
    <w:rsid w:val="00C87E17"/>
    <w:rsid w:val="00C901A9"/>
    <w:rsid w:val="00C902B6"/>
    <w:rsid w:val="00C905AC"/>
    <w:rsid w:val="00C906BF"/>
    <w:rsid w:val="00C90B43"/>
    <w:rsid w:val="00C90C65"/>
    <w:rsid w:val="00C90C82"/>
    <w:rsid w:val="00C90F7A"/>
    <w:rsid w:val="00C90FB3"/>
    <w:rsid w:val="00C916CC"/>
    <w:rsid w:val="00C91707"/>
    <w:rsid w:val="00C91CFB"/>
    <w:rsid w:val="00C91E15"/>
    <w:rsid w:val="00C91E5C"/>
    <w:rsid w:val="00C91FAC"/>
    <w:rsid w:val="00C921D1"/>
    <w:rsid w:val="00C9220C"/>
    <w:rsid w:val="00C92215"/>
    <w:rsid w:val="00C922C5"/>
    <w:rsid w:val="00C92352"/>
    <w:rsid w:val="00C92376"/>
    <w:rsid w:val="00C923BA"/>
    <w:rsid w:val="00C92780"/>
    <w:rsid w:val="00C927D6"/>
    <w:rsid w:val="00C92C2A"/>
    <w:rsid w:val="00C92E97"/>
    <w:rsid w:val="00C92FF0"/>
    <w:rsid w:val="00C9318C"/>
    <w:rsid w:val="00C93297"/>
    <w:rsid w:val="00C936E3"/>
    <w:rsid w:val="00C945EC"/>
    <w:rsid w:val="00C9487D"/>
    <w:rsid w:val="00C94C29"/>
    <w:rsid w:val="00C94C81"/>
    <w:rsid w:val="00C94C87"/>
    <w:rsid w:val="00C94E45"/>
    <w:rsid w:val="00C94EDE"/>
    <w:rsid w:val="00C95300"/>
    <w:rsid w:val="00C95548"/>
    <w:rsid w:val="00C95730"/>
    <w:rsid w:val="00C95962"/>
    <w:rsid w:val="00C95CD4"/>
    <w:rsid w:val="00C96127"/>
    <w:rsid w:val="00C96FE0"/>
    <w:rsid w:val="00C973E2"/>
    <w:rsid w:val="00C97AF1"/>
    <w:rsid w:val="00C97E38"/>
    <w:rsid w:val="00CA0151"/>
    <w:rsid w:val="00CA09AA"/>
    <w:rsid w:val="00CA0BAF"/>
    <w:rsid w:val="00CA0E02"/>
    <w:rsid w:val="00CA0EAB"/>
    <w:rsid w:val="00CA114D"/>
    <w:rsid w:val="00CA1225"/>
    <w:rsid w:val="00CA1896"/>
    <w:rsid w:val="00CA18D2"/>
    <w:rsid w:val="00CA1922"/>
    <w:rsid w:val="00CA2124"/>
    <w:rsid w:val="00CA261A"/>
    <w:rsid w:val="00CA2919"/>
    <w:rsid w:val="00CA2BAF"/>
    <w:rsid w:val="00CA2C56"/>
    <w:rsid w:val="00CA3072"/>
    <w:rsid w:val="00CA32D5"/>
    <w:rsid w:val="00CA3CF5"/>
    <w:rsid w:val="00CA409C"/>
    <w:rsid w:val="00CA4A3F"/>
    <w:rsid w:val="00CA4C14"/>
    <w:rsid w:val="00CA4DC3"/>
    <w:rsid w:val="00CA4FE7"/>
    <w:rsid w:val="00CA51A0"/>
    <w:rsid w:val="00CA5974"/>
    <w:rsid w:val="00CA59AB"/>
    <w:rsid w:val="00CA5BBB"/>
    <w:rsid w:val="00CA5D26"/>
    <w:rsid w:val="00CA5D4A"/>
    <w:rsid w:val="00CA6164"/>
    <w:rsid w:val="00CA625F"/>
    <w:rsid w:val="00CA660F"/>
    <w:rsid w:val="00CA6BC2"/>
    <w:rsid w:val="00CA7202"/>
    <w:rsid w:val="00CA735E"/>
    <w:rsid w:val="00CA73B2"/>
    <w:rsid w:val="00CA74E8"/>
    <w:rsid w:val="00CA75D3"/>
    <w:rsid w:val="00CA7680"/>
    <w:rsid w:val="00CB047F"/>
    <w:rsid w:val="00CB050A"/>
    <w:rsid w:val="00CB0937"/>
    <w:rsid w:val="00CB0C2A"/>
    <w:rsid w:val="00CB11BD"/>
    <w:rsid w:val="00CB1368"/>
    <w:rsid w:val="00CB1467"/>
    <w:rsid w:val="00CB16B2"/>
    <w:rsid w:val="00CB1D87"/>
    <w:rsid w:val="00CB1D94"/>
    <w:rsid w:val="00CB1F2A"/>
    <w:rsid w:val="00CB23DE"/>
    <w:rsid w:val="00CB267C"/>
    <w:rsid w:val="00CB270B"/>
    <w:rsid w:val="00CB2836"/>
    <w:rsid w:val="00CB3460"/>
    <w:rsid w:val="00CB3886"/>
    <w:rsid w:val="00CB4744"/>
    <w:rsid w:val="00CB480A"/>
    <w:rsid w:val="00CB4FA5"/>
    <w:rsid w:val="00CB510D"/>
    <w:rsid w:val="00CB558B"/>
    <w:rsid w:val="00CB5760"/>
    <w:rsid w:val="00CB58DD"/>
    <w:rsid w:val="00CB590E"/>
    <w:rsid w:val="00CB5A9F"/>
    <w:rsid w:val="00CB5C45"/>
    <w:rsid w:val="00CB5EF8"/>
    <w:rsid w:val="00CB60DD"/>
    <w:rsid w:val="00CB6343"/>
    <w:rsid w:val="00CB64EF"/>
    <w:rsid w:val="00CB659C"/>
    <w:rsid w:val="00CB68B3"/>
    <w:rsid w:val="00CB69F5"/>
    <w:rsid w:val="00CB6B5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05"/>
    <w:rsid w:val="00CC57AE"/>
    <w:rsid w:val="00CC5867"/>
    <w:rsid w:val="00CC5ACD"/>
    <w:rsid w:val="00CC5E0D"/>
    <w:rsid w:val="00CC606C"/>
    <w:rsid w:val="00CC60AA"/>
    <w:rsid w:val="00CC68B6"/>
    <w:rsid w:val="00CC6B0F"/>
    <w:rsid w:val="00CC6C99"/>
    <w:rsid w:val="00CC6EC9"/>
    <w:rsid w:val="00CC728B"/>
    <w:rsid w:val="00CC7356"/>
    <w:rsid w:val="00CC74D5"/>
    <w:rsid w:val="00CC7A6D"/>
    <w:rsid w:val="00CC7BD9"/>
    <w:rsid w:val="00CC7DF5"/>
    <w:rsid w:val="00CC7E10"/>
    <w:rsid w:val="00CC7ECA"/>
    <w:rsid w:val="00CD04B6"/>
    <w:rsid w:val="00CD04FE"/>
    <w:rsid w:val="00CD0740"/>
    <w:rsid w:val="00CD0768"/>
    <w:rsid w:val="00CD0CB9"/>
    <w:rsid w:val="00CD11D6"/>
    <w:rsid w:val="00CD14CB"/>
    <w:rsid w:val="00CD16F0"/>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071"/>
    <w:rsid w:val="00CD492B"/>
    <w:rsid w:val="00CD4CBB"/>
    <w:rsid w:val="00CD50EE"/>
    <w:rsid w:val="00CD5423"/>
    <w:rsid w:val="00CD5C02"/>
    <w:rsid w:val="00CD618C"/>
    <w:rsid w:val="00CD61E3"/>
    <w:rsid w:val="00CD6804"/>
    <w:rsid w:val="00CD6814"/>
    <w:rsid w:val="00CD6979"/>
    <w:rsid w:val="00CD6B8A"/>
    <w:rsid w:val="00CD6E0B"/>
    <w:rsid w:val="00CD73B9"/>
    <w:rsid w:val="00CD787F"/>
    <w:rsid w:val="00CD7ECE"/>
    <w:rsid w:val="00CE0259"/>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1B3B"/>
    <w:rsid w:val="00CE1BFE"/>
    <w:rsid w:val="00CE212D"/>
    <w:rsid w:val="00CE253D"/>
    <w:rsid w:val="00CE2561"/>
    <w:rsid w:val="00CE26F5"/>
    <w:rsid w:val="00CE2EB0"/>
    <w:rsid w:val="00CE2EC2"/>
    <w:rsid w:val="00CE30BA"/>
    <w:rsid w:val="00CE3257"/>
    <w:rsid w:val="00CE367C"/>
    <w:rsid w:val="00CE3E25"/>
    <w:rsid w:val="00CE436D"/>
    <w:rsid w:val="00CE43D3"/>
    <w:rsid w:val="00CE5086"/>
    <w:rsid w:val="00CE5112"/>
    <w:rsid w:val="00CE5A7F"/>
    <w:rsid w:val="00CE5DA9"/>
    <w:rsid w:val="00CE5E50"/>
    <w:rsid w:val="00CE697C"/>
    <w:rsid w:val="00CE698C"/>
    <w:rsid w:val="00CE69F3"/>
    <w:rsid w:val="00CE6AD5"/>
    <w:rsid w:val="00CE6E24"/>
    <w:rsid w:val="00CE71BB"/>
    <w:rsid w:val="00CE75CE"/>
    <w:rsid w:val="00CE76AB"/>
    <w:rsid w:val="00CE76BD"/>
    <w:rsid w:val="00CE79BC"/>
    <w:rsid w:val="00CF02AC"/>
    <w:rsid w:val="00CF057C"/>
    <w:rsid w:val="00CF06E6"/>
    <w:rsid w:val="00CF095B"/>
    <w:rsid w:val="00CF0D78"/>
    <w:rsid w:val="00CF0E93"/>
    <w:rsid w:val="00CF0F6C"/>
    <w:rsid w:val="00CF17EF"/>
    <w:rsid w:val="00CF18AB"/>
    <w:rsid w:val="00CF1969"/>
    <w:rsid w:val="00CF1AA6"/>
    <w:rsid w:val="00CF20C8"/>
    <w:rsid w:val="00CF233B"/>
    <w:rsid w:val="00CF23D5"/>
    <w:rsid w:val="00CF260F"/>
    <w:rsid w:val="00CF2639"/>
    <w:rsid w:val="00CF277A"/>
    <w:rsid w:val="00CF2C07"/>
    <w:rsid w:val="00CF2F5F"/>
    <w:rsid w:val="00CF2FBF"/>
    <w:rsid w:val="00CF3112"/>
    <w:rsid w:val="00CF33BA"/>
    <w:rsid w:val="00CF3654"/>
    <w:rsid w:val="00CF3F01"/>
    <w:rsid w:val="00CF414F"/>
    <w:rsid w:val="00CF46E1"/>
    <w:rsid w:val="00CF4CCA"/>
    <w:rsid w:val="00CF4D30"/>
    <w:rsid w:val="00CF50A9"/>
    <w:rsid w:val="00CF5253"/>
    <w:rsid w:val="00CF61A3"/>
    <w:rsid w:val="00CF6218"/>
    <w:rsid w:val="00CF6537"/>
    <w:rsid w:val="00CF66DE"/>
    <w:rsid w:val="00CF6848"/>
    <w:rsid w:val="00CF6AF3"/>
    <w:rsid w:val="00CF6C9A"/>
    <w:rsid w:val="00CF6F64"/>
    <w:rsid w:val="00CF6FA9"/>
    <w:rsid w:val="00CF7888"/>
    <w:rsid w:val="00CF7CCF"/>
    <w:rsid w:val="00D001FB"/>
    <w:rsid w:val="00D00522"/>
    <w:rsid w:val="00D00947"/>
    <w:rsid w:val="00D00B22"/>
    <w:rsid w:val="00D017EE"/>
    <w:rsid w:val="00D0182B"/>
    <w:rsid w:val="00D0186E"/>
    <w:rsid w:val="00D01881"/>
    <w:rsid w:val="00D01C73"/>
    <w:rsid w:val="00D02369"/>
    <w:rsid w:val="00D0253B"/>
    <w:rsid w:val="00D0260A"/>
    <w:rsid w:val="00D0268A"/>
    <w:rsid w:val="00D02C36"/>
    <w:rsid w:val="00D02E17"/>
    <w:rsid w:val="00D0327B"/>
    <w:rsid w:val="00D03334"/>
    <w:rsid w:val="00D038E9"/>
    <w:rsid w:val="00D03CD2"/>
    <w:rsid w:val="00D04DC7"/>
    <w:rsid w:val="00D04FC8"/>
    <w:rsid w:val="00D0505A"/>
    <w:rsid w:val="00D05216"/>
    <w:rsid w:val="00D05287"/>
    <w:rsid w:val="00D05393"/>
    <w:rsid w:val="00D05FD4"/>
    <w:rsid w:val="00D06088"/>
    <w:rsid w:val="00D0675C"/>
    <w:rsid w:val="00D06800"/>
    <w:rsid w:val="00D06B22"/>
    <w:rsid w:val="00D06C74"/>
    <w:rsid w:val="00D06CDD"/>
    <w:rsid w:val="00D06DED"/>
    <w:rsid w:val="00D0735B"/>
    <w:rsid w:val="00D076F4"/>
    <w:rsid w:val="00D078A9"/>
    <w:rsid w:val="00D078C9"/>
    <w:rsid w:val="00D078E0"/>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39D"/>
    <w:rsid w:val="00D14E26"/>
    <w:rsid w:val="00D15CFC"/>
    <w:rsid w:val="00D15D9D"/>
    <w:rsid w:val="00D15F30"/>
    <w:rsid w:val="00D1624D"/>
    <w:rsid w:val="00D16952"/>
    <w:rsid w:val="00D16BA8"/>
    <w:rsid w:val="00D16DEE"/>
    <w:rsid w:val="00D174E5"/>
    <w:rsid w:val="00D17575"/>
    <w:rsid w:val="00D17761"/>
    <w:rsid w:val="00D17CC8"/>
    <w:rsid w:val="00D17CE8"/>
    <w:rsid w:val="00D17F37"/>
    <w:rsid w:val="00D20171"/>
    <w:rsid w:val="00D2018F"/>
    <w:rsid w:val="00D202B4"/>
    <w:rsid w:val="00D202D3"/>
    <w:rsid w:val="00D20728"/>
    <w:rsid w:val="00D20F77"/>
    <w:rsid w:val="00D20F9F"/>
    <w:rsid w:val="00D2109E"/>
    <w:rsid w:val="00D21389"/>
    <w:rsid w:val="00D215E6"/>
    <w:rsid w:val="00D2171B"/>
    <w:rsid w:val="00D217CE"/>
    <w:rsid w:val="00D21810"/>
    <w:rsid w:val="00D220DF"/>
    <w:rsid w:val="00D22148"/>
    <w:rsid w:val="00D2217F"/>
    <w:rsid w:val="00D22406"/>
    <w:rsid w:val="00D22522"/>
    <w:rsid w:val="00D22D2B"/>
    <w:rsid w:val="00D23556"/>
    <w:rsid w:val="00D2390D"/>
    <w:rsid w:val="00D2391F"/>
    <w:rsid w:val="00D23B89"/>
    <w:rsid w:val="00D23CE2"/>
    <w:rsid w:val="00D23EAA"/>
    <w:rsid w:val="00D24500"/>
    <w:rsid w:val="00D2455E"/>
    <w:rsid w:val="00D24FEC"/>
    <w:rsid w:val="00D25C26"/>
    <w:rsid w:val="00D261F9"/>
    <w:rsid w:val="00D261FB"/>
    <w:rsid w:val="00D261FD"/>
    <w:rsid w:val="00D26283"/>
    <w:rsid w:val="00D26288"/>
    <w:rsid w:val="00D262F6"/>
    <w:rsid w:val="00D263B5"/>
    <w:rsid w:val="00D263C2"/>
    <w:rsid w:val="00D263F5"/>
    <w:rsid w:val="00D26586"/>
    <w:rsid w:val="00D26DBE"/>
    <w:rsid w:val="00D26E45"/>
    <w:rsid w:val="00D2734C"/>
    <w:rsid w:val="00D273B0"/>
    <w:rsid w:val="00D27640"/>
    <w:rsid w:val="00D27F01"/>
    <w:rsid w:val="00D30291"/>
    <w:rsid w:val="00D30672"/>
    <w:rsid w:val="00D30983"/>
    <w:rsid w:val="00D30C46"/>
    <w:rsid w:val="00D30E8E"/>
    <w:rsid w:val="00D30FC7"/>
    <w:rsid w:val="00D31B49"/>
    <w:rsid w:val="00D31B9F"/>
    <w:rsid w:val="00D31BEA"/>
    <w:rsid w:val="00D32B6E"/>
    <w:rsid w:val="00D33313"/>
    <w:rsid w:val="00D333B7"/>
    <w:rsid w:val="00D33410"/>
    <w:rsid w:val="00D33AB3"/>
    <w:rsid w:val="00D33AFC"/>
    <w:rsid w:val="00D33C09"/>
    <w:rsid w:val="00D3410B"/>
    <w:rsid w:val="00D344C9"/>
    <w:rsid w:val="00D34E29"/>
    <w:rsid w:val="00D3527F"/>
    <w:rsid w:val="00D353FF"/>
    <w:rsid w:val="00D3609F"/>
    <w:rsid w:val="00D3610A"/>
    <w:rsid w:val="00D3646C"/>
    <w:rsid w:val="00D3668C"/>
    <w:rsid w:val="00D366D3"/>
    <w:rsid w:val="00D368DF"/>
    <w:rsid w:val="00D369EA"/>
    <w:rsid w:val="00D36C8E"/>
    <w:rsid w:val="00D36EEC"/>
    <w:rsid w:val="00D370D6"/>
    <w:rsid w:val="00D3751C"/>
    <w:rsid w:val="00D376A6"/>
    <w:rsid w:val="00D37C2D"/>
    <w:rsid w:val="00D400AD"/>
    <w:rsid w:val="00D404CE"/>
    <w:rsid w:val="00D4087C"/>
    <w:rsid w:val="00D40BE3"/>
    <w:rsid w:val="00D40E25"/>
    <w:rsid w:val="00D40E78"/>
    <w:rsid w:val="00D41009"/>
    <w:rsid w:val="00D410C9"/>
    <w:rsid w:val="00D41281"/>
    <w:rsid w:val="00D41901"/>
    <w:rsid w:val="00D41A6E"/>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0A2"/>
    <w:rsid w:val="00D453F7"/>
    <w:rsid w:val="00D45581"/>
    <w:rsid w:val="00D45668"/>
    <w:rsid w:val="00D458AB"/>
    <w:rsid w:val="00D458C2"/>
    <w:rsid w:val="00D45C69"/>
    <w:rsid w:val="00D45D57"/>
    <w:rsid w:val="00D464C9"/>
    <w:rsid w:val="00D466E5"/>
    <w:rsid w:val="00D467C7"/>
    <w:rsid w:val="00D4688E"/>
    <w:rsid w:val="00D46F2D"/>
    <w:rsid w:val="00D471EF"/>
    <w:rsid w:val="00D475CC"/>
    <w:rsid w:val="00D477E2"/>
    <w:rsid w:val="00D47850"/>
    <w:rsid w:val="00D47D1F"/>
    <w:rsid w:val="00D47E55"/>
    <w:rsid w:val="00D5044A"/>
    <w:rsid w:val="00D509A1"/>
    <w:rsid w:val="00D509E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72F"/>
    <w:rsid w:val="00D54849"/>
    <w:rsid w:val="00D54AF7"/>
    <w:rsid w:val="00D54C00"/>
    <w:rsid w:val="00D54C59"/>
    <w:rsid w:val="00D54D4C"/>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3CD"/>
    <w:rsid w:val="00D56450"/>
    <w:rsid w:val="00D56C31"/>
    <w:rsid w:val="00D56D65"/>
    <w:rsid w:val="00D570F8"/>
    <w:rsid w:val="00D572B2"/>
    <w:rsid w:val="00D573A2"/>
    <w:rsid w:val="00D578C5"/>
    <w:rsid w:val="00D57BE1"/>
    <w:rsid w:val="00D57C20"/>
    <w:rsid w:val="00D57CE9"/>
    <w:rsid w:val="00D57CEB"/>
    <w:rsid w:val="00D57F0A"/>
    <w:rsid w:val="00D6005F"/>
    <w:rsid w:val="00D600BE"/>
    <w:rsid w:val="00D60207"/>
    <w:rsid w:val="00D60BCB"/>
    <w:rsid w:val="00D60CB2"/>
    <w:rsid w:val="00D60CF2"/>
    <w:rsid w:val="00D60DD4"/>
    <w:rsid w:val="00D60EAA"/>
    <w:rsid w:val="00D61059"/>
    <w:rsid w:val="00D61192"/>
    <w:rsid w:val="00D61B4E"/>
    <w:rsid w:val="00D62243"/>
    <w:rsid w:val="00D622BE"/>
    <w:rsid w:val="00D624A5"/>
    <w:rsid w:val="00D62646"/>
    <w:rsid w:val="00D62682"/>
    <w:rsid w:val="00D626BF"/>
    <w:rsid w:val="00D6278F"/>
    <w:rsid w:val="00D628B7"/>
    <w:rsid w:val="00D62949"/>
    <w:rsid w:val="00D62DEC"/>
    <w:rsid w:val="00D62E52"/>
    <w:rsid w:val="00D6394E"/>
    <w:rsid w:val="00D63AE2"/>
    <w:rsid w:val="00D63BAD"/>
    <w:rsid w:val="00D63C5F"/>
    <w:rsid w:val="00D6410E"/>
    <w:rsid w:val="00D6433E"/>
    <w:rsid w:val="00D64346"/>
    <w:rsid w:val="00D6447E"/>
    <w:rsid w:val="00D647F9"/>
    <w:rsid w:val="00D6485C"/>
    <w:rsid w:val="00D64CB8"/>
    <w:rsid w:val="00D64CDA"/>
    <w:rsid w:val="00D65357"/>
    <w:rsid w:val="00D65404"/>
    <w:rsid w:val="00D6575A"/>
    <w:rsid w:val="00D65837"/>
    <w:rsid w:val="00D6583C"/>
    <w:rsid w:val="00D65A79"/>
    <w:rsid w:val="00D65AAD"/>
    <w:rsid w:val="00D65F69"/>
    <w:rsid w:val="00D66022"/>
    <w:rsid w:val="00D66065"/>
    <w:rsid w:val="00D662B8"/>
    <w:rsid w:val="00D662E2"/>
    <w:rsid w:val="00D66DAA"/>
    <w:rsid w:val="00D671E9"/>
    <w:rsid w:val="00D67A3D"/>
    <w:rsid w:val="00D67D09"/>
    <w:rsid w:val="00D7010A"/>
    <w:rsid w:val="00D7040B"/>
    <w:rsid w:val="00D70D27"/>
    <w:rsid w:val="00D70F5E"/>
    <w:rsid w:val="00D70F87"/>
    <w:rsid w:val="00D7123A"/>
    <w:rsid w:val="00D71F20"/>
    <w:rsid w:val="00D73347"/>
    <w:rsid w:val="00D7377E"/>
    <w:rsid w:val="00D73A3C"/>
    <w:rsid w:val="00D73A6B"/>
    <w:rsid w:val="00D73CC9"/>
    <w:rsid w:val="00D73DAD"/>
    <w:rsid w:val="00D73E0D"/>
    <w:rsid w:val="00D73F75"/>
    <w:rsid w:val="00D74461"/>
    <w:rsid w:val="00D7480B"/>
    <w:rsid w:val="00D74AF7"/>
    <w:rsid w:val="00D74C47"/>
    <w:rsid w:val="00D74EA0"/>
    <w:rsid w:val="00D7505F"/>
    <w:rsid w:val="00D75112"/>
    <w:rsid w:val="00D7568F"/>
    <w:rsid w:val="00D75828"/>
    <w:rsid w:val="00D75843"/>
    <w:rsid w:val="00D758A0"/>
    <w:rsid w:val="00D758A1"/>
    <w:rsid w:val="00D75CD8"/>
    <w:rsid w:val="00D75E85"/>
    <w:rsid w:val="00D761CB"/>
    <w:rsid w:val="00D7692E"/>
    <w:rsid w:val="00D76A4B"/>
    <w:rsid w:val="00D76C03"/>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644"/>
    <w:rsid w:val="00D829AC"/>
    <w:rsid w:val="00D82C1C"/>
    <w:rsid w:val="00D83401"/>
    <w:rsid w:val="00D83A89"/>
    <w:rsid w:val="00D83DAF"/>
    <w:rsid w:val="00D84268"/>
    <w:rsid w:val="00D846C5"/>
    <w:rsid w:val="00D84784"/>
    <w:rsid w:val="00D84D27"/>
    <w:rsid w:val="00D84D7B"/>
    <w:rsid w:val="00D8508D"/>
    <w:rsid w:val="00D8586C"/>
    <w:rsid w:val="00D864A4"/>
    <w:rsid w:val="00D86B37"/>
    <w:rsid w:val="00D86ED1"/>
    <w:rsid w:val="00D87154"/>
    <w:rsid w:val="00D8778A"/>
    <w:rsid w:val="00D877EA"/>
    <w:rsid w:val="00D87F07"/>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B25"/>
    <w:rsid w:val="00D943B0"/>
    <w:rsid w:val="00D9469D"/>
    <w:rsid w:val="00D948A0"/>
    <w:rsid w:val="00D94BB0"/>
    <w:rsid w:val="00D94EA5"/>
    <w:rsid w:val="00D94EFB"/>
    <w:rsid w:val="00D94FF3"/>
    <w:rsid w:val="00D9532A"/>
    <w:rsid w:val="00D957C0"/>
    <w:rsid w:val="00D95B3C"/>
    <w:rsid w:val="00D95BF0"/>
    <w:rsid w:val="00D95BFF"/>
    <w:rsid w:val="00D95D70"/>
    <w:rsid w:val="00D96193"/>
    <w:rsid w:val="00D96C09"/>
    <w:rsid w:val="00D96DD2"/>
    <w:rsid w:val="00D974EB"/>
    <w:rsid w:val="00D978F5"/>
    <w:rsid w:val="00D97E86"/>
    <w:rsid w:val="00D97ED5"/>
    <w:rsid w:val="00DA0FC0"/>
    <w:rsid w:val="00DA10AB"/>
    <w:rsid w:val="00DA1771"/>
    <w:rsid w:val="00DA1D80"/>
    <w:rsid w:val="00DA1E1A"/>
    <w:rsid w:val="00DA2046"/>
    <w:rsid w:val="00DA2129"/>
    <w:rsid w:val="00DA23BC"/>
    <w:rsid w:val="00DA23D2"/>
    <w:rsid w:val="00DA29C4"/>
    <w:rsid w:val="00DA2CD7"/>
    <w:rsid w:val="00DA2D90"/>
    <w:rsid w:val="00DA3440"/>
    <w:rsid w:val="00DA3B43"/>
    <w:rsid w:val="00DA3BE6"/>
    <w:rsid w:val="00DA3BE7"/>
    <w:rsid w:val="00DA3F00"/>
    <w:rsid w:val="00DA3F68"/>
    <w:rsid w:val="00DA40B4"/>
    <w:rsid w:val="00DA43CA"/>
    <w:rsid w:val="00DA45BD"/>
    <w:rsid w:val="00DA46AB"/>
    <w:rsid w:val="00DA4735"/>
    <w:rsid w:val="00DA492A"/>
    <w:rsid w:val="00DA4B10"/>
    <w:rsid w:val="00DA4D11"/>
    <w:rsid w:val="00DA50C0"/>
    <w:rsid w:val="00DA5A53"/>
    <w:rsid w:val="00DA5CA9"/>
    <w:rsid w:val="00DA5E7E"/>
    <w:rsid w:val="00DA66BC"/>
    <w:rsid w:val="00DA6759"/>
    <w:rsid w:val="00DA6A59"/>
    <w:rsid w:val="00DA714A"/>
    <w:rsid w:val="00DA71AF"/>
    <w:rsid w:val="00DA71BF"/>
    <w:rsid w:val="00DA71FA"/>
    <w:rsid w:val="00DA727D"/>
    <w:rsid w:val="00DA7A85"/>
    <w:rsid w:val="00DA7BC7"/>
    <w:rsid w:val="00DA7E4C"/>
    <w:rsid w:val="00DB018F"/>
    <w:rsid w:val="00DB0487"/>
    <w:rsid w:val="00DB0564"/>
    <w:rsid w:val="00DB1539"/>
    <w:rsid w:val="00DB191A"/>
    <w:rsid w:val="00DB1D7B"/>
    <w:rsid w:val="00DB1DEC"/>
    <w:rsid w:val="00DB1F98"/>
    <w:rsid w:val="00DB2551"/>
    <w:rsid w:val="00DB2B2D"/>
    <w:rsid w:val="00DB31AE"/>
    <w:rsid w:val="00DB35C7"/>
    <w:rsid w:val="00DB39DE"/>
    <w:rsid w:val="00DB3D52"/>
    <w:rsid w:val="00DB4146"/>
    <w:rsid w:val="00DB42C3"/>
    <w:rsid w:val="00DB4322"/>
    <w:rsid w:val="00DB45C8"/>
    <w:rsid w:val="00DB4755"/>
    <w:rsid w:val="00DB4851"/>
    <w:rsid w:val="00DB485F"/>
    <w:rsid w:val="00DB4A4C"/>
    <w:rsid w:val="00DB4F9D"/>
    <w:rsid w:val="00DB560E"/>
    <w:rsid w:val="00DB57D2"/>
    <w:rsid w:val="00DB5A21"/>
    <w:rsid w:val="00DB5BEA"/>
    <w:rsid w:val="00DB5DEB"/>
    <w:rsid w:val="00DB5EE5"/>
    <w:rsid w:val="00DB62A6"/>
    <w:rsid w:val="00DB62BF"/>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B65"/>
    <w:rsid w:val="00DC22B7"/>
    <w:rsid w:val="00DC257F"/>
    <w:rsid w:val="00DC2898"/>
    <w:rsid w:val="00DC28A6"/>
    <w:rsid w:val="00DC28EC"/>
    <w:rsid w:val="00DC3131"/>
    <w:rsid w:val="00DC35E3"/>
    <w:rsid w:val="00DC3E1F"/>
    <w:rsid w:val="00DC4287"/>
    <w:rsid w:val="00DC484A"/>
    <w:rsid w:val="00DC4B72"/>
    <w:rsid w:val="00DC4D82"/>
    <w:rsid w:val="00DC4E9C"/>
    <w:rsid w:val="00DC50B8"/>
    <w:rsid w:val="00DC522F"/>
    <w:rsid w:val="00DC588E"/>
    <w:rsid w:val="00DC65D8"/>
    <w:rsid w:val="00DC6A94"/>
    <w:rsid w:val="00DC7073"/>
    <w:rsid w:val="00DC7422"/>
    <w:rsid w:val="00DC765F"/>
    <w:rsid w:val="00DC7704"/>
    <w:rsid w:val="00DC7722"/>
    <w:rsid w:val="00DC7890"/>
    <w:rsid w:val="00DC7A85"/>
    <w:rsid w:val="00DC7ADE"/>
    <w:rsid w:val="00DC7E0C"/>
    <w:rsid w:val="00DD02C4"/>
    <w:rsid w:val="00DD0C93"/>
    <w:rsid w:val="00DD128A"/>
    <w:rsid w:val="00DD12B1"/>
    <w:rsid w:val="00DD12B5"/>
    <w:rsid w:val="00DD1422"/>
    <w:rsid w:val="00DD1947"/>
    <w:rsid w:val="00DD1A59"/>
    <w:rsid w:val="00DD1ED7"/>
    <w:rsid w:val="00DD23D2"/>
    <w:rsid w:val="00DD242B"/>
    <w:rsid w:val="00DD2B2E"/>
    <w:rsid w:val="00DD2D4F"/>
    <w:rsid w:val="00DD2E9A"/>
    <w:rsid w:val="00DD2F7D"/>
    <w:rsid w:val="00DD2FE5"/>
    <w:rsid w:val="00DD30D4"/>
    <w:rsid w:val="00DD31F5"/>
    <w:rsid w:val="00DD3401"/>
    <w:rsid w:val="00DD3430"/>
    <w:rsid w:val="00DD3480"/>
    <w:rsid w:val="00DD3555"/>
    <w:rsid w:val="00DD3565"/>
    <w:rsid w:val="00DD360E"/>
    <w:rsid w:val="00DD3B4D"/>
    <w:rsid w:val="00DD3B9B"/>
    <w:rsid w:val="00DD4201"/>
    <w:rsid w:val="00DD49D3"/>
    <w:rsid w:val="00DD4CB3"/>
    <w:rsid w:val="00DD4D30"/>
    <w:rsid w:val="00DD5528"/>
    <w:rsid w:val="00DD6396"/>
    <w:rsid w:val="00DD642D"/>
    <w:rsid w:val="00DD6C70"/>
    <w:rsid w:val="00DD6CED"/>
    <w:rsid w:val="00DD6DA2"/>
    <w:rsid w:val="00DD761C"/>
    <w:rsid w:val="00DD775C"/>
    <w:rsid w:val="00DD7836"/>
    <w:rsid w:val="00DD7DF3"/>
    <w:rsid w:val="00DE0171"/>
    <w:rsid w:val="00DE0333"/>
    <w:rsid w:val="00DE044F"/>
    <w:rsid w:val="00DE04B5"/>
    <w:rsid w:val="00DE0558"/>
    <w:rsid w:val="00DE0602"/>
    <w:rsid w:val="00DE0FF4"/>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AE1"/>
    <w:rsid w:val="00DE5C2F"/>
    <w:rsid w:val="00DE61AA"/>
    <w:rsid w:val="00DE66C4"/>
    <w:rsid w:val="00DE6A5A"/>
    <w:rsid w:val="00DE6AE9"/>
    <w:rsid w:val="00DE7012"/>
    <w:rsid w:val="00DE767A"/>
    <w:rsid w:val="00DE7D03"/>
    <w:rsid w:val="00DF02EC"/>
    <w:rsid w:val="00DF0D33"/>
    <w:rsid w:val="00DF0E63"/>
    <w:rsid w:val="00DF0FE6"/>
    <w:rsid w:val="00DF114D"/>
    <w:rsid w:val="00DF1300"/>
    <w:rsid w:val="00DF1758"/>
    <w:rsid w:val="00DF184A"/>
    <w:rsid w:val="00DF1ADA"/>
    <w:rsid w:val="00DF1DE2"/>
    <w:rsid w:val="00DF1FD6"/>
    <w:rsid w:val="00DF238C"/>
    <w:rsid w:val="00DF27C9"/>
    <w:rsid w:val="00DF2887"/>
    <w:rsid w:val="00DF2DDB"/>
    <w:rsid w:val="00DF3195"/>
    <w:rsid w:val="00DF32AF"/>
    <w:rsid w:val="00DF3307"/>
    <w:rsid w:val="00DF3A17"/>
    <w:rsid w:val="00DF3A6C"/>
    <w:rsid w:val="00DF3BA2"/>
    <w:rsid w:val="00DF3DF0"/>
    <w:rsid w:val="00DF4158"/>
    <w:rsid w:val="00DF4430"/>
    <w:rsid w:val="00DF4514"/>
    <w:rsid w:val="00DF4920"/>
    <w:rsid w:val="00DF4C07"/>
    <w:rsid w:val="00DF4CA9"/>
    <w:rsid w:val="00DF4DEA"/>
    <w:rsid w:val="00DF4F19"/>
    <w:rsid w:val="00DF5270"/>
    <w:rsid w:val="00DF576F"/>
    <w:rsid w:val="00DF5B05"/>
    <w:rsid w:val="00DF6014"/>
    <w:rsid w:val="00DF6824"/>
    <w:rsid w:val="00DF7226"/>
    <w:rsid w:val="00DF7879"/>
    <w:rsid w:val="00E000AA"/>
    <w:rsid w:val="00E004D1"/>
    <w:rsid w:val="00E00633"/>
    <w:rsid w:val="00E00A07"/>
    <w:rsid w:val="00E00C47"/>
    <w:rsid w:val="00E00EFF"/>
    <w:rsid w:val="00E0104C"/>
    <w:rsid w:val="00E0138A"/>
    <w:rsid w:val="00E013CA"/>
    <w:rsid w:val="00E015AA"/>
    <w:rsid w:val="00E018B9"/>
    <w:rsid w:val="00E019EA"/>
    <w:rsid w:val="00E01D68"/>
    <w:rsid w:val="00E028E6"/>
    <w:rsid w:val="00E029CF"/>
    <w:rsid w:val="00E02C20"/>
    <w:rsid w:val="00E02CD9"/>
    <w:rsid w:val="00E02E9B"/>
    <w:rsid w:val="00E0311C"/>
    <w:rsid w:val="00E032C1"/>
    <w:rsid w:val="00E039C0"/>
    <w:rsid w:val="00E03A03"/>
    <w:rsid w:val="00E03A1A"/>
    <w:rsid w:val="00E03B59"/>
    <w:rsid w:val="00E04277"/>
    <w:rsid w:val="00E042DC"/>
    <w:rsid w:val="00E042EB"/>
    <w:rsid w:val="00E0464A"/>
    <w:rsid w:val="00E046BC"/>
    <w:rsid w:val="00E046C1"/>
    <w:rsid w:val="00E049B0"/>
    <w:rsid w:val="00E049EC"/>
    <w:rsid w:val="00E04E2D"/>
    <w:rsid w:val="00E04EE6"/>
    <w:rsid w:val="00E04FB3"/>
    <w:rsid w:val="00E0520E"/>
    <w:rsid w:val="00E05A43"/>
    <w:rsid w:val="00E05B03"/>
    <w:rsid w:val="00E05E45"/>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E7A"/>
    <w:rsid w:val="00E10F9F"/>
    <w:rsid w:val="00E112C3"/>
    <w:rsid w:val="00E11D58"/>
    <w:rsid w:val="00E11E3A"/>
    <w:rsid w:val="00E11EB8"/>
    <w:rsid w:val="00E12500"/>
    <w:rsid w:val="00E125EE"/>
    <w:rsid w:val="00E12775"/>
    <w:rsid w:val="00E12A5A"/>
    <w:rsid w:val="00E12DAD"/>
    <w:rsid w:val="00E12FC8"/>
    <w:rsid w:val="00E133BB"/>
    <w:rsid w:val="00E136AE"/>
    <w:rsid w:val="00E13703"/>
    <w:rsid w:val="00E137EA"/>
    <w:rsid w:val="00E13983"/>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64"/>
    <w:rsid w:val="00E167D4"/>
    <w:rsid w:val="00E1694F"/>
    <w:rsid w:val="00E16B25"/>
    <w:rsid w:val="00E16B53"/>
    <w:rsid w:val="00E16C77"/>
    <w:rsid w:val="00E1737B"/>
    <w:rsid w:val="00E17381"/>
    <w:rsid w:val="00E175FF"/>
    <w:rsid w:val="00E17A78"/>
    <w:rsid w:val="00E17C3F"/>
    <w:rsid w:val="00E17CFB"/>
    <w:rsid w:val="00E202F9"/>
    <w:rsid w:val="00E20661"/>
    <w:rsid w:val="00E20862"/>
    <w:rsid w:val="00E20A9A"/>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E8"/>
    <w:rsid w:val="00E24101"/>
    <w:rsid w:val="00E2446F"/>
    <w:rsid w:val="00E247BD"/>
    <w:rsid w:val="00E2481D"/>
    <w:rsid w:val="00E24C4A"/>
    <w:rsid w:val="00E24EC0"/>
    <w:rsid w:val="00E250DB"/>
    <w:rsid w:val="00E25347"/>
    <w:rsid w:val="00E257DB"/>
    <w:rsid w:val="00E25CCD"/>
    <w:rsid w:val="00E25D44"/>
    <w:rsid w:val="00E25F49"/>
    <w:rsid w:val="00E2617B"/>
    <w:rsid w:val="00E2669F"/>
    <w:rsid w:val="00E2690E"/>
    <w:rsid w:val="00E26A24"/>
    <w:rsid w:val="00E272A9"/>
    <w:rsid w:val="00E272C2"/>
    <w:rsid w:val="00E272FE"/>
    <w:rsid w:val="00E27B25"/>
    <w:rsid w:val="00E27D44"/>
    <w:rsid w:val="00E30517"/>
    <w:rsid w:val="00E305B5"/>
    <w:rsid w:val="00E30608"/>
    <w:rsid w:val="00E3070A"/>
    <w:rsid w:val="00E30A72"/>
    <w:rsid w:val="00E30ABC"/>
    <w:rsid w:val="00E30D53"/>
    <w:rsid w:val="00E31118"/>
    <w:rsid w:val="00E31266"/>
    <w:rsid w:val="00E312CB"/>
    <w:rsid w:val="00E31371"/>
    <w:rsid w:val="00E31506"/>
    <w:rsid w:val="00E315DA"/>
    <w:rsid w:val="00E31A94"/>
    <w:rsid w:val="00E3210F"/>
    <w:rsid w:val="00E327EE"/>
    <w:rsid w:val="00E32B93"/>
    <w:rsid w:val="00E32E0E"/>
    <w:rsid w:val="00E330DC"/>
    <w:rsid w:val="00E334F8"/>
    <w:rsid w:val="00E335B2"/>
    <w:rsid w:val="00E33802"/>
    <w:rsid w:val="00E33814"/>
    <w:rsid w:val="00E339C6"/>
    <w:rsid w:val="00E33BB9"/>
    <w:rsid w:val="00E33E4D"/>
    <w:rsid w:val="00E3457A"/>
    <w:rsid w:val="00E34A6A"/>
    <w:rsid w:val="00E34F08"/>
    <w:rsid w:val="00E3506A"/>
    <w:rsid w:val="00E35F41"/>
    <w:rsid w:val="00E35F47"/>
    <w:rsid w:val="00E362BC"/>
    <w:rsid w:val="00E36AAA"/>
    <w:rsid w:val="00E377BF"/>
    <w:rsid w:val="00E37C25"/>
    <w:rsid w:val="00E37EB7"/>
    <w:rsid w:val="00E40049"/>
    <w:rsid w:val="00E40362"/>
    <w:rsid w:val="00E40954"/>
    <w:rsid w:val="00E40DAE"/>
    <w:rsid w:val="00E4133D"/>
    <w:rsid w:val="00E41877"/>
    <w:rsid w:val="00E419F8"/>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8EA"/>
    <w:rsid w:val="00E45A07"/>
    <w:rsid w:val="00E45A9D"/>
    <w:rsid w:val="00E460A1"/>
    <w:rsid w:val="00E4679E"/>
    <w:rsid w:val="00E46809"/>
    <w:rsid w:val="00E46814"/>
    <w:rsid w:val="00E468E4"/>
    <w:rsid w:val="00E46CC9"/>
    <w:rsid w:val="00E46F78"/>
    <w:rsid w:val="00E474EF"/>
    <w:rsid w:val="00E474FB"/>
    <w:rsid w:val="00E47628"/>
    <w:rsid w:val="00E477D6"/>
    <w:rsid w:val="00E47878"/>
    <w:rsid w:val="00E47B8B"/>
    <w:rsid w:val="00E47D5F"/>
    <w:rsid w:val="00E47D96"/>
    <w:rsid w:val="00E47EBF"/>
    <w:rsid w:val="00E509E6"/>
    <w:rsid w:val="00E50C8D"/>
    <w:rsid w:val="00E50FA0"/>
    <w:rsid w:val="00E51548"/>
    <w:rsid w:val="00E515A3"/>
    <w:rsid w:val="00E517B7"/>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958"/>
    <w:rsid w:val="00E57A8F"/>
    <w:rsid w:val="00E6000E"/>
    <w:rsid w:val="00E602C9"/>
    <w:rsid w:val="00E6080D"/>
    <w:rsid w:val="00E608B7"/>
    <w:rsid w:val="00E60F80"/>
    <w:rsid w:val="00E61764"/>
    <w:rsid w:val="00E61A52"/>
    <w:rsid w:val="00E61DAC"/>
    <w:rsid w:val="00E624DA"/>
    <w:rsid w:val="00E626BB"/>
    <w:rsid w:val="00E629F9"/>
    <w:rsid w:val="00E62AF2"/>
    <w:rsid w:val="00E62EE5"/>
    <w:rsid w:val="00E62FD5"/>
    <w:rsid w:val="00E630F7"/>
    <w:rsid w:val="00E63105"/>
    <w:rsid w:val="00E6331F"/>
    <w:rsid w:val="00E636B8"/>
    <w:rsid w:val="00E63995"/>
    <w:rsid w:val="00E63EF4"/>
    <w:rsid w:val="00E6412A"/>
    <w:rsid w:val="00E64286"/>
    <w:rsid w:val="00E64763"/>
    <w:rsid w:val="00E6491D"/>
    <w:rsid w:val="00E64DAD"/>
    <w:rsid w:val="00E65820"/>
    <w:rsid w:val="00E65E6B"/>
    <w:rsid w:val="00E6640D"/>
    <w:rsid w:val="00E66477"/>
    <w:rsid w:val="00E6682F"/>
    <w:rsid w:val="00E66A1B"/>
    <w:rsid w:val="00E66BEA"/>
    <w:rsid w:val="00E67551"/>
    <w:rsid w:val="00E676A6"/>
    <w:rsid w:val="00E67953"/>
    <w:rsid w:val="00E67D24"/>
    <w:rsid w:val="00E67D67"/>
    <w:rsid w:val="00E67E2F"/>
    <w:rsid w:val="00E701EB"/>
    <w:rsid w:val="00E70371"/>
    <w:rsid w:val="00E705E5"/>
    <w:rsid w:val="00E70709"/>
    <w:rsid w:val="00E70A72"/>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2A"/>
    <w:rsid w:val="00E7524F"/>
    <w:rsid w:val="00E7556D"/>
    <w:rsid w:val="00E75641"/>
    <w:rsid w:val="00E756FB"/>
    <w:rsid w:val="00E75BCE"/>
    <w:rsid w:val="00E75CA3"/>
    <w:rsid w:val="00E75F9B"/>
    <w:rsid w:val="00E760A7"/>
    <w:rsid w:val="00E76141"/>
    <w:rsid w:val="00E76270"/>
    <w:rsid w:val="00E76316"/>
    <w:rsid w:val="00E7681F"/>
    <w:rsid w:val="00E7688A"/>
    <w:rsid w:val="00E7691E"/>
    <w:rsid w:val="00E76E92"/>
    <w:rsid w:val="00E76ED7"/>
    <w:rsid w:val="00E77040"/>
    <w:rsid w:val="00E773D4"/>
    <w:rsid w:val="00E7797B"/>
    <w:rsid w:val="00E779E9"/>
    <w:rsid w:val="00E77C66"/>
    <w:rsid w:val="00E77FC9"/>
    <w:rsid w:val="00E8010D"/>
    <w:rsid w:val="00E8016D"/>
    <w:rsid w:val="00E809A5"/>
    <w:rsid w:val="00E80B75"/>
    <w:rsid w:val="00E810EC"/>
    <w:rsid w:val="00E8117B"/>
    <w:rsid w:val="00E81490"/>
    <w:rsid w:val="00E81F9F"/>
    <w:rsid w:val="00E81FFC"/>
    <w:rsid w:val="00E826C8"/>
    <w:rsid w:val="00E82821"/>
    <w:rsid w:val="00E828DA"/>
    <w:rsid w:val="00E83280"/>
    <w:rsid w:val="00E832C9"/>
    <w:rsid w:val="00E832E5"/>
    <w:rsid w:val="00E83469"/>
    <w:rsid w:val="00E83A28"/>
    <w:rsid w:val="00E83AC6"/>
    <w:rsid w:val="00E83E6E"/>
    <w:rsid w:val="00E84088"/>
    <w:rsid w:val="00E8410E"/>
    <w:rsid w:val="00E845FB"/>
    <w:rsid w:val="00E8471D"/>
    <w:rsid w:val="00E849B1"/>
    <w:rsid w:val="00E849D8"/>
    <w:rsid w:val="00E84F87"/>
    <w:rsid w:val="00E850F7"/>
    <w:rsid w:val="00E853E2"/>
    <w:rsid w:val="00E85483"/>
    <w:rsid w:val="00E85796"/>
    <w:rsid w:val="00E859CA"/>
    <w:rsid w:val="00E86057"/>
    <w:rsid w:val="00E861F7"/>
    <w:rsid w:val="00E864B0"/>
    <w:rsid w:val="00E86647"/>
    <w:rsid w:val="00E86BA9"/>
    <w:rsid w:val="00E86D93"/>
    <w:rsid w:val="00E86DBF"/>
    <w:rsid w:val="00E86E2F"/>
    <w:rsid w:val="00E87130"/>
    <w:rsid w:val="00E87565"/>
    <w:rsid w:val="00E879F0"/>
    <w:rsid w:val="00E87AE6"/>
    <w:rsid w:val="00E87AF8"/>
    <w:rsid w:val="00E87C4A"/>
    <w:rsid w:val="00E87DCE"/>
    <w:rsid w:val="00E900A2"/>
    <w:rsid w:val="00E90199"/>
    <w:rsid w:val="00E909D6"/>
    <w:rsid w:val="00E913F0"/>
    <w:rsid w:val="00E91514"/>
    <w:rsid w:val="00E915E1"/>
    <w:rsid w:val="00E91685"/>
    <w:rsid w:val="00E919F0"/>
    <w:rsid w:val="00E91BF2"/>
    <w:rsid w:val="00E91DDE"/>
    <w:rsid w:val="00E91E61"/>
    <w:rsid w:val="00E920B8"/>
    <w:rsid w:val="00E92483"/>
    <w:rsid w:val="00E924C7"/>
    <w:rsid w:val="00E92E29"/>
    <w:rsid w:val="00E92F0A"/>
    <w:rsid w:val="00E93168"/>
    <w:rsid w:val="00E93396"/>
    <w:rsid w:val="00E9346A"/>
    <w:rsid w:val="00E935A9"/>
    <w:rsid w:val="00E93A7A"/>
    <w:rsid w:val="00E93B3D"/>
    <w:rsid w:val="00E93D80"/>
    <w:rsid w:val="00E9408E"/>
    <w:rsid w:val="00E942A2"/>
    <w:rsid w:val="00E94307"/>
    <w:rsid w:val="00E943EF"/>
    <w:rsid w:val="00E944A2"/>
    <w:rsid w:val="00E945F6"/>
    <w:rsid w:val="00E9473F"/>
    <w:rsid w:val="00E94762"/>
    <w:rsid w:val="00E947DB"/>
    <w:rsid w:val="00E94CE0"/>
    <w:rsid w:val="00E94CEE"/>
    <w:rsid w:val="00E954A9"/>
    <w:rsid w:val="00E95754"/>
    <w:rsid w:val="00E957C0"/>
    <w:rsid w:val="00E95B52"/>
    <w:rsid w:val="00E95D01"/>
    <w:rsid w:val="00E95DAE"/>
    <w:rsid w:val="00E95F0A"/>
    <w:rsid w:val="00E9627E"/>
    <w:rsid w:val="00E9694A"/>
    <w:rsid w:val="00E96C3D"/>
    <w:rsid w:val="00E96C84"/>
    <w:rsid w:val="00E96FBC"/>
    <w:rsid w:val="00E9738B"/>
    <w:rsid w:val="00E97507"/>
    <w:rsid w:val="00E9760C"/>
    <w:rsid w:val="00EA0281"/>
    <w:rsid w:val="00EA0BD3"/>
    <w:rsid w:val="00EA0BFA"/>
    <w:rsid w:val="00EA0E05"/>
    <w:rsid w:val="00EA0E10"/>
    <w:rsid w:val="00EA14FB"/>
    <w:rsid w:val="00EA1797"/>
    <w:rsid w:val="00EA1B4A"/>
    <w:rsid w:val="00EA1B65"/>
    <w:rsid w:val="00EA21F0"/>
    <w:rsid w:val="00EA2271"/>
    <w:rsid w:val="00EA2730"/>
    <w:rsid w:val="00EA2D4B"/>
    <w:rsid w:val="00EA2D58"/>
    <w:rsid w:val="00EA3544"/>
    <w:rsid w:val="00EA3D67"/>
    <w:rsid w:val="00EA3DB9"/>
    <w:rsid w:val="00EA4256"/>
    <w:rsid w:val="00EA4581"/>
    <w:rsid w:val="00EA475F"/>
    <w:rsid w:val="00EA4771"/>
    <w:rsid w:val="00EA4877"/>
    <w:rsid w:val="00EA4A7A"/>
    <w:rsid w:val="00EA4AC2"/>
    <w:rsid w:val="00EA5029"/>
    <w:rsid w:val="00EA5335"/>
    <w:rsid w:val="00EA5D4E"/>
    <w:rsid w:val="00EA6274"/>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653"/>
    <w:rsid w:val="00EB1705"/>
    <w:rsid w:val="00EB1D4D"/>
    <w:rsid w:val="00EB1DED"/>
    <w:rsid w:val="00EB1E07"/>
    <w:rsid w:val="00EB1E44"/>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5DC"/>
    <w:rsid w:val="00EB6629"/>
    <w:rsid w:val="00EB6698"/>
    <w:rsid w:val="00EB6763"/>
    <w:rsid w:val="00EB6C27"/>
    <w:rsid w:val="00EB6C53"/>
    <w:rsid w:val="00EB6FD8"/>
    <w:rsid w:val="00EB7502"/>
    <w:rsid w:val="00EB7832"/>
    <w:rsid w:val="00EB7B45"/>
    <w:rsid w:val="00EB7C50"/>
    <w:rsid w:val="00EB7E4D"/>
    <w:rsid w:val="00EB7FE8"/>
    <w:rsid w:val="00EC045E"/>
    <w:rsid w:val="00EC05A0"/>
    <w:rsid w:val="00EC0930"/>
    <w:rsid w:val="00EC0B69"/>
    <w:rsid w:val="00EC117E"/>
    <w:rsid w:val="00EC16AA"/>
    <w:rsid w:val="00EC183D"/>
    <w:rsid w:val="00EC1D83"/>
    <w:rsid w:val="00EC1F79"/>
    <w:rsid w:val="00EC2106"/>
    <w:rsid w:val="00EC2591"/>
    <w:rsid w:val="00EC2DB1"/>
    <w:rsid w:val="00EC2E21"/>
    <w:rsid w:val="00EC331F"/>
    <w:rsid w:val="00EC36DD"/>
    <w:rsid w:val="00EC382E"/>
    <w:rsid w:val="00EC458D"/>
    <w:rsid w:val="00EC45DB"/>
    <w:rsid w:val="00EC45F5"/>
    <w:rsid w:val="00EC4A73"/>
    <w:rsid w:val="00EC4C3D"/>
    <w:rsid w:val="00EC4D77"/>
    <w:rsid w:val="00EC4D7B"/>
    <w:rsid w:val="00EC4E2E"/>
    <w:rsid w:val="00EC4F04"/>
    <w:rsid w:val="00EC51DC"/>
    <w:rsid w:val="00EC555C"/>
    <w:rsid w:val="00EC5A0B"/>
    <w:rsid w:val="00EC5A47"/>
    <w:rsid w:val="00EC5F1A"/>
    <w:rsid w:val="00EC5FD9"/>
    <w:rsid w:val="00EC6337"/>
    <w:rsid w:val="00EC6341"/>
    <w:rsid w:val="00EC66D7"/>
    <w:rsid w:val="00EC6D68"/>
    <w:rsid w:val="00EC7183"/>
    <w:rsid w:val="00EC71A5"/>
    <w:rsid w:val="00EC71AB"/>
    <w:rsid w:val="00EC7631"/>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A5A"/>
    <w:rsid w:val="00EE0E09"/>
    <w:rsid w:val="00EE11EC"/>
    <w:rsid w:val="00EE1244"/>
    <w:rsid w:val="00EE12DA"/>
    <w:rsid w:val="00EE15CA"/>
    <w:rsid w:val="00EE18BB"/>
    <w:rsid w:val="00EE1938"/>
    <w:rsid w:val="00EE19F0"/>
    <w:rsid w:val="00EE1AE0"/>
    <w:rsid w:val="00EE1CDA"/>
    <w:rsid w:val="00EE24B7"/>
    <w:rsid w:val="00EE25C3"/>
    <w:rsid w:val="00EE29BE"/>
    <w:rsid w:val="00EE2AAB"/>
    <w:rsid w:val="00EE2B75"/>
    <w:rsid w:val="00EE2C45"/>
    <w:rsid w:val="00EE31FB"/>
    <w:rsid w:val="00EE3203"/>
    <w:rsid w:val="00EE33A6"/>
    <w:rsid w:val="00EE3DCB"/>
    <w:rsid w:val="00EE3F05"/>
    <w:rsid w:val="00EE4053"/>
    <w:rsid w:val="00EE48AC"/>
    <w:rsid w:val="00EE49E0"/>
    <w:rsid w:val="00EE5112"/>
    <w:rsid w:val="00EE522C"/>
    <w:rsid w:val="00EE5289"/>
    <w:rsid w:val="00EE52B9"/>
    <w:rsid w:val="00EE569A"/>
    <w:rsid w:val="00EE59A8"/>
    <w:rsid w:val="00EE5CF1"/>
    <w:rsid w:val="00EE62B4"/>
    <w:rsid w:val="00EE6359"/>
    <w:rsid w:val="00EE636D"/>
    <w:rsid w:val="00EE66B1"/>
    <w:rsid w:val="00EE67A5"/>
    <w:rsid w:val="00EE78A9"/>
    <w:rsid w:val="00EE7D91"/>
    <w:rsid w:val="00EE7ECE"/>
    <w:rsid w:val="00EF0225"/>
    <w:rsid w:val="00EF04CA"/>
    <w:rsid w:val="00EF0611"/>
    <w:rsid w:val="00EF082A"/>
    <w:rsid w:val="00EF0843"/>
    <w:rsid w:val="00EF0942"/>
    <w:rsid w:val="00EF0D8F"/>
    <w:rsid w:val="00EF0E50"/>
    <w:rsid w:val="00EF118F"/>
    <w:rsid w:val="00EF1A4F"/>
    <w:rsid w:val="00EF1B3F"/>
    <w:rsid w:val="00EF20FD"/>
    <w:rsid w:val="00EF24B5"/>
    <w:rsid w:val="00EF277B"/>
    <w:rsid w:val="00EF2786"/>
    <w:rsid w:val="00EF2C3D"/>
    <w:rsid w:val="00EF32A3"/>
    <w:rsid w:val="00EF34CD"/>
    <w:rsid w:val="00EF3801"/>
    <w:rsid w:val="00EF39A6"/>
    <w:rsid w:val="00EF3A28"/>
    <w:rsid w:val="00EF3A3D"/>
    <w:rsid w:val="00EF3A4A"/>
    <w:rsid w:val="00EF3D43"/>
    <w:rsid w:val="00EF447D"/>
    <w:rsid w:val="00EF493B"/>
    <w:rsid w:val="00EF4F32"/>
    <w:rsid w:val="00EF5247"/>
    <w:rsid w:val="00EF5326"/>
    <w:rsid w:val="00EF5593"/>
    <w:rsid w:val="00EF5861"/>
    <w:rsid w:val="00EF5A1F"/>
    <w:rsid w:val="00EF6141"/>
    <w:rsid w:val="00EF63FC"/>
    <w:rsid w:val="00EF6EF5"/>
    <w:rsid w:val="00EF6F55"/>
    <w:rsid w:val="00EF7002"/>
    <w:rsid w:val="00EF7194"/>
    <w:rsid w:val="00EF73AB"/>
    <w:rsid w:val="00EF7614"/>
    <w:rsid w:val="00EF7738"/>
    <w:rsid w:val="00EF77EC"/>
    <w:rsid w:val="00EF7878"/>
    <w:rsid w:val="00EF7DD6"/>
    <w:rsid w:val="00F000F0"/>
    <w:rsid w:val="00F00180"/>
    <w:rsid w:val="00F00191"/>
    <w:rsid w:val="00F006E4"/>
    <w:rsid w:val="00F00923"/>
    <w:rsid w:val="00F00A7F"/>
    <w:rsid w:val="00F00A86"/>
    <w:rsid w:val="00F00C9D"/>
    <w:rsid w:val="00F017CB"/>
    <w:rsid w:val="00F0197D"/>
    <w:rsid w:val="00F019BB"/>
    <w:rsid w:val="00F01A58"/>
    <w:rsid w:val="00F020F1"/>
    <w:rsid w:val="00F023A1"/>
    <w:rsid w:val="00F024E9"/>
    <w:rsid w:val="00F026AE"/>
    <w:rsid w:val="00F027FF"/>
    <w:rsid w:val="00F02D95"/>
    <w:rsid w:val="00F0301D"/>
    <w:rsid w:val="00F032DF"/>
    <w:rsid w:val="00F03300"/>
    <w:rsid w:val="00F03466"/>
    <w:rsid w:val="00F0388F"/>
    <w:rsid w:val="00F03891"/>
    <w:rsid w:val="00F04523"/>
    <w:rsid w:val="00F04551"/>
    <w:rsid w:val="00F04B15"/>
    <w:rsid w:val="00F04B22"/>
    <w:rsid w:val="00F04D51"/>
    <w:rsid w:val="00F04F3E"/>
    <w:rsid w:val="00F0522E"/>
    <w:rsid w:val="00F0535E"/>
    <w:rsid w:val="00F05654"/>
    <w:rsid w:val="00F057AA"/>
    <w:rsid w:val="00F05861"/>
    <w:rsid w:val="00F05EED"/>
    <w:rsid w:val="00F0650D"/>
    <w:rsid w:val="00F06D91"/>
    <w:rsid w:val="00F06F02"/>
    <w:rsid w:val="00F07502"/>
    <w:rsid w:val="00F102C0"/>
    <w:rsid w:val="00F10437"/>
    <w:rsid w:val="00F10465"/>
    <w:rsid w:val="00F10864"/>
    <w:rsid w:val="00F108F5"/>
    <w:rsid w:val="00F11003"/>
    <w:rsid w:val="00F1114C"/>
    <w:rsid w:val="00F1146B"/>
    <w:rsid w:val="00F115E0"/>
    <w:rsid w:val="00F1165E"/>
    <w:rsid w:val="00F11CF5"/>
    <w:rsid w:val="00F124CB"/>
    <w:rsid w:val="00F12B3D"/>
    <w:rsid w:val="00F12D63"/>
    <w:rsid w:val="00F13383"/>
    <w:rsid w:val="00F13416"/>
    <w:rsid w:val="00F14006"/>
    <w:rsid w:val="00F1403E"/>
    <w:rsid w:val="00F1415B"/>
    <w:rsid w:val="00F141A7"/>
    <w:rsid w:val="00F144BC"/>
    <w:rsid w:val="00F14606"/>
    <w:rsid w:val="00F1476B"/>
    <w:rsid w:val="00F149F8"/>
    <w:rsid w:val="00F14DCC"/>
    <w:rsid w:val="00F152EE"/>
    <w:rsid w:val="00F15860"/>
    <w:rsid w:val="00F15D47"/>
    <w:rsid w:val="00F15F25"/>
    <w:rsid w:val="00F16035"/>
    <w:rsid w:val="00F16301"/>
    <w:rsid w:val="00F16BB1"/>
    <w:rsid w:val="00F16EFB"/>
    <w:rsid w:val="00F172DE"/>
    <w:rsid w:val="00F17383"/>
    <w:rsid w:val="00F1754C"/>
    <w:rsid w:val="00F17A8F"/>
    <w:rsid w:val="00F17AD5"/>
    <w:rsid w:val="00F17AE3"/>
    <w:rsid w:val="00F17CA7"/>
    <w:rsid w:val="00F20046"/>
    <w:rsid w:val="00F206FE"/>
    <w:rsid w:val="00F20DE2"/>
    <w:rsid w:val="00F20F5B"/>
    <w:rsid w:val="00F20F67"/>
    <w:rsid w:val="00F21048"/>
    <w:rsid w:val="00F210AB"/>
    <w:rsid w:val="00F215C3"/>
    <w:rsid w:val="00F21857"/>
    <w:rsid w:val="00F218EF"/>
    <w:rsid w:val="00F219AA"/>
    <w:rsid w:val="00F219DB"/>
    <w:rsid w:val="00F21A0B"/>
    <w:rsid w:val="00F21EA2"/>
    <w:rsid w:val="00F22444"/>
    <w:rsid w:val="00F225EB"/>
    <w:rsid w:val="00F227B6"/>
    <w:rsid w:val="00F22880"/>
    <w:rsid w:val="00F22C50"/>
    <w:rsid w:val="00F22C96"/>
    <w:rsid w:val="00F2357F"/>
    <w:rsid w:val="00F238F6"/>
    <w:rsid w:val="00F23BD0"/>
    <w:rsid w:val="00F23FCA"/>
    <w:rsid w:val="00F24132"/>
    <w:rsid w:val="00F244C0"/>
    <w:rsid w:val="00F2456B"/>
    <w:rsid w:val="00F24A57"/>
    <w:rsid w:val="00F24F4D"/>
    <w:rsid w:val="00F24FA0"/>
    <w:rsid w:val="00F250CE"/>
    <w:rsid w:val="00F25157"/>
    <w:rsid w:val="00F25A67"/>
    <w:rsid w:val="00F25EB4"/>
    <w:rsid w:val="00F25F12"/>
    <w:rsid w:val="00F2617C"/>
    <w:rsid w:val="00F2643A"/>
    <w:rsid w:val="00F26557"/>
    <w:rsid w:val="00F26886"/>
    <w:rsid w:val="00F2699C"/>
    <w:rsid w:val="00F26AF5"/>
    <w:rsid w:val="00F26B24"/>
    <w:rsid w:val="00F26D7B"/>
    <w:rsid w:val="00F2751E"/>
    <w:rsid w:val="00F2779C"/>
    <w:rsid w:val="00F27E0C"/>
    <w:rsid w:val="00F3002F"/>
    <w:rsid w:val="00F30031"/>
    <w:rsid w:val="00F30353"/>
    <w:rsid w:val="00F30708"/>
    <w:rsid w:val="00F308C0"/>
    <w:rsid w:val="00F309D2"/>
    <w:rsid w:val="00F3111E"/>
    <w:rsid w:val="00F315C5"/>
    <w:rsid w:val="00F31780"/>
    <w:rsid w:val="00F318E7"/>
    <w:rsid w:val="00F31BE3"/>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4B"/>
    <w:rsid w:val="00F36190"/>
    <w:rsid w:val="00F3651B"/>
    <w:rsid w:val="00F3664D"/>
    <w:rsid w:val="00F369F3"/>
    <w:rsid w:val="00F370CB"/>
    <w:rsid w:val="00F3769C"/>
    <w:rsid w:val="00F376B5"/>
    <w:rsid w:val="00F377A2"/>
    <w:rsid w:val="00F37922"/>
    <w:rsid w:val="00F37AE3"/>
    <w:rsid w:val="00F37AEF"/>
    <w:rsid w:val="00F4116E"/>
    <w:rsid w:val="00F4125D"/>
    <w:rsid w:val="00F4213D"/>
    <w:rsid w:val="00F42373"/>
    <w:rsid w:val="00F42400"/>
    <w:rsid w:val="00F42567"/>
    <w:rsid w:val="00F42910"/>
    <w:rsid w:val="00F42C2B"/>
    <w:rsid w:val="00F434DE"/>
    <w:rsid w:val="00F439C5"/>
    <w:rsid w:val="00F43AD1"/>
    <w:rsid w:val="00F4428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7BD"/>
    <w:rsid w:val="00F50849"/>
    <w:rsid w:val="00F50A3D"/>
    <w:rsid w:val="00F513BA"/>
    <w:rsid w:val="00F51447"/>
    <w:rsid w:val="00F514EF"/>
    <w:rsid w:val="00F516F4"/>
    <w:rsid w:val="00F51AF3"/>
    <w:rsid w:val="00F51D89"/>
    <w:rsid w:val="00F52162"/>
    <w:rsid w:val="00F52756"/>
    <w:rsid w:val="00F52A47"/>
    <w:rsid w:val="00F52A4B"/>
    <w:rsid w:val="00F52C6C"/>
    <w:rsid w:val="00F52FA8"/>
    <w:rsid w:val="00F53040"/>
    <w:rsid w:val="00F531A7"/>
    <w:rsid w:val="00F538CD"/>
    <w:rsid w:val="00F53B04"/>
    <w:rsid w:val="00F53B15"/>
    <w:rsid w:val="00F53B85"/>
    <w:rsid w:val="00F54192"/>
    <w:rsid w:val="00F542D8"/>
    <w:rsid w:val="00F54832"/>
    <w:rsid w:val="00F548C8"/>
    <w:rsid w:val="00F54EC1"/>
    <w:rsid w:val="00F55064"/>
    <w:rsid w:val="00F5558C"/>
    <w:rsid w:val="00F55AC5"/>
    <w:rsid w:val="00F55F9D"/>
    <w:rsid w:val="00F5623F"/>
    <w:rsid w:val="00F568FF"/>
    <w:rsid w:val="00F56918"/>
    <w:rsid w:val="00F56B25"/>
    <w:rsid w:val="00F56C6C"/>
    <w:rsid w:val="00F56E09"/>
    <w:rsid w:val="00F56F05"/>
    <w:rsid w:val="00F5765A"/>
    <w:rsid w:val="00F57704"/>
    <w:rsid w:val="00F577F9"/>
    <w:rsid w:val="00F57C72"/>
    <w:rsid w:val="00F6021A"/>
    <w:rsid w:val="00F6088E"/>
    <w:rsid w:val="00F608EE"/>
    <w:rsid w:val="00F61158"/>
    <w:rsid w:val="00F61564"/>
    <w:rsid w:val="00F61701"/>
    <w:rsid w:val="00F618C8"/>
    <w:rsid w:val="00F61902"/>
    <w:rsid w:val="00F61FDE"/>
    <w:rsid w:val="00F620A3"/>
    <w:rsid w:val="00F622E3"/>
    <w:rsid w:val="00F62377"/>
    <w:rsid w:val="00F62C76"/>
    <w:rsid w:val="00F62CBD"/>
    <w:rsid w:val="00F62D1D"/>
    <w:rsid w:val="00F63289"/>
    <w:rsid w:val="00F634A6"/>
    <w:rsid w:val="00F63622"/>
    <w:rsid w:val="00F6404E"/>
    <w:rsid w:val="00F6433C"/>
    <w:rsid w:val="00F644BD"/>
    <w:rsid w:val="00F6474A"/>
    <w:rsid w:val="00F64966"/>
    <w:rsid w:val="00F64D85"/>
    <w:rsid w:val="00F64F9F"/>
    <w:rsid w:val="00F6522A"/>
    <w:rsid w:val="00F65AB6"/>
    <w:rsid w:val="00F65D7C"/>
    <w:rsid w:val="00F660B8"/>
    <w:rsid w:val="00F6624A"/>
    <w:rsid w:val="00F6658E"/>
    <w:rsid w:val="00F669E3"/>
    <w:rsid w:val="00F66EEC"/>
    <w:rsid w:val="00F67684"/>
    <w:rsid w:val="00F67A85"/>
    <w:rsid w:val="00F67C98"/>
    <w:rsid w:val="00F67F10"/>
    <w:rsid w:val="00F70283"/>
    <w:rsid w:val="00F704D0"/>
    <w:rsid w:val="00F70570"/>
    <w:rsid w:val="00F70FF9"/>
    <w:rsid w:val="00F71026"/>
    <w:rsid w:val="00F71042"/>
    <w:rsid w:val="00F710A0"/>
    <w:rsid w:val="00F715B3"/>
    <w:rsid w:val="00F71976"/>
    <w:rsid w:val="00F71A99"/>
    <w:rsid w:val="00F71BC8"/>
    <w:rsid w:val="00F71C4F"/>
    <w:rsid w:val="00F71F79"/>
    <w:rsid w:val="00F71FD8"/>
    <w:rsid w:val="00F721A1"/>
    <w:rsid w:val="00F724E3"/>
    <w:rsid w:val="00F727AA"/>
    <w:rsid w:val="00F729CA"/>
    <w:rsid w:val="00F72C94"/>
    <w:rsid w:val="00F733CD"/>
    <w:rsid w:val="00F73852"/>
    <w:rsid w:val="00F73C64"/>
    <w:rsid w:val="00F73D87"/>
    <w:rsid w:val="00F73E3A"/>
    <w:rsid w:val="00F73F43"/>
    <w:rsid w:val="00F74044"/>
    <w:rsid w:val="00F74609"/>
    <w:rsid w:val="00F74664"/>
    <w:rsid w:val="00F74791"/>
    <w:rsid w:val="00F74A7A"/>
    <w:rsid w:val="00F74B36"/>
    <w:rsid w:val="00F74BD2"/>
    <w:rsid w:val="00F74C84"/>
    <w:rsid w:val="00F751AF"/>
    <w:rsid w:val="00F75549"/>
    <w:rsid w:val="00F7564B"/>
    <w:rsid w:val="00F75CDB"/>
    <w:rsid w:val="00F76337"/>
    <w:rsid w:val="00F763DF"/>
    <w:rsid w:val="00F76B2E"/>
    <w:rsid w:val="00F76B74"/>
    <w:rsid w:val="00F76D2A"/>
    <w:rsid w:val="00F7792A"/>
    <w:rsid w:val="00F77C47"/>
    <w:rsid w:val="00F77CFA"/>
    <w:rsid w:val="00F802A5"/>
    <w:rsid w:val="00F8051B"/>
    <w:rsid w:val="00F80D8F"/>
    <w:rsid w:val="00F812A7"/>
    <w:rsid w:val="00F81311"/>
    <w:rsid w:val="00F81507"/>
    <w:rsid w:val="00F81625"/>
    <w:rsid w:val="00F81C47"/>
    <w:rsid w:val="00F81E0E"/>
    <w:rsid w:val="00F81E87"/>
    <w:rsid w:val="00F81F25"/>
    <w:rsid w:val="00F81F57"/>
    <w:rsid w:val="00F81F94"/>
    <w:rsid w:val="00F82CD8"/>
    <w:rsid w:val="00F82D5B"/>
    <w:rsid w:val="00F83175"/>
    <w:rsid w:val="00F83301"/>
    <w:rsid w:val="00F83564"/>
    <w:rsid w:val="00F836F5"/>
    <w:rsid w:val="00F837A7"/>
    <w:rsid w:val="00F837DD"/>
    <w:rsid w:val="00F8463C"/>
    <w:rsid w:val="00F84849"/>
    <w:rsid w:val="00F849D7"/>
    <w:rsid w:val="00F84A2F"/>
    <w:rsid w:val="00F84BAB"/>
    <w:rsid w:val="00F850EB"/>
    <w:rsid w:val="00F85123"/>
    <w:rsid w:val="00F854E7"/>
    <w:rsid w:val="00F855CB"/>
    <w:rsid w:val="00F856C8"/>
    <w:rsid w:val="00F85744"/>
    <w:rsid w:val="00F85C00"/>
    <w:rsid w:val="00F85C0C"/>
    <w:rsid w:val="00F85EC6"/>
    <w:rsid w:val="00F85F4B"/>
    <w:rsid w:val="00F85F9B"/>
    <w:rsid w:val="00F863EB"/>
    <w:rsid w:val="00F864D4"/>
    <w:rsid w:val="00F86538"/>
    <w:rsid w:val="00F8683A"/>
    <w:rsid w:val="00F86A00"/>
    <w:rsid w:val="00F86B20"/>
    <w:rsid w:val="00F86C43"/>
    <w:rsid w:val="00F86F27"/>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2A6"/>
    <w:rsid w:val="00F915AB"/>
    <w:rsid w:val="00F9174D"/>
    <w:rsid w:val="00F91790"/>
    <w:rsid w:val="00F91906"/>
    <w:rsid w:val="00F91A5A"/>
    <w:rsid w:val="00F91CA2"/>
    <w:rsid w:val="00F91DAC"/>
    <w:rsid w:val="00F91DB1"/>
    <w:rsid w:val="00F91F7C"/>
    <w:rsid w:val="00F92174"/>
    <w:rsid w:val="00F923DB"/>
    <w:rsid w:val="00F92725"/>
    <w:rsid w:val="00F92785"/>
    <w:rsid w:val="00F92DDC"/>
    <w:rsid w:val="00F93734"/>
    <w:rsid w:val="00F9387D"/>
    <w:rsid w:val="00F93A3D"/>
    <w:rsid w:val="00F93D13"/>
    <w:rsid w:val="00F93EE6"/>
    <w:rsid w:val="00F94003"/>
    <w:rsid w:val="00F94073"/>
    <w:rsid w:val="00F94412"/>
    <w:rsid w:val="00F94524"/>
    <w:rsid w:val="00F94737"/>
    <w:rsid w:val="00F9473D"/>
    <w:rsid w:val="00F9495D"/>
    <w:rsid w:val="00F94967"/>
    <w:rsid w:val="00F95013"/>
    <w:rsid w:val="00F951BD"/>
    <w:rsid w:val="00F9632D"/>
    <w:rsid w:val="00F9644A"/>
    <w:rsid w:val="00F9644F"/>
    <w:rsid w:val="00F965D9"/>
    <w:rsid w:val="00F96842"/>
    <w:rsid w:val="00F969EB"/>
    <w:rsid w:val="00F96C7A"/>
    <w:rsid w:val="00F96CAD"/>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17C"/>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0DC"/>
    <w:rsid w:val="00FA6225"/>
    <w:rsid w:val="00FA656D"/>
    <w:rsid w:val="00FA6686"/>
    <w:rsid w:val="00FA6A4B"/>
    <w:rsid w:val="00FA6A8C"/>
    <w:rsid w:val="00FA6BE1"/>
    <w:rsid w:val="00FA6D2E"/>
    <w:rsid w:val="00FA70DF"/>
    <w:rsid w:val="00FA7124"/>
    <w:rsid w:val="00FA7152"/>
    <w:rsid w:val="00FA7155"/>
    <w:rsid w:val="00FA7A20"/>
    <w:rsid w:val="00FA7AA6"/>
    <w:rsid w:val="00FA7B91"/>
    <w:rsid w:val="00FA7C04"/>
    <w:rsid w:val="00FB009F"/>
    <w:rsid w:val="00FB0443"/>
    <w:rsid w:val="00FB05F1"/>
    <w:rsid w:val="00FB06D2"/>
    <w:rsid w:val="00FB0D7D"/>
    <w:rsid w:val="00FB0F6E"/>
    <w:rsid w:val="00FB15D5"/>
    <w:rsid w:val="00FB1694"/>
    <w:rsid w:val="00FB18E8"/>
    <w:rsid w:val="00FB19D8"/>
    <w:rsid w:val="00FB22E5"/>
    <w:rsid w:val="00FB2803"/>
    <w:rsid w:val="00FB2864"/>
    <w:rsid w:val="00FB2E46"/>
    <w:rsid w:val="00FB2F94"/>
    <w:rsid w:val="00FB35AB"/>
    <w:rsid w:val="00FB36C9"/>
    <w:rsid w:val="00FB38EA"/>
    <w:rsid w:val="00FB39AD"/>
    <w:rsid w:val="00FB3CD6"/>
    <w:rsid w:val="00FB4065"/>
    <w:rsid w:val="00FB44CB"/>
    <w:rsid w:val="00FB4760"/>
    <w:rsid w:val="00FB47B5"/>
    <w:rsid w:val="00FB4FEC"/>
    <w:rsid w:val="00FB52FD"/>
    <w:rsid w:val="00FB57A7"/>
    <w:rsid w:val="00FB57D2"/>
    <w:rsid w:val="00FB5A6F"/>
    <w:rsid w:val="00FB5D73"/>
    <w:rsid w:val="00FB6401"/>
    <w:rsid w:val="00FB66B5"/>
    <w:rsid w:val="00FB67DD"/>
    <w:rsid w:val="00FB68CE"/>
    <w:rsid w:val="00FB6B9D"/>
    <w:rsid w:val="00FB6C5F"/>
    <w:rsid w:val="00FB6C8C"/>
    <w:rsid w:val="00FB71C0"/>
    <w:rsid w:val="00FB72CB"/>
    <w:rsid w:val="00FB77BB"/>
    <w:rsid w:val="00FB7A9C"/>
    <w:rsid w:val="00FB7BB0"/>
    <w:rsid w:val="00FC03AD"/>
    <w:rsid w:val="00FC09B1"/>
    <w:rsid w:val="00FC0AB4"/>
    <w:rsid w:val="00FC0B9B"/>
    <w:rsid w:val="00FC0E12"/>
    <w:rsid w:val="00FC15A1"/>
    <w:rsid w:val="00FC184E"/>
    <w:rsid w:val="00FC1859"/>
    <w:rsid w:val="00FC2066"/>
    <w:rsid w:val="00FC2075"/>
    <w:rsid w:val="00FC22FE"/>
    <w:rsid w:val="00FC23FA"/>
    <w:rsid w:val="00FC25D7"/>
    <w:rsid w:val="00FC2742"/>
    <w:rsid w:val="00FC2EED"/>
    <w:rsid w:val="00FC330F"/>
    <w:rsid w:val="00FC3589"/>
    <w:rsid w:val="00FC37F0"/>
    <w:rsid w:val="00FC3BBC"/>
    <w:rsid w:val="00FC3EEB"/>
    <w:rsid w:val="00FC3FF6"/>
    <w:rsid w:val="00FC4278"/>
    <w:rsid w:val="00FC4423"/>
    <w:rsid w:val="00FC4516"/>
    <w:rsid w:val="00FC47D1"/>
    <w:rsid w:val="00FC4850"/>
    <w:rsid w:val="00FC4CA4"/>
    <w:rsid w:val="00FC4DD6"/>
    <w:rsid w:val="00FC5061"/>
    <w:rsid w:val="00FC545C"/>
    <w:rsid w:val="00FC553E"/>
    <w:rsid w:val="00FC6143"/>
    <w:rsid w:val="00FC65A0"/>
    <w:rsid w:val="00FC6B41"/>
    <w:rsid w:val="00FC6DC7"/>
    <w:rsid w:val="00FC6EF1"/>
    <w:rsid w:val="00FC7308"/>
    <w:rsid w:val="00FC7DD2"/>
    <w:rsid w:val="00FC7F93"/>
    <w:rsid w:val="00FD0B6D"/>
    <w:rsid w:val="00FD0C32"/>
    <w:rsid w:val="00FD10D2"/>
    <w:rsid w:val="00FD111E"/>
    <w:rsid w:val="00FD1401"/>
    <w:rsid w:val="00FD14E4"/>
    <w:rsid w:val="00FD270D"/>
    <w:rsid w:val="00FD2804"/>
    <w:rsid w:val="00FD282A"/>
    <w:rsid w:val="00FD2A71"/>
    <w:rsid w:val="00FD360A"/>
    <w:rsid w:val="00FD3905"/>
    <w:rsid w:val="00FD3B08"/>
    <w:rsid w:val="00FD3B8A"/>
    <w:rsid w:val="00FD3C4B"/>
    <w:rsid w:val="00FD43D6"/>
    <w:rsid w:val="00FD4620"/>
    <w:rsid w:val="00FD48FE"/>
    <w:rsid w:val="00FD4A93"/>
    <w:rsid w:val="00FD4C9D"/>
    <w:rsid w:val="00FD4CC0"/>
    <w:rsid w:val="00FD552B"/>
    <w:rsid w:val="00FD5642"/>
    <w:rsid w:val="00FD5EAC"/>
    <w:rsid w:val="00FD6318"/>
    <w:rsid w:val="00FD681C"/>
    <w:rsid w:val="00FD6859"/>
    <w:rsid w:val="00FD6884"/>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44ED"/>
    <w:rsid w:val="00FE4579"/>
    <w:rsid w:val="00FE501E"/>
    <w:rsid w:val="00FE508F"/>
    <w:rsid w:val="00FE50D6"/>
    <w:rsid w:val="00FE5120"/>
    <w:rsid w:val="00FE5172"/>
    <w:rsid w:val="00FE5410"/>
    <w:rsid w:val="00FE544A"/>
    <w:rsid w:val="00FE54B4"/>
    <w:rsid w:val="00FE5977"/>
    <w:rsid w:val="00FE59D6"/>
    <w:rsid w:val="00FE5BDB"/>
    <w:rsid w:val="00FE627C"/>
    <w:rsid w:val="00FE68BD"/>
    <w:rsid w:val="00FE6DA0"/>
    <w:rsid w:val="00FE6DEC"/>
    <w:rsid w:val="00FE74E2"/>
    <w:rsid w:val="00FE74FC"/>
    <w:rsid w:val="00FE753A"/>
    <w:rsid w:val="00FE761D"/>
    <w:rsid w:val="00FE76FA"/>
    <w:rsid w:val="00FE7A91"/>
    <w:rsid w:val="00FE7C3E"/>
    <w:rsid w:val="00FE7F00"/>
    <w:rsid w:val="00FF01C5"/>
    <w:rsid w:val="00FF0224"/>
    <w:rsid w:val="00FF0278"/>
    <w:rsid w:val="00FF0502"/>
    <w:rsid w:val="00FF0776"/>
    <w:rsid w:val="00FF0BBB"/>
    <w:rsid w:val="00FF1455"/>
    <w:rsid w:val="00FF16E5"/>
    <w:rsid w:val="00FF1709"/>
    <w:rsid w:val="00FF1716"/>
    <w:rsid w:val="00FF17CF"/>
    <w:rsid w:val="00FF1862"/>
    <w:rsid w:val="00FF1E00"/>
    <w:rsid w:val="00FF1E0C"/>
    <w:rsid w:val="00FF1E43"/>
    <w:rsid w:val="00FF2077"/>
    <w:rsid w:val="00FF2A88"/>
    <w:rsid w:val="00FF2E44"/>
    <w:rsid w:val="00FF30B9"/>
    <w:rsid w:val="00FF3345"/>
    <w:rsid w:val="00FF3758"/>
    <w:rsid w:val="00FF377E"/>
    <w:rsid w:val="00FF37C5"/>
    <w:rsid w:val="00FF3A12"/>
    <w:rsid w:val="00FF3CFC"/>
    <w:rsid w:val="00FF40B0"/>
    <w:rsid w:val="00FF43AF"/>
    <w:rsid w:val="00FF44A2"/>
    <w:rsid w:val="00FF48E0"/>
    <w:rsid w:val="00FF4D22"/>
    <w:rsid w:val="00FF4FCD"/>
    <w:rsid w:val="00FF5026"/>
    <w:rsid w:val="00FF5173"/>
    <w:rsid w:val="00FF51D0"/>
    <w:rsid w:val="00FF52CC"/>
    <w:rsid w:val="00FF52E3"/>
    <w:rsid w:val="00FF53D4"/>
    <w:rsid w:val="00FF54BC"/>
    <w:rsid w:val="00FF5842"/>
    <w:rsid w:val="00FF5EFE"/>
    <w:rsid w:val="00FF609A"/>
    <w:rsid w:val="00FF60A4"/>
    <w:rsid w:val="00FF6CF6"/>
    <w:rsid w:val="00FF707C"/>
    <w:rsid w:val="00FF7746"/>
    <w:rsid w:val="00FF78DB"/>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1005E"/>
    <w:pPr>
      <w:overflowPunct/>
      <w:autoSpaceDE/>
      <w:autoSpaceDN/>
      <w:adjustRightInd/>
      <w:spacing w:after="0"/>
      <w:textAlignment w:val="auto"/>
    </w:pPr>
    <w:rPr>
      <w:rFonts w:ascii="Calibri" w:eastAsia="Calibri" w:hAnsi="Calibri" w:cs="Calibri"/>
      <w:sz w:val="22"/>
      <w:szCs w:val="22"/>
      <w:lang w:val="en-US"/>
    </w:rPr>
  </w:style>
  <w:style w:type="character" w:styleId="Emphasis">
    <w:name w:val="Emphasis"/>
    <w:uiPriority w:val="20"/>
    <w:qFormat/>
    <w:rsid w:val="009948A8"/>
    <w:rPr>
      <w:i/>
      <w:iCs/>
    </w:rPr>
  </w:style>
  <w:style w:type="character" w:styleId="Strong">
    <w:name w:val="Strong"/>
    <w:uiPriority w:val="22"/>
    <w:qFormat/>
    <w:rsid w:val="009948A8"/>
    <w:rPr>
      <w:b/>
      <w:bCs/>
    </w:rPr>
  </w:style>
  <w:style w:type="character" w:customStyle="1" w:styleId="apple-converted-space">
    <w:name w:val="apple-converted-space"/>
    <w:basedOn w:val="DefaultParagraphFont"/>
    <w:qFormat/>
    <w:rsid w:val="009948A8"/>
  </w:style>
  <w:style w:type="paragraph" w:customStyle="1" w:styleId="xmsonormal0">
    <w:name w:val="xmsonormal"/>
    <w:basedOn w:val="Normal"/>
    <w:uiPriority w:val="99"/>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a0">
    <w:name w:val="xa0"/>
    <w:basedOn w:val="Normal"/>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478513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2866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F626B-C82C-4837-94E6-B65DC2826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6C4A3F9-EDC1-42E3-A66A-69F6F033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5</Pages>
  <Words>2006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184</cp:revision>
  <cp:lastPrinted>2011-11-09T07:49:00Z</cp:lastPrinted>
  <dcterms:created xsi:type="dcterms:W3CDTF">2021-08-06T05:00:00Z</dcterms:created>
  <dcterms:modified xsi:type="dcterms:W3CDTF">2021-10-01T08:52:00Z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0937c06e-4e63-483d-9caf-6f3ade21be13</vt:lpwstr>
  </property>
  <property fmtid="{D5CDD505-2E9C-101B-9397-08002B2CF9AE}" pid="10" name="CTP_BU">
    <vt:lpwstr>NA</vt:lpwstr>
  </property>
  <property fmtid="{D5CDD505-2E9C-101B-9397-08002B2CF9AE}" pid="11" name="CTP_TimeStamp">
    <vt:lpwstr>2020-08-07 20:40:31Z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