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26A26684"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8D751E">
        <w:rPr>
          <w:rFonts w:ascii="Arial" w:hAnsi="Arial" w:cs="Arial"/>
          <w:b/>
          <w:bCs/>
          <w:sz w:val="24"/>
          <w:lang w:val="en-US"/>
        </w:rPr>
        <w:t>6</w:t>
      </w:r>
      <w:r w:rsidR="00093595">
        <w:rPr>
          <w:rFonts w:ascii="Arial" w:hAnsi="Arial" w:cs="Arial"/>
          <w:b/>
          <w:bCs/>
          <w:sz w:val="24"/>
          <w:lang w:val="en-US"/>
        </w:rPr>
        <w:t>b</w:t>
      </w:r>
      <w:r w:rsidR="0018545A">
        <w:rPr>
          <w:rFonts w:ascii="Arial" w:hAnsi="Arial" w:cs="Arial"/>
          <w:b/>
          <w:bCs/>
          <w:sz w:val="24"/>
          <w:lang w:val="en-US"/>
        </w:rPr>
        <w:t>is</w:t>
      </w:r>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D23FBF" w:rsidRPr="00D23FBF">
        <w:rPr>
          <w:rFonts w:ascii="Arial" w:hAnsi="Arial" w:cs="Arial"/>
          <w:b/>
          <w:bCs/>
          <w:color w:val="000000" w:themeColor="text1"/>
          <w:sz w:val="24"/>
        </w:rPr>
        <w:t>R1-2109592</w:t>
      </w:r>
    </w:p>
    <w:p w14:paraId="4F7041B2" w14:textId="0D684EC2" w:rsidR="00044738" w:rsidRDefault="00044738" w:rsidP="00044738">
      <w:pPr>
        <w:pStyle w:val="Header"/>
        <w:widowControl w:val="0"/>
        <w:tabs>
          <w:tab w:val="right" w:pos="8280"/>
          <w:tab w:val="right" w:pos="9781"/>
        </w:tabs>
        <w:spacing w:after="0"/>
        <w:ind w:right="-58"/>
        <w:rPr>
          <w:rFonts w:ascii="Arial" w:hAnsi="Arial" w:cs="Arial"/>
          <w:b/>
          <w:bCs/>
          <w:color w:val="000000" w:themeColor="text1"/>
          <w:sz w:val="24"/>
          <w:lang w:val="en-US"/>
        </w:rPr>
      </w:pPr>
      <w:r w:rsidRPr="00875429">
        <w:rPr>
          <w:rFonts w:ascii="Arial" w:hAnsi="Arial" w:cs="Arial"/>
          <w:b/>
          <w:bCs/>
          <w:color w:val="000000" w:themeColor="text1"/>
          <w:sz w:val="24"/>
          <w:lang w:val="en-US"/>
        </w:rPr>
        <w:t xml:space="preserve">e-Meeting, </w:t>
      </w:r>
      <w:r w:rsidR="00DE2E2C">
        <w:rPr>
          <w:rFonts w:ascii="Arial" w:hAnsi="Arial" w:cs="Arial"/>
          <w:b/>
          <w:bCs/>
          <w:color w:val="000000" w:themeColor="text1"/>
          <w:sz w:val="24"/>
          <w:lang w:val="en-US"/>
        </w:rPr>
        <w:t>Oct.</w:t>
      </w:r>
      <w:r w:rsidR="00DE2E2C" w:rsidRPr="00365238">
        <w:rPr>
          <w:rFonts w:ascii="Arial" w:hAnsi="Arial" w:cs="Arial"/>
          <w:b/>
          <w:bCs/>
          <w:color w:val="000000" w:themeColor="text1"/>
          <w:sz w:val="24"/>
          <w:lang w:val="en-US"/>
        </w:rPr>
        <w:t xml:space="preserve"> </w:t>
      </w:r>
      <w:r w:rsidR="00DE2E2C">
        <w:rPr>
          <w:rFonts w:ascii="Arial" w:hAnsi="Arial" w:cs="Arial"/>
          <w:b/>
          <w:bCs/>
          <w:color w:val="000000" w:themeColor="text1"/>
          <w:sz w:val="24"/>
          <w:lang w:val="en-US"/>
        </w:rPr>
        <w:t>11</w:t>
      </w:r>
      <w:r w:rsidR="00DE2E2C" w:rsidRPr="00365238">
        <w:rPr>
          <w:rFonts w:ascii="Arial" w:hAnsi="Arial" w:cs="Arial"/>
          <w:b/>
          <w:bCs/>
          <w:color w:val="000000" w:themeColor="text1"/>
          <w:sz w:val="24"/>
          <w:lang w:val="en-US"/>
        </w:rPr>
        <w:t xml:space="preserve">th – </w:t>
      </w:r>
      <w:r w:rsidR="00DE2E2C">
        <w:rPr>
          <w:rFonts w:ascii="Arial" w:hAnsi="Arial" w:cs="Arial"/>
          <w:b/>
          <w:bCs/>
          <w:color w:val="000000" w:themeColor="text1"/>
          <w:sz w:val="24"/>
          <w:lang w:val="en-US"/>
        </w:rPr>
        <w:t>19</w:t>
      </w:r>
      <w:r w:rsidR="00DE2E2C" w:rsidRPr="00365238">
        <w:rPr>
          <w:rFonts w:ascii="Arial" w:hAnsi="Arial" w:cs="Arial"/>
          <w:b/>
          <w:bCs/>
          <w:color w:val="000000" w:themeColor="text1"/>
          <w:sz w:val="24"/>
          <w:lang w:val="en-US"/>
        </w:rPr>
        <w:t>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1BF1BC59"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413EBC" w:rsidRPr="00413EBC">
        <w:rPr>
          <w:rFonts w:ascii="Arial" w:hAnsi="Arial" w:cs="Arial"/>
          <w:b/>
          <w:bCs/>
          <w:color w:val="000000" w:themeColor="text1"/>
          <w:sz w:val="24"/>
          <w:lang w:val="en-US"/>
        </w:rPr>
        <w:t>Multi-TRP enhancements for PDCCH,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3F62D893" w:rsidR="00C37339" w:rsidRPr="00B7642C" w:rsidRDefault="00E503C3" w:rsidP="00C37339">
      <w:pPr>
        <w:pStyle w:val="Heading1"/>
        <w:keepNext w:val="0"/>
        <w:widowControl w:val="0"/>
        <w:spacing w:before="480" w:after="120"/>
        <w:ind w:left="518" w:hanging="518"/>
        <w:rPr>
          <w:color w:val="000000" w:themeColor="text1"/>
          <w:sz w:val="28"/>
          <w:szCs w:val="28"/>
        </w:rPr>
      </w:pPr>
      <w:r w:rsidRPr="00B7642C">
        <w:rPr>
          <w:color w:val="000000" w:themeColor="text1"/>
          <w:sz w:val="28"/>
          <w:szCs w:val="28"/>
        </w:rPr>
        <w:t>Introduction</w:t>
      </w:r>
    </w:p>
    <w:p w14:paraId="5B8E91DB" w14:textId="191165C2" w:rsidR="009928DD" w:rsidRPr="00B7642C" w:rsidRDefault="009928DD" w:rsidP="00C37339">
      <w:pPr>
        <w:rPr>
          <w:color w:val="000000" w:themeColor="text1"/>
        </w:rPr>
      </w:pPr>
      <w:r w:rsidRPr="00B7642C">
        <w:rPr>
          <w:color w:val="000000" w:themeColor="text1"/>
        </w:rP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rsidRPr="00B7642C" w14:paraId="33F86A27" w14:textId="77777777" w:rsidTr="009928DD">
        <w:tc>
          <w:tcPr>
            <w:tcW w:w="9919" w:type="dxa"/>
          </w:tcPr>
          <w:p w14:paraId="5C0D2206" w14:textId="77777777" w:rsidR="009928DD" w:rsidRPr="00B7642C" w:rsidRDefault="009928DD" w:rsidP="009B7285">
            <w:pPr>
              <w:pStyle w:val="ListParagraph"/>
              <w:numPr>
                <w:ilvl w:val="0"/>
                <w:numId w:val="9"/>
              </w:numPr>
              <w:spacing w:after="0" w:line="240" w:lineRule="auto"/>
              <w:contextualSpacing w:val="0"/>
              <w:rPr>
                <w:color w:val="000000" w:themeColor="text1"/>
              </w:rPr>
            </w:pPr>
            <w:r w:rsidRPr="00B7642C">
              <w:rPr>
                <w:color w:val="000000" w:themeColor="text1"/>
              </w:rPr>
              <w:t>Enhancement on the support for multi-TRP deployment, targeting both FR1 and FR2:</w:t>
            </w:r>
          </w:p>
          <w:p w14:paraId="7CDFE245" w14:textId="040CF7B6" w:rsidR="009928DD" w:rsidRPr="00B7642C" w:rsidRDefault="009928DD" w:rsidP="009B7285">
            <w:pPr>
              <w:pStyle w:val="ListParagraph"/>
              <w:numPr>
                <w:ilvl w:val="1"/>
                <w:numId w:val="9"/>
              </w:numPr>
              <w:spacing w:after="0" w:line="240" w:lineRule="auto"/>
              <w:ind w:left="1440"/>
              <w:contextualSpacing w:val="0"/>
              <w:rPr>
                <w:color w:val="000000" w:themeColor="text1"/>
              </w:rPr>
            </w:pPr>
            <w:r w:rsidRPr="00B7642C">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Pr="00B7642C" w:rsidRDefault="009928DD" w:rsidP="00C37339">
      <w:pPr>
        <w:rPr>
          <w:color w:val="000000" w:themeColor="text1"/>
        </w:rPr>
      </w:pPr>
    </w:p>
    <w:p w14:paraId="24F689B5" w14:textId="30122581" w:rsidR="00895D43" w:rsidRDefault="009928DD" w:rsidP="00C37339">
      <w:pPr>
        <w:rPr>
          <w:color w:val="000000" w:themeColor="text1"/>
        </w:rPr>
      </w:pPr>
      <w:r w:rsidRPr="00B7642C">
        <w:rPr>
          <w:color w:val="000000" w:themeColor="text1"/>
        </w:rPr>
        <w:t>In this contribution we provide our views on the features that should be considered to improve reliability for PUSCH and PUCCH channels using multi-TRP/multi-panel framework.</w:t>
      </w:r>
    </w:p>
    <w:p w14:paraId="162C4635" w14:textId="7158B6AB" w:rsidR="005911AC" w:rsidRPr="00DD0735" w:rsidRDefault="00895D43" w:rsidP="00C37339">
      <w:pPr>
        <w:pStyle w:val="Heading1"/>
        <w:keepNext w:val="0"/>
        <w:widowControl w:val="0"/>
        <w:spacing w:before="480" w:after="120"/>
        <w:ind w:left="518" w:hanging="518"/>
        <w:rPr>
          <w:sz w:val="28"/>
          <w:szCs w:val="28"/>
        </w:rPr>
      </w:pPr>
      <w:r w:rsidRPr="00045376">
        <w:rPr>
          <w:sz w:val="28"/>
          <w:szCs w:val="28"/>
        </w:rPr>
        <w:t>P</w:t>
      </w:r>
      <w:r>
        <w:rPr>
          <w:sz w:val="28"/>
          <w:szCs w:val="28"/>
        </w:rPr>
        <w:t>DCCH</w:t>
      </w:r>
    </w:p>
    <w:p w14:paraId="0612883B" w14:textId="77777777" w:rsidR="00CD2226" w:rsidRDefault="00CD2226" w:rsidP="00C37339">
      <w:pPr>
        <w:rPr>
          <w:color w:val="000000" w:themeColor="text1"/>
          <w:lang w:val="en-US"/>
        </w:rPr>
      </w:pPr>
    </w:p>
    <w:p w14:paraId="469C2C2B" w14:textId="681676D4" w:rsidR="009D2133" w:rsidRDefault="009D2133" w:rsidP="00A7718B">
      <w:pPr>
        <w:pStyle w:val="Heading2"/>
      </w:pPr>
      <w:r>
        <w:t>Candidate dropping</w:t>
      </w:r>
    </w:p>
    <w:p w14:paraId="483BA449" w14:textId="331A69E6" w:rsidR="009D2133" w:rsidRDefault="009D2133" w:rsidP="009D2133"/>
    <w:tbl>
      <w:tblPr>
        <w:tblStyle w:val="TableGrid"/>
        <w:tblW w:w="0" w:type="auto"/>
        <w:tblLook w:val="04A0" w:firstRow="1" w:lastRow="0" w:firstColumn="1" w:lastColumn="0" w:noHBand="0" w:noVBand="1"/>
      </w:tblPr>
      <w:tblGrid>
        <w:gridCol w:w="9919"/>
      </w:tblGrid>
      <w:tr w:rsidR="009D0624" w14:paraId="66A4E83B" w14:textId="77777777" w:rsidTr="009D0624">
        <w:tc>
          <w:tcPr>
            <w:tcW w:w="9919" w:type="dxa"/>
          </w:tcPr>
          <w:p w14:paraId="7CD04A72" w14:textId="77777777" w:rsidR="004A0364" w:rsidRDefault="004A0364" w:rsidP="004A0364">
            <w:pPr>
              <w:rPr>
                <w:rFonts w:eastAsia="DengXian"/>
                <w:b/>
                <w:bCs/>
                <w:kern w:val="32"/>
                <w:szCs w:val="20"/>
                <w:highlight w:val="green"/>
                <w:lang w:eastAsia="zh-CN"/>
              </w:rPr>
            </w:pPr>
            <w:r>
              <w:rPr>
                <w:rFonts w:eastAsia="DengXian"/>
                <w:b/>
                <w:bCs/>
                <w:kern w:val="32"/>
                <w:szCs w:val="20"/>
                <w:highlight w:val="green"/>
                <w:lang w:eastAsia="zh-CN"/>
              </w:rPr>
              <w:t>Agreement</w:t>
            </w:r>
          </w:p>
          <w:p w14:paraId="5DC5057A" w14:textId="77777777" w:rsidR="004A0364" w:rsidRDefault="004A0364" w:rsidP="004A0364">
            <w:pPr>
              <w:rPr>
                <w:rFonts w:eastAsia="DengXian"/>
                <w:kern w:val="32"/>
                <w:szCs w:val="20"/>
                <w:lang w:eastAsia="zh-CN"/>
              </w:rPr>
            </w:pPr>
            <w:r>
              <w:rPr>
                <w:rFonts w:eastAsia="DengXian"/>
                <w:kern w:val="32"/>
                <w:szCs w:val="20"/>
                <w:lang w:eastAsia="zh-CN"/>
              </w:rPr>
              <w:t>For PDCCH repetition with two linked candidates, if due to Rel. 15/16 procedures, one of the linked candidates is not monitored (is dropped)</w:t>
            </w:r>
          </w:p>
          <w:p w14:paraId="6A700225" w14:textId="77777777" w:rsidR="004A0364" w:rsidRDefault="004A0364" w:rsidP="004A0364">
            <w:pPr>
              <w:numPr>
                <w:ilvl w:val="0"/>
                <w:numId w:val="34"/>
              </w:numPr>
              <w:spacing w:after="0"/>
              <w:jc w:val="left"/>
              <w:rPr>
                <w:rFonts w:eastAsia="DengXian"/>
                <w:kern w:val="32"/>
                <w:szCs w:val="20"/>
                <w:lang w:eastAsia="zh-CN"/>
              </w:rPr>
            </w:pPr>
            <w:r>
              <w:rPr>
                <w:rFonts w:eastAsia="DengXian"/>
                <w:kern w:val="32"/>
                <w:szCs w:val="20"/>
                <w:lang w:eastAsia="zh-CN"/>
              </w:rPr>
              <w:t>Option 1: UE still monitors the linked candidate that is not dropped and interprets the DCI based on Rel. 17 PDCCH rules (wrt reference PDCCH candidate)</w:t>
            </w:r>
          </w:p>
          <w:p w14:paraId="660F23B3" w14:textId="77777777" w:rsidR="004A0364" w:rsidRDefault="004A0364" w:rsidP="004A0364">
            <w:pPr>
              <w:numPr>
                <w:ilvl w:val="0"/>
                <w:numId w:val="34"/>
              </w:numPr>
              <w:spacing w:after="0"/>
              <w:jc w:val="left"/>
              <w:rPr>
                <w:rFonts w:eastAsia="DengXian"/>
                <w:kern w:val="32"/>
                <w:szCs w:val="20"/>
                <w:lang w:eastAsia="zh-CN"/>
              </w:rPr>
            </w:pPr>
            <w:r>
              <w:rPr>
                <w:rFonts w:eastAsia="DengXian"/>
                <w:kern w:val="32"/>
                <w:szCs w:val="20"/>
                <w:lang w:eastAsia="zh-CN"/>
              </w:rPr>
              <w:t>At least the following Rel. 15/16 rules are applicable for this purpose:</w:t>
            </w:r>
          </w:p>
          <w:p w14:paraId="6DD97732" w14:textId="77777777" w:rsidR="004A0364" w:rsidRDefault="004A0364" w:rsidP="004A0364">
            <w:pPr>
              <w:numPr>
                <w:ilvl w:val="1"/>
                <w:numId w:val="35"/>
              </w:numPr>
              <w:spacing w:after="0"/>
              <w:jc w:val="left"/>
              <w:rPr>
                <w:rFonts w:eastAsia="DengXian"/>
                <w:kern w:val="32"/>
                <w:szCs w:val="20"/>
                <w:lang w:eastAsia="zh-CN"/>
              </w:rPr>
            </w:pPr>
            <w:r>
              <w:rPr>
                <w:rFonts w:eastAsia="DengXian"/>
                <w:kern w:val="32"/>
                <w:szCs w:val="20"/>
                <w:lang w:eastAsia="zh-CN"/>
              </w:rPr>
              <w:t>Case 1: Overlap with SSB</w:t>
            </w:r>
          </w:p>
          <w:p w14:paraId="4ABEABF4" w14:textId="77777777" w:rsidR="004A0364" w:rsidRDefault="004A0364" w:rsidP="004A0364">
            <w:pPr>
              <w:numPr>
                <w:ilvl w:val="1"/>
                <w:numId w:val="35"/>
              </w:numPr>
              <w:spacing w:after="0"/>
              <w:jc w:val="left"/>
              <w:rPr>
                <w:rFonts w:eastAsia="DengXian"/>
                <w:kern w:val="32"/>
                <w:szCs w:val="20"/>
                <w:lang w:eastAsia="zh-CN"/>
              </w:rPr>
            </w:pPr>
            <w:r>
              <w:rPr>
                <w:rFonts w:eastAsia="DengXian"/>
                <w:kern w:val="32"/>
                <w:szCs w:val="20"/>
                <w:lang w:eastAsia="zh-CN"/>
              </w:rPr>
              <w:t>Case 2: Overlap with rate matching resources: RateMatchPattern, lte-CRS-ToMatchAround, or LTE-CRS-PatternList-r16, availableRB-SetPerCell-r16</w:t>
            </w:r>
          </w:p>
          <w:p w14:paraId="0FD793F9" w14:textId="77777777" w:rsidR="004A0364" w:rsidRDefault="004A0364" w:rsidP="004A0364">
            <w:pPr>
              <w:numPr>
                <w:ilvl w:val="1"/>
                <w:numId w:val="35"/>
              </w:numPr>
              <w:spacing w:after="0"/>
              <w:jc w:val="left"/>
              <w:rPr>
                <w:rFonts w:eastAsia="DengXian"/>
                <w:kern w:val="32"/>
                <w:szCs w:val="20"/>
                <w:lang w:eastAsia="zh-CN"/>
              </w:rPr>
            </w:pPr>
            <w:r>
              <w:rPr>
                <w:rFonts w:eastAsia="DengXian"/>
                <w:kern w:val="32"/>
                <w:szCs w:val="20"/>
                <w:lang w:eastAsia="zh-CN"/>
              </w:rPr>
              <w:t>Case 3: Due to TDD DL/UL related conflicts: Overlap with semi-static / dynamic UL symbols or overlap with PRACH</w:t>
            </w:r>
          </w:p>
          <w:p w14:paraId="5C547340" w14:textId="77777777" w:rsidR="004A0364" w:rsidRPr="00611408" w:rsidRDefault="004A0364" w:rsidP="004A0364">
            <w:pPr>
              <w:numPr>
                <w:ilvl w:val="1"/>
                <w:numId w:val="35"/>
              </w:numPr>
              <w:spacing w:after="0"/>
              <w:jc w:val="left"/>
              <w:rPr>
                <w:rFonts w:eastAsia="DengXian"/>
                <w:kern w:val="32"/>
                <w:szCs w:val="20"/>
                <w:lang w:eastAsia="zh-CN"/>
              </w:rPr>
            </w:pPr>
            <w:r w:rsidRPr="00611408">
              <w:rPr>
                <w:rFonts w:eastAsia="DengXian"/>
                <w:kern w:val="32"/>
                <w:szCs w:val="20"/>
                <w:lang w:eastAsia="zh-CN"/>
              </w:rPr>
              <w:t>FFS: Case 4: QCL-TypeD prioritization rule among CORESETs result in one of the linked candidates not being monitored</w:t>
            </w:r>
          </w:p>
          <w:p w14:paraId="2ED63624" w14:textId="77777777" w:rsidR="004A0364" w:rsidRPr="00611408" w:rsidRDefault="004A0364" w:rsidP="004A0364">
            <w:pPr>
              <w:numPr>
                <w:ilvl w:val="1"/>
                <w:numId w:val="35"/>
              </w:numPr>
              <w:spacing w:after="0"/>
              <w:jc w:val="left"/>
              <w:rPr>
                <w:rFonts w:eastAsia="DengXian"/>
                <w:kern w:val="32"/>
                <w:szCs w:val="20"/>
                <w:lang w:eastAsia="zh-CN"/>
              </w:rPr>
            </w:pPr>
            <w:r w:rsidRPr="00611408">
              <w:rPr>
                <w:rFonts w:eastAsia="DengXian"/>
                <w:kern w:val="32"/>
                <w:szCs w:val="20"/>
                <w:lang w:eastAsia="zh-CN"/>
              </w:rPr>
              <w:t>FFS: Case 6: Overlap with reserved PRB(s) and OFDM symbol(s) indicated by DCI format 2_1 where UE may assume no transmission intended for the UE</w:t>
            </w:r>
          </w:p>
          <w:p w14:paraId="6AE7DF63" w14:textId="77777777" w:rsidR="004A0364" w:rsidRDefault="004A0364" w:rsidP="004A0364">
            <w:pPr>
              <w:numPr>
                <w:ilvl w:val="1"/>
                <w:numId w:val="35"/>
              </w:numPr>
              <w:spacing w:after="0"/>
              <w:jc w:val="left"/>
              <w:rPr>
                <w:rFonts w:eastAsia="DengXian"/>
                <w:kern w:val="32"/>
                <w:szCs w:val="20"/>
                <w:lang w:eastAsia="zh-CN"/>
              </w:rPr>
            </w:pPr>
            <w:r>
              <w:rPr>
                <w:rFonts w:eastAsia="DengXian"/>
                <w:kern w:val="32"/>
                <w:szCs w:val="20"/>
                <w:lang w:eastAsia="zh-CN"/>
              </w:rPr>
              <w:t>Other cases are not precluded</w:t>
            </w:r>
          </w:p>
          <w:p w14:paraId="4C07E9E6" w14:textId="0F863962" w:rsidR="009D0624" w:rsidRPr="004A0364" w:rsidRDefault="004A0364" w:rsidP="004A0364">
            <w:pPr>
              <w:numPr>
                <w:ilvl w:val="0"/>
                <w:numId w:val="34"/>
              </w:numPr>
              <w:spacing w:after="0"/>
              <w:jc w:val="left"/>
              <w:rPr>
                <w:rFonts w:eastAsia="DengXian"/>
                <w:kern w:val="32"/>
                <w:szCs w:val="20"/>
                <w:lang w:eastAsia="zh-CN"/>
              </w:rPr>
            </w:pPr>
            <w:r>
              <w:rPr>
                <w:rFonts w:eastAsia="DengXian"/>
                <w:kern w:val="32"/>
                <w:szCs w:val="20"/>
                <w:lang w:eastAsia="zh-CN"/>
              </w:rPr>
              <w:t>This does not impact the BD count for both dropped and non-dropped PDCCH candidates</w:t>
            </w:r>
          </w:p>
        </w:tc>
      </w:tr>
    </w:tbl>
    <w:p w14:paraId="175D6D2E" w14:textId="0B339178" w:rsidR="009D2133" w:rsidRDefault="009D2133" w:rsidP="009D2133"/>
    <w:p w14:paraId="737E556B" w14:textId="119A761F" w:rsidR="009341F1" w:rsidRDefault="0025780B" w:rsidP="009D2133">
      <w:pPr>
        <w:rPr>
          <w:color w:val="000000" w:themeColor="text1"/>
        </w:rPr>
      </w:pPr>
      <w:r>
        <w:rPr>
          <w:color w:val="000000" w:themeColor="text1"/>
        </w:rPr>
        <w:t xml:space="preserve">As briefly discussed in RAN1#106-e, </w:t>
      </w:r>
      <w:r w:rsidR="008F2612">
        <w:rPr>
          <w:color w:val="000000" w:themeColor="text1"/>
        </w:rPr>
        <w:t xml:space="preserve">for </w:t>
      </w:r>
      <w:r>
        <w:rPr>
          <w:color w:val="000000" w:themeColor="text1"/>
        </w:rPr>
        <w:t xml:space="preserve">Case 6 </w:t>
      </w:r>
      <w:r w:rsidR="008F2612">
        <w:rPr>
          <w:color w:val="000000" w:themeColor="text1"/>
        </w:rPr>
        <w:t xml:space="preserve">we believe that </w:t>
      </w:r>
      <w:r w:rsidR="008F2612" w:rsidRPr="008F2612">
        <w:rPr>
          <w:color w:val="000000" w:themeColor="text1"/>
        </w:rPr>
        <w:t>Rel. 15 behaviour (whether DCI format 2_1 results in dropping a PDCCH candidate) given that DCI format 2_1 is received after PDCCH</w:t>
      </w:r>
      <w:r w:rsidR="00DF70FB">
        <w:rPr>
          <w:color w:val="000000" w:themeColor="text1"/>
        </w:rPr>
        <w:t xml:space="preserve"> is that </w:t>
      </w:r>
      <w:r w:rsidR="00CF5FE2">
        <w:rPr>
          <w:color w:val="000000" w:themeColor="text1"/>
        </w:rPr>
        <w:t xml:space="preserve">a </w:t>
      </w:r>
      <w:r w:rsidR="00DF70FB">
        <w:rPr>
          <w:color w:val="000000" w:themeColor="text1"/>
        </w:rPr>
        <w:t xml:space="preserve">UE </w:t>
      </w:r>
      <w:r w:rsidR="004140BB">
        <w:rPr>
          <w:color w:val="000000" w:themeColor="text1"/>
        </w:rPr>
        <w:t>can simply set LLRs associated with the pre-empted REs to 0</w:t>
      </w:r>
      <w:r w:rsidR="00C219F1">
        <w:rPr>
          <w:color w:val="000000" w:themeColor="text1"/>
        </w:rPr>
        <w:t xml:space="preserve"> while the associated PDCCH </w:t>
      </w:r>
      <w:r w:rsidR="00723DB7">
        <w:rPr>
          <w:color w:val="000000" w:themeColor="text1"/>
        </w:rPr>
        <w:t>(that may or may not</w:t>
      </w:r>
      <w:r w:rsidR="00C219F1">
        <w:rPr>
          <w:color w:val="000000" w:themeColor="text1"/>
        </w:rPr>
        <w:t xml:space="preserve"> have been decoded already</w:t>
      </w:r>
      <w:r w:rsidR="00723DB7">
        <w:rPr>
          <w:color w:val="000000" w:themeColor="text1"/>
        </w:rPr>
        <w:t>)</w:t>
      </w:r>
      <w:r w:rsidR="00C219F1">
        <w:rPr>
          <w:color w:val="000000" w:themeColor="text1"/>
        </w:rPr>
        <w:t xml:space="preserve"> </w:t>
      </w:r>
      <w:r w:rsidR="00723DB7">
        <w:rPr>
          <w:color w:val="000000" w:themeColor="text1"/>
        </w:rPr>
        <w:t xml:space="preserve">is </w:t>
      </w:r>
      <w:r w:rsidR="00C219F1">
        <w:rPr>
          <w:color w:val="000000" w:themeColor="text1"/>
        </w:rPr>
        <w:t xml:space="preserve">not considered dropped. </w:t>
      </w:r>
      <w:r w:rsidR="0016473F">
        <w:rPr>
          <w:color w:val="000000" w:themeColor="text1"/>
        </w:rPr>
        <w:t>In view of this there is no need to add Case 6 to the list.</w:t>
      </w:r>
    </w:p>
    <w:p w14:paraId="5B2BE1FA" w14:textId="384282BA" w:rsidR="0016473F" w:rsidRDefault="0016473F" w:rsidP="009D2133">
      <w:pPr>
        <w:rPr>
          <w:color w:val="000000" w:themeColor="text1"/>
        </w:rPr>
      </w:pPr>
    </w:p>
    <w:p w14:paraId="1FD9E815" w14:textId="09321AA8" w:rsidR="00BB2907" w:rsidRPr="00787A39" w:rsidRDefault="005A2164" w:rsidP="009D2133">
      <w:pPr>
        <w:rPr>
          <w:color w:val="000000" w:themeColor="text1"/>
        </w:rPr>
      </w:pPr>
      <w:r>
        <w:rPr>
          <w:color w:val="000000" w:themeColor="text1"/>
        </w:rPr>
        <w:t xml:space="preserve">For Case 4, </w:t>
      </w:r>
      <w:r w:rsidR="006719B4">
        <w:rPr>
          <w:color w:val="000000" w:themeColor="text1"/>
        </w:rPr>
        <w:t xml:space="preserve">we expect </w:t>
      </w:r>
      <w:r w:rsidR="00D1046C">
        <w:rPr>
          <w:color w:val="000000" w:themeColor="text1"/>
        </w:rPr>
        <w:t xml:space="preserve">and propose </w:t>
      </w:r>
      <w:r w:rsidR="006719B4">
        <w:rPr>
          <w:color w:val="000000" w:themeColor="text1"/>
        </w:rPr>
        <w:t>that</w:t>
      </w:r>
      <w:r w:rsidR="00105F5D">
        <w:rPr>
          <w:color w:val="000000" w:themeColor="text1"/>
        </w:rPr>
        <w:t xml:space="preserve"> a UE capable of PDSCH reception </w:t>
      </w:r>
      <w:r w:rsidR="004C0DE6">
        <w:rPr>
          <w:color w:val="000000" w:themeColor="text1"/>
        </w:rPr>
        <w:t xml:space="preserve">on overlapping OFDM symbols </w:t>
      </w:r>
      <w:r w:rsidR="00105F5D">
        <w:rPr>
          <w:color w:val="000000" w:themeColor="text1"/>
        </w:rPr>
        <w:t xml:space="preserve">with 2 QCL Type-D assumptions </w:t>
      </w:r>
      <w:r w:rsidR="00D1046C">
        <w:rPr>
          <w:color w:val="000000" w:themeColor="text1"/>
        </w:rPr>
        <w:t>should also</w:t>
      </w:r>
      <w:r w:rsidR="00105F5D">
        <w:rPr>
          <w:color w:val="000000" w:themeColor="text1"/>
        </w:rPr>
        <w:t xml:space="preserve"> be able to utilize such ability for PDCCH reception</w:t>
      </w:r>
      <w:r w:rsidR="00C577A2">
        <w:rPr>
          <w:color w:val="000000" w:themeColor="text1"/>
        </w:rPr>
        <w:t xml:space="preserve"> – we should remove this unnecessary restriction from the specifications.</w:t>
      </w:r>
      <w:r w:rsidR="00FE4473">
        <w:rPr>
          <w:color w:val="000000" w:themeColor="text1"/>
        </w:rPr>
        <w:t xml:space="preserve"> In this case it is quite similar to the other cases</w:t>
      </w:r>
      <w:r w:rsidR="00787A39">
        <w:rPr>
          <w:color w:val="000000" w:themeColor="text1"/>
        </w:rPr>
        <w:t xml:space="preserve"> and should be included in the list.</w:t>
      </w:r>
    </w:p>
    <w:p w14:paraId="2151227B" w14:textId="4B26B9E8" w:rsidR="005D1491" w:rsidRPr="00565610" w:rsidRDefault="00565610" w:rsidP="009D2133">
      <w:pPr>
        <w:rPr>
          <w:b/>
          <w:bCs/>
          <w:i/>
          <w:iCs/>
        </w:rPr>
      </w:pPr>
      <w:r w:rsidRPr="00565610">
        <w:rPr>
          <w:b/>
          <w:bCs/>
          <w:i/>
          <w:iCs/>
          <w:color w:val="000000" w:themeColor="text1"/>
        </w:rPr>
        <w:lastRenderedPageBreak/>
        <w:t>Proposal</w:t>
      </w:r>
      <w:r w:rsidR="00D36159">
        <w:rPr>
          <w:b/>
          <w:bCs/>
          <w:i/>
          <w:iCs/>
          <w:color w:val="000000" w:themeColor="text1"/>
        </w:rPr>
        <w:t>-</w:t>
      </w:r>
      <w:r w:rsidR="00627054">
        <w:rPr>
          <w:b/>
          <w:bCs/>
          <w:i/>
          <w:iCs/>
          <w:color w:val="000000" w:themeColor="text1"/>
        </w:rPr>
        <w:t>1</w:t>
      </w:r>
      <w:r w:rsidRPr="00565610">
        <w:rPr>
          <w:b/>
          <w:bCs/>
          <w:i/>
          <w:iCs/>
          <w:color w:val="000000" w:themeColor="text1"/>
        </w:rPr>
        <w:t xml:space="preserve">: If one of the linked candidates is not monitored (is dropped), </w:t>
      </w:r>
      <w:r w:rsidR="00CC6A8B">
        <w:rPr>
          <w:b/>
          <w:bCs/>
          <w:i/>
          <w:iCs/>
          <w:color w:val="000000" w:themeColor="text1"/>
        </w:rPr>
        <w:t xml:space="preserve">then </w:t>
      </w:r>
      <w:r w:rsidR="00C95752">
        <w:rPr>
          <w:b/>
          <w:bCs/>
          <w:i/>
          <w:iCs/>
          <w:color w:val="000000" w:themeColor="text1"/>
        </w:rPr>
        <w:t xml:space="preserve">specified UE behaviour </w:t>
      </w:r>
      <w:r w:rsidR="00A107E1">
        <w:rPr>
          <w:b/>
          <w:bCs/>
          <w:i/>
          <w:iCs/>
          <w:color w:val="000000" w:themeColor="text1"/>
        </w:rPr>
        <w:t xml:space="preserve">(UE monitors the other linked candidate) </w:t>
      </w:r>
      <w:r w:rsidR="00C95752">
        <w:rPr>
          <w:b/>
          <w:bCs/>
          <w:i/>
          <w:iCs/>
          <w:color w:val="000000" w:themeColor="text1"/>
        </w:rPr>
        <w:t>should be extended to cover Case 4 (dropping due to QCL Type D prioritization rule)</w:t>
      </w:r>
      <w:r w:rsidR="00A107E1">
        <w:rPr>
          <w:b/>
          <w:bCs/>
          <w:i/>
          <w:iCs/>
          <w:color w:val="000000" w:themeColor="text1"/>
        </w:rPr>
        <w:t xml:space="preserve">. </w:t>
      </w:r>
      <w:r w:rsidR="00F803C8">
        <w:rPr>
          <w:b/>
          <w:bCs/>
          <w:i/>
          <w:iCs/>
          <w:color w:val="000000" w:themeColor="text1"/>
        </w:rPr>
        <w:t>There is n</w:t>
      </w:r>
      <w:r w:rsidR="00A107E1">
        <w:rPr>
          <w:b/>
          <w:bCs/>
          <w:i/>
          <w:iCs/>
          <w:color w:val="000000" w:themeColor="text1"/>
        </w:rPr>
        <w:t xml:space="preserve">o need to consider </w:t>
      </w:r>
      <w:r w:rsidR="00375F46">
        <w:rPr>
          <w:b/>
          <w:bCs/>
          <w:i/>
          <w:iCs/>
          <w:color w:val="000000" w:themeColor="text1"/>
        </w:rPr>
        <w:t>pre-emption cases</w:t>
      </w:r>
      <w:r w:rsidR="00F803C8">
        <w:rPr>
          <w:b/>
          <w:bCs/>
          <w:i/>
          <w:iCs/>
          <w:color w:val="000000" w:themeColor="text1"/>
        </w:rPr>
        <w:t xml:space="preserve"> </w:t>
      </w:r>
      <w:r w:rsidR="00C84F86">
        <w:rPr>
          <w:b/>
          <w:bCs/>
          <w:i/>
          <w:iCs/>
          <w:color w:val="000000" w:themeColor="text1"/>
        </w:rPr>
        <w:t>(DCI 2-1)</w:t>
      </w:r>
      <w:r w:rsidR="00375F46">
        <w:rPr>
          <w:b/>
          <w:bCs/>
          <w:i/>
          <w:iCs/>
          <w:color w:val="000000" w:themeColor="text1"/>
        </w:rPr>
        <w:t xml:space="preserve"> because PDCCH is not considered dropped in such cases. </w:t>
      </w:r>
    </w:p>
    <w:p w14:paraId="177A351A" w14:textId="77777777" w:rsidR="005D1491" w:rsidRPr="009D2133" w:rsidRDefault="005D1491" w:rsidP="009D2133"/>
    <w:p w14:paraId="11CD51C2" w14:textId="27D6BD2C" w:rsidR="00A03C39" w:rsidRDefault="00A03C39">
      <w:pPr>
        <w:pStyle w:val="Heading2"/>
      </w:pPr>
      <w:r>
        <w:t>Overbooking</w:t>
      </w:r>
    </w:p>
    <w:p w14:paraId="44C380E6" w14:textId="1B34DEF5" w:rsidR="00A03C39" w:rsidRDefault="00A03C39" w:rsidP="00A03C39"/>
    <w:tbl>
      <w:tblPr>
        <w:tblStyle w:val="TableGrid"/>
        <w:tblW w:w="0" w:type="auto"/>
        <w:tblLook w:val="04A0" w:firstRow="1" w:lastRow="0" w:firstColumn="1" w:lastColumn="0" w:noHBand="0" w:noVBand="1"/>
      </w:tblPr>
      <w:tblGrid>
        <w:gridCol w:w="9919"/>
      </w:tblGrid>
      <w:tr w:rsidR="00A03C39" w14:paraId="5BC0E617" w14:textId="77777777" w:rsidTr="00A03C39">
        <w:tc>
          <w:tcPr>
            <w:tcW w:w="9919" w:type="dxa"/>
          </w:tcPr>
          <w:p w14:paraId="1247F0D3" w14:textId="77777777" w:rsidR="00A03C39" w:rsidRDefault="00A03C39" w:rsidP="00A03C39">
            <w:pPr>
              <w:rPr>
                <w:rFonts w:eastAsia="Malgun Gothic" w:cs="Times"/>
                <w:b/>
                <w:bCs/>
                <w:iCs/>
                <w:szCs w:val="20"/>
                <w:lang w:eastAsia="ko-KR"/>
              </w:rPr>
            </w:pPr>
            <w:r>
              <w:rPr>
                <w:rFonts w:cs="Times"/>
                <w:b/>
                <w:bCs/>
                <w:iCs/>
                <w:szCs w:val="20"/>
                <w:highlight w:val="green"/>
              </w:rPr>
              <w:t>Agreement</w:t>
            </w:r>
            <w:r>
              <w:rPr>
                <w:rFonts w:cs="Times"/>
                <w:b/>
                <w:bCs/>
                <w:iCs/>
                <w:szCs w:val="20"/>
              </w:rPr>
              <w:t xml:space="preserve"> </w:t>
            </w:r>
          </w:p>
          <w:p w14:paraId="6CEE9AC7" w14:textId="77777777" w:rsidR="00A03C39" w:rsidRDefault="00A03C39" w:rsidP="00A03C39">
            <w:pPr>
              <w:rPr>
                <w:rFonts w:cs="Times"/>
                <w:bCs/>
                <w:iCs/>
                <w:szCs w:val="20"/>
              </w:rPr>
            </w:pPr>
            <w:r>
              <w:rPr>
                <w:rFonts w:cs="Times"/>
                <w:bCs/>
                <w:iCs/>
                <w:szCs w:val="20"/>
              </w:rPr>
              <w:t xml:space="preserve">For overbooking in the PCell for USS with two linked SS sets in the same slot/span, </w:t>
            </w:r>
            <w:r w:rsidRPr="00611408">
              <w:rPr>
                <w:rFonts w:cs="Times"/>
                <w:bCs/>
                <w:iCs/>
                <w:szCs w:val="20"/>
              </w:rPr>
              <w:t>select one Alt for each of Case 1 and Case 2 in RAN1 #106-bis-e:</w:t>
            </w:r>
          </w:p>
          <w:p w14:paraId="18B4B31D" w14:textId="77777777" w:rsidR="00A03C39" w:rsidRDefault="00A03C39" w:rsidP="00A03C39">
            <w:pPr>
              <w:pStyle w:val="ListParagraph"/>
              <w:numPr>
                <w:ilvl w:val="0"/>
                <w:numId w:val="36"/>
              </w:numPr>
              <w:spacing w:after="0" w:line="240" w:lineRule="auto"/>
              <w:contextualSpacing w:val="0"/>
              <w:jc w:val="left"/>
              <w:rPr>
                <w:rFonts w:cs="Times"/>
                <w:bCs/>
                <w:iCs/>
                <w:szCs w:val="20"/>
              </w:rPr>
            </w:pPr>
            <w:r>
              <w:rPr>
                <w:rFonts w:cs="Times"/>
                <w:bCs/>
                <w:iCs/>
                <w:szCs w:val="20"/>
              </w:rPr>
              <w:t>Case 1: 2 BDs are counted for two linked candidates:</w:t>
            </w:r>
          </w:p>
          <w:p w14:paraId="67482BE3" w14:textId="77777777" w:rsidR="00A03C39" w:rsidRDefault="00A03C39" w:rsidP="00A03C39">
            <w:pPr>
              <w:pStyle w:val="ListParagraph"/>
              <w:numPr>
                <w:ilvl w:val="1"/>
                <w:numId w:val="36"/>
              </w:numPr>
              <w:spacing w:after="0" w:line="240" w:lineRule="auto"/>
              <w:contextualSpacing w:val="0"/>
              <w:jc w:val="left"/>
              <w:rPr>
                <w:rFonts w:cs="Times"/>
                <w:bCs/>
                <w:iCs/>
                <w:szCs w:val="20"/>
              </w:rPr>
            </w:pPr>
            <w:r>
              <w:rPr>
                <w:rFonts w:cs="Times"/>
                <w:bCs/>
                <w:iCs/>
                <w:szCs w:val="20"/>
              </w:rPr>
              <w:t>Alt1: No change (use existing spec)</w:t>
            </w:r>
          </w:p>
          <w:p w14:paraId="56C880D3" w14:textId="77777777" w:rsidR="00A03C39" w:rsidRDefault="00A03C39" w:rsidP="00A03C39">
            <w:pPr>
              <w:pStyle w:val="ListParagraph"/>
              <w:numPr>
                <w:ilvl w:val="1"/>
                <w:numId w:val="36"/>
              </w:numPr>
              <w:spacing w:after="0" w:line="240" w:lineRule="auto"/>
              <w:contextualSpacing w:val="0"/>
              <w:jc w:val="left"/>
              <w:rPr>
                <w:rFonts w:cs="Times"/>
                <w:bCs/>
                <w:iCs/>
                <w:szCs w:val="20"/>
              </w:rPr>
            </w:pPr>
            <w:r>
              <w:rPr>
                <w:rFonts w:cs="Times"/>
                <w:bCs/>
                <w:iCs/>
                <w:szCs w:val="20"/>
              </w:rPr>
              <w:t>Alt2: Consider the SS set pair together (both are kept or both are dropped), where the priority is based on lower SS set ID among the pair.</w:t>
            </w:r>
          </w:p>
          <w:p w14:paraId="650304ED" w14:textId="77777777" w:rsidR="00A03C39" w:rsidRDefault="00A03C39" w:rsidP="00A03C39">
            <w:pPr>
              <w:pStyle w:val="ListParagraph"/>
              <w:numPr>
                <w:ilvl w:val="0"/>
                <w:numId w:val="36"/>
              </w:numPr>
              <w:spacing w:after="0" w:line="240" w:lineRule="auto"/>
              <w:contextualSpacing w:val="0"/>
              <w:jc w:val="left"/>
              <w:rPr>
                <w:rFonts w:cs="Times"/>
                <w:bCs/>
                <w:iCs/>
                <w:szCs w:val="20"/>
              </w:rPr>
            </w:pPr>
            <w:r>
              <w:rPr>
                <w:rFonts w:cs="Times"/>
                <w:bCs/>
                <w:iCs/>
                <w:szCs w:val="20"/>
              </w:rPr>
              <w:t>Case 2: 3 BDs are counted for two linked candidates:</w:t>
            </w:r>
          </w:p>
          <w:p w14:paraId="3FE0F5FA" w14:textId="77777777" w:rsidR="00A03C39" w:rsidRDefault="00A03C39" w:rsidP="00A03C39">
            <w:pPr>
              <w:pStyle w:val="ListParagraph"/>
              <w:numPr>
                <w:ilvl w:val="1"/>
                <w:numId w:val="36"/>
              </w:numPr>
              <w:spacing w:after="0" w:line="240" w:lineRule="auto"/>
              <w:contextualSpacing w:val="0"/>
              <w:jc w:val="left"/>
              <w:rPr>
                <w:rFonts w:cs="Times"/>
                <w:bCs/>
                <w:iCs/>
                <w:szCs w:val="20"/>
              </w:rPr>
            </w:pPr>
            <w:r>
              <w:rPr>
                <w:rFonts w:cs="Times"/>
                <w:bCs/>
                <w:iCs/>
                <w:szCs w:val="20"/>
              </w:rPr>
              <w:t>Alt1: Overbooking is per individual SS set as in Rel. 15/16</w:t>
            </w:r>
          </w:p>
          <w:p w14:paraId="344957A8" w14:textId="77777777" w:rsidR="00A03C39" w:rsidRDefault="00A03C39" w:rsidP="00A03C39">
            <w:pPr>
              <w:pStyle w:val="ListParagraph"/>
              <w:numPr>
                <w:ilvl w:val="2"/>
                <w:numId w:val="36"/>
              </w:numPr>
              <w:spacing w:after="0" w:line="240" w:lineRule="auto"/>
              <w:contextualSpacing w:val="0"/>
              <w:jc w:val="left"/>
              <w:rPr>
                <w:rFonts w:cs="Times"/>
                <w:bCs/>
                <w:iCs/>
                <w:szCs w:val="20"/>
              </w:rPr>
            </w:pPr>
            <w:r>
              <w:rPr>
                <w:rFonts w:cs="Times"/>
                <w:bCs/>
                <w:iCs/>
                <w:szCs w:val="20"/>
              </w:rPr>
              <w:t>Alt1-1: The third BD is counted as a virtual SS set (i.e., the virtual SS set for the third BDs is dopped before dropping the linked SS sets).</w:t>
            </w:r>
          </w:p>
          <w:p w14:paraId="7CB487B8" w14:textId="77777777" w:rsidR="00A03C39" w:rsidRDefault="00A03C39" w:rsidP="00A03C39">
            <w:pPr>
              <w:pStyle w:val="ListParagraph"/>
              <w:numPr>
                <w:ilvl w:val="2"/>
                <w:numId w:val="36"/>
              </w:numPr>
              <w:spacing w:after="0" w:line="240" w:lineRule="auto"/>
              <w:contextualSpacing w:val="0"/>
              <w:jc w:val="left"/>
              <w:rPr>
                <w:rFonts w:cs="Times"/>
                <w:bCs/>
                <w:iCs/>
                <w:szCs w:val="20"/>
              </w:rPr>
            </w:pPr>
            <w:r>
              <w:rPr>
                <w:rFonts w:cs="Times"/>
                <w:bCs/>
                <w:iCs/>
                <w:szCs w:val="20"/>
              </w:rPr>
              <w:t>Alt1-2: The third BD is counted as part of the SS set with higher ID.</w:t>
            </w:r>
          </w:p>
          <w:p w14:paraId="34C786D2" w14:textId="77777777" w:rsidR="00A03C39" w:rsidRDefault="00A03C39" w:rsidP="00A03C39">
            <w:pPr>
              <w:pStyle w:val="ListParagraph"/>
              <w:numPr>
                <w:ilvl w:val="1"/>
                <w:numId w:val="36"/>
              </w:numPr>
              <w:spacing w:after="0" w:line="240" w:lineRule="auto"/>
              <w:contextualSpacing w:val="0"/>
              <w:jc w:val="left"/>
              <w:rPr>
                <w:rFonts w:cs="Times"/>
                <w:bCs/>
                <w:iCs/>
                <w:szCs w:val="20"/>
              </w:rPr>
            </w:pPr>
            <w:r>
              <w:rPr>
                <w:rFonts w:cs="Times"/>
                <w:bCs/>
                <w:iCs/>
                <w:szCs w:val="20"/>
              </w:rPr>
              <w:t>Alt2: Consider the SS set pair together (both are kept or both are dropped), where the priority is based on lower SS set ID among the pair.</w:t>
            </w:r>
          </w:p>
          <w:p w14:paraId="5378C8EC" w14:textId="6D3CCA84" w:rsidR="00A03C39" w:rsidRPr="00A03C39" w:rsidRDefault="00A03C39" w:rsidP="00A03C39">
            <w:pPr>
              <w:rPr>
                <w:rFonts w:cs="Times"/>
                <w:bCs/>
                <w:iCs/>
                <w:szCs w:val="20"/>
              </w:rPr>
            </w:pPr>
            <w:r w:rsidRPr="00611408">
              <w:rPr>
                <w:rFonts w:cs="Times"/>
                <w:bCs/>
                <w:iCs/>
                <w:szCs w:val="20"/>
              </w:rPr>
              <w:t>FFS: Inter-span PDCCH repetition for r16monitoringcapablity.</w:t>
            </w:r>
          </w:p>
        </w:tc>
      </w:tr>
    </w:tbl>
    <w:p w14:paraId="565A29F4" w14:textId="19F322A9" w:rsidR="00A03C39" w:rsidRDefault="00A03C39" w:rsidP="00A03C39"/>
    <w:p w14:paraId="45D00E1F" w14:textId="77777777" w:rsidR="00FD52BF" w:rsidRDefault="005D3024" w:rsidP="00A03C39">
      <w:r w:rsidRPr="00FD52BF">
        <w:rPr>
          <w:u w:val="single"/>
        </w:rPr>
        <w:t>Case 1</w:t>
      </w:r>
      <w:r w:rsidR="00610C06" w:rsidRPr="00FD52BF">
        <w:rPr>
          <w:u w:val="single"/>
        </w:rPr>
        <w:t>:</w:t>
      </w:r>
      <w:r w:rsidR="00610C06">
        <w:t xml:space="preserve"> </w:t>
      </w:r>
    </w:p>
    <w:p w14:paraId="72E8891D" w14:textId="01CF9A16" w:rsidR="00CA589B" w:rsidRDefault="00CA589B" w:rsidP="00A03C39">
      <w:r>
        <w:t>In the case, a UE report</w:t>
      </w:r>
      <w:r w:rsidR="006409D4">
        <w:t>s</w:t>
      </w:r>
      <w:r>
        <w:t xml:space="preserve"> 2BDs</w:t>
      </w:r>
      <w:r w:rsidR="006409D4">
        <w:t xml:space="preserve"> and </w:t>
      </w:r>
      <w:r>
        <w:t xml:space="preserve">it is left up to UE implementation on whether it performs individual decoding or whether it performs </w:t>
      </w:r>
      <w:r w:rsidR="008D43CE">
        <w:t>soft combining</w:t>
      </w:r>
      <w:r>
        <w:t xml:space="preserve">. This information is unknown to the gNB. </w:t>
      </w:r>
      <w:r w:rsidR="007B2119">
        <w:t>The benefit of Alt</w:t>
      </w:r>
      <w:r w:rsidR="008D43CE">
        <w:t xml:space="preserve">2 is that if the UE does not perform individual decoding then </w:t>
      </w:r>
      <w:r w:rsidR="00663E55">
        <w:t xml:space="preserve">there is no point </w:t>
      </w:r>
      <w:r w:rsidR="00E1217A">
        <w:t>in</w:t>
      </w:r>
      <w:r w:rsidR="00663E55">
        <w:t xml:space="preserve"> monitor</w:t>
      </w:r>
      <w:r w:rsidR="00E1217A">
        <w:t>ing</w:t>
      </w:r>
      <w:r w:rsidR="00663E55">
        <w:t xml:space="preserve"> one of the liked SS-sets, instead it is more efficient to </w:t>
      </w:r>
      <w:r w:rsidR="00E1217A">
        <w:t xml:space="preserve">utilize the BDs for </w:t>
      </w:r>
      <w:r w:rsidR="00663E55">
        <w:t>mo</w:t>
      </w:r>
      <w:r w:rsidR="00E1217A">
        <w:t xml:space="preserve">nitoring some other SS-sets. </w:t>
      </w:r>
      <w:r w:rsidR="003300A9">
        <w:t>The drawback of Alt2 is that if the UE per</w:t>
      </w:r>
      <w:r w:rsidR="0010088E">
        <w:t xml:space="preserve">forms individual decoding then it still makes sense to drop only one of the </w:t>
      </w:r>
      <w:r w:rsidR="0053416C">
        <w:t xml:space="preserve">linked SS-sets. Therefore </w:t>
      </w:r>
      <w:r w:rsidR="00345066">
        <w:t xml:space="preserve">unless </w:t>
      </w:r>
      <w:r w:rsidR="00684412">
        <w:t xml:space="preserve">we can assume that a UE performs soft-combining (which we cannot currently) </w:t>
      </w:r>
      <w:r w:rsidR="00345066">
        <w:t>we do not see the need to specify Alt2.</w:t>
      </w:r>
    </w:p>
    <w:p w14:paraId="1F855EC6" w14:textId="66DA899E" w:rsidR="00A03C39" w:rsidRDefault="00A03C39" w:rsidP="00A03C39"/>
    <w:p w14:paraId="048ADFD3" w14:textId="77777777" w:rsidR="006409D4" w:rsidRDefault="00610DC9" w:rsidP="00A03C39">
      <w:r w:rsidRPr="006409D4">
        <w:rPr>
          <w:u w:val="single"/>
        </w:rPr>
        <w:t>Case 2</w:t>
      </w:r>
      <w:r w:rsidR="00A24A94" w:rsidRPr="006409D4">
        <w:rPr>
          <w:u w:val="single"/>
        </w:rPr>
        <w:t>:</w:t>
      </w:r>
      <w:r w:rsidR="00A24A94">
        <w:t xml:space="preserve"> </w:t>
      </w:r>
    </w:p>
    <w:p w14:paraId="0D0D73E7" w14:textId="34CA6CD6" w:rsidR="00610DC9" w:rsidRDefault="006409D4" w:rsidP="00A03C39">
      <w:r>
        <w:t>In this case, a UE is</w:t>
      </w:r>
      <w:r w:rsidR="007D192E">
        <w:t xml:space="preserve"> </w:t>
      </w:r>
      <w:r w:rsidR="00A24A94">
        <w:t>generally expect</w:t>
      </w:r>
      <w:r w:rsidR="007D192E">
        <w:t>ed</w:t>
      </w:r>
      <w:r w:rsidR="00A24A94">
        <w:t xml:space="preserve"> that individual decoding will be supported by the UE (</w:t>
      </w:r>
      <w:r w:rsidR="00EC6F5B">
        <w:t xml:space="preserve">unclear if it will be specified or not) and Alt-1 would be appropriate for such case. </w:t>
      </w:r>
      <w:r w:rsidR="001D59C7">
        <w:t>Alt1-2 can get the job done with less specification impact.</w:t>
      </w:r>
    </w:p>
    <w:p w14:paraId="6B5CA6C3" w14:textId="5C7682FF" w:rsidR="001D59C7" w:rsidRDefault="001D59C7" w:rsidP="00A03C39"/>
    <w:p w14:paraId="3619ACD8" w14:textId="2B8C00E9" w:rsidR="00A11187" w:rsidRPr="005A19B8" w:rsidRDefault="001D59C7" w:rsidP="00A03C39">
      <w:pPr>
        <w:rPr>
          <w:rFonts w:cs="Times"/>
          <w:b/>
          <w:bCs/>
          <w:i/>
          <w:iCs/>
          <w:szCs w:val="20"/>
        </w:rPr>
      </w:pPr>
      <w:r w:rsidRPr="00DB7DC3">
        <w:rPr>
          <w:b/>
          <w:bCs/>
          <w:i/>
          <w:iCs/>
        </w:rPr>
        <w:t>Proposal-</w:t>
      </w:r>
      <w:r w:rsidR="00627054">
        <w:rPr>
          <w:b/>
          <w:bCs/>
          <w:i/>
          <w:iCs/>
        </w:rPr>
        <w:t>2</w:t>
      </w:r>
      <w:r w:rsidRPr="00DB7DC3">
        <w:rPr>
          <w:b/>
          <w:bCs/>
          <w:i/>
          <w:iCs/>
        </w:rPr>
        <w:t xml:space="preserve">: </w:t>
      </w:r>
      <w:r w:rsidR="002812D1" w:rsidRPr="00DB7DC3">
        <w:rPr>
          <w:rFonts w:cs="Times"/>
          <w:b/>
          <w:bCs/>
          <w:i/>
          <w:iCs/>
          <w:szCs w:val="20"/>
        </w:rPr>
        <w:t>For overbooking in the PCell for USS with two linked SS sets in the same slot/span</w:t>
      </w:r>
      <w:r w:rsidR="00C2381C" w:rsidRPr="00DB7DC3">
        <w:rPr>
          <w:rFonts w:cs="Times"/>
          <w:b/>
          <w:bCs/>
          <w:i/>
          <w:iCs/>
          <w:szCs w:val="20"/>
        </w:rPr>
        <w:t xml:space="preserve"> </w:t>
      </w:r>
      <w:r w:rsidR="00FA6782" w:rsidRPr="00DB7DC3">
        <w:rPr>
          <w:rFonts w:cs="Times"/>
          <w:b/>
          <w:bCs/>
          <w:i/>
          <w:iCs/>
          <w:szCs w:val="20"/>
        </w:rPr>
        <w:t xml:space="preserve">for Case 1, we do not see the need for specification change </w:t>
      </w:r>
      <w:r w:rsidR="00C2381C" w:rsidRPr="00DB7DC3">
        <w:rPr>
          <w:rFonts w:cs="Times"/>
          <w:b/>
          <w:bCs/>
          <w:i/>
          <w:iCs/>
          <w:szCs w:val="20"/>
        </w:rPr>
        <w:t>unless we can assume that a UE performs soft-combining (which we cannot currently), for Case 2</w:t>
      </w:r>
      <w:r w:rsidR="00C13BC7" w:rsidRPr="00DB7DC3">
        <w:rPr>
          <w:rFonts w:cs="Times"/>
          <w:b/>
          <w:bCs/>
          <w:i/>
          <w:iCs/>
          <w:szCs w:val="20"/>
        </w:rPr>
        <w:t xml:space="preserve"> </w:t>
      </w:r>
      <w:r w:rsidR="006A480C" w:rsidRPr="00DB7DC3">
        <w:rPr>
          <w:rFonts w:cs="Times"/>
          <w:b/>
          <w:bCs/>
          <w:i/>
          <w:iCs/>
          <w:szCs w:val="20"/>
        </w:rPr>
        <w:t>specify that individual decoding will be supported</w:t>
      </w:r>
      <w:r w:rsidR="00DB7DC3" w:rsidRPr="00DB7DC3">
        <w:rPr>
          <w:rFonts w:cs="Times"/>
          <w:b/>
          <w:bCs/>
          <w:i/>
          <w:iCs/>
          <w:szCs w:val="20"/>
        </w:rPr>
        <w:t xml:space="preserve"> </w:t>
      </w:r>
      <w:r w:rsidR="005A19B8">
        <w:rPr>
          <w:rFonts w:cs="Times"/>
          <w:b/>
          <w:bCs/>
          <w:i/>
          <w:iCs/>
          <w:szCs w:val="20"/>
        </w:rPr>
        <w:t>and specify</w:t>
      </w:r>
      <w:r w:rsidR="00DB7DC3" w:rsidRPr="00DB7DC3">
        <w:rPr>
          <w:rFonts w:cs="Times"/>
          <w:b/>
          <w:bCs/>
          <w:i/>
          <w:iCs/>
          <w:szCs w:val="20"/>
        </w:rPr>
        <w:t xml:space="preserve"> Alt-1 (</w:t>
      </w:r>
      <w:r w:rsidR="00DB7DC3" w:rsidRPr="00DB7DC3">
        <w:rPr>
          <w:b/>
          <w:bCs/>
          <w:i/>
          <w:iCs/>
        </w:rPr>
        <w:t>Alt1-2 can be sufficient)</w:t>
      </w:r>
    </w:p>
    <w:p w14:paraId="1FBFAA07" w14:textId="77777777" w:rsidR="00A03C39" w:rsidRPr="00A03C39" w:rsidRDefault="00A03C39" w:rsidP="00A03C39"/>
    <w:p w14:paraId="6751A163" w14:textId="5BA18879" w:rsidR="00E55E4A" w:rsidRDefault="00E55E4A" w:rsidP="00A7718B">
      <w:pPr>
        <w:pStyle w:val="Heading2"/>
      </w:pPr>
      <w:r>
        <w:t>UE complexity</w:t>
      </w:r>
    </w:p>
    <w:p w14:paraId="4312BFF3" w14:textId="415A9309" w:rsidR="00E55E4A" w:rsidRDefault="00E55E4A" w:rsidP="00E55E4A"/>
    <w:tbl>
      <w:tblPr>
        <w:tblStyle w:val="TableGrid"/>
        <w:tblW w:w="0" w:type="auto"/>
        <w:tblLook w:val="04A0" w:firstRow="1" w:lastRow="0" w:firstColumn="1" w:lastColumn="0" w:noHBand="0" w:noVBand="1"/>
      </w:tblPr>
      <w:tblGrid>
        <w:gridCol w:w="9919"/>
      </w:tblGrid>
      <w:tr w:rsidR="00E55E4A" w14:paraId="3F3C9C79" w14:textId="77777777" w:rsidTr="00E55E4A">
        <w:tc>
          <w:tcPr>
            <w:tcW w:w="9919" w:type="dxa"/>
          </w:tcPr>
          <w:p w14:paraId="134BAEFE" w14:textId="77777777" w:rsidR="00E55E4A" w:rsidRDefault="00E55E4A" w:rsidP="00E55E4A">
            <w:pPr>
              <w:rPr>
                <w:rFonts w:eastAsia="Malgun Gothic" w:cs="Times"/>
                <w:b/>
                <w:bCs/>
                <w:iCs/>
                <w:szCs w:val="20"/>
                <w:lang w:eastAsia="ko-KR"/>
              </w:rPr>
            </w:pPr>
            <w:r>
              <w:rPr>
                <w:rFonts w:cs="Times"/>
                <w:b/>
                <w:bCs/>
                <w:iCs/>
                <w:szCs w:val="20"/>
                <w:highlight w:val="green"/>
              </w:rPr>
              <w:t>Agreement</w:t>
            </w:r>
            <w:r>
              <w:rPr>
                <w:rFonts w:cs="Times"/>
                <w:b/>
                <w:bCs/>
                <w:iCs/>
                <w:szCs w:val="20"/>
              </w:rPr>
              <w:t xml:space="preserve"> </w:t>
            </w:r>
          </w:p>
          <w:p w14:paraId="5985025D" w14:textId="77777777" w:rsidR="00E55E4A" w:rsidRDefault="00E55E4A" w:rsidP="00E55E4A">
            <w:pPr>
              <w:rPr>
                <w:rFonts w:cs="Times"/>
                <w:bCs/>
                <w:iCs/>
                <w:szCs w:val="20"/>
              </w:rPr>
            </w:pPr>
            <w:r w:rsidRPr="00E36502">
              <w:rPr>
                <w:rFonts w:cs="Times"/>
                <w:bCs/>
                <w:iCs/>
                <w:szCs w:val="20"/>
              </w:rPr>
              <w:t>Study whether/how to handle UE complexity / memory requirements for linked PDCCH candidates</w:t>
            </w:r>
          </w:p>
          <w:p w14:paraId="5EB89D8C" w14:textId="77777777" w:rsidR="00E55E4A" w:rsidRDefault="00E55E4A" w:rsidP="00E55E4A">
            <w:pPr>
              <w:pStyle w:val="ListParagraph"/>
              <w:numPr>
                <w:ilvl w:val="0"/>
                <w:numId w:val="37"/>
              </w:numPr>
              <w:spacing w:after="0" w:line="240" w:lineRule="auto"/>
              <w:contextualSpacing w:val="0"/>
              <w:jc w:val="left"/>
              <w:rPr>
                <w:rFonts w:cs="Times"/>
                <w:bCs/>
                <w:iCs/>
                <w:szCs w:val="20"/>
              </w:rPr>
            </w:pPr>
            <w:r>
              <w:rPr>
                <w:rFonts w:cs="Times"/>
                <w:bCs/>
                <w:iCs/>
                <w:szCs w:val="20"/>
              </w:rPr>
              <w:t>The following cases can be considered:</w:t>
            </w:r>
          </w:p>
          <w:p w14:paraId="6B80F60C" w14:textId="77777777" w:rsidR="00E55E4A" w:rsidRDefault="00E55E4A" w:rsidP="00E55E4A">
            <w:pPr>
              <w:pStyle w:val="ListParagraph"/>
              <w:numPr>
                <w:ilvl w:val="1"/>
                <w:numId w:val="37"/>
              </w:numPr>
              <w:spacing w:after="0" w:line="240" w:lineRule="auto"/>
              <w:contextualSpacing w:val="0"/>
              <w:jc w:val="left"/>
              <w:rPr>
                <w:rFonts w:cs="Times"/>
                <w:bCs/>
                <w:iCs/>
                <w:szCs w:val="20"/>
              </w:rPr>
            </w:pPr>
            <w:r>
              <w:rPr>
                <w:rFonts w:cs="Times"/>
                <w:bCs/>
                <w:iCs/>
                <w:szCs w:val="20"/>
              </w:rPr>
              <w:t>Case 1: One pair of linked MO’s of one pair of linked SS sets in a given slot with large number of candidates.</w:t>
            </w:r>
          </w:p>
          <w:p w14:paraId="4D6C23AB" w14:textId="77777777" w:rsidR="00E55E4A" w:rsidRDefault="00E55E4A" w:rsidP="00E55E4A">
            <w:pPr>
              <w:pStyle w:val="ListParagraph"/>
              <w:numPr>
                <w:ilvl w:val="1"/>
                <w:numId w:val="37"/>
              </w:numPr>
              <w:spacing w:after="0" w:line="240" w:lineRule="auto"/>
              <w:contextualSpacing w:val="0"/>
              <w:jc w:val="left"/>
              <w:rPr>
                <w:rFonts w:cs="Times"/>
                <w:bCs/>
                <w:iCs/>
                <w:szCs w:val="20"/>
              </w:rPr>
            </w:pPr>
            <w:r>
              <w:rPr>
                <w:rFonts w:cs="Times"/>
                <w:bCs/>
                <w:iCs/>
                <w:szCs w:val="20"/>
              </w:rPr>
              <w:t>Case 2: Multiple pairs of linked MO’s of one pair of linked SS sets in a given slot, where MO’s of the two SS sets are not interlaced</w:t>
            </w:r>
          </w:p>
          <w:p w14:paraId="48A133F5" w14:textId="77777777" w:rsidR="00E55E4A" w:rsidRDefault="00E55E4A" w:rsidP="00E55E4A">
            <w:pPr>
              <w:pStyle w:val="ListParagraph"/>
              <w:numPr>
                <w:ilvl w:val="1"/>
                <w:numId w:val="37"/>
              </w:numPr>
              <w:spacing w:after="0" w:line="240" w:lineRule="auto"/>
              <w:contextualSpacing w:val="0"/>
              <w:jc w:val="left"/>
              <w:rPr>
                <w:rFonts w:cs="Times"/>
                <w:bCs/>
                <w:iCs/>
                <w:szCs w:val="20"/>
              </w:rPr>
            </w:pPr>
            <w:r>
              <w:rPr>
                <w:rFonts w:cs="Times"/>
                <w:bCs/>
                <w:iCs/>
                <w:szCs w:val="20"/>
              </w:rPr>
              <w:lastRenderedPageBreak/>
              <w:t>Case 3: For two pairs of linked SS sets (e.g. SS sets 1 and 2 are linked, and SS sets 3 and 4 are linked), a MO of any of the SS sets (e.g. SS set 3) is in between two linked MOs of another two SS sets (e.g. SS sets 1 and 2).</w:t>
            </w:r>
          </w:p>
          <w:p w14:paraId="6B5319DD" w14:textId="77777777" w:rsidR="00E55E4A" w:rsidRDefault="00E55E4A" w:rsidP="00E55E4A">
            <w:pPr>
              <w:pStyle w:val="ListParagraph"/>
              <w:numPr>
                <w:ilvl w:val="1"/>
                <w:numId w:val="37"/>
              </w:numPr>
              <w:spacing w:after="0" w:line="240" w:lineRule="auto"/>
              <w:contextualSpacing w:val="0"/>
              <w:jc w:val="left"/>
              <w:rPr>
                <w:rFonts w:cs="Times"/>
                <w:bCs/>
                <w:iCs/>
                <w:szCs w:val="20"/>
              </w:rPr>
            </w:pPr>
            <w:r>
              <w:rPr>
                <w:rFonts w:cs="Times"/>
                <w:bCs/>
                <w:iCs/>
                <w:szCs w:val="20"/>
              </w:rPr>
              <w:t>Other cases are not precluded.</w:t>
            </w:r>
          </w:p>
          <w:p w14:paraId="6E1427A5" w14:textId="77777777" w:rsidR="00E55E4A" w:rsidRDefault="00E55E4A" w:rsidP="00E55E4A">
            <w:pPr>
              <w:pStyle w:val="ListParagraph"/>
              <w:numPr>
                <w:ilvl w:val="0"/>
                <w:numId w:val="37"/>
              </w:numPr>
              <w:spacing w:after="0" w:line="240" w:lineRule="auto"/>
              <w:contextualSpacing w:val="0"/>
              <w:jc w:val="left"/>
              <w:rPr>
                <w:rFonts w:cs="Times"/>
                <w:bCs/>
                <w:iCs/>
                <w:szCs w:val="20"/>
              </w:rPr>
            </w:pPr>
            <w:r>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1641E898" w14:textId="77777777" w:rsidR="00E55E4A" w:rsidRDefault="00E55E4A" w:rsidP="00E55E4A">
            <w:pPr>
              <w:pStyle w:val="ListParagraph"/>
              <w:numPr>
                <w:ilvl w:val="0"/>
                <w:numId w:val="37"/>
              </w:numPr>
              <w:spacing w:after="0" w:line="240" w:lineRule="auto"/>
              <w:contextualSpacing w:val="0"/>
              <w:jc w:val="left"/>
              <w:rPr>
                <w:rFonts w:cs="Times"/>
                <w:bCs/>
                <w:iCs/>
                <w:szCs w:val="20"/>
              </w:rPr>
            </w:pPr>
            <w:r>
              <w:rPr>
                <w:rFonts w:cs="Times"/>
                <w:bCs/>
                <w:iCs/>
                <w:szCs w:val="20"/>
              </w:rPr>
              <w:t>Whether the solution should also depend on AL of linked candidates</w:t>
            </w:r>
          </w:p>
          <w:p w14:paraId="78891D79" w14:textId="1EC3ED44" w:rsidR="00E55E4A" w:rsidRPr="00E55E4A" w:rsidRDefault="00E55E4A" w:rsidP="00E55E4A">
            <w:pPr>
              <w:pStyle w:val="ListParagraph"/>
              <w:numPr>
                <w:ilvl w:val="0"/>
                <w:numId w:val="37"/>
              </w:numPr>
              <w:spacing w:after="0" w:line="240" w:lineRule="auto"/>
              <w:contextualSpacing w:val="0"/>
              <w:jc w:val="left"/>
              <w:rPr>
                <w:rFonts w:cs="Times"/>
                <w:bCs/>
                <w:iCs/>
                <w:szCs w:val="20"/>
              </w:rPr>
            </w:pPr>
            <w:r>
              <w:rPr>
                <w:rFonts w:cs="Times"/>
                <w:bCs/>
                <w:iCs/>
                <w:szCs w:val="20"/>
              </w:rPr>
              <w:t>The case of CA can also be considered</w:t>
            </w:r>
          </w:p>
        </w:tc>
      </w:tr>
    </w:tbl>
    <w:p w14:paraId="4AC79E3B" w14:textId="4E9D6089" w:rsidR="00E55E4A" w:rsidRDefault="00E55E4A" w:rsidP="00E55E4A"/>
    <w:tbl>
      <w:tblPr>
        <w:tblStyle w:val="TableGrid"/>
        <w:tblW w:w="0" w:type="auto"/>
        <w:tblLook w:val="04A0" w:firstRow="1" w:lastRow="0" w:firstColumn="1" w:lastColumn="0" w:noHBand="0" w:noVBand="1"/>
      </w:tblPr>
      <w:tblGrid>
        <w:gridCol w:w="4959"/>
        <w:gridCol w:w="4960"/>
      </w:tblGrid>
      <w:tr w:rsidR="002B0B9A" w14:paraId="3D2E0D44" w14:textId="77777777" w:rsidTr="002B0B9A">
        <w:tc>
          <w:tcPr>
            <w:tcW w:w="4959" w:type="dxa"/>
          </w:tcPr>
          <w:p w14:paraId="62170848" w14:textId="77777777" w:rsidR="00B56B50" w:rsidRDefault="00114310" w:rsidP="00260155">
            <w:pPr>
              <w:keepNext/>
              <w:jc w:val="center"/>
            </w:pPr>
            <w:r>
              <w:rPr>
                <w:noProof/>
              </w:rPr>
              <w:drawing>
                <wp:inline distT="0" distB="0" distL="0" distR="0" wp14:anchorId="3C2ECBA6" wp14:editId="6A476390">
                  <wp:extent cx="2295525" cy="2295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5525" cy="2295525"/>
                          </a:xfrm>
                          <a:prstGeom prst="rect">
                            <a:avLst/>
                          </a:prstGeom>
                        </pic:spPr>
                      </pic:pic>
                    </a:graphicData>
                  </a:graphic>
                </wp:inline>
              </w:drawing>
            </w:r>
          </w:p>
          <w:p w14:paraId="29DF5C59" w14:textId="13360902" w:rsidR="002B0B9A" w:rsidRDefault="00B56B50" w:rsidP="00B56B50">
            <w:pPr>
              <w:pStyle w:val="Caption"/>
              <w:jc w:val="center"/>
              <w:rPr>
                <w:b w:val="0"/>
                <w:bCs w:val="0"/>
              </w:rPr>
            </w:pPr>
            <w:r>
              <w:t xml:space="preserve">Figure </w:t>
            </w:r>
            <w:r>
              <w:fldChar w:fldCharType="begin"/>
            </w:r>
            <w:r>
              <w:instrText xml:space="preserve"> SEQ Figure \* ARABIC </w:instrText>
            </w:r>
            <w:r>
              <w:fldChar w:fldCharType="separate"/>
            </w:r>
            <w:r>
              <w:rPr>
                <w:noProof/>
              </w:rPr>
              <w:t>1</w:t>
            </w:r>
            <w:r>
              <w:fldChar w:fldCharType="end"/>
            </w:r>
            <w:r>
              <w:t>: LLR storage buffer re-used within a slot</w:t>
            </w:r>
          </w:p>
        </w:tc>
        <w:tc>
          <w:tcPr>
            <w:tcW w:w="4960" w:type="dxa"/>
          </w:tcPr>
          <w:p w14:paraId="422AB85A" w14:textId="77777777" w:rsidR="00B56B50" w:rsidRDefault="00B56B50" w:rsidP="00260155">
            <w:pPr>
              <w:keepNext/>
              <w:jc w:val="center"/>
            </w:pPr>
            <w:r>
              <w:rPr>
                <w:noProof/>
              </w:rPr>
              <w:drawing>
                <wp:inline distT="0" distB="0" distL="0" distR="0" wp14:anchorId="49E4A31B" wp14:editId="63521AC6">
                  <wp:extent cx="2295525" cy="2295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95525" cy="2295525"/>
                          </a:xfrm>
                          <a:prstGeom prst="rect">
                            <a:avLst/>
                          </a:prstGeom>
                        </pic:spPr>
                      </pic:pic>
                    </a:graphicData>
                  </a:graphic>
                </wp:inline>
              </w:drawing>
            </w:r>
          </w:p>
          <w:p w14:paraId="78E67BF3" w14:textId="38295D61" w:rsidR="002B0B9A" w:rsidRDefault="00B56B50" w:rsidP="00B56B50">
            <w:pPr>
              <w:pStyle w:val="Caption"/>
              <w:rPr>
                <w:b w:val="0"/>
                <w:bCs w:val="0"/>
              </w:rPr>
            </w:pPr>
            <w:r>
              <w:t xml:space="preserve">Figure </w:t>
            </w:r>
            <w:r>
              <w:fldChar w:fldCharType="begin"/>
            </w:r>
            <w:r>
              <w:instrText xml:space="preserve"> SEQ Figure \* ARABIC </w:instrText>
            </w:r>
            <w:r>
              <w:fldChar w:fldCharType="separate"/>
            </w:r>
            <w:r>
              <w:rPr>
                <w:noProof/>
              </w:rPr>
              <w:t>2</w:t>
            </w:r>
            <w:r>
              <w:fldChar w:fldCharType="end"/>
            </w:r>
            <w:r>
              <w:t>: LLR storage buffer not re-used within a slot</w:t>
            </w:r>
          </w:p>
        </w:tc>
      </w:tr>
    </w:tbl>
    <w:p w14:paraId="4BD74D2F" w14:textId="1185F70C" w:rsidR="006E0A9B" w:rsidRDefault="006E0A9B" w:rsidP="00E55E4A">
      <w:pPr>
        <w:rPr>
          <w:b/>
          <w:bCs/>
        </w:rPr>
      </w:pPr>
    </w:p>
    <w:p w14:paraId="5B634506" w14:textId="285636FA" w:rsidR="00B51ADE" w:rsidRPr="00E36502" w:rsidRDefault="00E36502" w:rsidP="00E55E4A">
      <w:r>
        <w:t xml:space="preserve">The UE complexity due to LLR storage </w:t>
      </w:r>
      <w:r w:rsidR="00E90736">
        <w:t xml:space="preserve">was brought up in RAN1#106-e. </w:t>
      </w:r>
      <w:r w:rsidR="004049D7">
        <w:t>In general the</w:t>
      </w:r>
      <w:r w:rsidR="00CA1082">
        <w:t xml:space="preserve"> issue at hand is about </w:t>
      </w:r>
      <w:r w:rsidR="00D07342">
        <w:t xml:space="preserve">the re-use of </w:t>
      </w:r>
      <w:r w:rsidR="00734CE8">
        <w:t>LLR</w:t>
      </w:r>
      <w:r w:rsidR="00D07342">
        <w:t xml:space="preserve"> buffer within a slot</w:t>
      </w:r>
      <w:r w:rsidR="00FF3C67">
        <w:t xml:space="preserve"> – for e.g. as shown above if linked candidates are not interlaced LLR buffer may be re-used while if linked candidates are interlaced</w:t>
      </w:r>
      <w:r w:rsidR="0044534C">
        <w:t xml:space="preserve"> LLR buffer re-use may not be possible.</w:t>
      </w:r>
      <w:r w:rsidR="00FF3C67">
        <w:t xml:space="preserve"> </w:t>
      </w:r>
      <w:r w:rsidR="00D07342">
        <w:t xml:space="preserve">We note that PDCCH decoding time is </w:t>
      </w:r>
      <w:r w:rsidR="00734CE8">
        <w:t>non</w:t>
      </w:r>
      <w:r w:rsidR="00184216">
        <w:t xml:space="preserve"> negligible and therefore full re-use of PDCCH buffer </w:t>
      </w:r>
      <w:r w:rsidR="0044534C">
        <w:t xml:space="preserve">may not be possible </w:t>
      </w:r>
      <w:r w:rsidR="004F683D">
        <w:t>even</w:t>
      </w:r>
      <w:r w:rsidR="0044534C">
        <w:t xml:space="preserve"> in the non-interlaced case. </w:t>
      </w:r>
      <w:r w:rsidR="000564D5">
        <w:t>I</w:t>
      </w:r>
      <w:r w:rsidR="00260070">
        <w:t>f a UE supports individual decoding t</w:t>
      </w:r>
      <w:r w:rsidR="00F07EBE">
        <w:t>hen re-use of buffer becomes a statistical quantity.</w:t>
      </w:r>
      <w:r w:rsidR="000564D5">
        <w:t xml:space="preserve"> </w:t>
      </w:r>
      <w:r w:rsidR="00307EDF">
        <w:t xml:space="preserve">Such </w:t>
      </w:r>
      <w:r w:rsidR="004F683D">
        <w:t>buffer re-use discussions</w:t>
      </w:r>
      <w:r w:rsidR="00307EDF">
        <w:t xml:space="preserve"> are more critical for inter-slot case that is not supported in Rel-17.</w:t>
      </w:r>
      <w:r w:rsidR="00A02825">
        <w:t xml:space="preserve"> It seems a limit on the number of linked candidates per slot</w:t>
      </w:r>
      <w:r w:rsidR="00380AFD">
        <w:t xml:space="preserve"> could</w:t>
      </w:r>
      <w:r w:rsidR="00A02825">
        <w:t xml:space="preserve"> be a reasonable starting point for </w:t>
      </w:r>
      <w:r w:rsidR="00380AFD">
        <w:t>such discussions.</w:t>
      </w:r>
    </w:p>
    <w:p w14:paraId="5634E20D" w14:textId="77777777" w:rsidR="006E0A9B" w:rsidRDefault="006E0A9B" w:rsidP="00E55E4A">
      <w:pPr>
        <w:rPr>
          <w:b/>
          <w:bCs/>
          <w:i/>
          <w:iCs/>
        </w:rPr>
      </w:pPr>
    </w:p>
    <w:p w14:paraId="2F6488C5" w14:textId="418A29DB" w:rsidR="000A3D96" w:rsidRPr="004254D5" w:rsidRDefault="00380AFD" w:rsidP="00E55E4A">
      <w:pPr>
        <w:rPr>
          <w:b/>
          <w:bCs/>
          <w:i/>
          <w:iCs/>
        </w:rPr>
      </w:pPr>
      <w:r>
        <w:rPr>
          <w:b/>
          <w:bCs/>
          <w:i/>
          <w:iCs/>
        </w:rPr>
        <w:t>Proposal</w:t>
      </w:r>
      <w:r w:rsidR="00627054">
        <w:rPr>
          <w:b/>
          <w:bCs/>
          <w:i/>
          <w:iCs/>
        </w:rPr>
        <w:t>-3</w:t>
      </w:r>
      <w:r>
        <w:rPr>
          <w:b/>
          <w:bCs/>
          <w:i/>
          <w:iCs/>
        </w:rPr>
        <w:t>: A</w:t>
      </w:r>
      <w:r w:rsidR="00A9341E" w:rsidRPr="004254D5">
        <w:rPr>
          <w:b/>
          <w:bCs/>
          <w:i/>
          <w:iCs/>
        </w:rPr>
        <w:t xml:space="preserve"> </w:t>
      </w:r>
      <w:r w:rsidR="004832B6" w:rsidRPr="004254D5">
        <w:rPr>
          <w:b/>
          <w:bCs/>
          <w:i/>
          <w:iCs/>
        </w:rPr>
        <w:t xml:space="preserve">limit on the total number of linked candidates in a slot </w:t>
      </w:r>
      <w:r w:rsidR="00BD3D66">
        <w:rPr>
          <w:b/>
          <w:bCs/>
          <w:i/>
          <w:iCs/>
        </w:rPr>
        <w:t>could be</w:t>
      </w:r>
      <w:r>
        <w:rPr>
          <w:b/>
          <w:bCs/>
          <w:i/>
          <w:iCs/>
        </w:rPr>
        <w:t xml:space="preserve"> a starting point for </w:t>
      </w:r>
      <w:r w:rsidR="004832B6" w:rsidRPr="004254D5">
        <w:rPr>
          <w:b/>
          <w:bCs/>
          <w:i/>
          <w:iCs/>
        </w:rPr>
        <w:t>address</w:t>
      </w:r>
      <w:r>
        <w:rPr>
          <w:b/>
          <w:bCs/>
          <w:i/>
          <w:iCs/>
        </w:rPr>
        <w:t>ing</w:t>
      </w:r>
      <w:r w:rsidR="00BD3D66">
        <w:rPr>
          <w:b/>
          <w:bCs/>
          <w:i/>
          <w:iCs/>
        </w:rPr>
        <w:t xml:space="preserve"> </w:t>
      </w:r>
      <w:r>
        <w:rPr>
          <w:b/>
          <w:bCs/>
          <w:i/>
          <w:iCs/>
        </w:rPr>
        <w:t>UE complexity</w:t>
      </w:r>
      <w:r w:rsidR="00A9341E" w:rsidRPr="004254D5">
        <w:rPr>
          <w:b/>
          <w:bCs/>
          <w:i/>
          <w:iCs/>
        </w:rPr>
        <w:t xml:space="preserve"> </w:t>
      </w:r>
      <w:r w:rsidR="006F299B">
        <w:rPr>
          <w:b/>
          <w:bCs/>
          <w:i/>
          <w:iCs/>
        </w:rPr>
        <w:t xml:space="preserve">issues </w:t>
      </w:r>
      <w:r w:rsidR="004254D5" w:rsidRPr="004254D5">
        <w:rPr>
          <w:b/>
          <w:bCs/>
          <w:i/>
          <w:iCs/>
        </w:rPr>
        <w:t>(</w:t>
      </w:r>
      <w:r w:rsidR="000A3D96" w:rsidRPr="004254D5">
        <w:rPr>
          <w:b/>
          <w:bCs/>
          <w:i/>
          <w:iCs/>
        </w:rPr>
        <w:t>Case 1, Case 2 and Case 3</w:t>
      </w:r>
      <w:r w:rsidR="004254D5" w:rsidRPr="004254D5">
        <w:rPr>
          <w:b/>
          <w:bCs/>
          <w:i/>
          <w:iCs/>
        </w:rPr>
        <w:t>)</w:t>
      </w:r>
      <w:r w:rsidR="00BD3D66">
        <w:rPr>
          <w:b/>
          <w:bCs/>
          <w:i/>
          <w:iCs/>
        </w:rPr>
        <w:t xml:space="preserve"> if deemed necessary</w:t>
      </w:r>
      <w:r w:rsidR="004254D5" w:rsidRPr="004254D5">
        <w:rPr>
          <w:b/>
          <w:bCs/>
          <w:i/>
          <w:iCs/>
        </w:rPr>
        <w:t>.</w:t>
      </w:r>
      <w:r w:rsidR="004254D5">
        <w:rPr>
          <w:b/>
          <w:bCs/>
          <w:i/>
          <w:iCs/>
        </w:rPr>
        <w:t xml:space="preserve"> </w:t>
      </w:r>
      <w:r w:rsidR="000A3D96" w:rsidRPr="004254D5">
        <w:rPr>
          <w:b/>
          <w:bCs/>
          <w:i/>
          <w:iCs/>
        </w:rPr>
        <w:t xml:space="preserve">Further </w:t>
      </w:r>
      <w:r>
        <w:rPr>
          <w:b/>
          <w:bCs/>
          <w:i/>
          <w:iCs/>
        </w:rPr>
        <w:t xml:space="preserve">specifications to address complexity </w:t>
      </w:r>
      <w:r w:rsidR="00BD3D66">
        <w:rPr>
          <w:b/>
          <w:bCs/>
          <w:i/>
          <w:iCs/>
        </w:rPr>
        <w:t xml:space="preserve">issues </w:t>
      </w:r>
      <w:r>
        <w:rPr>
          <w:b/>
          <w:bCs/>
          <w:i/>
          <w:iCs/>
        </w:rPr>
        <w:t>is FFS.</w:t>
      </w:r>
      <w:r w:rsidR="002017CD" w:rsidRPr="004254D5">
        <w:rPr>
          <w:b/>
          <w:bCs/>
          <w:i/>
          <w:iCs/>
        </w:rPr>
        <w:t xml:space="preserve"> </w:t>
      </w:r>
    </w:p>
    <w:p w14:paraId="5099BB58" w14:textId="77777777" w:rsidR="00E55E4A" w:rsidRPr="00E55E4A" w:rsidRDefault="00E55E4A" w:rsidP="00E55E4A"/>
    <w:p w14:paraId="56E8BE24" w14:textId="445CD57B" w:rsidR="00865324" w:rsidRDefault="00701F85" w:rsidP="00A7718B">
      <w:pPr>
        <w:pStyle w:val="Heading2"/>
      </w:pPr>
      <w:r>
        <w:t>Overlapping candidates</w:t>
      </w:r>
    </w:p>
    <w:p w14:paraId="03287EE6" w14:textId="4398F72D" w:rsidR="00865324" w:rsidRDefault="00865324" w:rsidP="00865324"/>
    <w:tbl>
      <w:tblPr>
        <w:tblStyle w:val="TableGrid"/>
        <w:tblW w:w="0" w:type="auto"/>
        <w:tblLook w:val="04A0" w:firstRow="1" w:lastRow="0" w:firstColumn="1" w:lastColumn="0" w:noHBand="0" w:noVBand="1"/>
      </w:tblPr>
      <w:tblGrid>
        <w:gridCol w:w="9919"/>
      </w:tblGrid>
      <w:tr w:rsidR="00865324" w14:paraId="7C937E34" w14:textId="77777777" w:rsidTr="00865324">
        <w:tc>
          <w:tcPr>
            <w:tcW w:w="9919" w:type="dxa"/>
          </w:tcPr>
          <w:p w14:paraId="1D320854" w14:textId="77777777" w:rsidR="00B56B18" w:rsidRDefault="00B56B18" w:rsidP="00B56B18">
            <w:pPr>
              <w:rPr>
                <w:rFonts w:ascii="Gulim" w:eastAsia="Gulim" w:hAnsi="Gulim"/>
                <w:lang w:eastAsia="zh-CN"/>
              </w:rPr>
            </w:pPr>
            <w:r>
              <w:rPr>
                <w:b/>
                <w:bCs/>
                <w:iCs/>
                <w:color w:val="000000"/>
                <w:highlight w:val="green"/>
                <w:lang w:eastAsia="zh-CN"/>
              </w:rPr>
              <w:t>Agreement</w:t>
            </w:r>
          </w:p>
          <w:p w14:paraId="237634B1" w14:textId="77777777" w:rsidR="00B56B18" w:rsidRDefault="00B56B18" w:rsidP="00B56B18">
            <w:pPr>
              <w:rPr>
                <w:rFonts w:ascii="Gulim" w:eastAsia="Gulim" w:hAnsi="Gulim"/>
                <w:lang w:eastAsia="zh-CN"/>
              </w:rPr>
            </w:pPr>
            <w:r>
              <w:rPr>
                <w:bCs/>
                <w:iCs/>
                <w:lang w:eastAsia="zh-CN"/>
              </w:rPr>
              <w:t>When one of the linked PDCCH candidates uses the same set of CCEs as an individual (unlinked) PDCCH candidate, and they both are associated with the same DCI size, scrambling, and CORESET</w:t>
            </w:r>
          </w:p>
          <w:p w14:paraId="08D02A4B" w14:textId="77777777" w:rsidR="00B56B18" w:rsidRDefault="00B56B18" w:rsidP="00B56B18">
            <w:pPr>
              <w:numPr>
                <w:ilvl w:val="0"/>
                <w:numId w:val="29"/>
              </w:numPr>
              <w:spacing w:after="0"/>
              <w:jc w:val="left"/>
              <w:rPr>
                <w:szCs w:val="20"/>
                <w:lang w:eastAsia="x-none"/>
              </w:rPr>
            </w:pPr>
            <w:r>
              <w:rPr>
                <w:szCs w:val="20"/>
                <w:lang w:eastAsia="x-none"/>
              </w:rPr>
              <w:t xml:space="preserve">Interpretation of the detected DCI is based on Rel. 17 PDCCH repetition rules (wrt reference PDCCH candidate). </w:t>
            </w:r>
          </w:p>
          <w:p w14:paraId="34F3375E" w14:textId="77777777" w:rsidR="00B56B18" w:rsidRDefault="00B56B18" w:rsidP="00B56B18">
            <w:pPr>
              <w:numPr>
                <w:ilvl w:val="1"/>
                <w:numId w:val="29"/>
              </w:numPr>
              <w:spacing w:after="0"/>
              <w:jc w:val="left"/>
              <w:rPr>
                <w:szCs w:val="20"/>
                <w:lang w:eastAsia="x-none"/>
              </w:rPr>
            </w:pPr>
            <w:r>
              <w:rPr>
                <w:szCs w:val="20"/>
                <w:lang w:eastAsia="x-none"/>
              </w:rPr>
              <w:t xml:space="preserve">Whether the individual candidate is monitored or not is determined by a UE capability </w:t>
            </w:r>
          </w:p>
          <w:p w14:paraId="719FECDC" w14:textId="77777777" w:rsidR="00B56B18" w:rsidRDefault="00B56B18" w:rsidP="00B56B18">
            <w:pPr>
              <w:numPr>
                <w:ilvl w:val="2"/>
                <w:numId w:val="29"/>
              </w:numPr>
              <w:spacing w:after="0"/>
              <w:jc w:val="left"/>
              <w:rPr>
                <w:szCs w:val="20"/>
                <w:lang w:eastAsia="x-none"/>
              </w:rPr>
            </w:pPr>
            <w:r>
              <w:rPr>
                <w:szCs w:val="20"/>
                <w:lang w:eastAsia="x-none"/>
              </w:rPr>
              <w:t>FFS (In UE feature session): The details including reusing the reported number of BDs for this purpose, or relation to reported number of BDs</w:t>
            </w:r>
          </w:p>
          <w:p w14:paraId="1F4E9A5A" w14:textId="77777777" w:rsidR="00B56B18" w:rsidRPr="00611408" w:rsidRDefault="00B56B18" w:rsidP="00B56B18">
            <w:pPr>
              <w:numPr>
                <w:ilvl w:val="1"/>
                <w:numId w:val="29"/>
              </w:numPr>
              <w:spacing w:after="0"/>
              <w:jc w:val="left"/>
              <w:rPr>
                <w:szCs w:val="20"/>
                <w:lang w:eastAsia="x-none"/>
              </w:rPr>
            </w:pPr>
            <w:r w:rsidRPr="00611408">
              <w:rPr>
                <w:szCs w:val="20"/>
                <w:lang w:eastAsia="x-none"/>
              </w:rPr>
              <w:t>In both cases, the individual candidate is not counted toward the BD limit.</w:t>
            </w:r>
          </w:p>
          <w:p w14:paraId="25842DDD" w14:textId="77777777" w:rsidR="00B56B18" w:rsidRPr="00611408" w:rsidRDefault="00B56B18" w:rsidP="00B56B18">
            <w:pPr>
              <w:numPr>
                <w:ilvl w:val="0"/>
                <w:numId w:val="29"/>
              </w:numPr>
              <w:spacing w:after="0"/>
              <w:jc w:val="left"/>
              <w:rPr>
                <w:szCs w:val="20"/>
                <w:lang w:eastAsia="x-none"/>
              </w:rPr>
            </w:pPr>
            <w:r w:rsidRPr="00611408">
              <w:rPr>
                <w:szCs w:val="20"/>
                <w:lang w:eastAsia="x-none"/>
              </w:rPr>
              <w:t xml:space="preserve">UE capability for max number of such overlaps is introduced </w:t>
            </w:r>
          </w:p>
          <w:p w14:paraId="5AE02F7B" w14:textId="77777777" w:rsidR="00B56B18" w:rsidRPr="00611408" w:rsidRDefault="00B56B18" w:rsidP="00B56B18">
            <w:pPr>
              <w:numPr>
                <w:ilvl w:val="1"/>
                <w:numId w:val="29"/>
              </w:numPr>
              <w:spacing w:after="0"/>
              <w:jc w:val="left"/>
              <w:rPr>
                <w:szCs w:val="20"/>
                <w:lang w:eastAsia="x-none"/>
              </w:rPr>
            </w:pPr>
            <w:r w:rsidRPr="00611408">
              <w:rPr>
                <w:szCs w:val="20"/>
                <w:lang w:eastAsia="x-none"/>
              </w:rPr>
              <w:t>FFS: Value of 0 is included as a candidate value for the UE capability</w:t>
            </w:r>
          </w:p>
          <w:p w14:paraId="658A645D" w14:textId="77777777" w:rsidR="00B56B18" w:rsidRPr="00611408" w:rsidRDefault="00B56B18" w:rsidP="00B56B18">
            <w:pPr>
              <w:numPr>
                <w:ilvl w:val="1"/>
                <w:numId w:val="29"/>
              </w:numPr>
              <w:spacing w:after="0"/>
              <w:jc w:val="left"/>
              <w:rPr>
                <w:szCs w:val="20"/>
                <w:lang w:eastAsia="x-none"/>
              </w:rPr>
            </w:pPr>
            <w:r w:rsidRPr="00611408">
              <w:rPr>
                <w:szCs w:val="20"/>
                <w:lang w:eastAsia="x-none"/>
              </w:rPr>
              <w:lastRenderedPageBreak/>
              <w:t>The details to be discussed as part of UE capability discussions</w:t>
            </w:r>
          </w:p>
          <w:p w14:paraId="5C4FCDB5" w14:textId="23D223A9" w:rsidR="00865324" w:rsidRPr="00B56B18" w:rsidRDefault="00B56B18" w:rsidP="00B56B18">
            <w:pPr>
              <w:numPr>
                <w:ilvl w:val="0"/>
                <w:numId w:val="29"/>
              </w:numPr>
              <w:spacing w:after="0"/>
              <w:jc w:val="left"/>
              <w:rPr>
                <w:szCs w:val="20"/>
                <w:highlight w:val="yellow"/>
                <w:lang w:eastAsia="x-none"/>
              </w:rPr>
            </w:pPr>
            <w:r w:rsidRPr="00611408">
              <w:rPr>
                <w:szCs w:val="20"/>
                <w:lang w:eastAsia="x-none"/>
              </w:rPr>
              <w:t>FFS: When the individual candidate is monitored, the scenario where the other linked candidate is also “overlapping” (same CORESET, DCI size, CCEs, scrambling) with a second individual candidate</w:t>
            </w:r>
          </w:p>
        </w:tc>
      </w:tr>
    </w:tbl>
    <w:p w14:paraId="5E4F46F9" w14:textId="7B0C7F24" w:rsidR="00865324" w:rsidRDefault="00865324" w:rsidP="00865324"/>
    <w:p w14:paraId="450E4CFC" w14:textId="7B550A1F" w:rsidR="00E83B59" w:rsidRDefault="00720BCA" w:rsidP="005E0A71">
      <w:pPr>
        <w:rPr>
          <w:color w:val="000000" w:themeColor="text1"/>
        </w:rPr>
      </w:pPr>
      <w:r>
        <w:rPr>
          <w:color w:val="000000" w:themeColor="text1"/>
        </w:rPr>
        <w:t xml:space="preserve">We think that </w:t>
      </w:r>
      <w:r w:rsidR="008130D2">
        <w:rPr>
          <w:color w:val="000000" w:themeColor="text1"/>
        </w:rPr>
        <w:t>reporting a value of 0</w:t>
      </w:r>
      <w:r>
        <w:rPr>
          <w:color w:val="000000" w:themeColor="text1"/>
        </w:rPr>
        <w:t xml:space="preserve"> is not needed because </w:t>
      </w:r>
      <w:r w:rsidR="009858A2">
        <w:rPr>
          <w:color w:val="000000" w:themeColor="text1"/>
        </w:rPr>
        <w:t>it is sufficient for the</w:t>
      </w:r>
      <w:r w:rsidR="005F14A1">
        <w:rPr>
          <w:color w:val="000000" w:themeColor="text1"/>
        </w:rPr>
        <w:t xml:space="preserve"> UE </w:t>
      </w:r>
      <w:r w:rsidR="009858A2">
        <w:rPr>
          <w:color w:val="000000" w:themeColor="text1"/>
        </w:rPr>
        <w:t xml:space="preserve">to </w:t>
      </w:r>
      <w:r w:rsidR="005F14A1">
        <w:rPr>
          <w:color w:val="000000" w:themeColor="text1"/>
        </w:rPr>
        <w:t xml:space="preserve">report that it is not able to </w:t>
      </w:r>
      <w:r>
        <w:rPr>
          <w:color w:val="000000" w:themeColor="text1"/>
        </w:rPr>
        <w:t>monitor</w:t>
      </w:r>
      <w:r w:rsidR="005F14A1">
        <w:rPr>
          <w:color w:val="000000" w:themeColor="text1"/>
        </w:rPr>
        <w:t xml:space="preserve"> </w:t>
      </w:r>
      <w:r>
        <w:rPr>
          <w:color w:val="000000" w:themeColor="text1"/>
        </w:rPr>
        <w:t xml:space="preserve">the individual candidate. </w:t>
      </w:r>
      <w:r w:rsidR="002B18BF">
        <w:rPr>
          <w:color w:val="000000" w:themeColor="text1"/>
        </w:rPr>
        <w:t>Also, t</w:t>
      </w:r>
      <w:r w:rsidR="00961E6B">
        <w:rPr>
          <w:color w:val="000000" w:themeColor="text1"/>
        </w:rPr>
        <w:t xml:space="preserve">he </w:t>
      </w:r>
      <w:r w:rsidR="00E20432">
        <w:rPr>
          <w:color w:val="000000" w:themeColor="text1"/>
        </w:rPr>
        <w:t xml:space="preserve">last FFS condition can be treated as already covered by the </w:t>
      </w:r>
      <w:r w:rsidR="002B18BF">
        <w:rPr>
          <w:color w:val="000000" w:themeColor="text1"/>
        </w:rPr>
        <w:t xml:space="preserve">current </w:t>
      </w:r>
      <w:r w:rsidR="00E20432">
        <w:rPr>
          <w:color w:val="000000" w:themeColor="text1"/>
        </w:rPr>
        <w:t>ag</w:t>
      </w:r>
      <w:r w:rsidR="004D2180">
        <w:rPr>
          <w:color w:val="000000" w:themeColor="text1"/>
        </w:rPr>
        <w:t>reement</w:t>
      </w:r>
      <w:r w:rsidR="001C34E6">
        <w:rPr>
          <w:color w:val="000000" w:themeColor="text1"/>
        </w:rPr>
        <w:t>.</w:t>
      </w:r>
      <w:r w:rsidR="00856EBC">
        <w:rPr>
          <w:color w:val="000000" w:themeColor="text1"/>
        </w:rPr>
        <w:t xml:space="preserve"> There is no further agreement needed.</w:t>
      </w:r>
      <w:r w:rsidR="001C34E6">
        <w:rPr>
          <w:color w:val="000000" w:themeColor="text1"/>
        </w:rPr>
        <w:t xml:space="preserve"> </w:t>
      </w:r>
    </w:p>
    <w:p w14:paraId="412F1CBC" w14:textId="4F2D86B8" w:rsidR="005E0A71" w:rsidRPr="00787DDC" w:rsidRDefault="005E0A71" w:rsidP="005E0A71">
      <w:pPr>
        <w:rPr>
          <w:b/>
          <w:bCs/>
          <w:i/>
          <w:iCs/>
          <w:color w:val="000000" w:themeColor="text1"/>
          <w:lang w:val="en-US"/>
        </w:rPr>
      </w:pPr>
      <w:r w:rsidRPr="00787DDC">
        <w:rPr>
          <w:b/>
          <w:bCs/>
          <w:i/>
          <w:iCs/>
          <w:color w:val="000000" w:themeColor="text1"/>
        </w:rPr>
        <w:t>Proposal</w:t>
      </w:r>
      <w:r w:rsidR="00744373">
        <w:rPr>
          <w:b/>
          <w:bCs/>
          <w:i/>
          <w:iCs/>
          <w:color w:val="000000" w:themeColor="text1"/>
        </w:rPr>
        <w:t>-</w:t>
      </w:r>
      <w:r w:rsidR="00627054">
        <w:rPr>
          <w:b/>
          <w:bCs/>
          <w:i/>
          <w:iCs/>
          <w:color w:val="000000" w:themeColor="text1"/>
        </w:rPr>
        <w:t>4</w:t>
      </w:r>
      <w:r w:rsidR="00856EBC">
        <w:rPr>
          <w:b/>
          <w:bCs/>
          <w:i/>
          <w:iCs/>
          <w:color w:val="000000" w:themeColor="text1"/>
        </w:rPr>
        <w:t xml:space="preserve">: </w:t>
      </w:r>
      <w:r w:rsidR="002B18BF">
        <w:rPr>
          <w:b/>
          <w:bCs/>
          <w:i/>
          <w:iCs/>
          <w:color w:val="000000" w:themeColor="text1"/>
        </w:rPr>
        <w:t xml:space="preserve">No further </w:t>
      </w:r>
      <w:r w:rsidR="00493498">
        <w:rPr>
          <w:b/>
          <w:bCs/>
          <w:i/>
          <w:iCs/>
          <w:color w:val="000000" w:themeColor="text1"/>
        </w:rPr>
        <w:t>specification</w:t>
      </w:r>
      <w:r w:rsidR="002B18BF">
        <w:rPr>
          <w:b/>
          <w:bCs/>
          <w:i/>
          <w:iCs/>
          <w:color w:val="000000" w:themeColor="text1"/>
        </w:rPr>
        <w:t xml:space="preserve"> is needed for </w:t>
      </w:r>
      <w:r w:rsidR="000E5F1D">
        <w:rPr>
          <w:b/>
          <w:bCs/>
          <w:i/>
          <w:iCs/>
          <w:color w:val="000000" w:themeColor="text1"/>
        </w:rPr>
        <w:t xml:space="preserve">UE </w:t>
      </w:r>
      <w:r w:rsidR="00493498">
        <w:rPr>
          <w:b/>
          <w:bCs/>
          <w:i/>
          <w:iCs/>
          <w:color w:val="000000" w:themeColor="text1"/>
        </w:rPr>
        <w:t>behaviour</w:t>
      </w:r>
      <w:r w:rsidR="000E5F1D">
        <w:rPr>
          <w:b/>
          <w:bCs/>
          <w:i/>
          <w:iCs/>
          <w:color w:val="000000" w:themeColor="text1"/>
        </w:rPr>
        <w:t xml:space="preserve"> for overlapping candidates (indivi</w:t>
      </w:r>
      <w:r w:rsidR="00493498">
        <w:rPr>
          <w:b/>
          <w:bCs/>
          <w:i/>
          <w:iCs/>
          <w:color w:val="000000" w:themeColor="text1"/>
        </w:rPr>
        <w:t>dual and linked candidates are overlapping)</w:t>
      </w:r>
    </w:p>
    <w:p w14:paraId="297679E5" w14:textId="77777777" w:rsidR="005E0A71" w:rsidRPr="00865324" w:rsidRDefault="005E0A71" w:rsidP="00865324"/>
    <w:p w14:paraId="54C2A6AE" w14:textId="1D4E91CE" w:rsidR="00865324" w:rsidRDefault="00FF0B0A" w:rsidP="00A7718B">
      <w:pPr>
        <w:pStyle w:val="Heading2"/>
      </w:pPr>
      <w:r>
        <w:t>Single CORESET repetition</w:t>
      </w:r>
    </w:p>
    <w:p w14:paraId="6A3C5FFA" w14:textId="293AF95A" w:rsidR="00FF0B0A" w:rsidRDefault="00FF0B0A" w:rsidP="00FF0B0A"/>
    <w:tbl>
      <w:tblPr>
        <w:tblStyle w:val="TableGrid"/>
        <w:tblW w:w="0" w:type="auto"/>
        <w:tblLook w:val="04A0" w:firstRow="1" w:lastRow="0" w:firstColumn="1" w:lastColumn="0" w:noHBand="0" w:noVBand="1"/>
      </w:tblPr>
      <w:tblGrid>
        <w:gridCol w:w="9919"/>
      </w:tblGrid>
      <w:tr w:rsidR="00FF0B0A" w14:paraId="70819E7F" w14:textId="77777777" w:rsidTr="00FF0B0A">
        <w:tc>
          <w:tcPr>
            <w:tcW w:w="9919" w:type="dxa"/>
          </w:tcPr>
          <w:p w14:paraId="7C3117EB" w14:textId="74CF320E"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b/>
                <w:bCs/>
                <w:color w:val="000000"/>
                <w:kern w:val="32"/>
                <w:sz w:val="21"/>
                <w:szCs w:val="21"/>
                <w:highlight w:val="green"/>
              </w:rPr>
              <w:t xml:space="preserve">Agreement </w:t>
            </w:r>
          </w:p>
          <w:p w14:paraId="026F981F" w14:textId="77777777"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color w:val="000000"/>
                <w:kern w:val="32"/>
                <w:sz w:val="21"/>
                <w:szCs w:val="21"/>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0E2B9995" w14:textId="77777777" w:rsidR="00FF0B0A" w:rsidRPr="00FF0B0A" w:rsidRDefault="00FF0B0A" w:rsidP="00FF0B0A">
            <w:pPr>
              <w:numPr>
                <w:ilvl w:val="0"/>
                <w:numId w:val="30"/>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Option 2: The one with the lowest SS set ID is applied.</w:t>
            </w:r>
          </w:p>
          <w:p w14:paraId="20EE4960" w14:textId="4BC03833" w:rsidR="00FF0B0A" w:rsidRPr="00FF0B0A" w:rsidRDefault="00FF0B0A" w:rsidP="00FF0B0A">
            <w:pPr>
              <w:numPr>
                <w:ilvl w:val="0"/>
                <w:numId w:val="30"/>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 xml:space="preserve">FFS: Support of Option 2 does not mean PDCCH repetition based on two linked search space set within one CORESET is supported </w:t>
            </w:r>
          </w:p>
        </w:tc>
      </w:tr>
    </w:tbl>
    <w:p w14:paraId="567CAB04" w14:textId="19C9ADE1" w:rsidR="00FF0B0A" w:rsidRDefault="00FF0B0A" w:rsidP="00FF0B0A"/>
    <w:p w14:paraId="15B205FC" w14:textId="49EB6BC3" w:rsidR="00142F6A" w:rsidRDefault="00F53FFD" w:rsidP="00142F6A">
      <w:r>
        <w:t xml:space="preserve">We believe single-TRP PDCCH repetition should be supported by reusing the mTRP repetition framework. This can be beneficial to improve PDCCH reliability beyond AL16 while re-using the hardware in UEs supporting </w:t>
      </w:r>
      <w:r w:rsidR="004D59FB">
        <w:t xml:space="preserve">multi-TRP </w:t>
      </w:r>
      <w:r>
        <w:t xml:space="preserve">PDCCH repetition. </w:t>
      </w:r>
      <w:r w:rsidR="00142F6A">
        <w:rPr>
          <w:color w:val="000000" w:themeColor="text1"/>
          <w:lang w:val="en-US"/>
        </w:rPr>
        <w:t>The specifications can naturally support 2 linked SS sets from the same CORESET. There is no need to add restrictions.</w:t>
      </w:r>
    </w:p>
    <w:p w14:paraId="699C4506" w14:textId="379653C0" w:rsidR="00142F6A" w:rsidRPr="00142F6A" w:rsidRDefault="00142F6A" w:rsidP="00142F6A">
      <w:pPr>
        <w:rPr>
          <w:b/>
          <w:bCs/>
          <w:i/>
          <w:iCs/>
        </w:rPr>
      </w:pPr>
      <w:r w:rsidRPr="00142F6A">
        <w:rPr>
          <w:b/>
          <w:bCs/>
          <w:i/>
          <w:iCs/>
        </w:rPr>
        <w:t>Proposal</w:t>
      </w:r>
      <w:r w:rsidR="004D59FB">
        <w:rPr>
          <w:b/>
          <w:bCs/>
          <w:i/>
          <w:iCs/>
        </w:rPr>
        <w:t>-</w:t>
      </w:r>
      <w:r w:rsidR="00627054">
        <w:rPr>
          <w:b/>
          <w:bCs/>
          <w:i/>
          <w:iCs/>
        </w:rPr>
        <w:t>5</w:t>
      </w:r>
      <w:r w:rsidRPr="00142F6A">
        <w:rPr>
          <w:b/>
          <w:bCs/>
          <w:i/>
          <w:iCs/>
        </w:rPr>
        <w:t>: There is no need to add restrictions to disallow single TRP PDCCH repetitions</w:t>
      </w:r>
    </w:p>
    <w:p w14:paraId="692042DD" w14:textId="77777777" w:rsidR="00142F6A" w:rsidRPr="00FF0B0A" w:rsidRDefault="00142F6A" w:rsidP="00FF0B0A"/>
    <w:p w14:paraId="534FEC63" w14:textId="76280050" w:rsidR="00FF0B0A" w:rsidRDefault="00D133AF" w:rsidP="00A7718B">
      <w:pPr>
        <w:pStyle w:val="Heading2"/>
      </w:pPr>
      <w:r>
        <w:t>Type B time reference</w:t>
      </w:r>
    </w:p>
    <w:p w14:paraId="7C0468A5" w14:textId="502F7195" w:rsidR="00D133AF" w:rsidRDefault="00D133AF" w:rsidP="00D133AF"/>
    <w:tbl>
      <w:tblPr>
        <w:tblStyle w:val="TableGrid"/>
        <w:tblW w:w="0" w:type="auto"/>
        <w:tblLook w:val="04A0" w:firstRow="1" w:lastRow="0" w:firstColumn="1" w:lastColumn="0" w:noHBand="0" w:noVBand="1"/>
      </w:tblPr>
      <w:tblGrid>
        <w:gridCol w:w="9919"/>
      </w:tblGrid>
      <w:tr w:rsidR="00D133AF" w14:paraId="4025A5BD" w14:textId="77777777" w:rsidTr="00D133AF">
        <w:tc>
          <w:tcPr>
            <w:tcW w:w="9919" w:type="dxa"/>
          </w:tcPr>
          <w:p w14:paraId="122B6B12" w14:textId="77777777" w:rsidR="00570613" w:rsidRDefault="00570613" w:rsidP="00570613">
            <w:pPr>
              <w:pStyle w:val="ListParagraph"/>
              <w:autoSpaceDE w:val="0"/>
              <w:autoSpaceDN w:val="0"/>
              <w:adjustRightInd w:val="0"/>
              <w:snapToGrid w:val="0"/>
              <w:ind w:left="0"/>
              <w:rPr>
                <w:rFonts w:eastAsia="Malgun Gothic" w:cs="Times"/>
                <w:b/>
                <w:bCs/>
                <w:szCs w:val="20"/>
                <w:highlight w:val="darkYellow"/>
                <w:lang w:eastAsia="ko-KR"/>
              </w:rPr>
            </w:pPr>
            <w:r>
              <w:rPr>
                <w:rFonts w:eastAsia="Malgun Gothic" w:cs="Times"/>
                <w:b/>
                <w:bCs/>
                <w:szCs w:val="20"/>
                <w:highlight w:val="darkYellow"/>
                <w:lang w:eastAsia="ko-KR"/>
              </w:rPr>
              <w:t>Working Assumption</w:t>
            </w:r>
          </w:p>
          <w:p w14:paraId="26B7556D" w14:textId="77777777" w:rsidR="00570613" w:rsidRDefault="00570613" w:rsidP="00570613">
            <w:pPr>
              <w:pStyle w:val="ListParagraph"/>
              <w:autoSpaceDE w:val="0"/>
              <w:autoSpaceDN w:val="0"/>
              <w:adjustRightInd w:val="0"/>
              <w:snapToGrid w:val="0"/>
              <w:ind w:left="0"/>
              <w:rPr>
                <w:rFonts w:eastAsia="Malgun Gothic" w:cs="Times"/>
                <w:szCs w:val="20"/>
                <w:lang w:eastAsia="ko-KR"/>
              </w:rPr>
            </w:pPr>
            <w:r>
              <w:rPr>
                <w:rFonts w:eastAsia="Malgun Gothic" w:cs="Times"/>
                <w:szCs w:val="20"/>
                <w:lang w:eastAsia="ko-KR"/>
              </w:rPr>
              <w:t>If a PDSCH with mapping Type B is scheduled by a DCI in PDCCH candidates that are linked for repetition, d</w:t>
            </w:r>
            <w:r>
              <w:rPr>
                <w:rFonts w:eastAsia="Malgun Gothic" w:cs="Times"/>
                <w:szCs w:val="20"/>
                <w:vertAlign w:val="subscript"/>
                <w:lang w:eastAsia="ko-KR"/>
              </w:rPr>
              <w:t>1,1</w:t>
            </w:r>
            <w:r>
              <w:rPr>
                <w:rFonts w:eastAsia="Malgun Gothic" w:cs="Times"/>
                <w:szCs w:val="20"/>
                <w:lang w:eastAsia="ko-KR"/>
              </w:rPr>
              <w:t xml:space="preserve"> for PDSCH processing time is determined</w:t>
            </w:r>
          </w:p>
          <w:p w14:paraId="6254FFCD" w14:textId="77777777" w:rsidR="00570613" w:rsidRDefault="00570613" w:rsidP="00570613">
            <w:pPr>
              <w:pStyle w:val="ListParagraph"/>
              <w:numPr>
                <w:ilvl w:val="0"/>
                <w:numId w:val="34"/>
              </w:numPr>
              <w:autoSpaceDE w:val="0"/>
              <w:autoSpaceDN w:val="0"/>
              <w:adjustRightInd w:val="0"/>
              <w:snapToGrid w:val="0"/>
              <w:spacing w:after="0" w:line="240" w:lineRule="auto"/>
              <w:contextualSpacing w:val="0"/>
              <w:rPr>
                <w:rFonts w:eastAsia="Malgun Gothic" w:cs="Times"/>
                <w:szCs w:val="20"/>
                <w:lang w:eastAsia="ko-KR"/>
              </w:rPr>
            </w:pPr>
            <w:r>
              <w:rPr>
                <w:rFonts w:eastAsia="Malgun Gothic" w:cs="Times"/>
                <w:szCs w:val="20"/>
                <w:lang w:eastAsia="ko-KR"/>
              </w:rPr>
              <w:t>Option 2: By considering the PDCCH candidate that results in larger d</w:t>
            </w:r>
            <w:r>
              <w:rPr>
                <w:rFonts w:eastAsia="Malgun Gothic" w:cs="Times"/>
                <w:szCs w:val="20"/>
                <w:vertAlign w:val="subscript"/>
                <w:lang w:eastAsia="ko-KR"/>
              </w:rPr>
              <w:t>1,1</w:t>
            </w:r>
            <w:r>
              <w:rPr>
                <w:rFonts w:eastAsia="Malgun Gothic" w:cs="Times"/>
                <w:szCs w:val="20"/>
                <w:lang w:eastAsia="ko-KR"/>
              </w:rPr>
              <w:t xml:space="preserve"> value</w:t>
            </w:r>
          </w:p>
          <w:p w14:paraId="71E64711" w14:textId="77777777" w:rsidR="00570613" w:rsidRDefault="00570613" w:rsidP="00570613">
            <w:pPr>
              <w:pStyle w:val="ListParagraph"/>
              <w:numPr>
                <w:ilvl w:val="0"/>
                <w:numId w:val="34"/>
              </w:numPr>
              <w:autoSpaceDE w:val="0"/>
              <w:autoSpaceDN w:val="0"/>
              <w:adjustRightInd w:val="0"/>
              <w:snapToGrid w:val="0"/>
              <w:spacing w:after="0" w:line="240" w:lineRule="auto"/>
              <w:contextualSpacing w:val="0"/>
              <w:rPr>
                <w:rFonts w:eastAsia="Malgun Gothic" w:cs="Times"/>
                <w:szCs w:val="20"/>
                <w:lang w:eastAsia="ko-KR"/>
              </w:rPr>
            </w:pPr>
            <w:r>
              <w:rPr>
                <w:rFonts w:eastAsia="Malgun Gothic" w:cs="Times"/>
                <w:szCs w:val="20"/>
                <w:lang w:eastAsia="ko-KR"/>
              </w:rPr>
              <w:t>Note: Above applies at least for UEs doing selective decoding</w:t>
            </w:r>
          </w:p>
          <w:p w14:paraId="2A415116" w14:textId="77777777" w:rsidR="00570613" w:rsidRPr="00611408" w:rsidRDefault="00570613" w:rsidP="00570613">
            <w:pPr>
              <w:pStyle w:val="ListParagraph"/>
              <w:autoSpaceDE w:val="0"/>
              <w:autoSpaceDN w:val="0"/>
              <w:adjustRightInd w:val="0"/>
              <w:snapToGrid w:val="0"/>
              <w:ind w:left="0"/>
              <w:rPr>
                <w:rFonts w:eastAsia="Malgun Gothic" w:cs="Times"/>
                <w:szCs w:val="20"/>
                <w:lang w:eastAsia="ko-KR"/>
              </w:rPr>
            </w:pPr>
            <w:r w:rsidRPr="00611408">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436CCDF2" w14:textId="372CF794" w:rsidR="00D133AF" w:rsidRPr="00570613" w:rsidRDefault="00570613" w:rsidP="00570613">
            <w:pPr>
              <w:pStyle w:val="ListParagraph"/>
              <w:autoSpaceDE w:val="0"/>
              <w:autoSpaceDN w:val="0"/>
              <w:adjustRightInd w:val="0"/>
              <w:snapToGrid w:val="0"/>
              <w:ind w:left="0"/>
              <w:rPr>
                <w:rFonts w:eastAsia="Malgun Gothic" w:cs="Times"/>
                <w:szCs w:val="20"/>
                <w:lang w:eastAsia="ko-KR"/>
              </w:rPr>
            </w:pPr>
            <w:r w:rsidRPr="00611408">
              <w:rPr>
                <w:rFonts w:eastAsia="Malgun Gothic" w:cs="Times"/>
                <w:szCs w:val="20"/>
                <w:lang w:eastAsia="ko-KR"/>
              </w:rPr>
              <w:t>FFS: How above applies for UEs doing soft combining</w:t>
            </w:r>
          </w:p>
        </w:tc>
      </w:tr>
    </w:tbl>
    <w:p w14:paraId="472553D8" w14:textId="1F84CB9C" w:rsidR="00D133AF" w:rsidRDefault="00D133AF" w:rsidP="00D133AF"/>
    <w:p w14:paraId="5B118292" w14:textId="05392B80" w:rsidR="00FF0351" w:rsidRPr="00AE0897" w:rsidRDefault="002D32F5" w:rsidP="00FF0351">
      <w:pPr>
        <w:rPr>
          <w:lang w:val="en-US"/>
        </w:rPr>
      </w:pPr>
      <w:r w:rsidRPr="00AE0897">
        <w:rPr>
          <w:lang w:val="en-US"/>
        </w:rPr>
        <w:t xml:space="preserve">We don’t expect further specification for </w:t>
      </w:r>
      <w:r w:rsidR="00854171" w:rsidRPr="00AE0897">
        <w:rPr>
          <w:lang w:val="en-US"/>
        </w:rPr>
        <w:t xml:space="preserve">Relaxation of processing time for soft combining of linked PDCCH candidates including PUSCH processing, PDSCH processing for mapping Type A and B, AP CSI processing, etc. </w:t>
      </w:r>
      <w:r w:rsidRPr="00AE0897">
        <w:rPr>
          <w:lang w:val="en-US"/>
        </w:rPr>
        <w:t>due to soft-combining. For soft-combining cases, BD count already reflects soft-combining complexity</w:t>
      </w:r>
      <w:r w:rsidR="00331BED" w:rsidRPr="00AE0897">
        <w:rPr>
          <w:lang w:val="en-US"/>
        </w:rPr>
        <w:t xml:space="preserve"> for the slot.</w:t>
      </w:r>
    </w:p>
    <w:p w14:paraId="6C2F2A25" w14:textId="6870B4B1" w:rsidR="00432C2D" w:rsidRDefault="00432C2D" w:rsidP="00FF0351">
      <w:pPr>
        <w:rPr>
          <w:lang w:val="en-US"/>
        </w:rPr>
      </w:pPr>
    </w:p>
    <w:p w14:paraId="46D0CFD4" w14:textId="7BA803CF" w:rsidR="00432C2D" w:rsidRPr="00FF0351" w:rsidRDefault="00331BED" w:rsidP="00FF0351">
      <w:pPr>
        <w:rPr>
          <w:b/>
          <w:bCs/>
          <w:i/>
          <w:iCs/>
          <w:lang w:val="en-US"/>
        </w:rPr>
      </w:pPr>
      <w:r>
        <w:rPr>
          <w:b/>
          <w:bCs/>
          <w:i/>
          <w:iCs/>
          <w:lang w:val="en-US"/>
        </w:rPr>
        <w:t>Proposal</w:t>
      </w:r>
      <w:r w:rsidR="00627054">
        <w:rPr>
          <w:b/>
          <w:bCs/>
          <w:i/>
          <w:iCs/>
          <w:lang w:val="en-US"/>
        </w:rPr>
        <w:t>-6:</w:t>
      </w:r>
      <w:r>
        <w:rPr>
          <w:b/>
          <w:bCs/>
          <w:i/>
          <w:iCs/>
          <w:lang w:val="en-US"/>
        </w:rPr>
        <w:t xml:space="preserve"> </w:t>
      </w:r>
      <w:r w:rsidR="00AE0897">
        <w:rPr>
          <w:b/>
          <w:bCs/>
          <w:i/>
          <w:iCs/>
          <w:color w:val="000000" w:themeColor="text1"/>
        </w:rPr>
        <w:t xml:space="preserve">No further specification is needed for </w:t>
      </w:r>
      <w:r w:rsidR="00AE0897" w:rsidRPr="00AE0897">
        <w:rPr>
          <w:b/>
          <w:bCs/>
          <w:i/>
          <w:iCs/>
          <w:color w:val="000000" w:themeColor="text1"/>
        </w:rPr>
        <w:t>Relaxation of processing time for soft combining of linked PDCCH candidates including PUSCH processing, PDSCH processing for mapping Type A and B, AP CSI processing</w:t>
      </w:r>
    </w:p>
    <w:p w14:paraId="4483DED6" w14:textId="77777777" w:rsidR="00142F6A" w:rsidRDefault="00142F6A" w:rsidP="00D133AF"/>
    <w:p w14:paraId="38B93B4D" w14:textId="3A721571" w:rsidR="00A1374A" w:rsidRDefault="00A1374A" w:rsidP="00A7718B">
      <w:pPr>
        <w:pStyle w:val="Heading2"/>
      </w:pPr>
      <w:r>
        <w:t>QCL Type D for multi-panel</w:t>
      </w:r>
      <w:r w:rsidR="00334CE7">
        <w:t xml:space="preserve"> UE</w:t>
      </w:r>
      <w:r w:rsidR="007D5597">
        <w:t xml:space="preserve"> </w:t>
      </w:r>
    </w:p>
    <w:p w14:paraId="6C5D1307" w14:textId="49AFD267" w:rsidR="00A1374A" w:rsidRDefault="00A1374A" w:rsidP="00A1374A"/>
    <w:tbl>
      <w:tblPr>
        <w:tblStyle w:val="TableGrid"/>
        <w:tblW w:w="0" w:type="auto"/>
        <w:tblLook w:val="04A0" w:firstRow="1" w:lastRow="0" w:firstColumn="1" w:lastColumn="0" w:noHBand="0" w:noVBand="1"/>
      </w:tblPr>
      <w:tblGrid>
        <w:gridCol w:w="9919"/>
      </w:tblGrid>
      <w:tr w:rsidR="00A1374A" w14:paraId="7A656987" w14:textId="77777777" w:rsidTr="00A1374A">
        <w:tc>
          <w:tcPr>
            <w:tcW w:w="9919" w:type="dxa"/>
          </w:tcPr>
          <w:p w14:paraId="27C2B573" w14:textId="77777777" w:rsidR="0035136B" w:rsidRDefault="0035136B" w:rsidP="0035136B">
            <w:pPr>
              <w:rPr>
                <w:b/>
                <w:bCs/>
                <w:szCs w:val="20"/>
                <w:highlight w:val="green"/>
                <w:lang w:eastAsia="x-none"/>
              </w:rPr>
            </w:pPr>
            <w:r>
              <w:rPr>
                <w:b/>
                <w:bCs/>
                <w:szCs w:val="20"/>
                <w:highlight w:val="green"/>
                <w:lang w:eastAsia="x-none"/>
              </w:rPr>
              <w:lastRenderedPageBreak/>
              <w:t>Agreement</w:t>
            </w:r>
          </w:p>
          <w:p w14:paraId="73B7C78E" w14:textId="77777777" w:rsidR="0035136B" w:rsidRDefault="0035136B" w:rsidP="0035136B">
            <w:pPr>
              <w:rPr>
                <w:szCs w:val="20"/>
                <w:lang w:eastAsia="x-none"/>
              </w:rPr>
            </w:pPr>
            <w:r>
              <w:rPr>
                <w:szCs w:val="20"/>
                <w:lang w:eastAsia="x-none"/>
              </w:rPr>
              <w:t>For a UE supporting reception with two different beams and configured with PDCCH repetitions, for determination of two QCL-TypeD properties for multiple overlapping CORESETs</w:t>
            </w:r>
            <w:r w:rsidRPr="004A5BF1">
              <w:rPr>
                <w:szCs w:val="20"/>
                <w:lang w:eastAsia="x-none"/>
              </w:rPr>
              <w:t>, down-select from the following Alts in RAN1 #106-bis-e:</w:t>
            </w:r>
          </w:p>
          <w:p w14:paraId="6C6F7710" w14:textId="77777777" w:rsidR="0035136B" w:rsidRDefault="0035136B" w:rsidP="0035136B">
            <w:pPr>
              <w:numPr>
                <w:ilvl w:val="0"/>
                <w:numId w:val="32"/>
              </w:numPr>
              <w:spacing w:after="0"/>
              <w:jc w:val="left"/>
              <w:rPr>
                <w:szCs w:val="20"/>
                <w:lang w:eastAsia="x-none"/>
              </w:rPr>
            </w:pPr>
            <w:r>
              <w:rPr>
                <w:szCs w:val="20"/>
                <w:lang w:eastAsia="x-none"/>
              </w:rPr>
              <w:t>Alt1: Identify the two QCL-Type D properties based on legacy priority order.</w:t>
            </w:r>
          </w:p>
          <w:p w14:paraId="0B3790FC" w14:textId="77777777" w:rsidR="0035136B" w:rsidRDefault="0035136B" w:rsidP="0035136B">
            <w:pPr>
              <w:numPr>
                <w:ilvl w:val="0"/>
                <w:numId w:val="32"/>
              </w:numPr>
              <w:spacing w:after="0"/>
              <w:jc w:val="left"/>
              <w:rPr>
                <w:szCs w:val="20"/>
                <w:lang w:eastAsia="x-none"/>
              </w:rPr>
            </w:pPr>
            <w:r>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6DC1C3E0" w14:textId="77777777" w:rsidR="0035136B" w:rsidRDefault="0035136B" w:rsidP="0035136B">
            <w:pPr>
              <w:numPr>
                <w:ilvl w:val="1"/>
                <w:numId w:val="32"/>
              </w:numPr>
              <w:spacing w:after="0"/>
              <w:jc w:val="left"/>
              <w:rPr>
                <w:szCs w:val="20"/>
                <w:lang w:eastAsia="x-none"/>
              </w:rPr>
            </w:pPr>
            <w:r>
              <w:rPr>
                <w:szCs w:val="20"/>
                <w:lang w:eastAsia="x-none"/>
              </w:rPr>
              <w:t>In the case of multiple such SS set pairs, Rel. 15 priority order is followed for the second QCL-TypeD determination</w:t>
            </w:r>
          </w:p>
          <w:p w14:paraId="3D844849" w14:textId="77777777" w:rsidR="0035136B" w:rsidRDefault="0035136B" w:rsidP="0035136B">
            <w:pPr>
              <w:numPr>
                <w:ilvl w:val="1"/>
                <w:numId w:val="32"/>
              </w:numPr>
              <w:spacing w:after="0"/>
              <w:jc w:val="left"/>
              <w:rPr>
                <w:szCs w:val="20"/>
                <w:lang w:eastAsia="x-none"/>
              </w:rPr>
            </w:pPr>
            <w:r>
              <w:rPr>
                <w:szCs w:val="20"/>
                <w:lang w:eastAsia="x-none"/>
              </w:rPr>
              <w:t>FFS: The case of no such SS set pair</w:t>
            </w:r>
          </w:p>
          <w:p w14:paraId="16D5DF2E" w14:textId="77777777" w:rsidR="0035136B" w:rsidRDefault="0035136B" w:rsidP="0035136B">
            <w:pPr>
              <w:numPr>
                <w:ilvl w:val="0"/>
                <w:numId w:val="32"/>
              </w:numPr>
              <w:spacing w:after="0"/>
              <w:jc w:val="left"/>
              <w:rPr>
                <w:szCs w:val="20"/>
                <w:lang w:eastAsia="x-none"/>
              </w:rPr>
            </w:pPr>
            <w:r>
              <w:rPr>
                <w:szCs w:val="20"/>
                <w:lang w:eastAsia="x-none"/>
              </w:rPr>
              <w:t>Alt3: Assign same priority for two linked search space sets for PDCCH transmission with overlapping monitoring occasions (the priority is according to one of the two SS sets with a lower SS set ID)</w:t>
            </w:r>
          </w:p>
          <w:p w14:paraId="25DFA634" w14:textId="77777777" w:rsidR="0035136B" w:rsidRDefault="0035136B" w:rsidP="0035136B">
            <w:pPr>
              <w:numPr>
                <w:ilvl w:val="0"/>
                <w:numId w:val="32"/>
              </w:numPr>
              <w:spacing w:after="0"/>
              <w:jc w:val="left"/>
              <w:rPr>
                <w:szCs w:val="20"/>
                <w:lang w:eastAsia="x-none"/>
              </w:rPr>
            </w:pPr>
            <w:r>
              <w:rPr>
                <w:szCs w:val="20"/>
                <w:lang w:eastAsia="x-none"/>
              </w:rPr>
              <w:t>Priority order: SS type (USS/CSS) &gt; linkage of SS sets &gt; cell index &gt; associated SS set ID</w:t>
            </w:r>
          </w:p>
          <w:p w14:paraId="0FF7DF1A" w14:textId="77777777" w:rsidR="0035136B" w:rsidRDefault="0035136B" w:rsidP="0035136B">
            <w:pPr>
              <w:numPr>
                <w:ilvl w:val="1"/>
                <w:numId w:val="32"/>
              </w:numPr>
              <w:spacing w:after="0"/>
              <w:jc w:val="left"/>
              <w:rPr>
                <w:szCs w:val="20"/>
                <w:lang w:eastAsia="x-none"/>
              </w:rPr>
            </w:pPr>
            <w:r>
              <w:rPr>
                <w:szCs w:val="20"/>
                <w:lang w:eastAsia="x-none"/>
              </w:rPr>
              <w:t>Linked SS set has higher priority than individual SS set</w:t>
            </w:r>
          </w:p>
          <w:p w14:paraId="3336A37D" w14:textId="77777777" w:rsidR="0035136B" w:rsidRDefault="0035136B" w:rsidP="0035136B">
            <w:pPr>
              <w:numPr>
                <w:ilvl w:val="0"/>
                <w:numId w:val="32"/>
              </w:numPr>
              <w:spacing w:after="0"/>
              <w:jc w:val="left"/>
              <w:rPr>
                <w:szCs w:val="20"/>
                <w:lang w:eastAsia="x-none"/>
              </w:rPr>
            </w:pPr>
            <w:r>
              <w:rPr>
                <w:szCs w:val="20"/>
                <w:lang w:eastAsia="x-none"/>
              </w:rPr>
              <w:t>FFS: The case that the first QCL-TypeD is from unlinked CSS</w:t>
            </w:r>
          </w:p>
          <w:p w14:paraId="522AD158" w14:textId="77777777" w:rsidR="0035136B" w:rsidRDefault="0035136B" w:rsidP="0035136B">
            <w:pPr>
              <w:numPr>
                <w:ilvl w:val="0"/>
                <w:numId w:val="32"/>
              </w:numPr>
              <w:spacing w:after="0"/>
              <w:jc w:val="left"/>
              <w:rPr>
                <w:szCs w:val="20"/>
                <w:lang w:eastAsia="x-none"/>
              </w:rPr>
            </w:pPr>
            <w:r>
              <w:rPr>
                <w:szCs w:val="20"/>
                <w:lang w:eastAsia="x-none"/>
              </w:rPr>
              <w:t>FFS: The case of no linked SS sets among the multiple overlapping CORESETs</w:t>
            </w:r>
          </w:p>
          <w:p w14:paraId="2A68327B" w14:textId="1DAA426B" w:rsidR="00A1374A" w:rsidRPr="00A1374A" w:rsidRDefault="00A1374A" w:rsidP="0035136B">
            <w:pPr>
              <w:overflowPunct w:val="0"/>
              <w:spacing w:after="0" w:line="216" w:lineRule="auto"/>
              <w:ind w:left="720"/>
              <w:contextualSpacing/>
              <w:jc w:val="left"/>
              <w:rPr>
                <w:rFonts w:ascii="Times New Roman" w:eastAsia="Times New Roman" w:hAnsi="Times New Roman"/>
                <w:sz w:val="22"/>
                <w:lang w:val="en-US"/>
              </w:rPr>
            </w:pPr>
          </w:p>
        </w:tc>
      </w:tr>
    </w:tbl>
    <w:p w14:paraId="792791C1" w14:textId="66E78D97" w:rsidR="00A1374A" w:rsidRDefault="00A1374A" w:rsidP="00A1374A"/>
    <w:p w14:paraId="46B733E3" w14:textId="1E0D9E38" w:rsidR="005803FE" w:rsidRDefault="004A5BF1" w:rsidP="00DD0735">
      <w:pPr>
        <w:rPr>
          <w:color w:val="000000" w:themeColor="text1"/>
        </w:rPr>
      </w:pPr>
      <w:r>
        <w:rPr>
          <w:color w:val="000000" w:themeColor="text1"/>
        </w:rPr>
        <w:t xml:space="preserve">With respect to </w:t>
      </w:r>
      <w:r w:rsidR="00DA01CC">
        <w:rPr>
          <w:color w:val="000000" w:themeColor="text1"/>
        </w:rPr>
        <w:t>Alt3</w:t>
      </w:r>
      <w:r>
        <w:rPr>
          <w:color w:val="000000" w:themeColor="text1"/>
        </w:rPr>
        <w:t>, we think</w:t>
      </w:r>
      <w:r w:rsidR="00320969">
        <w:rPr>
          <w:color w:val="000000" w:themeColor="text1"/>
        </w:rPr>
        <w:t xml:space="preserve"> the rationale for prioritizing linked SS sets over individual SS sets</w:t>
      </w:r>
      <w:r w:rsidR="005C2663">
        <w:rPr>
          <w:color w:val="000000" w:themeColor="text1"/>
        </w:rPr>
        <w:t xml:space="preserve"> irrespective of traffic</w:t>
      </w:r>
      <w:r w:rsidR="00320969">
        <w:rPr>
          <w:color w:val="000000" w:themeColor="text1"/>
        </w:rPr>
        <w:t xml:space="preserve"> </w:t>
      </w:r>
      <w:r w:rsidR="00926114">
        <w:rPr>
          <w:color w:val="000000" w:themeColor="text1"/>
        </w:rPr>
        <w:t xml:space="preserve">priority and other scheduling aspects </w:t>
      </w:r>
      <w:r w:rsidR="00320969">
        <w:rPr>
          <w:color w:val="000000" w:themeColor="text1"/>
        </w:rPr>
        <w:t>is not clear</w:t>
      </w:r>
      <w:r w:rsidR="005C2663">
        <w:rPr>
          <w:color w:val="000000" w:themeColor="text1"/>
        </w:rPr>
        <w:t xml:space="preserve"> and the gNB has no control over it.</w:t>
      </w:r>
      <w:r w:rsidR="00320969">
        <w:rPr>
          <w:color w:val="000000" w:themeColor="text1"/>
        </w:rPr>
        <w:t xml:space="preserve"> </w:t>
      </w:r>
      <w:r w:rsidR="0048624C">
        <w:rPr>
          <w:color w:val="000000" w:themeColor="text1"/>
        </w:rPr>
        <w:t>We think Alt2 solves the problem</w:t>
      </w:r>
      <w:r w:rsidR="00B02973">
        <w:rPr>
          <w:color w:val="000000" w:themeColor="text1"/>
        </w:rPr>
        <w:t xml:space="preserve"> in the ca</w:t>
      </w:r>
      <w:r w:rsidR="005803FE">
        <w:rPr>
          <w:color w:val="000000" w:themeColor="text1"/>
        </w:rPr>
        <w:t>se a SS-set pair is configured</w:t>
      </w:r>
      <w:r w:rsidR="002E5182">
        <w:rPr>
          <w:color w:val="000000" w:themeColor="text1"/>
        </w:rPr>
        <w:t xml:space="preserve"> and </w:t>
      </w:r>
      <w:r w:rsidR="002E5182" w:rsidRPr="002E5182">
        <w:rPr>
          <w:i/>
          <w:iCs/>
          <w:color w:val="000000" w:themeColor="text1"/>
        </w:rPr>
        <w:t>CORESETPoolIndex</w:t>
      </w:r>
      <w:r w:rsidR="002E5182">
        <w:rPr>
          <w:color w:val="000000" w:themeColor="text1"/>
        </w:rPr>
        <w:t xml:space="preserve"> is not configured.</w:t>
      </w:r>
    </w:p>
    <w:p w14:paraId="1E27098F" w14:textId="7ABD4A64" w:rsidR="00F14216" w:rsidRDefault="00D36B17" w:rsidP="00DD0735">
      <w:pPr>
        <w:rPr>
          <w:color w:val="000000" w:themeColor="text1"/>
        </w:rPr>
      </w:pPr>
      <w:r>
        <w:rPr>
          <w:color w:val="000000" w:themeColor="text1"/>
        </w:rPr>
        <w:t>I</w:t>
      </w:r>
      <w:r w:rsidR="0048624C">
        <w:rPr>
          <w:color w:val="000000" w:themeColor="text1"/>
        </w:rPr>
        <w:t xml:space="preserve">f two </w:t>
      </w:r>
      <w:r w:rsidR="0048624C" w:rsidRPr="0065204C">
        <w:rPr>
          <w:i/>
          <w:iCs/>
          <w:color w:val="000000" w:themeColor="text1"/>
        </w:rPr>
        <w:t>CORESETPoolIndex</w:t>
      </w:r>
      <w:r w:rsidR="0048624C">
        <w:rPr>
          <w:color w:val="000000" w:themeColor="text1"/>
        </w:rPr>
        <w:t xml:space="preserve"> is configured, </w:t>
      </w:r>
      <w:r>
        <w:rPr>
          <w:color w:val="000000" w:themeColor="text1"/>
        </w:rPr>
        <w:t xml:space="preserve">we </w:t>
      </w:r>
      <w:r w:rsidR="0048624C">
        <w:rPr>
          <w:color w:val="000000" w:themeColor="text1"/>
        </w:rPr>
        <w:t xml:space="preserve">propose to apply Rel-15 rules per </w:t>
      </w:r>
      <w:r w:rsidR="0048624C" w:rsidRPr="0065204C">
        <w:rPr>
          <w:i/>
          <w:iCs/>
          <w:color w:val="000000" w:themeColor="text1"/>
        </w:rPr>
        <w:t>CORESETPoolIndex</w:t>
      </w:r>
      <w:r w:rsidR="0048624C">
        <w:rPr>
          <w:color w:val="000000" w:themeColor="text1"/>
        </w:rPr>
        <w:t>.</w:t>
      </w:r>
      <w:r w:rsidR="00C92EB0">
        <w:rPr>
          <w:color w:val="000000" w:themeColor="text1"/>
        </w:rPr>
        <w:t xml:space="preserve"> </w:t>
      </w:r>
      <w:r w:rsidR="00C92EB0">
        <w:t xml:space="preserve">In our view, for mDCI operation, the Rel-15 PDCCH prioritization technique can be easily extended by specifying the prioritization operation within the set of CORESETs associated with the same value of </w:t>
      </w:r>
      <w:r w:rsidR="00C92EB0" w:rsidRPr="09D5603D">
        <w:rPr>
          <w:i/>
          <w:iCs/>
        </w:rPr>
        <w:t>CORESETPoolIndex</w:t>
      </w:r>
      <w:r w:rsidR="00C92EB0">
        <w:t>.</w:t>
      </w:r>
    </w:p>
    <w:p w14:paraId="0F1DB944" w14:textId="77777777" w:rsidR="00320969" w:rsidRDefault="00320969" w:rsidP="00DD0735">
      <w:pPr>
        <w:rPr>
          <w:color w:val="000000" w:themeColor="text1"/>
        </w:rPr>
      </w:pPr>
    </w:p>
    <w:p w14:paraId="4F16BF9F" w14:textId="5E16AE7A" w:rsidR="00DD0735" w:rsidRPr="0013068A" w:rsidRDefault="00DD0735" w:rsidP="00A1374A">
      <w:pPr>
        <w:rPr>
          <w:b/>
          <w:bCs/>
          <w:i/>
          <w:iCs/>
          <w:color w:val="000000" w:themeColor="text1"/>
        </w:rPr>
      </w:pPr>
      <w:r w:rsidRPr="00EC6F2E">
        <w:rPr>
          <w:b/>
          <w:bCs/>
          <w:i/>
          <w:iCs/>
          <w:color w:val="000000" w:themeColor="text1"/>
        </w:rPr>
        <w:t>Proposal</w:t>
      </w:r>
      <w:r w:rsidR="0079321D">
        <w:rPr>
          <w:b/>
          <w:bCs/>
          <w:i/>
          <w:iCs/>
          <w:color w:val="000000" w:themeColor="text1"/>
        </w:rPr>
        <w:t>-</w:t>
      </w:r>
      <w:r w:rsidR="00627054">
        <w:rPr>
          <w:b/>
          <w:bCs/>
          <w:i/>
          <w:iCs/>
          <w:color w:val="000000" w:themeColor="text1"/>
        </w:rPr>
        <w:t>7</w:t>
      </w:r>
      <w:r w:rsidR="00A8338D" w:rsidRPr="00EC6F2E">
        <w:rPr>
          <w:b/>
          <w:bCs/>
          <w:i/>
          <w:iCs/>
          <w:color w:val="000000" w:themeColor="text1"/>
        </w:rPr>
        <w:t xml:space="preserve">: </w:t>
      </w:r>
      <w:r w:rsidR="003C477A">
        <w:rPr>
          <w:b/>
          <w:bCs/>
          <w:i/>
          <w:iCs/>
          <w:color w:val="000000" w:themeColor="text1"/>
        </w:rPr>
        <w:t>Support Alt-2</w:t>
      </w:r>
      <w:r w:rsidR="00DE7A14">
        <w:rPr>
          <w:b/>
          <w:bCs/>
          <w:i/>
          <w:iCs/>
          <w:color w:val="000000" w:themeColor="text1"/>
        </w:rPr>
        <w:t xml:space="preserve"> </w:t>
      </w:r>
      <w:r w:rsidR="00F07316">
        <w:rPr>
          <w:b/>
          <w:bCs/>
          <w:i/>
          <w:iCs/>
          <w:color w:val="000000" w:themeColor="text1"/>
        </w:rPr>
        <w:t>(support legacy rule to identify the first QCL Type D pr</w:t>
      </w:r>
      <w:r w:rsidR="00A63204">
        <w:rPr>
          <w:b/>
          <w:bCs/>
          <w:i/>
          <w:iCs/>
          <w:color w:val="000000" w:themeColor="text1"/>
        </w:rPr>
        <w:t>operty, then identify second QCL Type D based on linked SS set</w:t>
      </w:r>
      <w:r w:rsidR="00D36B17">
        <w:rPr>
          <w:b/>
          <w:bCs/>
          <w:i/>
          <w:iCs/>
          <w:color w:val="000000" w:themeColor="text1"/>
        </w:rPr>
        <w:t xml:space="preserve"> if CORESETPoolIndex </w:t>
      </w:r>
      <w:r w:rsidR="0013068A">
        <w:rPr>
          <w:b/>
          <w:bCs/>
          <w:i/>
          <w:iCs/>
          <w:color w:val="000000" w:themeColor="text1"/>
        </w:rPr>
        <w:t>is not configured</w:t>
      </w:r>
      <w:r w:rsidR="00DE7A14">
        <w:rPr>
          <w:b/>
          <w:bCs/>
          <w:i/>
          <w:iCs/>
          <w:color w:val="000000" w:themeColor="text1"/>
        </w:rPr>
        <w:t>.</w:t>
      </w:r>
      <w:r w:rsidR="0013068A">
        <w:rPr>
          <w:b/>
          <w:bCs/>
          <w:i/>
          <w:iCs/>
          <w:color w:val="000000" w:themeColor="text1"/>
        </w:rPr>
        <w:t xml:space="preserve"> I</w:t>
      </w:r>
      <w:r w:rsidR="006631FE">
        <w:rPr>
          <w:b/>
          <w:bCs/>
          <w:i/>
          <w:iCs/>
          <w:color w:val="000000" w:themeColor="text1"/>
        </w:rPr>
        <w:t xml:space="preserve">f CORESETPoolIndex is configured, apply Rel-15 rules </w:t>
      </w:r>
      <w:r w:rsidR="00C92EB0" w:rsidRPr="00EC6F2E">
        <w:rPr>
          <w:b/>
          <w:bCs/>
          <w:i/>
          <w:iCs/>
        </w:rPr>
        <w:t>within the set of CORESETs associated with the same value of CORESETPoolIndex</w:t>
      </w:r>
      <w:r w:rsidR="006631FE">
        <w:rPr>
          <w:b/>
          <w:bCs/>
          <w:i/>
          <w:iCs/>
          <w:color w:val="000000" w:themeColor="text1"/>
        </w:rPr>
        <w:t>.</w:t>
      </w:r>
    </w:p>
    <w:p w14:paraId="7197777A" w14:textId="77777777" w:rsidR="00AE0E92" w:rsidRPr="00AE0E92" w:rsidRDefault="00AE0E92" w:rsidP="00A1374A">
      <w:pPr>
        <w:rPr>
          <w:b/>
          <w:bCs/>
          <w:i/>
          <w:iCs/>
        </w:rPr>
      </w:pPr>
    </w:p>
    <w:p w14:paraId="4B0EDBFE" w14:textId="3C30CEB1" w:rsidR="00B63D89" w:rsidRDefault="00B63D89" w:rsidP="00A7718B">
      <w:pPr>
        <w:pStyle w:val="Heading2"/>
      </w:pPr>
      <w:r>
        <w:t>Multi-DCI</w:t>
      </w:r>
    </w:p>
    <w:p w14:paraId="2BCA272C" w14:textId="054D9928" w:rsidR="00B63D89" w:rsidRDefault="00B63D89" w:rsidP="00B63D89"/>
    <w:p w14:paraId="6CE6C0A5" w14:textId="66181D3B" w:rsidR="005F5CCE" w:rsidRDefault="005F5CCE" w:rsidP="005F5CCE">
      <w:pPr>
        <w:rPr>
          <w:rFonts w:cs="Times"/>
          <w:szCs w:val="20"/>
          <w:lang w:eastAsia="zh-CN"/>
        </w:rPr>
      </w:pPr>
      <w:r>
        <w:t>It is</w:t>
      </w:r>
      <w:r w:rsidR="00F53FFD">
        <w:t xml:space="preserve"> </w:t>
      </w:r>
      <w:r>
        <w:t xml:space="preserve">not clear </w:t>
      </w:r>
      <w:r w:rsidR="003B138C">
        <w:t>whether/how</w:t>
      </w:r>
      <w:r>
        <w:t xml:space="preserve"> to support </w:t>
      </w:r>
      <w:r w:rsidR="00812DC9">
        <w:t xml:space="preserve">PDCCH repetition </w:t>
      </w:r>
      <w:r w:rsidR="003B138C">
        <w:t xml:space="preserve">for </w:t>
      </w:r>
      <w:r>
        <w:t>multi-DCI based multi-TRP</w:t>
      </w:r>
      <w:r w:rsidR="003B138C">
        <w:t xml:space="preserve"> operation</w:t>
      </w:r>
      <w:r>
        <w:t xml:space="preserve">. </w:t>
      </w:r>
      <w:r w:rsidR="003B138C">
        <w:t>We think</w:t>
      </w:r>
      <w:r>
        <w:t xml:space="preserve"> for the case of multi-DCI multi-TRP, PDCCH repetition could be allowed within the same </w:t>
      </w:r>
      <w:r w:rsidRPr="00B67A58">
        <w:rPr>
          <w:rFonts w:cs="Times"/>
          <w:i/>
          <w:iCs/>
          <w:szCs w:val="20"/>
          <w:lang w:eastAsia="zh-CN"/>
        </w:rPr>
        <w:t>CORESETPoolIndex</w:t>
      </w:r>
      <w:r>
        <w:rPr>
          <w:rFonts w:cs="Times"/>
          <w:szCs w:val="20"/>
          <w:lang w:eastAsia="zh-CN"/>
        </w:rPr>
        <w:t xml:space="preserve"> value</w:t>
      </w:r>
      <w:r w:rsidR="009011FE">
        <w:rPr>
          <w:rFonts w:cs="Times"/>
          <w:szCs w:val="20"/>
          <w:lang w:eastAsia="zh-CN"/>
        </w:rPr>
        <w:t xml:space="preserve"> (this avoids mixing </w:t>
      </w:r>
      <w:r w:rsidR="003B138C">
        <w:rPr>
          <w:rFonts w:cs="Times"/>
          <w:szCs w:val="20"/>
          <w:lang w:eastAsia="zh-CN"/>
        </w:rPr>
        <w:t xml:space="preserve">of </w:t>
      </w:r>
      <w:r w:rsidR="009011FE">
        <w:rPr>
          <w:rFonts w:cs="Times"/>
          <w:szCs w:val="20"/>
          <w:lang w:eastAsia="zh-CN"/>
        </w:rPr>
        <w:t xml:space="preserve">PDCCH repetition </w:t>
      </w:r>
      <w:r w:rsidR="00110257">
        <w:rPr>
          <w:rFonts w:cs="Times"/>
          <w:szCs w:val="20"/>
          <w:lang w:eastAsia="zh-CN"/>
        </w:rPr>
        <w:t>with</w:t>
      </w:r>
      <w:r w:rsidR="009011FE">
        <w:rPr>
          <w:rFonts w:cs="Times"/>
          <w:szCs w:val="20"/>
          <w:lang w:eastAsia="zh-CN"/>
        </w:rPr>
        <w:t xml:space="preserve"> out of order scheduling)</w:t>
      </w:r>
      <w:r w:rsidR="00110257">
        <w:rPr>
          <w:rFonts w:cs="Times"/>
          <w:szCs w:val="20"/>
          <w:lang w:eastAsia="zh-CN"/>
        </w:rPr>
        <w:t>.</w:t>
      </w:r>
    </w:p>
    <w:p w14:paraId="6B796FF3" w14:textId="77777777" w:rsidR="005F5CCE" w:rsidRDefault="005F5CCE" w:rsidP="005F5CCE">
      <w:pPr>
        <w:rPr>
          <w:rFonts w:cs="Times"/>
          <w:szCs w:val="20"/>
          <w:lang w:eastAsia="zh-CN"/>
        </w:rPr>
      </w:pPr>
    </w:p>
    <w:p w14:paraId="2C9863BE" w14:textId="45B2C8CA" w:rsidR="005F5CCE" w:rsidRPr="00937C74" w:rsidRDefault="005F5CCE" w:rsidP="005F5CCE">
      <w:pPr>
        <w:rPr>
          <w:b/>
          <w:bCs/>
          <w:i/>
          <w:iCs/>
        </w:rPr>
      </w:pPr>
      <w:r w:rsidRPr="00937C74">
        <w:rPr>
          <w:b/>
          <w:bCs/>
          <w:i/>
          <w:iCs/>
        </w:rPr>
        <w:t>Proposal</w:t>
      </w:r>
      <w:r w:rsidR="003B138C">
        <w:rPr>
          <w:b/>
          <w:bCs/>
          <w:i/>
          <w:iCs/>
        </w:rPr>
        <w:t>-8</w:t>
      </w:r>
      <w:r w:rsidRPr="00937C74">
        <w:rPr>
          <w:b/>
          <w:bCs/>
          <w:i/>
          <w:iCs/>
        </w:rPr>
        <w:t xml:space="preserve">: For multi-DCI multi-TRP, PDCCH repetition could be allowed within the same </w:t>
      </w:r>
      <w:r w:rsidRPr="00937C74">
        <w:rPr>
          <w:rFonts w:cs="Times"/>
          <w:b/>
          <w:bCs/>
          <w:i/>
          <w:iCs/>
          <w:szCs w:val="20"/>
          <w:lang w:eastAsia="zh-CN"/>
        </w:rPr>
        <w:t>CORESETPoolIndex value.</w:t>
      </w:r>
    </w:p>
    <w:p w14:paraId="0CF942AA" w14:textId="77777777" w:rsidR="00B63D89" w:rsidRPr="00B63D89" w:rsidRDefault="00B63D89" w:rsidP="00B63D89"/>
    <w:p w14:paraId="645E0A34" w14:textId="5EC1E9A6" w:rsidR="00646A38" w:rsidRPr="00203705" w:rsidRDefault="00581E8C" w:rsidP="00581E8C">
      <w:pPr>
        <w:pStyle w:val="Heading1"/>
        <w:keepNext w:val="0"/>
        <w:widowControl w:val="0"/>
        <w:spacing w:before="480" w:after="120"/>
        <w:ind w:left="518" w:hanging="518"/>
        <w:rPr>
          <w:sz w:val="28"/>
          <w:szCs w:val="28"/>
        </w:rPr>
      </w:pPr>
      <w:r w:rsidRPr="00045376">
        <w:rPr>
          <w:sz w:val="28"/>
          <w:szCs w:val="28"/>
        </w:rPr>
        <w:t>PUSCH</w:t>
      </w:r>
    </w:p>
    <w:p w14:paraId="541EC3A1" w14:textId="7D856433" w:rsidR="002C0160" w:rsidRPr="00862641" w:rsidRDefault="002C291A" w:rsidP="00646A38">
      <w:pPr>
        <w:pStyle w:val="Heading2"/>
      </w:pPr>
      <w:r w:rsidRPr="00862641">
        <w:t>Power Headroom Reporting</w:t>
      </w:r>
    </w:p>
    <w:tbl>
      <w:tblPr>
        <w:tblStyle w:val="TableGrid"/>
        <w:tblW w:w="0" w:type="auto"/>
        <w:tblLook w:val="04A0" w:firstRow="1" w:lastRow="0" w:firstColumn="1" w:lastColumn="0" w:noHBand="0" w:noVBand="1"/>
      </w:tblPr>
      <w:tblGrid>
        <w:gridCol w:w="9919"/>
      </w:tblGrid>
      <w:tr w:rsidR="002569E8" w14:paraId="7C2568C7" w14:textId="77777777" w:rsidTr="002569E8">
        <w:tc>
          <w:tcPr>
            <w:tcW w:w="9919" w:type="dxa"/>
          </w:tcPr>
          <w:p w14:paraId="5E46CBAD" w14:textId="77777777" w:rsidR="002569E8" w:rsidRDefault="002569E8" w:rsidP="002569E8">
            <w:pPr>
              <w:pStyle w:val="xmsonormal"/>
              <w:jc w:val="both"/>
              <w:rPr>
                <w:rFonts w:ascii="Times" w:hAnsi="Times" w:cs="Times"/>
                <w:b/>
                <w:bCs/>
                <w:sz w:val="20"/>
              </w:rPr>
            </w:pPr>
            <w:r w:rsidRPr="00045376">
              <w:rPr>
                <w:rFonts w:ascii="Times" w:hAnsi="Times" w:cs="Times"/>
                <w:b/>
                <w:bCs/>
                <w:sz w:val="20"/>
                <w:highlight w:val="yellow"/>
              </w:rPr>
              <w:t>For further study in future meetings (105</w:t>
            </w:r>
            <w:r>
              <w:rPr>
                <w:rFonts w:ascii="Times" w:hAnsi="Times" w:cs="Times"/>
                <w:b/>
                <w:bCs/>
                <w:sz w:val="20"/>
                <w:highlight w:val="yellow"/>
              </w:rPr>
              <w:t>-</w:t>
            </w:r>
            <w:r w:rsidRPr="00045376">
              <w:rPr>
                <w:rFonts w:ascii="Times" w:hAnsi="Times" w:cs="Times"/>
                <w:b/>
                <w:bCs/>
                <w:sz w:val="20"/>
                <w:highlight w:val="yellow"/>
              </w:rPr>
              <w:t>e):</w:t>
            </w:r>
          </w:p>
          <w:p w14:paraId="5D009F16" w14:textId="77777777" w:rsidR="002569E8" w:rsidRPr="00F9702B" w:rsidRDefault="002569E8" w:rsidP="002569E8">
            <w:pPr>
              <w:pStyle w:val="xmsonormal"/>
              <w:jc w:val="both"/>
              <w:rPr>
                <w:rFonts w:ascii="Times" w:hAnsi="Times" w:cs="Times"/>
                <w:b/>
                <w:bCs/>
                <w:sz w:val="20"/>
              </w:rPr>
            </w:pPr>
            <w:r w:rsidRPr="00045376">
              <w:rPr>
                <w:rFonts w:ascii="Times" w:hAnsi="Times" w:cs="Times"/>
                <w:sz w:val="20"/>
              </w:rPr>
              <w:t>For PHR reporting related to M-TRP PUSCH repetition, study following aspects related to</w:t>
            </w:r>
            <w:r w:rsidRPr="00045376">
              <w:rPr>
                <w:rStyle w:val="xapple-converted-space"/>
                <w:rFonts w:ascii="Times" w:hAnsi="Times" w:cs="Times"/>
                <w:sz w:val="20"/>
              </w:rPr>
              <w:t> </w:t>
            </w:r>
            <w:r w:rsidRPr="00045376">
              <w:rPr>
                <w:rFonts w:ascii="Times" w:hAnsi="Times" w:cs="Times"/>
                <w:sz w:val="20"/>
              </w:rPr>
              <w:t>option 4, </w:t>
            </w:r>
          </w:p>
          <w:p w14:paraId="7BE3F6C4" w14:textId="77777777" w:rsidR="002569E8" w:rsidRPr="00045376" w:rsidRDefault="002569E8" w:rsidP="002569E8">
            <w:pPr>
              <w:pStyle w:val="xmsonormal"/>
              <w:numPr>
                <w:ilvl w:val="0"/>
                <w:numId w:val="20"/>
              </w:numPr>
              <w:spacing w:before="0" w:beforeAutospacing="0" w:after="0" w:afterAutospacing="0"/>
              <w:jc w:val="both"/>
              <w:rPr>
                <w:rFonts w:ascii="Times" w:hAnsi="Times" w:cs="Times"/>
                <w:sz w:val="20"/>
              </w:rPr>
            </w:pPr>
            <w:r w:rsidRPr="00045376">
              <w:rPr>
                <w:rFonts w:ascii="Times" w:hAnsi="Times" w:cs="Times"/>
                <w:sz w:val="20"/>
              </w:rPr>
              <w:t>Option 4: Calculate two PHRs (at least corresponding to the CC that applies m-TRP PUSCH repetitions), each associated with a first PUSCH occasion to each TRP, and report two PHRs.</w:t>
            </w:r>
          </w:p>
          <w:p w14:paraId="737EACFE" w14:textId="77777777" w:rsidR="002569E8" w:rsidRPr="00045376" w:rsidRDefault="002569E8" w:rsidP="002569E8">
            <w:pPr>
              <w:pStyle w:val="xmsonormal"/>
              <w:numPr>
                <w:ilvl w:val="0"/>
                <w:numId w:val="20"/>
              </w:numPr>
              <w:spacing w:before="0" w:beforeAutospacing="0" w:after="0" w:afterAutospacing="0"/>
              <w:jc w:val="both"/>
              <w:rPr>
                <w:rFonts w:ascii="Times" w:hAnsi="Times" w:cs="Times"/>
                <w:sz w:val="20"/>
              </w:rPr>
            </w:pPr>
            <w:r w:rsidRPr="00045376">
              <w:rPr>
                <w:rFonts w:ascii="Times" w:hAnsi="Times" w:cs="Times"/>
                <w:sz w:val="20"/>
              </w:rPr>
              <w:t>FFS1: How the PHRs are calculated for reporting (actual PHR or virtual PHR)</w:t>
            </w:r>
          </w:p>
          <w:p w14:paraId="5DBF8CC6" w14:textId="77777777" w:rsidR="002569E8" w:rsidRPr="00045376" w:rsidRDefault="002569E8" w:rsidP="002569E8">
            <w:pPr>
              <w:pStyle w:val="xmsonormal"/>
              <w:numPr>
                <w:ilvl w:val="0"/>
                <w:numId w:val="20"/>
              </w:numPr>
              <w:spacing w:before="0" w:beforeAutospacing="0" w:after="0" w:afterAutospacing="0"/>
              <w:jc w:val="both"/>
              <w:rPr>
                <w:rFonts w:ascii="Times" w:hAnsi="Times" w:cs="Times"/>
                <w:sz w:val="20"/>
              </w:rPr>
            </w:pPr>
            <w:r w:rsidRPr="00045376">
              <w:rPr>
                <w:rFonts w:ascii="Times" w:hAnsi="Times" w:cs="Times"/>
                <w:sz w:val="20"/>
              </w:rPr>
              <w:t>FFS2: How the PHRs are calculated for reporting for other CCs if the multi-cell PHR MAC CE is applied.</w:t>
            </w:r>
          </w:p>
          <w:p w14:paraId="1888758D" w14:textId="77777777" w:rsidR="002569E8" w:rsidRPr="00045376" w:rsidRDefault="002569E8" w:rsidP="002569E8">
            <w:pPr>
              <w:pStyle w:val="xmsonormal"/>
              <w:numPr>
                <w:ilvl w:val="0"/>
                <w:numId w:val="20"/>
              </w:numPr>
              <w:spacing w:before="0" w:beforeAutospacing="0" w:after="0" w:afterAutospacing="0"/>
              <w:jc w:val="both"/>
              <w:rPr>
                <w:rFonts w:ascii="Times" w:hAnsi="Times" w:cs="Times"/>
                <w:sz w:val="20"/>
              </w:rPr>
            </w:pPr>
            <w:r w:rsidRPr="00045376">
              <w:rPr>
                <w:rFonts w:ascii="Times" w:hAnsi="Times" w:cs="Times"/>
                <w:sz w:val="20"/>
              </w:rPr>
              <w:lastRenderedPageBreak/>
              <w:t>FFS3: Required changes to triggering conditions including the required higher layer parameters (e.g.,’phr-PeriodicTimer’, ‘phr-ProhibitTimer’, ‘phr-Tx-PowerFactorChange’ as TRP specific).</w:t>
            </w:r>
          </w:p>
          <w:p w14:paraId="46127219" w14:textId="77777777" w:rsidR="002569E8" w:rsidRPr="00045376" w:rsidRDefault="002569E8" w:rsidP="002569E8">
            <w:pPr>
              <w:pStyle w:val="xmsonormal"/>
              <w:numPr>
                <w:ilvl w:val="0"/>
                <w:numId w:val="20"/>
              </w:numPr>
              <w:spacing w:before="0" w:beforeAutospacing="0" w:after="0" w:afterAutospacing="0"/>
              <w:jc w:val="both"/>
              <w:rPr>
                <w:rFonts w:ascii="Times" w:hAnsi="Times" w:cs="Times"/>
                <w:sz w:val="20"/>
              </w:rPr>
            </w:pPr>
            <w:r w:rsidRPr="00045376">
              <w:rPr>
                <w:rFonts w:ascii="Times" w:hAnsi="Times" w:cs="Times"/>
                <w:sz w:val="20"/>
              </w:rPr>
              <w:t>FFS4: Report P-MPR and MPE per TRP within the same MAC-CE extension.</w:t>
            </w:r>
          </w:p>
          <w:p w14:paraId="4CAFF4AF" w14:textId="77777777" w:rsidR="002569E8" w:rsidRDefault="002569E8" w:rsidP="002569E8">
            <w:pPr>
              <w:pStyle w:val="xmsonormal"/>
              <w:jc w:val="both"/>
              <w:rPr>
                <w:rFonts w:ascii="Times" w:hAnsi="Times" w:cs="Times"/>
                <w:sz w:val="20"/>
              </w:rPr>
            </w:pPr>
            <w:r w:rsidRPr="00045376">
              <w:rPr>
                <w:rFonts w:ascii="Times" w:hAnsi="Times" w:cs="Times"/>
                <w:sz w:val="20"/>
              </w:rPr>
              <w:t>Note: Down-selection between Options 1-5 will be based on this study as well as the trade-off between benefit versus UE complexity.</w:t>
            </w:r>
          </w:p>
          <w:p w14:paraId="154AC1FB" w14:textId="77777777" w:rsidR="002569E8" w:rsidRPr="00EE7350" w:rsidRDefault="002569E8" w:rsidP="002569E8">
            <w:pPr>
              <w:rPr>
                <w:rFonts w:cs="Times"/>
                <w:b/>
                <w:bCs/>
                <w:szCs w:val="20"/>
                <w:highlight w:val="green"/>
              </w:rPr>
            </w:pPr>
            <w:r w:rsidRPr="00EE7350">
              <w:rPr>
                <w:rFonts w:cs="Times"/>
                <w:b/>
                <w:bCs/>
                <w:szCs w:val="20"/>
                <w:highlight w:val="green"/>
              </w:rPr>
              <w:t>Agreement</w:t>
            </w:r>
            <w:r>
              <w:rPr>
                <w:rFonts w:cs="Times"/>
                <w:b/>
                <w:bCs/>
                <w:szCs w:val="20"/>
                <w:highlight w:val="green"/>
              </w:rPr>
              <w:t xml:space="preserve"> (106e)</w:t>
            </w:r>
          </w:p>
          <w:p w14:paraId="70007CF1" w14:textId="77777777" w:rsidR="002569E8" w:rsidRPr="00EE7350" w:rsidRDefault="002569E8" w:rsidP="002569E8">
            <w:pPr>
              <w:rPr>
                <w:rFonts w:cs="Times"/>
                <w:szCs w:val="20"/>
              </w:rPr>
            </w:pPr>
            <w:r w:rsidRPr="00EE7350">
              <w:rPr>
                <w:rFonts w:cs="Times"/>
                <w:szCs w:val="20"/>
              </w:rPr>
              <w:t xml:space="preserve">For PHR reporting related to M-TRP PUSCH repetition, support Option 4 as UE optional capability for a UE that supports mTRP PUSCH, </w:t>
            </w:r>
          </w:p>
          <w:p w14:paraId="5DC623AF" w14:textId="77777777" w:rsidR="002569E8" w:rsidRDefault="002569E8" w:rsidP="002569E8">
            <w:pPr>
              <w:pStyle w:val="ListParagraph"/>
              <w:numPr>
                <w:ilvl w:val="0"/>
                <w:numId w:val="34"/>
              </w:numPr>
              <w:spacing w:after="0" w:line="259" w:lineRule="auto"/>
              <w:rPr>
                <w:rFonts w:cs="Times"/>
                <w:szCs w:val="20"/>
              </w:rPr>
            </w:pPr>
            <w:r w:rsidRPr="00EE7350">
              <w:rPr>
                <w:rFonts w:cs="Times"/>
                <w:szCs w:val="20"/>
              </w:rPr>
              <w:t>Option 4: Calculate two PHRs (at least corresponding to the CC that applies m-TRP PUSCH repetitions), each associated with a first PUSCH occasion to each TRP, and report two PHRs.</w:t>
            </w:r>
          </w:p>
          <w:p w14:paraId="1553CD6A" w14:textId="77777777" w:rsidR="002569E8" w:rsidRPr="00F9702B" w:rsidRDefault="002569E8" w:rsidP="002569E8">
            <w:pPr>
              <w:pStyle w:val="ListParagraph"/>
              <w:spacing w:line="259" w:lineRule="auto"/>
              <w:ind w:left="760"/>
              <w:rPr>
                <w:rFonts w:cs="Times"/>
                <w:szCs w:val="20"/>
              </w:rPr>
            </w:pPr>
          </w:p>
          <w:p w14:paraId="4AFC1102" w14:textId="77777777" w:rsidR="002569E8" w:rsidRPr="00D74F3F" w:rsidRDefault="002569E8" w:rsidP="002569E8">
            <w:pPr>
              <w:adjustRightInd w:val="0"/>
              <w:snapToGrid w:val="0"/>
              <w:rPr>
                <w:rFonts w:cs="Times"/>
                <w:b/>
                <w:bCs/>
                <w:szCs w:val="18"/>
                <w:highlight w:val="green"/>
              </w:rPr>
            </w:pPr>
            <w:r w:rsidRPr="00265632">
              <w:rPr>
                <w:rFonts w:cs="Times"/>
                <w:b/>
                <w:bCs/>
                <w:szCs w:val="20"/>
                <w:highlight w:val="green"/>
              </w:rPr>
              <w:t>Agreement</w:t>
            </w:r>
            <w:r>
              <w:rPr>
                <w:rFonts w:cs="Times"/>
                <w:b/>
                <w:bCs/>
                <w:szCs w:val="20"/>
                <w:highlight w:val="green"/>
              </w:rPr>
              <w:t xml:space="preserve"> </w:t>
            </w:r>
            <w:r>
              <w:rPr>
                <w:rFonts w:cs="Times"/>
                <w:b/>
                <w:bCs/>
                <w:szCs w:val="18"/>
                <w:highlight w:val="green"/>
              </w:rPr>
              <w:t>(106e)</w:t>
            </w:r>
          </w:p>
          <w:p w14:paraId="432547BA" w14:textId="77777777" w:rsidR="002569E8" w:rsidRPr="00265632" w:rsidRDefault="002569E8" w:rsidP="002569E8">
            <w:pPr>
              <w:rPr>
                <w:rFonts w:cs="Times"/>
                <w:szCs w:val="20"/>
              </w:rPr>
            </w:pPr>
            <w:r w:rsidRPr="00265632">
              <w:rPr>
                <w:rFonts w:cs="Times"/>
                <w:szCs w:val="20"/>
              </w:rPr>
              <w:t xml:space="preserve">For option 4, support the following: </w:t>
            </w:r>
          </w:p>
          <w:p w14:paraId="083D87C9" w14:textId="77777777" w:rsidR="002569E8" w:rsidRPr="00265632" w:rsidRDefault="002569E8" w:rsidP="002569E8">
            <w:pPr>
              <w:numPr>
                <w:ilvl w:val="0"/>
                <w:numId w:val="41"/>
              </w:numPr>
              <w:spacing w:after="0"/>
              <w:rPr>
                <w:rFonts w:cs="Times"/>
                <w:szCs w:val="20"/>
              </w:rPr>
            </w:pPr>
            <w:r w:rsidRPr="00265632">
              <w:rPr>
                <w:rFonts w:cs="Times"/>
                <w:szCs w:val="20"/>
              </w:rPr>
              <w:t xml:space="preserve">When PHR MAC-CE is reported in slot n, for a CC that is configured with mTRP PUSCH repetition, second PHR value is determined as, </w:t>
            </w:r>
          </w:p>
          <w:p w14:paraId="3B8EDBFF" w14:textId="77777777" w:rsidR="002569E8" w:rsidRPr="00265632" w:rsidRDefault="002569E8" w:rsidP="002569E8">
            <w:pPr>
              <w:pStyle w:val="ListParagraph"/>
              <w:numPr>
                <w:ilvl w:val="1"/>
                <w:numId w:val="42"/>
              </w:numPr>
              <w:adjustRightInd w:val="0"/>
              <w:snapToGrid w:val="0"/>
              <w:spacing w:after="0" w:line="256" w:lineRule="auto"/>
              <w:rPr>
                <w:rFonts w:cs="Times"/>
                <w:szCs w:val="20"/>
              </w:rPr>
            </w:pPr>
            <w:r w:rsidRPr="00753301">
              <w:rPr>
                <w:rFonts w:eastAsia="SimSun" w:cs="Times"/>
                <w:szCs w:val="20"/>
              </w:rPr>
              <w:t>If the first PHR value is actual PHR (based on Rel. 15/16) corresponding to a repetition</w:t>
            </w:r>
            <w:r w:rsidRPr="00265632">
              <w:rPr>
                <w:rFonts w:eastAsia="SimSun" w:cs="Times"/>
                <w:szCs w:val="20"/>
              </w:rPr>
              <w:t xml:space="preserve"> among mTRP PUSCH repetitions associated with a given TRP, t</w:t>
            </w:r>
            <w:r w:rsidRPr="00265632">
              <w:rPr>
                <w:rFonts w:cs="Times"/>
                <w:szCs w:val="20"/>
              </w:rPr>
              <w:t xml:space="preserve">he second PHR value, select Alt. 2A </w:t>
            </w:r>
          </w:p>
          <w:p w14:paraId="729AA564" w14:textId="77777777" w:rsidR="002569E8" w:rsidRPr="00265632" w:rsidRDefault="002569E8" w:rsidP="002569E8">
            <w:pPr>
              <w:pStyle w:val="ListParagraph"/>
              <w:numPr>
                <w:ilvl w:val="2"/>
                <w:numId w:val="42"/>
              </w:numPr>
              <w:spacing w:after="0" w:line="259" w:lineRule="auto"/>
              <w:rPr>
                <w:rFonts w:cs="Times"/>
                <w:szCs w:val="20"/>
              </w:rPr>
            </w:pPr>
            <w:r w:rsidRPr="00265632">
              <w:rPr>
                <w:rFonts w:cs="Times"/>
                <w:szCs w:val="20"/>
              </w:rPr>
              <w:t>Alt.2A: Is actual only when a repetition associated with the other TRP is transmitted in slot n. Otherwise, it is virtual.</w:t>
            </w:r>
          </w:p>
          <w:p w14:paraId="31C7F2C7" w14:textId="77777777" w:rsidR="002569E8" w:rsidRPr="00265632" w:rsidRDefault="002569E8" w:rsidP="002569E8">
            <w:pPr>
              <w:pStyle w:val="ListParagraph"/>
              <w:numPr>
                <w:ilvl w:val="3"/>
                <w:numId w:val="42"/>
              </w:numPr>
              <w:spacing w:after="0" w:line="259" w:lineRule="auto"/>
              <w:rPr>
                <w:rFonts w:cs="Times"/>
                <w:szCs w:val="20"/>
              </w:rPr>
            </w:pPr>
            <w:r w:rsidRPr="00265632">
              <w:rPr>
                <w:rFonts w:cs="Times"/>
                <w:szCs w:val="20"/>
              </w:rPr>
              <w:t>If there are multiple repetitions associated with the other TRP in slot n, the earliest one in slot n is selected.</w:t>
            </w:r>
          </w:p>
          <w:p w14:paraId="5EB98319" w14:textId="77777777" w:rsidR="002569E8" w:rsidRPr="00265632" w:rsidRDefault="002569E8" w:rsidP="002569E8">
            <w:pPr>
              <w:pStyle w:val="ListParagraph"/>
              <w:numPr>
                <w:ilvl w:val="1"/>
                <w:numId w:val="42"/>
              </w:numPr>
              <w:adjustRightInd w:val="0"/>
              <w:snapToGrid w:val="0"/>
              <w:spacing w:after="0" w:line="259" w:lineRule="auto"/>
              <w:rPr>
                <w:rFonts w:eastAsia="SimSun" w:cs="Times"/>
                <w:szCs w:val="20"/>
              </w:rPr>
            </w:pPr>
            <w:r w:rsidRPr="00753301">
              <w:rPr>
                <w:rFonts w:eastAsia="SimSun" w:cs="Times"/>
                <w:szCs w:val="20"/>
              </w:rPr>
              <w:t>If the first PHR value is actual PHR (based on Rel. 15/16) but not corresponding to a repetition</w:t>
            </w:r>
            <w:r w:rsidRPr="00265632">
              <w:rPr>
                <w:rFonts w:eastAsia="SimSun" w:cs="Times"/>
                <w:szCs w:val="20"/>
              </w:rPr>
              <w:t xml:space="preserve"> among mTRP PUSCH repetitions (corresponds to sTRP PUSCH), </w:t>
            </w:r>
            <w:r w:rsidRPr="00265632">
              <w:rPr>
                <w:rFonts w:cs="Times"/>
                <w:szCs w:val="20"/>
              </w:rPr>
              <w:t xml:space="preserve">select Alt. 1B </w:t>
            </w:r>
          </w:p>
          <w:p w14:paraId="0DE748E0" w14:textId="77777777" w:rsidR="002569E8" w:rsidRPr="00265632" w:rsidRDefault="002569E8" w:rsidP="002569E8">
            <w:pPr>
              <w:pStyle w:val="ListParagraph"/>
              <w:numPr>
                <w:ilvl w:val="2"/>
                <w:numId w:val="42"/>
              </w:numPr>
              <w:adjustRightInd w:val="0"/>
              <w:snapToGrid w:val="0"/>
              <w:spacing w:after="0" w:line="259" w:lineRule="auto"/>
              <w:rPr>
                <w:rFonts w:eastAsia="SimSun" w:cs="Times"/>
                <w:szCs w:val="20"/>
              </w:rPr>
            </w:pPr>
            <w:r w:rsidRPr="00265632">
              <w:rPr>
                <w:rFonts w:cs="Times"/>
                <w:szCs w:val="20"/>
              </w:rPr>
              <w:t>Alt1B: a second PHR value is reported as virtual PHR.</w:t>
            </w:r>
          </w:p>
          <w:p w14:paraId="7CE37756" w14:textId="77777777" w:rsidR="002569E8" w:rsidRPr="00265632" w:rsidRDefault="002569E8" w:rsidP="002569E8">
            <w:pPr>
              <w:pStyle w:val="ListParagraph"/>
              <w:numPr>
                <w:ilvl w:val="1"/>
                <w:numId w:val="42"/>
              </w:numPr>
              <w:adjustRightInd w:val="0"/>
              <w:snapToGrid w:val="0"/>
              <w:spacing w:after="0" w:line="259" w:lineRule="auto"/>
              <w:rPr>
                <w:rFonts w:eastAsia="SimSun" w:cs="Times"/>
                <w:szCs w:val="20"/>
              </w:rPr>
            </w:pPr>
            <w:r w:rsidRPr="00753301">
              <w:rPr>
                <w:rFonts w:cs="Times"/>
                <w:szCs w:val="20"/>
              </w:rPr>
              <w:t>If the first PHR value is virtual</w:t>
            </w:r>
            <w:r w:rsidRPr="00265632">
              <w:rPr>
                <w:rFonts w:cs="Times"/>
                <w:szCs w:val="20"/>
              </w:rPr>
              <w:t>,</w:t>
            </w:r>
            <w:r w:rsidRPr="00265632">
              <w:rPr>
                <w:rFonts w:eastAsia="SimSun" w:cs="Times"/>
                <w:szCs w:val="20"/>
              </w:rPr>
              <w:t xml:space="preserve"> </w:t>
            </w:r>
            <w:r w:rsidRPr="00265632">
              <w:rPr>
                <w:rFonts w:cs="Times"/>
                <w:szCs w:val="20"/>
              </w:rPr>
              <w:t xml:space="preserve">select Alt. 1C </w:t>
            </w:r>
          </w:p>
          <w:p w14:paraId="3D6626C3" w14:textId="77777777" w:rsidR="002569E8" w:rsidRPr="00265632" w:rsidRDefault="002569E8" w:rsidP="002569E8">
            <w:pPr>
              <w:pStyle w:val="ListParagraph"/>
              <w:numPr>
                <w:ilvl w:val="2"/>
                <w:numId w:val="42"/>
              </w:numPr>
              <w:adjustRightInd w:val="0"/>
              <w:snapToGrid w:val="0"/>
              <w:spacing w:after="0" w:line="259" w:lineRule="auto"/>
              <w:rPr>
                <w:rFonts w:eastAsia="SimSun" w:cs="Times"/>
                <w:szCs w:val="20"/>
              </w:rPr>
            </w:pPr>
            <w:r w:rsidRPr="00265632">
              <w:rPr>
                <w:rFonts w:cs="Times"/>
                <w:szCs w:val="20"/>
              </w:rPr>
              <w:t>Alt1C: a second PHR value is reported as virtual PHR.</w:t>
            </w:r>
          </w:p>
          <w:p w14:paraId="12E9DEE2" w14:textId="77777777" w:rsidR="002569E8" w:rsidRPr="00265632" w:rsidRDefault="002569E8" w:rsidP="002569E8">
            <w:pPr>
              <w:numPr>
                <w:ilvl w:val="0"/>
                <w:numId w:val="41"/>
              </w:numPr>
              <w:spacing w:after="0"/>
              <w:rPr>
                <w:rFonts w:cs="Times"/>
                <w:szCs w:val="20"/>
              </w:rPr>
            </w:pPr>
            <w:r w:rsidRPr="00265632">
              <w:rPr>
                <w:rFonts w:cs="Times"/>
                <w:szCs w:val="20"/>
              </w:rPr>
              <w:t>Note: It was agreed that when second PHR is virtual, it is calculated based on a set of default power control parameters defined for the other TRP (that is not associated with the first PHR)</w:t>
            </w:r>
          </w:p>
          <w:p w14:paraId="311847FD" w14:textId="77777777" w:rsidR="002569E8" w:rsidRPr="00F9702B" w:rsidRDefault="002569E8" w:rsidP="002569E8">
            <w:pPr>
              <w:numPr>
                <w:ilvl w:val="0"/>
                <w:numId w:val="41"/>
              </w:numPr>
              <w:spacing w:after="0"/>
              <w:rPr>
                <w:rFonts w:cs="Times"/>
                <w:szCs w:val="20"/>
              </w:rPr>
            </w:pPr>
            <w:r w:rsidRPr="00265632">
              <w:rPr>
                <w:rFonts w:cs="Times"/>
                <w:szCs w:val="20"/>
              </w:rPr>
              <w:t>Note: It was agreed that the above is applicable to both single entry and multi-entry PHR reports</w:t>
            </w:r>
          </w:p>
          <w:p w14:paraId="15CD32E0" w14:textId="77777777" w:rsidR="002569E8" w:rsidRDefault="002569E8" w:rsidP="002569E8">
            <w:pPr>
              <w:rPr>
                <w:color w:val="A6A6A6" w:themeColor="background1" w:themeShade="A6"/>
              </w:rPr>
            </w:pPr>
          </w:p>
        </w:tc>
      </w:tr>
    </w:tbl>
    <w:p w14:paraId="40EAA284" w14:textId="654B4424" w:rsidR="00E20DBA" w:rsidRDefault="00E20DBA" w:rsidP="002569E8">
      <w:pPr>
        <w:rPr>
          <w:color w:val="A6A6A6" w:themeColor="background1" w:themeShade="A6"/>
        </w:rPr>
      </w:pPr>
    </w:p>
    <w:p w14:paraId="7311BA73" w14:textId="749C3691" w:rsidR="00497A9A" w:rsidRDefault="00AA3C5B" w:rsidP="002569E8">
      <w:pPr>
        <w:rPr>
          <w:rFonts w:cs="Times"/>
          <w:szCs w:val="20"/>
        </w:rPr>
      </w:pPr>
      <w:r>
        <w:t>In Rel-17</w:t>
      </w:r>
      <w:r w:rsidR="0038166E">
        <w:t xml:space="preserve">, </w:t>
      </w:r>
      <w:r w:rsidR="008B6430">
        <w:t>it has been agreed that two PHRs</w:t>
      </w:r>
      <w:r w:rsidR="000F2EA2">
        <w:t>, which correspond to the two PUSCH repetitions towards the two TRPs,</w:t>
      </w:r>
      <w:r w:rsidR="008B6430">
        <w:t xml:space="preserve"> are </w:t>
      </w:r>
      <w:r w:rsidR="000F2EA2">
        <w:t>reported</w:t>
      </w:r>
      <w:r w:rsidR="005A5F77">
        <w:t xml:space="preserve"> in mTRP PHR reporting. </w:t>
      </w:r>
      <w:r w:rsidR="00AD77C0">
        <w:t xml:space="preserve">And </w:t>
      </w:r>
      <w:r w:rsidR="00F2656B">
        <w:rPr>
          <w:rFonts w:cs="Times"/>
          <w:szCs w:val="20"/>
        </w:rPr>
        <w:t>w</w:t>
      </w:r>
      <w:r w:rsidR="00F2656B" w:rsidRPr="00265632">
        <w:rPr>
          <w:rFonts w:cs="Times"/>
          <w:szCs w:val="20"/>
        </w:rPr>
        <w:t xml:space="preserve">hen PHR MAC-CE is reported in slot n, for a CC that is configured with mTRP PUSCH repetition, </w:t>
      </w:r>
      <w:r w:rsidR="00F2656B">
        <w:rPr>
          <w:rFonts w:cs="Times"/>
          <w:szCs w:val="20"/>
        </w:rPr>
        <w:t xml:space="preserve">the </w:t>
      </w:r>
      <w:r w:rsidR="00F2656B" w:rsidRPr="00265632">
        <w:rPr>
          <w:rFonts w:cs="Times"/>
          <w:szCs w:val="20"/>
        </w:rPr>
        <w:t xml:space="preserve">second PHR value is </w:t>
      </w:r>
      <w:r w:rsidR="00F2656B">
        <w:rPr>
          <w:rFonts w:cs="Times"/>
          <w:szCs w:val="20"/>
        </w:rPr>
        <w:t xml:space="preserve">determined based on the first PHR value. </w:t>
      </w:r>
      <w:r w:rsidR="00497A9A">
        <w:rPr>
          <w:rFonts w:cs="Times"/>
          <w:szCs w:val="20"/>
        </w:rPr>
        <w:t xml:space="preserve">We also have agreed the </w:t>
      </w:r>
      <w:r w:rsidR="00472B5F">
        <w:rPr>
          <w:rFonts w:cs="Times"/>
          <w:szCs w:val="20"/>
        </w:rPr>
        <w:t>following association</w:t>
      </w:r>
      <w:r w:rsidR="00945562">
        <w:rPr>
          <w:rFonts w:cs="Times"/>
          <w:szCs w:val="20"/>
        </w:rPr>
        <w:t xml:space="preserve"> between the </w:t>
      </w:r>
      <w:r w:rsidR="00493532">
        <w:rPr>
          <w:rFonts w:cs="Times"/>
          <w:szCs w:val="20"/>
        </w:rPr>
        <w:t>DCI codepoint for dynamic sTRP/mTRP switching</w:t>
      </w:r>
      <w:r w:rsidR="00945562">
        <w:rPr>
          <w:rFonts w:cs="Times"/>
          <w:szCs w:val="20"/>
        </w:rPr>
        <w:t xml:space="preserve"> and the</w:t>
      </w:r>
      <w:r w:rsidR="00C834EB">
        <w:rPr>
          <w:rFonts w:cs="Times"/>
          <w:szCs w:val="20"/>
        </w:rPr>
        <w:t xml:space="preserve"> two</w:t>
      </w:r>
      <w:r w:rsidR="00945562">
        <w:rPr>
          <w:rFonts w:cs="Times"/>
          <w:szCs w:val="20"/>
        </w:rPr>
        <w:t xml:space="preserve"> SRS resource set</w:t>
      </w:r>
      <w:r w:rsidR="00C834EB">
        <w:rPr>
          <w:rFonts w:cs="Times"/>
          <w:szCs w:val="20"/>
        </w:rPr>
        <w:t>s</w:t>
      </w:r>
      <w:r w:rsidR="00472B5F">
        <w:rPr>
          <w:rFonts w:cs="Times"/>
          <w:szCs w:val="20"/>
        </w:rPr>
        <w:t>.</w:t>
      </w:r>
    </w:p>
    <w:tbl>
      <w:tblPr>
        <w:tblStyle w:val="TableGrid"/>
        <w:tblW w:w="0" w:type="auto"/>
        <w:tblLook w:val="04A0" w:firstRow="1" w:lastRow="0" w:firstColumn="1" w:lastColumn="0" w:noHBand="0" w:noVBand="1"/>
      </w:tblPr>
      <w:tblGrid>
        <w:gridCol w:w="9919"/>
      </w:tblGrid>
      <w:tr w:rsidR="001A0F32" w14:paraId="7DBCFD6E" w14:textId="77777777" w:rsidTr="001A0F32">
        <w:tc>
          <w:tcPr>
            <w:tcW w:w="991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1A0F32" w:rsidRPr="00945562" w14:paraId="5670D04C" w14:textId="77777777" w:rsidTr="00425DE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65367C9" w14:textId="77777777" w:rsidR="001A0F32" w:rsidRPr="00945562" w:rsidRDefault="001A0F32" w:rsidP="001A0F32">
                  <w:pPr>
                    <w:jc w:val="center"/>
                    <w:rPr>
                      <w:rFonts w:ascii="Times New Roman" w:hAnsi="Times New Roman"/>
                      <w:b/>
                      <w:bCs/>
                      <w:sz w:val="16"/>
                      <w:szCs w:val="16"/>
                      <w:lang w:eastAsia="ja-JP"/>
                    </w:rPr>
                  </w:pPr>
                  <w:r w:rsidRPr="00945562">
                    <w:rPr>
                      <w:rFonts w:ascii="Times New Roman" w:hAnsi="Times New Roman"/>
                      <w:b/>
                      <w:bCs/>
                      <w:sz w:val="16"/>
                      <w:szCs w:val="16"/>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8C1698D" w14:textId="77777777" w:rsidR="001A0F32" w:rsidRPr="00945562" w:rsidRDefault="001A0F32" w:rsidP="001A0F32">
                  <w:pPr>
                    <w:jc w:val="center"/>
                    <w:rPr>
                      <w:rFonts w:ascii="Times New Roman" w:hAnsi="Times New Roman"/>
                      <w:b/>
                      <w:bCs/>
                      <w:sz w:val="16"/>
                      <w:szCs w:val="16"/>
                      <w:lang w:eastAsia="ja-JP"/>
                    </w:rPr>
                  </w:pPr>
                  <w:r w:rsidRPr="00945562">
                    <w:rPr>
                      <w:rFonts w:ascii="Times New Roman" w:hAnsi="Times New Roman"/>
                      <w:b/>
                      <w:bCs/>
                      <w:sz w:val="16"/>
                      <w:szCs w:val="16"/>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EFB36C5" w14:textId="77777777" w:rsidR="001A0F32" w:rsidRPr="00945562" w:rsidRDefault="001A0F32" w:rsidP="001A0F32">
                  <w:pPr>
                    <w:jc w:val="center"/>
                    <w:rPr>
                      <w:rFonts w:ascii="Times New Roman" w:hAnsi="Times New Roman"/>
                      <w:b/>
                      <w:bCs/>
                      <w:sz w:val="16"/>
                      <w:szCs w:val="16"/>
                      <w:lang w:eastAsia="ja-JP"/>
                    </w:rPr>
                  </w:pPr>
                  <w:r w:rsidRPr="00945562">
                    <w:rPr>
                      <w:rFonts w:ascii="Times New Roman" w:hAnsi="Times New Roman"/>
                      <w:b/>
                      <w:bCs/>
                      <w:sz w:val="16"/>
                      <w:szCs w:val="16"/>
                      <w:lang w:eastAsia="ja-JP"/>
                    </w:rPr>
                    <w:t>SRI (for both CB and NCB)/TPMI (CB only) field(s)</w:t>
                  </w:r>
                </w:p>
              </w:tc>
            </w:tr>
            <w:tr w:rsidR="001A0F32" w:rsidRPr="00945562" w14:paraId="334D9478" w14:textId="77777777" w:rsidTr="00425DE4">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F3DE4F"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6A44959"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s-TRP mode with 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79ED491"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field is unused)</w:t>
                  </w:r>
                </w:p>
              </w:tc>
            </w:tr>
            <w:tr w:rsidR="001A0F32" w:rsidRPr="00945562" w14:paraId="079D808B" w14:textId="77777777" w:rsidTr="00425DE4">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245989C"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2FC6A6C"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s-TRP mode with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88B6B3B"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field is unused)</w:t>
                  </w:r>
                </w:p>
              </w:tc>
            </w:tr>
            <w:tr w:rsidR="001A0F32" w:rsidRPr="00945562" w14:paraId="07699B00" w14:textId="77777777" w:rsidTr="00425DE4">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591143"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3F81D18"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m-TRP mode with (TRP1,TRP2 order)</w:t>
                  </w:r>
                </w:p>
                <w:p w14:paraId="5080EED2"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SRI/TPMI field: 1</w:t>
                  </w:r>
                  <w:r w:rsidRPr="00945562">
                    <w:rPr>
                      <w:rFonts w:ascii="Times New Roman" w:hAnsi="Times New Roman"/>
                      <w:sz w:val="16"/>
                      <w:szCs w:val="16"/>
                      <w:vertAlign w:val="superscript"/>
                      <w:lang w:eastAsia="ja-JP"/>
                    </w:rPr>
                    <w:t xml:space="preserve">st </w:t>
                  </w:r>
                  <w:r w:rsidRPr="00945562">
                    <w:rPr>
                      <w:rFonts w:ascii="Times New Roman" w:hAnsi="Times New Roman"/>
                      <w:sz w:val="16"/>
                      <w:szCs w:val="16"/>
                      <w:lang w:eastAsia="ja-JP"/>
                    </w:rPr>
                    <w:t xml:space="preserve"> SRS resource set</w:t>
                  </w:r>
                </w:p>
                <w:p w14:paraId="7D56C49A"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SRI/TPMI field: 2</w:t>
                  </w:r>
                  <w:r w:rsidRPr="00945562">
                    <w:rPr>
                      <w:rFonts w:ascii="Times New Roman" w:hAnsi="Times New Roman"/>
                      <w:sz w:val="16"/>
                      <w:szCs w:val="16"/>
                      <w:vertAlign w:val="superscript"/>
                      <w:lang w:eastAsia="ja-JP"/>
                    </w:rPr>
                    <w:t xml:space="preserve">nd </w:t>
                  </w:r>
                  <w:r w:rsidRPr="00945562">
                    <w:rPr>
                      <w:rFonts w:ascii="Times New Roman" w:hAnsi="Times New Roman"/>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4C151BE"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Both 1</w:t>
                  </w:r>
                  <w:r w:rsidRPr="00945562">
                    <w:rPr>
                      <w:rFonts w:ascii="Times New Roman" w:hAnsi="Times New Roman"/>
                      <w:sz w:val="16"/>
                      <w:szCs w:val="16"/>
                      <w:vertAlign w:val="superscript"/>
                      <w:lang w:eastAsia="ja-JP"/>
                    </w:rPr>
                    <w:t>st</w:t>
                  </w:r>
                  <w:r w:rsidRPr="00945562">
                    <w:rPr>
                      <w:rFonts w:ascii="Times New Roman" w:hAnsi="Times New Roman"/>
                      <w:sz w:val="16"/>
                      <w:szCs w:val="16"/>
                      <w:lang w:eastAsia="ja-JP"/>
                    </w:rPr>
                    <w:t xml:space="preserve"> and 2</w:t>
                  </w:r>
                  <w:r w:rsidRPr="00945562">
                    <w:rPr>
                      <w:rFonts w:ascii="Times New Roman" w:hAnsi="Times New Roman"/>
                      <w:sz w:val="16"/>
                      <w:szCs w:val="16"/>
                      <w:vertAlign w:val="superscript"/>
                      <w:lang w:eastAsia="ja-JP"/>
                    </w:rPr>
                    <w:t>nd</w:t>
                  </w:r>
                  <w:r w:rsidRPr="00945562">
                    <w:rPr>
                      <w:rFonts w:ascii="Times New Roman" w:hAnsi="Times New Roman"/>
                      <w:sz w:val="16"/>
                      <w:szCs w:val="16"/>
                      <w:lang w:eastAsia="ja-JP"/>
                    </w:rPr>
                    <w:t xml:space="preserve"> SRI/TPMI fields</w:t>
                  </w:r>
                </w:p>
              </w:tc>
            </w:tr>
            <w:tr w:rsidR="001A0F32" w:rsidRPr="00945562" w14:paraId="1246590A" w14:textId="77777777" w:rsidTr="00425DE4">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96C1295" w14:textId="77777777" w:rsidR="001A0F32" w:rsidRPr="00945562" w:rsidRDefault="001A0F32" w:rsidP="001A0F32">
                  <w:pPr>
                    <w:jc w:val="center"/>
                    <w:rPr>
                      <w:rFonts w:ascii="Times New Roman" w:hAnsi="Times New Roman"/>
                      <w:sz w:val="16"/>
                      <w:szCs w:val="16"/>
                      <w:lang w:eastAsia="ja-JP"/>
                    </w:rPr>
                  </w:pPr>
                  <w:r w:rsidRPr="00945562">
                    <w:rPr>
                      <w:rFonts w:ascii="Times New Roman" w:hAnsi="Times New Roman"/>
                      <w:sz w:val="16"/>
                      <w:szCs w:val="16"/>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211D830" w14:textId="77777777" w:rsidR="001A0F32" w:rsidRPr="00945562" w:rsidRDefault="001A0F32" w:rsidP="001A0F32">
                  <w:pPr>
                    <w:rPr>
                      <w:rFonts w:cs="Times"/>
                      <w:sz w:val="16"/>
                      <w:szCs w:val="16"/>
                      <w:lang w:eastAsia="ja-JP"/>
                    </w:rPr>
                  </w:pPr>
                  <w:r w:rsidRPr="00945562">
                    <w:rPr>
                      <w:rFonts w:cs="Times"/>
                      <w:sz w:val="16"/>
                      <w:szCs w:val="16"/>
                      <w:lang w:eastAsia="ja-JP"/>
                    </w:rPr>
                    <w:t>m-TRP mode with (TRP2,TRP1 order)</w:t>
                  </w:r>
                </w:p>
                <w:p w14:paraId="419F7F3B" w14:textId="77777777" w:rsidR="001A0F32" w:rsidRPr="00945562" w:rsidRDefault="001A0F32" w:rsidP="001A0F32">
                  <w:pPr>
                    <w:rPr>
                      <w:rFonts w:cs="Times"/>
                      <w:sz w:val="16"/>
                      <w:szCs w:val="16"/>
                      <w:lang w:eastAsia="ja-JP"/>
                    </w:rPr>
                  </w:pPr>
                  <w:r w:rsidRPr="00945562">
                    <w:rPr>
                      <w:rFonts w:cs="Times"/>
                      <w:sz w:val="16"/>
                      <w:szCs w:val="16"/>
                      <w:lang w:eastAsia="ja-JP"/>
                    </w:rPr>
                    <w:t>1</w:t>
                  </w:r>
                  <w:r w:rsidRPr="00945562">
                    <w:rPr>
                      <w:rFonts w:cs="Times"/>
                      <w:sz w:val="16"/>
                      <w:szCs w:val="16"/>
                      <w:vertAlign w:val="superscript"/>
                      <w:lang w:eastAsia="ja-JP"/>
                    </w:rPr>
                    <w:t>st</w:t>
                  </w:r>
                  <w:r w:rsidRPr="00945562">
                    <w:rPr>
                      <w:rFonts w:cs="Times"/>
                      <w:sz w:val="16"/>
                      <w:szCs w:val="16"/>
                      <w:lang w:eastAsia="ja-JP"/>
                    </w:rPr>
                    <w:t xml:space="preserve"> SRI/TPMI field: 1</w:t>
                  </w:r>
                  <w:r w:rsidRPr="00945562">
                    <w:rPr>
                      <w:rFonts w:cs="Times"/>
                      <w:sz w:val="16"/>
                      <w:szCs w:val="16"/>
                      <w:vertAlign w:val="superscript"/>
                      <w:lang w:eastAsia="ja-JP"/>
                    </w:rPr>
                    <w:t xml:space="preserve">st </w:t>
                  </w:r>
                  <w:r w:rsidRPr="00945562">
                    <w:rPr>
                      <w:rFonts w:cs="Times"/>
                      <w:sz w:val="16"/>
                      <w:szCs w:val="16"/>
                      <w:lang w:eastAsia="ja-JP"/>
                    </w:rPr>
                    <w:t xml:space="preserve"> SRS resource set</w:t>
                  </w:r>
                </w:p>
                <w:p w14:paraId="1EE0D373" w14:textId="77777777" w:rsidR="001A0F32" w:rsidRPr="00945562" w:rsidRDefault="001A0F32" w:rsidP="001A0F32">
                  <w:pPr>
                    <w:jc w:val="center"/>
                    <w:rPr>
                      <w:rFonts w:ascii="Times New Roman" w:hAnsi="Times New Roman"/>
                      <w:sz w:val="16"/>
                      <w:szCs w:val="16"/>
                      <w:lang w:eastAsia="ja-JP"/>
                    </w:rPr>
                  </w:pPr>
                  <w:r w:rsidRPr="00945562">
                    <w:rPr>
                      <w:rFonts w:cs="Times"/>
                      <w:sz w:val="16"/>
                      <w:szCs w:val="16"/>
                      <w:lang w:eastAsia="ja-JP"/>
                    </w:rPr>
                    <w:t>2</w:t>
                  </w:r>
                  <w:r w:rsidRPr="00945562">
                    <w:rPr>
                      <w:rFonts w:cs="Times"/>
                      <w:sz w:val="16"/>
                      <w:szCs w:val="16"/>
                      <w:vertAlign w:val="superscript"/>
                      <w:lang w:eastAsia="ja-JP"/>
                    </w:rPr>
                    <w:t>nd</w:t>
                  </w:r>
                  <w:r w:rsidRPr="00945562">
                    <w:rPr>
                      <w:rFonts w:cs="Times"/>
                      <w:sz w:val="16"/>
                      <w:szCs w:val="16"/>
                      <w:lang w:eastAsia="ja-JP"/>
                    </w:rPr>
                    <w:t xml:space="preserve"> SRI/TPMI field: 2</w:t>
                  </w:r>
                  <w:r w:rsidRPr="00945562">
                    <w:rPr>
                      <w:rFonts w:cs="Times"/>
                      <w:sz w:val="16"/>
                      <w:szCs w:val="16"/>
                      <w:vertAlign w:val="superscript"/>
                      <w:lang w:eastAsia="ja-JP"/>
                    </w:rPr>
                    <w:t xml:space="preserve">nd </w:t>
                  </w:r>
                  <w:r w:rsidRPr="00945562">
                    <w:rPr>
                      <w:rFonts w:cs="Times"/>
                      <w:sz w:val="16"/>
                      <w:szCs w:val="16"/>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21CB486" w14:textId="77777777" w:rsidR="001A0F32" w:rsidRPr="00945562" w:rsidRDefault="001A0F32" w:rsidP="001A0F32">
                  <w:pPr>
                    <w:jc w:val="center"/>
                    <w:rPr>
                      <w:rFonts w:ascii="Times New Roman" w:hAnsi="Times New Roman"/>
                      <w:sz w:val="16"/>
                      <w:szCs w:val="16"/>
                      <w:lang w:eastAsia="ja-JP"/>
                    </w:rPr>
                  </w:pPr>
                  <w:r w:rsidRPr="00945562">
                    <w:rPr>
                      <w:rFonts w:cs="Times"/>
                      <w:sz w:val="16"/>
                      <w:szCs w:val="16"/>
                      <w:lang w:eastAsia="ja-JP"/>
                    </w:rPr>
                    <w:t>Both 1</w:t>
                  </w:r>
                  <w:r w:rsidRPr="00945562">
                    <w:rPr>
                      <w:rFonts w:cs="Times"/>
                      <w:sz w:val="16"/>
                      <w:szCs w:val="16"/>
                      <w:vertAlign w:val="superscript"/>
                      <w:lang w:eastAsia="ja-JP"/>
                    </w:rPr>
                    <w:t>st</w:t>
                  </w:r>
                  <w:r w:rsidRPr="00945562">
                    <w:rPr>
                      <w:rFonts w:cs="Times"/>
                      <w:sz w:val="16"/>
                      <w:szCs w:val="16"/>
                      <w:lang w:eastAsia="ja-JP"/>
                    </w:rPr>
                    <w:t xml:space="preserve"> and 2</w:t>
                  </w:r>
                  <w:r w:rsidRPr="00945562">
                    <w:rPr>
                      <w:rFonts w:cs="Times"/>
                      <w:sz w:val="16"/>
                      <w:szCs w:val="16"/>
                      <w:vertAlign w:val="superscript"/>
                      <w:lang w:eastAsia="ja-JP"/>
                    </w:rPr>
                    <w:t>nd</w:t>
                  </w:r>
                  <w:r w:rsidRPr="00945562">
                    <w:rPr>
                      <w:rFonts w:cs="Times"/>
                      <w:sz w:val="16"/>
                      <w:szCs w:val="16"/>
                      <w:lang w:eastAsia="ja-JP"/>
                    </w:rPr>
                    <w:t xml:space="preserve"> SRI/TPMI fields</w:t>
                  </w:r>
                </w:p>
              </w:tc>
            </w:tr>
          </w:tbl>
          <w:p w14:paraId="2FD29EBD" w14:textId="77777777" w:rsidR="001A0F32" w:rsidRPr="00EE7350" w:rsidRDefault="001A0F32" w:rsidP="001A0F32">
            <w:pPr>
              <w:pStyle w:val="ListParagraph"/>
              <w:numPr>
                <w:ilvl w:val="0"/>
                <w:numId w:val="34"/>
              </w:numPr>
              <w:spacing w:after="0" w:line="240" w:lineRule="auto"/>
              <w:jc w:val="left"/>
              <w:rPr>
                <w:rFonts w:cs="Times"/>
                <w:szCs w:val="20"/>
              </w:rPr>
            </w:pPr>
            <w:r w:rsidRPr="00EE7350">
              <w:rPr>
                <w:rFonts w:cs="Times"/>
                <w:szCs w:val="20"/>
              </w:rPr>
              <w:t>For Codepoint “11”, the first repetition in time is associated with the second SRS resource set, and the remaining repetitions follow the configured mapping pattern (cyclic or sequential).</w:t>
            </w:r>
          </w:p>
          <w:p w14:paraId="597BCEE5" w14:textId="38059CF6" w:rsidR="001A0F32" w:rsidRPr="001A0F32" w:rsidRDefault="001A0F32" w:rsidP="002569E8">
            <w:pPr>
              <w:pStyle w:val="ListParagraph"/>
              <w:numPr>
                <w:ilvl w:val="0"/>
                <w:numId w:val="34"/>
              </w:numPr>
              <w:spacing w:after="0" w:line="240" w:lineRule="auto"/>
              <w:jc w:val="left"/>
              <w:rPr>
                <w:rFonts w:cs="Times"/>
                <w:szCs w:val="20"/>
              </w:rPr>
            </w:pPr>
            <w:r w:rsidRPr="00EE7350">
              <w:rPr>
                <w:rFonts w:cs="Times"/>
                <w:szCs w:val="20"/>
              </w:rPr>
              <w:lastRenderedPageBreak/>
              <w:t>For Codepoint “10”, the first repetition in time is associated with the first SRS resource set, and the remaining repetitions follow the configured mapping pattern (cyclic or sequential).</w:t>
            </w:r>
          </w:p>
        </w:tc>
      </w:tr>
    </w:tbl>
    <w:p w14:paraId="50CFAF3F" w14:textId="79C39356" w:rsidR="003B48C2" w:rsidRDefault="005847AC" w:rsidP="002569E8">
      <w:pPr>
        <w:rPr>
          <w:rFonts w:cs="Times"/>
          <w:szCs w:val="20"/>
        </w:rPr>
      </w:pPr>
      <w:r>
        <w:rPr>
          <w:rFonts w:cs="Times"/>
          <w:szCs w:val="20"/>
        </w:rPr>
        <w:lastRenderedPageBreak/>
        <w:t>Based on these agreements,</w:t>
      </w:r>
      <w:r w:rsidR="002319AE">
        <w:rPr>
          <w:rFonts w:cs="Times"/>
          <w:szCs w:val="20"/>
        </w:rPr>
        <w:t xml:space="preserve"> </w:t>
      </w:r>
      <w:r w:rsidR="00493532">
        <w:rPr>
          <w:rFonts w:cs="Times"/>
          <w:szCs w:val="20"/>
        </w:rPr>
        <w:t>there are two options to</w:t>
      </w:r>
      <w:r w:rsidR="00D545CE">
        <w:rPr>
          <w:rFonts w:cs="Times"/>
          <w:szCs w:val="20"/>
        </w:rPr>
        <w:t xml:space="preserve"> associate PHR1/PHR2 to </w:t>
      </w:r>
      <w:r w:rsidR="000B69E6">
        <w:rPr>
          <w:rFonts w:cs="Times"/>
          <w:szCs w:val="20"/>
        </w:rPr>
        <w:t>the PUSCH repetition</w:t>
      </w:r>
      <w:r w:rsidR="003B48C2">
        <w:rPr>
          <w:rFonts w:cs="Times"/>
          <w:szCs w:val="20"/>
        </w:rPr>
        <w:t>s</w:t>
      </w:r>
      <w:r w:rsidR="000B69E6">
        <w:rPr>
          <w:rFonts w:cs="Times"/>
          <w:szCs w:val="20"/>
        </w:rPr>
        <w:t xml:space="preserve"> to </w:t>
      </w:r>
      <w:r w:rsidR="00D545CE">
        <w:rPr>
          <w:rFonts w:cs="Times"/>
          <w:szCs w:val="20"/>
        </w:rPr>
        <w:t>TRP1/TRP2</w:t>
      </w:r>
      <w:r w:rsidR="00E87127">
        <w:rPr>
          <w:rFonts w:cs="Times"/>
          <w:szCs w:val="20"/>
        </w:rPr>
        <w:t xml:space="preserve"> as follows.</w:t>
      </w:r>
      <w:r w:rsidR="00E85E68">
        <w:rPr>
          <w:rFonts w:cs="Times"/>
          <w:szCs w:val="20"/>
        </w:rPr>
        <w:t xml:space="preserve"> </w:t>
      </w:r>
    </w:p>
    <w:p w14:paraId="1BD86181" w14:textId="73F067E9" w:rsidR="001A445D" w:rsidRPr="00080327" w:rsidRDefault="00E87127" w:rsidP="00080327">
      <w:pPr>
        <w:pStyle w:val="ListParagraph"/>
        <w:numPr>
          <w:ilvl w:val="0"/>
          <w:numId w:val="43"/>
        </w:numPr>
        <w:rPr>
          <w:rFonts w:cs="Times"/>
          <w:szCs w:val="20"/>
        </w:rPr>
      </w:pPr>
      <w:r w:rsidRPr="00385EF9">
        <w:rPr>
          <w:rFonts w:cs="Times"/>
          <w:b/>
          <w:bCs/>
          <w:szCs w:val="20"/>
        </w:rPr>
        <w:t>Option-1 (static association)</w:t>
      </w:r>
      <w:r w:rsidR="003C5CF3" w:rsidRPr="00385EF9">
        <w:rPr>
          <w:rFonts w:cs="Times"/>
          <w:szCs w:val="20"/>
        </w:rPr>
        <w:t xml:space="preserve">: </w:t>
      </w:r>
      <w:r w:rsidR="00212E35">
        <w:rPr>
          <w:rFonts w:cs="Times"/>
          <w:szCs w:val="20"/>
        </w:rPr>
        <w:t>the first PHR</w:t>
      </w:r>
      <w:r w:rsidR="003C5CF3" w:rsidRPr="00080327">
        <w:rPr>
          <w:rFonts w:cs="Times"/>
          <w:szCs w:val="20"/>
        </w:rPr>
        <w:t xml:space="preserve"> is always associated to the </w:t>
      </w:r>
      <w:r w:rsidR="00471060" w:rsidRPr="00080327">
        <w:rPr>
          <w:rFonts w:cs="Times"/>
          <w:szCs w:val="20"/>
        </w:rPr>
        <w:t>1</w:t>
      </w:r>
      <w:r w:rsidR="00471060" w:rsidRPr="00080327">
        <w:rPr>
          <w:rFonts w:cs="Times"/>
          <w:szCs w:val="20"/>
          <w:vertAlign w:val="superscript"/>
        </w:rPr>
        <w:t>st</w:t>
      </w:r>
      <w:r w:rsidR="00471060" w:rsidRPr="00080327">
        <w:rPr>
          <w:rFonts w:cs="Times"/>
          <w:szCs w:val="20"/>
        </w:rPr>
        <w:t xml:space="preserve"> </w:t>
      </w:r>
      <w:r w:rsidR="00CE304D" w:rsidRPr="00080327">
        <w:rPr>
          <w:rFonts w:cs="Times"/>
          <w:szCs w:val="20"/>
        </w:rPr>
        <w:t xml:space="preserve">SRS resource set, </w:t>
      </w:r>
      <w:r w:rsidR="00212E35">
        <w:rPr>
          <w:rFonts w:cs="Times"/>
          <w:szCs w:val="20"/>
        </w:rPr>
        <w:t>the</w:t>
      </w:r>
      <w:r w:rsidR="00D661CF">
        <w:rPr>
          <w:rFonts w:cs="Times"/>
          <w:szCs w:val="20"/>
        </w:rPr>
        <w:t xml:space="preserve"> second PHR</w:t>
      </w:r>
      <w:r w:rsidR="00CE304D" w:rsidRPr="00080327">
        <w:rPr>
          <w:rFonts w:cs="Times"/>
          <w:szCs w:val="20"/>
        </w:rPr>
        <w:t xml:space="preserve"> is always associated to the 2</w:t>
      </w:r>
      <w:r w:rsidR="00CE304D" w:rsidRPr="00080327">
        <w:rPr>
          <w:rFonts w:cs="Times"/>
          <w:szCs w:val="20"/>
          <w:vertAlign w:val="superscript"/>
        </w:rPr>
        <w:t>nd</w:t>
      </w:r>
      <w:r w:rsidR="00CE304D" w:rsidRPr="00080327">
        <w:rPr>
          <w:rFonts w:cs="Times"/>
          <w:szCs w:val="20"/>
        </w:rPr>
        <w:t xml:space="preserve"> SRS resource set</w:t>
      </w:r>
      <w:r w:rsidR="004E3181" w:rsidRPr="00080327">
        <w:rPr>
          <w:rFonts w:cs="Times"/>
          <w:szCs w:val="20"/>
        </w:rPr>
        <w:t xml:space="preserve">. In other words, this </w:t>
      </w:r>
      <w:r w:rsidR="006B7B86" w:rsidRPr="00080327">
        <w:rPr>
          <w:rFonts w:cs="Times"/>
          <w:szCs w:val="20"/>
        </w:rPr>
        <w:t>association is indicated through RRC</w:t>
      </w:r>
      <w:r w:rsidR="001A445D" w:rsidRPr="00080327">
        <w:rPr>
          <w:rFonts w:cs="Times"/>
          <w:szCs w:val="20"/>
        </w:rPr>
        <w:t xml:space="preserve"> statically.</w:t>
      </w:r>
    </w:p>
    <w:p w14:paraId="7FC9FDA1" w14:textId="3CC26D1E" w:rsidR="00CE304D" w:rsidRPr="00080327" w:rsidRDefault="001A445D" w:rsidP="00080327">
      <w:pPr>
        <w:pStyle w:val="ListParagraph"/>
        <w:numPr>
          <w:ilvl w:val="0"/>
          <w:numId w:val="43"/>
        </w:numPr>
        <w:rPr>
          <w:rFonts w:cs="Times"/>
          <w:szCs w:val="20"/>
        </w:rPr>
      </w:pPr>
      <w:r w:rsidRPr="00385EF9">
        <w:rPr>
          <w:rFonts w:cs="Times"/>
          <w:b/>
          <w:bCs/>
          <w:szCs w:val="20"/>
        </w:rPr>
        <w:t>Option-2 (dynamic association)</w:t>
      </w:r>
      <w:r w:rsidRPr="00080327">
        <w:rPr>
          <w:rFonts w:cs="Times"/>
          <w:szCs w:val="20"/>
        </w:rPr>
        <w:t xml:space="preserve">: </w:t>
      </w:r>
      <w:r w:rsidR="00306086">
        <w:rPr>
          <w:rFonts w:cs="Times"/>
          <w:szCs w:val="20"/>
        </w:rPr>
        <w:t xml:space="preserve">the association </w:t>
      </w:r>
      <w:r w:rsidR="00173A10">
        <w:rPr>
          <w:rFonts w:cs="Times"/>
          <w:szCs w:val="20"/>
        </w:rPr>
        <w:t xml:space="preserve">is dependent on the sTRP/mTRP switching field in DCI. Specifically, </w:t>
      </w:r>
      <w:r w:rsidR="00B22915">
        <w:rPr>
          <w:rFonts w:cs="Times"/>
          <w:szCs w:val="20"/>
        </w:rPr>
        <w:t>when codepoints ‘00’ or ‘10’ is indicated,</w:t>
      </w:r>
      <w:r w:rsidR="00252AF3">
        <w:rPr>
          <w:rFonts w:cs="Times"/>
          <w:szCs w:val="20"/>
        </w:rPr>
        <w:t xml:space="preserve"> </w:t>
      </w:r>
      <w:r w:rsidR="00D661CF">
        <w:rPr>
          <w:rFonts w:cs="Times"/>
          <w:szCs w:val="20"/>
        </w:rPr>
        <w:t xml:space="preserve">the </w:t>
      </w:r>
      <w:r w:rsidR="00212E35">
        <w:rPr>
          <w:rFonts w:cs="Times"/>
          <w:szCs w:val="20"/>
        </w:rPr>
        <w:t>first PHR</w:t>
      </w:r>
      <w:r w:rsidR="00212E35" w:rsidRPr="00080327">
        <w:rPr>
          <w:rFonts w:cs="Times"/>
          <w:szCs w:val="20"/>
        </w:rPr>
        <w:t xml:space="preserve"> </w:t>
      </w:r>
      <w:r w:rsidR="0025508C">
        <w:rPr>
          <w:rFonts w:cs="Times"/>
          <w:szCs w:val="20"/>
        </w:rPr>
        <w:t xml:space="preserve">and </w:t>
      </w:r>
      <w:r w:rsidR="00D661CF">
        <w:rPr>
          <w:rFonts w:cs="Times"/>
          <w:szCs w:val="20"/>
        </w:rPr>
        <w:t>second PHR</w:t>
      </w:r>
      <w:r w:rsidR="00D661CF" w:rsidRPr="00080327">
        <w:rPr>
          <w:rFonts w:cs="Times"/>
          <w:szCs w:val="20"/>
        </w:rPr>
        <w:t xml:space="preserve"> </w:t>
      </w:r>
      <w:r w:rsidR="00252AF3">
        <w:rPr>
          <w:rFonts w:cs="Times"/>
          <w:szCs w:val="20"/>
        </w:rPr>
        <w:t xml:space="preserve">are </w:t>
      </w:r>
      <w:r w:rsidR="00252AF3" w:rsidRPr="00080327">
        <w:rPr>
          <w:rFonts w:cs="Times"/>
          <w:szCs w:val="20"/>
        </w:rPr>
        <w:t>associated to the 1</w:t>
      </w:r>
      <w:r w:rsidR="00252AF3" w:rsidRPr="00080327">
        <w:rPr>
          <w:rFonts w:cs="Times"/>
          <w:szCs w:val="20"/>
          <w:vertAlign w:val="superscript"/>
        </w:rPr>
        <w:t>st</w:t>
      </w:r>
      <w:r w:rsidR="00252AF3" w:rsidRPr="00080327">
        <w:rPr>
          <w:rFonts w:cs="Times"/>
          <w:szCs w:val="20"/>
        </w:rPr>
        <w:t xml:space="preserve"> </w:t>
      </w:r>
      <w:r w:rsidR="00252AF3">
        <w:rPr>
          <w:rFonts w:cs="Times"/>
          <w:szCs w:val="20"/>
        </w:rPr>
        <w:t>/</w:t>
      </w:r>
      <w:r w:rsidR="0025508C">
        <w:rPr>
          <w:rFonts w:cs="Times"/>
          <w:szCs w:val="20"/>
        </w:rPr>
        <w:t xml:space="preserve">and the </w:t>
      </w:r>
      <w:r w:rsidR="00252AF3">
        <w:rPr>
          <w:rFonts w:cs="Times"/>
          <w:szCs w:val="20"/>
        </w:rPr>
        <w:t>2</w:t>
      </w:r>
      <w:r w:rsidR="00252AF3" w:rsidRPr="00252AF3">
        <w:rPr>
          <w:rFonts w:cs="Times"/>
          <w:szCs w:val="20"/>
          <w:vertAlign w:val="superscript"/>
        </w:rPr>
        <w:t>nd</w:t>
      </w:r>
      <w:r w:rsidR="00252AF3">
        <w:rPr>
          <w:rFonts w:cs="Times"/>
          <w:szCs w:val="20"/>
        </w:rPr>
        <w:t xml:space="preserve"> </w:t>
      </w:r>
      <w:r w:rsidR="00252AF3" w:rsidRPr="00080327">
        <w:rPr>
          <w:rFonts w:cs="Times"/>
          <w:szCs w:val="20"/>
        </w:rPr>
        <w:t>SRS resource set</w:t>
      </w:r>
      <w:r w:rsidR="00252AF3">
        <w:rPr>
          <w:rFonts w:cs="Times"/>
          <w:szCs w:val="20"/>
        </w:rPr>
        <w:t>s</w:t>
      </w:r>
      <w:r w:rsidR="00252AF3" w:rsidRPr="00080327">
        <w:rPr>
          <w:rFonts w:cs="Times"/>
          <w:szCs w:val="20"/>
        </w:rPr>
        <w:t xml:space="preserve">, </w:t>
      </w:r>
      <w:r w:rsidR="00252AF3">
        <w:rPr>
          <w:rFonts w:cs="Times"/>
          <w:szCs w:val="20"/>
        </w:rPr>
        <w:t xml:space="preserve">respectively. </w:t>
      </w:r>
      <w:r w:rsidR="00FC7DB1">
        <w:rPr>
          <w:rFonts w:cs="Times"/>
          <w:szCs w:val="20"/>
        </w:rPr>
        <w:t>When</w:t>
      </w:r>
      <w:r w:rsidR="00252AF3">
        <w:rPr>
          <w:rFonts w:cs="Times"/>
          <w:szCs w:val="20"/>
        </w:rPr>
        <w:t xml:space="preserve"> codepoints ‘01’ or ‘11’ is indicated, </w:t>
      </w:r>
      <w:r w:rsidR="00D661CF">
        <w:rPr>
          <w:rFonts w:cs="Times"/>
          <w:szCs w:val="20"/>
        </w:rPr>
        <w:t xml:space="preserve">the </w:t>
      </w:r>
      <w:r w:rsidR="00212E35">
        <w:rPr>
          <w:rFonts w:cs="Times"/>
          <w:szCs w:val="20"/>
        </w:rPr>
        <w:t>first PHR</w:t>
      </w:r>
      <w:r w:rsidR="00212E35" w:rsidRPr="00080327">
        <w:rPr>
          <w:rFonts w:cs="Times"/>
          <w:szCs w:val="20"/>
        </w:rPr>
        <w:t xml:space="preserve"> </w:t>
      </w:r>
      <w:r w:rsidR="0025508C">
        <w:rPr>
          <w:rFonts w:cs="Times"/>
          <w:szCs w:val="20"/>
        </w:rPr>
        <w:t xml:space="preserve">and </w:t>
      </w:r>
      <w:r w:rsidR="00D661CF">
        <w:rPr>
          <w:rFonts w:cs="Times"/>
          <w:szCs w:val="20"/>
        </w:rPr>
        <w:t>second PHR</w:t>
      </w:r>
      <w:r w:rsidR="00D661CF" w:rsidRPr="00080327">
        <w:rPr>
          <w:rFonts w:cs="Times"/>
          <w:szCs w:val="20"/>
        </w:rPr>
        <w:t xml:space="preserve"> </w:t>
      </w:r>
      <w:r w:rsidR="00252AF3">
        <w:rPr>
          <w:rFonts w:cs="Times"/>
          <w:szCs w:val="20"/>
        </w:rPr>
        <w:t xml:space="preserve">are </w:t>
      </w:r>
      <w:r w:rsidR="00252AF3" w:rsidRPr="00080327">
        <w:rPr>
          <w:rFonts w:cs="Times"/>
          <w:szCs w:val="20"/>
        </w:rPr>
        <w:t xml:space="preserve">associated to the </w:t>
      </w:r>
      <w:r w:rsidR="00252AF3">
        <w:rPr>
          <w:rFonts w:cs="Times"/>
          <w:szCs w:val="20"/>
        </w:rPr>
        <w:t>2</w:t>
      </w:r>
      <w:r w:rsidR="00252AF3" w:rsidRPr="00252AF3">
        <w:rPr>
          <w:rFonts w:cs="Times"/>
          <w:szCs w:val="20"/>
          <w:vertAlign w:val="superscript"/>
        </w:rPr>
        <w:t>nd</w:t>
      </w:r>
      <w:r w:rsidR="0025508C">
        <w:rPr>
          <w:rFonts w:cs="Times"/>
          <w:szCs w:val="20"/>
        </w:rPr>
        <w:t xml:space="preserve"> and the </w:t>
      </w:r>
      <w:r w:rsidR="00252AF3">
        <w:rPr>
          <w:rFonts w:cs="Times"/>
          <w:szCs w:val="20"/>
        </w:rPr>
        <w:t>1</w:t>
      </w:r>
      <w:r w:rsidR="00252AF3" w:rsidRPr="00252AF3">
        <w:rPr>
          <w:rFonts w:cs="Times"/>
          <w:szCs w:val="20"/>
          <w:vertAlign w:val="superscript"/>
        </w:rPr>
        <w:t>st</w:t>
      </w:r>
      <w:r w:rsidR="00252AF3">
        <w:rPr>
          <w:rFonts w:cs="Times"/>
          <w:szCs w:val="20"/>
        </w:rPr>
        <w:t xml:space="preserve"> </w:t>
      </w:r>
      <w:r w:rsidR="00252AF3" w:rsidRPr="00080327">
        <w:rPr>
          <w:rFonts w:cs="Times"/>
          <w:szCs w:val="20"/>
        </w:rPr>
        <w:t>SRS resource set</w:t>
      </w:r>
      <w:r w:rsidR="00252AF3">
        <w:rPr>
          <w:rFonts w:cs="Times"/>
          <w:szCs w:val="20"/>
        </w:rPr>
        <w:t>s</w:t>
      </w:r>
      <w:r w:rsidR="00252AF3" w:rsidRPr="00080327">
        <w:rPr>
          <w:rFonts w:cs="Times"/>
          <w:szCs w:val="20"/>
        </w:rPr>
        <w:t xml:space="preserve">, </w:t>
      </w:r>
      <w:r w:rsidR="00252AF3">
        <w:rPr>
          <w:rFonts w:cs="Times"/>
          <w:szCs w:val="20"/>
        </w:rPr>
        <w:t>respectively</w:t>
      </w:r>
      <w:r w:rsidR="00252AF3" w:rsidRPr="00080327">
        <w:rPr>
          <w:rFonts w:cs="Times"/>
          <w:szCs w:val="20"/>
        </w:rPr>
        <w:t>.</w:t>
      </w:r>
    </w:p>
    <w:p w14:paraId="1FA703D8" w14:textId="13A0855F" w:rsidR="002569E8" w:rsidRPr="005F212D" w:rsidRDefault="00DD42C7" w:rsidP="002569E8">
      <w:pPr>
        <w:rPr>
          <w:rFonts w:cs="Times"/>
          <w:szCs w:val="20"/>
        </w:rPr>
      </w:pPr>
      <w:r>
        <w:rPr>
          <w:rFonts w:cs="Times"/>
          <w:szCs w:val="20"/>
        </w:rPr>
        <w:t xml:space="preserve">When option-1 is used, </w:t>
      </w:r>
      <w:r w:rsidR="00485343">
        <w:rPr>
          <w:rFonts w:cs="Times"/>
          <w:szCs w:val="20"/>
        </w:rPr>
        <w:t>the first PHR</w:t>
      </w:r>
      <w:r>
        <w:rPr>
          <w:rFonts w:cs="Times"/>
          <w:szCs w:val="20"/>
        </w:rPr>
        <w:t xml:space="preserve"> </w:t>
      </w:r>
      <w:r w:rsidR="00A82791">
        <w:rPr>
          <w:rFonts w:cs="Times"/>
          <w:szCs w:val="20"/>
        </w:rPr>
        <w:t>is not</w:t>
      </w:r>
      <w:r w:rsidR="00707EF2">
        <w:rPr>
          <w:rFonts w:cs="Times"/>
          <w:szCs w:val="20"/>
        </w:rPr>
        <w:t xml:space="preserve"> correspond to the 1</w:t>
      </w:r>
      <w:r w:rsidR="00707EF2" w:rsidRPr="00707EF2">
        <w:rPr>
          <w:rFonts w:cs="Times"/>
          <w:szCs w:val="20"/>
          <w:vertAlign w:val="superscript"/>
        </w:rPr>
        <w:t>st</w:t>
      </w:r>
      <w:r w:rsidR="00707EF2">
        <w:rPr>
          <w:rFonts w:cs="Times"/>
          <w:szCs w:val="20"/>
        </w:rPr>
        <w:t xml:space="preserve"> PUSCH repetition in time</w:t>
      </w:r>
      <w:r w:rsidR="00A82791">
        <w:rPr>
          <w:rFonts w:cs="Times"/>
          <w:szCs w:val="20"/>
        </w:rPr>
        <w:t xml:space="preserve"> </w:t>
      </w:r>
      <w:r w:rsidR="00FC2D55">
        <w:rPr>
          <w:rFonts w:cs="Times"/>
          <w:szCs w:val="20"/>
        </w:rPr>
        <w:t>when</w:t>
      </w:r>
      <w:r w:rsidR="001A0F32">
        <w:rPr>
          <w:rFonts w:cs="Times"/>
          <w:szCs w:val="20"/>
        </w:rPr>
        <w:t xml:space="preserve"> codepoint ‘11’</w:t>
      </w:r>
      <w:r w:rsidR="00A82791">
        <w:rPr>
          <w:rFonts w:cs="Times"/>
          <w:szCs w:val="20"/>
        </w:rPr>
        <w:t xml:space="preserve"> or ‘01’</w:t>
      </w:r>
      <w:r w:rsidR="00D210EB">
        <w:rPr>
          <w:rFonts w:cs="Times"/>
          <w:szCs w:val="20"/>
        </w:rPr>
        <w:t xml:space="preserve"> is indicated in the sTRP/mTRP switching field in DCI</w:t>
      </w:r>
      <w:r w:rsidR="001A0F32">
        <w:rPr>
          <w:rFonts w:cs="Times"/>
          <w:szCs w:val="20"/>
        </w:rPr>
        <w:t>.</w:t>
      </w:r>
      <w:r w:rsidR="00D210EB">
        <w:rPr>
          <w:rFonts w:cs="Times"/>
          <w:szCs w:val="20"/>
        </w:rPr>
        <w:t xml:space="preserve"> </w:t>
      </w:r>
      <w:r w:rsidR="007F1F0D">
        <w:rPr>
          <w:rFonts w:cs="Times"/>
          <w:szCs w:val="20"/>
        </w:rPr>
        <w:t>However, the</w:t>
      </w:r>
      <w:r w:rsidR="008205D2">
        <w:rPr>
          <w:rFonts w:cs="Times"/>
          <w:szCs w:val="20"/>
        </w:rPr>
        <w:t xml:space="preserve"> last agreement for determining the second PHR is </w:t>
      </w:r>
      <w:r w:rsidR="00485343">
        <w:rPr>
          <w:rFonts w:cs="Times"/>
          <w:szCs w:val="20"/>
        </w:rPr>
        <w:t xml:space="preserve">related to timeline issue. </w:t>
      </w:r>
      <w:r w:rsidR="00493532">
        <w:rPr>
          <w:rFonts w:cs="Times"/>
          <w:szCs w:val="20"/>
        </w:rPr>
        <w:t>I</w:t>
      </w:r>
      <w:r w:rsidR="002319AE">
        <w:rPr>
          <w:rFonts w:cs="Times"/>
          <w:szCs w:val="20"/>
        </w:rPr>
        <w:t>n order to avoid the ambiguity,</w:t>
      </w:r>
      <w:r w:rsidR="005847AC">
        <w:rPr>
          <w:rFonts w:cs="Times"/>
          <w:szCs w:val="20"/>
        </w:rPr>
        <w:t xml:space="preserve"> we believe </w:t>
      </w:r>
      <w:r w:rsidR="00276DDD">
        <w:rPr>
          <w:rFonts w:cs="Times"/>
          <w:szCs w:val="20"/>
        </w:rPr>
        <w:t xml:space="preserve">it is worth to </w:t>
      </w:r>
      <w:r w:rsidR="00485343">
        <w:rPr>
          <w:rFonts w:cs="Times"/>
          <w:szCs w:val="20"/>
        </w:rPr>
        <w:t xml:space="preserve">use </w:t>
      </w:r>
      <w:r w:rsidR="00485343" w:rsidRPr="00B304DC">
        <w:rPr>
          <w:rFonts w:cs="Times"/>
          <w:b/>
          <w:bCs/>
          <w:szCs w:val="20"/>
        </w:rPr>
        <w:t>option-2</w:t>
      </w:r>
      <w:r w:rsidR="00485343">
        <w:rPr>
          <w:rFonts w:cs="Times"/>
          <w:szCs w:val="20"/>
        </w:rPr>
        <w:t xml:space="preserve"> to specify</w:t>
      </w:r>
      <w:r w:rsidR="00276DDD">
        <w:rPr>
          <w:rFonts w:cs="Times"/>
          <w:szCs w:val="20"/>
        </w:rPr>
        <w:t xml:space="preserve"> the </w:t>
      </w:r>
      <w:r w:rsidR="00B304DC">
        <w:rPr>
          <w:rFonts w:cs="Times"/>
          <w:szCs w:val="20"/>
        </w:rPr>
        <w:t>association</w:t>
      </w:r>
      <w:r w:rsidR="00136C0B">
        <w:rPr>
          <w:rFonts w:cs="Times"/>
          <w:szCs w:val="20"/>
        </w:rPr>
        <w:t xml:space="preserve"> between the two PHRs and the two </w:t>
      </w:r>
      <w:r w:rsidR="007B3916">
        <w:rPr>
          <w:rFonts w:cs="Times"/>
          <w:szCs w:val="20"/>
        </w:rPr>
        <w:t>SRS resource sets</w:t>
      </w:r>
      <w:r w:rsidR="002319AE">
        <w:rPr>
          <w:rFonts w:cs="Times"/>
          <w:szCs w:val="20"/>
        </w:rPr>
        <w:t>.</w:t>
      </w:r>
      <w:r w:rsidR="001F5907">
        <w:rPr>
          <w:rFonts w:cs="Times"/>
          <w:szCs w:val="20"/>
        </w:rPr>
        <w:t xml:space="preserve"> </w:t>
      </w:r>
    </w:p>
    <w:p w14:paraId="2338603F" w14:textId="4D6B0257" w:rsidR="00730882" w:rsidRDefault="000B3F13" w:rsidP="002569E8">
      <w:r>
        <w:t xml:space="preserve">Meanwhile, </w:t>
      </w:r>
      <w:r w:rsidR="007D40DC">
        <w:t xml:space="preserve">the UE should </w:t>
      </w:r>
      <w:r w:rsidR="00444546">
        <w:t>know the</w:t>
      </w:r>
      <w:r w:rsidR="006E4214">
        <w:t xml:space="preserve"> </w:t>
      </w:r>
      <w:r w:rsidR="001C7F1F">
        <w:t xml:space="preserve">corresponding </w:t>
      </w:r>
      <w:r w:rsidR="006E4214">
        <w:t>pathloss RS</w:t>
      </w:r>
      <w:r w:rsidR="00444546">
        <w:t xml:space="preserve"> </w:t>
      </w:r>
      <w:r w:rsidR="001C7F1F">
        <w:t>to compute the first and the second PHR.</w:t>
      </w:r>
      <w:r w:rsidR="00E01C95">
        <w:t xml:space="preserve"> </w:t>
      </w:r>
      <w:r w:rsidR="00BE3F4B">
        <w:t>This can be indicated by</w:t>
      </w:r>
      <w:r w:rsidR="005E129F">
        <w:t xml:space="preserve"> RRC parameter,</w:t>
      </w:r>
      <w:r w:rsidR="00BE3F4B">
        <w:t xml:space="preserve"> </w:t>
      </w:r>
      <w:r w:rsidR="00BE3F4B" w:rsidRPr="00BE3F4B">
        <w:rPr>
          <w:rFonts w:ascii="TimesNewRomanPS-ItalicMT" w:hAnsi="TimesNewRomanPS-ItalicMT"/>
          <w:i/>
          <w:iCs/>
          <w:color w:val="000000"/>
          <w:szCs w:val="20"/>
        </w:rPr>
        <w:t>PUSCH-PathlossReferenceRS-Id</w:t>
      </w:r>
      <w:r w:rsidR="00D153F7">
        <w:t>, which is associated with either a</w:t>
      </w:r>
      <w:r w:rsidR="00BE0B50">
        <w:t>n</w:t>
      </w:r>
      <w:r w:rsidR="00D153F7">
        <w:t xml:space="preserve"> </w:t>
      </w:r>
      <w:r w:rsidR="00BE0B50">
        <w:rPr>
          <w:i/>
          <w:iCs/>
        </w:rPr>
        <w:t>ssb</w:t>
      </w:r>
      <w:r w:rsidR="00D153F7" w:rsidRPr="00BE0B50">
        <w:rPr>
          <w:i/>
          <w:iCs/>
        </w:rPr>
        <w:t>-index</w:t>
      </w:r>
      <w:r w:rsidR="00D153F7">
        <w:t xml:space="preserve"> or a </w:t>
      </w:r>
      <w:r w:rsidR="00BE0B50">
        <w:rPr>
          <w:i/>
          <w:iCs/>
        </w:rPr>
        <w:t>csi</w:t>
      </w:r>
      <w:r w:rsidR="00D153F7" w:rsidRPr="00BE0B50">
        <w:rPr>
          <w:i/>
          <w:iCs/>
        </w:rPr>
        <w:t>-RS-index</w:t>
      </w:r>
      <w:r w:rsidR="00BE0B50">
        <w:t xml:space="preserve"> in </w:t>
      </w:r>
      <w:r w:rsidR="00BE0B50" w:rsidRPr="00BE0B50">
        <w:rPr>
          <w:i/>
          <w:iCs/>
        </w:rPr>
        <w:t>PUSCH-PathlossReferenceRS</w:t>
      </w:r>
      <w:r w:rsidR="00BE0B50">
        <w:t xml:space="preserve"> as follows.</w:t>
      </w:r>
    </w:p>
    <w:p w14:paraId="33A71C56" w14:textId="477614EA" w:rsidR="00BE0B50" w:rsidRDefault="00BE0B50" w:rsidP="00BE0B50">
      <w:pPr>
        <w:jc w:val="center"/>
      </w:pPr>
      <w:r>
        <w:rPr>
          <w:noProof/>
        </w:rPr>
        <w:drawing>
          <wp:inline distT="0" distB="0" distL="0" distR="0" wp14:anchorId="180D4301" wp14:editId="32C9B679">
            <wp:extent cx="3258503" cy="6438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9828" cy="648104"/>
                    </a:xfrm>
                    <a:prstGeom prst="rect">
                      <a:avLst/>
                    </a:prstGeom>
                  </pic:spPr>
                </pic:pic>
              </a:graphicData>
            </a:graphic>
          </wp:inline>
        </w:drawing>
      </w:r>
    </w:p>
    <w:p w14:paraId="17C18786" w14:textId="1FC3455F" w:rsidR="007F37A7" w:rsidRDefault="007F37A7" w:rsidP="002569E8">
      <w:pPr>
        <w:rPr>
          <w:color w:val="A6A6A6" w:themeColor="background1" w:themeShade="A6"/>
        </w:rPr>
      </w:pPr>
    </w:p>
    <w:p w14:paraId="73BA50D0" w14:textId="77777777" w:rsidR="00D7055B" w:rsidRDefault="00A530F3" w:rsidP="002569E8">
      <w:pPr>
        <w:rPr>
          <w:b/>
          <w:bCs/>
          <w:i/>
          <w:iCs/>
        </w:rPr>
      </w:pPr>
      <w:r w:rsidRPr="00937C74">
        <w:rPr>
          <w:b/>
          <w:bCs/>
          <w:i/>
          <w:iCs/>
        </w:rPr>
        <w:t>Proposal</w:t>
      </w:r>
      <w:r>
        <w:rPr>
          <w:b/>
          <w:bCs/>
          <w:i/>
          <w:iCs/>
        </w:rPr>
        <w:t>-</w:t>
      </w:r>
      <w:r>
        <w:rPr>
          <w:b/>
          <w:bCs/>
          <w:i/>
          <w:iCs/>
        </w:rPr>
        <w:t>9</w:t>
      </w:r>
      <w:r w:rsidRPr="00937C74">
        <w:rPr>
          <w:b/>
          <w:bCs/>
          <w:i/>
          <w:iCs/>
        </w:rPr>
        <w:t xml:space="preserve">: </w:t>
      </w:r>
      <w:r w:rsidR="00925908">
        <w:rPr>
          <w:b/>
          <w:bCs/>
          <w:i/>
          <w:iCs/>
        </w:rPr>
        <w:t xml:space="preserve">For multi-TRP PHR reporting, the first PHR </w:t>
      </w:r>
      <w:r w:rsidR="005049C6">
        <w:rPr>
          <w:b/>
          <w:bCs/>
          <w:i/>
          <w:iCs/>
        </w:rPr>
        <w:t xml:space="preserve">and the second PHR </w:t>
      </w:r>
      <w:r w:rsidR="00925908">
        <w:rPr>
          <w:b/>
          <w:bCs/>
          <w:i/>
          <w:iCs/>
        </w:rPr>
        <w:t>corresponds to the</w:t>
      </w:r>
      <w:r w:rsidR="00024AD6">
        <w:rPr>
          <w:b/>
          <w:bCs/>
          <w:i/>
          <w:iCs/>
        </w:rPr>
        <w:t xml:space="preserve"> </w:t>
      </w:r>
      <w:r w:rsidR="00533998">
        <w:rPr>
          <w:b/>
          <w:bCs/>
          <w:i/>
          <w:iCs/>
        </w:rPr>
        <w:t>ordering of the TRPs</w:t>
      </w:r>
      <w:r w:rsidR="00D7055B">
        <w:rPr>
          <w:b/>
          <w:bCs/>
          <w:i/>
          <w:iCs/>
        </w:rPr>
        <w:t xml:space="preserve"> (SRS resource sets)</w:t>
      </w:r>
      <w:r w:rsidR="00533998">
        <w:rPr>
          <w:b/>
          <w:bCs/>
          <w:i/>
          <w:iCs/>
        </w:rPr>
        <w:t xml:space="preserve"> based on the DCI codepoint</w:t>
      </w:r>
    </w:p>
    <w:p w14:paraId="42092F93" w14:textId="7F86DC31" w:rsidR="009D6F6F" w:rsidRPr="002569E8" w:rsidRDefault="00925908" w:rsidP="002569E8">
      <w:pPr>
        <w:rPr>
          <w:color w:val="A6A6A6" w:themeColor="background1" w:themeShade="A6"/>
        </w:rPr>
      </w:pPr>
      <w:r>
        <w:rPr>
          <w:b/>
          <w:bCs/>
          <w:i/>
          <w:iCs/>
        </w:rPr>
        <w:t xml:space="preserve"> </w:t>
      </w:r>
    </w:p>
    <w:p w14:paraId="48D85CCD" w14:textId="5A931BED" w:rsidR="00915DA5" w:rsidRPr="00862641" w:rsidRDefault="000C3707" w:rsidP="00862641">
      <w:pPr>
        <w:pStyle w:val="Heading2"/>
      </w:pPr>
      <w:r w:rsidRPr="00862641">
        <w:t>UCI Multiplexing</w:t>
      </w:r>
    </w:p>
    <w:tbl>
      <w:tblPr>
        <w:tblStyle w:val="TableGrid"/>
        <w:tblW w:w="0" w:type="auto"/>
        <w:tblLook w:val="04A0" w:firstRow="1" w:lastRow="0" w:firstColumn="1" w:lastColumn="0" w:noHBand="0" w:noVBand="1"/>
      </w:tblPr>
      <w:tblGrid>
        <w:gridCol w:w="9350"/>
      </w:tblGrid>
      <w:tr w:rsidR="00915DA5" w14:paraId="6DC2C288" w14:textId="77777777" w:rsidTr="00425DE4">
        <w:tc>
          <w:tcPr>
            <w:tcW w:w="9350" w:type="dxa"/>
          </w:tcPr>
          <w:p w14:paraId="2F6CFC71" w14:textId="77777777" w:rsidR="00915DA5" w:rsidRPr="00061C77" w:rsidRDefault="00915DA5" w:rsidP="00425DE4">
            <w:pPr>
              <w:rPr>
                <w:rFonts w:ascii="Times New Roman" w:hAnsi="Times New Roman"/>
                <w:b/>
                <w:bCs/>
              </w:rPr>
            </w:pPr>
            <w:r w:rsidRPr="00061C77">
              <w:rPr>
                <w:rFonts w:ascii="Times New Roman" w:hAnsi="Times New Roman"/>
                <w:b/>
                <w:bCs/>
                <w:highlight w:val="green"/>
              </w:rPr>
              <w:t>105e Agreement</w:t>
            </w:r>
          </w:p>
          <w:p w14:paraId="031D37F9" w14:textId="77777777" w:rsidR="00915DA5" w:rsidRPr="00061C77" w:rsidRDefault="00915DA5" w:rsidP="00425DE4">
            <w:pPr>
              <w:rPr>
                <w:rFonts w:ascii="Times New Roman" w:hAnsi="Times New Roman"/>
              </w:rPr>
            </w:pPr>
            <w:r w:rsidRPr="00061C77">
              <w:rPr>
                <w:rFonts w:ascii="Times New Roman" w:hAnsi="Times New Roman"/>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12F8F26C" w14:textId="77777777" w:rsidR="00915DA5" w:rsidRPr="00061C77" w:rsidRDefault="00915DA5" w:rsidP="00915DA5">
            <w:pPr>
              <w:numPr>
                <w:ilvl w:val="0"/>
                <w:numId w:val="16"/>
              </w:numPr>
              <w:overflowPunct w:val="0"/>
              <w:spacing w:after="0" w:line="252" w:lineRule="auto"/>
              <w:rPr>
                <w:rFonts w:ascii="Times New Roman" w:eastAsia="Times New Roman" w:hAnsi="Times New Roman"/>
              </w:rPr>
            </w:pPr>
            <w:r w:rsidRPr="00061C77">
              <w:rPr>
                <w:rFonts w:ascii="Times New Roman" w:eastAsia="Times New Roman" w:hAnsi="Times New Roman"/>
              </w:rPr>
              <w:t>Note: For M-TRP PUSCH type B, the number of repetitions refers to ‘nominal’ repetition.</w:t>
            </w:r>
          </w:p>
          <w:p w14:paraId="7EED2CC9" w14:textId="77777777" w:rsidR="00915DA5" w:rsidRDefault="00915DA5" w:rsidP="00425DE4">
            <w:pPr>
              <w:rPr>
                <w:rFonts w:ascii="Times New Roman" w:hAnsi="Times New Roman"/>
                <w:b/>
                <w:bCs/>
                <w:szCs w:val="20"/>
                <w:highlight w:val="green"/>
              </w:rPr>
            </w:pPr>
          </w:p>
          <w:p w14:paraId="6BDC14C7" w14:textId="77777777" w:rsidR="00915DA5" w:rsidRPr="000D20CB" w:rsidRDefault="00915DA5" w:rsidP="00425DE4">
            <w:pPr>
              <w:rPr>
                <w:rFonts w:ascii="Times New Roman" w:hAnsi="Times New Roman"/>
                <w:szCs w:val="20"/>
              </w:rPr>
            </w:pPr>
            <w:r w:rsidRPr="000D20CB">
              <w:rPr>
                <w:rFonts w:ascii="Times New Roman" w:hAnsi="Times New Roman"/>
                <w:b/>
                <w:bCs/>
                <w:szCs w:val="20"/>
                <w:highlight w:val="green"/>
              </w:rPr>
              <w:t>105e Agreement (A-CSI)</w:t>
            </w:r>
          </w:p>
          <w:p w14:paraId="7515F693" w14:textId="77777777" w:rsidR="00915DA5" w:rsidRPr="000D20CB" w:rsidRDefault="00915DA5" w:rsidP="00425DE4">
            <w:pPr>
              <w:rPr>
                <w:rFonts w:ascii="Times New Roman" w:hAnsi="Times New Roman"/>
                <w:bCs/>
                <w:iCs/>
                <w:kern w:val="32"/>
                <w:szCs w:val="20"/>
              </w:rPr>
            </w:pPr>
            <w:r w:rsidRPr="000D20CB">
              <w:rPr>
                <w:rFonts w:ascii="Times New Roman" w:hAnsi="Times New Roman"/>
                <w:bCs/>
                <w:iCs/>
                <w:kern w:val="32"/>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6A14EF9" w14:textId="77777777" w:rsidR="00915DA5" w:rsidRPr="000D20CB" w:rsidRDefault="00915DA5" w:rsidP="00915DA5">
            <w:pPr>
              <w:numPr>
                <w:ilvl w:val="0"/>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 xml:space="preserve">The UE assumes that the number of repetitions is 2 regardless of the indicated number of repetitions. </w:t>
            </w:r>
          </w:p>
          <w:p w14:paraId="555FA41C" w14:textId="77777777" w:rsidR="00915DA5" w:rsidRPr="000D20CB" w:rsidRDefault="00915DA5" w:rsidP="00915DA5">
            <w:pPr>
              <w:numPr>
                <w:ilvl w:val="0"/>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 xml:space="preserve">The UE is expected to follow the above operation for transmitting A-CSI on two PUSCH repetitions only if </w:t>
            </w:r>
          </w:p>
          <w:p w14:paraId="5127B776" w14:textId="77777777" w:rsidR="00915DA5" w:rsidRPr="000D20CB" w:rsidRDefault="00915DA5" w:rsidP="00915DA5">
            <w:pPr>
              <w:numPr>
                <w:ilvl w:val="1"/>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 xml:space="preserve">For PUSCH repetition Type B, the first and second nominal repetitions are expected to be the same as the first and second actual repetitions, respectively (no segmentation). </w:t>
            </w:r>
          </w:p>
          <w:p w14:paraId="7BB61C48" w14:textId="77777777" w:rsidR="00915DA5" w:rsidRPr="000D20CB" w:rsidRDefault="00915DA5" w:rsidP="00915DA5">
            <w:pPr>
              <w:numPr>
                <w:ilvl w:val="1"/>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For PUSCH repetition Type A and B, UCIs other than the A-CSI are not multiplexed on any of the two PUSCH repetitions.</w:t>
            </w:r>
          </w:p>
          <w:p w14:paraId="1467DE03" w14:textId="77777777" w:rsidR="00915DA5" w:rsidRPr="000D20CB" w:rsidRDefault="00915DA5" w:rsidP="00915DA5">
            <w:pPr>
              <w:numPr>
                <w:ilvl w:val="0"/>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When the UE does not follow the above operation, UE transmits A-CSI only on the first PUSCH repetition similar to Rel. 15/16.</w:t>
            </w:r>
          </w:p>
          <w:p w14:paraId="6FBCC346" w14:textId="77777777" w:rsidR="00915DA5" w:rsidRPr="000D20CB" w:rsidRDefault="00915DA5" w:rsidP="00915DA5">
            <w:pPr>
              <w:numPr>
                <w:ilvl w:val="0"/>
                <w:numId w:val="16"/>
              </w:numPr>
              <w:overflowPunct w:val="0"/>
              <w:spacing w:after="0" w:line="252" w:lineRule="auto"/>
              <w:rPr>
                <w:rFonts w:ascii="Times New Roman" w:eastAsia="Times New Roman" w:hAnsi="Times New Roman"/>
                <w:szCs w:val="20"/>
              </w:rPr>
            </w:pPr>
            <w:r w:rsidRPr="000D20CB">
              <w:rPr>
                <w:rFonts w:ascii="Times New Roman" w:eastAsia="Times New Roman" w:hAnsi="Times New Roman"/>
                <w:szCs w:val="20"/>
              </w:rPr>
              <w:t>Note: The scheduling offset for the first A-CSI should meet the Z and Z’ requirement</w:t>
            </w:r>
          </w:p>
          <w:p w14:paraId="379C3863" w14:textId="77777777" w:rsidR="00915DA5" w:rsidRPr="000D20CB" w:rsidRDefault="00915DA5" w:rsidP="00425DE4">
            <w:pPr>
              <w:rPr>
                <w:rFonts w:ascii="Times New Roman" w:hAnsi="Times New Roman"/>
                <w:b/>
                <w:bCs/>
                <w:szCs w:val="18"/>
                <w:highlight w:val="green"/>
              </w:rPr>
            </w:pPr>
            <w:r w:rsidRPr="000D20CB">
              <w:rPr>
                <w:rFonts w:ascii="Times New Roman" w:hAnsi="Times New Roman"/>
                <w:szCs w:val="20"/>
              </w:rPr>
              <w:br/>
            </w:r>
            <w:r w:rsidRPr="000D20CB">
              <w:rPr>
                <w:rFonts w:ascii="Times New Roman" w:hAnsi="Times New Roman"/>
                <w:b/>
                <w:bCs/>
                <w:szCs w:val="18"/>
                <w:highlight w:val="green"/>
              </w:rPr>
              <w:t>106e Agreement (SP-CSI)</w:t>
            </w:r>
          </w:p>
          <w:p w14:paraId="7F2BED6D" w14:textId="77777777" w:rsidR="00915DA5" w:rsidRPr="000D20CB" w:rsidRDefault="00915DA5" w:rsidP="00425DE4">
            <w:pPr>
              <w:rPr>
                <w:rFonts w:ascii="Times New Roman" w:hAnsi="Times New Roman"/>
                <w:szCs w:val="20"/>
              </w:rPr>
            </w:pPr>
            <w:r w:rsidRPr="000D20CB">
              <w:rPr>
                <w:rFonts w:ascii="Times New Roman" w:hAnsi="Times New Roman"/>
                <w:szCs w:val="20"/>
              </w:rPr>
              <w:lastRenderedPageBreak/>
              <w:t>For SP-CSI report on mTRP PUSCH repetition Type A and B activated by a DCI, support the use of a similar mechanism to A-CSI multiplexing on M-TRP PUSCH without a TB, which includes the following,</w:t>
            </w:r>
          </w:p>
          <w:p w14:paraId="53406908" w14:textId="77777777" w:rsidR="00915DA5" w:rsidRPr="000D20CB" w:rsidRDefault="00915DA5" w:rsidP="00915DA5">
            <w:pPr>
              <w:numPr>
                <w:ilvl w:val="0"/>
                <w:numId w:val="34"/>
              </w:numPr>
              <w:spacing w:after="0" w:line="259" w:lineRule="auto"/>
              <w:jc w:val="left"/>
              <w:rPr>
                <w:rFonts w:ascii="Times New Roman" w:eastAsia="Times New Roman" w:hAnsi="Times New Roman"/>
                <w:szCs w:val="20"/>
              </w:rPr>
            </w:pPr>
            <w:r w:rsidRPr="000D20CB">
              <w:rPr>
                <w:rFonts w:ascii="Times New Roman" w:eastAsia="Times New Roman" w:hAnsi="Times New Roman"/>
                <w:szCs w:val="20"/>
              </w:rPr>
              <w:t>When SP-CSI multiplexed on m-TRP PUSCH, SP-CSI multiplexed on the two repetitions associated with the two TRPs, and the number of repetitions is always assumed to be 2, regardless of the value indicated.</w:t>
            </w:r>
          </w:p>
          <w:p w14:paraId="690A2A40" w14:textId="77777777" w:rsidR="00915DA5" w:rsidRPr="000D20CB" w:rsidRDefault="00915DA5" w:rsidP="00915DA5">
            <w:pPr>
              <w:numPr>
                <w:ilvl w:val="0"/>
                <w:numId w:val="34"/>
              </w:numPr>
              <w:spacing w:after="0" w:line="259" w:lineRule="auto"/>
              <w:jc w:val="left"/>
              <w:rPr>
                <w:rFonts w:ascii="Times New Roman" w:eastAsia="Times New Roman" w:hAnsi="Times New Roman"/>
                <w:szCs w:val="20"/>
              </w:rPr>
            </w:pPr>
            <w:r w:rsidRPr="000D20CB">
              <w:rPr>
                <w:rFonts w:ascii="Times New Roman" w:hAnsi="Times New Roman"/>
                <w:bCs/>
                <w:iCs/>
                <w:szCs w:val="20"/>
              </w:rPr>
              <w:t>For mTRP PUSCH repetition Type A, or for the first PUSCH after activation for PUSCH repetition Type B</w:t>
            </w:r>
            <w:r w:rsidRPr="000D20CB">
              <w:rPr>
                <w:rFonts w:ascii="Times New Roman" w:hAnsi="Times New Roman"/>
                <w:b/>
                <w:iCs/>
                <w:szCs w:val="20"/>
              </w:rPr>
              <w:t>,</w:t>
            </w:r>
            <w:r w:rsidRPr="000D20CB">
              <w:rPr>
                <w:rFonts w:ascii="Times New Roman" w:eastAsia="Times New Roman" w:hAnsi="Times New Roman"/>
                <w:szCs w:val="20"/>
              </w:rPr>
              <w:t xml:space="preserve"> reuse similar conditions to support SP-CSI multiplexing on m-TRP PUSCH as defined in A-CSI multiplexing on M-TRP PUSCH, i.e., </w:t>
            </w:r>
          </w:p>
          <w:p w14:paraId="4603CAFE" w14:textId="77777777" w:rsidR="00915DA5" w:rsidRPr="000D20CB" w:rsidRDefault="00915DA5" w:rsidP="00915DA5">
            <w:pPr>
              <w:numPr>
                <w:ilvl w:val="1"/>
                <w:numId w:val="3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 xml:space="preserve">The UE is expected to follow the above operation for transmitting SP-CSI on two PUSCH repetitions only if </w:t>
            </w:r>
          </w:p>
          <w:p w14:paraId="1A8F41C6" w14:textId="77777777" w:rsidR="00915DA5" w:rsidRPr="000D20CB" w:rsidRDefault="00915DA5" w:rsidP="00915DA5">
            <w:pPr>
              <w:numPr>
                <w:ilvl w:val="2"/>
                <w:numId w:val="3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 xml:space="preserve">For the first PUSCH after activation for PUSCH repetition Type B, the first and second nominal repetitions are expected to be the same as the first and second actual repetitions, respectively (no segmentation). </w:t>
            </w:r>
          </w:p>
          <w:p w14:paraId="04DB180F" w14:textId="77777777" w:rsidR="00915DA5" w:rsidRPr="000D20CB" w:rsidRDefault="00915DA5" w:rsidP="00915DA5">
            <w:pPr>
              <w:numPr>
                <w:ilvl w:val="2"/>
                <w:numId w:val="3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For PUSCH repetition Type A and B, UCIs other than the SP-CSI are not multiplexed on any of the two PUSCH repetitions.</w:t>
            </w:r>
          </w:p>
          <w:p w14:paraId="6436A3BB" w14:textId="77777777" w:rsidR="00915DA5" w:rsidRPr="000D20CB" w:rsidRDefault="00915DA5" w:rsidP="00915DA5">
            <w:pPr>
              <w:numPr>
                <w:ilvl w:val="1"/>
                <w:numId w:val="39"/>
              </w:numPr>
              <w:overflowPunct w:val="0"/>
              <w:spacing w:after="0" w:line="252" w:lineRule="auto"/>
              <w:jc w:val="left"/>
              <w:rPr>
                <w:rFonts w:ascii="Times New Roman" w:eastAsia="Times New Roman" w:hAnsi="Times New Roman"/>
                <w:szCs w:val="20"/>
              </w:rPr>
            </w:pPr>
            <w:r w:rsidRPr="000D20CB">
              <w:rPr>
                <w:rFonts w:ascii="Times New Roman" w:eastAsia="Times New Roman" w:hAnsi="Times New Roman"/>
                <w:szCs w:val="20"/>
              </w:rPr>
              <w:t>When the UE does not follow the above operation, UE transmits SP-CSI only on the first PUSCH repetition similar to Rel. 15/16.</w:t>
            </w:r>
          </w:p>
          <w:p w14:paraId="1F342430" w14:textId="77777777" w:rsidR="00915DA5" w:rsidRPr="000D20CB" w:rsidRDefault="00915DA5" w:rsidP="00915DA5">
            <w:pPr>
              <w:numPr>
                <w:ilvl w:val="0"/>
                <w:numId w:val="34"/>
              </w:numPr>
              <w:spacing w:after="0" w:line="259" w:lineRule="auto"/>
              <w:jc w:val="left"/>
              <w:rPr>
                <w:rFonts w:ascii="Times New Roman" w:hAnsi="Times New Roman"/>
                <w:iCs/>
                <w:szCs w:val="20"/>
              </w:rPr>
            </w:pPr>
            <w:r w:rsidRPr="000D20CB">
              <w:rPr>
                <w:rFonts w:ascii="Times New Roman" w:eastAsia="Calibri" w:hAnsi="Times New Roman"/>
                <w:iCs/>
                <w:szCs w:val="20"/>
              </w:rPr>
              <w:t>For subsequent PUSCHs after activation (without corresponding PDCCH) for PUSCH repetition Type B</w:t>
            </w:r>
            <w:r w:rsidRPr="000D20CB">
              <w:rPr>
                <w:rFonts w:ascii="Times New Roman" w:hAnsi="Times New Roman"/>
                <w:bCs/>
                <w:iCs/>
                <w:szCs w:val="20"/>
              </w:rPr>
              <w:t>,</w:t>
            </w:r>
            <w:r w:rsidRPr="000D20CB">
              <w:rPr>
                <w:rFonts w:ascii="Times New Roman" w:eastAsia="Times New Roman" w:hAnsi="Times New Roman"/>
                <w:szCs w:val="20"/>
              </w:rPr>
              <w:t xml:space="preserve"> use the following criteria, </w:t>
            </w:r>
          </w:p>
          <w:p w14:paraId="2E5D0474" w14:textId="77777777" w:rsidR="00915DA5" w:rsidRPr="000D20CB" w:rsidRDefault="00915DA5" w:rsidP="00915DA5">
            <w:pPr>
              <w:numPr>
                <w:ilvl w:val="1"/>
                <w:numId w:val="22"/>
              </w:numPr>
              <w:tabs>
                <w:tab w:val="left" w:pos="1440"/>
              </w:tabs>
              <w:spacing w:after="0" w:line="259" w:lineRule="auto"/>
              <w:jc w:val="left"/>
              <w:rPr>
                <w:rFonts w:ascii="Times New Roman" w:hAnsi="Times New Roman"/>
                <w:iCs/>
                <w:szCs w:val="20"/>
              </w:rPr>
            </w:pPr>
            <w:r w:rsidRPr="000D20CB">
              <w:rPr>
                <w:rFonts w:ascii="Times New Roman" w:hAnsi="Times New Roman"/>
                <w:iCs/>
                <w:szCs w:val="20"/>
              </w:rPr>
              <w:t>If the first / second nominal repetition is not the same as the first / second actual repetition, the first / second nominal repetition is dropped</w:t>
            </w:r>
          </w:p>
          <w:p w14:paraId="4180A6C4" w14:textId="77777777" w:rsidR="00915DA5" w:rsidRPr="000D20CB" w:rsidRDefault="00915DA5" w:rsidP="00915DA5">
            <w:pPr>
              <w:pStyle w:val="ListParagraph"/>
              <w:numPr>
                <w:ilvl w:val="2"/>
                <w:numId w:val="40"/>
              </w:numPr>
              <w:spacing w:after="0" w:line="259" w:lineRule="auto"/>
              <w:contextualSpacing w:val="0"/>
              <w:jc w:val="left"/>
              <w:rPr>
                <w:iCs/>
                <w:szCs w:val="20"/>
              </w:rPr>
            </w:pPr>
            <w:r w:rsidRPr="000D20CB">
              <w:rPr>
                <w:iCs/>
                <w:szCs w:val="20"/>
              </w:rPr>
              <w:t>If one of the first or second nominal repetitions is not dropped, SP-CSI is multiplexed on that repetition</w:t>
            </w:r>
          </w:p>
          <w:p w14:paraId="7F8A71C2" w14:textId="77777777" w:rsidR="00915DA5" w:rsidRPr="000D20CB" w:rsidRDefault="00915DA5" w:rsidP="00915DA5">
            <w:pPr>
              <w:pStyle w:val="ListParagraph"/>
              <w:numPr>
                <w:ilvl w:val="1"/>
                <w:numId w:val="40"/>
              </w:numPr>
              <w:spacing w:after="0" w:line="259" w:lineRule="auto"/>
              <w:contextualSpacing w:val="0"/>
              <w:jc w:val="left"/>
              <w:rPr>
                <w:iCs/>
                <w:szCs w:val="20"/>
              </w:rPr>
            </w:pPr>
            <w:r w:rsidRPr="000D20CB">
              <w:rPr>
                <w:iCs/>
                <w:szCs w:val="20"/>
              </w:rPr>
              <w:t xml:space="preserve">Else (the first and second nominal repetitions are the same as the first and second actual repetitions) </w:t>
            </w:r>
          </w:p>
          <w:p w14:paraId="7D3B2765" w14:textId="77777777" w:rsidR="00915DA5" w:rsidRPr="000D20CB" w:rsidRDefault="00915DA5" w:rsidP="00915DA5">
            <w:pPr>
              <w:pStyle w:val="ListParagraph"/>
              <w:numPr>
                <w:ilvl w:val="2"/>
                <w:numId w:val="40"/>
              </w:numPr>
              <w:spacing w:after="0" w:line="259" w:lineRule="auto"/>
              <w:contextualSpacing w:val="0"/>
              <w:jc w:val="left"/>
              <w:rPr>
                <w:iCs/>
                <w:szCs w:val="20"/>
              </w:rPr>
            </w:pPr>
            <w:r w:rsidRPr="000D20CB">
              <w:rPr>
                <w:iCs/>
                <w:szCs w:val="20"/>
              </w:rPr>
              <w:t>If UCIs other than the SP-CSI are not multiplexed on any of the two PUSCH repetitions, SP-CSI is multiplexed on both repetitions.</w:t>
            </w:r>
          </w:p>
          <w:p w14:paraId="61633AB6" w14:textId="77777777" w:rsidR="00915DA5" w:rsidRPr="000D20CB" w:rsidRDefault="00915DA5" w:rsidP="00915DA5">
            <w:pPr>
              <w:pStyle w:val="ListParagraph"/>
              <w:numPr>
                <w:ilvl w:val="2"/>
                <w:numId w:val="40"/>
              </w:numPr>
              <w:spacing w:after="0" w:line="259" w:lineRule="auto"/>
              <w:contextualSpacing w:val="0"/>
              <w:jc w:val="left"/>
              <w:rPr>
                <w:iCs/>
                <w:szCs w:val="20"/>
              </w:rPr>
            </w:pPr>
            <w:r w:rsidRPr="000D20CB">
              <w:rPr>
                <w:iCs/>
                <w:szCs w:val="20"/>
              </w:rPr>
              <w:t>Otherwise, UE transmits SP-CSI only on the first PUSCH repetition similar to Rel. 15/16 (and the second repetition is dropped)</w:t>
            </w:r>
          </w:p>
          <w:p w14:paraId="36D03D0C" w14:textId="77777777" w:rsidR="00915DA5" w:rsidRPr="003F0FF9" w:rsidRDefault="00915DA5" w:rsidP="00425DE4"/>
        </w:tc>
      </w:tr>
    </w:tbl>
    <w:p w14:paraId="63ADDF0E" w14:textId="77777777" w:rsidR="00915DA5" w:rsidRDefault="00915DA5" w:rsidP="00915DA5"/>
    <w:p w14:paraId="2052FB79" w14:textId="77777777" w:rsidR="00915DA5" w:rsidRPr="005E50A8" w:rsidRDefault="00915DA5" w:rsidP="00915DA5">
      <w:pPr>
        <w:rPr>
          <w:rFonts w:ascii="Times New Roman" w:hAnsi="Times New Roman"/>
          <w:szCs w:val="20"/>
        </w:rPr>
      </w:pPr>
      <w:r w:rsidRPr="005E50A8">
        <w:rPr>
          <w:rFonts w:ascii="Times New Roman" w:hAnsi="Times New Roman"/>
          <w:szCs w:val="20"/>
        </w:rPr>
        <w:t xml:space="preserve">In Rel-17, it has been agreed that A-CSI and SP-CSI can be multiplexed to the mTRP PUSCH repetitions, where the UE always assumes that the </w:t>
      </w:r>
      <w:r w:rsidRPr="005E50A8">
        <w:rPr>
          <w:rFonts w:ascii="Times New Roman" w:eastAsia="Times New Roman" w:hAnsi="Times New Roman"/>
          <w:szCs w:val="20"/>
        </w:rPr>
        <w:t xml:space="preserve">number of repetitions is 2 regardless of the indicated number of repetitions. </w:t>
      </w:r>
    </w:p>
    <w:p w14:paraId="2A860D33" w14:textId="79D5AE3B" w:rsidR="00915DA5" w:rsidRPr="005E50A8" w:rsidRDefault="00915DA5" w:rsidP="00915DA5">
      <w:pPr>
        <w:rPr>
          <w:rFonts w:ascii="Times New Roman" w:hAnsi="Times New Roman"/>
          <w:szCs w:val="20"/>
        </w:rPr>
      </w:pPr>
      <w:r w:rsidRPr="005E50A8">
        <w:rPr>
          <w:rFonts w:ascii="Times New Roman" w:hAnsi="Times New Roman"/>
          <w:szCs w:val="20"/>
        </w:rPr>
        <w:t xml:space="preserve">In general, the Rel-15/16 PUSCH and PUCCH collision handling rules can be summarized as 1) </w:t>
      </w:r>
      <w:r w:rsidRPr="002C1E80">
        <w:rPr>
          <w:rFonts w:ascii="Times New Roman" w:hAnsi="Times New Roman"/>
          <w:szCs w:val="20"/>
        </w:rPr>
        <w:t xml:space="preserve">when </w:t>
      </w:r>
      <w:r w:rsidRPr="005E50A8">
        <w:rPr>
          <w:rFonts w:ascii="Times New Roman" w:hAnsi="Times New Roman"/>
          <w:szCs w:val="20"/>
        </w:rPr>
        <w:t>PUCCH</w:t>
      </w:r>
      <w:r w:rsidR="008E6EF2">
        <w:rPr>
          <w:rFonts w:ascii="Times New Roman" w:hAnsi="Times New Roman"/>
          <w:szCs w:val="20"/>
        </w:rPr>
        <w:t xml:space="preserve"> repetitions</w:t>
      </w:r>
      <w:r w:rsidRPr="005E50A8">
        <w:rPr>
          <w:rFonts w:ascii="Times New Roman" w:hAnsi="Times New Roman"/>
          <w:szCs w:val="20"/>
        </w:rPr>
        <w:t xml:space="preserve"> collide with PUSCH</w:t>
      </w:r>
      <w:r w:rsidR="008E6EF2">
        <w:rPr>
          <w:rFonts w:ascii="Times New Roman" w:hAnsi="Times New Roman"/>
          <w:szCs w:val="20"/>
        </w:rPr>
        <w:t xml:space="preserve"> repetitions</w:t>
      </w:r>
      <w:r w:rsidRPr="005E50A8">
        <w:rPr>
          <w:rFonts w:ascii="Times New Roman" w:hAnsi="Times New Roman"/>
          <w:szCs w:val="20"/>
        </w:rPr>
        <w:t>, the PUSCH</w:t>
      </w:r>
      <w:r w:rsidR="008E6EF2">
        <w:rPr>
          <w:rFonts w:ascii="Times New Roman" w:hAnsi="Times New Roman"/>
          <w:szCs w:val="20"/>
        </w:rPr>
        <w:t xml:space="preserve"> repetitions</w:t>
      </w:r>
      <w:r w:rsidRPr="005E50A8">
        <w:rPr>
          <w:rFonts w:ascii="Times New Roman" w:hAnsi="Times New Roman"/>
          <w:szCs w:val="20"/>
        </w:rPr>
        <w:t xml:space="preserve"> </w:t>
      </w:r>
      <w:r w:rsidR="008E6EF2">
        <w:rPr>
          <w:rFonts w:ascii="Times New Roman" w:hAnsi="Times New Roman"/>
          <w:szCs w:val="20"/>
        </w:rPr>
        <w:t>are</w:t>
      </w:r>
      <w:r w:rsidRPr="005E50A8">
        <w:rPr>
          <w:rFonts w:ascii="Times New Roman" w:hAnsi="Times New Roman"/>
          <w:szCs w:val="20"/>
        </w:rPr>
        <w:t xml:space="preserve"> dropped, 2) when </w:t>
      </w:r>
      <w:r w:rsidR="00265CA6">
        <w:rPr>
          <w:rFonts w:ascii="Times New Roman" w:hAnsi="Times New Roman"/>
          <w:szCs w:val="20"/>
        </w:rPr>
        <w:t xml:space="preserve">a </w:t>
      </w:r>
      <w:r w:rsidRPr="005E50A8">
        <w:rPr>
          <w:rFonts w:ascii="Times New Roman" w:hAnsi="Times New Roman"/>
          <w:szCs w:val="20"/>
        </w:rPr>
        <w:t xml:space="preserve">PUCCH </w:t>
      </w:r>
      <w:r w:rsidR="00265CA6">
        <w:rPr>
          <w:rFonts w:ascii="Times New Roman" w:hAnsi="Times New Roman"/>
          <w:szCs w:val="20"/>
        </w:rPr>
        <w:t xml:space="preserve">transmission </w:t>
      </w:r>
      <w:r w:rsidRPr="005E50A8">
        <w:rPr>
          <w:rFonts w:ascii="Times New Roman" w:hAnsi="Times New Roman"/>
          <w:szCs w:val="20"/>
        </w:rPr>
        <w:t>collides with PUSCH</w:t>
      </w:r>
      <w:r w:rsidR="00265CA6">
        <w:rPr>
          <w:rFonts w:ascii="Times New Roman" w:hAnsi="Times New Roman"/>
          <w:szCs w:val="20"/>
        </w:rPr>
        <w:t xml:space="preserve"> repetitions</w:t>
      </w:r>
      <w:r w:rsidRPr="005E50A8">
        <w:rPr>
          <w:rFonts w:ascii="Times New Roman" w:hAnsi="Times New Roman"/>
          <w:szCs w:val="20"/>
        </w:rPr>
        <w:t>, the UCI in PUCCH is multiplexed on PUSCH</w:t>
      </w:r>
      <w:r w:rsidR="00F46014">
        <w:rPr>
          <w:rFonts w:ascii="Times New Roman" w:hAnsi="Times New Roman"/>
          <w:szCs w:val="20"/>
        </w:rPr>
        <w:t xml:space="preserve"> repetitions</w:t>
      </w:r>
      <w:r w:rsidRPr="005E50A8">
        <w:rPr>
          <w:rFonts w:ascii="Times New Roman" w:hAnsi="Times New Roman"/>
          <w:szCs w:val="20"/>
        </w:rPr>
        <w:t xml:space="preserve"> and the PUCCH is dropped. These rules are designed without considering the mTRP </w:t>
      </w:r>
      <w:r w:rsidR="00B822E0">
        <w:rPr>
          <w:rFonts w:ascii="Times New Roman" w:hAnsi="Times New Roman"/>
          <w:szCs w:val="20"/>
        </w:rPr>
        <w:t>repetitions</w:t>
      </w:r>
      <w:r w:rsidRPr="005E50A8">
        <w:rPr>
          <w:rFonts w:ascii="Times New Roman" w:hAnsi="Times New Roman"/>
          <w:szCs w:val="20"/>
        </w:rPr>
        <w:t xml:space="preserve">. In some special mTRP operation scenarios, the current PUSCH/PUCCH collision handling rules can be adapted. </w:t>
      </w:r>
    </w:p>
    <w:p w14:paraId="73B538DD" w14:textId="71FB9577" w:rsidR="00915DA5" w:rsidRPr="00494BE4" w:rsidRDefault="00915DA5" w:rsidP="00915DA5">
      <w:pPr>
        <w:rPr>
          <w:rFonts w:ascii="Times New Roman" w:hAnsi="Times New Roman"/>
          <w:szCs w:val="20"/>
        </w:rPr>
      </w:pPr>
      <w:r w:rsidRPr="005E50A8">
        <w:rPr>
          <w:rFonts w:ascii="Times New Roman" w:hAnsi="Times New Roman"/>
          <w:szCs w:val="20"/>
        </w:rPr>
        <w:t>For example, when A-CSI or SP-CSI is multiplex</w:t>
      </w:r>
      <w:r>
        <w:rPr>
          <w:rFonts w:ascii="Times New Roman" w:hAnsi="Times New Roman"/>
          <w:szCs w:val="20"/>
        </w:rPr>
        <w:t>ed</w:t>
      </w:r>
      <w:r w:rsidRPr="005E50A8">
        <w:rPr>
          <w:rFonts w:ascii="Times New Roman" w:hAnsi="Times New Roman"/>
          <w:szCs w:val="20"/>
        </w:rPr>
        <w:t xml:space="preserve"> on two mTRP PUSCH repetitions without data, and the mTRP PUCCH repetitions overlap with the PUSCH repetitions, and the overlapped PUCCH and PUSCH is targeted to the same TRP</w:t>
      </w:r>
      <w:r>
        <w:rPr>
          <w:rFonts w:ascii="Times New Roman" w:hAnsi="Times New Roman"/>
          <w:szCs w:val="20"/>
        </w:rPr>
        <w:t xml:space="preserve"> (which is ensured by gNB implementation)</w:t>
      </w:r>
      <w:r w:rsidRPr="005E50A8">
        <w:rPr>
          <w:rFonts w:ascii="Times New Roman" w:hAnsi="Times New Roman"/>
          <w:szCs w:val="20"/>
        </w:rPr>
        <w:t xml:space="preserve">, as shown in Figure </w:t>
      </w:r>
      <w:r w:rsidR="00DF25B2">
        <w:rPr>
          <w:rFonts w:ascii="Times New Roman" w:hAnsi="Times New Roman"/>
          <w:szCs w:val="20"/>
        </w:rPr>
        <w:t>2</w:t>
      </w:r>
      <w:r w:rsidRPr="005E50A8">
        <w:rPr>
          <w:rFonts w:ascii="Times New Roman" w:hAnsi="Times New Roman"/>
          <w:szCs w:val="20"/>
        </w:rPr>
        <w:t xml:space="preserve">, we can multiplex the UCI on both PUSCH repetitions and drop the PUCCH repetitions. </w:t>
      </w:r>
    </w:p>
    <w:p w14:paraId="0A53603D" w14:textId="77777777" w:rsidR="00915DA5" w:rsidRDefault="00915DA5" w:rsidP="00915DA5">
      <w:pPr>
        <w:pStyle w:val="N1"/>
        <w:keepNext/>
        <w:jc w:val="both"/>
      </w:pPr>
      <w:r>
        <w:object w:dxaOrig="12891" w:dyaOrig="3351" w14:anchorId="69CBC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09.5pt" o:ole="">
            <v:imagedata r:id="rId14" o:title=""/>
          </v:shape>
          <o:OLEObject Type="Embed" ProgID="Visio.Drawing.15" ShapeID="_x0000_i1025" DrawAspect="Content" ObjectID="_1694621953" r:id="rId15"/>
        </w:object>
      </w:r>
    </w:p>
    <w:p w14:paraId="3B9FB1A4" w14:textId="1CA3E339" w:rsidR="00915DA5" w:rsidRPr="00494BE4" w:rsidRDefault="00915DA5" w:rsidP="00915DA5">
      <w:pPr>
        <w:pStyle w:val="Caption"/>
        <w:jc w:val="center"/>
        <w:rPr>
          <w:b w:val="0"/>
          <w:bCs w:val="0"/>
          <w:sz w:val="18"/>
          <w:szCs w:val="18"/>
        </w:rPr>
      </w:pPr>
      <w:bookmarkStart w:id="0" w:name="_Ref82984534"/>
      <w:r w:rsidRPr="00494BE4">
        <w:rPr>
          <w:sz w:val="18"/>
          <w:szCs w:val="18"/>
        </w:rPr>
        <w:t xml:space="preserve">Figure </w:t>
      </w:r>
      <w:bookmarkEnd w:id="0"/>
      <w:r w:rsidR="00DF25B2">
        <w:rPr>
          <w:sz w:val="18"/>
          <w:szCs w:val="18"/>
        </w:rPr>
        <w:t>2</w:t>
      </w:r>
      <w:r w:rsidRPr="00494BE4">
        <w:rPr>
          <w:sz w:val="18"/>
          <w:szCs w:val="18"/>
        </w:rPr>
        <w:t>. UCI and A-CSI multiplexing for multi-TRP operation</w:t>
      </w:r>
    </w:p>
    <w:p w14:paraId="786EC43B" w14:textId="77777777" w:rsidR="00915DA5" w:rsidRDefault="00915DA5" w:rsidP="00915DA5"/>
    <w:p w14:paraId="4C6AFB9A" w14:textId="474D9DF2" w:rsidR="00915DA5" w:rsidRPr="00C20147" w:rsidRDefault="00915DA5" w:rsidP="00915DA5">
      <w:pPr>
        <w:rPr>
          <w:rFonts w:ascii="Times New Roman" w:hAnsi="Times New Roman"/>
          <w:b/>
          <w:bCs/>
          <w:i/>
          <w:iCs/>
          <w:szCs w:val="20"/>
        </w:rPr>
      </w:pPr>
      <w:r w:rsidRPr="00C20147">
        <w:rPr>
          <w:rFonts w:ascii="Times New Roman" w:hAnsi="Times New Roman"/>
          <w:b/>
          <w:bCs/>
          <w:i/>
          <w:iCs/>
          <w:szCs w:val="20"/>
        </w:rPr>
        <w:lastRenderedPageBreak/>
        <w:t>Proposal-</w:t>
      </w:r>
      <w:r w:rsidR="00D7055B">
        <w:rPr>
          <w:rFonts w:ascii="Times New Roman" w:hAnsi="Times New Roman"/>
          <w:b/>
          <w:bCs/>
          <w:i/>
          <w:iCs/>
          <w:szCs w:val="20"/>
        </w:rPr>
        <w:t>10</w:t>
      </w:r>
      <w:r w:rsidRPr="00C20147">
        <w:rPr>
          <w:rFonts w:ascii="Times New Roman" w:hAnsi="Times New Roman"/>
          <w:b/>
          <w:bCs/>
          <w:i/>
          <w:iCs/>
          <w:szCs w:val="20"/>
        </w:rPr>
        <w:t xml:space="preserve">: When A-CSI or SP-CSI is multiplexed on two mTRP PUSCH repetitions without data, and the mTRP PUCCH repetitions overlap with the PUSCH repetitions, and the overlapped PUCCH and PUSCH is targeted to the same TRP (which is ensured by gNB implementation), multiplex the UCI on both PUSCH repetitions and drop the PUCCH repetitions. </w:t>
      </w:r>
    </w:p>
    <w:p w14:paraId="10312254" w14:textId="47FEBA65" w:rsidR="000C3707" w:rsidRDefault="000C3707" w:rsidP="000C3707"/>
    <w:p w14:paraId="12419248" w14:textId="77777777" w:rsidR="000C3707" w:rsidRPr="000C3707" w:rsidRDefault="000C3707" w:rsidP="000C3707"/>
    <w:p w14:paraId="250ED979" w14:textId="64FCD997" w:rsidR="00E817B1" w:rsidRPr="00287E6D" w:rsidRDefault="00E817B1" w:rsidP="00203947">
      <w:pPr>
        <w:pStyle w:val="Heading1"/>
        <w:ind w:hanging="522"/>
        <w:rPr>
          <w:sz w:val="28"/>
          <w:szCs w:val="28"/>
          <w:lang w:val="en-US"/>
        </w:rPr>
      </w:pPr>
      <w:r w:rsidRPr="00287E6D">
        <w:rPr>
          <w:sz w:val="28"/>
          <w:szCs w:val="28"/>
          <w:lang w:val="en-US"/>
        </w:rPr>
        <w:t>Conclusion</w:t>
      </w:r>
      <w:r w:rsidR="005B63AA" w:rsidRPr="00287E6D">
        <w:rPr>
          <w:sz w:val="28"/>
          <w:szCs w:val="28"/>
          <w:lang w:val="en-US"/>
        </w:rPr>
        <w:t>s</w:t>
      </w:r>
    </w:p>
    <w:p w14:paraId="1BA2B156" w14:textId="7243CB14" w:rsidR="008629A8" w:rsidRPr="00103C98" w:rsidRDefault="008629A8" w:rsidP="008629A8">
      <w:pPr>
        <w:rPr>
          <w:rFonts w:cs="Times"/>
          <w:color w:val="A6A6A6" w:themeColor="background1" w:themeShade="A6"/>
          <w:szCs w:val="20"/>
        </w:rPr>
      </w:pPr>
    </w:p>
    <w:p w14:paraId="5C65E406" w14:textId="25438D62" w:rsidR="00D36159" w:rsidRDefault="00F84964" w:rsidP="00593E27">
      <w:pPr>
        <w:rPr>
          <w:u w:val="single"/>
        </w:rPr>
      </w:pPr>
      <w:r w:rsidRPr="00F84964">
        <w:rPr>
          <w:u w:val="single"/>
        </w:rPr>
        <w:t>PDCCH</w:t>
      </w:r>
    </w:p>
    <w:p w14:paraId="2CFB53B7" w14:textId="77777777" w:rsidR="00B43C35" w:rsidRPr="00565610" w:rsidRDefault="00B43C35" w:rsidP="00B43C35">
      <w:pPr>
        <w:rPr>
          <w:b/>
          <w:bCs/>
          <w:i/>
          <w:iCs/>
        </w:rPr>
      </w:pPr>
      <w:r w:rsidRPr="00565610">
        <w:rPr>
          <w:b/>
          <w:bCs/>
          <w:i/>
          <w:iCs/>
          <w:color w:val="000000" w:themeColor="text1"/>
        </w:rPr>
        <w:t>Proposal</w:t>
      </w:r>
      <w:r>
        <w:rPr>
          <w:b/>
          <w:bCs/>
          <w:i/>
          <w:iCs/>
          <w:color w:val="000000" w:themeColor="text1"/>
        </w:rPr>
        <w:t>-1</w:t>
      </w:r>
      <w:r w:rsidRPr="00565610">
        <w:rPr>
          <w:b/>
          <w:bCs/>
          <w:i/>
          <w:iCs/>
          <w:color w:val="000000" w:themeColor="text1"/>
        </w:rPr>
        <w:t xml:space="preserve">: If one of the linked candidates is not monitored (is dropped), </w:t>
      </w:r>
      <w:r>
        <w:rPr>
          <w:b/>
          <w:bCs/>
          <w:i/>
          <w:iCs/>
          <w:color w:val="000000" w:themeColor="text1"/>
        </w:rPr>
        <w:t xml:space="preserve">then specified UE behaviour (UE monitors the other linked candidate) should be extended to cover Case 4 (dropping due to QCL Type D prioritization rule). There is no need to consider pre-emption cases (DCI 2-1) because PDCCH is not considered dropped in such cases. </w:t>
      </w:r>
    </w:p>
    <w:p w14:paraId="59673678" w14:textId="77777777" w:rsidR="00B43C35" w:rsidRPr="005A19B8" w:rsidRDefault="00B43C35" w:rsidP="00B43C35">
      <w:pPr>
        <w:rPr>
          <w:rFonts w:cs="Times"/>
          <w:b/>
          <w:bCs/>
          <w:i/>
          <w:iCs/>
          <w:szCs w:val="20"/>
        </w:rPr>
      </w:pPr>
      <w:r w:rsidRPr="00DB7DC3">
        <w:rPr>
          <w:b/>
          <w:bCs/>
          <w:i/>
          <w:iCs/>
        </w:rPr>
        <w:t>Proposal-</w:t>
      </w:r>
      <w:r>
        <w:rPr>
          <w:b/>
          <w:bCs/>
          <w:i/>
          <w:iCs/>
        </w:rPr>
        <w:t>2</w:t>
      </w:r>
      <w:r w:rsidRPr="00DB7DC3">
        <w:rPr>
          <w:b/>
          <w:bCs/>
          <w:i/>
          <w:iCs/>
        </w:rPr>
        <w:t xml:space="preserve">: </w:t>
      </w:r>
      <w:r w:rsidRPr="00DB7DC3">
        <w:rPr>
          <w:rFonts w:cs="Times"/>
          <w:b/>
          <w:bCs/>
          <w:i/>
          <w:iCs/>
          <w:szCs w:val="20"/>
        </w:rPr>
        <w:t xml:space="preserve">For overbooking in the PCell for USS with two linked SS sets in the same slot/span for Case 1, we do not see the need for specification change unless we can assume that a UE performs soft-combining (which we cannot currently), for Case 2 specify that individual decoding will be supported </w:t>
      </w:r>
      <w:r>
        <w:rPr>
          <w:rFonts w:cs="Times"/>
          <w:b/>
          <w:bCs/>
          <w:i/>
          <w:iCs/>
          <w:szCs w:val="20"/>
        </w:rPr>
        <w:t>and specify</w:t>
      </w:r>
      <w:r w:rsidRPr="00DB7DC3">
        <w:rPr>
          <w:rFonts w:cs="Times"/>
          <w:b/>
          <w:bCs/>
          <w:i/>
          <w:iCs/>
          <w:szCs w:val="20"/>
        </w:rPr>
        <w:t xml:space="preserve"> Alt-1 (</w:t>
      </w:r>
      <w:r w:rsidRPr="00DB7DC3">
        <w:rPr>
          <w:b/>
          <w:bCs/>
          <w:i/>
          <w:iCs/>
        </w:rPr>
        <w:t>Alt1-2 can be sufficient)</w:t>
      </w:r>
    </w:p>
    <w:p w14:paraId="3B629221" w14:textId="77777777" w:rsidR="00B43C35" w:rsidRPr="004254D5" w:rsidRDefault="00B43C35" w:rsidP="00B43C35">
      <w:pPr>
        <w:rPr>
          <w:b/>
          <w:bCs/>
          <w:i/>
          <w:iCs/>
        </w:rPr>
      </w:pPr>
      <w:r>
        <w:rPr>
          <w:b/>
          <w:bCs/>
          <w:i/>
          <w:iCs/>
        </w:rPr>
        <w:t>Proposal-3: A</w:t>
      </w:r>
      <w:r w:rsidRPr="004254D5">
        <w:rPr>
          <w:b/>
          <w:bCs/>
          <w:i/>
          <w:iCs/>
        </w:rPr>
        <w:t xml:space="preserve"> limit on the total number of linked candidates in a slot </w:t>
      </w:r>
      <w:r>
        <w:rPr>
          <w:b/>
          <w:bCs/>
          <w:i/>
          <w:iCs/>
        </w:rPr>
        <w:t xml:space="preserve">could be a starting point for </w:t>
      </w:r>
      <w:r w:rsidRPr="004254D5">
        <w:rPr>
          <w:b/>
          <w:bCs/>
          <w:i/>
          <w:iCs/>
        </w:rPr>
        <w:t>address</w:t>
      </w:r>
      <w:r>
        <w:rPr>
          <w:b/>
          <w:bCs/>
          <w:i/>
          <w:iCs/>
        </w:rPr>
        <w:t>ing UE complexity</w:t>
      </w:r>
      <w:r w:rsidRPr="004254D5">
        <w:rPr>
          <w:b/>
          <w:bCs/>
          <w:i/>
          <w:iCs/>
        </w:rPr>
        <w:t xml:space="preserve"> </w:t>
      </w:r>
      <w:r>
        <w:rPr>
          <w:b/>
          <w:bCs/>
          <w:i/>
          <w:iCs/>
        </w:rPr>
        <w:t xml:space="preserve">issues </w:t>
      </w:r>
      <w:r w:rsidRPr="004254D5">
        <w:rPr>
          <w:b/>
          <w:bCs/>
          <w:i/>
          <w:iCs/>
        </w:rPr>
        <w:t>(Case 1, Case 2 and Case 3)</w:t>
      </w:r>
      <w:r>
        <w:rPr>
          <w:b/>
          <w:bCs/>
          <w:i/>
          <w:iCs/>
        </w:rPr>
        <w:t xml:space="preserve"> if deemed necessary</w:t>
      </w:r>
      <w:r w:rsidRPr="004254D5">
        <w:rPr>
          <w:b/>
          <w:bCs/>
          <w:i/>
          <w:iCs/>
        </w:rPr>
        <w:t>.</w:t>
      </w:r>
      <w:r>
        <w:rPr>
          <w:b/>
          <w:bCs/>
          <w:i/>
          <w:iCs/>
        </w:rPr>
        <w:t xml:space="preserve"> </w:t>
      </w:r>
      <w:r w:rsidRPr="004254D5">
        <w:rPr>
          <w:b/>
          <w:bCs/>
          <w:i/>
          <w:iCs/>
        </w:rPr>
        <w:t xml:space="preserve">Further </w:t>
      </w:r>
      <w:r>
        <w:rPr>
          <w:b/>
          <w:bCs/>
          <w:i/>
          <w:iCs/>
        </w:rPr>
        <w:t>specifications to address complexity issues is FFS.</w:t>
      </w:r>
      <w:r w:rsidRPr="004254D5">
        <w:rPr>
          <w:b/>
          <w:bCs/>
          <w:i/>
          <w:iCs/>
        </w:rPr>
        <w:t xml:space="preserve"> </w:t>
      </w:r>
    </w:p>
    <w:p w14:paraId="693334D7" w14:textId="77777777" w:rsidR="00B43C35" w:rsidRPr="00787DDC" w:rsidRDefault="00B43C35" w:rsidP="00B43C35">
      <w:pPr>
        <w:rPr>
          <w:b/>
          <w:bCs/>
          <w:i/>
          <w:iCs/>
          <w:color w:val="000000" w:themeColor="text1"/>
          <w:lang w:val="en-US"/>
        </w:rPr>
      </w:pPr>
      <w:r w:rsidRPr="00787DDC">
        <w:rPr>
          <w:b/>
          <w:bCs/>
          <w:i/>
          <w:iCs/>
          <w:color w:val="000000" w:themeColor="text1"/>
        </w:rPr>
        <w:t>Proposal</w:t>
      </w:r>
      <w:r>
        <w:rPr>
          <w:b/>
          <w:bCs/>
          <w:i/>
          <w:iCs/>
          <w:color w:val="000000" w:themeColor="text1"/>
        </w:rPr>
        <w:t>-4: No further specification is needed for UE behaviour for overlapping candidates (individual and linked candidates are overlapping)</w:t>
      </w:r>
    </w:p>
    <w:p w14:paraId="6145ED33" w14:textId="77777777" w:rsidR="00B43C35" w:rsidRPr="00142F6A" w:rsidRDefault="00B43C35" w:rsidP="00B43C35">
      <w:pPr>
        <w:rPr>
          <w:b/>
          <w:bCs/>
          <w:i/>
          <w:iCs/>
        </w:rPr>
      </w:pPr>
      <w:r w:rsidRPr="00142F6A">
        <w:rPr>
          <w:b/>
          <w:bCs/>
          <w:i/>
          <w:iCs/>
        </w:rPr>
        <w:t>Proposal</w:t>
      </w:r>
      <w:r>
        <w:rPr>
          <w:b/>
          <w:bCs/>
          <w:i/>
          <w:iCs/>
        </w:rPr>
        <w:t>-5</w:t>
      </w:r>
      <w:r w:rsidRPr="00142F6A">
        <w:rPr>
          <w:b/>
          <w:bCs/>
          <w:i/>
          <w:iCs/>
        </w:rPr>
        <w:t>: There is no need to add restrictions to disallow single TRP PDCCH repetitions</w:t>
      </w:r>
    </w:p>
    <w:p w14:paraId="52AD19F4" w14:textId="77777777" w:rsidR="00B43C35" w:rsidRPr="00FF0351" w:rsidRDefault="00B43C35" w:rsidP="00B43C35">
      <w:pPr>
        <w:rPr>
          <w:b/>
          <w:bCs/>
          <w:i/>
          <w:iCs/>
          <w:lang w:val="en-US"/>
        </w:rPr>
      </w:pPr>
      <w:r>
        <w:rPr>
          <w:b/>
          <w:bCs/>
          <w:i/>
          <w:iCs/>
          <w:lang w:val="en-US"/>
        </w:rPr>
        <w:t xml:space="preserve">Proposal-6: </w:t>
      </w:r>
      <w:r>
        <w:rPr>
          <w:b/>
          <w:bCs/>
          <w:i/>
          <w:iCs/>
          <w:color w:val="000000" w:themeColor="text1"/>
        </w:rPr>
        <w:t xml:space="preserve">No further specification is needed for </w:t>
      </w:r>
      <w:r w:rsidRPr="00AE0897">
        <w:rPr>
          <w:b/>
          <w:bCs/>
          <w:i/>
          <w:iCs/>
          <w:color w:val="000000" w:themeColor="text1"/>
        </w:rPr>
        <w:t>Relaxation of processing time for soft combining of linked PDCCH candidates including PUSCH processing, PDSCH processing for mapping Type A and B, AP CSI processing</w:t>
      </w:r>
    </w:p>
    <w:p w14:paraId="2E6BA083" w14:textId="77777777" w:rsidR="00B43C35" w:rsidRPr="0013068A" w:rsidRDefault="00B43C35" w:rsidP="00B43C35">
      <w:pPr>
        <w:rPr>
          <w:b/>
          <w:bCs/>
          <w:i/>
          <w:iCs/>
          <w:color w:val="000000" w:themeColor="text1"/>
        </w:rPr>
      </w:pPr>
      <w:r w:rsidRPr="00EC6F2E">
        <w:rPr>
          <w:b/>
          <w:bCs/>
          <w:i/>
          <w:iCs/>
          <w:color w:val="000000" w:themeColor="text1"/>
        </w:rPr>
        <w:t>Proposal</w:t>
      </w:r>
      <w:r>
        <w:rPr>
          <w:b/>
          <w:bCs/>
          <w:i/>
          <w:iCs/>
          <w:color w:val="000000" w:themeColor="text1"/>
        </w:rPr>
        <w:t>-7</w:t>
      </w:r>
      <w:r w:rsidRPr="00EC6F2E">
        <w:rPr>
          <w:b/>
          <w:bCs/>
          <w:i/>
          <w:iCs/>
          <w:color w:val="000000" w:themeColor="text1"/>
        </w:rPr>
        <w:t xml:space="preserve">: </w:t>
      </w:r>
      <w:r>
        <w:rPr>
          <w:b/>
          <w:bCs/>
          <w:i/>
          <w:iCs/>
          <w:color w:val="000000" w:themeColor="text1"/>
        </w:rPr>
        <w:t xml:space="preserve">Support Alt-2 (support legacy rule to identify the first QCL Type D property, then identify second QCL Type D based on linked SS set if CORESETPoolIndex is not configured. If CORESETPoolIndex is configured, apply Rel-15 rules </w:t>
      </w:r>
      <w:r w:rsidRPr="00EC6F2E">
        <w:rPr>
          <w:b/>
          <w:bCs/>
          <w:i/>
          <w:iCs/>
        </w:rPr>
        <w:t>within the set of CORESETs associated with the same value of CORESETPoolIndex</w:t>
      </w:r>
      <w:r>
        <w:rPr>
          <w:b/>
          <w:bCs/>
          <w:i/>
          <w:iCs/>
          <w:color w:val="000000" w:themeColor="text1"/>
        </w:rPr>
        <w:t>.</w:t>
      </w:r>
    </w:p>
    <w:p w14:paraId="54827CD1" w14:textId="7350C270" w:rsidR="00B43C35" w:rsidRPr="00B43C35" w:rsidRDefault="00B43C35" w:rsidP="00D36159">
      <w:pPr>
        <w:rPr>
          <w:b/>
          <w:bCs/>
          <w:i/>
          <w:iCs/>
        </w:rPr>
      </w:pPr>
      <w:r w:rsidRPr="00937C74">
        <w:rPr>
          <w:b/>
          <w:bCs/>
          <w:i/>
          <w:iCs/>
        </w:rPr>
        <w:t>Proposal</w:t>
      </w:r>
      <w:r>
        <w:rPr>
          <w:b/>
          <w:bCs/>
          <w:i/>
          <w:iCs/>
        </w:rPr>
        <w:t>-8</w:t>
      </w:r>
      <w:r w:rsidRPr="00937C74">
        <w:rPr>
          <w:b/>
          <w:bCs/>
          <w:i/>
          <w:iCs/>
        </w:rPr>
        <w:t xml:space="preserve">: For multi-DCI multi-TRP, PDCCH repetition could be allowed within the same </w:t>
      </w:r>
      <w:r w:rsidRPr="00937C74">
        <w:rPr>
          <w:rFonts w:cs="Times"/>
          <w:b/>
          <w:bCs/>
          <w:i/>
          <w:iCs/>
          <w:szCs w:val="20"/>
          <w:lang w:eastAsia="zh-CN"/>
        </w:rPr>
        <w:t>CORESETPoolIndex value.</w:t>
      </w:r>
    </w:p>
    <w:p w14:paraId="33257B99" w14:textId="23BF644B" w:rsidR="003B138C" w:rsidRDefault="003B138C" w:rsidP="00593E27">
      <w:pPr>
        <w:rPr>
          <w:u w:val="single"/>
        </w:rPr>
      </w:pPr>
    </w:p>
    <w:p w14:paraId="7BCD90C7" w14:textId="0DB8D936" w:rsidR="003B138C" w:rsidRDefault="003B138C" w:rsidP="003B138C">
      <w:pPr>
        <w:rPr>
          <w:u w:val="single"/>
        </w:rPr>
      </w:pPr>
      <w:r w:rsidRPr="00F84964">
        <w:rPr>
          <w:u w:val="single"/>
        </w:rPr>
        <w:t>P</w:t>
      </w:r>
      <w:r>
        <w:rPr>
          <w:u w:val="single"/>
        </w:rPr>
        <w:t>USCH</w:t>
      </w:r>
    </w:p>
    <w:p w14:paraId="5EBC558D" w14:textId="316599B8" w:rsidR="00D7055B" w:rsidRPr="009861CF" w:rsidRDefault="00D7055B" w:rsidP="00D21013">
      <w:pPr>
        <w:rPr>
          <w:b/>
          <w:bCs/>
          <w:i/>
          <w:iCs/>
        </w:rPr>
      </w:pPr>
      <w:r w:rsidRPr="00937C74">
        <w:rPr>
          <w:b/>
          <w:bCs/>
          <w:i/>
          <w:iCs/>
        </w:rPr>
        <w:t>Proposal</w:t>
      </w:r>
      <w:r>
        <w:rPr>
          <w:b/>
          <w:bCs/>
          <w:i/>
          <w:iCs/>
        </w:rPr>
        <w:t>-9</w:t>
      </w:r>
      <w:r w:rsidRPr="00937C74">
        <w:rPr>
          <w:b/>
          <w:bCs/>
          <w:i/>
          <w:iCs/>
        </w:rPr>
        <w:t xml:space="preserve">: </w:t>
      </w:r>
      <w:r>
        <w:rPr>
          <w:b/>
          <w:bCs/>
          <w:i/>
          <w:iCs/>
        </w:rPr>
        <w:t>For multi-TRP PHR reporting, the first PHR and the second PHR corresponds to the ordering of the TRPs (SRS resource sets) based on the DCI codepoint</w:t>
      </w:r>
    </w:p>
    <w:p w14:paraId="2AFB22B5" w14:textId="782E4ED4" w:rsidR="00D21013" w:rsidRPr="00C20147" w:rsidRDefault="00D21013" w:rsidP="00D21013">
      <w:pPr>
        <w:rPr>
          <w:rFonts w:ascii="Times New Roman" w:hAnsi="Times New Roman"/>
          <w:b/>
          <w:bCs/>
          <w:i/>
          <w:iCs/>
          <w:szCs w:val="20"/>
        </w:rPr>
      </w:pPr>
      <w:r w:rsidRPr="00C20147">
        <w:rPr>
          <w:rFonts w:ascii="Times New Roman" w:hAnsi="Times New Roman"/>
          <w:b/>
          <w:bCs/>
          <w:i/>
          <w:iCs/>
          <w:szCs w:val="20"/>
        </w:rPr>
        <w:t>Proposal-</w:t>
      </w:r>
      <w:r w:rsidR="009861CF">
        <w:rPr>
          <w:rFonts w:ascii="Times New Roman" w:hAnsi="Times New Roman"/>
          <w:b/>
          <w:bCs/>
          <w:i/>
          <w:iCs/>
          <w:szCs w:val="20"/>
        </w:rPr>
        <w:t>10</w:t>
      </w:r>
      <w:r w:rsidRPr="00C20147">
        <w:rPr>
          <w:rFonts w:ascii="Times New Roman" w:hAnsi="Times New Roman"/>
          <w:b/>
          <w:bCs/>
          <w:i/>
          <w:iCs/>
          <w:szCs w:val="20"/>
        </w:rPr>
        <w:t xml:space="preserve">: When A-CSI or SP-CSI is multiplexed on two mTRP PUSCH repetitions without data, and the mTRP PUCCH repetitions overlap with the PUSCH repetitions, and the overlapped PUCCH and PUSCH is targeted to the same TRP (which is ensured by gNB implementation), multiplex the UCI on both PUSCH repetitions and drop the PUCCH repetitions. </w:t>
      </w:r>
    </w:p>
    <w:p w14:paraId="07719203" w14:textId="77777777" w:rsidR="00D21013" w:rsidRDefault="00D21013" w:rsidP="003B138C">
      <w:pPr>
        <w:rPr>
          <w:u w:val="single"/>
        </w:rPr>
      </w:pPr>
    </w:p>
    <w:p w14:paraId="21836984" w14:textId="5AEC897A" w:rsidR="002D043C" w:rsidRPr="00B7642C" w:rsidRDefault="00427643" w:rsidP="00C10B94">
      <w:pPr>
        <w:pStyle w:val="Heading1"/>
        <w:keepNext w:val="0"/>
        <w:widowControl w:val="0"/>
        <w:numPr>
          <w:ilvl w:val="0"/>
          <w:numId w:val="0"/>
        </w:numPr>
        <w:spacing w:before="480" w:after="120"/>
        <w:rPr>
          <w:color w:val="000000" w:themeColor="text1"/>
        </w:rPr>
      </w:pPr>
      <w:bookmarkStart w:id="1" w:name="_References"/>
      <w:bookmarkEnd w:id="1"/>
      <w:r w:rsidRPr="00B7642C">
        <w:rPr>
          <w:color w:val="000000" w:themeColor="text1"/>
          <w:sz w:val="28"/>
          <w:lang w:val="en-US"/>
        </w:rPr>
        <w:t>References</w:t>
      </w:r>
    </w:p>
    <w:p w14:paraId="1AB4D68A" w14:textId="6DB6244E" w:rsidR="00D36E37" w:rsidRPr="00B7642C" w:rsidRDefault="00B47B13" w:rsidP="001B6BA9">
      <w:pPr>
        <w:pStyle w:val="BodyText"/>
        <w:rPr>
          <w:color w:val="000000" w:themeColor="text1"/>
        </w:rPr>
      </w:pPr>
      <w:bookmarkStart w:id="2" w:name="_Ref534885260"/>
      <w:r w:rsidRPr="00B7642C">
        <w:rPr>
          <w:color w:val="000000" w:themeColor="text1"/>
          <w:lang w:val="en-US"/>
        </w:rPr>
        <w:t xml:space="preserve">[1] </w:t>
      </w:r>
      <w:r w:rsidR="00580DB7" w:rsidRPr="00B7642C">
        <w:rPr>
          <w:color w:val="000000" w:themeColor="text1"/>
        </w:rPr>
        <w:t>RP-193133</w:t>
      </w:r>
      <w:bookmarkEnd w:id="2"/>
      <w:r w:rsidR="00F92A56" w:rsidRPr="00B7642C">
        <w:rPr>
          <w:color w:val="000000" w:themeColor="text1"/>
        </w:rPr>
        <w:t>, New WID: Further enhancements on MIMO for NR, Samsung, RAN#86</w:t>
      </w:r>
    </w:p>
    <w:sectPr w:rsidR="00D36E37" w:rsidRPr="00B7642C"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D6FE2" w14:textId="77777777" w:rsidR="00F15100" w:rsidRDefault="00F15100"/>
  </w:endnote>
  <w:endnote w:type="continuationSeparator" w:id="0">
    <w:p w14:paraId="09E5203A" w14:textId="77777777" w:rsidR="00F15100" w:rsidRDefault="00F15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F2B70" w14:textId="77777777" w:rsidR="00F15100" w:rsidRDefault="00F15100"/>
  </w:footnote>
  <w:footnote w:type="continuationSeparator" w:id="0">
    <w:p w14:paraId="65E7B0F4" w14:textId="77777777" w:rsidR="00F15100" w:rsidRDefault="00F15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C9114D"/>
    <w:multiLevelType w:val="hybridMultilevel"/>
    <w:tmpl w:val="BF70BAB4"/>
    <w:lvl w:ilvl="0" w:tplc="3656CEDE">
      <w:start w:val="1"/>
      <w:numFmt w:val="bullet"/>
      <w:lvlText w:val=""/>
      <w:lvlJc w:val="left"/>
      <w:pPr>
        <w:tabs>
          <w:tab w:val="num" w:pos="720"/>
        </w:tabs>
        <w:ind w:left="720" w:hanging="360"/>
      </w:pPr>
      <w:rPr>
        <w:rFonts w:ascii="Symbol" w:hAnsi="Symbol" w:hint="default"/>
      </w:rPr>
    </w:lvl>
    <w:lvl w:ilvl="1" w:tplc="A4F4C3F8">
      <w:numFmt w:val="bullet"/>
      <w:lvlText w:val="o"/>
      <w:lvlJc w:val="left"/>
      <w:pPr>
        <w:tabs>
          <w:tab w:val="num" w:pos="1440"/>
        </w:tabs>
        <w:ind w:left="1440" w:hanging="360"/>
      </w:pPr>
      <w:rPr>
        <w:rFonts w:ascii="Courier New" w:hAnsi="Courier New" w:hint="default"/>
      </w:rPr>
    </w:lvl>
    <w:lvl w:ilvl="2" w:tplc="94A4FD46" w:tentative="1">
      <w:start w:val="1"/>
      <w:numFmt w:val="bullet"/>
      <w:lvlText w:val=""/>
      <w:lvlJc w:val="left"/>
      <w:pPr>
        <w:tabs>
          <w:tab w:val="num" w:pos="2160"/>
        </w:tabs>
        <w:ind w:left="2160" w:hanging="360"/>
      </w:pPr>
      <w:rPr>
        <w:rFonts w:ascii="Symbol" w:hAnsi="Symbol" w:hint="default"/>
      </w:rPr>
    </w:lvl>
    <w:lvl w:ilvl="3" w:tplc="33DA78EC" w:tentative="1">
      <w:start w:val="1"/>
      <w:numFmt w:val="bullet"/>
      <w:lvlText w:val=""/>
      <w:lvlJc w:val="left"/>
      <w:pPr>
        <w:tabs>
          <w:tab w:val="num" w:pos="2880"/>
        </w:tabs>
        <w:ind w:left="2880" w:hanging="360"/>
      </w:pPr>
      <w:rPr>
        <w:rFonts w:ascii="Symbol" w:hAnsi="Symbol" w:hint="default"/>
      </w:rPr>
    </w:lvl>
    <w:lvl w:ilvl="4" w:tplc="60728C46" w:tentative="1">
      <w:start w:val="1"/>
      <w:numFmt w:val="bullet"/>
      <w:lvlText w:val=""/>
      <w:lvlJc w:val="left"/>
      <w:pPr>
        <w:tabs>
          <w:tab w:val="num" w:pos="3600"/>
        </w:tabs>
        <w:ind w:left="3600" w:hanging="360"/>
      </w:pPr>
      <w:rPr>
        <w:rFonts w:ascii="Symbol" w:hAnsi="Symbol" w:hint="default"/>
      </w:rPr>
    </w:lvl>
    <w:lvl w:ilvl="5" w:tplc="D9145792" w:tentative="1">
      <w:start w:val="1"/>
      <w:numFmt w:val="bullet"/>
      <w:lvlText w:val=""/>
      <w:lvlJc w:val="left"/>
      <w:pPr>
        <w:tabs>
          <w:tab w:val="num" w:pos="4320"/>
        </w:tabs>
        <w:ind w:left="4320" w:hanging="360"/>
      </w:pPr>
      <w:rPr>
        <w:rFonts w:ascii="Symbol" w:hAnsi="Symbol" w:hint="default"/>
      </w:rPr>
    </w:lvl>
    <w:lvl w:ilvl="6" w:tplc="D70CA37E" w:tentative="1">
      <w:start w:val="1"/>
      <w:numFmt w:val="bullet"/>
      <w:lvlText w:val=""/>
      <w:lvlJc w:val="left"/>
      <w:pPr>
        <w:tabs>
          <w:tab w:val="num" w:pos="5040"/>
        </w:tabs>
        <w:ind w:left="5040" w:hanging="360"/>
      </w:pPr>
      <w:rPr>
        <w:rFonts w:ascii="Symbol" w:hAnsi="Symbol" w:hint="default"/>
      </w:rPr>
    </w:lvl>
    <w:lvl w:ilvl="7" w:tplc="88165F18" w:tentative="1">
      <w:start w:val="1"/>
      <w:numFmt w:val="bullet"/>
      <w:lvlText w:val=""/>
      <w:lvlJc w:val="left"/>
      <w:pPr>
        <w:tabs>
          <w:tab w:val="num" w:pos="5760"/>
        </w:tabs>
        <w:ind w:left="5760" w:hanging="360"/>
      </w:pPr>
      <w:rPr>
        <w:rFonts w:ascii="Symbol" w:hAnsi="Symbol" w:hint="default"/>
      </w:rPr>
    </w:lvl>
    <w:lvl w:ilvl="8" w:tplc="9FD8C8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DB477C"/>
    <w:multiLevelType w:val="hybridMultilevel"/>
    <w:tmpl w:val="28827EEC"/>
    <w:lvl w:ilvl="0" w:tplc="BAAE2968">
      <w:start w:val="1"/>
      <w:numFmt w:val="bullet"/>
      <w:lvlText w:val=""/>
      <w:lvlJc w:val="left"/>
      <w:pPr>
        <w:tabs>
          <w:tab w:val="num" w:pos="720"/>
        </w:tabs>
        <w:ind w:left="720" w:hanging="360"/>
      </w:pPr>
      <w:rPr>
        <w:rFonts w:ascii="Symbol" w:hAnsi="Symbol" w:hint="default"/>
      </w:rPr>
    </w:lvl>
    <w:lvl w:ilvl="1" w:tplc="EDB863FC">
      <w:numFmt w:val="bullet"/>
      <w:lvlText w:val="o"/>
      <w:lvlJc w:val="left"/>
      <w:pPr>
        <w:tabs>
          <w:tab w:val="num" w:pos="1440"/>
        </w:tabs>
        <w:ind w:left="1440" w:hanging="360"/>
      </w:pPr>
      <w:rPr>
        <w:rFonts w:ascii="Courier New" w:hAnsi="Courier New" w:hint="default"/>
      </w:rPr>
    </w:lvl>
    <w:lvl w:ilvl="2" w:tplc="1602C08C" w:tentative="1">
      <w:start w:val="1"/>
      <w:numFmt w:val="bullet"/>
      <w:lvlText w:val=""/>
      <w:lvlJc w:val="left"/>
      <w:pPr>
        <w:tabs>
          <w:tab w:val="num" w:pos="2160"/>
        </w:tabs>
        <w:ind w:left="2160" w:hanging="360"/>
      </w:pPr>
      <w:rPr>
        <w:rFonts w:ascii="Symbol" w:hAnsi="Symbol" w:hint="default"/>
      </w:rPr>
    </w:lvl>
    <w:lvl w:ilvl="3" w:tplc="4E8A6D3E" w:tentative="1">
      <w:start w:val="1"/>
      <w:numFmt w:val="bullet"/>
      <w:lvlText w:val=""/>
      <w:lvlJc w:val="left"/>
      <w:pPr>
        <w:tabs>
          <w:tab w:val="num" w:pos="2880"/>
        </w:tabs>
        <w:ind w:left="2880" w:hanging="360"/>
      </w:pPr>
      <w:rPr>
        <w:rFonts w:ascii="Symbol" w:hAnsi="Symbol" w:hint="default"/>
      </w:rPr>
    </w:lvl>
    <w:lvl w:ilvl="4" w:tplc="65D6458E" w:tentative="1">
      <w:start w:val="1"/>
      <w:numFmt w:val="bullet"/>
      <w:lvlText w:val=""/>
      <w:lvlJc w:val="left"/>
      <w:pPr>
        <w:tabs>
          <w:tab w:val="num" w:pos="3600"/>
        </w:tabs>
        <w:ind w:left="3600" w:hanging="360"/>
      </w:pPr>
      <w:rPr>
        <w:rFonts w:ascii="Symbol" w:hAnsi="Symbol" w:hint="default"/>
      </w:rPr>
    </w:lvl>
    <w:lvl w:ilvl="5" w:tplc="DF74F162" w:tentative="1">
      <w:start w:val="1"/>
      <w:numFmt w:val="bullet"/>
      <w:lvlText w:val=""/>
      <w:lvlJc w:val="left"/>
      <w:pPr>
        <w:tabs>
          <w:tab w:val="num" w:pos="4320"/>
        </w:tabs>
        <w:ind w:left="4320" w:hanging="360"/>
      </w:pPr>
      <w:rPr>
        <w:rFonts w:ascii="Symbol" w:hAnsi="Symbol" w:hint="default"/>
      </w:rPr>
    </w:lvl>
    <w:lvl w:ilvl="6" w:tplc="D9261206" w:tentative="1">
      <w:start w:val="1"/>
      <w:numFmt w:val="bullet"/>
      <w:lvlText w:val=""/>
      <w:lvlJc w:val="left"/>
      <w:pPr>
        <w:tabs>
          <w:tab w:val="num" w:pos="5040"/>
        </w:tabs>
        <w:ind w:left="5040" w:hanging="360"/>
      </w:pPr>
      <w:rPr>
        <w:rFonts w:ascii="Symbol" w:hAnsi="Symbol" w:hint="default"/>
      </w:rPr>
    </w:lvl>
    <w:lvl w:ilvl="7" w:tplc="B74A3BF0" w:tentative="1">
      <w:start w:val="1"/>
      <w:numFmt w:val="bullet"/>
      <w:lvlText w:val=""/>
      <w:lvlJc w:val="left"/>
      <w:pPr>
        <w:tabs>
          <w:tab w:val="num" w:pos="5760"/>
        </w:tabs>
        <w:ind w:left="5760" w:hanging="360"/>
      </w:pPr>
      <w:rPr>
        <w:rFonts w:ascii="Symbol" w:hAnsi="Symbol" w:hint="default"/>
      </w:rPr>
    </w:lvl>
    <w:lvl w:ilvl="8" w:tplc="E9F6401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AF0BE3"/>
    <w:multiLevelType w:val="hybridMultilevel"/>
    <w:tmpl w:val="D3782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F4BBF"/>
    <w:multiLevelType w:val="hybridMultilevel"/>
    <w:tmpl w:val="6BC62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4D69"/>
    <w:multiLevelType w:val="hybridMultilevel"/>
    <w:tmpl w:val="769263BC"/>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0" w15:restartNumberingAfterBreak="0">
    <w:nsid w:val="130E22AA"/>
    <w:multiLevelType w:val="hybridMultilevel"/>
    <w:tmpl w:val="0F20A524"/>
    <w:lvl w:ilvl="0" w:tplc="E3BC4E68">
      <w:start w:val="1"/>
      <w:numFmt w:val="bullet"/>
      <w:lvlText w:val=""/>
      <w:lvlJc w:val="left"/>
      <w:pPr>
        <w:tabs>
          <w:tab w:val="num" w:pos="720"/>
        </w:tabs>
        <w:ind w:left="720" w:hanging="360"/>
      </w:pPr>
      <w:rPr>
        <w:rFonts w:ascii="Symbol" w:hAnsi="Symbol" w:hint="default"/>
      </w:rPr>
    </w:lvl>
    <w:lvl w:ilvl="1" w:tplc="5B82F6CE" w:tentative="1">
      <w:start w:val="1"/>
      <w:numFmt w:val="bullet"/>
      <w:lvlText w:val=""/>
      <w:lvlJc w:val="left"/>
      <w:pPr>
        <w:tabs>
          <w:tab w:val="num" w:pos="1440"/>
        </w:tabs>
        <w:ind w:left="1440" w:hanging="360"/>
      </w:pPr>
      <w:rPr>
        <w:rFonts w:ascii="Symbol" w:hAnsi="Symbol" w:hint="default"/>
      </w:rPr>
    </w:lvl>
    <w:lvl w:ilvl="2" w:tplc="0836838C" w:tentative="1">
      <w:start w:val="1"/>
      <w:numFmt w:val="bullet"/>
      <w:lvlText w:val=""/>
      <w:lvlJc w:val="left"/>
      <w:pPr>
        <w:tabs>
          <w:tab w:val="num" w:pos="2160"/>
        </w:tabs>
        <w:ind w:left="2160" w:hanging="360"/>
      </w:pPr>
      <w:rPr>
        <w:rFonts w:ascii="Symbol" w:hAnsi="Symbol" w:hint="default"/>
      </w:rPr>
    </w:lvl>
    <w:lvl w:ilvl="3" w:tplc="EFD66F44" w:tentative="1">
      <w:start w:val="1"/>
      <w:numFmt w:val="bullet"/>
      <w:lvlText w:val=""/>
      <w:lvlJc w:val="left"/>
      <w:pPr>
        <w:tabs>
          <w:tab w:val="num" w:pos="2880"/>
        </w:tabs>
        <w:ind w:left="2880" w:hanging="360"/>
      </w:pPr>
      <w:rPr>
        <w:rFonts w:ascii="Symbol" w:hAnsi="Symbol" w:hint="default"/>
      </w:rPr>
    </w:lvl>
    <w:lvl w:ilvl="4" w:tplc="E87EA952" w:tentative="1">
      <w:start w:val="1"/>
      <w:numFmt w:val="bullet"/>
      <w:lvlText w:val=""/>
      <w:lvlJc w:val="left"/>
      <w:pPr>
        <w:tabs>
          <w:tab w:val="num" w:pos="3600"/>
        </w:tabs>
        <w:ind w:left="3600" w:hanging="360"/>
      </w:pPr>
      <w:rPr>
        <w:rFonts w:ascii="Symbol" w:hAnsi="Symbol" w:hint="default"/>
      </w:rPr>
    </w:lvl>
    <w:lvl w:ilvl="5" w:tplc="5142BE34" w:tentative="1">
      <w:start w:val="1"/>
      <w:numFmt w:val="bullet"/>
      <w:lvlText w:val=""/>
      <w:lvlJc w:val="left"/>
      <w:pPr>
        <w:tabs>
          <w:tab w:val="num" w:pos="4320"/>
        </w:tabs>
        <w:ind w:left="4320" w:hanging="360"/>
      </w:pPr>
      <w:rPr>
        <w:rFonts w:ascii="Symbol" w:hAnsi="Symbol" w:hint="default"/>
      </w:rPr>
    </w:lvl>
    <w:lvl w:ilvl="6" w:tplc="811814C6" w:tentative="1">
      <w:start w:val="1"/>
      <w:numFmt w:val="bullet"/>
      <w:lvlText w:val=""/>
      <w:lvlJc w:val="left"/>
      <w:pPr>
        <w:tabs>
          <w:tab w:val="num" w:pos="5040"/>
        </w:tabs>
        <w:ind w:left="5040" w:hanging="360"/>
      </w:pPr>
      <w:rPr>
        <w:rFonts w:ascii="Symbol" w:hAnsi="Symbol" w:hint="default"/>
      </w:rPr>
    </w:lvl>
    <w:lvl w:ilvl="7" w:tplc="6CB01558" w:tentative="1">
      <w:start w:val="1"/>
      <w:numFmt w:val="bullet"/>
      <w:lvlText w:val=""/>
      <w:lvlJc w:val="left"/>
      <w:pPr>
        <w:tabs>
          <w:tab w:val="num" w:pos="5760"/>
        </w:tabs>
        <w:ind w:left="5760" w:hanging="360"/>
      </w:pPr>
      <w:rPr>
        <w:rFonts w:ascii="Symbol" w:hAnsi="Symbol" w:hint="default"/>
      </w:rPr>
    </w:lvl>
    <w:lvl w:ilvl="8" w:tplc="1632D4A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18CF01C9"/>
    <w:multiLevelType w:val="hybridMultilevel"/>
    <w:tmpl w:val="31DE794A"/>
    <w:lvl w:ilvl="0" w:tplc="8AC2AFF2">
      <w:start w:val="1"/>
      <w:numFmt w:val="bullet"/>
      <w:lvlText w:val=""/>
      <w:lvlJc w:val="left"/>
      <w:pPr>
        <w:tabs>
          <w:tab w:val="num" w:pos="720"/>
        </w:tabs>
        <w:ind w:left="720" w:hanging="360"/>
      </w:pPr>
      <w:rPr>
        <w:rFonts w:ascii="Symbol" w:hAnsi="Symbol" w:hint="default"/>
      </w:rPr>
    </w:lvl>
    <w:lvl w:ilvl="1" w:tplc="82767400">
      <w:numFmt w:val="bullet"/>
      <w:lvlText w:val="o"/>
      <w:lvlJc w:val="left"/>
      <w:pPr>
        <w:tabs>
          <w:tab w:val="num" w:pos="1440"/>
        </w:tabs>
        <w:ind w:left="1440" w:hanging="360"/>
      </w:pPr>
      <w:rPr>
        <w:rFonts w:ascii="Courier New" w:hAnsi="Courier New" w:hint="default"/>
      </w:rPr>
    </w:lvl>
    <w:lvl w:ilvl="2" w:tplc="8ED6130C">
      <w:start w:val="1"/>
      <w:numFmt w:val="bullet"/>
      <w:lvlText w:val=""/>
      <w:lvlJc w:val="left"/>
      <w:pPr>
        <w:tabs>
          <w:tab w:val="num" w:pos="2160"/>
        </w:tabs>
        <w:ind w:left="2160" w:hanging="360"/>
      </w:pPr>
      <w:rPr>
        <w:rFonts w:ascii="Symbol" w:hAnsi="Symbol" w:hint="default"/>
      </w:rPr>
    </w:lvl>
    <w:lvl w:ilvl="3" w:tplc="1564EE02" w:tentative="1">
      <w:start w:val="1"/>
      <w:numFmt w:val="bullet"/>
      <w:lvlText w:val=""/>
      <w:lvlJc w:val="left"/>
      <w:pPr>
        <w:tabs>
          <w:tab w:val="num" w:pos="2880"/>
        </w:tabs>
        <w:ind w:left="2880" w:hanging="360"/>
      </w:pPr>
      <w:rPr>
        <w:rFonts w:ascii="Symbol" w:hAnsi="Symbol" w:hint="default"/>
      </w:rPr>
    </w:lvl>
    <w:lvl w:ilvl="4" w:tplc="4E9E541C" w:tentative="1">
      <w:start w:val="1"/>
      <w:numFmt w:val="bullet"/>
      <w:lvlText w:val=""/>
      <w:lvlJc w:val="left"/>
      <w:pPr>
        <w:tabs>
          <w:tab w:val="num" w:pos="3600"/>
        </w:tabs>
        <w:ind w:left="3600" w:hanging="360"/>
      </w:pPr>
      <w:rPr>
        <w:rFonts w:ascii="Symbol" w:hAnsi="Symbol" w:hint="default"/>
      </w:rPr>
    </w:lvl>
    <w:lvl w:ilvl="5" w:tplc="37DA3640" w:tentative="1">
      <w:start w:val="1"/>
      <w:numFmt w:val="bullet"/>
      <w:lvlText w:val=""/>
      <w:lvlJc w:val="left"/>
      <w:pPr>
        <w:tabs>
          <w:tab w:val="num" w:pos="4320"/>
        </w:tabs>
        <w:ind w:left="4320" w:hanging="360"/>
      </w:pPr>
      <w:rPr>
        <w:rFonts w:ascii="Symbol" w:hAnsi="Symbol" w:hint="default"/>
      </w:rPr>
    </w:lvl>
    <w:lvl w:ilvl="6" w:tplc="B31E39AE" w:tentative="1">
      <w:start w:val="1"/>
      <w:numFmt w:val="bullet"/>
      <w:lvlText w:val=""/>
      <w:lvlJc w:val="left"/>
      <w:pPr>
        <w:tabs>
          <w:tab w:val="num" w:pos="5040"/>
        </w:tabs>
        <w:ind w:left="5040" w:hanging="360"/>
      </w:pPr>
      <w:rPr>
        <w:rFonts w:ascii="Symbol" w:hAnsi="Symbol" w:hint="default"/>
      </w:rPr>
    </w:lvl>
    <w:lvl w:ilvl="7" w:tplc="57E2FCC6" w:tentative="1">
      <w:start w:val="1"/>
      <w:numFmt w:val="bullet"/>
      <w:lvlText w:val=""/>
      <w:lvlJc w:val="left"/>
      <w:pPr>
        <w:tabs>
          <w:tab w:val="num" w:pos="5760"/>
        </w:tabs>
        <w:ind w:left="5760" w:hanging="360"/>
      </w:pPr>
      <w:rPr>
        <w:rFonts w:ascii="Symbol" w:hAnsi="Symbol" w:hint="default"/>
      </w:rPr>
    </w:lvl>
    <w:lvl w:ilvl="8" w:tplc="DDC4268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8E31B7"/>
    <w:multiLevelType w:val="hybridMultilevel"/>
    <w:tmpl w:val="0750DC50"/>
    <w:lvl w:ilvl="0" w:tplc="9DE621BE">
      <w:start w:val="1"/>
      <w:numFmt w:val="bullet"/>
      <w:lvlText w:val=""/>
      <w:lvlJc w:val="left"/>
      <w:pPr>
        <w:tabs>
          <w:tab w:val="num" w:pos="720"/>
        </w:tabs>
        <w:ind w:left="720" w:hanging="360"/>
      </w:pPr>
      <w:rPr>
        <w:rFonts w:ascii="Symbol" w:hAnsi="Symbol" w:hint="default"/>
      </w:rPr>
    </w:lvl>
    <w:lvl w:ilvl="1" w:tplc="F7843B66">
      <w:start w:val="1"/>
      <w:numFmt w:val="bullet"/>
      <w:lvlText w:val=""/>
      <w:lvlJc w:val="left"/>
      <w:pPr>
        <w:tabs>
          <w:tab w:val="num" w:pos="1440"/>
        </w:tabs>
        <w:ind w:left="1440" w:hanging="360"/>
      </w:pPr>
      <w:rPr>
        <w:rFonts w:ascii="Symbol" w:hAnsi="Symbol" w:hint="default"/>
      </w:rPr>
    </w:lvl>
    <w:lvl w:ilvl="2" w:tplc="10C0D1EA" w:tentative="1">
      <w:start w:val="1"/>
      <w:numFmt w:val="bullet"/>
      <w:lvlText w:val=""/>
      <w:lvlJc w:val="left"/>
      <w:pPr>
        <w:tabs>
          <w:tab w:val="num" w:pos="2160"/>
        </w:tabs>
        <w:ind w:left="2160" w:hanging="360"/>
      </w:pPr>
      <w:rPr>
        <w:rFonts w:ascii="Symbol" w:hAnsi="Symbol" w:hint="default"/>
      </w:rPr>
    </w:lvl>
    <w:lvl w:ilvl="3" w:tplc="824AEF10" w:tentative="1">
      <w:start w:val="1"/>
      <w:numFmt w:val="bullet"/>
      <w:lvlText w:val=""/>
      <w:lvlJc w:val="left"/>
      <w:pPr>
        <w:tabs>
          <w:tab w:val="num" w:pos="2880"/>
        </w:tabs>
        <w:ind w:left="2880" w:hanging="360"/>
      </w:pPr>
      <w:rPr>
        <w:rFonts w:ascii="Symbol" w:hAnsi="Symbol" w:hint="default"/>
      </w:rPr>
    </w:lvl>
    <w:lvl w:ilvl="4" w:tplc="CDC22C92" w:tentative="1">
      <w:start w:val="1"/>
      <w:numFmt w:val="bullet"/>
      <w:lvlText w:val=""/>
      <w:lvlJc w:val="left"/>
      <w:pPr>
        <w:tabs>
          <w:tab w:val="num" w:pos="3600"/>
        </w:tabs>
        <w:ind w:left="3600" w:hanging="360"/>
      </w:pPr>
      <w:rPr>
        <w:rFonts w:ascii="Symbol" w:hAnsi="Symbol" w:hint="default"/>
      </w:rPr>
    </w:lvl>
    <w:lvl w:ilvl="5" w:tplc="2FC4DF00" w:tentative="1">
      <w:start w:val="1"/>
      <w:numFmt w:val="bullet"/>
      <w:lvlText w:val=""/>
      <w:lvlJc w:val="left"/>
      <w:pPr>
        <w:tabs>
          <w:tab w:val="num" w:pos="4320"/>
        </w:tabs>
        <w:ind w:left="4320" w:hanging="360"/>
      </w:pPr>
      <w:rPr>
        <w:rFonts w:ascii="Symbol" w:hAnsi="Symbol" w:hint="default"/>
      </w:rPr>
    </w:lvl>
    <w:lvl w:ilvl="6" w:tplc="95F8C0E8" w:tentative="1">
      <w:start w:val="1"/>
      <w:numFmt w:val="bullet"/>
      <w:lvlText w:val=""/>
      <w:lvlJc w:val="left"/>
      <w:pPr>
        <w:tabs>
          <w:tab w:val="num" w:pos="5040"/>
        </w:tabs>
        <w:ind w:left="5040" w:hanging="360"/>
      </w:pPr>
      <w:rPr>
        <w:rFonts w:ascii="Symbol" w:hAnsi="Symbol" w:hint="default"/>
      </w:rPr>
    </w:lvl>
    <w:lvl w:ilvl="7" w:tplc="FF560E6C" w:tentative="1">
      <w:start w:val="1"/>
      <w:numFmt w:val="bullet"/>
      <w:lvlText w:val=""/>
      <w:lvlJc w:val="left"/>
      <w:pPr>
        <w:tabs>
          <w:tab w:val="num" w:pos="5760"/>
        </w:tabs>
        <w:ind w:left="5760" w:hanging="360"/>
      </w:pPr>
      <w:rPr>
        <w:rFonts w:ascii="Symbol" w:hAnsi="Symbol" w:hint="default"/>
      </w:rPr>
    </w:lvl>
    <w:lvl w:ilvl="8" w:tplc="8F08B16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A45A33"/>
    <w:multiLevelType w:val="hybridMultilevel"/>
    <w:tmpl w:val="FF1EE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E4199E"/>
    <w:multiLevelType w:val="hybridMultilevel"/>
    <w:tmpl w:val="67CA3FCC"/>
    <w:lvl w:ilvl="0" w:tplc="04090001">
      <w:start w:val="1"/>
      <w:numFmt w:val="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8" w15:restartNumberingAfterBreak="0">
    <w:nsid w:val="73584A91"/>
    <w:multiLevelType w:val="hybridMultilevel"/>
    <w:tmpl w:val="5F22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711ED"/>
    <w:multiLevelType w:val="hybridMultilevel"/>
    <w:tmpl w:val="B6206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C2061F"/>
    <w:multiLevelType w:val="hybridMultilevel"/>
    <w:tmpl w:val="ED7C64AA"/>
    <w:lvl w:ilvl="0" w:tplc="5268D6F8">
      <w:start w:val="1"/>
      <w:numFmt w:val="bullet"/>
      <w:lvlText w:val=""/>
      <w:lvlJc w:val="left"/>
      <w:pPr>
        <w:tabs>
          <w:tab w:val="num" w:pos="720"/>
        </w:tabs>
        <w:ind w:left="720" w:hanging="360"/>
      </w:pPr>
      <w:rPr>
        <w:rFonts w:ascii="Symbol" w:hAnsi="Symbol" w:hint="default"/>
      </w:rPr>
    </w:lvl>
    <w:lvl w:ilvl="1" w:tplc="90A211BA" w:tentative="1">
      <w:start w:val="1"/>
      <w:numFmt w:val="bullet"/>
      <w:lvlText w:val=""/>
      <w:lvlJc w:val="left"/>
      <w:pPr>
        <w:tabs>
          <w:tab w:val="num" w:pos="1440"/>
        </w:tabs>
        <w:ind w:left="1440" w:hanging="360"/>
      </w:pPr>
      <w:rPr>
        <w:rFonts w:ascii="Symbol" w:hAnsi="Symbol" w:hint="default"/>
      </w:rPr>
    </w:lvl>
    <w:lvl w:ilvl="2" w:tplc="8A86AAE4" w:tentative="1">
      <w:start w:val="1"/>
      <w:numFmt w:val="bullet"/>
      <w:lvlText w:val=""/>
      <w:lvlJc w:val="left"/>
      <w:pPr>
        <w:tabs>
          <w:tab w:val="num" w:pos="2160"/>
        </w:tabs>
        <w:ind w:left="2160" w:hanging="360"/>
      </w:pPr>
      <w:rPr>
        <w:rFonts w:ascii="Symbol" w:hAnsi="Symbol" w:hint="default"/>
      </w:rPr>
    </w:lvl>
    <w:lvl w:ilvl="3" w:tplc="9E92B070" w:tentative="1">
      <w:start w:val="1"/>
      <w:numFmt w:val="bullet"/>
      <w:lvlText w:val=""/>
      <w:lvlJc w:val="left"/>
      <w:pPr>
        <w:tabs>
          <w:tab w:val="num" w:pos="2880"/>
        </w:tabs>
        <w:ind w:left="2880" w:hanging="360"/>
      </w:pPr>
      <w:rPr>
        <w:rFonts w:ascii="Symbol" w:hAnsi="Symbol" w:hint="default"/>
      </w:rPr>
    </w:lvl>
    <w:lvl w:ilvl="4" w:tplc="3A20296E" w:tentative="1">
      <w:start w:val="1"/>
      <w:numFmt w:val="bullet"/>
      <w:lvlText w:val=""/>
      <w:lvlJc w:val="left"/>
      <w:pPr>
        <w:tabs>
          <w:tab w:val="num" w:pos="3600"/>
        </w:tabs>
        <w:ind w:left="3600" w:hanging="360"/>
      </w:pPr>
      <w:rPr>
        <w:rFonts w:ascii="Symbol" w:hAnsi="Symbol" w:hint="default"/>
      </w:rPr>
    </w:lvl>
    <w:lvl w:ilvl="5" w:tplc="A8740C26" w:tentative="1">
      <w:start w:val="1"/>
      <w:numFmt w:val="bullet"/>
      <w:lvlText w:val=""/>
      <w:lvlJc w:val="left"/>
      <w:pPr>
        <w:tabs>
          <w:tab w:val="num" w:pos="4320"/>
        </w:tabs>
        <w:ind w:left="4320" w:hanging="360"/>
      </w:pPr>
      <w:rPr>
        <w:rFonts w:ascii="Symbol" w:hAnsi="Symbol" w:hint="default"/>
      </w:rPr>
    </w:lvl>
    <w:lvl w:ilvl="6" w:tplc="7D0C9BCC" w:tentative="1">
      <w:start w:val="1"/>
      <w:numFmt w:val="bullet"/>
      <w:lvlText w:val=""/>
      <w:lvlJc w:val="left"/>
      <w:pPr>
        <w:tabs>
          <w:tab w:val="num" w:pos="5040"/>
        </w:tabs>
        <w:ind w:left="5040" w:hanging="360"/>
      </w:pPr>
      <w:rPr>
        <w:rFonts w:ascii="Symbol" w:hAnsi="Symbol" w:hint="default"/>
      </w:rPr>
    </w:lvl>
    <w:lvl w:ilvl="7" w:tplc="61AEBC5C" w:tentative="1">
      <w:start w:val="1"/>
      <w:numFmt w:val="bullet"/>
      <w:lvlText w:val=""/>
      <w:lvlJc w:val="left"/>
      <w:pPr>
        <w:tabs>
          <w:tab w:val="num" w:pos="5760"/>
        </w:tabs>
        <w:ind w:left="5760" w:hanging="360"/>
      </w:pPr>
      <w:rPr>
        <w:rFonts w:ascii="Symbol" w:hAnsi="Symbol" w:hint="default"/>
      </w:rPr>
    </w:lvl>
    <w:lvl w:ilvl="8" w:tplc="B1E89D9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1"/>
  </w:num>
  <w:num w:numId="4">
    <w:abstractNumId w:val="0"/>
  </w:num>
  <w:num w:numId="5">
    <w:abstractNumId w:val="29"/>
  </w:num>
  <w:num w:numId="6">
    <w:abstractNumId w:val="13"/>
  </w:num>
  <w:num w:numId="7">
    <w:abstractNumId w:val="15"/>
  </w:num>
  <w:num w:numId="8">
    <w:abstractNumId w:val="19"/>
  </w:num>
  <w:num w:numId="9">
    <w:abstractNumId w:val="25"/>
  </w:num>
  <w:num w:numId="10">
    <w:abstractNumId w:val="20"/>
  </w:num>
  <w:num w:numId="11">
    <w:abstractNumId w:val="31"/>
  </w:num>
  <w:num w:numId="12">
    <w:abstractNumId w:val="14"/>
  </w:num>
  <w:num w:numId="13">
    <w:abstractNumId w:val="23"/>
  </w:num>
  <w:num w:numId="14">
    <w:abstractNumId w:val="32"/>
  </w:num>
  <w:num w:numId="15">
    <w:abstractNumId w:val="22"/>
  </w:num>
  <w:num w:numId="16">
    <w:abstractNumId w:val="33"/>
  </w:num>
  <w:num w:numId="17">
    <w:abstractNumId w:val="28"/>
  </w:num>
  <w:num w:numId="18">
    <w:abstractNumId w:val="37"/>
  </w:num>
  <w:num w:numId="19">
    <w:abstractNumId w:val="9"/>
  </w:num>
  <w:num w:numId="20">
    <w:abstractNumId w:val="21"/>
  </w:num>
  <w:num w:numId="21">
    <w:abstractNumId w:val="7"/>
  </w:num>
  <w:num w:numId="22">
    <w:abstractNumId w:val="5"/>
  </w:num>
  <w:num w:numId="23">
    <w:abstractNumId w:val="36"/>
  </w:num>
  <w:num w:numId="24">
    <w:abstractNumId w:val="4"/>
  </w:num>
  <w:num w:numId="25">
    <w:abstractNumId w:val="38"/>
  </w:num>
  <w:num w:numId="26">
    <w:abstractNumId w:val="39"/>
  </w:num>
  <w:num w:numId="27">
    <w:abstractNumId w:val="30"/>
  </w:num>
  <w:num w:numId="28">
    <w:abstractNumId w:val="3"/>
  </w:num>
  <w:num w:numId="29">
    <w:abstractNumId w:val="12"/>
  </w:num>
  <w:num w:numId="30">
    <w:abstractNumId w:val="40"/>
  </w:num>
  <w:num w:numId="31">
    <w:abstractNumId w:val="1"/>
  </w:num>
  <w:num w:numId="32">
    <w:abstractNumId w:val="26"/>
  </w:num>
  <w:num w:numId="33">
    <w:abstractNumId w:val="10"/>
  </w:num>
  <w:num w:numId="34">
    <w:abstractNumId w:val="27"/>
  </w:num>
  <w:num w:numId="35">
    <w:abstractNumId w:val="16"/>
  </w:num>
  <w:num w:numId="36">
    <w:abstractNumId w:val="42"/>
  </w:num>
  <w:num w:numId="37">
    <w:abstractNumId w:val="41"/>
  </w:num>
  <w:num w:numId="38">
    <w:abstractNumId w:val="34"/>
  </w:num>
  <w:num w:numId="39">
    <w:abstractNumId w:val="2"/>
  </w:num>
  <w:num w:numId="40">
    <w:abstractNumId w:val="17"/>
  </w:num>
  <w:num w:numId="41">
    <w:abstractNumId w:val="18"/>
  </w:num>
  <w:num w:numId="42">
    <w:abstractNumId w:val="6"/>
  </w:num>
  <w:num w:numId="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36B"/>
    <w:rsid w:val="000038EF"/>
    <w:rsid w:val="00003B1C"/>
    <w:rsid w:val="000041DF"/>
    <w:rsid w:val="000044A1"/>
    <w:rsid w:val="00004E6C"/>
    <w:rsid w:val="0000505D"/>
    <w:rsid w:val="00005E5C"/>
    <w:rsid w:val="000064CB"/>
    <w:rsid w:val="0000719D"/>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B33"/>
    <w:rsid w:val="00015CD8"/>
    <w:rsid w:val="00015EBA"/>
    <w:rsid w:val="000176A4"/>
    <w:rsid w:val="00017840"/>
    <w:rsid w:val="00020190"/>
    <w:rsid w:val="0002049D"/>
    <w:rsid w:val="00020E25"/>
    <w:rsid w:val="000217EF"/>
    <w:rsid w:val="000218E4"/>
    <w:rsid w:val="0002224E"/>
    <w:rsid w:val="00022258"/>
    <w:rsid w:val="00022FE4"/>
    <w:rsid w:val="00023264"/>
    <w:rsid w:val="00023C69"/>
    <w:rsid w:val="0002412C"/>
    <w:rsid w:val="0002454F"/>
    <w:rsid w:val="000245E2"/>
    <w:rsid w:val="000246F2"/>
    <w:rsid w:val="00024788"/>
    <w:rsid w:val="00024AD6"/>
    <w:rsid w:val="0002503C"/>
    <w:rsid w:val="000259EF"/>
    <w:rsid w:val="00025B9D"/>
    <w:rsid w:val="00026C21"/>
    <w:rsid w:val="00026D61"/>
    <w:rsid w:val="000271E0"/>
    <w:rsid w:val="00027738"/>
    <w:rsid w:val="00027741"/>
    <w:rsid w:val="00027757"/>
    <w:rsid w:val="0002797D"/>
    <w:rsid w:val="000279BC"/>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8A2"/>
    <w:rsid w:val="00034B93"/>
    <w:rsid w:val="00034E30"/>
    <w:rsid w:val="0003508C"/>
    <w:rsid w:val="00035DCF"/>
    <w:rsid w:val="00035F78"/>
    <w:rsid w:val="000360C8"/>
    <w:rsid w:val="000362CE"/>
    <w:rsid w:val="0003646C"/>
    <w:rsid w:val="00036595"/>
    <w:rsid w:val="0003728C"/>
    <w:rsid w:val="00037B47"/>
    <w:rsid w:val="00040040"/>
    <w:rsid w:val="0004049A"/>
    <w:rsid w:val="000411DE"/>
    <w:rsid w:val="00041507"/>
    <w:rsid w:val="00041A80"/>
    <w:rsid w:val="00041D87"/>
    <w:rsid w:val="0004205A"/>
    <w:rsid w:val="000421F9"/>
    <w:rsid w:val="00042390"/>
    <w:rsid w:val="000429E5"/>
    <w:rsid w:val="00042ED6"/>
    <w:rsid w:val="00043595"/>
    <w:rsid w:val="00043787"/>
    <w:rsid w:val="000440E1"/>
    <w:rsid w:val="000444C8"/>
    <w:rsid w:val="0004453A"/>
    <w:rsid w:val="00044636"/>
    <w:rsid w:val="00044671"/>
    <w:rsid w:val="00044738"/>
    <w:rsid w:val="00044B82"/>
    <w:rsid w:val="00045376"/>
    <w:rsid w:val="000456A5"/>
    <w:rsid w:val="00046862"/>
    <w:rsid w:val="00047971"/>
    <w:rsid w:val="00047E19"/>
    <w:rsid w:val="00050053"/>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AC"/>
    <w:rsid w:val="00053BED"/>
    <w:rsid w:val="00053CB0"/>
    <w:rsid w:val="00053D96"/>
    <w:rsid w:val="000540E0"/>
    <w:rsid w:val="0005435E"/>
    <w:rsid w:val="000547D0"/>
    <w:rsid w:val="00054B45"/>
    <w:rsid w:val="00054F40"/>
    <w:rsid w:val="00055090"/>
    <w:rsid w:val="00055385"/>
    <w:rsid w:val="00055E3B"/>
    <w:rsid w:val="000564D5"/>
    <w:rsid w:val="0005650A"/>
    <w:rsid w:val="00056678"/>
    <w:rsid w:val="000566FF"/>
    <w:rsid w:val="00056713"/>
    <w:rsid w:val="00056773"/>
    <w:rsid w:val="00056BAE"/>
    <w:rsid w:val="00056C55"/>
    <w:rsid w:val="00056CD6"/>
    <w:rsid w:val="00057569"/>
    <w:rsid w:val="0005774B"/>
    <w:rsid w:val="00057764"/>
    <w:rsid w:val="00057BD3"/>
    <w:rsid w:val="00057DFA"/>
    <w:rsid w:val="00060289"/>
    <w:rsid w:val="00060456"/>
    <w:rsid w:val="00060C0E"/>
    <w:rsid w:val="00060EF7"/>
    <w:rsid w:val="00061EB4"/>
    <w:rsid w:val="0006221C"/>
    <w:rsid w:val="00062B5E"/>
    <w:rsid w:val="00063417"/>
    <w:rsid w:val="00063504"/>
    <w:rsid w:val="0006388A"/>
    <w:rsid w:val="00063B75"/>
    <w:rsid w:val="00063C8F"/>
    <w:rsid w:val="00063FA2"/>
    <w:rsid w:val="000640D6"/>
    <w:rsid w:val="000642B1"/>
    <w:rsid w:val="000643A0"/>
    <w:rsid w:val="000643A6"/>
    <w:rsid w:val="0006452E"/>
    <w:rsid w:val="0006454D"/>
    <w:rsid w:val="0006465B"/>
    <w:rsid w:val="00064CD0"/>
    <w:rsid w:val="000655FD"/>
    <w:rsid w:val="00065D7F"/>
    <w:rsid w:val="00066145"/>
    <w:rsid w:val="0006655D"/>
    <w:rsid w:val="0006679B"/>
    <w:rsid w:val="00066B4B"/>
    <w:rsid w:val="00067746"/>
    <w:rsid w:val="000678A2"/>
    <w:rsid w:val="00067992"/>
    <w:rsid w:val="00067FC0"/>
    <w:rsid w:val="00070167"/>
    <w:rsid w:val="00070239"/>
    <w:rsid w:val="000706EC"/>
    <w:rsid w:val="00070BDF"/>
    <w:rsid w:val="00070EBC"/>
    <w:rsid w:val="00070F39"/>
    <w:rsid w:val="000711C7"/>
    <w:rsid w:val="0007135F"/>
    <w:rsid w:val="00071566"/>
    <w:rsid w:val="00072895"/>
    <w:rsid w:val="000733DD"/>
    <w:rsid w:val="000734DA"/>
    <w:rsid w:val="000739E4"/>
    <w:rsid w:val="00073A8C"/>
    <w:rsid w:val="00073D66"/>
    <w:rsid w:val="00073E4A"/>
    <w:rsid w:val="00073EFE"/>
    <w:rsid w:val="00074A5A"/>
    <w:rsid w:val="00074B91"/>
    <w:rsid w:val="00074C45"/>
    <w:rsid w:val="00074F7E"/>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327"/>
    <w:rsid w:val="000803F3"/>
    <w:rsid w:val="00080557"/>
    <w:rsid w:val="000805FC"/>
    <w:rsid w:val="0008092E"/>
    <w:rsid w:val="000809C1"/>
    <w:rsid w:val="0008141C"/>
    <w:rsid w:val="00081BC0"/>
    <w:rsid w:val="00081C03"/>
    <w:rsid w:val="00081D2A"/>
    <w:rsid w:val="000822CF"/>
    <w:rsid w:val="000826DA"/>
    <w:rsid w:val="00082C04"/>
    <w:rsid w:val="0008301F"/>
    <w:rsid w:val="00083A36"/>
    <w:rsid w:val="00083C43"/>
    <w:rsid w:val="000840D5"/>
    <w:rsid w:val="000844F6"/>
    <w:rsid w:val="0008472D"/>
    <w:rsid w:val="000849A3"/>
    <w:rsid w:val="00085ECD"/>
    <w:rsid w:val="00085F49"/>
    <w:rsid w:val="00086093"/>
    <w:rsid w:val="00086AF6"/>
    <w:rsid w:val="00086C7B"/>
    <w:rsid w:val="00086DE0"/>
    <w:rsid w:val="00087DE1"/>
    <w:rsid w:val="000900DA"/>
    <w:rsid w:val="000907D5"/>
    <w:rsid w:val="0009087D"/>
    <w:rsid w:val="00090A71"/>
    <w:rsid w:val="00090DE1"/>
    <w:rsid w:val="00091200"/>
    <w:rsid w:val="00091514"/>
    <w:rsid w:val="00091722"/>
    <w:rsid w:val="0009194B"/>
    <w:rsid w:val="00091C02"/>
    <w:rsid w:val="00091EC9"/>
    <w:rsid w:val="0009224A"/>
    <w:rsid w:val="00092260"/>
    <w:rsid w:val="00092D24"/>
    <w:rsid w:val="00092EEB"/>
    <w:rsid w:val="0009328F"/>
    <w:rsid w:val="00093404"/>
    <w:rsid w:val="00093595"/>
    <w:rsid w:val="00093E16"/>
    <w:rsid w:val="00094011"/>
    <w:rsid w:val="0009416B"/>
    <w:rsid w:val="000941AA"/>
    <w:rsid w:val="00094210"/>
    <w:rsid w:val="0009426F"/>
    <w:rsid w:val="00094AD2"/>
    <w:rsid w:val="0009540F"/>
    <w:rsid w:val="00095665"/>
    <w:rsid w:val="00095F01"/>
    <w:rsid w:val="000961DD"/>
    <w:rsid w:val="00096277"/>
    <w:rsid w:val="00096729"/>
    <w:rsid w:val="000968E5"/>
    <w:rsid w:val="00097926"/>
    <w:rsid w:val="00097B1B"/>
    <w:rsid w:val="00097D28"/>
    <w:rsid w:val="000A073C"/>
    <w:rsid w:val="000A0C50"/>
    <w:rsid w:val="000A0CB7"/>
    <w:rsid w:val="000A1935"/>
    <w:rsid w:val="000A1F96"/>
    <w:rsid w:val="000A3443"/>
    <w:rsid w:val="000A37D6"/>
    <w:rsid w:val="000A3D96"/>
    <w:rsid w:val="000A3E10"/>
    <w:rsid w:val="000A5D78"/>
    <w:rsid w:val="000A65EF"/>
    <w:rsid w:val="000A6793"/>
    <w:rsid w:val="000A69EC"/>
    <w:rsid w:val="000A6C22"/>
    <w:rsid w:val="000A6E36"/>
    <w:rsid w:val="000A7B2F"/>
    <w:rsid w:val="000A7EE3"/>
    <w:rsid w:val="000B0D65"/>
    <w:rsid w:val="000B0E30"/>
    <w:rsid w:val="000B14C3"/>
    <w:rsid w:val="000B17D3"/>
    <w:rsid w:val="000B1BFF"/>
    <w:rsid w:val="000B1CB9"/>
    <w:rsid w:val="000B1FBB"/>
    <w:rsid w:val="000B213D"/>
    <w:rsid w:val="000B244C"/>
    <w:rsid w:val="000B28F8"/>
    <w:rsid w:val="000B2AAB"/>
    <w:rsid w:val="000B2D7E"/>
    <w:rsid w:val="000B2DC5"/>
    <w:rsid w:val="000B3075"/>
    <w:rsid w:val="000B33B1"/>
    <w:rsid w:val="000B3588"/>
    <w:rsid w:val="000B37CC"/>
    <w:rsid w:val="000B3CCC"/>
    <w:rsid w:val="000B3EDD"/>
    <w:rsid w:val="000B3F13"/>
    <w:rsid w:val="000B4499"/>
    <w:rsid w:val="000B4B9E"/>
    <w:rsid w:val="000B4C5F"/>
    <w:rsid w:val="000B4E4D"/>
    <w:rsid w:val="000B5266"/>
    <w:rsid w:val="000B5476"/>
    <w:rsid w:val="000B557F"/>
    <w:rsid w:val="000B5E7D"/>
    <w:rsid w:val="000B62C0"/>
    <w:rsid w:val="000B6519"/>
    <w:rsid w:val="000B66BE"/>
    <w:rsid w:val="000B6966"/>
    <w:rsid w:val="000B69E6"/>
    <w:rsid w:val="000B6AA2"/>
    <w:rsid w:val="000B713F"/>
    <w:rsid w:val="000B74AE"/>
    <w:rsid w:val="000B7B9D"/>
    <w:rsid w:val="000B7BB4"/>
    <w:rsid w:val="000C048A"/>
    <w:rsid w:val="000C050B"/>
    <w:rsid w:val="000C0B89"/>
    <w:rsid w:val="000C1076"/>
    <w:rsid w:val="000C1570"/>
    <w:rsid w:val="000C1CC1"/>
    <w:rsid w:val="000C24CB"/>
    <w:rsid w:val="000C277C"/>
    <w:rsid w:val="000C2827"/>
    <w:rsid w:val="000C3198"/>
    <w:rsid w:val="000C345A"/>
    <w:rsid w:val="000C3707"/>
    <w:rsid w:val="000C387E"/>
    <w:rsid w:val="000C3AF6"/>
    <w:rsid w:val="000C3D60"/>
    <w:rsid w:val="000C432A"/>
    <w:rsid w:val="000C4453"/>
    <w:rsid w:val="000C4512"/>
    <w:rsid w:val="000C4857"/>
    <w:rsid w:val="000C4944"/>
    <w:rsid w:val="000C4CE1"/>
    <w:rsid w:val="000C4F2F"/>
    <w:rsid w:val="000C539F"/>
    <w:rsid w:val="000C53E1"/>
    <w:rsid w:val="000C598A"/>
    <w:rsid w:val="000C5A02"/>
    <w:rsid w:val="000C5B4A"/>
    <w:rsid w:val="000C5CB8"/>
    <w:rsid w:val="000C607F"/>
    <w:rsid w:val="000C63FA"/>
    <w:rsid w:val="000C64B9"/>
    <w:rsid w:val="000C6561"/>
    <w:rsid w:val="000C6A28"/>
    <w:rsid w:val="000C75BA"/>
    <w:rsid w:val="000C7917"/>
    <w:rsid w:val="000D00FF"/>
    <w:rsid w:val="000D0247"/>
    <w:rsid w:val="000D06CB"/>
    <w:rsid w:val="000D0851"/>
    <w:rsid w:val="000D0920"/>
    <w:rsid w:val="000D0DFC"/>
    <w:rsid w:val="000D156F"/>
    <w:rsid w:val="000D17DC"/>
    <w:rsid w:val="000D1B26"/>
    <w:rsid w:val="000D1CBC"/>
    <w:rsid w:val="000D2D1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7163"/>
    <w:rsid w:val="000D72A8"/>
    <w:rsid w:val="000D76BB"/>
    <w:rsid w:val="000D76DB"/>
    <w:rsid w:val="000D770F"/>
    <w:rsid w:val="000D792E"/>
    <w:rsid w:val="000E0363"/>
    <w:rsid w:val="000E0796"/>
    <w:rsid w:val="000E0DD5"/>
    <w:rsid w:val="000E16C4"/>
    <w:rsid w:val="000E1A95"/>
    <w:rsid w:val="000E2433"/>
    <w:rsid w:val="000E2653"/>
    <w:rsid w:val="000E284C"/>
    <w:rsid w:val="000E28B9"/>
    <w:rsid w:val="000E2BD6"/>
    <w:rsid w:val="000E2C62"/>
    <w:rsid w:val="000E2CB4"/>
    <w:rsid w:val="000E2D7F"/>
    <w:rsid w:val="000E2DBB"/>
    <w:rsid w:val="000E3279"/>
    <w:rsid w:val="000E328E"/>
    <w:rsid w:val="000E3332"/>
    <w:rsid w:val="000E35A8"/>
    <w:rsid w:val="000E36C6"/>
    <w:rsid w:val="000E3868"/>
    <w:rsid w:val="000E4291"/>
    <w:rsid w:val="000E4414"/>
    <w:rsid w:val="000E462E"/>
    <w:rsid w:val="000E49C5"/>
    <w:rsid w:val="000E4D41"/>
    <w:rsid w:val="000E5826"/>
    <w:rsid w:val="000E5EC2"/>
    <w:rsid w:val="000E5F1D"/>
    <w:rsid w:val="000E6438"/>
    <w:rsid w:val="000E68B3"/>
    <w:rsid w:val="000E68E5"/>
    <w:rsid w:val="000E79F2"/>
    <w:rsid w:val="000E7DF1"/>
    <w:rsid w:val="000F0020"/>
    <w:rsid w:val="000F071B"/>
    <w:rsid w:val="000F0AE3"/>
    <w:rsid w:val="000F0B3F"/>
    <w:rsid w:val="000F11BC"/>
    <w:rsid w:val="000F1726"/>
    <w:rsid w:val="000F1C3A"/>
    <w:rsid w:val="000F2CF0"/>
    <w:rsid w:val="000F2EA2"/>
    <w:rsid w:val="000F32E2"/>
    <w:rsid w:val="000F32E5"/>
    <w:rsid w:val="000F32F4"/>
    <w:rsid w:val="000F3B30"/>
    <w:rsid w:val="000F429B"/>
    <w:rsid w:val="000F4612"/>
    <w:rsid w:val="000F4DC7"/>
    <w:rsid w:val="000F5A79"/>
    <w:rsid w:val="000F5AA1"/>
    <w:rsid w:val="000F6396"/>
    <w:rsid w:val="000F6FE1"/>
    <w:rsid w:val="000F7143"/>
    <w:rsid w:val="000F72C0"/>
    <w:rsid w:val="000F7373"/>
    <w:rsid w:val="000F74D7"/>
    <w:rsid w:val="000F78F0"/>
    <w:rsid w:val="000F7DAE"/>
    <w:rsid w:val="0010047D"/>
    <w:rsid w:val="00100819"/>
    <w:rsid w:val="0010088E"/>
    <w:rsid w:val="00101304"/>
    <w:rsid w:val="0010234C"/>
    <w:rsid w:val="00102DAE"/>
    <w:rsid w:val="001033F3"/>
    <w:rsid w:val="00103662"/>
    <w:rsid w:val="00103791"/>
    <w:rsid w:val="00103C6C"/>
    <w:rsid w:val="00103C98"/>
    <w:rsid w:val="00103E3A"/>
    <w:rsid w:val="00104737"/>
    <w:rsid w:val="00104D3A"/>
    <w:rsid w:val="0010573E"/>
    <w:rsid w:val="00105E78"/>
    <w:rsid w:val="00105EC0"/>
    <w:rsid w:val="00105F5D"/>
    <w:rsid w:val="0010612B"/>
    <w:rsid w:val="00106464"/>
    <w:rsid w:val="00106C59"/>
    <w:rsid w:val="001078FE"/>
    <w:rsid w:val="00107A4E"/>
    <w:rsid w:val="00107EB4"/>
    <w:rsid w:val="00107EE8"/>
    <w:rsid w:val="001100FE"/>
    <w:rsid w:val="00110257"/>
    <w:rsid w:val="001103D2"/>
    <w:rsid w:val="0011096C"/>
    <w:rsid w:val="00111A40"/>
    <w:rsid w:val="0011214F"/>
    <w:rsid w:val="00112B67"/>
    <w:rsid w:val="001135B8"/>
    <w:rsid w:val="00114310"/>
    <w:rsid w:val="0011438A"/>
    <w:rsid w:val="00114DE7"/>
    <w:rsid w:val="00114E20"/>
    <w:rsid w:val="0011532B"/>
    <w:rsid w:val="001153AF"/>
    <w:rsid w:val="0011565E"/>
    <w:rsid w:val="00115B90"/>
    <w:rsid w:val="001161AB"/>
    <w:rsid w:val="0011683C"/>
    <w:rsid w:val="00116A04"/>
    <w:rsid w:val="00116DA9"/>
    <w:rsid w:val="00117909"/>
    <w:rsid w:val="00117C0A"/>
    <w:rsid w:val="00117DEE"/>
    <w:rsid w:val="0012020F"/>
    <w:rsid w:val="00120472"/>
    <w:rsid w:val="00120A10"/>
    <w:rsid w:val="00120AD8"/>
    <w:rsid w:val="00120ECE"/>
    <w:rsid w:val="00121710"/>
    <w:rsid w:val="00121C3F"/>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119"/>
    <w:rsid w:val="001262E3"/>
    <w:rsid w:val="001265F5"/>
    <w:rsid w:val="00126858"/>
    <w:rsid w:val="0012720A"/>
    <w:rsid w:val="00127AFA"/>
    <w:rsid w:val="00127D11"/>
    <w:rsid w:val="00127E2C"/>
    <w:rsid w:val="00130013"/>
    <w:rsid w:val="00130496"/>
    <w:rsid w:val="0013068A"/>
    <w:rsid w:val="001306F8"/>
    <w:rsid w:val="00130897"/>
    <w:rsid w:val="001308E1"/>
    <w:rsid w:val="00130D19"/>
    <w:rsid w:val="00132265"/>
    <w:rsid w:val="00132357"/>
    <w:rsid w:val="00132573"/>
    <w:rsid w:val="001325EE"/>
    <w:rsid w:val="00132820"/>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0B"/>
    <w:rsid w:val="00136C8C"/>
    <w:rsid w:val="0013709C"/>
    <w:rsid w:val="001377B8"/>
    <w:rsid w:val="001378DA"/>
    <w:rsid w:val="0014044E"/>
    <w:rsid w:val="00140C7C"/>
    <w:rsid w:val="00140D37"/>
    <w:rsid w:val="00141841"/>
    <w:rsid w:val="0014250C"/>
    <w:rsid w:val="001426F6"/>
    <w:rsid w:val="001427CF"/>
    <w:rsid w:val="001428A6"/>
    <w:rsid w:val="00142F6A"/>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C07"/>
    <w:rsid w:val="00160D12"/>
    <w:rsid w:val="00160D97"/>
    <w:rsid w:val="00160F5A"/>
    <w:rsid w:val="001619C3"/>
    <w:rsid w:val="00161B06"/>
    <w:rsid w:val="00161BE0"/>
    <w:rsid w:val="00161BE1"/>
    <w:rsid w:val="00162013"/>
    <w:rsid w:val="00162075"/>
    <w:rsid w:val="00162B74"/>
    <w:rsid w:val="00162BE8"/>
    <w:rsid w:val="00162C70"/>
    <w:rsid w:val="0016325C"/>
    <w:rsid w:val="00163A51"/>
    <w:rsid w:val="0016473F"/>
    <w:rsid w:val="00164BCD"/>
    <w:rsid w:val="001656AF"/>
    <w:rsid w:val="00165A12"/>
    <w:rsid w:val="00165CEE"/>
    <w:rsid w:val="001666A2"/>
    <w:rsid w:val="0016690B"/>
    <w:rsid w:val="00166B6E"/>
    <w:rsid w:val="00166B73"/>
    <w:rsid w:val="001672C7"/>
    <w:rsid w:val="001679AF"/>
    <w:rsid w:val="00167ACC"/>
    <w:rsid w:val="00167B28"/>
    <w:rsid w:val="00167D00"/>
    <w:rsid w:val="0017046A"/>
    <w:rsid w:val="00171254"/>
    <w:rsid w:val="00171643"/>
    <w:rsid w:val="001719AA"/>
    <w:rsid w:val="00171A8D"/>
    <w:rsid w:val="00172521"/>
    <w:rsid w:val="0017275A"/>
    <w:rsid w:val="00172A83"/>
    <w:rsid w:val="00172D44"/>
    <w:rsid w:val="00172DA7"/>
    <w:rsid w:val="00172FF5"/>
    <w:rsid w:val="0017324A"/>
    <w:rsid w:val="00173597"/>
    <w:rsid w:val="00173A10"/>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69"/>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216"/>
    <w:rsid w:val="00184340"/>
    <w:rsid w:val="00184364"/>
    <w:rsid w:val="0018478D"/>
    <w:rsid w:val="001847AF"/>
    <w:rsid w:val="00184848"/>
    <w:rsid w:val="0018488F"/>
    <w:rsid w:val="001852FC"/>
    <w:rsid w:val="0018545A"/>
    <w:rsid w:val="0018706A"/>
    <w:rsid w:val="00187669"/>
    <w:rsid w:val="00187CA3"/>
    <w:rsid w:val="00190227"/>
    <w:rsid w:val="00190A84"/>
    <w:rsid w:val="00190C98"/>
    <w:rsid w:val="00190DE3"/>
    <w:rsid w:val="00190EEE"/>
    <w:rsid w:val="0019104A"/>
    <w:rsid w:val="00191484"/>
    <w:rsid w:val="00191720"/>
    <w:rsid w:val="00191BB7"/>
    <w:rsid w:val="00192037"/>
    <w:rsid w:val="001921F0"/>
    <w:rsid w:val="00192645"/>
    <w:rsid w:val="0019270A"/>
    <w:rsid w:val="00193474"/>
    <w:rsid w:val="001936EB"/>
    <w:rsid w:val="001938CD"/>
    <w:rsid w:val="001939CB"/>
    <w:rsid w:val="001941AE"/>
    <w:rsid w:val="00194256"/>
    <w:rsid w:val="0019493A"/>
    <w:rsid w:val="00194E62"/>
    <w:rsid w:val="001955C9"/>
    <w:rsid w:val="00195876"/>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32"/>
    <w:rsid w:val="001A0FA6"/>
    <w:rsid w:val="001A1386"/>
    <w:rsid w:val="001A17B0"/>
    <w:rsid w:val="001A1847"/>
    <w:rsid w:val="001A1E4A"/>
    <w:rsid w:val="001A209A"/>
    <w:rsid w:val="001A21B5"/>
    <w:rsid w:val="001A26EF"/>
    <w:rsid w:val="001A2D32"/>
    <w:rsid w:val="001A2F2E"/>
    <w:rsid w:val="001A3700"/>
    <w:rsid w:val="001A3E98"/>
    <w:rsid w:val="001A3F49"/>
    <w:rsid w:val="001A445D"/>
    <w:rsid w:val="001A4D26"/>
    <w:rsid w:val="001A50F4"/>
    <w:rsid w:val="001A57C4"/>
    <w:rsid w:val="001A588E"/>
    <w:rsid w:val="001A5930"/>
    <w:rsid w:val="001A6524"/>
    <w:rsid w:val="001A6721"/>
    <w:rsid w:val="001A67E3"/>
    <w:rsid w:val="001A6A7E"/>
    <w:rsid w:val="001A6EA2"/>
    <w:rsid w:val="001A7122"/>
    <w:rsid w:val="001A71ED"/>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1A6A"/>
    <w:rsid w:val="001B290E"/>
    <w:rsid w:val="001B2A8C"/>
    <w:rsid w:val="001B2A9F"/>
    <w:rsid w:val="001B2AB7"/>
    <w:rsid w:val="001B2F34"/>
    <w:rsid w:val="001B35EC"/>
    <w:rsid w:val="001B37E6"/>
    <w:rsid w:val="001B39B6"/>
    <w:rsid w:val="001B3D53"/>
    <w:rsid w:val="001B41B4"/>
    <w:rsid w:val="001B4244"/>
    <w:rsid w:val="001B44E2"/>
    <w:rsid w:val="001B4BBF"/>
    <w:rsid w:val="001B4C2D"/>
    <w:rsid w:val="001B53AD"/>
    <w:rsid w:val="001B56D1"/>
    <w:rsid w:val="001B5B45"/>
    <w:rsid w:val="001B686E"/>
    <w:rsid w:val="001B6A24"/>
    <w:rsid w:val="001B6BA9"/>
    <w:rsid w:val="001B78A4"/>
    <w:rsid w:val="001B7A49"/>
    <w:rsid w:val="001B7D9E"/>
    <w:rsid w:val="001B7E52"/>
    <w:rsid w:val="001C049C"/>
    <w:rsid w:val="001C0999"/>
    <w:rsid w:val="001C20E8"/>
    <w:rsid w:val="001C2361"/>
    <w:rsid w:val="001C24CB"/>
    <w:rsid w:val="001C2CCA"/>
    <w:rsid w:val="001C2D71"/>
    <w:rsid w:val="001C32BA"/>
    <w:rsid w:val="001C34E6"/>
    <w:rsid w:val="001C3681"/>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C7F1F"/>
    <w:rsid w:val="001D030C"/>
    <w:rsid w:val="001D05F9"/>
    <w:rsid w:val="001D0A89"/>
    <w:rsid w:val="001D0AFD"/>
    <w:rsid w:val="001D0D45"/>
    <w:rsid w:val="001D1510"/>
    <w:rsid w:val="001D166F"/>
    <w:rsid w:val="001D1C39"/>
    <w:rsid w:val="001D1C93"/>
    <w:rsid w:val="001D1DD8"/>
    <w:rsid w:val="001D2C8E"/>
    <w:rsid w:val="001D2E50"/>
    <w:rsid w:val="001D30B9"/>
    <w:rsid w:val="001D36CE"/>
    <w:rsid w:val="001D47EE"/>
    <w:rsid w:val="001D4F48"/>
    <w:rsid w:val="001D4FD3"/>
    <w:rsid w:val="001D51E2"/>
    <w:rsid w:val="001D5436"/>
    <w:rsid w:val="001D56B2"/>
    <w:rsid w:val="001D59C7"/>
    <w:rsid w:val="001D5A57"/>
    <w:rsid w:val="001D5B8F"/>
    <w:rsid w:val="001D6AED"/>
    <w:rsid w:val="001D6EA3"/>
    <w:rsid w:val="001D74C9"/>
    <w:rsid w:val="001D75A0"/>
    <w:rsid w:val="001D7838"/>
    <w:rsid w:val="001D790A"/>
    <w:rsid w:val="001D7913"/>
    <w:rsid w:val="001E0626"/>
    <w:rsid w:val="001E0E25"/>
    <w:rsid w:val="001E11AC"/>
    <w:rsid w:val="001E1538"/>
    <w:rsid w:val="001E173F"/>
    <w:rsid w:val="001E197A"/>
    <w:rsid w:val="001E1B54"/>
    <w:rsid w:val="001E1DB7"/>
    <w:rsid w:val="001E1FCE"/>
    <w:rsid w:val="001E219E"/>
    <w:rsid w:val="001E254E"/>
    <w:rsid w:val="001E2977"/>
    <w:rsid w:val="001E2A8A"/>
    <w:rsid w:val="001E2E8C"/>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453E"/>
    <w:rsid w:val="001F45AC"/>
    <w:rsid w:val="001F5907"/>
    <w:rsid w:val="001F5957"/>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7CD"/>
    <w:rsid w:val="00201E47"/>
    <w:rsid w:val="00202013"/>
    <w:rsid w:val="00202889"/>
    <w:rsid w:val="00202EE2"/>
    <w:rsid w:val="00203022"/>
    <w:rsid w:val="002030ED"/>
    <w:rsid w:val="002034F1"/>
    <w:rsid w:val="00203705"/>
    <w:rsid w:val="00203947"/>
    <w:rsid w:val="00203C8A"/>
    <w:rsid w:val="00203DE1"/>
    <w:rsid w:val="00204247"/>
    <w:rsid w:val="00204579"/>
    <w:rsid w:val="00204632"/>
    <w:rsid w:val="00204846"/>
    <w:rsid w:val="00204BDF"/>
    <w:rsid w:val="00204C0A"/>
    <w:rsid w:val="002057E5"/>
    <w:rsid w:val="002059E4"/>
    <w:rsid w:val="0020602F"/>
    <w:rsid w:val="00206B7F"/>
    <w:rsid w:val="00207127"/>
    <w:rsid w:val="00207997"/>
    <w:rsid w:val="00210246"/>
    <w:rsid w:val="00210668"/>
    <w:rsid w:val="00211422"/>
    <w:rsid w:val="00211762"/>
    <w:rsid w:val="00211772"/>
    <w:rsid w:val="00211A1A"/>
    <w:rsid w:val="0021216B"/>
    <w:rsid w:val="00212201"/>
    <w:rsid w:val="0021273A"/>
    <w:rsid w:val="00212799"/>
    <w:rsid w:val="0021279D"/>
    <w:rsid w:val="00212843"/>
    <w:rsid w:val="002129A4"/>
    <w:rsid w:val="002129BD"/>
    <w:rsid w:val="00212E35"/>
    <w:rsid w:val="00213784"/>
    <w:rsid w:val="002139B5"/>
    <w:rsid w:val="00213B13"/>
    <w:rsid w:val="00213F50"/>
    <w:rsid w:val="0021418D"/>
    <w:rsid w:val="002147BA"/>
    <w:rsid w:val="00214A5E"/>
    <w:rsid w:val="00214CCB"/>
    <w:rsid w:val="00214E64"/>
    <w:rsid w:val="0021529E"/>
    <w:rsid w:val="00215CDA"/>
    <w:rsid w:val="00215F14"/>
    <w:rsid w:val="00216608"/>
    <w:rsid w:val="00216789"/>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9AE"/>
    <w:rsid w:val="00231BCF"/>
    <w:rsid w:val="00231C3F"/>
    <w:rsid w:val="002320D8"/>
    <w:rsid w:val="00232639"/>
    <w:rsid w:val="002329A0"/>
    <w:rsid w:val="00232BAC"/>
    <w:rsid w:val="00232C48"/>
    <w:rsid w:val="00233115"/>
    <w:rsid w:val="00233455"/>
    <w:rsid w:val="002335CA"/>
    <w:rsid w:val="0023366D"/>
    <w:rsid w:val="00233B78"/>
    <w:rsid w:val="00233F70"/>
    <w:rsid w:val="00234036"/>
    <w:rsid w:val="00234394"/>
    <w:rsid w:val="002343F5"/>
    <w:rsid w:val="00234631"/>
    <w:rsid w:val="002349CD"/>
    <w:rsid w:val="00234E2F"/>
    <w:rsid w:val="00235487"/>
    <w:rsid w:val="00235A1D"/>
    <w:rsid w:val="00235EFC"/>
    <w:rsid w:val="002361D3"/>
    <w:rsid w:val="00236293"/>
    <w:rsid w:val="002362EF"/>
    <w:rsid w:val="0023663D"/>
    <w:rsid w:val="0023688A"/>
    <w:rsid w:val="002369C1"/>
    <w:rsid w:val="00236D71"/>
    <w:rsid w:val="00237270"/>
    <w:rsid w:val="002374A5"/>
    <w:rsid w:val="0024033D"/>
    <w:rsid w:val="002408B6"/>
    <w:rsid w:val="00240933"/>
    <w:rsid w:val="00241B62"/>
    <w:rsid w:val="00241C19"/>
    <w:rsid w:val="00242530"/>
    <w:rsid w:val="0024280C"/>
    <w:rsid w:val="00242C05"/>
    <w:rsid w:val="00242F17"/>
    <w:rsid w:val="00243941"/>
    <w:rsid w:val="00243954"/>
    <w:rsid w:val="00243F08"/>
    <w:rsid w:val="0024413A"/>
    <w:rsid w:val="00244609"/>
    <w:rsid w:val="00244D7E"/>
    <w:rsid w:val="00244D83"/>
    <w:rsid w:val="00245177"/>
    <w:rsid w:val="00245189"/>
    <w:rsid w:val="00245406"/>
    <w:rsid w:val="00245662"/>
    <w:rsid w:val="002457C9"/>
    <w:rsid w:val="00245B94"/>
    <w:rsid w:val="00245CFF"/>
    <w:rsid w:val="0024745A"/>
    <w:rsid w:val="002474DF"/>
    <w:rsid w:val="00250508"/>
    <w:rsid w:val="00250A95"/>
    <w:rsid w:val="002514E7"/>
    <w:rsid w:val="00251A5E"/>
    <w:rsid w:val="00251E5C"/>
    <w:rsid w:val="002525B0"/>
    <w:rsid w:val="002525D6"/>
    <w:rsid w:val="002526CE"/>
    <w:rsid w:val="00252930"/>
    <w:rsid w:val="00252AF3"/>
    <w:rsid w:val="0025307F"/>
    <w:rsid w:val="0025371F"/>
    <w:rsid w:val="00254370"/>
    <w:rsid w:val="002548EA"/>
    <w:rsid w:val="00254ABD"/>
    <w:rsid w:val="00254C11"/>
    <w:rsid w:val="0025508C"/>
    <w:rsid w:val="00255224"/>
    <w:rsid w:val="0025536C"/>
    <w:rsid w:val="00255661"/>
    <w:rsid w:val="00255730"/>
    <w:rsid w:val="00256322"/>
    <w:rsid w:val="002568A9"/>
    <w:rsid w:val="002569E8"/>
    <w:rsid w:val="00256B26"/>
    <w:rsid w:val="00256D97"/>
    <w:rsid w:val="00256E6D"/>
    <w:rsid w:val="0025704F"/>
    <w:rsid w:val="002573A0"/>
    <w:rsid w:val="0025780B"/>
    <w:rsid w:val="00257F65"/>
    <w:rsid w:val="00260070"/>
    <w:rsid w:val="00260155"/>
    <w:rsid w:val="0026035B"/>
    <w:rsid w:val="00260387"/>
    <w:rsid w:val="00260678"/>
    <w:rsid w:val="00262328"/>
    <w:rsid w:val="0026314C"/>
    <w:rsid w:val="00263934"/>
    <w:rsid w:val="00263AF8"/>
    <w:rsid w:val="00263B9F"/>
    <w:rsid w:val="00263ED6"/>
    <w:rsid w:val="0026423D"/>
    <w:rsid w:val="00264397"/>
    <w:rsid w:val="00264413"/>
    <w:rsid w:val="002646FA"/>
    <w:rsid w:val="00264BD3"/>
    <w:rsid w:val="002656C8"/>
    <w:rsid w:val="002659FA"/>
    <w:rsid w:val="00265B94"/>
    <w:rsid w:val="00265CA6"/>
    <w:rsid w:val="002663FB"/>
    <w:rsid w:val="002664DA"/>
    <w:rsid w:val="002668F8"/>
    <w:rsid w:val="00266D57"/>
    <w:rsid w:val="00266E1C"/>
    <w:rsid w:val="00266EE0"/>
    <w:rsid w:val="00267FF7"/>
    <w:rsid w:val="002701C0"/>
    <w:rsid w:val="00270583"/>
    <w:rsid w:val="00270624"/>
    <w:rsid w:val="00271880"/>
    <w:rsid w:val="002718C6"/>
    <w:rsid w:val="00271B5B"/>
    <w:rsid w:val="00271E6F"/>
    <w:rsid w:val="002722A8"/>
    <w:rsid w:val="00272451"/>
    <w:rsid w:val="00273B78"/>
    <w:rsid w:val="002746AA"/>
    <w:rsid w:val="002748F5"/>
    <w:rsid w:val="00274A37"/>
    <w:rsid w:val="002751F8"/>
    <w:rsid w:val="00275826"/>
    <w:rsid w:val="00275E70"/>
    <w:rsid w:val="002760ED"/>
    <w:rsid w:val="002761A4"/>
    <w:rsid w:val="002764AE"/>
    <w:rsid w:val="0027658E"/>
    <w:rsid w:val="00276DDD"/>
    <w:rsid w:val="002770F0"/>
    <w:rsid w:val="002771EC"/>
    <w:rsid w:val="00277246"/>
    <w:rsid w:val="0027742F"/>
    <w:rsid w:val="00277797"/>
    <w:rsid w:val="00277AAF"/>
    <w:rsid w:val="00277CB8"/>
    <w:rsid w:val="00280156"/>
    <w:rsid w:val="002805D8"/>
    <w:rsid w:val="002805EF"/>
    <w:rsid w:val="0028061E"/>
    <w:rsid w:val="00280718"/>
    <w:rsid w:val="00280D9B"/>
    <w:rsid w:val="00280E7C"/>
    <w:rsid w:val="002812D1"/>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87E48"/>
    <w:rsid w:val="00287E6D"/>
    <w:rsid w:val="002901D6"/>
    <w:rsid w:val="0029035A"/>
    <w:rsid w:val="002905B9"/>
    <w:rsid w:val="00290794"/>
    <w:rsid w:val="00290CDD"/>
    <w:rsid w:val="00290EB3"/>
    <w:rsid w:val="002912FB"/>
    <w:rsid w:val="00291403"/>
    <w:rsid w:val="002914C6"/>
    <w:rsid w:val="0029161E"/>
    <w:rsid w:val="002922D2"/>
    <w:rsid w:val="002925A9"/>
    <w:rsid w:val="002927A7"/>
    <w:rsid w:val="00292EC4"/>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2F4"/>
    <w:rsid w:val="002A34B1"/>
    <w:rsid w:val="002A36B6"/>
    <w:rsid w:val="002A38C2"/>
    <w:rsid w:val="002A3992"/>
    <w:rsid w:val="002A4B76"/>
    <w:rsid w:val="002A4D57"/>
    <w:rsid w:val="002A50A1"/>
    <w:rsid w:val="002A539D"/>
    <w:rsid w:val="002A5D31"/>
    <w:rsid w:val="002A5E88"/>
    <w:rsid w:val="002A6169"/>
    <w:rsid w:val="002A62C0"/>
    <w:rsid w:val="002A651F"/>
    <w:rsid w:val="002A688E"/>
    <w:rsid w:val="002A693F"/>
    <w:rsid w:val="002A696C"/>
    <w:rsid w:val="002A6C16"/>
    <w:rsid w:val="002A6D62"/>
    <w:rsid w:val="002A7562"/>
    <w:rsid w:val="002A76FF"/>
    <w:rsid w:val="002A7701"/>
    <w:rsid w:val="002A79E9"/>
    <w:rsid w:val="002B0B9A"/>
    <w:rsid w:val="002B18BF"/>
    <w:rsid w:val="002B1EE8"/>
    <w:rsid w:val="002B204D"/>
    <w:rsid w:val="002B24DF"/>
    <w:rsid w:val="002B24FB"/>
    <w:rsid w:val="002B2BFD"/>
    <w:rsid w:val="002B2D64"/>
    <w:rsid w:val="002B2F71"/>
    <w:rsid w:val="002B377E"/>
    <w:rsid w:val="002B3D10"/>
    <w:rsid w:val="002B3E7D"/>
    <w:rsid w:val="002B3FB4"/>
    <w:rsid w:val="002B4AFC"/>
    <w:rsid w:val="002B51B4"/>
    <w:rsid w:val="002B532A"/>
    <w:rsid w:val="002B599D"/>
    <w:rsid w:val="002B5C1A"/>
    <w:rsid w:val="002B5C1F"/>
    <w:rsid w:val="002B605B"/>
    <w:rsid w:val="002B6393"/>
    <w:rsid w:val="002B6D17"/>
    <w:rsid w:val="002B73A6"/>
    <w:rsid w:val="002B75E4"/>
    <w:rsid w:val="002B76FF"/>
    <w:rsid w:val="002B7715"/>
    <w:rsid w:val="002B796A"/>
    <w:rsid w:val="002C0160"/>
    <w:rsid w:val="002C07CD"/>
    <w:rsid w:val="002C0FFF"/>
    <w:rsid w:val="002C1047"/>
    <w:rsid w:val="002C116F"/>
    <w:rsid w:val="002C130C"/>
    <w:rsid w:val="002C1D16"/>
    <w:rsid w:val="002C1E80"/>
    <w:rsid w:val="002C2649"/>
    <w:rsid w:val="002C26BF"/>
    <w:rsid w:val="002C291A"/>
    <w:rsid w:val="002C31B8"/>
    <w:rsid w:val="002C31F2"/>
    <w:rsid w:val="002C358D"/>
    <w:rsid w:val="002C3596"/>
    <w:rsid w:val="002C4049"/>
    <w:rsid w:val="002C40AC"/>
    <w:rsid w:val="002C4964"/>
    <w:rsid w:val="002C4E8C"/>
    <w:rsid w:val="002C5282"/>
    <w:rsid w:val="002C5364"/>
    <w:rsid w:val="002C5956"/>
    <w:rsid w:val="002C5C07"/>
    <w:rsid w:val="002C5F86"/>
    <w:rsid w:val="002C62E6"/>
    <w:rsid w:val="002C658F"/>
    <w:rsid w:val="002C6808"/>
    <w:rsid w:val="002C7BF3"/>
    <w:rsid w:val="002D038B"/>
    <w:rsid w:val="002D043C"/>
    <w:rsid w:val="002D055E"/>
    <w:rsid w:val="002D0AF7"/>
    <w:rsid w:val="002D1650"/>
    <w:rsid w:val="002D16BC"/>
    <w:rsid w:val="002D1A28"/>
    <w:rsid w:val="002D2344"/>
    <w:rsid w:val="002D28E1"/>
    <w:rsid w:val="002D3085"/>
    <w:rsid w:val="002D32F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B56"/>
    <w:rsid w:val="002E0F77"/>
    <w:rsid w:val="002E1096"/>
    <w:rsid w:val="002E10E6"/>
    <w:rsid w:val="002E1D70"/>
    <w:rsid w:val="002E1DD4"/>
    <w:rsid w:val="002E1F6E"/>
    <w:rsid w:val="002E21DA"/>
    <w:rsid w:val="002E2397"/>
    <w:rsid w:val="002E23B5"/>
    <w:rsid w:val="002E2573"/>
    <w:rsid w:val="002E2697"/>
    <w:rsid w:val="002E280C"/>
    <w:rsid w:val="002E2B3C"/>
    <w:rsid w:val="002E2DF8"/>
    <w:rsid w:val="002E2F34"/>
    <w:rsid w:val="002E2FC8"/>
    <w:rsid w:val="002E3343"/>
    <w:rsid w:val="002E3636"/>
    <w:rsid w:val="002E387A"/>
    <w:rsid w:val="002E3C2A"/>
    <w:rsid w:val="002E3C45"/>
    <w:rsid w:val="002E3EEA"/>
    <w:rsid w:val="002E465B"/>
    <w:rsid w:val="002E47F2"/>
    <w:rsid w:val="002E4BE8"/>
    <w:rsid w:val="002E5069"/>
    <w:rsid w:val="002E5130"/>
    <w:rsid w:val="002E5182"/>
    <w:rsid w:val="002E5D63"/>
    <w:rsid w:val="002E62FA"/>
    <w:rsid w:val="002E645F"/>
    <w:rsid w:val="002E655D"/>
    <w:rsid w:val="002E65C3"/>
    <w:rsid w:val="002E68C7"/>
    <w:rsid w:val="002E6C9E"/>
    <w:rsid w:val="002E6D86"/>
    <w:rsid w:val="002E7112"/>
    <w:rsid w:val="002E7449"/>
    <w:rsid w:val="002E7DC7"/>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861"/>
    <w:rsid w:val="002F6959"/>
    <w:rsid w:val="002F6F54"/>
    <w:rsid w:val="002F726A"/>
    <w:rsid w:val="002F75BD"/>
    <w:rsid w:val="002F7B87"/>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3B6E"/>
    <w:rsid w:val="003049FC"/>
    <w:rsid w:val="00304A33"/>
    <w:rsid w:val="00305046"/>
    <w:rsid w:val="00305311"/>
    <w:rsid w:val="003053FE"/>
    <w:rsid w:val="0030562D"/>
    <w:rsid w:val="00306086"/>
    <w:rsid w:val="003060D5"/>
    <w:rsid w:val="00306BF6"/>
    <w:rsid w:val="00307991"/>
    <w:rsid w:val="00307A2B"/>
    <w:rsid w:val="00307CD4"/>
    <w:rsid w:val="00307D0C"/>
    <w:rsid w:val="00307EDF"/>
    <w:rsid w:val="00310498"/>
    <w:rsid w:val="00310B56"/>
    <w:rsid w:val="00311776"/>
    <w:rsid w:val="00311962"/>
    <w:rsid w:val="00311DBC"/>
    <w:rsid w:val="00311E9F"/>
    <w:rsid w:val="00312049"/>
    <w:rsid w:val="00312761"/>
    <w:rsid w:val="00312A51"/>
    <w:rsid w:val="00312D3D"/>
    <w:rsid w:val="003131FC"/>
    <w:rsid w:val="00313466"/>
    <w:rsid w:val="00313F08"/>
    <w:rsid w:val="00314E03"/>
    <w:rsid w:val="00315076"/>
    <w:rsid w:val="003151E3"/>
    <w:rsid w:val="0031553B"/>
    <w:rsid w:val="00315565"/>
    <w:rsid w:val="00315C52"/>
    <w:rsid w:val="00315CBF"/>
    <w:rsid w:val="00316374"/>
    <w:rsid w:val="00316D27"/>
    <w:rsid w:val="00316FFE"/>
    <w:rsid w:val="003178FA"/>
    <w:rsid w:val="00317E78"/>
    <w:rsid w:val="00317F3B"/>
    <w:rsid w:val="00320220"/>
    <w:rsid w:val="0032027B"/>
    <w:rsid w:val="00320969"/>
    <w:rsid w:val="00320D1F"/>
    <w:rsid w:val="00320ED0"/>
    <w:rsid w:val="00320FFE"/>
    <w:rsid w:val="003211DB"/>
    <w:rsid w:val="003212ED"/>
    <w:rsid w:val="00321543"/>
    <w:rsid w:val="003216F3"/>
    <w:rsid w:val="00322D3C"/>
    <w:rsid w:val="00323231"/>
    <w:rsid w:val="003237B2"/>
    <w:rsid w:val="0032386C"/>
    <w:rsid w:val="00323B88"/>
    <w:rsid w:val="00323DA8"/>
    <w:rsid w:val="003245D1"/>
    <w:rsid w:val="003249C0"/>
    <w:rsid w:val="00324CBA"/>
    <w:rsid w:val="00324EC1"/>
    <w:rsid w:val="003255C1"/>
    <w:rsid w:val="00325C9A"/>
    <w:rsid w:val="00325D02"/>
    <w:rsid w:val="0032689E"/>
    <w:rsid w:val="00327510"/>
    <w:rsid w:val="0032782A"/>
    <w:rsid w:val="0032786C"/>
    <w:rsid w:val="00327AD2"/>
    <w:rsid w:val="003300A9"/>
    <w:rsid w:val="00330352"/>
    <w:rsid w:val="0033065F"/>
    <w:rsid w:val="00330C6B"/>
    <w:rsid w:val="00331142"/>
    <w:rsid w:val="003319FE"/>
    <w:rsid w:val="00331BED"/>
    <w:rsid w:val="00331F77"/>
    <w:rsid w:val="003332FC"/>
    <w:rsid w:val="003337F4"/>
    <w:rsid w:val="003338B1"/>
    <w:rsid w:val="00333D9E"/>
    <w:rsid w:val="00333DD7"/>
    <w:rsid w:val="0033422F"/>
    <w:rsid w:val="0033458C"/>
    <w:rsid w:val="00334CE7"/>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1F1C"/>
    <w:rsid w:val="00342297"/>
    <w:rsid w:val="00342607"/>
    <w:rsid w:val="00342A64"/>
    <w:rsid w:val="00342F39"/>
    <w:rsid w:val="00343052"/>
    <w:rsid w:val="00343201"/>
    <w:rsid w:val="003448EE"/>
    <w:rsid w:val="00344CFE"/>
    <w:rsid w:val="00344E00"/>
    <w:rsid w:val="00345066"/>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36B"/>
    <w:rsid w:val="00351C94"/>
    <w:rsid w:val="00351D39"/>
    <w:rsid w:val="0035283B"/>
    <w:rsid w:val="003528A3"/>
    <w:rsid w:val="00353048"/>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0C62"/>
    <w:rsid w:val="00361053"/>
    <w:rsid w:val="003614F4"/>
    <w:rsid w:val="00361535"/>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09B4"/>
    <w:rsid w:val="003711F7"/>
    <w:rsid w:val="003721CD"/>
    <w:rsid w:val="00372550"/>
    <w:rsid w:val="00372B34"/>
    <w:rsid w:val="00372D5A"/>
    <w:rsid w:val="00373168"/>
    <w:rsid w:val="0037416E"/>
    <w:rsid w:val="00374467"/>
    <w:rsid w:val="00374527"/>
    <w:rsid w:val="0037457C"/>
    <w:rsid w:val="00374FB7"/>
    <w:rsid w:val="0037511F"/>
    <w:rsid w:val="00375153"/>
    <w:rsid w:val="003752A6"/>
    <w:rsid w:val="00375C71"/>
    <w:rsid w:val="00375F46"/>
    <w:rsid w:val="00376021"/>
    <w:rsid w:val="00376049"/>
    <w:rsid w:val="0037638B"/>
    <w:rsid w:val="003763A1"/>
    <w:rsid w:val="00376969"/>
    <w:rsid w:val="003777C1"/>
    <w:rsid w:val="00377A15"/>
    <w:rsid w:val="00377DB9"/>
    <w:rsid w:val="00377E3A"/>
    <w:rsid w:val="0038016C"/>
    <w:rsid w:val="00380AFD"/>
    <w:rsid w:val="00380DA4"/>
    <w:rsid w:val="00380F2C"/>
    <w:rsid w:val="00381128"/>
    <w:rsid w:val="0038166E"/>
    <w:rsid w:val="00381E62"/>
    <w:rsid w:val="00381FAE"/>
    <w:rsid w:val="003824D8"/>
    <w:rsid w:val="003826FC"/>
    <w:rsid w:val="0038295D"/>
    <w:rsid w:val="00382A76"/>
    <w:rsid w:val="00382BB9"/>
    <w:rsid w:val="00383414"/>
    <w:rsid w:val="00383583"/>
    <w:rsid w:val="00383647"/>
    <w:rsid w:val="0038367F"/>
    <w:rsid w:val="0038379E"/>
    <w:rsid w:val="00383B43"/>
    <w:rsid w:val="00384AAF"/>
    <w:rsid w:val="00385EF9"/>
    <w:rsid w:val="003860BD"/>
    <w:rsid w:val="003874F1"/>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6D2"/>
    <w:rsid w:val="003947D4"/>
    <w:rsid w:val="0039568C"/>
    <w:rsid w:val="003958E8"/>
    <w:rsid w:val="00395FA6"/>
    <w:rsid w:val="003967A6"/>
    <w:rsid w:val="00396FB2"/>
    <w:rsid w:val="003970CD"/>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8C"/>
    <w:rsid w:val="003B13C4"/>
    <w:rsid w:val="003B1BB3"/>
    <w:rsid w:val="003B1CA5"/>
    <w:rsid w:val="003B1EC7"/>
    <w:rsid w:val="003B26F6"/>
    <w:rsid w:val="003B28A5"/>
    <w:rsid w:val="003B2A41"/>
    <w:rsid w:val="003B2F22"/>
    <w:rsid w:val="003B3910"/>
    <w:rsid w:val="003B48C2"/>
    <w:rsid w:val="003B4A5C"/>
    <w:rsid w:val="003B5073"/>
    <w:rsid w:val="003B5AC4"/>
    <w:rsid w:val="003B5CDD"/>
    <w:rsid w:val="003B6097"/>
    <w:rsid w:val="003B67BD"/>
    <w:rsid w:val="003B6ABF"/>
    <w:rsid w:val="003B7A2E"/>
    <w:rsid w:val="003B7D77"/>
    <w:rsid w:val="003C0C00"/>
    <w:rsid w:val="003C18B1"/>
    <w:rsid w:val="003C1C7B"/>
    <w:rsid w:val="003C292E"/>
    <w:rsid w:val="003C2C80"/>
    <w:rsid w:val="003C3B2C"/>
    <w:rsid w:val="003C477A"/>
    <w:rsid w:val="003C52DF"/>
    <w:rsid w:val="003C5CF3"/>
    <w:rsid w:val="003C5EEE"/>
    <w:rsid w:val="003C6428"/>
    <w:rsid w:val="003C6D39"/>
    <w:rsid w:val="003C71AF"/>
    <w:rsid w:val="003C77EA"/>
    <w:rsid w:val="003C7AF5"/>
    <w:rsid w:val="003D0222"/>
    <w:rsid w:val="003D0630"/>
    <w:rsid w:val="003D0945"/>
    <w:rsid w:val="003D09A2"/>
    <w:rsid w:val="003D09F8"/>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C03"/>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A22"/>
    <w:rsid w:val="003E2EBF"/>
    <w:rsid w:val="003E30B9"/>
    <w:rsid w:val="003E3358"/>
    <w:rsid w:val="003E519B"/>
    <w:rsid w:val="003E53E1"/>
    <w:rsid w:val="003E5664"/>
    <w:rsid w:val="003E5951"/>
    <w:rsid w:val="003E6CC1"/>
    <w:rsid w:val="003E7698"/>
    <w:rsid w:val="003E789B"/>
    <w:rsid w:val="003E7B95"/>
    <w:rsid w:val="003F0408"/>
    <w:rsid w:val="003F0CF0"/>
    <w:rsid w:val="003F10A4"/>
    <w:rsid w:val="003F32DA"/>
    <w:rsid w:val="003F3986"/>
    <w:rsid w:val="003F3D34"/>
    <w:rsid w:val="003F434D"/>
    <w:rsid w:val="003F476F"/>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08C9"/>
    <w:rsid w:val="00401712"/>
    <w:rsid w:val="00401A8E"/>
    <w:rsid w:val="004022C0"/>
    <w:rsid w:val="00402C5C"/>
    <w:rsid w:val="00403185"/>
    <w:rsid w:val="004033C7"/>
    <w:rsid w:val="00403D8B"/>
    <w:rsid w:val="004049D7"/>
    <w:rsid w:val="00404A43"/>
    <w:rsid w:val="00404B48"/>
    <w:rsid w:val="00404E80"/>
    <w:rsid w:val="00405040"/>
    <w:rsid w:val="00405542"/>
    <w:rsid w:val="004057B5"/>
    <w:rsid w:val="004059C7"/>
    <w:rsid w:val="0040606E"/>
    <w:rsid w:val="00406299"/>
    <w:rsid w:val="00406D37"/>
    <w:rsid w:val="00407161"/>
    <w:rsid w:val="004074B4"/>
    <w:rsid w:val="00407516"/>
    <w:rsid w:val="0040753B"/>
    <w:rsid w:val="00407B54"/>
    <w:rsid w:val="00410248"/>
    <w:rsid w:val="0041081E"/>
    <w:rsid w:val="00410EDA"/>
    <w:rsid w:val="004112D0"/>
    <w:rsid w:val="00411C0C"/>
    <w:rsid w:val="00411F88"/>
    <w:rsid w:val="0041218E"/>
    <w:rsid w:val="004122EC"/>
    <w:rsid w:val="004124C8"/>
    <w:rsid w:val="0041343A"/>
    <w:rsid w:val="004134FC"/>
    <w:rsid w:val="00413929"/>
    <w:rsid w:val="00413D3D"/>
    <w:rsid w:val="00413EBC"/>
    <w:rsid w:val="004140BB"/>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4D5"/>
    <w:rsid w:val="004259C7"/>
    <w:rsid w:val="00425EA8"/>
    <w:rsid w:val="004264D6"/>
    <w:rsid w:val="00426BFD"/>
    <w:rsid w:val="0042757E"/>
    <w:rsid w:val="00427643"/>
    <w:rsid w:val="0042793B"/>
    <w:rsid w:val="00427DA5"/>
    <w:rsid w:val="00427E08"/>
    <w:rsid w:val="00427E5C"/>
    <w:rsid w:val="00430370"/>
    <w:rsid w:val="00430712"/>
    <w:rsid w:val="00431F38"/>
    <w:rsid w:val="0043241C"/>
    <w:rsid w:val="00432C2D"/>
    <w:rsid w:val="00432C90"/>
    <w:rsid w:val="00432D58"/>
    <w:rsid w:val="00432D5E"/>
    <w:rsid w:val="004331A8"/>
    <w:rsid w:val="00433496"/>
    <w:rsid w:val="004336D4"/>
    <w:rsid w:val="00433EF6"/>
    <w:rsid w:val="00434055"/>
    <w:rsid w:val="00434236"/>
    <w:rsid w:val="00434B64"/>
    <w:rsid w:val="00434D0E"/>
    <w:rsid w:val="00435335"/>
    <w:rsid w:val="004354C4"/>
    <w:rsid w:val="004357B6"/>
    <w:rsid w:val="00435C0C"/>
    <w:rsid w:val="00435D40"/>
    <w:rsid w:val="00436159"/>
    <w:rsid w:val="00436ABE"/>
    <w:rsid w:val="00436E27"/>
    <w:rsid w:val="004370EF"/>
    <w:rsid w:val="00437494"/>
    <w:rsid w:val="00437520"/>
    <w:rsid w:val="00440E77"/>
    <w:rsid w:val="004413CD"/>
    <w:rsid w:val="00441534"/>
    <w:rsid w:val="004415CC"/>
    <w:rsid w:val="004415E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546"/>
    <w:rsid w:val="00444736"/>
    <w:rsid w:val="00444F02"/>
    <w:rsid w:val="004451F2"/>
    <w:rsid w:val="004452DE"/>
    <w:rsid w:val="0044534C"/>
    <w:rsid w:val="004459F4"/>
    <w:rsid w:val="00445BD1"/>
    <w:rsid w:val="004463AB"/>
    <w:rsid w:val="00446663"/>
    <w:rsid w:val="00446A09"/>
    <w:rsid w:val="004477F2"/>
    <w:rsid w:val="0044794B"/>
    <w:rsid w:val="0045008E"/>
    <w:rsid w:val="00450127"/>
    <w:rsid w:val="0045038B"/>
    <w:rsid w:val="00450AB7"/>
    <w:rsid w:val="0045163D"/>
    <w:rsid w:val="00451AB5"/>
    <w:rsid w:val="00452231"/>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57CB2"/>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BBC"/>
    <w:rsid w:val="00464EDE"/>
    <w:rsid w:val="00465146"/>
    <w:rsid w:val="0046522E"/>
    <w:rsid w:val="004652B6"/>
    <w:rsid w:val="00465C52"/>
    <w:rsid w:val="004662F0"/>
    <w:rsid w:val="004668B1"/>
    <w:rsid w:val="004674BD"/>
    <w:rsid w:val="0046778A"/>
    <w:rsid w:val="00467DA1"/>
    <w:rsid w:val="004700E3"/>
    <w:rsid w:val="004708CA"/>
    <w:rsid w:val="00470B53"/>
    <w:rsid w:val="00470D40"/>
    <w:rsid w:val="00471060"/>
    <w:rsid w:val="004715A5"/>
    <w:rsid w:val="004719AA"/>
    <w:rsid w:val="00471F14"/>
    <w:rsid w:val="004726F9"/>
    <w:rsid w:val="00472B5F"/>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2B6"/>
    <w:rsid w:val="0048340E"/>
    <w:rsid w:val="0048342F"/>
    <w:rsid w:val="00484089"/>
    <w:rsid w:val="004844BA"/>
    <w:rsid w:val="00484D37"/>
    <w:rsid w:val="00485343"/>
    <w:rsid w:val="00485B78"/>
    <w:rsid w:val="00485C21"/>
    <w:rsid w:val="00485D64"/>
    <w:rsid w:val="00485E3E"/>
    <w:rsid w:val="0048624C"/>
    <w:rsid w:val="00486790"/>
    <w:rsid w:val="0048679E"/>
    <w:rsid w:val="0048695F"/>
    <w:rsid w:val="00486AAE"/>
    <w:rsid w:val="00487219"/>
    <w:rsid w:val="00487480"/>
    <w:rsid w:val="00487949"/>
    <w:rsid w:val="00487BB0"/>
    <w:rsid w:val="00487D05"/>
    <w:rsid w:val="00490125"/>
    <w:rsid w:val="00490271"/>
    <w:rsid w:val="00490480"/>
    <w:rsid w:val="004904AA"/>
    <w:rsid w:val="004904D7"/>
    <w:rsid w:val="004905B7"/>
    <w:rsid w:val="004907DF"/>
    <w:rsid w:val="00491583"/>
    <w:rsid w:val="00491A69"/>
    <w:rsid w:val="00491A8D"/>
    <w:rsid w:val="00491ACC"/>
    <w:rsid w:val="00491D1F"/>
    <w:rsid w:val="004922E0"/>
    <w:rsid w:val="004924EF"/>
    <w:rsid w:val="00492D58"/>
    <w:rsid w:val="00493321"/>
    <w:rsid w:val="00493498"/>
    <w:rsid w:val="00493532"/>
    <w:rsid w:val="00493827"/>
    <w:rsid w:val="00493D85"/>
    <w:rsid w:val="00493E76"/>
    <w:rsid w:val="00494096"/>
    <w:rsid w:val="0049538F"/>
    <w:rsid w:val="00495530"/>
    <w:rsid w:val="00495C87"/>
    <w:rsid w:val="00495CFD"/>
    <w:rsid w:val="00495ECE"/>
    <w:rsid w:val="00495F65"/>
    <w:rsid w:val="00496F95"/>
    <w:rsid w:val="0049715F"/>
    <w:rsid w:val="0049726D"/>
    <w:rsid w:val="004977A0"/>
    <w:rsid w:val="00497A9A"/>
    <w:rsid w:val="00497D1D"/>
    <w:rsid w:val="004A027E"/>
    <w:rsid w:val="004A0364"/>
    <w:rsid w:val="004A0380"/>
    <w:rsid w:val="004A03A1"/>
    <w:rsid w:val="004A079B"/>
    <w:rsid w:val="004A0BD8"/>
    <w:rsid w:val="004A114E"/>
    <w:rsid w:val="004A123A"/>
    <w:rsid w:val="004A12A5"/>
    <w:rsid w:val="004A1AD6"/>
    <w:rsid w:val="004A2B7A"/>
    <w:rsid w:val="004A2C7B"/>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691"/>
    <w:rsid w:val="004A5BF1"/>
    <w:rsid w:val="004A5DB1"/>
    <w:rsid w:val="004A5F5A"/>
    <w:rsid w:val="004A604E"/>
    <w:rsid w:val="004A60F4"/>
    <w:rsid w:val="004A6137"/>
    <w:rsid w:val="004A613A"/>
    <w:rsid w:val="004A6A30"/>
    <w:rsid w:val="004A7492"/>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39A"/>
    <w:rsid w:val="004B451C"/>
    <w:rsid w:val="004B46B4"/>
    <w:rsid w:val="004B4C8F"/>
    <w:rsid w:val="004B4FD0"/>
    <w:rsid w:val="004B510E"/>
    <w:rsid w:val="004B5F73"/>
    <w:rsid w:val="004B61B6"/>
    <w:rsid w:val="004B63BD"/>
    <w:rsid w:val="004B68FA"/>
    <w:rsid w:val="004B6FBC"/>
    <w:rsid w:val="004B77AD"/>
    <w:rsid w:val="004B7AAA"/>
    <w:rsid w:val="004B7C90"/>
    <w:rsid w:val="004C06E5"/>
    <w:rsid w:val="004C0C48"/>
    <w:rsid w:val="004C0DE6"/>
    <w:rsid w:val="004C0EDC"/>
    <w:rsid w:val="004C132D"/>
    <w:rsid w:val="004C174B"/>
    <w:rsid w:val="004C1970"/>
    <w:rsid w:val="004C1CED"/>
    <w:rsid w:val="004C203B"/>
    <w:rsid w:val="004C2117"/>
    <w:rsid w:val="004C2DF1"/>
    <w:rsid w:val="004C349D"/>
    <w:rsid w:val="004C3761"/>
    <w:rsid w:val="004C3EDD"/>
    <w:rsid w:val="004C56BA"/>
    <w:rsid w:val="004C5B5A"/>
    <w:rsid w:val="004C5CBD"/>
    <w:rsid w:val="004C691F"/>
    <w:rsid w:val="004C6F57"/>
    <w:rsid w:val="004C7102"/>
    <w:rsid w:val="004C73E7"/>
    <w:rsid w:val="004C79DD"/>
    <w:rsid w:val="004D0263"/>
    <w:rsid w:val="004D090D"/>
    <w:rsid w:val="004D0FEA"/>
    <w:rsid w:val="004D107B"/>
    <w:rsid w:val="004D17FA"/>
    <w:rsid w:val="004D1A85"/>
    <w:rsid w:val="004D1D7F"/>
    <w:rsid w:val="004D1F2F"/>
    <w:rsid w:val="004D2180"/>
    <w:rsid w:val="004D25D1"/>
    <w:rsid w:val="004D2A95"/>
    <w:rsid w:val="004D2C26"/>
    <w:rsid w:val="004D3454"/>
    <w:rsid w:val="004D345F"/>
    <w:rsid w:val="004D4331"/>
    <w:rsid w:val="004D4357"/>
    <w:rsid w:val="004D46DE"/>
    <w:rsid w:val="004D497A"/>
    <w:rsid w:val="004D4F7C"/>
    <w:rsid w:val="004D4FAB"/>
    <w:rsid w:val="004D54E6"/>
    <w:rsid w:val="004D588A"/>
    <w:rsid w:val="004D5944"/>
    <w:rsid w:val="004D59FB"/>
    <w:rsid w:val="004D685C"/>
    <w:rsid w:val="004D691C"/>
    <w:rsid w:val="004D6F47"/>
    <w:rsid w:val="004E03F0"/>
    <w:rsid w:val="004E0F6C"/>
    <w:rsid w:val="004E118E"/>
    <w:rsid w:val="004E2A59"/>
    <w:rsid w:val="004E2AE9"/>
    <w:rsid w:val="004E315B"/>
    <w:rsid w:val="004E3181"/>
    <w:rsid w:val="004E344A"/>
    <w:rsid w:val="004E3A58"/>
    <w:rsid w:val="004E3DA5"/>
    <w:rsid w:val="004E4208"/>
    <w:rsid w:val="004E44DE"/>
    <w:rsid w:val="004E4738"/>
    <w:rsid w:val="004E5BC2"/>
    <w:rsid w:val="004E6042"/>
    <w:rsid w:val="004E6514"/>
    <w:rsid w:val="004E6980"/>
    <w:rsid w:val="004E7879"/>
    <w:rsid w:val="004E7974"/>
    <w:rsid w:val="004E7AE2"/>
    <w:rsid w:val="004E7BD6"/>
    <w:rsid w:val="004E7BF9"/>
    <w:rsid w:val="004E7CEC"/>
    <w:rsid w:val="004F06D6"/>
    <w:rsid w:val="004F09DE"/>
    <w:rsid w:val="004F0FB9"/>
    <w:rsid w:val="004F1401"/>
    <w:rsid w:val="004F1476"/>
    <w:rsid w:val="004F158E"/>
    <w:rsid w:val="004F16E8"/>
    <w:rsid w:val="004F186E"/>
    <w:rsid w:val="004F2722"/>
    <w:rsid w:val="004F3585"/>
    <w:rsid w:val="004F3851"/>
    <w:rsid w:val="004F39B2"/>
    <w:rsid w:val="004F4875"/>
    <w:rsid w:val="004F4921"/>
    <w:rsid w:val="004F4D36"/>
    <w:rsid w:val="004F4FA8"/>
    <w:rsid w:val="004F5130"/>
    <w:rsid w:val="004F51BD"/>
    <w:rsid w:val="004F5F84"/>
    <w:rsid w:val="004F64F8"/>
    <w:rsid w:val="004F66E9"/>
    <w:rsid w:val="004F683D"/>
    <w:rsid w:val="004F6B6A"/>
    <w:rsid w:val="004F742A"/>
    <w:rsid w:val="004F7575"/>
    <w:rsid w:val="004F77D7"/>
    <w:rsid w:val="00500496"/>
    <w:rsid w:val="00500F02"/>
    <w:rsid w:val="00501866"/>
    <w:rsid w:val="00501938"/>
    <w:rsid w:val="00501A38"/>
    <w:rsid w:val="00501C3C"/>
    <w:rsid w:val="00501DDA"/>
    <w:rsid w:val="00501EFC"/>
    <w:rsid w:val="00502173"/>
    <w:rsid w:val="00502530"/>
    <w:rsid w:val="00502654"/>
    <w:rsid w:val="00502B77"/>
    <w:rsid w:val="005031D0"/>
    <w:rsid w:val="005039A3"/>
    <w:rsid w:val="00503B00"/>
    <w:rsid w:val="00504340"/>
    <w:rsid w:val="00504463"/>
    <w:rsid w:val="00504486"/>
    <w:rsid w:val="0050465E"/>
    <w:rsid w:val="005046FB"/>
    <w:rsid w:val="005049C6"/>
    <w:rsid w:val="00504DE1"/>
    <w:rsid w:val="00505B57"/>
    <w:rsid w:val="00505F71"/>
    <w:rsid w:val="005062C2"/>
    <w:rsid w:val="00506756"/>
    <w:rsid w:val="00506FEE"/>
    <w:rsid w:val="0050700A"/>
    <w:rsid w:val="00507023"/>
    <w:rsid w:val="0050798A"/>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63E9"/>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809"/>
    <w:rsid w:val="00526CE7"/>
    <w:rsid w:val="00526D9F"/>
    <w:rsid w:val="005277DF"/>
    <w:rsid w:val="00527F4B"/>
    <w:rsid w:val="00530836"/>
    <w:rsid w:val="00530D0D"/>
    <w:rsid w:val="0053124F"/>
    <w:rsid w:val="00531DF9"/>
    <w:rsid w:val="005321AB"/>
    <w:rsid w:val="005326E6"/>
    <w:rsid w:val="00533449"/>
    <w:rsid w:val="00533756"/>
    <w:rsid w:val="00533998"/>
    <w:rsid w:val="00533A46"/>
    <w:rsid w:val="00534142"/>
    <w:rsid w:val="0053416C"/>
    <w:rsid w:val="00534894"/>
    <w:rsid w:val="00534AF0"/>
    <w:rsid w:val="00534B73"/>
    <w:rsid w:val="00534F56"/>
    <w:rsid w:val="00535F7A"/>
    <w:rsid w:val="00536D04"/>
    <w:rsid w:val="00536F1F"/>
    <w:rsid w:val="00537565"/>
    <w:rsid w:val="005378B3"/>
    <w:rsid w:val="00537FBF"/>
    <w:rsid w:val="00540034"/>
    <w:rsid w:val="00540BC3"/>
    <w:rsid w:val="00540BD3"/>
    <w:rsid w:val="00540EA3"/>
    <w:rsid w:val="00540F8F"/>
    <w:rsid w:val="005411C8"/>
    <w:rsid w:val="005412E7"/>
    <w:rsid w:val="005418B9"/>
    <w:rsid w:val="00541A14"/>
    <w:rsid w:val="00541B3D"/>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6CBF"/>
    <w:rsid w:val="00547C49"/>
    <w:rsid w:val="005500FB"/>
    <w:rsid w:val="00550164"/>
    <w:rsid w:val="005508A1"/>
    <w:rsid w:val="00550B36"/>
    <w:rsid w:val="00551550"/>
    <w:rsid w:val="005515FE"/>
    <w:rsid w:val="00551622"/>
    <w:rsid w:val="00551FE5"/>
    <w:rsid w:val="00552614"/>
    <w:rsid w:val="00552974"/>
    <w:rsid w:val="00552CD5"/>
    <w:rsid w:val="00552F8E"/>
    <w:rsid w:val="005532CA"/>
    <w:rsid w:val="0055372B"/>
    <w:rsid w:val="005542DC"/>
    <w:rsid w:val="00554BAC"/>
    <w:rsid w:val="00554BD4"/>
    <w:rsid w:val="00554D2C"/>
    <w:rsid w:val="0055584F"/>
    <w:rsid w:val="00555D2C"/>
    <w:rsid w:val="0055675D"/>
    <w:rsid w:val="00557332"/>
    <w:rsid w:val="005574D0"/>
    <w:rsid w:val="0055762C"/>
    <w:rsid w:val="00557644"/>
    <w:rsid w:val="00557DFE"/>
    <w:rsid w:val="00557F9C"/>
    <w:rsid w:val="00560126"/>
    <w:rsid w:val="00560645"/>
    <w:rsid w:val="005607D9"/>
    <w:rsid w:val="005609B1"/>
    <w:rsid w:val="00560A89"/>
    <w:rsid w:val="00560F9E"/>
    <w:rsid w:val="00560FB6"/>
    <w:rsid w:val="0056156E"/>
    <w:rsid w:val="00561589"/>
    <w:rsid w:val="00561DA0"/>
    <w:rsid w:val="00562292"/>
    <w:rsid w:val="00562471"/>
    <w:rsid w:val="0056259A"/>
    <w:rsid w:val="0056281C"/>
    <w:rsid w:val="00562867"/>
    <w:rsid w:val="00563A9C"/>
    <w:rsid w:val="00563CBF"/>
    <w:rsid w:val="005649AA"/>
    <w:rsid w:val="00565610"/>
    <w:rsid w:val="00565DA4"/>
    <w:rsid w:val="00566B4E"/>
    <w:rsid w:val="00566E38"/>
    <w:rsid w:val="00567C01"/>
    <w:rsid w:val="00567F48"/>
    <w:rsid w:val="005700C0"/>
    <w:rsid w:val="00570117"/>
    <w:rsid w:val="00570476"/>
    <w:rsid w:val="00570613"/>
    <w:rsid w:val="005709BA"/>
    <w:rsid w:val="00570D9F"/>
    <w:rsid w:val="00570E0E"/>
    <w:rsid w:val="00570ED2"/>
    <w:rsid w:val="0057127D"/>
    <w:rsid w:val="005714A6"/>
    <w:rsid w:val="005716B4"/>
    <w:rsid w:val="00571A0F"/>
    <w:rsid w:val="00571B4A"/>
    <w:rsid w:val="005723F2"/>
    <w:rsid w:val="00572AD6"/>
    <w:rsid w:val="00572ECE"/>
    <w:rsid w:val="00573BA2"/>
    <w:rsid w:val="00573EA4"/>
    <w:rsid w:val="0057416C"/>
    <w:rsid w:val="00574194"/>
    <w:rsid w:val="005742B2"/>
    <w:rsid w:val="00574377"/>
    <w:rsid w:val="005747A5"/>
    <w:rsid w:val="00574A92"/>
    <w:rsid w:val="00574BD8"/>
    <w:rsid w:val="00574F86"/>
    <w:rsid w:val="005751D4"/>
    <w:rsid w:val="005759EF"/>
    <w:rsid w:val="00575C5B"/>
    <w:rsid w:val="005763F7"/>
    <w:rsid w:val="0057646F"/>
    <w:rsid w:val="0057689B"/>
    <w:rsid w:val="005769F0"/>
    <w:rsid w:val="00576F65"/>
    <w:rsid w:val="0057731D"/>
    <w:rsid w:val="00577365"/>
    <w:rsid w:val="0057764A"/>
    <w:rsid w:val="005803FE"/>
    <w:rsid w:val="00580C62"/>
    <w:rsid w:val="00580DB7"/>
    <w:rsid w:val="005810F6"/>
    <w:rsid w:val="00581359"/>
    <w:rsid w:val="00581E8C"/>
    <w:rsid w:val="005822A7"/>
    <w:rsid w:val="0058234F"/>
    <w:rsid w:val="0058241D"/>
    <w:rsid w:val="00584267"/>
    <w:rsid w:val="00584272"/>
    <w:rsid w:val="0058464B"/>
    <w:rsid w:val="0058465C"/>
    <w:rsid w:val="005847AC"/>
    <w:rsid w:val="00584C9B"/>
    <w:rsid w:val="00584DA6"/>
    <w:rsid w:val="00585C00"/>
    <w:rsid w:val="00585C5F"/>
    <w:rsid w:val="00585EDB"/>
    <w:rsid w:val="0058670D"/>
    <w:rsid w:val="00586740"/>
    <w:rsid w:val="00586C8F"/>
    <w:rsid w:val="00586CE4"/>
    <w:rsid w:val="0058757B"/>
    <w:rsid w:val="00587DF9"/>
    <w:rsid w:val="005904E5"/>
    <w:rsid w:val="0059108B"/>
    <w:rsid w:val="0059112B"/>
    <w:rsid w:val="005911AC"/>
    <w:rsid w:val="005911C0"/>
    <w:rsid w:val="005917AE"/>
    <w:rsid w:val="005917D7"/>
    <w:rsid w:val="005922D0"/>
    <w:rsid w:val="00592530"/>
    <w:rsid w:val="00592810"/>
    <w:rsid w:val="00592E6C"/>
    <w:rsid w:val="00592EF6"/>
    <w:rsid w:val="005934F7"/>
    <w:rsid w:val="00593ADC"/>
    <w:rsid w:val="00593C3B"/>
    <w:rsid w:val="00593E27"/>
    <w:rsid w:val="00593F4F"/>
    <w:rsid w:val="005944DC"/>
    <w:rsid w:val="005946F5"/>
    <w:rsid w:val="00594959"/>
    <w:rsid w:val="00595121"/>
    <w:rsid w:val="0059526A"/>
    <w:rsid w:val="005957B7"/>
    <w:rsid w:val="005957E9"/>
    <w:rsid w:val="0059633A"/>
    <w:rsid w:val="005963F0"/>
    <w:rsid w:val="00596959"/>
    <w:rsid w:val="00596960"/>
    <w:rsid w:val="0059778C"/>
    <w:rsid w:val="00597A9B"/>
    <w:rsid w:val="00597CCA"/>
    <w:rsid w:val="00597F68"/>
    <w:rsid w:val="005A078A"/>
    <w:rsid w:val="005A0851"/>
    <w:rsid w:val="005A0DDD"/>
    <w:rsid w:val="005A10B9"/>
    <w:rsid w:val="005A19B0"/>
    <w:rsid w:val="005A19B8"/>
    <w:rsid w:val="005A1B86"/>
    <w:rsid w:val="005A1BF6"/>
    <w:rsid w:val="005A1DD0"/>
    <w:rsid w:val="005A1DEF"/>
    <w:rsid w:val="005A2164"/>
    <w:rsid w:val="005A22A4"/>
    <w:rsid w:val="005A22CA"/>
    <w:rsid w:val="005A25CC"/>
    <w:rsid w:val="005A2A27"/>
    <w:rsid w:val="005A2AE0"/>
    <w:rsid w:val="005A2CCA"/>
    <w:rsid w:val="005A2E97"/>
    <w:rsid w:val="005A2F5F"/>
    <w:rsid w:val="005A33C8"/>
    <w:rsid w:val="005A3536"/>
    <w:rsid w:val="005A3D95"/>
    <w:rsid w:val="005A467D"/>
    <w:rsid w:val="005A4CFF"/>
    <w:rsid w:val="005A501C"/>
    <w:rsid w:val="005A5F77"/>
    <w:rsid w:val="005A61F1"/>
    <w:rsid w:val="005A6223"/>
    <w:rsid w:val="005A6247"/>
    <w:rsid w:val="005A62CA"/>
    <w:rsid w:val="005A6352"/>
    <w:rsid w:val="005A68EB"/>
    <w:rsid w:val="005A6C53"/>
    <w:rsid w:val="005A6EF2"/>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5E64"/>
    <w:rsid w:val="005B63AA"/>
    <w:rsid w:val="005B678E"/>
    <w:rsid w:val="005B7069"/>
    <w:rsid w:val="005B7362"/>
    <w:rsid w:val="005B772D"/>
    <w:rsid w:val="005B7A26"/>
    <w:rsid w:val="005C0049"/>
    <w:rsid w:val="005C02E3"/>
    <w:rsid w:val="005C0F28"/>
    <w:rsid w:val="005C0FD1"/>
    <w:rsid w:val="005C135E"/>
    <w:rsid w:val="005C17A7"/>
    <w:rsid w:val="005C1802"/>
    <w:rsid w:val="005C2663"/>
    <w:rsid w:val="005C2900"/>
    <w:rsid w:val="005C2CA5"/>
    <w:rsid w:val="005C2F41"/>
    <w:rsid w:val="005C303D"/>
    <w:rsid w:val="005C3ACA"/>
    <w:rsid w:val="005C3B9A"/>
    <w:rsid w:val="005C3D2B"/>
    <w:rsid w:val="005C4B14"/>
    <w:rsid w:val="005C53CE"/>
    <w:rsid w:val="005C589C"/>
    <w:rsid w:val="005C5920"/>
    <w:rsid w:val="005C5DF7"/>
    <w:rsid w:val="005C66FE"/>
    <w:rsid w:val="005C6DFD"/>
    <w:rsid w:val="005C72AB"/>
    <w:rsid w:val="005C74FB"/>
    <w:rsid w:val="005C773C"/>
    <w:rsid w:val="005C7858"/>
    <w:rsid w:val="005D02E1"/>
    <w:rsid w:val="005D0398"/>
    <w:rsid w:val="005D09C1"/>
    <w:rsid w:val="005D10A8"/>
    <w:rsid w:val="005D1401"/>
    <w:rsid w:val="005D1428"/>
    <w:rsid w:val="005D1491"/>
    <w:rsid w:val="005D1BBF"/>
    <w:rsid w:val="005D1CD5"/>
    <w:rsid w:val="005D3024"/>
    <w:rsid w:val="005D3F1B"/>
    <w:rsid w:val="005D4C4A"/>
    <w:rsid w:val="005D4CB3"/>
    <w:rsid w:val="005D4CBD"/>
    <w:rsid w:val="005D5381"/>
    <w:rsid w:val="005D55E9"/>
    <w:rsid w:val="005D563B"/>
    <w:rsid w:val="005D5646"/>
    <w:rsid w:val="005D5BE7"/>
    <w:rsid w:val="005D621B"/>
    <w:rsid w:val="005D6A24"/>
    <w:rsid w:val="005D6FEA"/>
    <w:rsid w:val="005D7083"/>
    <w:rsid w:val="005D73B9"/>
    <w:rsid w:val="005D7A71"/>
    <w:rsid w:val="005D7F9C"/>
    <w:rsid w:val="005E00B5"/>
    <w:rsid w:val="005E01EE"/>
    <w:rsid w:val="005E0A71"/>
    <w:rsid w:val="005E129F"/>
    <w:rsid w:val="005E148A"/>
    <w:rsid w:val="005E1631"/>
    <w:rsid w:val="005E207F"/>
    <w:rsid w:val="005E244B"/>
    <w:rsid w:val="005E2711"/>
    <w:rsid w:val="005E28CC"/>
    <w:rsid w:val="005E2B56"/>
    <w:rsid w:val="005E2B89"/>
    <w:rsid w:val="005E2FC9"/>
    <w:rsid w:val="005E3001"/>
    <w:rsid w:val="005E3159"/>
    <w:rsid w:val="005E345F"/>
    <w:rsid w:val="005E3773"/>
    <w:rsid w:val="005E49A8"/>
    <w:rsid w:val="005E4B37"/>
    <w:rsid w:val="005E4CC1"/>
    <w:rsid w:val="005E520F"/>
    <w:rsid w:val="005E5356"/>
    <w:rsid w:val="005E5470"/>
    <w:rsid w:val="005E5AE5"/>
    <w:rsid w:val="005E5AFE"/>
    <w:rsid w:val="005E62DA"/>
    <w:rsid w:val="005E654A"/>
    <w:rsid w:val="005E6B3F"/>
    <w:rsid w:val="005E6FE7"/>
    <w:rsid w:val="005E76BF"/>
    <w:rsid w:val="005F0F7B"/>
    <w:rsid w:val="005F112C"/>
    <w:rsid w:val="005F14A1"/>
    <w:rsid w:val="005F16CB"/>
    <w:rsid w:val="005F1827"/>
    <w:rsid w:val="005F19E8"/>
    <w:rsid w:val="005F1C87"/>
    <w:rsid w:val="005F212D"/>
    <w:rsid w:val="005F23F0"/>
    <w:rsid w:val="005F2636"/>
    <w:rsid w:val="005F279B"/>
    <w:rsid w:val="005F27CC"/>
    <w:rsid w:val="005F2DC9"/>
    <w:rsid w:val="005F3556"/>
    <w:rsid w:val="005F36D4"/>
    <w:rsid w:val="005F3D2B"/>
    <w:rsid w:val="005F48A3"/>
    <w:rsid w:val="005F4A0F"/>
    <w:rsid w:val="005F4C52"/>
    <w:rsid w:val="005F52A8"/>
    <w:rsid w:val="005F5874"/>
    <w:rsid w:val="005F5903"/>
    <w:rsid w:val="005F5CCE"/>
    <w:rsid w:val="005F5EA8"/>
    <w:rsid w:val="005F5F7D"/>
    <w:rsid w:val="005F61E1"/>
    <w:rsid w:val="005F6637"/>
    <w:rsid w:val="005F6799"/>
    <w:rsid w:val="005F6E19"/>
    <w:rsid w:val="005F70F9"/>
    <w:rsid w:val="005F7234"/>
    <w:rsid w:val="005F76C5"/>
    <w:rsid w:val="005F7C9D"/>
    <w:rsid w:val="00600017"/>
    <w:rsid w:val="00600475"/>
    <w:rsid w:val="00600CBD"/>
    <w:rsid w:val="00600CC9"/>
    <w:rsid w:val="00600F15"/>
    <w:rsid w:val="00600FBE"/>
    <w:rsid w:val="006017B0"/>
    <w:rsid w:val="00602158"/>
    <w:rsid w:val="00602757"/>
    <w:rsid w:val="00602DD3"/>
    <w:rsid w:val="00602F2A"/>
    <w:rsid w:val="006032F0"/>
    <w:rsid w:val="006048A1"/>
    <w:rsid w:val="00604F0B"/>
    <w:rsid w:val="00605096"/>
    <w:rsid w:val="0060521A"/>
    <w:rsid w:val="006058C3"/>
    <w:rsid w:val="00605AE7"/>
    <w:rsid w:val="00605E94"/>
    <w:rsid w:val="00605FD1"/>
    <w:rsid w:val="00606304"/>
    <w:rsid w:val="006069B7"/>
    <w:rsid w:val="00606E4A"/>
    <w:rsid w:val="00606FF0"/>
    <w:rsid w:val="006072A5"/>
    <w:rsid w:val="00607772"/>
    <w:rsid w:val="006078C3"/>
    <w:rsid w:val="0060796F"/>
    <w:rsid w:val="00607C44"/>
    <w:rsid w:val="00610057"/>
    <w:rsid w:val="00610A3A"/>
    <w:rsid w:val="00610C06"/>
    <w:rsid w:val="00610C63"/>
    <w:rsid w:val="00610DC9"/>
    <w:rsid w:val="006112B8"/>
    <w:rsid w:val="0061140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499"/>
    <w:rsid w:val="0062186B"/>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E3F"/>
    <w:rsid w:val="00627054"/>
    <w:rsid w:val="006274E3"/>
    <w:rsid w:val="006275CC"/>
    <w:rsid w:val="0062780F"/>
    <w:rsid w:val="00627D4F"/>
    <w:rsid w:val="00627F47"/>
    <w:rsid w:val="00630A4C"/>
    <w:rsid w:val="00631023"/>
    <w:rsid w:val="00631773"/>
    <w:rsid w:val="00631A77"/>
    <w:rsid w:val="00631EBD"/>
    <w:rsid w:val="00632297"/>
    <w:rsid w:val="00632DD8"/>
    <w:rsid w:val="006333E1"/>
    <w:rsid w:val="0063379E"/>
    <w:rsid w:val="00633B59"/>
    <w:rsid w:val="00633CE6"/>
    <w:rsid w:val="00633EE0"/>
    <w:rsid w:val="00633F67"/>
    <w:rsid w:val="0063419C"/>
    <w:rsid w:val="00635225"/>
    <w:rsid w:val="006354E0"/>
    <w:rsid w:val="00635882"/>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9D4"/>
    <w:rsid w:val="00640D8C"/>
    <w:rsid w:val="0064150D"/>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5D1"/>
    <w:rsid w:val="00646A38"/>
    <w:rsid w:val="00646B4B"/>
    <w:rsid w:val="0064707D"/>
    <w:rsid w:val="00647454"/>
    <w:rsid w:val="00647459"/>
    <w:rsid w:val="006479A6"/>
    <w:rsid w:val="00647B36"/>
    <w:rsid w:val="00650BED"/>
    <w:rsid w:val="0065106F"/>
    <w:rsid w:val="006512BF"/>
    <w:rsid w:val="006512C7"/>
    <w:rsid w:val="00651723"/>
    <w:rsid w:val="00651F09"/>
    <w:rsid w:val="00651F59"/>
    <w:rsid w:val="0065204C"/>
    <w:rsid w:val="0065276C"/>
    <w:rsid w:val="00652F94"/>
    <w:rsid w:val="006532D5"/>
    <w:rsid w:val="0065352E"/>
    <w:rsid w:val="00654212"/>
    <w:rsid w:val="0065436D"/>
    <w:rsid w:val="00654B32"/>
    <w:rsid w:val="0065689B"/>
    <w:rsid w:val="006568B2"/>
    <w:rsid w:val="0065694D"/>
    <w:rsid w:val="006569F5"/>
    <w:rsid w:val="00656DA7"/>
    <w:rsid w:val="00656ED9"/>
    <w:rsid w:val="00657666"/>
    <w:rsid w:val="00657B4E"/>
    <w:rsid w:val="006603DF"/>
    <w:rsid w:val="00660E5B"/>
    <w:rsid w:val="006611EA"/>
    <w:rsid w:val="0066141E"/>
    <w:rsid w:val="00661544"/>
    <w:rsid w:val="00661727"/>
    <w:rsid w:val="0066220A"/>
    <w:rsid w:val="0066243C"/>
    <w:rsid w:val="00662B32"/>
    <w:rsid w:val="00662B7B"/>
    <w:rsid w:val="00662B86"/>
    <w:rsid w:val="00662E8D"/>
    <w:rsid w:val="006631FE"/>
    <w:rsid w:val="00663240"/>
    <w:rsid w:val="0066330E"/>
    <w:rsid w:val="00663BC6"/>
    <w:rsid w:val="00663E55"/>
    <w:rsid w:val="00663EAF"/>
    <w:rsid w:val="00663F9E"/>
    <w:rsid w:val="00663FC4"/>
    <w:rsid w:val="006640D6"/>
    <w:rsid w:val="00664391"/>
    <w:rsid w:val="006644D7"/>
    <w:rsid w:val="006644EE"/>
    <w:rsid w:val="00664602"/>
    <w:rsid w:val="00665685"/>
    <w:rsid w:val="00665C4B"/>
    <w:rsid w:val="00665DB6"/>
    <w:rsid w:val="00665E04"/>
    <w:rsid w:val="006669A0"/>
    <w:rsid w:val="00666E1C"/>
    <w:rsid w:val="00666EC7"/>
    <w:rsid w:val="00666ED7"/>
    <w:rsid w:val="00667310"/>
    <w:rsid w:val="006674A1"/>
    <w:rsid w:val="006674D7"/>
    <w:rsid w:val="00667729"/>
    <w:rsid w:val="00667AC2"/>
    <w:rsid w:val="00667BDB"/>
    <w:rsid w:val="006703B8"/>
    <w:rsid w:val="00670572"/>
    <w:rsid w:val="0067096F"/>
    <w:rsid w:val="006712C6"/>
    <w:rsid w:val="00671766"/>
    <w:rsid w:val="006718D0"/>
    <w:rsid w:val="006719B0"/>
    <w:rsid w:val="006719B4"/>
    <w:rsid w:val="00671B61"/>
    <w:rsid w:val="00671B91"/>
    <w:rsid w:val="00671F60"/>
    <w:rsid w:val="00672300"/>
    <w:rsid w:val="00672568"/>
    <w:rsid w:val="00672FF7"/>
    <w:rsid w:val="00673768"/>
    <w:rsid w:val="006741AF"/>
    <w:rsid w:val="006742AB"/>
    <w:rsid w:val="00674F0F"/>
    <w:rsid w:val="00675163"/>
    <w:rsid w:val="0067578B"/>
    <w:rsid w:val="006759FE"/>
    <w:rsid w:val="00675EE7"/>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2311"/>
    <w:rsid w:val="00683BCB"/>
    <w:rsid w:val="00683F64"/>
    <w:rsid w:val="00683FC5"/>
    <w:rsid w:val="0068404D"/>
    <w:rsid w:val="00684139"/>
    <w:rsid w:val="00684190"/>
    <w:rsid w:val="00684412"/>
    <w:rsid w:val="00684A6A"/>
    <w:rsid w:val="00684CA3"/>
    <w:rsid w:val="006854AC"/>
    <w:rsid w:val="006856FA"/>
    <w:rsid w:val="006864B9"/>
    <w:rsid w:val="00686B08"/>
    <w:rsid w:val="00687689"/>
    <w:rsid w:val="00687AF6"/>
    <w:rsid w:val="00687B3F"/>
    <w:rsid w:val="00690041"/>
    <w:rsid w:val="00690212"/>
    <w:rsid w:val="0069027B"/>
    <w:rsid w:val="006909F9"/>
    <w:rsid w:val="00691224"/>
    <w:rsid w:val="00691240"/>
    <w:rsid w:val="006913B0"/>
    <w:rsid w:val="0069148C"/>
    <w:rsid w:val="00691653"/>
    <w:rsid w:val="00691A08"/>
    <w:rsid w:val="00692754"/>
    <w:rsid w:val="00692D8B"/>
    <w:rsid w:val="00692E50"/>
    <w:rsid w:val="00692FD2"/>
    <w:rsid w:val="00693044"/>
    <w:rsid w:val="00693221"/>
    <w:rsid w:val="00693A87"/>
    <w:rsid w:val="00693AC3"/>
    <w:rsid w:val="00694896"/>
    <w:rsid w:val="00694C61"/>
    <w:rsid w:val="00694D53"/>
    <w:rsid w:val="0069518D"/>
    <w:rsid w:val="00695347"/>
    <w:rsid w:val="00695452"/>
    <w:rsid w:val="00695537"/>
    <w:rsid w:val="00695923"/>
    <w:rsid w:val="00695FB3"/>
    <w:rsid w:val="00696013"/>
    <w:rsid w:val="006961EE"/>
    <w:rsid w:val="0069696B"/>
    <w:rsid w:val="00696A54"/>
    <w:rsid w:val="00696E7A"/>
    <w:rsid w:val="00697551"/>
    <w:rsid w:val="0069758A"/>
    <w:rsid w:val="006A0145"/>
    <w:rsid w:val="006A050E"/>
    <w:rsid w:val="006A05C5"/>
    <w:rsid w:val="006A0F4B"/>
    <w:rsid w:val="006A1292"/>
    <w:rsid w:val="006A1554"/>
    <w:rsid w:val="006A1697"/>
    <w:rsid w:val="006A17B9"/>
    <w:rsid w:val="006A234D"/>
    <w:rsid w:val="006A294D"/>
    <w:rsid w:val="006A34B7"/>
    <w:rsid w:val="006A34E7"/>
    <w:rsid w:val="006A35D7"/>
    <w:rsid w:val="006A480C"/>
    <w:rsid w:val="006A4AEF"/>
    <w:rsid w:val="006A4BB6"/>
    <w:rsid w:val="006A5E95"/>
    <w:rsid w:val="006A6180"/>
    <w:rsid w:val="006A651F"/>
    <w:rsid w:val="006A6566"/>
    <w:rsid w:val="006A663E"/>
    <w:rsid w:val="006A67C7"/>
    <w:rsid w:val="006A688D"/>
    <w:rsid w:val="006A6E8B"/>
    <w:rsid w:val="006A7363"/>
    <w:rsid w:val="006A7404"/>
    <w:rsid w:val="006A76C8"/>
    <w:rsid w:val="006A7820"/>
    <w:rsid w:val="006A7A55"/>
    <w:rsid w:val="006B006E"/>
    <w:rsid w:val="006B0096"/>
    <w:rsid w:val="006B0127"/>
    <w:rsid w:val="006B0B87"/>
    <w:rsid w:val="006B100B"/>
    <w:rsid w:val="006B106A"/>
    <w:rsid w:val="006B25F1"/>
    <w:rsid w:val="006B2E17"/>
    <w:rsid w:val="006B39E1"/>
    <w:rsid w:val="006B3C7B"/>
    <w:rsid w:val="006B3D3A"/>
    <w:rsid w:val="006B3F7B"/>
    <w:rsid w:val="006B4082"/>
    <w:rsid w:val="006B40E9"/>
    <w:rsid w:val="006B4114"/>
    <w:rsid w:val="006B4A81"/>
    <w:rsid w:val="006B5330"/>
    <w:rsid w:val="006B53DA"/>
    <w:rsid w:val="006B585A"/>
    <w:rsid w:val="006B59A4"/>
    <w:rsid w:val="006B6B75"/>
    <w:rsid w:val="006B6B82"/>
    <w:rsid w:val="006B70AF"/>
    <w:rsid w:val="006B7B47"/>
    <w:rsid w:val="006B7B86"/>
    <w:rsid w:val="006C0046"/>
    <w:rsid w:val="006C01B5"/>
    <w:rsid w:val="006C0716"/>
    <w:rsid w:val="006C0897"/>
    <w:rsid w:val="006C2106"/>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3CA"/>
    <w:rsid w:val="006C6506"/>
    <w:rsid w:val="006C6D0B"/>
    <w:rsid w:val="006C705A"/>
    <w:rsid w:val="006C75E1"/>
    <w:rsid w:val="006C7F04"/>
    <w:rsid w:val="006D0588"/>
    <w:rsid w:val="006D08D2"/>
    <w:rsid w:val="006D0A45"/>
    <w:rsid w:val="006D0C49"/>
    <w:rsid w:val="006D0C60"/>
    <w:rsid w:val="006D0EE0"/>
    <w:rsid w:val="006D0F2E"/>
    <w:rsid w:val="006D164A"/>
    <w:rsid w:val="006D17B2"/>
    <w:rsid w:val="006D1C1D"/>
    <w:rsid w:val="006D2470"/>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4C0"/>
    <w:rsid w:val="006E09F4"/>
    <w:rsid w:val="006E0A41"/>
    <w:rsid w:val="006E0A9B"/>
    <w:rsid w:val="006E13C3"/>
    <w:rsid w:val="006E15A6"/>
    <w:rsid w:val="006E1D59"/>
    <w:rsid w:val="006E200C"/>
    <w:rsid w:val="006E275E"/>
    <w:rsid w:val="006E2855"/>
    <w:rsid w:val="006E2CC6"/>
    <w:rsid w:val="006E33BD"/>
    <w:rsid w:val="006E3A22"/>
    <w:rsid w:val="006E3ECB"/>
    <w:rsid w:val="006E3FE0"/>
    <w:rsid w:val="006E3FE6"/>
    <w:rsid w:val="006E4214"/>
    <w:rsid w:val="006E4512"/>
    <w:rsid w:val="006E45F1"/>
    <w:rsid w:val="006E4984"/>
    <w:rsid w:val="006E49F0"/>
    <w:rsid w:val="006E4AA4"/>
    <w:rsid w:val="006E4E10"/>
    <w:rsid w:val="006E5A04"/>
    <w:rsid w:val="006E5EBB"/>
    <w:rsid w:val="006E60F3"/>
    <w:rsid w:val="006E6845"/>
    <w:rsid w:val="006E68BD"/>
    <w:rsid w:val="006E69D7"/>
    <w:rsid w:val="006E74FF"/>
    <w:rsid w:val="006E7DDA"/>
    <w:rsid w:val="006F07E0"/>
    <w:rsid w:val="006F0923"/>
    <w:rsid w:val="006F0A03"/>
    <w:rsid w:val="006F0EA5"/>
    <w:rsid w:val="006F0F65"/>
    <w:rsid w:val="006F15C2"/>
    <w:rsid w:val="006F17C0"/>
    <w:rsid w:val="006F1C75"/>
    <w:rsid w:val="006F2091"/>
    <w:rsid w:val="006F299B"/>
    <w:rsid w:val="006F2A8A"/>
    <w:rsid w:val="006F3573"/>
    <w:rsid w:val="006F3DEE"/>
    <w:rsid w:val="006F43C5"/>
    <w:rsid w:val="006F462C"/>
    <w:rsid w:val="006F482D"/>
    <w:rsid w:val="006F5774"/>
    <w:rsid w:val="006F5D69"/>
    <w:rsid w:val="006F7B20"/>
    <w:rsid w:val="007001CB"/>
    <w:rsid w:val="0070020C"/>
    <w:rsid w:val="007004CD"/>
    <w:rsid w:val="00700AC5"/>
    <w:rsid w:val="00700C14"/>
    <w:rsid w:val="00700D86"/>
    <w:rsid w:val="00701118"/>
    <w:rsid w:val="00701EDA"/>
    <w:rsid w:val="00701F85"/>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07EF2"/>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A7A"/>
    <w:rsid w:val="00720BCA"/>
    <w:rsid w:val="00720DCC"/>
    <w:rsid w:val="00721607"/>
    <w:rsid w:val="007219F1"/>
    <w:rsid w:val="00721ACA"/>
    <w:rsid w:val="00721C76"/>
    <w:rsid w:val="007225E1"/>
    <w:rsid w:val="00722ECC"/>
    <w:rsid w:val="00723022"/>
    <w:rsid w:val="00723023"/>
    <w:rsid w:val="0072325C"/>
    <w:rsid w:val="0072343F"/>
    <w:rsid w:val="00723495"/>
    <w:rsid w:val="007236A3"/>
    <w:rsid w:val="00723B08"/>
    <w:rsid w:val="00723DB7"/>
    <w:rsid w:val="00723E3E"/>
    <w:rsid w:val="00724881"/>
    <w:rsid w:val="00724BD0"/>
    <w:rsid w:val="00725246"/>
    <w:rsid w:val="00725392"/>
    <w:rsid w:val="00725BA7"/>
    <w:rsid w:val="0072664C"/>
    <w:rsid w:val="007270C7"/>
    <w:rsid w:val="0072722E"/>
    <w:rsid w:val="0073034E"/>
    <w:rsid w:val="0073050A"/>
    <w:rsid w:val="00730882"/>
    <w:rsid w:val="00730C13"/>
    <w:rsid w:val="00731B17"/>
    <w:rsid w:val="00731E5C"/>
    <w:rsid w:val="00732A0F"/>
    <w:rsid w:val="00732DD1"/>
    <w:rsid w:val="00733434"/>
    <w:rsid w:val="007334FF"/>
    <w:rsid w:val="007337EC"/>
    <w:rsid w:val="00733DE8"/>
    <w:rsid w:val="00734259"/>
    <w:rsid w:val="0073446D"/>
    <w:rsid w:val="00734B4A"/>
    <w:rsid w:val="00734CE8"/>
    <w:rsid w:val="00734D9A"/>
    <w:rsid w:val="00734DCD"/>
    <w:rsid w:val="00735584"/>
    <w:rsid w:val="00735746"/>
    <w:rsid w:val="00735C75"/>
    <w:rsid w:val="00735E6F"/>
    <w:rsid w:val="00735FD0"/>
    <w:rsid w:val="00736298"/>
    <w:rsid w:val="007364F1"/>
    <w:rsid w:val="00736699"/>
    <w:rsid w:val="0073698F"/>
    <w:rsid w:val="00736CAD"/>
    <w:rsid w:val="00737D82"/>
    <w:rsid w:val="007402BB"/>
    <w:rsid w:val="007402E0"/>
    <w:rsid w:val="00740BD6"/>
    <w:rsid w:val="00741D65"/>
    <w:rsid w:val="00742423"/>
    <w:rsid w:val="00742AA5"/>
    <w:rsid w:val="00742DEC"/>
    <w:rsid w:val="00742FD6"/>
    <w:rsid w:val="00743F43"/>
    <w:rsid w:val="00744263"/>
    <w:rsid w:val="00744373"/>
    <w:rsid w:val="00744869"/>
    <w:rsid w:val="0074488D"/>
    <w:rsid w:val="00744A94"/>
    <w:rsid w:val="00744AB6"/>
    <w:rsid w:val="00744B8D"/>
    <w:rsid w:val="00744C6F"/>
    <w:rsid w:val="007457FC"/>
    <w:rsid w:val="00745B59"/>
    <w:rsid w:val="007468B7"/>
    <w:rsid w:val="007469CA"/>
    <w:rsid w:val="007469E2"/>
    <w:rsid w:val="00746DB5"/>
    <w:rsid w:val="00746EEE"/>
    <w:rsid w:val="00747940"/>
    <w:rsid w:val="00747C5F"/>
    <w:rsid w:val="00747F85"/>
    <w:rsid w:val="0075018F"/>
    <w:rsid w:val="0075061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6CBF"/>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727"/>
    <w:rsid w:val="00766869"/>
    <w:rsid w:val="00766B62"/>
    <w:rsid w:val="00766BCF"/>
    <w:rsid w:val="00766F65"/>
    <w:rsid w:val="00767175"/>
    <w:rsid w:val="007671E6"/>
    <w:rsid w:val="007673C2"/>
    <w:rsid w:val="00767A99"/>
    <w:rsid w:val="00770255"/>
    <w:rsid w:val="00770536"/>
    <w:rsid w:val="00770608"/>
    <w:rsid w:val="007709EB"/>
    <w:rsid w:val="00770DDC"/>
    <w:rsid w:val="00771483"/>
    <w:rsid w:val="00771C91"/>
    <w:rsid w:val="00772415"/>
    <w:rsid w:val="0077281D"/>
    <w:rsid w:val="00773381"/>
    <w:rsid w:val="00773A77"/>
    <w:rsid w:val="00773CA1"/>
    <w:rsid w:val="0077473F"/>
    <w:rsid w:val="00774763"/>
    <w:rsid w:val="00775273"/>
    <w:rsid w:val="00775A22"/>
    <w:rsid w:val="00775E6D"/>
    <w:rsid w:val="007769A7"/>
    <w:rsid w:val="00776B65"/>
    <w:rsid w:val="007775A4"/>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E94"/>
    <w:rsid w:val="00786F41"/>
    <w:rsid w:val="007872C2"/>
    <w:rsid w:val="00787342"/>
    <w:rsid w:val="00787723"/>
    <w:rsid w:val="00787A39"/>
    <w:rsid w:val="00787AF3"/>
    <w:rsid w:val="00787CF4"/>
    <w:rsid w:val="00787DDC"/>
    <w:rsid w:val="00790781"/>
    <w:rsid w:val="00790929"/>
    <w:rsid w:val="00791287"/>
    <w:rsid w:val="007918FE"/>
    <w:rsid w:val="00791EA3"/>
    <w:rsid w:val="0079231D"/>
    <w:rsid w:val="007926D1"/>
    <w:rsid w:val="0079271D"/>
    <w:rsid w:val="00792721"/>
    <w:rsid w:val="0079276F"/>
    <w:rsid w:val="0079321D"/>
    <w:rsid w:val="00793222"/>
    <w:rsid w:val="0079376A"/>
    <w:rsid w:val="00793EE7"/>
    <w:rsid w:val="00794AD6"/>
    <w:rsid w:val="00794B4F"/>
    <w:rsid w:val="00795636"/>
    <w:rsid w:val="00795692"/>
    <w:rsid w:val="00795D07"/>
    <w:rsid w:val="00795EE7"/>
    <w:rsid w:val="00795FA0"/>
    <w:rsid w:val="00796186"/>
    <w:rsid w:val="007961FE"/>
    <w:rsid w:val="00796234"/>
    <w:rsid w:val="00796349"/>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743E"/>
    <w:rsid w:val="007A7529"/>
    <w:rsid w:val="007A7B7C"/>
    <w:rsid w:val="007B0B26"/>
    <w:rsid w:val="007B0B54"/>
    <w:rsid w:val="007B10EA"/>
    <w:rsid w:val="007B135F"/>
    <w:rsid w:val="007B1A05"/>
    <w:rsid w:val="007B1A5A"/>
    <w:rsid w:val="007B2119"/>
    <w:rsid w:val="007B2B56"/>
    <w:rsid w:val="007B2EC2"/>
    <w:rsid w:val="007B3041"/>
    <w:rsid w:val="007B3916"/>
    <w:rsid w:val="007B3D91"/>
    <w:rsid w:val="007B411B"/>
    <w:rsid w:val="007B45D8"/>
    <w:rsid w:val="007B6278"/>
    <w:rsid w:val="007B6648"/>
    <w:rsid w:val="007B6ED2"/>
    <w:rsid w:val="007B746F"/>
    <w:rsid w:val="007B74E7"/>
    <w:rsid w:val="007B765F"/>
    <w:rsid w:val="007B7809"/>
    <w:rsid w:val="007B7CF6"/>
    <w:rsid w:val="007C061C"/>
    <w:rsid w:val="007C0A9B"/>
    <w:rsid w:val="007C0E6D"/>
    <w:rsid w:val="007C1424"/>
    <w:rsid w:val="007C1426"/>
    <w:rsid w:val="007C20BC"/>
    <w:rsid w:val="007C27CC"/>
    <w:rsid w:val="007C2840"/>
    <w:rsid w:val="007C35DB"/>
    <w:rsid w:val="007C4D38"/>
    <w:rsid w:val="007C5084"/>
    <w:rsid w:val="007C5108"/>
    <w:rsid w:val="007C5DAB"/>
    <w:rsid w:val="007C5DFD"/>
    <w:rsid w:val="007C5F17"/>
    <w:rsid w:val="007C63B1"/>
    <w:rsid w:val="007C6532"/>
    <w:rsid w:val="007C6575"/>
    <w:rsid w:val="007C66E0"/>
    <w:rsid w:val="007C6CA0"/>
    <w:rsid w:val="007C6D11"/>
    <w:rsid w:val="007C79B6"/>
    <w:rsid w:val="007C7CB3"/>
    <w:rsid w:val="007D0B4E"/>
    <w:rsid w:val="007D0E01"/>
    <w:rsid w:val="007D0F59"/>
    <w:rsid w:val="007D106C"/>
    <w:rsid w:val="007D192E"/>
    <w:rsid w:val="007D2538"/>
    <w:rsid w:val="007D29AD"/>
    <w:rsid w:val="007D2F93"/>
    <w:rsid w:val="007D3F17"/>
    <w:rsid w:val="007D40DC"/>
    <w:rsid w:val="007D45BB"/>
    <w:rsid w:val="007D4C02"/>
    <w:rsid w:val="007D4F6B"/>
    <w:rsid w:val="007D541F"/>
    <w:rsid w:val="007D5597"/>
    <w:rsid w:val="007D578C"/>
    <w:rsid w:val="007D5DD9"/>
    <w:rsid w:val="007D67A9"/>
    <w:rsid w:val="007D69A4"/>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1BD"/>
    <w:rsid w:val="007E7707"/>
    <w:rsid w:val="007E788D"/>
    <w:rsid w:val="007E7948"/>
    <w:rsid w:val="007E7C8D"/>
    <w:rsid w:val="007E7F82"/>
    <w:rsid w:val="007F0F57"/>
    <w:rsid w:val="007F11F1"/>
    <w:rsid w:val="007F1530"/>
    <w:rsid w:val="007F17B0"/>
    <w:rsid w:val="007F18B9"/>
    <w:rsid w:val="007F1913"/>
    <w:rsid w:val="007F1F0D"/>
    <w:rsid w:val="007F24A3"/>
    <w:rsid w:val="007F2C1D"/>
    <w:rsid w:val="007F2C83"/>
    <w:rsid w:val="007F3149"/>
    <w:rsid w:val="007F3548"/>
    <w:rsid w:val="007F37A7"/>
    <w:rsid w:val="007F37AB"/>
    <w:rsid w:val="007F4045"/>
    <w:rsid w:val="007F4445"/>
    <w:rsid w:val="007F4C59"/>
    <w:rsid w:val="007F4C99"/>
    <w:rsid w:val="007F545C"/>
    <w:rsid w:val="007F5BEE"/>
    <w:rsid w:val="007F5C2F"/>
    <w:rsid w:val="007F65F5"/>
    <w:rsid w:val="007F782D"/>
    <w:rsid w:val="007F7B44"/>
    <w:rsid w:val="007F7DA8"/>
    <w:rsid w:val="00800517"/>
    <w:rsid w:val="008006C6"/>
    <w:rsid w:val="00800CD9"/>
    <w:rsid w:val="00801176"/>
    <w:rsid w:val="0080132D"/>
    <w:rsid w:val="00801517"/>
    <w:rsid w:val="008019D1"/>
    <w:rsid w:val="00801ABF"/>
    <w:rsid w:val="00801C68"/>
    <w:rsid w:val="00801D9A"/>
    <w:rsid w:val="00801E8C"/>
    <w:rsid w:val="00802AAF"/>
    <w:rsid w:val="00802E76"/>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07F02"/>
    <w:rsid w:val="0081005C"/>
    <w:rsid w:val="00811103"/>
    <w:rsid w:val="0081171D"/>
    <w:rsid w:val="008120DD"/>
    <w:rsid w:val="00812260"/>
    <w:rsid w:val="00812A47"/>
    <w:rsid w:val="00812D35"/>
    <w:rsid w:val="00812DC9"/>
    <w:rsid w:val="00812DE6"/>
    <w:rsid w:val="008130D2"/>
    <w:rsid w:val="00813A0E"/>
    <w:rsid w:val="00813A9F"/>
    <w:rsid w:val="00813B66"/>
    <w:rsid w:val="0081433D"/>
    <w:rsid w:val="00814CB1"/>
    <w:rsid w:val="00814D14"/>
    <w:rsid w:val="00815169"/>
    <w:rsid w:val="00815304"/>
    <w:rsid w:val="008165E6"/>
    <w:rsid w:val="00816B66"/>
    <w:rsid w:val="00816CED"/>
    <w:rsid w:val="008173C5"/>
    <w:rsid w:val="0081765C"/>
    <w:rsid w:val="00817917"/>
    <w:rsid w:val="00817FB5"/>
    <w:rsid w:val="00820222"/>
    <w:rsid w:val="0082041A"/>
    <w:rsid w:val="008205D2"/>
    <w:rsid w:val="00820CEF"/>
    <w:rsid w:val="0082103D"/>
    <w:rsid w:val="00821193"/>
    <w:rsid w:val="008212E1"/>
    <w:rsid w:val="0082255A"/>
    <w:rsid w:val="008226F8"/>
    <w:rsid w:val="0082300C"/>
    <w:rsid w:val="00823148"/>
    <w:rsid w:val="008234AB"/>
    <w:rsid w:val="008234FA"/>
    <w:rsid w:val="00823620"/>
    <w:rsid w:val="008236E9"/>
    <w:rsid w:val="00823FE3"/>
    <w:rsid w:val="00824A02"/>
    <w:rsid w:val="0082529B"/>
    <w:rsid w:val="008257CE"/>
    <w:rsid w:val="008258C7"/>
    <w:rsid w:val="008258E5"/>
    <w:rsid w:val="00827329"/>
    <w:rsid w:val="008274A3"/>
    <w:rsid w:val="008277F5"/>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4EC8"/>
    <w:rsid w:val="008350EE"/>
    <w:rsid w:val="0083535C"/>
    <w:rsid w:val="00835570"/>
    <w:rsid w:val="00836323"/>
    <w:rsid w:val="00837654"/>
    <w:rsid w:val="00837D23"/>
    <w:rsid w:val="00837DC5"/>
    <w:rsid w:val="00837EBF"/>
    <w:rsid w:val="008406EE"/>
    <w:rsid w:val="008413CF"/>
    <w:rsid w:val="0084176D"/>
    <w:rsid w:val="00841A31"/>
    <w:rsid w:val="008426DD"/>
    <w:rsid w:val="008429ED"/>
    <w:rsid w:val="00842B9C"/>
    <w:rsid w:val="00842D6C"/>
    <w:rsid w:val="008438C8"/>
    <w:rsid w:val="00843983"/>
    <w:rsid w:val="00844841"/>
    <w:rsid w:val="00844899"/>
    <w:rsid w:val="00844B12"/>
    <w:rsid w:val="0084500B"/>
    <w:rsid w:val="00845610"/>
    <w:rsid w:val="008457F2"/>
    <w:rsid w:val="00845FC5"/>
    <w:rsid w:val="008460C6"/>
    <w:rsid w:val="00847260"/>
    <w:rsid w:val="0084740B"/>
    <w:rsid w:val="0084797C"/>
    <w:rsid w:val="00847E0F"/>
    <w:rsid w:val="00847F80"/>
    <w:rsid w:val="00850285"/>
    <w:rsid w:val="00850659"/>
    <w:rsid w:val="00850ABB"/>
    <w:rsid w:val="00851BF6"/>
    <w:rsid w:val="00851C1E"/>
    <w:rsid w:val="00851DDA"/>
    <w:rsid w:val="0085299E"/>
    <w:rsid w:val="00852C1A"/>
    <w:rsid w:val="00854171"/>
    <w:rsid w:val="0085449A"/>
    <w:rsid w:val="0085553B"/>
    <w:rsid w:val="00855611"/>
    <w:rsid w:val="00855618"/>
    <w:rsid w:val="008558DE"/>
    <w:rsid w:val="00855C07"/>
    <w:rsid w:val="00856326"/>
    <w:rsid w:val="00856AA8"/>
    <w:rsid w:val="00856EBC"/>
    <w:rsid w:val="00856F84"/>
    <w:rsid w:val="008570AD"/>
    <w:rsid w:val="0085757C"/>
    <w:rsid w:val="008575DD"/>
    <w:rsid w:val="00857CC1"/>
    <w:rsid w:val="0086019A"/>
    <w:rsid w:val="00862641"/>
    <w:rsid w:val="008629A8"/>
    <w:rsid w:val="00862A49"/>
    <w:rsid w:val="00863635"/>
    <w:rsid w:val="008642CC"/>
    <w:rsid w:val="00864AA0"/>
    <w:rsid w:val="00864E63"/>
    <w:rsid w:val="00864FDB"/>
    <w:rsid w:val="00865324"/>
    <w:rsid w:val="00865458"/>
    <w:rsid w:val="008657F1"/>
    <w:rsid w:val="00865C96"/>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656"/>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E52"/>
    <w:rsid w:val="00883F5C"/>
    <w:rsid w:val="00884507"/>
    <w:rsid w:val="008848F9"/>
    <w:rsid w:val="00884A7B"/>
    <w:rsid w:val="00884D9C"/>
    <w:rsid w:val="0088554F"/>
    <w:rsid w:val="00885C1E"/>
    <w:rsid w:val="00886229"/>
    <w:rsid w:val="008869F3"/>
    <w:rsid w:val="0088704C"/>
    <w:rsid w:val="008870FE"/>
    <w:rsid w:val="0088723A"/>
    <w:rsid w:val="00890602"/>
    <w:rsid w:val="00890EB4"/>
    <w:rsid w:val="00891264"/>
    <w:rsid w:val="0089163F"/>
    <w:rsid w:val="00891658"/>
    <w:rsid w:val="00891B39"/>
    <w:rsid w:val="0089223F"/>
    <w:rsid w:val="0089225B"/>
    <w:rsid w:val="008924E1"/>
    <w:rsid w:val="008925CD"/>
    <w:rsid w:val="00892719"/>
    <w:rsid w:val="00892A7A"/>
    <w:rsid w:val="00892E74"/>
    <w:rsid w:val="008933AC"/>
    <w:rsid w:val="00893474"/>
    <w:rsid w:val="008937D2"/>
    <w:rsid w:val="00893A29"/>
    <w:rsid w:val="00893CA5"/>
    <w:rsid w:val="00893E42"/>
    <w:rsid w:val="00894391"/>
    <w:rsid w:val="0089473B"/>
    <w:rsid w:val="0089481B"/>
    <w:rsid w:val="00894894"/>
    <w:rsid w:val="00894F0C"/>
    <w:rsid w:val="008950CF"/>
    <w:rsid w:val="00895159"/>
    <w:rsid w:val="008956AF"/>
    <w:rsid w:val="00895D43"/>
    <w:rsid w:val="0089670A"/>
    <w:rsid w:val="008967DF"/>
    <w:rsid w:val="00896896"/>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8E1"/>
    <w:rsid w:val="008A1A1E"/>
    <w:rsid w:val="008A1AD1"/>
    <w:rsid w:val="008A250F"/>
    <w:rsid w:val="008A2D6E"/>
    <w:rsid w:val="008A3526"/>
    <w:rsid w:val="008A3885"/>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4F2"/>
    <w:rsid w:val="008B27FB"/>
    <w:rsid w:val="008B28FD"/>
    <w:rsid w:val="008B2E24"/>
    <w:rsid w:val="008B300D"/>
    <w:rsid w:val="008B307D"/>
    <w:rsid w:val="008B3B1F"/>
    <w:rsid w:val="008B3D0A"/>
    <w:rsid w:val="008B41DF"/>
    <w:rsid w:val="008B4658"/>
    <w:rsid w:val="008B4A26"/>
    <w:rsid w:val="008B4DAC"/>
    <w:rsid w:val="008B4DE0"/>
    <w:rsid w:val="008B4ECC"/>
    <w:rsid w:val="008B58FD"/>
    <w:rsid w:val="008B60CC"/>
    <w:rsid w:val="008B61D2"/>
    <w:rsid w:val="008B6430"/>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6834"/>
    <w:rsid w:val="008C72CD"/>
    <w:rsid w:val="008C779D"/>
    <w:rsid w:val="008D062F"/>
    <w:rsid w:val="008D09B1"/>
    <w:rsid w:val="008D28D5"/>
    <w:rsid w:val="008D3558"/>
    <w:rsid w:val="008D368D"/>
    <w:rsid w:val="008D3D03"/>
    <w:rsid w:val="008D3D37"/>
    <w:rsid w:val="008D43CE"/>
    <w:rsid w:val="008D59D4"/>
    <w:rsid w:val="008D7321"/>
    <w:rsid w:val="008D734D"/>
    <w:rsid w:val="008D746F"/>
    <w:rsid w:val="008D751E"/>
    <w:rsid w:val="008E0204"/>
    <w:rsid w:val="008E0681"/>
    <w:rsid w:val="008E0D3B"/>
    <w:rsid w:val="008E0E0C"/>
    <w:rsid w:val="008E115B"/>
    <w:rsid w:val="008E19EC"/>
    <w:rsid w:val="008E20DD"/>
    <w:rsid w:val="008E24A9"/>
    <w:rsid w:val="008E2C63"/>
    <w:rsid w:val="008E2D5E"/>
    <w:rsid w:val="008E2FB9"/>
    <w:rsid w:val="008E3255"/>
    <w:rsid w:val="008E36C9"/>
    <w:rsid w:val="008E37C0"/>
    <w:rsid w:val="008E3FA0"/>
    <w:rsid w:val="008E44A9"/>
    <w:rsid w:val="008E46AB"/>
    <w:rsid w:val="008E4993"/>
    <w:rsid w:val="008E4F70"/>
    <w:rsid w:val="008E5F30"/>
    <w:rsid w:val="008E624A"/>
    <w:rsid w:val="008E6689"/>
    <w:rsid w:val="008E6EF2"/>
    <w:rsid w:val="008E6F0B"/>
    <w:rsid w:val="008E775E"/>
    <w:rsid w:val="008E7BAA"/>
    <w:rsid w:val="008F0188"/>
    <w:rsid w:val="008F02FF"/>
    <w:rsid w:val="008F0C24"/>
    <w:rsid w:val="008F10BB"/>
    <w:rsid w:val="008F22F7"/>
    <w:rsid w:val="008F2612"/>
    <w:rsid w:val="008F3390"/>
    <w:rsid w:val="008F34D2"/>
    <w:rsid w:val="008F45A7"/>
    <w:rsid w:val="008F4A64"/>
    <w:rsid w:val="008F4A70"/>
    <w:rsid w:val="008F4C8F"/>
    <w:rsid w:val="008F4EC2"/>
    <w:rsid w:val="008F5202"/>
    <w:rsid w:val="008F58E6"/>
    <w:rsid w:val="008F5A9A"/>
    <w:rsid w:val="008F5AFB"/>
    <w:rsid w:val="008F5C5E"/>
    <w:rsid w:val="008F67DB"/>
    <w:rsid w:val="008F67DF"/>
    <w:rsid w:val="008F67E9"/>
    <w:rsid w:val="008F6927"/>
    <w:rsid w:val="008F6B5D"/>
    <w:rsid w:val="008F6E75"/>
    <w:rsid w:val="008F7C82"/>
    <w:rsid w:val="008F7E88"/>
    <w:rsid w:val="008F7EA9"/>
    <w:rsid w:val="0090011F"/>
    <w:rsid w:val="0090012C"/>
    <w:rsid w:val="00900C03"/>
    <w:rsid w:val="00900EED"/>
    <w:rsid w:val="0090104A"/>
    <w:rsid w:val="009011FE"/>
    <w:rsid w:val="009012C7"/>
    <w:rsid w:val="00901C73"/>
    <w:rsid w:val="00901CED"/>
    <w:rsid w:val="00901FE2"/>
    <w:rsid w:val="0090207E"/>
    <w:rsid w:val="00902744"/>
    <w:rsid w:val="00902F55"/>
    <w:rsid w:val="009037EE"/>
    <w:rsid w:val="00903A30"/>
    <w:rsid w:val="00903CFD"/>
    <w:rsid w:val="00903E19"/>
    <w:rsid w:val="0090408A"/>
    <w:rsid w:val="00904120"/>
    <w:rsid w:val="00904C7D"/>
    <w:rsid w:val="00905978"/>
    <w:rsid w:val="00906160"/>
    <w:rsid w:val="009068AB"/>
    <w:rsid w:val="00907222"/>
    <w:rsid w:val="009073DB"/>
    <w:rsid w:val="0090740A"/>
    <w:rsid w:val="00907618"/>
    <w:rsid w:val="00907BDD"/>
    <w:rsid w:val="00907DF5"/>
    <w:rsid w:val="009103ED"/>
    <w:rsid w:val="00910529"/>
    <w:rsid w:val="009109B7"/>
    <w:rsid w:val="00911298"/>
    <w:rsid w:val="00911D5B"/>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5DA5"/>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3938"/>
    <w:rsid w:val="009243CB"/>
    <w:rsid w:val="00924FB5"/>
    <w:rsid w:val="009255E6"/>
    <w:rsid w:val="00925812"/>
    <w:rsid w:val="00925908"/>
    <w:rsid w:val="00925BC2"/>
    <w:rsid w:val="00926114"/>
    <w:rsid w:val="009261AE"/>
    <w:rsid w:val="009262E7"/>
    <w:rsid w:val="00926640"/>
    <w:rsid w:val="0092768A"/>
    <w:rsid w:val="00927869"/>
    <w:rsid w:val="00927D1D"/>
    <w:rsid w:val="00930589"/>
    <w:rsid w:val="0093075B"/>
    <w:rsid w:val="00930B97"/>
    <w:rsid w:val="00930F8C"/>
    <w:rsid w:val="009311BD"/>
    <w:rsid w:val="00931581"/>
    <w:rsid w:val="00931711"/>
    <w:rsid w:val="00931D0F"/>
    <w:rsid w:val="00931E26"/>
    <w:rsid w:val="00931EC1"/>
    <w:rsid w:val="00932526"/>
    <w:rsid w:val="00932679"/>
    <w:rsid w:val="0093290A"/>
    <w:rsid w:val="00932957"/>
    <w:rsid w:val="009329E2"/>
    <w:rsid w:val="00932B0C"/>
    <w:rsid w:val="00932DF5"/>
    <w:rsid w:val="00933832"/>
    <w:rsid w:val="00933B72"/>
    <w:rsid w:val="00933C8E"/>
    <w:rsid w:val="0093402B"/>
    <w:rsid w:val="0093417D"/>
    <w:rsid w:val="00934191"/>
    <w:rsid w:val="009341F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A81"/>
    <w:rsid w:val="00941CBA"/>
    <w:rsid w:val="009421BF"/>
    <w:rsid w:val="009427BA"/>
    <w:rsid w:val="00943A0A"/>
    <w:rsid w:val="00943E29"/>
    <w:rsid w:val="00944AE0"/>
    <w:rsid w:val="00944BD7"/>
    <w:rsid w:val="00944CC1"/>
    <w:rsid w:val="00945404"/>
    <w:rsid w:val="00945562"/>
    <w:rsid w:val="00945E7E"/>
    <w:rsid w:val="009460EE"/>
    <w:rsid w:val="00946286"/>
    <w:rsid w:val="009462DC"/>
    <w:rsid w:val="009468D0"/>
    <w:rsid w:val="00946BC9"/>
    <w:rsid w:val="00946CE1"/>
    <w:rsid w:val="00946EAB"/>
    <w:rsid w:val="00946F10"/>
    <w:rsid w:val="0094725D"/>
    <w:rsid w:val="00947567"/>
    <w:rsid w:val="00947950"/>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ECB"/>
    <w:rsid w:val="00960F10"/>
    <w:rsid w:val="009614D8"/>
    <w:rsid w:val="00961548"/>
    <w:rsid w:val="009616F5"/>
    <w:rsid w:val="00961BAD"/>
    <w:rsid w:val="00961E6B"/>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BA5"/>
    <w:rsid w:val="00970F0A"/>
    <w:rsid w:val="009710AC"/>
    <w:rsid w:val="00971A00"/>
    <w:rsid w:val="00971A1C"/>
    <w:rsid w:val="00971D00"/>
    <w:rsid w:val="00971EFF"/>
    <w:rsid w:val="009723B2"/>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58A2"/>
    <w:rsid w:val="009861CF"/>
    <w:rsid w:val="00986CFA"/>
    <w:rsid w:val="00987127"/>
    <w:rsid w:val="00987142"/>
    <w:rsid w:val="009872A6"/>
    <w:rsid w:val="00987804"/>
    <w:rsid w:val="009878AB"/>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1FB7"/>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0BA"/>
    <w:rsid w:val="009B0280"/>
    <w:rsid w:val="009B0FED"/>
    <w:rsid w:val="009B19F0"/>
    <w:rsid w:val="009B232A"/>
    <w:rsid w:val="009B265D"/>
    <w:rsid w:val="009B3375"/>
    <w:rsid w:val="009B3644"/>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741"/>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B88"/>
    <w:rsid w:val="009C6CE5"/>
    <w:rsid w:val="009C7034"/>
    <w:rsid w:val="009D0624"/>
    <w:rsid w:val="009D1D4A"/>
    <w:rsid w:val="009D2133"/>
    <w:rsid w:val="009D2295"/>
    <w:rsid w:val="009D22F3"/>
    <w:rsid w:val="009D246D"/>
    <w:rsid w:val="009D2531"/>
    <w:rsid w:val="009D2BA6"/>
    <w:rsid w:val="009D2D2F"/>
    <w:rsid w:val="009D3034"/>
    <w:rsid w:val="009D31A8"/>
    <w:rsid w:val="009D3263"/>
    <w:rsid w:val="009D3BC6"/>
    <w:rsid w:val="009D40BF"/>
    <w:rsid w:val="009D4717"/>
    <w:rsid w:val="009D4C97"/>
    <w:rsid w:val="009D4CF4"/>
    <w:rsid w:val="009D4D3B"/>
    <w:rsid w:val="009D545E"/>
    <w:rsid w:val="009D548C"/>
    <w:rsid w:val="009D5570"/>
    <w:rsid w:val="009D5766"/>
    <w:rsid w:val="009D5C4D"/>
    <w:rsid w:val="009D6E7C"/>
    <w:rsid w:val="009D6F6F"/>
    <w:rsid w:val="009D709F"/>
    <w:rsid w:val="009D718F"/>
    <w:rsid w:val="009D7718"/>
    <w:rsid w:val="009E01E2"/>
    <w:rsid w:val="009E04BE"/>
    <w:rsid w:val="009E0535"/>
    <w:rsid w:val="009E069B"/>
    <w:rsid w:val="009E17B8"/>
    <w:rsid w:val="009E1B9A"/>
    <w:rsid w:val="009E20BA"/>
    <w:rsid w:val="009E21BA"/>
    <w:rsid w:val="009E2A6C"/>
    <w:rsid w:val="009E2DF8"/>
    <w:rsid w:val="009E2F93"/>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C8"/>
    <w:rsid w:val="009F03EB"/>
    <w:rsid w:val="009F044A"/>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4DEB"/>
    <w:rsid w:val="009F502C"/>
    <w:rsid w:val="009F5313"/>
    <w:rsid w:val="009F5443"/>
    <w:rsid w:val="009F54B4"/>
    <w:rsid w:val="009F5EC7"/>
    <w:rsid w:val="009F6071"/>
    <w:rsid w:val="009F630B"/>
    <w:rsid w:val="009F6475"/>
    <w:rsid w:val="009F72AA"/>
    <w:rsid w:val="009F754A"/>
    <w:rsid w:val="009F76BF"/>
    <w:rsid w:val="009F7AFA"/>
    <w:rsid w:val="009F7B8B"/>
    <w:rsid w:val="00A0052F"/>
    <w:rsid w:val="00A006B1"/>
    <w:rsid w:val="00A013EB"/>
    <w:rsid w:val="00A01746"/>
    <w:rsid w:val="00A01C98"/>
    <w:rsid w:val="00A02825"/>
    <w:rsid w:val="00A028A4"/>
    <w:rsid w:val="00A0290D"/>
    <w:rsid w:val="00A03061"/>
    <w:rsid w:val="00A0309F"/>
    <w:rsid w:val="00A037BD"/>
    <w:rsid w:val="00A037DF"/>
    <w:rsid w:val="00A03C39"/>
    <w:rsid w:val="00A03C5E"/>
    <w:rsid w:val="00A04991"/>
    <w:rsid w:val="00A04B98"/>
    <w:rsid w:val="00A051F9"/>
    <w:rsid w:val="00A056D5"/>
    <w:rsid w:val="00A05D2E"/>
    <w:rsid w:val="00A061D9"/>
    <w:rsid w:val="00A06507"/>
    <w:rsid w:val="00A06973"/>
    <w:rsid w:val="00A06B7F"/>
    <w:rsid w:val="00A06BFE"/>
    <w:rsid w:val="00A06ECC"/>
    <w:rsid w:val="00A07C95"/>
    <w:rsid w:val="00A107E1"/>
    <w:rsid w:val="00A10A78"/>
    <w:rsid w:val="00A10FF4"/>
    <w:rsid w:val="00A11187"/>
    <w:rsid w:val="00A11296"/>
    <w:rsid w:val="00A11BF7"/>
    <w:rsid w:val="00A11DA6"/>
    <w:rsid w:val="00A122B6"/>
    <w:rsid w:val="00A122EA"/>
    <w:rsid w:val="00A12FE9"/>
    <w:rsid w:val="00A13604"/>
    <w:rsid w:val="00A1374A"/>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3E7"/>
    <w:rsid w:val="00A214A8"/>
    <w:rsid w:val="00A214BF"/>
    <w:rsid w:val="00A21944"/>
    <w:rsid w:val="00A21C00"/>
    <w:rsid w:val="00A21CC2"/>
    <w:rsid w:val="00A22AED"/>
    <w:rsid w:val="00A22D11"/>
    <w:rsid w:val="00A22FCC"/>
    <w:rsid w:val="00A2366F"/>
    <w:rsid w:val="00A23DBD"/>
    <w:rsid w:val="00A2495F"/>
    <w:rsid w:val="00A24A94"/>
    <w:rsid w:val="00A24AE0"/>
    <w:rsid w:val="00A24D10"/>
    <w:rsid w:val="00A24D6F"/>
    <w:rsid w:val="00A24E35"/>
    <w:rsid w:val="00A24EC5"/>
    <w:rsid w:val="00A256DA"/>
    <w:rsid w:val="00A258D8"/>
    <w:rsid w:val="00A25A3A"/>
    <w:rsid w:val="00A25A47"/>
    <w:rsid w:val="00A25D11"/>
    <w:rsid w:val="00A25D3E"/>
    <w:rsid w:val="00A25E3F"/>
    <w:rsid w:val="00A26400"/>
    <w:rsid w:val="00A26D5C"/>
    <w:rsid w:val="00A2737D"/>
    <w:rsid w:val="00A27885"/>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D68"/>
    <w:rsid w:val="00A35DC7"/>
    <w:rsid w:val="00A361C6"/>
    <w:rsid w:val="00A375B9"/>
    <w:rsid w:val="00A37712"/>
    <w:rsid w:val="00A37975"/>
    <w:rsid w:val="00A37EC2"/>
    <w:rsid w:val="00A400BA"/>
    <w:rsid w:val="00A40356"/>
    <w:rsid w:val="00A40591"/>
    <w:rsid w:val="00A405F7"/>
    <w:rsid w:val="00A4067D"/>
    <w:rsid w:val="00A41076"/>
    <w:rsid w:val="00A4127C"/>
    <w:rsid w:val="00A41B9F"/>
    <w:rsid w:val="00A423BD"/>
    <w:rsid w:val="00A425C6"/>
    <w:rsid w:val="00A42686"/>
    <w:rsid w:val="00A431D8"/>
    <w:rsid w:val="00A43212"/>
    <w:rsid w:val="00A43D0F"/>
    <w:rsid w:val="00A43F36"/>
    <w:rsid w:val="00A44278"/>
    <w:rsid w:val="00A4432A"/>
    <w:rsid w:val="00A44729"/>
    <w:rsid w:val="00A45130"/>
    <w:rsid w:val="00A45174"/>
    <w:rsid w:val="00A45215"/>
    <w:rsid w:val="00A455DD"/>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BC7"/>
    <w:rsid w:val="00A52C84"/>
    <w:rsid w:val="00A52E03"/>
    <w:rsid w:val="00A52E8F"/>
    <w:rsid w:val="00A530F3"/>
    <w:rsid w:val="00A53885"/>
    <w:rsid w:val="00A53A5F"/>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039"/>
    <w:rsid w:val="00A60250"/>
    <w:rsid w:val="00A61246"/>
    <w:rsid w:val="00A612C4"/>
    <w:rsid w:val="00A61428"/>
    <w:rsid w:val="00A61629"/>
    <w:rsid w:val="00A62D94"/>
    <w:rsid w:val="00A62DD3"/>
    <w:rsid w:val="00A63204"/>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09C3"/>
    <w:rsid w:val="00A71760"/>
    <w:rsid w:val="00A7190E"/>
    <w:rsid w:val="00A71934"/>
    <w:rsid w:val="00A72011"/>
    <w:rsid w:val="00A721B5"/>
    <w:rsid w:val="00A7231A"/>
    <w:rsid w:val="00A72570"/>
    <w:rsid w:val="00A72803"/>
    <w:rsid w:val="00A72A9C"/>
    <w:rsid w:val="00A738A0"/>
    <w:rsid w:val="00A73EB7"/>
    <w:rsid w:val="00A73F26"/>
    <w:rsid w:val="00A745D5"/>
    <w:rsid w:val="00A74688"/>
    <w:rsid w:val="00A75039"/>
    <w:rsid w:val="00A7637B"/>
    <w:rsid w:val="00A763B9"/>
    <w:rsid w:val="00A7718B"/>
    <w:rsid w:val="00A7747F"/>
    <w:rsid w:val="00A77596"/>
    <w:rsid w:val="00A7786D"/>
    <w:rsid w:val="00A77E41"/>
    <w:rsid w:val="00A80834"/>
    <w:rsid w:val="00A80C82"/>
    <w:rsid w:val="00A80D6D"/>
    <w:rsid w:val="00A81002"/>
    <w:rsid w:val="00A81AFE"/>
    <w:rsid w:val="00A82791"/>
    <w:rsid w:val="00A82BD7"/>
    <w:rsid w:val="00A8323C"/>
    <w:rsid w:val="00A8338D"/>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82E"/>
    <w:rsid w:val="00A8793B"/>
    <w:rsid w:val="00A87B90"/>
    <w:rsid w:val="00A87BA4"/>
    <w:rsid w:val="00A90160"/>
    <w:rsid w:val="00A90A55"/>
    <w:rsid w:val="00A90A8A"/>
    <w:rsid w:val="00A9108A"/>
    <w:rsid w:val="00A91BD5"/>
    <w:rsid w:val="00A922CB"/>
    <w:rsid w:val="00A92497"/>
    <w:rsid w:val="00A926FC"/>
    <w:rsid w:val="00A93021"/>
    <w:rsid w:val="00A9341E"/>
    <w:rsid w:val="00A935FC"/>
    <w:rsid w:val="00A943DA"/>
    <w:rsid w:val="00A944E6"/>
    <w:rsid w:val="00A94E3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0F59"/>
    <w:rsid w:val="00AA148C"/>
    <w:rsid w:val="00AA1CE8"/>
    <w:rsid w:val="00AA1E22"/>
    <w:rsid w:val="00AA294B"/>
    <w:rsid w:val="00AA29C4"/>
    <w:rsid w:val="00AA2CF5"/>
    <w:rsid w:val="00AA313E"/>
    <w:rsid w:val="00AA3293"/>
    <w:rsid w:val="00AA334E"/>
    <w:rsid w:val="00AA3537"/>
    <w:rsid w:val="00AA356B"/>
    <w:rsid w:val="00AA3B37"/>
    <w:rsid w:val="00AA3C5B"/>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0622"/>
    <w:rsid w:val="00AC0FD3"/>
    <w:rsid w:val="00AC1235"/>
    <w:rsid w:val="00AC14A3"/>
    <w:rsid w:val="00AC14C2"/>
    <w:rsid w:val="00AC19C8"/>
    <w:rsid w:val="00AC259B"/>
    <w:rsid w:val="00AC28AE"/>
    <w:rsid w:val="00AC2A97"/>
    <w:rsid w:val="00AC2B7A"/>
    <w:rsid w:val="00AC2F65"/>
    <w:rsid w:val="00AC31B4"/>
    <w:rsid w:val="00AC322E"/>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47B"/>
    <w:rsid w:val="00AD35D7"/>
    <w:rsid w:val="00AD4A66"/>
    <w:rsid w:val="00AD4B4B"/>
    <w:rsid w:val="00AD4DEA"/>
    <w:rsid w:val="00AD4F72"/>
    <w:rsid w:val="00AD5C63"/>
    <w:rsid w:val="00AD5F01"/>
    <w:rsid w:val="00AD6482"/>
    <w:rsid w:val="00AD6D67"/>
    <w:rsid w:val="00AD6DB9"/>
    <w:rsid w:val="00AD742F"/>
    <w:rsid w:val="00AD74E4"/>
    <w:rsid w:val="00AD77C0"/>
    <w:rsid w:val="00AD78D8"/>
    <w:rsid w:val="00AD7C74"/>
    <w:rsid w:val="00AD7D3F"/>
    <w:rsid w:val="00AD7F26"/>
    <w:rsid w:val="00AE0212"/>
    <w:rsid w:val="00AE0494"/>
    <w:rsid w:val="00AE0897"/>
    <w:rsid w:val="00AE0B00"/>
    <w:rsid w:val="00AE0DFE"/>
    <w:rsid w:val="00AE0E92"/>
    <w:rsid w:val="00AE1A51"/>
    <w:rsid w:val="00AE1B78"/>
    <w:rsid w:val="00AE1CC4"/>
    <w:rsid w:val="00AE1E0A"/>
    <w:rsid w:val="00AE1FB9"/>
    <w:rsid w:val="00AE2C0C"/>
    <w:rsid w:val="00AE3704"/>
    <w:rsid w:val="00AE3F52"/>
    <w:rsid w:val="00AE3FA8"/>
    <w:rsid w:val="00AE41B3"/>
    <w:rsid w:val="00AE4283"/>
    <w:rsid w:val="00AE4596"/>
    <w:rsid w:val="00AE45F2"/>
    <w:rsid w:val="00AE4BEC"/>
    <w:rsid w:val="00AE4D8F"/>
    <w:rsid w:val="00AE5944"/>
    <w:rsid w:val="00AE5DF4"/>
    <w:rsid w:val="00AE6A81"/>
    <w:rsid w:val="00AE6CCE"/>
    <w:rsid w:val="00AE7800"/>
    <w:rsid w:val="00AE7A07"/>
    <w:rsid w:val="00AF003B"/>
    <w:rsid w:val="00AF0138"/>
    <w:rsid w:val="00AF0704"/>
    <w:rsid w:val="00AF07C4"/>
    <w:rsid w:val="00AF0C2F"/>
    <w:rsid w:val="00AF0C91"/>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599"/>
    <w:rsid w:val="00B016A6"/>
    <w:rsid w:val="00B0233B"/>
    <w:rsid w:val="00B025FC"/>
    <w:rsid w:val="00B0272A"/>
    <w:rsid w:val="00B02973"/>
    <w:rsid w:val="00B02CC4"/>
    <w:rsid w:val="00B04FD3"/>
    <w:rsid w:val="00B05AAD"/>
    <w:rsid w:val="00B05F53"/>
    <w:rsid w:val="00B071A3"/>
    <w:rsid w:val="00B07372"/>
    <w:rsid w:val="00B0792E"/>
    <w:rsid w:val="00B07CCF"/>
    <w:rsid w:val="00B10496"/>
    <w:rsid w:val="00B107A2"/>
    <w:rsid w:val="00B10AFD"/>
    <w:rsid w:val="00B110E8"/>
    <w:rsid w:val="00B117A7"/>
    <w:rsid w:val="00B1183F"/>
    <w:rsid w:val="00B118A0"/>
    <w:rsid w:val="00B11EBF"/>
    <w:rsid w:val="00B11FE5"/>
    <w:rsid w:val="00B121DB"/>
    <w:rsid w:val="00B124D4"/>
    <w:rsid w:val="00B12707"/>
    <w:rsid w:val="00B12EAA"/>
    <w:rsid w:val="00B13031"/>
    <w:rsid w:val="00B1327E"/>
    <w:rsid w:val="00B1372C"/>
    <w:rsid w:val="00B13D19"/>
    <w:rsid w:val="00B14093"/>
    <w:rsid w:val="00B1429A"/>
    <w:rsid w:val="00B144DD"/>
    <w:rsid w:val="00B14E67"/>
    <w:rsid w:val="00B151D8"/>
    <w:rsid w:val="00B1532D"/>
    <w:rsid w:val="00B15602"/>
    <w:rsid w:val="00B15EBC"/>
    <w:rsid w:val="00B16A0B"/>
    <w:rsid w:val="00B16B6B"/>
    <w:rsid w:val="00B16B77"/>
    <w:rsid w:val="00B16DED"/>
    <w:rsid w:val="00B170F7"/>
    <w:rsid w:val="00B17130"/>
    <w:rsid w:val="00B172FF"/>
    <w:rsid w:val="00B1745F"/>
    <w:rsid w:val="00B17678"/>
    <w:rsid w:val="00B179BF"/>
    <w:rsid w:val="00B17B08"/>
    <w:rsid w:val="00B21368"/>
    <w:rsid w:val="00B215A8"/>
    <w:rsid w:val="00B21E0E"/>
    <w:rsid w:val="00B21FE7"/>
    <w:rsid w:val="00B22189"/>
    <w:rsid w:val="00B22361"/>
    <w:rsid w:val="00B22915"/>
    <w:rsid w:val="00B2317C"/>
    <w:rsid w:val="00B2353A"/>
    <w:rsid w:val="00B235CE"/>
    <w:rsid w:val="00B2411E"/>
    <w:rsid w:val="00B24A2C"/>
    <w:rsid w:val="00B25572"/>
    <w:rsid w:val="00B26769"/>
    <w:rsid w:val="00B26ACB"/>
    <w:rsid w:val="00B273E1"/>
    <w:rsid w:val="00B276FD"/>
    <w:rsid w:val="00B27DB8"/>
    <w:rsid w:val="00B304DC"/>
    <w:rsid w:val="00B30F7E"/>
    <w:rsid w:val="00B30FC0"/>
    <w:rsid w:val="00B31424"/>
    <w:rsid w:val="00B31A3D"/>
    <w:rsid w:val="00B31EE1"/>
    <w:rsid w:val="00B322BC"/>
    <w:rsid w:val="00B322D1"/>
    <w:rsid w:val="00B32767"/>
    <w:rsid w:val="00B33932"/>
    <w:rsid w:val="00B342AA"/>
    <w:rsid w:val="00B3440F"/>
    <w:rsid w:val="00B34A59"/>
    <w:rsid w:val="00B34E44"/>
    <w:rsid w:val="00B35106"/>
    <w:rsid w:val="00B35155"/>
    <w:rsid w:val="00B3524E"/>
    <w:rsid w:val="00B35682"/>
    <w:rsid w:val="00B3595C"/>
    <w:rsid w:val="00B35B1C"/>
    <w:rsid w:val="00B36453"/>
    <w:rsid w:val="00B36528"/>
    <w:rsid w:val="00B3672C"/>
    <w:rsid w:val="00B3682B"/>
    <w:rsid w:val="00B369E2"/>
    <w:rsid w:val="00B36BC0"/>
    <w:rsid w:val="00B36C31"/>
    <w:rsid w:val="00B40D39"/>
    <w:rsid w:val="00B41DE5"/>
    <w:rsid w:val="00B41F8B"/>
    <w:rsid w:val="00B42601"/>
    <w:rsid w:val="00B42B6B"/>
    <w:rsid w:val="00B432AF"/>
    <w:rsid w:val="00B43658"/>
    <w:rsid w:val="00B43C35"/>
    <w:rsid w:val="00B43CFE"/>
    <w:rsid w:val="00B44074"/>
    <w:rsid w:val="00B444E1"/>
    <w:rsid w:val="00B44F0F"/>
    <w:rsid w:val="00B4565A"/>
    <w:rsid w:val="00B45896"/>
    <w:rsid w:val="00B45B36"/>
    <w:rsid w:val="00B4610C"/>
    <w:rsid w:val="00B46221"/>
    <w:rsid w:val="00B46236"/>
    <w:rsid w:val="00B46820"/>
    <w:rsid w:val="00B46A15"/>
    <w:rsid w:val="00B46AD8"/>
    <w:rsid w:val="00B46E60"/>
    <w:rsid w:val="00B46EB4"/>
    <w:rsid w:val="00B4747F"/>
    <w:rsid w:val="00B476B5"/>
    <w:rsid w:val="00B47B11"/>
    <w:rsid w:val="00B47B13"/>
    <w:rsid w:val="00B50AC8"/>
    <w:rsid w:val="00B50B11"/>
    <w:rsid w:val="00B50E72"/>
    <w:rsid w:val="00B510E1"/>
    <w:rsid w:val="00B516F1"/>
    <w:rsid w:val="00B51ADE"/>
    <w:rsid w:val="00B51BF9"/>
    <w:rsid w:val="00B51C75"/>
    <w:rsid w:val="00B52098"/>
    <w:rsid w:val="00B52171"/>
    <w:rsid w:val="00B522ED"/>
    <w:rsid w:val="00B5264C"/>
    <w:rsid w:val="00B5316D"/>
    <w:rsid w:val="00B5414B"/>
    <w:rsid w:val="00B54A6A"/>
    <w:rsid w:val="00B54DD8"/>
    <w:rsid w:val="00B54DFE"/>
    <w:rsid w:val="00B559EC"/>
    <w:rsid w:val="00B56218"/>
    <w:rsid w:val="00B56569"/>
    <w:rsid w:val="00B5696E"/>
    <w:rsid w:val="00B56B18"/>
    <w:rsid w:val="00B56B50"/>
    <w:rsid w:val="00B56C29"/>
    <w:rsid w:val="00B56DEC"/>
    <w:rsid w:val="00B56F44"/>
    <w:rsid w:val="00B56F94"/>
    <w:rsid w:val="00B5766B"/>
    <w:rsid w:val="00B57F5B"/>
    <w:rsid w:val="00B600C3"/>
    <w:rsid w:val="00B6040F"/>
    <w:rsid w:val="00B609B5"/>
    <w:rsid w:val="00B61109"/>
    <w:rsid w:val="00B612D1"/>
    <w:rsid w:val="00B619D4"/>
    <w:rsid w:val="00B6247E"/>
    <w:rsid w:val="00B6281A"/>
    <w:rsid w:val="00B629DD"/>
    <w:rsid w:val="00B62C61"/>
    <w:rsid w:val="00B62E20"/>
    <w:rsid w:val="00B630F2"/>
    <w:rsid w:val="00B63268"/>
    <w:rsid w:val="00B63D89"/>
    <w:rsid w:val="00B63FA8"/>
    <w:rsid w:val="00B6417B"/>
    <w:rsid w:val="00B64781"/>
    <w:rsid w:val="00B64F07"/>
    <w:rsid w:val="00B6523A"/>
    <w:rsid w:val="00B656B4"/>
    <w:rsid w:val="00B6591C"/>
    <w:rsid w:val="00B65A88"/>
    <w:rsid w:val="00B65D53"/>
    <w:rsid w:val="00B66199"/>
    <w:rsid w:val="00B66945"/>
    <w:rsid w:val="00B66C51"/>
    <w:rsid w:val="00B66E58"/>
    <w:rsid w:val="00B6742B"/>
    <w:rsid w:val="00B678F8"/>
    <w:rsid w:val="00B67A58"/>
    <w:rsid w:val="00B7023B"/>
    <w:rsid w:val="00B70AF3"/>
    <w:rsid w:val="00B711B5"/>
    <w:rsid w:val="00B7126F"/>
    <w:rsid w:val="00B7208F"/>
    <w:rsid w:val="00B720CF"/>
    <w:rsid w:val="00B72222"/>
    <w:rsid w:val="00B72C1E"/>
    <w:rsid w:val="00B72F75"/>
    <w:rsid w:val="00B7363C"/>
    <w:rsid w:val="00B738E5"/>
    <w:rsid w:val="00B7460F"/>
    <w:rsid w:val="00B74D6F"/>
    <w:rsid w:val="00B754B6"/>
    <w:rsid w:val="00B755A7"/>
    <w:rsid w:val="00B756B4"/>
    <w:rsid w:val="00B7642C"/>
    <w:rsid w:val="00B76A54"/>
    <w:rsid w:val="00B77031"/>
    <w:rsid w:val="00B7703F"/>
    <w:rsid w:val="00B7711F"/>
    <w:rsid w:val="00B7715A"/>
    <w:rsid w:val="00B772E8"/>
    <w:rsid w:val="00B773E0"/>
    <w:rsid w:val="00B779F9"/>
    <w:rsid w:val="00B77FD5"/>
    <w:rsid w:val="00B77FF1"/>
    <w:rsid w:val="00B80185"/>
    <w:rsid w:val="00B80831"/>
    <w:rsid w:val="00B80FBA"/>
    <w:rsid w:val="00B81443"/>
    <w:rsid w:val="00B822E0"/>
    <w:rsid w:val="00B82B42"/>
    <w:rsid w:val="00B8312C"/>
    <w:rsid w:val="00B832C7"/>
    <w:rsid w:val="00B83865"/>
    <w:rsid w:val="00B83DC1"/>
    <w:rsid w:val="00B83FB0"/>
    <w:rsid w:val="00B8422D"/>
    <w:rsid w:val="00B845BA"/>
    <w:rsid w:val="00B8479D"/>
    <w:rsid w:val="00B84CCB"/>
    <w:rsid w:val="00B84D13"/>
    <w:rsid w:val="00B84D18"/>
    <w:rsid w:val="00B84FFA"/>
    <w:rsid w:val="00B85142"/>
    <w:rsid w:val="00B852D6"/>
    <w:rsid w:val="00B859EF"/>
    <w:rsid w:val="00B86220"/>
    <w:rsid w:val="00B86927"/>
    <w:rsid w:val="00B86CE6"/>
    <w:rsid w:val="00B8701C"/>
    <w:rsid w:val="00B87090"/>
    <w:rsid w:val="00B87C14"/>
    <w:rsid w:val="00B9032B"/>
    <w:rsid w:val="00B90821"/>
    <w:rsid w:val="00B91163"/>
    <w:rsid w:val="00B9160F"/>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108"/>
    <w:rsid w:val="00B95648"/>
    <w:rsid w:val="00B9572F"/>
    <w:rsid w:val="00B9585D"/>
    <w:rsid w:val="00B9635D"/>
    <w:rsid w:val="00B96390"/>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58E"/>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A5E"/>
    <w:rsid w:val="00BB0CC0"/>
    <w:rsid w:val="00BB1201"/>
    <w:rsid w:val="00BB12E4"/>
    <w:rsid w:val="00BB1454"/>
    <w:rsid w:val="00BB1675"/>
    <w:rsid w:val="00BB1686"/>
    <w:rsid w:val="00BB174B"/>
    <w:rsid w:val="00BB1DCF"/>
    <w:rsid w:val="00BB1F99"/>
    <w:rsid w:val="00BB1FA1"/>
    <w:rsid w:val="00BB2907"/>
    <w:rsid w:val="00BB314B"/>
    <w:rsid w:val="00BB3860"/>
    <w:rsid w:val="00BB38C6"/>
    <w:rsid w:val="00BB3A86"/>
    <w:rsid w:val="00BB3B65"/>
    <w:rsid w:val="00BB3D0A"/>
    <w:rsid w:val="00BB4ACF"/>
    <w:rsid w:val="00BB4ED6"/>
    <w:rsid w:val="00BB543C"/>
    <w:rsid w:val="00BB60A4"/>
    <w:rsid w:val="00BB674A"/>
    <w:rsid w:val="00BB71ED"/>
    <w:rsid w:val="00BB75BD"/>
    <w:rsid w:val="00BB760F"/>
    <w:rsid w:val="00BB7FF2"/>
    <w:rsid w:val="00BC012C"/>
    <w:rsid w:val="00BC03EC"/>
    <w:rsid w:val="00BC0436"/>
    <w:rsid w:val="00BC0489"/>
    <w:rsid w:val="00BC07CA"/>
    <w:rsid w:val="00BC0FAB"/>
    <w:rsid w:val="00BC107D"/>
    <w:rsid w:val="00BC1347"/>
    <w:rsid w:val="00BC1629"/>
    <w:rsid w:val="00BC1A25"/>
    <w:rsid w:val="00BC2120"/>
    <w:rsid w:val="00BC2468"/>
    <w:rsid w:val="00BC26A7"/>
    <w:rsid w:val="00BC26EF"/>
    <w:rsid w:val="00BC32E9"/>
    <w:rsid w:val="00BC350B"/>
    <w:rsid w:val="00BC3EAF"/>
    <w:rsid w:val="00BC408C"/>
    <w:rsid w:val="00BC43CB"/>
    <w:rsid w:val="00BC4400"/>
    <w:rsid w:val="00BC4433"/>
    <w:rsid w:val="00BC45A1"/>
    <w:rsid w:val="00BC45A2"/>
    <w:rsid w:val="00BC48F6"/>
    <w:rsid w:val="00BC4D5B"/>
    <w:rsid w:val="00BC4DD2"/>
    <w:rsid w:val="00BC4ECC"/>
    <w:rsid w:val="00BC525E"/>
    <w:rsid w:val="00BC53E5"/>
    <w:rsid w:val="00BC5714"/>
    <w:rsid w:val="00BC5A1C"/>
    <w:rsid w:val="00BC5D48"/>
    <w:rsid w:val="00BC681C"/>
    <w:rsid w:val="00BC683E"/>
    <w:rsid w:val="00BC73C2"/>
    <w:rsid w:val="00BC75A5"/>
    <w:rsid w:val="00BC77B0"/>
    <w:rsid w:val="00BD0157"/>
    <w:rsid w:val="00BD0535"/>
    <w:rsid w:val="00BD05E2"/>
    <w:rsid w:val="00BD0780"/>
    <w:rsid w:val="00BD0815"/>
    <w:rsid w:val="00BD1350"/>
    <w:rsid w:val="00BD1717"/>
    <w:rsid w:val="00BD1CD2"/>
    <w:rsid w:val="00BD1F5F"/>
    <w:rsid w:val="00BD2423"/>
    <w:rsid w:val="00BD2F14"/>
    <w:rsid w:val="00BD300A"/>
    <w:rsid w:val="00BD36BF"/>
    <w:rsid w:val="00BD3BE7"/>
    <w:rsid w:val="00BD3D66"/>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B50"/>
    <w:rsid w:val="00BE0D07"/>
    <w:rsid w:val="00BE0D09"/>
    <w:rsid w:val="00BE0F8A"/>
    <w:rsid w:val="00BE11A5"/>
    <w:rsid w:val="00BE14AF"/>
    <w:rsid w:val="00BE17DC"/>
    <w:rsid w:val="00BE18F4"/>
    <w:rsid w:val="00BE21A2"/>
    <w:rsid w:val="00BE24C9"/>
    <w:rsid w:val="00BE24E5"/>
    <w:rsid w:val="00BE2B64"/>
    <w:rsid w:val="00BE2C7E"/>
    <w:rsid w:val="00BE3198"/>
    <w:rsid w:val="00BE32A2"/>
    <w:rsid w:val="00BE331F"/>
    <w:rsid w:val="00BE389D"/>
    <w:rsid w:val="00BE3E02"/>
    <w:rsid w:val="00BE3F4B"/>
    <w:rsid w:val="00BE4016"/>
    <w:rsid w:val="00BE4120"/>
    <w:rsid w:val="00BE43DC"/>
    <w:rsid w:val="00BE4722"/>
    <w:rsid w:val="00BE4EDA"/>
    <w:rsid w:val="00BE5242"/>
    <w:rsid w:val="00BE528D"/>
    <w:rsid w:val="00BE5677"/>
    <w:rsid w:val="00BE5752"/>
    <w:rsid w:val="00BE66E4"/>
    <w:rsid w:val="00BE6702"/>
    <w:rsid w:val="00BE6A4F"/>
    <w:rsid w:val="00BE6DD6"/>
    <w:rsid w:val="00BE71FE"/>
    <w:rsid w:val="00BE74ED"/>
    <w:rsid w:val="00BE7718"/>
    <w:rsid w:val="00BE7BED"/>
    <w:rsid w:val="00BE7DDC"/>
    <w:rsid w:val="00BF04A1"/>
    <w:rsid w:val="00BF0912"/>
    <w:rsid w:val="00BF12B1"/>
    <w:rsid w:val="00BF1A7E"/>
    <w:rsid w:val="00BF1BC8"/>
    <w:rsid w:val="00BF1E39"/>
    <w:rsid w:val="00BF22EB"/>
    <w:rsid w:val="00BF2C46"/>
    <w:rsid w:val="00BF2D7A"/>
    <w:rsid w:val="00BF319E"/>
    <w:rsid w:val="00BF3375"/>
    <w:rsid w:val="00BF35D1"/>
    <w:rsid w:val="00BF3632"/>
    <w:rsid w:val="00BF3B9A"/>
    <w:rsid w:val="00BF3DD0"/>
    <w:rsid w:val="00BF4171"/>
    <w:rsid w:val="00BF4801"/>
    <w:rsid w:val="00BF48AB"/>
    <w:rsid w:val="00BF48D4"/>
    <w:rsid w:val="00BF4C44"/>
    <w:rsid w:val="00BF5100"/>
    <w:rsid w:val="00BF52B3"/>
    <w:rsid w:val="00BF574E"/>
    <w:rsid w:val="00BF57BD"/>
    <w:rsid w:val="00BF657E"/>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4E9E"/>
    <w:rsid w:val="00C053E6"/>
    <w:rsid w:val="00C05CE8"/>
    <w:rsid w:val="00C05EF0"/>
    <w:rsid w:val="00C05EFC"/>
    <w:rsid w:val="00C06700"/>
    <w:rsid w:val="00C06D7A"/>
    <w:rsid w:val="00C07487"/>
    <w:rsid w:val="00C0753B"/>
    <w:rsid w:val="00C07BE6"/>
    <w:rsid w:val="00C07BED"/>
    <w:rsid w:val="00C100B0"/>
    <w:rsid w:val="00C1033E"/>
    <w:rsid w:val="00C1050D"/>
    <w:rsid w:val="00C10682"/>
    <w:rsid w:val="00C10AA2"/>
    <w:rsid w:val="00C10B94"/>
    <w:rsid w:val="00C10D6C"/>
    <w:rsid w:val="00C115B1"/>
    <w:rsid w:val="00C115FA"/>
    <w:rsid w:val="00C11730"/>
    <w:rsid w:val="00C1181E"/>
    <w:rsid w:val="00C11AB8"/>
    <w:rsid w:val="00C11C0B"/>
    <w:rsid w:val="00C121A1"/>
    <w:rsid w:val="00C1270A"/>
    <w:rsid w:val="00C12FB9"/>
    <w:rsid w:val="00C13BC7"/>
    <w:rsid w:val="00C13BC9"/>
    <w:rsid w:val="00C143A4"/>
    <w:rsid w:val="00C1450C"/>
    <w:rsid w:val="00C151B3"/>
    <w:rsid w:val="00C158FC"/>
    <w:rsid w:val="00C15D60"/>
    <w:rsid w:val="00C15DF1"/>
    <w:rsid w:val="00C15EA1"/>
    <w:rsid w:val="00C17231"/>
    <w:rsid w:val="00C17253"/>
    <w:rsid w:val="00C177F3"/>
    <w:rsid w:val="00C17B08"/>
    <w:rsid w:val="00C20147"/>
    <w:rsid w:val="00C203AB"/>
    <w:rsid w:val="00C208F5"/>
    <w:rsid w:val="00C2098B"/>
    <w:rsid w:val="00C21138"/>
    <w:rsid w:val="00C2196D"/>
    <w:rsid w:val="00C219F1"/>
    <w:rsid w:val="00C22090"/>
    <w:rsid w:val="00C22205"/>
    <w:rsid w:val="00C2290F"/>
    <w:rsid w:val="00C22DD1"/>
    <w:rsid w:val="00C23202"/>
    <w:rsid w:val="00C2381C"/>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6945"/>
    <w:rsid w:val="00C37339"/>
    <w:rsid w:val="00C37C8D"/>
    <w:rsid w:val="00C40399"/>
    <w:rsid w:val="00C40A15"/>
    <w:rsid w:val="00C40B3B"/>
    <w:rsid w:val="00C4159F"/>
    <w:rsid w:val="00C41CCB"/>
    <w:rsid w:val="00C41CF7"/>
    <w:rsid w:val="00C41D5F"/>
    <w:rsid w:val="00C42079"/>
    <w:rsid w:val="00C42572"/>
    <w:rsid w:val="00C4287C"/>
    <w:rsid w:val="00C43D11"/>
    <w:rsid w:val="00C43F3E"/>
    <w:rsid w:val="00C44086"/>
    <w:rsid w:val="00C44310"/>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0AF"/>
    <w:rsid w:val="00C50324"/>
    <w:rsid w:val="00C503C8"/>
    <w:rsid w:val="00C5074C"/>
    <w:rsid w:val="00C50D0E"/>
    <w:rsid w:val="00C51975"/>
    <w:rsid w:val="00C51B63"/>
    <w:rsid w:val="00C51CD3"/>
    <w:rsid w:val="00C51D58"/>
    <w:rsid w:val="00C52090"/>
    <w:rsid w:val="00C52751"/>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7A2"/>
    <w:rsid w:val="00C578E7"/>
    <w:rsid w:val="00C57EE9"/>
    <w:rsid w:val="00C57F08"/>
    <w:rsid w:val="00C60659"/>
    <w:rsid w:val="00C60A6C"/>
    <w:rsid w:val="00C60B5F"/>
    <w:rsid w:val="00C60C93"/>
    <w:rsid w:val="00C615B6"/>
    <w:rsid w:val="00C61A0A"/>
    <w:rsid w:val="00C61C57"/>
    <w:rsid w:val="00C61E3C"/>
    <w:rsid w:val="00C61F5A"/>
    <w:rsid w:val="00C61F9B"/>
    <w:rsid w:val="00C6223A"/>
    <w:rsid w:val="00C62339"/>
    <w:rsid w:val="00C62650"/>
    <w:rsid w:val="00C62818"/>
    <w:rsid w:val="00C62B95"/>
    <w:rsid w:val="00C63510"/>
    <w:rsid w:val="00C6403F"/>
    <w:rsid w:val="00C64394"/>
    <w:rsid w:val="00C6473C"/>
    <w:rsid w:val="00C648A4"/>
    <w:rsid w:val="00C64970"/>
    <w:rsid w:val="00C649B7"/>
    <w:rsid w:val="00C668A7"/>
    <w:rsid w:val="00C66CFF"/>
    <w:rsid w:val="00C678A8"/>
    <w:rsid w:val="00C67DC2"/>
    <w:rsid w:val="00C70668"/>
    <w:rsid w:val="00C70E3A"/>
    <w:rsid w:val="00C721FF"/>
    <w:rsid w:val="00C72582"/>
    <w:rsid w:val="00C72D48"/>
    <w:rsid w:val="00C74441"/>
    <w:rsid w:val="00C7483D"/>
    <w:rsid w:val="00C74D4D"/>
    <w:rsid w:val="00C75ED1"/>
    <w:rsid w:val="00C76B00"/>
    <w:rsid w:val="00C76D60"/>
    <w:rsid w:val="00C77B24"/>
    <w:rsid w:val="00C77FB7"/>
    <w:rsid w:val="00C804B2"/>
    <w:rsid w:val="00C81022"/>
    <w:rsid w:val="00C81E49"/>
    <w:rsid w:val="00C81E83"/>
    <w:rsid w:val="00C8200A"/>
    <w:rsid w:val="00C82096"/>
    <w:rsid w:val="00C83434"/>
    <w:rsid w:val="00C834E2"/>
    <w:rsid w:val="00C834EB"/>
    <w:rsid w:val="00C83AB6"/>
    <w:rsid w:val="00C83AD3"/>
    <w:rsid w:val="00C83E32"/>
    <w:rsid w:val="00C8418C"/>
    <w:rsid w:val="00C84389"/>
    <w:rsid w:val="00C84959"/>
    <w:rsid w:val="00C84975"/>
    <w:rsid w:val="00C84F86"/>
    <w:rsid w:val="00C8505A"/>
    <w:rsid w:val="00C8564E"/>
    <w:rsid w:val="00C85DFC"/>
    <w:rsid w:val="00C85F64"/>
    <w:rsid w:val="00C860B4"/>
    <w:rsid w:val="00C86294"/>
    <w:rsid w:val="00C86D0B"/>
    <w:rsid w:val="00C87026"/>
    <w:rsid w:val="00C87226"/>
    <w:rsid w:val="00C873A7"/>
    <w:rsid w:val="00C87616"/>
    <w:rsid w:val="00C8779C"/>
    <w:rsid w:val="00C87B3C"/>
    <w:rsid w:val="00C87E5C"/>
    <w:rsid w:val="00C90011"/>
    <w:rsid w:val="00C902D1"/>
    <w:rsid w:val="00C90533"/>
    <w:rsid w:val="00C90631"/>
    <w:rsid w:val="00C907BD"/>
    <w:rsid w:val="00C91053"/>
    <w:rsid w:val="00C917B9"/>
    <w:rsid w:val="00C918D6"/>
    <w:rsid w:val="00C91B9E"/>
    <w:rsid w:val="00C91E4B"/>
    <w:rsid w:val="00C92AE1"/>
    <w:rsid w:val="00C92BA2"/>
    <w:rsid w:val="00C92C1E"/>
    <w:rsid w:val="00C92CFF"/>
    <w:rsid w:val="00C92E45"/>
    <w:rsid w:val="00C92EB0"/>
    <w:rsid w:val="00C9313B"/>
    <w:rsid w:val="00C93862"/>
    <w:rsid w:val="00C939AC"/>
    <w:rsid w:val="00C93B48"/>
    <w:rsid w:val="00C94802"/>
    <w:rsid w:val="00C949B6"/>
    <w:rsid w:val="00C94EF8"/>
    <w:rsid w:val="00C95752"/>
    <w:rsid w:val="00C95926"/>
    <w:rsid w:val="00C96120"/>
    <w:rsid w:val="00C96CDD"/>
    <w:rsid w:val="00C96DCC"/>
    <w:rsid w:val="00C96F62"/>
    <w:rsid w:val="00C972ED"/>
    <w:rsid w:val="00C97340"/>
    <w:rsid w:val="00CA00E2"/>
    <w:rsid w:val="00CA03F4"/>
    <w:rsid w:val="00CA09CA"/>
    <w:rsid w:val="00CA1082"/>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89B"/>
    <w:rsid w:val="00CA5F44"/>
    <w:rsid w:val="00CA6127"/>
    <w:rsid w:val="00CA6139"/>
    <w:rsid w:val="00CA66FE"/>
    <w:rsid w:val="00CA69FB"/>
    <w:rsid w:val="00CA6EA3"/>
    <w:rsid w:val="00CA6ED8"/>
    <w:rsid w:val="00CA6FBA"/>
    <w:rsid w:val="00CA700C"/>
    <w:rsid w:val="00CA7435"/>
    <w:rsid w:val="00CB01A1"/>
    <w:rsid w:val="00CB02A6"/>
    <w:rsid w:val="00CB0316"/>
    <w:rsid w:val="00CB0450"/>
    <w:rsid w:val="00CB04D1"/>
    <w:rsid w:val="00CB1ACF"/>
    <w:rsid w:val="00CB1F0F"/>
    <w:rsid w:val="00CB2815"/>
    <w:rsid w:val="00CB312E"/>
    <w:rsid w:val="00CB3212"/>
    <w:rsid w:val="00CB331B"/>
    <w:rsid w:val="00CB3834"/>
    <w:rsid w:val="00CB3911"/>
    <w:rsid w:val="00CB39A8"/>
    <w:rsid w:val="00CB39AC"/>
    <w:rsid w:val="00CB3BD4"/>
    <w:rsid w:val="00CB441D"/>
    <w:rsid w:val="00CB445E"/>
    <w:rsid w:val="00CB52B2"/>
    <w:rsid w:val="00CB532C"/>
    <w:rsid w:val="00CB595D"/>
    <w:rsid w:val="00CB5ECD"/>
    <w:rsid w:val="00CB648D"/>
    <w:rsid w:val="00CB6538"/>
    <w:rsid w:val="00CB65DE"/>
    <w:rsid w:val="00CB7014"/>
    <w:rsid w:val="00CB71A8"/>
    <w:rsid w:val="00CB7541"/>
    <w:rsid w:val="00CB75BD"/>
    <w:rsid w:val="00CB7770"/>
    <w:rsid w:val="00CB7CFA"/>
    <w:rsid w:val="00CC020B"/>
    <w:rsid w:val="00CC0851"/>
    <w:rsid w:val="00CC2220"/>
    <w:rsid w:val="00CC22EA"/>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A8B"/>
    <w:rsid w:val="00CC6DE9"/>
    <w:rsid w:val="00CC7A52"/>
    <w:rsid w:val="00CD00F8"/>
    <w:rsid w:val="00CD026D"/>
    <w:rsid w:val="00CD03B6"/>
    <w:rsid w:val="00CD03DF"/>
    <w:rsid w:val="00CD0791"/>
    <w:rsid w:val="00CD0FBB"/>
    <w:rsid w:val="00CD1310"/>
    <w:rsid w:val="00CD1C80"/>
    <w:rsid w:val="00CD2128"/>
    <w:rsid w:val="00CD2226"/>
    <w:rsid w:val="00CD2241"/>
    <w:rsid w:val="00CD23A7"/>
    <w:rsid w:val="00CD2C4C"/>
    <w:rsid w:val="00CD2FEA"/>
    <w:rsid w:val="00CD3112"/>
    <w:rsid w:val="00CD31F9"/>
    <w:rsid w:val="00CD3571"/>
    <w:rsid w:val="00CD3610"/>
    <w:rsid w:val="00CD3D73"/>
    <w:rsid w:val="00CD432E"/>
    <w:rsid w:val="00CD4531"/>
    <w:rsid w:val="00CD4930"/>
    <w:rsid w:val="00CD4E48"/>
    <w:rsid w:val="00CD51C3"/>
    <w:rsid w:val="00CD5251"/>
    <w:rsid w:val="00CD5ECA"/>
    <w:rsid w:val="00CD6B34"/>
    <w:rsid w:val="00CD6C8E"/>
    <w:rsid w:val="00CD707C"/>
    <w:rsid w:val="00CD70BF"/>
    <w:rsid w:val="00CD7B6F"/>
    <w:rsid w:val="00CD7DAC"/>
    <w:rsid w:val="00CD7F54"/>
    <w:rsid w:val="00CE0A41"/>
    <w:rsid w:val="00CE1217"/>
    <w:rsid w:val="00CE1C7B"/>
    <w:rsid w:val="00CE250B"/>
    <w:rsid w:val="00CE304D"/>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ADB"/>
    <w:rsid w:val="00CF0C10"/>
    <w:rsid w:val="00CF113D"/>
    <w:rsid w:val="00CF14A6"/>
    <w:rsid w:val="00CF1BDA"/>
    <w:rsid w:val="00CF22D6"/>
    <w:rsid w:val="00CF23C7"/>
    <w:rsid w:val="00CF305E"/>
    <w:rsid w:val="00CF36E4"/>
    <w:rsid w:val="00CF3966"/>
    <w:rsid w:val="00CF40A8"/>
    <w:rsid w:val="00CF4347"/>
    <w:rsid w:val="00CF4B65"/>
    <w:rsid w:val="00CF4BC1"/>
    <w:rsid w:val="00CF52EE"/>
    <w:rsid w:val="00CF5834"/>
    <w:rsid w:val="00CF5898"/>
    <w:rsid w:val="00CF5AB3"/>
    <w:rsid w:val="00CF5FE2"/>
    <w:rsid w:val="00CF606D"/>
    <w:rsid w:val="00CF6197"/>
    <w:rsid w:val="00CF67C8"/>
    <w:rsid w:val="00CF6CBC"/>
    <w:rsid w:val="00CF6D27"/>
    <w:rsid w:val="00CF6D64"/>
    <w:rsid w:val="00CF6E51"/>
    <w:rsid w:val="00CF793C"/>
    <w:rsid w:val="00D0010D"/>
    <w:rsid w:val="00D004B7"/>
    <w:rsid w:val="00D007D4"/>
    <w:rsid w:val="00D00831"/>
    <w:rsid w:val="00D012A6"/>
    <w:rsid w:val="00D0140D"/>
    <w:rsid w:val="00D014E8"/>
    <w:rsid w:val="00D01F04"/>
    <w:rsid w:val="00D02364"/>
    <w:rsid w:val="00D027C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07342"/>
    <w:rsid w:val="00D10254"/>
    <w:rsid w:val="00D10286"/>
    <w:rsid w:val="00D1046C"/>
    <w:rsid w:val="00D11DD7"/>
    <w:rsid w:val="00D11E1F"/>
    <w:rsid w:val="00D123C5"/>
    <w:rsid w:val="00D12CDE"/>
    <w:rsid w:val="00D130A0"/>
    <w:rsid w:val="00D130F9"/>
    <w:rsid w:val="00D131E9"/>
    <w:rsid w:val="00D133AF"/>
    <w:rsid w:val="00D1381A"/>
    <w:rsid w:val="00D13C65"/>
    <w:rsid w:val="00D13FA3"/>
    <w:rsid w:val="00D14006"/>
    <w:rsid w:val="00D1409E"/>
    <w:rsid w:val="00D147EA"/>
    <w:rsid w:val="00D14E95"/>
    <w:rsid w:val="00D14EAC"/>
    <w:rsid w:val="00D14F91"/>
    <w:rsid w:val="00D153F7"/>
    <w:rsid w:val="00D154AA"/>
    <w:rsid w:val="00D154BE"/>
    <w:rsid w:val="00D15B36"/>
    <w:rsid w:val="00D15C80"/>
    <w:rsid w:val="00D16109"/>
    <w:rsid w:val="00D162AB"/>
    <w:rsid w:val="00D164DC"/>
    <w:rsid w:val="00D1668C"/>
    <w:rsid w:val="00D16B6C"/>
    <w:rsid w:val="00D17072"/>
    <w:rsid w:val="00D170A0"/>
    <w:rsid w:val="00D1737B"/>
    <w:rsid w:val="00D17617"/>
    <w:rsid w:val="00D1775E"/>
    <w:rsid w:val="00D20074"/>
    <w:rsid w:val="00D209DC"/>
    <w:rsid w:val="00D20C52"/>
    <w:rsid w:val="00D20C64"/>
    <w:rsid w:val="00D20E30"/>
    <w:rsid w:val="00D21013"/>
    <w:rsid w:val="00D210EB"/>
    <w:rsid w:val="00D212FB"/>
    <w:rsid w:val="00D2146F"/>
    <w:rsid w:val="00D22523"/>
    <w:rsid w:val="00D22860"/>
    <w:rsid w:val="00D23413"/>
    <w:rsid w:val="00D23FBF"/>
    <w:rsid w:val="00D241CC"/>
    <w:rsid w:val="00D248AD"/>
    <w:rsid w:val="00D248D7"/>
    <w:rsid w:val="00D254C6"/>
    <w:rsid w:val="00D25507"/>
    <w:rsid w:val="00D258E7"/>
    <w:rsid w:val="00D2616D"/>
    <w:rsid w:val="00D261A6"/>
    <w:rsid w:val="00D26313"/>
    <w:rsid w:val="00D263BC"/>
    <w:rsid w:val="00D267D4"/>
    <w:rsid w:val="00D26895"/>
    <w:rsid w:val="00D26A50"/>
    <w:rsid w:val="00D26A99"/>
    <w:rsid w:val="00D274B4"/>
    <w:rsid w:val="00D2770A"/>
    <w:rsid w:val="00D301E7"/>
    <w:rsid w:val="00D31788"/>
    <w:rsid w:val="00D31DEA"/>
    <w:rsid w:val="00D320D3"/>
    <w:rsid w:val="00D32746"/>
    <w:rsid w:val="00D32A92"/>
    <w:rsid w:val="00D33411"/>
    <w:rsid w:val="00D33505"/>
    <w:rsid w:val="00D336AE"/>
    <w:rsid w:val="00D3372E"/>
    <w:rsid w:val="00D33DBF"/>
    <w:rsid w:val="00D341A6"/>
    <w:rsid w:val="00D34258"/>
    <w:rsid w:val="00D3444A"/>
    <w:rsid w:val="00D34DFF"/>
    <w:rsid w:val="00D34EBC"/>
    <w:rsid w:val="00D34FBF"/>
    <w:rsid w:val="00D35A74"/>
    <w:rsid w:val="00D36159"/>
    <w:rsid w:val="00D369D6"/>
    <w:rsid w:val="00D36A51"/>
    <w:rsid w:val="00D36A6D"/>
    <w:rsid w:val="00D36B17"/>
    <w:rsid w:val="00D36E37"/>
    <w:rsid w:val="00D37024"/>
    <w:rsid w:val="00D37320"/>
    <w:rsid w:val="00D373D2"/>
    <w:rsid w:val="00D37771"/>
    <w:rsid w:val="00D377B5"/>
    <w:rsid w:val="00D37D81"/>
    <w:rsid w:val="00D4076A"/>
    <w:rsid w:val="00D40899"/>
    <w:rsid w:val="00D408D8"/>
    <w:rsid w:val="00D40C24"/>
    <w:rsid w:val="00D40E72"/>
    <w:rsid w:val="00D410FF"/>
    <w:rsid w:val="00D416A0"/>
    <w:rsid w:val="00D42588"/>
    <w:rsid w:val="00D4271E"/>
    <w:rsid w:val="00D42912"/>
    <w:rsid w:val="00D42FA6"/>
    <w:rsid w:val="00D43110"/>
    <w:rsid w:val="00D432E2"/>
    <w:rsid w:val="00D432E5"/>
    <w:rsid w:val="00D432ED"/>
    <w:rsid w:val="00D434A7"/>
    <w:rsid w:val="00D43B56"/>
    <w:rsid w:val="00D4440E"/>
    <w:rsid w:val="00D44F76"/>
    <w:rsid w:val="00D456E3"/>
    <w:rsid w:val="00D45713"/>
    <w:rsid w:val="00D45B21"/>
    <w:rsid w:val="00D45C56"/>
    <w:rsid w:val="00D45D2D"/>
    <w:rsid w:val="00D462E6"/>
    <w:rsid w:val="00D46C6B"/>
    <w:rsid w:val="00D47338"/>
    <w:rsid w:val="00D478D6"/>
    <w:rsid w:val="00D479B2"/>
    <w:rsid w:val="00D47C21"/>
    <w:rsid w:val="00D47FB5"/>
    <w:rsid w:val="00D50078"/>
    <w:rsid w:val="00D50729"/>
    <w:rsid w:val="00D50773"/>
    <w:rsid w:val="00D50B04"/>
    <w:rsid w:val="00D5124C"/>
    <w:rsid w:val="00D5125F"/>
    <w:rsid w:val="00D5137E"/>
    <w:rsid w:val="00D5262C"/>
    <w:rsid w:val="00D53094"/>
    <w:rsid w:val="00D53C99"/>
    <w:rsid w:val="00D545CE"/>
    <w:rsid w:val="00D548B7"/>
    <w:rsid w:val="00D55176"/>
    <w:rsid w:val="00D55308"/>
    <w:rsid w:val="00D55671"/>
    <w:rsid w:val="00D55AB1"/>
    <w:rsid w:val="00D55CE1"/>
    <w:rsid w:val="00D565C6"/>
    <w:rsid w:val="00D5696E"/>
    <w:rsid w:val="00D56C75"/>
    <w:rsid w:val="00D57385"/>
    <w:rsid w:val="00D57576"/>
    <w:rsid w:val="00D575FF"/>
    <w:rsid w:val="00D60061"/>
    <w:rsid w:val="00D60BC9"/>
    <w:rsid w:val="00D61086"/>
    <w:rsid w:val="00D61690"/>
    <w:rsid w:val="00D61A36"/>
    <w:rsid w:val="00D61B66"/>
    <w:rsid w:val="00D61B6D"/>
    <w:rsid w:val="00D61CF8"/>
    <w:rsid w:val="00D61ECF"/>
    <w:rsid w:val="00D62102"/>
    <w:rsid w:val="00D6216C"/>
    <w:rsid w:val="00D622CE"/>
    <w:rsid w:val="00D6248A"/>
    <w:rsid w:val="00D62CB7"/>
    <w:rsid w:val="00D62E57"/>
    <w:rsid w:val="00D6344C"/>
    <w:rsid w:val="00D636CD"/>
    <w:rsid w:val="00D63A2C"/>
    <w:rsid w:val="00D63D8D"/>
    <w:rsid w:val="00D63FED"/>
    <w:rsid w:val="00D64186"/>
    <w:rsid w:val="00D643DE"/>
    <w:rsid w:val="00D64405"/>
    <w:rsid w:val="00D6457A"/>
    <w:rsid w:val="00D64980"/>
    <w:rsid w:val="00D64D78"/>
    <w:rsid w:val="00D6522C"/>
    <w:rsid w:val="00D656A9"/>
    <w:rsid w:val="00D6576F"/>
    <w:rsid w:val="00D661CF"/>
    <w:rsid w:val="00D668CA"/>
    <w:rsid w:val="00D66E99"/>
    <w:rsid w:val="00D67060"/>
    <w:rsid w:val="00D67222"/>
    <w:rsid w:val="00D67236"/>
    <w:rsid w:val="00D674FA"/>
    <w:rsid w:val="00D703C0"/>
    <w:rsid w:val="00D7055B"/>
    <w:rsid w:val="00D716B9"/>
    <w:rsid w:val="00D71FB7"/>
    <w:rsid w:val="00D720FE"/>
    <w:rsid w:val="00D72195"/>
    <w:rsid w:val="00D72974"/>
    <w:rsid w:val="00D73488"/>
    <w:rsid w:val="00D73A45"/>
    <w:rsid w:val="00D73AD5"/>
    <w:rsid w:val="00D7401C"/>
    <w:rsid w:val="00D740D4"/>
    <w:rsid w:val="00D7432C"/>
    <w:rsid w:val="00D7480C"/>
    <w:rsid w:val="00D757B4"/>
    <w:rsid w:val="00D75896"/>
    <w:rsid w:val="00D759FF"/>
    <w:rsid w:val="00D75A92"/>
    <w:rsid w:val="00D769EC"/>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9BE"/>
    <w:rsid w:val="00D85B56"/>
    <w:rsid w:val="00D862E5"/>
    <w:rsid w:val="00D86630"/>
    <w:rsid w:val="00D866E8"/>
    <w:rsid w:val="00D86705"/>
    <w:rsid w:val="00D86779"/>
    <w:rsid w:val="00D86D85"/>
    <w:rsid w:val="00D86FD2"/>
    <w:rsid w:val="00D908E6"/>
    <w:rsid w:val="00D909D3"/>
    <w:rsid w:val="00D90CA2"/>
    <w:rsid w:val="00D90CF9"/>
    <w:rsid w:val="00D91788"/>
    <w:rsid w:val="00D91936"/>
    <w:rsid w:val="00D91CF1"/>
    <w:rsid w:val="00D91F2D"/>
    <w:rsid w:val="00D92020"/>
    <w:rsid w:val="00D92342"/>
    <w:rsid w:val="00D926E2"/>
    <w:rsid w:val="00D92990"/>
    <w:rsid w:val="00D92AE4"/>
    <w:rsid w:val="00D92F65"/>
    <w:rsid w:val="00D930A1"/>
    <w:rsid w:val="00D93464"/>
    <w:rsid w:val="00D9383C"/>
    <w:rsid w:val="00D93C2B"/>
    <w:rsid w:val="00D9462C"/>
    <w:rsid w:val="00D946DF"/>
    <w:rsid w:val="00D94C31"/>
    <w:rsid w:val="00D94CAB"/>
    <w:rsid w:val="00D94EA3"/>
    <w:rsid w:val="00D95CC2"/>
    <w:rsid w:val="00D96993"/>
    <w:rsid w:val="00D9736C"/>
    <w:rsid w:val="00D9754F"/>
    <w:rsid w:val="00D975DE"/>
    <w:rsid w:val="00D97815"/>
    <w:rsid w:val="00D97CBA"/>
    <w:rsid w:val="00DA01CC"/>
    <w:rsid w:val="00DA0967"/>
    <w:rsid w:val="00DA0B07"/>
    <w:rsid w:val="00DA1588"/>
    <w:rsid w:val="00DA1FB6"/>
    <w:rsid w:val="00DA2953"/>
    <w:rsid w:val="00DA2F76"/>
    <w:rsid w:val="00DA3201"/>
    <w:rsid w:val="00DA331A"/>
    <w:rsid w:val="00DA344A"/>
    <w:rsid w:val="00DA3866"/>
    <w:rsid w:val="00DA38E7"/>
    <w:rsid w:val="00DA3F33"/>
    <w:rsid w:val="00DA400D"/>
    <w:rsid w:val="00DA460B"/>
    <w:rsid w:val="00DA4676"/>
    <w:rsid w:val="00DA4D85"/>
    <w:rsid w:val="00DA5107"/>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E1D"/>
    <w:rsid w:val="00DB5F81"/>
    <w:rsid w:val="00DB60BE"/>
    <w:rsid w:val="00DB658C"/>
    <w:rsid w:val="00DB65CC"/>
    <w:rsid w:val="00DB6CE9"/>
    <w:rsid w:val="00DB758A"/>
    <w:rsid w:val="00DB7776"/>
    <w:rsid w:val="00DB7D24"/>
    <w:rsid w:val="00DB7DC3"/>
    <w:rsid w:val="00DB7F44"/>
    <w:rsid w:val="00DB7FC5"/>
    <w:rsid w:val="00DC0125"/>
    <w:rsid w:val="00DC057A"/>
    <w:rsid w:val="00DC06C5"/>
    <w:rsid w:val="00DC09FE"/>
    <w:rsid w:val="00DC0D93"/>
    <w:rsid w:val="00DC101C"/>
    <w:rsid w:val="00DC1803"/>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B80"/>
    <w:rsid w:val="00DC4D00"/>
    <w:rsid w:val="00DC4DCB"/>
    <w:rsid w:val="00DC4F8B"/>
    <w:rsid w:val="00DC547E"/>
    <w:rsid w:val="00DC5C7E"/>
    <w:rsid w:val="00DC5D84"/>
    <w:rsid w:val="00DC5F13"/>
    <w:rsid w:val="00DC6443"/>
    <w:rsid w:val="00DC7347"/>
    <w:rsid w:val="00DC7600"/>
    <w:rsid w:val="00DC7941"/>
    <w:rsid w:val="00DC7A89"/>
    <w:rsid w:val="00DC7CA0"/>
    <w:rsid w:val="00DC7D87"/>
    <w:rsid w:val="00DC7D8A"/>
    <w:rsid w:val="00DC7E25"/>
    <w:rsid w:val="00DD00EF"/>
    <w:rsid w:val="00DD04C7"/>
    <w:rsid w:val="00DD0735"/>
    <w:rsid w:val="00DD107B"/>
    <w:rsid w:val="00DD1C9C"/>
    <w:rsid w:val="00DD201E"/>
    <w:rsid w:val="00DD2435"/>
    <w:rsid w:val="00DD295B"/>
    <w:rsid w:val="00DD2D56"/>
    <w:rsid w:val="00DD32E7"/>
    <w:rsid w:val="00DD33FC"/>
    <w:rsid w:val="00DD42C7"/>
    <w:rsid w:val="00DD45EE"/>
    <w:rsid w:val="00DD5184"/>
    <w:rsid w:val="00DD5421"/>
    <w:rsid w:val="00DD571C"/>
    <w:rsid w:val="00DD5B2A"/>
    <w:rsid w:val="00DD5CA4"/>
    <w:rsid w:val="00DD5FEB"/>
    <w:rsid w:val="00DD6558"/>
    <w:rsid w:val="00DD67C7"/>
    <w:rsid w:val="00DD741E"/>
    <w:rsid w:val="00DD7508"/>
    <w:rsid w:val="00DD76D3"/>
    <w:rsid w:val="00DD77C3"/>
    <w:rsid w:val="00DD7EB3"/>
    <w:rsid w:val="00DE0435"/>
    <w:rsid w:val="00DE0668"/>
    <w:rsid w:val="00DE11C3"/>
    <w:rsid w:val="00DE1492"/>
    <w:rsid w:val="00DE1699"/>
    <w:rsid w:val="00DE17A2"/>
    <w:rsid w:val="00DE1A4C"/>
    <w:rsid w:val="00DE1F51"/>
    <w:rsid w:val="00DE2573"/>
    <w:rsid w:val="00DE2C53"/>
    <w:rsid w:val="00DE2E2C"/>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A14"/>
    <w:rsid w:val="00DE7B8D"/>
    <w:rsid w:val="00DE7BF0"/>
    <w:rsid w:val="00DE7BFC"/>
    <w:rsid w:val="00DE7C6D"/>
    <w:rsid w:val="00DE7FA7"/>
    <w:rsid w:val="00DF046F"/>
    <w:rsid w:val="00DF0586"/>
    <w:rsid w:val="00DF05CA"/>
    <w:rsid w:val="00DF1033"/>
    <w:rsid w:val="00DF18D3"/>
    <w:rsid w:val="00DF21E3"/>
    <w:rsid w:val="00DF247C"/>
    <w:rsid w:val="00DF2501"/>
    <w:rsid w:val="00DF25B2"/>
    <w:rsid w:val="00DF27CD"/>
    <w:rsid w:val="00DF29DA"/>
    <w:rsid w:val="00DF3081"/>
    <w:rsid w:val="00DF31E9"/>
    <w:rsid w:val="00DF3222"/>
    <w:rsid w:val="00DF3AA6"/>
    <w:rsid w:val="00DF3B49"/>
    <w:rsid w:val="00DF3DE1"/>
    <w:rsid w:val="00DF3F7E"/>
    <w:rsid w:val="00DF40DD"/>
    <w:rsid w:val="00DF4441"/>
    <w:rsid w:val="00DF459B"/>
    <w:rsid w:val="00DF49C8"/>
    <w:rsid w:val="00DF4B22"/>
    <w:rsid w:val="00DF4EB3"/>
    <w:rsid w:val="00DF5E25"/>
    <w:rsid w:val="00DF648A"/>
    <w:rsid w:val="00DF6EBC"/>
    <w:rsid w:val="00DF70FB"/>
    <w:rsid w:val="00DF72B1"/>
    <w:rsid w:val="00DF7315"/>
    <w:rsid w:val="00DF733A"/>
    <w:rsid w:val="00DF73C6"/>
    <w:rsid w:val="00DF74E3"/>
    <w:rsid w:val="00E002DB"/>
    <w:rsid w:val="00E009B2"/>
    <w:rsid w:val="00E00F2E"/>
    <w:rsid w:val="00E01A9D"/>
    <w:rsid w:val="00E01C95"/>
    <w:rsid w:val="00E02D3B"/>
    <w:rsid w:val="00E0405D"/>
    <w:rsid w:val="00E040F7"/>
    <w:rsid w:val="00E042DE"/>
    <w:rsid w:val="00E047A5"/>
    <w:rsid w:val="00E04D87"/>
    <w:rsid w:val="00E04E42"/>
    <w:rsid w:val="00E05033"/>
    <w:rsid w:val="00E053FE"/>
    <w:rsid w:val="00E05512"/>
    <w:rsid w:val="00E05927"/>
    <w:rsid w:val="00E05CF6"/>
    <w:rsid w:val="00E0660C"/>
    <w:rsid w:val="00E066D3"/>
    <w:rsid w:val="00E072AF"/>
    <w:rsid w:val="00E07333"/>
    <w:rsid w:val="00E073A1"/>
    <w:rsid w:val="00E100DB"/>
    <w:rsid w:val="00E10471"/>
    <w:rsid w:val="00E10770"/>
    <w:rsid w:val="00E1078A"/>
    <w:rsid w:val="00E1082F"/>
    <w:rsid w:val="00E113FB"/>
    <w:rsid w:val="00E11A53"/>
    <w:rsid w:val="00E11A6C"/>
    <w:rsid w:val="00E11BC8"/>
    <w:rsid w:val="00E11CB4"/>
    <w:rsid w:val="00E1217A"/>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ADA"/>
    <w:rsid w:val="00E15BC1"/>
    <w:rsid w:val="00E15E98"/>
    <w:rsid w:val="00E15F2C"/>
    <w:rsid w:val="00E15FA5"/>
    <w:rsid w:val="00E1661C"/>
    <w:rsid w:val="00E17140"/>
    <w:rsid w:val="00E20432"/>
    <w:rsid w:val="00E20A77"/>
    <w:rsid w:val="00E20DBA"/>
    <w:rsid w:val="00E21047"/>
    <w:rsid w:val="00E215CE"/>
    <w:rsid w:val="00E218DE"/>
    <w:rsid w:val="00E21A39"/>
    <w:rsid w:val="00E21D3C"/>
    <w:rsid w:val="00E2204A"/>
    <w:rsid w:val="00E22B16"/>
    <w:rsid w:val="00E23234"/>
    <w:rsid w:val="00E23BD2"/>
    <w:rsid w:val="00E23C1A"/>
    <w:rsid w:val="00E23C99"/>
    <w:rsid w:val="00E23E26"/>
    <w:rsid w:val="00E24397"/>
    <w:rsid w:val="00E244DB"/>
    <w:rsid w:val="00E247D7"/>
    <w:rsid w:val="00E2636B"/>
    <w:rsid w:val="00E2664B"/>
    <w:rsid w:val="00E26E15"/>
    <w:rsid w:val="00E26F27"/>
    <w:rsid w:val="00E27226"/>
    <w:rsid w:val="00E27762"/>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71"/>
    <w:rsid w:val="00E343F6"/>
    <w:rsid w:val="00E34631"/>
    <w:rsid w:val="00E34A82"/>
    <w:rsid w:val="00E35885"/>
    <w:rsid w:val="00E35967"/>
    <w:rsid w:val="00E35A83"/>
    <w:rsid w:val="00E3604B"/>
    <w:rsid w:val="00E36144"/>
    <w:rsid w:val="00E36502"/>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4B7F"/>
    <w:rsid w:val="00E45512"/>
    <w:rsid w:val="00E46990"/>
    <w:rsid w:val="00E46BB9"/>
    <w:rsid w:val="00E46FE8"/>
    <w:rsid w:val="00E4705A"/>
    <w:rsid w:val="00E4764A"/>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654"/>
    <w:rsid w:val="00E53ABC"/>
    <w:rsid w:val="00E5461E"/>
    <w:rsid w:val="00E55086"/>
    <w:rsid w:val="00E55CF6"/>
    <w:rsid w:val="00E55E4A"/>
    <w:rsid w:val="00E55EA0"/>
    <w:rsid w:val="00E5638C"/>
    <w:rsid w:val="00E56BEF"/>
    <w:rsid w:val="00E56CD8"/>
    <w:rsid w:val="00E56DEE"/>
    <w:rsid w:val="00E56F32"/>
    <w:rsid w:val="00E56F9C"/>
    <w:rsid w:val="00E5704C"/>
    <w:rsid w:val="00E572A7"/>
    <w:rsid w:val="00E57D8F"/>
    <w:rsid w:val="00E604E4"/>
    <w:rsid w:val="00E60919"/>
    <w:rsid w:val="00E60D73"/>
    <w:rsid w:val="00E617F9"/>
    <w:rsid w:val="00E61F3F"/>
    <w:rsid w:val="00E6230A"/>
    <w:rsid w:val="00E62717"/>
    <w:rsid w:val="00E62FDB"/>
    <w:rsid w:val="00E63024"/>
    <w:rsid w:val="00E6316D"/>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2FA"/>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302"/>
    <w:rsid w:val="00E744C5"/>
    <w:rsid w:val="00E74959"/>
    <w:rsid w:val="00E74D10"/>
    <w:rsid w:val="00E7576B"/>
    <w:rsid w:val="00E76732"/>
    <w:rsid w:val="00E768CC"/>
    <w:rsid w:val="00E7701F"/>
    <w:rsid w:val="00E77269"/>
    <w:rsid w:val="00E77C87"/>
    <w:rsid w:val="00E77ECF"/>
    <w:rsid w:val="00E80150"/>
    <w:rsid w:val="00E803A7"/>
    <w:rsid w:val="00E80506"/>
    <w:rsid w:val="00E809E8"/>
    <w:rsid w:val="00E80FDB"/>
    <w:rsid w:val="00E81010"/>
    <w:rsid w:val="00E817B1"/>
    <w:rsid w:val="00E81BC6"/>
    <w:rsid w:val="00E81F94"/>
    <w:rsid w:val="00E823EF"/>
    <w:rsid w:val="00E824EE"/>
    <w:rsid w:val="00E8269D"/>
    <w:rsid w:val="00E82C37"/>
    <w:rsid w:val="00E82FD4"/>
    <w:rsid w:val="00E833F7"/>
    <w:rsid w:val="00E83733"/>
    <w:rsid w:val="00E83802"/>
    <w:rsid w:val="00E838D4"/>
    <w:rsid w:val="00E8394E"/>
    <w:rsid w:val="00E83A01"/>
    <w:rsid w:val="00E83B59"/>
    <w:rsid w:val="00E83FB9"/>
    <w:rsid w:val="00E84202"/>
    <w:rsid w:val="00E84677"/>
    <w:rsid w:val="00E847EF"/>
    <w:rsid w:val="00E8483A"/>
    <w:rsid w:val="00E84A02"/>
    <w:rsid w:val="00E84E03"/>
    <w:rsid w:val="00E85E34"/>
    <w:rsid w:val="00E85E68"/>
    <w:rsid w:val="00E86164"/>
    <w:rsid w:val="00E861D4"/>
    <w:rsid w:val="00E86297"/>
    <w:rsid w:val="00E86484"/>
    <w:rsid w:val="00E86654"/>
    <w:rsid w:val="00E86794"/>
    <w:rsid w:val="00E867B7"/>
    <w:rsid w:val="00E867D3"/>
    <w:rsid w:val="00E86818"/>
    <w:rsid w:val="00E86A18"/>
    <w:rsid w:val="00E86CD5"/>
    <w:rsid w:val="00E86DAD"/>
    <w:rsid w:val="00E87127"/>
    <w:rsid w:val="00E874D5"/>
    <w:rsid w:val="00E87831"/>
    <w:rsid w:val="00E90706"/>
    <w:rsid w:val="00E90736"/>
    <w:rsid w:val="00E90A25"/>
    <w:rsid w:val="00E90F5D"/>
    <w:rsid w:val="00E9135F"/>
    <w:rsid w:val="00E9167B"/>
    <w:rsid w:val="00E91862"/>
    <w:rsid w:val="00E919BF"/>
    <w:rsid w:val="00E91BCE"/>
    <w:rsid w:val="00E91F2F"/>
    <w:rsid w:val="00E9260F"/>
    <w:rsid w:val="00E926B0"/>
    <w:rsid w:val="00E930C3"/>
    <w:rsid w:val="00E93238"/>
    <w:rsid w:val="00E93347"/>
    <w:rsid w:val="00E938F2"/>
    <w:rsid w:val="00E93B47"/>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696"/>
    <w:rsid w:val="00EB7915"/>
    <w:rsid w:val="00EB7EE6"/>
    <w:rsid w:val="00EC0159"/>
    <w:rsid w:val="00EC0F4C"/>
    <w:rsid w:val="00EC1387"/>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906"/>
    <w:rsid w:val="00EC5B4F"/>
    <w:rsid w:val="00EC61A3"/>
    <w:rsid w:val="00EC64F2"/>
    <w:rsid w:val="00EC6552"/>
    <w:rsid w:val="00EC6F2E"/>
    <w:rsid w:val="00EC6F5B"/>
    <w:rsid w:val="00EC774A"/>
    <w:rsid w:val="00ED0443"/>
    <w:rsid w:val="00ED0DFE"/>
    <w:rsid w:val="00ED0E55"/>
    <w:rsid w:val="00ED16A3"/>
    <w:rsid w:val="00ED17E9"/>
    <w:rsid w:val="00ED19F1"/>
    <w:rsid w:val="00ED1BE7"/>
    <w:rsid w:val="00ED21F8"/>
    <w:rsid w:val="00ED2473"/>
    <w:rsid w:val="00ED2D0F"/>
    <w:rsid w:val="00ED2DEA"/>
    <w:rsid w:val="00ED347B"/>
    <w:rsid w:val="00ED3675"/>
    <w:rsid w:val="00ED3E67"/>
    <w:rsid w:val="00ED49B4"/>
    <w:rsid w:val="00ED4B23"/>
    <w:rsid w:val="00ED4BD2"/>
    <w:rsid w:val="00ED5445"/>
    <w:rsid w:val="00ED558D"/>
    <w:rsid w:val="00ED55AC"/>
    <w:rsid w:val="00ED5779"/>
    <w:rsid w:val="00ED60C4"/>
    <w:rsid w:val="00ED674A"/>
    <w:rsid w:val="00ED6E58"/>
    <w:rsid w:val="00ED7399"/>
    <w:rsid w:val="00ED73DD"/>
    <w:rsid w:val="00ED749B"/>
    <w:rsid w:val="00ED783F"/>
    <w:rsid w:val="00ED7B00"/>
    <w:rsid w:val="00EE00B3"/>
    <w:rsid w:val="00EE0616"/>
    <w:rsid w:val="00EE0695"/>
    <w:rsid w:val="00EE0732"/>
    <w:rsid w:val="00EE0BEB"/>
    <w:rsid w:val="00EE1820"/>
    <w:rsid w:val="00EE1E09"/>
    <w:rsid w:val="00EE25B3"/>
    <w:rsid w:val="00EE33CC"/>
    <w:rsid w:val="00EE3577"/>
    <w:rsid w:val="00EE3653"/>
    <w:rsid w:val="00EE3A79"/>
    <w:rsid w:val="00EE439E"/>
    <w:rsid w:val="00EE4941"/>
    <w:rsid w:val="00EE4DAE"/>
    <w:rsid w:val="00EE522C"/>
    <w:rsid w:val="00EE574E"/>
    <w:rsid w:val="00EE58F5"/>
    <w:rsid w:val="00EE5B6C"/>
    <w:rsid w:val="00EE5FFA"/>
    <w:rsid w:val="00EE6080"/>
    <w:rsid w:val="00EE6157"/>
    <w:rsid w:val="00EE69C2"/>
    <w:rsid w:val="00EE69DA"/>
    <w:rsid w:val="00EE6CFB"/>
    <w:rsid w:val="00EF08A5"/>
    <w:rsid w:val="00EF0FFD"/>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0A70"/>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0FC"/>
    <w:rsid w:val="00F055A4"/>
    <w:rsid w:val="00F05E19"/>
    <w:rsid w:val="00F0631F"/>
    <w:rsid w:val="00F063EE"/>
    <w:rsid w:val="00F065F6"/>
    <w:rsid w:val="00F07316"/>
    <w:rsid w:val="00F0735E"/>
    <w:rsid w:val="00F07EBE"/>
    <w:rsid w:val="00F1085E"/>
    <w:rsid w:val="00F10D34"/>
    <w:rsid w:val="00F10DC5"/>
    <w:rsid w:val="00F11008"/>
    <w:rsid w:val="00F110E2"/>
    <w:rsid w:val="00F11B05"/>
    <w:rsid w:val="00F11CED"/>
    <w:rsid w:val="00F121ED"/>
    <w:rsid w:val="00F12253"/>
    <w:rsid w:val="00F122BB"/>
    <w:rsid w:val="00F123EE"/>
    <w:rsid w:val="00F124D1"/>
    <w:rsid w:val="00F12864"/>
    <w:rsid w:val="00F1415C"/>
    <w:rsid w:val="00F14216"/>
    <w:rsid w:val="00F14368"/>
    <w:rsid w:val="00F14698"/>
    <w:rsid w:val="00F15100"/>
    <w:rsid w:val="00F15384"/>
    <w:rsid w:val="00F156B9"/>
    <w:rsid w:val="00F16070"/>
    <w:rsid w:val="00F16201"/>
    <w:rsid w:val="00F166BC"/>
    <w:rsid w:val="00F16A99"/>
    <w:rsid w:val="00F16C4D"/>
    <w:rsid w:val="00F16F97"/>
    <w:rsid w:val="00F1707A"/>
    <w:rsid w:val="00F1793E"/>
    <w:rsid w:val="00F20200"/>
    <w:rsid w:val="00F206C5"/>
    <w:rsid w:val="00F2080D"/>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56B"/>
    <w:rsid w:val="00F26D18"/>
    <w:rsid w:val="00F26EB5"/>
    <w:rsid w:val="00F26F02"/>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C46"/>
    <w:rsid w:val="00F36F77"/>
    <w:rsid w:val="00F375D0"/>
    <w:rsid w:val="00F3774F"/>
    <w:rsid w:val="00F37760"/>
    <w:rsid w:val="00F3776E"/>
    <w:rsid w:val="00F379A3"/>
    <w:rsid w:val="00F37DED"/>
    <w:rsid w:val="00F37E3B"/>
    <w:rsid w:val="00F400E8"/>
    <w:rsid w:val="00F4037B"/>
    <w:rsid w:val="00F40518"/>
    <w:rsid w:val="00F4073D"/>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014"/>
    <w:rsid w:val="00F46AF9"/>
    <w:rsid w:val="00F46BC8"/>
    <w:rsid w:val="00F477F8"/>
    <w:rsid w:val="00F479D9"/>
    <w:rsid w:val="00F47F20"/>
    <w:rsid w:val="00F50AC7"/>
    <w:rsid w:val="00F50EE7"/>
    <w:rsid w:val="00F510BA"/>
    <w:rsid w:val="00F517D8"/>
    <w:rsid w:val="00F52294"/>
    <w:rsid w:val="00F52AB3"/>
    <w:rsid w:val="00F537B5"/>
    <w:rsid w:val="00F539F6"/>
    <w:rsid w:val="00F53A44"/>
    <w:rsid w:val="00F53C15"/>
    <w:rsid w:val="00F53FFD"/>
    <w:rsid w:val="00F54019"/>
    <w:rsid w:val="00F540EC"/>
    <w:rsid w:val="00F54583"/>
    <w:rsid w:val="00F54871"/>
    <w:rsid w:val="00F55060"/>
    <w:rsid w:val="00F553C4"/>
    <w:rsid w:val="00F55984"/>
    <w:rsid w:val="00F5598A"/>
    <w:rsid w:val="00F55B4A"/>
    <w:rsid w:val="00F55C2F"/>
    <w:rsid w:val="00F55CDE"/>
    <w:rsid w:val="00F55E34"/>
    <w:rsid w:val="00F56079"/>
    <w:rsid w:val="00F56B42"/>
    <w:rsid w:val="00F56B7E"/>
    <w:rsid w:val="00F5710D"/>
    <w:rsid w:val="00F5726F"/>
    <w:rsid w:val="00F5746A"/>
    <w:rsid w:val="00F5776C"/>
    <w:rsid w:val="00F577E8"/>
    <w:rsid w:val="00F57BB0"/>
    <w:rsid w:val="00F57DA3"/>
    <w:rsid w:val="00F602AF"/>
    <w:rsid w:val="00F60535"/>
    <w:rsid w:val="00F6090A"/>
    <w:rsid w:val="00F60998"/>
    <w:rsid w:val="00F60B37"/>
    <w:rsid w:val="00F612D5"/>
    <w:rsid w:val="00F614EB"/>
    <w:rsid w:val="00F61AB4"/>
    <w:rsid w:val="00F61DE9"/>
    <w:rsid w:val="00F61FD8"/>
    <w:rsid w:val="00F61FE3"/>
    <w:rsid w:val="00F62437"/>
    <w:rsid w:val="00F62E29"/>
    <w:rsid w:val="00F63625"/>
    <w:rsid w:val="00F6385C"/>
    <w:rsid w:val="00F63A98"/>
    <w:rsid w:val="00F63C22"/>
    <w:rsid w:val="00F63DB8"/>
    <w:rsid w:val="00F63EA3"/>
    <w:rsid w:val="00F645BF"/>
    <w:rsid w:val="00F6469E"/>
    <w:rsid w:val="00F64730"/>
    <w:rsid w:val="00F64D41"/>
    <w:rsid w:val="00F66808"/>
    <w:rsid w:val="00F66841"/>
    <w:rsid w:val="00F66CA3"/>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E3A"/>
    <w:rsid w:val="00F73F30"/>
    <w:rsid w:val="00F74677"/>
    <w:rsid w:val="00F752EE"/>
    <w:rsid w:val="00F75656"/>
    <w:rsid w:val="00F7579E"/>
    <w:rsid w:val="00F75B81"/>
    <w:rsid w:val="00F7656C"/>
    <w:rsid w:val="00F76C56"/>
    <w:rsid w:val="00F76E15"/>
    <w:rsid w:val="00F77344"/>
    <w:rsid w:val="00F77518"/>
    <w:rsid w:val="00F7789D"/>
    <w:rsid w:val="00F8008C"/>
    <w:rsid w:val="00F803C8"/>
    <w:rsid w:val="00F80780"/>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964"/>
    <w:rsid w:val="00F84CB1"/>
    <w:rsid w:val="00F855B5"/>
    <w:rsid w:val="00F85B97"/>
    <w:rsid w:val="00F85C61"/>
    <w:rsid w:val="00F85EB3"/>
    <w:rsid w:val="00F8611B"/>
    <w:rsid w:val="00F87797"/>
    <w:rsid w:val="00F878CA"/>
    <w:rsid w:val="00F87935"/>
    <w:rsid w:val="00F87CF3"/>
    <w:rsid w:val="00F90429"/>
    <w:rsid w:val="00F9081E"/>
    <w:rsid w:val="00F91ED0"/>
    <w:rsid w:val="00F92721"/>
    <w:rsid w:val="00F92A56"/>
    <w:rsid w:val="00F92B52"/>
    <w:rsid w:val="00F92DE6"/>
    <w:rsid w:val="00F92F03"/>
    <w:rsid w:val="00F9315D"/>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782"/>
    <w:rsid w:val="00FA6CBF"/>
    <w:rsid w:val="00FA6FE9"/>
    <w:rsid w:val="00FA76EE"/>
    <w:rsid w:val="00FA7D3A"/>
    <w:rsid w:val="00FB02E2"/>
    <w:rsid w:val="00FB1B15"/>
    <w:rsid w:val="00FB1B50"/>
    <w:rsid w:val="00FB1D21"/>
    <w:rsid w:val="00FB1DAD"/>
    <w:rsid w:val="00FB2AE2"/>
    <w:rsid w:val="00FB2D16"/>
    <w:rsid w:val="00FB447A"/>
    <w:rsid w:val="00FB49DF"/>
    <w:rsid w:val="00FB4EAD"/>
    <w:rsid w:val="00FB4ED5"/>
    <w:rsid w:val="00FB5959"/>
    <w:rsid w:val="00FB5C91"/>
    <w:rsid w:val="00FB65A1"/>
    <w:rsid w:val="00FB6ADC"/>
    <w:rsid w:val="00FB755F"/>
    <w:rsid w:val="00FB7CAF"/>
    <w:rsid w:val="00FB7E9B"/>
    <w:rsid w:val="00FB7F07"/>
    <w:rsid w:val="00FB7F21"/>
    <w:rsid w:val="00FB7FD9"/>
    <w:rsid w:val="00FC0032"/>
    <w:rsid w:val="00FC063D"/>
    <w:rsid w:val="00FC0782"/>
    <w:rsid w:val="00FC0BFE"/>
    <w:rsid w:val="00FC0F35"/>
    <w:rsid w:val="00FC10C1"/>
    <w:rsid w:val="00FC1463"/>
    <w:rsid w:val="00FC1ABA"/>
    <w:rsid w:val="00FC1D60"/>
    <w:rsid w:val="00FC23FD"/>
    <w:rsid w:val="00FC28F6"/>
    <w:rsid w:val="00FC2908"/>
    <w:rsid w:val="00FC2AAE"/>
    <w:rsid w:val="00FC2BE4"/>
    <w:rsid w:val="00FC2D55"/>
    <w:rsid w:val="00FC31A5"/>
    <w:rsid w:val="00FC33A7"/>
    <w:rsid w:val="00FC38AE"/>
    <w:rsid w:val="00FC3C0D"/>
    <w:rsid w:val="00FC4917"/>
    <w:rsid w:val="00FC5371"/>
    <w:rsid w:val="00FC565A"/>
    <w:rsid w:val="00FC5FBB"/>
    <w:rsid w:val="00FC64D7"/>
    <w:rsid w:val="00FC66F3"/>
    <w:rsid w:val="00FC6A9D"/>
    <w:rsid w:val="00FC70C2"/>
    <w:rsid w:val="00FC7153"/>
    <w:rsid w:val="00FC7205"/>
    <w:rsid w:val="00FC7485"/>
    <w:rsid w:val="00FC7703"/>
    <w:rsid w:val="00FC7A07"/>
    <w:rsid w:val="00FC7CBD"/>
    <w:rsid w:val="00FC7DB1"/>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2BF"/>
    <w:rsid w:val="00FD555C"/>
    <w:rsid w:val="00FD55FF"/>
    <w:rsid w:val="00FD5D4E"/>
    <w:rsid w:val="00FD5D62"/>
    <w:rsid w:val="00FD5FE2"/>
    <w:rsid w:val="00FD61AF"/>
    <w:rsid w:val="00FD68C0"/>
    <w:rsid w:val="00FD7291"/>
    <w:rsid w:val="00FD7570"/>
    <w:rsid w:val="00FD7CDB"/>
    <w:rsid w:val="00FE0E68"/>
    <w:rsid w:val="00FE0FDF"/>
    <w:rsid w:val="00FE11A6"/>
    <w:rsid w:val="00FE1A82"/>
    <w:rsid w:val="00FE264F"/>
    <w:rsid w:val="00FE2C65"/>
    <w:rsid w:val="00FE3445"/>
    <w:rsid w:val="00FE35B1"/>
    <w:rsid w:val="00FE3D23"/>
    <w:rsid w:val="00FE3D34"/>
    <w:rsid w:val="00FE4389"/>
    <w:rsid w:val="00FE4473"/>
    <w:rsid w:val="00FE4603"/>
    <w:rsid w:val="00FE462C"/>
    <w:rsid w:val="00FE531D"/>
    <w:rsid w:val="00FE577A"/>
    <w:rsid w:val="00FE5E96"/>
    <w:rsid w:val="00FE6C33"/>
    <w:rsid w:val="00FE6D6E"/>
    <w:rsid w:val="00FE728D"/>
    <w:rsid w:val="00FE7607"/>
    <w:rsid w:val="00FE7C6C"/>
    <w:rsid w:val="00FE7D10"/>
    <w:rsid w:val="00FE7EE4"/>
    <w:rsid w:val="00FF0351"/>
    <w:rsid w:val="00FF0882"/>
    <w:rsid w:val="00FF0B0A"/>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3C67"/>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55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 w:type="paragraph" w:customStyle="1" w:styleId="0Maintext">
    <w:name w:val="0 Main text"/>
    <w:basedOn w:val="Normal"/>
    <w:link w:val="0MaintextChar"/>
    <w:qFormat/>
    <w:rsid w:val="00894894"/>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DefaultParagraphFont"/>
    <w:link w:val="0Maintext"/>
    <w:rsid w:val="00894894"/>
    <w:rPr>
      <w:rFonts w:eastAsia="Times New Roman" w:cs="Batang"/>
      <w:lang w:val="en-GB"/>
    </w:rPr>
  </w:style>
  <w:style w:type="paragraph" w:customStyle="1" w:styleId="bullet1">
    <w:name w:val="bullet1"/>
    <w:basedOn w:val="Normal"/>
    <w:link w:val="bullet10"/>
    <w:qFormat/>
    <w:rsid w:val="004A7492"/>
    <w:pPr>
      <w:numPr>
        <w:numId w:val="15"/>
      </w:numPr>
      <w:spacing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7492"/>
    <w:rPr>
      <w:rFonts w:ascii="Calibri" w:eastAsia="Malgun Gothic" w:hAnsi="Calibri"/>
      <w:sz w:val="22"/>
      <w:szCs w:val="22"/>
      <w:lang w:eastAsia="ko-KR"/>
    </w:rPr>
  </w:style>
  <w:style w:type="paragraph" w:customStyle="1" w:styleId="bullet2">
    <w:name w:val="bullet2"/>
    <w:basedOn w:val="bullet1"/>
    <w:qFormat/>
    <w:rsid w:val="004A7492"/>
    <w:pPr>
      <w:numPr>
        <w:ilvl w:val="1"/>
      </w:numPr>
      <w:tabs>
        <w:tab w:val="num" w:pos="360"/>
        <w:tab w:val="num" w:pos="576"/>
      </w:tabs>
      <w:ind w:left="1080" w:hanging="360"/>
    </w:pPr>
  </w:style>
  <w:style w:type="paragraph" w:customStyle="1" w:styleId="bullet3">
    <w:name w:val="bullet3"/>
    <w:basedOn w:val="bullet1"/>
    <w:qFormat/>
    <w:rsid w:val="004A7492"/>
    <w:pPr>
      <w:numPr>
        <w:ilvl w:val="2"/>
      </w:numPr>
      <w:tabs>
        <w:tab w:val="num" w:pos="360"/>
        <w:tab w:val="num" w:pos="2564"/>
      </w:tabs>
      <w:ind w:left="1800" w:hanging="360"/>
    </w:pPr>
  </w:style>
  <w:style w:type="paragraph" w:customStyle="1" w:styleId="N3">
    <w:name w:val="N3"/>
    <w:basedOn w:val="Normal"/>
    <w:link w:val="N3Char"/>
    <w:qFormat/>
    <w:rsid w:val="000C4453"/>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0C4453"/>
    <w:rPr>
      <w:rFonts w:asciiTheme="minorHAnsi" w:eastAsiaTheme="minorEastAsia" w:hAnsiTheme="minorHAnsi" w:cstheme="minorHAnsi"/>
      <w:sz w:val="22"/>
      <w:szCs w:val="22"/>
      <w:lang w:eastAsia="ko-KR" w:bidi="hi-IN"/>
    </w:rPr>
  </w:style>
  <w:style w:type="character" w:customStyle="1" w:styleId="xapple-converted-space">
    <w:name w:val="x_apple-converted-space"/>
    <w:basedOn w:val="DefaultParagraphFont"/>
    <w:rsid w:val="00045376"/>
  </w:style>
  <w:style w:type="character" w:customStyle="1" w:styleId="apple-converted-space">
    <w:name w:val="apple-converted-space"/>
    <w:basedOn w:val="DefaultParagraphFont"/>
    <w:qFormat/>
    <w:rsid w:val="00BC2120"/>
  </w:style>
  <w:style w:type="character" w:styleId="Strong">
    <w:name w:val="Strong"/>
    <w:uiPriority w:val="22"/>
    <w:qFormat/>
    <w:rsid w:val="00541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2966597">
      <w:bodyDiv w:val="1"/>
      <w:marLeft w:val="0"/>
      <w:marRight w:val="0"/>
      <w:marTop w:val="0"/>
      <w:marBottom w:val="0"/>
      <w:divBdr>
        <w:top w:val="none" w:sz="0" w:space="0" w:color="auto"/>
        <w:left w:val="none" w:sz="0" w:space="0" w:color="auto"/>
        <w:bottom w:val="none" w:sz="0" w:space="0" w:color="auto"/>
        <w:right w:val="none" w:sz="0" w:space="0" w:color="auto"/>
      </w:divBdr>
      <w:divsChild>
        <w:div w:id="1105538084">
          <w:marLeft w:val="547"/>
          <w:marRight w:val="0"/>
          <w:marTop w:val="0"/>
          <w:marBottom w:val="0"/>
          <w:divBdr>
            <w:top w:val="none" w:sz="0" w:space="0" w:color="auto"/>
            <w:left w:val="none" w:sz="0" w:space="0" w:color="auto"/>
            <w:bottom w:val="none" w:sz="0" w:space="0" w:color="auto"/>
            <w:right w:val="none" w:sz="0" w:space="0" w:color="auto"/>
          </w:divBdr>
        </w:div>
        <w:div w:id="700519342">
          <w:marLeft w:val="547"/>
          <w:marRight w:val="0"/>
          <w:marTop w:val="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96758088">
      <w:bodyDiv w:val="1"/>
      <w:marLeft w:val="0"/>
      <w:marRight w:val="0"/>
      <w:marTop w:val="0"/>
      <w:marBottom w:val="0"/>
      <w:divBdr>
        <w:top w:val="none" w:sz="0" w:space="0" w:color="auto"/>
        <w:left w:val="none" w:sz="0" w:space="0" w:color="auto"/>
        <w:bottom w:val="none" w:sz="0" w:space="0" w:color="auto"/>
        <w:right w:val="none" w:sz="0" w:space="0" w:color="auto"/>
      </w:divBdr>
    </w:div>
    <w:div w:id="119541092">
      <w:bodyDiv w:val="1"/>
      <w:marLeft w:val="0"/>
      <w:marRight w:val="0"/>
      <w:marTop w:val="0"/>
      <w:marBottom w:val="0"/>
      <w:divBdr>
        <w:top w:val="none" w:sz="0" w:space="0" w:color="auto"/>
        <w:left w:val="none" w:sz="0" w:space="0" w:color="auto"/>
        <w:bottom w:val="none" w:sz="0" w:space="0" w:color="auto"/>
        <w:right w:val="none" w:sz="0" w:space="0" w:color="auto"/>
      </w:divBdr>
      <w:divsChild>
        <w:div w:id="423842639">
          <w:marLeft w:val="547"/>
          <w:marRight w:val="0"/>
          <w:marTop w:val="0"/>
          <w:marBottom w:val="0"/>
          <w:divBdr>
            <w:top w:val="none" w:sz="0" w:space="0" w:color="auto"/>
            <w:left w:val="none" w:sz="0" w:space="0" w:color="auto"/>
            <w:bottom w:val="none" w:sz="0" w:space="0" w:color="auto"/>
            <w:right w:val="none" w:sz="0" w:space="0" w:color="auto"/>
          </w:divBdr>
        </w:div>
        <w:div w:id="1993218867">
          <w:marLeft w:val="547"/>
          <w:marRight w:val="0"/>
          <w:marTop w:val="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4223974">
      <w:bodyDiv w:val="1"/>
      <w:marLeft w:val="0"/>
      <w:marRight w:val="0"/>
      <w:marTop w:val="0"/>
      <w:marBottom w:val="0"/>
      <w:divBdr>
        <w:top w:val="none" w:sz="0" w:space="0" w:color="auto"/>
        <w:left w:val="none" w:sz="0" w:space="0" w:color="auto"/>
        <w:bottom w:val="none" w:sz="0" w:space="0" w:color="auto"/>
        <w:right w:val="none" w:sz="0" w:space="0" w:color="auto"/>
      </w:divBdr>
      <w:divsChild>
        <w:div w:id="167134088">
          <w:marLeft w:val="547"/>
          <w:marRight w:val="0"/>
          <w:marTop w:val="0"/>
          <w:marBottom w:val="0"/>
          <w:divBdr>
            <w:top w:val="none" w:sz="0" w:space="0" w:color="auto"/>
            <w:left w:val="none" w:sz="0" w:space="0" w:color="auto"/>
            <w:bottom w:val="none" w:sz="0" w:space="0" w:color="auto"/>
            <w:right w:val="none" w:sz="0" w:space="0" w:color="auto"/>
          </w:divBdr>
        </w:div>
        <w:div w:id="25184874">
          <w:marLeft w:val="1166"/>
          <w:marRight w:val="0"/>
          <w:marTop w:val="0"/>
          <w:marBottom w:val="0"/>
          <w:divBdr>
            <w:top w:val="none" w:sz="0" w:space="0" w:color="auto"/>
            <w:left w:val="none" w:sz="0" w:space="0" w:color="auto"/>
            <w:bottom w:val="none" w:sz="0" w:space="0" w:color="auto"/>
            <w:right w:val="none" w:sz="0" w:space="0" w:color="auto"/>
          </w:divBdr>
        </w:div>
        <w:div w:id="1297562667">
          <w:marLeft w:val="1166"/>
          <w:marRight w:val="0"/>
          <w:marTop w:val="0"/>
          <w:marBottom w:val="0"/>
          <w:divBdr>
            <w:top w:val="none" w:sz="0" w:space="0" w:color="auto"/>
            <w:left w:val="none" w:sz="0" w:space="0" w:color="auto"/>
            <w:bottom w:val="none" w:sz="0" w:space="0" w:color="auto"/>
            <w:right w:val="none" w:sz="0" w:space="0" w:color="auto"/>
          </w:divBdr>
        </w:div>
        <w:div w:id="1836912731">
          <w:marLeft w:val="547"/>
          <w:marRight w:val="0"/>
          <w:marTop w:val="0"/>
          <w:marBottom w:val="0"/>
          <w:divBdr>
            <w:top w:val="none" w:sz="0" w:space="0" w:color="auto"/>
            <w:left w:val="none" w:sz="0" w:space="0" w:color="auto"/>
            <w:bottom w:val="none" w:sz="0" w:space="0" w:color="auto"/>
            <w:right w:val="none" w:sz="0" w:space="0" w:color="auto"/>
          </w:divBdr>
        </w:div>
      </w:divsChild>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8974852">
      <w:bodyDiv w:val="1"/>
      <w:marLeft w:val="0"/>
      <w:marRight w:val="0"/>
      <w:marTop w:val="0"/>
      <w:marBottom w:val="0"/>
      <w:divBdr>
        <w:top w:val="none" w:sz="0" w:space="0" w:color="auto"/>
        <w:left w:val="none" w:sz="0" w:space="0" w:color="auto"/>
        <w:bottom w:val="none" w:sz="0" w:space="0" w:color="auto"/>
        <w:right w:val="none" w:sz="0" w:space="0" w:color="auto"/>
      </w:divBdr>
      <w:divsChild>
        <w:div w:id="585304939">
          <w:marLeft w:val="547"/>
          <w:marRight w:val="0"/>
          <w:marTop w:val="0"/>
          <w:marBottom w:val="0"/>
          <w:divBdr>
            <w:top w:val="none" w:sz="0" w:space="0" w:color="auto"/>
            <w:left w:val="none" w:sz="0" w:space="0" w:color="auto"/>
            <w:bottom w:val="none" w:sz="0" w:space="0" w:color="auto"/>
            <w:right w:val="none" w:sz="0" w:space="0" w:color="auto"/>
          </w:divBdr>
        </w:div>
        <w:div w:id="394012028">
          <w:marLeft w:val="547"/>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59429468">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6980620">
      <w:bodyDiv w:val="1"/>
      <w:marLeft w:val="0"/>
      <w:marRight w:val="0"/>
      <w:marTop w:val="0"/>
      <w:marBottom w:val="0"/>
      <w:divBdr>
        <w:top w:val="none" w:sz="0" w:space="0" w:color="auto"/>
        <w:left w:val="none" w:sz="0" w:space="0" w:color="auto"/>
        <w:bottom w:val="none" w:sz="0" w:space="0" w:color="auto"/>
        <w:right w:val="none" w:sz="0" w:space="0" w:color="auto"/>
      </w:divBdr>
      <w:divsChild>
        <w:div w:id="1510410285">
          <w:marLeft w:val="547"/>
          <w:marRight w:val="0"/>
          <w:marTop w:val="0"/>
          <w:marBottom w:val="0"/>
          <w:divBdr>
            <w:top w:val="none" w:sz="0" w:space="0" w:color="auto"/>
            <w:left w:val="none" w:sz="0" w:space="0" w:color="auto"/>
            <w:bottom w:val="none" w:sz="0" w:space="0" w:color="auto"/>
            <w:right w:val="none" w:sz="0" w:space="0" w:color="auto"/>
          </w:divBdr>
        </w:div>
        <w:div w:id="784693317">
          <w:marLeft w:val="547"/>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788154">
      <w:bodyDiv w:val="1"/>
      <w:marLeft w:val="0"/>
      <w:marRight w:val="0"/>
      <w:marTop w:val="0"/>
      <w:marBottom w:val="0"/>
      <w:divBdr>
        <w:top w:val="none" w:sz="0" w:space="0" w:color="auto"/>
        <w:left w:val="none" w:sz="0" w:space="0" w:color="auto"/>
        <w:bottom w:val="none" w:sz="0" w:space="0" w:color="auto"/>
        <w:right w:val="none" w:sz="0" w:space="0" w:color="auto"/>
      </w:divBdr>
      <w:divsChild>
        <w:div w:id="619259286">
          <w:marLeft w:val="547"/>
          <w:marRight w:val="0"/>
          <w:marTop w:val="0"/>
          <w:marBottom w:val="0"/>
          <w:divBdr>
            <w:top w:val="none" w:sz="0" w:space="0" w:color="auto"/>
            <w:left w:val="none" w:sz="0" w:space="0" w:color="auto"/>
            <w:bottom w:val="none" w:sz="0" w:space="0" w:color="auto"/>
            <w:right w:val="none" w:sz="0" w:space="0" w:color="auto"/>
          </w:divBdr>
        </w:div>
        <w:div w:id="1497457675">
          <w:marLeft w:val="547"/>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6692055">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0839349">
      <w:bodyDiv w:val="1"/>
      <w:marLeft w:val="0"/>
      <w:marRight w:val="0"/>
      <w:marTop w:val="0"/>
      <w:marBottom w:val="0"/>
      <w:divBdr>
        <w:top w:val="none" w:sz="0" w:space="0" w:color="auto"/>
        <w:left w:val="none" w:sz="0" w:space="0" w:color="auto"/>
        <w:bottom w:val="none" w:sz="0" w:space="0" w:color="auto"/>
        <w:right w:val="none" w:sz="0" w:space="0" w:color="auto"/>
      </w:divBdr>
      <w:divsChild>
        <w:div w:id="946813121">
          <w:marLeft w:val="547"/>
          <w:marRight w:val="0"/>
          <w:marTop w:val="0"/>
          <w:marBottom w:val="0"/>
          <w:divBdr>
            <w:top w:val="none" w:sz="0" w:space="0" w:color="auto"/>
            <w:left w:val="none" w:sz="0" w:space="0" w:color="auto"/>
            <w:bottom w:val="none" w:sz="0" w:space="0" w:color="auto"/>
            <w:right w:val="none" w:sz="0" w:space="0" w:color="auto"/>
          </w:divBdr>
        </w:div>
        <w:div w:id="1949316700">
          <w:marLeft w:val="547"/>
          <w:marRight w:val="0"/>
          <w:marTop w:val="0"/>
          <w:marBottom w:val="0"/>
          <w:divBdr>
            <w:top w:val="none" w:sz="0" w:space="0" w:color="auto"/>
            <w:left w:val="none" w:sz="0" w:space="0" w:color="auto"/>
            <w:bottom w:val="none" w:sz="0" w:space="0" w:color="auto"/>
            <w:right w:val="none" w:sz="0" w:space="0" w:color="auto"/>
          </w:divBdr>
        </w:div>
        <w:div w:id="98064185">
          <w:marLeft w:val="547"/>
          <w:marRight w:val="0"/>
          <w:marTop w:val="0"/>
          <w:marBottom w:val="0"/>
          <w:divBdr>
            <w:top w:val="none" w:sz="0" w:space="0" w:color="auto"/>
            <w:left w:val="none" w:sz="0" w:space="0" w:color="auto"/>
            <w:bottom w:val="none" w:sz="0" w:space="0" w:color="auto"/>
            <w:right w:val="none" w:sz="0" w:space="0" w:color="auto"/>
          </w:divBdr>
        </w:div>
        <w:div w:id="1695840567">
          <w:marLeft w:val="1166"/>
          <w:marRight w:val="0"/>
          <w:marTop w:val="0"/>
          <w:marBottom w:val="0"/>
          <w:divBdr>
            <w:top w:val="none" w:sz="0" w:space="0" w:color="auto"/>
            <w:left w:val="none" w:sz="0" w:space="0" w:color="auto"/>
            <w:bottom w:val="none" w:sz="0" w:space="0" w:color="auto"/>
            <w:right w:val="none" w:sz="0" w:space="0" w:color="auto"/>
          </w:divBdr>
        </w:div>
        <w:div w:id="1201212057">
          <w:marLeft w:val="1166"/>
          <w:marRight w:val="0"/>
          <w:marTop w:val="0"/>
          <w:marBottom w:val="0"/>
          <w:divBdr>
            <w:top w:val="none" w:sz="0" w:space="0" w:color="auto"/>
            <w:left w:val="none" w:sz="0" w:space="0" w:color="auto"/>
            <w:bottom w:val="none" w:sz="0" w:space="0" w:color="auto"/>
            <w:right w:val="none" w:sz="0" w:space="0" w:color="auto"/>
          </w:divBdr>
        </w:div>
        <w:div w:id="1511749902">
          <w:marLeft w:val="1166"/>
          <w:marRight w:val="0"/>
          <w:marTop w:val="0"/>
          <w:marBottom w:val="0"/>
          <w:divBdr>
            <w:top w:val="none" w:sz="0" w:space="0" w:color="auto"/>
            <w:left w:val="none" w:sz="0" w:space="0" w:color="auto"/>
            <w:bottom w:val="none" w:sz="0" w:space="0" w:color="auto"/>
            <w:right w:val="none" w:sz="0" w:space="0" w:color="auto"/>
          </w:divBdr>
        </w:div>
        <w:div w:id="79064165">
          <w:marLeft w:val="1166"/>
          <w:marRight w:val="0"/>
          <w:marTop w:val="0"/>
          <w:marBottom w:val="0"/>
          <w:divBdr>
            <w:top w:val="none" w:sz="0" w:space="0" w:color="auto"/>
            <w:left w:val="none" w:sz="0" w:space="0" w:color="auto"/>
            <w:bottom w:val="none" w:sz="0" w:space="0" w:color="auto"/>
            <w:right w:val="none" w:sz="0" w:space="0" w:color="auto"/>
          </w:divBdr>
        </w:div>
        <w:div w:id="1963269725">
          <w:marLeft w:val="1166"/>
          <w:marRight w:val="0"/>
          <w:marTop w:val="0"/>
          <w:marBottom w:val="0"/>
          <w:divBdr>
            <w:top w:val="none" w:sz="0" w:space="0" w:color="auto"/>
            <w:left w:val="none" w:sz="0" w:space="0" w:color="auto"/>
            <w:bottom w:val="none" w:sz="0" w:space="0" w:color="auto"/>
            <w:right w:val="none" w:sz="0" w:space="0" w:color="auto"/>
          </w:divBdr>
        </w:div>
        <w:div w:id="868643855">
          <w:marLeft w:val="1166"/>
          <w:marRight w:val="0"/>
          <w:marTop w:val="0"/>
          <w:marBottom w:val="0"/>
          <w:divBdr>
            <w:top w:val="none" w:sz="0" w:space="0" w:color="auto"/>
            <w:left w:val="none" w:sz="0" w:space="0" w:color="auto"/>
            <w:bottom w:val="none" w:sz="0" w:space="0" w:color="auto"/>
            <w:right w:val="none" w:sz="0" w:space="0" w:color="auto"/>
          </w:divBdr>
        </w:div>
        <w:div w:id="683943247">
          <w:marLeft w:val="1166"/>
          <w:marRight w:val="0"/>
          <w:marTop w:val="0"/>
          <w:marBottom w:val="0"/>
          <w:divBdr>
            <w:top w:val="none" w:sz="0" w:space="0" w:color="auto"/>
            <w:left w:val="none" w:sz="0" w:space="0" w:color="auto"/>
            <w:bottom w:val="none" w:sz="0" w:space="0" w:color="auto"/>
            <w:right w:val="none" w:sz="0" w:space="0" w:color="auto"/>
          </w:divBdr>
        </w:div>
        <w:div w:id="172182785">
          <w:marLeft w:val="547"/>
          <w:marRight w:val="0"/>
          <w:marTop w:val="0"/>
          <w:marBottom w:val="0"/>
          <w:divBdr>
            <w:top w:val="none" w:sz="0" w:space="0" w:color="auto"/>
            <w:left w:val="none" w:sz="0" w:space="0" w:color="auto"/>
            <w:bottom w:val="none" w:sz="0" w:space="0" w:color="auto"/>
            <w:right w:val="none" w:sz="0" w:space="0" w:color="auto"/>
          </w:divBdr>
        </w:div>
      </w:divsChild>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033811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56730258">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7929">
      <w:bodyDiv w:val="1"/>
      <w:marLeft w:val="0"/>
      <w:marRight w:val="0"/>
      <w:marTop w:val="0"/>
      <w:marBottom w:val="0"/>
      <w:divBdr>
        <w:top w:val="none" w:sz="0" w:space="0" w:color="auto"/>
        <w:left w:val="none" w:sz="0" w:space="0" w:color="auto"/>
        <w:bottom w:val="none" w:sz="0" w:space="0" w:color="auto"/>
        <w:right w:val="none" w:sz="0" w:space="0" w:color="auto"/>
      </w:divBdr>
      <w:divsChild>
        <w:div w:id="436218296">
          <w:marLeft w:val="547"/>
          <w:marRight w:val="0"/>
          <w:marTop w:val="0"/>
          <w:marBottom w:val="0"/>
          <w:divBdr>
            <w:top w:val="none" w:sz="0" w:space="0" w:color="auto"/>
            <w:left w:val="none" w:sz="0" w:space="0" w:color="auto"/>
            <w:bottom w:val="none" w:sz="0" w:space="0" w:color="auto"/>
            <w:right w:val="none" w:sz="0" w:space="0" w:color="auto"/>
          </w:divBdr>
        </w:div>
        <w:div w:id="824663494">
          <w:marLeft w:val="1166"/>
          <w:marRight w:val="0"/>
          <w:marTop w:val="0"/>
          <w:marBottom w:val="0"/>
          <w:divBdr>
            <w:top w:val="none" w:sz="0" w:space="0" w:color="auto"/>
            <w:left w:val="none" w:sz="0" w:space="0" w:color="auto"/>
            <w:bottom w:val="none" w:sz="0" w:space="0" w:color="auto"/>
            <w:right w:val="none" w:sz="0" w:space="0" w:color="auto"/>
          </w:divBdr>
        </w:div>
        <w:div w:id="668945876">
          <w:marLeft w:val="547"/>
          <w:marRight w:val="0"/>
          <w:marTop w:val="0"/>
          <w:marBottom w:val="0"/>
          <w:divBdr>
            <w:top w:val="none" w:sz="0" w:space="0" w:color="auto"/>
            <w:left w:val="none" w:sz="0" w:space="0" w:color="auto"/>
            <w:bottom w:val="none" w:sz="0" w:space="0" w:color="auto"/>
            <w:right w:val="none" w:sz="0" w:space="0" w:color="auto"/>
          </w:divBdr>
        </w:div>
        <w:div w:id="1601333425">
          <w:marLeft w:val="547"/>
          <w:marRight w:val="0"/>
          <w:marTop w:val="0"/>
          <w:marBottom w:val="0"/>
          <w:divBdr>
            <w:top w:val="none" w:sz="0" w:space="0" w:color="auto"/>
            <w:left w:val="none" w:sz="0" w:space="0" w:color="auto"/>
            <w:bottom w:val="none" w:sz="0" w:space="0" w:color="auto"/>
            <w:right w:val="none" w:sz="0" w:space="0" w:color="auto"/>
          </w:divBdr>
        </w:div>
        <w:div w:id="1612663553">
          <w:marLeft w:val="547"/>
          <w:marRight w:val="0"/>
          <w:marTop w:val="0"/>
          <w:marBottom w:val="0"/>
          <w:divBdr>
            <w:top w:val="none" w:sz="0" w:space="0" w:color="auto"/>
            <w:left w:val="none" w:sz="0" w:space="0" w:color="auto"/>
            <w:bottom w:val="none" w:sz="0" w:space="0" w:color="auto"/>
            <w:right w:val="none" w:sz="0" w:space="0" w:color="auto"/>
          </w:divBdr>
        </w:div>
        <w:div w:id="373315702">
          <w:marLeft w:val="547"/>
          <w:marRight w:val="0"/>
          <w:marTop w:val="0"/>
          <w:marBottom w:val="0"/>
          <w:divBdr>
            <w:top w:val="none" w:sz="0" w:space="0" w:color="auto"/>
            <w:left w:val="none" w:sz="0" w:space="0" w:color="auto"/>
            <w:bottom w:val="none" w:sz="0" w:space="0" w:color="auto"/>
            <w:right w:val="none" w:sz="0" w:space="0" w:color="auto"/>
          </w:divBdr>
        </w:div>
      </w:divsChild>
    </w:div>
    <w:div w:id="1319579077">
      <w:bodyDiv w:val="1"/>
      <w:marLeft w:val="0"/>
      <w:marRight w:val="0"/>
      <w:marTop w:val="0"/>
      <w:marBottom w:val="0"/>
      <w:divBdr>
        <w:top w:val="none" w:sz="0" w:space="0" w:color="auto"/>
        <w:left w:val="none" w:sz="0" w:space="0" w:color="auto"/>
        <w:bottom w:val="none" w:sz="0" w:space="0" w:color="auto"/>
        <w:right w:val="none" w:sz="0" w:space="0" w:color="auto"/>
      </w:divBdr>
      <w:divsChild>
        <w:div w:id="867060251">
          <w:marLeft w:val="547"/>
          <w:marRight w:val="0"/>
          <w:marTop w:val="0"/>
          <w:marBottom w:val="0"/>
          <w:divBdr>
            <w:top w:val="none" w:sz="0" w:space="0" w:color="auto"/>
            <w:left w:val="none" w:sz="0" w:space="0" w:color="auto"/>
            <w:bottom w:val="none" w:sz="0" w:space="0" w:color="auto"/>
            <w:right w:val="none" w:sz="0" w:space="0" w:color="auto"/>
          </w:divBdr>
        </w:div>
        <w:div w:id="309408086">
          <w:marLeft w:val="547"/>
          <w:marRight w:val="0"/>
          <w:marTop w:val="0"/>
          <w:marBottom w:val="0"/>
          <w:divBdr>
            <w:top w:val="none" w:sz="0" w:space="0" w:color="auto"/>
            <w:left w:val="none" w:sz="0" w:space="0" w:color="auto"/>
            <w:bottom w:val="none" w:sz="0" w:space="0" w:color="auto"/>
            <w:right w:val="none" w:sz="0" w:space="0" w:color="auto"/>
          </w:divBdr>
        </w:div>
        <w:div w:id="509372187">
          <w:marLeft w:val="547"/>
          <w:marRight w:val="0"/>
          <w:marTop w:val="0"/>
          <w:marBottom w:val="0"/>
          <w:divBdr>
            <w:top w:val="none" w:sz="0" w:space="0" w:color="auto"/>
            <w:left w:val="none" w:sz="0" w:space="0" w:color="auto"/>
            <w:bottom w:val="none" w:sz="0" w:space="0" w:color="auto"/>
            <w:right w:val="none" w:sz="0" w:space="0" w:color="auto"/>
          </w:divBdr>
        </w:div>
        <w:div w:id="1631133106">
          <w:marLeft w:val="1166"/>
          <w:marRight w:val="0"/>
          <w:marTop w:val="0"/>
          <w:marBottom w:val="0"/>
          <w:divBdr>
            <w:top w:val="none" w:sz="0" w:space="0" w:color="auto"/>
            <w:left w:val="none" w:sz="0" w:space="0" w:color="auto"/>
            <w:bottom w:val="none" w:sz="0" w:space="0" w:color="auto"/>
            <w:right w:val="none" w:sz="0" w:space="0" w:color="auto"/>
          </w:divBdr>
        </w:div>
        <w:div w:id="18438463">
          <w:marLeft w:val="1166"/>
          <w:marRight w:val="0"/>
          <w:marTop w:val="0"/>
          <w:marBottom w:val="0"/>
          <w:divBdr>
            <w:top w:val="none" w:sz="0" w:space="0" w:color="auto"/>
            <w:left w:val="none" w:sz="0" w:space="0" w:color="auto"/>
            <w:bottom w:val="none" w:sz="0" w:space="0" w:color="auto"/>
            <w:right w:val="none" w:sz="0" w:space="0" w:color="auto"/>
          </w:divBdr>
        </w:div>
        <w:div w:id="299189648">
          <w:marLeft w:val="1166"/>
          <w:marRight w:val="0"/>
          <w:marTop w:val="0"/>
          <w:marBottom w:val="0"/>
          <w:divBdr>
            <w:top w:val="none" w:sz="0" w:space="0" w:color="auto"/>
            <w:left w:val="none" w:sz="0" w:space="0" w:color="auto"/>
            <w:bottom w:val="none" w:sz="0" w:space="0" w:color="auto"/>
            <w:right w:val="none" w:sz="0" w:space="0" w:color="auto"/>
          </w:divBdr>
        </w:div>
        <w:div w:id="1649941300">
          <w:marLeft w:val="1166"/>
          <w:marRight w:val="0"/>
          <w:marTop w:val="0"/>
          <w:marBottom w:val="0"/>
          <w:divBdr>
            <w:top w:val="none" w:sz="0" w:space="0" w:color="auto"/>
            <w:left w:val="none" w:sz="0" w:space="0" w:color="auto"/>
            <w:bottom w:val="none" w:sz="0" w:space="0" w:color="auto"/>
            <w:right w:val="none" w:sz="0" w:space="0" w:color="auto"/>
          </w:divBdr>
        </w:div>
        <w:div w:id="848758790">
          <w:marLeft w:val="1166"/>
          <w:marRight w:val="0"/>
          <w:marTop w:val="0"/>
          <w:marBottom w:val="0"/>
          <w:divBdr>
            <w:top w:val="none" w:sz="0" w:space="0" w:color="auto"/>
            <w:left w:val="none" w:sz="0" w:space="0" w:color="auto"/>
            <w:bottom w:val="none" w:sz="0" w:space="0" w:color="auto"/>
            <w:right w:val="none" w:sz="0" w:space="0" w:color="auto"/>
          </w:divBdr>
        </w:div>
        <w:div w:id="817766442">
          <w:marLeft w:val="1166"/>
          <w:marRight w:val="0"/>
          <w:marTop w:val="0"/>
          <w:marBottom w:val="0"/>
          <w:divBdr>
            <w:top w:val="none" w:sz="0" w:space="0" w:color="auto"/>
            <w:left w:val="none" w:sz="0" w:space="0" w:color="auto"/>
            <w:bottom w:val="none" w:sz="0" w:space="0" w:color="auto"/>
            <w:right w:val="none" w:sz="0" w:space="0" w:color="auto"/>
          </w:divBdr>
        </w:div>
        <w:div w:id="781805428">
          <w:marLeft w:val="1166"/>
          <w:marRight w:val="0"/>
          <w:marTop w:val="0"/>
          <w:marBottom w:val="0"/>
          <w:divBdr>
            <w:top w:val="none" w:sz="0" w:space="0" w:color="auto"/>
            <w:left w:val="none" w:sz="0" w:space="0" w:color="auto"/>
            <w:bottom w:val="none" w:sz="0" w:space="0" w:color="auto"/>
            <w:right w:val="none" w:sz="0" w:space="0" w:color="auto"/>
          </w:divBdr>
        </w:div>
        <w:div w:id="81488358">
          <w:marLeft w:val="547"/>
          <w:marRight w:val="0"/>
          <w:marTop w:val="0"/>
          <w:marBottom w:val="0"/>
          <w:divBdr>
            <w:top w:val="none" w:sz="0" w:space="0" w:color="auto"/>
            <w:left w:val="none" w:sz="0" w:space="0" w:color="auto"/>
            <w:bottom w:val="none" w:sz="0" w:space="0" w:color="auto"/>
            <w:right w:val="none" w:sz="0" w:space="0" w:color="auto"/>
          </w:divBdr>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43963151">
      <w:bodyDiv w:val="1"/>
      <w:marLeft w:val="0"/>
      <w:marRight w:val="0"/>
      <w:marTop w:val="0"/>
      <w:marBottom w:val="0"/>
      <w:divBdr>
        <w:top w:val="none" w:sz="0" w:space="0" w:color="auto"/>
        <w:left w:val="none" w:sz="0" w:space="0" w:color="auto"/>
        <w:bottom w:val="none" w:sz="0" w:space="0" w:color="auto"/>
        <w:right w:val="none" w:sz="0" w:space="0" w:color="auto"/>
      </w:divBdr>
      <w:divsChild>
        <w:div w:id="1549414813">
          <w:marLeft w:val="547"/>
          <w:marRight w:val="0"/>
          <w:marTop w:val="0"/>
          <w:marBottom w:val="0"/>
          <w:divBdr>
            <w:top w:val="none" w:sz="0" w:space="0" w:color="auto"/>
            <w:left w:val="none" w:sz="0" w:space="0" w:color="auto"/>
            <w:bottom w:val="none" w:sz="0" w:space="0" w:color="auto"/>
            <w:right w:val="none" w:sz="0" w:space="0" w:color="auto"/>
          </w:divBdr>
        </w:div>
        <w:div w:id="76094088">
          <w:marLeft w:val="1166"/>
          <w:marRight w:val="0"/>
          <w:marTop w:val="0"/>
          <w:marBottom w:val="0"/>
          <w:divBdr>
            <w:top w:val="none" w:sz="0" w:space="0" w:color="auto"/>
            <w:left w:val="none" w:sz="0" w:space="0" w:color="auto"/>
            <w:bottom w:val="none" w:sz="0" w:space="0" w:color="auto"/>
            <w:right w:val="none" w:sz="0" w:space="0" w:color="auto"/>
          </w:divBdr>
        </w:div>
        <w:div w:id="176622435">
          <w:marLeft w:val="1166"/>
          <w:marRight w:val="0"/>
          <w:marTop w:val="0"/>
          <w:marBottom w:val="0"/>
          <w:divBdr>
            <w:top w:val="none" w:sz="0" w:space="0" w:color="auto"/>
            <w:left w:val="none" w:sz="0" w:space="0" w:color="auto"/>
            <w:bottom w:val="none" w:sz="0" w:space="0" w:color="auto"/>
            <w:right w:val="none" w:sz="0" w:space="0" w:color="auto"/>
          </w:divBdr>
        </w:div>
        <w:div w:id="1921209088">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63515223">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24918381">
      <w:bodyDiv w:val="1"/>
      <w:marLeft w:val="0"/>
      <w:marRight w:val="0"/>
      <w:marTop w:val="0"/>
      <w:marBottom w:val="0"/>
      <w:divBdr>
        <w:top w:val="none" w:sz="0" w:space="0" w:color="auto"/>
        <w:left w:val="none" w:sz="0" w:space="0" w:color="auto"/>
        <w:bottom w:val="none" w:sz="0" w:space="0" w:color="auto"/>
        <w:right w:val="none" w:sz="0" w:space="0" w:color="auto"/>
      </w:divBdr>
      <w:divsChild>
        <w:div w:id="302656792">
          <w:marLeft w:val="547"/>
          <w:marRight w:val="0"/>
          <w:marTop w:val="0"/>
          <w:marBottom w:val="0"/>
          <w:divBdr>
            <w:top w:val="none" w:sz="0" w:space="0" w:color="auto"/>
            <w:left w:val="none" w:sz="0" w:space="0" w:color="auto"/>
            <w:bottom w:val="none" w:sz="0" w:space="0" w:color="auto"/>
            <w:right w:val="none" w:sz="0" w:space="0" w:color="auto"/>
          </w:divBdr>
        </w:div>
        <w:div w:id="1284650954">
          <w:marLeft w:val="547"/>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26589745">
      <w:bodyDiv w:val="1"/>
      <w:marLeft w:val="0"/>
      <w:marRight w:val="0"/>
      <w:marTop w:val="0"/>
      <w:marBottom w:val="0"/>
      <w:divBdr>
        <w:top w:val="none" w:sz="0" w:space="0" w:color="auto"/>
        <w:left w:val="none" w:sz="0" w:space="0" w:color="auto"/>
        <w:bottom w:val="none" w:sz="0" w:space="0" w:color="auto"/>
        <w:right w:val="none" w:sz="0" w:space="0" w:color="auto"/>
      </w:divBdr>
      <w:divsChild>
        <w:div w:id="1977637943">
          <w:marLeft w:val="547"/>
          <w:marRight w:val="0"/>
          <w:marTop w:val="0"/>
          <w:marBottom w:val="0"/>
          <w:divBdr>
            <w:top w:val="none" w:sz="0" w:space="0" w:color="auto"/>
            <w:left w:val="none" w:sz="0" w:space="0" w:color="auto"/>
            <w:bottom w:val="none" w:sz="0" w:space="0" w:color="auto"/>
            <w:right w:val="none" w:sz="0" w:space="0" w:color="auto"/>
          </w:divBdr>
        </w:div>
        <w:div w:id="64303616">
          <w:marLeft w:val="1166"/>
          <w:marRight w:val="0"/>
          <w:marTop w:val="0"/>
          <w:marBottom w:val="0"/>
          <w:divBdr>
            <w:top w:val="none" w:sz="0" w:space="0" w:color="auto"/>
            <w:left w:val="none" w:sz="0" w:space="0" w:color="auto"/>
            <w:bottom w:val="none" w:sz="0" w:space="0" w:color="auto"/>
            <w:right w:val="none" w:sz="0" w:space="0" w:color="auto"/>
          </w:divBdr>
        </w:div>
        <w:div w:id="159851122">
          <w:marLeft w:val="547"/>
          <w:marRight w:val="0"/>
          <w:marTop w:val="0"/>
          <w:marBottom w:val="0"/>
          <w:divBdr>
            <w:top w:val="none" w:sz="0" w:space="0" w:color="auto"/>
            <w:left w:val="none" w:sz="0" w:space="0" w:color="auto"/>
            <w:bottom w:val="none" w:sz="0" w:space="0" w:color="auto"/>
            <w:right w:val="none" w:sz="0" w:space="0" w:color="auto"/>
          </w:divBdr>
        </w:div>
        <w:div w:id="1301807495">
          <w:marLeft w:val="547"/>
          <w:marRight w:val="0"/>
          <w:marTop w:val="0"/>
          <w:marBottom w:val="0"/>
          <w:divBdr>
            <w:top w:val="none" w:sz="0" w:space="0" w:color="auto"/>
            <w:left w:val="none" w:sz="0" w:space="0" w:color="auto"/>
            <w:bottom w:val="none" w:sz="0" w:space="0" w:color="auto"/>
            <w:right w:val="none" w:sz="0" w:space="0" w:color="auto"/>
          </w:divBdr>
        </w:div>
        <w:div w:id="317029362">
          <w:marLeft w:val="547"/>
          <w:marRight w:val="0"/>
          <w:marTop w:val="0"/>
          <w:marBottom w:val="0"/>
          <w:divBdr>
            <w:top w:val="none" w:sz="0" w:space="0" w:color="auto"/>
            <w:left w:val="none" w:sz="0" w:space="0" w:color="auto"/>
            <w:bottom w:val="none" w:sz="0" w:space="0" w:color="auto"/>
            <w:right w:val="none" w:sz="0" w:space="0" w:color="auto"/>
          </w:divBdr>
        </w:div>
        <w:div w:id="2013750192">
          <w:marLeft w:val="547"/>
          <w:marRight w:val="0"/>
          <w:marTop w:val="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032391">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947D32E-0E29-40E0-940D-142044E78B5A}"/>
</file>

<file path=docProps/app.xml><?xml version="1.0" encoding="utf-8"?>
<Properties xmlns="http://schemas.openxmlformats.org/officeDocument/2006/extended-properties" xmlns:vt="http://schemas.openxmlformats.org/officeDocument/2006/docPropsVTypes">
  <Template>3GPP contribution.dot</Template>
  <TotalTime>1438</TotalTime>
  <Pages>9</Pages>
  <Words>4370</Words>
  <Characters>22060</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26378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292</cp:revision>
  <cp:lastPrinted>2017-10-24T05:18:00Z</cp:lastPrinted>
  <dcterms:created xsi:type="dcterms:W3CDTF">2021-08-07T05:11:00Z</dcterms:created>
  <dcterms:modified xsi:type="dcterms:W3CDTF">2021-10-02T02:29:00Z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