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88A87" w14:textId="253C7D9C" w:rsidR="003967E2" w:rsidRPr="00596C63" w:rsidRDefault="003967E2" w:rsidP="003967E2">
      <w:pPr>
        <w:tabs>
          <w:tab w:val="center" w:pos="4536"/>
          <w:tab w:val="right" w:pos="7938"/>
          <w:tab w:val="right" w:pos="9639"/>
        </w:tabs>
        <w:spacing w:after="0"/>
        <w:ind w:right="2"/>
        <w:rPr>
          <w:rFonts w:ascii="Arial" w:hAnsi="Arial" w:cs="Arial"/>
          <w:b/>
          <w:bCs/>
          <w:sz w:val="26"/>
          <w:szCs w:val="26"/>
          <w:lang w:eastAsia="zh-TW"/>
        </w:rPr>
      </w:pPr>
      <w:r w:rsidRPr="00596C63">
        <w:rPr>
          <w:rFonts w:ascii="Arial" w:hAnsi="Arial" w:cs="Arial"/>
          <w:b/>
          <w:bCs/>
          <w:sz w:val="26"/>
          <w:szCs w:val="26"/>
        </w:rPr>
        <w:t>3GPP TSG R</w:t>
      </w:r>
      <w:r w:rsidR="00C95076">
        <w:rPr>
          <w:rFonts w:ascii="Arial" w:hAnsi="Arial" w:cs="Arial"/>
          <w:b/>
          <w:bCs/>
          <w:sz w:val="26"/>
          <w:szCs w:val="26"/>
        </w:rPr>
        <w:t>AN WG1 #106</w:t>
      </w:r>
      <w:r w:rsidR="00870049">
        <w:rPr>
          <w:rFonts w:ascii="Arial" w:hAnsi="Arial" w:cs="Arial"/>
          <w:b/>
          <w:bCs/>
          <w:sz w:val="26"/>
          <w:szCs w:val="26"/>
        </w:rPr>
        <w:t>bis</w:t>
      </w:r>
      <w:r w:rsidR="00C95076">
        <w:rPr>
          <w:rFonts w:ascii="Arial" w:hAnsi="Arial" w:cs="Arial"/>
          <w:b/>
          <w:bCs/>
          <w:sz w:val="26"/>
          <w:szCs w:val="26"/>
        </w:rPr>
        <w:t>-e</w:t>
      </w:r>
      <w:r w:rsidR="00C95076">
        <w:rPr>
          <w:rFonts w:ascii="Arial" w:hAnsi="Arial" w:cs="Arial"/>
          <w:b/>
          <w:bCs/>
          <w:sz w:val="26"/>
          <w:szCs w:val="26"/>
        </w:rPr>
        <w:tab/>
      </w:r>
      <w:r w:rsidR="00C95076">
        <w:rPr>
          <w:rFonts w:ascii="Arial" w:hAnsi="Arial" w:cs="Arial"/>
          <w:b/>
          <w:bCs/>
          <w:sz w:val="26"/>
          <w:szCs w:val="26"/>
        </w:rPr>
        <w:tab/>
      </w:r>
      <w:r w:rsidR="00C95076">
        <w:rPr>
          <w:rFonts w:ascii="Arial" w:hAnsi="Arial" w:cs="Arial"/>
          <w:b/>
          <w:bCs/>
          <w:sz w:val="26"/>
          <w:szCs w:val="26"/>
        </w:rPr>
        <w:tab/>
        <w:t xml:space="preserve">          R1-21</w:t>
      </w:r>
      <w:r w:rsidR="00C95076" w:rsidRPr="00C95076">
        <w:rPr>
          <w:rFonts w:ascii="Arial" w:hAnsi="Arial" w:cs="Arial" w:hint="eastAsia"/>
          <w:b/>
          <w:bCs/>
          <w:sz w:val="26"/>
          <w:szCs w:val="26"/>
        </w:rPr>
        <w:t>0</w:t>
      </w:r>
      <w:r w:rsidR="001641A8">
        <w:rPr>
          <w:rFonts w:ascii="Arial" w:hAnsi="Arial" w:cs="Arial"/>
          <w:b/>
          <w:bCs/>
          <w:sz w:val="26"/>
          <w:szCs w:val="26"/>
        </w:rPr>
        <w:t>9545</w:t>
      </w:r>
      <w:bookmarkStart w:id="0" w:name="_GoBack"/>
      <w:bookmarkEnd w:id="0"/>
    </w:p>
    <w:p w14:paraId="4037572D" w14:textId="21C605A8" w:rsidR="003967E2" w:rsidRPr="00596C63" w:rsidRDefault="003967E2" w:rsidP="003967E2">
      <w:pPr>
        <w:tabs>
          <w:tab w:val="center" w:pos="4536"/>
          <w:tab w:val="right" w:pos="9072"/>
        </w:tabs>
        <w:spacing w:after="0"/>
        <w:rPr>
          <w:rFonts w:ascii="Arial" w:eastAsia="MS Mincho" w:hAnsi="Arial" w:cs="Arial"/>
          <w:b/>
          <w:bCs/>
          <w:sz w:val="26"/>
          <w:szCs w:val="26"/>
          <w:lang w:eastAsia="ja-JP"/>
        </w:rPr>
      </w:pPr>
      <w:proofErr w:type="gramStart"/>
      <w:r w:rsidRPr="00596C63">
        <w:rPr>
          <w:rFonts w:ascii="Arial" w:eastAsia="MS Mincho" w:hAnsi="Arial" w:cs="Arial"/>
          <w:b/>
          <w:bCs/>
          <w:sz w:val="26"/>
          <w:szCs w:val="26"/>
          <w:lang w:eastAsia="ja-JP"/>
        </w:rPr>
        <w:t>e-Meeting</w:t>
      </w:r>
      <w:proofErr w:type="gramEnd"/>
      <w:r w:rsidRPr="00596C63">
        <w:rPr>
          <w:rFonts w:ascii="Arial" w:eastAsia="MS Mincho" w:hAnsi="Arial" w:cs="Arial"/>
          <w:b/>
          <w:bCs/>
          <w:sz w:val="26"/>
          <w:szCs w:val="26"/>
          <w:lang w:eastAsia="ja-JP"/>
        </w:rPr>
        <w:t xml:space="preserve">, </w:t>
      </w:r>
      <w:r w:rsidR="00870049">
        <w:rPr>
          <w:rFonts w:ascii="Arial" w:eastAsia="MS Mincho" w:hAnsi="Arial" w:cs="Arial"/>
          <w:b/>
          <w:bCs/>
          <w:sz w:val="26"/>
          <w:szCs w:val="26"/>
          <w:lang w:eastAsia="ja-JP"/>
        </w:rPr>
        <w:t>October</w:t>
      </w:r>
      <w:r w:rsidRPr="00596C63">
        <w:rPr>
          <w:rFonts w:ascii="Arial" w:eastAsia="MS Mincho" w:hAnsi="Arial" w:cs="Arial"/>
          <w:b/>
          <w:bCs/>
          <w:sz w:val="26"/>
          <w:szCs w:val="26"/>
          <w:lang w:eastAsia="ja-JP"/>
        </w:rPr>
        <w:t xml:space="preserve"> 1</w:t>
      </w:r>
      <w:r w:rsidR="00870049">
        <w:rPr>
          <w:rFonts w:ascii="Arial" w:eastAsia="MS Mincho" w:hAnsi="Arial" w:cs="Arial"/>
          <w:b/>
          <w:bCs/>
          <w:sz w:val="26"/>
          <w:szCs w:val="26"/>
          <w:lang w:eastAsia="ja-JP"/>
        </w:rPr>
        <w:t>1</w:t>
      </w:r>
      <w:r w:rsidRPr="00596C63">
        <w:rPr>
          <w:rFonts w:ascii="Arial" w:eastAsia="MS Mincho" w:hAnsi="Arial" w:cs="Arial"/>
          <w:b/>
          <w:bCs/>
          <w:sz w:val="26"/>
          <w:szCs w:val="26"/>
          <w:vertAlign w:val="superscript"/>
          <w:lang w:eastAsia="ja-JP"/>
        </w:rPr>
        <w:t>th</w:t>
      </w:r>
      <w:r w:rsidR="00870049">
        <w:rPr>
          <w:rFonts w:ascii="Arial" w:eastAsia="MS Mincho" w:hAnsi="Arial" w:cs="Arial"/>
          <w:b/>
          <w:bCs/>
          <w:sz w:val="26"/>
          <w:szCs w:val="26"/>
          <w:lang w:eastAsia="ja-JP"/>
        </w:rPr>
        <w:t xml:space="preserve"> – 19</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0E4916F1" w14:textId="77777777" w:rsidR="00EE136B" w:rsidRPr="003967E2" w:rsidRDefault="00EE136B" w:rsidP="006C71C5">
      <w:pPr>
        <w:pStyle w:val="a4"/>
        <w:widowControl w:val="0"/>
        <w:tabs>
          <w:tab w:val="clear" w:pos="4536"/>
          <w:tab w:val="clear" w:pos="9072"/>
        </w:tabs>
        <w:spacing w:after="0" w:line="276" w:lineRule="auto"/>
        <w:ind w:right="-57"/>
        <w:jc w:val="left"/>
        <w:rPr>
          <w:rFonts w:ascii="Arial" w:hAnsi="Arial" w:cs="Arial"/>
          <w:b/>
          <w:bCs/>
          <w:sz w:val="24"/>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6B90D787"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p>
    <w:p w14:paraId="6CA903FA" w14:textId="1A3EDC6C" w:rsidR="0060127D" w:rsidRDefault="006C10DE" w:rsidP="00CD3D86">
      <w:pPr>
        <w:pStyle w:val="af8"/>
        <w:numPr>
          <w:ilvl w:val="0"/>
          <w:numId w:val="10"/>
        </w:numPr>
        <w:spacing w:after="0" w:line="360" w:lineRule="auto"/>
        <w:rPr>
          <w:rFonts w:ascii="Arial" w:hAnsi="Arial" w:cs="Arial"/>
        </w:rPr>
      </w:pPr>
      <w:r w:rsidRPr="006C10DE">
        <w:rPr>
          <w:rFonts w:ascii="Arial" w:hAnsi="Arial" w:cs="Arial"/>
        </w:rPr>
        <w:t>TRP-specific beam failure recovery</w:t>
      </w:r>
    </w:p>
    <w:p w14:paraId="6520C5A8" w14:textId="2B25FBE2" w:rsidR="00B00295" w:rsidRDefault="00B00295" w:rsidP="00CD3D86">
      <w:pPr>
        <w:pStyle w:val="af8"/>
        <w:numPr>
          <w:ilvl w:val="0"/>
          <w:numId w:val="10"/>
        </w:numPr>
        <w:spacing w:after="0" w:line="360" w:lineRule="auto"/>
        <w:rPr>
          <w:rFonts w:ascii="Arial" w:hAnsi="Arial" w:cs="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4D2F6079" w14:textId="13456361" w:rsidR="00006998" w:rsidRPr="00583BAC" w:rsidRDefault="00006998" w:rsidP="00886CEA">
      <w:pPr>
        <w:pStyle w:val="1"/>
        <w:keepNext w:val="0"/>
        <w:widowControl w:val="0"/>
        <w:spacing w:before="480" w:after="120" w:line="360" w:lineRule="auto"/>
        <w:ind w:left="518" w:hanging="518"/>
        <w:jc w:val="left"/>
        <w:rPr>
          <w:sz w:val="28"/>
        </w:rPr>
      </w:pPr>
      <w:r>
        <w:rPr>
          <w:sz w:val="28"/>
        </w:rPr>
        <w:t>Discussion</w:t>
      </w:r>
    </w:p>
    <w:p w14:paraId="1CD66B0F" w14:textId="6E847BDE" w:rsidR="00B00295" w:rsidRPr="00697881" w:rsidRDefault="00697881" w:rsidP="00697881">
      <w:pPr>
        <w:pStyle w:val="2"/>
        <w:rPr>
          <w:rFonts w:ascii="Arial" w:hAnsi="Arial"/>
        </w:rPr>
      </w:pPr>
      <w:r w:rsidRPr="00697881">
        <w:rPr>
          <w:rFonts w:ascii="Arial" w:hAnsi="Arial"/>
        </w:rPr>
        <w:t>TRP-specific beam failure recovery</w:t>
      </w:r>
    </w:p>
    <w:p w14:paraId="74719D93" w14:textId="1FDD5FB9" w:rsidR="009611F9" w:rsidRPr="00DA58E9" w:rsidRDefault="00A22A42" w:rsidP="00886CEA">
      <w:pPr>
        <w:spacing w:before="240" w:line="360"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F96086">
        <w:rPr>
          <w:rFonts w:ascii="Arial" w:hAnsi="Arial" w:cs="Arial"/>
          <w:szCs w:val="20"/>
        </w:rPr>
        <w:t xml:space="preserve"> on</w:t>
      </w:r>
      <w:r w:rsidR="009611F9" w:rsidRPr="00DA58E9">
        <w:rPr>
          <w:rFonts w:ascii="Arial" w:hAnsi="Arial" w:cs="Arial"/>
          <w:szCs w:val="20"/>
        </w:rPr>
        <w:t xml:space="preserve"> </w:t>
      </w:r>
      <w:r w:rsidR="00656B86">
        <w:rPr>
          <w:rFonts w:ascii="Arial" w:hAnsi="Arial" w:cs="Arial"/>
          <w:szCs w:val="20"/>
        </w:rPr>
        <w:t xml:space="preserve">different </w:t>
      </w:r>
      <w:r w:rsidR="009611F9" w:rsidRPr="00DA58E9">
        <w:rPr>
          <w:rFonts w:ascii="Arial" w:hAnsi="Arial" w:cs="Arial"/>
          <w:szCs w:val="20"/>
        </w:rPr>
        <w:t>aspects</w:t>
      </w:r>
      <w:r w:rsidR="006F38B0" w:rsidRPr="00DA58E9">
        <w:rPr>
          <w:rFonts w:ascii="Arial" w:hAnsi="Arial" w:cs="Arial"/>
          <w:szCs w:val="20"/>
        </w:rPr>
        <w:t xml:space="preserve"> </w:t>
      </w:r>
      <w:r w:rsidR="006F38B0" w:rsidRPr="00DA58E9">
        <w:rPr>
          <w:rFonts w:ascii="Arial" w:hAnsi="Arial"/>
        </w:rPr>
        <w:t xml:space="preserve">for </w:t>
      </w:r>
      <w:r w:rsidR="006F38B0" w:rsidRPr="00DA58E9">
        <w:rPr>
          <w:rFonts w:ascii="Arial" w:hAnsi="Arial" w:cs="Arial"/>
          <w:szCs w:val="20"/>
        </w:rPr>
        <w:t>TRP-based BFR</w:t>
      </w:r>
      <w:r w:rsidR="00277352" w:rsidRPr="00DA58E9">
        <w:rPr>
          <w:rFonts w:ascii="Arial" w:hAnsi="Arial" w:cs="Arial"/>
          <w:szCs w:val="20"/>
        </w:rPr>
        <w:t>.</w:t>
      </w:r>
    </w:p>
    <w:p w14:paraId="7565407B" w14:textId="4A4087EC" w:rsidR="00241D00" w:rsidRDefault="009A67CD" w:rsidP="00241D00">
      <w:pPr>
        <w:spacing w:before="240" w:line="360"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28AB3C0E" wp14:editId="097D0E9A">
            <wp:extent cx="3373862" cy="236788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37375" cy="2412462"/>
                    </a:xfrm>
                    <a:prstGeom prst="rect">
                      <a:avLst/>
                    </a:prstGeom>
                  </pic:spPr>
                </pic:pic>
              </a:graphicData>
            </a:graphic>
          </wp:inline>
        </w:drawing>
      </w:r>
    </w:p>
    <w:p w14:paraId="4867B39B" w14:textId="6E078458" w:rsidR="00241D00" w:rsidRDefault="00241D00" w:rsidP="00241D00">
      <w:pPr>
        <w:spacing w:before="240" w:line="360" w:lineRule="auto"/>
        <w:jc w:val="center"/>
        <w:rPr>
          <w:rFonts w:ascii="Arial" w:hAnsi="Arial"/>
          <w:b/>
          <w:color w:val="000000" w:themeColor="text1"/>
          <w:sz w:val="18"/>
          <w:szCs w:val="18"/>
        </w:rPr>
      </w:pPr>
      <w:r w:rsidRPr="007F46C8">
        <w:rPr>
          <w:rFonts w:ascii="Arial" w:hAnsi="Arial"/>
          <w:b/>
          <w:color w:val="000000" w:themeColor="text1"/>
          <w:sz w:val="18"/>
          <w:szCs w:val="18"/>
        </w:rPr>
        <w:t>Figure 1. Configuration</w:t>
      </w:r>
      <w:r w:rsidRPr="007F46C8">
        <w:rPr>
          <w:rFonts w:ascii="Arial" w:hAnsi="Arial" w:hint="eastAsia"/>
          <w:b/>
          <w:color w:val="000000" w:themeColor="text1"/>
          <w:sz w:val="18"/>
          <w:szCs w:val="18"/>
        </w:rPr>
        <w:t xml:space="preserve"> </w:t>
      </w:r>
      <w:r w:rsidRPr="007F46C8">
        <w:rPr>
          <w:rFonts w:ascii="Arial" w:hAnsi="Arial"/>
          <w:b/>
          <w:color w:val="000000" w:themeColor="text1"/>
          <w:sz w:val="18"/>
          <w:szCs w:val="18"/>
        </w:rPr>
        <w:t>of</w:t>
      </w:r>
      <w:r>
        <w:rPr>
          <w:rFonts w:ascii="Arial" w:hAnsi="Arial"/>
          <w:b/>
          <w:color w:val="000000" w:themeColor="text1"/>
          <w:sz w:val="18"/>
          <w:szCs w:val="18"/>
        </w:rPr>
        <w:t xml:space="preserve"> </w:t>
      </w:r>
      <w:r w:rsidRPr="007F46C8">
        <w:rPr>
          <w:rFonts w:ascii="Arial" w:hAnsi="Arial"/>
          <w:b/>
          <w:color w:val="000000" w:themeColor="text1"/>
          <w:sz w:val="18"/>
          <w:szCs w:val="18"/>
        </w:rPr>
        <w:t>TRP-specific BFR</w:t>
      </w:r>
      <w:r>
        <w:rPr>
          <w:rFonts w:ascii="Arial" w:hAnsi="Arial"/>
          <w:b/>
          <w:color w:val="000000" w:themeColor="text1"/>
          <w:sz w:val="18"/>
          <w:szCs w:val="18"/>
        </w:rPr>
        <w:t xml:space="preserve"> in a CC</w:t>
      </w:r>
      <w:r w:rsidR="009A67CD">
        <w:rPr>
          <w:rFonts w:ascii="Arial" w:hAnsi="Arial"/>
          <w:b/>
          <w:color w:val="000000" w:themeColor="text1"/>
          <w:sz w:val="18"/>
          <w:szCs w:val="18"/>
        </w:rPr>
        <w:t xml:space="preserve"> based on current agreements</w:t>
      </w:r>
    </w:p>
    <w:p w14:paraId="0AB19DC1" w14:textId="77777777" w:rsidR="00995294" w:rsidRDefault="00995294" w:rsidP="00405F7C">
      <w:pPr>
        <w:spacing w:line="360" w:lineRule="auto"/>
        <w:jc w:val="center"/>
        <w:rPr>
          <w:rFonts w:ascii="Arial" w:hAnsi="Arial"/>
          <w:b/>
          <w:color w:val="000000" w:themeColor="text1"/>
          <w:sz w:val="18"/>
          <w:szCs w:val="18"/>
        </w:rPr>
      </w:pPr>
    </w:p>
    <w:p w14:paraId="2A5FC8EE" w14:textId="6FBA150E" w:rsidR="00995294" w:rsidRDefault="00995294" w:rsidP="00886CEA">
      <w:pPr>
        <w:spacing w:before="240" w:line="360" w:lineRule="auto"/>
        <w:rPr>
          <w:rFonts w:ascii="Arial" w:hAnsi="Arial" w:cs="Arial"/>
          <w:b/>
          <w:szCs w:val="20"/>
        </w:rPr>
      </w:pPr>
      <w:r>
        <w:rPr>
          <w:rFonts w:ascii="Arial" w:hAnsi="Arial" w:cs="Arial"/>
          <w:b/>
          <w:szCs w:val="20"/>
        </w:rPr>
        <w:t xml:space="preserve">Issue </w:t>
      </w:r>
      <w:r w:rsidRPr="003B3352">
        <w:rPr>
          <w:rFonts w:ascii="Arial" w:hAnsi="Arial" w:cs="Arial" w:hint="eastAsia"/>
          <w:b/>
          <w:szCs w:val="20"/>
        </w:rPr>
        <w:t>1</w:t>
      </w:r>
      <w:r w:rsidRPr="00845E78">
        <w:rPr>
          <w:rFonts w:ascii="Arial" w:hAnsi="Arial" w:cs="Arial"/>
          <w:b/>
          <w:szCs w:val="20"/>
        </w:rPr>
        <w:t xml:space="preserve">: </w:t>
      </w:r>
      <w:r w:rsidRPr="00995294">
        <w:rPr>
          <w:rFonts w:ascii="Arial" w:hAnsi="Arial" w:cs="Arial"/>
          <w:b/>
          <w:szCs w:val="20"/>
        </w:rPr>
        <w:t>PUCCH-SR resource selection</w:t>
      </w:r>
    </w:p>
    <w:p w14:paraId="760A287D" w14:textId="21AD0D3D" w:rsidR="00995294" w:rsidRPr="00995294" w:rsidRDefault="00995294" w:rsidP="00995294">
      <w:pPr>
        <w:spacing w:before="240" w:line="360" w:lineRule="auto"/>
        <w:rPr>
          <w:rFonts w:ascii="Arial" w:hAnsi="Arial"/>
          <w:color w:val="000000" w:themeColor="text1"/>
        </w:rPr>
      </w:pPr>
      <w:r>
        <w:rPr>
          <w:rFonts w:ascii="Arial" w:hAnsi="Arial"/>
          <w:color w:val="000000" w:themeColor="text1"/>
        </w:rPr>
        <w:t>I</w:t>
      </w:r>
      <w:r w:rsidRPr="00C136C5">
        <w:rPr>
          <w:rFonts w:ascii="Arial" w:hAnsi="Arial"/>
          <w:color w:val="000000" w:themeColor="text1"/>
        </w:rPr>
        <w:t>n RAN1#104e, RAN1 agreed up two PUCCH-SR resources in a cell group can be provided for LRR. The two dedicated PUCCH-SR resources may be configured with spatial relations to transmit LRR to two TRPs</w:t>
      </w:r>
      <w:r>
        <w:rPr>
          <w:rFonts w:ascii="Arial" w:hAnsi="Arial"/>
          <w:color w:val="000000" w:themeColor="text1"/>
        </w:rPr>
        <w:t xml:space="preserve"> in a PUCCH cell</w:t>
      </w:r>
      <w:r w:rsidRPr="00C136C5">
        <w:rPr>
          <w:rFonts w:ascii="Arial" w:hAnsi="Arial"/>
          <w:color w:val="000000" w:themeColor="text1"/>
        </w:rPr>
        <w:t xml:space="preserve"> separately.</w:t>
      </w:r>
      <w:r w:rsidRPr="00C136C5">
        <w:rPr>
          <w:rFonts w:ascii="Arial" w:hAnsi="Arial" w:hint="eastAsia"/>
          <w:color w:val="000000" w:themeColor="text1"/>
        </w:rPr>
        <w:t xml:space="preserve"> </w:t>
      </w:r>
      <w:r w:rsidRPr="00C136C5">
        <w:rPr>
          <w:rFonts w:ascii="Arial" w:hAnsi="Arial"/>
          <w:color w:val="000000" w:themeColor="text1"/>
        </w:rPr>
        <w:t xml:space="preserve">However, this can be up to NW </w:t>
      </w:r>
      <w:r w:rsidRPr="00C136C5">
        <w:rPr>
          <w:rFonts w:ascii="Arial" w:hAnsi="Arial" w:hint="eastAsia"/>
          <w:color w:val="000000" w:themeColor="text1"/>
        </w:rPr>
        <w:t>implementation</w:t>
      </w:r>
      <w:r w:rsidRPr="00C136C5">
        <w:rPr>
          <w:rFonts w:ascii="Arial" w:hAnsi="Arial"/>
          <w:color w:val="000000" w:themeColor="text1"/>
        </w:rPr>
        <w:t>.</w:t>
      </w:r>
      <w:r>
        <w:rPr>
          <w:rFonts w:ascii="Arial" w:hAnsi="Arial"/>
          <w:color w:val="000000" w:themeColor="text1"/>
        </w:rPr>
        <w:t xml:space="preserve"> </w:t>
      </w:r>
      <w:r w:rsidRPr="00995294">
        <w:rPr>
          <w:rFonts w:ascii="Arial" w:hAnsi="Arial"/>
          <w:color w:val="000000" w:themeColor="text1"/>
        </w:rPr>
        <w:t xml:space="preserve">An offline email discussion </w:t>
      </w:r>
      <w:r w:rsidR="002463AA">
        <w:rPr>
          <w:rFonts w:ascii="Arial" w:hAnsi="Arial"/>
          <w:color w:val="000000" w:themeColor="text1"/>
        </w:rPr>
        <w:t xml:space="preserve">was conducted as follows, </w:t>
      </w:r>
      <w:r w:rsidRPr="00995294">
        <w:rPr>
          <w:rFonts w:ascii="Arial" w:hAnsi="Arial"/>
          <w:color w:val="000000" w:themeColor="text1"/>
        </w:rPr>
        <w:t xml:space="preserve">where another two alternatives were discussed. </w:t>
      </w:r>
    </w:p>
    <w:tbl>
      <w:tblPr>
        <w:tblStyle w:val="af2"/>
        <w:tblW w:w="0" w:type="auto"/>
        <w:tblInd w:w="-5" w:type="dxa"/>
        <w:tblLook w:val="04A0" w:firstRow="1" w:lastRow="0" w:firstColumn="1" w:lastColumn="0" w:noHBand="0" w:noVBand="1"/>
      </w:tblPr>
      <w:tblGrid>
        <w:gridCol w:w="10065"/>
      </w:tblGrid>
      <w:tr w:rsidR="00995294" w:rsidRPr="002463AA" w14:paraId="5C6218E0" w14:textId="77777777" w:rsidTr="002463AA">
        <w:trPr>
          <w:trHeight w:val="1589"/>
        </w:trPr>
        <w:tc>
          <w:tcPr>
            <w:tcW w:w="10065" w:type="dxa"/>
          </w:tcPr>
          <w:p w14:paraId="7EC0306D" w14:textId="77777777" w:rsidR="00995294" w:rsidRPr="002463AA" w:rsidRDefault="00995294" w:rsidP="0060305B">
            <w:pPr>
              <w:rPr>
                <w:rFonts w:ascii="Arial" w:hAnsi="Arial" w:cs="Arial"/>
                <w:bCs/>
                <w:i/>
                <w:color w:val="000000" w:themeColor="text1"/>
                <w:sz w:val="18"/>
                <w:szCs w:val="18"/>
                <w:u w:val="single"/>
              </w:rPr>
            </w:pPr>
            <w:r w:rsidRPr="002463AA">
              <w:rPr>
                <w:rFonts w:ascii="Arial" w:hAnsi="Arial" w:cs="Arial"/>
                <w:bCs/>
                <w:i/>
                <w:color w:val="000000" w:themeColor="text1"/>
                <w:sz w:val="18"/>
                <w:szCs w:val="18"/>
                <w:u w:val="single"/>
              </w:rPr>
              <w:lastRenderedPageBreak/>
              <w:t xml:space="preserve">Offline Proposal1 in email </w:t>
            </w:r>
          </w:p>
          <w:p w14:paraId="2E0ED0E4" w14:textId="77777777" w:rsidR="00995294" w:rsidRPr="002463AA" w:rsidRDefault="00995294" w:rsidP="002463AA">
            <w:pPr>
              <w:pStyle w:val="af8"/>
              <w:numPr>
                <w:ilvl w:val="0"/>
                <w:numId w:val="41"/>
              </w:numPr>
              <w:spacing w:after="0"/>
              <w:jc w:val="left"/>
              <w:rPr>
                <w:rFonts w:ascii="Arial" w:hAnsi="Arial" w:cs="Arial"/>
                <w:i/>
                <w:color w:val="000000" w:themeColor="text1"/>
                <w:sz w:val="18"/>
                <w:szCs w:val="18"/>
              </w:rPr>
            </w:pPr>
            <w:r w:rsidRPr="002463AA">
              <w:rPr>
                <w:rFonts w:ascii="Arial" w:hAnsi="Arial" w:cs="Arial"/>
                <w:i/>
                <w:color w:val="000000" w:themeColor="text1"/>
                <w:sz w:val="18"/>
                <w:szCs w:val="18"/>
              </w:rPr>
              <w:t xml:space="preserve">For PUCCH-SR resource selection for TRP-specific BFR, </w:t>
            </w:r>
          </w:p>
          <w:p w14:paraId="09708815" w14:textId="77777777" w:rsidR="00995294" w:rsidRPr="002463AA" w:rsidRDefault="00995294" w:rsidP="002463AA">
            <w:pPr>
              <w:pStyle w:val="af8"/>
              <w:numPr>
                <w:ilvl w:val="0"/>
                <w:numId w:val="41"/>
              </w:numPr>
              <w:rPr>
                <w:rFonts w:ascii="Arial" w:hAnsi="Arial" w:cs="Arial"/>
                <w:i/>
                <w:color w:val="000000" w:themeColor="text1"/>
                <w:sz w:val="18"/>
                <w:szCs w:val="18"/>
              </w:rPr>
            </w:pPr>
            <w:r w:rsidRPr="002463AA">
              <w:rPr>
                <w:rFonts w:ascii="Arial" w:hAnsi="Arial" w:cs="Arial"/>
                <w:i/>
                <w:color w:val="000000" w:themeColor="text1"/>
                <w:sz w:val="18"/>
                <w:szCs w:val="18"/>
              </w:rPr>
              <w:t xml:space="preserve">Support to configure an association between a TRP (e.g., BFD-RS set) on </w:t>
            </w:r>
            <w:proofErr w:type="spellStart"/>
            <w:r w:rsidRPr="002463AA">
              <w:rPr>
                <w:rFonts w:ascii="Arial" w:hAnsi="Arial" w:cs="Arial"/>
                <w:i/>
                <w:color w:val="000000" w:themeColor="text1"/>
                <w:sz w:val="18"/>
                <w:szCs w:val="18"/>
              </w:rPr>
              <w:t>SpCell</w:t>
            </w:r>
            <w:proofErr w:type="spellEnd"/>
            <w:r w:rsidRPr="002463AA">
              <w:rPr>
                <w:rFonts w:ascii="Arial" w:hAnsi="Arial" w:cs="Arial"/>
                <w:i/>
                <w:color w:val="000000" w:themeColor="text1"/>
                <w:sz w:val="18"/>
                <w:szCs w:val="18"/>
              </w:rPr>
              <w:t xml:space="preserve"> and a PUCCH-SR resource on </w:t>
            </w:r>
            <w:proofErr w:type="spellStart"/>
            <w:r w:rsidRPr="002463AA">
              <w:rPr>
                <w:rFonts w:ascii="Arial" w:hAnsi="Arial" w:cs="Arial"/>
                <w:i/>
                <w:color w:val="000000" w:themeColor="text1"/>
                <w:sz w:val="18"/>
                <w:szCs w:val="18"/>
              </w:rPr>
              <w:t>SpCell</w:t>
            </w:r>
            <w:proofErr w:type="spellEnd"/>
            <w:r w:rsidRPr="002463AA">
              <w:rPr>
                <w:rFonts w:ascii="Arial" w:hAnsi="Arial" w:cs="Arial"/>
                <w:i/>
                <w:color w:val="000000" w:themeColor="text1"/>
                <w:sz w:val="18"/>
                <w:szCs w:val="18"/>
              </w:rPr>
              <w:t>.</w:t>
            </w:r>
          </w:p>
          <w:p w14:paraId="3D214B85" w14:textId="261B0C6E" w:rsidR="00995294" w:rsidRPr="002463AA" w:rsidRDefault="002463AA" w:rsidP="0060305B">
            <w:pPr>
              <w:rPr>
                <w:rFonts w:ascii="Arial" w:hAnsi="Arial" w:cs="Arial"/>
                <w:i/>
                <w:color w:val="000000" w:themeColor="text1"/>
                <w:sz w:val="18"/>
                <w:szCs w:val="18"/>
              </w:rPr>
            </w:pPr>
            <w:r w:rsidRPr="002463AA">
              <w:rPr>
                <w:rFonts w:ascii="Arial" w:hAnsi="Arial" w:cs="Arial"/>
                <w:bCs/>
                <w:i/>
                <w:color w:val="000000" w:themeColor="text1"/>
                <w:sz w:val="18"/>
                <w:szCs w:val="18"/>
                <w:u w:val="single"/>
              </w:rPr>
              <w:t>Offline</w:t>
            </w:r>
            <w:r w:rsidR="00995294" w:rsidRPr="002463AA">
              <w:rPr>
                <w:rFonts w:ascii="Arial" w:hAnsi="Arial" w:cs="Arial"/>
                <w:bCs/>
                <w:i/>
                <w:color w:val="000000" w:themeColor="text1"/>
                <w:sz w:val="18"/>
                <w:szCs w:val="18"/>
                <w:u w:val="single"/>
              </w:rPr>
              <w:t xml:space="preserve"> Proposal2 in email </w:t>
            </w:r>
          </w:p>
          <w:p w14:paraId="415B0881" w14:textId="77777777" w:rsidR="00995294" w:rsidRPr="002463AA" w:rsidRDefault="00995294" w:rsidP="002463AA">
            <w:pPr>
              <w:pStyle w:val="af8"/>
              <w:numPr>
                <w:ilvl w:val="0"/>
                <w:numId w:val="43"/>
              </w:numPr>
              <w:spacing w:after="0"/>
              <w:rPr>
                <w:rFonts w:ascii="Arial" w:hAnsi="Arial" w:cs="Arial"/>
                <w:color w:val="7030A0"/>
                <w:sz w:val="24"/>
              </w:rPr>
            </w:pPr>
            <w:r w:rsidRPr="002463AA">
              <w:rPr>
                <w:rFonts w:ascii="Arial" w:hAnsi="Arial" w:cs="Arial"/>
                <w:i/>
                <w:color w:val="000000" w:themeColor="text1"/>
                <w:sz w:val="18"/>
                <w:szCs w:val="18"/>
              </w:rPr>
              <w:t xml:space="preserve">When 2 PUCCH-SR resources are configured on </w:t>
            </w:r>
            <w:proofErr w:type="spellStart"/>
            <w:r w:rsidRPr="002463AA">
              <w:rPr>
                <w:rFonts w:ascii="Arial" w:hAnsi="Arial" w:cs="Arial"/>
                <w:i/>
                <w:color w:val="000000" w:themeColor="text1"/>
                <w:sz w:val="18"/>
                <w:szCs w:val="18"/>
              </w:rPr>
              <w:t>SpCell</w:t>
            </w:r>
            <w:proofErr w:type="spellEnd"/>
            <w:r w:rsidRPr="002463AA">
              <w:rPr>
                <w:rFonts w:ascii="Arial" w:hAnsi="Arial" w:cs="Arial"/>
                <w:i/>
                <w:color w:val="000000" w:themeColor="text1"/>
                <w:sz w:val="18"/>
                <w:szCs w:val="18"/>
              </w:rPr>
              <w:t>, if SR for BFR is triggered (e.g., by any TRP/cell failure in the cell group), the two PUCCH-SR resources are transmitted</w:t>
            </w:r>
            <w:r w:rsidRPr="002463AA">
              <w:rPr>
                <w:rFonts w:ascii="Arial" w:hAnsi="Arial" w:cs="Arial"/>
                <w:i/>
                <w:sz w:val="18"/>
                <w:szCs w:val="18"/>
              </w:rPr>
              <w:t>.</w:t>
            </w:r>
          </w:p>
        </w:tc>
      </w:tr>
    </w:tbl>
    <w:p w14:paraId="27AD5B3F" w14:textId="37EA37AD" w:rsidR="00995294" w:rsidRDefault="00995294" w:rsidP="00995294">
      <w:pPr>
        <w:spacing w:before="240" w:line="360" w:lineRule="auto"/>
        <w:rPr>
          <w:rFonts w:ascii="Arial" w:hAnsi="Arial"/>
          <w:color w:val="000000" w:themeColor="text1"/>
        </w:rPr>
      </w:pPr>
      <w:r w:rsidRPr="006C454D">
        <w:rPr>
          <w:rFonts w:ascii="Arial" w:hAnsi="Arial"/>
          <w:color w:val="000000" w:themeColor="text1"/>
        </w:rPr>
        <w:t xml:space="preserve">In our view, there should be a </w:t>
      </w:r>
      <w:r>
        <w:rPr>
          <w:rFonts w:ascii="Arial" w:hAnsi="Arial"/>
          <w:color w:val="000000" w:themeColor="text1"/>
        </w:rPr>
        <w:t>selection</w:t>
      </w:r>
      <w:r w:rsidRPr="006C454D">
        <w:rPr>
          <w:rFonts w:ascii="Arial" w:hAnsi="Arial"/>
          <w:color w:val="000000" w:themeColor="text1"/>
        </w:rPr>
        <w:t xml:space="preserve"> rule to select one of the configured </w:t>
      </w:r>
      <w:r w:rsidRPr="00C136C5">
        <w:rPr>
          <w:rFonts w:ascii="Arial" w:hAnsi="Arial"/>
          <w:color w:val="000000" w:themeColor="text1"/>
        </w:rPr>
        <w:t>PUCCH-SR resources</w:t>
      </w:r>
      <w:r>
        <w:rPr>
          <w:rFonts w:ascii="Arial" w:hAnsi="Arial"/>
          <w:color w:val="000000" w:themeColor="text1"/>
        </w:rPr>
        <w:t xml:space="preserve">. Otherwise, NW cannot properly configure spatial relation for each </w:t>
      </w:r>
      <w:r w:rsidRPr="00C136C5">
        <w:rPr>
          <w:rFonts w:ascii="Arial" w:hAnsi="Arial"/>
          <w:color w:val="000000" w:themeColor="text1"/>
        </w:rPr>
        <w:t>PUCCH-SR resource</w:t>
      </w:r>
      <w:r>
        <w:rPr>
          <w:rFonts w:ascii="Arial" w:hAnsi="Arial"/>
          <w:color w:val="000000" w:themeColor="text1"/>
        </w:rPr>
        <w:t xml:space="preserve">. </w:t>
      </w:r>
    </w:p>
    <w:p w14:paraId="409259BA" w14:textId="6509B96D" w:rsidR="00995294" w:rsidRDefault="00995294" w:rsidP="002463AA">
      <w:pPr>
        <w:pStyle w:val="af8"/>
        <w:snapToGrid w:val="0"/>
        <w:spacing w:before="240"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Pr="00995294">
        <w:rPr>
          <w:rFonts w:ascii="Arial" w:hAnsi="Arial" w:cs="Arial" w:hint="eastAsia"/>
          <w:b/>
          <w:bCs/>
          <w:color w:val="000000" w:themeColor="text1"/>
          <w:lang w:val="en-US" w:eastAsia="x-none"/>
        </w:rPr>
        <w:t>1</w:t>
      </w:r>
      <w:r>
        <w:rPr>
          <w:rFonts w:ascii="Arial" w:hAnsi="Arial" w:cs="Arial"/>
          <w:b/>
          <w:bCs/>
          <w:color w:val="000000" w:themeColor="text1"/>
          <w:lang w:val="en-US" w:eastAsia="x-none"/>
        </w:rPr>
        <w:t xml:space="preserve">: </w:t>
      </w:r>
      <w:r w:rsidRPr="002C5048">
        <w:rPr>
          <w:rFonts w:ascii="Arial" w:hAnsi="Arial" w:cs="Arial"/>
          <w:b/>
          <w:bCs/>
          <w:color w:val="000000" w:themeColor="text1"/>
          <w:lang w:val="en-US" w:eastAsia="x-none"/>
        </w:rPr>
        <w:t xml:space="preserve">Support 1-to-1 association between </w:t>
      </w:r>
      <w:r>
        <w:rPr>
          <w:rFonts w:ascii="Arial" w:hAnsi="Arial" w:cs="Arial"/>
          <w:b/>
          <w:bCs/>
          <w:color w:val="000000" w:themeColor="text1"/>
          <w:lang w:val="en-US" w:eastAsia="x-none"/>
        </w:rPr>
        <w:t>a</w:t>
      </w:r>
      <w:r w:rsidRPr="002C5048">
        <w:rPr>
          <w:rFonts w:ascii="Arial" w:hAnsi="Arial" w:cs="Arial"/>
          <w:b/>
          <w:bCs/>
          <w:color w:val="000000" w:themeColor="text1"/>
          <w:lang w:val="en-US" w:eastAsia="x-none"/>
        </w:rPr>
        <w:t xml:space="preserve"> BFD-RS set and a</w:t>
      </w:r>
      <w:r>
        <w:rPr>
          <w:rFonts w:ascii="Arial" w:hAnsi="Arial" w:cs="Arial"/>
          <w:b/>
          <w:bCs/>
          <w:color w:val="000000" w:themeColor="text1"/>
          <w:lang w:val="en-US" w:eastAsia="x-none"/>
        </w:rPr>
        <w:t xml:space="preserve"> </w:t>
      </w:r>
      <w:r w:rsidRPr="002C5048">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on </w:t>
      </w:r>
      <w:proofErr w:type="spellStart"/>
      <w:r>
        <w:rPr>
          <w:rFonts w:ascii="Arial" w:hAnsi="Arial" w:cs="Arial"/>
          <w:b/>
          <w:bCs/>
          <w:color w:val="000000" w:themeColor="text1"/>
          <w:lang w:val="en-US" w:eastAsia="x-none"/>
        </w:rPr>
        <w:t>SpCell</w:t>
      </w:r>
      <w:proofErr w:type="spellEnd"/>
    </w:p>
    <w:p w14:paraId="360AB843" w14:textId="77777777" w:rsidR="00CF5C54" w:rsidRDefault="00CF5C54" w:rsidP="00886CEA">
      <w:pPr>
        <w:spacing w:line="360" w:lineRule="auto"/>
        <w:rPr>
          <w:rFonts w:ascii="Arial" w:hAnsi="Arial"/>
        </w:rPr>
      </w:pPr>
    </w:p>
    <w:p w14:paraId="41D3F865" w14:textId="18C6B440" w:rsidR="00987439" w:rsidRPr="0080515D" w:rsidRDefault="00987439" w:rsidP="00886CEA">
      <w:pPr>
        <w:spacing w:before="240" w:line="360" w:lineRule="auto"/>
        <w:jc w:val="left"/>
        <w:rPr>
          <w:rFonts w:ascii="Arial" w:hAnsi="Arial"/>
          <w:color w:val="000000" w:themeColor="text1"/>
        </w:rPr>
      </w:pPr>
      <w:r w:rsidRPr="0080515D">
        <w:rPr>
          <w:rFonts w:ascii="Arial" w:hAnsi="Arial" w:cs="Arial"/>
          <w:b/>
          <w:color w:val="000000" w:themeColor="text1"/>
          <w:szCs w:val="20"/>
        </w:rPr>
        <w:t xml:space="preserve">Issue </w:t>
      </w:r>
      <w:r w:rsidR="002463AA">
        <w:rPr>
          <w:rFonts w:ascii="Arial" w:hAnsi="Arial" w:cs="Arial"/>
          <w:b/>
          <w:color w:val="000000" w:themeColor="text1"/>
          <w:szCs w:val="20"/>
        </w:rPr>
        <w:t>2</w:t>
      </w:r>
      <w:r w:rsidRPr="0080515D">
        <w:rPr>
          <w:rFonts w:ascii="Arial" w:hAnsi="Arial" w:cs="Arial"/>
          <w:b/>
          <w:color w:val="000000" w:themeColor="text1"/>
          <w:szCs w:val="20"/>
        </w:rPr>
        <w:t>: UE behaviour after receiving NW response</w:t>
      </w:r>
    </w:p>
    <w:p w14:paraId="0065CC58" w14:textId="5BB60322" w:rsidR="008C443F" w:rsidRPr="0080515D" w:rsidRDefault="002463AA" w:rsidP="008C443F">
      <w:pPr>
        <w:spacing w:before="240" w:line="360" w:lineRule="auto"/>
        <w:rPr>
          <w:rFonts w:ascii="Arial" w:hAnsi="Arial"/>
          <w:color w:val="000000" w:themeColor="text1"/>
        </w:rPr>
      </w:pPr>
      <w:r>
        <w:rPr>
          <w:rFonts w:ascii="Arial" w:hAnsi="Arial"/>
          <w:color w:val="000000" w:themeColor="text1"/>
        </w:rPr>
        <w:t>In RAN1#106</w:t>
      </w:r>
      <w:r w:rsidR="001E2C5E" w:rsidRPr="0080515D">
        <w:rPr>
          <w:rFonts w:ascii="Arial" w:hAnsi="Arial"/>
          <w:color w:val="000000" w:themeColor="text1"/>
        </w:rPr>
        <w:t>,</w:t>
      </w:r>
      <w:r w:rsidRPr="002463AA">
        <w:rPr>
          <w:rFonts w:ascii="Arial" w:hAnsi="Arial"/>
          <w:color w:val="000000" w:themeColor="text1"/>
        </w:rPr>
        <w:t xml:space="preserve"> the following UE behaviour</w:t>
      </w:r>
      <w:r>
        <w:rPr>
          <w:rFonts w:ascii="Arial" w:hAnsi="Arial"/>
          <w:color w:val="000000" w:themeColor="text1"/>
        </w:rPr>
        <w:t xml:space="preserve"> after</w:t>
      </w:r>
      <w:r w:rsidRPr="002463AA">
        <w:rPr>
          <w:rFonts w:ascii="Arial" w:hAnsi="Arial"/>
          <w:color w:val="000000" w:themeColor="text1"/>
        </w:rPr>
        <w:t xml:space="preserve"> receiving NW response</w:t>
      </w:r>
      <w:r>
        <w:rPr>
          <w:rFonts w:ascii="Arial" w:hAnsi="Arial"/>
          <w:color w:val="000000" w:themeColor="text1"/>
        </w:rPr>
        <w:t xml:space="preserve"> was agreed:</w:t>
      </w:r>
    </w:p>
    <w:tbl>
      <w:tblPr>
        <w:tblStyle w:val="af2"/>
        <w:tblW w:w="0" w:type="auto"/>
        <w:tblLook w:val="04A0" w:firstRow="1" w:lastRow="0" w:firstColumn="1" w:lastColumn="0" w:noHBand="0" w:noVBand="1"/>
      </w:tblPr>
      <w:tblGrid>
        <w:gridCol w:w="10085"/>
      </w:tblGrid>
      <w:tr w:rsidR="00EE2227" w:rsidRPr="00EE2227" w14:paraId="44DD8D88" w14:textId="77777777" w:rsidTr="00B00B8F">
        <w:trPr>
          <w:trHeight w:val="2368"/>
        </w:trPr>
        <w:tc>
          <w:tcPr>
            <w:tcW w:w="10085" w:type="dxa"/>
            <w:tcBorders>
              <w:top w:val="single" w:sz="4" w:space="0" w:color="auto"/>
              <w:left w:val="single" w:sz="4" w:space="0" w:color="auto"/>
              <w:bottom w:val="single" w:sz="4" w:space="0" w:color="auto"/>
              <w:right w:val="single" w:sz="4" w:space="0" w:color="auto"/>
            </w:tcBorders>
            <w:hideMark/>
          </w:tcPr>
          <w:p w14:paraId="0665788E" w14:textId="77777777" w:rsidR="00EE2227" w:rsidRPr="00EE2227" w:rsidRDefault="00EE2227" w:rsidP="00B00B8F">
            <w:pPr>
              <w:spacing w:after="0"/>
              <w:rPr>
                <w:rFonts w:ascii="Calibri" w:hAnsi="Calibri" w:cs="Calibri"/>
                <w:b/>
                <w:bCs/>
                <w:szCs w:val="20"/>
                <w:highlight w:val="green"/>
                <w:lang w:eastAsia="x-none"/>
              </w:rPr>
            </w:pPr>
            <w:r w:rsidRPr="00EE2227">
              <w:rPr>
                <w:rFonts w:ascii="Calibri" w:hAnsi="Calibri" w:cs="Calibri"/>
                <w:b/>
                <w:bCs/>
                <w:szCs w:val="20"/>
                <w:highlight w:val="green"/>
                <w:lang w:eastAsia="x-none"/>
              </w:rPr>
              <w:t>Agreement from RAN1#106</w:t>
            </w:r>
          </w:p>
          <w:p w14:paraId="6E684758" w14:textId="77777777" w:rsidR="00EE2227" w:rsidRPr="00EE2227" w:rsidRDefault="00EE2227" w:rsidP="00EE2227">
            <w:pPr>
              <w:pStyle w:val="0Maintext"/>
              <w:numPr>
                <w:ilvl w:val="0"/>
                <w:numId w:val="36"/>
              </w:numPr>
              <w:rPr>
                <w:rFonts w:ascii="Calibri" w:hAnsi="Calibri" w:cs="Calibri"/>
              </w:rPr>
            </w:pPr>
            <w:r w:rsidRPr="00EE2227">
              <w:rPr>
                <w:rFonts w:ascii="Calibri" w:hAnsi="Calibri" w:cs="Calibri"/>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185EA17" w14:textId="77777777" w:rsidR="00EE2227" w:rsidRPr="006A727F" w:rsidRDefault="00EE2227" w:rsidP="00EE2227">
            <w:pPr>
              <w:pStyle w:val="0Maintext"/>
              <w:numPr>
                <w:ilvl w:val="1"/>
                <w:numId w:val="36"/>
              </w:numPr>
              <w:rPr>
                <w:rFonts w:ascii="Calibri" w:hAnsi="Calibri" w:cs="Calibri"/>
                <w:highlight w:val="yellow"/>
              </w:rPr>
            </w:pPr>
            <w:r w:rsidRPr="006A727F">
              <w:rPr>
                <w:rFonts w:ascii="Calibri" w:hAnsi="Calibri" w:cs="Calibri"/>
                <w:highlight w:val="yellow"/>
              </w:rPr>
              <w:t>FFS: How to associate CORESET(s) with failed BFD-RS set</w:t>
            </w:r>
          </w:p>
          <w:p w14:paraId="79723637" w14:textId="77777777" w:rsidR="00EE2227" w:rsidRPr="006A727F" w:rsidRDefault="00EE2227" w:rsidP="00EE2227">
            <w:pPr>
              <w:pStyle w:val="0Maintext"/>
              <w:numPr>
                <w:ilvl w:val="1"/>
                <w:numId w:val="36"/>
              </w:numPr>
              <w:rPr>
                <w:rFonts w:ascii="Calibri" w:hAnsi="Calibri" w:cs="Calibri"/>
                <w:highlight w:val="yellow"/>
              </w:rPr>
            </w:pPr>
            <w:r w:rsidRPr="006A727F">
              <w:rPr>
                <w:rFonts w:ascii="Calibri" w:hAnsi="Calibri" w:cs="Calibri"/>
                <w:highlight w:val="yellow"/>
              </w:rPr>
              <w:t>FFS: SCS configuration of 28 symbols</w:t>
            </w:r>
          </w:p>
          <w:p w14:paraId="2D96CF39" w14:textId="77777777" w:rsidR="00EE2227" w:rsidRPr="006A727F" w:rsidRDefault="00EE2227" w:rsidP="00EE2227">
            <w:pPr>
              <w:pStyle w:val="0Maintext"/>
              <w:numPr>
                <w:ilvl w:val="0"/>
                <w:numId w:val="36"/>
              </w:numPr>
              <w:rPr>
                <w:rFonts w:ascii="Calibri" w:hAnsi="Calibri" w:cs="Calibri"/>
                <w:highlight w:val="yellow"/>
              </w:rPr>
            </w:pPr>
            <w:r w:rsidRPr="006A727F">
              <w:rPr>
                <w:rFonts w:ascii="Calibri" w:hAnsi="Calibri" w:cs="Calibri"/>
                <w:highlight w:val="yellow"/>
              </w:rPr>
              <w:t xml:space="preserve">FFS: Update of QCL assumption for other DL channels/RSs, UL spatial filter/power control assumption for PUCCH, and other UL channels/RSs </w:t>
            </w:r>
          </w:p>
          <w:p w14:paraId="0D987F46" w14:textId="77777777" w:rsidR="00EE2227" w:rsidRPr="00EE2227" w:rsidRDefault="00EE2227" w:rsidP="00EE2227">
            <w:pPr>
              <w:pStyle w:val="0Maintext"/>
              <w:numPr>
                <w:ilvl w:val="0"/>
                <w:numId w:val="36"/>
              </w:numPr>
              <w:rPr>
                <w:rFonts w:ascii="Calibri" w:hAnsi="Calibri" w:cs="Calibri"/>
              </w:rPr>
            </w:pPr>
            <w:r w:rsidRPr="00EE2227">
              <w:rPr>
                <w:rFonts w:ascii="Calibri" w:hAnsi="Calibri" w:cs="Calibri"/>
              </w:rPr>
              <w:t xml:space="preserve">FFS: the case of CORESETs with 2 activated TCI states per CORESET. </w:t>
            </w:r>
          </w:p>
          <w:p w14:paraId="2E57516F" w14:textId="77777777" w:rsidR="00EE2227" w:rsidRPr="00EE2227" w:rsidRDefault="00EE2227" w:rsidP="00EE2227">
            <w:pPr>
              <w:pStyle w:val="0Maintext"/>
              <w:numPr>
                <w:ilvl w:val="0"/>
                <w:numId w:val="36"/>
              </w:numPr>
              <w:rPr>
                <w:rFonts w:ascii="Calibri" w:hAnsi="Calibri" w:cs="Calibri"/>
              </w:rPr>
            </w:pPr>
            <w:r w:rsidRPr="00EE2227">
              <w:rPr>
                <w:rFonts w:ascii="Calibri" w:hAnsi="Calibri" w:cs="Calibri"/>
              </w:rPr>
              <w:t xml:space="preserve">The above applies to </w:t>
            </w:r>
            <w:proofErr w:type="spellStart"/>
            <w:r w:rsidRPr="00EE2227">
              <w:rPr>
                <w:rFonts w:ascii="Calibri" w:hAnsi="Calibri" w:cs="Calibri"/>
              </w:rPr>
              <w:t>SCell</w:t>
            </w:r>
            <w:proofErr w:type="spellEnd"/>
            <w:r w:rsidRPr="00EE2227">
              <w:rPr>
                <w:rFonts w:ascii="Calibri" w:hAnsi="Calibri" w:cs="Calibri"/>
              </w:rPr>
              <w:t xml:space="preserve"> and </w:t>
            </w:r>
            <w:proofErr w:type="spellStart"/>
            <w:r w:rsidRPr="00EE2227">
              <w:rPr>
                <w:rFonts w:ascii="Calibri" w:hAnsi="Calibri" w:cs="Calibri"/>
              </w:rPr>
              <w:t>SpCell</w:t>
            </w:r>
            <w:proofErr w:type="spellEnd"/>
          </w:p>
          <w:p w14:paraId="20284B4D" w14:textId="66DBE138" w:rsidR="00EE2227" w:rsidRPr="00EE2227" w:rsidRDefault="00EE2227" w:rsidP="00EE2227">
            <w:pPr>
              <w:numPr>
                <w:ilvl w:val="0"/>
                <w:numId w:val="36"/>
              </w:numPr>
              <w:spacing w:after="0"/>
              <w:jc w:val="left"/>
              <w:rPr>
                <w:rFonts w:ascii="Calibri" w:hAnsi="Calibri" w:cs="Calibri"/>
                <w:lang w:eastAsia="x-none"/>
              </w:rPr>
            </w:pPr>
            <w:r w:rsidRPr="00EE2227">
              <w:rPr>
                <w:rFonts w:ascii="Calibri" w:hAnsi="Calibri" w:cs="Calibri"/>
              </w:rPr>
              <w:t>The above applies at least for the multi-DCI case</w:t>
            </w:r>
          </w:p>
        </w:tc>
      </w:tr>
    </w:tbl>
    <w:p w14:paraId="03A3EF7D" w14:textId="6F177B29" w:rsidR="006A727F" w:rsidRDefault="002E2956" w:rsidP="00886CEA">
      <w:pPr>
        <w:spacing w:before="240" w:line="360" w:lineRule="auto"/>
        <w:rPr>
          <w:rFonts w:ascii="Arial" w:hAnsi="Arial"/>
          <w:color w:val="000000" w:themeColor="text1"/>
        </w:rPr>
      </w:pPr>
      <w:r>
        <w:rPr>
          <w:rFonts w:ascii="Arial" w:hAnsi="Arial"/>
          <w:color w:val="000000" w:themeColor="text1"/>
        </w:rPr>
        <w:t>One</w:t>
      </w:r>
      <w:r w:rsidR="002463AA">
        <w:rPr>
          <w:rFonts w:ascii="Arial" w:hAnsi="Arial"/>
          <w:color w:val="000000" w:themeColor="text1"/>
        </w:rPr>
        <w:t xml:space="preserve"> remaining issue </w:t>
      </w:r>
      <w:r w:rsidR="00D25A29">
        <w:rPr>
          <w:rFonts w:ascii="Arial" w:hAnsi="Arial"/>
          <w:color w:val="000000" w:themeColor="text1"/>
        </w:rPr>
        <w:t>is h</w:t>
      </w:r>
      <w:r w:rsidR="002463AA" w:rsidRPr="002463AA">
        <w:rPr>
          <w:rFonts w:ascii="Arial" w:hAnsi="Arial" w:hint="eastAsia"/>
          <w:color w:val="000000" w:themeColor="text1"/>
        </w:rPr>
        <w:t xml:space="preserve">ow to </w:t>
      </w:r>
      <w:r w:rsidR="002463AA" w:rsidRPr="002463AA">
        <w:rPr>
          <w:rFonts w:ascii="Arial" w:hAnsi="Arial"/>
          <w:color w:val="000000" w:themeColor="text1"/>
        </w:rPr>
        <w:t>associate</w:t>
      </w:r>
      <w:r w:rsidR="002463AA">
        <w:rPr>
          <w:rFonts w:ascii="新細明體" w:eastAsia="新細明體" w:hAnsi="新細明體" w:hint="eastAsia"/>
          <w:color w:val="000000" w:themeColor="text1"/>
          <w:lang w:eastAsia="zh-TW"/>
        </w:rPr>
        <w:t xml:space="preserve"> </w:t>
      </w:r>
      <w:r w:rsidR="00D25A29">
        <w:rPr>
          <w:rFonts w:ascii="Arial" w:hAnsi="Arial" w:hint="eastAsia"/>
          <w:color w:val="000000" w:themeColor="text1"/>
        </w:rPr>
        <w:t xml:space="preserve">the </w:t>
      </w:r>
      <w:r w:rsidR="00D25A29" w:rsidRPr="00D25A29">
        <w:rPr>
          <w:rFonts w:ascii="Arial" w:hAnsi="Arial"/>
          <w:color w:val="000000" w:themeColor="text1"/>
        </w:rPr>
        <w:t>CORESET(s) with failed BFD-RS set</w:t>
      </w:r>
      <w:r w:rsidR="00D25A29">
        <w:rPr>
          <w:rFonts w:ascii="Arial" w:hAnsi="Arial"/>
          <w:color w:val="000000" w:themeColor="text1"/>
        </w:rPr>
        <w:t xml:space="preserve">. </w:t>
      </w:r>
    </w:p>
    <w:p w14:paraId="09F489E0" w14:textId="37522EC5" w:rsidR="002463AA" w:rsidRDefault="00D25A29" w:rsidP="00886CEA">
      <w:pPr>
        <w:spacing w:before="240" w:line="360" w:lineRule="auto"/>
        <w:rPr>
          <w:rFonts w:ascii="Arial" w:hAnsi="Arial"/>
          <w:color w:val="000000" w:themeColor="text1"/>
        </w:rPr>
      </w:pPr>
      <w:r>
        <w:rPr>
          <w:rFonts w:ascii="Arial" w:hAnsi="Arial"/>
          <w:color w:val="000000" w:themeColor="text1"/>
        </w:rPr>
        <w:t xml:space="preserve">For M-DCI, </w:t>
      </w:r>
      <w:r w:rsidR="006A727F">
        <w:rPr>
          <w:rFonts w:ascii="Arial" w:hAnsi="Arial"/>
          <w:color w:val="000000" w:themeColor="text1"/>
        </w:rPr>
        <w:t xml:space="preserve">since </w:t>
      </w:r>
      <w:r>
        <w:rPr>
          <w:rFonts w:ascii="Arial" w:hAnsi="Arial"/>
          <w:color w:val="000000" w:themeColor="text1"/>
        </w:rPr>
        <w:t xml:space="preserve">CORESET pool configuration is provided, similar to the implicit BFD-RS </w:t>
      </w:r>
      <w:r w:rsidR="006A727F" w:rsidRPr="006A727F">
        <w:rPr>
          <w:rFonts w:ascii="Arial" w:hAnsi="Arial"/>
          <w:color w:val="000000" w:themeColor="text1"/>
        </w:rPr>
        <w:t>configuration</w:t>
      </w:r>
      <w:r w:rsidR="006A727F">
        <w:rPr>
          <w:rFonts w:ascii="Arial" w:hAnsi="Arial"/>
          <w:color w:val="000000" w:themeColor="text1"/>
        </w:rPr>
        <w:t xml:space="preserve">, </w:t>
      </w:r>
      <w:r w:rsidR="006A727F">
        <w:rPr>
          <w:rFonts w:ascii="Arial" w:hAnsi="Arial" w:hint="eastAsia"/>
          <w:color w:val="000000" w:themeColor="text1"/>
        </w:rPr>
        <w:t xml:space="preserve">the </w:t>
      </w:r>
      <w:r w:rsidR="006A727F" w:rsidRPr="002463AA">
        <w:rPr>
          <w:rFonts w:ascii="Arial" w:hAnsi="Arial"/>
          <w:color w:val="000000" w:themeColor="text1"/>
        </w:rPr>
        <w:t>associate</w:t>
      </w:r>
      <w:r w:rsidR="006A727F" w:rsidRPr="006A727F">
        <w:rPr>
          <w:rFonts w:ascii="Arial" w:hAnsi="Arial" w:hint="eastAsia"/>
          <w:color w:val="000000" w:themeColor="text1"/>
        </w:rPr>
        <w:t xml:space="preserve"> </w:t>
      </w:r>
      <w:r w:rsidR="006A727F" w:rsidRPr="00D25A29">
        <w:rPr>
          <w:rFonts w:ascii="Arial" w:hAnsi="Arial"/>
          <w:color w:val="000000" w:themeColor="text1"/>
        </w:rPr>
        <w:t xml:space="preserve">CORESET(s) with </w:t>
      </w:r>
      <w:r w:rsidR="006A727F">
        <w:rPr>
          <w:rFonts w:ascii="Arial" w:hAnsi="Arial"/>
          <w:color w:val="000000" w:themeColor="text1"/>
        </w:rPr>
        <w:t xml:space="preserve">a </w:t>
      </w:r>
      <w:r w:rsidR="006A727F" w:rsidRPr="00D25A29">
        <w:rPr>
          <w:rFonts w:ascii="Arial" w:hAnsi="Arial"/>
          <w:color w:val="000000" w:themeColor="text1"/>
        </w:rPr>
        <w:t>BFD-RS set</w:t>
      </w:r>
      <w:r w:rsidR="006A727F">
        <w:rPr>
          <w:rFonts w:ascii="Arial" w:hAnsi="Arial"/>
          <w:color w:val="000000" w:themeColor="text1"/>
        </w:rPr>
        <w:t xml:space="preserve"> can be determined directly</w:t>
      </w:r>
      <w:r w:rsidR="006A727F" w:rsidRPr="006A727F">
        <w:rPr>
          <w:rFonts w:ascii="Arial" w:hAnsi="Arial" w:hint="eastAsia"/>
          <w:color w:val="000000" w:themeColor="text1"/>
        </w:rPr>
        <w:t xml:space="preserve"> based on the index of CORESET pool.</w:t>
      </w:r>
      <w:r w:rsidR="006A727F">
        <w:rPr>
          <w:rFonts w:ascii="Arial" w:hAnsi="Arial"/>
          <w:color w:val="000000" w:themeColor="text1"/>
        </w:rPr>
        <w:t xml:space="preserve"> </w:t>
      </w:r>
      <w:r w:rsidR="006A727F">
        <w:rPr>
          <w:rFonts w:ascii="Arial" w:hAnsi="Arial" w:cs="Arial"/>
          <w:sz w:val="18"/>
          <w:szCs w:val="18"/>
        </w:rPr>
        <w:t xml:space="preserve"> </w:t>
      </w:r>
    </w:p>
    <w:p w14:paraId="0553F465" w14:textId="08EF2AD7" w:rsidR="002E2956" w:rsidRDefault="002E2956" w:rsidP="002E2956">
      <w:pPr>
        <w:pStyle w:val="af8"/>
        <w:snapToGrid w:val="0"/>
        <w:spacing w:before="240"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Pr>
          <w:rFonts w:ascii="Arial" w:hAnsi="Arial" w:cs="Arial" w:hint="eastAsia"/>
          <w:b/>
          <w:bCs/>
          <w:color w:val="000000" w:themeColor="text1"/>
          <w:lang w:val="en-US" w:eastAsia="x-none"/>
        </w:rPr>
        <w:t>2</w:t>
      </w:r>
      <w:r>
        <w:rPr>
          <w:rFonts w:ascii="Arial" w:hAnsi="Arial" w:cs="Arial"/>
          <w:b/>
          <w:bCs/>
          <w:color w:val="000000" w:themeColor="text1"/>
          <w:lang w:val="en-US" w:eastAsia="x-none"/>
        </w:rPr>
        <w:t xml:space="preserve">: </w:t>
      </w:r>
      <w:r w:rsidRPr="002E2956">
        <w:rPr>
          <w:rFonts w:ascii="Arial" w:hAnsi="Arial" w:cs="Arial"/>
          <w:b/>
          <w:bCs/>
          <w:color w:val="000000" w:themeColor="text1"/>
          <w:lang w:val="en-US" w:eastAsia="x-none"/>
        </w:rPr>
        <w:t xml:space="preserve">For the case of all CORESETs with 1 activated TCI state per CORESET, after 28 symbols from receiving the </w:t>
      </w:r>
      <w:r w:rsidR="003E43B1" w:rsidRPr="002E2956">
        <w:rPr>
          <w:rFonts w:ascii="Arial" w:hAnsi="Arial" w:cs="Arial"/>
          <w:b/>
          <w:bCs/>
          <w:color w:val="000000" w:themeColor="text1"/>
          <w:lang w:val="en-US" w:eastAsia="x-none"/>
        </w:rPr>
        <w:t xml:space="preserve">TRP-specific </w:t>
      </w:r>
      <w:r w:rsidRPr="002E2956">
        <w:rPr>
          <w:rFonts w:ascii="Arial" w:hAnsi="Arial" w:cs="Arial"/>
          <w:b/>
          <w:bCs/>
          <w:color w:val="000000" w:themeColor="text1"/>
          <w:lang w:val="en-US" w:eastAsia="x-none"/>
        </w:rPr>
        <w:t>BFR response</w:t>
      </w:r>
      <w:r w:rsidR="003E43B1" w:rsidRPr="003E43B1">
        <w:rPr>
          <w:rFonts w:ascii="Arial" w:hAnsi="Arial" w:cs="Arial" w:hint="eastAsia"/>
          <w:b/>
          <w:bCs/>
          <w:color w:val="000000" w:themeColor="text1"/>
          <w:lang w:val="en-US" w:eastAsia="x-none"/>
        </w:rPr>
        <w:t xml:space="preserve"> to </w:t>
      </w:r>
      <w:r w:rsidR="003E43B1" w:rsidRPr="003E43B1">
        <w:rPr>
          <w:rFonts w:ascii="Arial" w:hAnsi="Arial" w:cs="Arial"/>
          <w:b/>
          <w:bCs/>
          <w:color w:val="000000" w:themeColor="text1"/>
          <w:lang w:val="en-US" w:eastAsia="x-none"/>
        </w:rPr>
        <w:t>the BFR MAC-CE</w:t>
      </w:r>
      <w:r w:rsidRPr="002E2956">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 xml:space="preserve">if </w:t>
      </w:r>
      <w:r w:rsidRPr="002E2956">
        <w:rPr>
          <w:rFonts w:ascii="Arial" w:hAnsi="Arial" w:cs="Arial"/>
          <w:b/>
          <w:bCs/>
          <w:color w:val="000000" w:themeColor="text1"/>
          <w:lang w:val="en-US" w:eastAsia="x-none"/>
        </w:rPr>
        <w:t>BFD-RS set k (k = 0, 1)</w:t>
      </w:r>
      <w:r w:rsidRPr="0020678E">
        <w:rPr>
          <w:rFonts w:ascii="Arial" w:hAnsi="Arial" w:cs="Arial"/>
          <w:sz w:val="18"/>
          <w:szCs w:val="18"/>
          <w:lang w:val="en-US"/>
        </w:rPr>
        <w:t xml:space="preserve"> </w:t>
      </w:r>
      <w:r>
        <w:rPr>
          <w:rFonts w:ascii="Arial" w:hAnsi="Arial" w:cs="Arial"/>
          <w:b/>
          <w:bCs/>
          <w:color w:val="000000" w:themeColor="text1"/>
          <w:lang w:val="en-US" w:eastAsia="x-none"/>
        </w:rPr>
        <w:t xml:space="preserve">is </w:t>
      </w:r>
      <w:r w:rsidR="001F7685">
        <w:rPr>
          <w:rFonts w:ascii="Arial" w:hAnsi="Arial" w:cs="Arial"/>
          <w:b/>
          <w:bCs/>
          <w:color w:val="000000" w:themeColor="text1"/>
          <w:lang w:val="en-US" w:eastAsia="x-none"/>
        </w:rPr>
        <w:t>indicated as failed</w:t>
      </w:r>
      <w:r w:rsidRPr="002E2956">
        <w:rPr>
          <w:rFonts w:ascii="Arial" w:hAnsi="Arial" w:cs="Arial"/>
          <w:b/>
          <w:bCs/>
          <w:color w:val="000000" w:themeColor="text1"/>
          <w:lang w:val="en-US" w:eastAsia="x-none"/>
        </w:rPr>
        <w:t xml:space="preserve"> in the </w:t>
      </w:r>
      <w:r w:rsidR="003E43B1" w:rsidRPr="002E2956">
        <w:rPr>
          <w:rFonts w:ascii="Arial" w:hAnsi="Arial" w:cs="Arial"/>
          <w:b/>
          <w:bCs/>
          <w:color w:val="000000" w:themeColor="text1"/>
          <w:lang w:val="en-US" w:eastAsia="x-none"/>
        </w:rPr>
        <w:t xml:space="preserve">TRP-specific BFR </w:t>
      </w:r>
      <w:r w:rsidRPr="002E2956">
        <w:rPr>
          <w:rFonts w:ascii="Arial" w:hAnsi="Arial" w:cs="Arial"/>
          <w:b/>
          <w:bCs/>
          <w:color w:val="000000" w:themeColor="text1"/>
          <w:lang w:val="en-US" w:eastAsia="x-none"/>
        </w:rPr>
        <w:t>MAC-CE</w:t>
      </w:r>
      <w:r w:rsidR="001F7685">
        <w:rPr>
          <w:rFonts w:ascii="Arial" w:hAnsi="Arial" w:cs="Arial"/>
          <w:b/>
          <w:bCs/>
          <w:color w:val="000000" w:themeColor="text1"/>
          <w:lang w:val="en-US" w:eastAsia="x-none"/>
        </w:rPr>
        <w:t xml:space="preserve">, </w:t>
      </w:r>
      <w:r w:rsidRPr="002E2956">
        <w:rPr>
          <w:rFonts w:ascii="Arial" w:hAnsi="Arial" w:cs="Arial"/>
          <w:b/>
          <w:bCs/>
          <w:color w:val="000000" w:themeColor="text1"/>
          <w:lang w:val="en-US" w:eastAsia="x-none"/>
        </w:rPr>
        <w:t xml:space="preserve">the QCL assumption of all CORESETs </w:t>
      </w:r>
      <w:r w:rsidR="001F7685" w:rsidRPr="001F7685">
        <w:rPr>
          <w:rFonts w:ascii="Arial" w:hAnsi="Arial" w:cs="Arial"/>
          <w:b/>
          <w:bCs/>
          <w:color w:val="000000" w:themeColor="text1"/>
          <w:lang w:val="en-US" w:eastAsia="x-none"/>
        </w:rPr>
        <w:t xml:space="preserve">with </w:t>
      </w:r>
      <w:proofErr w:type="spellStart"/>
      <w:r w:rsidR="001F7685" w:rsidRPr="001F7685">
        <w:rPr>
          <w:rFonts w:ascii="Arial" w:hAnsi="Arial" w:cs="Arial"/>
          <w:b/>
          <w:bCs/>
          <w:color w:val="000000" w:themeColor="text1"/>
          <w:lang w:val="en-US" w:eastAsia="x-none"/>
        </w:rPr>
        <w:t>CORESETPoolIndex</w:t>
      </w:r>
      <w:proofErr w:type="spellEnd"/>
      <w:r w:rsidR="001F7685" w:rsidRPr="001F7685">
        <w:rPr>
          <w:rFonts w:ascii="Arial" w:hAnsi="Arial" w:cs="Arial"/>
          <w:b/>
          <w:bCs/>
          <w:color w:val="000000" w:themeColor="text1"/>
          <w:lang w:val="en-US" w:eastAsia="x-none"/>
        </w:rPr>
        <w:t xml:space="preserve"> = k</w:t>
      </w:r>
      <w:r w:rsidRPr="002E2956">
        <w:rPr>
          <w:rFonts w:ascii="Arial" w:hAnsi="Arial" w:cs="Arial"/>
          <w:b/>
          <w:bCs/>
          <w:color w:val="000000" w:themeColor="text1"/>
          <w:lang w:val="en-US" w:eastAsia="x-none"/>
        </w:rPr>
        <w:t xml:space="preserve"> is updated by the RS resource associated with the new candidate beam (if found) associated with BFD-RS set</w:t>
      </w:r>
      <w:r>
        <w:rPr>
          <w:rFonts w:ascii="Arial" w:hAnsi="Arial" w:cs="Arial"/>
          <w:b/>
          <w:bCs/>
          <w:color w:val="000000" w:themeColor="text1"/>
          <w:lang w:val="en-US" w:eastAsia="x-none"/>
        </w:rPr>
        <w:t xml:space="preserve"> </w:t>
      </w:r>
      <w:r w:rsidR="001F7685" w:rsidRPr="002E2956">
        <w:rPr>
          <w:rFonts w:ascii="Arial" w:hAnsi="Arial" w:cs="Arial"/>
          <w:b/>
          <w:bCs/>
          <w:color w:val="000000" w:themeColor="text1"/>
          <w:lang w:val="en-US" w:eastAsia="x-none"/>
        </w:rPr>
        <w:t>k</w:t>
      </w:r>
      <w:r w:rsidR="003E43B1">
        <w:rPr>
          <w:rFonts w:ascii="Arial" w:hAnsi="Arial" w:cs="Arial"/>
          <w:b/>
          <w:bCs/>
          <w:color w:val="000000" w:themeColor="text1"/>
          <w:lang w:val="en-US" w:eastAsia="x-none"/>
        </w:rPr>
        <w:t xml:space="preserve"> indicated in </w:t>
      </w:r>
      <w:r w:rsidR="003E43B1" w:rsidRPr="002E2956">
        <w:rPr>
          <w:rFonts w:ascii="Arial" w:hAnsi="Arial" w:cs="Arial"/>
          <w:b/>
          <w:bCs/>
          <w:color w:val="000000" w:themeColor="text1"/>
          <w:lang w:val="en-US" w:eastAsia="x-none"/>
        </w:rPr>
        <w:t>the TRP-specific BFR MAC-CE</w:t>
      </w:r>
    </w:p>
    <w:p w14:paraId="012FDB50" w14:textId="77777777" w:rsidR="00365938" w:rsidRDefault="00365938" w:rsidP="00365938">
      <w:pPr>
        <w:spacing w:after="0" w:line="360" w:lineRule="auto"/>
        <w:jc w:val="left"/>
        <w:rPr>
          <w:rFonts w:ascii="Arial" w:hAnsi="Arial"/>
          <w:color w:val="000000" w:themeColor="text1"/>
          <w:lang w:val="en-US"/>
        </w:rPr>
      </w:pPr>
    </w:p>
    <w:p w14:paraId="6F036BAD" w14:textId="63E3C532" w:rsidR="00405F7C" w:rsidRDefault="00405F7C" w:rsidP="00365938">
      <w:pPr>
        <w:spacing w:after="0" w:line="360" w:lineRule="auto"/>
        <w:jc w:val="left"/>
        <w:rPr>
          <w:rFonts w:ascii="Arial" w:hAnsi="Arial"/>
          <w:color w:val="000000" w:themeColor="text1"/>
          <w:lang w:val="en-US"/>
        </w:rPr>
      </w:pPr>
      <w:r>
        <w:rPr>
          <w:rFonts w:ascii="Arial" w:hAnsi="Arial"/>
          <w:color w:val="000000" w:themeColor="text1"/>
          <w:lang w:val="en-US"/>
        </w:rPr>
        <w:t xml:space="preserve">Regarding the </w:t>
      </w:r>
      <w:r w:rsidRPr="00405F7C">
        <w:rPr>
          <w:rFonts w:ascii="Arial" w:hAnsi="Arial"/>
          <w:color w:val="000000" w:themeColor="text1"/>
          <w:lang w:val="en-US"/>
        </w:rPr>
        <w:t>SCS configuration of 28 symbols</w:t>
      </w:r>
      <w:r>
        <w:rPr>
          <w:rFonts w:ascii="Arial" w:hAnsi="Arial"/>
          <w:color w:val="000000" w:themeColor="text1"/>
          <w:lang w:val="en-US"/>
        </w:rPr>
        <w:t xml:space="preserve">, </w:t>
      </w:r>
      <w:r w:rsidR="003C7F21">
        <w:rPr>
          <w:rFonts w:ascii="Arial" w:hAnsi="Arial"/>
          <w:color w:val="000000" w:themeColor="text1"/>
          <w:lang w:val="en-US"/>
        </w:rPr>
        <w:t xml:space="preserve">similar to Rel-16 </w:t>
      </w:r>
      <w:proofErr w:type="spellStart"/>
      <w:r w:rsidR="003C7F21">
        <w:rPr>
          <w:rFonts w:ascii="Arial" w:hAnsi="Arial"/>
          <w:color w:val="000000" w:themeColor="text1"/>
          <w:lang w:val="en-US"/>
        </w:rPr>
        <w:t>SCell</w:t>
      </w:r>
      <w:proofErr w:type="spellEnd"/>
      <w:r w:rsidR="003C7F21">
        <w:rPr>
          <w:rFonts w:ascii="Arial" w:hAnsi="Arial"/>
          <w:color w:val="000000" w:themeColor="text1"/>
          <w:lang w:val="en-US"/>
        </w:rPr>
        <w:t xml:space="preserve"> BFR, it should be determined based on the </w:t>
      </w:r>
      <w:r w:rsidR="003E43B1">
        <w:rPr>
          <w:rFonts w:ascii="Arial" w:hAnsi="Arial"/>
          <w:color w:val="000000" w:themeColor="text1"/>
          <w:lang w:val="en-US"/>
        </w:rPr>
        <w:t xml:space="preserve">active </w:t>
      </w:r>
      <w:r w:rsidR="003C7F21">
        <w:rPr>
          <w:rFonts w:ascii="Arial" w:hAnsi="Arial"/>
          <w:color w:val="000000" w:themeColor="text1"/>
          <w:lang w:val="en-US"/>
        </w:rPr>
        <w:t>DL BWP</w:t>
      </w:r>
      <w:r w:rsidR="003E43B1">
        <w:rPr>
          <w:rFonts w:ascii="Arial" w:hAnsi="Arial"/>
          <w:color w:val="000000" w:themeColor="text1"/>
          <w:lang w:val="en-US"/>
        </w:rPr>
        <w:t xml:space="preserve"> configured with PDDCH reception, which has </w:t>
      </w:r>
      <w:r w:rsidR="003E43B1" w:rsidRPr="003E43B1">
        <w:rPr>
          <w:rFonts w:ascii="Arial" w:hAnsi="Arial"/>
          <w:color w:val="000000" w:themeColor="text1"/>
          <w:lang w:val="en-US"/>
        </w:rPr>
        <w:t xml:space="preserve">the smallest SCS </w:t>
      </w:r>
      <w:r w:rsidR="003E43B1">
        <w:rPr>
          <w:rFonts w:ascii="Arial" w:hAnsi="Arial"/>
          <w:color w:val="000000" w:themeColor="text1"/>
          <w:lang w:val="en-US"/>
        </w:rPr>
        <w:t>among</w:t>
      </w:r>
      <w:r w:rsidR="003C7F21">
        <w:rPr>
          <w:rFonts w:ascii="Arial" w:hAnsi="Arial"/>
          <w:color w:val="000000" w:themeColor="text1"/>
          <w:lang w:val="en-US"/>
        </w:rPr>
        <w:t xml:space="preserve"> the </w:t>
      </w:r>
      <w:r w:rsidR="003C7F21" w:rsidRPr="003E43B1">
        <w:rPr>
          <w:rFonts w:ascii="Arial" w:hAnsi="Arial"/>
          <w:color w:val="000000" w:themeColor="text1"/>
          <w:lang w:val="en-US"/>
        </w:rPr>
        <w:t>CC(s) containing the failed TRP link</w:t>
      </w:r>
      <w:r w:rsidR="003E43B1" w:rsidRPr="003E43B1">
        <w:rPr>
          <w:rFonts w:ascii="Arial" w:hAnsi="Arial"/>
          <w:color w:val="000000" w:themeColor="text1"/>
          <w:lang w:val="en-US"/>
        </w:rPr>
        <w:t xml:space="preserve">(s) indicated in the TRP-specific BFR </w:t>
      </w:r>
      <w:r w:rsidR="003E43B1">
        <w:rPr>
          <w:rFonts w:ascii="Arial" w:hAnsi="Arial"/>
          <w:color w:val="000000" w:themeColor="text1"/>
          <w:lang w:val="en-US"/>
        </w:rPr>
        <w:t>MAC-CE.</w:t>
      </w:r>
    </w:p>
    <w:p w14:paraId="7146B425" w14:textId="73506DBD" w:rsidR="00405F7C" w:rsidRDefault="003E43B1" w:rsidP="003E43B1">
      <w:pPr>
        <w:spacing w:before="240" w:after="0" w:line="360"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Regarding the determination of </w:t>
      </w:r>
      <w:r w:rsidRPr="003E43B1">
        <w:rPr>
          <w:rFonts w:ascii="Arial" w:hAnsi="Arial" w:cs="Arial"/>
          <w:b/>
          <w:bCs/>
          <w:color w:val="000000" w:themeColor="text1"/>
          <w:lang w:val="en-US" w:eastAsia="x-none"/>
        </w:rPr>
        <w:t>SCS configuration of 28 symbols</w:t>
      </w:r>
      <w:r>
        <w:rPr>
          <w:rFonts w:ascii="Arial" w:hAnsi="Arial" w:cs="Arial"/>
          <w:b/>
          <w:bCs/>
          <w:color w:val="000000" w:themeColor="text1"/>
          <w:lang w:val="en-US" w:eastAsia="x-none"/>
        </w:rPr>
        <w:t xml:space="preserve">, </w:t>
      </w:r>
      <w:r w:rsidRPr="003E43B1">
        <w:rPr>
          <w:rFonts w:ascii="Arial" w:hAnsi="Arial" w:cs="Arial" w:hint="eastAsia"/>
          <w:b/>
          <w:bCs/>
          <w:color w:val="000000" w:themeColor="text1"/>
          <w:lang w:val="en-US" w:eastAsia="x-none"/>
        </w:rPr>
        <w:t xml:space="preserve">reuse </w:t>
      </w:r>
      <w:r w:rsidR="00D907C8">
        <w:rPr>
          <w:rFonts w:ascii="Arial" w:hAnsi="Arial" w:cs="Arial"/>
          <w:b/>
          <w:bCs/>
          <w:color w:val="000000" w:themeColor="text1"/>
          <w:lang w:val="en-US" w:eastAsia="x-none"/>
        </w:rPr>
        <w:t>the</w:t>
      </w:r>
      <w:r>
        <w:rPr>
          <w:rFonts w:ascii="Arial" w:hAnsi="Arial" w:cs="Arial"/>
          <w:b/>
          <w:bCs/>
          <w:color w:val="000000" w:themeColor="text1"/>
          <w:lang w:val="en-US" w:eastAsia="x-none"/>
        </w:rPr>
        <w:t xml:space="preserve"> </w:t>
      </w:r>
      <w:r w:rsidR="00D907C8">
        <w:rPr>
          <w:rFonts w:ascii="Arial" w:hAnsi="Arial" w:cs="Arial"/>
          <w:b/>
          <w:bCs/>
          <w:color w:val="000000" w:themeColor="text1"/>
          <w:lang w:val="en-US" w:eastAsia="x-none"/>
        </w:rPr>
        <w:t xml:space="preserve">same </w:t>
      </w:r>
      <w:r>
        <w:rPr>
          <w:rFonts w:ascii="Arial" w:hAnsi="Arial" w:cs="Arial"/>
          <w:b/>
          <w:bCs/>
          <w:color w:val="000000" w:themeColor="text1"/>
          <w:lang w:val="en-US" w:eastAsia="x-none"/>
        </w:rPr>
        <w:t xml:space="preserve">mechanism </w:t>
      </w:r>
      <w:r w:rsidRPr="003E43B1">
        <w:rPr>
          <w:rFonts w:ascii="Arial" w:hAnsi="Arial" w:cs="Arial" w:hint="eastAsia"/>
          <w:b/>
          <w:bCs/>
          <w:color w:val="000000" w:themeColor="text1"/>
          <w:lang w:val="en-US" w:eastAsia="x-none"/>
        </w:rPr>
        <w:t>of</w:t>
      </w:r>
      <w:r w:rsidR="00D907C8" w:rsidRPr="00D907C8">
        <w:rPr>
          <w:rFonts w:ascii="Arial" w:hAnsi="Arial" w:cs="Arial" w:hint="eastAsia"/>
          <w:b/>
          <w:bCs/>
          <w:color w:val="000000" w:themeColor="text1"/>
          <w:lang w:val="en-US" w:eastAsia="x-none"/>
        </w:rPr>
        <w:t xml:space="preserve"> </w:t>
      </w:r>
      <w:r w:rsidR="00D907C8" w:rsidRPr="003E43B1">
        <w:rPr>
          <w:rFonts w:ascii="Arial" w:hAnsi="Arial" w:cs="Arial" w:hint="eastAsia"/>
          <w:b/>
          <w:bCs/>
          <w:color w:val="000000" w:themeColor="text1"/>
          <w:lang w:val="en-US" w:eastAsia="x-none"/>
        </w:rPr>
        <w:t>Rel-16</w:t>
      </w:r>
      <w:r w:rsidRPr="003E43B1">
        <w:rPr>
          <w:rFonts w:ascii="Arial" w:hAnsi="Arial" w:cs="Arial" w:hint="eastAsia"/>
          <w:b/>
          <w:bCs/>
          <w:color w:val="000000" w:themeColor="text1"/>
          <w:lang w:val="en-US" w:eastAsia="x-none"/>
        </w:rPr>
        <w:t xml:space="preserve"> </w:t>
      </w:r>
      <w:proofErr w:type="spellStart"/>
      <w:r w:rsidR="00D907C8">
        <w:rPr>
          <w:rFonts w:ascii="Arial" w:hAnsi="Arial" w:cs="Arial"/>
          <w:b/>
          <w:bCs/>
          <w:color w:val="000000" w:themeColor="text1"/>
          <w:lang w:val="en-US" w:eastAsia="x-none"/>
        </w:rPr>
        <w:t>SCell</w:t>
      </w:r>
      <w:proofErr w:type="spellEnd"/>
      <w:r w:rsidR="00D907C8">
        <w:rPr>
          <w:rFonts w:ascii="Arial" w:hAnsi="Arial" w:cs="Arial"/>
          <w:b/>
          <w:bCs/>
          <w:color w:val="000000" w:themeColor="text1"/>
          <w:lang w:val="en-US" w:eastAsia="x-none"/>
        </w:rPr>
        <w:t xml:space="preserve"> BFR</w:t>
      </w:r>
    </w:p>
    <w:p w14:paraId="569984A9" w14:textId="780AE1B4" w:rsidR="00365938" w:rsidRDefault="00365938" w:rsidP="00405F7C">
      <w:pPr>
        <w:spacing w:before="240" w:after="0" w:line="360" w:lineRule="auto"/>
        <w:rPr>
          <w:rFonts w:ascii="Arial" w:hAnsi="Arial"/>
          <w:color w:val="000000" w:themeColor="text1"/>
          <w:lang w:val="en-US"/>
        </w:rPr>
      </w:pPr>
      <w:r>
        <w:rPr>
          <w:rFonts w:ascii="Arial" w:hAnsi="Arial"/>
          <w:color w:val="000000" w:themeColor="text1"/>
          <w:lang w:val="en-US"/>
        </w:rPr>
        <w:lastRenderedPageBreak/>
        <w:t xml:space="preserve">For other </w:t>
      </w:r>
      <w:r w:rsidRPr="00365938">
        <w:rPr>
          <w:rFonts w:ascii="Arial" w:hAnsi="Arial"/>
          <w:color w:val="000000" w:themeColor="text1"/>
          <w:lang w:val="en-US"/>
        </w:rPr>
        <w:t>DL channels/RSs</w:t>
      </w:r>
      <w:r>
        <w:rPr>
          <w:rFonts w:ascii="Arial" w:hAnsi="Arial"/>
          <w:color w:val="000000" w:themeColor="text1"/>
          <w:lang w:val="en-US"/>
        </w:rPr>
        <w:t xml:space="preserve"> and UL channels/RSs, we don't see</w:t>
      </w:r>
      <w:r w:rsidR="00405F7C">
        <w:rPr>
          <w:rFonts w:ascii="Arial" w:hAnsi="Arial"/>
          <w:color w:val="000000" w:themeColor="text1"/>
          <w:lang w:val="en-US"/>
        </w:rPr>
        <w:t xml:space="preserve"> clear benefit to introduce </w:t>
      </w:r>
      <w:r w:rsidR="00405F7C" w:rsidRPr="00405F7C">
        <w:rPr>
          <w:rFonts w:ascii="Arial" w:hAnsi="Arial"/>
          <w:color w:val="000000" w:themeColor="text1"/>
          <w:lang w:val="en-US"/>
        </w:rPr>
        <w:t>QCL/spatial filter and power update for them after receiving NW response</w:t>
      </w:r>
      <w:r w:rsidR="00405F7C">
        <w:rPr>
          <w:rFonts w:ascii="Arial" w:hAnsi="Arial"/>
          <w:color w:val="000000" w:themeColor="text1"/>
          <w:lang w:val="en-US"/>
        </w:rPr>
        <w:t xml:space="preserve"> since MAC-CE/DCI can update new beams for them later. Moreover, introducing association between a TRP and other channels/RSs will cause additional spec</w:t>
      </w:r>
      <w:r w:rsidR="00405F7C" w:rsidRPr="00405F7C">
        <w:rPr>
          <w:rFonts w:ascii="Arial" w:hAnsi="Arial" w:hint="eastAsia"/>
          <w:color w:val="000000" w:themeColor="text1"/>
          <w:lang w:val="en-US"/>
        </w:rPr>
        <w:t>ification</w:t>
      </w:r>
      <w:r w:rsidR="00405F7C">
        <w:rPr>
          <w:rFonts w:ascii="Arial" w:hAnsi="Arial"/>
          <w:color w:val="000000" w:themeColor="text1"/>
          <w:lang w:val="en-US"/>
        </w:rPr>
        <w:t xml:space="preserve"> </w:t>
      </w:r>
      <w:r w:rsidR="00405F7C" w:rsidRPr="00405F7C">
        <w:rPr>
          <w:rFonts w:ascii="Arial" w:hAnsi="Arial"/>
          <w:color w:val="000000" w:themeColor="text1"/>
          <w:lang w:val="en-US"/>
        </w:rPr>
        <w:t>effort</w:t>
      </w:r>
      <w:r w:rsidR="00405F7C" w:rsidRPr="00405F7C">
        <w:rPr>
          <w:rFonts w:ascii="Arial" w:hAnsi="Arial" w:hint="eastAsia"/>
          <w:color w:val="000000" w:themeColor="text1"/>
          <w:lang w:val="en-US"/>
        </w:rPr>
        <w:t>.</w:t>
      </w:r>
    </w:p>
    <w:p w14:paraId="2FC18CDB" w14:textId="373E0280" w:rsidR="00405F7C" w:rsidRDefault="00405F7C" w:rsidP="00405F7C">
      <w:pPr>
        <w:pStyle w:val="af8"/>
        <w:snapToGrid w:val="0"/>
        <w:spacing w:before="240"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D907C8">
        <w:rPr>
          <w:rFonts w:ascii="Arial" w:hAnsi="Arial" w:cs="Arial"/>
          <w:b/>
          <w:bCs/>
          <w:color w:val="000000" w:themeColor="text1"/>
          <w:lang w:val="en-US" w:eastAsia="x-none"/>
        </w:rPr>
        <w:t>4</w:t>
      </w:r>
      <w:r>
        <w:rPr>
          <w:rFonts w:ascii="Arial" w:hAnsi="Arial" w:cs="Arial"/>
          <w:b/>
          <w:bCs/>
          <w:color w:val="000000" w:themeColor="text1"/>
          <w:lang w:val="en-US" w:eastAsia="x-none"/>
        </w:rPr>
        <w:t>: Not support QCL/s</w:t>
      </w:r>
      <w:r w:rsidRPr="00D674FF">
        <w:rPr>
          <w:rFonts w:ascii="Arial" w:hAnsi="Arial" w:cs="Arial"/>
          <w:b/>
          <w:bCs/>
          <w:color w:val="000000" w:themeColor="text1"/>
          <w:lang w:val="en-US" w:eastAsia="x-none"/>
        </w:rPr>
        <w:t xml:space="preserve">patial filter and power update </w:t>
      </w:r>
      <w:r w:rsidRPr="00D674FF">
        <w:rPr>
          <w:rFonts w:ascii="Arial" w:hAnsi="Arial" w:cs="Arial"/>
          <w:b/>
          <w:bCs/>
          <w:color w:val="000000" w:themeColor="text1"/>
          <w:szCs w:val="24"/>
          <w:lang w:val="en-US" w:eastAsia="x-none"/>
        </w:rPr>
        <w:t>after receiving NW response</w:t>
      </w:r>
      <w:r w:rsidRPr="00D674FF">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for channels/RSs other than PDCCH</w:t>
      </w:r>
    </w:p>
    <w:p w14:paraId="775EC9A4" w14:textId="74797EA5" w:rsidR="001F7685" w:rsidRDefault="00D674FF" w:rsidP="001F7685">
      <w:pPr>
        <w:spacing w:before="240" w:line="360" w:lineRule="auto"/>
        <w:jc w:val="left"/>
        <w:rPr>
          <w:rFonts w:ascii="Arial" w:hAnsi="Arial"/>
          <w:color w:val="000000" w:themeColor="text1"/>
          <w:lang w:val="en-US"/>
        </w:rPr>
      </w:pPr>
      <w:r>
        <w:rPr>
          <w:rFonts w:ascii="Arial" w:hAnsi="Arial"/>
          <w:color w:val="000000" w:themeColor="text1"/>
          <w:lang w:val="en-US"/>
        </w:rPr>
        <w:t>S</w:t>
      </w:r>
      <w:r w:rsidR="00383F63">
        <w:rPr>
          <w:rFonts w:ascii="Arial" w:hAnsi="Arial"/>
          <w:color w:val="000000" w:themeColor="text1"/>
          <w:lang w:val="en-US"/>
        </w:rPr>
        <w:t>ince no association between CORESET(s) and a BFR-RS set is supported</w:t>
      </w:r>
      <w:r>
        <w:rPr>
          <w:rFonts w:ascii="Arial" w:hAnsi="Arial"/>
          <w:color w:val="000000" w:themeColor="text1"/>
          <w:lang w:val="en-US"/>
        </w:rPr>
        <w:t xml:space="preserve"> for S-DCI</w:t>
      </w:r>
      <w:r w:rsidR="00383F63">
        <w:rPr>
          <w:rFonts w:ascii="Arial" w:hAnsi="Arial"/>
          <w:color w:val="000000" w:themeColor="text1"/>
          <w:lang w:val="en-US"/>
        </w:rPr>
        <w:t xml:space="preserve"> and </w:t>
      </w:r>
      <w:r>
        <w:rPr>
          <w:rFonts w:ascii="Arial" w:hAnsi="Arial"/>
          <w:color w:val="000000" w:themeColor="text1"/>
          <w:lang w:val="en-US"/>
        </w:rPr>
        <w:t xml:space="preserve">support of </w:t>
      </w:r>
      <w:r w:rsidRPr="00697881">
        <w:rPr>
          <w:rFonts w:ascii="Arial" w:hAnsi="Arial"/>
        </w:rPr>
        <w:t>TRP-specific</w:t>
      </w:r>
      <w:r>
        <w:rPr>
          <w:rFonts w:ascii="Arial" w:hAnsi="Arial"/>
          <w:color w:val="000000" w:themeColor="text1"/>
          <w:lang w:val="en-US"/>
        </w:rPr>
        <w:t xml:space="preserve"> BFR for </w:t>
      </w:r>
      <w:r w:rsidR="00383F63">
        <w:rPr>
          <w:rFonts w:ascii="Arial" w:hAnsi="Arial"/>
          <w:color w:val="000000" w:themeColor="text1"/>
          <w:lang w:val="en-US"/>
        </w:rPr>
        <w:t xml:space="preserve">S-DCI is considered as low priority, we don't see the need to extend the </w:t>
      </w:r>
      <w:r w:rsidR="00383F63" w:rsidRPr="00383F63">
        <w:rPr>
          <w:rFonts w:ascii="Arial" w:hAnsi="Arial"/>
          <w:color w:val="000000" w:themeColor="text1"/>
          <w:lang w:val="en-US"/>
        </w:rPr>
        <w:t>corresponding</w:t>
      </w:r>
      <w:r w:rsidR="00383F63" w:rsidRPr="00383F63">
        <w:rPr>
          <w:rFonts w:ascii="Arial" w:hAnsi="Arial" w:hint="eastAsia"/>
          <w:color w:val="000000" w:themeColor="text1"/>
          <w:lang w:val="en-US"/>
        </w:rPr>
        <w:t xml:space="preserve"> </w:t>
      </w:r>
      <w:r w:rsidR="00383F63">
        <w:rPr>
          <w:rFonts w:ascii="Arial" w:hAnsi="Arial"/>
          <w:color w:val="000000" w:themeColor="text1"/>
          <w:lang w:val="en-US"/>
        </w:rPr>
        <w:t xml:space="preserve">UE behavior </w:t>
      </w:r>
      <w:r w:rsidR="00383F63" w:rsidRPr="00383F63">
        <w:rPr>
          <w:rFonts w:ascii="Arial" w:hAnsi="Arial"/>
          <w:color w:val="000000" w:themeColor="text1"/>
          <w:lang w:val="en-US"/>
        </w:rPr>
        <w:t>after receiving NW response to S-DCI.</w:t>
      </w:r>
    </w:p>
    <w:p w14:paraId="2F7B3F6E" w14:textId="5A98067A" w:rsidR="00E648F7" w:rsidRDefault="00D674FF" w:rsidP="001F7685">
      <w:pPr>
        <w:spacing w:before="240" w:line="360"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D907C8">
        <w:rPr>
          <w:rFonts w:ascii="Arial" w:hAnsi="Arial" w:cs="Arial"/>
          <w:b/>
          <w:bCs/>
          <w:color w:val="000000" w:themeColor="text1"/>
          <w:lang w:val="en-US" w:eastAsia="x-none"/>
        </w:rPr>
        <w:t>5</w:t>
      </w:r>
      <w:r>
        <w:rPr>
          <w:rFonts w:ascii="Arial" w:hAnsi="Arial" w:cs="Arial"/>
          <w:b/>
          <w:bCs/>
          <w:color w:val="000000" w:themeColor="text1"/>
          <w:lang w:val="en-US" w:eastAsia="x-none"/>
        </w:rPr>
        <w:t>:</w:t>
      </w:r>
      <w:r w:rsidR="00405F7C">
        <w:rPr>
          <w:rFonts w:ascii="Arial" w:hAnsi="Arial" w:cs="Arial"/>
          <w:b/>
          <w:bCs/>
          <w:color w:val="000000" w:themeColor="text1"/>
          <w:lang w:val="en-US" w:eastAsia="x-none"/>
        </w:rPr>
        <w:t xml:space="preserve"> N</w:t>
      </w:r>
      <w:r>
        <w:rPr>
          <w:rFonts w:ascii="Arial" w:hAnsi="Arial" w:cs="Arial"/>
          <w:b/>
          <w:bCs/>
          <w:color w:val="000000" w:themeColor="text1"/>
          <w:lang w:val="en-US" w:eastAsia="x-none"/>
        </w:rPr>
        <w:t>ot support QCL/s</w:t>
      </w:r>
      <w:r w:rsidRPr="00D674FF">
        <w:rPr>
          <w:rFonts w:ascii="Arial" w:hAnsi="Arial" w:cs="Arial"/>
          <w:b/>
          <w:bCs/>
          <w:color w:val="000000" w:themeColor="text1"/>
          <w:lang w:val="en-US" w:eastAsia="x-none"/>
        </w:rPr>
        <w:t xml:space="preserve">patial filter and power update after receiving NW response </w:t>
      </w:r>
      <w:r w:rsidR="00405F7C">
        <w:rPr>
          <w:rFonts w:ascii="Arial" w:hAnsi="Arial" w:cs="Arial"/>
          <w:b/>
          <w:bCs/>
          <w:color w:val="000000" w:themeColor="text1"/>
          <w:lang w:val="en-US" w:eastAsia="x-none"/>
        </w:rPr>
        <w:t>for S-DCI</w:t>
      </w:r>
    </w:p>
    <w:p w14:paraId="416F89BA" w14:textId="77777777" w:rsidR="00405F7C" w:rsidRDefault="00405F7C" w:rsidP="001F7685">
      <w:pPr>
        <w:spacing w:before="240" w:line="360" w:lineRule="auto"/>
        <w:jc w:val="left"/>
        <w:rPr>
          <w:rFonts w:ascii="Arial" w:hAnsi="Arial" w:cs="Arial"/>
          <w:b/>
          <w:bCs/>
          <w:color w:val="000000" w:themeColor="text1"/>
          <w:lang w:val="en-US" w:eastAsia="x-none"/>
        </w:rPr>
      </w:pPr>
    </w:p>
    <w:p w14:paraId="681C9DCF" w14:textId="361235B8" w:rsidR="00D674FF" w:rsidRPr="00D674FF" w:rsidRDefault="00D674FF" w:rsidP="00E67BEA">
      <w:pPr>
        <w:spacing w:before="240" w:line="360" w:lineRule="auto"/>
        <w:jc w:val="left"/>
        <w:rPr>
          <w:rFonts w:ascii="Arial" w:hAnsi="Arial" w:cs="Arial"/>
          <w:b/>
          <w:color w:val="000000" w:themeColor="text1"/>
          <w:szCs w:val="20"/>
        </w:rPr>
      </w:pPr>
      <w:r w:rsidRPr="0080515D">
        <w:rPr>
          <w:rFonts w:ascii="Arial" w:hAnsi="Arial" w:cs="Arial"/>
          <w:b/>
          <w:color w:val="000000" w:themeColor="text1"/>
          <w:szCs w:val="20"/>
        </w:rPr>
        <w:t xml:space="preserve">Issue </w:t>
      </w:r>
      <w:r>
        <w:rPr>
          <w:rFonts w:ascii="Arial" w:hAnsi="Arial" w:cs="Arial"/>
          <w:b/>
          <w:color w:val="000000" w:themeColor="text1"/>
          <w:szCs w:val="20"/>
        </w:rPr>
        <w:t>3</w:t>
      </w:r>
      <w:r w:rsidRPr="0080515D">
        <w:rPr>
          <w:rFonts w:ascii="Arial" w:hAnsi="Arial" w:cs="Arial"/>
          <w:b/>
          <w:color w:val="000000" w:themeColor="text1"/>
          <w:szCs w:val="20"/>
        </w:rPr>
        <w:t xml:space="preserve">: </w:t>
      </w:r>
      <w:r w:rsidRPr="00D674FF">
        <w:rPr>
          <w:rFonts w:ascii="Arial" w:hAnsi="Arial" w:cs="Arial"/>
          <w:b/>
          <w:color w:val="000000" w:themeColor="text1"/>
          <w:szCs w:val="20"/>
        </w:rPr>
        <w:t>RACH-based fallback</w:t>
      </w:r>
    </w:p>
    <w:p w14:paraId="0D3FEABA" w14:textId="0295299E" w:rsidR="00D674FF" w:rsidRPr="00E67BEA" w:rsidRDefault="00D674FF" w:rsidP="003123F8">
      <w:pPr>
        <w:spacing w:before="240" w:line="360" w:lineRule="auto"/>
        <w:jc w:val="left"/>
        <w:rPr>
          <w:rFonts w:ascii="Arial" w:hAnsi="Arial" w:cs="Arial"/>
          <w:color w:val="000000" w:themeColor="text1"/>
        </w:rPr>
      </w:pPr>
      <w:r>
        <w:rPr>
          <w:rFonts w:ascii="Arial" w:hAnsi="Arial"/>
          <w:color w:val="000000" w:themeColor="text1"/>
        </w:rPr>
        <w:t xml:space="preserve">In some </w:t>
      </w:r>
      <w:r w:rsidRPr="00E67BEA">
        <w:rPr>
          <w:rFonts w:ascii="Arial" w:hAnsi="Arial" w:cs="Arial"/>
          <w:color w:val="000000" w:themeColor="text1"/>
        </w:rPr>
        <w:t>special cases</w:t>
      </w:r>
      <w:r w:rsidR="00E67BEA">
        <w:rPr>
          <w:rFonts w:ascii="Arial" w:hAnsi="Arial" w:cs="Arial"/>
          <w:color w:val="000000" w:themeColor="text1"/>
        </w:rPr>
        <w:t xml:space="preserve"> if there is no way to transmit BFR MAC-CE to indicate the </w:t>
      </w:r>
      <w:r w:rsidR="00E67BEA" w:rsidRPr="00E67BEA">
        <w:rPr>
          <w:rFonts w:ascii="Arial" w:hAnsi="Arial" w:cs="Arial"/>
          <w:color w:val="000000" w:themeColor="text1"/>
        </w:rPr>
        <w:t>beam failure detection for per-TRP BFR</w:t>
      </w:r>
      <w:r w:rsidRPr="00E67BEA">
        <w:rPr>
          <w:rFonts w:ascii="Arial" w:hAnsi="Arial" w:cs="Arial"/>
          <w:color w:val="000000" w:themeColor="text1"/>
        </w:rPr>
        <w:t xml:space="preserve">, RACH-based </w:t>
      </w:r>
      <w:r w:rsidR="00E648F7" w:rsidRPr="00E648F7">
        <w:rPr>
          <w:rFonts w:ascii="Arial" w:hAnsi="Arial" w:cs="Arial"/>
          <w:color w:val="000000" w:themeColor="text1"/>
        </w:rPr>
        <w:t xml:space="preserve">BFR procedure </w:t>
      </w:r>
      <w:r w:rsidRPr="00E67BEA">
        <w:rPr>
          <w:rFonts w:ascii="Arial" w:hAnsi="Arial" w:cs="Arial"/>
          <w:color w:val="000000" w:themeColor="text1"/>
        </w:rPr>
        <w:t xml:space="preserve">can triggered on </w:t>
      </w:r>
      <w:proofErr w:type="spellStart"/>
      <w:r w:rsidRPr="00E67BEA">
        <w:rPr>
          <w:rFonts w:ascii="Arial" w:hAnsi="Arial" w:cs="Arial"/>
          <w:color w:val="000000" w:themeColor="text1"/>
        </w:rPr>
        <w:t>SpCell</w:t>
      </w:r>
      <w:proofErr w:type="spellEnd"/>
      <w:r w:rsidRPr="00E67BEA">
        <w:rPr>
          <w:rFonts w:ascii="Arial" w:hAnsi="Arial" w:cs="Arial"/>
          <w:color w:val="000000" w:themeColor="text1"/>
        </w:rPr>
        <w:t xml:space="preserve"> </w:t>
      </w:r>
      <w:r w:rsidR="00E67BEA">
        <w:rPr>
          <w:rFonts w:ascii="Arial" w:hAnsi="Arial" w:cs="Arial"/>
          <w:color w:val="000000" w:themeColor="text1"/>
        </w:rPr>
        <w:t>instead</w:t>
      </w:r>
      <w:r w:rsidRPr="00E67BEA">
        <w:rPr>
          <w:rFonts w:ascii="Arial" w:hAnsi="Arial" w:cs="Arial"/>
          <w:color w:val="000000" w:themeColor="text1"/>
        </w:rPr>
        <w:t>. We see at least the following two scenarios need to be considered:</w:t>
      </w:r>
    </w:p>
    <w:p w14:paraId="19D7DCFE" w14:textId="77777777" w:rsidR="00E67BEA" w:rsidRPr="00E67BEA" w:rsidRDefault="00E67BEA" w:rsidP="003123F8">
      <w:pPr>
        <w:pStyle w:val="af8"/>
        <w:numPr>
          <w:ilvl w:val="0"/>
          <w:numId w:val="45"/>
        </w:numPr>
        <w:tabs>
          <w:tab w:val="left" w:pos="567"/>
        </w:tabs>
        <w:spacing w:after="0" w:line="360" w:lineRule="auto"/>
        <w:jc w:val="left"/>
        <w:rPr>
          <w:rFonts w:ascii="Arial" w:hAnsi="Arial" w:cs="Arial"/>
          <w:szCs w:val="20"/>
        </w:rPr>
      </w:pPr>
      <w:r w:rsidRPr="00E67BEA">
        <w:rPr>
          <w:rFonts w:ascii="Arial" w:hAnsi="Arial" w:cs="Arial"/>
          <w:szCs w:val="20"/>
          <w:lang w:val="en-US"/>
        </w:rPr>
        <w:t xml:space="preserve">Scenario 1: When beam failure is detected on all BFD-RS sets on the </w:t>
      </w:r>
      <w:proofErr w:type="spellStart"/>
      <w:r w:rsidRPr="00E67BEA">
        <w:rPr>
          <w:rFonts w:ascii="Arial" w:hAnsi="Arial" w:cs="Arial"/>
          <w:szCs w:val="20"/>
          <w:lang w:val="en-US"/>
        </w:rPr>
        <w:t>SpCell</w:t>
      </w:r>
      <w:proofErr w:type="spellEnd"/>
      <w:r w:rsidRPr="00E67BEA">
        <w:rPr>
          <w:rFonts w:ascii="Arial" w:hAnsi="Arial" w:cs="Arial"/>
          <w:szCs w:val="20"/>
          <w:lang w:val="en-US"/>
        </w:rPr>
        <w:t xml:space="preserve"> </w:t>
      </w:r>
    </w:p>
    <w:p w14:paraId="01C26636" w14:textId="2277498B" w:rsidR="00E67BEA" w:rsidRPr="00E67BEA" w:rsidRDefault="00E67BEA" w:rsidP="003123F8">
      <w:pPr>
        <w:pStyle w:val="af8"/>
        <w:numPr>
          <w:ilvl w:val="0"/>
          <w:numId w:val="45"/>
        </w:numPr>
        <w:tabs>
          <w:tab w:val="left" w:pos="567"/>
        </w:tabs>
        <w:spacing w:after="0" w:line="360" w:lineRule="auto"/>
        <w:jc w:val="left"/>
        <w:rPr>
          <w:rFonts w:ascii="Arial" w:hAnsi="Arial" w:cs="Arial"/>
          <w:szCs w:val="20"/>
        </w:rPr>
      </w:pPr>
      <w:r>
        <w:rPr>
          <w:rFonts w:ascii="Arial" w:hAnsi="Arial" w:cs="Arial"/>
          <w:szCs w:val="20"/>
          <w:lang w:val="en-US"/>
        </w:rPr>
        <w:t>Scenario 2</w:t>
      </w:r>
      <w:r w:rsidRPr="00E67BEA">
        <w:rPr>
          <w:rFonts w:ascii="Arial" w:hAnsi="Arial" w:cs="Arial"/>
          <w:szCs w:val="20"/>
          <w:lang w:val="en-US"/>
        </w:rPr>
        <w:t>: at least one TRP fails and no PUCCH-SR is configured, and no UL grant is available</w:t>
      </w:r>
    </w:p>
    <w:p w14:paraId="4EC4821B" w14:textId="0B63FC1E" w:rsidR="00D674FF" w:rsidRPr="00D232C2" w:rsidRDefault="003123F8" w:rsidP="00D232C2">
      <w:pPr>
        <w:spacing w:before="240" w:line="360" w:lineRule="auto"/>
        <w:rPr>
          <w:rFonts w:ascii="Arial" w:hAnsi="Arial"/>
          <w:color w:val="000000" w:themeColor="text1"/>
        </w:rPr>
      </w:pPr>
      <w:r>
        <w:rPr>
          <w:rFonts w:ascii="Arial" w:hAnsi="Arial"/>
          <w:color w:val="000000" w:themeColor="text1"/>
        </w:rPr>
        <w:t xml:space="preserve">Moreover, we think both CBRA and </w:t>
      </w:r>
      <w:r w:rsidRPr="003123F8">
        <w:rPr>
          <w:rFonts w:ascii="Arial" w:hAnsi="Arial"/>
          <w:color w:val="000000" w:themeColor="text1"/>
        </w:rPr>
        <w:t>CFRA based transmission</w:t>
      </w:r>
      <w:r>
        <w:rPr>
          <w:rFonts w:ascii="Arial" w:hAnsi="Arial"/>
          <w:color w:val="000000" w:themeColor="text1"/>
        </w:rPr>
        <w:t>s should be supported for these scenarios.</w:t>
      </w:r>
      <w:r w:rsidR="00D232C2">
        <w:rPr>
          <w:rFonts w:ascii="Arial" w:hAnsi="Arial"/>
          <w:color w:val="000000" w:themeColor="text1"/>
        </w:rPr>
        <w:t xml:space="preserve"> If Rel-15 </w:t>
      </w:r>
      <w:r w:rsidR="00D232C2" w:rsidRPr="003123F8">
        <w:rPr>
          <w:rFonts w:ascii="Arial" w:hAnsi="Arial"/>
          <w:color w:val="000000" w:themeColor="text1"/>
        </w:rPr>
        <w:t>CFRA based transmission</w:t>
      </w:r>
      <w:r w:rsidR="00D232C2">
        <w:rPr>
          <w:rFonts w:ascii="Arial" w:hAnsi="Arial"/>
          <w:color w:val="000000" w:themeColor="text1"/>
        </w:rPr>
        <w:t xml:space="preserve"> is configured, i.e., a dedicated PRACH resource is associated with </w:t>
      </w:r>
      <w:r w:rsidR="00D232C2" w:rsidRPr="00D232C2">
        <w:rPr>
          <w:rFonts w:ascii="Arial" w:hAnsi="Arial" w:hint="eastAsia"/>
          <w:color w:val="000000" w:themeColor="text1"/>
        </w:rPr>
        <w:t xml:space="preserve">the </w:t>
      </w:r>
      <w:r w:rsidR="00D232C2" w:rsidRPr="00D232C2">
        <w:rPr>
          <w:rFonts w:ascii="Arial" w:hAnsi="Arial"/>
          <w:color w:val="000000" w:themeColor="text1"/>
        </w:rPr>
        <w:t>determined</w:t>
      </w:r>
      <w:r w:rsidR="00D232C2">
        <w:rPr>
          <w:rFonts w:ascii="Arial" w:hAnsi="Arial" w:hint="eastAsia"/>
          <w:color w:val="000000" w:themeColor="text1"/>
        </w:rPr>
        <w:t xml:space="preserve"> new beam</w:t>
      </w:r>
      <w:r w:rsidR="00D232C2" w:rsidRPr="00D232C2">
        <w:rPr>
          <w:rFonts w:ascii="Arial" w:hAnsi="Arial" w:hint="eastAsia"/>
          <w:color w:val="000000" w:themeColor="text1"/>
        </w:rPr>
        <w:t xml:space="preserve">, </w:t>
      </w:r>
      <w:r w:rsidR="00D232C2">
        <w:rPr>
          <w:rFonts w:ascii="Arial" w:hAnsi="Arial"/>
          <w:color w:val="000000" w:themeColor="text1"/>
        </w:rPr>
        <w:t>UE should transmit the dedicated PRACH resource</w:t>
      </w:r>
      <w:r w:rsidR="00D232C2" w:rsidRPr="00D232C2">
        <w:rPr>
          <w:rFonts w:ascii="Arial" w:hAnsi="Arial" w:hint="eastAsia"/>
          <w:color w:val="000000" w:themeColor="text1"/>
        </w:rPr>
        <w:t xml:space="preserve"> first if any of the two </w:t>
      </w:r>
      <w:r w:rsidR="00D232C2" w:rsidRPr="00D232C2">
        <w:rPr>
          <w:rFonts w:ascii="Arial" w:hAnsi="Arial"/>
          <w:color w:val="000000" w:themeColor="text1"/>
        </w:rPr>
        <w:t>scenarios are satisfied.</w:t>
      </w:r>
    </w:p>
    <w:p w14:paraId="4D49C373" w14:textId="715C6211" w:rsidR="00D232C2" w:rsidRDefault="00D232C2" w:rsidP="00E648F7">
      <w:pPr>
        <w:spacing w:before="240" w:after="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65115D">
        <w:rPr>
          <w:rFonts w:ascii="Arial" w:hAnsi="Arial" w:cs="Arial"/>
          <w:b/>
          <w:bCs/>
          <w:color w:val="000000" w:themeColor="text1"/>
          <w:lang w:val="en-US" w:eastAsia="x-none"/>
        </w:rPr>
        <w:t>6</w:t>
      </w:r>
      <w:r w:rsidR="00E648F7">
        <w:rPr>
          <w:rFonts w:ascii="Arial" w:hAnsi="Arial" w:cs="Arial"/>
          <w:b/>
          <w:bCs/>
          <w:color w:val="000000" w:themeColor="text1"/>
          <w:lang w:val="en-US" w:eastAsia="x-none"/>
        </w:rPr>
        <w:t>: Rel-15 CBRA-based or CFRA-based</w:t>
      </w:r>
      <w:r w:rsidR="00E648F7" w:rsidRPr="00E648F7">
        <w:rPr>
          <w:rFonts w:ascii="Arial" w:hAnsi="Arial" w:cs="Arial"/>
          <w:b/>
          <w:bCs/>
          <w:color w:val="000000" w:themeColor="text1"/>
          <w:lang w:val="en-US" w:eastAsia="x-none"/>
        </w:rPr>
        <w:t xml:space="preserve"> </w:t>
      </w:r>
      <w:r w:rsidR="00E648F7">
        <w:rPr>
          <w:rFonts w:ascii="Arial" w:hAnsi="Arial" w:cs="Arial"/>
          <w:b/>
          <w:bCs/>
          <w:color w:val="000000" w:themeColor="text1"/>
          <w:lang w:val="en-US" w:eastAsia="x-none"/>
        </w:rPr>
        <w:t>BFR procedure</w:t>
      </w:r>
      <w:r w:rsidR="00E648F7" w:rsidRPr="00E648F7">
        <w:rPr>
          <w:rFonts w:ascii="Arial" w:hAnsi="Arial" w:cs="Arial"/>
          <w:b/>
          <w:bCs/>
          <w:color w:val="000000" w:themeColor="text1"/>
          <w:lang w:val="en-US" w:eastAsia="x-none"/>
        </w:rPr>
        <w:t xml:space="preserve"> can be triggered on </w:t>
      </w:r>
      <w:proofErr w:type="spellStart"/>
      <w:r w:rsidR="00E648F7" w:rsidRPr="00E648F7">
        <w:rPr>
          <w:rFonts w:ascii="Arial" w:hAnsi="Arial" w:cs="Arial"/>
          <w:b/>
          <w:bCs/>
          <w:color w:val="000000" w:themeColor="text1"/>
          <w:lang w:val="en-US" w:eastAsia="x-none"/>
        </w:rPr>
        <w:t>SpCell</w:t>
      </w:r>
      <w:proofErr w:type="spellEnd"/>
      <w:r w:rsidR="00E648F7" w:rsidRPr="00E648F7">
        <w:rPr>
          <w:rFonts w:ascii="Arial" w:hAnsi="Arial" w:cs="Arial"/>
          <w:b/>
          <w:bCs/>
          <w:color w:val="000000" w:themeColor="text1"/>
          <w:lang w:val="en-US" w:eastAsia="x-none"/>
        </w:rPr>
        <w:t xml:space="preserve"> </w:t>
      </w:r>
      <w:r w:rsidR="00E648F7">
        <w:rPr>
          <w:rFonts w:ascii="Arial" w:hAnsi="Arial" w:cs="Arial"/>
          <w:b/>
          <w:bCs/>
          <w:color w:val="000000" w:themeColor="text1"/>
          <w:lang w:val="en-US" w:eastAsia="x-none"/>
        </w:rPr>
        <w:t>for TRP-specific BFR for the following two scenarios:</w:t>
      </w:r>
    </w:p>
    <w:p w14:paraId="36661225" w14:textId="77777777" w:rsidR="00E648F7" w:rsidRPr="00E648F7" w:rsidRDefault="00E648F7" w:rsidP="00D907C8">
      <w:pPr>
        <w:pStyle w:val="af8"/>
        <w:numPr>
          <w:ilvl w:val="0"/>
          <w:numId w:val="46"/>
        </w:numPr>
        <w:spacing w:line="360" w:lineRule="auto"/>
        <w:ind w:left="426" w:hanging="284"/>
        <w:jc w:val="left"/>
        <w:rPr>
          <w:rFonts w:ascii="Arial" w:hAnsi="Arial" w:cs="Arial"/>
          <w:b/>
          <w:bCs/>
          <w:color w:val="000000" w:themeColor="text1"/>
          <w:lang w:val="en-US" w:eastAsia="x-none"/>
        </w:rPr>
      </w:pPr>
      <w:r w:rsidRPr="00E648F7">
        <w:rPr>
          <w:rFonts w:ascii="Arial" w:hAnsi="Arial" w:cs="Arial"/>
          <w:b/>
          <w:bCs/>
          <w:color w:val="000000" w:themeColor="text1"/>
          <w:lang w:val="en-US" w:eastAsia="x-none"/>
        </w:rPr>
        <w:t xml:space="preserve">Scenario 1: When beam failure is detected on all BFD-RS sets on the </w:t>
      </w:r>
      <w:proofErr w:type="spellStart"/>
      <w:r w:rsidRPr="00E648F7">
        <w:rPr>
          <w:rFonts w:ascii="Arial" w:hAnsi="Arial" w:cs="Arial"/>
          <w:b/>
          <w:bCs/>
          <w:color w:val="000000" w:themeColor="text1"/>
          <w:lang w:val="en-US" w:eastAsia="x-none"/>
        </w:rPr>
        <w:t>SpCell</w:t>
      </w:r>
      <w:proofErr w:type="spellEnd"/>
      <w:r w:rsidRPr="00E648F7">
        <w:rPr>
          <w:rFonts w:ascii="Arial" w:hAnsi="Arial" w:cs="Arial"/>
          <w:b/>
          <w:bCs/>
          <w:color w:val="000000" w:themeColor="text1"/>
          <w:lang w:val="en-US" w:eastAsia="x-none"/>
        </w:rPr>
        <w:t xml:space="preserve"> </w:t>
      </w:r>
    </w:p>
    <w:p w14:paraId="04D2F1D5" w14:textId="1840FDA0" w:rsidR="00E648F7" w:rsidRDefault="00E648F7" w:rsidP="00D907C8">
      <w:pPr>
        <w:pStyle w:val="af8"/>
        <w:numPr>
          <w:ilvl w:val="0"/>
          <w:numId w:val="46"/>
        </w:numPr>
        <w:spacing w:before="240" w:line="360" w:lineRule="auto"/>
        <w:ind w:left="426" w:hanging="284"/>
        <w:jc w:val="left"/>
        <w:rPr>
          <w:rFonts w:ascii="Arial" w:hAnsi="Arial" w:cs="Arial"/>
          <w:b/>
          <w:bCs/>
          <w:color w:val="000000" w:themeColor="text1"/>
          <w:lang w:val="en-US" w:eastAsia="x-none"/>
        </w:rPr>
      </w:pPr>
      <w:r w:rsidRPr="00E648F7">
        <w:rPr>
          <w:rFonts w:ascii="Arial" w:hAnsi="Arial" w:cs="Arial"/>
          <w:b/>
          <w:bCs/>
          <w:color w:val="000000" w:themeColor="text1"/>
          <w:lang w:val="en-US" w:eastAsia="x-none"/>
        </w:rPr>
        <w:t xml:space="preserve">Scenario 2: at least one </w:t>
      </w:r>
      <w:r>
        <w:rPr>
          <w:rFonts w:ascii="Arial" w:hAnsi="Arial" w:cs="Arial"/>
          <w:b/>
          <w:bCs/>
          <w:color w:val="000000" w:themeColor="text1"/>
          <w:lang w:val="en-US" w:eastAsia="x-none"/>
        </w:rPr>
        <w:t xml:space="preserve">BFD-RS set </w:t>
      </w:r>
      <w:r w:rsidRPr="00E648F7">
        <w:rPr>
          <w:rFonts w:ascii="Arial" w:hAnsi="Arial" w:cs="Arial"/>
          <w:b/>
          <w:bCs/>
          <w:color w:val="000000" w:themeColor="text1"/>
          <w:lang w:val="en-US" w:eastAsia="x-none"/>
        </w:rPr>
        <w:t xml:space="preserve">fails and no PUCCH-SR is configured, and no </w:t>
      </w:r>
      <w:r w:rsidR="00D907C8">
        <w:rPr>
          <w:rFonts w:ascii="Arial" w:hAnsi="Arial" w:cs="Arial"/>
          <w:b/>
          <w:bCs/>
          <w:color w:val="000000" w:themeColor="text1"/>
          <w:lang w:val="en-US" w:eastAsia="x-none"/>
        </w:rPr>
        <w:t>PUSCH</w:t>
      </w:r>
      <w:r w:rsidRPr="00E648F7">
        <w:rPr>
          <w:rFonts w:ascii="Arial" w:hAnsi="Arial" w:cs="Arial"/>
          <w:b/>
          <w:bCs/>
          <w:color w:val="000000" w:themeColor="text1"/>
          <w:lang w:val="en-US" w:eastAsia="x-none"/>
        </w:rPr>
        <w:t xml:space="preserve"> is available</w:t>
      </w:r>
    </w:p>
    <w:p w14:paraId="0EBB8A86" w14:textId="77777777" w:rsidR="00E648F7" w:rsidRPr="00E648F7" w:rsidRDefault="00E648F7" w:rsidP="00E648F7">
      <w:pPr>
        <w:spacing w:before="240" w:line="360" w:lineRule="auto"/>
        <w:jc w:val="left"/>
        <w:rPr>
          <w:rFonts w:ascii="Arial" w:hAnsi="Arial" w:cs="Arial"/>
          <w:b/>
          <w:bCs/>
          <w:color w:val="000000" w:themeColor="text1"/>
          <w:lang w:val="en-US" w:eastAsia="x-none"/>
        </w:rPr>
      </w:pPr>
    </w:p>
    <w:p w14:paraId="495C0746" w14:textId="77777777" w:rsidR="00314A1E" w:rsidRDefault="00314A1E" w:rsidP="00314A1E">
      <w:pPr>
        <w:pStyle w:val="2"/>
        <w:spacing w:line="360"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440E3DA8" w14:textId="2A554D02" w:rsidR="00D907C8" w:rsidRPr="00DA58E9" w:rsidRDefault="00D907C8" w:rsidP="00D907C8">
      <w:pPr>
        <w:spacing w:before="240" w:line="360" w:lineRule="auto"/>
        <w:rPr>
          <w:rFonts w:ascii="Arial" w:hAnsi="Arial" w:cs="Arial"/>
          <w:szCs w:val="20"/>
        </w:rPr>
      </w:pPr>
      <w:r w:rsidRPr="00DA58E9">
        <w:rPr>
          <w:rFonts w:ascii="Arial" w:hAnsi="Arial" w:cs="Arial"/>
          <w:szCs w:val="20"/>
        </w:rPr>
        <w:t>In the following of this section, we will share our view</w:t>
      </w:r>
      <w:r>
        <w:rPr>
          <w:rFonts w:ascii="Arial" w:hAnsi="Arial" w:cs="Arial"/>
          <w:szCs w:val="20"/>
        </w:rPr>
        <w:t xml:space="preserve"> on</w:t>
      </w:r>
      <w:r w:rsidRPr="00DA58E9">
        <w:rPr>
          <w:rFonts w:ascii="Arial" w:hAnsi="Arial" w:cs="Arial"/>
          <w:szCs w:val="20"/>
        </w:rPr>
        <w:t xml:space="preserve"> </w:t>
      </w:r>
      <w:r>
        <w:rPr>
          <w:rFonts w:ascii="Arial" w:hAnsi="Arial" w:cs="Arial"/>
          <w:szCs w:val="20"/>
        </w:rPr>
        <w:t xml:space="preserve">different </w:t>
      </w:r>
      <w:r w:rsidRPr="00DA58E9">
        <w:rPr>
          <w:rFonts w:ascii="Arial" w:hAnsi="Arial" w:cs="Arial"/>
          <w:szCs w:val="20"/>
        </w:rPr>
        <w:t xml:space="preserve">aspects </w:t>
      </w:r>
      <w:r w:rsidRPr="00D907C8">
        <w:rPr>
          <w:rFonts w:ascii="Arial" w:hAnsi="Arial" w:cs="Arial"/>
          <w:szCs w:val="20"/>
        </w:rPr>
        <w:t xml:space="preserve">for </w:t>
      </w:r>
      <w:r w:rsidRPr="00D907C8">
        <w:rPr>
          <w:rFonts w:ascii="Arial" w:hAnsi="Arial" w:cs="Arial" w:hint="eastAsia"/>
          <w:szCs w:val="20"/>
        </w:rPr>
        <w:t>b</w:t>
      </w:r>
      <w:r w:rsidRPr="00D907C8">
        <w:rPr>
          <w:rFonts w:ascii="Arial" w:hAnsi="Arial" w:cs="Arial"/>
          <w:szCs w:val="20"/>
        </w:rPr>
        <w:t>eam measurement/reporting enhancement to facilitate inter-TRP beam pairing</w:t>
      </w:r>
      <w:r w:rsidRPr="00DA58E9">
        <w:rPr>
          <w:rFonts w:ascii="Arial" w:hAnsi="Arial" w:cs="Arial"/>
          <w:szCs w:val="20"/>
        </w:rPr>
        <w:t>.</w:t>
      </w:r>
    </w:p>
    <w:p w14:paraId="3ED73ED1" w14:textId="244ABA7A" w:rsidR="00D907C8" w:rsidRPr="00D907C8" w:rsidRDefault="00D907C8" w:rsidP="00D907C8">
      <w:pPr>
        <w:spacing w:before="240" w:line="360" w:lineRule="auto"/>
        <w:jc w:val="left"/>
        <w:rPr>
          <w:rFonts w:ascii="Arial" w:hAnsi="Arial" w:cs="Arial"/>
          <w:b/>
          <w:color w:val="000000" w:themeColor="text1"/>
          <w:szCs w:val="20"/>
        </w:rPr>
      </w:pPr>
      <w:r w:rsidRPr="00D907C8">
        <w:rPr>
          <w:rFonts w:ascii="Arial" w:hAnsi="Arial" w:cs="Arial"/>
          <w:b/>
          <w:color w:val="000000" w:themeColor="text1"/>
          <w:szCs w:val="20"/>
        </w:rPr>
        <w:t>Issues 1: UE panel/antenna related feedback</w:t>
      </w:r>
    </w:p>
    <w:p w14:paraId="74E7F202" w14:textId="4CDF598C" w:rsidR="00B12714" w:rsidRPr="00C221AD" w:rsidRDefault="00E648F7" w:rsidP="005A5B59">
      <w:pPr>
        <w:spacing w:before="240" w:line="360" w:lineRule="auto"/>
        <w:rPr>
          <w:rFonts w:ascii="Arial" w:eastAsia="Calibri" w:hAnsi="Arial" w:cs="Arial"/>
          <w:color w:val="000000" w:themeColor="text1"/>
          <w:szCs w:val="22"/>
        </w:rPr>
      </w:pPr>
      <w:r>
        <w:rPr>
          <w:rFonts w:ascii="Arial" w:eastAsia="Calibri" w:hAnsi="Arial"/>
          <w:color w:val="000000" w:themeColor="text1"/>
          <w:szCs w:val="22"/>
        </w:rPr>
        <w:t>In RAN1#106</w:t>
      </w:r>
      <w:r w:rsidR="00C221AD">
        <w:rPr>
          <w:rFonts w:ascii="Arial" w:eastAsia="Calibri" w:hAnsi="Arial"/>
          <w:color w:val="000000" w:themeColor="text1"/>
          <w:szCs w:val="22"/>
        </w:rPr>
        <w:t xml:space="preserve">, there was a discussion on the additional reporting </w:t>
      </w:r>
      <w:r w:rsidR="00C221AD" w:rsidRPr="00C221AD">
        <w:rPr>
          <w:rFonts w:ascii="Arial" w:eastAsia="Calibri" w:hAnsi="Arial"/>
          <w:color w:val="000000" w:themeColor="text1"/>
          <w:szCs w:val="22"/>
        </w:rPr>
        <w:t>information</w:t>
      </w:r>
      <w:r w:rsidR="00C221AD">
        <w:rPr>
          <w:rFonts w:ascii="Arial" w:eastAsia="Calibri" w:hAnsi="Arial"/>
          <w:color w:val="000000" w:themeColor="text1"/>
          <w:szCs w:val="22"/>
        </w:rPr>
        <w:t xml:space="preserve"> along with </w:t>
      </w:r>
      <w:r w:rsidR="00C221AD" w:rsidRPr="00C221AD">
        <w:rPr>
          <w:rFonts w:ascii="Arial" w:eastAsia="Calibri" w:hAnsi="Arial"/>
          <w:color w:val="000000" w:themeColor="text1"/>
          <w:szCs w:val="22"/>
        </w:rPr>
        <w:t>group-based beam reporting option 2</w:t>
      </w:r>
      <w:r w:rsidR="00C221AD">
        <w:rPr>
          <w:rFonts w:ascii="Arial" w:eastAsia="Calibri" w:hAnsi="Arial"/>
          <w:color w:val="000000" w:themeColor="text1"/>
          <w:szCs w:val="22"/>
        </w:rPr>
        <w:t xml:space="preserve">, </w:t>
      </w:r>
      <w:r w:rsidR="00C221AD" w:rsidRPr="00C221AD">
        <w:rPr>
          <w:rFonts w:ascii="Arial" w:eastAsia="Calibri" w:hAnsi="Arial" w:cs="Arial"/>
          <w:color w:val="000000" w:themeColor="text1"/>
          <w:szCs w:val="22"/>
        </w:rPr>
        <w:t xml:space="preserve">and some alternatives were identified as follows: </w:t>
      </w:r>
    </w:p>
    <w:p w14:paraId="46F7216F" w14:textId="0FA4CF16" w:rsidR="00D907C8" w:rsidRPr="00D907C8" w:rsidRDefault="00D66BF3" w:rsidP="00D907C8">
      <w:pPr>
        <w:pStyle w:val="af8"/>
        <w:numPr>
          <w:ilvl w:val="0"/>
          <w:numId w:val="47"/>
        </w:numPr>
        <w:spacing w:line="360" w:lineRule="auto"/>
        <w:rPr>
          <w:rFonts w:ascii="Arial" w:hAnsi="Arial" w:cs="Arial"/>
          <w:szCs w:val="20"/>
          <w:lang w:val="en-US"/>
        </w:rPr>
      </w:pPr>
      <w:r>
        <w:rPr>
          <w:rFonts w:ascii="Arial" w:hAnsi="Arial" w:cs="Arial"/>
          <w:szCs w:val="20"/>
          <w:lang w:val="en-US"/>
        </w:rPr>
        <w:lastRenderedPageBreak/>
        <w:t>Alt-</w:t>
      </w:r>
      <w:r w:rsidR="00D907C8" w:rsidRPr="00D907C8">
        <w:rPr>
          <w:rFonts w:ascii="Arial" w:hAnsi="Arial" w:cs="Arial"/>
          <w:szCs w:val="20"/>
          <w:lang w:val="en-US"/>
        </w:rPr>
        <w:t xml:space="preserve">1: whether beams are associated to different Rx filters/panels </w:t>
      </w:r>
    </w:p>
    <w:p w14:paraId="11CA86A7" w14:textId="36AE6F82" w:rsidR="00D907C8" w:rsidRPr="00D907C8" w:rsidRDefault="00D907C8" w:rsidP="00D907C8">
      <w:pPr>
        <w:pStyle w:val="af8"/>
        <w:numPr>
          <w:ilvl w:val="0"/>
          <w:numId w:val="47"/>
        </w:numPr>
        <w:spacing w:line="360" w:lineRule="auto"/>
        <w:rPr>
          <w:rFonts w:ascii="Arial" w:hAnsi="Arial" w:cs="Arial"/>
          <w:szCs w:val="20"/>
          <w:lang w:val="en-US"/>
        </w:rPr>
      </w:pPr>
      <w:r w:rsidRPr="00D907C8">
        <w:rPr>
          <w:rFonts w:ascii="Arial" w:hAnsi="Arial" w:cs="Arial"/>
          <w:szCs w:val="20"/>
          <w:lang w:val="en-US"/>
        </w:rPr>
        <w:t xml:space="preserve">Alt-2: whether beams are received for spatial multiplexing or diversity </w:t>
      </w:r>
    </w:p>
    <w:p w14:paraId="219C7AA7" w14:textId="47B3C41C" w:rsidR="00D907C8" w:rsidRPr="00D907C8" w:rsidRDefault="00D907C8" w:rsidP="00D907C8">
      <w:pPr>
        <w:pStyle w:val="af8"/>
        <w:numPr>
          <w:ilvl w:val="0"/>
          <w:numId w:val="47"/>
        </w:numPr>
        <w:spacing w:line="360" w:lineRule="auto"/>
        <w:rPr>
          <w:rFonts w:ascii="Arial" w:hAnsi="Arial" w:cs="Arial"/>
          <w:szCs w:val="20"/>
          <w:lang w:val="en-US"/>
        </w:rPr>
      </w:pPr>
      <w:r w:rsidRPr="00D907C8">
        <w:rPr>
          <w:rFonts w:ascii="Arial" w:hAnsi="Arial" w:cs="Arial"/>
          <w:szCs w:val="20"/>
          <w:lang w:val="en-US"/>
        </w:rPr>
        <w:t>Alt-3: maximum number of supported layer per DL RS in a group</w:t>
      </w:r>
    </w:p>
    <w:p w14:paraId="78DCEB60" w14:textId="6A10E0A2" w:rsidR="00392575" w:rsidRDefault="004A4A01" w:rsidP="00392575">
      <w:pPr>
        <w:spacing w:line="360" w:lineRule="auto"/>
        <w:rPr>
          <w:rFonts w:ascii="Arial" w:hAnsi="Arial" w:cs="Arial"/>
          <w:szCs w:val="20"/>
        </w:rPr>
      </w:pPr>
      <w:r>
        <w:rPr>
          <w:rFonts w:ascii="Arial" w:hAnsi="Arial" w:cs="Arial"/>
          <w:szCs w:val="20"/>
          <w:lang w:val="en-US"/>
        </w:rPr>
        <w:t xml:space="preserve">For </w:t>
      </w:r>
      <w:r w:rsidR="00D907C8">
        <w:rPr>
          <w:rFonts w:ascii="Arial" w:hAnsi="Arial" w:cs="Arial"/>
          <w:szCs w:val="20"/>
        </w:rPr>
        <w:t>Alt-</w:t>
      </w:r>
      <w:r w:rsidRPr="00C221AD">
        <w:rPr>
          <w:rFonts w:ascii="Arial" w:hAnsi="Arial" w:cs="Arial"/>
          <w:szCs w:val="20"/>
        </w:rPr>
        <w:t>1</w:t>
      </w:r>
      <w:r>
        <w:rPr>
          <w:rFonts w:ascii="Arial" w:hAnsi="Arial" w:cs="Arial"/>
          <w:szCs w:val="20"/>
        </w:rPr>
        <w:t xml:space="preserve">, </w:t>
      </w:r>
      <w:r w:rsidR="00B078A1">
        <w:rPr>
          <w:rFonts w:ascii="Arial" w:hAnsi="Arial" w:cs="Arial"/>
          <w:szCs w:val="20"/>
        </w:rPr>
        <w:t xml:space="preserve">whether UE use the same or different </w:t>
      </w:r>
      <w:r w:rsidR="00B078A1" w:rsidRPr="00B078A1">
        <w:rPr>
          <w:rFonts w:ascii="Arial" w:hAnsi="Arial" w:cs="Arial" w:hint="eastAsia"/>
          <w:szCs w:val="20"/>
        </w:rPr>
        <w:t>Rx beam</w:t>
      </w:r>
      <w:r w:rsidR="00B078A1">
        <w:rPr>
          <w:rFonts w:ascii="Arial" w:hAnsi="Arial" w:cs="Arial"/>
          <w:szCs w:val="20"/>
        </w:rPr>
        <w:t xml:space="preserve"> to receive the </w:t>
      </w:r>
      <w:r w:rsidR="00B078A1" w:rsidRPr="00C221AD">
        <w:rPr>
          <w:rFonts w:ascii="Arial" w:hAnsi="Arial" w:cs="Arial"/>
          <w:szCs w:val="20"/>
        </w:rPr>
        <w:t xml:space="preserve">reported </w:t>
      </w:r>
      <w:proofErr w:type="spellStart"/>
      <w:proofErr w:type="gramStart"/>
      <w:r w:rsidR="00B078A1">
        <w:rPr>
          <w:rFonts w:ascii="Arial" w:hAnsi="Arial" w:cs="Arial"/>
          <w:szCs w:val="20"/>
        </w:rPr>
        <w:t>Tx</w:t>
      </w:r>
      <w:proofErr w:type="spellEnd"/>
      <w:proofErr w:type="gramEnd"/>
      <w:r w:rsidR="00B078A1">
        <w:rPr>
          <w:rFonts w:ascii="Arial" w:hAnsi="Arial" w:cs="Arial"/>
          <w:szCs w:val="20"/>
        </w:rPr>
        <w:t xml:space="preserve"> </w:t>
      </w:r>
      <w:r w:rsidR="00B078A1" w:rsidRPr="00C221AD">
        <w:rPr>
          <w:rFonts w:ascii="Arial" w:hAnsi="Arial" w:cs="Arial"/>
          <w:szCs w:val="20"/>
        </w:rPr>
        <w:t>beam</w:t>
      </w:r>
      <w:r w:rsidR="00B078A1">
        <w:rPr>
          <w:rFonts w:ascii="Arial" w:hAnsi="Arial" w:cs="Arial"/>
          <w:szCs w:val="20"/>
        </w:rPr>
        <w:t xml:space="preserve"> pair is up to UE implementation</w:t>
      </w:r>
      <w:r w:rsidR="00CD7CB8">
        <w:rPr>
          <w:rFonts w:ascii="Arial" w:hAnsi="Arial" w:cs="Arial"/>
          <w:szCs w:val="20"/>
        </w:rPr>
        <w:t>, a</w:t>
      </w:r>
      <w:r w:rsidR="00C45D0C">
        <w:rPr>
          <w:rFonts w:ascii="Arial" w:hAnsi="Arial" w:cs="Arial"/>
          <w:szCs w:val="20"/>
        </w:rPr>
        <w:t xml:space="preserve">nd we don't see how NW can </w:t>
      </w:r>
      <w:r w:rsidR="00392575">
        <w:rPr>
          <w:rFonts w:ascii="Arial" w:hAnsi="Arial" w:cs="Arial"/>
          <w:szCs w:val="20"/>
        </w:rPr>
        <w:t>use such</w:t>
      </w:r>
      <w:r w:rsidR="00C45D0C">
        <w:rPr>
          <w:rFonts w:ascii="Arial" w:hAnsi="Arial" w:cs="Arial"/>
          <w:szCs w:val="20"/>
        </w:rPr>
        <w:t xml:space="preserve"> information.</w:t>
      </w:r>
    </w:p>
    <w:p w14:paraId="328504EF" w14:textId="5B5F25CB" w:rsidR="00D66BF3" w:rsidRDefault="00D66BF3" w:rsidP="00D66BF3">
      <w:pPr>
        <w:spacing w:line="360" w:lineRule="auto"/>
        <w:rPr>
          <w:rFonts w:ascii="Arial" w:hAnsi="Arial" w:cs="Arial"/>
          <w:szCs w:val="20"/>
        </w:rPr>
      </w:pPr>
      <w:r>
        <w:rPr>
          <w:rFonts w:ascii="Arial" w:hAnsi="Arial" w:cs="Arial"/>
          <w:szCs w:val="20"/>
        </w:rPr>
        <w:t xml:space="preserve">For Alt-2, whether to use the beam pair for </w:t>
      </w:r>
      <w:r w:rsidRPr="00C221AD">
        <w:rPr>
          <w:rFonts w:ascii="Arial" w:hAnsi="Arial" w:cs="Arial"/>
          <w:szCs w:val="20"/>
        </w:rPr>
        <w:t>spatial multiplexing or diversity</w:t>
      </w:r>
      <w:r>
        <w:rPr>
          <w:rFonts w:ascii="Arial" w:hAnsi="Arial" w:cs="Arial"/>
          <w:szCs w:val="20"/>
        </w:rPr>
        <w:t xml:space="preserve"> should be decided by NW instead of UE. We don't see why UE need to report such information and how to decide it.</w:t>
      </w:r>
    </w:p>
    <w:p w14:paraId="541F1C52" w14:textId="7EE495BA" w:rsidR="00392575" w:rsidRPr="00392575" w:rsidRDefault="00D66BF3" w:rsidP="00D66BF3">
      <w:pPr>
        <w:spacing w:line="360" w:lineRule="auto"/>
        <w:rPr>
          <w:rFonts w:ascii="Arial" w:hAnsi="Arial" w:cs="Arial"/>
          <w:szCs w:val="20"/>
        </w:rPr>
      </w:pPr>
      <w:r>
        <w:rPr>
          <w:rFonts w:ascii="Arial" w:hAnsi="Arial" w:cs="Arial"/>
          <w:szCs w:val="20"/>
        </w:rPr>
        <w:t>For Alt-3</w:t>
      </w:r>
      <w:r w:rsidR="00C45D0C" w:rsidRPr="00392575">
        <w:rPr>
          <w:rFonts w:ascii="Arial" w:hAnsi="Arial" w:cs="Arial"/>
          <w:szCs w:val="20"/>
        </w:rPr>
        <w:t xml:space="preserve">, </w:t>
      </w:r>
      <w:r w:rsidR="00392575" w:rsidRPr="00392575">
        <w:rPr>
          <w:rFonts w:ascii="Arial" w:hAnsi="Arial" w:cs="Arial"/>
          <w:szCs w:val="20"/>
        </w:rPr>
        <w:t xml:space="preserve">the maximum number of supported </w:t>
      </w:r>
      <w:r w:rsidR="00392575">
        <w:rPr>
          <w:rFonts w:ascii="Arial" w:hAnsi="Arial" w:cs="Arial"/>
          <w:szCs w:val="20"/>
        </w:rPr>
        <w:t xml:space="preserve">DL </w:t>
      </w:r>
      <w:r w:rsidR="00392575" w:rsidRPr="00392575">
        <w:rPr>
          <w:rFonts w:ascii="Arial" w:hAnsi="Arial" w:cs="Arial"/>
          <w:szCs w:val="20"/>
        </w:rPr>
        <w:t xml:space="preserve">layers per CMR within a </w:t>
      </w:r>
      <w:r w:rsidR="00392575">
        <w:rPr>
          <w:rFonts w:ascii="Arial" w:hAnsi="Arial" w:cs="Arial"/>
          <w:szCs w:val="20"/>
        </w:rPr>
        <w:t xml:space="preserve">beam </w:t>
      </w:r>
      <w:r w:rsidR="00392575" w:rsidRPr="00392575">
        <w:rPr>
          <w:rFonts w:ascii="Arial" w:hAnsi="Arial" w:cs="Arial"/>
          <w:szCs w:val="20"/>
        </w:rPr>
        <w:t>pair</w:t>
      </w:r>
      <w:r w:rsidR="00392575">
        <w:rPr>
          <w:rFonts w:ascii="Arial" w:hAnsi="Arial" w:cs="Arial"/>
          <w:szCs w:val="20"/>
        </w:rPr>
        <w:t xml:space="preserve"> could be beneficial since </w:t>
      </w:r>
      <w:r w:rsidR="00392575" w:rsidRPr="00392575">
        <w:rPr>
          <w:rFonts w:ascii="Arial" w:hAnsi="Arial" w:cs="Arial" w:hint="eastAsia"/>
          <w:szCs w:val="20"/>
        </w:rPr>
        <w:t>t</w:t>
      </w:r>
      <w:r w:rsidR="00392575" w:rsidRPr="00392575">
        <w:rPr>
          <w:rFonts w:ascii="Arial" w:hAnsi="Arial" w:cs="Arial"/>
          <w:szCs w:val="20"/>
        </w:rPr>
        <w:t xml:space="preserve">he UE panel corresponding to each CMR </w:t>
      </w:r>
      <w:r w:rsidR="00392575">
        <w:rPr>
          <w:rFonts w:ascii="Arial" w:hAnsi="Arial" w:cs="Arial"/>
          <w:szCs w:val="20"/>
        </w:rPr>
        <w:t xml:space="preserve">may have different capability. Moreover, if the beam pair is received on the same UE panel, UE can </w:t>
      </w:r>
      <w:r w:rsidR="00C132C3">
        <w:rPr>
          <w:rFonts w:ascii="Arial" w:hAnsi="Arial" w:cs="Arial"/>
          <w:szCs w:val="20"/>
        </w:rPr>
        <w:t xml:space="preserve">also </w:t>
      </w:r>
      <w:r w:rsidR="00392575">
        <w:rPr>
          <w:rFonts w:ascii="Arial" w:hAnsi="Arial" w:cs="Arial"/>
          <w:szCs w:val="20"/>
        </w:rPr>
        <w:t>report a smaller number of supported DL layers</w:t>
      </w:r>
      <w:r w:rsidR="00C132C3">
        <w:rPr>
          <w:rFonts w:ascii="Arial" w:hAnsi="Arial" w:cs="Arial"/>
          <w:szCs w:val="20"/>
        </w:rPr>
        <w:t>.</w:t>
      </w:r>
      <w:r w:rsidR="00392575">
        <w:rPr>
          <w:rFonts w:ascii="Arial" w:hAnsi="Arial" w:cs="Arial"/>
          <w:szCs w:val="20"/>
        </w:rPr>
        <w:t xml:space="preserve"> </w:t>
      </w:r>
      <w:r>
        <w:rPr>
          <w:rFonts w:ascii="Arial" w:hAnsi="Arial" w:cs="Arial"/>
          <w:szCs w:val="20"/>
        </w:rPr>
        <w:t xml:space="preserve">In AI 8.1.1, the support of UE-initiated </w:t>
      </w:r>
      <w:r w:rsidRPr="00D66BF3">
        <w:rPr>
          <w:rFonts w:ascii="Arial" w:hAnsi="Arial" w:cs="Arial" w:hint="eastAsia"/>
          <w:szCs w:val="20"/>
        </w:rPr>
        <w:t xml:space="preserve">panel activation/selection already agreed to </w:t>
      </w:r>
      <w:r w:rsidRPr="00D66BF3">
        <w:rPr>
          <w:rFonts w:ascii="Arial" w:hAnsi="Arial" w:cs="Arial"/>
          <w:szCs w:val="20"/>
        </w:rPr>
        <w:t>introduce</w:t>
      </w:r>
      <w:r w:rsidRPr="00D66BF3">
        <w:rPr>
          <w:rFonts w:ascii="Arial" w:hAnsi="Arial" w:cs="Arial" w:hint="eastAsia"/>
          <w:szCs w:val="20"/>
        </w:rPr>
        <w:t xml:space="preserve"> </w:t>
      </w:r>
      <w:r w:rsidRPr="00D66BF3">
        <w:rPr>
          <w:rFonts w:ascii="Arial" w:hAnsi="Arial" w:cs="Arial"/>
          <w:szCs w:val="20"/>
        </w:rPr>
        <w:t>similar</w:t>
      </w:r>
      <w:r w:rsidRPr="00D66BF3">
        <w:rPr>
          <w:rFonts w:ascii="Arial" w:hAnsi="Arial" w:cs="Arial" w:hint="eastAsia"/>
          <w:szCs w:val="20"/>
        </w:rPr>
        <w:t xml:space="preserve"> reporting information along with each SSBRI</w:t>
      </w:r>
      <w:r w:rsidRPr="00D66BF3">
        <w:rPr>
          <w:rFonts w:ascii="Arial" w:hAnsi="Arial" w:cs="Arial"/>
          <w:szCs w:val="20"/>
        </w:rPr>
        <w:t>/CRI</w:t>
      </w:r>
      <w:r>
        <w:rPr>
          <w:rFonts w:ascii="Arial" w:hAnsi="Arial" w:cs="Arial"/>
          <w:szCs w:val="20"/>
        </w:rPr>
        <w:t xml:space="preserve"> in a beam reporting instance. We see the support of Alt-2.3 can be discussed together</w:t>
      </w:r>
      <w:r w:rsidRPr="00D66BF3">
        <w:rPr>
          <w:rFonts w:ascii="Arial" w:hAnsi="Arial" w:cs="Arial"/>
          <w:szCs w:val="20"/>
        </w:rPr>
        <w:t>.</w:t>
      </w:r>
      <w:r>
        <w:rPr>
          <w:rFonts w:ascii="Arial" w:hAnsi="Arial" w:cs="Arial"/>
          <w:szCs w:val="20"/>
        </w:rPr>
        <w:t xml:space="preserve"> </w:t>
      </w:r>
    </w:p>
    <w:p w14:paraId="0B796EB2" w14:textId="1191B2D1" w:rsidR="00C132C3" w:rsidRDefault="00C132C3" w:rsidP="00D66BF3">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65115D">
        <w:rPr>
          <w:rFonts w:ascii="Arial" w:hAnsi="Arial" w:cs="Arial"/>
          <w:b/>
          <w:color w:val="000000" w:themeColor="text1"/>
          <w:szCs w:val="20"/>
        </w:rPr>
        <w:t>7</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 xml:space="preserve">reporting of the </w:t>
      </w:r>
      <w:r w:rsidRPr="00C132C3">
        <w:rPr>
          <w:rFonts w:ascii="Arial" w:hAnsi="Arial" w:cs="Arial"/>
          <w:b/>
          <w:color w:val="000000" w:themeColor="text1"/>
          <w:szCs w:val="20"/>
        </w:rPr>
        <w:t xml:space="preserve">maximum number of supported layers per CMR within a </w:t>
      </w:r>
      <w:r w:rsidR="00D66BF3">
        <w:rPr>
          <w:rFonts w:ascii="Arial" w:hAnsi="Arial" w:cs="Arial"/>
          <w:b/>
          <w:color w:val="000000" w:themeColor="text1"/>
          <w:szCs w:val="20"/>
        </w:rPr>
        <w:t xml:space="preserve">beam </w:t>
      </w:r>
      <w:r w:rsidRPr="00C132C3">
        <w:rPr>
          <w:rFonts w:ascii="Arial" w:hAnsi="Arial" w:cs="Arial"/>
          <w:b/>
          <w:color w:val="000000" w:themeColor="text1"/>
          <w:szCs w:val="20"/>
        </w:rPr>
        <w:t>group/pair</w:t>
      </w:r>
    </w:p>
    <w:p w14:paraId="1542B1AE" w14:textId="464CFFAF" w:rsidR="00D66BF3" w:rsidRPr="00D66BF3" w:rsidRDefault="00D66BF3" w:rsidP="00D66BF3">
      <w:pPr>
        <w:pStyle w:val="af8"/>
        <w:numPr>
          <w:ilvl w:val="0"/>
          <w:numId w:val="48"/>
        </w:numPr>
        <w:spacing w:line="360" w:lineRule="auto"/>
        <w:jc w:val="left"/>
        <w:rPr>
          <w:rFonts w:ascii="Arial" w:hAnsi="Arial" w:cs="Arial"/>
          <w:b/>
          <w:color w:val="000000" w:themeColor="text1"/>
          <w:szCs w:val="20"/>
        </w:rPr>
      </w:pPr>
      <w:r>
        <w:rPr>
          <w:rFonts w:ascii="Arial" w:hAnsi="Arial" w:cs="Arial"/>
          <w:b/>
          <w:color w:val="000000" w:themeColor="text1"/>
          <w:szCs w:val="20"/>
        </w:rPr>
        <w:t>This can be discussed together with Issue 4 in AI 8.1.1</w:t>
      </w:r>
    </w:p>
    <w:p w14:paraId="643B87F9" w14:textId="77777777" w:rsidR="0096306E" w:rsidRDefault="0096306E" w:rsidP="00D66BF3">
      <w:pPr>
        <w:spacing w:before="240" w:line="360" w:lineRule="auto"/>
        <w:jc w:val="left"/>
        <w:rPr>
          <w:rFonts w:ascii="Arial" w:eastAsia="Times New Roman" w:hAnsi="Arial" w:cs="Arial"/>
          <w:b/>
          <w:bCs/>
          <w:color w:val="000000" w:themeColor="text1"/>
          <w:kern w:val="2"/>
          <w:lang w:eastAsia="zh-CN"/>
        </w:rPr>
      </w:pPr>
    </w:p>
    <w:p w14:paraId="70EF1F48" w14:textId="36839E34" w:rsidR="00D66BF3" w:rsidRPr="00D66BF3" w:rsidRDefault="00D66BF3" w:rsidP="00D66BF3">
      <w:pPr>
        <w:spacing w:before="240" w:line="360" w:lineRule="auto"/>
        <w:jc w:val="left"/>
        <w:rPr>
          <w:rFonts w:ascii="Arial" w:hAnsi="Arial" w:cs="Arial"/>
          <w:b/>
          <w:color w:val="000000" w:themeColor="text1"/>
          <w:szCs w:val="20"/>
        </w:rPr>
      </w:pPr>
      <w:r w:rsidRPr="00D907C8">
        <w:rPr>
          <w:rFonts w:ascii="Arial" w:hAnsi="Arial" w:cs="Arial"/>
          <w:b/>
          <w:color w:val="000000" w:themeColor="text1"/>
          <w:szCs w:val="20"/>
        </w:rPr>
        <w:t>Issues</w:t>
      </w:r>
      <w:r>
        <w:rPr>
          <w:rFonts w:ascii="Arial" w:hAnsi="Arial" w:cs="Arial"/>
          <w:b/>
          <w:color w:val="000000" w:themeColor="text1"/>
          <w:szCs w:val="20"/>
        </w:rPr>
        <w:t xml:space="preserve"> 2</w:t>
      </w:r>
      <w:r w:rsidRPr="00D907C8">
        <w:rPr>
          <w:rFonts w:ascii="Arial" w:hAnsi="Arial" w:cs="Arial"/>
          <w:b/>
          <w:color w:val="000000" w:themeColor="text1"/>
          <w:szCs w:val="20"/>
        </w:rPr>
        <w:t xml:space="preserve">: </w:t>
      </w:r>
      <w:r w:rsidRPr="00D66BF3">
        <w:rPr>
          <w:rFonts w:ascii="Arial" w:hAnsi="Arial" w:cs="Arial"/>
          <w:b/>
          <w:color w:val="000000" w:themeColor="text1"/>
          <w:szCs w:val="20"/>
        </w:rPr>
        <w:t>gNB indication of UE panel related hypothesis</w:t>
      </w:r>
    </w:p>
    <w:p w14:paraId="0497D89A" w14:textId="3AF491DC" w:rsidR="00D66BF3" w:rsidRPr="00D66BF3" w:rsidRDefault="00D66BF3" w:rsidP="00D66BF3">
      <w:pPr>
        <w:spacing w:line="360" w:lineRule="auto"/>
        <w:rPr>
          <w:rFonts w:ascii="Arial" w:hAnsi="Arial" w:cs="Arial"/>
          <w:szCs w:val="20"/>
          <w:lang w:val="en-US"/>
        </w:rPr>
      </w:pPr>
      <w:r w:rsidRPr="00D66BF3">
        <w:rPr>
          <w:rFonts w:ascii="Arial" w:hAnsi="Arial"/>
          <w:color w:val="000000" w:themeColor="text1"/>
          <w:szCs w:val="22"/>
        </w:rPr>
        <w:t xml:space="preserve">In RAN1#106, there was a discussion on UE hypothesis on Rx panels when performing beam </w:t>
      </w:r>
      <w:r w:rsidR="0065115D" w:rsidRPr="0065115D">
        <w:rPr>
          <w:rFonts w:ascii="Arial" w:eastAsia="Calibri" w:hAnsi="Arial" w:cs="Arial"/>
          <w:color w:val="000000" w:themeColor="text1"/>
          <w:szCs w:val="22"/>
          <w:lang w:val="en-US"/>
        </w:rPr>
        <w:t>measurement</w:t>
      </w:r>
      <w:r w:rsidRPr="00D66BF3">
        <w:rPr>
          <w:rFonts w:ascii="Arial" w:hAnsi="Arial"/>
          <w:color w:val="000000" w:themeColor="text1"/>
          <w:szCs w:val="22"/>
        </w:rPr>
        <w:t xml:space="preserve">, </w:t>
      </w:r>
      <w:r w:rsidRPr="00D66BF3">
        <w:rPr>
          <w:rFonts w:ascii="Arial" w:hAnsi="Arial" w:cs="Arial"/>
          <w:szCs w:val="20"/>
          <w:lang w:val="en-US"/>
        </w:rPr>
        <w:t>whether it is possible that NW can provide indication/configuration of such panel-related hypothesis</w:t>
      </w:r>
      <w:r w:rsidRPr="00D66BF3">
        <w:rPr>
          <w:rFonts w:ascii="Arial" w:hAnsi="Arial" w:cs="Arial" w:hint="eastAsia"/>
          <w:szCs w:val="20"/>
          <w:lang w:val="en-US"/>
        </w:rPr>
        <w:t xml:space="preserve">, </w:t>
      </w:r>
      <w:r w:rsidRPr="00D66BF3">
        <w:rPr>
          <w:rFonts w:ascii="Arial" w:hAnsi="Arial" w:cs="Arial"/>
          <w:szCs w:val="20"/>
          <w:lang w:val="en-US"/>
        </w:rPr>
        <w:t xml:space="preserve">and some alternatives were identified as follows: </w:t>
      </w:r>
    </w:p>
    <w:p w14:paraId="619BBBB3" w14:textId="2F1103A0" w:rsidR="00D66BF3" w:rsidRPr="00D66BF3" w:rsidRDefault="00D66BF3" w:rsidP="00D66BF3">
      <w:pPr>
        <w:pStyle w:val="af8"/>
        <w:numPr>
          <w:ilvl w:val="0"/>
          <w:numId w:val="47"/>
        </w:numPr>
        <w:spacing w:line="360" w:lineRule="auto"/>
        <w:rPr>
          <w:rFonts w:ascii="Arial" w:hAnsi="Arial" w:cs="Arial"/>
          <w:szCs w:val="20"/>
          <w:lang w:val="en-US"/>
        </w:rPr>
      </w:pPr>
      <w:r>
        <w:rPr>
          <w:rFonts w:ascii="Arial" w:hAnsi="Arial" w:cs="Arial"/>
          <w:szCs w:val="20"/>
          <w:lang w:val="en-US"/>
        </w:rPr>
        <w:t>Alt-</w:t>
      </w:r>
      <w:r w:rsidRPr="00D66BF3">
        <w:rPr>
          <w:rFonts w:ascii="Arial" w:hAnsi="Arial" w:cs="Arial"/>
          <w:szCs w:val="20"/>
          <w:lang w:val="en-US"/>
        </w:rPr>
        <w:t xml:space="preserve">1: whether beams are associated to different Rx filters/panels </w:t>
      </w:r>
    </w:p>
    <w:p w14:paraId="2E7CA1C9" w14:textId="2F0DD270" w:rsidR="00D66BF3" w:rsidRPr="00D66BF3" w:rsidRDefault="00D66BF3" w:rsidP="00D66BF3">
      <w:pPr>
        <w:pStyle w:val="af8"/>
        <w:numPr>
          <w:ilvl w:val="0"/>
          <w:numId w:val="47"/>
        </w:numPr>
        <w:spacing w:line="360" w:lineRule="auto"/>
        <w:rPr>
          <w:rFonts w:ascii="Arial" w:hAnsi="Arial" w:cs="Arial"/>
          <w:szCs w:val="20"/>
          <w:lang w:val="en-US"/>
        </w:rPr>
      </w:pPr>
      <w:r>
        <w:rPr>
          <w:rFonts w:ascii="Arial" w:hAnsi="Arial" w:cs="Arial"/>
          <w:szCs w:val="20"/>
          <w:lang w:val="en-US"/>
        </w:rPr>
        <w:t>Alt-2</w:t>
      </w:r>
      <w:r w:rsidRPr="00D66BF3">
        <w:rPr>
          <w:rFonts w:ascii="Arial" w:hAnsi="Arial" w:cs="Arial"/>
          <w:szCs w:val="20"/>
          <w:lang w:val="en-US"/>
        </w:rPr>
        <w:t xml:space="preserve">: whether beams are received for spatial multiplexing or diversity </w:t>
      </w:r>
    </w:p>
    <w:p w14:paraId="7E577B1A" w14:textId="2B87AEBD" w:rsidR="00D66BF3" w:rsidRPr="00D66BF3" w:rsidRDefault="00D66BF3" w:rsidP="00D66BF3">
      <w:pPr>
        <w:pStyle w:val="af8"/>
        <w:numPr>
          <w:ilvl w:val="0"/>
          <w:numId w:val="47"/>
        </w:numPr>
        <w:spacing w:line="360" w:lineRule="auto"/>
        <w:rPr>
          <w:rFonts w:ascii="Arial" w:hAnsi="Arial" w:cs="Arial"/>
          <w:szCs w:val="20"/>
          <w:lang w:val="en-US"/>
        </w:rPr>
      </w:pPr>
      <w:r>
        <w:rPr>
          <w:rFonts w:ascii="Arial" w:hAnsi="Arial" w:cs="Arial"/>
          <w:szCs w:val="20"/>
          <w:lang w:val="en-US"/>
        </w:rPr>
        <w:t>Alt-</w:t>
      </w:r>
      <w:r w:rsidRPr="00D66BF3">
        <w:rPr>
          <w:rFonts w:ascii="Arial" w:hAnsi="Arial" w:cs="Arial"/>
          <w:szCs w:val="20"/>
          <w:lang w:val="en-US"/>
        </w:rPr>
        <w:t>3: maximum number of supported layers per DL RS in a group</w:t>
      </w:r>
    </w:p>
    <w:p w14:paraId="5D961475" w14:textId="74BAE8A8" w:rsidR="00D66BF3" w:rsidRDefault="0065115D" w:rsidP="00D66BF3">
      <w:pPr>
        <w:spacing w:before="240" w:line="360" w:lineRule="auto"/>
        <w:rPr>
          <w:rFonts w:ascii="Arial" w:eastAsia="新細明體" w:hAnsi="Arial" w:cs="Arial"/>
          <w:color w:val="000000" w:themeColor="text1"/>
          <w:szCs w:val="22"/>
          <w:lang w:val="en-US" w:eastAsia="zh-TW"/>
        </w:rPr>
      </w:pPr>
      <w:r>
        <w:rPr>
          <w:rFonts w:ascii="Arial" w:eastAsia="Calibri" w:hAnsi="Arial" w:cs="Arial"/>
          <w:color w:val="000000" w:themeColor="text1"/>
          <w:szCs w:val="22"/>
          <w:lang w:val="en-US"/>
        </w:rPr>
        <w:t>In our view, this issue is</w:t>
      </w:r>
      <w:r w:rsidRPr="0065115D">
        <w:rPr>
          <w:rFonts w:ascii="Arial" w:eastAsia="Calibri" w:hAnsi="Arial" w:cs="Arial" w:hint="eastAsia"/>
          <w:color w:val="000000" w:themeColor="text1"/>
          <w:szCs w:val="22"/>
          <w:lang w:val="en-US"/>
        </w:rPr>
        <w:t xml:space="preserve"> not </w:t>
      </w:r>
      <w:r w:rsidRPr="0065115D">
        <w:rPr>
          <w:rFonts w:ascii="Arial" w:eastAsia="Calibri" w:hAnsi="Arial" w:cs="Arial"/>
          <w:color w:val="000000" w:themeColor="text1"/>
          <w:szCs w:val="22"/>
          <w:lang w:val="en-US"/>
        </w:rPr>
        <w:t>within</w:t>
      </w:r>
      <w:r>
        <w:rPr>
          <w:rFonts w:ascii="Arial" w:eastAsia="Calibri" w:hAnsi="Arial" w:cs="Arial"/>
          <w:color w:val="000000" w:themeColor="text1"/>
          <w:szCs w:val="22"/>
          <w:lang w:val="en-US"/>
        </w:rPr>
        <w:t xml:space="preserve"> the</w:t>
      </w:r>
      <w:r w:rsidRPr="0065115D">
        <w:rPr>
          <w:rFonts w:ascii="Arial" w:eastAsia="Calibri" w:hAnsi="Arial" w:cs="Arial"/>
          <w:color w:val="000000" w:themeColor="text1"/>
          <w:szCs w:val="22"/>
          <w:lang w:val="en-US"/>
        </w:rPr>
        <w:t xml:space="preserve"> </w:t>
      </w:r>
      <w:r>
        <w:rPr>
          <w:rFonts w:ascii="Arial" w:eastAsia="Calibri" w:hAnsi="Arial" w:cs="Arial"/>
          <w:color w:val="000000" w:themeColor="text1"/>
          <w:szCs w:val="22"/>
          <w:lang w:val="en-US"/>
        </w:rPr>
        <w:t xml:space="preserve">scope Rel-17 </w:t>
      </w:r>
      <w:proofErr w:type="spellStart"/>
      <w:r>
        <w:rPr>
          <w:rFonts w:ascii="Arial" w:eastAsia="Calibri" w:hAnsi="Arial" w:cs="Arial"/>
          <w:color w:val="000000" w:themeColor="text1"/>
          <w:szCs w:val="22"/>
          <w:lang w:val="en-US"/>
        </w:rPr>
        <w:t>FeMIMO</w:t>
      </w:r>
      <w:proofErr w:type="spellEnd"/>
      <w:r>
        <w:rPr>
          <w:rFonts w:ascii="Arial" w:eastAsia="Calibri" w:hAnsi="Arial" w:cs="Arial"/>
          <w:color w:val="000000" w:themeColor="text1"/>
          <w:szCs w:val="22"/>
          <w:lang w:val="en-US"/>
        </w:rPr>
        <w:t>. Moreover, how</w:t>
      </w:r>
      <w:r w:rsidRPr="0065115D">
        <w:rPr>
          <w:rFonts w:ascii="Arial" w:eastAsia="Calibri" w:hAnsi="Arial" w:cs="Arial" w:hint="eastAsia"/>
          <w:color w:val="000000" w:themeColor="text1"/>
          <w:szCs w:val="22"/>
          <w:lang w:val="en-US"/>
        </w:rPr>
        <w:t xml:space="preserve"> UE </w:t>
      </w:r>
      <w:r w:rsidRPr="0065115D">
        <w:rPr>
          <w:rFonts w:ascii="Arial" w:eastAsia="Calibri" w:hAnsi="Arial" w:cs="Arial"/>
          <w:color w:val="000000" w:themeColor="text1"/>
          <w:szCs w:val="22"/>
          <w:lang w:val="en-US"/>
        </w:rPr>
        <w:t>perform</w:t>
      </w:r>
      <w:r w:rsidRPr="0065115D">
        <w:rPr>
          <w:rFonts w:ascii="Arial" w:eastAsia="Calibri" w:hAnsi="Arial" w:cs="Arial" w:hint="eastAsia"/>
          <w:color w:val="000000" w:themeColor="text1"/>
          <w:szCs w:val="22"/>
          <w:lang w:val="en-US"/>
        </w:rPr>
        <w:t xml:space="preserve"> beam </w:t>
      </w:r>
      <w:r w:rsidRPr="0065115D">
        <w:rPr>
          <w:rFonts w:ascii="Arial" w:eastAsia="Calibri" w:hAnsi="Arial" w:cs="Arial"/>
          <w:color w:val="000000" w:themeColor="text1"/>
          <w:szCs w:val="22"/>
          <w:lang w:val="en-US"/>
        </w:rPr>
        <w:t>measurement</w:t>
      </w:r>
      <w:r>
        <w:rPr>
          <w:rFonts w:ascii="新細明體" w:eastAsia="新細明體" w:hAnsi="新細明體" w:cs="Arial" w:hint="eastAsia"/>
          <w:color w:val="000000" w:themeColor="text1"/>
          <w:szCs w:val="22"/>
          <w:lang w:val="en-US" w:eastAsia="zh-TW"/>
        </w:rPr>
        <w:t xml:space="preserve">　</w:t>
      </w:r>
      <w:r w:rsidRPr="0065115D">
        <w:rPr>
          <w:rFonts w:ascii="Arial" w:eastAsia="Calibri" w:hAnsi="Arial" w:cs="Arial"/>
          <w:color w:val="000000" w:themeColor="text1"/>
          <w:szCs w:val="22"/>
          <w:lang w:val="en-US"/>
        </w:rPr>
        <w:t>/reporting</w:t>
      </w:r>
      <w:r>
        <w:rPr>
          <w:rFonts w:ascii="Arial" w:eastAsia="Calibri" w:hAnsi="Arial" w:cs="Arial"/>
          <w:color w:val="000000" w:themeColor="text1"/>
          <w:szCs w:val="22"/>
          <w:lang w:val="en-US"/>
        </w:rPr>
        <w:t xml:space="preserve"> should be </w:t>
      </w:r>
      <w:r w:rsidRPr="0065115D">
        <w:rPr>
          <w:rFonts w:ascii="Arial" w:eastAsia="Calibri" w:hAnsi="Arial" w:cs="Arial"/>
          <w:color w:val="000000" w:themeColor="text1"/>
          <w:szCs w:val="22"/>
          <w:lang w:val="en-US"/>
        </w:rPr>
        <w:t>up to UE implementation</w:t>
      </w:r>
      <w:r>
        <w:rPr>
          <w:rFonts w:ascii="Arial" w:eastAsia="Calibri" w:hAnsi="Arial" w:cs="Arial"/>
          <w:color w:val="000000" w:themeColor="text1"/>
          <w:szCs w:val="22"/>
          <w:lang w:val="en-US"/>
        </w:rPr>
        <w:t xml:space="preserve">, and we don't think </w:t>
      </w:r>
      <w:r w:rsidRPr="0065115D">
        <w:rPr>
          <w:rFonts w:ascii="Arial" w:eastAsia="Calibri" w:hAnsi="Arial" w:cs="Arial"/>
          <w:color w:val="000000" w:themeColor="text1"/>
          <w:szCs w:val="22"/>
          <w:lang w:val="en-US"/>
        </w:rPr>
        <w:t>gNB can indicate/configure the information</w:t>
      </w:r>
      <w:r>
        <w:rPr>
          <w:rFonts w:ascii="Arial" w:eastAsia="Calibri" w:hAnsi="Arial" w:cs="Arial"/>
          <w:color w:val="000000" w:themeColor="text1"/>
          <w:szCs w:val="22"/>
          <w:lang w:val="en-US"/>
        </w:rPr>
        <w:t xml:space="preserve"> in these alternatives to </w:t>
      </w:r>
      <w:r>
        <w:rPr>
          <w:rFonts w:ascii="Arial" w:eastAsia="新細明體" w:hAnsi="Arial" w:cs="Arial" w:hint="eastAsia"/>
          <w:color w:val="000000" w:themeColor="text1"/>
          <w:szCs w:val="22"/>
          <w:lang w:val="en-US" w:eastAsia="zh-TW"/>
        </w:rPr>
        <w:t xml:space="preserve">impact UE </w:t>
      </w:r>
      <w:r>
        <w:rPr>
          <w:rFonts w:ascii="Arial" w:eastAsia="新細明體" w:hAnsi="Arial" w:cs="Arial"/>
          <w:color w:val="000000" w:themeColor="text1"/>
          <w:szCs w:val="22"/>
          <w:lang w:val="en-US" w:eastAsia="zh-TW"/>
        </w:rPr>
        <w:t>behavior</w:t>
      </w:r>
      <w:r>
        <w:rPr>
          <w:rFonts w:ascii="Arial" w:eastAsia="新細明體" w:hAnsi="Arial" w:cs="Arial" w:hint="eastAsia"/>
          <w:color w:val="000000" w:themeColor="text1"/>
          <w:szCs w:val="22"/>
          <w:lang w:val="en-US" w:eastAsia="zh-TW"/>
        </w:rPr>
        <w:t>.</w:t>
      </w:r>
    </w:p>
    <w:p w14:paraId="417C64F9" w14:textId="2E926C58" w:rsidR="0065115D" w:rsidRPr="0065115D" w:rsidRDefault="0065115D" w:rsidP="0065115D">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8</w:t>
      </w:r>
      <w:r w:rsidRPr="00FC6A60">
        <w:rPr>
          <w:rFonts w:ascii="Arial" w:hAnsi="Arial" w:cs="Arial"/>
          <w:b/>
          <w:color w:val="000000" w:themeColor="text1"/>
          <w:szCs w:val="20"/>
        </w:rPr>
        <w:t xml:space="preserve">: </w:t>
      </w:r>
      <w:r>
        <w:rPr>
          <w:rFonts w:ascii="Arial" w:hAnsi="Arial" w:cs="Arial"/>
          <w:b/>
          <w:color w:val="000000" w:themeColor="text1"/>
          <w:szCs w:val="20"/>
        </w:rPr>
        <w:t xml:space="preserve">Not </w:t>
      </w:r>
      <w:r w:rsidRPr="00C132C3">
        <w:rPr>
          <w:rFonts w:ascii="Arial" w:hAnsi="Arial" w:cs="Arial" w:hint="eastAsia"/>
          <w:b/>
          <w:color w:val="000000" w:themeColor="text1"/>
          <w:szCs w:val="20"/>
        </w:rPr>
        <w:t xml:space="preserve">support </w:t>
      </w:r>
      <w:r>
        <w:rPr>
          <w:rFonts w:ascii="Arial" w:hAnsi="Arial" w:cs="Arial"/>
          <w:b/>
          <w:color w:val="000000" w:themeColor="text1"/>
          <w:szCs w:val="20"/>
        </w:rPr>
        <w:t xml:space="preserve">any </w:t>
      </w:r>
      <w:r w:rsidRPr="00D66BF3">
        <w:rPr>
          <w:rFonts w:ascii="Arial" w:hAnsi="Arial" w:cs="Arial"/>
          <w:b/>
          <w:color w:val="000000" w:themeColor="text1"/>
          <w:szCs w:val="20"/>
        </w:rPr>
        <w:t>gNB indication</w:t>
      </w:r>
      <w:r>
        <w:rPr>
          <w:rFonts w:ascii="Arial" w:hAnsi="Arial" w:cs="Arial"/>
          <w:b/>
          <w:color w:val="000000" w:themeColor="text1"/>
          <w:szCs w:val="20"/>
        </w:rPr>
        <w:t>/</w:t>
      </w:r>
      <w:r w:rsidRPr="0065115D">
        <w:rPr>
          <w:rFonts w:ascii="Arial" w:hAnsi="Arial" w:cs="Arial" w:hint="eastAsia"/>
          <w:b/>
          <w:color w:val="000000" w:themeColor="text1"/>
          <w:szCs w:val="20"/>
        </w:rPr>
        <w:t xml:space="preserve">configuration </w:t>
      </w:r>
      <w:r w:rsidRPr="00D66BF3">
        <w:rPr>
          <w:rFonts w:ascii="Arial" w:hAnsi="Arial" w:cs="Arial"/>
          <w:b/>
          <w:color w:val="000000" w:themeColor="text1"/>
          <w:szCs w:val="20"/>
        </w:rPr>
        <w:t>of UE panel related hypothesis</w:t>
      </w:r>
    </w:p>
    <w:p w14:paraId="4DF37B7C" w14:textId="56F7BE01" w:rsidR="00AF1BF5" w:rsidRDefault="00AF1BF5">
      <w:pPr>
        <w:jc w:val="left"/>
        <w:rPr>
          <w:rFonts w:ascii="Arial" w:eastAsia="新細明體" w:hAnsi="Arial" w:cs="Arial"/>
          <w:b/>
          <w:bCs/>
          <w:color w:val="000000" w:themeColor="text1"/>
          <w:kern w:val="2"/>
          <w:lang w:val="en-US" w:eastAsia="zh-TW"/>
        </w:rPr>
      </w:pPr>
      <w:r>
        <w:rPr>
          <w:rFonts w:ascii="Arial" w:eastAsia="新細明體" w:hAnsi="Arial" w:cs="Arial"/>
          <w:b/>
          <w:bCs/>
          <w:color w:val="000000" w:themeColor="text1"/>
          <w:kern w:val="2"/>
          <w:lang w:val="en-US" w:eastAsia="zh-TW"/>
        </w:rPr>
        <w:br w:type="page"/>
      </w: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lastRenderedPageBreak/>
        <w:t>Conclusion</w:t>
      </w:r>
    </w:p>
    <w:p w14:paraId="1BC168D5" w14:textId="21BB972C" w:rsidR="006F5804" w:rsidRPr="00685B5F" w:rsidRDefault="00CA44F8" w:rsidP="003F779A">
      <w:pPr>
        <w:pStyle w:val="a3"/>
        <w:spacing w:line="360"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D593D74" w:rsidR="00D229B1" w:rsidRPr="00C07F73" w:rsidRDefault="00AF1BF5" w:rsidP="00D229B1">
      <w:pPr>
        <w:spacing w:before="240" w:line="276" w:lineRule="auto"/>
        <w:jc w:val="left"/>
        <w:rPr>
          <w:rFonts w:ascii="Arial" w:hAnsi="Arial" w:cs="Arial"/>
          <w:b/>
          <w:color w:val="000000" w:themeColor="text1"/>
          <w:sz w:val="22"/>
          <w:u w:val="single"/>
        </w:rPr>
      </w:pPr>
      <w:r w:rsidRPr="00AF1BF5">
        <w:rPr>
          <w:rFonts w:ascii="Arial" w:hAnsi="Arial" w:cs="Arial"/>
          <w:b/>
          <w:color w:val="000000" w:themeColor="text1"/>
          <w:sz w:val="22"/>
          <w:u w:val="single"/>
        </w:rPr>
        <w:t>TRP-specific beam failure recovery</w:t>
      </w:r>
    </w:p>
    <w:p w14:paraId="3EC8BB45" w14:textId="77777777" w:rsidR="00AF1BF5" w:rsidRDefault="00AF1BF5" w:rsidP="00AF1BF5">
      <w:pPr>
        <w:spacing w:before="240" w:after="0" w:line="360"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Pr="00AF1BF5">
        <w:rPr>
          <w:rFonts w:ascii="Arial" w:hAnsi="Arial" w:cs="Arial" w:hint="eastAsia"/>
          <w:b/>
          <w:bCs/>
          <w:color w:val="000000" w:themeColor="text1"/>
          <w:lang w:val="en-US" w:eastAsia="x-none"/>
        </w:rPr>
        <w:t>1</w:t>
      </w:r>
      <w:r>
        <w:rPr>
          <w:rFonts w:ascii="Arial" w:hAnsi="Arial" w:cs="Arial"/>
          <w:b/>
          <w:bCs/>
          <w:color w:val="000000" w:themeColor="text1"/>
          <w:lang w:val="en-US" w:eastAsia="x-none"/>
        </w:rPr>
        <w:t xml:space="preserve">: </w:t>
      </w:r>
      <w:r w:rsidRPr="002C5048">
        <w:rPr>
          <w:rFonts w:ascii="Arial" w:hAnsi="Arial" w:cs="Arial"/>
          <w:b/>
          <w:bCs/>
          <w:color w:val="000000" w:themeColor="text1"/>
          <w:lang w:val="en-US" w:eastAsia="x-none"/>
        </w:rPr>
        <w:t xml:space="preserve">Support 1-to-1 association between </w:t>
      </w:r>
      <w:r>
        <w:rPr>
          <w:rFonts w:ascii="Arial" w:hAnsi="Arial" w:cs="Arial"/>
          <w:b/>
          <w:bCs/>
          <w:color w:val="000000" w:themeColor="text1"/>
          <w:lang w:val="en-US" w:eastAsia="x-none"/>
        </w:rPr>
        <w:t>a</w:t>
      </w:r>
      <w:r w:rsidRPr="002C5048">
        <w:rPr>
          <w:rFonts w:ascii="Arial" w:hAnsi="Arial" w:cs="Arial"/>
          <w:b/>
          <w:bCs/>
          <w:color w:val="000000" w:themeColor="text1"/>
          <w:lang w:val="en-US" w:eastAsia="x-none"/>
        </w:rPr>
        <w:t xml:space="preserve"> BFD-RS set and a</w:t>
      </w:r>
      <w:r>
        <w:rPr>
          <w:rFonts w:ascii="Arial" w:hAnsi="Arial" w:cs="Arial"/>
          <w:b/>
          <w:bCs/>
          <w:color w:val="000000" w:themeColor="text1"/>
          <w:lang w:val="en-US" w:eastAsia="x-none"/>
        </w:rPr>
        <w:t xml:space="preserve"> </w:t>
      </w:r>
      <w:r w:rsidRPr="002C5048">
        <w:rPr>
          <w:rFonts w:ascii="Arial" w:hAnsi="Arial" w:cs="Arial"/>
          <w:b/>
          <w:bCs/>
          <w:color w:val="000000" w:themeColor="text1"/>
          <w:lang w:val="en-US" w:eastAsia="x-none"/>
        </w:rPr>
        <w:t>PUCCH-SR resource</w:t>
      </w:r>
      <w:r>
        <w:rPr>
          <w:rFonts w:ascii="Arial" w:hAnsi="Arial" w:cs="Arial"/>
          <w:b/>
          <w:bCs/>
          <w:color w:val="000000" w:themeColor="text1"/>
          <w:lang w:val="en-US" w:eastAsia="x-none"/>
        </w:rPr>
        <w:t xml:space="preserve"> on </w:t>
      </w:r>
      <w:proofErr w:type="spellStart"/>
      <w:r>
        <w:rPr>
          <w:rFonts w:ascii="Arial" w:hAnsi="Arial" w:cs="Arial"/>
          <w:b/>
          <w:bCs/>
          <w:color w:val="000000" w:themeColor="text1"/>
          <w:lang w:val="en-US" w:eastAsia="x-none"/>
        </w:rPr>
        <w:t>SpCell</w:t>
      </w:r>
      <w:proofErr w:type="spellEnd"/>
    </w:p>
    <w:p w14:paraId="1A09C90E" w14:textId="35C510D9" w:rsidR="00AF1BF5" w:rsidRDefault="00AF1BF5" w:rsidP="00AF1BF5">
      <w:pPr>
        <w:spacing w:before="240" w:after="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Pr>
          <w:rFonts w:ascii="Arial" w:hAnsi="Arial" w:cs="Arial" w:hint="eastAsia"/>
          <w:b/>
          <w:bCs/>
          <w:color w:val="000000" w:themeColor="text1"/>
          <w:lang w:val="en-US" w:eastAsia="x-none"/>
        </w:rPr>
        <w:t>2</w:t>
      </w:r>
      <w:r>
        <w:rPr>
          <w:rFonts w:ascii="Arial" w:hAnsi="Arial" w:cs="Arial"/>
          <w:b/>
          <w:bCs/>
          <w:color w:val="000000" w:themeColor="text1"/>
          <w:lang w:val="en-US" w:eastAsia="x-none"/>
        </w:rPr>
        <w:t xml:space="preserve">: </w:t>
      </w:r>
      <w:r w:rsidRPr="002E2956">
        <w:rPr>
          <w:rFonts w:ascii="Arial" w:hAnsi="Arial" w:cs="Arial"/>
          <w:b/>
          <w:bCs/>
          <w:color w:val="000000" w:themeColor="text1"/>
          <w:lang w:val="en-US" w:eastAsia="x-none"/>
        </w:rPr>
        <w:t>For the case of all CORESETs with 1 activated TCI state per CORESET, after 28 symbols from receiving the TRP-specific BFR response</w:t>
      </w:r>
      <w:r w:rsidRPr="00AF1BF5">
        <w:rPr>
          <w:rFonts w:ascii="Arial" w:hAnsi="Arial" w:cs="Arial" w:hint="eastAsia"/>
          <w:b/>
          <w:bCs/>
          <w:color w:val="000000" w:themeColor="text1"/>
          <w:lang w:val="en-US" w:eastAsia="x-none"/>
        </w:rPr>
        <w:t xml:space="preserve"> to </w:t>
      </w:r>
      <w:r w:rsidRPr="003E43B1">
        <w:rPr>
          <w:rFonts w:ascii="Arial" w:hAnsi="Arial" w:cs="Arial"/>
          <w:b/>
          <w:bCs/>
          <w:color w:val="000000" w:themeColor="text1"/>
          <w:lang w:val="en-US" w:eastAsia="x-none"/>
        </w:rPr>
        <w:t>the BFR MAC-CE</w:t>
      </w:r>
      <w:r w:rsidRPr="002E2956">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 xml:space="preserve">if </w:t>
      </w:r>
      <w:r w:rsidRPr="002E2956">
        <w:rPr>
          <w:rFonts w:ascii="Arial" w:hAnsi="Arial" w:cs="Arial"/>
          <w:b/>
          <w:bCs/>
          <w:color w:val="000000" w:themeColor="text1"/>
          <w:lang w:val="en-US" w:eastAsia="x-none"/>
        </w:rPr>
        <w:t xml:space="preserve">BFD-RS set </w:t>
      </w:r>
      <w:r w:rsidRPr="00AF1BF5">
        <w:rPr>
          <w:rFonts w:ascii="Arial" w:hAnsi="Arial" w:cs="Arial"/>
          <w:b/>
          <w:bCs/>
          <w:color w:val="000000" w:themeColor="text1"/>
          <w:lang w:val="en-US" w:eastAsia="x-none"/>
        </w:rPr>
        <w:t xml:space="preserve">k (k = 0, 1) </w:t>
      </w:r>
      <w:r>
        <w:rPr>
          <w:rFonts w:ascii="Arial" w:hAnsi="Arial" w:cs="Arial"/>
          <w:b/>
          <w:bCs/>
          <w:color w:val="000000" w:themeColor="text1"/>
          <w:lang w:val="en-US" w:eastAsia="x-none"/>
        </w:rPr>
        <w:t>is indicated as failed</w:t>
      </w:r>
      <w:r w:rsidRPr="002E2956">
        <w:rPr>
          <w:rFonts w:ascii="Arial" w:hAnsi="Arial" w:cs="Arial"/>
          <w:b/>
          <w:bCs/>
          <w:color w:val="000000" w:themeColor="text1"/>
          <w:lang w:val="en-US" w:eastAsia="x-none"/>
        </w:rPr>
        <w:t xml:space="preserve"> in the TRP-specific BFR MAC-CE</w:t>
      </w:r>
      <w:r>
        <w:rPr>
          <w:rFonts w:ascii="Arial" w:hAnsi="Arial" w:cs="Arial"/>
          <w:b/>
          <w:bCs/>
          <w:color w:val="000000" w:themeColor="text1"/>
          <w:lang w:val="en-US" w:eastAsia="x-none"/>
        </w:rPr>
        <w:t xml:space="preserve">, </w:t>
      </w:r>
      <w:r w:rsidRPr="002E2956">
        <w:rPr>
          <w:rFonts w:ascii="Arial" w:hAnsi="Arial" w:cs="Arial"/>
          <w:b/>
          <w:bCs/>
          <w:color w:val="000000" w:themeColor="text1"/>
          <w:lang w:val="en-US" w:eastAsia="x-none"/>
        </w:rPr>
        <w:t xml:space="preserve">the QCL assumption of all CORESETs </w:t>
      </w:r>
      <w:r w:rsidRPr="00AF1BF5">
        <w:rPr>
          <w:rFonts w:ascii="Arial" w:hAnsi="Arial" w:cs="Arial"/>
          <w:b/>
          <w:bCs/>
          <w:color w:val="000000" w:themeColor="text1"/>
          <w:lang w:val="en-US" w:eastAsia="x-none"/>
        </w:rPr>
        <w:t xml:space="preserve">with </w:t>
      </w:r>
      <w:proofErr w:type="spellStart"/>
      <w:r w:rsidRPr="00AF1BF5">
        <w:rPr>
          <w:rFonts w:ascii="Arial" w:hAnsi="Arial" w:cs="Arial"/>
          <w:b/>
          <w:bCs/>
          <w:color w:val="000000" w:themeColor="text1"/>
          <w:lang w:val="en-US" w:eastAsia="x-none"/>
        </w:rPr>
        <w:t>CORESETPoolIndex</w:t>
      </w:r>
      <w:proofErr w:type="spellEnd"/>
      <w:r w:rsidRPr="00AF1BF5">
        <w:rPr>
          <w:rFonts w:ascii="Arial" w:hAnsi="Arial" w:cs="Arial"/>
          <w:b/>
          <w:bCs/>
          <w:color w:val="000000" w:themeColor="text1"/>
          <w:lang w:val="en-US" w:eastAsia="x-none"/>
        </w:rPr>
        <w:t xml:space="preserve"> = k</w:t>
      </w:r>
      <w:r w:rsidRPr="002E2956">
        <w:rPr>
          <w:rFonts w:ascii="Arial" w:hAnsi="Arial" w:cs="Arial"/>
          <w:b/>
          <w:bCs/>
          <w:color w:val="000000" w:themeColor="text1"/>
          <w:lang w:val="en-US" w:eastAsia="x-none"/>
        </w:rPr>
        <w:t xml:space="preserve"> is updated by the RS resource associated with the new candidate beam (if found) associated with BFD-RS set</w:t>
      </w:r>
      <w:r>
        <w:rPr>
          <w:rFonts w:ascii="Arial" w:hAnsi="Arial" w:cs="Arial"/>
          <w:b/>
          <w:bCs/>
          <w:color w:val="000000" w:themeColor="text1"/>
          <w:lang w:val="en-US" w:eastAsia="x-none"/>
        </w:rPr>
        <w:t xml:space="preserve"> </w:t>
      </w:r>
      <w:r w:rsidRPr="00AF1BF5">
        <w:rPr>
          <w:rFonts w:ascii="Arial" w:hAnsi="Arial" w:cs="Arial"/>
          <w:b/>
          <w:bCs/>
          <w:color w:val="000000" w:themeColor="text1"/>
          <w:lang w:val="en-US" w:eastAsia="x-none"/>
        </w:rPr>
        <w:t>k</w:t>
      </w:r>
      <w:r>
        <w:rPr>
          <w:rFonts w:ascii="Arial" w:hAnsi="Arial" w:cs="Arial"/>
          <w:b/>
          <w:bCs/>
          <w:color w:val="000000" w:themeColor="text1"/>
          <w:lang w:val="en-US" w:eastAsia="x-none"/>
        </w:rPr>
        <w:t xml:space="preserve"> indicated in </w:t>
      </w:r>
      <w:r w:rsidRPr="002E2956">
        <w:rPr>
          <w:rFonts w:ascii="Arial" w:hAnsi="Arial" w:cs="Arial"/>
          <w:b/>
          <w:bCs/>
          <w:color w:val="000000" w:themeColor="text1"/>
          <w:lang w:val="en-US" w:eastAsia="x-none"/>
        </w:rPr>
        <w:t>the TRP-specific BFR MAC-CE</w:t>
      </w:r>
    </w:p>
    <w:p w14:paraId="46623604" w14:textId="77777777" w:rsidR="00AF1BF5" w:rsidRDefault="00AF1BF5" w:rsidP="00AF1BF5">
      <w:pPr>
        <w:spacing w:before="240" w:after="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Regarding the determination of </w:t>
      </w:r>
      <w:r w:rsidRPr="003E43B1">
        <w:rPr>
          <w:rFonts w:ascii="Arial" w:hAnsi="Arial" w:cs="Arial"/>
          <w:b/>
          <w:bCs/>
          <w:color w:val="000000" w:themeColor="text1"/>
          <w:lang w:val="en-US" w:eastAsia="x-none"/>
        </w:rPr>
        <w:t>SCS configuration of 28 symbols</w:t>
      </w:r>
      <w:r>
        <w:rPr>
          <w:rFonts w:ascii="Arial" w:hAnsi="Arial" w:cs="Arial"/>
          <w:b/>
          <w:bCs/>
          <w:color w:val="000000" w:themeColor="text1"/>
          <w:lang w:val="en-US" w:eastAsia="x-none"/>
        </w:rPr>
        <w:t xml:space="preserve">, </w:t>
      </w:r>
      <w:r w:rsidRPr="003E43B1">
        <w:rPr>
          <w:rFonts w:ascii="Arial" w:hAnsi="Arial" w:cs="Arial" w:hint="eastAsia"/>
          <w:b/>
          <w:bCs/>
          <w:color w:val="000000" w:themeColor="text1"/>
          <w:lang w:val="en-US" w:eastAsia="x-none"/>
        </w:rPr>
        <w:t xml:space="preserve">reuse </w:t>
      </w:r>
      <w:r>
        <w:rPr>
          <w:rFonts w:ascii="Arial" w:hAnsi="Arial" w:cs="Arial"/>
          <w:b/>
          <w:bCs/>
          <w:color w:val="000000" w:themeColor="text1"/>
          <w:lang w:val="en-US" w:eastAsia="x-none"/>
        </w:rPr>
        <w:t xml:space="preserve">the same mechanism </w:t>
      </w:r>
      <w:r w:rsidRPr="003E43B1">
        <w:rPr>
          <w:rFonts w:ascii="Arial" w:hAnsi="Arial" w:cs="Arial" w:hint="eastAsia"/>
          <w:b/>
          <w:bCs/>
          <w:color w:val="000000" w:themeColor="text1"/>
          <w:lang w:val="en-US" w:eastAsia="x-none"/>
        </w:rPr>
        <w:t>of</w:t>
      </w:r>
      <w:r w:rsidRPr="00D907C8">
        <w:rPr>
          <w:rFonts w:ascii="Arial" w:hAnsi="Arial" w:cs="Arial" w:hint="eastAsia"/>
          <w:b/>
          <w:bCs/>
          <w:color w:val="000000" w:themeColor="text1"/>
          <w:lang w:val="en-US" w:eastAsia="x-none"/>
        </w:rPr>
        <w:t xml:space="preserve"> </w:t>
      </w:r>
      <w:r w:rsidRPr="003E43B1">
        <w:rPr>
          <w:rFonts w:ascii="Arial" w:hAnsi="Arial" w:cs="Arial" w:hint="eastAsia"/>
          <w:b/>
          <w:bCs/>
          <w:color w:val="000000" w:themeColor="text1"/>
          <w:lang w:val="en-US" w:eastAsia="x-none"/>
        </w:rPr>
        <w:t xml:space="preserve">Rel-16 </w:t>
      </w:r>
      <w:proofErr w:type="spellStart"/>
      <w:r>
        <w:rPr>
          <w:rFonts w:ascii="Arial" w:hAnsi="Arial" w:cs="Arial"/>
          <w:b/>
          <w:bCs/>
          <w:color w:val="000000" w:themeColor="text1"/>
          <w:lang w:val="en-US" w:eastAsia="x-none"/>
        </w:rPr>
        <w:t>SCell</w:t>
      </w:r>
      <w:proofErr w:type="spellEnd"/>
      <w:r>
        <w:rPr>
          <w:rFonts w:ascii="Arial" w:hAnsi="Arial" w:cs="Arial"/>
          <w:b/>
          <w:bCs/>
          <w:color w:val="000000" w:themeColor="text1"/>
          <w:lang w:val="en-US" w:eastAsia="x-none"/>
        </w:rPr>
        <w:t xml:space="preserve"> BFR</w:t>
      </w:r>
    </w:p>
    <w:p w14:paraId="7C9A00D4" w14:textId="77777777" w:rsidR="00AF1BF5" w:rsidRDefault="00AF1BF5" w:rsidP="00AF1BF5">
      <w:pPr>
        <w:pStyle w:val="af8"/>
        <w:snapToGrid w:val="0"/>
        <w:spacing w:before="240" w:after="0" w:line="360" w:lineRule="auto"/>
        <w:ind w:left="0"/>
        <w:rPr>
          <w:rFonts w:ascii="Arial" w:hAnsi="Arial" w:cs="Arial"/>
          <w:b/>
          <w:bCs/>
          <w:color w:val="000000" w:themeColor="text1"/>
          <w:lang w:val="en-US" w:eastAsia="x-none"/>
        </w:rPr>
      </w:pPr>
      <w:r>
        <w:rPr>
          <w:rFonts w:ascii="Arial" w:hAnsi="Arial" w:cs="Arial"/>
          <w:b/>
          <w:bCs/>
          <w:color w:val="000000" w:themeColor="text1"/>
          <w:lang w:val="en-US" w:eastAsia="x-none"/>
        </w:rPr>
        <w:t>Proposal 4: Not support QCL/s</w:t>
      </w:r>
      <w:r w:rsidRPr="00D674FF">
        <w:rPr>
          <w:rFonts w:ascii="Arial" w:hAnsi="Arial" w:cs="Arial"/>
          <w:b/>
          <w:bCs/>
          <w:color w:val="000000" w:themeColor="text1"/>
          <w:lang w:val="en-US" w:eastAsia="x-none"/>
        </w:rPr>
        <w:t xml:space="preserve">patial filter and power update </w:t>
      </w:r>
      <w:r w:rsidRPr="00D674FF">
        <w:rPr>
          <w:rFonts w:ascii="Arial" w:hAnsi="Arial" w:cs="Arial"/>
          <w:b/>
          <w:bCs/>
          <w:color w:val="000000" w:themeColor="text1"/>
          <w:szCs w:val="24"/>
          <w:lang w:val="en-US" w:eastAsia="x-none"/>
        </w:rPr>
        <w:t>after receiving NW response</w:t>
      </w:r>
      <w:r w:rsidRPr="00D674FF">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for channels/RSs other than PDCCH</w:t>
      </w:r>
    </w:p>
    <w:p w14:paraId="1F7B132F" w14:textId="77777777" w:rsidR="00AF1BF5" w:rsidRDefault="00AF1BF5" w:rsidP="00AF1BF5">
      <w:pPr>
        <w:spacing w:before="24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Proposal 5: Not support QCL/s</w:t>
      </w:r>
      <w:r w:rsidRPr="00D674FF">
        <w:rPr>
          <w:rFonts w:ascii="Arial" w:hAnsi="Arial" w:cs="Arial"/>
          <w:b/>
          <w:bCs/>
          <w:color w:val="000000" w:themeColor="text1"/>
          <w:lang w:val="en-US" w:eastAsia="x-none"/>
        </w:rPr>
        <w:t xml:space="preserve">patial filter and power update after receiving NW response </w:t>
      </w:r>
      <w:r>
        <w:rPr>
          <w:rFonts w:ascii="Arial" w:hAnsi="Arial" w:cs="Arial"/>
          <w:b/>
          <w:bCs/>
          <w:color w:val="000000" w:themeColor="text1"/>
          <w:lang w:val="en-US" w:eastAsia="x-none"/>
        </w:rPr>
        <w:t>for S-DCI</w:t>
      </w:r>
    </w:p>
    <w:p w14:paraId="78D66198" w14:textId="77777777" w:rsidR="00AF1BF5" w:rsidRDefault="00AF1BF5" w:rsidP="00AF1BF5">
      <w:pPr>
        <w:spacing w:before="240" w:after="0" w:line="360" w:lineRule="auto"/>
        <w:rPr>
          <w:rFonts w:ascii="Arial" w:hAnsi="Arial" w:cs="Arial"/>
          <w:b/>
          <w:bCs/>
          <w:color w:val="000000" w:themeColor="text1"/>
          <w:lang w:val="en-US" w:eastAsia="x-none"/>
        </w:rPr>
      </w:pPr>
      <w:r>
        <w:rPr>
          <w:rFonts w:ascii="Arial" w:hAnsi="Arial" w:cs="Arial"/>
          <w:b/>
          <w:bCs/>
          <w:color w:val="000000" w:themeColor="text1"/>
          <w:lang w:val="en-US" w:eastAsia="x-none"/>
        </w:rPr>
        <w:t>Proposal 6: Rel-15 CBRA-based or CFRA-based</w:t>
      </w:r>
      <w:r w:rsidRPr="00E648F7">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BFR procedure</w:t>
      </w:r>
      <w:r w:rsidRPr="00E648F7">
        <w:rPr>
          <w:rFonts w:ascii="Arial" w:hAnsi="Arial" w:cs="Arial"/>
          <w:b/>
          <w:bCs/>
          <w:color w:val="000000" w:themeColor="text1"/>
          <w:lang w:val="en-US" w:eastAsia="x-none"/>
        </w:rPr>
        <w:t xml:space="preserve"> can be triggered on </w:t>
      </w:r>
      <w:proofErr w:type="spellStart"/>
      <w:r w:rsidRPr="00E648F7">
        <w:rPr>
          <w:rFonts w:ascii="Arial" w:hAnsi="Arial" w:cs="Arial"/>
          <w:b/>
          <w:bCs/>
          <w:color w:val="000000" w:themeColor="text1"/>
          <w:lang w:val="en-US" w:eastAsia="x-none"/>
        </w:rPr>
        <w:t>SpCell</w:t>
      </w:r>
      <w:proofErr w:type="spellEnd"/>
      <w:r w:rsidRPr="00E648F7">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for TRP-specific BFR for the following two scenarios:</w:t>
      </w:r>
    </w:p>
    <w:p w14:paraId="536B03BF" w14:textId="77777777" w:rsidR="00AF1BF5" w:rsidRPr="00E648F7" w:rsidRDefault="00AF1BF5" w:rsidP="00AF1BF5">
      <w:pPr>
        <w:pStyle w:val="af8"/>
        <w:numPr>
          <w:ilvl w:val="0"/>
          <w:numId w:val="46"/>
        </w:numPr>
        <w:spacing w:line="360" w:lineRule="auto"/>
        <w:ind w:left="426" w:hanging="284"/>
        <w:jc w:val="left"/>
        <w:rPr>
          <w:rFonts w:ascii="Arial" w:hAnsi="Arial" w:cs="Arial"/>
          <w:b/>
          <w:bCs/>
          <w:color w:val="000000" w:themeColor="text1"/>
          <w:lang w:val="en-US" w:eastAsia="x-none"/>
        </w:rPr>
      </w:pPr>
      <w:r w:rsidRPr="00E648F7">
        <w:rPr>
          <w:rFonts w:ascii="Arial" w:hAnsi="Arial" w:cs="Arial"/>
          <w:b/>
          <w:bCs/>
          <w:color w:val="000000" w:themeColor="text1"/>
          <w:lang w:val="en-US" w:eastAsia="x-none"/>
        </w:rPr>
        <w:t xml:space="preserve">Scenario 1: When beam failure is detected on all BFD-RS sets on the </w:t>
      </w:r>
      <w:proofErr w:type="spellStart"/>
      <w:r w:rsidRPr="00E648F7">
        <w:rPr>
          <w:rFonts w:ascii="Arial" w:hAnsi="Arial" w:cs="Arial"/>
          <w:b/>
          <w:bCs/>
          <w:color w:val="000000" w:themeColor="text1"/>
          <w:lang w:val="en-US" w:eastAsia="x-none"/>
        </w:rPr>
        <w:t>SpCell</w:t>
      </w:r>
      <w:proofErr w:type="spellEnd"/>
      <w:r w:rsidRPr="00E648F7">
        <w:rPr>
          <w:rFonts w:ascii="Arial" w:hAnsi="Arial" w:cs="Arial"/>
          <w:b/>
          <w:bCs/>
          <w:color w:val="000000" w:themeColor="text1"/>
          <w:lang w:val="en-US" w:eastAsia="x-none"/>
        </w:rPr>
        <w:t xml:space="preserve"> </w:t>
      </w:r>
    </w:p>
    <w:p w14:paraId="4B7B9638" w14:textId="77777777" w:rsidR="00AF1BF5" w:rsidRDefault="00AF1BF5" w:rsidP="00AF1BF5">
      <w:pPr>
        <w:pStyle w:val="af8"/>
        <w:numPr>
          <w:ilvl w:val="0"/>
          <w:numId w:val="46"/>
        </w:numPr>
        <w:spacing w:before="240" w:line="360" w:lineRule="auto"/>
        <w:ind w:left="426" w:hanging="284"/>
        <w:jc w:val="left"/>
        <w:rPr>
          <w:rFonts w:ascii="Arial" w:hAnsi="Arial" w:cs="Arial"/>
          <w:b/>
          <w:bCs/>
          <w:color w:val="000000" w:themeColor="text1"/>
          <w:lang w:val="en-US" w:eastAsia="x-none"/>
        </w:rPr>
      </w:pPr>
      <w:r w:rsidRPr="00E648F7">
        <w:rPr>
          <w:rFonts w:ascii="Arial" w:hAnsi="Arial" w:cs="Arial"/>
          <w:b/>
          <w:bCs/>
          <w:color w:val="000000" w:themeColor="text1"/>
          <w:lang w:val="en-US" w:eastAsia="x-none"/>
        </w:rPr>
        <w:t xml:space="preserve">Scenario 2: at least one </w:t>
      </w:r>
      <w:r>
        <w:rPr>
          <w:rFonts w:ascii="Arial" w:hAnsi="Arial" w:cs="Arial"/>
          <w:b/>
          <w:bCs/>
          <w:color w:val="000000" w:themeColor="text1"/>
          <w:lang w:val="en-US" w:eastAsia="x-none"/>
        </w:rPr>
        <w:t xml:space="preserve">BFD-RS set </w:t>
      </w:r>
      <w:r w:rsidRPr="00E648F7">
        <w:rPr>
          <w:rFonts w:ascii="Arial" w:hAnsi="Arial" w:cs="Arial"/>
          <w:b/>
          <w:bCs/>
          <w:color w:val="000000" w:themeColor="text1"/>
          <w:lang w:val="en-US" w:eastAsia="x-none"/>
        </w:rPr>
        <w:t xml:space="preserve">fails and no PUCCH-SR is configured, and no </w:t>
      </w:r>
      <w:r>
        <w:rPr>
          <w:rFonts w:ascii="Arial" w:hAnsi="Arial" w:cs="Arial"/>
          <w:b/>
          <w:bCs/>
          <w:color w:val="000000" w:themeColor="text1"/>
          <w:lang w:val="en-US" w:eastAsia="x-none"/>
        </w:rPr>
        <w:t>PUSCH</w:t>
      </w:r>
      <w:r w:rsidRPr="00E648F7">
        <w:rPr>
          <w:rFonts w:ascii="Arial" w:hAnsi="Arial" w:cs="Arial"/>
          <w:b/>
          <w:bCs/>
          <w:color w:val="000000" w:themeColor="text1"/>
          <w:lang w:val="en-US" w:eastAsia="x-none"/>
        </w:rPr>
        <w:t xml:space="preserve"> is available</w:t>
      </w:r>
    </w:p>
    <w:p w14:paraId="04910EB2" w14:textId="77777777" w:rsidR="00AF1BF5" w:rsidRDefault="00AF1BF5" w:rsidP="003F779A">
      <w:pPr>
        <w:spacing w:before="240" w:after="0" w:line="276" w:lineRule="auto"/>
        <w:jc w:val="left"/>
        <w:rPr>
          <w:rFonts w:ascii="Arial" w:hAnsi="Arial" w:cs="Arial"/>
          <w:b/>
          <w:color w:val="000000" w:themeColor="text1"/>
          <w:sz w:val="22"/>
          <w:u w:val="single"/>
        </w:rPr>
      </w:pPr>
    </w:p>
    <w:p w14:paraId="68C29567" w14:textId="69E1D9E3" w:rsidR="00B10F44" w:rsidRDefault="00B10F44" w:rsidP="003F779A">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t>Beam measurement/reporting enhancement to facilitate inter-TRP beam pairing</w:t>
      </w:r>
    </w:p>
    <w:p w14:paraId="1DBFB192" w14:textId="77777777" w:rsidR="00AF1BF5" w:rsidRDefault="00AF1BF5" w:rsidP="00AF1BF5">
      <w:pPr>
        <w:spacing w:before="240" w:after="0" w:line="360" w:lineRule="auto"/>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7</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 xml:space="preserve">reporting of the </w:t>
      </w:r>
      <w:r w:rsidRPr="00C132C3">
        <w:rPr>
          <w:rFonts w:ascii="Arial" w:hAnsi="Arial" w:cs="Arial"/>
          <w:b/>
          <w:color w:val="000000" w:themeColor="text1"/>
          <w:szCs w:val="20"/>
        </w:rPr>
        <w:t xml:space="preserve">maximum number of supported layers per CMR within a </w:t>
      </w:r>
      <w:r>
        <w:rPr>
          <w:rFonts w:ascii="Arial" w:hAnsi="Arial" w:cs="Arial"/>
          <w:b/>
          <w:color w:val="000000" w:themeColor="text1"/>
          <w:szCs w:val="20"/>
        </w:rPr>
        <w:t xml:space="preserve">beam </w:t>
      </w:r>
      <w:r w:rsidRPr="00C132C3">
        <w:rPr>
          <w:rFonts w:ascii="Arial" w:hAnsi="Arial" w:cs="Arial"/>
          <w:b/>
          <w:color w:val="000000" w:themeColor="text1"/>
          <w:szCs w:val="20"/>
        </w:rPr>
        <w:t>group/pair</w:t>
      </w:r>
    </w:p>
    <w:p w14:paraId="5E0BFB4A" w14:textId="77777777" w:rsidR="00AF1BF5" w:rsidRPr="00D66BF3" w:rsidRDefault="00AF1BF5" w:rsidP="00AF1BF5">
      <w:pPr>
        <w:pStyle w:val="af8"/>
        <w:numPr>
          <w:ilvl w:val="0"/>
          <w:numId w:val="48"/>
        </w:numPr>
        <w:spacing w:line="360" w:lineRule="auto"/>
        <w:jc w:val="left"/>
        <w:rPr>
          <w:rFonts w:ascii="Arial" w:hAnsi="Arial" w:cs="Arial"/>
          <w:b/>
          <w:color w:val="000000" w:themeColor="text1"/>
          <w:szCs w:val="20"/>
        </w:rPr>
      </w:pPr>
      <w:r>
        <w:rPr>
          <w:rFonts w:ascii="Arial" w:hAnsi="Arial" w:cs="Arial"/>
          <w:b/>
          <w:color w:val="000000" w:themeColor="text1"/>
          <w:szCs w:val="20"/>
        </w:rPr>
        <w:t>This can be discussed together with Issue 4 in AI 8.1.1</w:t>
      </w:r>
    </w:p>
    <w:p w14:paraId="2937A98B" w14:textId="77777777" w:rsidR="00AF1BF5" w:rsidRPr="0065115D" w:rsidRDefault="00AF1BF5" w:rsidP="00AF1BF5">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8</w:t>
      </w:r>
      <w:r w:rsidRPr="00FC6A60">
        <w:rPr>
          <w:rFonts w:ascii="Arial" w:hAnsi="Arial" w:cs="Arial"/>
          <w:b/>
          <w:color w:val="000000" w:themeColor="text1"/>
          <w:szCs w:val="20"/>
        </w:rPr>
        <w:t xml:space="preserve">: </w:t>
      </w:r>
      <w:r>
        <w:rPr>
          <w:rFonts w:ascii="Arial" w:hAnsi="Arial" w:cs="Arial"/>
          <w:b/>
          <w:color w:val="000000" w:themeColor="text1"/>
          <w:szCs w:val="20"/>
        </w:rPr>
        <w:t xml:space="preserve">Not </w:t>
      </w:r>
      <w:r w:rsidRPr="00C132C3">
        <w:rPr>
          <w:rFonts w:ascii="Arial" w:hAnsi="Arial" w:cs="Arial" w:hint="eastAsia"/>
          <w:b/>
          <w:color w:val="000000" w:themeColor="text1"/>
          <w:szCs w:val="20"/>
        </w:rPr>
        <w:t xml:space="preserve">support </w:t>
      </w:r>
      <w:r>
        <w:rPr>
          <w:rFonts w:ascii="Arial" w:hAnsi="Arial" w:cs="Arial"/>
          <w:b/>
          <w:color w:val="000000" w:themeColor="text1"/>
          <w:szCs w:val="20"/>
        </w:rPr>
        <w:t xml:space="preserve">any </w:t>
      </w:r>
      <w:r w:rsidRPr="00D66BF3">
        <w:rPr>
          <w:rFonts w:ascii="Arial" w:hAnsi="Arial" w:cs="Arial"/>
          <w:b/>
          <w:color w:val="000000" w:themeColor="text1"/>
          <w:szCs w:val="20"/>
        </w:rPr>
        <w:t>gNB indication</w:t>
      </w:r>
      <w:r>
        <w:rPr>
          <w:rFonts w:ascii="Arial" w:hAnsi="Arial" w:cs="Arial"/>
          <w:b/>
          <w:color w:val="000000" w:themeColor="text1"/>
          <w:szCs w:val="20"/>
        </w:rPr>
        <w:t>/</w:t>
      </w:r>
      <w:r w:rsidRPr="0065115D">
        <w:rPr>
          <w:rFonts w:ascii="Arial" w:hAnsi="Arial" w:cs="Arial" w:hint="eastAsia"/>
          <w:b/>
          <w:color w:val="000000" w:themeColor="text1"/>
          <w:szCs w:val="20"/>
        </w:rPr>
        <w:t xml:space="preserve">configuration </w:t>
      </w:r>
      <w:r w:rsidRPr="00D66BF3">
        <w:rPr>
          <w:rFonts w:ascii="Arial" w:hAnsi="Arial" w:cs="Arial"/>
          <w:b/>
          <w:color w:val="000000" w:themeColor="text1"/>
          <w:szCs w:val="20"/>
        </w:rPr>
        <w:t>of UE panel related hypothesis</w:t>
      </w:r>
    </w:p>
    <w:p w14:paraId="449F2ABF" w14:textId="77777777" w:rsidR="00AF1BF5" w:rsidRPr="00AF1BF5" w:rsidRDefault="00AF1BF5" w:rsidP="00AF1BF5">
      <w:pPr>
        <w:spacing w:before="240" w:after="0" w:line="276" w:lineRule="auto"/>
        <w:jc w:val="left"/>
        <w:rPr>
          <w:rFonts w:ascii="Arial" w:hAnsi="Arial" w:cs="Arial"/>
          <w:b/>
          <w:color w:val="000000" w:themeColor="text1"/>
          <w:szCs w:val="20"/>
        </w:rPr>
      </w:pPr>
    </w:p>
    <w:sectPr w:rsidR="00AF1BF5" w:rsidRPr="00AF1BF5"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9AEA3" w14:textId="77777777" w:rsidR="00D40215" w:rsidRDefault="00D40215"/>
  </w:endnote>
  <w:endnote w:type="continuationSeparator" w:id="0">
    <w:p w14:paraId="1D6A52BA" w14:textId="77777777" w:rsidR="00D40215" w:rsidRDefault="00D40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490FF" w14:textId="77777777" w:rsidR="00D40215" w:rsidRDefault="00D40215"/>
  </w:footnote>
  <w:footnote w:type="continuationSeparator" w:id="0">
    <w:p w14:paraId="5C8DCB73" w14:textId="77777777" w:rsidR="00D40215" w:rsidRDefault="00D4021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070B7"/>
    <w:multiLevelType w:val="hybridMultilevel"/>
    <w:tmpl w:val="E676C0E6"/>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3441E9"/>
    <w:multiLevelType w:val="hybridMultilevel"/>
    <w:tmpl w:val="93186FB8"/>
    <w:lvl w:ilvl="0" w:tplc="7DC2F8D0">
      <w:start w:val="1"/>
      <w:numFmt w:val="bullet"/>
      <w:lvlText w:val="•"/>
      <w:lvlJc w:val="left"/>
      <w:pPr>
        <w:ind w:left="720" w:hanging="360"/>
      </w:pPr>
      <w:rPr>
        <w:rFonts w:ascii="Arial" w:hAnsi="Arial" w:hint="default"/>
      </w:rPr>
    </w:lvl>
    <w:lvl w:ilvl="1" w:tplc="7DC2F8D0">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939A4"/>
    <w:multiLevelType w:val="hybridMultilevel"/>
    <w:tmpl w:val="1F2C4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8621F"/>
    <w:multiLevelType w:val="hybridMultilevel"/>
    <w:tmpl w:val="38208A7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15:restartNumberingAfterBreak="0">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9128B"/>
    <w:multiLevelType w:val="hybridMultilevel"/>
    <w:tmpl w:val="FEAA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B6877"/>
    <w:multiLevelType w:val="hybridMultilevel"/>
    <w:tmpl w:val="885A55BA"/>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EA1E3A"/>
    <w:multiLevelType w:val="hybridMultilevel"/>
    <w:tmpl w:val="26528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63A6A"/>
    <w:multiLevelType w:val="hybridMultilevel"/>
    <w:tmpl w:val="797294E4"/>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B61D2C"/>
    <w:multiLevelType w:val="hybridMultilevel"/>
    <w:tmpl w:val="89CCD918"/>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7391B"/>
    <w:multiLevelType w:val="hybridMultilevel"/>
    <w:tmpl w:val="239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51C99"/>
    <w:multiLevelType w:val="hybridMultilevel"/>
    <w:tmpl w:val="D00AB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76B06"/>
    <w:multiLevelType w:val="hybridMultilevel"/>
    <w:tmpl w:val="1C6E0D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8C5E88"/>
    <w:multiLevelType w:val="hybridMultilevel"/>
    <w:tmpl w:val="5B4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CE78DE"/>
    <w:multiLevelType w:val="hybridMultilevel"/>
    <w:tmpl w:val="541C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0D6D8C"/>
    <w:multiLevelType w:val="hybridMultilevel"/>
    <w:tmpl w:val="AC3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377DC"/>
    <w:multiLevelType w:val="hybridMultilevel"/>
    <w:tmpl w:val="0C6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D22467"/>
    <w:multiLevelType w:val="hybridMultilevel"/>
    <w:tmpl w:val="8768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8"/>
  </w:num>
  <w:num w:numId="4">
    <w:abstractNumId w:val="0"/>
  </w:num>
  <w:num w:numId="5">
    <w:abstractNumId w:val="28"/>
  </w:num>
  <w:num w:numId="6">
    <w:abstractNumId w:val="11"/>
  </w:num>
  <w:num w:numId="7">
    <w:abstractNumId w:val="20"/>
  </w:num>
  <w:num w:numId="8">
    <w:abstractNumId w:val="17"/>
  </w:num>
  <w:num w:numId="9">
    <w:abstractNumId w:val="41"/>
  </w:num>
  <w:num w:numId="10">
    <w:abstractNumId w:val="22"/>
  </w:num>
  <w:num w:numId="11">
    <w:abstractNumId w:val="35"/>
  </w:num>
  <w:num w:numId="12">
    <w:abstractNumId w:val="9"/>
  </w:num>
  <w:num w:numId="13">
    <w:abstractNumId w:val="19"/>
  </w:num>
  <w:num w:numId="14">
    <w:abstractNumId w:val="38"/>
  </w:num>
  <w:num w:numId="15">
    <w:abstractNumId w:val="30"/>
  </w:num>
  <w:num w:numId="16">
    <w:abstractNumId w:val="29"/>
  </w:num>
  <w:num w:numId="17">
    <w:abstractNumId w:val="7"/>
  </w:num>
  <w:num w:numId="18">
    <w:abstractNumId w:val="13"/>
  </w:num>
  <w:num w:numId="19">
    <w:abstractNumId w:val="4"/>
  </w:num>
  <w:num w:numId="20">
    <w:abstractNumId w:val="26"/>
  </w:num>
  <w:num w:numId="21">
    <w:abstractNumId w:val="36"/>
  </w:num>
  <w:num w:numId="22">
    <w:abstractNumId w:val="27"/>
  </w:num>
  <w:num w:numId="23">
    <w:abstractNumId w:val="31"/>
  </w:num>
  <w:num w:numId="24">
    <w:abstractNumId w:val="6"/>
  </w:num>
  <w:num w:numId="25">
    <w:abstractNumId w:val="12"/>
  </w:num>
  <w:num w:numId="26">
    <w:abstractNumId w:val="19"/>
  </w:num>
  <w:num w:numId="27">
    <w:abstractNumId w:val="16"/>
  </w:num>
  <w:num w:numId="28">
    <w:abstractNumId w:val="15"/>
  </w:num>
  <w:num w:numId="29">
    <w:abstractNumId w:val="44"/>
  </w:num>
  <w:num w:numId="30">
    <w:abstractNumId w:val="40"/>
  </w:num>
  <w:num w:numId="31">
    <w:abstractNumId w:val="1"/>
  </w:num>
  <w:num w:numId="32">
    <w:abstractNumId w:val="33"/>
  </w:num>
  <w:num w:numId="33">
    <w:abstractNumId w:val="46"/>
  </w:num>
  <w:num w:numId="34">
    <w:abstractNumId w:val="42"/>
  </w:num>
  <w:num w:numId="35">
    <w:abstractNumId w:val="45"/>
  </w:num>
  <w:num w:numId="36">
    <w:abstractNumId w:val="47"/>
  </w:num>
  <w:num w:numId="37">
    <w:abstractNumId w:val="34"/>
  </w:num>
  <w:num w:numId="38">
    <w:abstractNumId w:val="25"/>
  </w:num>
  <w:num w:numId="39">
    <w:abstractNumId w:val="3"/>
  </w:num>
  <w:num w:numId="40">
    <w:abstractNumId w:val="32"/>
  </w:num>
  <w:num w:numId="41">
    <w:abstractNumId w:val="10"/>
  </w:num>
  <w:num w:numId="42">
    <w:abstractNumId w:val="39"/>
  </w:num>
  <w:num w:numId="43">
    <w:abstractNumId w:val="18"/>
  </w:num>
  <w:num w:numId="44">
    <w:abstractNumId w:val="14"/>
  </w:num>
  <w:num w:numId="45">
    <w:abstractNumId w:val="5"/>
  </w:num>
  <w:num w:numId="46">
    <w:abstractNumId w:val="24"/>
  </w:num>
  <w:num w:numId="47">
    <w:abstractNumId w:val="2"/>
  </w:num>
  <w:num w:numId="48">
    <w:abstractNumId w:val="2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1E2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39E"/>
    <w:rsid w:val="00081BC0"/>
    <w:rsid w:val="00081D2A"/>
    <w:rsid w:val="000826DA"/>
    <w:rsid w:val="00082C04"/>
    <w:rsid w:val="00082F5B"/>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DF7"/>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41A8"/>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685"/>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78E"/>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5FF6"/>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3AA"/>
    <w:rsid w:val="00246887"/>
    <w:rsid w:val="0024745A"/>
    <w:rsid w:val="00250508"/>
    <w:rsid w:val="00250978"/>
    <w:rsid w:val="00250FD8"/>
    <w:rsid w:val="00250FEE"/>
    <w:rsid w:val="0025128D"/>
    <w:rsid w:val="002514E7"/>
    <w:rsid w:val="00251A5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956"/>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3F8"/>
    <w:rsid w:val="00312761"/>
    <w:rsid w:val="00312AE3"/>
    <w:rsid w:val="00312D3D"/>
    <w:rsid w:val="00313466"/>
    <w:rsid w:val="00313931"/>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3AF8"/>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938"/>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3F63"/>
    <w:rsid w:val="00384AAF"/>
    <w:rsid w:val="00385870"/>
    <w:rsid w:val="003860BD"/>
    <w:rsid w:val="00387CB0"/>
    <w:rsid w:val="00387D44"/>
    <w:rsid w:val="00390456"/>
    <w:rsid w:val="0039057B"/>
    <w:rsid w:val="003908F1"/>
    <w:rsid w:val="003912F3"/>
    <w:rsid w:val="00391722"/>
    <w:rsid w:val="00391736"/>
    <w:rsid w:val="00391B15"/>
    <w:rsid w:val="00391EA8"/>
    <w:rsid w:val="00392575"/>
    <w:rsid w:val="0039365A"/>
    <w:rsid w:val="003936B2"/>
    <w:rsid w:val="00393C8A"/>
    <w:rsid w:val="00393E1D"/>
    <w:rsid w:val="003946D7"/>
    <w:rsid w:val="003947D4"/>
    <w:rsid w:val="00394B43"/>
    <w:rsid w:val="00395FA6"/>
    <w:rsid w:val="00395FC3"/>
    <w:rsid w:val="003967A6"/>
    <w:rsid w:val="003967E2"/>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352"/>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C7F21"/>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3B1"/>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5F7C"/>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A7"/>
    <w:rsid w:val="00490AC0"/>
    <w:rsid w:val="00490B09"/>
    <w:rsid w:val="00491583"/>
    <w:rsid w:val="00491804"/>
    <w:rsid w:val="00491D1F"/>
    <w:rsid w:val="00491E2A"/>
    <w:rsid w:val="00492414"/>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A01"/>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2D0"/>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5FDA"/>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5B59"/>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A58"/>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C0B"/>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15D"/>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881"/>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27F"/>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3CE"/>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7F5"/>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3F59"/>
    <w:rsid w:val="00794175"/>
    <w:rsid w:val="007944E9"/>
    <w:rsid w:val="00794B4F"/>
    <w:rsid w:val="00795390"/>
    <w:rsid w:val="00795763"/>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9E8"/>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63E"/>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95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530"/>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49"/>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4CD"/>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7AE"/>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1BA"/>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AA4"/>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7BF"/>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294"/>
    <w:rsid w:val="00995C42"/>
    <w:rsid w:val="00995DB2"/>
    <w:rsid w:val="00995F6B"/>
    <w:rsid w:val="0099619E"/>
    <w:rsid w:val="009963C3"/>
    <w:rsid w:val="009963D3"/>
    <w:rsid w:val="00996887"/>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7CD"/>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7CE"/>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8EB"/>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7C0"/>
    <w:rsid w:val="00AF0B2C"/>
    <w:rsid w:val="00AF0C2F"/>
    <w:rsid w:val="00AF0CB7"/>
    <w:rsid w:val="00AF0ED6"/>
    <w:rsid w:val="00AF1228"/>
    <w:rsid w:val="00AF135E"/>
    <w:rsid w:val="00AF1905"/>
    <w:rsid w:val="00AF1912"/>
    <w:rsid w:val="00AF1BF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8A1"/>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470C"/>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472"/>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573"/>
    <w:rsid w:val="00C05EF0"/>
    <w:rsid w:val="00C06D7A"/>
    <w:rsid w:val="00C06FD6"/>
    <w:rsid w:val="00C073E7"/>
    <w:rsid w:val="00C07487"/>
    <w:rsid w:val="00C0753B"/>
    <w:rsid w:val="00C07D2A"/>
    <w:rsid w:val="00C07F73"/>
    <w:rsid w:val="00C100B0"/>
    <w:rsid w:val="00C1050D"/>
    <w:rsid w:val="00C10969"/>
    <w:rsid w:val="00C10CCF"/>
    <w:rsid w:val="00C10D6C"/>
    <w:rsid w:val="00C113A9"/>
    <w:rsid w:val="00C115B1"/>
    <w:rsid w:val="00C115FA"/>
    <w:rsid w:val="00C1181E"/>
    <w:rsid w:val="00C12396"/>
    <w:rsid w:val="00C1270A"/>
    <w:rsid w:val="00C132C3"/>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1AD"/>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B49"/>
    <w:rsid w:val="00C45C1F"/>
    <w:rsid w:val="00C45D0C"/>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A4F"/>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076"/>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42F"/>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D73"/>
    <w:rsid w:val="00CD3D86"/>
    <w:rsid w:val="00CD3EEE"/>
    <w:rsid w:val="00CD42AA"/>
    <w:rsid w:val="00CD432E"/>
    <w:rsid w:val="00CD4930"/>
    <w:rsid w:val="00CD51C3"/>
    <w:rsid w:val="00CD53FD"/>
    <w:rsid w:val="00CD5ECA"/>
    <w:rsid w:val="00CD65EE"/>
    <w:rsid w:val="00CD6B34"/>
    <w:rsid w:val="00CD6E92"/>
    <w:rsid w:val="00CD707C"/>
    <w:rsid w:val="00CD70BF"/>
    <w:rsid w:val="00CD72EA"/>
    <w:rsid w:val="00CD7B6F"/>
    <w:rsid w:val="00CD7C3C"/>
    <w:rsid w:val="00CD7CB8"/>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9B1"/>
    <w:rsid w:val="00D22C7F"/>
    <w:rsid w:val="00D232C2"/>
    <w:rsid w:val="00D23413"/>
    <w:rsid w:val="00D240E4"/>
    <w:rsid w:val="00D248D7"/>
    <w:rsid w:val="00D24AFD"/>
    <w:rsid w:val="00D254C6"/>
    <w:rsid w:val="00D25507"/>
    <w:rsid w:val="00D2583A"/>
    <w:rsid w:val="00D258BF"/>
    <w:rsid w:val="00D258E7"/>
    <w:rsid w:val="00D25A29"/>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215"/>
    <w:rsid w:val="00D406B7"/>
    <w:rsid w:val="00D4076A"/>
    <w:rsid w:val="00D40899"/>
    <w:rsid w:val="00D408D8"/>
    <w:rsid w:val="00D40BC3"/>
    <w:rsid w:val="00D410FF"/>
    <w:rsid w:val="00D416A0"/>
    <w:rsid w:val="00D4271E"/>
    <w:rsid w:val="00D42912"/>
    <w:rsid w:val="00D42A71"/>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BF3"/>
    <w:rsid w:val="00D66CEF"/>
    <w:rsid w:val="00D66D47"/>
    <w:rsid w:val="00D66E99"/>
    <w:rsid w:val="00D67060"/>
    <w:rsid w:val="00D67257"/>
    <w:rsid w:val="00D674FF"/>
    <w:rsid w:val="00D67DBA"/>
    <w:rsid w:val="00D716B9"/>
    <w:rsid w:val="00D71A28"/>
    <w:rsid w:val="00D71BFD"/>
    <w:rsid w:val="00D71EE3"/>
    <w:rsid w:val="00D71FB7"/>
    <w:rsid w:val="00D727FF"/>
    <w:rsid w:val="00D73295"/>
    <w:rsid w:val="00D73537"/>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7C8"/>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129"/>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8F7"/>
    <w:rsid w:val="00E64C8C"/>
    <w:rsid w:val="00E64F47"/>
    <w:rsid w:val="00E6526F"/>
    <w:rsid w:val="00E6595B"/>
    <w:rsid w:val="00E65D87"/>
    <w:rsid w:val="00E661DB"/>
    <w:rsid w:val="00E663A0"/>
    <w:rsid w:val="00E66D9D"/>
    <w:rsid w:val="00E66F53"/>
    <w:rsid w:val="00E675A7"/>
    <w:rsid w:val="00E678BF"/>
    <w:rsid w:val="00E678CD"/>
    <w:rsid w:val="00E67BEA"/>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A21"/>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227"/>
    <w:rsid w:val="00EE25B3"/>
    <w:rsid w:val="00EE2DD9"/>
    <w:rsid w:val="00EE3A79"/>
    <w:rsid w:val="00EE3EB1"/>
    <w:rsid w:val="00EE3FA0"/>
    <w:rsid w:val="00EE439E"/>
    <w:rsid w:val="00EE475B"/>
    <w:rsid w:val="00EE4941"/>
    <w:rsid w:val="00EE522C"/>
    <w:rsid w:val="00EE526D"/>
    <w:rsid w:val="00EE5EBA"/>
    <w:rsid w:val="00EE6080"/>
    <w:rsid w:val="00EE645B"/>
    <w:rsid w:val="00EE6FF3"/>
    <w:rsid w:val="00EE7F8D"/>
    <w:rsid w:val="00EE7FC0"/>
    <w:rsid w:val="00EF02E6"/>
    <w:rsid w:val="00EF08A5"/>
    <w:rsid w:val="00EF118D"/>
    <w:rsid w:val="00EF2A08"/>
    <w:rsid w:val="00EF2E0C"/>
    <w:rsid w:val="00EF36D0"/>
    <w:rsid w:val="00EF38D6"/>
    <w:rsid w:val="00EF3D5B"/>
    <w:rsid w:val="00EF4353"/>
    <w:rsid w:val="00EF47F8"/>
    <w:rsid w:val="00EF51A6"/>
    <w:rsid w:val="00EF5230"/>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6F28853-B55C-46E3-830F-02FE747C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9"/>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rsid w:val="00322819"/>
  </w:style>
  <w:style w:type="paragraph" w:customStyle="1" w:styleId="TAC">
    <w:name w:val="TAC"/>
    <w:basedOn w:val="TAL"/>
    <w:link w:val="TACChar"/>
    <w:qFormat/>
    <w:rsid w:val="00D73537"/>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D73537"/>
    <w:rPr>
      <w:rFonts w:ascii="Arial" w:eastAsia="SimSun" w:hAnsi="Arial"/>
      <w:sz w:val="18"/>
      <w:lang w:val="en-GB"/>
    </w:rPr>
  </w:style>
  <w:style w:type="character" w:customStyle="1" w:styleId="0MaintextChar">
    <w:name w:val="0 Main text Char"/>
    <w:link w:val="0Maintext"/>
    <w:locked/>
    <w:rsid w:val="00EE2227"/>
    <w:rPr>
      <w:lang w:val="en-GB"/>
    </w:rPr>
  </w:style>
  <w:style w:type="paragraph" w:customStyle="1" w:styleId="0Maintext">
    <w:name w:val="0 Main text"/>
    <w:basedOn w:val="a"/>
    <w:link w:val="0MaintextChar"/>
    <w:qFormat/>
    <w:rsid w:val="00EE2227"/>
    <w:pPr>
      <w:spacing w:after="0"/>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340387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E259CD2-82B8-4850-B582-30C0D85C6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1225</TotalTime>
  <Pages>5</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10104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4</cp:revision>
  <cp:lastPrinted>2019-01-31T12:19:00Z</cp:lastPrinted>
  <dcterms:created xsi:type="dcterms:W3CDTF">2021-09-24T10:56:00Z</dcterms:created>
  <dcterms:modified xsi:type="dcterms:W3CDTF">2021-09-30T03:27:00Z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