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691D55A1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#10</w:t>
      </w:r>
      <w:r w:rsidR="00BF2A8C">
        <w:rPr>
          <w:b/>
          <w:sz w:val="24"/>
          <w:szCs w:val="24"/>
          <w:lang w:eastAsia="ko-KR"/>
        </w:rPr>
        <w:t>6</w:t>
      </w:r>
      <w:r w:rsidR="00A1648D">
        <w:rPr>
          <w:b/>
          <w:sz w:val="24"/>
          <w:szCs w:val="24"/>
          <w:lang w:eastAsia="ko-KR"/>
        </w:rPr>
        <w:t>bis</w:t>
      </w:r>
      <w:r w:rsidR="00E74280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6C15BF">
        <w:rPr>
          <w:b/>
          <w:sz w:val="24"/>
          <w:szCs w:val="24"/>
        </w:rPr>
        <w:t>21</w:t>
      </w:r>
      <w:r w:rsidR="007E3C52">
        <w:rPr>
          <w:b/>
          <w:sz w:val="24"/>
          <w:szCs w:val="24"/>
        </w:rPr>
        <w:t>09523</w:t>
      </w:r>
    </w:p>
    <w:p w14:paraId="02ED61BB" w14:textId="72951F5F" w:rsidR="00154194" w:rsidRPr="001E4399" w:rsidRDefault="00710555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e-Meeting,</w:t>
      </w:r>
      <w:r w:rsidRPr="00D13718">
        <w:rPr>
          <w:b/>
          <w:bCs/>
          <w:noProof/>
          <w:sz w:val="24"/>
          <w:szCs w:val="24"/>
          <w:lang w:eastAsia="ko-KR"/>
        </w:rPr>
        <w:t xml:space="preserve"> </w:t>
      </w:r>
      <w:r w:rsidR="00A1648D">
        <w:rPr>
          <w:b/>
          <w:bCs/>
          <w:sz w:val="24"/>
          <w:szCs w:val="24"/>
          <w:lang w:val="en-US" w:eastAsia="ko-KR"/>
        </w:rPr>
        <w:t>October</w:t>
      </w:r>
      <w:r w:rsidR="00A1648D" w:rsidRPr="00CA79D7">
        <w:rPr>
          <w:b/>
          <w:bCs/>
          <w:sz w:val="24"/>
          <w:szCs w:val="24"/>
          <w:lang w:val="en-US" w:eastAsia="ko-KR"/>
        </w:rPr>
        <w:t xml:space="preserve"> 1</w:t>
      </w:r>
      <w:r w:rsidR="00A1648D">
        <w:rPr>
          <w:b/>
          <w:bCs/>
          <w:sz w:val="24"/>
          <w:szCs w:val="24"/>
          <w:lang w:val="en-US" w:eastAsia="ko-KR"/>
        </w:rPr>
        <w:t>1</w:t>
      </w:r>
      <w:r w:rsidR="00A1648D" w:rsidRPr="00CA79D7">
        <w:rPr>
          <w:b/>
          <w:bCs/>
          <w:sz w:val="24"/>
          <w:szCs w:val="24"/>
          <w:vertAlign w:val="superscript"/>
          <w:lang w:val="en-US" w:eastAsia="ko-KR"/>
        </w:rPr>
        <w:t>th</w:t>
      </w:r>
      <w:r w:rsidR="00A1648D" w:rsidRPr="00CA79D7">
        <w:rPr>
          <w:b/>
          <w:bCs/>
          <w:sz w:val="24"/>
          <w:szCs w:val="24"/>
          <w:lang w:val="en-US" w:eastAsia="ko-KR"/>
        </w:rPr>
        <w:t xml:space="preserve"> – </w:t>
      </w:r>
      <w:r w:rsidR="00A1648D">
        <w:rPr>
          <w:b/>
          <w:bCs/>
          <w:sz w:val="24"/>
          <w:szCs w:val="24"/>
          <w:lang w:val="en-US" w:eastAsia="ko-KR"/>
        </w:rPr>
        <w:t>19</w:t>
      </w:r>
      <w:r w:rsidR="00A1648D" w:rsidRPr="00CA79D7">
        <w:rPr>
          <w:b/>
          <w:bCs/>
          <w:sz w:val="24"/>
          <w:szCs w:val="24"/>
          <w:vertAlign w:val="superscript"/>
          <w:lang w:val="en-US" w:eastAsia="ko-KR"/>
        </w:rPr>
        <w:t>th</w:t>
      </w:r>
      <w:r w:rsidR="00A1648D" w:rsidRPr="00CA79D7">
        <w:rPr>
          <w:b/>
          <w:bCs/>
          <w:sz w:val="24"/>
          <w:szCs w:val="24"/>
          <w:lang w:val="en-US" w:eastAsia="ko-KR"/>
        </w:rPr>
        <w:t>, 2021</w:t>
      </w:r>
    </w:p>
    <w:p w14:paraId="67CAF68F" w14:textId="1C5F9D7E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47090C">
        <w:rPr>
          <w:rFonts w:ascii="Arial" w:hAnsi="Arial" w:cs="Arial"/>
          <w:sz w:val="22"/>
        </w:rPr>
        <w:t>8.15.2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A7FC58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03589C">
        <w:rPr>
          <w:rFonts w:ascii="Arial" w:hAnsi="Arial" w:cs="Arial"/>
          <w:sz w:val="22"/>
          <w:lang w:eastAsia="zh-CN"/>
        </w:rPr>
        <w:t>T</w:t>
      </w:r>
      <w:r w:rsidR="003C0D4B" w:rsidRPr="001E4399">
        <w:rPr>
          <w:rFonts w:ascii="Arial" w:hAnsi="Arial" w:cs="Arial"/>
          <w:sz w:val="22"/>
          <w:lang w:eastAsia="zh-CN"/>
        </w:rPr>
        <w:t>iming relationship enhancements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15247F7B" w14:textId="5A379B0A" w:rsidR="005F7814" w:rsidRDefault="005F7814" w:rsidP="002B5C14">
      <w:pPr>
        <w:spacing w:before="120" w:after="120"/>
        <w:ind w:firstLineChars="0" w:firstLine="0"/>
        <w:rPr>
          <w:rFonts w:ascii="Times" w:hAnsi="Times" w:cs="Times"/>
          <w:lang w:eastAsia="x-none"/>
        </w:rPr>
      </w:pPr>
      <w:bookmarkStart w:id="0" w:name="_Hlk22834419"/>
      <w:r>
        <w:rPr>
          <w:rFonts w:ascii="Times" w:hAnsi="Times" w:cs="Times"/>
          <w:lang w:eastAsia="x-none"/>
        </w:rPr>
        <w:t xml:space="preserve">A WID on </w:t>
      </w:r>
      <w:r w:rsidRPr="005F7814">
        <w:rPr>
          <w:rFonts w:ascii="Times" w:hAnsi="Times" w:cs="Times"/>
          <w:lang w:eastAsia="x-none"/>
        </w:rPr>
        <w:t>NB-IoT/eMTC support for NTN</w:t>
      </w:r>
      <w:r>
        <w:rPr>
          <w:rFonts w:ascii="Times" w:hAnsi="Times" w:cs="Times"/>
          <w:lang w:eastAsia="x-none"/>
        </w:rPr>
        <w:t xml:space="preserve"> was approved in RAN#92-e [1]. One objective is related to </w:t>
      </w:r>
      <w:r w:rsidR="007B7171">
        <w:rPr>
          <w:rFonts w:ascii="Times" w:hAnsi="Times" w:cs="Times"/>
          <w:lang w:eastAsia="x-none"/>
        </w:rPr>
        <w:t>timing relationships enhancements.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14:paraId="12AB433E" w14:textId="77777777" w:rsidTr="007B7171">
        <w:tc>
          <w:tcPr>
            <w:tcW w:w="9737" w:type="dxa"/>
          </w:tcPr>
          <w:p w14:paraId="3D307CD2" w14:textId="00B41A70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 xml:space="preserve">Specify the following </w:t>
            </w:r>
            <w:r w:rsidRPr="007B7171">
              <w:rPr>
                <w:rFonts w:ascii="Times" w:hAnsi="Times" w:cs="Times"/>
                <w:lang w:eastAsia="x-none"/>
              </w:rPr>
              <w:t>IoT NTN specific timing relationships enhancements according to Section 8 in TR 36.763:</w:t>
            </w:r>
          </w:p>
          <w:p w14:paraId="083155F7" w14:textId="77777777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  <w:t xml:space="preserve">Timing relationships for NB-IoT / eMTC: as listed in Section 6.6.3 in TR 36.763 </w:t>
            </w:r>
          </w:p>
          <w:p w14:paraId="67BB97C1" w14:textId="77777777" w:rsidR="007B7171" w:rsidRP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  <w:t xml:space="preserve">UL scheduling for FDD-HD: Use of UE-specific TA and/or </w:t>
            </w:r>
            <w:proofErr w:type="spellStart"/>
            <w:r w:rsidRPr="007B7171">
              <w:rPr>
                <w:rFonts w:ascii="Times" w:hAnsi="Times" w:cs="Times"/>
                <w:lang w:eastAsia="x-none"/>
              </w:rPr>
              <w:t>K_offset</w:t>
            </w:r>
            <w:proofErr w:type="spellEnd"/>
            <w:r w:rsidRPr="007B7171">
              <w:rPr>
                <w:rFonts w:ascii="Times" w:hAnsi="Times" w:cs="Times"/>
                <w:lang w:eastAsia="x-none"/>
              </w:rPr>
              <w:t xml:space="preserve"> to avoid UL-DL collisions in FDD-HD</w:t>
            </w:r>
          </w:p>
          <w:p w14:paraId="23F1EA03" w14:textId="72017BD0" w:rsidR="007B7171" w:rsidRDefault="007B7171" w:rsidP="00C42619">
            <w:pPr>
              <w:ind w:firstLineChars="0" w:firstLine="0"/>
              <w:rPr>
                <w:rFonts w:ascii="Times" w:hAnsi="Times" w:cs="Times"/>
                <w:lang w:eastAsia="x-none"/>
              </w:rPr>
            </w:pPr>
            <w:r w:rsidRPr="007B7171">
              <w:rPr>
                <w:rFonts w:ascii="Times" w:hAnsi="Times" w:cs="Times"/>
                <w:lang w:eastAsia="x-none"/>
              </w:rPr>
              <w:t>-</w:t>
            </w:r>
            <w:r w:rsidRPr="007B7171">
              <w:rPr>
                <w:rFonts w:ascii="Times" w:hAnsi="Times" w:cs="Times"/>
                <w:lang w:eastAsia="x-none"/>
              </w:rPr>
              <w:tab/>
            </w:r>
            <w:proofErr w:type="spellStart"/>
            <w:r w:rsidRPr="007B7171">
              <w:rPr>
                <w:rFonts w:ascii="Times" w:hAnsi="Times" w:cs="Times"/>
                <w:lang w:eastAsia="x-none"/>
              </w:rPr>
              <w:t>Signalling</w:t>
            </w:r>
            <w:proofErr w:type="spellEnd"/>
            <w:r w:rsidRPr="007B7171">
              <w:rPr>
                <w:rFonts w:ascii="Times" w:hAnsi="Times" w:cs="Times"/>
                <w:lang w:eastAsia="x-none"/>
              </w:rPr>
              <w:t xml:space="preserve"> aspects in UE-specific TA maintenance and reporting, techniques to reduce the </w:t>
            </w:r>
            <w:proofErr w:type="spellStart"/>
            <w:r w:rsidRPr="007B7171">
              <w:rPr>
                <w:rFonts w:ascii="Times" w:hAnsi="Times" w:cs="Times"/>
                <w:lang w:eastAsia="x-none"/>
              </w:rPr>
              <w:t>signalling</w:t>
            </w:r>
            <w:proofErr w:type="spellEnd"/>
            <w:r w:rsidRPr="007B7171">
              <w:rPr>
                <w:rFonts w:ascii="Times" w:hAnsi="Times" w:cs="Times"/>
                <w:lang w:eastAsia="x-none"/>
              </w:rPr>
              <w:t xml:space="preserve"> load and determination of the UE-specific TA.</w:t>
            </w:r>
          </w:p>
        </w:tc>
      </w:tr>
    </w:tbl>
    <w:bookmarkEnd w:id="0"/>
    <w:p w14:paraId="3015C8B0" w14:textId="022F41D6" w:rsidR="0031728F" w:rsidRPr="0031728F" w:rsidRDefault="00B80E10" w:rsidP="0031728F">
      <w:pPr>
        <w:spacing w:before="120" w:after="120"/>
        <w:ind w:firstLineChars="0" w:firstLine="0"/>
        <w:rPr>
          <w:rFonts w:eastAsia="DengXian"/>
          <w:lang w:eastAsia="zh-CN"/>
        </w:rPr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F900F4">
        <w:rPr>
          <w:rFonts w:eastAsia="DengXian"/>
          <w:lang w:eastAsia="zh-CN"/>
        </w:rPr>
        <w:t xml:space="preserve">the remaining </w:t>
      </w:r>
      <w:r w:rsidR="009C6BE9" w:rsidRPr="00525224">
        <w:rPr>
          <w:rFonts w:eastAsia="DengXian"/>
          <w:lang w:eastAsia="zh-CN"/>
        </w:rPr>
        <w:t xml:space="preserve">aspects </w:t>
      </w:r>
      <w:r w:rsidR="007B7171">
        <w:rPr>
          <w:rFonts w:eastAsia="DengXian"/>
          <w:lang w:eastAsia="zh-CN"/>
        </w:rPr>
        <w:t>of</w:t>
      </w:r>
      <w:r w:rsidR="009C6BE9" w:rsidRPr="00525224">
        <w:rPr>
          <w:rFonts w:eastAsia="DengXian"/>
          <w:lang w:eastAsia="zh-CN"/>
        </w:rPr>
        <w:t xml:space="preserve"> </w:t>
      </w:r>
      <w:r w:rsidR="003C0D4B" w:rsidRPr="00525224">
        <w:rPr>
          <w:rFonts w:eastAsia="DengXian"/>
          <w:lang w:eastAsia="zh-CN"/>
        </w:rPr>
        <w:t>timing relationship enhancements</w:t>
      </w:r>
      <w:r w:rsidR="00F900F4">
        <w:rPr>
          <w:rFonts w:eastAsia="DengXian"/>
          <w:lang w:eastAsia="zh-CN"/>
        </w:rPr>
        <w:t xml:space="preserve"> for NTN IoT</w:t>
      </w:r>
      <w:r w:rsidR="003C0D4B" w:rsidRPr="00525224">
        <w:rPr>
          <w:rFonts w:eastAsia="DengXian"/>
          <w:lang w:eastAsia="zh-CN"/>
        </w:rPr>
        <w:t xml:space="preserve">. </w:t>
      </w:r>
      <w:r w:rsidR="009377AD">
        <w:rPr>
          <w:rFonts w:eastAsia="DengXian"/>
          <w:lang w:eastAsia="zh-CN"/>
        </w:rPr>
        <w:t>RAN1#106-e agreements are listed in the Appendix.</w:t>
      </w:r>
    </w:p>
    <w:p w14:paraId="6A0410F2" w14:textId="25EA300C" w:rsidR="003C36C0" w:rsidRPr="00000065" w:rsidRDefault="00C60FFE" w:rsidP="00000065">
      <w:pPr>
        <w:pStyle w:val="Heading1"/>
      </w:pPr>
      <w:r>
        <w:t>Timing relationships</w:t>
      </w:r>
    </w:p>
    <w:p w14:paraId="699B714E" w14:textId="77777777" w:rsidR="00350B3E" w:rsidRDefault="00350B3E" w:rsidP="00C42619">
      <w:pPr>
        <w:spacing w:after="120"/>
        <w:ind w:firstLineChars="0" w:firstLine="0"/>
      </w:pPr>
      <w:r>
        <w:t>Several timing relationships were agreed in RAN1#106-e for NB-IoT and for eMTC [2]. There are few remaining timing relationships that need further discussion.</w:t>
      </w:r>
    </w:p>
    <w:p w14:paraId="10BB03FE" w14:textId="77777777" w:rsidR="00A6399A" w:rsidRPr="007B15B2" w:rsidRDefault="00A6399A" w:rsidP="003C1730">
      <w:pPr>
        <w:pStyle w:val="B1"/>
        <w:spacing w:after="120" w:line="24" w:lineRule="atLeast"/>
        <w:ind w:left="0" w:firstLineChars="0" w:firstLine="0"/>
        <w:rPr>
          <w:rFonts w:ascii="Times New Roman" w:hAnsi="Times New Roman" w:cs="Times New Roman"/>
          <w:color w:val="auto"/>
        </w:rPr>
      </w:pPr>
    </w:p>
    <w:p w14:paraId="283539DC" w14:textId="75A33646" w:rsidR="002B5C14" w:rsidRPr="002B5C14" w:rsidRDefault="002B5C14" w:rsidP="003C1730">
      <w:pPr>
        <w:spacing w:after="120" w:line="24" w:lineRule="atLeast"/>
        <w:ind w:firstLineChars="0" w:firstLine="0"/>
        <w:jc w:val="left"/>
        <w:rPr>
          <w:b/>
          <w:u w:val="single"/>
          <w:lang w:eastAsia="x-none"/>
        </w:rPr>
      </w:pPr>
      <w:r w:rsidRPr="002B5C14">
        <w:rPr>
          <w:b/>
          <w:u w:val="single"/>
          <w:lang w:eastAsia="x-none"/>
        </w:rPr>
        <w:t>NPDCCH order to NPRACH</w:t>
      </w:r>
    </w:p>
    <w:p w14:paraId="5836CCFB" w14:textId="49FA1BE9" w:rsidR="008562D9" w:rsidRDefault="00FE3981" w:rsidP="00FE3981">
      <w:pPr>
        <w:spacing w:after="120"/>
        <w:ind w:firstLineChars="0" w:firstLine="0"/>
      </w:pPr>
      <w:r>
        <w:rPr>
          <w:rFonts w:eastAsia="Times New Roman"/>
          <w:lang w:val="en-GB" w:eastAsia="en-GB"/>
        </w:rPr>
        <w:t>An enhancement of</w:t>
      </w:r>
      <w:r>
        <w:rPr>
          <w:lang w:eastAsia="x-none"/>
        </w:rPr>
        <w:t xml:space="preserve"> </w:t>
      </w:r>
      <w:r w:rsidR="00000065" w:rsidRPr="00000065">
        <w:rPr>
          <w:lang w:eastAsia="x-none"/>
        </w:rPr>
        <w:t>the timing relationship of a p</w:t>
      </w:r>
      <w:r w:rsidR="00000065" w:rsidRPr="00000065">
        <w:t xml:space="preserve">reamble transmission initiated by a PDCCH order channel </w:t>
      </w:r>
      <w:r w:rsidR="00A6399A">
        <w:t xml:space="preserve">was identified as </w:t>
      </w:r>
      <w:r>
        <w:t xml:space="preserve">an </w:t>
      </w:r>
      <w:r w:rsidR="00A6399A">
        <w:t>FFS during the SI phase</w:t>
      </w:r>
      <w:r w:rsidR="00A637FE">
        <w:t xml:space="preserve"> [2]</w:t>
      </w:r>
      <w:r w:rsidR="008562D9">
        <w:t xml:space="preserve">. In </w:t>
      </w:r>
      <w:r w:rsidR="00F900F4">
        <w:t>RAN1#106-e</w:t>
      </w:r>
      <w:r w:rsidR="00A637FE">
        <w:t xml:space="preserve"> [3]</w:t>
      </w:r>
      <w:r w:rsidR="008562D9">
        <w:t xml:space="preserve"> it was decided to wait for NR NTN to conclude on this same </w:t>
      </w:r>
      <w:r>
        <w:t>topic before addressing it in NTN IoT</w:t>
      </w:r>
      <w:r w:rsidR="008562D9">
        <w:t xml:space="preserve">. In RAN1#106-e in NR NTN </w:t>
      </w:r>
      <w:r w:rsidR="003966B0">
        <w:t xml:space="preserve">it was agreed that the UE transmits in a PRACH occasion after </w:t>
      </w:r>
      <m:oMath>
        <m:r>
          <w:rPr>
            <w:rFonts w:ascii="Cambria Math" w:hAnsi="Cambria Math"/>
            <w:sz w:val="22"/>
            <w:szCs w:val="22"/>
          </w:rPr>
          <m:t>n+</m:t>
        </m:r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offset</m:t>
            </m:r>
          </m:sub>
        </m:sSub>
      </m:oMath>
      <w:r w:rsidR="003966B0">
        <w:t xml:space="preserve"> </w:t>
      </w:r>
      <w:r>
        <w:t xml:space="preserve">slots </w:t>
      </w:r>
      <w:r w:rsidR="003966B0">
        <w:t>from the slot where the PDCCH order was received</w:t>
      </w:r>
      <w:r w:rsidR="00000065">
        <w:t xml:space="preserve">. </w:t>
      </w:r>
    </w:p>
    <w:p w14:paraId="59DBB9FB" w14:textId="22D8A311" w:rsidR="003966B0" w:rsidRDefault="003966B0" w:rsidP="003966B0">
      <w:pPr>
        <w:spacing w:before="0" w:after="0" w:line="240" w:lineRule="auto"/>
        <w:ind w:firstLineChars="0" w:firstLine="0"/>
        <w:rPr>
          <w:lang w:eastAsia="x-none"/>
        </w:rPr>
      </w:pPr>
      <w:r w:rsidRPr="003966B0">
        <w:rPr>
          <w:lang w:eastAsia="x-none"/>
        </w:rPr>
        <w:t>RAN1#106-e, NR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562D9" w14:paraId="590E5042" w14:textId="77777777" w:rsidTr="008562D9">
        <w:tc>
          <w:tcPr>
            <w:tcW w:w="9737" w:type="dxa"/>
          </w:tcPr>
          <w:p w14:paraId="6A863C7E" w14:textId="1C286BBF" w:rsidR="008562D9" w:rsidRDefault="008562D9" w:rsidP="008562D9">
            <w:pPr>
              <w:spacing w:before="0" w:after="0" w:line="240" w:lineRule="auto"/>
              <w:rPr>
                <w:lang w:eastAsia="x-none"/>
              </w:rPr>
            </w:pPr>
            <w:r w:rsidRPr="00F6242E">
              <w:rPr>
                <w:highlight w:val="green"/>
                <w:lang w:eastAsia="x-none"/>
              </w:rPr>
              <w:t>Agreement:</w:t>
            </w:r>
          </w:p>
          <w:p w14:paraId="3ACB8EA8" w14:textId="6ECADF3F" w:rsidR="008562D9" w:rsidRPr="00F6242E" w:rsidRDefault="008562D9" w:rsidP="008562D9">
            <w:pPr>
              <w:spacing w:before="0" w:after="0" w:line="240" w:lineRule="auto"/>
              <w:rPr>
                <w:rFonts w:eastAsia="SimSun" w:cs="Times"/>
                <w:strike/>
                <w:lang w:eastAsia="x-none"/>
              </w:rPr>
            </w:pPr>
            <w:r w:rsidRPr="00F6242E">
              <w:rPr>
                <w:rFonts w:cs="Times"/>
                <w:lang w:eastAsia="ja-JP"/>
              </w:rPr>
              <w:t>For</w:t>
            </w:r>
            <w:r w:rsidRPr="00F6242E">
              <w:rPr>
                <w:rFonts w:cs="Times"/>
              </w:rPr>
              <w:t xml:space="preserve"> </w:t>
            </w:r>
            <w:r w:rsidRPr="00F6242E">
              <w:rPr>
                <w:rFonts w:cs="Times"/>
                <w:lang w:eastAsia="ja-JP"/>
              </w:rPr>
              <w:t xml:space="preserve">random access procedure initiated by a PDCCH order received in downlink slot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ja-JP"/>
                </w:rPr>
                <m:t>n</m:t>
              </m:r>
            </m:oMath>
            <w:r w:rsidRPr="00F6242E">
              <w:rPr>
                <w:rFonts w:cs="Times"/>
                <w:lang w:eastAsia="ja-JP"/>
              </w:rPr>
              <w:t xml:space="preserve">, UE determines the </w:t>
            </w:r>
            <w:r w:rsidRPr="00F6242E">
              <w:rPr>
                <w:rFonts w:cs="Times"/>
              </w:rPr>
              <w:t xml:space="preserve">next available PRACH occasion after uplink slot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offset</m:t>
                  </m:r>
                </m:sub>
              </m:sSub>
            </m:oMath>
            <w:r w:rsidRPr="00F6242E">
              <w:rPr>
                <w:rFonts w:cs="Times"/>
              </w:rPr>
              <w:t xml:space="preserve"> to </w:t>
            </w:r>
            <w:r w:rsidRPr="00F6242E">
              <w:rPr>
                <w:rFonts w:cs="Times"/>
                <w:lang w:eastAsia="ja-JP"/>
              </w:rPr>
              <w:t>transmit the ordered PRACH.</w:t>
            </w:r>
          </w:p>
          <w:p w14:paraId="2E2C978D" w14:textId="698697B0" w:rsidR="008562D9" w:rsidRPr="00F6242E" w:rsidRDefault="008562D9" w:rsidP="008562D9">
            <w:pPr>
              <w:numPr>
                <w:ilvl w:val="0"/>
                <w:numId w:val="47"/>
              </w:numPr>
              <w:spacing w:before="0" w:after="0" w:line="240" w:lineRule="auto"/>
              <w:ind w:left="0" w:firstLineChars="0" w:firstLine="200"/>
              <w:rPr>
                <w:rFonts w:cs="Times"/>
              </w:rPr>
            </w:pPr>
            <w:r w:rsidRPr="00F6242E">
              <w:rPr>
                <w:rFonts w:cs="Times"/>
              </w:rPr>
              <w:t>Note: The UE’s TA is based on the RAN1#104bis-e agreement on Timing Advance applied by an NR NTN UE given by  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eastAsia="SimSun" w:hAnsi="Cambria Math" w:cs="Calibri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TA, UE-specific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TA,common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</m:t>
              </m:r>
              <m:sSub>
                <m:sSubPr>
                  <m:ctrlPr>
                    <w:rPr>
                      <w:rFonts w:ascii="Cambria Math" w:eastAsia="SimSun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</m:oMath>
            <w:r w:rsidRPr="00F6242E">
              <w:rPr>
                <w:rFonts w:cs="Time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libri" w:hAnsi="Calibri"/>
                      <w:sz w:val="22"/>
                      <w:szCs w:val="22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=0</m:t>
              </m:r>
            </m:oMath>
            <w:r w:rsidRPr="00F6242E">
              <w:rPr>
                <w:rFonts w:cs="Times"/>
              </w:rPr>
              <w:t xml:space="preserve"> is assumed for PDCCH ordered PRACH.</w:t>
            </w:r>
          </w:p>
          <w:p w14:paraId="7FBED1DD" w14:textId="7FDDEBBC" w:rsidR="008562D9" w:rsidRPr="00F6242E" w:rsidRDefault="008562D9" w:rsidP="008562D9">
            <w:pPr>
              <w:numPr>
                <w:ilvl w:val="0"/>
                <w:numId w:val="47"/>
              </w:numPr>
              <w:spacing w:before="0" w:after="0" w:line="240" w:lineRule="auto"/>
              <w:ind w:left="0" w:firstLineChars="0" w:firstLine="200"/>
              <w:rPr>
                <w:rFonts w:cs="Times"/>
                <w:lang w:eastAsia="ja-JP"/>
              </w:rPr>
            </w:pPr>
            <w:r w:rsidRPr="00F6242E">
              <w:rPr>
                <w:rFonts w:cs="Times"/>
              </w:rPr>
              <w:t xml:space="preserve">FFS: </w:t>
            </w:r>
            <w:r>
              <w:rPr>
                <w:rFonts w:cs="Times"/>
              </w:rPr>
              <w:t>W</w:t>
            </w:r>
            <w:r w:rsidRPr="00F6242E">
              <w:rPr>
                <w:rFonts w:cs="Times"/>
              </w:rPr>
              <w:t xml:space="preserve">hich value of </w:t>
            </w:r>
            <m:oMath>
              <m:sSub>
                <m:sSubPr>
                  <m:ctrlPr>
                    <w:rPr>
                      <w:rFonts w:ascii="Cambria Math" w:eastAsia="SimSun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offset</m:t>
                  </m:r>
                </m:sub>
              </m:sSub>
            </m:oMath>
            <w:r w:rsidRPr="00F6242E">
              <w:rPr>
                <w:rFonts w:cs="Times"/>
              </w:rPr>
              <w:t xml:space="preserve"> should be applied</w:t>
            </w:r>
          </w:p>
          <w:p w14:paraId="5685FCBA" w14:textId="4FB8602A" w:rsidR="008562D9" w:rsidRPr="00F6242E" w:rsidRDefault="008562D9" w:rsidP="008562D9">
            <w:pPr>
              <w:numPr>
                <w:ilvl w:val="0"/>
                <w:numId w:val="47"/>
              </w:numPr>
              <w:spacing w:before="0" w:after="0" w:line="240" w:lineRule="auto"/>
              <w:ind w:left="0" w:firstLineChars="0" w:firstLine="200"/>
              <w:rPr>
                <w:rFonts w:cs="Times"/>
                <w:lang w:eastAsia="ja-JP"/>
              </w:rPr>
            </w:pPr>
            <w:r w:rsidRPr="00F6242E">
              <w:rPr>
                <w:rFonts w:cs="Times"/>
              </w:rPr>
              <w:t xml:space="preserve">FFS: </w:t>
            </w:r>
            <w:r>
              <w:rPr>
                <w:rFonts w:cs="Times"/>
              </w:rPr>
              <w:t>W</w:t>
            </w:r>
            <w:r w:rsidRPr="00F6242E">
              <w:rPr>
                <w:rFonts w:cs="Times"/>
              </w:rPr>
              <w:t xml:space="preserve">hether the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offset</m:t>
                  </m:r>
                </m:sub>
              </m:sSub>
            </m:oMath>
            <w:r w:rsidRPr="00F6242E">
              <w:rPr>
                <w:rFonts w:cs="Times"/>
              </w:rPr>
              <w:t xml:space="preserve"> timing relationship is impacted by UE behavior within or after the validity duration.</w:t>
            </w:r>
          </w:p>
          <w:p w14:paraId="286F8356" w14:textId="77777777" w:rsidR="008562D9" w:rsidRDefault="008562D9" w:rsidP="008562D9">
            <w:pPr>
              <w:spacing w:before="0" w:after="0" w:line="240" w:lineRule="auto"/>
              <w:ind w:firstLineChars="0" w:firstLine="0"/>
            </w:pPr>
          </w:p>
        </w:tc>
      </w:tr>
    </w:tbl>
    <w:p w14:paraId="569FFBAA" w14:textId="35383C68" w:rsidR="008562D9" w:rsidRDefault="008562D9" w:rsidP="003C1730">
      <w:pPr>
        <w:spacing w:after="120" w:line="24" w:lineRule="atLeast"/>
        <w:ind w:firstLineChars="0" w:firstLine="0"/>
      </w:pPr>
    </w:p>
    <w:p w14:paraId="19CBBC74" w14:textId="56D8CF92" w:rsidR="009B2DA6" w:rsidRPr="00D404B8" w:rsidRDefault="00000065" w:rsidP="003C1730">
      <w:pPr>
        <w:spacing w:after="120" w:line="24" w:lineRule="atLeast"/>
        <w:ind w:firstLineChars="0" w:firstLine="0"/>
      </w:pPr>
      <w:r>
        <w:rPr>
          <w:rFonts w:eastAsia="Times New Roman"/>
          <w:lang w:val="en-GB" w:eastAsia="en-GB"/>
        </w:rPr>
        <w:t xml:space="preserve">For terrestrial NB-IoT, </w:t>
      </w:r>
      <w:proofErr w:type="spellStart"/>
      <w:r>
        <w:rPr>
          <w:rFonts w:eastAsia="Times New Roman"/>
          <w:lang w:val="en-GB" w:eastAsia="en-GB"/>
        </w:rPr>
        <w:t>i</w:t>
      </w:r>
      <w:r w:rsidR="00C80BC2" w:rsidRPr="001A7C01">
        <w:rPr>
          <w:rFonts w:eastAsia="MS Mincho" w:hint="eastAsia"/>
        </w:rPr>
        <w:t>n</w:t>
      </w:r>
      <w:proofErr w:type="spellEnd"/>
      <w:r w:rsidR="00C80BC2" w:rsidRPr="001A7C01">
        <w:rPr>
          <w:rFonts w:eastAsia="MS Mincho" w:hint="eastAsia"/>
        </w:rPr>
        <w:t xml:space="preserve"> case</w:t>
      </w:r>
      <w:r w:rsidR="00C80BC2" w:rsidRPr="001A7C01">
        <w:rPr>
          <w:rFonts w:eastAsia="MS Mincho"/>
        </w:rPr>
        <w:t xml:space="preserve"> a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t>random access procedure</w:t>
      </w:r>
      <w:r w:rsidR="00C80BC2" w:rsidRPr="001A7C01">
        <w:rPr>
          <w:rFonts w:eastAsia="MS Mincho" w:hint="eastAsia"/>
        </w:rPr>
        <w:t xml:space="preserve"> is </w:t>
      </w:r>
      <w:r w:rsidR="00C80BC2" w:rsidRPr="001A7C01">
        <w:rPr>
          <w:rFonts w:eastAsia="MS Mincho"/>
          <w:sz w:val="19"/>
          <w:szCs w:val="19"/>
        </w:rPr>
        <w:t>initiated by a</w:t>
      </w:r>
      <w:r w:rsidR="00C80BC2" w:rsidRPr="001A7C01">
        <w:rPr>
          <w:rFonts w:eastAsia="MS Mincho" w:hint="eastAsia"/>
          <w:sz w:val="19"/>
          <w:szCs w:val="19"/>
        </w:rPr>
        <w:t xml:space="preserve"> </w:t>
      </w:r>
      <w:r w:rsidR="00C80BC2" w:rsidRPr="001A7C01">
        <w:rPr>
          <w:rFonts w:eastAsia="MS Mincho"/>
          <w:sz w:val="19"/>
          <w:szCs w:val="19"/>
        </w:rPr>
        <w:t>"</w:t>
      </w:r>
      <w:r w:rsidR="00C80BC2" w:rsidRPr="001A7C01">
        <w:rPr>
          <w:rFonts w:hint="eastAsia"/>
        </w:rPr>
        <w:t xml:space="preserve">PDCCH </w:t>
      </w:r>
      <w:r w:rsidR="00C80BC2" w:rsidRPr="001A7C01">
        <w:t>order"</w:t>
      </w:r>
      <w:r w:rsidR="00C80BC2" w:rsidRPr="001A7C01">
        <w:rPr>
          <w:rFonts w:eastAsia="SimSun" w:hint="eastAsia"/>
          <w:lang w:eastAsia="zh-CN"/>
        </w:rPr>
        <w:t xml:space="preserve"> ending</w:t>
      </w:r>
      <w:r w:rsidR="00C80BC2" w:rsidRPr="001A7C01">
        <w:rPr>
          <w:rFonts w:hint="eastAsia"/>
        </w:rPr>
        <w:t xml:space="preserve"> in </w:t>
      </w:r>
      <w:proofErr w:type="spellStart"/>
      <w:r w:rsidR="00C80BC2" w:rsidRPr="001A7C01">
        <w:rPr>
          <w:rFonts w:hint="eastAsia"/>
        </w:rPr>
        <w:t>subframe</w:t>
      </w:r>
      <w:proofErr w:type="spellEnd"/>
      <w:r w:rsidR="00C80BC2" w:rsidRPr="001A7C01">
        <w:rPr>
          <w:rFonts w:hint="eastAsia"/>
        </w:rPr>
        <w:t xml:space="preserve"> </w:t>
      </w:r>
      <w:r w:rsidR="00C80BC2" w:rsidRPr="001A7C01">
        <w:rPr>
          <w:rFonts w:hint="eastAsia"/>
          <w:i/>
        </w:rPr>
        <w:t>n</w:t>
      </w:r>
      <w:r w:rsidR="00C80BC2" w:rsidRPr="001A7C01">
        <w:rPr>
          <w:rFonts w:hint="eastAsia"/>
        </w:rPr>
        <w:t xml:space="preserve">, </w:t>
      </w:r>
      <w:r w:rsidR="00C80BC2" w:rsidRPr="001A7C01">
        <w:t xml:space="preserve">the </w:t>
      </w:r>
      <w:r w:rsidR="00C80BC2" w:rsidRPr="001A7C01">
        <w:rPr>
          <w:rFonts w:eastAsia="MS Mincho" w:hint="eastAsia"/>
        </w:rPr>
        <w:t>UE shall</w:t>
      </w:r>
      <w:r w:rsidR="00C80BC2" w:rsidRPr="001A7C01">
        <w:rPr>
          <w:rFonts w:hint="eastAsia"/>
        </w:rPr>
        <w:t>,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rPr>
          <w:rFonts w:hint="eastAsia"/>
        </w:rPr>
        <w:t>if requested by higher layers,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rPr>
          <w:rFonts w:eastAsia="MS Mincho"/>
        </w:rPr>
        <w:t xml:space="preserve">start </w:t>
      </w:r>
      <w:r w:rsidR="00C80BC2" w:rsidRPr="001A7C01">
        <w:rPr>
          <w:rFonts w:hint="eastAsia"/>
        </w:rPr>
        <w:t>transmi</w:t>
      </w:r>
      <w:r w:rsidR="00C80BC2" w:rsidRPr="001A7C01">
        <w:t>ssion</w:t>
      </w:r>
      <w:r w:rsidR="00C80BC2" w:rsidRPr="001A7C01">
        <w:rPr>
          <w:rFonts w:hint="eastAsia"/>
        </w:rPr>
        <w:t xml:space="preserve"> </w:t>
      </w:r>
      <w:r w:rsidR="00C80BC2" w:rsidRPr="001A7C01">
        <w:t xml:space="preserve">of </w:t>
      </w:r>
      <w:r w:rsidR="00C80BC2" w:rsidRPr="001A7C01">
        <w:rPr>
          <w:rFonts w:hint="eastAsia"/>
        </w:rPr>
        <w:t xml:space="preserve">random access preamble </w:t>
      </w:r>
      <w:r w:rsidR="00C80BC2" w:rsidRPr="001A7C01">
        <w:t>at the end of</w:t>
      </w:r>
      <w:r w:rsidR="00C80BC2" w:rsidRPr="001A7C01">
        <w:rPr>
          <w:rFonts w:hint="eastAsia"/>
        </w:rPr>
        <w:t xml:space="preserve"> the first </w:t>
      </w:r>
      <w:proofErr w:type="spellStart"/>
      <w:r w:rsidR="00C80BC2" w:rsidRPr="001A7C01">
        <w:rPr>
          <w:rFonts w:hint="eastAsia"/>
        </w:rPr>
        <w:t>subframe</w:t>
      </w:r>
      <w:proofErr w:type="spellEnd"/>
      <w:r w:rsidR="00C80BC2" w:rsidRPr="001A7C01">
        <w:rPr>
          <w:rFonts w:hint="eastAsia"/>
        </w:rPr>
        <w:t xml:space="preserve"> </w:t>
      </w:r>
      <w:r w:rsidR="00C80BC2">
        <w:rPr>
          <w:noProof/>
          <w:position w:val="-10"/>
          <w:sz w:val="19"/>
          <w:szCs w:val="19"/>
          <w:lang w:eastAsia="en-US"/>
        </w:rPr>
        <w:drawing>
          <wp:inline distT="0" distB="0" distL="0" distR="0" wp14:anchorId="3CAB6AFB" wp14:editId="5E9A8A10">
            <wp:extent cx="356235" cy="181610"/>
            <wp:effectExtent l="0" t="0" r="571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BC2" w:rsidRPr="001A7C01">
        <w:t xml:space="preserve">, </w:t>
      </w:r>
      <w:r w:rsidR="00C80BC2" w:rsidRPr="001A7C01">
        <w:rPr>
          <w:position w:val="-10"/>
        </w:rPr>
        <w:object w:dxaOrig="639" w:dyaOrig="340" w14:anchorId="1733F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15pt;height:13.75pt" o:ole="">
            <v:imagedata r:id="rId9" o:title=""/>
          </v:shape>
          <o:OLEObject Type="Embed" ProgID="Equation.3" ShapeID="_x0000_i1025" DrawAspect="Content" ObjectID="_1694601943" r:id="rId10"/>
        </w:object>
      </w:r>
      <w:r w:rsidR="00C80BC2" w:rsidRPr="001A7C01">
        <w:t xml:space="preserve">, where a </w:t>
      </w:r>
      <w:r w:rsidR="00C80BC2" w:rsidRPr="001A7C01">
        <w:rPr>
          <w:rFonts w:eastAsia="SimSun" w:hint="eastAsia"/>
          <w:lang w:eastAsia="zh-CN"/>
        </w:rPr>
        <w:t>N</w:t>
      </w:r>
      <w:r w:rsidR="00C80BC2" w:rsidRPr="001A7C01">
        <w:t xml:space="preserve">PRACH </w:t>
      </w:r>
      <w:r w:rsidR="00C80BC2" w:rsidRPr="001A7C01">
        <w:rPr>
          <w:rFonts w:hint="eastAsia"/>
        </w:rPr>
        <w:t xml:space="preserve">resource </w:t>
      </w:r>
      <w:r w:rsidR="00C80BC2" w:rsidRPr="001A7C01">
        <w:t>is available</w:t>
      </w:r>
      <w:r w:rsidR="00C80BC2" w:rsidRPr="001A7C01">
        <w:rPr>
          <w:rFonts w:hint="eastAsia"/>
        </w:rPr>
        <w:t>.</w:t>
      </w:r>
      <w:r w:rsidR="00C80BC2" w:rsidRPr="001A7C01">
        <w:t xml:space="preserve"> </w:t>
      </w:r>
      <w:r w:rsidR="00D404B8">
        <w:t>Similar to the timing relationships of other channels agreed to be enhanced</w:t>
      </w:r>
      <w:r w:rsidR="00D404B8" w:rsidRPr="00D404B8">
        <w:t xml:space="preserve"> </w:t>
      </w:r>
      <w:r w:rsidR="00D404B8" w:rsidRPr="00D404B8">
        <w:lastRenderedPageBreak/>
        <w:t xml:space="preserve">for essential minimum functionality </w:t>
      </w:r>
      <w:r w:rsidR="00D404B8">
        <w:t>in NTN, a</w:t>
      </w:r>
      <w:r w:rsidR="005414AF" w:rsidRPr="001B4335">
        <w:rPr>
          <w:rFonts w:eastAsia="SimSun"/>
          <w:lang w:eastAsia="zh-CN"/>
        </w:rPr>
        <w:t xml:space="preserve">n additional delay </w:t>
      </w:r>
      <w:proofErr w:type="spellStart"/>
      <w:r w:rsidR="005414AF" w:rsidRPr="001B4335">
        <w:rPr>
          <w:rFonts w:eastAsia="SimSun"/>
          <w:i/>
          <w:lang w:eastAsia="zh-CN"/>
        </w:rPr>
        <w:t>k_offset</w:t>
      </w:r>
      <w:proofErr w:type="spellEnd"/>
      <w:r w:rsidR="005414AF" w:rsidRPr="001B4335">
        <w:rPr>
          <w:rFonts w:eastAsia="SimSun"/>
          <w:i/>
          <w:lang w:eastAsia="zh-CN"/>
        </w:rPr>
        <w:t xml:space="preserve"> </w:t>
      </w:r>
      <w:r w:rsidR="005414AF" w:rsidRPr="001B4335">
        <w:rPr>
          <w:rFonts w:eastAsia="SimSun"/>
          <w:lang w:eastAsia="zh-CN"/>
        </w:rPr>
        <w:t>needs to be added</w:t>
      </w:r>
      <w:r w:rsidR="005414AF">
        <w:rPr>
          <w:rFonts w:eastAsia="SimSun"/>
          <w:lang w:eastAsia="zh-CN"/>
        </w:rPr>
        <w:t xml:space="preserve"> to</w:t>
      </w:r>
      <w:r w:rsidR="005414AF">
        <w:rPr>
          <w:rFonts w:eastAsia="Times New Roman"/>
          <w:lang w:val="en-GB" w:eastAsia="en-GB"/>
        </w:rPr>
        <w:t xml:space="preserve"> </w:t>
      </w:r>
      <w:r w:rsidR="005414AF" w:rsidRPr="005414AF">
        <w:rPr>
          <w:rFonts w:eastAsia="Times New Roman"/>
          <w:i/>
          <w:lang w:val="en-GB" w:eastAsia="en-GB"/>
        </w:rPr>
        <w:t>k</w:t>
      </w:r>
      <w:r w:rsidR="005414AF" w:rsidRPr="005414AF">
        <w:rPr>
          <w:rFonts w:eastAsia="Times New Roman"/>
          <w:i/>
          <w:vertAlign w:val="subscript"/>
          <w:lang w:val="en-GB" w:eastAsia="en-GB"/>
        </w:rPr>
        <w:t>2</w:t>
      </w:r>
      <w:r w:rsidR="009B2DA6" w:rsidRPr="005414AF">
        <w:rPr>
          <w:rFonts w:eastAsia="Times New Roman"/>
          <w:i/>
          <w:lang w:val="en-GB" w:eastAsia="en-GB"/>
        </w:rPr>
        <w:t xml:space="preserve"> </w:t>
      </w:r>
      <w:r w:rsidR="005414AF">
        <w:rPr>
          <w:rFonts w:eastAsia="Times New Roman"/>
          <w:lang w:val="en-GB" w:eastAsia="en-GB"/>
        </w:rPr>
        <w:t xml:space="preserve">to take into account the large </w:t>
      </w:r>
      <w:r w:rsidR="00D404B8">
        <w:rPr>
          <w:rFonts w:eastAsia="SimSun"/>
        </w:rPr>
        <w:t>round trip delay. The gNB would then have knowledge of when to expect</w:t>
      </w:r>
      <w:r w:rsidR="00D401AC">
        <w:rPr>
          <w:rFonts w:eastAsia="SimSun"/>
        </w:rPr>
        <w:t xml:space="preserve"> a NPRACH transmission.</w:t>
      </w:r>
    </w:p>
    <w:p w14:paraId="48C470F5" w14:textId="77777777" w:rsidR="002B5550" w:rsidRDefault="002B5550" w:rsidP="003C1730">
      <w:pPr>
        <w:spacing w:after="120" w:line="24" w:lineRule="atLeast"/>
        <w:ind w:firstLineChars="0" w:firstLine="0"/>
        <w:rPr>
          <w:b/>
        </w:rPr>
      </w:pPr>
    </w:p>
    <w:p w14:paraId="06F4E31A" w14:textId="7C2594A5" w:rsidR="00311892" w:rsidRPr="008B2B6E" w:rsidRDefault="00311892" w:rsidP="003C1730">
      <w:pPr>
        <w:spacing w:after="120" w:line="24" w:lineRule="atLeast"/>
        <w:ind w:firstLineChars="0" w:firstLine="0"/>
        <w:rPr>
          <w:b/>
        </w:rPr>
      </w:pPr>
      <w:r w:rsidRPr="008B2B6E">
        <w:rPr>
          <w:b/>
        </w:rPr>
        <w:t xml:space="preserve">Proposal </w:t>
      </w:r>
      <w:r w:rsidR="00A11651">
        <w:rPr>
          <w:b/>
        </w:rPr>
        <w:t>1</w:t>
      </w:r>
      <w:r w:rsidRPr="008B2B6E">
        <w:rPr>
          <w:b/>
        </w:rPr>
        <w:t xml:space="preserve">: For NB-IoT in NTN, </w:t>
      </w:r>
      <w:r w:rsidR="00773DAE" w:rsidRPr="008B2B6E">
        <w:rPr>
          <w:b/>
        </w:rPr>
        <w:t>introduce</w:t>
      </w:r>
      <w:r w:rsidR="006C15BF" w:rsidRPr="008B2B6E">
        <w:rPr>
          <w:b/>
        </w:rPr>
        <w:t xml:space="preserve"> </w:t>
      </w:r>
      <w:r w:rsidRPr="008B2B6E">
        <w:rPr>
          <w:b/>
        </w:rPr>
        <w:t xml:space="preserve">an additional delay of </w:t>
      </w:r>
      <w:proofErr w:type="spellStart"/>
      <w:r w:rsidRPr="00A6399A">
        <w:rPr>
          <w:rFonts w:eastAsia="SimSun"/>
          <w:b/>
          <w:i/>
          <w:lang w:eastAsia="zh-CN"/>
        </w:rPr>
        <w:t>k_offset</w:t>
      </w:r>
      <w:proofErr w:type="spellEnd"/>
      <w:r w:rsidRPr="008B2B6E">
        <w:rPr>
          <w:rFonts w:eastAsia="SimSun"/>
          <w:b/>
          <w:lang w:eastAsia="zh-CN"/>
        </w:rPr>
        <w:t xml:space="preserve"> </w:t>
      </w:r>
      <w:proofErr w:type="spellStart"/>
      <w:r w:rsidRPr="008B2B6E">
        <w:rPr>
          <w:rFonts w:eastAsia="SimSun"/>
          <w:b/>
          <w:lang w:eastAsia="zh-CN"/>
        </w:rPr>
        <w:t>subframes</w:t>
      </w:r>
      <w:proofErr w:type="spellEnd"/>
      <w:r w:rsidRPr="008B2B6E">
        <w:rPr>
          <w:rFonts w:eastAsia="SimSun"/>
          <w:b/>
          <w:lang w:eastAsia="zh-CN"/>
        </w:rPr>
        <w:t xml:space="preserve"> before transmission of</w:t>
      </w:r>
      <w:r w:rsidRPr="008B2B6E">
        <w:rPr>
          <w:b/>
        </w:rPr>
        <w:t xml:space="preserve"> a </w:t>
      </w:r>
      <w:r w:rsidRPr="008B2B6E">
        <w:rPr>
          <w:rFonts w:eastAsia="Times New Roman"/>
          <w:b/>
          <w:lang w:val="en-GB" w:eastAsia="en-GB"/>
        </w:rPr>
        <w:t>random access preamble when the random access procedure</w:t>
      </w:r>
      <w:r w:rsidR="001A7584" w:rsidRPr="008B2B6E">
        <w:rPr>
          <w:rFonts w:eastAsia="MS Mincho"/>
          <w:b/>
          <w:lang w:val="en-GB" w:eastAsia="en-GB"/>
        </w:rPr>
        <w:t xml:space="preserve"> is initiated by a </w:t>
      </w:r>
      <w:r w:rsidR="001A7584" w:rsidRPr="008B2B6E">
        <w:rPr>
          <w:rFonts w:eastAsia="Times New Roman"/>
          <w:b/>
          <w:lang w:val="en-GB" w:eastAsia="en-GB"/>
        </w:rPr>
        <w:t>PDCCH order</w:t>
      </w:r>
      <w:r w:rsidRPr="008B2B6E">
        <w:rPr>
          <w:b/>
        </w:rPr>
        <w:t>.</w:t>
      </w:r>
    </w:p>
    <w:p w14:paraId="74FECC34" w14:textId="39FD5E9E" w:rsidR="00A6399A" w:rsidRDefault="00A6399A" w:rsidP="003C1730">
      <w:pPr>
        <w:spacing w:after="120" w:line="24" w:lineRule="atLeast"/>
        <w:ind w:firstLineChars="0" w:firstLine="0"/>
        <w:rPr>
          <w:rFonts w:eastAsia="Malgun Gothic"/>
        </w:rPr>
      </w:pPr>
    </w:p>
    <w:p w14:paraId="4823B8C7" w14:textId="77777777" w:rsidR="00A10BE9" w:rsidRDefault="00A10BE9" w:rsidP="003C1730">
      <w:pPr>
        <w:spacing w:after="120" w:line="24" w:lineRule="atLeast"/>
        <w:ind w:firstLineChars="0" w:firstLine="0"/>
        <w:rPr>
          <w:rFonts w:eastAsia="Malgun Gothic"/>
        </w:rPr>
      </w:pPr>
    </w:p>
    <w:p w14:paraId="369D8BCE" w14:textId="5F26CE28" w:rsidR="008F2556" w:rsidRPr="002B5C14" w:rsidRDefault="008F2556" w:rsidP="006A0E97">
      <w:pPr>
        <w:spacing w:after="120"/>
        <w:ind w:firstLineChars="0" w:firstLine="0"/>
        <w:jc w:val="left"/>
        <w:rPr>
          <w:b/>
          <w:u w:val="single"/>
          <w:lang w:eastAsia="x-none"/>
        </w:rPr>
      </w:pPr>
      <w:r w:rsidRPr="002B5C14">
        <w:rPr>
          <w:b/>
          <w:u w:val="single"/>
          <w:lang w:eastAsia="x-none"/>
        </w:rPr>
        <w:t>NPRACH</w:t>
      </w:r>
      <w:r>
        <w:rPr>
          <w:b/>
          <w:u w:val="single"/>
          <w:lang w:eastAsia="x-none"/>
        </w:rPr>
        <w:t xml:space="preserve"> preamble </w:t>
      </w:r>
      <w:r w:rsidR="00A6399A">
        <w:rPr>
          <w:b/>
          <w:u w:val="single"/>
          <w:lang w:eastAsia="x-none"/>
        </w:rPr>
        <w:t>re</w:t>
      </w:r>
      <w:r>
        <w:rPr>
          <w:b/>
          <w:u w:val="single"/>
          <w:lang w:eastAsia="x-none"/>
        </w:rPr>
        <w:t>transmission</w:t>
      </w:r>
    </w:p>
    <w:p w14:paraId="57D88485" w14:textId="2375567D" w:rsidR="008F2556" w:rsidRPr="00067199" w:rsidRDefault="00067199" w:rsidP="006A0E97">
      <w:pPr>
        <w:spacing w:after="120"/>
        <w:ind w:firstLineChars="0" w:firstLine="0"/>
        <w:rPr>
          <w:rFonts w:ascii="Times" w:eastAsia="Times New Roman" w:hAnsi="Times" w:cs="Times"/>
          <w:lang w:val="en-GB" w:eastAsia="en-GB"/>
        </w:rPr>
      </w:pPr>
      <w:r w:rsidRPr="00067199">
        <w:rPr>
          <w:rFonts w:ascii="Times" w:eastAsia="Times New Roman" w:hAnsi="Times" w:cs="Times"/>
          <w:lang w:val="en-GB" w:eastAsia="en-GB"/>
        </w:rPr>
        <w:t>In terrestrial NB-IoT</w:t>
      </w:r>
      <w:r w:rsidR="003B1204">
        <w:rPr>
          <w:rFonts w:ascii="Times" w:eastAsia="Times New Roman" w:hAnsi="Times" w:cs="Times"/>
          <w:lang w:val="en-GB" w:eastAsia="en-GB"/>
        </w:rPr>
        <w:t xml:space="preserve"> [</w:t>
      </w:r>
      <w:r w:rsidR="00A637FE">
        <w:rPr>
          <w:rFonts w:ascii="Times" w:eastAsia="Times New Roman" w:hAnsi="Times" w:cs="Times"/>
          <w:lang w:val="en-GB" w:eastAsia="en-GB"/>
        </w:rPr>
        <w:t>4</w:t>
      </w:r>
      <w:r w:rsidR="00934E6B">
        <w:rPr>
          <w:rFonts w:ascii="Times" w:eastAsia="Times New Roman" w:hAnsi="Times" w:cs="Times"/>
          <w:lang w:val="en-GB" w:eastAsia="en-GB"/>
        </w:rPr>
        <w:t>, Clause 16.3.2</w:t>
      </w:r>
      <w:r w:rsidR="003B1204">
        <w:rPr>
          <w:rFonts w:ascii="Times" w:eastAsia="Times New Roman" w:hAnsi="Times" w:cs="Times"/>
          <w:lang w:val="en-GB" w:eastAsia="en-GB"/>
        </w:rPr>
        <w:t>]</w:t>
      </w:r>
      <w:r w:rsidRPr="00067199">
        <w:rPr>
          <w:rFonts w:ascii="Times" w:eastAsia="Times New Roman" w:hAnsi="Times" w:cs="Times"/>
          <w:lang w:val="en-GB" w:eastAsia="en-GB"/>
        </w:rPr>
        <w:t xml:space="preserve">, </w:t>
      </w:r>
    </w:p>
    <w:p w14:paraId="2641640D" w14:textId="77777777" w:rsidR="00067199" w:rsidRPr="00067199" w:rsidRDefault="00067199" w:rsidP="006A0E97">
      <w:pPr>
        <w:pStyle w:val="ListParagraph"/>
        <w:numPr>
          <w:ilvl w:val="0"/>
          <w:numId w:val="42"/>
        </w:numPr>
        <w:spacing w:after="120"/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a random access response is received and the corresponding DL-SCH transport block ending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does not contain a response to the transmitted preamble sequence, or </w:t>
      </w:r>
    </w:p>
    <w:p w14:paraId="24F96F25" w14:textId="44665E6D" w:rsidR="00067199" w:rsidRPr="00067199" w:rsidRDefault="00067199" w:rsidP="006A0E97">
      <w:pPr>
        <w:pStyle w:val="ListParagraph"/>
        <w:numPr>
          <w:ilvl w:val="0"/>
          <w:numId w:val="42"/>
        </w:numPr>
        <w:spacing w:after="120"/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no NPDCCH scheduling random access response is received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, where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is the last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of the random access response window, or </w:t>
      </w:r>
    </w:p>
    <w:p w14:paraId="0EA1E04E" w14:textId="103A3B16" w:rsidR="00067199" w:rsidRPr="00067199" w:rsidRDefault="00067199" w:rsidP="006A0E97">
      <w:pPr>
        <w:pStyle w:val="ListParagraph"/>
        <w:numPr>
          <w:ilvl w:val="0"/>
          <w:numId w:val="42"/>
        </w:numPr>
        <w:spacing w:after="120"/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an NPDCCH scheduling random access response with associated RA-RNTI is detected and the corresponding DL-SCH transport block reception ending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cannot be successfully decoded,</w:t>
      </w:r>
    </w:p>
    <w:p w14:paraId="61D77DA7" w14:textId="29F30423" w:rsidR="00067199" w:rsidRDefault="00067199" w:rsidP="006A0E97">
      <w:pPr>
        <w:spacing w:after="120"/>
        <w:ind w:firstLineChars="0" w:firstLine="0"/>
        <w:rPr>
          <w:rFonts w:ascii="Times" w:eastAsia="Malgun Gothic" w:hAnsi="Times" w:cs="Times"/>
        </w:rPr>
      </w:pPr>
      <w:r w:rsidRPr="00067199">
        <w:rPr>
          <w:rFonts w:ascii="Times" w:eastAsia="Malgun Gothic" w:hAnsi="Times" w:cs="Times"/>
        </w:rPr>
        <w:t xml:space="preserve">the UE shall, if requested by higher layers, be ready to transmit a new preamble sequence no later than the NB-IoT UL slot </w:t>
      </w:r>
      <w:r w:rsidRPr="004119A9">
        <w:rPr>
          <w:rFonts w:ascii="Times" w:eastAsia="Malgun Gothic" w:hAnsi="Times" w:cs="Times"/>
        </w:rPr>
        <w:t>starting 12 milliseconds</w:t>
      </w:r>
      <w:r w:rsidRPr="00067199">
        <w:rPr>
          <w:rFonts w:ascii="Times" w:eastAsia="Malgun Gothic" w:hAnsi="Times" w:cs="Times"/>
        </w:rPr>
        <w:t xml:space="preserve"> after the end of </w:t>
      </w:r>
      <w:proofErr w:type="spellStart"/>
      <w:r w:rsidRPr="00067199">
        <w:rPr>
          <w:rFonts w:ascii="Times" w:eastAsia="Malgun Gothic" w:hAnsi="Times" w:cs="Times"/>
        </w:rPr>
        <w:t>subframe</w:t>
      </w:r>
      <w:proofErr w:type="spellEnd"/>
      <w:r w:rsidRPr="00067199">
        <w:rPr>
          <w:rFonts w:ascii="Times" w:eastAsia="Malgun Gothic" w:hAnsi="Times" w:cs="Times"/>
        </w:rPr>
        <w:t xml:space="preserve"> </w:t>
      </w:r>
      <w:r w:rsidRPr="00303266">
        <w:rPr>
          <w:rFonts w:ascii="Times" w:eastAsia="Malgun Gothic" w:hAnsi="Times" w:cs="Times"/>
          <w:i/>
        </w:rPr>
        <w:t>n</w:t>
      </w:r>
      <w:r w:rsidR="00D73DD7">
        <w:rPr>
          <w:rFonts w:ascii="Times" w:eastAsia="Malgun Gothic" w:hAnsi="Times" w:cs="Times"/>
        </w:rPr>
        <w:t xml:space="preserve"> (</w:t>
      </w:r>
      <w:proofErr w:type="spellStart"/>
      <w:r w:rsidR="00D73DD7" w:rsidRPr="00067199">
        <w:rPr>
          <w:rFonts w:ascii="Times" w:eastAsia="Malgun Gothic" w:hAnsi="Times" w:cs="Times"/>
        </w:rPr>
        <w:t>subframe</w:t>
      </w:r>
      <w:proofErr w:type="spellEnd"/>
      <w:r w:rsidR="00D73DD7" w:rsidRPr="00067199">
        <w:rPr>
          <w:rFonts w:ascii="Times" w:eastAsia="Malgun Gothic" w:hAnsi="Times" w:cs="Times"/>
        </w:rPr>
        <w:t xml:space="preserve"> </w:t>
      </w:r>
      <w:r w:rsidR="00D73DD7" w:rsidRPr="00303266">
        <w:rPr>
          <w:rFonts w:ascii="Times" w:eastAsia="Malgun Gothic" w:hAnsi="Times" w:cs="Times"/>
          <w:i/>
        </w:rPr>
        <w:t>n</w:t>
      </w:r>
      <w:r w:rsidR="00D73DD7">
        <w:rPr>
          <w:rFonts w:ascii="Times" w:eastAsia="Malgun Gothic" w:hAnsi="Times" w:cs="Times"/>
        </w:rPr>
        <w:t xml:space="preserve"> is a DL frame).</w:t>
      </w:r>
    </w:p>
    <w:p w14:paraId="456456C4" w14:textId="62419F72" w:rsidR="00814885" w:rsidRPr="00CF7ADA" w:rsidRDefault="002B574E" w:rsidP="006A0E97">
      <w:pPr>
        <w:spacing w:after="120"/>
        <w:ind w:firstLineChars="0" w:firstLine="0"/>
        <w:rPr>
          <w:lang w:eastAsia="x-none"/>
        </w:rPr>
      </w:pPr>
      <w:r>
        <w:rPr>
          <w:rFonts w:ascii="Times" w:eastAsia="Malgun Gothic" w:hAnsi="Times" w:cs="Times"/>
        </w:rPr>
        <w:t>This timing relationship</w:t>
      </w:r>
      <w:r w:rsidR="00A05E99">
        <w:rPr>
          <w:rFonts w:ascii="Times" w:eastAsia="Malgun Gothic" w:hAnsi="Times" w:cs="Times"/>
        </w:rPr>
        <w:t xml:space="preserve"> </w:t>
      </w:r>
      <w:r w:rsidR="004B7147">
        <w:rPr>
          <w:rFonts w:ascii="Times" w:eastAsia="Malgun Gothic" w:hAnsi="Times" w:cs="Times"/>
        </w:rPr>
        <w:t xml:space="preserve">for PRACH retransmission </w:t>
      </w:r>
      <w:r w:rsidR="00F02782">
        <w:rPr>
          <w:rFonts w:ascii="Times" w:eastAsia="Malgun Gothic" w:hAnsi="Times" w:cs="Times"/>
        </w:rPr>
        <w:t xml:space="preserve">should also apply for </w:t>
      </w:r>
      <w:r w:rsidR="00814885">
        <w:rPr>
          <w:rFonts w:ascii="Times" w:eastAsia="Malgun Gothic" w:hAnsi="Times" w:cs="Times"/>
        </w:rPr>
        <w:t>NTN IoT with an additional</w:t>
      </w:r>
      <w:r w:rsidR="00934E6B">
        <w:rPr>
          <w:rFonts w:ascii="Times" w:eastAsia="Malgun Gothic" w:hAnsi="Times" w:cs="Times"/>
        </w:rPr>
        <w:t xml:space="preserve"> delay offset</w:t>
      </w:r>
      <w:r w:rsidR="00814885">
        <w:rPr>
          <w:rFonts w:ascii="Times" w:eastAsia="Malgun Gothic" w:hAnsi="Times" w:cs="Times"/>
        </w:rPr>
        <w:t>.</w:t>
      </w:r>
      <w:r w:rsidR="00934E6B">
        <w:rPr>
          <w:rFonts w:ascii="Times" w:eastAsia="Malgun Gothic" w:hAnsi="Times" w:cs="Times"/>
        </w:rPr>
        <w:t xml:space="preserve"> </w:t>
      </w:r>
      <w:r w:rsidR="00814885">
        <w:rPr>
          <w:rFonts w:ascii="Times" w:eastAsia="Malgun Gothic" w:hAnsi="Times" w:cs="Times"/>
        </w:rPr>
        <w:t>In RAN1#106-e it was agreed that w</w:t>
      </w:r>
      <w:r w:rsidR="00934E6B">
        <w:rPr>
          <w:rFonts w:ascii="Times" w:eastAsia="Malgun Gothic" w:hAnsi="Times" w:cs="Times"/>
        </w:rPr>
        <w:t xml:space="preserve">hen </w:t>
      </w:r>
      <w:r w:rsidR="00814885">
        <w:rPr>
          <w:rFonts w:ascii="Times" w:eastAsia="Malgun Gothic" w:hAnsi="Times" w:cs="Times"/>
        </w:rPr>
        <w:t xml:space="preserve">a RAR </w:t>
      </w:r>
      <w:r w:rsidR="00814885" w:rsidRPr="00067199">
        <w:rPr>
          <w:rFonts w:ascii="Times" w:hAnsi="Times" w:cs="Times"/>
        </w:rPr>
        <w:t xml:space="preserve">is received and the corresponding DL-SCH transport block ending in </w:t>
      </w:r>
      <w:proofErr w:type="spellStart"/>
      <w:r w:rsidR="00814885" w:rsidRPr="00067199">
        <w:rPr>
          <w:rFonts w:ascii="Times" w:hAnsi="Times" w:cs="Times"/>
        </w:rPr>
        <w:t>subframe</w:t>
      </w:r>
      <w:proofErr w:type="spellEnd"/>
      <w:r w:rsidR="00814885" w:rsidRPr="00067199">
        <w:rPr>
          <w:rFonts w:ascii="Times" w:hAnsi="Times" w:cs="Times"/>
        </w:rPr>
        <w:t xml:space="preserve"> </w:t>
      </w:r>
      <w:r w:rsidR="00814885" w:rsidRPr="00303266">
        <w:rPr>
          <w:rFonts w:ascii="Times" w:hAnsi="Times" w:cs="Times"/>
          <w:i/>
        </w:rPr>
        <w:t>n</w:t>
      </w:r>
      <w:r w:rsidR="00814885" w:rsidRPr="00067199">
        <w:rPr>
          <w:rFonts w:ascii="Times" w:hAnsi="Times" w:cs="Times"/>
        </w:rPr>
        <w:t xml:space="preserve"> contain</w:t>
      </w:r>
      <w:r w:rsidR="00814885">
        <w:rPr>
          <w:rFonts w:ascii="Times" w:hAnsi="Times" w:cs="Times"/>
        </w:rPr>
        <w:t>s</w:t>
      </w:r>
      <w:r w:rsidR="00814885" w:rsidRPr="00067199">
        <w:rPr>
          <w:rFonts w:ascii="Times" w:hAnsi="Times" w:cs="Times"/>
        </w:rPr>
        <w:t xml:space="preserve"> a response to the transmitted preamble sequence</w:t>
      </w:r>
      <w:r w:rsidR="00814885">
        <w:rPr>
          <w:rFonts w:ascii="Times" w:hAnsi="Times" w:cs="Times"/>
        </w:rPr>
        <w:t xml:space="preserve">, </w:t>
      </w:r>
      <w:r w:rsidR="00814885">
        <w:rPr>
          <w:lang w:eastAsia="x-none"/>
        </w:rPr>
        <w:t xml:space="preserve">the corresponding </w:t>
      </w:r>
      <w:r w:rsidR="00814885" w:rsidRPr="00FF625E">
        <w:rPr>
          <w:lang w:eastAsia="x-none"/>
        </w:rPr>
        <w:t xml:space="preserve">Msg3 is transmitted on NPUSCH format 1, with a delay of </w:t>
      </w:r>
      <w:proofErr w:type="spellStart"/>
      <w:r w:rsidR="00814885" w:rsidRPr="00814885">
        <w:rPr>
          <w:i/>
          <w:lang w:eastAsia="x-none"/>
        </w:rPr>
        <w:t>k_offset</w:t>
      </w:r>
      <w:proofErr w:type="spellEnd"/>
      <w:r w:rsidR="00814885" w:rsidRPr="00FF625E">
        <w:rPr>
          <w:lang w:eastAsia="x-none"/>
        </w:rPr>
        <w:t xml:space="preserve"> as compared to transmission as per current specification.</w:t>
      </w:r>
      <w:r w:rsidR="00814885">
        <w:rPr>
          <w:lang w:eastAsia="x-none"/>
        </w:rPr>
        <w:t xml:space="preserve"> </w:t>
      </w:r>
      <w:r w:rsidR="00CF7ADA">
        <w:rPr>
          <w:lang w:eastAsia="x-none"/>
        </w:rPr>
        <w:t xml:space="preserve">When a new preamble sequence, instead of a Msg3, should be transmitted, </w:t>
      </w:r>
      <w:r w:rsidR="00CF7ADA" w:rsidRPr="00FF625E">
        <w:rPr>
          <w:lang w:eastAsia="x-none"/>
        </w:rPr>
        <w:t xml:space="preserve">a delay of </w:t>
      </w:r>
      <w:proofErr w:type="spellStart"/>
      <w:r w:rsidR="00CF7ADA" w:rsidRPr="00814885">
        <w:rPr>
          <w:i/>
          <w:lang w:eastAsia="x-none"/>
        </w:rPr>
        <w:t>k_offset</w:t>
      </w:r>
      <w:proofErr w:type="spellEnd"/>
      <w:r w:rsidR="00CF7ADA">
        <w:rPr>
          <w:i/>
          <w:lang w:eastAsia="x-none"/>
        </w:rPr>
        <w:t xml:space="preserve"> </w:t>
      </w:r>
      <w:r w:rsidR="00CF7ADA">
        <w:rPr>
          <w:lang w:eastAsia="x-none"/>
        </w:rPr>
        <w:t>should be applied.</w:t>
      </w:r>
      <w:r w:rsidR="006E5458">
        <w:rPr>
          <w:lang w:eastAsia="x-none"/>
        </w:rPr>
        <w:t xml:space="preserve"> Similar adjustment is needed for eMTC.</w:t>
      </w:r>
    </w:p>
    <w:p w14:paraId="08711D78" w14:textId="0BC416A2" w:rsidR="00067199" w:rsidRPr="00067199" w:rsidRDefault="00067199" w:rsidP="006A0E97">
      <w:pPr>
        <w:spacing w:after="120"/>
        <w:ind w:firstLineChars="0" w:firstLine="0"/>
        <w:rPr>
          <w:rFonts w:ascii="Times" w:eastAsia="Malgun Gothic" w:hAnsi="Times" w:cs="Times"/>
        </w:rPr>
      </w:pPr>
    </w:p>
    <w:p w14:paraId="0D7B3ACB" w14:textId="10A02E3C" w:rsidR="00CF7ADA" w:rsidRPr="00C714B2" w:rsidRDefault="00060DBF" w:rsidP="006A0E97">
      <w:pPr>
        <w:spacing w:after="120"/>
        <w:ind w:firstLineChars="0" w:firstLine="0"/>
        <w:rPr>
          <w:b/>
          <w:lang w:eastAsia="x-none"/>
        </w:rPr>
      </w:pPr>
      <w:r w:rsidRPr="00C714B2">
        <w:rPr>
          <w:b/>
        </w:rPr>
        <w:t xml:space="preserve">Proposal </w:t>
      </w:r>
      <w:r w:rsidR="00A11651" w:rsidRPr="00C714B2">
        <w:rPr>
          <w:b/>
        </w:rPr>
        <w:t>2</w:t>
      </w:r>
      <w:r w:rsidRPr="00C714B2">
        <w:rPr>
          <w:b/>
        </w:rPr>
        <w:t xml:space="preserve">: </w:t>
      </w:r>
      <w:r w:rsidR="00CF7ADA" w:rsidRPr="00C714B2">
        <w:rPr>
          <w:b/>
          <w:lang w:eastAsia="x-none"/>
        </w:rPr>
        <w:t xml:space="preserve">For NB-IoT, on receiving a NPDSCH with </w:t>
      </w:r>
      <w:r w:rsidR="00B91856" w:rsidRPr="00C714B2">
        <w:rPr>
          <w:b/>
          <w:lang w:eastAsia="x-none"/>
        </w:rPr>
        <w:t>no</w:t>
      </w:r>
      <w:r w:rsidR="00CF7ADA" w:rsidRPr="00C714B2">
        <w:rPr>
          <w:b/>
          <w:lang w:eastAsia="x-none"/>
        </w:rPr>
        <w:t xml:space="preserve"> RAR message</w:t>
      </w:r>
      <w:r w:rsidR="00B91856" w:rsidRPr="00C714B2">
        <w:rPr>
          <w:b/>
          <w:lang w:eastAsia="x-none"/>
        </w:rPr>
        <w:t xml:space="preserve"> or not successfully decoded </w:t>
      </w:r>
      <w:r w:rsidR="00CF7ADA" w:rsidRPr="00C714B2">
        <w:rPr>
          <w:b/>
          <w:lang w:eastAsia="x-none"/>
        </w:rPr>
        <w:t xml:space="preserve">that ends in </w:t>
      </w:r>
      <w:proofErr w:type="spellStart"/>
      <w:r w:rsidR="00CF7ADA" w:rsidRPr="00C714B2">
        <w:rPr>
          <w:b/>
          <w:lang w:eastAsia="x-none"/>
        </w:rPr>
        <w:t>subframe</w:t>
      </w:r>
      <w:proofErr w:type="spellEnd"/>
      <w:r w:rsidR="00CF7ADA" w:rsidRPr="00C714B2">
        <w:rPr>
          <w:b/>
          <w:lang w:eastAsia="x-none"/>
        </w:rPr>
        <w:t xml:space="preserve"> </w:t>
      </w:r>
      <w:r w:rsidR="00CF7ADA" w:rsidRPr="00C714B2">
        <w:rPr>
          <w:b/>
          <w:i/>
          <w:lang w:eastAsia="x-none"/>
        </w:rPr>
        <w:t>n</w:t>
      </w:r>
      <w:r w:rsidR="00B91856" w:rsidRPr="00C714B2">
        <w:rPr>
          <w:b/>
          <w:lang w:eastAsia="x-none"/>
        </w:rPr>
        <w:t xml:space="preserve"> or not receiving a NPDCCH scheduling a RAR in </w:t>
      </w:r>
      <w:proofErr w:type="spellStart"/>
      <w:r w:rsidR="00B91856" w:rsidRPr="00C714B2">
        <w:rPr>
          <w:b/>
          <w:lang w:eastAsia="x-none"/>
        </w:rPr>
        <w:t>subframe</w:t>
      </w:r>
      <w:proofErr w:type="spellEnd"/>
      <w:r w:rsidR="00B91856" w:rsidRPr="00C714B2">
        <w:rPr>
          <w:b/>
          <w:lang w:eastAsia="x-none"/>
        </w:rPr>
        <w:t xml:space="preserve"> </w:t>
      </w:r>
      <w:r w:rsidR="00B91856" w:rsidRPr="00C714B2">
        <w:rPr>
          <w:b/>
          <w:i/>
          <w:lang w:eastAsia="x-none"/>
        </w:rPr>
        <w:t>n</w:t>
      </w:r>
      <w:r w:rsidR="00B91856" w:rsidRPr="00C714B2">
        <w:rPr>
          <w:b/>
          <w:lang w:eastAsia="x-none"/>
        </w:rPr>
        <w:t xml:space="preserve">, </w:t>
      </w:r>
      <w:r w:rsidR="00B91856" w:rsidRPr="00C714B2">
        <w:rPr>
          <w:b/>
        </w:rPr>
        <w:t xml:space="preserve">where </w:t>
      </w:r>
      <w:proofErr w:type="spellStart"/>
      <w:r w:rsidR="00B91856" w:rsidRPr="00C714B2">
        <w:rPr>
          <w:b/>
        </w:rPr>
        <w:t>subframe</w:t>
      </w:r>
      <w:proofErr w:type="spellEnd"/>
      <w:r w:rsidR="00B91856" w:rsidRPr="00C714B2">
        <w:rPr>
          <w:b/>
        </w:rPr>
        <w:t xml:space="preserve"> </w:t>
      </w:r>
      <w:r w:rsidR="00B91856" w:rsidRPr="00C714B2">
        <w:rPr>
          <w:b/>
          <w:i/>
        </w:rPr>
        <w:t>n</w:t>
      </w:r>
      <w:r w:rsidR="00B91856" w:rsidRPr="00C714B2">
        <w:rPr>
          <w:b/>
        </w:rPr>
        <w:t xml:space="preserve"> is the last </w:t>
      </w:r>
      <w:proofErr w:type="spellStart"/>
      <w:r w:rsidR="00B91856" w:rsidRPr="00C714B2">
        <w:rPr>
          <w:b/>
        </w:rPr>
        <w:t>subframe</w:t>
      </w:r>
      <w:proofErr w:type="spellEnd"/>
      <w:r w:rsidR="00B91856" w:rsidRPr="00C714B2">
        <w:rPr>
          <w:b/>
        </w:rPr>
        <w:t xml:space="preserve"> of the RAR window</w:t>
      </w:r>
      <w:r w:rsidR="00CF7ADA" w:rsidRPr="00C714B2">
        <w:rPr>
          <w:b/>
          <w:lang w:eastAsia="x-none"/>
        </w:rPr>
        <w:t xml:space="preserve">, </w:t>
      </w:r>
      <w:r w:rsidR="00CF7ADA" w:rsidRPr="00C714B2">
        <w:rPr>
          <w:rFonts w:eastAsia="Malgun Gothic"/>
          <w:b/>
        </w:rPr>
        <w:t xml:space="preserve">a </w:t>
      </w:r>
      <w:r w:rsidR="00B91856" w:rsidRPr="00C714B2">
        <w:rPr>
          <w:rFonts w:eastAsia="Malgun Gothic"/>
          <w:b/>
        </w:rPr>
        <w:t xml:space="preserve">new </w:t>
      </w:r>
      <w:r w:rsidR="00CF7ADA" w:rsidRPr="00C714B2">
        <w:rPr>
          <w:rFonts w:eastAsia="Malgun Gothic"/>
          <w:b/>
        </w:rPr>
        <w:t xml:space="preserve">PRACH </w:t>
      </w:r>
      <w:r w:rsidR="00B91856" w:rsidRPr="00C714B2">
        <w:rPr>
          <w:rFonts w:eastAsia="Malgun Gothic"/>
          <w:b/>
        </w:rPr>
        <w:t>preamble</w:t>
      </w:r>
      <w:r w:rsidR="00CF7ADA" w:rsidRPr="00C714B2">
        <w:rPr>
          <w:b/>
          <w:lang w:eastAsia="x-none"/>
        </w:rPr>
        <w:t xml:space="preserve"> is transmitted with a delay of </w:t>
      </w:r>
      <w:proofErr w:type="spellStart"/>
      <w:r w:rsidR="0003158B">
        <w:rPr>
          <w:b/>
          <w:i/>
          <w:lang w:eastAsia="x-none"/>
        </w:rPr>
        <w:t>k_</w:t>
      </w:r>
      <w:r w:rsidR="00CF7ADA" w:rsidRPr="00C714B2">
        <w:rPr>
          <w:b/>
          <w:i/>
          <w:lang w:eastAsia="x-none"/>
        </w:rPr>
        <w:t>offset</w:t>
      </w:r>
      <w:proofErr w:type="spellEnd"/>
      <w:r w:rsidR="00CF7ADA" w:rsidRPr="00C714B2">
        <w:rPr>
          <w:b/>
          <w:lang w:eastAsia="x-none"/>
        </w:rPr>
        <w:t xml:space="preserve"> as compared to transmission as per current specification.</w:t>
      </w:r>
    </w:p>
    <w:p w14:paraId="613F9D3F" w14:textId="2DB80D9F" w:rsidR="00E61CDA" w:rsidRDefault="00E61CDA" w:rsidP="006A0E97">
      <w:pPr>
        <w:spacing w:after="120"/>
        <w:ind w:firstLineChars="0" w:firstLine="0"/>
        <w:rPr>
          <w:highlight w:val="yellow"/>
        </w:rPr>
      </w:pPr>
    </w:p>
    <w:p w14:paraId="08EF4DE1" w14:textId="77777777" w:rsidR="00A10BE9" w:rsidRDefault="00A10BE9" w:rsidP="006A0E97">
      <w:pPr>
        <w:spacing w:after="120"/>
        <w:ind w:firstLineChars="0" w:firstLine="0"/>
        <w:rPr>
          <w:highlight w:val="yellow"/>
        </w:rPr>
      </w:pPr>
    </w:p>
    <w:p w14:paraId="6911A4C6" w14:textId="74A5F8D3" w:rsidR="00A11651" w:rsidRPr="006E5458" w:rsidRDefault="00A11651" w:rsidP="006A0E97">
      <w:pPr>
        <w:spacing w:after="120"/>
        <w:ind w:firstLineChars="0" w:firstLine="0"/>
        <w:rPr>
          <w:b/>
          <w:u w:val="single"/>
        </w:rPr>
      </w:pPr>
      <w:bookmarkStart w:id="1" w:name="_Ref80215195"/>
      <w:bookmarkStart w:id="2" w:name="_Toc80991986"/>
      <w:r w:rsidRPr="006E5458">
        <w:rPr>
          <w:b/>
          <w:u w:val="single"/>
        </w:rPr>
        <w:t xml:space="preserve">NPUSCH using </w:t>
      </w:r>
      <w:bookmarkEnd w:id="1"/>
      <w:bookmarkEnd w:id="2"/>
      <w:r w:rsidR="006E5458" w:rsidRPr="006E5458">
        <w:rPr>
          <w:b/>
          <w:u w:val="single"/>
        </w:rPr>
        <w:t>pre-configured uplink resource</w:t>
      </w:r>
    </w:p>
    <w:p w14:paraId="02393168" w14:textId="36C1402D" w:rsidR="006E5458" w:rsidRDefault="006E5458" w:rsidP="006A0E97">
      <w:pPr>
        <w:spacing w:after="120"/>
        <w:ind w:firstLineChars="0" w:firstLine="0"/>
        <w:rPr>
          <w:lang w:eastAsia="x-none"/>
        </w:rPr>
      </w:pPr>
      <w:r w:rsidRPr="006E5458">
        <w:t>For NB-IoT in TN, for a NPUSCH transmission in pre-configured uplink resource</w:t>
      </w:r>
      <w:r w:rsidR="00683103">
        <w:t>s</w:t>
      </w:r>
      <w:r w:rsidRPr="006E5458">
        <w:t xml:space="preserve"> ending in </w:t>
      </w:r>
      <w:proofErr w:type="spellStart"/>
      <w:r w:rsidRPr="006E5458">
        <w:t>subframe</w:t>
      </w:r>
      <w:proofErr w:type="spellEnd"/>
      <w:r w:rsidRPr="006E5458">
        <w:t xml:space="preserve"> </w:t>
      </w:r>
      <w:r w:rsidRPr="006E5458">
        <w:rPr>
          <w:i/>
        </w:rPr>
        <w:t>n</w:t>
      </w:r>
      <w:r w:rsidRPr="006E5458">
        <w:t xml:space="preserve">, the UE shall monitor the NPDCCH UE-specific search space </w:t>
      </w:r>
      <w:r w:rsidRPr="006E5458">
        <w:rPr>
          <w:rFonts w:ascii="Times" w:hAnsi="Times"/>
          <w:szCs w:val="24"/>
          <w:lang w:eastAsia="x-none"/>
        </w:rPr>
        <w:t>in a search space window starting in</w:t>
      </w:r>
      <w:r w:rsidRPr="006E5458">
        <w:t xml:space="preserve"> </w:t>
      </w:r>
      <w:proofErr w:type="spellStart"/>
      <w:r w:rsidRPr="006E5458">
        <w:t>subframe</w:t>
      </w:r>
      <w:proofErr w:type="spellEnd"/>
      <w:r w:rsidRPr="006E5458">
        <w:rPr>
          <w:rFonts w:ascii="Times" w:hAnsi="Times"/>
          <w:szCs w:val="24"/>
          <w:lang w:eastAsia="x-none"/>
        </w:rPr>
        <w:t xml:space="preserve"> </w:t>
      </w:r>
      <w:r w:rsidRPr="006E5458">
        <w:rPr>
          <w:i/>
        </w:rPr>
        <w:t>n+4</w:t>
      </w:r>
      <w:r w:rsidRPr="006E5458">
        <w:t xml:space="preserve"> </w:t>
      </w:r>
      <w:r w:rsidRPr="006E5458">
        <w:rPr>
          <w:rFonts w:ascii="Times" w:hAnsi="Times"/>
          <w:szCs w:val="24"/>
          <w:lang w:eastAsia="x-none"/>
        </w:rPr>
        <w:t xml:space="preserve">with duration given by higher layer parameter </w:t>
      </w:r>
      <w:r w:rsidRPr="006E5458">
        <w:rPr>
          <w:rFonts w:eastAsiaTheme="minorEastAsia" w:hint="eastAsia"/>
          <w:i/>
          <w:noProof/>
          <w:lang w:eastAsia="zh-CN"/>
        </w:rPr>
        <w:t>pur-SS-w</w:t>
      </w:r>
      <w:r w:rsidRPr="006E5458">
        <w:rPr>
          <w:i/>
          <w:noProof/>
        </w:rPr>
        <w:t>indow</w:t>
      </w:r>
      <w:r w:rsidRPr="006E5458">
        <w:rPr>
          <w:rFonts w:eastAsiaTheme="minorEastAsia" w:hint="eastAsia"/>
          <w:i/>
          <w:noProof/>
          <w:lang w:eastAsia="zh-CN"/>
        </w:rPr>
        <w:t>-duration</w:t>
      </w:r>
      <w:r w:rsidRPr="006E5458">
        <w:rPr>
          <w:rFonts w:eastAsiaTheme="minorEastAsia"/>
          <w:noProof/>
          <w:lang w:eastAsia="zh-CN"/>
        </w:rPr>
        <w:t>.</w:t>
      </w:r>
      <w:r>
        <w:rPr>
          <w:rFonts w:eastAsiaTheme="minorEastAsia"/>
          <w:noProof/>
          <w:lang w:eastAsia="zh-CN"/>
        </w:rPr>
        <w:t xml:space="preserve"> In NTN a delay of </w:t>
      </w:r>
      <w:r>
        <w:rPr>
          <w:lang w:eastAsia="x-none"/>
        </w:rPr>
        <w:t xml:space="preserve">should be applied (similar to the delay applied for monitoring NPDCCH after a PUSCH transmission in scheduled resources). Similar </w:t>
      </w:r>
      <w:r w:rsidR="00683103">
        <w:rPr>
          <w:lang w:eastAsia="x-none"/>
        </w:rPr>
        <w:t xml:space="preserve">timing </w:t>
      </w:r>
      <w:r>
        <w:rPr>
          <w:lang w:eastAsia="x-none"/>
        </w:rPr>
        <w:t xml:space="preserve">adjustment is needed for </w:t>
      </w:r>
      <w:r w:rsidR="00683103" w:rsidRPr="006E5458">
        <w:t>pre-configured uplink resource</w:t>
      </w:r>
      <w:r w:rsidR="00683103">
        <w:t>s</w:t>
      </w:r>
      <w:r w:rsidR="00683103" w:rsidRPr="006E5458">
        <w:t xml:space="preserve"> </w:t>
      </w:r>
      <w:r w:rsidR="00683103">
        <w:t xml:space="preserve">for </w:t>
      </w:r>
      <w:r>
        <w:rPr>
          <w:lang w:eastAsia="x-none"/>
        </w:rPr>
        <w:t xml:space="preserve">eMTC. </w:t>
      </w:r>
    </w:p>
    <w:p w14:paraId="2EDD538F" w14:textId="6B6A73B0" w:rsidR="006E5458" w:rsidRDefault="006E5458" w:rsidP="006A0E97">
      <w:pPr>
        <w:spacing w:after="120"/>
        <w:rPr>
          <w:lang w:eastAsia="x-none"/>
        </w:rPr>
      </w:pPr>
    </w:p>
    <w:p w14:paraId="2BAD0159" w14:textId="130170EA" w:rsidR="006E5458" w:rsidRPr="0003158B" w:rsidRDefault="006E5458" w:rsidP="006A0E97">
      <w:pPr>
        <w:spacing w:after="120"/>
        <w:ind w:firstLineChars="0" w:firstLine="0"/>
        <w:rPr>
          <w:rFonts w:eastAsia="Times New Roman"/>
          <w:b/>
        </w:rPr>
      </w:pPr>
      <w:r w:rsidRPr="0003158B">
        <w:rPr>
          <w:b/>
        </w:rPr>
        <w:t xml:space="preserve">Proposal 3: </w:t>
      </w:r>
      <w:r w:rsidRPr="0003158B">
        <w:rPr>
          <w:b/>
          <w:lang w:eastAsia="x-none"/>
        </w:rPr>
        <w:t xml:space="preserve">For NB-IoT, </w:t>
      </w:r>
      <w:r w:rsidRPr="0003158B">
        <w:rPr>
          <w:b/>
        </w:rPr>
        <w:t xml:space="preserve">for a NPUSCH transmission in pre-configured uplink resource ending in </w:t>
      </w:r>
      <w:proofErr w:type="spellStart"/>
      <w:r w:rsidRPr="0003158B">
        <w:rPr>
          <w:b/>
        </w:rPr>
        <w:t>subframe</w:t>
      </w:r>
      <w:proofErr w:type="spellEnd"/>
      <w:r w:rsidRPr="0003158B">
        <w:rPr>
          <w:b/>
        </w:rPr>
        <w:t xml:space="preserve"> </w:t>
      </w:r>
      <w:r w:rsidRPr="0003158B">
        <w:rPr>
          <w:b/>
          <w:i/>
        </w:rPr>
        <w:t>n</w:t>
      </w:r>
      <w:r w:rsidRPr="0003158B">
        <w:rPr>
          <w:b/>
        </w:rPr>
        <w:t>,</w:t>
      </w:r>
      <w:r w:rsidRPr="0003158B">
        <w:rPr>
          <w:b/>
          <w:lang w:eastAsia="x-none"/>
        </w:rPr>
        <w:t xml:space="preserve"> </w:t>
      </w:r>
      <w:r w:rsidRPr="0003158B">
        <w:rPr>
          <w:b/>
        </w:rPr>
        <w:t>the UE shall monitor the NPDCCH UE-specific search space</w:t>
      </w:r>
      <w:r w:rsidRPr="0003158B">
        <w:rPr>
          <w:rFonts w:eastAsia="Malgun Gothic"/>
          <w:b/>
        </w:rPr>
        <w:t xml:space="preserve"> </w:t>
      </w:r>
      <w:r w:rsidRPr="0003158B">
        <w:rPr>
          <w:b/>
          <w:lang w:eastAsia="x-none"/>
        </w:rPr>
        <w:t xml:space="preserve">with a delay of </w:t>
      </w:r>
      <w:proofErr w:type="spellStart"/>
      <w:r w:rsidR="0003158B">
        <w:rPr>
          <w:b/>
          <w:i/>
          <w:lang w:eastAsia="x-none"/>
        </w:rPr>
        <w:t>k_</w:t>
      </w:r>
      <w:r w:rsidRPr="0003158B">
        <w:rPr>
          <w:b/>
          <w:i/>
          <w:lang w:eastAsia="x-none"/>
        </w:rPr>
        <w:t>offset</w:t>
      </w:r>
      <w:proofErr w:type="spellEnd"/>
      <w:r w:rsidRPr="0003158B">
        <w:rPr>
          <w:b/>
          <w:lang w:eastAsia="x-none"/>
        </w:rPr>
        <w:t xml:space="preserve"> as compared to transmission as per current specification.</w:t>
      </w:r>
    </w:p>
    <w:p w14:paraId="4425BE82" w14:textId="77777777" w:rsidR="006A0E97" w:rsidRDefault="006A0E97" w:rsidP="006A0E97">
      <w:pPr>
        <w:spacing w:after="120"/>
        <w:ind w:firstLineChars="0" w:firstLine="0"/>
      </w:pPr>
    </w:p>
    <w:p w14:paraId="4DE9D796" w14:textId="4BDD96A3" w:rsidR="00E75F46" w:rsidRPr="006A0E97" w:rsidRDefault="006A0E97" w:rsidP="006A0E97">
      <w:pPr>
        <w:spacing w:after="120"/>
        <w:ind w:firstLineChars="0" w:firstLine="0"/>
      </w:pPr>
      <w:r w:rsidRPr="006A0E97">
        <w:t>R</w:t>
      </w:r>
      <w:r w:rsidR="00E75F46" w:rsidRPr="006A0E97">
        <w:t>egarding the support of pre-configured uplink resources for NTN-IoT in Rel-17, adjustments of timing relationships and UE acquiring a valid TA</w:t>
      </w:r>
      <w:r w:rsidRPr="006A0E97">
        <w:t xml:space="preserve"> </w:t>
      </w:r>
      <w:r w:rsidR="00E75F46" w:rsidRPr="006A0E97">
        <w:t>are needed also for the operation in pre-configured uplink resources.</w:t>
      </w:r>
      <w:r w:rsidRPr="006A0E97">
        <w:t xml:space="preserve"> These are </w:t>
      </w:r>
      <w:r w:rsidRPr="006A0E97">
        <w:t xml:space="preserve">fundamental </w:t>
      </w:r>
      <w:r w:rsidRPr="006A0E97">
        <w:lastRenderedPageBreak/>
        <w:t xml:space="preserve">enhancements for IoT over NTN and </w:t>
      </w:r>
      <w:r w:rsidRPr="006A0E97">
        <w:t xml:space="preserve">are </w:t>
      </w:r>
      <w:r w:rsidRPr="006A0E97">
        <w:t>specified in Rel-17</w:t>
      </w:r>
      <w:r w:rsidRPr="006A0E97">
        <w:t xml:space="preserve">. </w:t>
      </w:r>
      <w:r w:rsidR="00E75F46" w:rsidRPr="006A0E97">
        <w:t>Thus, preconfigured uplink resource feature should be supported</w:t>
      </w:r>
      <w:r w:rsidRPr="006A0E97">
        <w:t xml:space="preserve"> in Rel-17 for IoT over NTN.</w:t>
      </w:r>
    </w:p>
    <w:p w14:paraId="41FC1209" w14:textId="7112EE19" w:rsidR="00A637FE" w:rsidRDefault="006A0E97" w:rsidP="006A0E97">
      <w:pPr>
        <w:spacing w:after="120"/>
        <w:ind w:firstLineChars="0" w:firstLine="0"/>
        <w:rPr>
          <w:b/>
          <w:lang w:eastAsia="x-none"/>
        </w:rPr>
      </w:pPr>
      <w:r w:rsidRPr="006A0E97">
        <w:rPr>
          <w:b/>
        </w:rPr>
        <w:t xml:space="preserve">Proposal </w:t>
      </w:r>
      <w:r w:rsidRPr="006A0E97">
        <w:rPr>
          <w:b/>
        </w:rPr>
        <w:t>4</w:t>
      </w:r>
      <w:r w:rsidRPr="006A0E97">
        <w:rPr>
          <w:b/>
        </w:rPr>
        <w:t xml:space="preserve">: </w:t>
      </w:r>
      <w:r w:rsidRPr="006A0E97">
        <w:rPr>
          <w:b/>
          <w:lang w:eastAsia="x-none"/>
        </w:rPr>
        <w:t>Support pre-configured uplink resource feature for IoT over NTN in Rel-17.</w:t>
      </w:r>
    </w:p>
    <w:p w14:paraId="7E452AA4" w14:textId="77777777" w:rsidR="00D34D4C" w:rsidRPr="006A0E97" w:rsidRDefault="00D34D4C" w:rsidP="006A0E97">
      <w:pPr>
        <w:spacing w:after="120"/>
        <w:ind w:firstLineChars="0" w:firstLine="0"/>
      </w:pPr>
      <w:bookmarkStart w:id="3" w:name="_GoBack"/>
      <w:bookmarkEnd w:id="3"/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394B2E30" w14:textId="2850BF17" w:rsidR="00157BE0" w:rsidRPr="001E4399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34732">
        <w:rPr>
          <w:rFonts w:eastAsia="DengXian"/>
          <w:lang w:eastAsia="zh-CN"/>
        </w:rPr>
        <w:t xml:space="preserve"> for NTN IoT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0C4D2EAB" w14:textId="68708B86" w:rsidR="004119A9" w:rsidRDefault="004119A9" w:rsidP="003C1730">
      <w:pPr>
        <w:spacing w:after="120" w:line="24" w:lineRule="atLeast"/>
        <w:ind w:firstLineChars="0" w:firstLine="0"/>
        <w:rPr>
          <w:b/>
          <w:i/>
        </w:rPr>
      </w:pPr>
    </w:p>
    <w:p w14:paraId="13A1FD0C" w14:textId="77777777" w:rsidR="00434732" w:rsidRPr="008B2B6E" w:rsidRDefault="00434732" w:rsidP="00434732">
      <w:pPr>
        <w:spacing w:after="120" w:line="24" w:lineRule="atLeast"/>
        <w:ind w:firstLineChars="0" w:firstLine="0"/>
        <w:rPr>
          <w:b/>
        </w:rPr>
      </w:pPr>
      <w:r w:rsidRPr="008B2B6E">
        <w:rPr>
          <w:b/>
        </w:rPr>
        <w:t xml:space="preserve">Proposal </w:t>
      </w:r>
      <w:r>
        <w:rPr>
          <w:b/>
        </w:rPr>
        <w:t>1</w:t>
      </w:r>
      <w:r w:rsidRPr="008B2B6E">
        <w:rPr>
          <w:b/>
        </w:rPr>
        <w:t xml:space="preserve">: For NB-IoT in NTN, introduce an additional delay of </w:t>
      </w:r>
      <w:proofErr w:type="spellStart"/>
      <w:r w:rsidRPr="00A6399A">
        <w:rPr>
          <w:rFonts w:eastAsia="SimSun"/>
          <w:b/>
          <w:i/>
          <w:lang w:eastAsia="zh-CN"/>
        </w:rPr>
        <w:t>k_offset</w:t>
      </w:r>
      <w:proofErr w:type="spellEnd"/>
      <w:r w:rsidRPr="008B2B6E">
        <w:rPr>
          <w:rFonts w:eastAsia="SimSun"/>
          <w:b/>
          <w:lang w:eastAsia="zh-CN"/>
        </w:rPr>
        <w:t xml:space="preserve"> </w:t>
      </w:r>
      <w:proofErr w:type="spellStart"/>
      <w:r w:rsidRPr="008B2B6E">
        <w:rPr>
          <w:rFonts w:eastAsia="SimSun"/>
          <w:b/>
          <w:lang w:eastAsia="zh-CN"/>
        </w:rPr>
        <w:t>subframes</w:t>
      </w:r>
      <w:proofErr w:type="spellEnd"/>
      <w:r w:rsidRPr="008B2B6E">
        <w:rPr>
          <w:rFonts w:eastAsia="SimSun"/>
          <w:b/>
          <w:lang w:eastAsia="zh-CN"/>
        </w:rPr>
        <w:t xml:space="preserve"> before transmission of</w:t>
      </w:r>
      <w:r w:rsidRPr="008B2B6E">
        <w:rPr>
          <w:b/>
        </w:rPr>
        <w:t xml:space="preserve"> a </w:t>
      </w:r>
      <w:r w:rsidRPr="008B2B6E">
        <w:rPr>
          <w:rFonts w:eastAsia="Times New Roman"/>
          <w:b/>
          <w:lang w:val="en-GB" w:eastAsia="en-GB"/>
        </w:rPr>
        <w:t>random access preamble when the random access procedure</w:t>
      </w:r>
      <w:r w:rsidRPr="008B2B6E">
        <w:rPr>
          <w:rFonts w:eastAsia="MS Mincho"/>
          <w:b/>
          <w:lang w:val="en-GB" w:eastAsia="en-GB"/>
        </w:rPr>
        <w:t xml:space="preserve"> is initiated by a </w:t>
      </w:r>
      <w:r w:rsidRPr="008B2B6E">
        <w:rPr>
          <w:rFonts w:eastAsia="Times New Roman"/>
          <w:b/>
          <w:lang w:val="en-GB" w:eastAsia="en-GB"/>
        </w:rPr>
        <w:t>PDCCH order</w:t>
      </w:r>
      <w:r w:rsidRPr="008B2B6E">
        <w:rPr>
          <w:b/>
        </w:rPr>
        <w:t>.</w:t>
      </w:r>
    </w:p>
    <w:p w14:paraId="58B7AE5D" w14:textId="6A373D1E" w:rsidR="00A35616" w:rsidRDefault="00A35616" w:rsidP="003C1730">
      <w:pPr>
        <w:spacing w:after="120" w:line="24" w:lineRule="atLeast"/>
        <w:ind w:firstLineChars="0" w:firstLine="0"/>
      </w:pPr>
    </w:p>
    <w:p w14:paraId="03548C99" w14:textId="77777777" w:rsidR="00434732" w:rsidRPr="00C714B2" w:rsidRDefault="00434732" w:rsidP="00434732">
      <w:pPr>
        <w:ind w:firstLineChars="0" w:firstLine="0"/>
        <w:rPr>
          <w:b/>
          <w:lang w:eastAsia="x-none"/>
        </w:rPr>
      </w:pPr>
      <w:r w:rsidRPr="00C714B2">
        <w:rPr>
          <w:b/>
        </w:rPr>
        <w:t xml:space="preserve">Proposal 2: </w:t>
      </w:r>
      <w:r w:rsidRPr="00C714B2">
        <w:rPr>
          <w:b/>
          <w:lang w:eastAsia="x-none"/>
        </w:rPr>
        <w:t xml:space="preserve">For NB-IoT, on receiving a NPDSCH with no RAR message or not successfully decoded that ends in </w:t>
      </w:r>
      <w:proofErr w:type="spellStart"/>
      <w:r w:rsidRPr="00C714B2">
        <w:rPr>
          <w:b/>
          <w:lang w:eastAsia="x-none"/>
        </w:rPr>
        <w:t>subframe</w:t>
      </w:r>
      <w:proofErr w:type="spellEnd"/>
      <w:r w:rsidRPr="00C714B2">
        <w:rPr>
          <w:b/>
          <w:lang w:eastAsia="x-none"/>
        </w:rPr>
        <w:t xml:space="preserve"> </w:t>
      </w:r>
      <w:r w:rsidRPr="00C714B2">
        <w:rPr>
          <w:b/>
          <w:i/>
          <w:lang w:eastAsia="x-none"/>
        </w:rPr>
        <w:t>n</w:t>
      </w:r>
      <w:r w:rsidRPr="00C714B2">
        <w:rPr>
          <w:b/>
          <w:lang w:eastAsia="x-none"/>
        </w:rPr>
        <w:t xml:space="preserve"> or not receiving a NPDCCH scheduling a RAR in </w:t>
      </w:r>
      <w:proofErr w:type="spellStart"/>
      <w:r w:rsidRPr="00C714B2">
        <w:rPr>
          <w:b/>
          <w:lang w:eastAsia="x-none"/>
        </w:rPr>
        <w:t>subframe</w:t>
      </w:r>
      <w:proofErr w:type="spellEnd"/>
      <w:r w:rsidRPr="00C714B2">
        <w:rPr>
          <w:b/>
          <w:lang w:eastAsia="x-none"/>
        </w:rPr>
        <w:t xml:space="preserve"> </w:t>
      </w:r>
      <w:r w:rsidRPr="00C714B2">
        <w:rPr>
          <w:b/>
          <w:i/>
          <w:lang w:eastAsia="x-none"/>
        </w:rPr>
        <w:t>n</w:t>
      </w:r>
      <w:r w:rsidRPr="00C714B2">
        <w:rPr>
          <w:b/>
          <w:lang w:eastAsia="x-none"/>
        </w:rPr>
        <w:t xml:space="preserve">, </w:t>
      </w:r>
      <w:r w:rsidRPr="00C714B2">
        <w:rPr>
          <w:b/>
        </w:rPr>
        <w:t xml:space="preserve">where </w:t>
      </w:r>
      <w:proofErr w:type="spellStart"/>
      <w:r w:rsidRPr="00C714B2">
        <w:rPr>
          <w:b/>
        </w:rPr>
        <w:t>subframe</w:t>
      </w:r>
      <w:proofErr w:type="spellEnd"/>
      <w:r w:rsidRPr="00C714B2">
        <w:rPr>
          <w:b/>
        </w:rPr>
        <w:t xml:space="preserve"> </w:t>
      </w:r>
      <w:r w:rsidRPr="00C714B2">
        <w:rPr>
          <w:b/>
          <w:i/>
        </w:rPr>
        <w:t>n</w:t>
      </w:r>
      <w:r w:rsidRPr="00C714B2">
        <w:rPr>
          <w:b/>
        </w:rPr>
        <w:t xml:space="preserve"> is the last </w:t>
      </w:r>
      <w:proofErr w:type="spellStart"/>
      <w:r w:rsidRPr="00C714B2">
        <w:rPr>
          <w:b/>
        </w:rPr>
        <w:t>subframe</w:t>
      </w:r>
      <w:proofErr w:type="spellEnd"/>
      <w:r w:rsidRPr="00C714B2">
        <w:rPr>
          <w:b/>
        </w:rPr>
        <w:t xml:space="preserve"> of the RAR window</w:t>
      </w:r>
      <w:r w:rsidRPr="00C714B2">
        <w:rPr>
          <w:b/>
          <w:lang w:eastAsia="x-none"/>
        </w:rPr>
        <w:t xml:space="preserve">, </w:t>
      </w:r>
      <w:r w:rsidRPr="00C714B2">
        <w:rPr>
          <w:rFonts w:eastAsia="Malgun Gothic"/>
          <w:b/>
        </w:rPr>
        <w:t>a new PRACH preamble</w:t>
      </w:r>
      <w:r w:rsidRPr="00C714B2">
        <w:rPr>
          <w:b/>
          <w:lang w:eastAsia="x-none"/>
        </w:rPr>
        <w:t xml:space="preserve"> is transmitted with a delay of </w:t>
      </w:r>
      <w:proofErr w:type="spellStart"/>
      <w:r>
        <w:rPr>
          <w:b/>
          <w:i/>
          <w:lang w:eastAsia="x-none"/>
        </w:rPr>
        <w:t>k_</w:t>
      </w:r>
      <w:r w:rsidRPr="00C714B2">
        <w:rPr>
          <w:b/>
          <w:i/>
          <w:lang w:eastAsia="x-none"/>
        </w:rPr>
        <w:t>offset</w:t>
      </w:r>
      <w:proofErr w:type="spellEnd"/>
      <w:r w:rsidRPr="00C714B2">
        <w:rPr>
          <w:b/>
          <w:lang w:eastAsia="x-none"/>
        </w:rPr>
        <w:t xml:space="preserve"> as compared to transmission as per current specification.</w:t>
      </w:r>
    </w:p>
    <w:p w14:paraId="643092BF" w14:textId="78DF2D95" w:rsidR="00434732" w:rsidRDefault="00434732" w:rsidP="003C1730">
      <w:pPr>
        <w:spacing w:after="120" w:line="24" w:lineRule="atLeast"/>
        <w:ind w:firstLineChars="0" w:firstLine="0"/>
      </w:pPr>
    </w:p>
    <w:p w14:paraId="24E4A0AC" w14:textId="2B2CC5C0" w:rsidR="00434732" w:rsidRPr="00434732" w:rsidRDefault="00434732" w:rsidP="00434732">
      <w:pPr>
        <w:ind w:firstLineChars="0" w:firstLine="0"/>
        <w:rPr>
          <w:rFonts w:eastAsia="Times New Roman"/>
          <w:b/>
        </w:rPr>
      </w:pPr>
      <w:r w:rsidRPr="0003158B">
        <w:rPr>
          <w:b/>
        </w:rPr>
        <w:t xml:space="preserve">Proposal 3: </w:t>
      </w:r>
      <w:r w:rsidRPr="0003158B">
        <w:rPr>
          <w:b/>
          <w:lang w:eastAsia="x-none"/>
        </w:rPr>
        <w:t xml:space="preserve">For NB-IoT, </w:t>
      </w:r>
      <w:r w:rsidRPr="0003158B">
        <w:rPr>
          <w:b/>
        </w:rPr>
        <w:t xml:space="preserve">for a NPUSCH transmission in pre-configured uplink resource ending in </w:t>
      </w:r>
      <w:proofErr w:type="spellStart"/>
      <w:r w:rsidRPr="0003158B">
        <w:rPr>
          <w:b/>
        </w:rPr>
        <w:t>subframe</w:t>
      </w:r>
      <w:proofErr w:type="spellEnd"/>
      <w:r w:rsidRPr="0003158B">
        <w:rPr>
          <w:b/>
        </w:rPr>
        <w:t xml:space="preserve"> </w:t>
      </w:r>
      <w:r w:rsidRPr="0003158B">
        <w:rPr>
          <w:b/>
          <w:i/>
        </w:rPr>
        <w:t>n</w:t>
      </w:r>
      <w:r w:rsidRPr="0003158B">
        <w:rPr>
          <w:b/>
        </w:rPr>
        <w:t>,</w:t>
      </w:r>
      <w:r w:rsidRPr="0003158B">
        <w:rPr>
          <w:b/>
          <w:lang w:eastAsia="x-none"/>
        </w:rPr>
        <w:t xml:space="preserve"> </w:t>
      </w:r>
      <w:r w:rsidRPr="0003158B">
        <w:rPr>
          <w:b/>
        </w:rPr>
        <w:t>the UE shall monitor the NPDCCH UE-specific search space</w:t>
      </w:r>
      <w:r w:rsidRPr="0003158B">
        <w:rPr>
          <w:rFonts w:eastAsia="Malgun Gothic"/>
          <w:b/>
        </w:rPr>
        <w:t xml:space="preserve"> </w:t>
      </w:r>
      <w:r w:rsidRPr="0003158B">
        <w:rPr>
          <w:b/>
          <w:lang w:eastAsia="x-none"/>
        </w:rPr>
        <w:t xml:space="preserve">with a delay of </w:t>
      </w:r>
      <w:proofErr w:type="spellStart"/>
      <w:r>
        <w:rPr>
          <w:b/>
          <w:i/>
          <w:lang w:eastAsia="x-none"/>
        </w:rPr>
        <w:t>k_</w:t>
      </w:r>
      <w:r w:rsidRPr="0003158B">
        <w:rPr>
          <w:b/>
          <w:i/>
          <w:lang w:eastAsia="x-none"/>
        </w:rPr>
        <w:t>offset</w:t>
      </w:r>
      <w:proofErr w:type="spellEnd"/>
      <w:r w:rsidRPr="0003158B">
        <w:rPr>
          <w:b/>
          <w:lang w:eastAsia="x-none"/>
        </w:rPr>
        <w:t xml:space="preserve"> as compared to transmission as per current specification.</w:t>
      </w:r>
    </w:p>
    <w:p w14:paraId="3340AAB5" w14:textId="026C47C0" w:rsidR="00434732" w:rsidRDefault="00434732" w:rsidP="003C1730">
      <w:pPr>
        <w:spacing w:after="120" w:line="24" w:lineRule="atLeast"/>
        <w:ind w:firstLineChars="0" w:firstLine="0"/>
      </w:pPr>
    </w:p>
    <w:p w14:paraId="0568E90F" w14:textId="77777777" w:rsidR="006A0E97" w:rsidRPr="006E5458" w:rsidRDefault="006A0E97" w:rsidP="006A0E97">
      <w:pPr>
        <w:spacing w:after="120" w:line="24" w:lineRule="atLeast"/>
        <w:ind w:firstLineChars="0" w:firstLine="0"/>
      </w:pPr>
      <w:r w:rsidRPr="0003158B">
        <w:rPr>
          <w:b/>
        </w:rPr>
        <w:t xml:space="preserve">Proposal </w:t>
      </w:r>
      <w:r>
        <w:rPr>
          <w:b/>
        </w:rPr>
        <w:t>4</w:t>
      </w:r>
      <w:r w:rsidRPr="0003158B">
        <w:rPr>
          <w:b/>
        </w:rPr>
        <w:t xml:space="preserve">: </w:t>
      </w:r>
      <w:r>
        <w:rPr>
          <w:b/>
          <w:lang w:eastAsia="x-none"/>
        </w:rPr>
        <w:t>Support pre-configured uplink resource feature for IoT over NTN in Rel-17.</w:t>
      </w:r>
    </w:p>
    <w:p w14:paraId="0F093445" w14:textId="77777777" w:rsidR="00A637FE" w:rsidRPr="00FD2BB7" w:rsidRDefault="00A637FE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4F3D63E3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-21</w:t>
      </w:r>
      <w:r>
        <w:rPr>
          <w:rFonts w:ascii="Times New Roman" w:hAnsi="Times New Roman" w:cs="Times New Roman"/>
          <w:color w:val="auto"/>
          <w:lang w:eastAsia="ko-KR"/>
        </w:rPr>
        <w:t>1601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574194">
        <w:rPr>
          <w:rFonts w:ascii="Times New Roman" w:hAnsi="Times New Roman" w:cs="Times New Roman"/>
          <w:color w:val="auto"/>
          <w:lang w:eastAsia="ko-KR"/>
        </w:rPr>
        <w:t>WID on NB-IoT/eMTC support for NTN</w:t>
      </w:r>
      <w:r>
        <w:rPr>
          <w:rFonts w:ascii="Times New Roman" w:hAnsi="Times New Roman" w:cs="Times New Roman"/>
          <w:color w:val="auto"/>
          <w:lang w:eastAsia="ko-KR"/>
        </w:rPr>
        <w:t>, RAN#92-e, June 2021.</w:t>
      </w:r>
    </w:p>
    <w:p w14:paraId="5FE7BCE9" w14:textId="2A35B8C5" w:rsidR="009E00F6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 xml:space="preserve">RP-211456, </w:t>
      </w:r>
      <w:r w:rsidRPr="00574194">
        <w:rPr>
          <w:rFonts w:ascii="Times New Roman" w:hAnsi="Times New Roman" w:cs="Times New Roman"/>
          <w:color w:val="auto"/>
          <w:lang w:eastAsia="ko-KR"/>
        </w:rPr>
        <w:t>3GPP TR 36.763 V1.0.0 (2021-05)</w:t>
      </w:r>
      <w:r>
        <w:rPr>
          <w:rFonts w:ascii="Times New Roman" w:hAnsi="Times New Roman" w:cs="Times New Roman"/>
          <w:color w:val="auto"/>
          <w:lang w:eastAsia="ko-KR"/>
        </w:rPr>
        <w:t>.</w:t>
      </w:r>
    </w:p>
    <w:p w14:paraId="69FE1AA1" w14:textId="352B847F" w:rsidR="00A637FE" w:rsidRDefault="00A637FE" w:rsidP="00A637FE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 xml:space="preserve">R1-2108637, </w:t>
      </w:r>
      <w:r w:rsidRPr="00A637FE">
        <w:rPr>
          <w:rFonts w:ascii="Times New Roman" w:hAnsi="Times New Roman" w:cs="Times New Roman"/>
          <w:color w:val="auto"/>
          <w:lang w:eastAsia="ko-KR"/>
        </w:rPr>
        <w:t>FL summary 6 of AI 8.15.2: Timing relationships for IoT-NTN</w:t>
      </w:r>
      <w:r>
        <w:rPr>
          <w:rFonts w:ascii="Times New Roman" w:hAnsi="Times New Roman" w:cs="Times New Roman"/>
          <w:color w:val="auto"/>
          <w:lang w:eastAsia="ko-KR"/>
        </w:rPr>
        <w:t>, RAN1#106-e, August 2021.</w:t>
      </w:r>
    </w:p>
    <w:p w14:paraId="4BC0747A" w14:textId="64F53985" w:rsidR="007C3D64" w:rsidRPr="004119A9" w:rsidRDefault="007C3D64" w:rsidP="004119A9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3GPP TS 36.213</w:t>
      </w:r>
      <w:r w:rsidR="009A1883">
        <w:rPr>
          <w:rFonts w:ascii="Times New Roman" w:hAnsi="Times New Roman" w:cs="Times New Roman"/>
          <w:color w:val="auto"/>
          <w:lang w:eastAsia="ko-KR"/>
        </w:rPr>
        <w:t>.</w:t>
      </w:r>
    </w:p>
    <w:p w14:paraId="53FD49E5" w14:textId="737E948B" w:rsidR="00177A0D" w:rsidRDefault="00177A0D" w:rsidP="000A1771">
      <w:pPr>
        <w:pStyle w:val="List2"/>
        <w:spacing w:before="0" w:after="0" w:line="240" w:lineRule="auto"/>
        <w:ind w:left="0" w:firstLineChars="0" w:firstLine="0"/>
        <w:jc w:val="left"/>
        <w:rPr>
          <w:color w:val="auto"/>
        </w:rPr>
      </w:pPr>
    </w:p>
    <w:p w14:paraId="5A1584D7" w14:textId="7E29D1C3" w:rsidR="009377AD" w:rsidRDefault="009377AD" w:rsidP="000A1771">
      <w:pPr>
        <w:pStyle w:val="List2"/>
        <w:spacing w:before="0" w:after="0" w:line="240" w:lineRule="auto"/>
        <w:ind w:left="0" w:firstLineChars="0" w:firstLine="0"/>
        <w:jc w:val="left"/>
        <w:rPr>
          <w:color w:val="auto"/>
        </w:rPr>
      </w:pPr>
    </w:p>
    <w:p w14:paraId="35BFCA5F" w14:textId="77777777" w:rsidR="009377AD" w:rsidRDefault="009377AD" w:rsidP="009377AD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Appendix</w:t>
      </w:r>
    </w:p>
    <w:p w14:paraId="19C36CAA" w14:textId="77777777" w:rsidR="009377AD" w:rsidRPr="00DC4355" w:rsidRDefault="009377AD" w:rsidP="009377AD">
      <w:pPr>
        <w:ind w:firstLineChars="0" w:firstLine="0"/>
      </w:pPr>
      <w:r>
        <w:t>RAN1#106-e 8.8.2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377AD" w14:paraId="2DF3B84D" w14:textId="77777777" w:rsidTr="009377AD">
        <w:tc>
          <w:tcPr>
            <w:tcW w:w="9737" w:type="dxa"/>
          </w:tcPr>
          <w:p w14:paraId="40E054B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791F7EF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NB-IoT, on receiving UL grant on DCI format N0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NPUSCH Format 1 is transmitted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4856E5A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8B537B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6B2777F1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NB-IoT, on receiving a NPDSCH with a RAR message that ends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the corresponding Msg3 is transmitted on NPUSCH format 1,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64313A2E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F91EAA0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2BE2D5E4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NB-IoT, a UE upon detection of a NPDSCH transmission for which it should provide an ACK/NACK feedback, shall transmit the HARQ ACK/NACK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3834568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AE87CEB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540D113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lastRenderedPageBreak/>
              <w:t xml:space="preserve">For NB-IoT, on receiving a timing advance command ending in DL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the corresponding adjustment of the uplink transmission timing by the received time advance shall be delayed by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current specification.</w:t>
            </w:r>
          </w:p>
          <w:p w14:paraId="145A86F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6FF92BC3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4510DD36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on receiving an UL grant via MPDCCH that ends in DL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PUSCH is transmitted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330346BF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1FBDD6F8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50ECA9CE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on receiving a RAR in a PDSCH that ends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PUSCH for Msg3 is transmitted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223B2924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52A613BB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484FDBFA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when an MPDCCH ending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 activates UL SPS, the time of the first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in which the UE is allowed to transmit SPS-PUSCH is delayed by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per current specification.</w:t>
            </w:r>
          </w:p>
          <w:p w14:paraId="3AB6E701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15C8DB65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559576D9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on reception of a PDSCH ending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the corresponding HARQ-ACK feedback on PUCCH is transmitted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61FD55C5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ED058D5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29ECBD4B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the ending time for DL physical resources forming a CSI reference resource set is advanced by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current specification.</w:t>
            </w:r>
          </w:p>
          <w:p w14:paraId="7A26BEE2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3B75DFB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3414FE0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for an MPDCCH received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 that triggers aperiodic SRS transmission, SRS is transmitted with a delay of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transmission as per current specification.</w:t>
            </w:r>
          </w:p>
          <w:p w14:paraId="2462E887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017F588A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0D746347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eMTC, on receiving a timing advance command ending in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n, the corresponding adjustment of the uplink transmission timing by the received time advance shall be delayed by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as compared to current specification.</w:t>
            </w:r>
          </w:p>
          <w:p w14:paraId="451156A9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5367BC1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563681EA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IoT NTN, support cell-specific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configuration for use during initial access.</w:t>
            </w:r>
          </w:p>
          <w:p w14:paraId="0422CFF1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46901389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204A5772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For IoT NTN, support the use of UE-specific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in CONNECTED mode.</w:t>
            </w:r>
          </w:p>
          <w:p w14:paraId="5F0980B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0A9CA1B7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highlight w:val="green"/>
                <w:lang w:val="en-GB" w:eastAsia="x-none"/>
              </w:rPr>
              <w:t>Agreement:</w:t>
            </w:r>
          </w:p>
          <w:p w14:paraId="35F48EC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>UE-specific TA reporting is supported in IoT-NTN</w:t>
            </w:r>
          </w:p>
          <w:p w14:paraId="0216ED1F" w14:textId="77777777" w:rsidR="009377AD" w:rsidRPr="009377AD" w:rsidRDefault="009377AD" w:rsidP="009377AD">
            <w:pPr>
              <w:numPr>
                <w:ilvl w:val="0"/>
                <w:numId w:val="48"/>
              </w:numPr>
              <w:spacing w:before="0" w:after="0" w:line="240" w:lineRule="auto"/>
              <w:ind w:firstLineChars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>FFS: Detailed contents of report</w:t>
            </w:r>
          </w:p>
          <w:p w14:paraId="44937CE7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692B7E10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u w:val="single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u w:val="single"/>
                <w:lang w:val="en-GB" w:eastAsia="x-none"/>
              </w:rPr>
              <w:t>Conclusion:</w:t>
            </w:r>
          </w:p>
          <w:p w14:paraId="44901BFB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In IoT NTN the initialisation of generators for scrambling codes for UL channels and DM-RS shall use the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subframe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number of the UL channel or UL signal that is indicated by the 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Koffset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-modified timing relationship. </w:t>
            </w:r>
          </w:p>
          <w:p w14:paraId="678E42CC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>NOTE: In the view of RAN1, this does not necessarily involve a specification change.</w:t>
            </w:r>
          </w:p>
          <w:p w14:paraId="57A58B69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</w:p>
          <w:p w14:paraId="04E22C4A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u w:val="single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u w:val="single"/>
                <w:lang w:val="en-GB" w:eastAsia="x-none"/>
              </w:rPr>
              <w:t>Conclusion:</w:t>
            </w:r>
          </w:p>
          <w:p w14:paraId="73C9D0FF" w14:textId="77777777" w:rsidR="009377AD" w:rsidRPr="009377AD" w:rsidRDefault="009377AD" w:rsidP="009377AD">
            <w:pPr>
              <w:spacing w:before="0" w:after="0" w:line="240" w:lineRule="auto"/>
              <w:ind w:firstLineChars="0" w:firstLine="0"/>
              <w:jc w:val="left"/>
              <w:rPr>
                <w:rFonts w:ascii="Times" w:hAnsi="Times"/>
                <w:szCs w:val="24"/>
                <w:lang w:val="en-GB" w:eastAsia="x-none"/>
              </w:rPr>
            </w:pPr>
            <w:r w:rsidRPr="009377AD">
              <w:rPr>
                <w:rFonts w:ascii="Times" w:hAnsi="Times"/>
                <w:szCs w:val="24"/>
                <w:lang w:val="en-GB" w:eastAsia="x-none"/>
              </w:rPr>
              <w:t>For IoT NTN, no modifications are needed for the calculation in NR NTN for estimate of UE-</w:t>
            </w:r>
            <w:proofErr w:type="spellStart"/>
            <w:r w:rsidRPr="009377AD">
              <w:rPr>
                <w:rFonts w:ascii="Times" w:hAnsi="Times"/>
                <w:szCs w:val="24"/>
                <w:lang w:val="en-GB" w:eastAsia="x-none"/>
              </w:rPr>
              <w:t>eNB</w:t>
            </w:r>
            <w:proofErr w:type="spellEnd"/>
            <w:r w:rsidRPr="009377AD">
              <w:rPr>
                <w:rFonts w:ascii="Times" w:hAnsi="Times"/>
                <w:szCs w:val="24"/>
                <w:lang w:val="en-GB" w:eastAsia="x-none"/>
              </w:rPr>
              <w:t xml:space="preserve"> RTT.</w:t>
            </w:r>
          </w:p>
          <w:p w14:paraId="5C6F1E8C" w14:textId="77777777" w:rsidR="009377AD" w:rsidRDefault="009377AD" w:rsidP="000A1771">
            <w:pPr>
              <w:pStyle w:val="List2"/>
              <w:spacing w:before="0" w:after="0" w:line="240" w:lineRule="auto"/>
              <w:ind w:left="0" w:firstLineChars="0" w:firstLine="0"/>
              <w:jc w:val="left"/>
              <w:rPr>
                <w:color w:val="auto"/>
              </w:rPr>
            </w:pPr>
          </w:p>
        </w:tc>
      </w:tr>
    </w:tbl>
    <w:p w14:paraId="25612FA3" w14:textId="77777777" w:rsidR="009377AD" w:rsidRPr="00177A0D" w:rsidRDefault="009377AD" w:rsidP="000A1771">
      <w:pPr>
        <w:pStyle w:val="List2"/>
        <w:spacing w:before="0" w:after="0" w:line="240" w:lineRule="auto"/>
        <w:ind w:left="0" w:firstLineChars="0" w:firstLine="0"/>
        <w:jc w:val="left"/>
        <w:rPr>
          <w:color w:val="auto"/>
        </w:rPr>
      </w:pPr>
    </w:p>
    <w:sectPr w:rsidR="009377AD" w:rsidRPr="00177A0D" w:rsidSect="00702B95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0FBB6" w14:textId="77777777" w:rsidR="00194DA0" w:rsidRDefault="00194DA0" w:rsidP="007378B8">
      <w:r>
        <w:separator/>
      </w:r>
    </w:p>
  </w:endnote>
  <w:endnote w:type="continuationSeparator" w:id="0">
    <w:p w14:paraId="3F656DAE" w14:textId="77777777" w:rsidR="00194DA0" w:rsidRDefault="00194DA0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6E9D53C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34D4C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70304" w14:textId="77777777" w:rsidR="00194DA0" w:rsidRDefault="00194DA0" w:rsidP="007378B8">
      <w:r>
        <w:separator/>
      </w:r>
    </w:p>
  </w:footnote>
  <w:footnote w:type="continuationSeparator" w:id="0">
    <w:p w14:paraId="1854382A" w14:textId="77777777" w:rsidR="00194DA0" w:rsidRDefault="00194DA0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5EB2FCE"/>
    <w:multiLevelType w:val="hybridMultilevel"/>
    <w:tmpl w:val="9FF85DF0"/>
    <w:lvl w:ilvl="0" w:tplc="652E130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7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58A06EB"/>
    <w:multiLevelType w:val="hybridMultilevel"/>
    <w:tmpl w:val="62E6B1A0"/>
    <w:lvl w:ilvl="0" w:tplc="8E000266"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862723A"/>
    <w:multiLevelType w:val="hybridMultilevel"/>
    <w:tmpl w:val="E0C43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FA3471"/>
    <w:multiLevelType w:val="hybridMultilevel"/>
    <w:tmpl w:val="0FE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6594B"/>
    <w:multiLevelType w:val="hybridMultilevel"/>
    <w:tmpl w:val="1116E80E"/>
    <w:lvl w:ilvl="0" w:tplc="CF660884"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0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7536F5"/>
    <w:multiLevelType w:val="hybridMultilevel"/>
    <w:tmpl w:val="A42EE29A"/>
    <w:lvl w:ilvl="0" w:tplc="B75A8DC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0148A7"/>
    <w:multiLevelType w:val="hybridMultilevel"/>
    <w:tmpl w:val="2A42B25C"/>
    <w:lvl w:ilvl="0" w:tplc="393AC716">
      <w:start w:val="5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2" w15:restartNumberingAfterBreak="0">
    <w:nsid w:val="64990D01"/>
    <w:multiLevelType w:val="hybridMultilevel"/>
    <w:tmpl w:val="890AD6BA"/>
    <w:lvl w:ilvl="0" w:tplc="EF202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648C"/>
    <w:multiLevelType w:val="hybridMultilevel"/>
    <w:tmpl w:val="4DD65FC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8"/>
  </w:num>
  <w:num w:numId="3">
    <w:abstractNumId w:val="20"/>
  </w:num>
  <w:num w:numId="4">
    <w:abstractNumId w:val="35"/>
  </w:num>
  <w:num w:numId="5">
    <w:abstractNumId w:val="1"/>
  </w:num>
  <w:num w:numId="6">
    <w:abstractNumId w:val="12"/>
  </w:num>
  <w:num w:numId="7">
    <w:abstractNumId w:val="46"/>
  </w:num>
  <w:num w:numId="8">
    <w:abstractNumId w:val="2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40"/>
  </w:num>
  <w:num w:numId="12">
    <w:abstractNumId w:val="39"/>
  </w:num>
  <w:num w:numId="13">
    <w:abstractNumId w:val="5"/>
  </w:num>
  <w:num w:numId="14">
    <w:abstractNumId w:val="14"/>
  </w:num>
  <w:num w:numId="15">
    <w:abstractNumId w:val="28"/>
  </w:num>
  <w:num w:numId="16">
    <w:abstractNumId w:val="11"/>
  </w:num>
  <w:num w:numId="17">
    <w:abstractNumId w:val="9"/>
  </w:num>
  <w:num w:numId="18">
    <w:abstractNumId w:val="36"/>
  </w:num>
  <w:num w:numId="19">
    <w:abstractNumId w:val="30"/>
  </w:num>
  <w:num w:numId="20">
    <w:abstractNumId w:val="32"/>
  </w:num>
  <w:num w:numId="21">
    <w:abstractNumId w:val="31"/>
  </w:num>
  <w:num w:numId="22">
    <w:abstractNumId w:val="27"/>
  </w:num>
  <w:num w:numId="23">
    <w:abstractNumId w:val="10"/>
  </w:num>
  <w:num w:numId="24">
    <w:abstractNumId w:val="38"/>
  </w:num>
  <w:num w:numId="25">
    <w:abstractNumId w:val="18"/>
  </w:num>
  <w:num w:numId="26">
    <w:abstractNumId w:val="7"/>
  </w:num>
  <w:num w:numId="27">
    <w:abstractNumId w:val="3"/>
  </w:num>
  <w:num w:numId="28">
    <w:abstractNumId w:val="6"/>
  </w:num>
  <w:num w:numId="29">
    <w:abstractNumId w:val="45"/>
  </w:num>
  <w:num w:numId="30">
    <w:abstractNumId w:val="13"/>
  </w:num>
  <w:num w:numId="31">
    <w:abstractNumId w:val="29"/>
  </w:num>
  <w:num w:numId="32">
    <w:abstractNumId w:val="47"/>
  </w:num>
  <w:num w:numId="33">
    <w:abstractNumId w:val="17"/>
  </w:num>
  <w:num w:numId="34">
    <w:abstractNumId w:val="34"/>
  </w:num>
  <w:num w:numId="35">
    <w:abstractNumId w:val="37"/>
  </w:num>
  <w:num w:numId="36">
    <w:abstractNumId w:val="42"/>
  </w:num>
  <w:num w:numId="37">
    <w:abstractNumId w:val="44"/>
  </w:num>
  <w:num w:numId="38">
    <w:abstractNumId w:val="22"/>
  </w:num>
  <w:num w:numId="39">
    <w:abstractNumId w:val="21"/>
  </w:num>
  <w:num w:numId="40">
    <w:abstractNumId w:val="4"/>
  </w:num>
  <w:num w:numId="41">
    <w:abstractNumId w:val="8"/>
  </w:num>
  <w:num w:numId="42">
    <w:abstractNumId w:val="33"/>
  </w:num>
  <w:num w:numId="43">
    <w:abstractNumId w:val="43"/>
  </w:num>
  <w:num w:numId="44">
    <w:abstractNumId w:val="24"/>
  </w:num>
  <w:num w:numId="45">
    <w:abstractNumId w:val="41"/>
  </w:num>
  <w:num w:numId="46">
    <w:abstractNumId w:val="25"/>
  </w:num>
  <w:num w:numId="47">
    <w:abstractNumId w:val="26"/>
  </w:num>
  <w:num w:numId="4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58B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4F00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A0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550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CA7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28F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B3E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BE1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6B0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D26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732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47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103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0E97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58"/>
    <w:rsid w:val="006E5485"/>
    <w:rsid w:val="006E55D9"/>
    <w:rsid w:val="006E55E3"/>
    <w:rsid w:val="006E5830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3C52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85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1FD6"/>
    <w:rsid w:val="008322CE"/>
    <w:rsid w:val="008322E0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D9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07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6B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7AD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E83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BE9"/>
    <w:rsid w:val="00A10F49"/>
    <w:rsid w:val="00A10F63"/>
    <w:rsid w:val="00A1108D"/>
    <w:rsid w:val="00A110FC"/>
    <w:rsid w:val="00A11290"/>
    <w:rsid w:val="00A11651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48D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7FE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856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4B2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AD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4D4C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5F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0F4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981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T2,l2,Head 2,List level 2,Guide 2,list 2,list 2,I2,X.X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mh2,Module heading 2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2 Char1,Header 2 Char,Header2 Char,22 Char,heading2 Char,2nd level Char,UNDERRUBRIK 1-2 Char,H21 Char,H22 Char,H23 Char,H24 Char,H25 Char,R2 Char,E2 Char,†berschrift 2 Char,õberschrift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0BFC-2161-40D9-885F-8587B740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16</cp:revision>
  <dcterms:created xsi:type="dcterms:W3CDTF">2021-09-30T06:36:00Z</dcterms:created>
  <dcterms:modified xsi:type="dcterms:W3CDTF">2021-10-01T20:59:00Z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