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0714ECC"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B93E2A">
        <w:rPr>
          <w:rFonts w:ascii="Arial" w:hAnsi="Arial" w:cs="Arial"/>
          <w:b/>
          <w:bCs/>
          <w:sz w:val="28"/>
        </w:rPr>
        <w:t>6</w:t>
      </w:r>
      <w:r w:rsidR="001D089A">
        <w:rPr>
          <w:rFonts w:ascii="Arial" w:hAnsi="Arial" w:cs="Arial"/>
          <w:b/>
          <w:bCs/>
          <w:sz w:val="28"/>
        </w:rPr>
        <w:t>b</w:t>
      </w:r>
      <w:r w:rsidR="009D4CEB">
        <w:rPr>
          <w:rFonts w:ascii="Arial" w:hAnsi="Arial" w:cs="Arial"/>
          <w:b/>
          <w:bCs/>
          <w:sz w:val="28"/>
        </w:rPr>
        <w:t>is</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0D6901">
        <w:rPr>
          <w:rFonts w:ascii="Arial" w:hAnsi="Arial" w:cs="Arial"/>
          <w:b/>
          <w:bCs/>
          <w:sz w:val="28"/>
        </w:rPr>
        <w:t>09413</w:t>
      </w:r>
      <w:bookmarkStart w:id="1" w:name="_GoBack"/>
      <w:bookmarkEnd w:id="1"/>
    </w:p>
    <w:p w14:paraId="2251776F" w14:textId="56159540"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F0B83">
        <w:rPr>
          <w:rFonts w:ascii="Arial" w:eastAsia="MS Mincho" w:hAnsi="Arial" w:cs="Arial"/>
          <w:b/>
          <w:bCs/>
          <w:sz w:val="28"/>
          <w:lang w:eastAsia="ja-JP"/>
        </w:rPr>
        <w:t>October</w:t>
      </w:r>
      <w:r w:rsidR="00B93E2A">
        <w:rPr>
          <w:rFonts w:ascii="Arial" w:eastAsia="MS Mincho" w:hAnsi="Arial" w:cs="Arial"/>
          <w:b/>
          <w:bCs/>
          <w:sz w:val="28"/>
          <w:lang w:eastAsia="ja-JP"/>
        </w:rPr>
        <w:t xml:space="preserve"> </w:t>
      </w:r>
      <w:r w:rsidR="008A43E5">
        <w:rPr>
          <w:rFonts w:ascii="Arial" w:eastAsia="MS Mincho" w:hAnsi="Arial" w:cs="Arial"/>
          <w:b/>
          <w:bCs/>
          <w:sz w:val="28"/>
          <w:lang w:eastAsia="ja-JP"/>
        </w:rPr>
        <w:t>1</w:t>
      </w:r>
      <w:r w:rsidR="005F0B83">
        <w:rPr>
          <w:rFonts w:ascii="Arial" w:eastAsia="MS Mincho" w:hAnsi="Arial" w:cs="Arial"/>
          <w:b/>
          <w:bCs/>
          <w:sz w:val="28"/>
          <w:lang w:eastAsia="ja-JP"/>
        </w:rPr>
        <w:t>1</w:t>
      </w:r>
      <w:r w:rsidR="008A43E5" w:rsidRPr="00F10A6D">
        <w:rPr>
          <w:rFonts w:ascii="Arial" w:eastAsia="MS Mincho" w:hAnsi="Arial" w:cs="Arial"/>
          <w:b/>
          <w:bCs/>
          <w:sz w:val="28"/>
          <w:vertAlign w:val="superscript"/>
          <w:lang w:eastAsia="ja-JP"/>
        </w:rPr>
        <w:t>th</w:t>
      </w:r>
      <w:r w:rsidR="005F0B83">
        <w:rPr>
          <w:rFonts w:ascii="Arial" w:eastAsia="MS Mincho" w:hAnsi="Arial" w:cs="Arial"/>
          <w:b/>
          <w:bCs/>
          <w:sz w:val="28"/>
          <w:lang w:eastAsia="ja-JP"/>
        </w:rPr>
        <w:t xml:space="preserve"> – 19</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C6DB1B6"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5514E">
        <w:rPr>
          <w:rFonts w:ascii="Arial" w:eastAsia="宋体" w:hAnsi="Arial" w:cs="Arial"/>
          <w:b/>
          <w:sz w:val="24"/>
          <w:szCs w:val="20"/>
          <w:lang w:val="en-GB"/>
        </w:rPr>
        <w:t>A</w:t>
      </w:r>
      <w:r w:rsidR="0045514E" w:rsidRPr="0045514E">
        <w:rPr>
          <w:rFonts w:ascii="Arial" w:eastAsia="宋体" w:hAnsi="Arial" w:cs="Arial"/>
          <w:b/>
          <w:sz w:val="24"/>
          <w:szCs w:val="20"/>
          <w:lang w:val="en-GB"/>
        </w:rPr>
        <w:t>ccuracy improvements for DL-AoD positioning solutions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2455DA9" w14:textId="34F2B628" w:rsidR="00966BA6" w:rsidRPr="00135D9C" w:rsidRDefault="00966BA6" w:rsidP="00966BA6">
      <w:pPr>
        <w:spacing w:afterLines="50"/>
        <w:rPr>
          <w:rFonts w:eastAsia="Malgun Gothic"/>
          <w:lang w:eastAsia="ko-KR"/>
        </w:rPr>
      </w:pPr>
      <w:bookmarkStart w:id="2" w:name="_Hlk57059470"/>
      <w:r>
        <w:t xml:space="preserve">In RAN-91 meeting, the </w:t>
      </w:r>
      <w:r>
        <w:rPr>
          <w:lang w:eastAsia="ko-KR"/>
        </w:rPr>
        <w:t>work</w:t>
      </w:r>
      <w:r w:rsidRPr="00401C76">
        <w:rPr>
          <w:lang w:eastAsia="ko-KR"/>
        </w:rPr>
        <w:t xml:space="preserve"> item</w:t>
      </w:r>
      <w:r>
        <w:t xml:space="preserve"> of </w:t>
      </w:r>
      <w:r w:rsidRPr="00885EF3">
        <w:rPr>
          <w:sz w:val="20"/>
          <w:szCs w:val="20"/>
          <w:lang w:eastAsia="zh-CN"/>
        </w:rPr>
        <w:t>NR Positioning enhancements</w:t>
      </w:r>
      <w:r>
        <w:rPr>
          <w:rFonts w:eastAsia="Batang"/>
          <w:lang w:eastAsia="ko-KR"/>
        </w:rPr>
        <w:t xml:space="preserve"> [1]</w:t>
      </w:r>
      <w:r>
        <w:t xml:space="preserve"> was approved</w:t>
      </w:r>
      <w:r w:rsidRPr="00401C76">
        <w:rPr>
          <w:lang w:eastAsia="ko-KR"/>
        </w:rPr>
        <w:t xml:space="preserve">. The detailed </w:t>
      </w:r>
      <w:r w:rsidRPr="00D835E3">
        <w:t xml:space="preserve">specific objectives </w:t>
      </w:r>
      <w:r w:rsidR="00DB2BAC">
        <w:t>on accuracy improvements for DL AoD</w:t>
      </w:r>
      <w:r w:rsidRPr="00D835E3">
        <w:t xml:space="preserve"> </w:t>
      </w:r>
      <w:r w:rsidR="00DB2BAC">
        <w:t>can be seen as follows</w:t>
      </w:r>
      <w:r>
        <w:rPr>
          <w:lang w:eastAsia="ko-KR"/>
        </w:rPr>
        <w:t>:</w:t>
      </w:r>
      <w:bookmarkStart w:id="3" w:name="_Hlk57059510"/>
    </w:p>
    <w:bookmarkEnd w:id="3"/>
    <w:p w14:paraId="54FB5DE8" w14:textId="77777777" w:rsidR="00966BA6" w:rsidRPr="00F717C1" w:rsidRDefault="00966BA6" w:rsidP="00966BA6">
      <w:pPr>
        <w:numPr>
          <w:ilvl w:val="0"/>
          <w:numId w:val="16"/>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4A4E66F8"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3CD12231"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bookmarkEnd w:id="2"/>
    <w:p w14:paraId="370B67E7" w14:textId="3ABA12FB" w:rsidR="00B53620" w:rsidRPr="00E04A36" w:rsidRDefault="00B53620" w:rsidP="00E04A36">
      <w:pPr>
        <w:spacing w:beforeLines="50" w:before="120" w:afterLines="50"/>
      </w:pPr>
      <w:r w:rsidRPr="008D0D09">
        <w:t>There are some agreements in RAN1-104</w:t>
      </w:r>
      <w:r w:rsidR="002D17C6">
        <w:t xml:space="preserve">b </w:t>
      </w:r>
      <w:r w:rsidRPr="008D0D09">
        <w:t>e</w:t>
      </w:r>
      <w:r w:rsidR="002D17C6">
        <w:t>-</w:t>
      </w:r>
      <w:r w:rsidRPr="008D0D09">
        <w:t>meeting</w:t>
      </w:r>
      <w:r>
        <w:t xml:space="preserve"> [</w:t>
      </w:r>
      <w:r w:rsidR="008C5890">
        <w:t>2</w:t>
      </w:r>
      <w:r>
        <w:t>]</w:t>
      </w:r>
      <w:r w:rsidRPr="008D0D09">
        <w:t>.</w:t>
      </w:r>
    </w:p>
    <w:p w14:paraId="4B9DE634"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03953834"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For the purpose of both UE-B and UE-A DL-AoD, and with regards to the support of AOD measurements with an expected uncertainty window, study further whether to support at most one of the following options:</w:t>
      </w:r>
    </w:p>
    <w:p w14:paraId="0E99D82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1: Indication of expected DL-AoD/ZoD value and uncertainty (of the expected DL-AoD/ZoD value) range(s) is signaled by the LMF to the UE</w:t>
      </w:r>
    </w:p>
    <w:p w14:paraId="3F06A2B8" w14:textId="77777777" w:rsidR="00B53620" w:rsidRPr="00291E50" w:rsidRDefault="00B53620" w:rsidP="00B53620">
      <w:pPr>
        <w:numPr>
          <w:ilvl w:val="2"/>
          <w:numId w:val="24"/>
        </w:numPr>
        <w:autoSpaceDE/>
        <w:autoSpaceDN/>
        <w:adjustRightInd/>
        <w:snapToGrid/>
        <w:spacing w:after="0"/>
        <w:jc w:val="left"/>
        <w:rPr>
          <w:i/>
          <w:sz w:val="20"/>
          <w:szCs w:val="20"/>
          <w:lang w:eastAsia="x-none"/>
        </w:rPr>
      </w:pPr>
      <w:r w:rsidRPr="00291E50">
        <w:rPr>
          <w:rFonts w:cs="Times"/>
          <w:i/>
          <w:sz w:val="20"/>
          <w:szCs w:val="20"/>
          <w:lang w:val="de-DE"/>
        </w:rPr>
        <w:t xml:space="preserve">Single Expected DL-AoD/ZoD </w:t>
      </w:r>
      <w:r w:rsidRPr="00291E50">
        <w:rPr>
          <w:rFonts w:cs="Times"/>
          <w:i/>
          <w:sz w:val="20"/>
          <w:szCs w:val="20"/>
          <w:lang w:eastAsia="zh-CN"/>
        </w:rPr>
        <w:t xml:space="preserve">and uncertainty (of the expected DL-AoD/ZoD value) range(s) </w:t>
      </w:r>
      <w:r w:rsidRPr="00291E50">
        <w:rPr>
          <w:rFonts w:cs="Times"/>
          <w:i/>
          <w:sz w:val="20"/>
          <w:szCs w:val="20"/>
          <w:lang w:val="de-DE"/>
        </w:rPr>
        <w:t>can be provided to the UE for each [TRP]</w:t>
      </w:r>
    </w:p>
    <w:p w14:paraId="7C9D300D"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2: Indication of expected DL-AoA/ZoA value and uncertainty (of the expected DL-AoA/ZoA value) range(s) is signaled by the LMF to the UE </w:t>
      </w:r>
    </w:p>
    <w:p w14:paraId="3549604E" w14:textId="77777777" w:rsidR="00B53620" w:rsidRPr="00291E50" w:rsidRDefault="00B53620" w:rsidP="00B53620">
      <w:pPr>
        <w:numPr>
          <w:ilvl w:val="2"/>
          <w:numId w:val="24"/>
        </w:numPr>
        <w:autoSpaceDE/>
        <w:autoSpaceDN/>
        <w:adjustRightInd/>
        <w:snapToGrid/>
        <w:spacing w:after="0"/>
        <w:jc w:val="left"/>
        <w:rPr>
          <w:rFonts w:cs="Times"/>
          <w:i/>
          <w:sz w:val="20"/>
          <w:szCs w:val="20"/>
          <w:lang w:val="de-DE"/>
        </w:rPr>
      </w:pPr>
      <w:r w:rsidRPr="00291E50">
        <w:rPr>
          <w:rFonts w:cs="Times"/>
          <w:i/>
          <w:sz w:val="20"/>
          <w:szCs w:val="20"/>
          <w:lang w:val="de-DE"/>
        </w:rPr>
        <w:t>Single Expected DL-AoA/ZoA and uncertainty (of the expected DL-AoA/ZoA value) range(s) can be provided to the UE for each [TRP]</w:t>
      </w:r>
    </w:p>
    <w:p w14:paraId="5B00544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3: Indication of expected AoD/ZoD or AoA/ZoA value and uncertainty is not introduced.</w:t>
      </w:r>
    </w:p>
    <w:p w14:paraId="36AEB7C9" w14:textId="77777777" w:rsidR="00B53620" w:rsidRPr="00291E50" w:rsidRDefault="00B53620" w:rsidP="00B53620">
      <w:pPr>
        <w:numPr>
          <w:ilvl w:val="1"/>
          <w:numId w:val="25"/>
        </w:numPr>
        <w:autoSpaceDE/>
        <w:autoSpaceDN/>
        <w:adjustRightInd/>
        <w:snapToGrid/>
        <w:spacing w:after="0"/>
        <w:jc w:val="left"/>
        <w:rPr>
          <w:rFonts w:cs="Times"/>
          <w:i/>
          <w:sz w:val="20"/>
          <w:szCs w:val="20"/>
          <w:lang w:val="de-DE"/>
        </w:rPr>
      </w:pPr>
      <w:r w:rsidRPr="00291E50">
        <w:rPr>
          <w:rFonts w:cs="Times"/>
          <w:i/>
          <w:sz w:val="20"/>
          <w:szCs w:val="20"/>
          <w:lang w:val="de-DE"/>
        </w:rPr>
        <w:t>FFS: details of signaling</w:t>
      </w:r>
    </w:p>
    <w:p w14:paraId="67CD5B21"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FFS: Applicability of this</w:t>
      </w:r>
      <w:r w:rsidRPr="00291E50">
        <w:rPr>
          <w:rFonts w:cs="Times"/>
          <w:i/>
          <w:sz w:val="20"/>
          <w:szCs w:val="20"/>
        </w:rPr>
        <w:t xml:space="preserve"> agreement</w:t>
      </w:r>
      <w:r w:rsidRPr="00291E50">
        <w:rPr>
          <w:rFonts w:cs="Times"/>
          <w:i/>
          <w:sz w:val="20"/>
          <w:szCs w:val="20"/>
          <w:lang w:val="de-DE"/>
        </w:rPr>
        <w:t xml:space="preserve"> to other Positioning methods</w:t>
      </w:r>
    </w:p>
    <w:p w14:paraId="40FDFCFD" w14:textId="2AD6F675" w:rsidR="00A10D9E" w:rsidRDefault="00A10D9E" w:rsidP="0070114F">
      <w:pPr>
        <w:spacing w:beforeLines="50" w:before="120" w:afterLines="50"/>
        <w:rPr>
          <w:rFonts w:eastAsia="Times New Roman"/>
        </w:rPr>
      </w:pPr>
      <w:r w:rsidRPr="008D0D09">
        <w:t>There are some agreements in RAN1-10</w:t>
      </w:r>
      <w:r>
        <w:t xml:space="preserve">5 </w:t>
      </w:r>
      <w:r w:rsidRPr="008D0D09">
        <w:t>e</w:t>
      </w:r>
      <w:r>
        <w:t>-</w:t>
      </w:r>
      <w:r w:rsidRPr="008D0D09">
        <w:t>meeting</w:t>
      </w:r>
      <w:r>
        <w:t xml:space="preserve"> [</w:t>
      </w:r>
      <w:r w:rsidR="008C5890">
        <w:t>3</w:t>
      </w:r>
      <w:r>
        <w:t>]</w:t>
      </w:r>
      <w:r w:rsidRPr="008D0D09">
        <w:t>.</w:t>
      </w:r>
    </w:p>
    <w:p w14:paraId="15E91492"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29C6D239" w14:textId="77777777" w:rsidR="00A10D9E" w:rsidRPr="00A10D9E" w:rsidRDefault="00A10D9E" w:rsidP="00A10D9E">
      <w:pPr>
        <w:rPr>
          <w:i/>
          <w:sz w:val="20"/>
          <w:szCs w:val="20"/>
          <w:lang w:eastAsia="x-none"/>
        </w:rPr>
      </w:pPr>
      <w:r w:rsidRPr="00A10D9E">
        <w:rPr>
          <w:i/>
          <w:sz w:val="20"/>
          <w:szCs w:val="20"/>
          <w:lang w:eastAsia="x-none"/>
        </w:rPr>
        <w:t>For both UE-based and UE-assisted DL-AOD, the UE can be requested subject to UE capability to measure and report (for UE-assisted) the PRS RSRP of the first path</w:t>
      </w:r>
    </w:p>
    <w:p w14:paraId="602F41B2" w14:textId="48AB269D" w:rsidR="00A10D9E" w:rsidRPr="00FA3479" w:rsidRDefault="00A10D9E" w:rsidP="007F0EBC">
      <w:pPr>
        <w:numPr>
          <w:ilvl w:val="0"/>
          <w:numId w:val="27"/>
        </w:numPr>
        <w:autoSpaceDE/>
        <w:autoSpaceDN/>
        <w:adjustRightInd/>
        <w:snapToGrid/>
        <w:spacing w:after="0"/>
        <w:jc w:val="left"/>
        <w:rPr>
          <w:i/>
          <w:sz w:val="20"/>
          <w:szCs w:val="20"/>
          <w:lang w:eastAsia="x-none"/>
        </w:rPr>
      </w:pPr>
      <w:r w:rsidRPr="00FA3479">
        <w:rPr>
          <w:i/>
          <w:sz w:val="20"/>
          <w:szCs w:val="20"/>
          <w:lang w:eastAsia="x-none"/>
        </w:rPr>
        <w:t>FFS: Details of measurement and reporting of PRS RSRP of the first path</w:t>
      </w:r>
    </w:p>
    <w:p w14:paraId="0FF84526"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42818378" w14:textId="77777777" w:rsidR="00A10D9E" w:rsidRPr="00A10D9E" w:rsidRDefault="00A10D9E" w:rsidP="00A10D9E">
      <w:pPr>
        <w:rPr>
          <w:i/>
          <w:sz w:val="20"/>
          <w:szCs w:val="20"/>
          <w:lang w:eastAsia="x-none"/>
        </w:rPr>
      </w:pPr>
      <w:r w:rsidRPr="00A10D9E">
        <w:rPr>
          <w:i/>
          <w:sz w:val="20"/>
          <w:szCs w:val="20"/>
          <w:lang w:eastAsia="x-none"/>
        </w:rPr>
        <w:t>For UE-assisted DL-AOD positioning method, select one or more of the following to enhance the signaling to the UE for the purpose of PRS resource(s) measurement and reporting:</w:t>
      </w:r>
    </w:p>
    <w:p w14:paraId="7D9D6310"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1: the LMF explicitly identify adjacent beams in the assistance data (AD)</w:t>
      </w:r>
    </w:p>
    <w:p w14:paraId="19EE602A"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 xml:space="preserve">Option 2: the LMF send the beam information in the AD with an order of priority of PRS resources.  </w:t>
      </w:r>
    </w:p>
    <w:p w14:paraId="68EBEEC4"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 xml:space="preserve">Option 3: the LMF includes boresight direction information for each PRS resource in the assistance data. </w:t>
      </w:r>
    </w:p>
    <w:p w14:paraId="3E33C84B"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4: the LMF send the beam information in the AD with indicated subset of PRS resources.</w:t>
      </w:r>
    </w:p>
    <w:p w14:paraId="6397BF15"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FFS: Detailed signaling and procedure</w:t>
      </w:r>
    </w:p>
    <w:p w14:paraId="0F76D327" w14:textId="23994FA2" w:rsidR="00A10D9E" w:rsidRPr="00FA3479" w:rsidRDefault="00A10D9E" w:rsidP="005F458E">
      <w:pPr>
        <w:numPr>
          <w:ilvl w:val="0"/>
          <w:numId w:val="27"/>
        </w:numPr>
        <w:autoSpaceDE/>
        <w:autoSpaceDN/>
        <w:adjustRightInd/>
        <w:snapToGrid/>
        <w:spacing w:after="0"/>
        <w:jc w:val="left"/>
        <w:rPr>
          <w:i/>
          <w:sz w:val="20"/>
          <w:szCs w:val="20"/>
          <w:lang w:eastAsia="x-none"/>
        </w:rPr>
      </w:pPr>
      <w:r w:rsidRPr="00FA3479">
        <w:rPr>
          <w:i/>
          <w:sz w:val="20"/>
          <w:szCs w:val="20"/>
          <w:lang w:eastAsia="x-none"/>
        </w:rPr>
        <w:t xml:space="preserve">FFS: How to define adjacent beams  </w:t>
      </w:r>
    </w:p>
    <w:p w14:paraId="01DF3A98"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6BD78AAB"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lastRenderedPageBreak/>
        <w:t>For both UE-based and UE-assisted DL methods, at least for two-stage PRS beam sweeping, study further at least the following:</w:t>
      </w:r>
    </w:p>
    <w:p w14:paraId="46EFBDD4" w14:textId="77777777" w:rsidR="00A10D9E" w:rsidRPr="00A10D9E" w:rsidRDefault="00A10D9E" w:rsidP="00A10D9E">
      <w:pPr>
        <w:numPr>
          <w:ilvl w:val="1"/>
          <w:numId w:val="30"/>
        </w:numPr>
        <w:autoSpaceDE/>
        <w:autoSpaceDN/>
        <w:adjustRightInd/>
        <w:snapToGrid/>
        <w:spacing w:after="0"/>
        <w:jc w:val="left"/>
        <w:rPr>
          <w:i/>
          <w:sz w:val="20"/>
          <w:szCs w:val="20"/>
        </w:rPr>
      </w:pPr>
      <w:r w:rsidRPr="00A10D9E">
        <w:rPr>
          <w:i/>
          <w:sz w:val="20"/>
          <w:szCs w:val="20"/>
        </w:rPr>
        <w:t>Enhancements in the association between resources belonging to two DL PRS resource sets of the same TRP</w:t>
      </w:r>
    </w:p>
    <w:p w14:paraId="76525A95"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06A0DE6"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Note: Two-stage PRS beam sweeping corresponds to different DL PRS resource sets</w:t>
      </w:r>
    </w:p>
    <w:p w14:paraId="6CE7FB6A" w14:textId="583C5B11" w:rsidR="00C2182B" w:rsidRDefault="00C2182B" w:rsidP="00C2182B">
      <w:pPr>
        <w:spacing w:beforeLines="50" w:before="120" w:afterLines="50"/>
      </w:pPr>
      <w:r w:rsidRPr="008D0D09">
        <w:t>There are some agreements in RAN1-10</w:t>
      </w:r>
      <w:r>
        <w:t xml:space="preserve">6 </w:t>
      </w:r>
      <w:r w:rsidRPr="008D0D09">
        <w:t>e</w:t>
      </w:r>
      <w:r>
        <w:t>-</w:t>
      </w:r>
      <w:r w:rsidRPr="008D0D09">
        <w:t>meeting</w:t>
      </w:r>
      <w:r>
        <w:t xml:space="preserve"> [4]</w:t>
      </w:r>
      <w:r w:rsidRPr="008D0D09">
        <w:t>.</w:t>
      </w:r>
    </w:p>
    <w:p w14:paraId="716C5CEE" w14:textId="77777777" w:rsidR="00A57E7A" w:rsidRPr="00A57E7A" w:rsidRDefault="00A57E7A" w:rsidP="00A57E7A">
      <w:pPr>
        <w:rPr>
          <w:i/>
          <w:iCs/>
          <w:sz w:val="20"/>
          <w:szCs w:val="20"/>
        </w:rPr>
      </w:pPr>
      <w:r w:rsidRPr="00A57E7A">
        <w:rPr>
          <w:i/>
          <w:iCs/>
          <w:sz w:val="20"/>
          <w:szCs w:val="20"/>
          <w:highlight w:val="green"/>
        </w:rPr>
        <w:t>Agreement:</w:t>
      </w:r>
    </w:p>
    <w:p w14:paraId="65361AB5" w14:textId="77777777" w:rsidR="00A57E7A" w:rsidRPr="00A57E7A" w:rsidRDefault="00A57E7A" w:rsidP="00A57E7A">
      <w:pPr>
        <w:rPr>
          <w:rFonts w:cs="Times"/>
          <w:i/>
          <w:sz w:val="20"/>
          <w:szCs w:val="20"/>
        </w:rPr>
      </w:pPr>
      <w:r w:rsidRPr="00A57E7A">
        <w:rPr>
          <w:rFonts w:cs="Times"/>
          <w:i/>
          <w:sz w:val="20"/>
          <w:szCs w:val="20"/>
        </w:rPr>
        <w:t>For the beam/antenna information to be optionally provided to the LMF by the gnodeB, decide to support one of the following options:</w:t>
      </w:r>
    </w:p>
    <w:p w14:paraId="67AB8E0F" w14:textId="77777777" w:rsidR="00A57E7A" w:rsidRPr="00A57E7A" w:rsidRDefault="00A57E7A" w:rsidP="00A57E7A">
      <w:pPr>
        <w:pStyle w:val="af"/>
        <w:numPr>
          <w:ilvl w:val="0"/>
          <w:numId w:val="33"/>
        </w:numPr>
        <w:autoSpaceDE/>
        <w:autoSpaceDN/>
        <w:adjustRightInd/>
        <w:snapToGrid/>
        <w:spacing w:after="0" w:line="259" w:lineRule="auto"/>
        <w:ind w:firstLineChars="0"/>
        <w:jc w:val="left"/>
        <w:rPr>
          <w:i/>
          <w:sz w:val="20"/>
          <w:szCs w:val="20"/>
        </w:rPr>
      </w:pPr>
      <w:r w:rsidRPr="00A57E7A">
        <w:rPr>
          <w:i/>
          <w:sz w:val="20"/>
          <w:szCs w:val="20"/>
        </w:rPr>
        <w:t>Option 2.1: The gNB reports quantized version of the relative Power/Angle response per PRS resource per TRP</w:t>
      </w:r>
      <w:r w:rsidRPr="00A57E7A">
        <w:rPr>
          <w:i/>
          <w:sz w:val="20"/>
          <w:szCs w:val="20"/>
        </w:rPr>
        <w:tab/>
      </w:r>
    </w:p>
    <w:p w14:paraId="3B75BC67"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The relative power is defined with respect to the peak power of that resource</w:t>
      </w:r>
    </w:p>
    <w:p w14:paraId="2EC984ED"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 xml:space="preserve">FFS: How many relative power levels can be included (e.g., single -3 dB power-levels, multiple power-levels, etc). </w:t>
      </w:r>
    </w:p>
    <w:p w14:paraId="03FD32D8" w14:textId="77777777" w:rsidR="00A57E7A" w:rsidRPr="00A57E7A" w:rsidRDefault="00A57E7A" w:rsidP="00A57E7A">
      <w:pPr>
        <w:pStyle w:val="af"/>
        <w:numPr>
          <w:ilvl w:val="0"/>
          <w:numId w:val="33"/>
        </w:numPr>
        <w:autoSpaceDE/>
        <w:autoSpaceDN/>
        <w:adjustRightInd/>
        <w:snapToGrid/>
        <w:spacing w:after="0" w:line="259" w:lineRule="auto"/>
        <w:ind w:firstLineChars="0"/>
        <w:jc w:val="left"/>
        <w:rPr>
          <w:rFonts w:cs="Times"/>
          <w:i/>
          <w:sz w:val="20"/>
          <w:szCs w:val="20"/>
        </w:rPr>
      </w:pPr>
      <w:r w:rsidRPr="00A57E7A">
        <w:rPr>
          <w:i/>
          <w:sz w:val="20"/>
          <w:szCs w:val="20"/>
        </w:rPr>
        <w:t xml:space="preserve">Option 2.2: The gNB reports quantized version of the relative Power </w:t>
      </w:r>
      <w:r w:rsidRPr="00A57E7A">
        <w:rPr>
          <w:i/>
          <w:sz w:val="20"/>
          <w:szCs w:val="20"/>
          <w:u w:val="single"/>
        </w:rPr>
        <w:t>between</w:t>
      </w:r>
      <w:r w:rsidRPr="00A57E7A">
        <w:rPr>
          <w:i/>
          <w:sz w:val="20"/>
          <w:szCs w:val="20"/>
        </w:rPr>
        <w:t xml:space="preserve"> PRS resources per angle per TRP.</w:t>
      </w:r>
    </w:p>
    <w:p w14:paraId="23944B88"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The relative power is defined with respect to the peak power in each angle</w:t>
      </w:r>
    </w:p>
    <w:p w14:paraId="0B2269B1"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For each angle, at least two PRS resources are reported.</w:t>
      </w:r>
    </w:p>
    <w:p w14:paraId="423D5124"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FFS: support of multiple levels of quantization</w:t>
      </w:r>
    </w:p>
    <w:p w14:paraId="455EA181"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FFS: how the report is constructed</w:t>
      </w:r>
    </w:p>
    <w:p w14:paraId="5A669A05"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rFonts w:eastAsia="DengXian"/>
          <w:i/>
          <w:sz w:val="20"/>
          <w:szCs w:val="20"/>
        </w:rPr>
      </w:pPr>
      <w:r w:rsidRPr="00A57E7A">
        <w:rPr>
          <w:i/>
          <w:sz w:val="20"/>
          <w:szCs w:val="20"/>
        </w:rPr>
        <w:t>FFS: overhead reduction mechanisms, including reusing of associated-dl-PRS-ID as a way of signaling that 2 TRPs have the same beam information</w:t>
      </w:r>
    </w:p>
    <w:p w14:paraId="2D2F8896"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rFonts w:eastAsia="DengXian"/>
          <w:i/>
          <w:sz w:val="20"/>
          <w:szCs w:val="20"/>
        </w:rPr>
      </w:pPr>
      <w:r w:rsidRPr="00A57E7A">
        <w:rPr>
          <w:i/>
          <w:sz w:val="20"/>
          <w:szCs w:val="20"/>
        </w:rPr>
        <w:t xml:space="preserve">The gNB beam/antenna information can optionally be provided to the UE by the LMF </w:t>
      </w:r>
    </w:p>
    <w:p w14:paraId="1397A302"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Note: Up to RAN2 &amp; RAN3 the signaling/procedures on how the LMF receives this information from the gNBs</w:t>
      </w:r>
    </w:p>
    <w:p w14:paraId="3B554643"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Send an LS to RAN2 &amp; RAN3 with this agreement</w:t>
      </w:r>
    </w:p>
    <w:p w14:paraId="1E936CBA" w14:textId="77777777" w:rsidR="00A57E7A" w:rsidRPr="00A57E7A" w:rsidRDefault="00A57E7A" w:rsidP="00A57E7A">
      <w:pPr>
        <w:rPr>
          <w:i/>
          <w:iCs/>
          <w:sz w:val="20"/>
          <w:szCs w:val="20"/>
        </w:rPr>
      </w:pPr>
      <w:r w:rsidRPr="00A57E7A">
        <w:rPr>
          <w:i/>
          <w:iCs/>
          <w:sz w:val="20"/>
          <w:szCs w:val="20"/>
          <w:highlight w:val="green"/>
        </w:rPr>
        <w:t>Agreement:</w:t>
      </w:r>
    </w:p>
    <w:p w14:paraId="18BEE860" w14:textId="77777777" w:rsidR="00A57E7A" w:rsidRPr="00A57E7A" w:rsidRDefault="00A57E7A" w:rsidP="00A57E7A">
      <w:pPr>
        <w:spacing w:line="233" w:lineRule="atLeast"/>
        <w:rPr>
          <w:rFonts w:cs="Times"/>
          <w:i/>
          <w:sz w:val="20"/>
          <w:szCs w:val="20"/>
        </w:rPr>
      </w:pPr>
      <w:r w:rsidRPr="00A57E7A">
        <w:rPr>
          <w:rFonts w:cs="Times"/>
          <w:i/>
          <w:iCs/>
          <w:sz w:val="20"/>
          <w:szCs w:val="20"/>
        </w:rPr>
        <w:t>For definition of the path PRS RSRP,</w:t>
      </w:r>
      <w:r w:rsidRPr="00A57E7A">
        <w:rPr>
          <w:rFonts w:cs="Times"/>
          <w:i/>
          <w:color w:val="000000"/>
          <w:sz w:val="20"/>
          <w:szCs w:val="20"/>
        </w:rPr>
        <w:t xml:space="preserve"> </w:t>
      </w:r>
      <w:r w:rsidRPr="00A57E7A">
        <w:rPr>
          <w:rFonts w:cs="Times"/>
          <w:i/>
          <w:sz w:val="20"/>
          <w:szCs w:val="20"/>
        </w:rPr>
        <w:t>consider the following options until RAN1#106b-e:</w:t>
      </w:r>
    </w:p>
    <w:p w14:paraId="6EE56551" w14:textId="77777777" w:rsidR="00A57E7A" w:rsidRPr="00A57E7A" w:rsidRDefault="00A57E7A" w:rsidP="00A57E7A">
      <w:pPr>
        <w:numPr>
          <w:ilvl w:val="0"/>
          <w:numId w:val="32"/>
        </w:numPr>
        <w:autoSpaceDE/>
        <w:autoSpaceDN/>
        <w:adjustRightInd/>
        <w:snapToGrid/>
        <w:spacing w:after="0"/>
        <w:jc w:val="left"/>
        <w:rPr>
          <w:rFonts w:cs="Times"/>
          <w:i/>
          <w:iCs/>
          <w:sz w:val="20"/>
          <w:szCs w:val="20"/>
        </w:rPr>
      </w:pPr>
      <w:r w:rsidRPr="00A57E7A">
        <w:rPr>
          <w:rFonts w:cs="Times"/>
          <w:i/>
          <w:iCs/>
          <w:sz w:val="20"/>
          <w:szCs w:val="20"/>
        </w:rPr>
        <w:t xml:space="preserve">Option 1: the measured path PRS RSRP correspond to the power of the channel impulse response, at a certain path delay, over which the DL PRS is received. </w:t>
      </w:r>
    </w:p>
    <w:p w14:paraId="716CC856" w14:textId="77777777" w:rsidR="00A57E7A" w:rsidRPr="00A57E7A" w:rsidRDefault="00A57E7A" w:rsidP="00A57E7A">
      <w:pPr>
        <w:numPr>
          <w:ilvl w:val="0"/>
          <w:numId w:val="32"/>
        </w:numPr>
        <w:autoSpaceDE/>
        <w:autoSpaceDN/>
        <w:adjustRightInd/>
        <w:snapToGrid/>
        <w:spacing w:after="0"/>
        <w:jc w:val="left"/>
        <w:rPr>
          <w:rFonts w:cs="Times"/>
          <w:i/>
          <w:iCs/>
          <w:sz w:val="20"/>
          <w:szCs w:val="20"/>
        </w:rPr>
      </w:pPr>
      <w:r w:rsidRPr="00A57E7A">
        <w:rPr>
          <w:rFonts w:cs="Times"/>
          <w:i/>
          <w:iCs/>
          <w:sz w:val="20"/>
          <w:szCs w:val="20"/>
        </w:rPr>
        <w:t xml:space="preserve">Option 2: the path PRS RSRP correspond to the accumulated power of the channel impulse response over which the DL PRS is received, over a time duration corresponding to the given path delay </w:t>
      </w:r>
    </w:p>
    <w:p w14:paraId="754E8B71" w14:textId="77777777" w:rsidR="00A57E7A" w:rsidRPr="00A57E7A" w:rsidRDefault="00A57E7A" w:rsidP="00A57E7A">
      <w:pPr>
        <w:numPr>
          <w:ilvl w:val="1"/>
          <w:numId w:val="32"/>
        </w:numPr>
        <w:autoSpaceDE/>
        <w:autoSpaceDN/>
        <w:adjustRightInd/>
        <w:snapToGrid/>
        <w:spacing w:after="0"/>
        <w:jc w:val="left"/>
        <w:rPr>
          <w:rFonts w:cs="Times"/>
          <w:i/>
          <w:iCs/>
          <w:sz w:val="20"/>
          <w:szCs w:val="20"/>
        </w:rPr>
      </w:pPr>
      <w:r w:rsidRPr="00A57E7A">
        <w:rPr>
          <w:rFonts w:cs="Times"/>
          <w:i/>
          <w:iCs/>
          <w:sz w:val="20"/>
          <w:szCs w:val="20"/>
        </w:rPr>
        <w:t>FFS: whether/how is the window conveyed to the UE (i.e., fixed in specification or configured in measurement request or determined by the UE)</w:t>
      </w:r>
    </w:p>
    <w:p w14:paraId="61486629" w14:textId="77777777" w:rsidR="00A57E7A" w:rsidRPr="00A57E7A" w:rsidRDefault="00A57E7A" w:rsidP="00A57E7A">
      <w:pPr>
        <w:numPr>
          <w:ilvl w:val="0"/>
          <w:numId w:val="32"/>
        </w:numPr>
        <w:autoSpaceDE/>
        <w:autoSpaceDN/>
        <w:adjustRightInd/>
        <w:snapToGrid/>
        <w:spacing w:after="0"/>
        <w:jc w:val="left"/>
        <w:rPr>
          <w:rFonts w:cs="Times"/>
          <w:i/>
          <w:iCs/>
          <w:sz w:val="20"/>
          <w:szCs w:val="20"/>
        </w:rPr>
      </w:pPr>
      <w:r w:rsidRPr="00A57E7A">
        <w:rPr>
          <w:rFonts w:eastAsia="DengXian" w:cs="Times"/>
          <w:i/>
          <w:sz w:val="20"/>
          <w:szCs w:val="20"/>
          <w:lang w:eastAsia="zh-CN"/>
        </w:rPr>
        <w:t>FFS on relationship with the UE DL PRS measurement bandwidth.</w:t>
      </w:r>
    </w:p>
    <w:p w14:paraId="31841354" w14:textId="77777777" w:rsidR="00A57E7A" w:rsidRPr="00A57E7A" w:rsidRDefault="00A57E7A" w:rsidP="00A57E7A">
      <w:pPr>
        <w:numPr>
          <w:ilvl w:val="0"/>
          <w:numId w:val="32"/>
        </w:numPr>
        <w:autoSpaceDE/>
        <w:autoSpaceDN/>
        <w:adjustRightInd/>
        <w:snapToGrid/>
        <w:spacing w:after="0"/>
        <w:jc w:val="left"/>
        <w:rPr>
          <w:rFonts w:cs="Times"/>
          <w:i/>
          <w:iCs/>
          <w:sz w:val="20"/>
          <w:szCs w:val="20"/>
        </w:rPr>
      </w:pPr>
      <w:r w:rsidRPr="00A57E7A">
        <w:rPr>
          <w:rFonts w:cs="Times"/>
          <w:i/>
          <w:iCs/>
          <w:sz w:val="20"/>
          <w:szCs w:val="20"/>
        </w:rPr>
        <w:t xml:space="preserve">FFS: normalization of the path RSRP measurement with DL PRS RSRP (i.e. RSRP for all path as defined in Rel-16) could be included in the measurement definition. </w:t>
      </w:r>
    </w:p>
    <w:p w14:paraId="32E64E97" w14:textId="77777777" w:rsidR="00A57E7A" w:rsidRPr="00A57E7A" w:rsidRDefault="00A57E7A" w:rsidP="00A57E7A">
      <w:pPr>
        <w:numPr>
          <w:ilvl w:val="0"/>
          <w:numId w:val="32"/>
        </w:numPr>
        <w:autoSpaceDE/>
        <w:autoSpaceDN/>
        <w:adjustRightInd/>
        <w:snapToGrid/>
        <w:spacing w:after="0"/>
        <w:jc w:val="left"/>
        <w:rPr>
          <w:rFonts w:cs="Times"/>
          <w:i/>
          <w:iCs/>
          <w:sz w:val="20"/>
          <w:szCs w:val="20"/>
        </w:rPr>
      </w:pPr>
      <w:r w:rsidRPr="00A57E7A">
        <w:rPr>
          <w:rFonts w:cs="Times"/>
          <w:i/>
          <w:iCs/>
          <w:sz w:val="20"/>
          <w:szCs w:val="20"/>
        </w:rPr>
        <w:t>FFS: Further details of the definition, e.g. definition of the certain path delay</w:t>
      </w:r>
    </w:p>
    <w:p w14:paraId="4861BEDD" w14:textId="77777777" w:rsidR="00A57E7A" w:rsidRPr="00A57E7A" w:rsidRDefault="00A57E7A" w:rsidP="00A57E7A">
      <w:pPr>
        <w:numPr>
          <w:ilvl w:val="0"/>
          <w:numId w:val="32"/>
        </w:numPr>
        <w:autoSpaceDE/>
        <w:autoSpaceDN/>
        <w:adjustRightInd/>
        <w:snapToGrid/>
        <w:spacing w:after="0"/>
        <w:jc w:val="left"/>
        <w:rPr>
          <w:rFonts w:cs="Times"/>
          <w:i/>
          <w:iCs/>
          <w:sz w:val="20"/>
          <w:szCs w:val="20"/>
        </w:rPr>
      </w:pPr>
      <w:r w:rsidRPr="00A57E7A">
        <w:rPr>
          <w:rFonts w:cs="Times"/>
          <w:i/>
          <w:iCs/>
          <w:sz w:val="20"/>
          <w:szCs w:val="20"/>
        </w:rPr>
        <w:t>Up to RAN4 to define any test/requirement for the measurement.</w:t>
      </w:r>
    </w:p>
    <w:p w14:paraId="6736638B" w14:textId="748A0B2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 xml:space="preserve">want to </w:t>
      </w:r>
      <w:r w:rsidR="0062693F" w:rsidRPr="00D85A3E">
        <w:rPr>
          <w:rFonts w:eastAsia="Times New Roman"/>
        </w:rPr>
        <w:t xml:space="preserve">discuss about </w:t>
      </w:r>
      <w:r w:rsidR="0045514E">
        <w:rPr>
          <w:rFonts w:eastAsia="Times New Roman"/>
        </w:rPr>
        <w:t>a</w:t>
      </w:r>
      <w:r w:rsidR="0045514E" w:rsidRPr="00B72535">
        <w:t>ccuracy improvements for DL-AoD positioning solutions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23BBBE8E" w:rsidR="008B263C" w:rsidRDefault="00874B64" w:rsidP="00B03F70">
      <w:pPr>
        <w:pStyle w:val="1"/>
        <w:rPr>
          <w:szCs w:val="20"/>
          <w:lang w:eastAsia="zh-CN"/>
        </w:rPr>
      </w:pPr>
      <w:r>
        <w:rPr>
          <w:szCs w:val="20"/>
          <w:lang w:eastAsia="zh-CN"/>
        </w:rPr>
        <w:t>Improvements for</w:t>
      </w:r>
      <w:r w:rsidR="00C36B97">
        <w:rPr>
          <w:szCs w:val="20"/>
          <w:lang w:eastAsia="zh-CN"/>
        </w:rPr>
        <w:t xml:space="preserve"> </w:t>
      </w:r>
      <w:r w:rsidRPr="00B72535">
        <w:t>DL-AoD positioning solutions</w:t>
      </w:r>
      <w:r w:rsidR="00C36B97">
        <w:rPr>
          <w:szCs w:val="20"/>
          <w:lang w:eastAsia="zh-CN"/>
        </w:rPr>
        <w:t xml:space="preserve"> </w:t>
      </w:r>
    </w:p>
    <w:p w14:paraId="5CA595E6" w14:textId="62032C7D" w:rsidR="00F61315" w:rsidRDefault="003E244F" w:rsidP="00744E12">
      <w:pPr>
        <w:pStyle w:val="2"/>
      </w:pPr>
      <w:r>
        <w:t>A</w:t>
      </w:r>
      <w:r w:rsidRPr="003E244F">
        <w:t>djacent PRS resources measurement/report</w:t>
      </w:r>
      <w:r w:rsidR="00F61315">
        <w:t xml:space="preserve"> </w:t>
      </w:r>
    </w:p>
    <w:p w14:paraId="46FB2DAA" w14:textId="16DD98A3" w:rsidR="00B50213" w:rsidRDefault="00D86D79" w:rsidP="00D86D79">
      <w:r>
        <w:t xml:space="preserve">As </w:t>
      </w:r>
      <w:r w:rsidR="00A216A7">
        <w:rPr>
          <w:rFonts w:hint="eastAsia"/>
          <w:lang w:eastAsia="zh-CN"/>
        </w:rPr>
        <w:t>agree</w:t>
      </w:r>
      <w:r w:rsidR="00A216A7">
        <w:t>d in RAN1-105</w:t>
      </w:r>
      <w:r w:rsidR="00A842C9">
        <w:t xml:space="preserve">e meeting, </w:t>
      </w:r>
      <w:r w:rsidR="00A216A7">
        <w:t>there are four Options to enhance the signaling to the UE for the purpose of PRS resource(s) measurement and reporting</w:t>
      </w:r>
      <w:r w:rsidR="00F074DB">
        <w:t>. With Option 1, LMF send the beam information explicitly identify adjacent beams in the assistance data</w:t>
      </w:r>
      <w:r w:rsidR="00203794">
        <w:t xml:space="preserve"> </w:t>
      </w:r>
      <w:r w:rsidR="00F074DB">
        <w:t>(AD)</w:t>
      </w:r>
      <w:r w:rsidR="00203794">
        <w:t>.</w:t>
      </w:r>
      <w:r w:rsidR="00F074DB">
        <w:t xml:space="preserve"> </w:t>
      </w:r>
      <w:r w:rsidR="00A842C9">
        <w:t>From our point of view, the straight forward way to solve this problem is to predefine the adjacent PRS resources by resource index.</w:t>
      </w:r>
      <w:r w:rsidR="005F7529">
        <w:t xml:space="preserve"> </w:t>
      </w:r>
      <w:r w:rsidR="00B50213">
        <w:t>With this method, no additional signaling is needed to provide this information.</w:t>
      </w:r>
      <w:r w:rsidR="006B54FD">
        <w:t xml:space="preserve"> </w:t>
      </w:r>
    </w:p>
    <w:p w14:paraId="349CF83F" w14:textId="0746D19F" w:rsidR="00F61315" w:rsidRDefault="00B50213" w:rsidP="00A54710">
      <w:pPr>
        <w:pStyle w:val="a5"/>
        <w:jc w:val="both"/>
        <w:rPr>
          <w:i/>
          <w:sz w:val="22"/>
          <w:szCs w:val="22"/>
        </w:rPr>
      </w:pPr>
      <w:r w:rsidRPr="003823D8">
        <w:rPr>
          <w:i/>
          <w:sz w:val="22"/>
          <w:szCs w:val="22"/>
        </w:rPr>
        <w:t xml:space="preserve">Proposal </w:t>
      </w:r>
      <w:r w:rsidR="00F11CCD">
        <w:rPr>
          <w:i/>
          <w:sz w:val="22"/>
          <w:szCs w:val="22"/>
        </w:rPr>
        <w:t>1</w:t>
      </w:r>
      <w:r w:rsidRPr="003823D8">
        <w:rPr>
          <w:i/>
          <w:sz w:val="22"/>
          <w:szCs w:val="22"/>
        </w:rPr>
        <w:t xml:space="preserve">: </w:t>
      </w:r>
      <w:r w:rsidR="00A54710">
        <w:rPr>
          <w:i/>
          <w:sz w:val="22"/>
          <w:szCs w:val="22"/>
        </w:rPr>
        <w:t>Adjacent PRS resources can be predefined by resource index.</w:t>
      </w:r>
    </w:p>
    <w:p w14:paraId="172E2BF8" w14:textId="77777777" w:rsidR="00671326" w:rsidRDefault="004D0B82" w:rsidP="00203794">
      <w:r>
        <w:rPr>
          <w:lang w:eastAsia="zh-CN"/>
        </w:rPr>
        <w:lastRenderedPageBreak/>
        <w:t>If in order to reduce the number of measured beams</w:t>
      </w:r>
      <w:r w:rsidR="004E7A53">
        <w:rPr>
          <w:lang w:eastAsia="zh-CN"/>
        </w:rPr>
        <w:t xml:space="preserve"> of PRS</w:t>
      </w:r>
      <w:r w:rsidR="00556737">
        <w:rPr>
          <w:lang w:eastAsia="zh-CN"/>
        </w:rPr>
        <w:t xml:space="preserve">, two-step PRS measurement can be introduced by measuring PRS set with wide beams first and </w:t>
      </w:r>
      <w:r w:rsidR="00557347">
        <w:rPr>
          <w:lang w:eastAsia="zh-CN"/>
        </w:rPr>
        <w:t>determine the PRS with the strongest RSRP, then indicate the UE to measure</w:t>
      </w:r>
      <w:r w:rsidR="00556737">
        <w:rPr>
          <w:lang w:eastAsia="zh-CN"/>
        </w:rPr>
        <w:t xml:space="preserve"> the adjacent </w:t>
      </w:r>
      <w:r w:rsidR="00557347">
        <w:rPr>
          <w:lang w:eastAsia="zh-CN"/>
        </w:rPr>
        <w:t>beams of the wide beam PRS with the strongest RSRP</w:t>
      </w:r>
      <w:r w:rsidR="00210CFC">
        <w:rPr>
          <w:lang w:eastAsia="zh-CN"/>
        </w:rPr>
        <w:t>.</w:t>
      </w:r>
      <w:r w:rsidR="004E7A53">
        <w:rPr>
          <w:lang w:eastAsia="zh-CN"/>
        </w:rPr>
        <w:t xml:space="preserve"> Thus the number of measured beams of PRS can be reduced. In order to support this </w:t>
      </w:r>
      <w:r w:rsidR="00C07631">
        <w:rPr>
          <w:lang w:eastAsia="zh-CN"/>
        </w:rPr>
        <w:t xml:space="preserve">method, </w:t>
      </w:r>
      <w:r w:rsidR="00C07631">
        <w:t>the LMF need to indicate in the assistance data (AD) for each PRS resource, a subset of PRS resources which indicates the beam information for the purpose of DL-AOD measurement</w:t>
      </w:r>
      <w:r w:rsidR="0037095B">
        <w:t>.</w:t>
      </w:r>
    </w:p>
    <w:p w14:paraId="5F59BDB2" w14:textId="29393B06" w:rsidR="00671326" w:rsidRPr="00671326" w:rsidRDefault="00671326" w:rsidP="00671326">
      <w:pPr>
        <w:pStyle w:val="a5"/>
        <w:jc w:val="both"/>
        <w:rPr>
          <w:i/>
          <w:sz w:val="22"/>
          <w:szCs w:val="22"/>
        </w:rPr>
      </w:pPr>
      <w:r>
        <w:rPr>
          <w:i/>
          <w:sz w:val="22"/>
          <w:szCs w:val="22"/>
        </w:rPr>
        <w:t xml:space="preserve">Proposal 2: </w:t>
      </w:r>
      <w:r w:rsidRPr="00671326">
        <w:rPr>
          <w:i/>
          <w:sz w:val="22"/>
          <w:szCs w:val="22"/>
        </w:rPr>
        <w:t>For UE-assisted DL-AOD positioning method, to enhance the signaling to the UE for the purpose of PRS resource(s) measurement and reporting,</w:t>
      </w:r>
      <w:r>
        <w:rPr>
          <w:i/>
          <w:sz w:val="22"/>
          <w:szCs w:val="22"/>
        </w:rPr>
        <w:t xml:space="preserve"> in order to reduce the number of measured PRS</w:t>
      </w:r>
      <w:r w:rsidR="005329AA">
        <w:rPr>
          <w:i/>
          <w:sz w:val="22"/>
          <w:szCs w:val="22"/>
        </w:rPr>
        <w:t xml:space="preserve"> resource</w:t>
      </w:r>
      <w:r>
        <w:rPr>
          <w:i/>
          <w:sz w:val="22"/>
          <w:szCs w:val="22"/>
        </w:rPr>
        <w:t>,</w:t>
      </w:r>
      <w:r w:rsidRPr="00671326">
        <w:rPr>
          <w:i/>
          <w:sz w:val="22"/>
          <w:szCs w:val="22"/>
        </w:rPr>
        <w:t xml:space="preserve"> the LMF indicates in the assistance data (AD) for each PRS resource, a subset of PRS resources which indicates the beam information for the purpose of DL-AOD measurement</w:t>
      </w:r>
      <w:r w:rsidR="00C064BC">
        <w:rPr>
          <w:i/>
          <w:sz w:val="22"/>
          <w:szCs w:val="22"/>
        </w:rPr>
        <w:t>.</w:t>
      </w:r>
    </w:p>
    <w:p w14:paraId="4F25943E" w14:textId="0563C3C3" w:rsidR="00203794" w:rsidRDefault="00203794" w:rsidP="00203794">
      <w:pPr>
        <w:rPr>
          <w:lang w:eastAsia="zh-CN"/>
        </w:rPr>
      </w:pPr>
      <w:r>
        <w:rPr>
          <w:lang w:eastAsia="zh-CN"/>
        </w:rPr>
        <w:t>W</w:t>
      </w:r>
      <w:r>
        <w:rPr>
          <w:rFonts w:hint="eastAsia"/>
          <w:lang w:eastAsia="zh-CN"/>
        </w:rPr>
        <w:t xml:space="preserve">ith </w:t>
      </w:r>
      <w:r w:rsidR="00A27BA6">
        <w:rPr>
          <w:lang w:eastAsia="zh-CN"/>
        </w:rPr>
        <w:t xml:space="preserve">Option 2, the LMF send the beam information in the AD with an order of priority of PRS resources. But </w:t>
      </w:r>
      <w:r w:rsidR="00313387">
        <w:rPr>
          <w:lang w:eastAsia="zh-CN"/>
        </w:rPr>
        <w:t>how does gNB know which PRS should be configured with the highest priority without PRS measurement report? There is the same problem in Option 4</w:t>
      </w:r>
      <w:r w:rsidR="003301A3">
        <w:rPr>
          <w:lang w:eastAsia="zh-CN"/>
        </w:rPr>
        <w:t xml:space="preserve">. Without PRS measurement report, gNB does not know which PRS resource can be configured into a subset. As for Option 3, the LMF includes boresight direction information for each PRS resource in the AD. We think it </w:t>
      </w:r>
      <w:r w:rsidR="00B4666B">
        <w:rPr>
          <w:lang w:eastAsia="zh-CN"/>
        </w:rPr>
        <w:t>has same target as the indication of expected DL-AoD/ZoD value</w:t>
      </w:r>
      <w:r w:rsidR="00121CF6">
        <w:rPr>
          <w:lang w:eastAsia="zh-CN"/>
        </w:rPr>
        <w:t>. Thus it can be discussed as another issue</w:t>
      </w:r>
      <w:r w:rsidR="00DA3111">
        <w:rPr>
          <w:lang w:eastAsia="zh-CN"/>
        </w:rPr>
        <w:t xml:space="preserve"> in section 2.2</w:t>
      </w:r>
      <w:r w:rsidR="00121CF6">
        <w:rPr>
          <w:lang w:eastAsia="zh-CN"/>
        </w:rPr>
        <w:t>.</w:t>
      </w:r>
    </w:p>
    <w:p w14:paraId="385DA115" w14:textId="77777777" w:rsidR="00F07E67" w:rsidRDefault="00F07E67" w:rsidP="00F07E67">
      <w:pPr>
        <w:pStyle w:val="2"/>
        <w:rPr>
          <w:lang w:eastAsia="zh-CN"/>
        </w:rPr>
      </w:pPr>
      <w:r>
        <w:t>U</w:t>
      </w:r>
      <w:r w:rsidRPr="00962B7A">
        <w:t>ncertainty window</w:t>
      </w:r>
      <w:r>
        <w:t xml:space="preserve"> indication for DL AoD </w:t>
      </w:r>
      <w:r>
        <w:rPr>
          <w:lang w:eastAsia="zh-CN"/>
        </w:rPr>
        <w:t xml:space="preserve"> </w:t>
      </w:r>
    </w:p>
    <w:p w14:paraId="7AF96A7B" w14:textId="77777777" w:rsidR="00F07E67" w:rsidRPr="00C83784" w:rsidRDefault="00F07E67" w:rsidP="00F07E67">
      <w:pPr>
        <w:rPr>
          <w:lang w:eastAsia="zh-CN"/>
        </w:rPr>
      </w:pPr>
      <w:r>
        <w:rPr>
          <w:lang w:eastAsia="zh-CN"/>
        </w:rPr>
        <w:t>In order to reduce the measurement time and improve the accuracy, similar to UL AoA, an expected uncertainty window for DL AoD was discussed in RAN1-104b e-meeting. First we think it is necessary to indicate of expected uncertainty window for DL AoD in the case of no beam measurement report. With the indication of</w:t>
      </w:r>
      <w:r w:rsidRPr="002E5D94">
        <w:rPr>
          <w:lang w:eastAsia="zh-CN"/>
        </w:rPr>
        <w:t xml:space="preserve"> </w:t>
      </w:r>
      <w:r>
        <w:rPr>
          <w:lang w:eastAsia="zh-CN"/>
        </w:rPr>
        <w:t xml:space="preserve">expected uncertainty window, UE can only measure the PRS resource within a limited receiving angle window, which can save UE’s power consumption and PRS measurement time. Then for Option 1 and Option 2, if it is a LoS path, there is no difference for Option 1 and Option 2. But for NLoS Path, without beam measurement report, gNB does not know DL AoA. Thus gNB can only provide DL AoD to UE through LMF. But UE does not know how to use this information without beam measurement. Thus we slightly prefer Option 1.  </w:t>
      </w:r>
    </w:p>
    <w:p w14:paraId="4D76F84E" w14:textId="28BB9362" w:rsidR="00F07E67" w:rsidRDefault="00F07E67" w:rsidP="00F07E67">
      <w:pPr>
        <w:pStyle w:val="a5"/>
        <w:jc w:val="both"/>
        <w:rPr>
          <w:i/>
          <w:sz w:val="22"/>
          <w:szCs w:val="22"/>
        </w:rPr>
      </w:pPr>
      <w:r w:rsidRPr="003823D8">
        <w:rPr>
          <w:i/>
          <w:sz w:val="22"/>
          <w:szCs w:val="22"/>
        </w:rPr>
        <w:t xml:space="preserve">Proposal </w:t>
      </w:r>
      <w:r w:rsidR="009D2457">
        <w:rPr>
          <w:i/>
          <w:sz w:val="22"/>
          <w:szCs w:val="22"/>
        </w:rPr>
        <w:t>3</w:t>
      </w:r>
      <w:r w:rsidRPr="003823D8">
        <w:rPr>
          <w:i/>
          <w:sz w:val="22"/>
          <w:szCs w:val="22"/>
        </w:rPr>
        <w:t xml:space="preserve">: </w:t>
      </w:r>
      <w:r>
        <w:rPr>
          <w:i/>
          <w:sz w:val="22"/>
          <w:szCs w:val="22"/>
        </w:rPr>
        <w:t xml:space="preserve">Slightly prefer Option 1 for LoS path. </w:t>
      </w:r>
    </w:p>
    <w:p w14:paraId="6820997B" w14:textId="77777777" w:rsidR="00F07E67" w:rsidRDefault="00F07E67" w:rsidP="00F07E67">
      <w:pPr>
        <w:pStyle w:val="a5"/>
        <w:numPr>
          <w:ilvl w:val="0"/>
          <w:numId w:val="26"/>
        </w:numPr>
        <w:jc w:val="both"/>
        <w:rPr>
          <w:i/>
          <w:sz w:val="22"/>
          <w:szCs w:val="22"/>
        </w:rPr>
      </w:pPr>
      <w:r w:rsidRPr="003C0419">
        <w:rPr>
          <w:i/>
          <w:lang w:eastAsia="x-none"/>
        </w:rPr>
        <w:t>Indication of expected DL-AoD/ZoD value and uncertainty (of the expected DL-AoD/ZoD value) range(s) is signaled by the LMF to the UE</w:t>
      </w:r>
      <w:r w:rsidRPr="003C0419">
        <w:rPr>
          <w:i/>
          <w:sz w:val="22"/>
          <w:szCs w:val="22"/>
        </w:rPr>
        <w:t>.</w:t>
      </w:r>
    </w:p>
    <w:p w14:paraId="73A7D576" w14:textId="17A79A38" w:rsidR="0058235C" w:rsidRDefault="00AE0FB4" w:rsidP="0058235C">
      <w:pPr>
        <w:pStyle w:val="2"/>
      </w:pPr>
      <w:r>
        <w:t xml:space="preserve">Additional </w:t>
      </w:r>
      <w:r w:rsidR="00F07E67">
        <w:t xml:space="preserve">gNB’s </w:t>
      </w:r>
      <w:r w:rsidR="0058235C" w:rsidRPr="0058235C">
        <w:t>beam/antenna information</w:t>
      </w:r>
    </w:p>
    <w:p w14:paraId="1168D486" w14:textId="77777777" w:rsidR="00A923F1" w:rsidRDefault="008A7BF8" w:rsidP="00B7793C">
      <w:pPr>
        <w:rPr>
          <w:lang w:eastAsia="zh-CN"/>
        </w:rPr>
      </w:pPr>
      <w:r>
        <w:rPr>
          <w:lang w:eastAsia="zh-CN"/>
        </w:rPr>
        <w:t>A</w:t>
      </w:r>
      <w:r w:rsidR="00B7793C">
        <w:rPr>
          <w:rFonts w:hint="eastAsia"/>
          <w:lang w:eastAsia="zh-CN"/>
        </w:rPr>
        <w:t>s for the</w:t>
      </w:r>
      <w:r w:rsidR="00B7793C">
        <w:rPr>
          <w:lang w:eastAsia="zh-CN"/>
        </w:rPr>
        <w:t xml:space="preserve"> beam/antenna information to be provided to the LMF by the gNB, there were two Options agreed in RAN1</w:t>
      </w:r>
      <w:r w:rsidR="002F0A93">
        <w:rPr>
          <w:lang w:eastAsia="zh-CN"/>
        </w:rPr>
        <w:t>-105</w:t>
      </w:r>
      <w:r w:rsidR="00B7793C">
        <w:rPr>
          <w:lang w:eastAsia="zh-CN"/>
        </w:rPr>
        <w:t xml:space="preserve"> meeting. Option 1</w:t>
      </w:r>
      <w:r w:rsidR="00561ED2">
        <w:rPr>
          <w:lang w:eastAsia="zh-CN"/>
        </w:rPr>
        <w:t xml:space="preserve"> supports the gNB reports the antenna configuration including the number of antenna elements and antenna spacing. With this information, UE or LMF can obtain </w:t>
      </w:r>
      <w:r>
        <w:rPr>
          <w:lang w:eastAsia="zh-CN"/>
        </w:rPr>
        <w:t>an expected PRS RSRP in different location. And to derive the UE location by comparing the expected PRS RSRP and the measured PRS RSRP.</w:t>
      </w:r>
      <w:r w:rsidR="00935C3B">
        <w:rPr>
          <w:lang w:eastAsia="zh-CN"/>
        </w:rPr>
        <w:t xml:space="preserve"> With this Option, the signaling overhead will be not too large. </w:t>
      </w:r>
      <w:r w:rsidR="002F0A93">
        <w:rPr>
          <w:lang w:eastAsia="zh-CN"/>
        </w:rPr>
        <w:t>But it doesn’t work</w:t>
      </w:r>
      <w:r w:rsidR="00A923F1">
        <w:rPr>
          <w:lang w:eastAsia="zh-CN"/>
        </w:rPr>
        <w:t xml:space="preserve"> when non-DFT beam is used.</w:t>
      </w:r>
      <w:r w:rsidR="00F61AE0">
        <w:rPr>
          <w:lang w:eastAsia="zh-CN"/>
        </w:rPr>
        <w:t xml:space="preserve"> </w:t>
      </w:r>
      <w:r w:rsidR="00935C3B">
        <w:rPr>
          <w:lang w:eastAsia="zh-CN"/>
        </w:rPr>
        <w:t>While with Option 2</w:t>
      </w:r>
      <w:r w:rsidR="00DA0E36">
        <w:rPr>
          <w:lang w:eastAsia="zh-CN"/>
        </w:rPr>
        <w:t xml:space="preserve">, </w:t>
      </w:r>
      <w:r w:rsidR="006758BB">
        <w:rPr>
          <w:lang w:eastAsia="zh-CN"/>
        </w:rPr>
        <w:t>the gNB reports a mapping of angle and beam gains for each of the PRS resources</w:t>
      </w:r>
      <w:r w:rsidR="00BB39F4">
        <w:rPr>
          <w:lang w:eastAsia="zh-CN"/>
        </w:rPr>
        <w:t xml:space="preserve">, with which the signaling overhead will be very large. </w:t>
      </w:r>
    </w:p>
    <w:p w14:paraId="5F6E9618" w14:textId="7A664E66" w:rsidR="003C100F" w:rsidRDefault="00A923F1" w:rsidP="00B7793C">
      <w:pPr>
        <w:rPr>
          <w:lang w:eastAsia="zh-CN"/>
        </w:rPr>
      </w:pPr>
      <w:r>
        <w:rPr>
          <w:lang w:eastAsia="zh-CN"/>
        </w:rPr>
        <w:t xml:space="preserve">After discussion in RAN1-106 meeting, </w:t>
      </w:r>
      <w:r w:rsidR="00B03A28">
        <w:rPr>
          <w:lang w:eastAsia="zh-CN"/>
        </w:rPr>
        <w:t xml:space="preserve">two options based on Option 2 were proposed. </w:t>
      </w:r>
      <w:r w:rsidR="003C100F">
        <w:rPr>
          <w:lang w:eastAsia="zh-CN"/>
        </w:rPr>
        <w:t xml:space="preserve">With </w:t>
      </w:r>
      <w:r w:rsidR="00B03A28">
        <w:rPr>
          <w:lang w:eastAsia="zh-CN"/>
        </w:rPr>
        <w:t>Option 2.1</w:t>
      </w:r>
      <w:r w:rsidR="003C100F">
        <w:rPr>
          <w:lang w:eastAsia="zh-CN"/>
        </w:rPr>
        <w:t>,</w:t>
      </w:r>
      <w:r w:rsidR="00B03A28">
        <w:rPr>
          <w:lang w:eastAsia="zh-CN"/>
        </w:rPr>
        <w:t xml:space="preserve"> the </w:t>
      </w:r>
      <w:r w:rsidR="003C100F" w:rsidRPr="003C100F">
        <w:rPr>
          <w:lang w:eastAsia="zh-CN"/>
        </w:rPr>
        <w:t>Power/Angle response per PRS resource per TRP</w:t>
      </w:r>
      <w:r w:rsidR="003C100F">
        <w:rPr>
          <w:lang w:eastAsia="zh-CN"/>
        </w:rPr>
        <w:t xml:space="preserve">. With Option 2.2, </w:t>
      </w:r>
      <w:r w:rsidR="003C100F" w:rsidRPr="003C100F">
        <w:rPr>
          <w:lang w:eastAsia="zh-CN"/>
        </w:rPr>
        <w:t>the relative Power between PRS resources per angle per TRP</w:t>
      </w:r>
      <w:r w:rsidR="003C100F">
        <w:rPr>
          <w:lang w:eastAsia="zh-CN"/>
        </w:rPr>
        <w:t>.</w:t>
      </w:r>
      <w:r w:rsidR="00400DDC">
        <w:rPr>
          <w:lang w:eastAsia="zh-CN"/>
        </w:rPr>
        <w:t xml:space="preserve"> In fact, Option 2.1 and Option 2.2 can provide a same database. But since</w:t>
      </w:r>
      <w:r w:rsidR="00A12714">
        <w:rPr>
          <w:lang w:eastAsia="zh-CN"/>
        </w:rPr>
        <w:t xml:space="preserve"> the measurement report from UE is the RSRP for each PRS resource, we think it is more reasonable </w:t>
      </w:r>
      <w:r w:rsidR="00444133">
        <w:rPr>
          <w:lang w:eastAsia="zh-CN"/>
        </w:rPr>
        <w:t>with Option 2.2.</w:t>
      </w:r>
      <w:r w:rsidR="003C100F">
        <w:rPr>
          <w:lang w:eastAsia="zh-CN"/>
        </w:rPr>
        <w:t xml:space="preserve">  </w:t>
      </w:r>
      <w:r w:rsidR="00B03A28">
        <w:rPr>
          <w:lang w:eastAsia="zh-CN"/>
        </w:rPr>
        <w:t xml:space="preserve"> </w:t>
      </w:r>
    </w:p>
    <w:p w14:paraId="7037ED20" w14:textId="79C947FB" w:rsidR="009A1E03" w:rsidRDefault="009A1E03" w:rsidP="003C5B75">
      <w:pPr>
        <w:pStyle w:val="a5"/>
        <w:jc w:val="both"/>
        <w:rPr>
          <w:i/>
          <w:sz w:val="22"/>
          <w:szCs w:val="22"/>
        </w:rPr>
      </w:pPr>
      <w:r w:rsidRPr="003823D8">
        <w:rPr>
          <w:i/>
          <w:sz w:val="22"/>
          <w:szCs w:val="22"/>
        </w:rPr>
        <w:t xml:space="preserve">Proposal </w:t>
      </w:r>
      <w:r w:rsidR="00B37218">
        <w:rPr>
          <w:i/>
          <w:sz w:val="22"/>
          <w:szCs w:val="22"/>
        </w:rPr>
        <w:t>4</w:t>
      </w:r>
      <w:r w:rsidRPr="003823D8">
        <w:rPr>
          <w:i/>
          <w:sz w:val="22"/>
          <w:szCs w:val="22"/>
        </w:rPr>
        <w:t xml:space="preserve">: </w:t>
      </w:r>
      <w:r w:rsidR="00444133">
        <w:rPr>
          <w:i/>
          <w:sz w:val="22"/>
          <w:szCs w:val="22"/>
        </w:rPr>
        <w:t>slightly p</w:t>
      </w:r>
      <w:r w:rsidR="00844DCC">
        <w:rPr>
          <w:i/>
          <w:sz w:val="22"/>
          <w:szCs w:val="22"/>
        </w:rPr>
        <w:t xml:space="preserve">refer </w:t>
      </w:r>
      <w:r>
        <w:rPr>
          <w:i/>
          <w:sz w:val="22"/>
          <w:szCs w:val="22"/>
        </w:rPr>
        <w:t xml:space="preserve">Option </w:t>
      </w:r>
      <w:r w:rsidR="00444133">
        <w:rPr>
          <w:i/>
          <w:sz w:val="22"/>
          <w:szCs w:val="22"/>
        </w:rPr>
        <w:t>2.2</w:t>
      </w:r>
      <w:r w:rsidR="00844DCC">
        <w:rPr>
          <w:i/>
          <w:sz w:val="22"/>
          <w:szCs w:val="22"/>
        </w:rPr>
        <w:t xml:space="preserve"> for UE-B DL AoD positioning for the beam/antenna information provided by gNB</w:t>
      </w:r>
      <w:r>
        <w:rPr>
          <w:i/>
          <w:sz w:val="22"/>
          <w:szCs w:val="22"/>
        </w:rPr>
        <w:t>.</w:t>
      </w:r>
    </w:p>
    <w:p w14:paraId="5893F97C" w14:textId="7CCF4473" w:rsidR="00437337" w:rsidRPr="005A128E" w:rsidRDefault="00991010" w:rsidP="00437337">
      <w:pPr>
        <w:pStyle w:val="2"/>
        <w:rPr>
          <w:lang w:eastAsia="zh-CN"/>
        </w:rPr>
      </w:pPr>
      <w:r>
        <w:t>D</w:t>
      </w:r>
      <w:r w:rsidRPr="00991010">
        <w:t>efinition of the path PRS RSRP</w:t>
      </w:r>
      <w:r w:rsidR="00437337">
        <w:t xml:space="preserve">  </w:t>
      </w:r>
    </w:p>
    <w:p w14:paraId="37F883CE" w14:textId="21B9444C" w:rsidR="0007079B" w:rsidRPr="0007079B" w:rsidRDefault="00025DD8" w:rsidP="0007079B">
      <w:pPr>
        <w:rPr>
          <w:lang w:eastAsia="zh-CN"/>
        </w:rPr>
      </w:pPr>
      <w:r>
        <w:rPr>
          <w:lang w:eastAsia="zh-CN"/>
        </w:rPr>
        <w:t>A</w:t>
      </w:r>
      <w:r>
        <w:rPr>
          <w:rFonts w:hint="eastAsia"/>
          <w:lang w:eastAsia="zh-CN"/>
        </w:rPr>
        <w:t xml:space="preserve">ccording </w:t>
      </w:r>
      <w:r>
        <w:rPr>
          <w:lang w:eastAsia="zh-CN"/>
        </w:rPr>
        <w:t>to 38.215</w:t>
      </w:r>
      <w:r w:rsidR="00AF5CD8">
        <w:rPr>
          <w:lang w:eastAsia="zh-CN"/>
        </w:rPr>
        <w:t>[5]</w:t>
      </w:r>
      <w:r>
        <w:rPr>
          <w:lang w:eastAsia="zh-CN"/>
        </w:rPr>
        <w:t xml:space="preserve">, the definition of </w:t>
      </w:r>
      <w:r w:rsidR="00771DE2">
        <w:rPr>
          <w:lang w:eastAsia="zh-CN"/>
        </w:rPr>
        <w:t>PRS RSRP is that “</w:t>
      </w:r>
      <w:r w:rsidR="0007079B" w:rsidRPr="0007079B">
        <w:rPr>
          <w:i/>
          <w:sz w:val="20"/>
          <w:szCs w:val="20"/>
          <w:lang w:eastAsia="zh-CN"/>
        </w:rPr>
        <w:t>DL PRS reference signal received power (DL PRS-RSRP), is defined as the linear average over the power contributions (in [W]) of the resource elements that carry DL PRS reference signals configured for RSRP measurements within the considered measurement frequency bandwidth.</w:t>
      </w:r>
      <w:r w:rsidR="0007079B" w:rsidRPr="0007079B">
        <w:rPr>
          <w:lang w:eastAsia="zh-CN"/>
        </w:rPr>
        <w:t xml:space="preserve"> </w:t>
      </w:r>
      <w:r w:rsidR="0007079B">
        <w:rPr>
          <w:lang w:eastAsia="zh-CN"/>
        </w:rPr>
        <w:t>”</w:t>
      </w:r>
      <w:r w:rsidR="004A363C">
        <w:rPr>
          <w:lang w:eastAsia="zh-CN"/>
        </w:rPr>
        <w:t xml:space="preserve"> While for definition of the path PRS RSRP, as for the two Options agreed in RAN1-106 e-</w:t>
      </w:r>
      <w:r w:rsidR="004A363C">
        <w:rPr>
          <w:lang w:eastAsia="zh-CN"/>
        </w:rPr>
        <w:lastRenderedPageBreak/>
        <w:t>meeting</w:t>
      </w:r>
      <w:r w:rsidR="00C47069">
        <w:rPr>
          <w:lang w:eastAsia="zh-CN"/>
        </w:rPr>
        <w:t>, since it is difficult for the UE to differentiate each path of all paths</w:t>
      </w:r>
      <w:r w:rsidR="008D12AF">
        <w:rPr>
          <w:lang w:eastAsia="zh-CN"/>
        </w:rPr>
        <w:t xml:space="preserve"> at a certain path delay</w:t>
      </w:r>
      <w:r w:rsidR="00C47069">
        <w:rPr>
          <w:lang w:eastAsia="zh-CN"/>
        </w:rPr>
        <w:t xml:space="preserve">, we think Option 2 is much more reasonable </w:t>
      </w:r>
      <w:r w:rsidR="00AF5CD8">
        <w:rPr>
          <w:lang w:eastAsia="zh-CN"/>
        </w:rPr>
        <w:t xml:space="preserve">for implementation </w:t>
      </w:r>
      <w:r w:rsidR="00C47069">
        <w:rPr>
          <w:lang w:eastAsia="zh-CN"/>
        </w:rPr>
        <w:t xml:space="preserve">to consider </w:t>
      </w:r>
      <w:r w:rsidR="008D12AF">
        <w:rPr>
          <w:lang w:eastAsia="zh-CN"/>
        </w:rPr>
        <w:t>a time duration. Thus we prefer Option 2.</w:t>
      </w:r>
    </w:p>
    <w:p w14:paraId="621AC4B0" w14:textId="139465B5" w:rsidR="0007079B" w:rsidRPr="008D12AF" w:rsidRDefault="008D12AF" w:rsidP="00AF5CD8">
      <w:pPr>
        <w:pStyle w:val="a5"/>
        <w:jc w:val="both"/>
        <w:rPr>
          <w:lang w:eastAsia="zh-CN"/>
        </w:rPr>
      </w:pPr>
      <w:r w:rsidRPr="003823D8">
        <w:rPr>
          <w:i/>
          <w:sz w:val="22"/>
          <w:szCs w:val="22"/>
        </w:rPr>
        <w:t xml:space="preserve">Proposal </w:t>
      </w:r>
      <w:r>
        <w:rPr>
          <w:i/>
          <w:sz w:val="22"/>
          <w:szCs w:val="22"/>
        </w:rPr>
        <w:t>5</w:t>
      </w:r>
      <w:r w:rsidRPr="003823D8">
        <w:rPr>
          <w:i/>
          <w:sz w:val="22"/>
          <w:szCs w:val="22"/>
        </w:rPr>
        <w:t xml:space="preserve">: </w:t>
      </w:r>
      <w:r>
        <w:rPr>
          <w:i/>
          <w:sz w:val="22"/>
          <w:szCs w:val="22"/>
        </w:rPr>
        <w:t xml:space="preserve">Prefer Option 2 for </w:t>
      </w:r>
      <w:r w:rsidR="00AF5CD8">
        <w:rPr>
          <w:i/>
          <w:sz w:val="22"/>
          <w:szCs w:val="22"/>
        </w:rPr>
        <w:t>definition of the path PRS-RSRP</w:t>
      </w:r>
      <w:r>
        <w:rPr>
          <w:i/>
          <w:sz w:val="22"/>
          <w:szCs w:val="22"/>
        </w:rPr>
        <w:t>.</w:t>
      </w:r>
    </w:p>
    <w:p w14:paraId="13EAD385" w14:textId="77777777" w:rsidR="00F07E67" w:rsidRPr="005A128E" w:rsidRDefault="00F07E67" w:rsidP="00F07E67">
      <w:pPr>
        <w:pStyle w:val="2"/>
        <w:rPr>
          <w:lang w:eastAsia="zh-CN"/>
        </w:rPr>
      </w:pPr>
      <w:r>
        <w:t xml:space="preserve">Angle error for DL AoD </w:t>
      </w:r>
      <w:r>
        <w:rPr>
          <w:lang w:eastAsia="zh-CN"/>
        </w:rPr>
        <w:t xml:space="preserve"> </w:t>
      </w:r>
    </w:p>
    <w:p w14:paraId="32C15CB9" w14:textId="77777777" w:rsidR="00F07E67" w:rsidRDefault="00F07E67" w:rsidP="00F07E67">
      <w:pPr>
        <w:spacing w:beforeLines="50" w:before="120"/>
        <w:rPr>
          <w:lang w:eastAsia="zh-CN"/>
        </w:rPr>
      </w:pPr>
      <w:r>
        <w:t xml:space="preserve">DL AoD depends on PRS RSRP measurements and the angle of departure. The angle of departure is the angle related to the gNB’s transmission beam of the </w:t>
      </w:r>
      <w:r w:rsidRPr="00B238E0">
        <w:rPr>
          <w:lang w:eastAsia="zh-CN"/>
        </w:rPr>
        <w:t>DL</w:t>
      </w:r>
      <w:r>
        <w:rPr>
          <w:lang w:eastAsia="zh-CN"/>
        </w:rPr>
        <w:t xml:space="preserve"> PRS. But during the transmission, each gNB may introduce an uncertain error in their beam based transmission. With the estimated angle of departure based on the beam error, it is difficult to get a location with higher accuracy.   </w:t>
      </w:r>
    </w:p>
    <w:p w14:paraId="3F0F0305" w14:textId="77777777" w:rsidR="00F07E67" w:rsidRPr="003823D8" w:rsidRDefault="00F07E67" w:rsidP="00F07E67">
      <w:pPr>
        <w:rPr>
          <w:lang w:eastAsia="zh-CN"/>
        </w:rPr>
      </w:pPr>
      <w:r>
        <w:rPr>
          <w:lang w:eastAsia="ja-JP"/>
        </w:rPr>
        <w:t xml:space="preserve">In order to improve the accuracy of DL AoD, it is necessary to estimate the angle error of the transmission beam and cancel it. Since different DL PRS is configured with different transmission beam, and the gNB needs to change the transmission beam over time. Thus the angle error with different transmission beam may be different and varied over time. It is difficult to estimate the angle error of each beam with short latency. One possible way is to use a reference node, whose accurate location is known. The reference node will perform the same measurement on DL PRS and feedback the measurement results together with its accurate location to the LMF. The LMF can calculate the estimated location of the reference node, and obtain the angle error based on the comparison of the estimated location and the accurate location of the reference node. Then, during the location estimation of required UE, LMF can calculate an accurate angle of departure by canceling the angle error. </w:t>
      </w:r>
    </w:p>
    <w:p w14:paraId="3DF39A2D" w14:textId="11AE24C2" w:rsidR="00F07E67" w:rsidRDefault="00F07E67" w:rsidP="00F07E67">
      <w:pPr>
        <w:pStyle w:val="a5"/>
        <w:jc w:val="both"/>
        <w:rPr>
          <w:i/>
          <w:sz w:val="22"/>
          <w:szCs w:val="22"/>
        </w:rPr>
      </w:pPr>
      <w:r w:rsidRPr="003823D8">
        <w:rPr>
          <w:i/>
          <w:sz w:val="22"/>
          <w:szCs w:val="22"/>
        </w:rPr>
        <w:t xml:space="preserve">Proposal </w:t>
      </w:r>
      <w:r w:rsidR="00D40D7C">
        <w:rPr>
          <w:i/>
          <w:sz w:val="22"/>
          <w:szCs w:val="22"/>
        </w:rPr>
        <w:t>6</w:t>
      </w:r>
      <w:r w:rsidRPr="003823D8">
        <w:rPr>
          <w:i/>
          <w:sz w:val="22"/>
          <w:szCs w:val="22"/>
        </w:rPr>
        <w:t xml:space="preserve">: </w:t>
      </w:r>
      <w:r>
        <w:rPr>
          <w:i/>
          <w:sz w:val="22"/>
          <w:szCs w:val="22"/>
        </w:rPr>
        <w:t>Estimate the angle error by a reference node whose accurate location is known.</w:t>
      </w:r>
    </w:p>
    <w:p w14:paraId="535C4976" w14:textId="2916FEF5" w:rsidR="001759C2" w:rsidRDefault="00F46866" w:rsidP="001759C2">
      <w:pPr>
        <w:pStyle w:val="1"/>
        <w:rPr>
          <w:lang w:eastAsia="zh-CN"/>
        </w:rPr>
      </w:pPr>
      <w:r>
        <w:rPr>
          <w:szCs w:val="20"/>
        </w:rPr>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06895C86" w14:textId="77777777" w:rsidR="007430E7" w:rsidRDefault="007430E7" w:rsidP="007430E7">
      <w:pPr>
        <w:pStyle w:val="a5"/>
        <w:jc w:val="both"/>
        <w:rPr>
          <w:i/>
          <w:sz w:val="22"/>
          <w:szCs w:val="22"/>
        </w:rPr>
      </w:pPr>
      <w:r w:rsidRPr="003823D8">
        <w:rPr>
          <w:i/>
          <w:sz w:val="22"/>
          <w:szCs w:val="22"/>
        </w:rPr>
        <w:t xml:space="preserve">Proposal </w:t>
      </w:r>
      <w:r>
        <w:rPr>
          <w:i/>
          <w:sz w:val="22"/>
          <w:szCs w:val="22"/>
        </w:rPr>
        <w:t>1</w:t>
      </w:r>
      <w:r w:rsidRPr="003823D8">
        <w:rPr>
          <w:i/>
          <w:sz w:val="22"/>
          <w:szCs w:val="22"/>
        </w:rPr>
        <w:t xml:space="preserve">: </w:t>
      </w:r>
      <w:r>
        <w:rPr>
          <w:i/>
          <w:sz w:val="22"/>
          <w:szCs w:val="22"/>
        </w:rPr>
        <w:t>Adjacent PRS resources can be predefined by resource index.</w:t>
      </w:r>
    </w:p>
    <w:p w14:paraId="559B8624" w14:textId="77777777" w:rsidR="007E50E7" w:rsidRPr="00671326" w:rsidRDefault="007E50E7" w:rsidP="007E50E7">
      <w:pPr>
        <w:pStyle w:val="a5"/>
        <w:jc w:val="both"/>
        <w:rPr>
          <w:i/>
          <w:sz w:val="22"/>
          <w:szCs w:val="22"/>
        </w:rPr>
      </w:pPr>
      <w:r>
        <w:rPr>
          <w:i/>
          <w:sz w:val="22"/>
          <w:szCs w:val="22"/>
        </w:rPr>
        <w:t xml:space="preserve">Proposal 2: </w:t>
      </w:r>
      <w:r w:rsidRPr="00671326">
        <w:rPr>
          <w:i/>
          <w:sz w:val="22"/>
          <w:szCs w:val="22"/>
        </w:rPr>
        <w:t>For UE-assisted DL-AOD positioning method, to enhance the signaling to the UE for the purpose of PRS resource(s) measurement and reporting,</w:t>
      </w:r>
      <w:r>
        <w:rPr>
          <w:i/>
          <w:sz w:val="22"/>
          <w:szCs w:val="22"/>
        </w:rPr>
        <w:t xml:space="preserve"> in order to reduce the number of measured PRS resource,</w:t>
      </w:r>
      <w:r w:rsidRPr="00671326">
        <w:rPr>
          <w:i/>
          <w:sz w:val="22"/>
          <w:szCs w:val="22"/>
        </w:rPr>
        <w:t xml:space="preserve"> the LMF indicates in the assistance data (AD) for each PRS resource, a subset of PRS resources which indicates the beam information for the purpose of DL-AOD measurement</w:t>
      </w:r>
      <w:r>
        <w:rPr>
          <w:i/>
          <w:sz w:val="22"/>
          <w:szCs w:val="22"/>
        </w:rPr>
        <w:t>.</w:t>
      </w:r>
    </w:p>
    <w:p w14:paraId="0E76DB14" w14:textId="2C5EBEE5" w:rsidR="007430E7" w:rsidRDefault="007430E7" w:rsidP="007430E7">
      <w:pPr>
        <w:pStyle w:val="a5"/>
        <w:jc w:val="both"/>
        <w:rPr>
          <w:i/>
          <w:sz w:val="22"/>
          <w:szCs w:val="22"/>
        </w:rPr>
      </w:pPr>
      <w:r w:rsidRPr="003823D8">
        <w:rPr>
          <w:i/>
          <w:sz w:val="22"/>
          <w:szCs w:val="22"/>
        </w:rPr>
        <w:t xml:space="preserve">Proposal </w:t>
      </w:r>
      <w:r w:rsidR="007E50E7">
        <w:rPr>
          <w:i/>
          <w:sz w:val="22"/>
          <w:szCs w:val="22"/>
        </w:rPr>
        <w:t>3</w:t>
      </w:r>
      <w:r w:rsidRPr="003823D8">
        <w:rPr>
          <w:i/>
          <w:sz w:val="22"/>
          <w:szCs w:val="22"/>
        </w:rPr>
        <w:t xml:space="preserve">: </w:t>
      </w:r>
      <w:r>
        <w:rPr>
          <w:i/>
          <w:sz w:val="22"/>
          <w:szCs w:val="22"/>
        </w:rPr>
        <w:t xml:space="preserve">Slightly prefer Option 1 for LoS path. </w:t>
      </w:r>
    </w:p>
    <w:p w14:paraId="00BF3DD9" w14:textId="77777777" w:rsidR="007430E7" w:rsidRDefault="007430E7" w:rsidP="007430E7">
      <w:pPr>
        <w:pStyle w:val="a5"/>
        <w:numPr>
          <w:ilvl w:val="0"/>
          <w:numId w:val="26"/>
        </w:numPr>
        <w:jc w:val="both"/>
        <w:rPr>
          <w:i/>
          <w:sz w:val="22"/>
          <w:szCs w:val="22"/>
        </w:rPr>
      </w:pPr>
      <w:r w:rsidRPr="003C0419">
        <w:rPr>
          <w:i/>
          <w:lang w:eastAsia="x-none"/>
        </w:rPr>
        <w:t>Indication of expected DL-AoD/ZoD value and uncertainty (of the expected DL-AoD/ZoD value) range(s) is signaled by the LMF to the UE</w:t>
      </w:r>
      <w:r w:rsidRPr="003C0419">
        <w:rPr>
          <w:i/>
          <w:sz w:val="22"/>
          <w:szCs w:val="22"/>
        </w:rPr>
        <w:t>.</w:t>
      </w:r>
    </w:p>
    <w:p w14:paraId="1EFDB148" w14:textId="77777777" w:rsidR="00D60F63" w:rsidRDefault="00D60F63" w:rsidP="00D60F63">
      <w:pPr>
        <w:pStyle w:val="a5"/>
        <w:jc w:val="both"/>
        <w:rPr>
          <w:i/>
          <w:sz w:val="22"/>
          <w:szCs w:val="22"/>
        </w:rPr>
      </w:pPr>
      <w:r w:rsidRPr="003823D8">
        <w:rPr>
          <w:i/>
          <w:sz w:val="22"/>
          <w:szCs w:val="22"/>
        </w:rPr>
        <w:t xml:space="preserve">Proposal </w:t>
      </w:r>
      <w:r>
        <w:rPr>
          <w:i/>
          <w:sz w:val="22"/>
          <w:szCs w:val="22"/>
        </w:rPr>
        <w:t>4</w:t>
      </w:r>
      <w:r w:rsidRPr="003823D8">
        <w:rPr>
          <w:i/>
          <w:sz w:val="22"/>
          <w:szCs w:val="22"/>
        </w:rPr>
        <w:t xml:space="preserve">: </w:t>
      </w:r>
      <w:r>
        <w:rPr>
          <w:i/>
          <w:sz w:val="22"/>
          <w:szCs w:val="22"/>
        </w:rPr>
        <w:t>slightly prefer Option 2.2 for UE-B DL AoD positioning for the beam/antenna information provided by gNB.</w:t>
      </w:r>
    </w:p>
    <w:p w14:paraId="1F5D776C" w14:textId="77777777" w:rsidR="00D60F63" w:rsidRPr="008D12AF" w:rsidRDefault="00D60F63" w:rsidP="00D60F63">
      <w:pPr>
        <w:pStyle w:val="a5"/>
        <w:jc w:val="both"/>
        <w:rPr>
          <w:lang w:eastAsia="zh-CN"/>
        </w:rPr>
      </w:pPr>
      <w:r w:rsidRPr="003823D8">
        <w:rPr>
          <w:i/>
          <w:sz w:val="22"/>
          <w:szCs w:val="22"/>
        </w:rPr>
        <w:t xml:space="preserve">Proposal </w:t>
      </w:r>
      <w:r>
        <w:rPr>
          <w:i/>
          <w:sz w:val="22"/>
          <w:szCs w:val="22"/>
        </w:rPr>
        <w:t>5</w:t>
      </w:r>
      <w:r w:rsidRPr="003823D8">
        <w:rPr>
          <w:i/>
          <w:sz w:val="22"/>
          <w:szCs w:val="22"/>
        </w:rPr>
        <w:t xml:space="preserve">: </w:t>
      </w:r>
      <w:r>
        <w:rPr>
          <w:i/>
          <w:sz w:val="22"/>
          <w:szCs w:val="22"/>
        </w:rPr>
        <w:t>Prefer Option 2 for definition of the path PRS-RSRP.</w:t>
      </w:r>
    </w:p>
    <w:p w14:paraId="1A4C24AF" w14:textId="1DA6CABD" w:rsidR="007430E7" w:rsidRDefault="007430E7" w:rsidP="004D0B52">
      <w:pPr>
        <w:pStyle w:val="a5"/>
        <w:jc w:val="both"/>
        <w:rPr>
          <w:i/>
          <w:sz w:val="22"/>
          <w:szCs w:val="22"/>
        </w:rPr>
      </w:pPr>
      <w:r w:rsidRPr="003823D8">
        <w:rPr>
          <w:i/>
          <w:sz w:val="22"/>
          <w:szCs w:val="22"/>
        </w:rPr>
        <w:t xml:space="preserve">Proposal </w:t>
      </w:r>
      <w:r w:rsidR="00D60F63">
        <w:rPr>
          <w:i/>
          <w:sz w:val="22"/>
          <w:szCs w:val="22"/>
        </w:rPr>
        <w:t>6</w:t>
      </w:r>
      <w:r w:rsidRPr="003823D8">
        <w:rPr>
          <w:i/>
          <w:sz w:val="22"/>
          <w:szCs w:val="22"/>
        </w:rPr>
        <w:t xml:space="preserve">: </w:t>
      </w:r>
      <w:r>
        <w:rPr>
          <w:i/>
          <w:sz w:val="22"/>
          <w:szCs w:val="22"/>
        </w:rPr>
        <w:t>Estimate the angle error by a reference node whose accurate location is known.</w:t>
      </w:r>
    </w:p>
    <w:p w14:paraId="55C1E145" w14:textId="77777777" w:rsidR="00CE6BC2" w:rsidRPr="007430E7"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32A4C00" w14:textId="77777777" w:rsidR="00966BA6" w:rsidRDefault="00966BA6" w:rsidP="00966BA6">
      <w:pPr>
        <w:widowControl w:val="0"/>
        <w:numPr>
          <w:ilvl w:val="0"/>
          <w:numId w:val="6"/>
        </w:numPr>
        <w:autoSpaceDE/>
        <w:autoSpaceDN/>
        <w:adjustRightInd/>
        <w:snapToGrid/>
        <w:rPr>
          <w:sz w:val="20"/>
          <w:szCs w:val="20"/>
          <w:lang w:eastAsia="zh-CN"/>
        </w:rPr>
      </w:pPr>
      <w:r w:rsidRPr="00770C0E">
        <w:rPr>
          <w:sz w:val="20"/>
          <w:szCs w:val="20"/>
          <w:lang w:eastAsia="zh-CN"/>
        </w:rPr>
        <w:t>RP-2</w:t>
      </w:r>
      <w:r>
        <w:rPr>
          <w:sz w:val="20"/>
          <w:szCs w:val="20"/>
          <w:lang w:eastAsia="zh-CN"/>
        </w:rPr>
        <w:t>1</w:t>
      </w:r>
      <w:r w:rsidRPr="00770C0E">
        <w:rPr>
          <w:sz w:val="20"/>
          <w:szCs w:val="20"/>
          <w:lang w:eastAsia="zh-CN"/>
        </w:rPr>
        <w:t>0</w:t>
      </w:r>
      <w:r>
        <w:rPr>
          <w:sz w:val="20"/>
          <w:szCs w:val="20"/>
          <w:lang w:eastAsia="zh-CN"/>
        </w:rPr>
        <w:t>903</w:t>
      </w:r>
      <w:r w:rsidRPr="00770C0E">
        <w:rPr>
          <w:sz w:val="20"/>
          <w:szCs w:val="20"/>
          <w:lang w:eastAsia="zh-CN"/>
        </w:rPr>
        <w:t xml:space="preserve"> </w:t>
      </w:r>
      <w:r>
        <w:rPr>
          <w:sz w:val="20"/>
          <w:szCs w:val="20"/>
          <w:lang w:eastAsia="zh-CN"/>
        </w:rPr>
        <w:t xml:space="preserve">Revised </w:t>
      </w:r>
      <w:r w:rsidRPr="00770C0E">
        <w:rPr>
          <w:sz w:val="20"/>
          <w:szCs w:val="20"/>
          <w:lang w:eastAsia="zh-CN"/>
        </w:rPr>
        <w:t xml:space="preserve">WID on NR Positioning Enhancements </w:t>
      </w:r>
      <w:r>
        <w:rPr>
          <w:sz w:val="20"/>
          <w:szCs w:val="20"/>
          <w:lang w:eastAsia="zh-CN"/>
        </w:rPr>
        <w:t xml:space="preserve"> </w:t>
      </w:r>
    </w:p>
    <w:p w14:paraId="597164F2" w14:textId="65430E9C" w:rsidR="003276A5" w:rsidRDefault="003276A5" w:rsidP="003276A5">
      <w:pPr>
        <w:widowControl w:val="0"/>
        <w:numPr>
          <w:ilvl w:val="0"/>
          <w:numId w:val="6"/>
        </w:numPr>
        <w:autoSpaceDE/>
        <w:autoSpaceDN/>
        <w:adjustRightInd/>
        <w:snapToGrid/>
        <w:rPr>
          <w:sz w:val="20"/>
          <w:szCs w:val="20"/>
          <w:lang w:eastAsia="zh-CN"/>
        </w:rPr>
      </w:pPr>
      <w:r>
        <w:rPr>
          <w:sz w:val="20"/>
          <w:szCs w:val="20"/>
          <w:lang w:eastAsia="zh-CN"/>
        </w:rPr>
        <w:t>3GPP RAN1-104b e-meeting chairman notes</w:t>
      </w:r>
    </w:p>
    <w:p w14:paraId="13897D12" w14:textId="629EDEDA" w:rsidR="00F11CCD" w:rsidRDefault="00F11CCD" w:rsidP="00CC6895">
      <w:pPr>
        <w:widowControl w:val="0"/>
        <w:numPr>
          <w:ilvl w:val="0"/>
          <w:numId w:val="6"/>
        </w:numPr>
        <w:autoSpaceDE/>
        <w:autoSpaceDN/>
        <w:adjustRightInd/>
        <w:snapToGrid/>
        <w:rPr>
          <w:sz w:val="20"/>
          <w:szCs w:val="20"/>
          <w:lang w:eastAsia="zh-CN"/>
        </w:rPr>
      </w:pPr>
      <w:r w:rsidRPr="00F11CCD">
        <w:rPr>
          <w:sz w:val="20"/>
          <w:szCs w:val="20"/>
          <w:lang w:eastAsia="zh-CN"/>
        </w:rPr>
        <w:t>3GPP RAN1-105 e-meeting chairman notes</w:t>
      </w:r>
    </w:p>
    <w:p w14:paraId="42A59894" w14:textId="285A6104" w:rsidR="00992709" w:rsidRDefault="00992709" w:rsidP="00992709">
      <w:pPr>
        <w:widowControl w:val="0"/>
        <w:numPr>
          <w:ilvl w:val="0"/>
          <w:numId w:val="6"/>
        </w:numPr>
        <w:autoSpaceDE/>
        <w:autoSpaceDN/>
        <w:adjustRightInd/>
        <w:snapToGrid/>
        <w:rPr>
          <w:sz w:val="20"/>
          <w:szCs w:val="20"/>
          <w:lang w:eastAsia="zh-CN"/>
        </w:rPr>
      </w:pPr>
      <w:r w:rsidRPr="00F11CCD">
        <w:rPr>
          <w:sz w:val="20"/>
          <w:szCs w:val="20"/>
          <w:lang w:eastAsia="zh-CN"/>
        </w:rPr>
        <w:t>3GPP RAN1-10</w:t>
      </w:r>
      <w:r>
        <w:rPr>
          <w:sz w:val="20"/>
          <w:szCs w:val="20"/>
          <w:lang w:eastAsia="zh-CN"/>
        </w:rPr>
        <w:t>6</w:t>
      </w:r>
      <w:r w:rsidRPr="00F11CCD">
        <w:rPr>
          <w:sz w:val="20"/>
          <w:szCs w:val="20"/>
          <w:lang w:eastAsia="zh-CN"/>
        </w:rPr>
        <w:t xml:space="preserve"> e-meeting chairman notes</w:t>
      </w:r>
    </w:p>
    <w:p w14:paraId="1396D658" w14:textId="4174E030" w:rsidR="00C259F0" w:rsidRPr="00CA0C08" w:rsidRDefault="007E50E7" w:rsidP="006731C9">
      <w:pPr>
        <w:widowControl w:val="0"/>
        <w:numPr>
          <w:ilvl w:val="0"/>
          <w:numId w:val="6"/>
        </w:numPr>
        <w:autoSpaceDE/>
        <w:autoSpaceDN/>
        <w:adjustRightInd/>
        <w:snapToGrid/>
        <w:rPr>
          <w:sz w:val="20"/>
          <w:szCs w:val="20"/>
          <w:lang w:eastAsia="zh-CN"/>
        </w:rPr>
      </w:pPr>
      <w:r w:rsidRPr="00CA0C08">
        <w:rPr>
          <w:sz w:val="20"/>
          <w:szCs w:val="20"/>
          <w:lang w:eastAsia="zh-CN"/>
        </w:rPr>
        <w:t xml:space="preserve">3GPP </w:t>
      </w:r>
      <w:r w:rsidR="00AF5CD8" w:rsidRPr="00CA0C08">
        <w:rPr>
          <w:sz w:val="20"/>
          <w:szCs w:val="20"/>
          <w:lang w:eastAsia="zh-CN"/>
        </w:rPr>
        <w:t>TS 38.215</w:t>
      </w:r>
      <w:r w:rsidRPr="00CA0C08">
        <w:rPr>
          <w:sz w:val="20"/>
          <w:szCs w:val="20"/>
          <w:lang w:eastAsia="zh-CN"/>
        </w:rPr>
        <w:t xml:space="preserve"> V16.1.0 (</w:t>
      </w:r>
      <w:r w:rsidRPr="00CA0C08">
        <w:rPr>
          <w:rFonts w:hint="eastAsia"/>
          <w:sz w:val="20"/>
          <w:szCs w:val="20"/>
          <w:lang w:eastAsia="zh-CN"/>
        </w:rPr>
        <w:t>20</w:t>
      </w:r>
      <w:r w:rsidRPr="00CA0C08">
        <w:rPr>
          <w:sz w:val="20"/>
          <w:szCs w:val="20"/>
          <w:lang w:eastAsia="zh-CN"/>
        </w:rPr>
        <w:t>20-03), NR physical layer measurements (R16)</w:t>
      </w:r>
    </w:p>
    <w:sectPr w:rsidR="00C259F0" w:rsidRPr="00CA0C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FC009" w14:textId="77777777" w:rsidR="00EB652F" w:rsidRDefault="00EB652F">
      <w:r>
        <w:separator/>
      </w:r>
    </w:p>
  </w:endnote>
  <w:endnote w:type="continuationSeparator" w:id="0">
    <w:p w14:paraId="352D0CC5" w14:textId="77777777" w:rsidR="00EB652F" w:rsidRDefault="00EB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FB66B" w14:textId="77777777" w:rsidR="00EB652F" w:rsidRDefault="00EB652F">
      <w:r>
        <w:separator/>
      </w:r>
    </w:p>
  </w:footnote>
  <w:footnote w:type="continuationSeparator" w:id="0">
    <w:p w14:paraId="2B1EDEA9" w14:textId="77777777" w:rsidR="00EB652F" w:rsidRDefault="00EB65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3"/>
  </w:num>
  <w:num w:numId="4">
    <w:abstractNumId w:val="25"/>
  </w:num>
  <w:num w:numId="5">
    <w:abstractNumId w:val="16"/>
  </w:num>
  <w:num w:numId="6">
    <w:abstractNumId w:val="5"/>
  </w:num>
  <w:num w:numId="7">
    <w:abstractNumId w:val="28"/>
  </w:num>
  <w:num w:numId="8">
    <w:abstractNumId w:val="10"/>
  </w:num>
  <w:num w:numId="9">
    <w:abstractNumId w:val="16"/>
  </w:num>
  <w:num w:numId="10">
    <w:abstractNumId w:val="2"/>
  </w:num>
  <w:num w:numId="11">
    <w:abstractNumId w:val="12"/>
  </w:num>
  <w:num w:numId="12">
    <w:abstractNumId w:val="11"/>
  </w:num>
  <w:num w:numId="13">
    <w:abstractNumId w:val="3"/>
  </w:num>
  <w:num w:numId="14">
    <w:abstractNumId w:val="1"/>
  </w:num>
  <w:num w:numId="15">
    <w:abstractNumId w:val="16"/>
  </w:num>
  <w:num w:numId="16">
    <w:abstractNumId w:val="0"/>
  </w:num>
  <w:num w:numId="17">
    <w:abstractNumId w:val="26"/>
  </w:num>
  <w:num w:numId="18">
    <w:abstractNumId w:val="13"/>
  </w:num>
  <w:num w:numId="19">
    <w:abstractNumId w:val="8"/>
  </w:num>
  <w:num w:numId="20">
    <w:abstractNumId w:val="21"/>
  </w:num>
  <w:num w:numId="21">
    <w:abstractNumId w:val="7"/>
  </w:num>
  <w:num w:numId="22">
    <w:abstractNumId w:val="16"/>
  </w:num>
  <w:num w:numId="23">
    <w:abstractNumId w:val="6"/>
  </w:num>
  <w:num w:numId="24">
    <w:abstractNumId w:val="24"/>
  </w:num>
  <w:num w:numId="25">
    <w:abstractNumId w:val="19"/>
  </w:num>
  <w:num w:numId="26">
    <w:abstractNumId w:val="22"/>
  </w:num>
  <w:num w:numId="27">
    <w:abstractNumId w:val="18"/>
  </w:num>
  <w:num w:numId="28">
    <w:abstractNumId w:val="15"/>
  </w:num>
  <w:num w:numId="29">
    <w:abstractNumId w:val="17"/>
  </w:num>
  <w:num w:numId="30">
    <w:abstractNumId w:val="20"/>
  </w:num>
  <w:num w:numId="31">
    <w:abstractNumId w:val="16"/>
  </w:num>
  <w:num w:numId="32">
    <w:abstractNumId w:val="1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8"/>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4DB"/>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8E5"/>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79B"/>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3B1"/>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901"/>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1CF6"/>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317"/>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9E8"/>
    <w:rsid w:val="00183CED"/>
    <w:rsid w:val="00183EE6"/>
    <w:rsid w:val="001846B7"/>
    <w:rsid w:val="001846C7"/>
    <w:rsid w:val="00185072"/>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89A"/>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794"/>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CFC"/>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C66"/>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15C"/>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03"/>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1E50"/>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7C6"/>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BB1"/>
    <w:rsid w:val="002E5D94"/>
    <w:rsid w:val="002E6343"/>
    <w:rsid w:val="002E63D9"/>
    <w:rsid w:val="002E640E"/>
    <w:rsid w:val="002E68AA"/>
    <w:rsid w:val="002E6D66"/>
    <w:rsid w:val="002E7310"/>
    <w:rsid w:val="002E7351"/>
    <w:rsid w:val="002E7404"/>
    <w:rsid w:val="002E79A9"/>
    <w:rsid w:val="002E7E22"/>
    <w:rsid w:val="002F0166"/>
    <w:rsid w:val="002F02E5"/>
    <w:rsid w:val="002F0611"/>
    <w:rsid w:val="002F0A93"/>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387"/>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5C46"/>
    <w:rsid w:val="00326957"/>
    <w:rsid w:val="00326AE2"/>
    <w:rsid w:val="00326F3E"/>
    <w:rsid w:val="00327098"/>
    <w:rsid w:val="00327403"/>
    <w:rsid w:val="003276A5"/>
    <w:rsid w:val="00327721"/>
    <w:rsid w:val="0032779F"/>
    <w:rsid w:val="003301A3"/>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7F5"/>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95B"/>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415"/>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0419"/>
    <w:rsid w:val="003C100F"/>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B75"/>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0DDC"/>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337"/>
    <w:rsid w:val="0043773F"/>
    <w:rsid w:val="004379D4"/>
    <w:rsid w:val="00440292"/>
    <w:rsid w:val="00440297"/>
    <w:rsid w:val="00440FED"/>
    <w:rsid w:val="004418F3"/>
    <w:rsid w:val="00441F61"/>
    <w:rsid w:val="00441FFB"/>
    <w:rsid w:val="004426DC"/>
    <w:rsid w:val="00442B6E"/>
    <w:rsid w:val="00442CC1"/>
    <w:rsid w:val="00442D2E"/>
    <w:rsid w:val="00442D61"/>
    <w:rsid w:val="00442F23"/>
    <w:rsid w:val="004430B9"/>
    <w:rsid w:val="004431D6"/>
    <w:rsid w:val="0044323C"/>
    <w:rsid w:val="004432A6"/>
    <w:rsid w:val="00443641"/>
    <w:rsid w:val="00443FF7"/>
    <w:rsid w:val="00444133"/>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3C"/>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AF4"/>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A6C"/>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B52"/>
    <w:rsid w:val="004D0B82"/>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E7A53"/>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94F"/>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9AA"/>
    <w:rsid w:val="00532B37"/>
    <w:rsid w:val="00532F8B"/>
    <w:rsid w:val="00533244"/>
    <w:rsid w:val="00533620"/>
    <w:rsid w:val="00533737"/>
    <w:rsid w:val="005338B9"/>
    <w:rsid w:val="00533C28"/>
    <w:rsid w:val="00533EE9"/>
    <w:rsid w:val="00534244"/>
    <w:rsid w:val="0053424D"/>
    <w:rsid w:val="00534357"/>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9CF"/>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737"/>
    <w:rsid w:val="00556976"/>
    <w:rsid w:val="00556D68"/>
    <w:rsid w:val="00557173"/>
    <w:rsid w:val="00557347"/>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ED2"/>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AF0"/>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7A4"/>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35C"/>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363"/>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351"/>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24E"/>
    <w:rsid w:val="005D648A"/>
    <w:rsid w:val="005D66B1"/>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B83"/>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5A"/>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26"/>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8BB"/>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950"/>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D64"/>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4FD"/>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14F"/>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7BB"/>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0E7"/>
    <w:rsid w:val="0074360F"/>
    <w:rsid w:val="00743818"/>
    <w:rsid w:val="007439A4"/>
    <w:rsid w:val="00744473"/>
    <w:rsid w:val="00744632"/>
    <w:rsid w:val="00744A64"/>
    <w:rsid w:val="00744D47"/>
    <w:rsid w:val="00744E12"/>
    <w:rsid w:val="00744EA0"/>
    <w:rsid w:val="00745086"/>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792"/>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10"/>
    <w:rsid w:val="007574FC"/>
    <w:rsid w:val="0075790B"/>
    <w:rsid w:val="00757971"/>
    <w:rsid w:val="00757A65"/>
    <w:rsid w:val="0076010F"/>
    <w:rsid w:val="007602EE"/>
    <w:rsid w:val="007603EA"/>
    <w:rsid w:val="0076041A"/>
    <w:rsid w:val="0076063D"/>
    <w:rsid w:val="00760975"/>
    <w:rsid w:val="00760C3F"/>
    <w:rsid w:val="00760E11"/>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1DE2"/>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4CB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0E7"/>
    <w:rsid w:val="007E568F"/>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1BD"/>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5C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CC"/>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15"/>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999"/>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BF8"/>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890"/>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D09"/>
    <w:rsid w:val="008D12AF"/>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AA0"/>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F03"/>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5E40"/>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9B"/>
    <w:rsid w:val="00935ACA"/>
    <w:rsid w:val="00935C3B"/>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386"/>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2B7A"/>
    <w:rsid w:val="009631FE"/>
    <w:rsid w:val="00963639"/>
    <w:rsid w:val="009636BB"/>
    <w:rsid w:val="00963FC0"/>
    <w:rsid w:val="0096442A"/>
    <w:rsid w:val="0096450F"/>
    <w:rsid w:val="0096476B"/>
    <w:rsid w:val="009651E9"/>
    <w:rsid w:val="00965412"/>
    <w:rsid w:val="009657F1"/>
    <w:rsid w:val="009659FD"/>
    <w:rsid w:val="00965EEE"/>
    <w:rsid w:val="0096608A"/>
    <w:rsid w:val="0096616A"/>
    <w:rsid w:val="0096621C"/>
    <w:rsid w:val="0096625D"/>
    <w:rsid w:val="00966BA6"/>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A26"/>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337"/>
    <w:rsid w:val="00990BD5"/>
    <w:rsid w:val="00991010"/>
    <w:rsid w:val="00991378"/>
    <w:rsid w:val="009913B4"/>
    <w:rsid w:val="009913C4"/>
    <w:rsid w:val="0099196F"/>
    <w:rsid w:val="00991D15"/>
    <w:rsid w:val="0099254D"/>
    <w:rsid w:val="00992709"/>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1E03"/>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606"/>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457"/>
    <w:rsid w:val="009D2602"/>
    <w:rsid w:val="009D26BF"/>
    <w:rsid w:val="009D30A9"/>
    <w:rsid w:val="009D319C"/>
    <w:rsid w:val="009D3636"/>
    <w:rsid w:val="009D37AD"/>
    <w:rsid w:val="009D4042"/>
    <w:rsid w:val="009D4591"/>
    <w:rsid w:val="009D46E6"/>
    <w:rsid w:val="009D4A5B"/>
    <w:rsid w:val="009D4B79"/>
    <w:rsid w:val="009D4CE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D9E"/>
    <w:rsid w:val="00A10F29"/>
    <w:rsid w:val="00A11213"/>
    <w:rsid w:val="00A11295"/>
    <w:rsid w:val="00A11F05"/>
    <w:rsid w:val="00A12496"/>
    <w:rsid w:val="00A12714"/>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6A7"/>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BA6"/>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E7A"/>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823"/>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3F1"/>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0FB4"/>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5CD8"/>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0C0"/>
    <w:rsid w:val="00B021DB"/>
    <w:rsid w:val="00B0258D"/>
    <w:rsid w:val="00B026C1"/>
    <w:rsid w:val="00B02827"/>
    <w:rsid w:val="00B02A69"/>
    <w:rsid w:val="00B02B9C"/>
    <w:rsid w:val="00B0304D"/>
    <w:rsid w:val="00B0353B"/>
    <w:rsid w:val="00B03701"/>
    <w:rsid w:val="00B03A28"/>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18"/>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66B"/>
    <w:rsid w:val="00B46A38"/>
    <w:rsid w:val="00B46A3A"/>
    <w:rsid w:val="00B46CBC"/>
    <w:rsid w:val="00B47235"/>
    <w:rsid w:val="00B47B2B"/>
    <w:rsid w:val="00B47CD7"/>
    <w:rsid w:val="00B47F61"/>
    <w:rsid w:val="00B50213"/>
    <w:rsid w:val="00B505EB"/>
    <w:rsid w:val="00B50801"/>
    <w:rsid w:val="00B50B58"/>
    <w:rsid w:val="00B50EB7"/>
    <w:rsid w:val="00B511CE"/>
    <w:rsid w:val="00B51378"/>
    <w:rsid w:val="00B51542"/>
    <w:rsid w:val="00B51779"/>
    <w:rsid w:val="00B51D1D"/>
    <w:rsid w:val="00B5262A"/>
    <w:rsid w:val="00B52A47"/>
    <w:rsid w:val="00B52FA9"/>
    <w:rsid w:val="00B5310E"/>
    <w:rsid w:val="00B5351B"/>
    <w:rsid w:val="00B53620"/>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31C"/>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2C6"/>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3C"/>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220"/>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E2A"/>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4F2"/>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9F4"/>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4BC"/>
    <w:rsid w:val="00C06933"/>
    <w:rsid w:val="00C06E7D"/>
    <w:rsid w:val="00C06FD9"/>
    <w:rsid w:val="00C070CF"/>
    <w:rsid w:val="00C07631"/>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82B"/>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069"/>
    <w:rsid w:val="00C472AE"/>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784"/>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0C08"/>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07"/>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17"/>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97"/>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DD3"/>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D7C"/>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63"/>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4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1"/>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68"/>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0CB"/>
    <w:rsid w:val="00D907BF"/>
    <w:rsid w:val="00D908DE"/>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0E36"/>
    <w:rsid w:val="00DA1026"/>
    <w:rsid w:val="00DA18EE"/>
    <w:rsid w:val="00DA1BE3"/>
    <w:rsid w:val="00DA1C31"/>
    <w:rsid w:val="00DA1FB1"/>
    <w:rsid w:val="00DA20BC"/>
    <w:rsid w:val="00DA2735"/>
    <w:rsid w:val="00DA2A5B"/>
    <w:rsid w:val="00DA2C66"/>
    <w:rsid w:val="00DA2D4F"/>
    <w:rsid w:val="00DA2D71"/>
    <w:rsid w:val="00DA2ED7"/>
    <w:rsid w:val="00DA3111"/>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BAC"/>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970"/>
    <w:rsid w:val="00E03016"/>
    <w:rsid w:val="00E0305E"/>
    <w:rsid w:val="00E033D3"/>
    <w:rsid w:val="00E033FB"/>
    <w:rsid w:val="00E03794"/>
    <w:rsid w:val="00E03876"/>
    <w:rsid w:val="00E038FC"/>
    <w:rsid w:val="00E03E8A"/>
    <w:rsid w:val="00E04022"/>
    <w:rsid w:val="00E040A1"/>
    <w:rsid w:val="00E0468D"/>
    <w:rsid w:val="00E04A36"/>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86C"/>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9E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C35"/>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05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2F"/>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5DFC"/>
    <w:rsid w:val="00F0628D"/>
    <w:rsid w:val="00F064D7"/>
    <w:rsid w:val="00F06532"/>
    <w:rsid w:val="00F06651"/>
    <w:rsid w:val="00F067F7"/>
    <w:rsid w:val="00F06C7E"/>
    <w:rsid w:val="00F06E8D"/>
    <w:rsid w:val="00F074DB"/>
    <w:rsid w:val="00F0771E"/>
    <w:rsid w:val="00F07DE6"/>
    <w:rsid w:val="00F07E67"/>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1CCD"/>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AE0"/>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479"/>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 w:type="paragraph" w:customStyle="1" w:styleId="TAL">
    <w:name w:val="TAL"/>
    <w:basedOn w:val="a"/>
    <w:link w:val="TALChar"/>
    <w:qFormat/>
    <w:rsid w:val="0007079B"/>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qFormat/>
    <w:rsid w:val="0007079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733D8-977F-4AAA-98C6-A42DDD32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2021-09-28T07:53:00Z</dcterms:created>
  <dcterms:modified xsi:type="dcterms:W3CDTF">2021-09-30T01:04:00Z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