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B5525" w14:textId="4ABB9FD1" w:rsidR="0043647F" w:rsidRPr="00603FF3" w:rsidRDefault="0043647F" w:rsidP="0043647F">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 xml:space="preserve">3GPP TSG RAN WG1 </w:t>
      </w:r>
      <w:r w:rsidR="00747402">
        <w:rPr>
          <w:rFonts w:ascii="Arial" w:hAnsi="Arial" w:cs="Arial"/>
          <w:b/>
          <w:bCs/>
          <w:sz w:val="24"/>
          <w:szCs w:val="24"/>
        </w:rPr>
        <w:t>#</w:t>
      </w:r>
      <w:r w:rsidR="00747402">
        <w:rPr>
          <w:rFonts w:ascii="Arial" w:hAnsi="Arial" w:cs="Arial"/>
          <w:b/>
          <w:sz w:val="24"/>
        </w:rPr>
        <w:t>10</w:t>
      </w:r>
      <w:r w:rsidR="00CB573D">
        <w:rPr>
          <w:rFonts w:ascii="Arial" w:hAnsi="Arial" w:cs="Arial"/>
          <w:b/>
          <w:sz w:val="24"/>
        </w:rPr>
        <w:t>6</w:t>
      </w:r>
      <w:r w:rsidR="009B7CF3">
        <w:rPr>
          <w:rFonts w:ascii="Arial" w:hAnsi="Arial" w:cs="Arial"/>
          <w:b/>
          <w:sz w:val="24"/>
        </w:rPr>
        <w:t>bis</w:t>
      </w:r>
      <w:r w:rsidR="00DB6D70">
        <w:rPr>
          <w:rFonts w:ascii="Arial" w:hAnsi="Arial" w:cs="Arial"/>
          <w:b/>
          <w:sz w:val="24"/>
        </w:rPr>
        <w:t>-e</w:t>
      </w:r>
      <w:r w:rsidRPr="00603FF3">
        <w:rPr>
          <w:rFonts w:ascii="Arial" w:hAnsi="Arial" w:cs="Arial"/>
          <w:b/>
          <w:bCs/>
          <w:sz w:val="24"/>
          <w:szCs w:val="24"/>
        </w:rPr>
        <w:tab/>
      </w:r>
      <w:r w:rsidR="00DB6D70">
        <w:rPr>
          <w:rFonts w:ascii="Arial" w:hAnsi="Arial" w:cs="Arial"/>
          <w:b/>
          <w:bCs/>
          <w:sz w:val="24"/>
          <w:szCs w:val="24"/>
        </w:rPr>
        <w:t xml:space="preserve">                                           </w:t>
      </w:r>
      <w:r w:rsidRPr="00603FF3">
        <w:rPr>
          <w:rFonts w:ascii="Arial" w:hAnsi="Arial" w:cs="Arial"/>
          <w:b/>
          <w:bCs/>
          <w:sz w:val="24"/>
          <w:szCs w:val="24"/>
        </w:rPr>
        <w:tab/>
      </w:r>
      <w:r w:rsidR="00DD0EA1">
        <w:rPr>
          <w:rFonts w:ascii="Arial" w:hAnsi="Arial" w:cs="Arial"/>
          <w:b/>
          <w:bCs/>
          <w:sz w:val="24"/>
          <w:szCs w:val="24"/>
        </w:rPr>
        <w:t xml:space="preserve">   </w:t>
      </w:r>
      <w:r w:rsidR="006C331B">
        <w:rPr>
          <w:rFonts w:ascii="Arial" w:hAnsi="Arial" w:cs="Arial"/>
          <w:b/>
          <w:bCs/>
          <w:sz w:val="24"/>
          <w:szCs w:val="24"/>
        </w:rPr>
        <w:t xml:space="preserve"> </w:t>
      </w:r>
      <w:r w:rsidR="00DB6D70">
        <w:rPr>
          <w:rFonts w:ascii="Arial" w:hAnsi="Arial" w:cs="Arial"/>
          <w:b/>
          <w:bCs/>
          <w:sz w:val="24"/>
          <w:szCs w:val="24"/>
        </w:rPr>
        <w:t xml:space="preserve">  </w:t>
      </w:r>
      <w:r w:rsidR="00E628E0" w:rsidRPr="00E628E0">
        <w:rPr>
          <w:rFonts w:ascii="Arial" w:hAnsi="Arial" w:cs="Arial"/>
          <w:b/>
          <w:bCs/>
          <w:sz w:val="24"/>
          <w:szCs w:val="24"/>
        </w:rPr>
        <w:t>R1-</w:t>
      </w:r>
      <w:r w:rsidR="003C3EDE">
        <w:rPr>
          <w:rFonts w:ascii="Arial" w:hAnsi="Arial" w:cs="Arial"/>
          <w:b/>
          <w:bCs/>
          <w:sz w:val="24"/>
          <w:szCs w:val="24"/>
        </w:rPr>
        <w:t>2</w:t>
      </w:r>
      <w:r w:rsidR="0042336E">
        <w:rPr>
          <w:rFonts w:ascii="Arial" w:hAnsi="Arial" w:cs="Arial"/>
          <w:b/>
          <w:bCs/>
          <w:sz w:val="24"/>
          <w:szCs w:val="24"/>
        </w:rPr>
        <w:t>109361</w:t>
      </w:r>
    </w:p>
    <w:p w14:paraId="44295C4D" w14:textId="4B83670E" w:rsidR="00747402" w:rsidRPr="00DA12F7" w:rsidRDefault="00DB6D70" w:rsidP="00747402">
      <w:pPr>
        <w:rPr>
          <w:rFonts w:ascii="Arial" w:hAnsi="Arial" w:cs="Arial"/>
          <w:b/>
          <w:sz w:val="24"/>
          <w:szCs w:val="24"/>
        </w:rPr>
      </w:pPr>
      <w:r>
        <w:rPr>
          <w:rFonts w:ascii="Arial" w:hAnsi="Arial" w:cs="Arial"/>
          <w:b/>
          <w:sz w:val="24"/>
        </w:rPr>
        <w:t>e-Meeting</w:t>
      </w:r>
      <w:r>
        <w:rPr>
          <w:rFonts w:ascii="Arial" w:hAnsi="Arial" w:cs="Arial"/>
          <w:b/>
          <w:sz w:val="24"/>
          <w:szCs w:val="24"/>
        </w:rPr>
        <w:t xml:space="preserve">, </w:t>
      </w:r>
      <w:r w:rsidR="00BD6E01">
        <w:rPr>
          <w:rFonts w:ascii="Arial" w:hAnsi="Arial" w:cs="Arial"/>
          <w:b/>
          <w:sz w:val="24"/>
          <w:szCs w:val="24"/>
        </w:rPr>
        <w:t>October</w:t>
      </w:r>
      <w:r w:rsidR="00747402">
        <w:rPr>
          <w:rFonts w:ascii="Arial" w:hAnsi="Arial" w:cs="Arial"/>
          <w:b/>
          <w:sz w:val="24"/>
          <w:szCs w:val="24"/>
        </w:rPr>
        <w:t xml:space="preserve"> </w:t>
      </w:r>
      <w:r w:rsidR="00EB4B2E">
        <w:rPr>
          <w:rFonts w:ascii="Arial" w:hAnsi="Arial" w:cs="Arial"/>
          <w:b/>
          <w:sz w:val="24"/>
          <w:szCs w:val="24"/>
        </w:rPr>
        <w:t>1</w:t>
      </w:r>
      <w:r w:rsidR="00820CFB">
        <w:rPr>
          <w:rFonts w:ascii="Arial" w:hAnsi="Arial" w:cs="Arial"/>
          <w:b/>
          <w:sz w:val="24"/>
          <w:szCs w:val="24"/>
        </w:rPr>
        <w:t>1</w:t>
      </w:r>
      <w:r w:rsidR="00747402" w:rsidRPr="007D56CA">
        <w:rPr>
          <w:rFonts w:ascii="Arial" w:hAnsi="Arial" w:cs="Arial"/>
          <w:b/>
          <w:sz w:val="24"/>
          <w:szCs w:val="24"/>
          <w:vertAlign w:val="superscript"/>
        </w:rPr>
        <w:t>th</w:t>
      </w:r>
      <w:r w:rsidR="00747402">
        <w:rPr>
          <w:rFonts w:ascii="Arial" w:hAnsi="Arial" w:cs="Arial"/>
          <w:b/>
          <w:sz w:val="24"/>
          <w:szCs w:val="24"/>
        </w:rPr>
        <w:t xml:space="preserve"> – </w:t>
      </w:r>
      <w:r w:rsidR="00820CFB">
        <w:rPr>
          <w:rFonts w:ascii="Arial" w:hAnsi="Arial" w:cs="Arial"/>
          <w:b/>
          <w:sz w:val="24"/>
          <w:szCs w:val="24"/>
        </w:rPr>
        <w:t>19</w:t>
      </w:r>
      <w:r w:rsidR="00747402" w:rsidRPr="007D56CA">
        <w:rPr>
          <w:rFonts w:ascii="Arial" w:hAnsi="Arial" w:cs="Arial"/>
          <w:b/>
          <w:sz w:val="24"/>
          <w:szCs w:val="24"/>
          <w:vertAlign w:val="superscript"/>
        </w:rPr>
        <w:t>th</w:t>
      </w:r>
      <w:r w:rsidR="00747402">
        <w:rPr>
          <w:rFonts w:ascii="Arial" w:hAnsi="Arial" w:cs="Arial"/>
          <w:b/>
          <w:sz w:val="24"/>
          <w:szCs w:val="24"/>
        </w:rPr>
        <w:t>, 202</w:t>
      </w:r>
      <w:r w:rsidR="00CB573D">
        <w:rPr>
          <w:rFonts w:ascii="Arial" w:hAnsi="Arial" w:cs="Arial"/>
          <w:b/>
          <w:sz w:val="24"/>
          <w:szCs w:val="24"/>
        </w:rPr>
        <w:t>1</w:t>
      </w:r>
    </w:p>
    <w:p w14:paraId="20787694" w14:textId="77777777" w:rsidR="009C0564" w:rsidRPr="00B04045" w:rsidRDefault="009C0564" w:rsidP="00CF195E">
      <w:pPr>
        <w:pBdr>
          <w:top w:val="single" w:sz="4" w:space="1" w:color="auto"/>
        </w:pBdr>
        <w:spacing w:after="0"/>
        <w:jc w:val="left"/>
        <w:rPr>
          <w:b/>
          <w:kern w:val="2"/>
          <w:sz w:val="16"/>
          <w:szCs w:val="16"/>
          <w:lang w:val="en-GB" w:eastAsia="zh-CN"/>
        </w:rPr>
      </w:pPr>
    </w:p>
    <w:p w14:paraId="4869C53C" w14:textId="7B7BC4A4"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5E278D">
        <w:rPr>
          <w:b/>
          <w:kern w:val="2"/>
          <w:lang w:eastAsia="zh-CN"/>
        </w:rPr>
        <w:t>8</w:t>
      </w:r>
      <w:r w:rsidR="0071691A">
        <w:rPr>
          <w:b/>
          <w:kern w:val="2"/>
          <w:lang w:eastAsia="zh-CN"/>
        </w:rPr>
        <w:t>.</w:t>
      </w:r>
      <w:r w:rsidR="00CB573D">
        <w:rPr>
          <w:b/>
          <w:kern w:val="2"/>
          <w:lang w:eastAsia="zh-CN"/>
        </w:rPr>
        <w:t>7</w:t>
      </w:r>
      <w:r w:rsidR="005E278D">
        <w:rPr>
          <w:b/>
          <w:kern w:val="2"/>
          <w:lang w:eastAsia="zh-CN"/>
        </w:rPr>
        <w:t>.</w:t>
      </w:r>
      <w:r w:rsidR="0071691A">
        <w:rPr>
          <w:b/>
          <w:kern w:val="2"/>
          <w:lang w:eastAsia="zh-CN"/>
        </w:rPr>
        <w:t>2</w:t>
      </w:r>
    </w:p>
    <w:p w14:paraId="1CC074DA" w14:textId="77777777"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14:paraId="1E4F91CF" w14:textId="3B65A59A"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0C4E96">
        <w:rPr>
          <w:b/>
          <w:kern w:val="2"/>
          <w:lang w:eastAsia="zh-CN"/>
        </w:rPr>
        <w:t>Discussion on DCI-based power saving adaptation</w:t>
      </w:r>
      <w:r w:rsidR="00E174CC" w:rsidRPr="00E174CC">
        <w:rPr>
          <w:b/>
          <w:kern w:val="2"/>
          <w:lang w:eastAsia="zh-CN"/>
        </w:rPr>
        <w:t xml:space="preserve"> </w:t>
      </w:r>
    </w:p>
    <w:p w14:paraId="6D997808" w14:textId="6C336EBB"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p>
    <w:p w14:paraId="339EAFD6" w14:textId="77777777" w:rsidR="009C0564" w:rsidRPr="00B04045" w:rsidRDefault="009C0564" w:rsidP="00CF195E">
      <w:pPr>
        <w:pBdr>
          <w:bottom w:val="single" w:sz="4" w:space="1" w:color="auto"/>
        </w:pBdr>
        <w:spacing w:after="0"/>
        <w:jc w:val="left"/>
        <w:rPr>
          <w:b/>
          <w:kern w:val="2"/>
          <w:sz w:val="16"/>
          <w:szCs w:val="16"/>
          <w:lang w:eastAsia="zh-CN"/>
        </w:rPr>
      </w:pPr>
    </w:p>
    <w:p w14:paraId="69CC71FE" w14:textId="77777777" w:rsidR="006E5CEE" w:rsidRPr="00B04045" w:rsidRDefault="009C0564" w:rsidP="002032DE">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14:paraId="4BFDD8E7" w14:textId="25DDE42D" w:rsidR="00623D43" w:rsidRDefault="00623D43" w:rsidP="005E278D">
      <w:pPr>
        <w:autoSpaceDE/>
        <w:autoSpaceDN/>
        <w:adjustRightInd/>
        <w:snapToGrid/>
        <w:jc w:val="left"/>
        <w:rPr>
          <w:rFonts w:eastAsia="Batang"/>
          <w:lang w:eastAsia="ja-JP"/>
        </w:rPr>
      </w:pPr>
      <w:r w:rsidRPr="00623D43">
        <w:rPr>
          <w:rFonts w:eastAsia="Batang"/>
          <w:lang w:eastAsia="ja-JP"/>
        </w:rPr>
        <w:t>In RAN1#10</w:t>
      </w:r>
      <w:r>
        <w:rPr>
          <w:rFonts w:eastAsia="Batang"/>
          <w:lang w:eastAsia="ja-JP"/>
        </w:rPr>
        <w:t>6</w:t>
      </w:r>
      <w:r w:rsidRPr="00623D43">
        <w:rPr>
          <w:rFonts w:eastAsia="Batang"/>
          <w:lang w:eastAsia="ja-JP"/>
        </w:rPr>
        <w:t>-e, the following agreements have been made [</w:t>
      </w:r>
      <w:r w:rsidR="00D07BF9">
        <w:rPr>
          <w:rFonts w:eastAsia="Batang"/>
          <w:lang w:eastAsia="ja-JP"/>
        </w:rPr>
        <w:t>1</w:t>
      </w:r>
      <w:r w:rsidRPr="00623D43">
        <w:rPr>
          <w:rFonts w:eastAsia="Batang"/>
          <w:lang w:eastAsia="ja-JP"/>
        </w:rPr>
        <w:t>]:</w:t>
      </w:r>
    </w:p>
    <w:p w14:paraId="2BD90AFC" w14:textId="77777777" w:rsidR="00C82CCD" w:rsidRPr="00C82CCD" w:rsidRDefault="00C82CCD" w:rsidP="00C82CCD">
      <w:pPr>
        <w:widowControl w:val="0"/>
        <w:autoSpaceDE/>
        <w:autoSpaceDN/>
        <w:adjustRightInd/>
        <w:snapToGrid/>
        <w:rPr>
          <w:rFonts w:eastAsia="Batang"/>
          <w:highlight w:val="green"/>
          <w:lang w:val="en-GB" w:eastAsia="zh-CN"/>
        </w:rPr>
      </w:pPr>
      <w:r w:rsidRPr="00C82CCD">
        <w:rPr>
          <w:rFonts w:eastAsia="Batang"/>
          <w:highlight w:val="green"/>
          <w:lang w:val="en-GB" w:eastAsia="zh-CN"/>
        </w:rPr>
        <w:t>Agreement</w:t>
      </w:r>
    </w:p>
    <w:p w14:paraId="40874229" w14:textId="77777777" w:rsidR="00C82CCD" w:rsidRPr="00C82CCD" w:rsidRDefault="00C82CCD" w:rsidP="00FA6D8E">
      <w:pPr>
        <w:numPr>
          <w:ilvl w:val="0"/>
          <w:numId w:val="4"/>
        </w:numPr>
        <w:autoSpaceDE/>
        <w:autoSpaceDN/>
        <w:adjustRightInd/>
        <w:snapToGrid/>
        <w:spacing w:after="0" w:line="259" w:lineRule="auto"/>
        <w:jc w:val="left"/>
        <w:rPr>
          <w:rFonts w:eastAsia="Batang"/>
          <w:lang w:val="en-GB" w:eastAsia="zh-CN"/>
        </w:rPr>
      </w:pPr>
      <w:r w:rsidRPr="00C82CCD">
        <w:rPr>
          <w:rFonts w:eastAsia="Batang"/>
          <w:lang w:val="en-GB" w:eastAsia="zh-CN"/>
        </w:rPr>
        <w:t xml:space="preserve">At most </w:t>
      </w:r>
      <w:proofErr w:type="gramStart"/>
      <w:r w:rsidRPr="00C82CCD">
        <w:rPr>
          <w:rFonts w:eastAsia="Batang"/>
          <w:lang w:val="en-GB" w:eastAsia="zh-CN"/>
        </w:rPr>
        <w:t>2 bit</w:t>
      </w:r>
      <w:proofErr w:type="gramEnd"/>
      <w:r w:rsidRPr="00C82CCD">
        <w:rPr>
          <w:rFonts w:eastAsia="Batang"/>
          <w:lang w:val="en-GB" w:eastAsia="zh-CN"/>
        </w:rPr>
        <w:t xml:space="preserve"> indication in self-scheduling DCIs </w:t>
      </w:r>
      <w:r w:rsidRPr="00C82CCD">
        <w:rPr>
          <w:rFonts w:eastAsia="DengXian"/>
          <w:lang w:val="en-GB" w:eastAsia="zh-CN"/>
        </w:rPr>
        <w:t xml:space="preserve">(i.e., DCI format 1-1/0-1/1-2/0-2) </w:t>
      </w:r>
      <w:r w:rsidRPr="00C82CCD">
        <w:rPr>
          <w:rFonts w:eastAsia="Batang"/>
          <w:lang w:val="en-GB" w:eastAsia="zh-CN"/>
        </w:rPr>
        <w:t>can be specified for triggering the PDCCH monitoring adaptation</w:t>
      </w:r>
      <w:r w:rsidRPr="00C82CCD">
        <w:rPr>
          <w:rFonts w:eastAsia="DengXian"/>
          <w:lang w:val="en-GB" w:eastAsia="zh-CN"/>
        </w:rPr>
        <w:t xml:space="preserve"> in a single cell</w:t>
      </w:r>
    </w:p>
    <w:p w14:paraId="2001E5DB" w14:textId="77777777" w:rsidR="00C82CCD" w:rsidRPr="005247B7" w:rsidRDefault="00C82CCD" w:rsidP="00FA6D8E">
      <w:pPr>
        <w:numPr>
          <w:ilvl w:val="1"/>
          <w:numId w:val="4"/>
        </w:numPr>
        <w:autoSpaceDE/>
        <w:autoSpaceDN/>
        <w:adjustRightInd/>
        <w:snapToGrid/>
        <w:spacing w:after="0" w:line="259" w:lineRule="auto"/>
        <w:jc w:val="left"/>
        <w:rPr>
          <w:rFonts w:eastAsia="Batang"/>
          <w:lang w:val="en-GB" w:eastAsia="zh-CN"/>
        </w:rPr>
      </w:pPr>
      <w:r w:rsidRPr="005247B7">
        <w:rPr>
          <w:rFonts w:eastAsia="DengXian"/>
          <w:lang w:val="en-GB" w:eastAsia="zh-CN"/>
        </w:rPr>
        <w:t xml:space="preserve">FFS: the bit size of the indication is configurable </w:t>
      </w:r>
    </w:p>
    <w:p w14:paraId="03DBB690" w14:textId="77777777" w:rsidR="00C82CCD" w:rsidRPr="005247B7" w:rsidRDefault="00C82CCD" w:rsidP="00FA6D8E">
      <w:pPr>
        <w:numPr>
          <w:ilvl w:val="1"/>
          <w:numId w:val="4"/>
        </w:numPr>
        <w:autoSpaceDE/>
        <w:autoSpaceDN/>
        <w:adjustRightInd/>
        <w:snapToGrid/>
        <w:spacing w:after="0" w:line="259" w:lineRule="auto"/>
        <w:jc w:val="left"/>
        <w:rPr>
          <w:rFonts w:eastAsia="Batang"/>
          <w:lang w:val="en-GB" w:eastAsia="zh-CN"/>
        </w:rPr>
      </w:pPr>
      <w:r w:rsidRPr="005247B7">
        <w:rPr>
          <w:rFonts w:eastAsia="DengXian"/>
          <w:lang w:val="en-GB" w:eastAsia="zh-CN"/>
        </w:rPr>
        <w:t xml:space="preserve">FFS: bit mapping to the PDCCH monitoring behaviour </w:t>
      </w:r>
    </w:p>
    <w:p w14:paraId="1EF7680A" w14:textId="77777777" w:rsidR="00C82CCD" w:rsidRPr="005247B7" w:rsidRDefault="00C82CCD" w:rsidP="00FA6D8E">
      <w:pPr>
        <w:numPr>
          <w:ilvl w:val="1"/>
          <w:numId w:val="4"/>
        </w:numPr>
        <w:autoSpaceDE/>
        <w:autoSpaceDN/>
        <w:adjustRightInd/>
        <w:snapToGrid/>
        <w:spacing w:after="0" w:line="259" w:lineRule="auto"/>
        <w:jc w:val="left"/>
        <w:rPr>
          <w:rFonts w:eastAsia="Batang"/>
          <w:lang w:val="en-GB" w:eastAsia="zh-CN"/>
        </w:rPr>
      </w:pPr>
      <w:r w:rsidRPr="005247B7">
        <w:rPr>
          <w:rFonts w:eastAsia="DengXian"/>
          <w:lang w:val="en-GB" w:eastAsia="zh-CN"/>
        </w:rPr>
        <w:t>FFS: details of indication of multiple cells case</w:t>
      </w:r>
    </w:p>
    <w:p w14:paraId="145F042E" w14:textId="77777777" w:rsidR="00C82CCD" w:rsidRPr="00C82CCD" w:rsidRDefault="00C82CCD" w:rsidP="00C82CCD">
      <w:pPr>
        <w:autoSpaceDE/>
        <w:autoSpaceDN/>
        <w:adjustRightInd/>
        <w:snapToGrid/>
        <w:spacing w:after="0"/>
        <w:jc w:val="left"/>
        <w:rPr>
          <w:rFonts w:eastAsia="DengXian"/>
          <w:highlight w:val="green"/>
          <w:lang w:val="en-GB" w:eastAsia="zh-CN"/>
        </w:rPr>
      </w:pPr>
      <w:r w:rsidRPr="00C82CCD">
        <w:rPr>
          <w:rFonts w:eastAsia="DengXian"/>
          <w:highlight w:val="green"/>
          <w:lang w:val="en-GB" w:eastAsia="zh-CN"/>
        </w:rPr>
        <w:t>Agreement</w:t>
      </w:r>
    </w:p>
    <w:p w14:paraId="1C300333" w14:textId="4B09DDF6" w:rsidR="00C82CCD" w:rsidRPr="00C82CCD" w:rsidRDefault="00C82CCD" w:rsidP="00C82CCD">
      <w:pPr>
        <w:autoSpaceDE/>
        <w:autoSpaceDN/>
        <w:adjustRightInd/>
        <w:snapToGrid/>
        <w:spacing w:after="0"/>
        <w:jc w:val="left"/>
        <w:rPr>
          <w:rFonts w:eastAsia="Batang"/>
          <w:lang w:val="en-GB" w:eastAsia="zh-CN"/>
        </w:rPr>
      </w:pPr>
      <w:r w:rsidRPr="00C82CCD">
        <w:rPr>
          <w:rFonts w:eastAsia="Batang"/>
          <w:lang w:val="en-GB" w:eastAsia="zh-CN"/>
        </w:rPr>
        <w:t>Select package 1</w:t>
      </w:r>
      <w:r w:rsidR="00101C7E" w:rsidRPr="00EE3DA2">
        <w:rPr>
          <w:rFonts w:eastAsia="Batang"/>
          <w:lang w:val="en-GB" w:eastAsia="zh-CN"/>
        </w:rPr>
        <w:t>.</w:t>
      </w:r>
    </w:p>
    <w:p w14:paraId="78F76EA0" w14:textId="77777777" w:rsidR="00C82CCD" w:rsidRPr="00C82CCD" w:rsidRDefault="00C82CCD" w:rsidP="00C82CCD">
      <w:pPr>
        <w:shd w:val="clear" w:color="auto" w:fill="FFFFFF"/>
        <w:autoSpaceDE/>
        <w:autoSpaceDN/>
        <w:adjustRightInd/>
        <w:snapToGrid/>
        <w:spacing w:after="0" w:line="212" w:lineRule="atLeast"/>
        <w:jc w:val="left"/>
        <w:rPr>
          <w:rFonts w:eastAsia="Microsoft YaHei UI"/>
          <w:color w:val="000000"/>
          <w:lang w:eastAsia="zh-CN"/>
        </w:rPr>
      </w:pPr>
      <w:r w:rsidRPr="00C82CCD">
        <w:rPr>
          <w:rFonts w:eastAsia="Microsoft YaHei UI"/>
          <w:color w:val="000000"/>
          <w:lang w:eastAsia="zh-CN"/>
        </w:rPr>
        <w:t>Package 1</w:t>
      </w:r>
    </w:p>
    <w:p w14:paraId="475BEBAE" w14:textId="4F213EE3" w:rsidR="00C82CCD" w:rsidRPr="003B457F" w:rsidRDefault="00C82CCD" w:rsidP="00FA6D8E">
      <w:pPr>
        <w:pStyle w:val="ListParagraph"/>
        <w:numPr>
          <w:ilvl w:val="0"/>
          <w:numId w:val="8"/>
        </w:numPr>
        <w:shd w:val="clear" w:color="auto" w:fill="FFFFFF"/>
        <w:autoSpaceDE/>
        <w:autoSpaceDN/>
        <w:adjustRightInd/>
        <w:snapToGrid/>
        <w:spacing w:after="0" w:line="221" w:lineRule="atLeast"/>
        <w:ind w:firstLineChars="0"/>
        <w:jc w:val="left"/>
        <w:rPr>
          <w:rFonts w:eastAsia="SimSun"/>
          <w:color w:val="000000"/>
          <w:lang w:eastAsia="zh-CN"/>
        </w:rPr>
      </w:pPr>
      <w:r w:rsidRPr="003B457F">
        <w:rPr>
          <w:rFonts w:eastAsia="SimSun"/>
          <w:color w:val="000000"/>
          <w:lang w:eastAsia="zh-CN"/>
        </w:rPr>
        <w:t>UE behavior after receiving PDCCH indication of monitoring adaptation can be one of the followings,</w:t>
      </w:r>
    </w:p>
    <w:p w14:paraId="2C6D6048" w14:textId="77777777" w:rsidR="00C82CCD" w:rsidRPr="00C82CCD" w:rsidRDefault="00C82CCD" w:rsidP="00FA6D8E">
      <w:pPr>
        <w:numPr>
          <w:ilvl w:val="2"/>
          <w:numId w:val="5"/>
        </w:numPr>
        <w:shd w:val="clear" w:color="auto" w:fill="FFFFFF"/>
        <w:tabs>
          <w:tab w:val="num" w:pos="1701"/>
        </w:tabs>
        <w:autoSpaceDE/>
        <w:autoSpaceDN/>
        <w:adjustRightInd/>
        <w:snapToGrid/>
        <w:spacing w:after="0"/>
        <w:ind w:left="1800"/>
        <w:jc w:val="left"/>
        <w:rPr>
          <w:rFonts w:eastAsia="Microsoft YaHei UI"/>
          <w:color w:val="000000"/>
          <w:lang w:eastAsia="zh-CN"/>
        </w:rPr>
      </w:pPr>
      <w:r w:rsidRPr="00C82CCD">
        <w:rPr>
          <w:rFonts w:eastAsia="Microsoft YaHei UI"/>
          <w:color w:val="000000"/>
          <w:lang w:eastAsia="zh-CN"/>
        </w:rPr>
        <w:t>Working Assumption: Beh 1: PDCCH skipping is not activated</w:t>
      </w:r>
    </w:p>
    <w:p w14:paraId="7B137D79" w14:textId="77777777" w:rsidR="00C82CCD" w:rsidRPr="00C82CCD" w:rsidRDefault="00C82CCD" w:rsidP="00FA6D8E">
      <w:pPr>
        <w:numPr>
          <w:ilvl w:val="2"/>
          <w:numId w:val="5"/>
        </w:numPr>
        <w:shd w:val="clear" w:color="auto" w:fill="FFFFFF"/>
        <w:tabs>
          <w:tab w:val="num" w:pos="1701"/>
        </w:tabs>
        <w:autoSpaceDE/>
        <w:autoSpaceDN/>
        <w:adjustRightInd/>
        <w:snapToGrid/>
        <w:spacing w:after="0"/>
        <w:ind w:left="1800"/>
        <w:jc w:val="left"/>
        <w:rPr>
          <w:rFonts w:eastAsia="Microsoft YaHei UI"/>
          <w:color w:val="000000"/>
          <w:lang w:eastAsia="zh-CN"/>
        </w:rPr>
      </w:pPr>
      <w:r w:rsidRPr="00C82CCD">
        <w:rPr>
          <w:rFonts w:eastAsia="Microsoft YaHei UI"/>
          <w:color w:val="000000"/>
          <w:lang w:eastAsia="zh-CN"/>
        </w:rPr>
        <w:t>Beh 1A: PDCCH skipping means stopping PDCCH monitoring for a duration</w:t>
      </w:r>
      <w:r w:rsidRPr="00C82CCD">
        <w:rPr>
          <w:rFonts w:eastAsia="Microsoft YaHei UI"/>
          <w:color w:val="FF0000"/>
          <w:lang w:eastAsia="zh-CN"/>
        </w:rPr>
        <w:t> </w:t>
      </w:r>
      <w:r w:rsidRPr="00C82CCD">
        <w:rPr>
          <w:rFonts w:eastAsia="Microsoft YaHei UI"/>
          <w:lang w:eastAsia="zh-CN"/>
        </w:rPr>
        <w:t>X</w:t>
      </w:r>
    </w:p>
    <w:p w14:paraId="35C18A90" w14:textId="77777777" w:rsidR="00C82CCD" w:rsidRPr="00C82CCD" w:rsidRDefault="00C82CCD" w:rsidP="00FA6D8E">
      <w:pPr>
        <w:numPr>
          <w:ilvl w:val="3"/>
          <w:numId w:val="5"/>
        </w:numPr>
        <w:shd w:val="clear" w:color="auto" w:fill="FFFFFF"/>
        <w:tabs>
          <w:tab w:val="num" w:pos="1701"/>
          <w:tab w:val="num" w:pos="2410"/>
        </w:tabs>
        <w:autoSpaceDE/>
        <w:autoSpaceDN/>
        <w:adjustRightInd/>
        <w:snapToGrid/>
        <w:spacing w:after="0"/>
        <w:ind w:left="2520"/>
        <w:jc w:val="left"/>
        <w:rPr>
          <w:rFonts w:eastAsia="Microsoft YaHei UI"/>
          <w:color w:val="000000"/>
          <w:lang w:eastAsia="zh-CN"/>
        </w:rPr>
      </w:pPr>
      <w:r w:rsidRPr="00C82CCD">
        <w:rPr>
          <w:rFonts w:eastAsia="Microsoft YaHei UI"/>
          <w:color w:val="000000"/>
          <w:lang w:eastAsia="zh-CN"/>
        </w:rPr>
        <w:t>FFS the possible values for </w:t>
      </w:r>
      <w:r w:rsidRPr="00C82CCD">
        <w:rPr>
          <w:rFonts w:eastAsia="Microsoft YaHei UI"/>
          <w:lang w:eastAsia="zh-CN"/>
        </w:rPr>
        <w:t>X</w:t>
      </w:r>
    </w:p>
    <w:p w14:paraId="5CED76AD" w14:textId="501683BA" w:rsidR="00C82CCD" w:rsidRDefault="00C82CCD" w:rsidP="00FA6D8E">
      <w:pPr>
        <w:numPr>
          <w:ilvl w:val="3"/>
          <w:numId w:val="5"/>
        </w:numPr>
        <w:shd w:val="clear" w:color="auto" w:fill="FFFFFF"/>
        <w:tabs>
          <w:tab w:val="num" w:pos="1701"/>
          <w:tab w:val="num" w:pos="2410"/>
        </w:tabs>
        <w:autoSpaceDE/>
        <w:autoSpaceDN/>
        <w:adjustRightInd/>
        <w:snapToGrid/>
        <w:spacing w:after="0"/>
        <w:ind w:left="2520"/>
        <w:jc w:val="left"/>
        <w:rPr>
          <w:rFonts w:eastAsia="Microsoft YaHei UI"/>
          <w:color w:val="000000"/>
          <w:lang w:eastAsia="zh-CN"/>
        </w:rPr>
      </w:pPr>
      <w:r w:rsidRPr="00C82CCD">
        <w:rPr>
          <w:rFonts w:eastAsia="Microsoft YaHei UI"/>
          <w:color w:val="000000"/>
          <w:lang w:eastAsia="zh-CN"/>
        </w:rPr>
        <w:t>FFS: Whether and how to support more than one skipping duration(s)</w:t>
      </w:r>
    </w:p>
    <w:p w14:paraId="1CEEA5D0" w14:textId="77777777" w:rsidR="00C82CCD" w:rsidRPr="00C82CCD" w:rsidRDefault="00C82CCD" w:rsidP="00FA6D8E">
      <w:pPr>
        <w:numPr>
          <w:ilvl w:val="3"/>
          <w:numId w:val="5"/>
        </w:numPr>
        <w:shd w:val="clear" w:color="auto" w:fill="FFFFFF"/>
        <w:tabs>
          <w:tab w:val="num" w:pos="1701"/>
          <w:tab w:val="num" w:pos="2410"/>
        </w:tabs>
        <w:autoSpaceDE/>
        <w:autoSpaceDN/>
        <w:adjustRightInd/>
        <w:snapToGrid/>
        <w:spacing w:after="0"/>
        <w:ind w:left="2520"/>
        <w:jc w:val="left"/>
        <w:rPr>
          <w:rFonts w:eastAsia="Microsoft YaHei UI"/>
          <w:color w:val="000000"/>
          <w:lang w:eastAsia="zh-CN"/>
        </w:rPr>
      </w:pPr>
      <w:r w:rsidRPr="00C82CCD">
        <w:rPr>
          <w:rFonts w:eastAsia="Microsoft YaHei UI"/>
          <w:color w:val="000000"/>
          <w:lang w:eastAsia="zh-CN"/>
        </w:rPr>
        <w:t>FFS: whether to continue monitoring PDCCH scrambled by C-RNTI for Type 0/1/1A/2 CSS or not</w:t>
      </w:r>
    </w:p>
    <w:p w14:paraId="0A5BE3AC" w14:textId="6E01DD88" w:rsidR="00C82CCD" w:rsidRPr="00C82CCD" w:rsidRDefault="00827B9A" w:rsidP="00FA6D8E">
      <w:pPr>
        <w:numPr>
          <w:ilvl w:val="3"/>
          <w:numId w:val="5"/>
        </w:numPr>
        <w:shd w:val="clear" w:color="auto" w:fill="FFFFFF"/>
        <w:autoSpaceDE/>
        <w:autoSpaceDN/>
        <w:adjustRightInd/>
        <w:snapToGrid/>
        <w:spacing w:after="0" w:line="221" w:lineRule="atLeast"/>
        <w:jc w:val="left"/>
        <w:rPr>
          <w:rFonts w:eastAsia="Microsoft YaHei UI"/>
          <w:color w:val="000000"/>
          <w:lang w:eastAsia="zh-CN"/>
        </w:rPr>
      </w:pPr>
      <w:r>
        <w:rPr>
          <w:rFonts w:eastAsia="Microsoft YaHei UI"/>
          <w:color w:val="000000"/>
          <w:lang w:eastAsia="zh-CN"/>
        </w:rPr>
        <w:t>`</w:t>
      </w:r>
      <w:r w:rsidR="00C82CCD" w:rsidRPr="00C82CCD">
        <w:rPr>
          <w:rFonts w:eastAsia="Microsoft YaHei UI"/>
          <w:color w:val="000000"/>
          <w:lang w:eastAsia="zh-CN"/>
        </w:rPr>
        <w:t>Beh 2: stop monitoring SS sets associated with SSSG#1 and SSSG#2 (i confirmed) and monitoring of SS sets associated to SSSG#0 (legacy behaviour)</w:t>
      </w:r>
    </w:p>
    <w:p w14:paraId="0239FF6D" w14:textId="18BA78C1" w:rsidR="00C82CCD" w:rsidRPr="00C82CCD" w:rsidRDefault="00C82CCD" w:rsidP="00FA6D8E">
      <w:pPr>
        <w:numPr>
          <w:ilvl w:val="2"/>
          <w:numId w:val="5"/>
        </w:numPr>
        <w:shd w:val="clear" w:color="auto" w:fill="FFFFFF"/>
        <w:tabs>
          <w:tab w:val="num" w:pos="1843"/>
        </w:tabs>
        <w:autoSpaceDE/>
        <w:autoSpaceDN/>
        <w:adjustRightInd/>
        <w:snapToGrid/>
        <w:spacing w:after="0" w:line="221" w:lineRule="atLeast"/>
        <w:ind w:left="1800"/>
        <w:jc w:val="left"/>
        <w:rPr>
          <w:rFonts w:eastAsia="Microsoft YaHei UI"/>
          <w:color w:val="000000"/>
          <w:lang w:eastAsia="zh-CN"/>
        </w:rPr>
      </w:pPr>
      <w:r w:rsidRPr="00C82CCD">
        <w:rPr>
          <w:rFonts w:eastAsia="Microsoft YaHei UI"/>
          <w:color w:val="000000"/>
          <w:lang w:eastAsia="zh-CN"/>
        </w:rPr>
        <w:t>Beh 2A: stop monitoring SS sets associated with SSSG#0 and SSSG#2 (if confirmed) and monitoring of SS sets associated to SSSG#1 (legacy behaviour)</w:t>
      </w:r>
    </w:p>
    <w:p w14:paraId="0608A615" w14:textId="44B73E7C" w:rsidR="00C82CCD" w:rsidRPr="00C82CCD" w:rsidRDefault="00C82CCD" w:rsidP="00FA6D8E">
      <w:pPr>
        <w:numPr>
          <w:ilvl w:val="2"/>
          <w:numId w:val="5"/>
        </w:numPr>
        <w:shd w:val="clear" w:color="auto" w:fill="FFFFFF"/>
        <w:tabs>
          <w:tab w:val="num" w:pos="1843"/>
        </w:tabs>
        <w:autoSpaceDE/>
        <w:autoSpaceDN/>
        <w:adjustRightInd/>
        <w:snapToGrid/>
        <w:spacing w:after="0" w:line="221" w:lineRule="atLeast"/>
        <w:ind w:left="1800"/>
        <w:jc w:val="left"/>
        <w:rPr>
          <w:rFonts w:eastAsia="Microsoft YaHei UI"/>
          <w:color w:val="000000"/>
          <w:lang w:eastAsia="zh-CN"/>
        </w:rPr>
      </w:pPr>
      <w:r w:rsidRPr="00C82CCD">
        <w:rPr>
          <w:rFonts w:eastAsia="Microsoft YaHei UI"/>
          <w:color w:val="000000"/>
          <w:lang w:eastAsia="zh-CN"/>
        </w:rPr>
        <w:t>Working Assumption: Beh 2B</w:t>
      </w:r>
      <w:r w:rsidR="007007F7">
        <w:rPr>
          <w:rFonts w:eastAsia="Microsoft YaHei UI"/>
          <w:color w:val="000000"/>
          <w:lang w:eastAsia="zh-CN"/>
        </w:rPr>
        <w:t xml:space="preserve"> </w:t>
      </w:r>
      <w:r w:rsidRPr="00C82CCD">
        <w:rPr>
          <w:rFonts w:eastAsia="Microsoft YaHei UI"/>
          <w:color w:val="000000"/>
          <w:lang w:eastAsia="zh-CN"/>
        </w:rPr>
        <w:t>(if confirmed): stop monitoring SS sets associated with SSSG#0 and SSSG#1 and monitoring of SS sets associated to SSSG#2 (if confirmed)</w:t>
      </w:r>
    </w:p>
    <w:p w14:paraId="14D830ED" w14:textId="7118A837" w:rsidR="00C82CCD" w:rsidRPr="007B3380" w:rsidRDefault="00C82CCD" w:rsidP="00FA6D8E">
      <w:pPr>
        <w:pStyle w:val="ListParagraph"/>
        <w:numPr>
          <w:ilvl w:val="0"/>
          <w:numId w:val="9"/>
        </w:numPr>
        <w:shd w:val="clear" w:color="auto" w:fill="FFFFFF"/>
        <w:autoSpaceDE/>
        <w:autoSpaceDN/>
        <w:adjustRightInd/>
        <w:snapToGrid/>
        <w:spacing w:after="0" w:line="221" w:lineRule="atLeast"/>
        <w:ind w:firstLineChars="0"/>
        <w:jc w:val="left"/>
        <w:rPr>
          <w:rFonts w:eastAsia="SimSun"/>
          <w:color w:val="000000"/>
          <w:lang w:eastAsia="zh-CN"/>
        </w:rPr>
      </w:pPr>
      <w:r w:rsidRPr="007B3380">
        <w:rPr>
          <w:rFonts w:eastAsia="SimSun"/>
          <w:color w:val="000000"/>
          <w:lang w:eastAsia="zh-CN"/>
        </w:rPr>
        <w:t>Note: The number of supported SSSG</w:t>
      </w:r>
      <w:r w:rsidRPr="007B3380">
        <w:rPr>
          <w:rFonts w:eastAsia="SimSun"/>
          <w:color w:val="FF0000"/>
          <w:lang w:eastAsia="zh-CN"/>
        </w:rPr>
        <w:t> </w:t>
      </w:r>
      <w:r w:rsidRPr="007B3380">
        <w:rPr>
          <w:rFonts w:eastAsia="SimSun"/>
          <w:color w:val="000000"/>
          <w:lang w:eastAsia="zh-CN"/>
        </w:rPr>
        <w:t>is left to UE feature discussion.</w:t>
      </w:r>
    </w:p>
    <w:p w14:paraId="44D9AE88" w14:textId="28C7E673" w:rsidR="00C82CCD" w:rsidRPr="007B3380" w:rsidRDefault="00C82CCD" w:rsidP="00FA6D8E">
      <w:pPr>
        <w:pStyle w:val="ListParagraph"/>
        <w:numPr>
          <w:ilvl w:val="0"/>
          <w:numId w:val="9"/>
        </w:numPr>
        <w:shd w:val="clear" w:color="auto" w:fill="FFFFFF"/>
        <w:autoSpaceDE/>
        <w:autoSpaceDN/>
        <w:adjustRightInd/>
        <w:snapToGrid/>
        <w:spacing w:after="0" w:line="221" w:lineRule="atLeast"/>
        <w:ind w:firstLineChars="0"/>
        <w:jc w:val="left"/>
        <w:rPr>
          <w:rFonts w:eastAsia="SimSun"/>
          <w:color w:val="000000"/>
          <w:lang w:eastAsia="zh-CN"/>
        </w:rPr>
      </w:pPr>
      <w:r w:rsidRPr="007B3380">
        <w:rPr>
          <w:rFonts w:eastAsia="SimSun"/>
          <w:color w:val="000000"/>
          <w:lang w:eastAsia="zh-CN"/>
        </w:rPr>
        <w:t>FFS: UE capability of supported UE behaviors</w:t>
      </w:r>
    </w:p>
    <w:p w14:paraId="6E097C12" w14:textId="1C3E02BF" w:rsidR="00C82CCD" w:rsidRPr="007B3380" w:rsidRDefault="00C82CCD" w:rsidP="00FA6D8E">
      <w:pPr>
        <w:pStyle w:val="ListParagraph"/>
        <w:numPr>
          <w:ilvl w:val="0"/>
          <w:numId w:val="9"/>
        </w:numPr>
        <w:shd w:val="clear" w:color="auto" w:fill="FFFFFF"/>
        <w:autoSpaceDE/>
        <w:autoSpaceDN/>
        <w:adjustRightInd/>
        <w:snapToGrid/>
        <w:spacing w:after="0" w:line="221" w:lineRule="atLeast"/>
        <w:ind w:firstLineChars="0"/>
        <w:jc w:val="left"/>
        <w:rPr>
          <w:rFonts w:eastAsia="SimSun"/>
          <w:lang w:eastAsia="zh-CN"/>
        </w:rPr>
      </w:pPr>
      <w:r w:rsidRPr="007B3380">
        <w:rPr>
          <w:rFonts w:eastAsia="SimSun"/>
          <w:lang w:eastAsia="zh-CN"/>
        </w:rPr>
        <w:t xml:space="preserve">Indication of </w:t>
      </w:r>
      <w:r w:rsidRPr="007B3380">
        <w:rPr>
          <w:rFonts w:eastAsia="Microsoft YaHei UI"/>
          <w:lang w:eastAsia="zh-CN"/>
        </w:rPr>
        <w:t>Beh 1A</w:t>
      </w:r>
      <w:r w:rsidRPr="007B3380">
        <w:rPr>
          <w:rFonts w:eastAsia="SimSun"/>
          <w:lang w:eastAsia="zh-CN"/>
        </w:rPr>
        <w:t xml:space="preserve"> when SSSG(s) are not configured is supported.</w:t>
      </w:r>
    </w:p>
    <w:p w14:paraId="7CE9ACD5" w14:textId="00641AED" w:rsidR="00C82CCD" w:rsidRPr="007B3380" w:rsidRDefault="00C82CCD" w:rsidP="00FA6D8E">
      <w:pPr>
        <w:pStyle w:val="ListParagraph"/>
        <w:numPr>
          <w:ilvl w:val="0"/>
          <w:numId w:val="9"/>
        </w:numPr>
        <w:shd w:val="clear" w:color="auto" w:fill="FFFFFF"/>
        <w:autoSpaceDE/>
        <w:autoSpaceDN/>
        <w:adjustRightInd/>
        <w:snapToGrid/>
        <w:spacing w:after="0" w:line="221" w:lineRule="atLeast"/>
        <w:ind w:firstLineChars="0"/>
        <w:jc w:val="left"/>
        <w:rPr>
          <w:rFonts w:eastAsia="SimSun"/>
          <w:lang w:eastAsia="zh-CN"/>
        </w:rPr>
      </w:pPr>
      <w:r w:rsidRPr="007B3380">
        <w:rPr>
          <w:rFonts w:eastAsia="SimSun"/>
          <w:lang w:eastAsia="zh-CN"/>
        </w:rPr>
        <w:t>Working assumption: Indication of</w:t>
      </w:r>
      <w:r w:rsidRPr="007B3380">
        <w:rPr>
          <w:rFonts w:eastAsia="Microsoft YaHei UI"/>
          <w:lang w:eastAsia="zh-CN"/>
        </w:rPr>
        <w:t xml:space="preserve"> Beh 1A</w:t>
      </w:r>
      <w:r w:rsidRPr="007B3380">
        <w:rPr>
          <w:rFonts w:eastAsia="SimSun"/>
          <w:lang w:eastAsia="zh-CN"/>
        </w:rPr>
        <w:t xml:space="preserve"> for current SSSG when two SSSG(s) are configured is supported</w:t>
      </w:r>
    </w:p>
    <w:p w14:paraId="2B984F9B" w14:textId="60EEB37B" w:rsidR="00C82CCD" w:rsidRPr="007B3380" w:rsidRDefault="00C82CCD" w:rsidP="00FA6D8E">
      <w:pPr>
        <w:pStyle w:val="ListParagraph"/>
        <w:numPr>
          <w:ilvl w:val="0"/>
          <w:numId w:val="9"/>
        </w:numPr>
        <w:shd w:val="clear" w:color="auto" w:fill="FFFFFF"/>
        <w:autoSpaceDE/>
        <w:autoSpaceDN/>
        <w:adjustRightInd/>
        <w:snapToGrid/>
        <w:spacing w:after="0" w:line="221" w:lineRule="atLeast"/>
        <w:ind w:firstLineChars="0"/>
        <w:jc w:val="left"/>
        <w:rPr>
          <w:rFonts w:eastAsia="SimSun"/>
          <w:lang w:eastAsia="zh-CN"/>
        </w:rPr>
      </w:pPr>
      <w:r w:rsidRPr="007B3380">
        <w:rPr>
          <w:rFonts w:eastAsia="SimSun"/>
          <w:lang w:eastAsia="zh-CN"/>
        </w:rPr>
        <w:t xml:space="preserve">FFS: Indication of </w:t>
      </w:r>
      <w:r w:rsidRPr="007B3380">
        <w:rPr>
          <w:rFonts w:eastAsia="Microsoft YaHei UI"/>
          <w:lang w:eastAsia="zh-CN"/>
        </w:rPr>
        <w:t>Beh 1A</w:t>
      </w:r>
      <w:r w:rsidRPr="007B3380">
        <w:rPr>
          <w:rFonts w:eastAsia="SimSun"/>
          <w:lang w:eastAsia="zh-CN"/>
        </w:rPr>
        <w:t xml:space="preserve"> when three SSSG(s) (if supported) are configured</w:t>
      </w:r>
    </w:p>
    <w:p w14:paraId="0D32BA43" w14:textId="7CC167F5" w:rsidR="00C82CCD" w:rsidRPr="007B3380" w:rsidRDefault="00C82CCD" w:rsidP="00FA6D8E">
      <w:pPr>
        <w:pStyle w:val="ListParagraph"/>
        <w:numPr>
          <w:ilvl w:val="0"/>
          <w:numId w:val="9"/>
        </w:numPr>
        <w:shd w:val="clear" w:color="auto" w:fill="FFFFFF"/>
        <w:autoSpaceDE/>
        <w:autoSpaceDN/>
        <w:adjustRightInd/>
        <w:snapToGrid/>
        <w:spacing w:after="0"/>
        <w:ind w:firstLineChars="0"/>
        <w:jc w:val="left"/>
        <w:rPr>
          <w:rFonts w:eastAsia="SimSun"/>
          <w:color w:val="000000"/>
          <w:lang w:eastAsia="zh-CN"/>
        </w:rPr>
      </w:pPr>
      <w:r w:rsidRPr="007B3380">
        <w:rPr>
          <w:rFonts w:eastAsia="SimSun"/>
          <w:color w:val="000000"/>
          <w:lang w:eastAsia="zh-CN"/>
        </w:rPr>
        <w:t xml:space="preserve">Y bits is configured for scheduling DCIs (i.e., DCI format 1-1/0-1/1-2/0-2) indicating PDCCH schedules data </w:t>
      </w:r>
      <w:proofErr w:type="gramStart"/>
      <w:r w:rsidRPr="007B3380">
        <w:rPr>
          <w:rFonts w:eastAsia="SimSun"/>
          <w:color w:val="000000"/>
          <w:lang w:eastAsia="zh-CN"/>
        </w:rPr>
        <w:t>and also</w:t>
      </w:r>
      <w:proofErr w:type="gramEnd"/>
      <w:r w:rsidRPr="007B3380">
        <w:rPr>
          <w:rFonts w:eastAsia="SimSun"/>
          <w:color w:val="000000"/>
          <w:lang w:eastAsia="zh-CN"/>
        </w:rPr>
        <w:t xml:space="preserve"> PDCCH monitoring adaptation</w:t>
      </w:r>
    </w:p>
    <w:p w14:paraId="6E2064B8" w14:textId="77777777" w:rsidR="00C82CCD" w:rsidRPr="00C82CCD" w:rsidRDefault="00C82CCD" w:rsidP="00FA6D8E">
      <w:pPr>
        <w:numPr>
          <w:ilvl w:val="2"/>
          <w:numId w:val="6"/>
        </w:numPr>
        <w:shd w:val="clear" w:color="auto" w:fill="FFFFFF"/>
        <w:autoSpaceDE/>
        <w:autoSpaceDN/>
        <w:adjustRightInd/>
        <w:snapToGrid/>
        <w:spacing w:after="0" w:line="221" w:lineRule="atLeast"/>
        <w:ind w:left="1800"/>
        <w:jc w:val="left"/>
        <w:rPr>
          <w:rFonts w:eastAsia="Microsoft YaHei UI"/>
          <w:color w:val="000000"/>
          <w:lang w:eastAsia="zh-CN"/>
        </w:rPr>
      </w:pPr>
      <w:r w:rsidRPr="00C82CCD">
        <w:rPr>
          <w:rFonts w:eastAsia="Microsoft YaHei UI"/>
          <w:color w:val="000000"/>
          <w:lang w:eastAsia="zh-CN"/>
        </w:rPr>
        <w:t>FFS how the UE behavior(s) defined above mapping to Y bits</w:t>
      </w:r>
    </w:p>
    <w:p w14:paraId="6BC4D283" w14:textId="405912E5" w:rsidR="00C82CCD" w:rsidRPr="00C82CCD" w:rsidRDefault="00C82CCD" w:rsidP="00C82CCD">
      <w:pPr>
        <w:shd w:val="clear" w:color="auto" w:fill="FFFFFF"/>
        <w:autoSpaceDE/>
        <w:autoSpaceDN/>
        <w:adjustRightInd/>
        <w:snapToGrid/>
        <w:spacing w:after="0"/>
        <w:ind w:left="2400" w:hanging="360"/>
        <w:jc w:val="left"/>
        <w:rPr>
          <w:rFonts w:eastAsia="SimSun"/>
          <w:color w:val="000000"/>
          <w:lang w:eastAsia="zh-CN"/>
        </w:rPr>
      </w:pPr>
      <w:r w:rsidRPr="00C82CCD">
        <w:rPr>
          <w:rFonts w:eastAsia="SimSun"/>
          <w:color w:val="000000"/>
          <w:lang w:eastAsia="zh-CN"/>
        </w:rPr>
        <w:t>Note: at most Y = 2</w:t>
      </w:r>
    </w:p>
    <w:p w14:paraId="78CCEC8A" w14:textId="6D4D1C8A" w:rsidR="00C82CCD" w:rsidRPr="004F74AF" w:rsidRDefault="00C82CCD" w:rsidP="00FA6D8E">
      <w:pPr>
        <w:pStyle w:val="ListParagraph"/>
        <w:numPr>
          <w:ilvl w:val="0"/>
          <w:numId w:val="10"/>
        </w:numPr>
        <w:shd w:val="clear" w:color="auto" w:fill="FFFFFF"/>
        <w:autoSpaceDE/>
        <w:autoSpaceDN/>
        <w:adjustRightInd/>
        <w:snapToGrid/>
        <w:spacing w:after="0"/>
        <w:ind w:firstLineChars="0"/>
        <w:jc w:val="left"/>
        <w:rPr>
          <w:rFonts w:eastAsia="SimSun"/>
          <w:color w:val="000000"/>
          <w:lang w:eastAsia="zh-CN"/>
        </w:rPr>
      </w:pPr>
      <w:r w:rsidRPr="004F74AF">
        <w:rPr>
          <w:rFonts w:eastAsia="SimSun"/>
          <w:color w:val="000000"/>
          <w:lang w:eastAsia="zh-CN"/>
        </w:rPr>
        <w:t>Working Assumption</w:t>
      </w:r>
      <w:r w:rsidR="00A03C66">
        <w:rPr>
          <w:rFonts w:eastAsia="SimSun"/>
          <w:color w:val="000000"/>
          <w:lang w:eastAsia="zh-CN"/>
        </w:rPr>
        <w:t>:</w:t>
      </w:r>
      <w:r w:rsidRPr="004F74AF">
        <w:rPr>
          <w:rFonts w:eastAsia="SimSun"/>
          <w:color w:val="000000"/>
          <w:lang w:eastAsia="zh-CN"/>
        </w:rPr>
        <w:t xml:space="preserve"> at most 3</w:t>
      </w:r>
      <w:r w:rsidRPr="004F74AF">
        <w:rPr>
          <w:rFonts w:eastAsia="SimSun"/>
          <w:color w:val="FF0000"/>
          <w:lang w:eastAsia="zh-CN"/>
        </w:rPr>
        <w:t> </w:t>
      </w:r>
      <w:r w:rsidRPr="004F74AF">
        <w:rPr>
          <w:rFonts w:eastAsia="SimSun"/>
          <w:color w:val="000000"/>
          <w:lang w:eastAsia="zh-CN"/>
        </w:rPr>
        <w:t>SSSGs is supported to be configured</w:t>
      </w:r>
    </w:p>
    <w:p w14:paraId="689B5B33" w14:textId="33FB0F1C" w:rsidR="00C82CCD" w:rsidRPr="00C82CCD" w:rsidRDefault="00C82CCD" w:rsidP="00FA6D8E">
      <w:pPr>
        <w:numPr>
          <w:ilvl w:val="2"/>
          <w:numId w:val="7"/>
        </w:numPr>
        <w:shd w:val="clear" w:color="auto" w:fill="FFFFFF"/>
        <w:tabs>
          <w:tab w:val="num" w:pos="1701"/>
        </w:tabs>
        <w:autoSpaceDE/>
        <w:autoSpaceDN/>
        <w:adjustRightInd/>
        <w:snapToGrid/>
        <w:spacing w:after="0"/>
        <w:ind w:left="1701" w:hanging="261"/>
        <w:jc w:val="left"/>
        <w:rPr>
          <w:rFonts w:eastAsia="Microsoft YaHei UI"/>
          <w:color w:val="000000"/>
          <w:lang w:eastAsia="zh-CN"/>
        </w:rPr>
      </w:pPr>
      <w:r w:rsidRPr="00C82CCD">
        <w:rPr>
          <w:rFonts w:eastAsia="Microsoft YaHei UI"/>
          <w:color w:val="000000"/>
          <w:lang w:eastAsia="zh-CN"/>
        </w:rPr>
        <w:t>FFS: whether or how SSSG can be configured to be monitored conditionally (</w:t>
      </w:r>
      <w:proofErr w:type="gramStart"/>
      <w:r w:rsidRPr="00C82CCD">
        <w:rPr>
          <w:rFonts w:eastAsia="Microsoft YaHei UI"/>
          <w:color w:val="000000"/>
          <w:lang w:eastAsia="zh-CN"/>
        </w:rPr>
        <w:t>e.g.</w:t>
      </w:r>
      <w:proofErr w:type="gramEnd"/>
      <w:r w:rsidRPr="00C82CCD">
        <w:rPr>
          <w:rFonts w:eastAsia="Microsoft YaHei UI"/>
          <w:color w:val="000000"/>
          <w:lang w:eastAsia="zh-CN"/>
        </w:rPr>
        <w:t xml:space="preserve"> depending on HARQ NACK or RTT/ReTx timers)</w:t>
      </w:r>
    </w:p>
    <w:p w14:paraId="2B06911D" w14:textId="77777777" w:rsidR="00C82CCD" w:rsidRPr="00C82CCD" w:rsidRDefault="00C82CCD" w:rsidP="00FA6D8E">
      <w:pPr>
        <w:numPr>
          <w:ilvl w:val="2"/>
          <w:numId w:val="7"/>
        </w:numPr>
        <w:shd w:val="clear" w:color="auto" w:fill="FFFFFF"/>
        <w:tabs>
          <w:tab w:val="num" w:pos="1701"/>
        </w:tabs>
        <w:autoSpaceDE/>
        <w:autoSpaceDN/>
        <w:adjustRightInd/>
        <w:snapToGrid/>
        <w:spacing w:after="0"/>
        <w:ind w:left="1701" w:hanging="261"/>
        <w:jc w:val="left"/>
        <w:rPr>
          <w:rFonts w:eastAsia="Microsoft YaHei UI"/>
          <w:color w:val="000000"/>
          <w:lang w:eastAsia="zh-CN"/>
        </w:rPr>
      </w:pPr>
      <w:r w:rsidRPr="00C82CCD">
        <w:rPr>
          <w:rFonts w:eastAsia="Microsoft YaHei UI"/>
          <w:color w:val="000000"/>
          <w:lang w:eastAsia="zh-CN"/>
        </w:rPr>
        <w:t>FFS: whether or how non-default SSSG to another non-default SSSG</w:t>
      </w:r>
    </w:p>
    <w:p w14:paraId="35F9DA5B" w14:textId="0906D554" w:rsidR="00C82CCD" w:rsidRPr="006F42B5" w:rsidRDefault="00C82CCD" w:rsidP="00FA6D8E">
      <w:pPr>
        <w:pStyle w:val="ListParagraph"/>
        <w:numPr>
          <w:ilvl w:val="0"/>
          <w:numId w:val="11"/>
        </w:numPr>
        <w:shd w:val="clear" w:color="auto" w:fill="FFFFFF"/>
        <w:autoSpaceDE/>
        <w:autoSpaceDN/>
        <w:adjustRightInd/>
        <w:snapToGrid/>
        <w:spacing w:after="0" w:line="221" w:lineRule="atLeast"/>
        <w:ind w:firstLineChars="0"/>
        <w:jc w:val="left"/>
        <w:rPr>
          <w:rFonts w:eastAsia="SimSun"/>
          <w:color w:val="000000"/>
          <w:lang w:eastAsia="zh-CN"/>
        </w:rPr>
      </w:pPr>
      <w:r w:rsidRPr="006F42B5">
        <w:rPr>
          <w:rFonts w:eastAsia="SimSun"/>
          <w:color w:val="000000"/>
          <w:lang w:eastAsia="zh-CN"/>
        </w:rPr>
        <w:lastRenderedPageBreak/>
        <w:t>FFS details of timer(s) for switching between SSSG(s)</w:t>
      </w:r>
    </w:p>
    <w:p w14:paraId="4D3AA036" w14:textId="77777777" w:rsidR="00C82CCD" w:rsidRPr="00C82CCD" w:rsidRDefault="00C82CCD" w:rsidP="00FA6D8E">
      <w:pPr>
        <w:numPr>
          <w:ilvl w:val="2"/>
          <w:numId w:val="11"/>
        </w:numPr>
        <w:shd w:val="clear" w:color="auto" w:fill="FFFFFF"/>
        <w:autoSpaceDE/>
        <w:autoSpaceDN/>
        <w:adjustRightInd/>
        <w:snapToGrid/>
        <w:spacing w:after="0" w:line="221" w:lineRule="atLeast"/>
        <w:jc w:val="left"/>
        <w:rPr>
          <w:rFonts w:eastAsia="Microsoft YaHei UI"/>
          <w:color w:val="000000"/>
          <w:lang w:eastAsia="zh-CN"/>
        </w:rPr>
      </w:pPr>
      <w:r w:rsidRPr="00C82CCD">
        <w:rPr>
          <w:rFonts w:eastAsia="Microsoft YaHei UI"/>
          <w:color w:val="000000"/>
          <w:lang w:eastAsia="zh-CN"/>
        </w:rPr>
        <w:t>UE fallbacks to default SSSG (i.e., SSSG#0) after timer expiration.</w:t>
      </w:r>
    </w:p>
    <w:p w14:paraId="5D211893" w14:textId="77777777" w:rsidR="00C82CCD" w:rsidRPr="00C82CCD" w:rsidRDefault="00C82CCD" w:rsidP="00FA6D8E">
      <w:pPr>
        <w:numPr>
          <w:ilvl w:val="2"/>
          <w:numId w:val="11"/>
        </w:numPr>
        <w:shd w:val="clear" w:color="auto" w:fill="FFFFFF"/>
        <w:autoSpaceDE/>
        <w:autoSpaceDN/>
        <w:adjustRightInd/>
        <w:snapToGrid/>
        <w:spacing w:after="0" w:line="221" w:lineRule="atLeast"/>
        <w:jc w:val="left"/>
        <w:rPr>
          <w:rFonts w:eastAsia="Microsoft YaHei UI"/>
          <w:color w:val="000000"/>
          <w:lang w:eastAsia="zh-CN"/>
        </w:rPr>
      </w:pPr>
      <w:r w:rsidRPr="00C82CCD">
        <w:rPr>
          <w:rFonts w:eastAsia="Microsoft YaHei UI"/>
          <w:color w:val="000000"/>
          <w:lang w:eastAsia="zh-CN"/>
        </w:rPr>
        <w:t>R16 timer for SSSG switching and the corresponding behavior is as baseline</w:t>
      </w:r>
    </w:p>
    <w:p w14:paraId="59B89AE3" w14:textId="0483CD63" w:rsidR="00C82CCD" w:rsidRPr="006F42B5" w:rsidRDefault="00C82CCD" w:rsidP="00FA6D8E">
      <w:pPr>
        <w:pStyle w:val="ListParagraph"/>
        <w:numPr>
          <w:ilvl w:val="0"/>
          <w:numId w:val="11"/>
        </w:numPr>
        <w:shd w:val="clear" w:color="auto" w:fill="FFFFFF"/>
        <w:autoSpaceDE/>
        <w:autoSpaceDN/>
        <w:adjustRightInd/>
        <w:snapToGrid/>
        <w:spacing w:after="0" w:line="221" w:lineRule="atLeast"/>
        <w:ind w:firstLineChars="0"/>
        <w:jc w:val="left"/>
        <w:rPr>
          <w:rFonts w:eastAsia="SimSun"/>
          <w:lang w:eastAsia="zh-CN"/>
        </w:rPr>
      </w:pPr>
      <w:r w:rsidRPr="006F42B5">
        <w:rPr>
          <w:rFonts w:eastAsia="SimSun"/>
          <w:color w:val="000000"/>
          <w:lang w:eastAsia="zh-CN"/>
        </w:rPr>
        <w:t xml:space="preserve">FFS whether the timer(s) is configured per SSSG, per </w:t>
      </w:r>
      <w:r w:rsidRPr="006F42B5">
        <w:rPr>
          <w:rFonts w:eastAsia="SimSun"/>
          <w:lang w:eastAsia="zh-CN"/>
        </w:rPr>
        <w:t>BWP or other approaches.</w:t>
      </w:r>
    </w:p>
    <w:p w14:paraId="1A1AEE5A" w14:textId="1FB861A8" w:rsidR="00C82CCD" w:rsidRPr="006F42B5" w:rsidRDefault="00C82CCD" w:rsidP="00FA6D8E">
      <w:pPr>
        <w:pStyle w:val="ListParagraph"/>
        <w:numPr>
          <w:ilvl w:val="0"/>
          <w:numId w:val="11"/>
        </w:numPr>
        <w:shd w:val="clear" w:color="auto" w:fill="FFFFFF"/>
        <w:autoSpaceDE/>
        <w:autoSpaceDN/>
        <w:adjustRightInd/>
        <w:snapToGrid/>
        <w:spacing w:after="0" w:line="221" w:lineRule="atLeast"/>
        <w:ind w:firstLineChars="0"/>
        <w:jc w:val="left"/>
        <w:rPr>
          <w:rFonts w:eastAsia="SimSun"/>
          <w:lang w:eastAsia="zh-CN"/>
        </w:rPr>
      </w:pPr>
      <w:r w:rsidRPr="006F42B5">
        <w:rPr>
          <w:rFonts w:eastAsia="SimSun"/>
          <w:lang w:eastAsia="zh-CN"/>
        </w:rPr>
        <w:t>FFS whether the skipping duration(s) is configured per SSSG, per BWP, or other approaches.</w:t>
      </w:r>
    </w:p>
    <w:p w14:paraId="1636BE27" w14:textId="1B7329C2" w:rsidR="00C82CCD" w:rsidRPr="006F42B5" w:rsidRDefault="00C82CCD" w:rsidP="00FA6D8E">
      <w:pPr>
        <w:pStyle w:val="ListParagraph"/>
        <w:numPr>
          <w:ilvl w:val="0"/>
          <w:numId w:val="11"/>
        </w:numPr>
        <w:shd w:val="clear" w:color="auto" w:fill="FFFFFF"/>
        <w:autoSpaceDE/>
        <w:autoSpaceDN/>
        <w:adjustRightInd/>
        <w:snapToGrid/>
        <w:spacing w:after="0" w:line="221" w:lineRule="atLeast"/>
        <w:ind w:firstLineChars="0"/>
        <w:jc w:val="left"/>
        <w:rPr>
          <w:rFonts w:eastAsia="SimSun"/>
          <w:lang w:eastAsia="zh-CN"/>
        </w:rPr>
      </w:pPr>
      <w:r w:rsidRPr="006F42B5">
        <w:rPr>
          <w:rFonts w:eastAsia="SimSun"/>
          <w:lang w:eastAsia="zh-CN"/>
        </w:rPr>
        <w:t>FFS PDCCH monitoring adaptation indicated by non-scheduling DCI</w:t>
      </w:r>
    </w:p>
    <w:p w14:paraId="4D298E45" w14:textId="35C9BC31" w:rsidR="00C82CCD" w:rsidRPr="006F42B5" w:rsidRDefault="00C82CCD" w:rsidP="00FA6D8E">
      <w:pPr>
        <w:pStyle w:val="ListParagraph"/>
        <w:numPr>
          <w:ilvl w:val="0"/>
          <w:numId w:val="11"/>
        </w:numPr>
        <w:shd w:val="clear" w:color="auto" w:fill="FFFFFF"/>
        <w:autoSpaceDE/>
        <w:autoSpaceDN/>
        <w:adjustRightInd/>
        <w:snapToGrid/>
        <w:spacing w:after="0" w:line="221" w:lineRule="atLeast"/>
        <w:ind w:firstLineChars="0"/>
        <w:jc w:val="left"/>
        <w:rPr>
          <w:rFonts w:eastAsia="SimSun"/>
          <w:color w:val="000000"/>
          <w:lang w:eastAsia="zh-CN"/>
        </w:rPr>
      </w:pPr>
      <w:r w:rsidRPr="006F42B5">
        <w:rPr>
          <w:rFonts w:eastAsia="SimSun"/>
          <w:color w:val="000000"/>
          <w:lang w:eastAsia="zh-CN"/>
        </w:rPr>
        <w:t xml:space="preserve">PDCCH based monitoring </w:t>
      </w:r>
      <w:r w:rsidRPr="006F42B5">
        <w:rPr>
          <w:rFonts w:eastAsia="SimSun"/>
          <w:lang w:eastAsia="zh-CN"/>
        </w:rPr>
        <w:t xml:space="preserve">adaptation is applied to </w:t>
      </w:r>
      <w:r w:rsidRPr="006F42B5">
        <w:rPr>
          <w:rFonts w:eastAsia="SimSun"/>
          <w:color w:val="000000"/>
          <w:lang w:eastAsia="zh-CN"/>
        </w:rPr>
        <w:t>USS and type-3 CSS.</w:t>
      </w:r>
    </w:p>
    <w:p w14:paraId="2154D77C" w14:textId="77777777" w:rsidR="00FC7F92" w:rsidRDefault="00FC7F92" w:rsidP="00747402">
      <w:pPr>
        <w:widowControl w:val="0"/>
        <w:autoSpaceDE/>
        <w:autoSpaceDN/>
        <w:adjustRightInd/>
        <w:snapToGrid/>
        <w:spacing w:after="0"/>
        <w:rPr>
          <w:lang w:eastAsia="zh-CN"/>
        </w:rPr>
      </w:pPr>
    </w:p>
    <w:p w14:paraId="761A2217" w14:textId="77777777" w:rsidR="0002748D" w:rsidRDefault="0002748D" w:rsidP="007F3FAD">
      <w:pPr>
        <w:pStyle w:val="Heading1"/>
        <w:spacing w:before="240"/>
        <w:ind w:left="578" w:hanging="578"/>
      </w:pPr>
      <w:r>
        <w:t>Discussion</w:t>
      </w:r>
    </w:p>
    <w:p w14:paraId="52A4BFB9" w14:textId="296DD892" w:rsidR="00B2605E" w:rsidRDefault="001D7A9E" w:rsidP="0002748D">
      <w:pPr>
        <w:pStyle w:val="Heading2"/>
      </w:pPr>
      <w:r>
        <w:t>Search Space Group Switching</w:t>
      </w:r>
    </w:p>
    <w:p w14:paraId="12CCF86B" w14:textId="1E3B97D7" w:rsidR="00572012" w:rsidRPr="00205708" w:rsidRDefault="005613FB" w:rsidP="006A7B64">
      <w:pPr>
        <w:adjustRightInd/>
        <w:snapToGrid/>
        <w:spacing w:after="180"/>
        <w:rPr>
          <w:rFonts w:eastAsia="Malgun Gothic"/>
          <w:lang w:val="en-GB" w:eastAsia="ko-KR"/>
        </w:rPr>
      </w:pPr>
      <w:r w:rsidRPr="00205708">
        <w:rPr>
          <w:rFonts w:eastAsia="Malgun Gothic"/>
          <w:lang w:val="en-GB" w:eastAsia="ko-KR"/>
        </w:rPr>
        <w:t xml:space="preserve">In RAN1#106e, it is agreed to support </w:t>
      </w:r>
      <w:r w:rsidR="00572012" w:rsidRPr="00205708">
        <w:rPr>
          <w:rFonts w:eastAsia="Malgun Gothic"/>
          <w:lang w:val="en-GB" w:eastAsia="ko-KR"/>
        </w:rPr>
        <w:t>receiving PDCCH indication of PDCCH monitoring adaptation. The working assumption is at most 3 SSSGs is supported to be configured.</w:t>
      </w:r>
      <w:r w:rsidR="0038740F" w:rsidRPr="00205708">
        <w:t xml:space="preserve"> </w:t>
      </w:r>
      <w:r w:rsidR="0038740F" w:rsidRPr="00205708">
        <w:rPr>
          <w:rFonts w:eastAsia="Malgun Gothic"/>
          <w:lang w:val="en-GB" w:eastAsia="ko-KR"/>
        </w:rPr>
        <w:t>Adaptation of search space set configuration according to the data traffic can reduce the number of blind decoding and blocking probability while maintaining scheduling flexibility. UE may be instructed to monitor a search space group whose PDCCH monitoring periodicity is in line with the data arrival rate.</w:t>
      </w:r>
    </w:p>
    <w:p w14:paraId="5CEE6045" w14:textId="727B56BE" w:rsidR="0033364F" w:rsidRPr="00205708" w:rsidRDefault="0033364F" w:rsidP="006A7B64">
      <w:pPr>
        <w:adjustRightInd/>
        <w:snapToGrid/>
        <w:spacing w:after="180"/>
        <w:rPr>
          <w:rFonts w:eastAsia="Malgun Gothic"/>
          <w:lang w:val="en-GB" w:eastAsia="ko-KR"/>
        </w:rPr>
      </w:pPr>
      <w:r w:rsidRPr="00205708">
        <w:rPr>
          <w:rFonts w:eastAsia="Malgun Gothic"/>
          <w:lang w:val="en-GB" w:eastAsia="ko-KR"/>
        </w:rPr>
        <w:t xml:space="preserve">It is proposed that for PDCCH monitoring adaptation for an active BWP in active time, </w:t>
      </w:r>
      <w:proofErr w:type="gramStart"/>
      <w:r w:rsidRPr="00205708">
        <w:rPr>
          <w:rFonts w:eastAsia="Malgun Gothic"/>
          <w:lang w:val="en-GB" w:eastAsia="ko-KR"/>
        </w:rPr>
        <w:t>timer-based</w:t>
      </w:r>
      <w:proofErr w:type="gramEnd"/>
      <w:r w:rsidRPr="00205708">
        <w:rPr>
          <w:rFonts w:eastAsia="Malgun Gothic"/>
          <w:lang w:val="en-GB" w:eastAsia="ko-KR"/>
        </w:rPr>
        <w:t xml:space="preserve"> SSSG switching is supported. During the inactivity time, the UE can move to less frequent PDCCH monitoring upon timer expiry. However, </w:t>
      </w:r>
      <w:r w:rsidR="00465988" w:rsidRPr="00205708">
        <w:rPr>
          <w:rFonts w:eastAsia="Malgun Gothic"/>
          <w:lang w:val="en-GB" w:eastAsia="ko-KR"/>
        </w:rPr>
        <w:t>if there is</w:t>
      </w:r>
      <w:r w:rsidRPr="00205708">
        <w:rPr>
          <w:rFonts w:eastAsia="Malgun Gothic"/>
          <w:lang w:val="en-GB" w:eastAsia="ko-KR"/>
        </w:rPr>
        <w:t xml:space="preserve"> a default SSSG, </w:t>
      </w:r>
      <w:r w:rsidR="007D68CF" w:rsidRPr="00205708">
        <w:rPr>
          <w:rFonts w:eastAsia="Malgun Gothic"/>
          <w:lang w:val="en-GB" w:eastAsia="ko-KR"/>
        </w:rPr>
        <w:t xml:space="preserve">the UE should not switch to it unless there is a period of inactivity in active time. </w:t>
      </w:r>
      <w:r w:rsidR="00683474" w:rsidRPr="00205708">
        <w:rPr>
          <w:rFonts w:eastAsia="Malgun Gothic"/>
          <w:lang w:val="en-GB" w:eastAsia="ko-KR"/>
        </w:rPr>
        <w:t xml:space="preserve">gNB </w:t>
      </w:r>
      <w:r w:rsidR="007D68CF" w:rsidRPr="00205708">
        <w:rPr>
          <w:rFonts w:eastAsia="Malgun Gothic"/>
          <w:lang w:val="en-GB" w:eastAsia="ko-KR"/>
        </w:rPr>
        <w:t xml:space="preserve">should not </w:t>
      </w:r>
      <w:r w:rsidR="00683474" w:rsidRPr="00205708">
        <w:rPr>
          <w:rFonts w:eastAsia="Malgun Gothic"/>
          <w:lang w:val="en-GB" w:eastAsia="ko-KR"/>
        </w:rPr>
        <w:t>need to keep indicating the SSSG</w:t>
      </w:r>
      <w:r w:rsidR="007D68CF" w:rsidRPr="00205708">
        <w:rPr>
          <w:rFonts w:eastAsia="Malgun Gothic"/>
          <w:lang w:val="en-GB" w:eastAsia="ko-KR"/>
        </w:rPr>
        <w:t xml:space="preserve"> if there is data traffic and there is no need to update the </w:t>
      </w:r>
      <w:r w:rsidR="0006756D" w:rsidRPr="00205708">
        <w:rPr>
          <w:rFonts w:eastAsia="Malgun Gothic"/>
          <w:lang w:val="en-GB" w:eastAsia="ko-KR"/>
        </w:rPr>
        <w:t xml:space="preserve">current </w:t>
      </w:r>
      <w:r w:rsidR="007D68CF" w:rsidRPr="00205708">
        <w:rPr>
          <w:rFonts w:eastAsia="Malgun Gothic"/>
          <w:lang w:val="en-GB" w:eastAsia="ko-KR"/>
        </w:rPr>
        <w:t xml:space="preserve">SSSG. </w:t>
      </w:r>
      <w:r w:rsidR="00791DA1" w:rsidRPr="00205708">
        <w:rPr>
          <w:rFonts w:eastAsia="Malgun Gothic"/>
          <w:lang w:val="en-GB" w:eastAsia="ko-KR"/>
        </w:rPr>
        <w:t>The</w:t>
      </w:r>
      <w:r w:rsidR="00683474" w:rsidRPr="00205708">
        <w:rPr>
          <w:rFonts w:eastAsia="Malgun Gothic"/>
          <w:lang w:val="en-GB" w:eastAsia="ko-KR"/>
        </w:rPr>
        <w:t xml:space="preserve"> </w:t>
      </w:r>
      <w:r w:rsidR="007D68CF" w:rsidRPr="00205708">
        <w:rPr>
          <w:rFonts w:eastAsia="Malgun Gothic"/>
          <w:lang w:val="en-GB" w:eastAsia="ko-KR"/>
        </w:rPr>
        <w:t>default SSSG can only be a sparse monitoring patter</w:t>
      </w:r>
      <w:r w:rsidR="0006756D" w:rsidRPr="00205708">
        <w:rPr>
          <w:rFonts w:eastAsia="Malgun Gothic"/>
          <w:lang w:val="en-GB" w:eastAsia="ko-KR"/>
        </w:rPr>
        <w:t xml:space="preserve">n since </w:t>
      </w:r>
      <w:r w:rsidRPr="00205708">
        <w:rPr>
          <w:rFonts w:eastAsia="Malgun Gothic"/>
          <w:lang w:val="en-GB" w:eastAsia="ko-KR"/>
        </w:rPr>
        <w:t xml:space="preserve">UE </w:t>
      </w:r>
      <w:r w:rsidR="0006756D" w:rsidRPr="00205708">
        <w:rPr>
          <w:rFonts w:eastAsia="Malgun Gothic"/>
          <w:lang w:val="en-GB" w:eastAsia="ko-KR"/>
        </w:rPr>
        <w:t>cannot</w:t>
      </w:r>
      <w:r w:rsidR="00465988" w:rsidRPr="00205708">
        <w:rPr>
          <w:rFonts w:eastAsia="Malgun Gothic"/>
          <w:lang w:val="en-GB" w:eastAsia="ko-KR"/>
        </w:rPr>
        <w:t xml:space="preserve"> frequently</w:t>
      </w:r>
      <w:r w:rsidRPr="00205708">
        <w:rPr>
          <w:rFonts w:eastAsia="Malgun Gothic"/>
          <w:lang w:val="en-GB" w:eastAsia="ko-KR"/>
        </w:rPr>
        <w:t xml:space="preserve"> switch to </w:t>
      </w:r>
      <w:r w:rsidR="00465988" w:rsidRPr="00205708">
        <w:rPr>
          <w:rFonts w:eastAsia="Malgun Gothic"/>
          <w:lang w:val="en-GB" w:eastAsia="ko-KR"/>
        </w:rPr>
        <w:t xml:space="preserve">a </w:t>
      </w:r>
      <w:r w:rsidR="00E46D48" w:rsidRPr="00205708">
        <w:rPr>
          <w:rFonts w:eastAsia="Malgun Gothic"/>
          <w:lang w:val="en-GB" w:eastAsia="ko-KR"/>
        </w:rPr>
        <w:t>dense</w:t>
      </w:r>
      <w:r w:rsidR="00465988" w:rsidRPr="00205708">
        <w:rPr>
          <w:rFonts w:eastAsia="Malgun Gothic"/>
          <w:lang w:val="en-GB" w:eastAsia="ko-KR"/>
        </w:rPr>
        <w:t xml:space="preserve"> </w:t>
      </w:r>
      <w:r w:rsidRPr="00205708">
        <w:rPr>
          <w:rFonts w:eastAsia="Malgun Gothic"/>
          <w:lang w:val="en-GB" w:eastAsia="ko-KR"/>
        </w:rPr>
        <w:t xml:space="preserve">PDCCH monitoring pattern </w:t>
      </w:r>
      <w:r w:rsidR="00465988" w:rsidRPr="00205708">
        <w:rPr>
          <w:rFonts w:eastAsia="Malgun Gothic"/>
          <w:lang w:val="en-GB" w:eastAsia="ko-KR"/>
        </w:rPr>
        <w:t xml:space="preserve">even </w:t>
      </w:r>
      <w:r w:rsidR="00E46D48" w:rsidRPr="00205708">
        <w:rPr>
          <w:rFonts w:eastAsia="Malgun Gothic"/>
          <w:lang w:val="en-GB" w:eastAsia="ko-KR"/>
        </w:rPr>
        <w:t xml:space="preserve">if </w:t>
      </w:r>
      <w:r w:rsidRPr="00205708">
        <w:rPr>
          <w:rFonts w:eastAsia="Malgun Gothic"/>
          <w:lang w:val="en-GB" w:eastAsia="ko-KR"/>
        </w:rPr>
        <w:t xml:space="preserve">the data does not arrive </w:t>
      </w:r>
      <w:r w:rsidR="00327D40" w:rsidRPr="00205708">
        <w:rPr>
          <w:rFonts w:eastAsia="Malgun Gothic"/>
          <w:lang w:val="en-GB" w:eastAsia="ko-KR"/>
        </w:rPr>
        <w:t>accordingly</w:t>
      </w:r>
      <w:r w:rsidRPr="00205708">
        <w:rPr>
          <w:rFonts w:eastAsia="Malgun Gothic"/>
          <w:lang w:val="en-GB" w:eastAsia="ko-KR"/>
        </w:rPr>
        <w:t>.</w:t>
      </w:r>
    </w:p>
    <w:p w14:paraId="736A0364" w14:textId="5082FCB4" w:rsidR="0038740F" w:rsidRPr="00205708" w:rsidRDefault="00612420" w:rsidP="006A7B64">
      <w:pPr>
        <w:adjustRightInd/>
        <w:snapToGrid/>
        <w:spacing w:after="180"/>
        <w:rPr>
          <w:rFonts w:eastAsia="Malgun Gothic"/>
          <w:lang w:val="en-GB" w:eastAsia="ko-KR"/>
        </w:rPr>
      </w:pPr>
      <w:r w:rsidRPr="00205708">
        <w:rPr>
          <w:rFonts w:eastAsia="Malgun Gothic"/>
          <w:lang w:val="en-GB" w:eastAsia="ko-KR"/>
        </w:rPr>
        <w:t xml:space="preserve">If </w:t>
      </w:r>
      <w:r w:rsidR="00B46928" w:rsidRPr="00205708">
        <w:rPr>
          <w:rFonts w:eastAsia="Malgun Gothic"/>
          <w:lang w:val="en-GB" w:eastAsia="ko-KR"/>
        </w:rPr>
        <w:t xml:space="preserve">a </w:t>
      </w:r>
      <w:r w:rsidRPr="00205708">
        <w:rPr>
          <w:rFonts w:eastAsia="Malgun Gothic"/>
          <w:lang w:val="en-GB" w:eastAsia="ko-KR"/>
        </w:rPr>
        <w:t xml:space="preserve">gNB </w:t>
      </w:r>
      <w:r w:rsidR="00B46928" w:rsidRPr="00205708">
        <w:rPr>
          <w:rFonts w:eastAsia="Malgun Gothic"/>
          <w:lang w:val="en-GB" w:eastAsia="ko-KR"/>
        </w:rPr>
        <w:t>is</w:t>
      </w:r>
      <w:r w:rsidRPr="00205708">
        <w:rPr>
          <w:rFonts w:eastAsia="Malgun Gothic"/>
          <w:lang w:val="en-GB" w:eastAsia="ko-KR"/>
        </w:rPr>
        <w:t xml:space="preserve"> to </w:t>
      </w:r>
      <w:r w:rsidR="00D06344" w:rsidRPr="00205708">
        <w:rPr>
          <w:rFonts w:eastAsia="Malgun Gothic"/>
          <w:lang w:val="en-GB" w:eastAsia="ko-KR"/>
        </w:rPr>
        <w:t>support</w:t>
      </w:r>
      <w:r w:rsidRPr="00205708">
        <w:rPr>
          <w:rFonts w:eastAsia="Malgun Gothic"/>
          <w:lang w:val="en-GB" w:eastAsia="ko-KR"/>
        </w:rPr>
        <w:t xml:space="preserve"> both R16 SSSG switching for unlicensed operation and R17 SSSG switching for power saving, </w:t>
      </w:r>
      <w:r w:rsidR="00B46928" w:rsidRPr="00205708">
        <w:rPr>
          <w:rFonts w:eastAsia="Malgun Gothic"/>
          <w:lang w:val="en-GB" w:eastAsia="ko-KR"/>
        </w:rPr>
        <w:t xml:space="preserve">the </w:t>
      </w:r>
      <w:r w:rsidRPr="00205708">
        <w:rPr>
          <w:rFonts w:eastAsia="Malgun Gothic"/>
          <w:lang w:val="en-GB" w:eastAsia="ko-KR"/>
        </w:rPr>
        <w:t xml:space="preserve">gNB </w:t>
      </w:r>
      <w:r w:rsidR="004E08C7" w:rsidRPr="00205708">
        <w:rPr>
          <w:rFonts w:eastAsia="Malgun Gothic"/>
          <w:lang w:val="en-GB" w:eastAsia="ko-KR"/>
        </w:rPr>
        <w:t>w</w:t>
      </w:r>
      <w:r w:rsidRPr="00205708">
        <w:rPr>
          <w:rFonts w:eastAsia="Malgun Gothic"/>
          <w:lang w:val="en-GB" w:eastAsia="ko-KR"/>
        </w:rPr>
        <w:t xml:space="preserve">ould </w:t>
      </w:r>
      <w:r w:rsidR="009A4727" w:rsidRPr="00205708">
        <w:rPr>
          <w:rFonts w:eastAsia="Malgun Gothic"/>
          <w:lang w:val="en-GB" w:eastAsia="ko-KR"/>
        </w:rPr>
        <w:t xml:space="preserve">also </w:t>
      </w:r>
      <w:r w:rsidR="004E08C7" w:rsidRPr="00205708">
        <w:rPr>
          <w:rFonts w:eastAsia="Malgun Gothic"/>
          <w:lang w:val="en-GB" w:eastAsia="ko-KR"/>
        </w:rPr>
        <w:t xml:space="preserve">need to </w:t>
      </w:r>
      <w:r w:rsidRPr="00205708">
        <w:rPr>
          <w:rFonts w:eastAsia="Malgun Gothic"/>
          <w:lang w:val="en-GB" w:eastAsia="ko-KR"/>
        </w:rPr>
        <w:t xml:space="preserve">configure </w:t>
      </w:r>
      <w:r w:rsidR="009A4727" w:rsidRPr="00205708">
        <w:rPr>
          <w:rFonts w:eastAsia="Malgun Gothic"/>
          <w:lang w:val="en-GB" w:eastAsia="ko-KR"/>
        </w:rPr>
        <w:t xml:space="preserve">both the </w:t>
      </w:r>
      <w:r w:rsidRPr="00205708">
        <w:rPr>
          <w:rFonts w:eastAsia="Malgun Gothic"/>
          <w:lang w:val="en-GB" w:eastAsia="ko-KR"/>
        </w:rPr>
        <w:t xml:space="preserve">SSSGs for unlicensed operation, </w:t>
      </w:r>
      <w:r w:rsidR="009A4727" w:rsidRPr="00205708">
        <w:rPr>
          <w:rFonts w:eastAsia="Malgun Gothic"/>
          <w:lang w:val="en-GB" w:eastAsia="ko-KR"/>
        </w:rPr>
        <w:t xml:space="preserve">and </w:t>
      </w:r>
      <w:r w:rsidR="00B46928" w:rsidRPr="00205708">
        <w:rPr>
          <w:rFonts w:eastAsia="Malgun Gothic"/>
          <w:lang w:val="en-GB" w:eastAsia="ko-KR"/>
        </w:rPr>
        <w:t>a</w:t>
      </w:r>
      <w:r w:rsidRPr="00205708">
        <w:rPr>
          <w:rFonts w:eastAsia="Malgun Gothic"/>
          <w:lang w:val="en-GB" w:eastAsia="ko-KR"/>
        </w:rPr>
        <w:t xml:space="preserve"> third SSSG for multi-slot</w:t>
      </w:r>
      <w:r w:rsidR="00CC17A5" w:rsidRPr="00205708">
        <w:rPr>
          <w:rFonts w:eastAsia="Malgun Gothic"/>
          <w:lang w:val="en-GB" w:eastAsia="ko-KR"/>
        </w:rPr>
        <w:t>s</w:t>
      </w:r>
      <w:r w:rsidRPr="00205708">
        <w:rPr>
          <w:rFonts w:eastAsia="Malgun Gothic"/>
          <w:lang w:val="en-GB" w:eastAsia="ko-KR"/>
        </w:rPr>
        <w:t xml:space="preserve"> monitoring occasion</w:t>
      </w:r>
      <w:r w:rsidR="00D06344" w:rsidRPr="00205708">
        <w:rPr>
          <w:rFonts w:eastAsia="Malgun Gothic"/>
          <w:lang w:val="en-GB" w:eastAsia="ko-KR"/>
        </w:rPr>
        <w:t>s</w:t>
      </w:r>
      <w:r w:rsidRPr="00205708">
        <w:rPr>
          <w:rFonts w:eastAsia="Malgun Gothic"/>
          <w:lang w:val="en-GB" w:eastAsia="ko-KR"/>
        </w:rPr>
        <w:t xml:space="preserve"> for power saving. </w:t>
      </w:r>
      <w:r w:rsidR="009A4727" w:rsidRPr="00205708">
        <w:rPr>
          <w:rFonts w:eastAsia="Malgun Gothic"/>
          <w:lang w:val="en-GB" w:eastAsia="ko-KR"/>
        </w:rPr>
        <w:t xml:space="preserve">It is therefore more flexible if </w:t>
      </w:r>
      <w:r w:rsidR="00150D39" w:rsidRPr="00205708">
        <w:rPr>
          <w:rFonts w:eastAsia="Malgun Gothic"/>
          <w:lang w:val="en-GB" w:eastAsia="ko-KR"/>
        </w:rPr>
        <w:t>the UE can be in</w:t>
      </w:r>
      <w:r w:rsidR="00191BA0" w:rsidRPr="00205708">
        <w:rPr>
          <w:rFonts w:eastAsia="Malgun Gothic"/>
          <w:lang w:val="en-GB" w:eastAsia="ko-KR"/>
        </w:rPr>
        <w:t>structed</w:t>
      </w:r>
      <w:r w:rsidR="00150D39" w:rsidRPr="00205708">
        <w:rPr>
          <w:rFonts w:eastAsia="Malgun Gothic"/>
          <w:lang w:val="en-GB" w:eastAsia="ko-KR"/>
        </w:rPr>
        <w:t xml:space="preserve"> to </w:t>
      </w:r>
      <w:r w:rsidR="00191BA0" w:rsidRPr="00205708">
        <w:rPr>
          <w:rFonts w:eastAsia="Malgun Gothic"/>
          <w:lang w:val="en-GB" w:eastAsia="ko-KR"/>
        </w:rPr>
        <w:t>switch among these</w:t>
      </w:r>
      <w:r w:rsidR="00150D39" w:rsidRPr="00205708">
        <w:rPr>
          <w:rFonts w:eastAsia="Malgun Gothic"/>
          <w:lang w:val="en-GB" w:eastAsia="ko-KR"/>
        </w:rPr>
        <w:t xml:space="preserve"> monitoring pattern</w:t>
      </w:r>
      <w:r w:rsidR="00191BA0" w:rsidRPr="00205708">
        <w:t xml:space="preserve"> </w:t>
      </w:r>
      <w:r w:rsidR="00191BA0" w:rsidRPr="00205708">
        <w:rPr>
          <w:rFonts w:eastAsia="Malgun Gothic"/>
          <w:lang w:val="en-GB" w:eastAsia="ko-KR"/>
        </w:rPr>
        <w:t xml:space="preserve">dynamically. </w:t>
      </w:r>
    </w:p>
    <w:p w14:paraId="566491E0" w14:textId="3D6FCAD2" w:rsidR="00F87AB0" w:rsidRPr="00205708" w:rsidRDefault="00E15CF6" w:rsidP="00F87AB0">
      <w:pPr>
        <w:autoSpaceDE/>
        <w:autoSpaceDN/>
        <w:adjustRightInd/>
        <w:snapToGrid/>
        <w:spacing w:after="180"/>
        <w:rPr>
          <w:rFonts w:eastAsia="Malgun Gothic"/>
          <w:lang w:val="en-GB" w:eastAsia="ko-KR"/>
        </w:rPr>
      </w:pPr>
      <w:r w:rsidRPr="00205708">
        <w:rPr>
          <w:rFonts w:eastAsia="Malgun Gothic"/>
          <w:lang w:val="en-GB" w:eastAsia="ko-KR"/>
        </w:rPr>
        <w:t xml:space="preserve">During </w:t>
      </w:r>
      <w:r w:rsidR="00304B33" w:rsidRPr="00205708">
        <w:rPr>
          <w:rFonts w:eastAsia="Malgun Gothic"/>
          <w:lang w:val="en-GB" w:eastAsia="ko-KR"/>
        </w:rPr>
        <w:t>a</w:t>
      </w:r>
      <w:r w:rsidRPr="00205708">
        <w:rPr>
          <w:rFonts w:eastAsia="Malgun Gothic"/>
          <w:lang w:val="en-GB" w:eastAsia="ko-KR"/>
        </w:rPr>
        <w:t xml:space="preserve">ctive </w:t>
      </w:r>
      <w:r w:rsidR="00304B33" w:rsidRPr="00205708">
        <w:rPr>
          <w:rFonts w:eastAsia="Malgun Gothic"/>
          <w:lang w:val="en-GB" w:eastAsia="ko-KR"/>
        </w:rPr>
        <w:t>s</w:t>
      </w:r>
      <w:r w:rsidRPr="00205708">
        <w:rPr>
          <w:rFonts w:eastAsia="Malgun Gothic"/>
          <w:lang w:val="en-GB" w:eastAsia="ko-KR"/>
        </w:rPr>
        <w:t xml:space="preserve">tate, if some of the configured search space sets are being blocked by other (higher priority) UEs, </w:t>
      </w:r>
      <w:r w:rsidR="00150D39" w:rsidRPr="00205708">
        <w:rPr>
          <w:rFonts w:eastAsia="Malgun Gothic"/>
          <w:lang w:val="en-GB" w:eastAsia="ko-KR"/>
        </w:rPr>
        <w:t>gNB may also need to instruct the</w:t>
      </w:r>
      <w:r w:rsidR="009D20E2" w:rsidRPr="00205708">
        <w:rPr>
          <w:rFonts w:eastAsia="Malgun Gothic"/>
          <w:lang w:val="en-GB" w:eastAsia="ko-KR"/>
        </w:rPr>
        <w:t xml:space="preserve"> </w:t>
      </w:r>
      <w:r w:rsidRPr="00205708">
        <w:rPr>
          <w:rFonts w:eastAsia="Malgun Gothic"/>
          <w:lang w:val="en-GB" w:eastAsia="ko-KR"/>
        </w:rPr>
        <w:t xml:space="preserve">UE to update the search space sets </w:t>
      </w:r>
      <w:r w:rsidR="00F87AB0" w:rsidRPr="00205708">
        <w:rPr>
          <w:rFonts w:eastAsia="Malgun Gothic"/>
          <w:lang w:val="en-GB" w:eastAsia="ko-KR"/>
        </w:rPr>
        <w:t xml:space="preserve">group </w:t>
      </w:r>
      <w:r w:rsidRPr="00205708">
        <w:rPr>
          <w:rFonts w:eastAsia="Malgun Gothic"/>
          <w:lang w:val="en-GB" w:eastAsia="ko-KR"/>
        </w:rPr>
        <w:t xml:space="preserve">monitored. </w:t>
      </w:r>
      <w:r w:rsidR="00F87AB0" w:rsidRPr="00205708">
        <w:rPr>
          <w:rFonts w:eastAsia="Malgun Gothic"/>
          <w:lang w:val="en-GB" w:eastAsia="ko-KR"/>
        </w:rPr>
        <w:t xml:space="preserve">At least </w:t>
      </w:r>
      <w:r w:rsidRPr="00205708">
        <w:rPr>
          <w:rFonts w:eastAsia="Malgun Gothic"/>
          <w:lang w:val="en-GB" w:eastAsia="ko-KR"/>
        </w:rPr>
        <w:t xml:space="preserve">DCI </w:t>
      </w:r>
      <w:r w:rsidR="00F87AB0" w:rsidRPr="00205708">
        <w:rPr>
          <w:rFonts w:eastAsia="Malgun Gothic"/>
          <w:lang w:val="en-GB" w:eastAsia="ko-KR"/>
        </w:rPr>
        <w:t xml:space="preserve">1-1, 0-1, 1-2 and 0-2 </w:t>
      </w:r>
      <w:r w:rsidRPr="00205708">
        <w:rPr>
          <w:rFonts w:eastAsia="Malgun Gothic"/>
          <w:lang w:val="en-GB" w:eastAsia="ko-KR"/>
        </w:rPr>
        <w:t xml:space="preserve">can be used to </w:t>
      </w:r>
      <w:r w:rsidR="008617F4" w:rsidRPr="00205708">
        <w:rPr>
          <w:rFonts w:eastAsia="Malgun Gothic"/>
          <w:lang w:val="en-GB" w:eastAsia="ko-KR"/>
        </w:rPr>
        <w:t>update</w:t>
      </w:r>
      <w:r w:rsidRPr="00205708">
        <w:rPr>
          <w:rFonts w:eastAsia="Malgun Gothic"/>
          <w:lang w:val="en-GB" w:eastAsia="ko-KR"/>
        </w:rPr>
        <w:t xml:space="preserve"> the search space sets </w:t>
      </w:r>
      <w:r w:rsidR="00F87AB0" w:rsidRPr="00205708">
        <w:rPr>
          <w:rFonts w:eastAsia="Malgun Gothic"/>
          <w:lang w:val="en-GB" w:eastAsia="ko-KR"/>
        </w:rPr>
        <w:t xml:space="preserve">group </w:t>
      </w:r>
      <w:r w:rsidRPr="00205708">
        <w:rPr>
          <w:rFonts w:eastAsia="Malgun Gothic"/>
          <w:lang w:val="en-GB" w:eastAsia="ko-KR"/>
        </w:rPr>
        <w:t>monitored by UEs during Active Time.</w:t>
      </w:r>
      <w:bookmarkStart w:id="2" w:name="_Hlk47286565"/>
    </w:p>
    <w:p w14:paraId="535B2E3B" w14:textId="52393676" w:rsidR="00DD392D" w:rsidRPr="00205708" w:rsidRDefault="0075294E" w:rsidP="00447A86">
      <w:pPr>
        <w:adjustRightInd/>
        <w:snapToGrid/>
        <w:spacing w:after="180"/>
      </w:pPr>
      <w:r w:rsidRPr="00205708">
        <w:t xml:space="preserve">If </w:t>
      </w:r>
      <w:r w:rsidR="008617F4" w:rsidRPr="00205708">
        <w:t xml:space="preserve">there are more than two search space set groups, </w:t>
      </w:r>
      <w:r w:rsidR="00286928" w:rsidRPr="00205708">
        <w:t xml:space="preserve">application layer delay due to </w:t>
      </w:r>
      <w:r w:rsidRPr="00205708">
        <w:t xml:space="preserve">RRC reconfiguration </w:t>
      </w:r>
      <w:r w:rsidR="00286928" w:rsidRPr="00205708">
        <w:t xml:space="preserve">may be avoided when </w:t>
      </w:r>
      <w:r w:rsidR="008617F4" w:rsidRPr="00205708">
        <w:t xml:space="preserve">the parameters of the search spaces </w:t>
      </w:r>
      <w:r w:rsidR="001E7F4D" w:rsidRPr="00205708">
        <w:t>can be</w:t>
      </w:r>
      <w:r w:rsidR="00BF20C7" w:rsidRPr="00205708">
        <w:t xml:space="preserve"> </w:t>
      </w:r>
      <w:r w:rsidR="008617F4" w:rsidRPr="00205708">
        <w:t>change</w:t>
      </w:r>
      <w:r w:rsidR="00BF20C7" w:rsidRPr="00205708">
        <w:t>d</w:t>
      </w:r>
      <w:r w:rsidR="00286928" w:rsidRPr="00205708">
        <w:t xml:space="preserve"> </w:t>
      </w:r>
      <w:r w:rsidR="001E7F4D" w:rsidRPr="00205708">
        <w:t xml:space="preserve">dynamically </w:t>
      </w:r>
      <w:r w:rsidR="00972E25" w:rsidRPr="00205708">
        <w:t xml:space="preserve">for </w:t>
      </w:r>
      <w:r w:rsidRPr="00205708">
        <w:t xml:space="preserve">power saving. </w:t>
      </w:r>
    </w:p>
    <w:p w14:paraId="1588E4CA" w14:textId="77777777" w:rsidR="0081466B" w:rsidRPr="00205708" w:rsidRDefault="0081466B" w:rsidP="0081466B">
      <w:pPr>
        <w:autoSpaceDE/>
        <w:autoSpaceDN/>
        <w:adjustRightInd/>
        <w:snapToGrid/>
        <w:spacing w:after="180"/>
        <w:rPr>
          <w:rFonts w:eastAsia="Malgun Gothic"/>
          <w:lang w:val="en-GB" w:eastAsia="ko-KR"/>
        </w:rPr>
      </w:pPr>
      <w:r w:rsidRPr="00205708">
        <w:rPr>
          <w:rFonts w:eastAsia="Malgun Gothic"/>
          <w:lang w:val="en-GB" w:eastAsia="ko-KR"/>
        </w:rPr>
        <w:t>To reduce the number of blind decoding, the number of simultaneously monitored search space sets can be reduced.</w:t>
      </w:r>
      <w:r w:rsidRPr="00205708">
        <w:rPr>
          <w:rFonts w:eastAsia="MS Mincho"/>
          <w:kern w:val="2"/>
          <w:lang w:eastAsia="ja-JP"/>
        </w:rPr>
        <w:t xml:space="preserve"> Up to 3 </w:t>
      </w:r>
      <w:r w:rsidRPr="00205708">
        <w:rPr>
          <w:rFonts w:eastAsia="Malgun Gothic"/>
          <w:lang w:val="en-GB" w:eastAsia="ko-KR"/>
        </w:rPr>
        <w:t xml:space="preserve">search space sets group (SSSG) should be supported to be configured. </w:t>
      </w:r>
    </w:p>
    <w:p w14:paraId="4022D1FB" w14:textId="47608E26" w:rsidR="00582629" w:rsidRPr="00205708" w:rsidRDefault="009C0203" w:rsidP="00447A86">
      <w:pPr>
        <w:adjustRightInd/>
        <w:snapToGrid/>
        <w:spacing w:after="180"/>
      </w:pPr>
      <w:r w:rsidRPr="00205708">
        <w:t xml:space="preserve">PDCCH skipping means stopping PDCCH monitoring for a duration X. </w:t>
      </w:r>
      <w:r w:rsidR="000A135D" w:rsidRPr="00205708">
        <w:t xml:space="preserve">X should be multiples of PDCCH monitoring periodicity. </w:t>
      </w:r>
      <w:r w:rsidR="00FD1E5E" w:rsidRPr="00205708">
        <w:t xml:space="preserve">Determination of the duration for PDCCH skipping </w:t>
      </w:r>
      <w:r w:rsidR="007F306E" w:rsidRPr="00205708">
        <w:t xml:space="preserve">can be RRC configured. </w:t>
      </w:r>
      <w:r w:rsidR="00DD392D" w:rsidRPr="00205708">
        <w:t xml:space="preserve">Since at most 3 SSSGs </w:t>
      </w:r>
      <w:r w:rsidR="00BD3EB7" w:rsidRPr="00205708">
        <w:t>are</w:t>
      </w:r>
      <w:r w:rsidR="00DD392D" w:rsidRPr="00205708">
        <w:t xml:space="preserve"> supposed to be configured, there </w:t>
      </w:r>
      <w:r w:rsidR="006E5B01" w:rsidRPr="00205708">
        <w:t>could</w:t>
      </w:r>
      <w:r w:rsidR="00AA1B0E" w:rsidRPr="00205708">
        <w:t xml:space="preserve"> be</w:t>
      </w:r>
      <w:r w:rsidR="00DD392D" w:rsidRPr="00205708">
        <w:t xml:space="preserve"> </w:t>
      </w:r>
      <w:r w:rsidR="00BD3EB7" w:rsidRPr="00205708">
        <w:t xml:space="preserve">a lack of </w:t>
      </w:r>
      <w:r w:rsidR="00DD392D" w:rsidRPr="00205708">
        <w:t xml:space="preserve">capacity to emulate PDCCH skipping </w:t>
      </w:r>
      <w:r w:rsidR="00FB6121" w:rsidRPr="00205708">
        <w:t xml:space="preserve">in addition </w:t>
      </w:r>
      <w:r w:rsidR="004C08ED" w:rsidRPr="00205708">
        <w:t xml:space="preserve">to support </w:t>
      </w:r>
      <w:r w:rsidR="00DD392D" w:rsidRPr="00205708">
        <w:t xml:space="preserve">the SSSG switch </w:t>
      </w:r>
      <w:r w:rsidR="00BD3EB7" w:rsidRPr="00205708">
        <w:t>functionalities</w:t>
      </w:r>
      <w:r w:rsidR="00DD392D" w:rsidRPr="00205708">
        <w:t xml:space="preserve">. </w:t>
      </w:r>
      <w:bookmarkStart w:id="3" w:name="_Hlk83657644"/>
      <w:r w:rsidR="00BF20C7" w:rsidRPr="00205708">
        <w:t xml:space="preserve">The </w:t>
      </w:r>
      <w:r w:rsidR="00447A86" w:rsidRPr="00205708">
        <w:t xml:space="preserve">functionality of PDCCH skipping </w:t>
      </w:r>
      <w:r w:rsidR="00BF20C7" w:rsidRPr="00205708">
        <w:t xml:space="preserve">should </w:t>
      </w:r>
      <w:r w:rsidR="00DD392D" w:rsidRPr="00205708">
        <w:t xml:space="preserve">therefore </w:t>
      </w:r>
      <w:r w:rsidR="00BF20C7" w:rsidRPr="00205708">
        <w:t xml:space="preserve">be </w:t>
      </w:r>
      <w:r w:rsidR="00447A86" w:rsidRPr="00205708">
        <w:t xml:space="preserve">implemented </w:t>
      </w:r>
      <w:r w:rsidR="001E7F4D" w:rsidRPr="00205708">
        <w:t>separately</w:t>
      </w:r>
      <w:r w:rsidR="00BF20C7" w:rsidRPr="00205708">
        <w:t xml:space="preserve"> </w:t>
      </w:r>
      <w:r w:rsidR="001E7F4D" w:rsidRPr="00205708">
        <w:t xml:space="preserve">from the </w:t>
      </w:r>
      <w:r w:rsidR="00447A86" w:rsidRPr="00205708">
        <w:t xml:space="preserve">SSSG </w:t>
      </w:r>
      <w:r w:rsidR="001E7F4D" w:rsidRPr="00205708">
        <w:t xml:space="preserve">switching. </w:t>
      </w:r>
    </w:p>
    <w:bookmarkEnd w:id="3"/>
    <w:p w14:paraId="54C03DCE" w14:textId="3601B1C9" w:rsidR="00105B0A" w:rsidRDefault="00105B0A" w:rsidP="00447A86">
      <w:pPr>
        <w:adjustRightInd/>
        <w:snapToGrid/>
        <w:spacing w:after="180"/>
        <w:rPr>
          <w:rFonts w:eastAsia="Malgun Gothic"/>
          <w:b/>
          <w:bCs/>
          <w:lang w:val="en-GB" w:eastAsia="ko-KR"/>
        </w:rPr>
      </w:pPr>
      <w:r w:rsidRPr="00105B0A">
        <w:rPr>
          <w:rFonts w:eastAsia="Malgun Gothic"/>
          <w:b/>
          <w:bCs/>
          <w:lang w:val="en-GB" w:eastAsia="ko-KR"/>
        </w:rPr>
        <w:t xml:space="preserve">Proposal 1: Support </w:t>
      </w:r>
      <w:r>
        <w:rPr>
          <w:rFonts w:eastAsia="Malgun Gothic"/>
          <w:b/>
          <w:bCs/>
          <w:lang w:val="en-GB" w:eastAsia="ko-KR"/>
        </w:rPr>
        <w:t>at least 3</w:t>
      </w:r>
      <w:r w:rsidRPr="00105B0A">
        <w:rPr>
          <w:rFonts w:eastAsia="Malgun Gothic"/>
          <w:b/>
          <w:bCs/>
          <w:lang w:val="en-GB" w:eastAsia="ko-KR"/>
        </w:rPr>
        <w:t xml:space="preserve"> SSSGs for PDCCH monitoring adaptation by SSSG switching.</w:t>
      </w:r>
    </w:p>
    <w:p w14:paraId="5B9F6C3B" w14:textId="32423751" w:rsidR="00397E32" w:rsidRPr="00E15CF6" w:rsidRDefault="00105B0A" w:rsidP="00447A86">
      <w:pPr>
        <w:adjustRightInd/>
        <w:snapToGrid/>
        <w:spacing w:after="180"/>
        <w:rPr>
          <w:rFonts w:eastAsia="Malgun Gothic"/>
          <w:b/>
          <w:bCs/>
          <w:lang w:val="en-GB" w:eastAsia="ko-KR"/>
        </w:rPr>
      </w:pPr>
      <w:r>
        <w:rPr>
          <w:rFonts w:eastAsia="Malgun Gothic"/>
          <w:b/>
          <w:bCs/>
          <w:lang w:val="en-GB" w:eastAsia="ko-KR"/>
        </w:rPr>
        <w:t xml:space="preserve">Proposal 2: </w:t>
      </w:r>
      <w:r w:rsidR="005B311F" w:rsidRPr="005B311F">
        <w:rPr>
          <w:rFonts w:eastAsia="Malgun Gothic"/>
          <w:b/>
          <w:bCs/>
          <w:lang w:val="en-GB" w:eastAsia="ko-KR"/>
        </w:rPr>
        <w:t xml:space="preserve">PDCCH skipping should be implemented separately from SSSG switching. </w:t>
      </w:r>
    </w:p>
    <w:bookmarkEnd w:id="2"/>
    <w:p w14:paraId="2488A89E" w14:textId="5F45F011" w:rsidR="00E15CF6" w:rsidRPr="00E15CF6" w:rsidRDefault="00E15CF6" w:rsidP="003B0BDF">
      <w:pPr>
        <w:pStyle w:val="Heading2"/>
        <w:rPr>
          <w:lang w:val="en-GB" w:eastAsia="ko-KR"/>
        </w:rPr>
      </w:pPr>
      <w:r w:rsidRPr="00E15CF6">
        <w:rPr>
          <w:lang w:val="en-GB" w:eastAsia="ko-KR"/>
        </w:rPr>
        <w:t xml:space="preserve">Search Space Set </w:t>
      </w:r>
      <w:r w:rsidR="00F87AB0">
        <w:rPr>
          <w:lang w:val="en-GB" w:eastAsia="ko-KR"/>
        </w:rPr>
        <w:t xml:space="preserve">Group </w:t>
      </w:r>
      <w:r w:rsidRPr="00E15CF6">
        <w:rPr>
          <w:lang w:val="en-GB" w:eastAsia="ko-KR"/>
        </w:rPr>
        <w:t>Indication</w:t>
      </w:r>
    </w:p>
    <w:p w14:paraId="0D496B90" w14:textId="1A600FD6" w:rsidR="004177E5" w:rsidRDefault="00205708" w:rsidP="00E15CF6">
      <w:pPr>
        <w:autoSpaceDE/>
        <w:autoSpaceDN/>
        <w:adjustRightInd/>
        <w:snapToGrid/>
        <w:spacing w:after="180"/>
        <w:rPr>
          <w:rFonts w:eastAsia="Malgun Gothic"/>
          <w:lang w:val="en-GB" w:eastAsia="ko-KR"/>
        </w:rPr>
      </w:pPr>
      <w:r>
        <w:rPr>
          <w:rFonts w:eastAsia="Malgun Gothic"/>
          <w:lang w:val="en-GB" w:eastAsia="ko-KR"/>
        </w:rPr>
        <w:t>I</w:t>
      </w:r>
      <w:r w:rsidR="004177E5" w:rsidRPr="004177E5">
        <w:rPr>
          <w:rFonts w:eastAsia="Malgun Gothic"/>
          <w:lang w:val="en-GB" w:eastAsia="ko-KR"/>
        </w:rPr>
        <w:t>ncreased number of search space group reduces the number of search space sets to monitor at once and reduces UE power consumption. The search space set group to be monitored at any one time may be notified to the UE by dynamically indicating the index of search space set group.</w:t>
      </w:r>
    </w:p>
    <w:p w14:paraId="4A2F9D14" w14:textId="4B77ECCD" w:rsidR="00E15CF6" w:rsidRDefault="004B5A2C" w:rsidP="00E15CF6">
      <w:pPr>
        <w:autoSpaceDE/>
        <w:autoSpaceDN/>
        <w:adjustRightInd/>
        <w:snapToGrid/>
        <w:spacing w:after="180"/>
        <w:rPr>
          <w:rFonts w:eastAsia="Malgun Gothic"/>
          <w:lang w:val="en-GB" w:eastAsia="ko-KR"/>
        </w:rPr>
      </w:pPr>
      <w:r>
        <w:rPr>
          <w:rFonts w:eastAsia="Malgun Gothic"/>
          <w:lang w:val="en-GB" w:eastAsia="ko-KR"/>
        </w:rPr>
        <w:lastRenderedPageBreak/>
        <w:t>It is agreed that a</w:t>
      </w:r>
      <w:r w:rsidRPr="004B5A2C">
        <w:rPr>
          <w:rFonts w:eastAsia="Malgun Gothic"/>
          <w:lang w:val="en-GB" w:eastAsia="ko-KR"/>
        </w:rPr>
        <w:t xml:space="preserve">t most </w:t>
      </w:r>
      <w:proofErr w:type="gramStart"/>
      <w:r w:rsidRPr="004B5A2C">
        <w:rPr>
          <w:rFonts w:eastAsia="Malgun Gothic"/>
          <w:lang w:val="en-GB" w:eastAsia="ko-KR"/>
        </w:rPr>
        <w:t>2 bit</w:t>
      </w:r>
      <w:proofErr w:type="gramEnd"/>
      <w:r w:rsidRPr="004B5A2C">
        <w:rPr>
          <w:rFonts w:eastAsia="Malgun Gothic"/>
          <w:lang w:val="en-GB" w:eastAsia="ko-KR"/>
        </w:rPr>
        <w:t xml:space="preserve"> indication in self-scheduling DCIs (i.e., DCI format 1-1/0-1/1-2/0-2) can be specified for triggering the PDCCH monitoring adaptation in a single cell</w:t>
      </w:r>
      <w:r>
        <w:rPr>
          <w:rFonts w:eastAsia="Malgun Gothic"/>
          <w:lang w:val="en-GB" w:eastAsia="ko-KR"/>
        </w:rPr>
        <w:t xml:space="preserve">. </w:t>
      </w:r>
      <w:r w:rsidR="00473586" w:rsidRPr="00473586">
        <w:rPr>
          <w:rFonts w:eastAsia="Malgun Gothic"/>
          <w:lang w:val="en-GB" w:eastAsia="ko-KR"/>
        </w:rPr>
        <w:t xml:space="preserve">The index of search space set group can be semi-statically configured and dynamically indicated. </w:t>
      </w:r>
      <w:r w:rsidR="00E15CF6" w:rsidRPr="00E15CF6">
        <w:rPr>
          <w:rFonts w:eastAsia="Malgun Gothic"/>
          <w:lang w:val="en-GB" w:eastAsia="ko-KR"/>
        </w:rPr>
        <w:t xml:space="preserve">For example, if a UE </w:t>
      </w:r>
      <w:r>
        <w:rPr>
          <w:rFonts w:eastAsia="Malgun Gothic"/>
          <w:lang w:val="en-GB" w:eastAsia="ko-KR"/>
        </w:rPr>
        <w:t>is</w:t>
      </w:r>
      <w:r w:rsidR="00C565DF">
        <w:rPr>
          <w:rFonts w:eastAsia="Malgun Gothic"/>
          <w:lang w:val="en-GB" w:eastAsia="ko-KR"/>
        </w:rPr>
        <w:t xml:space="preserve"> configured with</w:t>
      </w:r>
      <w:r w:rsidR="00E15CF6" w:rsidRPr="00E15CF6">
        <w:rPr>
          <w:rFonts w:eastAsia="Malgun Gothic"/>
          <w:lang w:val="en-GB" w:eastAsia="ko-KR"/>
        </w:rPr>
        <w:t xml:space="preserve"> 3 search space sets</w:t>
      </w:r>
      <w:r w:rsidR="00C565DF">
        <w:rPr>
          <w:rFonts w:eastAsia="Malgun Gothic"/>
          <w:lang w:val="en-GB" w:eastAsia="ko-KR"/>
        </w:rPr>
        <w:t xml:space="preserve"> group</w:t>
      </w:r>
      <w:r w:rsidR="00E15CF6" w:rsidRPr="00E15CF6">
        <w:rPr>
          <w:rFonts w:eastAsia="Malgun Gothic"/>
          <w:lang w:val="en-GB" w:eastAsia="ko-KR"/>
        </w:rPr>
        <w:t xml:space="preserve">, </w:t>
      </w:r>
      <w:r>
        <w:rPr>
          <w:rFonts w:eastAsia="Malgun Gothic"/>
          <w:lang w:val="en-GB" w:eastAsia="ko-KR"/>
        </w:rPr>
        <w:t>‘00’ means SSSG#0, ‘01’ means SSSG#1, and ‘10’ means SS</w:t>
      </w:r>
      <w:r w:rsidR="000C31FB">
        <w:rPr>
          <w:rFonts w:eastAsia="Malgun Gothic"/>
          <w:lang w:val="en-GB" w:eastAsia="ko-KR"/>
        </w:rPr>
        <w:t>S</w:t>
      </w:r>
      <w:r>
        <w:rPr>
          <w:rFonts w:eastAsia="Malgun Gothic"/>
          <w:lang w:val="en-GB" w:eastAsia="ko-KR"/>
        </w:rPr>
        <w:t>G#2</w:t>
      </w:r>
      <w:r w:rsidR="00E15CF6" w:rsidRPr="00E15CF6">
        <w:rPr>
          <w:rFonts w:eastAsia="Malgun Gothic"/>
          <w:lang w:val="en-GB" w:eastAsia="ko-KR"/>
        </w:rPr>
        <w:t xml:space="preserve">. </w:t>
      </w:r>
    </w:p>
    <w:p w14:paraId="1FA9F0F1" w14:textId="2EF738DD" w:rsidR="00E15CF6" w:rsidRPr="00E15CF6" w:rsidRDefault="00E15CF6" w:rsidP="00E15CF6">
      <w:pPr>
        <w:autoSpaceDE/>
        <w:autoSpaceDN/>
        <w:adjustRightInd/>
        <w:snapToGrid/>
        <w:spacing w:after="180"/>
        <w:rPr>
          <w:rFonts w:eastAsia="Malgun Gothic"/>
          <w:b/>
          <w:bCs/>
          <w:lang w:val="en-GB" w:eastAsia="ko-KR"/>
        </w:rPr>
      </w:pPr>
      <w:bookmarkStart w:id="4" w:name="_Hlk47286610"/>
      <w:r w:rsidRPr="00E15CF6">
        <w:rPr>
          <w:rFonts w:eastAsia="Malgun Gothic"/>
          <w:b/>
          <w:bCs/>
          <w:lang w:val="en-GB" w:eastAsia="ko-KR"/>
        </w:rPr>
        <w:t xml:space="preserve">Proposal </w:t>
      </w:r>
      <w:r w:rsidR="00D828A2">
        <w:rPr>
          <w:rFonts w:eastAsia="Malgun Gothic"/>
          <w:b/>
          <w:bCs/>
          <w:lang w:val="en-GB" w:eastAsia="ko-KR"/>
        </w:rPr>
        <w:t>3</w:t>
      </w:r>
      <w:r w:rsidRPr="00E15CF6">
        <w:rPr>
          <w:rFonts w:eastAsia="Malgun Gothic"/>
          <w:b/>
          <w:bCs/>
          <w:lang w:val="en-GB" w:eastAsia="ko-KR"/>
        </w:rPr>
        <w:t xml:space="preserve">: </w:t>
      </w:r>
      <w:r w:rsidR="00A0686A">
        <w:rPr>
          <w:rFonts w:eastAsia="Malgun Gothic"/>
          <w:b/>
          <w:bCs/>
          <w:lang w:val="en-GB" w:eastAsia="ko-KR"/>
        </w:rPr>
        <w:t xml:space="preserve">The number of bits </w:t>
      </w:r>
      <w:r w:rsidR="00A0686A" w:rsidRPr="00A0686A">
        <w:rPr>
          <w:rFonts w:eastAsia="Malgun Gothic"/>
          <w:b/>
          <w:bCs/>
          <w:lang w:val="en-GB" w:eastAsia="ko-KR"/>
        </w:rPr>
        <w:t xml:space="preserve">for triggering the PDCCH monitoring adaptation </w:t>
      </w:r>
      <w:r w:rsidR="00A0686A">
        <w:rPr>
          <w:rFonts w:eastAsia="Malgun Gothic"/>
          <w:b/>
          <w:bCs/>
          <w:lang w:val="en-GB" w:eastAsia="ko-KR"/>
        </w:rPr>
        <w:t>in a cell may be c</w:t>
      </w:r>
      <w:r w:rsidRPr="00E15CF6">
        <w:rPr>
          <w:rFonts w:eastAsia="Malgun Gothic"/>
          <w:b/>
          <w:bCs/>
          <w:lang w:val="en-GB" w:eastAsia="ko-KR"/>
        </w:rPr>
        <w:t xml:space="preserve">onfigurable. </w:t>
      </w:r>
    </w:p>
    <w:p w14:paraId="558D1DDF" w14:textId="78B47C8E" w:rsidR="00E15CF6" w:rsidRPr="00E15CF6" w:rsidRDefault="00E15CF6" w:rsidP="00E15CF6">
      <w:pPr>
        <w:autoSpaceDE/>
        <w:autoSpaceDN/>
        <w:adjustRightInd/>
        <w:snapToGrid/>
        <w:spacing w:after="180"/>
        <w:rPr>
          <w:rFonts w:eastAsia="Malgun Gothic"/>
          <w:b/>
          <w:bCs/>
          <w:lang w:val="en-GB" w:eastAsia="ko-KR"/>
        </w:rPr>
      </w:pPr>
      <w:r w:rsidRPr="00E15CF6">
        <w:rPr>
          <w:rFonts w:eastAsia="Malgun Gothic"/>
          <w:b/>
          <w:bCs/>
          <w:lang w:val="en-GB" w:eastAsia="ko-KR"/>
        </w:rPr>
        <w:t xml:space="preserve">Proposal </w:t>
      </w:r>
      <w:r w:rsidR="00D828A2">
        <w:rPr>
          <w:rFonts w:eastAsia="Malgun Gothic"/>
          <w:b/>
          <w:bCs/>
          <w:lang w:val="en-GB" w:eastAsia="ko-KR"/>
        </w:rPr>
        <w:t>4</w:t>
      </w:r>
      <w:r w:rsidRPr="00E15CF6">
        <w:rPr>
          <w:rFonts w:eastAsia="Malgun Gothic"/>
          <w:b/>
          <w:bCs/>
          <w:lang w:val="en-GB" w:eastAsia="ko-KR"/>
        </w:rPr>
        <w:t xml:space="preserve">: </w:t>
      </w:r>
      <w:r w:rsidR="00473586">
        <w:rPr>
          <w:rFonts w:eastAsia="Malgun Gothic"/>
          <w:b/>
          <w:bCs/>
          <w:lang w:val="en-GB" w:eastAsia="ko-KR"/>
        </w:rPr>
        <w:t xml:space="preserve">The index of the </w:t>
      </w:r>
      <w:r w:rsidR="00532BE3">
        <w:rPr>
          <w:rFonts w:eastAsia="Malgun Gothic"/>
          <w:b/>
          <w:bCs/>
          <w:lang w:val="en-GB" w:eastAsia="ko-KR"/>
        </w:rPr>
        <w:t xml:space="preserve">monitored </w:t>
      </w:r>
      <w:r w:rsidR="00473586">
        <w:rPr>
          <w:rFonts w:eastAsia="Malgun Gothic"/>
          <w:b/>
          <w:bCs/>
          <w:lang w:val="en-GB" w:eastAsia="ko-KR"/>
        </w:rPr>
        <w:t>SSSG can be</w:t>
      </w:r>
      <w:r w:rsidRPr="00E15CF6">
        <w:rPr>
          <w:rFonts w:eastAsia="Malgun Gothic"/>
          <w:b/>
          <w:bCs/>
          <w:lang w:val="en-GB" w:eastAsia="ko-KR"/>
        </w:rPr>
        <w:t xml:space="preserve"> dynamic</w:t>
      </w:r>
      <w:r w:rsidR="00473586">
        <w:rPr>
          <w:rFonts w:eastAsia="Malgun Gothic"/>
          <w:b/>
          <w:bCs/>
          <w:lang w:val="en-GB" w:eastAsia="ko-KR"/>
        </w:rPr>
        <w:t>ally</w:t>
      </w:r>
      <w:r w:rsidRPr="00E15CF6">
        <w:rPr>
          <w:rFonts w:eastAsia="Malgun Gothic"/>
          <w:b/>
          <w:bCs/>
          <w:lang w:val="en-GB" w:eastAsia="ko-KR"/>
        </w:rPr>
        <w:t xml:space="preserve"> indicat</w:t>
      </w:r>
      <w:r w:rsidR="00473586">
        <w:rPr>
          <w:rFonts w:eastAsia="Malgun Gothic"/>
          <w:b/>
          <w:bCs/>
          <w:lang w:val="en-GB" w:eastAsia="ko-KR"/>
        </w:rPr>
        <w:t>ed for</w:t>
      </w:r>
      <w:r w:rsidRPr="00E15CF6">
        <w:rPr>
          <w:rFonts w:eastAsia="Malgun Gothic"/>
          <w:b/>
          <w:bCs/>
          <w:lang w:val="en-GB" w:eastAsia="ko-KR"/>
        </w:rPr>
        <w:t xml:space="preserve"> </w:t>
      </w:r>
      <w:r w:rsidR="00C565DF">
        <w:rPr>
          <w:rFonts w:eastAsia="Malgun Gothic"/>
          <w:b/>
          <w:bCs/>
          <w:lang w:val="en-GB" w:eastAsia="ko-KR"/>
        </w:rPr>
        <w:t>SSSG switching</w:t>
      </w:r>
      <w:r w:rsidRPr="00E15CF6">
        <w:rPr>
          <w:rFonts w:eastAsia="Malgun Gothic"/>
          <w:b/>
          <w:bCs/>
          <w:lang w:val="en-GB" w:eastAsia="ko-KR"/>
        </w:rPr>
        <w:t xml:space="preserve">. </w:t>
      </w:r>
    </w:p>
    <w:p w14:paraId="7A0DD70B" w14:textId="476FF832" w:rsidR="00B54377" w:rsidRPr="003F2732" w:rsidRDefault="00B54377" w:rsidP="00B54377">
      <w:pPr>
        <w:pStyle w:val="Heading1"/>
        <w:spacing w:before="240"/>
        <w:ind w:left="578" w:hanging="578"/>
        <w:rPr>
          <w:lang w:eastAsia="zh-CN"/>
        </w:rPr>
      </w:pPr>
      <w:bookmarkStart w:id="5" w:name="_Ref129681832"/>
      <w:bookmarkEnd w:id="4"/>
      <w:r w:rsidRPr="003F2732">
        <w:rPr>
          <w:rFonts w:hint="eastAsia"/>
          <w:lang w:eastAsia="zh-CN"/>
        </w:rPr>
        <w:t>Conclusion</w:t>
      </w:r>
    </w:p>
    <w:p w14:paraId="4612F8FC" w14:textId="76232AF1" w:rsidR="00087F3C" w:rsidRPr="0034638A" w:rsidRDefault="00087F3C" w:rsidP="00087F3C">
      <w:pPr>
        <w:adjustRightInd/>
        <w:snapToGrid/>
        <w:rPr>
          <w:rFonts w:eastAsia="Batang"/>
        </w:rPr>
      </w:pPr>
      <w:bookmarkStart w:id="6" w:name="_Ref124589665"/>
      <w:bookmarkStart w:id="7" w:name="_Ref71620620"/>
      <w:bookmarkStart w:id="8" w:name="_Ref124671424"/>
      <w:r w:rsidRPr="0034638A">
        <w:rPr>
          <w:rFonts w:eastAsia="Batang"/>
        </w:rPr>
        <w:t xml:space="preserve">In this contribution, we discussed </w:t>
      </w:r>
      <w:r>
        <w:rPr>
          <w:rFonts w:eastAsia="Batang"/>
        </w:rPr>
        <w:t xml:space="preserve">the support </w:t>
      </w:r>
      <w:r w:rsidRPr="0034638A">
        <w:rPr>
          <w:rFonts w:eastAsia="Batang"/>
        </w:rPr>
        <w:t xml:space="preserve">of </w:t>
      </w:r>
      <w:r w:rsidR="00CD4F49" w:rsidRPr="00CD4F49">
        <w:rPr>
          <w:rFonts w:eastAsia="Batang"/>
        </w:rPr>
        <w:t>Rel-17 SSSG switching</w:t>
      </w:r>
      <w:r w:rsidR="0098374E">
        <w:rPr>
          <w:rFonts w:eastAsia="Batang"/>
        </w:rPr>
        <w:t xml:space="preserve"> for UE power saving</w:t>
      </w:r>
      <w:r>
        <w:rPr>
          <w:rFonts w:eastAsia="Batang"/>
        </w:rPr>
        <w:t>, and have the following proposals:</w:t>
      </w:r>
    </w:p>
    <w:p w14:paraId="382BBEDC" w14:textId="3A30FE44" w:rsidR="00D828A2" w:rsidRPr="00D828A2" w:rsidRDefault="00D828A2" w:rsidP="00D828A2">
      <w:pPr>
        <w:autoSpaceDE/>
        <w:autoSpaceDN/>
        <w:adjustRightInd/>
        <w:snapToGrid/>
        <w:spacing w:after="180"/>
        <w:rPr>
          <w:rFonts w:eastAsia="Malgun Gothic"/>
          <w:b/>
          <w:bCs/>
          <w:lang w:val="en-GB" w:eastAsia="ko-KR"/>
        </w:rPr>
      </w:pPr>
      <w:r w:rsidRPr="00D828A2">
        <w:rPr>
          <w:rFonts w:eastAsia="Malgun Gothic"/>
          <w:b/>
          <w:bCs/>
          <w:lang w:val="en-GB" w:eastAsia="ko-KR"/>
        </w:rPr>
        <w:t xml:space="preserve">Proposal 1: Support </w:t>
      </w:r>
      <w:r>
        <w:rPr>
          <w:rFonts w:eastAsia="Malgun Gothic"/>
          <w:b/>
          <w:bCs/>
          <w:lang w:val="en-GB" w:eastAsia="ko-KR"/>
        </w:rPr>
        <w:t xml:space="preserve">up to </w:t>
      </w:r>
      <w:r w:rsidRPr="00D828A2">
        <w:rPr>
          <w:rFonts w:eastAsia="Malgun Gothic"/>
          <w:b/>
          <w:bCs/>
          <w:lang w:val="en-GB" w:eastAsia="ko-KR"/>
        </w:rPr>
        <w:t>3 SSSGs for PDCCH monitoring adaptation by SSSG switching.</w:t>
      </w:r>
    </w:p>
    <w:p w14:paraId="0181E5B6" w14:textId="38894207" w:rsidR="00577765" w:rsidRDefault="00D828A2" w:rsidP="00D828A2">
      <w:pPr>
        <w:autoSpaceDE/>
        <w:autoSpaceDN/>
        <w:adjustRightInd/>
        <w:snapToGrid/>
        <w:spacing w:after="180"/>
        <w:rPr>
          <w:rFonts w:eastAsia="Malgun Gothic"/>
          <w:b/>
          <w:bCs/>
          <w:lang w:val="en-GB" w:eastAsia="ko-KR"/>
        </w:rPr>
      </w:pPr>
      <w:r w:rsidRPr="00D828A2">
        <w:rPr>
          <w:rFonts w:eastAsia="Malgun Gothic"/>
          <w:b/>
          <w:bCs/>
          <w:lang w:val="en-GB" w:eastAsia="ko-KR"/>
        </w:rPr>
        <w:t>Proposal 2: PDCCH skipping should be implemented separately from SSSG switching.</w:t>
      </w:r>
    </w:p>
    <w:p w14:paraId="6D3DAA94" w14:textId="77777777" w:rsidR="00D828A2" w:rsidRPr="00E15CF6" w:rsidRDefault="00D828A2" w:rsidP="00D828A2">
      <w:pPr>
        <w:autoSpaceDE/>
        <w:autoSpaceDN/>
        <w:adjustRightInd/>
        <w:snapToGrid/>
        <w:spacing w:after="180"/>
        <w:rPr>
          <w:rFonts w:eastAsia="Malgun Gothic"/>
          <w:b/>
          <w:bCs/>
          <w:lang w:val="en-GB" w:eastAsia="ko-KR"/>
        </w:rPr>
      </w:pPr>
      <w:r w:rsidRPr="00E15CF6">
        <w:rPr>
          <w:rFonts w:eastAsia="Malgun Gothic"/>
          <w:b/>
          <w:bCs/>
          <w:lang w:val="en-GB" w:eastAsia="ko-KR"/>
        </w:rPr>
        <w:t xml:space="preserve">Proposal </w:t>
      </w:r>
      <w:r>
        <w:rPr>
          <w:rFonts w:eastAsia="Malgun Gothic"/>
          <w:b/>
          <w:bCs/>
          <w:lang w:val="en-GB" w:eastAsia="ko-KR"/>
        </w:rPr>
        <w:t>3</w:t>
      </w:r>
      <w:r w:rsidRPr="00E15CF6">
        <w:rPr>
          <w:rFonts w:eastAsia="Malgun Gothic"/>
          <w:b/>
          <w:bCs/>
          <w:lang w:val="en-GB" w:eastAsia="ko-KR"/>
        </w:rPr>
        <w:t xml:space="preserve">: </w:t>
      </w:r>
      <w:r>
        <w:rPr>
          <w:rFonts w:eastAsia="Malgun Gothic"/>
          <w:b/>
          <w:bCs/>
          <w:lang w:val="en-GB" w:eastAsia="ko-KR"/>
        </w:rPr>
        <w:t xml:space="preserve">The number of bits </w:t>
      </w:r>
      <w:r w:rsidRPr="00A0686A">
        <w:rPr>
          <w:rFonts w:eastAsia="Malgun Gothic"/>
          <w:b/>
          <w:bCs/>
          <w:lang w:val="en-GB" w:eastAsia="ko-KR"/>
        </w:rPr>
        <w:t xml:space="preserve">for triggering the PDCCH monitoring adaptation </w:t>
      </w:r>
      <w:r>
        <w:rPr>
          <w:rFonts w:eastAsia="Malgun Gothic"/>
          <w:b/>
          <w:bCs/>
          <w:lang w:val="en-GB" w:eastAsia="ko-KR"/>
        </w:rPr>
        <w:t>in a cell may be c</w:t>
      </w:r>
      <w:r w:rsidRPr="00E15CF6">
        <w:rPr>
          <w:rFonts w:eastAsia="Malgun Gothic"/>
          <w:b/>
          <w:bCs/>
          <w:lang w:val="en-GB" w:eastAsia="ko-KR"/>
        </w:rPr>
        <w:t xml:space="preserve">onfigurable. </w:t>
      </w:r>
    </w:p>
    <w:p w14:paraId="71C5D55E" w14:textId="77777777" w:rsidR="00D828A2" w:rsidRPr="00E15CF6" w:rsidRDefault="00D828A2" w:rsidP="00D828A2">
      <w:pPr>
        <w:autoSpaceDE/>
        <w:autoSpaceDN/>
        <w:adjustRightInd/>
        <w:snapToGrid/>
        <w:spacing w:after="180"/>
        <w:rPr>
          <w:rFonts w:eastAsia="Malgun Gothic"/>
          <w:b/>
          <w:bCs/>
          <w:lang w:val="en-GB" w:eastAsia="ko-KR"/>
        </w:rPr>
      </w:pPr>
      <w:r w:rsidRPr="00E15CF6">
        <w:rPr>
          <w:rFonts w:eastAsia="Malgun Gothic"/>
          <w:b/>
          <w:bCs/>
          <w:lang w:val="en-GB" w:eastAsia="ko-KR"/>
        </w:rPr>
        <w:t xml:space="preserve">Proposal </w:t>
      </w:r>
      <w:r>
        <w:rPr>
          <w:rFonts w:eastAsia="Malgun Gothic"/>
          <w:b/>
          <w:bCs/>
          <w:lang w:val="en-GB" w:eastAsia="ko-KR"/>
        </w:rPr>
        <w:t>4</w:t>
      </w:r>
      <w:r w:rsidRPr="00E15CF6">
        <w:rPr>
          <w:rFonts w:eastAsia="Malgun Gothic"/>
          <w:b/>
          <w:bCs/>
          <w:lang w:val="en-GB" w:eastAsia="ko-KR"/>
        </w:rPr>
        <w:t xml:space="preserve">: </w:t>
      </w:r>
      <w:r>
        <w:rPr>
          <w:rFonts w:eastAsia="Malgun Gothic"/>
          <w:b/>
          <w:bCs/>
          <w:lang w:val="en-GB" w:eastAsia="ko-KR"/>
        </w:rPr>
        <w:t>The index of the monitored SSSG can be</w:t>
      </w:r>
      <w:r w:rsidRPr="00E15CF6">
        <w:rPr>
          <w:rFonts w:eastAsia="Malgun Gothic"/>
          <w:b/>
          <w:bCs/>
          <w:lang w:val="en-GB" w:eastAsia="ko-KR"/>
        </w:rPr>
        <w:t xml:space="preserve"> dynamic</w:t>
      </w:r>
      <w:r>
        <w:rPr>
          <w:rFonts w:eastAsia="Malgun Gothic"/>
          <w:b/>
          <w:bCs/>
          <w:lang w:val="en-GB" w:eastAsia="ko-KR"/>
        </w:rPr>
        <w:t>ally</w:t>
      </w:r>
      <w:r w:rsidRPr="00E15CF6">
        <w:rPr>
          <w:rFonts w:eastAsia="Malgun Gothic"/>
          <w:b/>
          <w:bCs/>
          <w:lang w:val="en-GB" w:eastAsia="ko-KR"/>
        </w:rPr>
        <w:t xml:space="preserve"> indicat</w:t>
      </w:r>
      <w:r>
        <w:rPr>
          <w:rFonts w:eastAsia="Malgun Gothic"/>
          <w:b/>
          <w:bCs/>
          <w:lang w:val="en-GB" w:eastAsia="ko-KR"/>
        </w:rPr>
        <w:t>ed for</w:t>
      </w:r>
      <w:r w:rsidRPr="00E15CF6">
        <w:rPr>
          <w:rFonts w:eastAsia="Malgun Gothic"/>
          <w:b/>
          <w:bCs/>
          <w:lang w:val="en-GB" w:eastAsia="ko-KR"/>
        </w:rPr>
        <w:t xml:space="preserve"> </w:t>
      </w:r>
      <w:r>
        <w:rPr>
          <w:rFonts w:eastAsia="Malgun Gothic"/>
          <w:b/>
          <w:bCs/>
          <w:lang w:val="en-GB" w:eastAsia="ko-KR"/>
        </w:rPr>
        <w:t>SSSG switching</w:t>
      </w:r>
      <w:r w:rsidRPr="00E15CF6">
        <w:rPr>
          <w:rFonts w:eastAsia="Malgun Gothic"/>
          <w:b/>
          <w:bCs/>
          <w:lang w:val="en-GB" w:eastAsia="ko-KR"/>
        </w:rPr>
        <w:t xml:space="preserve">. </w:t>
      </w:r>
    </w:p>
    <w:p w14:paraId="04B6E21C" w14:textId="77777777" w:rsidR="00D828A2" w:rsidRPr="00E15CF6" w:rsidRDefault="00D828A2" w:rsidP="00D828A2">
      <w:pPr>
        <w:autoSpaceDE/>
        <w:autoSpaceDN/>
        <w:adjustRightInd/>
        <w:snapToGrid/>
        <w:spacing w:after="180"/>
        <w:rPr>
          <w:rFonts w:eastAsia="Malgun Gothic"/>
          <w:b/>
          <w:bCs/>
          <w:lang w:val="en-GB" w:eastAsia="ko-KR"/>
        </w:rPr>
      </w:pPr>
    </w:p>
    <w:p w14:paraId="7BFD0086" w14:textId="77777777" w:rsidR="00B43244" w:rsidRPr="00B04045" w:rsidRDefault="00B43244" w:rsidP="00B43244">
      <w:pPr>
        <w:pStyle w:val="Heading1"/>
        <w:numPr>
          <w:ilvl w:val="0"/>
          <w:numId w:val="0"/>
        </w:numPr>
        <w:spacing w:before="240"/>
        <w:ind w:left="431" w:hanging="431"/>
      </w:pPr>
      <w:r w:rsidRPr="00B04045">
        <w:t>References</w:t>
      </w:r>
    </w:p>
    <w:bookmarkEnd w:id="5"/>
    <w:bookmarkEnd w:id="6"/>
    <w:bookmarkEnd w:id="7"/>
    <w:bookmarkEnd w:id="8"/>
    <w:p w14:paraId="0619A9A0" w14:textId="70D5459D" w:rsidR="00B54377" w:rsidRPr="00EC5E52" w:rsidRDefault="00AC1128" w:rsidP="008E453F">
      <w:pPr>
        <w:pStyle w:val="References"/>
        <w:numPr>
          <w:ilvl w:val="0"/>
          <w:numId w:val="0"/>
        </w:numPr>
        <w:rPr>
          <w:sz w:val="22"/>
          <w:szCs w:val="22"/>
        </w:rPr>
      </w:pPr>
      <w:r w:rsidRPr="00EC5E52">
        <w:rPr>
          <w:sz w:val="22"/>
          <w:szCs w:val="22"/>
        </w:rPr>
        <w:t>[</w:t>
      </w:r>
      <w:r w:rsidR="00D07BF9" w:rsidRPr="00EC5E52">
        <w:rPr>
          <w:sz w:val="22"/>
          <w:szCs w:val="22"/>
        </w:rPr>
        <w:t>1</w:t>
      </w:r>
      <w:r w:rsidRPr="00EC5E52">
        <w:rPr>
          <w:sz w:val="22"/>
          <w:szCs w:val="22"/>
        </w:rPr>
        <w:t>] RAN1 Chairman’s Note, 3GPP TSG RAN WG1 Meeting #10</w:t>
      </w:r>
      <w:r w:rsidR="00703CA8" w:rsidRPr="00EC5E52">
        <w:rPr>
          <w:sz w:val="22"/>
          <w:szCs w:val="22"/>
        </w:rPr>
        <w:t>6</w:t>
      </w:r>
      <w:r w:rsidRPr="00EC5E52">
        <w:rPr>
          <w:sz w:val="22"/>
          <w:szCs w:val="22"/>
        </w:rPr>
        <w:t xml:space="preserve">-e, e-Meeting, </w:t>
      </w:r>
      <w:r w:rsidR="00DE3AF3" w:rsidRPr="00EC5E52">
        <w:rPr>
          <w:sz w:val="22"/>
          <w:szCs w:val="22"/>
        </w:rPr>
        <w:t>August</w:t>
      </w:r>
      <w:r w:rsidRPr="00EC5E52">
        <w:rPr>
          <w:sz w:val="22"/>
          <w:szCs w:val="22"/>
        </w:rPr>
        <w:t xml:space="preserve"> </w:t>
      </w:r>
      <w:r w:rsidR="00DE3AF3" w:rsidRPr="00EC5E52">
        <w:rPr>
          <w:sz w:val="22"/>
          <w:szCs w:val="22"/>
        </w:rPr>
        <w:t>16</w:t>
      </w:r>
      <w:r w:rsidRPr="00EC5E52">
        <w:rPr>
          <w:sz w:val="22"/>
          <w:szCs w:val="22"/>
        </w:rPr>
        <w:t>th – 27th, 2021.</w:t>
      </w:r>
    </w:p>
    <w:sectPr w:rsidR="00B54377" w:rsidRPr="00EC5E52"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98C59" w14:textId="77777777" w:rsidR="003447E6" w:rsidRDefault="003447E6">
      <w:r>
        <w:separator/>
      </w:r>
    </w:p>
  </w:endnote>
  <w:endnote w:type="continuationSeparator" w:id="0">
    <w:p w14:paraId="478D91C2" w14:textId="77777777" w:rsidR="003447E6" w:rsidRDefault="00344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B5F19" w14:textId="77777777" w:rsidR="003447E6" w:rsidRDefault="003447E6">
      <w:r>
        <w:separator/>
      </w:r>
    </w:p>
  </w:footnote>
  <w:footnote w:type="continuationSeparator" w:id="0">
    <w:p w14:paraId="3B558449" w14:textId="77777777" w:rsidR="003447E6" w:rsidRDefault="003447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322E3"/>
    <w:multiLevelType w:val="hybridMultilevel"/>
    <w:tmpl w:val="4E36C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103A5E"/>
    <w:multiLevelType w:val="hybridMultilevel"/>
    <w:tmpl w:val="CB8EA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6"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74434A0"/>
    <w:multiLevelType w:val="hybridMultilevel"/>
    <w:tmpl w:val="4BDA7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3B65753"/>
    <w:multiLevelType w:val="hybridMultilevel"/>
    <w:tmpl w:val="C276A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4"/>
  </w:num>
  <w:num w:numId="3">
    <w:abstractNumId w:val="2"/>
  </w:num>
  <w:num w:numId="4">
    <w:abstractNumId w:val="3"/>
  </w:num>
  <w:num w:numId="5">
    <w:abstractNumId w:val="9"/>
  </w:num>
  <w:num w:numId="6">
    <w:abstractNumId w:val="6"/>
  </w:num>
  <w:num w:numId="7">
    <w:abstractNumId w:val="10"/>
  </w:num>
  <w:num w:numId="8">
    <w:abstractNumId w:val="0"/>
  </w:num>
  <w:num w:numId="9">
    <w:abstractNumId w:val="1"/>
  </w:num>
  <w:num w:numId="10">
    <w:abstractNumId w:val="7"/>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9D"/>
    <w:rsid w:val="00002070"/>
    <w:rsid w:val="000020F6"/>
    <w:rsid w:val="00002893"/>
    <w:rsid w:val="00002945"/>
    <w:rsid w:val="000033A3"/>
    <w:rsid w:val="000035C8"/>
    <w:rsid w:val="00003605"/>
    <w:rsid w:val="00003C56"/>
    <w:rsid w:val="00003E07"/>
    <w:rsid w:val="00003EC2"/>
    <w:rsid w:val="000040A9"/>
    <w:rsid w:val="000044C0"/>
    <w:rsid w:val="0000458E"/>
    <w:rsid w:val="00004C87"/>
    <w:rsid w:val="00004E70"/>
    <w:rsid w:val="00005D99"/>
    <w:rsid w:val="000063D6"/>
    <w:rsid w:val="000072B6"/>
    <w:rsid w:val="00007333"/>
    <w:rsid w:val="0000777A"/>
    <w:rsid w:val="00007813"/>
    <w:rsid w:val="00007E6F"/>
    <w:rsid w:val="0001012C"/>
    <w:rsid w:val="000109E6"/>
    <w:rsid w:val="00010A90"/>
    <w:rsid w:val="00010C0A"/>
    <w:rsid w:val="000111FC"/>
    <w:rsid w:val="0001135B"/>
    <w:rsid w:val="00011A82"/>
    <w:rsid w:val="00011C41"/>
    <w:rsid w:val="00011F67"/>
    <w:rsid w:val="000121D2"/>
    <w:rsid w:val="00012862"/>
    <w:rsid w:val="000128E6"/>
    <w:rsid w:val="000128EB"/>
    <w:rsid w:val="00013133"/>
    <w:rsid w:val="0001358F"/>
    <w:rsid w:val="000139DC"/>
    <w:rsid w:val="00013CF1"/>
    <w:rsid w:val="00013E3E"/>
    <w:rsid w:val="00015334"/>
    <w:rsid w:val="00015966"/>
    <w:rsid w:val="00015983"/>
    <w:rsid w:val="00015EFB"/>
    <w:rsid w:val="00016593"/>
    <w:rsid w:val="000165E2"/>
    <w:rsid w:val="000172BE"/>
    <w:rsid w:val="00017AD7"/>
    <w:rsid w:val="00017D0D"/>
    <w:rsid w:val="00017D8A"/>
    <w:rsid w:val="0002044B"/>
    <w:rsid w:val="000217F1"/>
    <w:rsid w:val="00021DBF"/>
    <w:rsid w:val="00022036"/>
    <w:rsid w:val="00022E20"/>
    <w:rsid w:val="0002306B"/>
    <w:rsid w:val="0002335E"/>
    <w:rsid w:val="00023388"/>
    <w:rsid w:val="000233F5"/>
    <w:rsid w:val="00023425"/>
    <w:rsid w:val="00023599"/>
    <w:rsid w:val="00023BA7"/>
    <w:rsid w:val="000240E5"/>
    <w:rsid w:val="000241BE"/>
    <w:rsid w:val="000242F2"/>
    <w:rsid w:val="000243A2"/>
    <w:rsid w:val="00024AD3"/>
    <w:rsid w:val="00024D43"/>
    <w:rsid w:val="0002547C"/>
    <w:rsid w:val="00025CE0"/>
    <w:rsid w:val="000263D2"/>
    <w:rsid w:val="00026BE0"/>
    <w:rsid w:val="00026D4B"/>
    <w:rsid w:val="0002748D"/>
    <w:rsid w:val="000275C6"/>
    <w:rsid w:val="00027AD6"/>
    <w:rsid w:val="00027FD1"/>
    <w:rsid w:val="0003024C"/>
    <w:rsid w:val="00030865"/>
    <w:rsid w:val="00030C37"/>
    <w:rsid w:val="00030CB5"/>
    <w:rsid w:val="00031778"/>
    <w:rsid w:val="0003190B"/>
    <w:rsid w:val="00031ADB"/>
    <w:rsid w:val="00032056"/>
    <w:rsid w:val="000325D9"/>
    <w:rsid w:val="000328CA"/>
    <w:rsid w:val="00032AA8"/>
    <w:rsid w:val="00032E40"/>
    <w:rsid w:val="0003376B"/>
    <w:rsid w:val="00033807"/>
    <w:rsid w:val="00033C8E"/>
    <w:rsid w:val="00034676"/>
    <w:rsid w:val="000346E6"/>
    <w:rsid w:val="000349CA"/>
    <w:rsid w:val="00034FF5"/>
    <w:rsid w:val="000352B3"/>
    <w:rsid w:val="00035731"/>
    <w:rsid w:val="00035764"/>
    <w:rsid w:val="00035B65"/>
    <w:rsid w:val="0003685B"/>
    <w:rsid w:val="00036D48"/>
    <w:rsid w:val="00037796"/>
    <w:rsid w:val="00037F8A"/>
    <w:rsid w:val="00037FCF"/>
    <w:rsid w:val="0004023E"/>
    <w:rsid w:val="0004024B"/>
    <w:rsid w:val="0004056F"/>
    <w:rsid w:val="000407BE"/>
    <w:rsid w:val="00040D9B"/>
    <w:rsid w:val="00040FC6"/>
    <w:rsid w:val="000414DB"/>
    <w:rsid w:val="000418CF"/>
    <w:rsid w:val="00041C57"/>
    <w:rsid w:val="00042100"/>
    <w:rsid w:val="00042614"/>
    <w:rsid w:val="00042704"/>
    <w:rsid w:val="000434B7"/>
    <w:rsid w:val="000435E4"/>
    <w:rsid w:val="00043705"/>
    <w:rsid w:val="000437CA"/>
    <w:rsid w:val="00043B6A"/>
    <w:rsid w:val="00044909"/>
    <w:rsid w:val="000450DA"/>
    <w:rsid w:val="00045B45"/>
    <w:rsid w:val="000464D3"/>
    <w:rsid w:val="00046575"/>
    <w:rsid w:val="00046796"/>
    <w:rsid w:val="000467FD"/>
    <w:rsid w:val="00046AAF"/>
    <w:rsid w:val="00046DA8"/>
    <w:rsid w:val="00047225"/>
    <w:rsid w:val="00047E60"/>
    <w:rsid w:val="00047F1A"/>
    <w:rsid w:val="00050A1E"/>
    <w:rsid w:val="00051156"/>
    <w:rsid w:val="00051C91"/>
    <w:rsid w:val="00051D04"/>
    <w:rsid w:val="00052775"/>
    <w:rsid w:val="00052A9B"/>
    <w:rsid w:val="00052AD2"/>
    <w:rsid w:val="00052AEB"/>
    <w:rsid w:val="00052D8D"/>
    <w:rsid w:val="00052FBD"/>
    <w:rsid w:val="000530DF"/>
    <w:rsid w:val="00053180"/>
    <w:rsid w:val="000531CF"/>
    <w:rsid w:val="00053B6B"/>
    <w:rsid w:val="00053B70"/>
    <w:rsid w:val="00054860"/>
    <w:rsid w:val="00054CE8"/>
    <w:rsid w:val="00054E0C"/>
    <w:rsid w:val="0005541D"/>
    <w:rsid w:val="0005581A"/>
    <w:rsid w:val="000565C8"/>
    <w:rsid w:val="00056D57"/>
    <w:rsid w:val="00056FCA"/>
    <w:rsid w:val="00057310"/>
    <w:rsid w:val="00057418"/>
    <w:rsid w:val="00057507"/>
    <w:rsid w:val="000578D9"/>
    <w:rsid w:val="00057DA4"/>
    <w:rsid w:val="00057DC8"/>
    <w:rsid w:val="00060C19"/>
    <w:rsid w:val="000612E1"/>
    <w:rsid w:val="000614FE"/>
    <w:rsid w:val="0006171C"/>
    <w:rsid w:val="00061926"/>
    <w:rsid w:val="00061C44"/>
    <w:rsid w:val="000620CE"/>
    <w:rsid w:val="0006244D"/>
    <w:rsid w:val="00062A19"/>
    <w:rsid w:val="000632B6"/>
    <w:rsid w:val="00063941"/>
    <w:rsid w:val="00063AB5"/>
    <w:rsid w:val="00064695"/>
    <w:rsid w:val="000651A2"/>
    <w:rsid w:val="00065526"/>
    <w:rsid w:val="000656D4"/>
    <w:rsid w:val="00065A36"/>
    <w:rsid w:val="00065D38"/>
    <w:rsid w:val="00066607"/>
    <w:rsid w:val="00066988"/>
    <w:rsid w:val="00066D19"/>
    <w:rsid w:val="00067276"/>
    <w:rsid w:val="0006756D"/>
    <w:rsid w:val="00067DD1"/>
    <w:rsid w:val="00070447"/>
    <w:rsid w:val="00070688"/>
    <w:rsid w:val="000706E7"/>
    <w:rsid w:val="00070B9D"/>
    <w:rsid w:val="00070EF8"/>
    <w:rsid w:val="00071192"/>
    <w:rsid w:val="000713A7"/>
    <w:rsid w:val="0007220F"/>
    <w:rsid w:val="000729E0"/>
    <w:rsid w:val="00072A80"/>
    <w:rsid w:val="00072D2A"/>
    <w:rsid w:val="00073188"/>
    <w:rsid w:val="000731A0"/>
    <w:rsid w:val="000736C1"/>
    <w:rsid w:val="00073797"/>
    <w:rsid w:val="000737C3"/>
    <w:rsid w:val="00073DEC"/>
    <w:rsid w:val="00074203"/>
    <w:rsid w:val="0007445F"/>
    <w:rsid w:val="000744AB"/>
    <w:rsid w:val="000745AA"/>
    <w:rsid w:val="00074AC9"/>
    <w:rsid w:val="00074E86"/>
    <w:rsid w:val="00076097"/>
    <w:rsid w:val="00076228"/>
    <w:rsid w:val="0007640B"/>
    <w:rsid w:val="00076541"/>
    <w:rsid w:val="00076E5C"/>
    <w:rsid w:val="000772D4"/>
    <w:rsid w:val="000772F4"/>
    <w:rsid w:val="000776EB"/>
    <w:rsid w:val="00080362"/>
    <w:rsid w:val="00080382"/>
    <w:rsid w:val="000807BD"/>
    <w:rsid w:val="00080FD8"/>
    <w:rsid w:val="00081A77"/>
    <w:rsid w:val="00081BF0"/>
    <w:rsid w:val="00082136"/>
    <w:rsid w:val="000823B0"/>
    <w:rsid w:val="0008335B"/>
    <w:rsid w:val="00083379"/>
    <w:rsid w:val="00083587"/>
    <w:rsid w:val="00083695"/>
    <w:rsid w:val="000837DC"/>
    <w:rsid w:val="00083838"/>
    <w:rsid w:val="00083B69"/>
    <w:rsid w:val="00083B6A"/>
    <w:rsid w:val="00083DEC"/>
    <w:rsid w:val="00084E05"/>
    <w:rsid w:val="00085249"/>
    <w:rsid w:val="000854FA"/>
    <w:rsid w:val="00085841"/>
    <w:rsid w:val="00085C92"/>
    <w:rsid w:val="00085E04"/>
    <w:rsid w:val="00085E9A"/>
    <w:rsid w:val="00086800"/>
    <w:rsid w:val="0008683B"/>
    <w:rsid w:val="00086879"/>
    <w:rsid w:val="00086F7C"/>
    <w:rsid w:val="00087695"/>
    <w:rsid w:val="000877C2"/>
    <w:rsid w:val="00087913"/>
    <w:rsid w:val="00087D08"/>
    <w:rsid w:val="00087F3C"/>
    <w:rsid w:val="000902DC"/>
    <w:rsid w:val="00090B84"/>
    <w:rsid w:val="00090DE6"/>
    <w:rsid w:val="000911AE"/>
    <w:rsid w:val="000911B4"/>
    <w:rsid w:val="00091409"/>
    <w:rsid w:val="000917F8"/>
    <w:rsid w:val="00091863"/>
    <w:rsid w:val="00091A0E"/>
    <w:rsid w:val="00091C66"/>
    <w:rsid w:val="00092138"/>
    <w:rsid w:val="000922B6"/>
    <w:rsid w:val="00092368"/>
    <w:rsid w:val="000925D3"/>
    <w:rsid w:val="00093697"/>
    <w:rsid w:val="000937ED"/>
    <w:rsid w:val="00093D42"/>
    <w:rsid w:val="00093DD0"/>
    <w:rsid w:val="00094539"/>
    <w:rsid w:val="00094A16"/>
    <w:rsid w:val="00094B24"/>
    <w:rsid w:val="00094DE6"/>
    <w:rsid w:val="00095630"/>
    <w:rsid w:val="0009597F"/>
    <w:rsid w:val="00095AFA"/>
    <w:rsid w:val="00095DED"/>
    <w:rsid w:val="0009605D"/>
    <w:rsid w:val="00096356"/>
    <w:rsid w:val="00096428"/>
    <w:rsid w:val="00096475"/>
    <w:rsid w:val="00096587"/>
    <w:rsid w:val="00096999"/>
    <w:rsid w:val="000979C0"/>
    <w:rsid w:val="00097BEF"/>
    <w:rsid w:val="00097C99"/>
    <w:rsid w:val="00097F5A"/>
    <w:rsid w:val="000A015E"/>
    <w:rsid w:val="000A0719"/>
    <w:rsid w:val="000A0F14"/>
    <w:rsid w:val="000A135D"/>
    <w:rsid w:val="000A1441"/>
    <w:rsid w:val="000A1A06"/>
    <w:rsid w:val="000A1B60"/>
    <w:rsid w:val="000A2005"/>
    <w:rsid w:val="000A21B4"/>
    <w:rsid w:val="000A2445"/>
    <w:rsid w:val="000A2B14"/>
    <w:rsid w:val="000A2CC7"/>
    <w:rsid w:val="000A2ED6"/>
    <w:rsid w:val="000A3366"/>
    <w:rsid w:val="000A360F"/>
    <w:rsid w:val="000A389A"/>
    <w:rsid w:val="000A3EB2"/>
    <w:rsid w:val="000A4205"/>
    <w:rsid w:val="000A4A19"/>
    <w:rsid w:val="000A584E"/>
    <w:rsid w:val="000A5EED"/>
    <w:rsid w:val="000A615F"/>
    <w:rsid w:val="000A6351"/>
    <w:rsid w:val="000A63D6"/>
    <w:rsid w:val="000A660C"/>
    <w:rsid w:val="000A68B0"/>
    <w:rsid w:val="000A7B38"/>
    <w:rsid w:val="000A7B5F"/>
    <w:rsid w:val="000A7E70"/>
    <w:rsid w:val="000B00F8"/>
    <w:rsid w:val="000B0343"/>
    <w:rsid w:val="000B0D38"/>
    <w:rsid w:val="000B0E53"/>
    <w:rsid w:val="000B101A"/>
    <w:rsid w:val="000B1465"/>
    <w:rsid w:val="000B1572"/>
    <w:rsid w:val="000B16F4"/>
    <w:rsid w:val="000B20A1"/>
    <w:rsid w:val="000B2985"/>
    <w:rsid w:val="000B2A44"/>
    <w:rsid w:val="000B2C00"/>
    <w:rsid w:val="000B2C88"/>
    <w:rsid w:val="000B2D32"/>
    <w:rsid w:val="000B3342"/>
    <w:rsid w:val="000B382C"/>
    <w:rsid w:val="000B38CE"/>
    <w:rsid w:val="000B3AD1"/>
    <w:rsid w:val="000B3C84"/>
    <w:rsid w:val="000B4351"/>
    <w:rsid w:val="000B4390"/>
    <w:rsid w:val="000B51FA"/>
    <w:rsid w:val="000B5905"/>
    <w:rsid w:val="000B5975"/>
    <w:rsid w:val="000B5E84"/>
    <w:rsid w:val="000B6E2C"/>
    <w:rsid w:val="000B6F96"/>
    <w:rsid w:val="000B76C5"/>
    <w:rsid w:val="000B7A10"/>
    <w:rsid w:val="000B7AC9"/>
    <w:rsid w:val="000B7B28"/>
    <w:rsid w:val="000B7C96"/>
    <w:rsid w:val="000B7D21"/>
    <w:rsid w:val="000B7DD4"/>
    <w:rsid w:val="000B7E12"/>
    <w:rsid w:val="000C0688"/>
    <w:rsid w:val="000C115D"/>
    <w:rsid w:val="000C1535"/>
    <w:rsid w:val="000C1608"/>
    <w:rsid w:val="000C1D24"/>
    <w:rsid w:val="000C20FD"/>
    <w:rsid w:val="000C2119"/>
    <w:rsid w:val="000C252B"/>
    <w:rsid w:val="000C2A7D"/>
    <w:rsid w:val="000C2C77"/>
    <w:rsid w:val="000C2FBD"/>
    <w:rsid w:val="000C31FB"/>
    <w:rsid w:val="000C33C4"/>
    <w:rsid w:val="000C3B0C"/>
    <w:rsid w:val="000C422D"/>
    <w:rsid w:val="000C479C"/>
    <w:rsid w:val="000C4BF9"/>
    <w:rsid w:val="000C4CCF"/>
    <w:rsid w:val="000C4E96"/>
    <w:rsid w:val="000C4EB0"/>
    <w:rsid w:val="000C5ABA"/>
    <w:rsid w:val="000C5F91"/>
    <w:rsid w:val="000C6025"/>
    <w:rsid w:val="000C638A"/>
    <w:rsid w:val="000C6663"/>
    <w:rsid w:val="000C67EB"/>
    <w:rsid w:val="000C72DF"/>
    <w:rsid w:val="000D0565"/>
    <w:rsid w:val="000D0A39"/>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4085"/>
    <w:rsid w:val="000D40C1"/>
    <w:rsid w:val="000D465F"/>
    <w:rsid w:val="000D47F4"/>
    <w:rsid w:val="000D4C4E"/>
    <w:rsid w:val="000D4EFC"/>
    <w:rsid w:val="000D5077"/>
    <w:rsid w:val="000D5274"/>
    <w:rsid w:val="000D5362"/>
    <w:rsid w:val="000D5417"/>
    <w:rsid w:val="000D5526"/>
    <w:rsid w:val="000D57F8"/>
    <w:rsid w:val="000D5851"/>
    <w:rsid w:val="000D5C60"/>
    <w:rsid w:val="000D71E2"/>
    <w:rsid w:val="000D73A5"/>
    <w:rsid w:val="000E0032"/>
    <w:rsid w:val="000E07D6"/>
    <w:rsid w:val="000E09F9"/>
    <w:rsid w:val="000E0C24"/>
    <w:rsid w:val="000E129F"/>
    <w:rsid w:val="000E1380"/>
    <w:rsid w:val="000E17D8"/>
    <w:rsid w:val="000E18CB"/>
    <w:rsid w:val="000E18DF"/>
    <w:rsid w:val="000E2609"/>
    <w:rsid w:val="000E3134"/>
    <w:rsid w:val="000E3F17"/>
    <w:rsid w:val="000E402E"/>
    <w:rsid w:val="000E4179"/>
    <w:rsid w:val="000E419B"/>
    <w:rsid w:val="000E41B5"/>
    <w:rsid w:val="000E4F15"/>
    <w:rsid w:val="000E55EA"/>
    <w:rsid w:val="000E581B"/>
    <w:rsid w:val="000E58F8"/>
    <w:rsid w:val="000E59A0"/>
    <w:rsid w:val="000E6211"/>
    <w:rsid w:val="000E6380"/>
    <w:rsid w:val="000E7A84"/>
    <w:rsid w:val="000E7CDD"/>
    <w:rsid w:val="000F07A4"/>
    <w:rsid w:val="000F0A6E"/>
    <w:rsid w:val="000F0F02"/>
    <w:rsid w:val="000F1300"/>
    <w:rsid w:val="000F15BC"/>
    <w:rsid w:val="000F180A"/>
    <w:rsid w:val="000F186F"/>
    <w:rsid w:val="000F1C92"/>
    <w:rsid w:val="000F2575"/>
    <w:rsid w:val="000F2EEE"/>
    <w:rsid w:val="000F2F94"/>
    <w:rsid w:val="000F35D5"/>
    <w:rsid w:val="000F3697"/>
    <w:rsid w:val="000F3AED"/>
    <w:rsid w:val="000F3E53"/>
    <w:rsid w:val="000F3E7F"/>
    <w:rsid w:val="000F45E3"/>
    <w:rsid w:val="000F4634"/>
    <w:rsid w:val="000F4E71"/>
    <w:rsid w:val="000F4F32"/>
    <w:rsid w:val="000F5157"/>
    <w:rsid w:val="000F56C3"/>
    <w:rsid w:val="000F5EAA"/>
    <w:rsid w:val="000F6423"/>
    <w:rsid w:val="000F6E57"/>
    <w:rsid w:val="000F7500"/>
    <w:rsid w:val="000F7F58"/>
    <w:rsid w:val="00100128"/>
    <w:rsid w:val="00100FF3"/>
    <w:rsid w:val="001014CB"/>
    <w:rsid w:val="00101C7E"/>
    <w:rsid w:val="00101E8C"/>
    <w:rsid w:val="001020D6"/>
    <w:rsid w:val="001023CC"/>
    <w:rsid w:val="00102487"/>
    <w:rsid w:val="001026CA"/>
    <w:rsid w:val="001026F1"/>
    <w:rsid w:val="00102DB7"/>
    <w:rsid w:val="00103007"/>
    <w:rsid w:val="00103154"/>
    <w:rsid w:val="0010369E"/>
    <w:rsid w:val="00103850"/>
    <w:rsid w:val="00103C1F"/>
    <w:rsid w:val="001040AC"/>
    <w:rsid w:val="00104279"/>
    <w:rsid w:val="0010429E"/>
    <w:rsid w:val="001043C2"/>
    <w:rsid w:val="001043E1"/>
    <w:rsid w:val="001047BE"/>
    <w:rsid w:val="00104F1F"/>
    <w:rsid w:val="0010505A"/>
    <w:rsid w:val="00105B0A"/>
    <w:rsid w:val="00105CC7"/>
    <w:rsid w:val="00106327"/>
    <w:rsid w:val="001073F3"/>
    <w:rsid w:val="00107779"/>
    <w:rsid w:val="001078C2"/>
    <w:rsid w:val="00107B22"/>
    <w:rsid w:val="00107E1C"/>
    <w:rsid w:val="00110243"/>
    <w:rsid w:val="001112C4"/>
    <w:rsid w:val="00111444"/>
    <w:rsid w:val="00111723"/>
    <w:rsid w:val="001129B5"/>
    <w:rsid w:val="001137BC"/>
    <w:rsid w:val="00113BEC"/>
    <w:rsid w:val="001141E3"/>
    <w:rsid w:val="00114211"/>
    <w:rsid w:val="001144DF"/>
    <w:rsid w:val="0011505F"/>
    <w:rsid w:val="0011557B"/>
    <w:rsid w:val="001159AE"/>
    <w:rsid w:val="00115C83"/>
    <w:rsid w:val="00115DA0"/>
    <w:rsid w:val="00116376"/>
    <w:rsid w:val="00116740"/>
    <w:rsid w:val="00116EDB"/>
    <w:rsid w:val="0011783B"/>
    <w:rsid w:val="00117C85"/>
    <w:rsid w:val="00120A98"/>
    <w:rsid w:val="00120B13"/>
    <w:rsid w:val="00121424"/>
    <w:rsid w:val="001218AF"/>
    <w:rsid w:val="001219AA"/>
    <w:rsid w:val="00121D8F"/>
    <w:rsid w:val="00123606"/>
    <w:rsid w:val="0012363B"/>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FC"/>
    <w:rsid w:val="00127689"/>
    <w:rsid w:val="001278D5"/>
    <w:rsid w:val="0013038C"/>
    <w:rsid w:val="0013055A"/>
    <w:rsid w:val="00130779"/>
    <w:rsid w:val="001307A1"/>
    <w:rsid w:val="0013185E"/>
    <w:rsid w:val="00131A10"/>
    <w:rsid w:val="00131F8C"/>
    <w:rsid w:val="001321D3"/>
    <w:rsid w:val="00132D9C"/>
    <w:rsid w:val="00133599"/>
    <w:rsid w:val="00133BE3"/>
    <w:rsid w:val="00133BF7"/>
    <w:rsid w:val="00133DFC"/>
    <w:rsid w:val="00134211"/>
    <w:rsid w:val="001347EA"/>
    <w:rsid w:val="00134B88"/>
    <w:rsid w:val="001353DB"/>
    <w:rsid w:val="001357B4"/>
    <w:rsid w:val="001363ED"/>
    <w:rsid w:val="0013663B"/>
    <w:rsid w:val="001366E6"/>
    <w:rsid w:val="00136A23"/>
    <w:rsid w:val="00136B99"/>
    <w:rsid w:val="00136BED"/>
    <w:rsid w:val="00136E92"/>
    <w:rsid w:val="0013786A"/>
    <w:rsid w:val="00137A9E"/>
    <w:rsid w:val="00137C6C"/>
    <w:rsid w:val="0014063E"/>
    <w:rsid w:val="0014087D"/>
    <w:rsid w:val="001408B7"/>
    <w:rsid w:val="00140B2B"/>
    <w:rsid w:val="00140CAE"/>
    <w:rsid w:val="00140F74"/>
    <w:rsid w:val="00141191"/>
    <w:rsid w:val="00141405"/>
    <w:rsid w:val="0014159C"/>
    <w:rsid w:val="00142665"/>
    <w:rsid w:val="00142FD4"/>
    <w:rsid w:val="00142FF6"/>
    <w:rsid w:val="001431D2"/>
    <w:rsid w:val="0014384A"/>
    <w:rsid w:val="001438D5"/>
    <w:rsid w:val="00143E76"/>
    <w:rsid w:val="00144084"/>
    <w:rsid w:val="00144093"/>
    <w:rsid w:val="0014431F"/>
    <w:rsid w:val="001443E4"/>
    <w:rsid w:val="0014450F"/>
    <w:rsid w:val="00144A6C"/>
    <w:rsid w:val="00144D8F"/>
    <w:rsid w:val="00145792"/>
    <w:rsid w:val="001457EB"/>
    <w:rsid w:val="00145B99"/>
    <w:rsid w:val="00145C74"/>
    <w:rsid w:val="001462E9"/>
    <w:rsid w:val="00146E32"/>
    <w:rsid w:val="0014729B"/>
    <w:rsid w:val="00147371"/>
    <w:rsid w:val="001479DC"/>
    <w:rsid w:val="001506C5"/>
    <w:rsid w:val="00150D39"/>
    <w:rsid w:val="00150F55"/>
    <w:rsid w:val="00151474"/>
    <w:rsid w:val="00151619"/>
    <w:rsid w:val="00151A6E"/>
    <w:rsid w:val="00152677"/>
    <w:rsid w:val="00152729"/>
    <w:rsid w:val="00152835"/>
    <w:rsid w:val="00152B9B"/>
    <w:rsid w:val="0015341B"/>
    <w:rsid w:val="0015354E"/>
    <w:rsid w:val="00153670"/>
    <w:rsid w:val="00154389"/>
    <w:rsid w:val="00154B47"/>
    <w:rsid w:val="00154B55"/>
    <w:rsid w:val="00154F1A"/>
    <w:rsid w:val="0015513E"/>
    <w:rsid w:val="001559A4"/>
    <w:rsid w:val="001559FA"/>
    <w:rsid w:val="00156374"/>
    <w:rsid w:val="0015639A"/>
    <w:rsid w:val="001569CC"/>
    <w:rsid w:val="00157481"/>
    <w:rsid w:val="00157616"/>
    <w:rsid w:val="001577D8"/>
    <w:rsid w:val="00157841"/>
    <w:rsid w:val="00157C64"/>
    <w:rsid w:val="00157C84"/>
    <w:rsid w:val="00157FC3"/>
    <w:rsid w:val="00160739"/>
    <w:rsid w:val="00160C3E"/>
    <w:rsid w:val="00161C5C"/>
    <w:rsid w:val="00161F52"/>
    <w:rsid w:val="001626E1"/>
    <w:rsid w:val="0016271E"/>
    <w:rsid w:val="00162D7A"/>
    <w:rsid w:val="00162DD8"/>
    <w:rsid w:val="00162E10"/>
    <w:rsid w:val="00162FDD"/>
    <w:rsid w:val="001637FE"/>
    <w:rsid w:val="00163BF0"/>
    <w:rsid w:val="00163D29"/>
    <w:rsid w:val="00164DAB"/>
    <w:rsid w:val="0016509E"/>
    <w:rsid w:val="00165BBB"/>
    <w:rsid w:val="0016613F"/>
    <w:rsid w:val="00166215"/>
    <w:rsid w:val="00166338"/>
    <w:rsid w:val="00166591"/>
    <w:rsid w:val="00166929"/>
    <w:rsid w:val="00166B47"/>
    <w:rsid w:val="00166FB3"/>
    <w:rsid w:val="00167F54"/>
    <w:rsid w:val="00170CDE"/>
    <w:rsid w:val="00171143"/>
    <w:rsid w:val="001718C1"/>
    <w:rsid w:val="00171DEB"/>
    <w:rsid w:val="00172302"/>
    <w:rsid w:val="00172864"/>
    <w:rsid w:val="00172B82"/>
    <w:rsid w:val="00172D53"/>
    <w:rsid w:val="00172EFA"/>
    <w:rsid w:val="0017307D"/>
    <w:rsid w:val="001731A9"/>
    <w:rsid w:val="00173608"/>
    <w:rsid w:val="001739E1"/>
    <w:rsid w:val="00173D53"/>
    <w:rsid w:val="00173D7F"/>
    <w:rsid w:val="001745EC"/>
    <w:rsid w:val="001747B7"/>
    <w:rsid w:val="00174ABE"/>
    <w:rsid w:val="00174F26"/>
    <w:rsid w:val="00175476"/>
    <w:rsid w:val="00175C30"/>
    <w:rsid w:val="00176F6C"/>
    <w:rsid w:val="00177069"/>
    <w:rsid w:val="0017712E"/>
    <w:rsid w:val="00177415"/>
    <w:rsid w:val="00177B9E"/>
    <w:rsid w:val="00177C31"/>
    <w:rsid w:val="00177FC1"/>
    <w:rsid w:val="00180402"/>
    <w:rsid w:val="0018080A"/>
    <w:rsid w:val="0018158B"/>
    <w:rsid w:val="001815A2"/>
    <w:rsid w:val="001819BA"/>
    <w:rsid w:val="00181C7C"/>
    <w:rsid w:val="00181FC1"/>
    <w:rsid w:val="00182248"/>
    <w:rsid w:val="00182B12"/>
    <w:rsid w:val="00182CBA"/>
    <w:rsid w:val="00182E38"/>
    <w:rsid w:val="00182FF4"/>
    <w:rsid w:val="00183034"/>
    <w:rsid w:val="001830F7"/>
    <w:rsid w:val="00183270"/>
    <w:rsid w:val="001833F6"/>
    <w:rsid w:val="00183693"/>
    <w:rsid w:val="00183DC1"/>
    <w:rsid w:val="00183DD0"/>
    <w:rsid w:val="00183EE6"/>
    <w:rsid w:val="00184739"/>
    <w:rsid w:val="00185207"/>
    <w:rsid w:val="00185584"/>
    <w:rsid w:val="0018588A"/>
    <w:rsid w:val="0018604B"/>
    <w:rsid w:val="0018623A"/>
    <w:rsid w:val="001868AF"/>
    <w:rsid w:val="001869FB"/>
    <w:rsid w:val="00186B82"/>
    <w:rsid w:val="00187252"/>
    <w:rsid w:val="00187D11"/>
    <w:rsid w:val="001905C6"/>
    <w:rsid w:val="0019090C"/>
    <w:rsid w:val="00190BA4"/>
    <w:rsid w:val="00190BFF"/>
    <w:rsid w:val="00191BA0"/>
    <w:rsid w:val="00191C91"/>
    <w:rsid w:val="00191F49"/>
    <w:rsid w:val="0019248B"/>
    <w:rsid w:val="00192DD9"/>
    <w:rsid w:val="00192EA6"/>
    <w:rsid w:val="0019303B"/>
    <w:rsid w:val="00193059"/>
    <w:rsid w:val="001933B2"/>
    <w:rsid w:val="0019380D"/>
    <w:rsid w:val="00193E53"/>
    <w:rsid w:val="00193ECD"/>
    <w:rsid w:val="00194339"/>
    <w:rsid w:val="00194848"/>
    <w:rsid w:val="0019502B"/>
    <w:rsid w:val="001958EA"/>
    <w:rsid w:val="00195E0E"/>
    <w:rsid w:val="00195F44"/>
    <w:rsid w:val="0019611F"/>
    <w:rsid w:val="00196398"/>
    <w:rsid w:val="0019642E"/>
    <w:rsid w:val="00196A9A"/>
    <w:rsid w:val="001976DC"/>
    <w:rsid w:val="00197854"/>
    <w:rsid w:val="00197AB1"/>
    <w:rsid w:val="00197C03"/>
    <w:rsid w:val="00197EB8"/>
    <w:rsid w:val="001A01AE"/>
    <w:rsid w:val="001A09C7"/>
    <w:rsid w:val="001A180D"/>
    <w:rsid w:val="001A1BAC"/>
    <w:rsid w:val="001A217D"/>
    <w:rsid w:val="001A2397"/>
    <w:rsid w:val="001A23CE"/>
    <w:rsid w:val="001A2C89"/>
    <w:rsid w:val="001A31FA"/>
    <w:rsid w:val="001A35F3"/>
    <w:rsid w:val="001A3F4C"/>
    <w:rsid w:val="001A411D"/>
    <w:rsid w:val="001A4A50"/>
    <w:rsid w:val="001A5063"/>
    <w:rsid w:val="001A5450"/>
    <w:rsid w:val="001A5D87"/>
    <w:rsid w:val="001A673E"/>
    <w:rsid w:val="001A7763"/>
    <w:rsid w:val="001A7D91"/>
    <w:rsid w:val="001B00EA"/>
    <w:rsid w:val="001B0795"/>
    <w:rsid w:val="001B0920"/>
    <w:rsid w:val="001B1A8A"/>
    <w:rsid w:val="001B1D68"/>
    <w:rsid w:val="001B2159"/>
    <w:rsid w:val="001B245A"/>
    <w:rsid w:val="001B2802"/>
    <w:rsid w:val="001B365B"/>
    <w:rsid w:val="001B3964"/>
    <w:rsid w:val="001B3C9E"/>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1E81"/>
    <w:rsid w:val="001C203E"/>
    <w:rsid w:val="001C2378"/>
    <w:rsid w:val="001C36D2"/>
    <w:rsid w:val="001C38EE"/>
    <w:rsid w:val="001C3998"/>
    <w:rsid w:val="001C3EE9"/>
    <w:rsid w:val="001C3FA4"/>
    <w:rsid w:val="001C40F9"/>
    <w:rsid w:val="001C458B"/>
    <w:rsid w:val="001C45F0"/>
    <w:rsid w:val="001C4E6B"/>
    <w:rsid w:val="001C517C"/>
    <w:rsid w:val="001C52B0"/>
    <w:rsid w:val="001C549E"/>
    <w:rsid w:val="001C55CF"/>
    <w:rsid w:val="001C566F"/>
    <w:rsid w:val="001C5B0B"/>
    <w:rsid w:val="001C5B1A"/>
    <w:rsid w:val="001C5D4F"/>
    <w:rsid w:val="001C6289"/>
    <w:rsid w:val="001C643A"/>
    <w:rsid w:val="001C64C0"/>
    <w:rsid w:val="001C6844"/>
    <w:rsid w:val="001C6888"/>
    <w:rsid w:val="001C69DA"/>
    <w:rsid w:val="001C6B14"/>
    <w:rsid w:val="001C6E18"/>
    <w:rsid w:val="001C6F06"/>
    <w:rsid w:val="001C7353"/>
    <w:rsid w:val="001D0CE2"/>
    <w:rsid w:val="001D1B68"/>
    <w:rsid w:val="001D2360"/>
    <w:rsid w:val="001D3109"/>
    <w:rsid w:val="001D332E"/>
    <w:rsid w:val="001D3EEE"/>
    <w:rsid w:val="001D41BC"/>
    <w:rsid w:val="001D48B4"/>
    <w:rsid w:val="001D5033"/>
    <w:rsid w:val="001D57DB"/>
    <w:rsid w:val="001D59E5"/>
    <w:rsid w:val="001D5BFE"/>
    <w:rsid w:val="001D5C88"/>
    <w:rsid w:val="001D5DCD"/>
    <w:rsid w:val="001D601E"/>
    <w:rsid w:val="001D6567"/>
    <w:rsid w:val="001D659B"/>
    <w:rsid w:val="001D6917"/>
    <w:rsid w:val="001D695C"/>
    <w:rsid w:val="001D6FD9"/>
    <w:rsid w:val="001D780E"/>
    <w:rsid w:val="001D7A9E"/>
    <w:rsid w:val="001D7D11"/>
    <w:rsid w:val="001E00FE"/>
    <w:rsid w:val="001E05C3"/>
    <w:rsid w:val="001E0AA1"/>
    <w:rsid w:val="001E0AD3"/>
    <w:rsid w:val="001E0CBF"/>
    <w:rsid w:val="001E0E70"/>
    <w:rsid w:val="001E0FE5"/>
    <w:rsid w:val="001E15AC"/>
    <w:rsid w:val="001E1D38"/>
    <w:rsid w:val="001E1EAF"/>
    <w:rsid w:val="001E1F63"/>
    <w:rsid w:val="001E28C1"/>
    <w:rsid w:val="001E2EE7"/>
    <w:rsid w:val="001E3433"/>
    <w:rsid w:val="001E36E4"/>
    <w:rsid w:val="001E379D"/>
    <w:rsid w:val="001E3A3C"/>
    <w:rsid w:val="001E46F4"/>
    <w:rsid w:val="001E50D2"/>
    <w:rsid w:val="001E5477"/>
    <w:rsid w:val="001E5C23"/>
    <w:rsid w:val="001E5CF0"/>
    <w:rsid w:val="001E6C46"/>
    <w:rsid w:val="001E7504"/>
    <w:rsid w:val="001E76DF"/>
    <w:rsid w:val="001E7B14"/>
    <w:rsid w:val="001E7F4D"/>
    <w:rsid w:val="001F075A"/>
    <w:rsid w:val="001F0CA6"/>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115E"/>
    <w:rsid w:val="00201217"/>
    <w:rsid w:val="002015BB"/>
    <w:rsid w:val="0020179B"/>
    <w:rsid w:val="00201963"/>
    <w:rsid w:val="002019D8"/>
    <w:rsid w:val="00201AC2"/>
    <w:rsid w:val="00201EC7"/>
    <w:rsid w:val="00201F73"/>
    <w:rsid w:val="00202495"/>
    <w:rsid w:val="00202521"/>
    <w:rsid w:val="0020255B"/>
    <w:rsid w:val="00202BB7"/>
    <w:rsid w:val="00203111"/>
    <w:rsid w:val="002032DE"/>
    <w:rsid w:val="0020349A"/>
    <w:rsid w:val="002034B4"/>
    <w:rsid w:val="00204032"/>
    <w:rsid w:val="002047DD"/>
    <w:rsid w:val="002049AA"/>
    <w:rsid w:val="00204BAD"/>
    <w:rsid w:val="00204D60"/>
    <w:rsid w:val="00204ED2"/>
    <w:rsid w:val="0020510A"/>
    <w:rsid w:val="002053E3"/>
    <w:rsid w:val="002055D6"/>
    <w:rsid w:val="00205627"/>
    <w:rsid w:val="002056D0"/>
    <w:rsid w:val="00205708"/>
    <w:rsid w:val="00205802"/>
    <w:rsid w:val="00205933"/>
    <w:rsid w:val="00206C10"/>
    <w:rsid w:val="00206DED"/>
    <w:rsid w:val="00207932"/>
    <w:rsid w:val="00207EBD"/>
    <w:rsid w:val="00210149"/>
    <w:rsid w:val="00210186"/>
    <w:rsid w:val="00210860"/>
    <w:rsid w:val="002108AF"/>
    <w:rsid w:val="0021093D"/>
    <w:rsid w:val="00210B6A"/>
    <w:rsid w:val="0021164C"/>
    <w:rsid w:val="002121E7"/>
    <w:rsid w:val="002123A5"/>
    <w:rsid w:val="002129BE"/>
    <w:rsid w:val="00212A88"/>
    <w:rsid w:val="00212CB6"/>
    <w:rsid w:val="00212CC1"/>
    <w:rsid w:val="00212E37"/>
    <w:rsid w:val="00212E79"/>
    <w:rsid w:val="00213558"/>
    <w:rsid w:val="002136B7"/>
    <w:rsid w:val="00213824"/>
    <w:rsid w:val="002140FF"/>
    <w:rsid w:val="0021519D"/>
    <w:rsid w:val="00215266"/>
    <w:rsid w:val="00215407"/>
    <w:rsid w:val="002154FD"/>
    <w:rsid w:val="002157D4"/>
    <w:rsid w:val="00215846"/>
    <w:rsid w:val="0021598E"/>
    <w:rsid w:val="00215B0F"/>
    <w:rsid w:val="00216397"/>
    <w:rsid w:val="00216606"/>
    <w:rsid w:val="0021677B"/>
    <w:rsid w:val="00216883"/>
    <w:rsid w:val="002171B0"/>
    <w:rsid w:val="00217CAF"/>
    <w:rsid w:val="00217E9E"/>
    <w:rsid w:val="0022063C"/>
    <w:rsid w:val="00220894"/>
    <w:rsid w:val="002209FD"/>
    <w:rsid w:val="00220E26"/>
    <w:rsid w:val="00221366"/>
    <w:rsid w:val="002216CF"/>
    <w:rsid w:val="00221884"/>
    <w:rsid w:val="002228CB"/>
    <w:rsid w:val="00223449"/>
    <w:rsid w:val="00223671"/>
    <w:rsid w:val="00223CE5"/>
    <w:rsid w:val="00223FE3"/>
    <w:rsid w:val="002244CC"/>
    <w:rsid w:val="00224822"/>
    <w:rsid w:val="00224952"/>
    <w:rsid w:val="00224984"/>
    <w:rsid w:val="00224BAA"/>
    <w:rsid w:val="00224DD2"/>
    <w:rsid w:val="00225263"/>
    <w:rsid w:val="00225277"/>
    <w:rsid w:val="00225A6A"/>
    <w:rsid w:val="00225AC7"/>
    <w:rsid w:val="00225ACC"/>
    <w:rsid w:val="00225F6E"/>
    <w:rsid w:val="002263C9"/>
    <w:rsid w:val="00226617"/>
    <w:rsid w:val="0022723E"/>
    <w:rsid w:val="002306E1"/>
    <w:rsid w:val="00230A62"/>
    <w:rsid w:val="002312A9"/>
    <w:rsid w:val="00231A1D"/>
    <w:rsid w:val="00231C25"/>
    <w:rsid w:val="00231C6F"/>
    <w:rsid w:val="002321B5"/>
    <w:rsid w:val="00232372"/>
    <w:rsid w:val="00232388"/>
    <w:rsid w:val="002325F8"/>
    <w:rsid w:val="00232A90"/>
    <w:rsid w:val="00233E9A"/>
    <w:rsid w:val="00234151"/>
    <w:rsid w:val="00234F8C"/>
    <w:rsid w:val="00235000"/>
    <w:rsid w:val="00235542"/>
    <w:rsid w:val="00235586"/>
    <w:rsid w:val="002369B0"/>
    <w:rsid w:val="00236AD8"/>
    <w:rsid w:val="00236B42"/>
    <w:rsid w:val="00236C6B"/>
    <w:rsid w:val="00237DDC"/>
    <w:rsid w:val="0024006D"/>
    <w:rsid w:val="002401F5"/>
    <w:rsid w:val="00240428"/>
    <w:rsid w:val="00240441"/>
    <w:rsid w:val="00240913"/>
    <w:rsid w:val="00240D5C"/>
    <w:rsid w:val="00240E54"/>
    <w:rsid w:val="00240FF3"/>
    <w:rsid w:val="00241EC8"/>
    <w:rsid w:val="002426D2"/>
    <w:rsid w:val="00242CD2"/>
    <w:rsid w:val="002437E7"/>
    <w:rsid w:val="00243A29"/>
    <w:rsid w:val="00243B7E"/>
    <w:rsid w:val="0024463B"/>
    <w:rsid w:val="00244B83"/>
    <w:rsid w:val="002451C5"/>
    <w:rsid w:val="00245356"/>
    <w:rsid w:val="00245491"/>
    <w:rsid w:val="00245CE8"/>
    <w:rsid w:val="00245E5A"/>
    <w:rsid w:val="00245F1F"/>
    <w:rsid w:val="0024630C"/>
    <w:rsid w:val="00246436"/>
    <w:rsid w:val="00246556"/>
    <w:rsid w:val="0024663B"/>
    <w:rsid w:val="00247103"/>
    <w:rsid w:val="00250067"/>
    <w:rsid w:val="002509FF"/>
    <w:rsid w:val="00250ABF"/>
    <w:rsid w:val="00250AC6"/>
    <w:rsid w:val="00251019"/>
    <w:rsid w:val="00251132"/>
    <w:rsid w:val="00251228"/>
    <w:rsid w:val="00251275"/>
    <w:rsid w:val="00251546"/>
    <w:rsid w:val="002516DE"/>
    <w:rsid w:val="00251899"/>
    <w:rsid w:val="00251F32"/>
    <w:rsid w:val="00251F81"/>
    <w:rsid w:val="00252113"/>
    <w:rsid w:val="00252BE0"/>
    <w:rsid w:val="0025312C"/>
    <w:rsid w:val="00253588"/>
    <w:rsid w:val="002537AD"/>
    <w:rsid w:val="00253EE0"/>
    <w:rsid w:val="00254495"/>
    <w:rsid w:val="002546F4"/>
    <w:rsid w:val="002549CD"/>
    <w:rsid w:val="00255100"/>
    <w:rsid w:val="002551D0"/>
    <w:rsid w:val="00255374"/>
    <w:rsid w:val="00255FB5"/>
    <w:rsid w:val="00256FCF"/>
    <w:rsid w:val="00257481"/>
    <w:rsid w:val="00257482"/>
    <w:rsid w:val="00257BF4"/>
    <w:rsid w:val="00260003"/>
    <w:rsid w:val="00260120"/>
    <w:rsid w:val="0026035D"/>
    <w:rsid w:val="0026044E"/>
    <w:rsid w:val="002606D6"/>
    <w:rsid w:val="002606E2"/>
    <w:rsid w:val="002610EA"/>
    <w:rsid w:val="00261345"/>
    <w:rsid w:val="00261C54"/>
    <w:rsid w:val="00261C98"/>
    <w:rsid w:val="00261D26"/>
    <w:rsid w:val="0026248E"/>
    <w:rsid w:val="00262914"/>
    <w:rsid w:val="0026293A"/>
    <w:rsid w:val="00262B12"/>
    <w:rsid w:val="00262DB9"/>
    <w:rsid w:val="00262EF2"/>
    <w:rsid w:val="00263BB0"/>
    <w:rsid w:val="00263E17"/>
    <w:rsid w:val="00263F7A"/>
    <w:rsid w:val="00264070"/>
    <w:rsid w:val="0026461E"/>
    <w:rsid w:val="002647BF"/>
    <w:rsid w:val="002647D5"/>
    <w:rsid w:val="00265032"/>
    <w:rsid w:val="002651FB"/>
    <w:rsid w:val="0026523C"/>
    <w:rsid w:val="0026538C"/>
    <w:rsid w:val="00265681"/>
    <w:rsid w:val="00265781"/>
    <w:rsid w:val="00265CBE"/>
    <w:rsid w:val="00265FDB"/>
    <w:rsid w:val="002668DD"/>
    <w:rsid w:val="00266A2B"/>
    <w:rsid w:val="00266B13"/>
    <w:rsid w:val="00267055"/>
    <w:rsid w:val="00267094"/>
    <w:rsid w:val="0026771A"/>
    <w:rsid w:val="002677E8"/>
    <w:rsid w:val="00267FAE"/>
    <w:rsid w:val="002700E2"/>
    <w:rsid w:val="00270166"/>
    <w:rsid w:val="00270728"/>
    <w:rsid w:val="00270D42"/>
    <w:rsid w:val="002710FF"/>
    <w:rsid w:val="00271408"/>
    <w:rsid w:val="0027195D"/>
    <w:rsid w:val="002728CF"/>
    <w:rsid w:val="00272B03"/>
    <w:rsid w:val="00272F58"/>
    <w:rsid w:val="002733E2"/>
    <w:rsid w:val="0027360A"/>
    <w:rsid w:val="00273BBE"/>
    <w:rsid w:val="00273FAE"/>
    <w:rsid w:val="002746BA"/>
    <w:rsid w:val="00274BD1"/>
    <w:rsid w:val="002750B1"/>
    <w:rsid w:val="002765FE"/>
    <w:rsid w:val="002769F7"/>
    <w:rsid w:val="00276A35"/>
    <w:rsid w:val="00276A6E"/>
    <w:rsid w:val="00276CCF"/>
    <w:rsid w:val="00276FD3"/>
    <w:rsid w:val="0027708B"/>
    <w:rsid w:val="002772F6"/>
    <w:rsid w:val="002773A3"/>
    <w:rsid w:val="002776CF"/>
    <w:rsid w:val="00277835"/>
    <w:rsid w:val="00277959"/>
    <w:rsid w:val="00277B07"/>
    <w:rsid w:val="002806F8"/>
    <w:rsid w:val="00280AB1"/>
    <w:rsid w:val="002812D6"/>
    <w:rsid w:val="00281BCB"/>
    <w:rsid w:val="002824B2"/>
    <w:rsid w:val="00282611"/>
    <w:rsid w:val="0028286E"/>
    <w:rsid w:val="00283B72"/>
    <w:rsid w:val="00283FBA"/>
    <w:rsid w:val="002846C2"/>
    <w:rsid w:val="00284BAE"/>
    <w:rsid w:val="002858CA"/>
    <w:rsid w:val="002859AF"/>
    <w:rsid w:val="00285CA7"/>
    <w:rsid w:val="00286928"/>
    <w:rsid w:val="00286AE7"/>
    <w:rsid w:val="00287243"/>
    <w:rsid w:val="0028754A"/>
    <w:rsid w:val="0028770E"/>
    <w:rsid w:val="00287C6B"/>
    <w:rsid w:val="0029041E"/>
    <w:rsid w:val="00290647"/>
    <w:rsid w:val="002907C2"/>
    <w:rsid w:val="00291385"/>
    <w:rsid w:val="00291422"/>
    <w:rsid w:val="00291752"/>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07E4"/>
    <w:rsid w:val="002A11A3"/>
    <w:rsid w:val="002A134B"/>
    <w:rsid w:val="002A1A83"/>
    <w:rsid w:val="002A1E92"/>
    <w:rsid w:val="002A204D"/>
    <w:rsid w:val="002A2283"/>
    <w:rsid w:val="002A2487"/>
    <w:rsid w:val="002A2616"/>
    <w:rsid w:val="002A26E1"/>
    <w:rsid w:val="002A28AA"/>
    <w:rsid w:val="002A2CA9"/>
    <w:rsid w:val="002A33B0"/>
    <w:rsid w:val="002A3456"/>
    <w:rsid w:val="002A368A"/>
    <w:rsid w:val="002A4065"/>
    <w:rsid w:val="002A4145"/>
    <w:rsid w:val="002A41D7"/>
    <w:rsid w:val="002A4488"/>
    <w:rsid w:val="002A4B87"/>
    <w:rsid w:val="002A4B8D"/>
    <w:rsid w:val="002A59F0"/>
    <w:rsid w:val="002A6432"/>
    <w:rsid w:val="002A6516"/>
    <w:rsid w:val="002A699C"/>
    <w:rsid w:val="002A6D2B"/>
    <w:rsid w:val="002A6F11"/>
    <w:rsid w:val="002A6F25"/>
    <w:rsid w:val="002A6FD3"/>
    <w:rsid w:val="002A7236"/>
    <w:rsid w:val="002A7605"/>
    <w:rsid w:val="002A765D"/>
    <w:rsid w:val="002B0002"/>
    <w:rsid w:val="002B00E1"/>
    <w:rsid w:val="002B0281"/>
    <w:rsid w:val="002B0A7D"/>
    <w:rsid w:val="002B0D10"/>
    <w:rsid w:val="002B11F9"/>
    <w:rsid w:val="002B158A"/>
    <w:rsid w:val="002B1A69"/>
    <w:rsid w:val="002B1CD8"/>
    <w:rsid w:val="002B2029"/>
    <w:rsid w:val="002B20D8"/>
    <w:rsid w:val="002B2723"/>
    <w:rsid w:val="002B2AE0"/>
    <w:rsid w:val="002B2B45"/>
    <w:rsid w:val="002B303A"/>
    <w:rsid w:val="002B37D3"/>
    <w:rsid w:val="002B37F6"/>
    <w:rsid w:val="002B3FEB"/>
    <w:rsid w:val="002B4166"/>
    <w:rsid w:val="002B441B"/>
    <w:rsid w:val="002B4684"/>
    <w:rsid w:val="002B538E"/>
    <w:rsid w:val="002B585D"/>
    <w:rsid w:val="002B58E3"/>
    <w:rsid w:val="002B58FC"/>
    <w:rsid w:val="002B5DCA"/>
    <w:rsid w:val="002B5F90"/>
    <w:rsid w:val="002B650B"/>
    <w:rsid w:val="002B66D0"/>
    <w:rsid w:val="002B677C"/>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1C7C"/>
    <w:rsid w:val="002C20F2"/>
    <w:rsid w:val="002C22CA"/>
    <w:rsid w:val="002C242D"/>
    <w:rsid w:val="002C25B5"/>
    <w:rsid w:val="002C3895"/>
    <w:rsid w:val="002C38B2"/>
    <w:rsid w:val="002C3E45"/>
    <w:rsid w:val="002C3F9C"/>
    <w:rsid w:val="002C45A5"/>
    <w:rsid w:val="002C46AA"/>
    <w:rsid w:val="002C48D7"/>
    <w:rsid w:val="002C55D4"/>
    <w:rsid w:val="002C569D"/>
    <w:rsid w:val="002C5AFA"/>
    <w:rsid w:val="002C6898"/>
    <w:rsid w:val="002C697C"/>
    <w:rsid w:val="002C6CA0"/>
    <w:rsid w:val="002C71A6"/>
    <w:rsid w:val="002C77F8"/>
    <w:rsid w:val="002C7BC3"/>
    <w:rsid w:val="002C7DF6"/>
    <w:rsid w:val="002D03A1"/>
    <w:rsid w:val="002D0439"/>
    <w:rsid w:val="002D0E2B"/>
    <w:rsid w:val="002D11B6"/>
    <w:rsid w:val="002D11B7"/>
    <w:rsid w:val="002D127A"/>
    <w:rsid w:val="002D25D1"/>
    <w:rsid w:val="002D27DC"/>
    <w:rsid w:val="002D2AFA"/>
    <w:rsid w:val="002D2E0E"/>
    <w:rsid w:val="002D31D6"/>
    <w:rsid w:val="002D3BBC"/>
    <w:rsid w:val="002D438A"/>
    <w:rsid w:val="002D4E3E"/>
    <w:rsid w:val="002D546A"/>
    <w:rsid w:val="002D54E8"/>
    <w:rsid w:val="002D55A2"/>
    <w:rsid w:val="002D56C8"/>
    <w:rsid w:val="002D5738"/>
    <w:rsid w:val="002D5DE3"/>
    <w:rsid w:val="002D5E53"/>
    <w:rsid w:val="002D6672"/>
    <w:rsid w:val="002D6B3C"/>
    <w:rsid w:val="002D71E7"/>
    <w:rsid w:val="002E0319"/>
    <w:rsid w:val="002E0FEF"/>
    <w:rsid w:val="002E179B"/>
    <w:rsid w:val="002E1C9E"/>
    <w:rsid w:val="002E1D34"/>
    <w:rsid w:val="002E257B"/>
    <w:rsid w:val="002E295A"/>
    <w:rsid w:val="002E3247"/>
    <w:rsid w:val="002E3426"/>
    <w:rsid w:val="002E38E4"/>
    <w:rsid w:val="002E39B0"/>
    <w:rsid w:val="002E3C65"/>
    <w:rsid w:val="002E3F5B"/>
    <w:rsid w:val="002E4362"/>
    <w:rsid w:val="002E598B"/>
    <w:rsid w:val="002E63D9"/>
    <w:rsid w:val="002E640E"/>
    <w:rsid w:val="002E6C8C"/>
    <w:rsid w:val="002E78DE"/>
    <w:rsid w:val="002E7B6A"/>
    <w:rsid w:val="002E7DFB"/>
    <w:rsid w:val="002F081F"/>
    <w:rsid w:val="002F0C28"/>
    <w:rsid w:val="002F126A"/>
    <w:rsid w:val="002F14E6"/>
    <w:rsid w:val="002F1B8A"/>
    <w:rsid w:val="002F1C23"/>
    <w:rsid w:val="002F3388"/>
    <w:rsid w:val="002F393B"/>
    <w:rsid w:val="002F3B27"/>
    <w:rsid w:val="002F3CB9"/>
    <w:rsid w:val="002F3CDE"/>
    <w:rsid w:val="002F44D0"/>
    <w:rsid w:val="002F469A"/>
    <w:rsid w:val="002F4D7A"/>
    <w:rsid w:val="002F4DEE"/>
    <w:rsid w:val="002F4FC8"/>
    <w:rsid w:val="002F5626"/>
    <w:rsid w:val="002F5DD6"/>
    <w:rsid w:val="002F5FEA"/>
    <w:rsid w:val="002F63E7"/>
    <w:rsid w:val="002F696C"/>
    <w:rsid w:val="002F6AC8"/>
    <w:rsid w:val="002F6CBC"/>
    <w:rsid w:val="002F7162"/>
    <w:rsid w:val="002F73E6"/>
    <w:rsid w:val="002F762F"/>
    <w:rsid w:val="002F76E3"/>
    <w:rsid w:val="002F7BE3"/>
    <w:rsid w:val="002F7C0A"/>
    <w:rsid w:val="002F7E6A"/>
    <w:rsid w:val="00300165"/>
    <w:rsid w:val="00300C24"/>
    <w:rsid w:val="00300CD4"/>
    <w:rsid w:val="00300F16"/>
    <w:rsid w:val="00300F3A"/>
    <w:rsid w:val="003010CF"/>
    <w:rsid w:val="003012F7"/>
    <w:rsid w:val="003013A4"/>
    <w:rsid w:val="00301F88"/>
    <w:rsid w:val="003028A7"/>
    <w:rsid w:val="00302B88"/>
    <w:rsid w:val="00303001"/>
    <w:rsid w:val="00303440"/>
    <w:rsid w:val="003036F6"/>
    <w:rsid w:val="00303C2A"/>
    <w:rsid w:val="003044F7"/>
    <w:rsid w:val="00304B33"/>
    <w:rsid w:val="00304D9B"/>
    <w:rsid w:val="00304F66"/>
    <w:rsid w:val="00305339"/>
    <w:rsid w:val="00305FF9"/>
    <w:rsid w:val="003061CF"/>
    <w:rsid w:val="00306245"/>
    <w:rsid w:val="00306667"/>
    <w:rsid w:val="00306E6B"/>
    <w:rsid w:val="00307CC0"/>
    <w:rsid w:val="003100C8"/>
    <w:rsid w:val="00310613"/>
    <w:rsid w:val="00310952"/>
    <w:rsid w:val="00311161"/>
    <w:rsid w:val="00311750"/>
    <w:rsid w:val="00312400"/>
    <w:rsid w:val="00312739"/>
    <w:rsid w:val="00312D10"/>
    <w:rsid w:val="00312DA9"/>
    <w:rsid w:val="003138AD"/>
    <w:rsid w:val="00313D76"/>
    <w:rsid w:val="00314D62"/>
    <w:rsid w:val="00315F03"/>
    <w:rsid w:val="00316123"/>
    <w:rsid w:val="0031655B"/>
    <w:rsid w:val="00316581"/>
    <w:rsid w:val="00317766"/>
    <w:rsid w:val="00317820"/>
    <w:rsid w:val="003178DA"/>
    <w:rsid w:val="00317DB8"/>
    <w:rsid w:val="00317F1B"/>
    <w:rsid w:val="00320618"/>
    <w:rsid w:val="00320B05"/>
    <w:rsid w:val="0032100B"/>
    <w:rsid w:val="0032110E"/>
    <w:rsid w:val="0032126C"/>
    <w:rsid w:val="00321BD7"/>
    <w:rsid w:val="00321BE7"/>
    <w:rsid w:val="0032208B"/>
    <w:rsid w:val="00322111"/>
    <w:rsid w:val="003225D0"/>
    <w:rsid w:val="0032260F"/>
    <w:rsid w:val="0032274B"/>
    <w:rsid w:val="003228DA"/>
    <w:rsid w:val="0032387C"/>
    <w:rsid w:val="00323D6B"/>
    <w:rsid w:val="003244BA"/>
    <w:rsid w:val="00324B9F"/>
    <w:rsid w:val="00324D02"/>
    <w:rsid w:val="00324F73"/>
    <w:rsid w:val="00325097"/>
    <w:rsid w:val="003262A5"/>
    <w:rsid w:val="00326957"/>
    <w:rsid w:val="00326AE2"/>
    <w:rsid w:val="00326B98"/>
    <w:rsid w:val="00326C16"/>
    <w:rsid w:val="0032774E"/>
    <w:rsid w:val="00327D40"/>
    <w:rsid w:val="00331426"/>
    <w:rsid w:val="0033171D"/>
    <w:rsid w:val="00331B76"/>
    <w:rsid w:val="00331FC3"/>
    <w:rsid w:val="00332687"/>
    <w:rsid w:val="00332FB0"/>
    <w:rsid w:val="0033364F"/>
    <w:rsid w:val="003336B3"/>
    <w:rsid w:val="003346C5"/>
    <w:rsid w:val="0033506A"/>
    <w:rsid w:val="00335218"/>
    <w:rsid w:val="0033558A"/>
    <w:rsid w:val="003358BB"/>
    <w:rsid w:val="00335B75"/>
    <w:rsid w:val="00335D8C"/>
    <w:rsid w:val="00336072"/>
    <w:rsid w:val="003363A1"/>
    <w:rsid w:val="003363CD"/>
    <w:rsid w:val="00336D3B"/>
    <w:rsid w:val="00337199"/>
    <w:rsid w:val="00337232"/>
    <w:rsid w:val="00337729"/>
    <w:rsid w:val="00340316"/>
    <w:rsid w:val="003403DD"/>
    <w:rsid w:val="0034043A"/>
    <w:rsid w:val="003414E0"/>
    <w:rsid w:val="0034226D"/>
    <w:rsid w:val="00342972"/>
    <w:rsid w:val="00342E2F"/>
    <w:rsid w:val="00342E44"/>
    <w:rsid w:val="00342FDD"/>
    <w:rsid w:val="00343235"/>
    <w:rsid w:val="00343A0C"/>
    <w:rsid w:val="00343FF7"/>
    <w:rsid w:val="00344261"/>
    <w:rsid w:val="0034429B"/>
    <w:rsid w:val="003447E6"/>
    <w:rsid w:val="00344866"/>
    <w:rsid w:val="003448E2"/>
    <w:rsid w:val="00344C3E"/>
    <w:rsid w:val="00344D18"/>
    <w:rsid w:val="0034638C"/>
    <w:rsid w:val="003464D6"/>
    <w:rsid w:val="00346D04"/>
    <w:rsid w:val="00346F7F"/>
    <w:rsid w:val="00350108"/>
    <w:rsid w:val="00350762"/>
    <w:rsid w:val="003507C4"/>
    <w:rsid w:val="003509EA"/>
    <w:rsid w:val="00350B5D"/>
    <w:rsid w:val="00350D01"/>
    <w:rsid w:val="00350FDE"/>
    <w:rsid w:val="00351178"/>
    <w:rsid w:val="0035119C"/>
    <w:rsid w:val="0035120B"/>
    <w:rsid w:val="003519A1"/>
    <w:rsid w:val="00351C92"/>
    <w:rsid w:val="00351D4B"/>
    <w:rsid w:val="00351F8E"/>
    <w:rsid w:val="00352480"/>
    <w:rsid w:val="00352E20"/>
    <w:rsid w:val="00352F4F"/>
    <w:rsid w:val="00352FB3"/>
    <w:rsid w:val="0035303E"/>
    <w:rsid w:val="003530D2"/>
    <w:rsid w:val="0035331A"/>
    <w:rsid w:val="003534E1"/>
    <w:rsid w:val="0035371B"/>
    <w:rsid w:val="00353980"/>
    <w:rsid w:val="003540B0"/>
    <w:rsid w:val="003542CD"/>
    <w:rsid w:val="003542F4"/>
    <w:rsid w:val="003546F9"/>
    <w:rsid w:val="003548D8"/>
    <w:rsid w:val="00354F8F"/>
    <w:rsid w:val="00355296"/>
    <w:rsid w:val="003554CA"/>
    <w:rsid w:val="00355BDB"/>
    <w:rsid w:val="00355F6C"/>
    <w:rsid w:val="003561A4"/>
    <w:rsid w:val="0035627B"/>
    <w:rsid w:val="00356B18"/>
    <w:rsid w:val="00357009"/>
    <w:rsid w:val="003574C6"/>
    <w:rsid w:val="0035789D"/>
    <w:rsid w:val="00360232"/>
    <w:rsid w:val="003602E0"/>
    <w:rsid w:val="00360CB3"/>
    <w:rsid w:val="00360D01"/>
    <w:rsid w:val="00361262"/>
    <w:rsid w:val="00361348"/>
    <w:rsid w:val="0036156E"/>
    <w:rsid w:val="003616EB"/>
    <w:rsid w:val="00361976"/>
    <w:rsid w:val="00361E7D"/>
    <w:rsid w:val="00361F2B"/>
    <w:rsid w:val="00362569"/>
    <w:rsid w:val="003636CD"/>
    <w:rsid w:val="0036487C"/>
    <w:rsid w:val="00364B2A"/>
    <w:rsid w:val="00364CF4"/>
    <w:rsid w:val="0036501A"/>
    <w:rsid w:val="00365411"/>
    <w:rsid w:val="00365953"/>
    <w:rsid w:val="00365A15"/>
    <w:rsid w:val="00365CBF"/>
    <w:rsid w:val="00365FA2"/>
    <w:rsid w:val="003667A6"/>
    <w:rsid w:val="00366C69"/>
    <w:rsid w:val="00367044"/>
    <w:rsid w:val="00367075"/>
    <w:rsid w:val="00367441"/>
    <w:rsid w:val="003677FD"/>
    <w:rsid w:val="00367B1D"/>
    <w:rsid w:val="00367F31"/>
    <w:rsid w:val="00370396"/>
    <w:rsid w:val="0037044E"/>
    <w:rsid w:val="0037054C"/>
    <w:rsid w:val="003706F2"/>
    <w:rsid w:val="00370864"/>
    <w:rsid w:val="00370E2B"/>
    <w:rsid w:val="00370E4F"/>
    <w:rsid w:val="00371215"/>
    <w:rsid w:val="00371689"/>
    <w:rsid w:val="003718DA"/>
    <w:rsid w:val="00371CD7"/>
    <w:rsid w:val="00372B82"/>
    <w:rsid w:val="00372F0D"/>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605B"/>
    <w:rsid w:val="0037692B"/>
    <w:rsid w:val="003769DD"/>
    <w:rsid w:val="003770BB"/>
    <w:rsid w:val="00377141"/>
    <w:rsid w:val="00377374"/>
    <w:rsid w:val="0037759B"/>
    <w:rsid w:val="0037771A"/>
    <w:rsid w:val="0037779E"/>
    <w:rsid w:val="003777CA"/>
    <w:rsid w:val="003779BC"/>
    <w:rsid w:val="0038007B"/>
    <w:rsid w:val="00380233"/>
    <w:rsid w:val="003802DC"/>
    <w:rsid w:val="00380E4E"/>
    <w:rsid w:val="00380ED2"/>
    <w:rsid w:val="00380FBF"/>
    <w:rsid w:val="003815E7"/>
    <w:rsid w:val="003817DE"/>
    <w:rsid w:val="00381978"/>
    <w:rsid w:val="00381B18"/>
    <w:rsid w:val="003825A6"/>
    <w:rsid w:val="00382A43"/>
    <w:rsid w:val="00382D60"/>
    <w:rsid w:val="00382F29"/>
    <w:rsid w:val="00383002"/>
    <w:rsid w:val="003833DE"/>
    <w:rsid w:val="00383BDB"/>
    <w:rsid w:val="00383C8D"/>
    <w:rsid w:val="00383F1E"/>
    <w:rsid w:val="0038471D"/>
    <w:rsid w:val="00384722"/>
    <w:rsid w:val="0038472F"/>
    <w:rsid w:val="003852FB"/>
    <w:rsid w:val="00385429"/>
    <w:rsid w:val="003854DD"/>
    <w:rsid w:val="00385869"/>
    <w:rsid w:val="00385B05"/>
    <w:rsid w:val="00386382"/>
    <w:rsid w:val="003865EF"/>
    <w:rsid w:val="00386BA9"/>
    <w:rsid w:val="00386C48"/>
    <w:rsid w:val="00386FD9"/>
    <w:rsid w:val="0038740F"/>
    <w:rsid w:val="00390017"/>
    <w:rsid w:val="003901A3"/>
    <w:rsid w:val="0039044F"/>
    <w:rsid w:val="00390624"/>
    <w:rsid w:val="0039072F"/>
    <w:rsid w:val="00390F76"/>
    <w:rsid w:val="00391FEB"/>
    <w:rsid w:val="00393145"/>
    <w:rsid w:val="0039348B"/>
    <w:rsid w:val="00393957"/>
    <w:rsid w:val="003940CE"/>
    <w:rsid w:val="00395415"/>
    <w:rsid w:val="003954CE"/>
    <w:rsid w:val="0039567F"/>
    <w:rsid w:val="00395C2E"/>
    <w:rsid w:val="00395F48"/>
    <w:rsid w:val="003963F5"/>
    <w:rsid w:val="00396F22"/>
    <w:rsid w:val="0039738E"/>
    <w:rsid w:val="0039777E"/>
    <w:rsid w:val="00397C1D"/>
    <w:rsid w:val="00397E32"/>
    <w:rsid w:val="003A04B3"/>
    <w:rsid w:val="003A04C6"/>
    <w:rsid w:val="003A0645"/>
    <w:rsid w:val="003A081D"/>
    <w:rsid w:val="003A0A5E"/>
    <w:rsid w:val="003A0BCA"/>
    <w:rsid w:val="003A0CE7"/>
    <w:rsid w:val="003A1214"/>
    <w:rsid w:val="003A1422"/>
    <w:rsid w:val="003A180F"/>
    <w:rsid w:val="003A18DD"/>
    <w:rsid w:val="003A1BF9"/>
    <w:rsid w:val="003A20C8"/>
    <w:rsid w:val="003A2BDD"/>
    <w:rsid w:val="003A2C29"/>
    <w:rsid w:val="003A2EC3"/>
    <w:rsid w:val="003A36F2"/>
    <w:rsid w:val="003A3B2C"/>
    <w:rsid w:val="003A3D39"/>
    <w:rsid w:val="003A3EC7"/>
    <w:rsid w:val="003A40B4"/>
    <w:rsid w:val="003A467E"/>
    <w:rsid w:val="003A51BE"/>
    <w:rsid w:val="003A581A"/>
    <w:rsid w:val="003A5CA2"/>
    <w:rsid w:val="003A7834"/>
    <w:rsid w:val="003B05AF"/>
    <w:rsid w:val="003B0986"/>
    <w:rsid w:val="003B09B4"/>
    <w:rsid w:val="003B0B5B"/>
    <w:rsid w:val="003B0BDF"/>
    <w:rsid w:val="003B0E79"/>
    <w:rsid w:val="003B18EA"/>
    <w:rsid w:val="003B24E4"/>
    <w:rsid w:val="003B265F"/>
    <w:rsid w:val="003B29AE"/>
    <w:rsid w:val="003B2D5E"/>
    <w:rsid w:val="003B34E4"/>
    <w:rsid w:val="003B3575"/>
    <w:rsid w:val="003B369E"/>
    <w:rsid w:val="003B3A38"/>
    <w:rsid w:val="003B406C"/>
    <w:rsid w:val="003B4088"/>
    <w:rsid w:val="003B457F"/>
    <w:rsid w:val="003B50BC"/>
    <w:rsid w:val="003B5295"/>
    <w:rsid w:val="003B5D97"/>
    <w:rsid w:val="003B61F2"/>
    <w:rsid w:val="003B63A4"/>
    <w:rsid w:val="003B64A9"/>
    <w:rsid w:val="003B68FE"/>
    <w:rsid w:val="003B6D7D"/>
    <w:rsid w:val="003B7D7E"/>
    <w:rsid w:val="003B7F2A"/>
    <w:rsid w:val="003B7F42"/>
    <w:rsid w:val="003C027A"/>
    <w:rsid w:val="003C0D8F"/>
    <w:rsid w:val="003C1012"/>
    <w:rsid w:val="003C11C9"/>
    <w:rsid w:val="003C1229"/>
    <w:rsid w:val="003C1658"/>
    <w:rsid w:val="003C166A"/>
    <w:rsid w:val="003C1786"/>
    <w:rsid w:val="003C1ACB"/>
    <w:rsid w:val="003C1D9C"/>
    <w:rsid w:val="003C1FD2"/>
    <w:rsid w:val="003C1FD4"/>
    <w:rsid w:val="003C2123"/>
    <w:rsid w:val="003C213D"/>
    <w:rsid w:val="003C249B"/>
    <w:rsid w:val="003C25AD"/>
    <w:rsid w:val="003C27B5"/>
    <w:rsid w:val="003C2B37"/>
    <w:rsid w:val="003C2D21"/>
    <w:rsid w:val="003C2D7B"/>
    <w:rsid w:val="003C321D"/>
    <w:rsid w:val="003C3EBB"/>
    <w:rsid w:val="003C3EDE"/>
    <w:rsid w:val="003C4661"/>
    <w:rsid w:val="003C4A99"/>
    <w:rsid w:val="003C4C36"/>
    <w:rsid w:val="003C52A7"/>
    <w:rsid w:val="003C5923"/>
    <w:rsid w:val="003C5B5F"/>
    <w:rsid w:val="003C5CD3"/>
    <w:rsid w:val="003C5E6B"/>
    <w:rsid w:val="003C69F9"/>
    <w:rsid w:val="003C6EDA"/>
    <w:rsid w:val="003C76BA"/>
    <w:rsid w:val="003C7AD7"/>
    <w:rsid w:val="003D0097"/>
    <w:rsid w:val="003D014B"/>
    <w:rsid w:val="003D061E"/>
    <w:rsid w:val="003D0751"/>
    <w:rsid w:val="003D08B3"/>
    <w:rsid w:val="003D0FC3"/>
    <w:rsid w:val="003D1174"/>
    <w:rsid w:val="003D2464"/>
    <w:rsid w:val="003D268E"/>
    <w:rsid w:val="003D2C1D"/>
    <w:rsid w:val="003D2C34"/>
    <w:rsid w:val="003D356A"/>
    <w:rsid w:val="003D3BFC"/>
    <w:rsid w:val="003D3DDD"/>
    <w:rsid w:val="003D4026"/>
    <w:rsid w:val="003D48E5"/>
    <w:rsid w:val="003D490F"/>
    <w:rsid w:val="003D507C"/>
    <w:rsid w:val="003D5CBF"/>
    <w:rsid w:val="003D66D2"/>
    <w:rsid w:val="003D6968"/>
    <w:rsid w:val="003D6EC6"/>
    <w:rsid w:val="003D70E4"/>
    <w:rsid w:val="003D7974"/>
    <w:rsid w:val="003E07AE"/>
    <w:rsid w:val="003E0ACD"/>
    <w:rsid w:val="003E0B26"/>
    <w:rsid w:val="003E14FC"/>
    <w:rsid w:val="003E1ADC"/>
    <w:rsid w:val="003E2976"/>
    <w:rsid w:val="003E2D47"/>
    <w:rsid w:val="003E3E81"/>
    <w:rsid w:val="003E3F63"/>
    <w:rsid w:val="003E4391"/>
    <w:rsid w:val="003E463E"/>
    <w:rsid w:val="003E4858"/>
    <w:rsid w:val="003E6316"/>
    <w:rsid w:val="003E63AF"/>
    <w:rsid w:val="003E6884"/>
    <w:rsid w:val="003E6AC5"/>
    <w:rsid w:val="003E6D54"/>
    <w:rsid w:val="003E7240"/>
    <w:rsid w:val="003E7B16"/>
    <w:rsid w:val="003E7C3B"/>
    <w:rsid w:val="003F004A"/>
    <w:rsid w:val="003F0096"/>
    <w:rsid w:val="003F05FD"/>
    <w:rsid w:val="003F0850"/>
    <w:rsid w:val="003F0C07"/>
    <w:rsid w:val="003F0D12"/>
    <w:rsid w:val="003F0EC9"/>
    <w:rsid w:val="003F0F80"/>
    <w:rsid w:val="003F160C"/>
    <w:rsid w:val="003F1774"/>
    <w:rsid w:val="003F1967"/>
    <w:rsid w:val="003F1973"/>
    <w:rsid w:val="003F1A17"/>
    <w:rsid w:val="003F2732"/>
    <w:rsid w:val="003F2776"/>
    <w:rsid w:val="003F3203"/>
    <w:rsid w:val="003F324F"/>
    <w:rsid w:val="003F338C"/>
    <w:rsid w:val="003F33BC"/>
    <w:rsid w:val="003F372F"/>
    <w:rsid w:val="003F3D4E"/>
    <w:rsid w:val="003F411E"/>
    <w:rsid w:val="003F4630"/>
    <w:rsid w:val="003F4767"/>
    <w:rsid w:val="003F477E"/>
    <w:rsid w:val="003F5BDC"/>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E80"/>
    <w:rsid w:val="004047C4"/>
    <w:rsid w:val="0040570B"/>
    <w:rsid w:val="00405EDB"/>
    <w:rsid w:val="00405FB1"/>
    <w:rsid w:val="00406460"/>
    <w:rsid w:val="0040658C"/>
    <w:rsid w:val="004076C6"/>
    <w:rsid w:val="00407786"/>
    <w:rsid w:val="0041090D"/>
    <w:rsid w:val="00410D8B"/>
    <w:rsid w:val="00410DC5"/>
    <w:rsid w:val="00412461"/>
    <w:rsid w:val="00412546"/>
    <w:rsid w:val="00413053"/>
    <w:rsid w:val="0041319C"/>
    <w:rsid w:val="00413546"/>
    <w:rsid w:val="004137B6"/>
    <w:rsid w:val="00413A54"/>
    <w:rsid w:val="00413C10"/>
    <w:rsid w:val="00413CD9"/>
    <w:rsid w:val="00413D57"/>
    <w:rsid w:val="00413F9A"/>
    <w:rsid w:val="004140CA"/>
    <w:rsid w:val="0041485A"/>
    <w:rsid w:val="00414C65"/>
    <w:rsid w:val="004153A0"/>
    <w:rsid w:val="00415635"/>
    <w:rsid w:val="00415C5F"/>
    <w:rsid w:val="00415D76"/>
    <w:rsid w:val="00415DC7"/>
    <w:rsid w:val="00415ECD"/>
    <w:rsid w:val="00416665"/>
    <w:rsid w:val="004169DE"/>
    <w:rsid w:val="00416A67"/>
    <w:rsid w:val="00416ACB"/>
    <w:rsid w:val="004173DC"/>
    <w:rsid w:val="004177E5"/>
    <w:rsid w:val="004177E8"/>
    <w:rsid w:val="00417CE6"/>
    <w:rsid w:val="004200A1"/>
    <w:rsid w:val="0042021E"/>
    <w:rsid w:val="0042045F"/>
    <w:rsid w:val="004205E4"/>
    <w:rsid w:val="004206D3"/>
    <w:rsid w:val="00420A9B"/>
    <w:rsid w:val="00420DBA"/>
    <w:rsid w:val="00421429"/>
    <w:rsid w:val="00421C3C"/>
    <w:rsid w:val="00421DCF"/>
    <w:rsid w:val="00422341"/>
    <w:rsid w:val="00422E71"/>
    <w:rsid w:val="00422F0B"/>
    <w:rsid w:val="0042308B"/>
    <w:rsid w:val="004231A1"/>
    <w:rsid w:val="0042336E"/>
    <w:rsid w:val="00423641"/>
    <w:rsid w:val="004237E0"/>
    <w:rsid w:val="00423D23"/>
    <w:rsid w:val="00423E24"/>
    <w:rsid w:val="00425328"/>
    <w:rsid w:val="0042588D"/>
    <w:rsid w:val="00425A30"/>
    <w:rsid w:val="00425C58"/>
    <w:rsid w:val="00426266"/>
    <w:rsid w:val="00426913"/>
    <w:rsid w:val="00430A2D"/>
    <w:rsid w:val="00430FDC"/>
    <w:rsid w:val="00431505"/>
    <w:rsid w:val="00431576"/>
    <w:rsid w:val="00431AF0"/>
    <w:rsid w:val="00431DDD"/>
    <w:rsid w:val="0043213A"/>
    <w:rsid w:val="00432F88"/>
    <w:rsid w:val="004330F4"/>
    <w:rsid w:val="00433547"/>
    <w:rsid w:val="00433590"/>
    <w:rsid w:val="0043393D"/>
    <w:rsid w:val="00433EA2"/>
    <w:rsid w:val="004344C7"/>
    <w:rsid w:val="00434D69"/>
    <w:rsid w:val="00435274"/>
    <w:rsid w:val="004352AD"/>
    <w:rsid w:val="0043545D"/>
    <w:rsid w:val="00435EA9"/>
    <w:rsid w:val="00435FE2"/>
    <w:rsid w:val="0043647F"/>
    <w:rsid w:val="004366D7"/>
    <w:rsid w:val="00436A27"/>
    <w:rsid w:val="00436E2F"/>
    <w:rsid w:val="00436EAB"/>
    <w:rsid w:val="004371AE"/>
    <w:rsid w:val="00437286"/>
    <w:rsid w:val="0043758C"/>
    <w:rsid w:val="00437743"/>
    <w:rsid w:val="00440A14"/>
    <w:rsid w:val="00440B30"/>
    <w:rsid w:val="00441101"/>
    <w:rsid w:val="00441AEE"/>
    <w:rsid w:val="00442000"/>
    <w:rsid w:val="004420EF"/>
    <w:rsid w:val="00442433"/>
    <w:rsid w:val="00442FD6"/>
    <w:rsid w:val="004430F8"/>
    <w:rsid w:val="00443409"/>
    <w:rsid w:val="004439F9"/>
    <w:rsid w:val="0044445C"/>
    <w:rsid w:val="0044446B"/>
    <w:rsid w:val="004448FF"/>
    <w:rsid w:val="004461D9"/>
    <w:rsid w:val="00446606"/>
    <w:rsid w:val="00446667"/>
    <w:rsid w:val="00446AC6"/>
    <w:rsid w:val="00446B5D"/>
    <w:rsid w:val="004473E7"/>
    <w:rsid w:val="0044759B"/>
    <w:rsid w:val="00447798"/>
    <w:rsid w:val="0044779E"/>
    <w:rsid w:val="00447A86"/>
    <w:rsid w:val="00447F54"/>
    <w:rsid w:val="00450B7E"/>
    <w:rsid w:val="0045136B"/>
    <w:rsid w:val="00451C7E"/>
    <w:rsid w:val="00451F2C"/>
    <w:rsid w:val="00453BB6"/>
    <w:rsid w:val="00453CAA"/>
    <w:rsid w:val="004543C9"/>
    <w:rsid w:val="00455113"/>
    <w:rsid w:val="0045534C"/>
    <w:rsid w:val="00455BEF"/>
    <w:rsid w:val="00455EA9"/>
    <w:rsid w:val="00456421"/>
    <w:rsid w:val="00456C63"/>
    <w:rsid w:val="00456DAB"/>
    <w:rsid w:val="00457467"/>
    <w:rsid w:val="00457932"/>
    <w:rsid w:val="00457F67"/>
    <w:rsid w:val="00460A5F"/>
    <w:rsid w:val="00460CC3"/>
    <w:rsid w:val="00460E86"/>
    <w:rsid w:val="0046128D"/>
    <w:rsid w:val="00462895"/>
    <w:rsid w:val="00463100"/>
    <w:rsid w:val="00463445"/>
    <w:rsid w:val="00463901"/>
    <w:rsid w:val="0046437F"/>
    <w:rsid w:val="004646B4"/>
    <w:rsid w:val="004647F4"/>
    <w:rsid w:val="00464865"/>
    <w:rsid w:val="00464952"/>
    <w:rsid w:val="00464A88"/>
    <w:rsid w:val="00464ABA"/>
    <w:rsid w:val="00464DCF"/>
    <w:rsid w:val="004651A0"/>
    <w:rsid w:val="00465988"/>
    <w:rsid w:val="00466532"/>
    <w:rsid w:val="00466567"/>
    <w:rsid w:val="00466693"/>
    <w:rsid w:val="00466852"/>
    <w:rsid w:val="00466ED8"/>
    <w:rsid w:val="00467488"/>
    <w:rsid w:val="0046750B"/>
    <w:rsid w:val="0047083E"/>
    <w:rsid w:val="00470D76"/>
    <w:rsid w:val="00470EB5"/>
    <w:rsid w:val="004711FB"/>
    <w:rsid w:val="0047187D"/>
    <w:rsid w:val="0047189C"/>
    <w:rsid w:val="00471CB8"/>
    <w:rsid w:val="00471FFD"/>
    <w:rsid w:val="004726FF"/>
    <w:rsid w:val="0047286B"/>
    <w:rsid w:val="00472BE7"/>
    <w:rsid w:val="00472E27"/>
    <w:rsid w:val="00472EEE"/>
    <w:rsid w:val="004730F2"/>
    <w:rsid w:val="00473586"/>
    <w:rsid w:val="00473682"/>
    <w:rsid w:val="00473E40"/>
    <w:rsid w:val="00473FD0"/>
    <w:rsid w:val="004740D7"/>
    <w:rsid w:val="0047416C"/>
    <w:rsid w:val="00474220"/>
    <w:rsid w:val="00474706"/>
    <w:rsid w:val="0047486C"/>
    <w:rsid w:val="00474E90"/>
    <w:rsid w:val="00475227"/>
    <w:rsid w:val="004752D3"/>
    <w:rsid w:val="004753EF"/>
    <w:rsid w:val="004754E1"/>
    <w:rsid w:val="004757B5"/>
    <w:rsid w:val="0047592A"/>
    <w:rsid w:val="00475B9B"/>
    <w:rsid w:val="00475CE0"/>
    <w:rsid w:val="0047624A"/>
    <w:rsid w:val="0047676D"/>
    <w:rsid w:val="00476827"/>
    <w:rsid w:val="00476BD4"/>
    <w:rsid w:val="00476C9E"/>
    <w:rsid w:val="00476D29"/>
    <w:rsid w:val="004771CB"/>
    <w:rsid w:val="00477826"/>
    <w:rsid w:val="00477C35"/>
    <w:rsid w:val="0048056E"/>
    <w:rsid w:val="00480947"/>
    <w:rsid w:val="00480988"/>
    <w:rsid w:val="00480B65"/>
    <w:rsid w:val="00480E05"/>
    <w:rsid w:val="00480EA5"/>
    <w:rsid w:val="00481129"/>
    <w:rsid w:val="00481795"/>
    <w:rsid w:val="0048183A"/>
    <w:rsid w:val="00481C81"/>
    <w:rsid w:val="00482021"/>
    <w:rsid w:val="00482BBE"/>
    <w:rsid w:val="0048303C"/>
    <w:rsid w:val="00483151"/>
    <w:rsid w:val="004837AD"/>
    <w:rsid w:val="004838A9"/>
    <w:rsid w:val="00483975"/>
    <w:rsid w:val="00483A12"/>
    <w:rsid w:val="00483F30"/>
    <w:rsid w:val="004843C4"/>
    <w:rsid w:val="00484A77"/>
    <w:rsid w:val="00484ACE"/>
    <w:rsid w:val="00484C80"/>
    <w:rsid w:val="0048539F"/>
    <w:rsid w:val="0048540F"/>
    <w:rsid w:val="0048595A"/>
    <w:rsid w:val="00485970"/>
    <w:rsid w:val="00485C0D"/>
    <w:rsid w:val="00485E47"/>
    <w:rsid w:val="00486575"/>
    <w:rsid w:val="004866D0"/>
    <w:rsid w:val="00486CD3"/>
    <w:rsid w:val="00486EF8"/>
    <w:rsid w:val="00487AF4"/>
    <w:rsid w:val="00487F7C"/>
    <w:rsid w:val="00490502"/>
    <w:rsid w:val="004905C5"/>
    <w:rsid w:val="00490697"/>
    <w:rsid w:val="0049089A"/>
    <w:rsid w:val="00490EB6"/>
    <w:rsid w:val="00490EFE"/>
    <w:rsid w:val="004913A9"/>
    <w:rsid w:val="00491589"/>
    <w:rsid w:val="00492240"/>
    <w:rsid w:val="004927DE"/>
    <w:rsid w:val="00492EE7"/>
    <w:rsid w:val="00492F85"/>
    <w:rsid w:val="00493322"/>
    <w:rsid w:val="004939B3"/>
    <w:rsid w:val="00493EA0"/>
    <w:rsid w:val="004941DD"/>
    <w:rsid w:val="0049422D"/>
    <w:rsid w:val="00494242"/>
    <w:rsid w:val="0049437A"/>
    <w:rsid w:val="00494D2D"/>
    <w:rsid w:val="00494E8E"/>
    <w:rsid w:val="004955BC"/>
    <w:rsid w:val="00495D63"/>
    <w:rsid w:val="0049616F"/>
    <w:rsid w:val="0049648F"/>
    <w:rsid w:val="00496606"/>
    <w:rsid w:val="004969AA"/>
    <w:rsid w:val="00496BB2"/>
    <w:rsid w:val="00496F05"/>
    <w:rsid w:val="004970E9"/>
    <w:rsid w:val="00497370"/>
    <w:rsid w:val="004A0737"/>
    <w:rsid w:val="004A08B0"/>
    <w:rsid w:val="004A0F39"/>
    <w:rsid w:val="004A13C5"/>
    <w:rsid w:val="004A1C6F"/>
    <w:rsid w:val="004A1C77"/>
    <w:rsid w:val="004A251F"/>
    <w:rsid w:val="004A27CE"/>
    <w:rsid w:val="004A37F1"/>
    <w:rsid w:val="004A3BF1"/>
    <w:rsid w:val="004A3E42"/>
    <w:rsid w:val="004A446B"/>
    <w:rsid w:val="004A44DA"/>
    <w:rsid w:val="004A466E"/>
    <w:rsid w:val="004A4715"/>
    <w:rsid w:val="004A4EC1"/>
    <w:rsid w:val="004A4FD8"/>
    <w:rsid w:val="004A5046"/>
    <w:rsid w:val="004A565E"/>
    <w:rsid w:val="004A5DF3"/>
    <w:rsid w:val="004A6134"/>
    <w:rsid w:val="004A638B"/>
    <w:rsid w:val="004A674C"/>
    <w:rsid w:val="004A7092"/>
    <w:rsid w:val="004A78B4"/>
    <w:rsid w:val="004B06FA"/>
    <w:rsid w:val="004B0D32"/>
    <w:rsid w:val="004B14D9"/>
    <w:rsid w:val="004B1A38"/>
    <w:rsid w:val="004B1BED"/>
    <w:rsid w:val="004B3076"/>
    <w:rsid w:val="004B3597"/>
    <w:rsid w:val="004B3F04"/>
    <w:rsid w:val="004B4591"/>
    <w:rsid w:val="004B4692"/>
    <w:rsid w:val="004B488E"/>
    <w:rsid w:val="004B49E6"/>
    <w:rsid w:val="004B4D69"/>
    <w:rsid w:val="004B516B"/>
    <w:rsid w:val="004B54D1"/>
    <w:rsid w:val="004B5A2A"/>
    <w:rsid w:val="004B5A2C"/>
    <w:rsid w:val="004B5ECB"/>
    <w:rsid w:val="004B6646"/>
    <w:rsid w:val="004B69FA"/>
    <w:rsid w:val="004B6C06"/>
    <w:rsid w:val="004B7340"/>
    <w:rsid w:val="004B75C4"/>
    <w:rsid w:val="004B7A3A"/>
    <w:rsid w:val="004C01A8"/>
    <w:rsid w:val="004C08CA"/>
    <w:rsid w:val="004C08ED"/>
    <w:rsid w:val="004C125A"/>
    <w:rsid w:val="004C1273"/>
    <w:rsid w:val="004C175A"/>
    <w:rsid w:val="004C1840"/>
    <w:rsid w:val="004C197E"/>
    <w:rsid w:val="004C1D9F"/>
    <w:rsid w:val="004C2357"/>
    <w:rsid w:val="004C24C9"/>
    <w:rsid w:val="004C3081"/>
    <w:rsid w:val="004C314B"/>
    <w:rsid w:val="004C31B6"/>
    <w:rsid w:val="004C332A"/>
    <w:rsid w:val="004C3532"/>
    <w:rsid w:val="004C37EA"/>
    <w:rsid w:val="004C3CBB"/>
    <w:rsid w:val="004C3FC4"/>
    <w:rsid w:val="004C5319"/>
    <w:rsid w:val="004C5455"/>
    <w:rsid w:val="004C5650"/>
    <w:rsid w:val="004C59F1"/>
    <w:rsid w:val="004C621F"/>
    <w:rsid w:val="004C65CF"/>
    <w:rsid w:val="004C6B1E"/>
    <w:rsid w:val="004C6F4C"/>
    <w:rsid w:val="004C758E"/>
    <w:rsid w:val="004C7948"/>
    <w:rsid w:val="004C7BB8"/>
    <w:rsid w:val="004C7C60"/>
    <w:rsid w:val="004C7DE6"/>
    <w:rsid w:val="004D02FA"/>
    <w:rsid w:val="004D0374"/>
    <w:rsid w:val="004D0AFF"/>
    <w:rsid w:val="004D0DFE"/>
    <w:rsid w:val="004D1099"/>
    <w:rsid w:val="004D1186"/>
    <w:rsid w:val="004D1199"/>
    <w:rsid w:val="004D137C"/>
    <w:rsid w:val="004D1D91"/>
    <w:rsid w:val="004D1F1F"/>
    <w:rsid w:val="004D1FB2"/>
    <w:rsid w:val="004D22C3"/>
    <w:rsid w:val="004D2FD8"/>
    <w:rsid w:val="004D3869"/>
    <w:rsid w:val="004D444E"/>
    <w:rsid w:val="004D4958"/>
    <w:rsid w:val="004D49BD"/>
    <w:rsid w:val="004D5231"/>
    <w:rsid w:val="004D57C0"/>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8C7"/>
    <w:rsid w:val="004E0E79"/>
    <w:rsid w:val="004E1989"/>
    <w:rsid w:val="004E1A31"/>
    <w:rsid w:val="004E2504"/>
    <w:rsid w:val="004E271A"/>
    <w:rsid w:val="004E2DAD"/>
    <w:rsid w:val="004E2DE0"/>
    <w:rsid w:val="004E3302"/>
    <w:rsid w:val="004E34AB"/>
    <w:rsid w:val="004E3AEE"/>
    <w:rsid w:val="004E3F14"/>
    <w:rsid w:val="004E4060"/>
    <w:rsid w:val="004E409A"/>
    <w:rsid w:val="004E410A"/>
    <w:rsid w:val="004E412C"/>
    <w:rsid w:val="004E45CE"/>
    <w:rsid w:val="004E47B1"/>
    <w:rsid w:val="004E488E"/>
    <w:rsid w:val="004E4A45"/>
    <w:rsid w:val="004E4A91"/>
    <w:rsid w:val="004E50E5"/>
    <w:rsid w:val="004E55A9"/>
    <w:rsid w:val="004E5854"/>
    <w:rsid w:val="004E5FC1"/>
    <w:rsid w:val="004E6150"/>
    <w:rsid w:val="004E6257"/>
    <w:rsid w:val="004E63C9"/>
    <w:rsid w:val="004E657F"/>
    <w:rsid w:val="004E6BA9"/>
    <w:rsid w:val="004E7360"/>
    <w:rsid w:val="004F00C9"/>
    <w:rsid w:val="004F05F9"/>
    <w:rsid w:val="004F07F0"/>
    <w:rsid w:val="004F0812"/>
    <w:rsid w:val="004F0A2D"/>
    <w:rsid w:val="004F0B80"/>
    <w:rsid w:val="004F0FB9"/>
    <w:rsid w:val="004F141A"/>
    <w:rsid w:val="004F17FD"/>
    <w:rsid w:val="004F1B54"/>
    <w:rsid w:val="004F237D"/>
    <w:rsid w:val="004F2A06"/>
    <w:rsid w:val="004F2AC2"/>
    <w:rsid w:val="004F2EC4"/>
    <w:rsid w:val="004F2F7E"/>
    <w:rsid w:val="004F320B"/>
    <w:rsid w:val="004F32B5"/>
    <w:rsid w:val="004F3439"/>
    <w:rsid w:val="004F407E"/>
    <w:rsid w:val="004F44F0"/>
    <w:rsid w:val="004F4CAC"/>
    <w:rsid w:val="004F5479"/>
    <w:rsid w:val="004F5BA2"/>
    <w:rsid w:val="004F609D"/>
    <w:rsid w:val="004F621A"/>
    <w:rsid w:val="004F6575"/>
    <w:rsid w:val="004F74AF"/>
    <w:rsid w:val="004F7528"/>
    <w:rsid w:val="004F7824"/>
    <w:rsid w:val="004F7BCA"/>
    <w:rsid w:val="004F7D89"/>
    <w:rsid w:val="00500DED"/>
    <w:rsid w:val="00501808"/>
    <w:rsid w:val="00501981"/>
    <w:rsid w:val="00501A85"/>
    <w:rsid w:val="00501BB3"/>
    <w:rsid w:val="005021DD"/>
    <w:rsid w:val="005026CA"/>
    <w:rsid w:val="00502B65"/>
    <w:rsid w:val="00502B72"/>
    <w:rsid w:val="005035FA"/>
    <w:rsid w:val="00503EAD"/>
    <w:rsid w:val="0050413C"/>
    <w:rsid w:val="00504BC1"/>
    <w:rsid w:val="00505134"/>
    <w:rsid w:val="00505C04"/>
    <w:rsid w:val="00505F43"/>
    <w:rsid w:val="00506900"/>
    <w:rsid w:val="005072F0"/>
    <w:rsid w:val="00507D71"/>
    <w:rsid w:val="00510243"/>
    <w:rsid w:val="005106C5"/>
    <w:rsid w:val="00510756"/>
    <w:rsid w:val="00510EA9"/>
    <w:rsid w:val="00511130"/>
    <w:rsid w:val="005114B1"/>
    <w:rsid w:val="00511F15"/>
    <w:rsid w:val="00512112"/>
    <w:rsid w:val="005125FF"/>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CAA"/>
    <w:rsid w:val="00516E67"/>
    <w:rsid w:val="00516EDB"/>
    <w:rsid w:val="005173A7"/>
    <w:rsid w:val="005177E1"/>
    <w:rsid w:val="005178AC"/>
    <w:rsid w:val="00517D53"/>
    <w:rsid w:val="00517F99"/>
    <w:rsid w:val="00520129"/>
    <w:rsid w:val="00520216"/>
    <w:rsid w:val="00520703"/>
    <w:rsid w:val="00520C0A"/>
    <w:rsid w:val="00521305"/>
    <w:rsid w:val="005218B6"/>
    <w:rsid w:val="0052195C"/>
    <w:rsid w:val="005219A7"/>
    <w:rsid w:val="00521B94"/>
    <w:rsid w:val="00522589"/>
    <w:rsid w:val="00522A11"/>
    <w:rsid w:val="00522A4F"/>
    <w:rsid w:val="00522D0D"/>
    <w:rsid w:val="00523020"/>
    <w:rsid w:val="00523359"/>
    <w:rsid w:val="005242E5"/>
    <w:rsid w:val="00524545"/>
    <w:rsid w:val="005247B7"/>
    <w:rsid w:val="00524BA2"/>
    <w:rsid w:val="00524BB6"/>
    <w:rsid w:val="00524BC9"/>
    <w:rsid w:val="00524C68"/>
    <w:rsid w:val="00524D53"/>
    <w:rsid w:val="005255BF"/>
    <w:rsid w:val="005257DE"/>
    <w:rsid w:val="00526128"/>
    <w:rsid w:val="005264B2"/>
    <w:rsid w:val="00526B7C"/>
    <w:rsid w:val="00527200"/>
    <w:rsid w:val="00527D9A"/>
    <w:rsid w:val="00530157"/>
    <w:rsid w:val="0053037A"/>
    <w:rsid w:val="00530586"/>
    <w:rsid w:val="00530903"/>
    <w:rsid w:val="00530ED5"/>
    <w:rsid w:val="005316E4"/>
    <w:rsid w:val="00531ABC"/>
    <w:rsid w:val="00531EBE"/>
    <w:rsid w:val="0053213F"/>
    <w:rsid w:val="00532582"/>
    <w:rsid w:val="00532BE3"/>
    <w:rsid w:val="00532F8B"/>
    <w:rsid w:val="005336D4"/>
    <w:rsid w:val="00533737"/>
    <w:rsid w:val="005338D2"/>
    <w:rsid w:val="00533D43"/>
    <w:rsid w:val="00534005"/>
    <w:rsid w:val="00534B3A"/>
    <w:rsid w:val="00535045"/>
    <w:rsid w:val="005350AC"/>
    <w:rsid w:val="00535B79"/>
    <w:rsid w:val="00535C58"/>
    <w:rsid w:val="00535D7C"/>
    <w:rsid w:val="00535F5A"/>
    <w:rsid w:val="005360C8"/>
    <w:rsid w:val="00536579"/>
    <w:rsid w:val="00536642"/>
    <w:rsid w:val="00536C1E"/>
    <w:rsid w:val="005375C3"/>
    <w:rsid w:val="00537778"/>
    <w:rsid w:val="00537893"/>
    <w:rsid w:val="0054016B"/>
    <w:rsid w:val="00540262"/>
    <w:rsid w:val="00541187"/>
    <w:rsid w:val="00541403"/>
    <w:rsid w:val="00541A52"/>
    <w:rsid w:val="00541C1E"/>
    <w:rsid w:val="0054292C"/>
    <w:rsid w:val="0054343A"/>
    <w:rsid w:val="005436A9"/>
    <w:rsid w:val="00543974"/>
    <w:rsid w:val="00543EBF"/>
    <w:rsid w:val="00544375"/>
    <w:rsid w:val="0054477F"/>
    <w:rsid w:val="0054489F"/>
    <w:rsid w:val="00544ABA"/>
    <w:rsid w:val="00544B0A"/>
    <w:rsid w:val="00544E17"/>
    <w:rsid w:val="00544F0F"/>
    <w:rsid w:val="005456A7"/>
    <w:rsid w:val="00545779"/>
    <w:rsid w:val="0054593A"/>
    <w:rsid w:val="00545E08"/>
    <w:rsid w:val="005467FB"/>
    <w:rsid w:val="00546AE9"/>
    <w:rsid w:val="00546C5C"/>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768"/>
    <w:rsid w:val="00552935"/>
    <w:rsid w:val="00553002"/>
    <w:rsid w:val="00553127"/>
    <w:rsid w:val="005537D5"/>
    <w:rsid w:val="005539CB"/>
    <w:rsid w:val="00553F14"/>
    <w:rsid w:val="0055413B"/>
    <w:rsid w:val="00554434"/>
    <w:rsid w:val="00554BE7"/>
    <w:rsid w:val="005554AB"/>
    <w:rsid w:val="00555E2A"/>
    <w:rsid w:val="00556993"/>
    <w:rsid w:val="00556A9E"/>
    <w:rsid w:val="00556D68"/>
    <w:rsid w:val="00557173"/>
    <w:rsid w:val="00557256"/>
    <w:rsid w:val="00557370"/>
    <w:rsid w:val="0055749D"/>
    <w:rsid w:val="005576A1"/>
    <w:rsid w:val="00557A64"/>
    <w:rsid w:val="005605C0"/>
    <w:rsid w:val="0056096C"/>
    <w:rsid w:val="00560BEE"/>
    <w:rsid w:val="00560D23"/>
    <w:rsid w:val="00560D5B"/>
    <w:rsid w:val="005613FB"/>
    <w:rsid w:val="00561451"/>
    <w:rsid w:val="005615D8"/>
    <w:rsid w:val="005620D7"/>
    <w:rsid w:val="00562130"/>
    <w:rsid w:val="005626D6"/>
    <w:rsid w:val="00562939"/>
    <w:rsid w:val="00562D87"/>
    <w:rsid w:val="00562EC1"/>
    <w:rsid w:val="00563305"/>
    <w:rsid w:val="00563368"/>
    <w:rsid w:val="005638D4"/>
    <w:rsid w:val="00564B39"/>
    <w:rsid w:val="00564CE4"/>
    <w:rsid w:val="00565117"/>
    <w:rsid w:val="00565155"/>
    <w:rsid w:val="005656ED"/>
    <w:rsid w:val="00565D4A"/>
    <w:rsid w:val="00565D98"/>
    <w:rsid w:val="005661B7"/>
    <w:rsid w:val="005662B6"/>
    <w:rsid w:val="00566405"/>
    <w:rsid w:val="00566544"/>
    <w:rsid w:val="005665BC"/>
    <w:rsid w:val="00566608"/>
    <w:rsid w:val="00566C83"/>
    <w:rsid w:val="00566C85"/>
    <w:rsid w:val="005676DF"/>
    <w:rsid w:val="00567E7F"/>
    <w:rsid w:val="00567E9D"/>
    <w:rsid w:val="00567F8E"/>
    <w:rsid w:val="005700FE"/>
    <w:rsid w:val="00570766"/>
    <w:rsid w:val="00570E24"/>
    <w:rsid w:val="005710C1"/>
    <w:rsid w:val="005715C5"/>
    <w:rsid w:val="00571EDB"/>
    <w:rsid w:val="00572012"/>
    <w:rsid w:val="005721BF"/>
    <w:rsid w:val="0057246F"/>
    <w:rsid w:val="00572732"/>
    <w:rsid w:val="00572760"/>
    <w:rsid w:val="00572D9F"/>
    <w:rsid w:val="0057339F"/>
    <w:rsid w:val="0057353F"/>
    <w:rsid w:val="00573951"/>
    <w:rsid w:val="00573C43"/>
    <w:rsid w:val="005743DE"/>
    <w:rsid w:val="00574818"/>
    <w:rsid w:val="00574849"/>
    <w:rsid w:val="00574B47"/>
    <w:rsid w:val="00574F3F"/>
    <w:rsid w:val="0057562C"/>
    <w:rsid w:val="005759E3"/>
    <w:rsid w:val="005759F6"/>
    <w:rsid w:val="00575BAB"/>
    <w:rsid w:val="00575E3E"/>
    <w:rsid w:val="0057612F"/>
    <w:rsid w:val="005765F5"/>
    <w:rsid w:val="00576D6C"/>
    <w:rsid w:val="00576D79"/>
    <w:rsid w:val="00577611"/>
    <w:rsid w:val="00577765"/>
    <w:rsid w:val="00577A2E"/>
    <w:rsid w:val="00580774"/>
    <w:rsid w:val="00580D46"/>
    <w:rsid w:val="00580E48"/>
    <w:rsid w:val="00580E4A"/>
    <w:rsid w:val="00580F0A"/>
    <w:rsid w:val="00581234"/>
    <w:rsid w:val="00581246"/>
    <w:rsid w:val="00581501"/>
    <w:rsid w:val="00581EE5"/>
    <w:rsid w:val="005823E5"/>
    <w:rsid w:val="005824ED"/>
    <w:rsid w:val="00582629"/>
    <w:rsid w:val="00582ABB"/>
    <w:rsid w:val="00582BD2"/>
    <w:rsid w:val="00582C3A"/>
    <w:rsid w:val="00582C90"/>
    <w:rsid w:val="00582E1A"/>
    <w:rsid w:val="00582F45"/>
    <w:rsid w:val="00583147"/>
    <w:rsid w:val="00583325"/>
    <w:rsid w:val="00583A3D"/>
    <w:rsid w:val="00584416"/>
    <w:rsid w:val="005848D1"/>
    <w:rsid w:val="00584AAA"/>
    <w:rsid w:val="00584B39"/>
    <w:rsid w:val="00584B54"/>
    <w:rsid w:val="00584BF6"/>
    <w:rsid w:val="00584FE8"/>
    <w:rsid w:val="00585028"/>
    <w:rsid w:val="00585357"/>
    <w:rsid w:val="005854D1"/>
    <w:rsid w:val="005859E0"/>
    <w:rsid w:val="00585D5D"/>
    <w:rsid w:val="00585F5B"/>
    <w:rsid w:val="0058620A"/>
    <w:rsid w:val="00586A2A"/>
    <w:rsid w:val="00586DEF"/>
    <w:rsid w:val="00587111"/>
    <w:rsid w:val="00587A04"/>
    <w:rsid w:val="00587ADE"/>
    <w:rsid w:val="00587FC0"/>
    <w:rsid w:val="0059004D"/>
    <w:rsid w:val="005902D5"/>
    <w:rsid w:val="0059055B"/>
    <w:rsid w:val="005906AD"/>
    <w:rsid w:val="00590DA6"/>
    <w:rsid w:val="00590FB3"/>
    <w:rsid w:val="00591C7D"/>
    <w:rsid w:val="00592271"/>
    <w:rsid w:val="00592851"/>
    <w:rsid w:val="00592B03"/>
    <w:rsid w:val="00593408"/>
    <w:rsid w:val="00593586"/>
    <w:rsid w:val="00593AB9"/>
    <w:rsid w:val="00593FFE"/>
    <w:rsid w:val="00594536"/>
    <w:rsid w:val="0059455A"/>
    <w:rsid w:val="00594ABB"/>
    <w:rsid w:val="00594D1C"/>
    <w:rsid w:val="00594E36"/>
    <w:rsid w:val="00594E77"/>
    <w:rsid w:val="00594F0A"/>
    <w:rsid w:val="0059525E"/>
    <w:rsid w:val="00595887"/>
    <w:rsid w:val="005961F7"/>
    <w:rsid w:val="005963B8"/>
    <w:rsid w:val="005969B2"/>
    <w:rsid w:val="00596B9C"/>
    <w:rsid w:val="00596FE2"/>
    <w:rsid w:val="00597623"/>
    <w:rsid w:val="0059786B"/>
    <w:rsid w:val="00597A6A"/>
    <w:rsid w:val="00597CBB"/>
    <w:rsid w:val="00597D9F"/>
    <w:rsid w:val="005A024A"/>
    <w:rsid w:val="005A054D"/>
    <w:rsid w:val="005A0A46"/>
    <w:rsid w:val="005A0D97"/>
    <w:rsid w:val="005A10B9"/>
    <w:rsid w:val="005A11EA"/>
    <w:rsid w:val="005A269F"/>
    <w:rsid w:val="005A2BE6"/>
    <w:rsid w:val="005A305E"/>
    <w:rsid w:val="005A30BB"/>
    <w:rsid w:val="005A3887"/>
    <w:rsid w:val="005A3F8D"/>
    <w:rsid w:val="005A7FF4"/>
    <w:rsid w:val="005B0542"/>
    <w:rsid w:val="005B172E"/>
    <w:rsid w:val="005B1E17"/>
    <w:rsid w:val="005B1E4F"/>
    <w:rsid w:val="005B2225"/>
    <w:rsid w:val="005B23EC"/>
    <w:rsid w:val="005B2799"/>
    <w:rsid w:val="005B2B77"/>
    <w:rsid w:val="005B2B86"/>
    <w:rsid w:val="005B2CB1"/>
    <w:rsid w:val="005B311F"/>
    <w:rsid w:val="005B333E"/>
    <w:rsid w:val="005B3476"/>
    <w:rsid w:val="005B3C1B"/>
    <w:rsid w:val="005B3D4A"/>
    <w:rsid w:val="005B3E29"/>
    <w:rsid w:val="005B4127"/>
    <w:rsid w:val="005B4290"/>
    <w:rsid w:val="005B446E"/>
    <w:rsid w:val="005B4764"/>
    <w:rsid w:val="005B4D87"/>
    <w:rsid w:val="005B51CA"/>
    <w:rsid w:val="005B5354"/>
    <w:rsid w:val="005B5CF0"/>
    <w:rsid w:val="005B5DA7"/>
    <w:rsid w:val="005B6BAA"/>
    <w:rsid w:val="005B6E0D"/>
    <w:rsid w:val="005B6FE4"/>
    <w:rsid w:val="005B73EF"/>
    <w:rsid w:val="005B765F"/>
    <w:rsid w:val="005B7AB1"/>
    <w:rsid w:val="005B7DC5"/>
    <w:rsid w:val="005B7DD1"/>
    <w:rsid w:val="005C00A0"/>
    <w:rsid w:val="005C044E"/>
    <w:rsid w:val="005C05A4"/>
    <w:rsid w:val="005C1700"/>
    <w:rsid w:val="005C1DA5"/>
    <w:rsid w:val="005C2124"/>
    <w:rsid w:val="005C28FA"/>
    <w:rsid w:val="005C3352"/>
    <w:rsid w:val="005C350F"/>
    <w:rsid w:val="005C3BB3"/>
    <w:rsid w:val="005C3E33"/>
    <w:rsid w:val="005C40F4"/>
    <w:rsid w:val="005C41F6"/>
    <w:rsid w:val="005C43BE"/>
    <w:rsid w:val="005C44F3"/>
    <w:rsid w:val="005C4CBD"/>
    <w:rsid w:val="005C5A93"/>
    <w:rsid w:val="005C5FA2"/>
    <w:rsid w:val="005C6DE9"/>
    <w:rsid w:val="005C712D"/>
    <w:rsid w:val="005C71B3"/>
    <w:rsid w:val="005C7405"/>
    <w:rsid w:val="005C7773"/>
    <w:rsid w:val="005C78FD"/>
    <w:rsid w:val="005C7B96"/>
    <w:rsid w:val="005C7C75"/>
    <w:rsid w:val="005D022A"/>
    <w:rsid w:val="005D074B"/>
    <w:rsid w:val="005D0E4F"/>
    <w:rsid w:val="005D0EA6"/>
    <w:rsid w:val="005D0F76"/>
    <w:rsid w:val="005D1BD7"/>
    <w:rsid w:val="005D1E32"/>
    <w:rsid w:val="005D206B"/>
    <w:rsid w:val="005D2139"/>
    <w:rsid w:val="005D22B7"/>
    <w:rsid w:val="005D2A96"/>
    <w:rsid w:val="005D2BDE"/>
    <w:rsid w:val="005D2ECD"/>
    <w:rsid w:val="005D3705"/>
    <w:rsid w:val="005D3BB3"/>
    <w:rsid w:val="005D3D76"/>
    <w:rsid w:val="005D4578"/>
    <w:rsid w:val="005D4EBD"/>
    <w:rsid w:val="005D4EFA"/>
    <w:rsid w:val="005D54BE"/>
    <w:rsid w:val="005D55BA"/>
    <w:rsid w:val="005D58AF"/>
    <w:rsid w:val="005D5ADB"/>
    <w:rsid w:val="005D60EB"/>
    <w:rsid w:val="005D648A"/>
    <w:rsid w:val="005D65EC"/>
    <w:rsid w:val="005D751D"/>
    <w:rsid w:val="005D7B4B"/>
    <w:rsid w:val="005D7E0D"/>
    <w:rsid w:val="005E1EE8"/>
    <w:rsid w:val="005E234A"/>
    <w:rsid w:val="005E278D"/>
    <w:rsid w:val="005E2E4F"/>
    <w:rsid w:val="005E3119"/>
    <w:rsid w:val="005E322E"/>
    <w:rsid w:val="005E35CC"/>
    <w:rsid w:val="005E371E"/>
    <w:rsid w:val="005E43C6"/>
    <w:rsid w:val="005E4687"/>
    <w:rsid w:val="005E50A3"/>
    <w:rsid w:val="005E53F9"/>
    <w:rsid w:val="005E5571"/>
    <w:rsid w:val="005E5BD2"/>
    <w:rsid w:val="005E6D2A"/>
    <w:rsid w:val="005E7109"/>
    <w:rsid w:val="005E71B4"/>
    <w:rsid w:val="005E732A"/>
    <w:rsid w:val="005E775D"/>
    <w:rsid w:val="005E7AEC"/>
    <w:rsid w:val="005F0057"/>
    <w:rsid w:val="005F0A43"/>
    <w:rsid w:val="005F0E28"/>
    <w:rsid w:val="005F15CE"/>
    <w:rsid w:val="005F1617"/>
    <w:rsid w:val="005F2170"/>
    <w:rsid w:val="005F2362"/>
    <w:rsid w:val="005F2710"/>
    <w:rsid w:val="005F27BF"/>
    <w:rsid w:val="005F27FE"/>
    <w:rsid w:val="005F2937"/>
    <w:rsid w:val="005F2C06"/>
    <w:rsid w:val="005F2D59"/>
    <w:rsid w:val="005F2F2B"/>
    <w:rsid w:val="005F35A2"/>
    <w:rsid w:val="005F3EE0"/>
    <w:rsid w:val="005F4079"/>
    <w:rsid w:val="005F4171"/>
    <w:rsid w:val="005F46D6"/>
    <w:rsid w:val="005F487D"/>
    <w:rsid w:val="005F4DD6"/>
    <w:rsid w:val="005F4EC8"/>
    <w:rsid w:val="005F50D8"/>
    <w:rsid w:val="005F53A1"/>
    <w:rsid w:val="005F5BCB"/>
    <w:rsid w:val="005F5E52"/>
    <w:rsid w:val="005F6311"/>
    <w:rsid w:val="005F63A5"/>
    <w:rsid w:val="005F6B77"/>
    <w:rsid w:val="005F6B7F"/>
    <w:rsid w:val="005F7487"/>
    <w:rsid w:val="005F7A5A"/>
    <w:rsid w:val="005F7E1D"/>
    <w:rsid w:val="005F7FA4"/>
    <w:rsid w:val="006002C7"/>
    <w:rsid w:val="00600F95"/>
    <w:rsid w:val="00601839"/>
    <w:rsid w:val="00601E61"/>
    <w:rsid w:val="0060240D"/>
    <w:rsid w:val="00602759"/>
    <w:rsid w:val="0060277A"/>
    <w:rsid w:val="006028DD"/>
    <w:rsid w:val="00602B7C"/>
    <w:rsid w:val="00602D15"/>
    <w:rsid w:val="00603312"/>
    <w:rsid w:val="00603B06"/>
    <w:rsid w:val="0060466B"/>
    <w:rsid w:val="00604DC7"/>
    <w:rsid w:val="00604E24"/>
    <w:rsid w:val="00604E47"/>
    <w:rsid w:val="00604E89"/>
    <w:rsid w:val="00605441"/>
    <w:rsid w:val="006058AB"/>
    <w:rsid w:val="0060609E"/>
    <w:rsid w:val="00606110"/>
    <w:rsid w:val="00606970"/>
    <w:rsid w:val="006069E1"/>
    <w:rsid w:val="00606A20"/>
    <w:rsid w:val="006070B2"/>
    <w:rsid w:val="006072C6"/>
    <w:rsid w:val="00607360"/>
    <w:rsid w:val="00607A2E"/>
    <w:rsid w:val="006109A9"/>
    <w:rsid w:val="00610E17"/>
    <w:rsid w:val="0061141D"/>
    <w:rsid w:val="00611632"/>
    <w:rsid w:val="00611854"/>
    <w:rsid w:val="006118AD"/>
    <w:rsid w:val="00611F50"/>
    <w:rsid w:val="00612287"/>
    <w:rsid w:val="00612336"/>
    <w:rsid w:val="006123A5"/>
    <w:rsid w:val="006123D6"/>
    <w:rsid w:val="00612420"/>
    <w:rsid w:val="00612979"/>
    <w:rsid w:val="00612EE9"/>
    <w:rsid w:val="006130F7"/>
    <w:rsid w:val="00613236"/>
    <w:rsid w:val="0061329F"/>
    <w:rsid w:val="00613AF8"/>
    <w:rsid w:val="00613B31"/>
    <w:rsid w:val="00613D8E"/>
    <w:rsid w:val="00613EC7"/>
    <w:rsid w:val="00614087"/>
    <w:rsid w:val="006142E0"/>
    <w:rsid w:val="006144AD"/>
    <w:rsid w:val="006145DA"/>
    <w:rsid w:val="00616112"/>
    <w:rsid w:val="00616939"/>
    <w:rsid w:val="006169CA"/>
    <w:rsid w:val="00616CDF"/>
    <w:rsid w:val="00616D7C"/>
    <w:rsid w:val="00616E1F"/>
    <w:rsid w:val="00617438"/>
    <w:rsid w:val="00617507"/>
    <w:rsid w:val="00617F7C"/>
    <w:rsid w:val="006205CA"/>
    <w:rsid w:val="00620D3D"/>
    <w:rsid w:val="00621014"/>
    <w:rsid w:val="006218D4"/>
    <w:rsid w:val="00621F53"/>
    <w:rsid w:val="00622506"/>
    <w:rsid w:val="0062252C"/>
    <w:rsid w:val="00622AE4"/>
    <w:rsid w:val="00622B98"/>
    <w:rsid w:val="00622E2A"/>
    <w:rsid w:val="00623089"/>
    <w:rsid w:val="0062308E"/>
    <w:rsid w:val="006234C4"/>
    <w:rsid w:val="00623D43"/>
    <w:rsid w:val="0062444D"/>
    <w:rsid w:val="006244C9"/>
    <w:rsid w:val="006245BD"/>
    <w:rsid w:val="006245F6"/>
    <w:rsid w:val="0062475D"/>
    <w:rsid w:val="00624898"/>
    <w:rsid w:val="0062495F"/>
    <w:rsid w:val="00624D7E"/>
    <w:rsid w:val="006250C5"/>
    <w:rsid w:val="0062559B"/>
    <w:rsid w:val="00625686"/>
    <w:rsid w:val="00625872"/>
    <w:rsid w:val="006263E0"/>
    <w:rsid w:val="006263F6"/>
    <w:rsid w:val="0062660B"/>
    <w:rsid w:val="006269AB"/>
    <w:rsid w:val="00626AD1"/>
    <w:rsid w:val="006273F0"/>
    <w:rsid w:val="006275C3"/>
    <w:rsid w:val="00627FC1"/>
    <w:rsid w:val="00630382"/>
    <w:rsid w:val="006304BC"/>
    <w:rsid w:val="0063078B"/>
    <w:rsid w:val="006308C1"/>
    <w:rsid w:val="00630C72"/>
    <w:rsid w:val="00630DCE"/>
    <w:rsid w:val="006311A7"/>
    <w:rsid w:val="0063120A"/>
    <w:rsid w:val="0063150B"/>
    <w:rsid w:val="00631585"/>
    <w:rsid w:val="0063165B"/>
    <w:rsid w:val="006316D9"/>
    <w:rsid w:val="00631B29"/>
    <w:rsid w:val="006322F8"/>
    <w:rsid w:val="00632874"/>
    <w:rsid w:val="006329E0"/>
    <w:rsid w:val="006333E5"/>
    <w:rsid w:val="00633429"/>
    <w:rsid w:val="0063378E"/>
    <w:rsid w:val="0063381C"/>
    <w:rsid w:val="006339C7"/>
    <w:rsid w:val="00633B15"/>
    <w:rsid w:val="00634ACF"/>
    <w:rsid w:val="00635035"/>
    <w:rsid w:val="006350B8"/>
    <w:rsid w:val="0063580D"/>
    <w:rsid w:val="00635CAE"/>
    <w:rsid w:val="00635D61"/>
    <w:rsid w:val="0063606F"/>
    <w:rsid w:val="00636B3F"/>
    <w:rsid w:val="00637240"/>
    <w:rsid w:val="00637903"/>
    <w:rsid w:val="00640133"/>
    <w:rsid w:val="00640368"/>
    <w:rsid w:val="00642241"/>
    <w:rsid w:val="006431F5"/>
    <w:rsid w:val="00643660"/>
    <w:rsid w:val="00644295"/>
    <w:rsid w:val="0064432E"/>
    <w:rsid w:val="00644867"/>
    <w:rsid w:val="00644FCB"/>
    <w:rsid w:val="006452D1"/>
    <w:rsid w:val="006452EB"/>
    <w:rsid w:val="00645DC2"/>
    <w:rsid w:val="00646188"/>
    <w:rsid w:val="006462BF"/>
    <w:rsid w:val="00646ABA"/>
    <w:rsid w:val="00646C48"/>
    <w:rsid w:val="00646DEB"/>
    <w:rsid w:val="00647F75"/>
    <w:rsid w:val="00650139"/>
    <w:rsid w:val="00650297"/>
    <w:rsid w:val="00650659"/>
    <w:rsid w:val="00651EBE"/>
    <w:rsid w:val="00651FC1"/>
    <w:rsid w:val="00652003"/>
    <w:rsid w:val="00652756"/>
    <w:rsid w:val="00652AD8"/>
    <w:rsid w:val="00652B79"/>
    <w:rsid w:val="006531C2"/>
    <w:rsid w:val="006533C3"/>
    <w:rsid w:val="00653A87"/>
    <w:rsid w:val="00653E24"/>
    <w:rsid w:val="00653EF1"/>
    <w:rsid w:val="00653F7E"/>
    <w:rsid w:val="00654068"/>
    <w:rsid w:val="0065413C"/>
    <w:rsid w:val="00654B38"/>
    <w:rsid w:val="00654B83"/>
    <w:rsid w:val="00655061"/>
    <w:rsid w:val="0065510C"/>
    <w:rsid w:val="006552D9"/>
    <w:rsid w:val="00655B49"/>
    <w:rsid w:val="00655B63"/>
    <w:rsid w:val="00655C94"/>
    <w:rsid w:val="0065657E"/>
    <w:rsid w:val="006571F6"/>
    <w:rsid w:val="006578E7"/>
    <w:rsid w:val="00657909"/>
    <w:rsid w:val="00657AFB"/>
    <w:rsid w:val="00657C2D"/>
    <w:rsid w:val="00657DB2"/>
    <w:rsid w:val="00657F4F"/>
    <w:rsid w:val="00657F92"/>
    <w:rsid w:val="00660189"/>
    <w:rsid w:val="00660538"/>
    <w:rsid w:val="006607F7"/>
    <w:rsid w:val="00660E04"/>
    <w:rsid w:val="00661406"/>
    <w:rsid w:val="0066177B"/>
    <w:rsid w:val="006618CC"/>
    <w:rsid w:val="00662111"/>
    <w:rsid w:val="00662118"/>
    <w:rsid w:val="00662662"/>
    <w:rsid w:val="00662764"/>
    <w:rsid w:val="00662C5C"/>
    <w:rsid w:val="006638AD"/>
    <w:rsid w:val="00663C64"/>
    <w:rsid w:val="006641D0"/>
    <w:rsid w:val="006644B9"/>
    <w:rsid w:val="00664F75"/>
    <w:rsid w:val="00665F26"/>
    <w:rsid w:val="006665CC"/>
    <w:rsid w:val="0066732C"/>
    <w:rsid w:val="006679F5"/>
    <w:rsid w:val="00667B77"/>
    <w:rsid w:val="00667D2C"/>
    <w:rsid w:val="00670D02"/>
    <w:rsid w:val="00670D81"/>
    <w:rsid w:val="00670E83"/>
    <w:rsid w:val="006716DA"/>
    <w:rsid w:val="00671A55"/>
    <w:rsid w:val="00671C40"/>
    <w:rsid w:val="006728ED"/>
    <w:rsid w:val="00672DAF"/>
    <w:rsid w:val="00672E08"/>
    <w:rsid w:val="006732B1"/>
    <w:rsid w:val="0067446F"/>
    <w:rsid w:val="006746A4"/>
    <w:rsid w:val="006748F1"/>
    <w:rsid w:val="0067520B"/>
    <w:rsid w:val="006752FA"/>
    <w:rsid w:val="00675558"/>
    <w:rsid w:val="00675611"/>
    <w:rsid w:val="00675913"/>
    <w:rsid w:val="006759DE"/>
    <w:rsid w:val="00675A60"/>
    <w:rsid w:val="00675C11"/>
    <w:rsid w:val="00676206"/>
    <w:rsid w:val="006763BB"/>
    <w:rsid w:val="0067697E"/>
    <w:rsid w:val="00676A1E"/>
    <w:rsid w:val="00676FBE"/>
    <w:rsid w:val="00677443"/>
    <w:rsid w:val="00677501"/>
    <w:rsid w:val="0067750D"/>
    <w:rsid w:val="0067769A"/>
    <w:rsid w:val="006778BC"/>
    <w:rsid w:val="00677F17"/>
    <w:rsid w:val="00680261"/>
    <w:rsid w:val="006802F3"/>
    <w:rsid w:val="0068035B"/>
    <w:rsid w:val="00680392"/>
    <w:rsid w:val="006806A3"/>
    <w:rsid w:val="006806A6"/>
    <w:rsid w:val="00680F8E"/>
    <w:rsid w:val="00681211"/>
    <w:rsid w:val="00681409"/>
    <w:rsid w:val="0068164D"/>
    <w:rsid w:val="00681AA4"/>
    <w:rsid w:val="00681B36"/>
    <w:rsid w:val="00682A50"/>
    <w:rsid w:val="00682DDE"/>
    <w:rsid w:val="00682E14"/>
    <w:rsid w:val="00683109"/>
    <w:rsid w:val="00683474"/>
    <w:rsid w:val="006837F7"/>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8B"/>
    <w:rsid w:val="00691655"/>
    <w:rsid w:val="00691B30"/>
    <w:rsid w:val="006927D6"/>
    <w:rsid w:val="00692F8F"/>
    <w:rsid w:val="006930FB"/>
    <w:rsid w:val="00693543"/>
    <w:rsid w:val="00693E1F"/>
    <w:rsid w:val="00693ECB"/>
    <w:rsid w:val="00693EFD"/>
    <w:rsid w:val="00694071"/>
    <w:rsid w:val="006940A6"/>
    <w:rsid w:val="00694107"/>
    <w:rsid w:val="006942A5"/>
    <w:rsid w:val="006943EB"/>
    <w:rsid w:val="00694797"/>
    <w:rsid w:val="00694907"/>
    <w:rsid w:val="00694EFB"/>
    <w:rsid w:val="006950B6"/>
    <w:rsid w:val="00695887"/>
    <w:rsid w:val="00695C18"/>
    <w:rsid w:val="00695F21"/>
    <w:rsid w:val="00696794"/>
    <w:rsid w:val="00697733"/>
    <w:rsid w:val="006A0AA4"/>
    <w:rsid w:val="006A1511"/>
    <w:rsid w:val="006A252A"/>
    <w:rsid w:val="006A254E"/>
    <w:rsid w:val="006A25E3"/>
    <w:rsid w:val="006A28CC"/>
    <w:rsid w:val="006A2C30"/>
    <w:rsid w:val="006A2D98"/>
    <w:rsid w:val="006A301C"/>
    <w:rsid w:val="006A3E2B"/>
    <w:rsid w:val="006A3FF9"/>
    <w:rsid w:val="006A50D3"/>
    <w:rsid w:val="006A573D"/>
    <w:rsid w:val="006A5BE8"/>
    <w:rsid w:val="006A5BED"/>
    <w:rsid w:val="006A5E83"/>
    <w:rsid w:val="006A6E17"/>
    <w:rsid w:val="006A7482"/>
    <w:rsid w:val="006A75C4"/>
    <w:rsid w:val="006A774C"/>
    <w:rsid w:val="006A7B64"/>
    <w:rsid w:val="006B0819"/>
    <w:rsid w:val="006B120D"/>
    <w:rsid w:val="006B17E7"/>
    <w:rsid w:val="006B19E8"/>
    <w:rsid w:val="006B1A8A"/>
    <w:rsid w:val="006B1FD5"/>
    <w:rsid w:val="006B2582"/>
    <w:rsid w:val="006B2767"/>
    <w:rsid w:val="006B2D5D"/>
    <w:rsid w:val="006B3525"/>
    <w:rsid w:val="006B37FB"/>
    <w:rsid w:val="006B5221"/>
    <w:rsid w:val="006B555A"/>
    <w:rsid w:val="006B595D"/>
    <w:rsid w:val="006B5969"/>
    <w:rsid w:val="006B5DA8"/>
    <w:rsid w:val="006B600A"/>
    <w:rsid w:val="006B6635"/>
    <w:rsid w:val="006B7278"/>
    <w:rsid w:val="006B7D22"/>
    <w:rsid w:val="006B7D2C"/>
    <w:rsid w:val="006C0636"/>
    <w:rsid w:val="006C07F1"/>
    <w:rsid w:val="006C0A9F"/>
    <w:rsid w:val="006C0E09"/>
    <w:rsid w:val="006C1019"/>
    <w:rsid w:val="006C1304"/>
    <w:rsid w:val="006C1538"/>
    <w:rsid w:val="006C1DC1"/>
    <w:rsid w:val="006C1FB7"/>
    <w:rsid w:val="006C22BB"/>
    <w:rsid w:val="006C23A7"/>
    <w:rsid w:val="006C29BF"/>
    <w:rsid w:val="006C2A5C"/>
    <w:rsid w:val="006C2BB5"/>
    <w:rsid w:val="006C2BEE"/>
    <w:rsid w:val="006C2E11"/>
    <w:rsid w:val="006C331B"/>
    <w:rsid w:val="006C3745"/>
    <w:rsid w:val="006C3AD8"/>
    <w:rsid w:val="006C3B76"/>
    <w:rsid w:val="006C4057"/>
    <w:rsid w:val="006C4163"/>
    <w:rsid w:val="006C4516"/>
    <w:rsid w:val="006C452C"/>
    <w:rsid w:val="006C455E"/>
    <w:rsid w:val="006C4B77"/>
    <w:rsid w:val="006C4EA2"/>
    <w:rsid w:val="006C520B"/>
    <w:rsid w:val="006C5731"/>
    <w:rsid w:val="006C5958"/>
    <w:rsid w:val="006C5B4F"/>
    <w:rsid w:val="006C5C33"/>
    <w:rsid w:val="006C612B"/>
    <w:rsid w:val="006C643C"/>
    <w:rsid w:val="006C69C2"/>
    <w:rsid w:val="006C69DC"/>
    <w:rsid w:val="006C6D04"/>
    <w:rsid w:val="006C6E3A"/>
    <w:rsid w:val="006C6F30"/>
    <w:rsid w:val="006C6FD7"/>
    <w:rsid w:val="006C73D4"/>
    <w:rsid w:val="006C7BC3"/>
    <w:rsid w:val="006D00DB"/>
    <w:rsid w:val="006D0361"/>
    <w:rsid w:val="006D16B0"/>
    <w:rsid w:val="006D1993"/>
    <w:rsid w:val="006D2130"/>
    <w:rsid w:val="006D2182"/>
    <w:rsid w:val="006D2444"/>
    <w:rsid w:val="006D254B"/>
    <w:rsid w:val="006D289B"/>
    <w:rsid w:val="006D3333"/>
    <w:rsid w:val="006D3B41"/>
    <w:rsid w:val="006D3BE1"/>
    <w:rsid w:val="006D3D08"/>
    <w:rsid w:val="006D47A8"/>
    <w:rsid w:val="006D48FC"/>
    <w:rsid w:val="006D55DB"/>
    <w:rsid w:val="006D5716"/>
    <w:rsid w:val="006D617C"/>
    <w:rsid w:val="006D61A4"/>
    <w:rsid w:val="006D62BC"/>
    <w:rsid w:val="006D6450"/>
    <w:rsid w:val="006D6548"/>
    <w:rsid w:val="006D68B3"/>
    <w:rsid w:val="006D6939"/>
    <w:rsid w:val="006D6CCD"/>
    <w:rsid w:val="006D741A"/>
    <w:rsid w:val="006D7EB0"/>
    <w:rsid w:val="006E00FA"/>
    <w:rsid w:val="006E0138"/>
    <w:rsid w:val="006E02DE"/>
    <w:rsid w:val="006E082A"/>
    <w:rsid w:val="006E0980"/>
    <w:rsid w:val="006E0BB0"/>
    <w:rsid w:val="006E12A3"/>
    <w:rsid w:val="006E12C3"/>
    <w:rsid w:val="006E12C7"/>
    <w:rsid w:val="006E192C"/>
    <w:rsid w:val="006E2081"/>
    <w:rsid w:val="006E2529"/>
    <w:rsid w:val="006E2B7B"/>
    <w:rsid w:val="006E2E82"/>
    <w:rsid w:val="006E309C"/>
    <w:rsid w:val="006E3219"/>
    <w:rsid w:val="006E345A"/>
    <w:rsid w:val="006E374D"/>
    <w:rsid w:val="006E3C48"/>
    <w:rsid w:val="006E42D9"/>
    <w:rsid w:val="006E43F3"/>
    <w:rsid w:val="006E45F3"/>
    <w:rsid w:val="006E4A2F"/>
    <w:rsid w:val="006E4A64"/>
    <w:rsid w:val="006E4ECD"/>
    <w:rsid w:val="006E4ED4"/>
    <w:rsid w:val="006E5836"/>
    <w:rsid w:val="006E5A47"/>
    <w:rsid w:val="006E5B01"/>
    <w:rsid w:val="006E5CEE"/>
    <w:rsid w:val="006E5E19"/>
    <w:rsid w:val="006E61C3"/>
    <w:rsid w:val="006E6783"/>
    <w:rsid w:val="006E76DD"/>
    <w:rsid w:val="006E7856"/>
    <w:rsid w:val="006E799D"/>
    <w:rsid w:val="006E7B0A"/>
    <w:rsid w:val="006E7C84"/>
    <w:rsid w:val="006F00BD"/>
    <w:rsid w:val="006F0593"/>
    <w:rsid w:val="006F05C4"/>
    <w:rsid w:val="006F06AD"/>
    <w:rsid w:val="006F098D"/>
    <w:rsid w:val="006F1064"/>
    <w:rsid w:val="006F1EB7"/>
    <w:rsid w:val="006F22EA"/>
    <w:rsid w:val="006F2D0A"/>
    <w:rsid w:val="006F31E5"/>
    <w:rsid w:val="006F335F"/>
    <w:rsid w:val="006F337B"/>
    <w:rsid w:val="006F3AD2"/>
    <w:rsid w:val="006F42B5"/>
    <w:rsid w:val="006F444D"/>
    <w:rsid w:val="006F4B38"/>
    <w:rsid w:val="006F4D99"/>
    <w:rsid w:val="006F52E5"/>
    <w:rsid w:val="006F5706"/>
    <w:rsid w:val="006F6066"/>
    <w:rsid w:val="006F60CE"/>
    <w:rsid w:val="006F64AA"/>
    <w:rsid w:val="006F6850"/>
    <w:rsid w:val="006F68A0"/>
    <w:rsid w:val="006F6C3B"/>
    <w:rsid w:val="006F707E"/>
    <w:rsid w:val="006F779E"/>
    <w:rsid w:val="007001DC"/>
    <w:rsid w:val="007004A5"/>
    <w:rsid w:val="007007F7"/>
    <w:rsid w:val="00700837"/>
    <w:rsid w:val="007008D3"/>
    <w:rsid w:val="0070143E"/>
    <w:rsid w:val="00702285"/>
    <w:rsid w:val="007025CB"/>
    <w:rsid w:val="007034AA"/>
    <w:rsid w:val="00703524"/>
    <w:rsid w:val="00703A5D"/>
    <w:rsid w:val="00703C9D"/>
    <w:rsid w:val="00703CA8"/>
    <w:rsid w:val="007040E4"/>
    <w:rsid w:val="0070410B"/>
    <w:rsid w:val="007041DA"/>
    <w:rsid w:val="0070490C"/>
    <w:rsid w:val="0070523B"/>
    <w:rsid w:val="007053E2"/>
    <w:rsid w:val="00705A70"/>
    <w:rsid w:val="00705C38"/>
    <w:rsid w:val="00705D74"/>
    <w:rsid w:val="00706227"/>
    <w:rsid w:val="00706465"/>
    <w:rsid w:val="0070695A"/>
    <w:rsid w:val="00706E69"/>
    <w:rsid w:val="007073E2"/>
    <w:rsid w:val="007074C8"/>
    <w:rsid w:val="007074DA"/>
    <w:rsid w:val="0070782D"/>
    <w:rsid w:val="00707F12"/>
    <w:rsid w:val="00707FA7"/>
    <w:rsid w:val="0071033D"/>
    <w:rsid w:val="007104CA"/>
    <w:rsid w:val="007109C2"/>
    <w:rsid w:val="00710FC2"/>
    <w:rsid w:val="00711340"/>
    <w:rsid w:val="00711371"/>
    <w:rsid w:val="0071188A"/>
    <w:rsid w:val="00712552"/>
    <w:rsid w:val="00712879"/>
    <w:rsid w:val="00712A50"/>
    <w:rsid w:val="00712C42"/>
    <w:rsid w:val="00713111"/>
    <w:rsid w:val="007132B2"/>
    <w:rsid w:val="00713596"/>
    <w:rsid w:val="00713A84"/>
    <w:rsid w:val="00713D04"/>
    <w:rsid w:val="00713DB0"/>
    <w:rsid w:val="00713DE4"/>
    <w:rsid w:val="00713DF4"/>
    <w:rsid w:val="00713E4D"/>
    <w:rsid w:val="00714123"/>
    <w:rsid w:val="00714185"/>
    <w:rsid w:val="007141FE"/>
    <w:rsid w:val="007148B5"/>
    <w:rsid w:val="00714C47"/>
    <w:rsid w:val="00714D99"/>
    <w:rsid w:val="00714EFD"/>
    <w:rsid w:val="00715B0D"/>
    <w:rsid w:val="00715DB1"/>
    <w:rsid w:val="00715E5B"/>
    <w:rsid w:val="00716462"/>
    <w:rsid w:val="00716618"/>
    <w:rsid w:val="00716707"/>
    <w:rsid w:val="0071691A"/>
    <w:rsid w:val="00716F46"/>
    <w:rsid w:val="00717101"/>
    <w:rsid w:val="007174A7"/>
    <w:rsid w:val="00717883"/>
    <w:rsid w:val="007201FC"/>
    <w:rsid w:val="00720877"/>
    <w:rsid w:val="00721084"/>
    <w:rsid w:val="00721262"/>
    <w:rsid w:val="007218FB"/>
    <w:rsid w:val="00721D9B"/>
    <w:rsid w:val="007220F8"/>
    <w:rsid w:val="00722121"/>
    <w:rsid w:val="00722459"/>
    <w:rsid w:val="007224B9"/>
    <w:rsid w:val="0072264D"/>
    <w:rsid w:val="00722F94"/>
    <w:rsid w:val="00723AA7"/>
    <w:rsid w:val="0072432E"/>
    <w:rsid w:val="0072489E"/>
    <w:rsid w:val="00724BDF"/>
    <w:rsid w:val="00724EF8"/>
    <w:rsid w:val="0072510A"/>
    <w:rsid w:val="007259EE"/>
    <w:rsid w:val="007259F5"/>
    <w:rsid w:val="00726036"/>
    <w:rsid w:val="00726279"/>
    <w:rsid w:val="00726292"/>
    <w:rsid w:val="00726A9B"/>
    <w:rsid w:val="00727230"/>
    <w:rsid w:val="00727530"/>
    <w:rsid w:val="0072774E"/>
    <w:rsid w:val="00730325"/>
    <w:rsid w:val="007303C0"/>
    <w:rsid w:val="007310BE"/>
    <w:rsid w:val="007318E9"/>
    <w:rsid w:val="00731E7C"/>
    <w:rsid w:val="0073210D"/>
    <w:rsid w:val="007329EF"/>
    <w:rsid w:val="00732D7D"/>
    <w:rsid w:val="0073327A"/>
    <w:rsid w:val="00733334"/>
    <w:rsid w:val="00733400"/>
    <w:rsid w:val="007336FB"/>
    <w:rsid w:val="0073381A"/>
    <w:rsid w:val="00733FF2"/>
    <w:rsid w:val="00734162"/>
    <w:rsid w:val="0073437C"/>
    <w:rsid w:val="00734842"/>
    <w:rsid w:val="00734CDB"/>
    <w:rsid w:val="00734EBE"/>
    <w:rsid w:val="0073551B"/>
    <w:rsid w:val="007358DD"/>
    <w:rsid w:val="00735A69"/>
    <w:rsid w:val="0073676A"/>
    <w:rsid w:val="00736874"/>
    <w:rsid w:val="00736DD8"/>
    <w:rsid w:val="007375C9"/>
    <w:rsid w:val="00737C79"/>
    <w:rsid w:val="00737F25"/>
    <w:rsid w:val="007400A4"/>
    <w:rsid w:val="0074052B"/>
    <w:rsid w:val="0074076A"/>
    <w:rsid w:val="00741418"/>
    <w:rsid w:val="00741659"/>
    <w:rsid w:val="00741AF4"/>
    <w:rsid w:val="00741BAE"/>
    <w:rsid w:val="00741DCC"/>
    <w:rsid w:val="00741E82"/>
    <w:rsid w:val="0074203A"/>
    <w:rsid w:val="0074243D"/>
    <w:rsid w:val="007427B5"/>
    <w:rsid w:val="00742865"/>
    <w:rsid w:val="007428C0"/>
    <w:rsid w:val="0074296C"/>
    <w:rsid w:val="00742C83"/>
    <w:rsid w:val="00742D57"/>
    <w:rsid w:val="0074360F"/>
    <w:rsid w:val="00744749"/>
    <w:rsid w:val="00744A64"/>
    <w:rsid w:val="00744A7D"/>
    <w:rsid w:val="00744BEC"/>
    <w:rsid w:val="00744D47"/>
    <w:rsid w:val="00744EA0"/>
    <w:rsid w:val="007453F2"/>
    <w:rsid w:val="00745C6B"/>
    <w:rsid w:val="007460D4"/>
    <w:rsid w:val="0074638D"/>
    <w:rsid w:val="00746484"/>
    <w:rsid w:val="0074704F"/>
    <w:rsid w:val="00747402"/>
    <w:rsid w:val="007479A0"/>
    <w:rsid w:val="00747F48"/>
    <w:rsid w:val="00747F4C"/>
    <w:rsid w:val="00750371"/>
    <w:rsid w:val="00750A4C"/>
    <w:rsid w:val="00751091"/>
    <w:rsid w:val="007513A5"/>
    <w:rsid w:val="00751984"/>
    <w:rsid w:val="00751B83"/>
    <w:rsid w:val="00752791"/>
    <w:rsid w:val="007528F5"/>
    <w:rsid w:val="0075294E"/>
    <w:rsid w:val="00752DEA"/>
    <w:rsid w:val="00753BEC"/>
    <w:rsid w:val="00754359"/>
    <w:rsid w:val="00754391"/>
    <w:rsid w:val="00754411"/>
    <w:rsid w:val="00754780"/>
    <w:rsid w:val="00754BD9"/>
    <w:rsid w:val="00754E7A"/>
    <w:rsid w:val="0075540C"/>
    <w:rsid w:val="00755AFB"/>
    <w:rsid w:val="00755C64"/>
    <w:rsid w:val="00755DB1"/>
    <w:rsid w:val="00756BE3"/>
    <w:rsid w:val="00756FF7"/>
    <w:rsid w:val="007574FC"/>
    <w:rsid w:val="007578C2"/>
    <w:rsid w:val="00760221"/>
    <w:rsid w:val="00760975"/>
    <w:rsid w:val="007610D1"/>
    <w:rsid w:val="00761365"/>
    <w:rsid w:val="007613CD"/>
    <w:rsid w:val="00761FDA"/>
    <w:rsid w:val="007621FF"/>
    <w:rsid w:val="0076305C"/>
    <w:rsid w:val="007634E3"/>
    <w:rsid w:val="007638E4"/>
    <w:rsid w:val="00763921"/>
    <w:rsid w:val="00763CE9"/>
    <w:rsid w:val="00764194"/>
    <w:rsid w:val="00764262"/>
    <w:rsid w:val="00764E9F"/>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4113"/>
    <w:rsid w:val="00774889"/>
    <w:rsid w:val="007749F6"/>
    <w:rsid w:val="00774FF5"/>
    <w:rsid w:val="007750B3"/>
    <w:rsid w:val="00775F76"/>
    <w:rsid w:val="007761EA"/>
    <w:rsid w:val="00776AEA"/>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483B"/>
    <w:rsid w:val="00784EED"/>
    <w:rsid w:val="00785900"/>
    <w:rsid w:val="00785E4C"/>
    <w:rsid w:val="0078611E"/>
    <w:rsid w:val="0078616A"/>
    <w:rsid w:val="00786958"/>
    <w:rsid w:val="00786ABC"/>
    <w:rsid w:val="00786E71"/>
    <w:rsid w:val="007870F7"/>
    <w:rsid w:val="00787605"/>
    <w:rsid w:val="0079100D"/>
    <w:rsid w:val="00791095"/>
    <w:rsid w:val="00791428"/>
    <w:rsid w:val="0079162F"/>
    <w:rsid w:val="00791DA1"/>
    <w:rsid w:val="00792603"/>
    <w:rsid w:val="0079270E"/>
    <w:rsid w:val="0079279C"/>
    <w:rsid w:val="00792813"/>
    <w:rsid w:val="0079321C"/>
    <w:rsid w:val="00793568"/>
    <w:rsid w:val="00793914"/>
    <w:rsid w:val="007939F7"/>
    <w:rsid w:val="00793DEB"/>
    <w:rsid w:val="007943E6"/>
    <w:rsid w:val="00794706"/>
    <w:rsid w:val="00794924"/>
    <w:rsid w:val="00794AB1"/>
    <w:rsid w:val="00794D2A"/>
    <w:rsid w:val="00794FA6"/>
    <w:rsid w:val="00795A37"/>
    <w:rsid w:val="00795AFD"/>
    <w:rsid w:val="00795CEE"/>
    <w:rsid w:val="00795DC9"/>
    <w:rsid w:val="0079605A"/>
    <w:rsid w:val="0079638A"/>
    <w:rsid w:val="00796490"/>
    <w:rsid w:val="0079655D"/>
    <w:rsid w:val="00796BBD"/>
    <w:rsid w:val="00796F3D"/>
    <w:rsid w:val="00797320"/>
    <w:rsid w:val="00797508"/>
    <w:rsid w:val="007A0766"/>
    <w:rsid w:val="007A0BC2"/>
    <w:rsid w:val="007A13BD"/>
    <w:rsid w:val="007A1647"/>
    <w:rsid w:val="007A1AC4"/>
    <w:rsid w:val="007A1B44"/>
    <w:rsid w:val="007A1F44"/>
    <w:rsid w:val="007A23FF"/>
    <w:rsid w:val="007A295B"/>
    <w:rsid w:val="007A297C"/>
    <w:rsid w:val="007A3424"/>
    <w:rsid w:val="007A3476"/>
    <w:rsid w:val="007A3589"/>
    <w:rsid w:val="007A35EF"/>
    <w:rsid w:val="007A36BD"/>
    <w:rsid w:val="007A393F"/>
    <w:rsid w:val="007A3B0E"/>
    <w:rsid w:val="007A3D49"/>
    <w:rsid w:val="007A4296"/>
    <w:rsid w:val="007A43A2"/>
    <w:rsid w:val="007A4D04"/>
    <w:rsid w:val="007A518F"/>
    <w:rsid w:val="007A5A45"/>
    <w:rsid w:val="007A5FF5"/>
    <w:rsid w:val="007A6718"/>
    <w:rsid w:val="007A6BF9"/>
    <w:rsid w:val="007A7245"/>
    <w:rsid w:val="007A7749"/>
    <w:rsid w:val="007A7A96"/>
    <w:rsid w:val="007A7C81"/>
    <w:rsid w:val="007B03AF"/>
    <w:rsid w:val="007B08DC"/>
    <w:rsid w:val="007B0DA6"/>
    <w:rsid w:val="007B0E2D"/>
    <w:rsid w:val="007B0FB8"/>
    <w:rsid w:val="007B1543"/>
    <w:rsid w:val="007B17B2"/>
    <w:rsid w:val="007B199E"/>
    <w:rsid w:val="007B1AC0"/>
    <w:rsid w:val="007B1E4E"/>
    <w:rsid w:val="007B270A"/>
    <w:rsid w:val="007B2D02"/>
    <w:rsid w:val="007B2D3B"/>
    <w:rsid w:val="007B3174"/>
    <w:rsid w:val="007B334C"/>
    <w:rsid w:val="007B3380"/>
    <w:rsid w:val="007B3C11"/>
    <w:rsid w:val="007B52CD"/>
    <w:rsid w:val="007B5730"/>
    <w:rsid w:val="007B6099"/>
    <w:rsid w:val="007B6608"/>
    <w:rsid w:val="007B675E"/>
    <w:rsid w:val="007B6787"/>
    <w:rsid w:val="007B7A5F"/>
    <w:rsid w:val="007B7DC1"/>
    <w:rsid w:val="007B7EDB"/>
    <w:rsid w:val="007C04AF"/>
    <w:rsid w:val="007C0516"/>
    <w:rsid w:val="007C08B1"/>
    <w:rsid w:val="007C0B34"/>
    <w:rsid w:val="007C19AD"/>
    <w:rsid w:val="007C19B8"/>
    <w:rsid w:val="007C218C"/>
    <w:rsid w:val="007C2B7B"/>
    <w:rsid w:val="007C3598"/>
    <w:rsid w:val="007C3746"/>
    <w:rsid w:val="007C39A1"/>
    <w:rsid w:val="007C3B6D"/>
    <w:rsid w:val="007C3C9B"/>
    <w:rsid w:val="007C3EAD"/>
    <w:rsid w:val="007C3FA8"/>
    <w:rsid w:val="007C4A9F"/>
    <w:rsid w:val="007C5941"/>
    <w:rsid w:val="007C63DF"/>
    <w:rsid w:val="007C659C"/>
    <w:rsid w:val="007C68DA"/>
    <w:rsid w:val="007C79F3"/>
    <w:rsid w:val="007D0623"/>
    <w:rsid w:val="007D0E30"/>
    <w:rsid w:val="007D10D5"/>
    <w:rsid w:val="007D14CE"/>
    <w:rsid w:val="007D1519"/>
    <w:rsid w:val="007D1726"/>
    <w:rsid w:val="007D229A"/>
    <w:rsid w:val="007D2F44"/>
    <w:rsid w:val="007D2F4D"/>
    <w:rsid w:val="007D4178"/>
    <w:rsid w:val="007D4378"/>
    <w:rsid w:val="007D45F1"/>
    <w:rsid w:val="007D4D33"/>
    <w:rsid w:val="007D4D61"/>
    <w:rsid w:val="007D68CF"/>
    <w:rsid w:val="007D6AFD"/>
    <w:rsid w:val="007D6E8E"/>
    <w:rsid w:val="007D7175"/>
    <w:rsid w:val="007D7654"/>
    <w:rsid w:val="007E094F"/>
    <w:rsid w:val="007E0E4C"/>
    <w:rsid w:val="007E1369"/>
    <w:rsid w:val="007E13E7"/>
    <w:rsid w:val="007E14E0"/>
    <w:rsid w:val="007E1548"/>
    <w:rsid w:val="007E188D"/>
    <w:rsid w:val="007E1A1B"/>
    <w:rsid w:val="007E1A88"/>
    <w:rsid w:val="007E1BE6"/>
    <w:rsid w:val="007E1DF8"/>
    <w:rsid w:val="007E1F25"/>
    <w:rsid w:val="007E2A81"/>
    <w:rsid w:val="007E31BB"/>
    <w:rsid w:val="007E3447"/>
    <w:rsid w:val="007E350A"/>
    <w:rsid w:val="007E3FF1"/>
    <w:rsid w:val="007E4C88"/>
    <w:rsid w:val="007E54EE"/>
    <w:rsid w:val="007E54EF"/>
    <w:rsid w:val="007E585E"/>
    <w:rsid w:val="007E5E61"/>
    <w:rsid w:val="007E6723"/>
    <w:rsid w:val="007E6FC8"/>
    <w:rsid w:val="007E703A"/>
    <w:rsid w:val="007E792E"/>
    <w:rsid w:val="007E7973"/>
    <w:rsid w:val="007E7D26"/>
    <w:rsid w:val="007E7DDF"/>
    <w:rsid w:val="007E7E5E"/>
    <w:rsid w:val="007F0647"/>
    <w:rsid w:val="007F11C8"/>
    <w:rsid w:val="007F1CFB"/>
    <w:rsid w:val="007F1DAB"/>
    <w:rsid w:val="007F1EA7"/>
    <w:rsid w:val="007F220B"/>
    <w:rsid w:val="007F2796"/>
    <w:rsid w:val="007F27DD"/>
    <w:rsid w:val="007F2DDC"/>
    <w:rsid w:val="007F306E"/>
    <w:rsid w:val="007F3AB0"/>
    <w:rsid w:val="007F3DE5"/>
    <w:rsid w:val="007F3FAD"/>
    <w:rsid w:val="007F4858"/>
    <w:rsid w:val="007F4E6F"/>
    <w:rsid w:val="007F5032"/>
    <w:rsid w:val="007F531D"/>
    <w:rsid w:val="007F540B"/>
    <w:rsid w:val="007F5934"/>
    <w:rsid w:val="007F5A0E"/>
    <w:rsid w:val="007F6546"/>
    <w:rsid w:val="007F6880"/>
    <w:rsid w:val="007F6B76"/>
    <w:rsid w:val="007F6BBA"/>
    <w:rsid w:val="007F7531"/>
    <w:rsid w:val="007F7573"/>
    <w:rsid w:val="007F76B4"/>
    <w:rsid w:val="007F774F"/>
    <w:rsid w:val="008001B4"/>
    <w:rsid w:val="00800769"/>
    <w:rsid w:val="00800841"/>
    <w:rsid w:val="00800B3D"/>
    <w:rsid w:val="00800E72"/>
    <w:rsid w:val="00800ED2"/>
    <w:rsid w:val="0080146B"/>
    <w:rsid w:val="00801650"/>
    <w:rsid w:val="00801B09"/>
    <w:rsid w:val="008024C5"/>
    <w:rsid w:val="0080268B"/>
    <w:rsid w:val="00802969"/>
    <w:rsid w:val="00802E74"/>
    <w:rsid w:val="00803D79"/>
    <w:rsid w:val="0080435A"/>
    <w:rsid w:val="00804378"/>
    <w:rsid w:val="00804706"/>
    <w:rsid w:val="00804B92"/>
    <w:rsid w:val="00804E21"/>
    <w:rsid w:val="00805092"/>
    <w:rsid w:val="008060E7"/>
    <w:rsid w:val="00806936"/>
    <w:rsid w:val="00806AAF"/>
    <w:rsid w:val="008070AC"/>
    <w:rsid w:val="008070FB"/>
    <w:rsid w:val="008072B8"/>
    <w:rsid w:val="0080786D"/>
    <w:rsid w:val="00807D1E"/>
    <w:rsid w:val="0081008C"/>
    <w:rsid w:val="008101FD"/>
    <w:rsid w:val="008106C4"/>
    <w:rsid w:val="008109F9"/>
    <w:rsid w:val="00810D8D"/>
    <w:rsid w:val="00811835"/>
    <w:rsid w:val="00811A4A"/>
    <w:rsid w:val="00811AC8"/>
    <w:rsid w:val="00811BBF"/>
    <w:rsid w:val="00811D1F"/>
    <w:rsid w:val="0081241C"/>
    <w:rsid w:val="008124CF"/>
    <w:rsid w:val="008137A7"/>
    <w:rsid w:val="00813814"/>
    <w:rsid w:val="00813C85"/>
    <w:rsid w:val="0081466B"/>
    <w:rsid w:val="00814C48"/>
    <w:rsid w:val="00814D55"/>
    <w:rsid w:val="0081581D"/>
    <w:rsid w:val="00815C31"/>
    <w:rsid w:val="00815C36"/>
    <w:rsid w:val="00815C81"/>
    <w:rsid w:val="00815C9F"/>
    <w:rsid w:val="00816197"/>
    <w:rsid w:val="0081703B"/>
    <w:rsid w:val="008170E9"/>
    <w:rsid w:val="008172BE"/>
    <w:rsid w:val="008178CF"/>
    <w:rsid w:val="00817B71"/>
    <w:rsid w:val="00820244"/>
    <w:rsid w:val="00820272"/>
    <w:rsid w:val="00820CFB"/>
    <w:rsid w:val="00820E5B"/>
    <w:rsid w:val="008216D3"/>
    <w:rsid w:val="008221B3"/>
    <w:rsid w:val="008221DD"/>
    <w:rsid w:val="0082223A"/>
    <w:rsid w:val="0082248E"/>
    <w:rsid w:val="0082255B"/>
    <w:rsid w:val="00822AAF"/>
    <w:rsid w:val="00822C70"/>
    <w:rsid w:val="00823A38"/>
    <w:rsid w:val="00823F45"/>
    <w:rsid w:val="008240BC"/>
    <w:rsid w:val="00824436"/>
    <w:rsid w:val="00824600"/>
    <w:rsid w:val="0082499E"/>
    <w:rsid w:val="00824D5A"/>
    <w:rsid w:val="00824FDF"/>
    <w:rsid w:val="0082510A"/>
    <w:rsid w:val="00825125"/>
    <w:rsid w:val="008254E2"/>
    <w:rsid w:val="008256FE"/>
    <w:rsid w:val="008257CA"/>
    <w:rsid w:val="008257CC"/>
    <w:rsid w:val="00825D73"/>
    <w:rsid w:val="00825F48"/>
    <w:rsid w:val="00826A0F"/>
    <w:rsid w:val="008274BF"/>
    <w:rsid w:val="008276FA"/>
    <w:rsid w:val="00827A5E"/>
    <w:rsid w:val="00827B9A"/>
    <w:rsid w:val="00827F64"/>
    <w:rsid w:val="0083037F"/>
    <w:rsid w:val="0083045D"/>
    <w:rsid w:val="0083076F"/>
    <w:rsid w:val="00830DC3"/>
    <w:rsid w:val="00831555"/>
    <w:rsid w:val="008317B2"/>
    <w:rsid w:val="00831E9D"/>
    <w:rsid w:val="00831F52"/>
    <w:rsid w:val="00832154"/>
    <w:rsid w:val="00832A9E"/>
    <w:rsid w:val="00832F5C"/>
    <w:rsid w:val="0083379E"/>
    <w:rsid w:val="00833821"/>
    <w:rsid w:val="00833BFB"/>
    <w:rsid w:val="008340A9"/>
    <w:rsid w:val="00834353"/>
    <w:rsid w:val="00834FD8"/>
    <w:rsid w:val="0083536C"/>
    <w:rsid w:val="008359E0"/>
    <w:rsid w:val="00835A0E"/>
    <w:rsid w:val="0083634A"/>
    <w:rsid w:val="00837687"/>
    <w:rsid w:val="008376F6"/>
    <w:rsid w:val="008377BE"/>
    <w:rsid w:val="00837D5B"/>
    <w:rsid w:val="00840607"/>
    <w:rsid w:val="00840A75"/>
    <w:rsid w:val="00840B32"/>
    <w:rsid w:val="00840CF3"/>
    <w:rsid w:val="008413C1"/>
    <w:rsid w:val="008414F4"/>
    <w:rsid w:val="00841A60"/>
    <w:rsid w:val="00841AC8"/>
    <w:rsid w:val="00841CD2"/>
    <w:rsid w:val="00841D4C"/>
    <w:rsid w:val="0084282A"/>
    <w:rsid w:val="00842B77"/>
    <w:rsid w:val="0084309F"/>
    <w:rsid w:val="00843169"/>
    <w:rsid w:val="00843451"/>
    <w:rsid w:val="00843E99"/>
    <w:rsid w:val="008442D9"/>
    <w:rsid w:val="0084468A"/>
    <w:rsid w:val="00844722"/>
    <w:rsid w:val="0084486D"/>
    <w:rsid w:val="00844B32"/>
    <w:rsid w:val="00844F2A"/>
    <w:rsid w:val="00845217"/>
    <w:rsid w:val="00845942"/>
    <w:rsid w:val="00845C12"/>
    <w:rsid w:val="008469D9"/>
    <w:rsid w:val="00846DC0"/>
    <w:rsid w:val="008472B7"/>
    <w:rsid w:val="00847346"/>
    <w:rsid w:val="008474A7"/>
    <w:rsid w:val="008500FB"/>
    <w:rsid w:val="00850290"/>
    <w:rsid w:val="008506B6"/>
    <w:rsid w:val="00850956"/>
    <w:rsid w:val="00850976"/>
    <w:rsid w:val="00850AE0"/>
    <w:rsid w:val="008514A3"/>
    <w:rsid w:val="00851FA7"/>
    <w:rsid w:val="00852150"/>
    <w:rsid w:val="008524D2"/>
    <w:rsid w:val="00852BF2"/>
    <w:rsid w:val="00852E19"/>
    <w:rsid w:val="00853EDF"/>
    <w:rsid w:val="00853F50"/>
    <w:rsid w:val="00854B2B"/>
    <w:rsid w:val="00854F49"/>
    <w:rsid w:val="00855595"/>
    <w:rsid w:val="00856158"/>
    <w:rsid w:val="00856833"/>
    <w:rsid w:val="00856840"/>
    <w:rsid w:val="00856CA6"/>
    <w:rsid w:val="00856CAC"/>
    <w:rsid w:val="00856E5B"/>
    <w:rsid w:val="00856E63"/>
    <w:rsid w:val="00857B85"/>
    <w:rsid w:val="008606C3"/>
    <w:rsid w:val="0086087C"/>
    <w:rsid w:val="00860ABD"/>
    <w:rsid w:val="00860D8E"/>
    <w:rsid w:val="0086105D"/>
    <w:rsid w:val="008617F4"/>
    <w:rsid w:val="00861951"/>
    <w:rsid w:val="00861AAB"/>
    <w:rsid w:val="00861EBC"/>
    <w:rsid w:val="0086275E"/>
    <w:rsid w:val="008634B8"/>
    <w:rsid w:val="0086357C"/>
    <w:rsid w:val="008635F0"/>
    <w:rsid w:val="008636A1"/>
    <w:rsid w:val="0086371C"/>
    <w:rsid w:val="00863F2C"/>
    <w:rsid w:val="00864440"/>
    <w:rsid w:val="00864C93"/>
    <w:rsid w:val="00864D76"/>
    <w:rsid w:val="008650FC"/>
    <w:rsid w:val="008651EF"/>
    <w:rsid w:val="0086616E"/>
    <w:rsid w:val="00866EB3"/>
    <w:rsid w:val="0086701A"/>
    <w:rsid w:val="00867086"/>
    <w:rsid w:val="00867BD2"/>
    <w:rsid w:val="008706B2"/>
    <w:rsid w:val="008712FD"/>
    <w:rsid w:val="008716A1"/>
    <w:rsid w:val="008723AB"/>
    <w:rsid w:val="008729D9"/>
    <w:rsid w:val="00872D3F"/>
    <w:rsid w:val="008733E4"/>
    <w:rsid w:val="00873C33"/>
    <w:rsid w:val="00873F15"/>
    <w:rsid w:val="00874096"/>
    <w:rsid w:val="00874321"/>
    <w:rsid w:val="00874408"/>
    <w:rsid w:val="008744E6"/>
    <w:rsid w:val="00874623"/>
    <w:rsid w:val="00874831"/>
    <w:rsid w:val="00875000"/>
    <w:rsid w:val="008756A4"/>
    <w:rsid w:val="00875F73"/>
    <w:rsid w:val="0087676B"/>
    <w:rsid w:val="00876840"/>
    <w:rsid w:val="00876C30"/>
    <w:rsid w:val="00877405"/>
    <w:rsid w:val="00877866"/>
    <w:rsid w:val="00877D4C"/>
    <w:rsid w:val="00880066"/>
    <w:rsid w:val="00880AD8"/>
    <w:rsid w:val="00880CAA"/>
    <w:rsid w:val="00880EAE"/>
    <w:rsid w:val="00880F30"/>
    <w:rsid w:val="008810BE"/>
    <w:rsid w:val="008810C4"/>
    <w:rsid w:val="0088116E"/>
    <w:rsid w:val="008812AC"/>
    <w:rsid w:val="008833E8"/>
    <w:rsid w:val="00883879"/>
    <w:rsid w:val="00883CD4"/>
    <w:rsid w:val="00883D8E"/>
    <w:rsid w:val="00884191"/>
    <w:rsid w:val="00884B32"/>
    <w:rsid w:val="0088514A"/>
    <w:rsid w:val="00885864"/>
    <w:rsid w:val="00886083"/>
    <w:rsid w:val="00886A79"/>
    <w:rsid w:val="00886AE9"/>
    <w:rsid w:val="00887AE5"/>
    <w:rsid w:val="00887B23"/>
    <w:rsid w:val="00887B48"/>
    <w:rsid w:val="008906EB"/>
    <w:rsid w:val="00890755"/>
    <w:rsid w:val="00890BAD"/>
    <w:rsid w:val="00890EDB"/>
    <w:rsid w:val="008911C1"/>
    <w:rsid w:val="0089176E"/>
    <w:rsid w:val="008917E0"/>
    <w:rsid w:val="00891AAE"/>
    <w:rsid w:val="00891CDD"/>
    <w:rsid w:val="0089219E"/>
    <w:rsid w:val="00892365"/>
    <w:rsid w:val="008923E5"/>
    <w:rsid w:val="00892BE5"/>
    <w:rsid w:val="008930A7"/>
    <w:rsid w:val="0089338B"/>
    <w:rsid w:val="0089387C"/>
    <w:rsid w:val="008941FC"/>
    <w:rsid w:val="0089444E"/>
    <w:rsid w:val="0089479E"/>
    <w:rsid w:val="008949DF"/>
    <w:rsid w:val="00894B47"/>
    <w:rsid w:val="008951DB"/>
    <w:rsid w:val="00895820"/>
    <w:rsid w:val="00895A5C"/>
    <w:rsid w:val="00895B45"/>
    <w:rsid w:val="00896A4A"/>
    <w:rsid w:val="00896C81"/>
    <w:rsid w:val="00896D83"/>
    <w:rsid w:val="00897709"/>
    <w:rsid w:val="00897B61"/>
    <w:rsid w:val="00897EB8"/>
    <w:rsid w:val="008A0794"/>
    <w:rsid w:val="008A0AB2"/>
    <w:rsid w:val="008A0CFC"/>
    <w:rsid w:val="008A12FE"/>
    <w:rsid w:val="008A15A0"/>
    <w:rsid w:val="008A1742"/>
    <w:rsid w:val="008A175F"/>
    <w:rsid w:val="008A1A39"/>
    <w:rsid w:val="008A1C1C"/>
    <w:rsid w:val="008A2856"/>
    <w:rsid w:val="008A28B6"/>
    <w:rsid w:val="008A2BB1"/>
    <w:rsid w:val="008A2C9D"/>
    <w:rsid w:val="008A2D4D"/>
    <w:rsid w:val="008A2F14"/>
    <w:rsid w:val="008A2F64"/>
    <w:rsid w:val="008A3004"/>
    <w:rsid w:val="008A3362"/>
    <w:rsid w:val="008A3466"/>
    <w:rsid w:val="008A389F"/>
    <w:rsid w:val="008A3C76"/>
    <w:rsid w:val="008A3D02"/>
    <w:rsid w:val="008A4007"/>
    <w:rsid w:val="008A5113"/>
    <w:rsid w:val="008A58EB"/>
    <w:rsid w:val="008A5940"/>
    <w:rsid w:val="008A63D1"/>
    <w:rsid w:val="008A6E3A"/>
    <w:rsid w:val="008A73B2"/>
    <w:rsid w:val="008A7708"/>
    <w:rsid w:val="008A7BB6"/>
    <w:rsid w:val="008B0182"/>
    <w:rsid w:val="008B043F"/>
    <w:rsid w:val="008B0808"/>
    <w:rsid w:val="008B0AEC"/>
    <w:rsid w:val="008B0F5B"/>
    <w:rsid w:val="008B0F73"/>
    <w:rsid w:val="008B13EE"/>
    <w:rsid w:val="008B183F"/>
    <w:rsid w:val="008B1C12"/>
    <w:rsid w:val="008B1E53"/>
    <w:rsid w:val="008B1E5B"/>
    <w:rsid w:val="008B2702"/>
    <w:rsid w:val="008B274A"/>
    <w:rsid w:val="008B289E"/>
    <w:rsid w:val="008B2C11"/>
    <w:rsid w:val="008B389D"/>
    <w:rsid w:val="008B3C5C"/>
    <w:rsid w:val="008B4298"/>
    <w:rsid w:val="008B49D6"/>
    <w:rsid w:val="008B5032"/>
    <w:rsid w:val="008B5299"/>
    <w:rsid w:val="008B56A9"/>
    <w:rsid w:val="008B5801"/>
    <w:rsid w:val="008B59AD"/>
    <w:rsid w:val="008B5A5F"/>
    <w:rsid w:val="008B5AB0"/>
    <w:rsid w:val="008B5C28"/>
    <w:rsid w:val="008B6054"/>
    <w:rsid w:val="008B692F"/>
    <w:rsid w:val="008B6E0D"/>
    <w:rsid w:val="008B6FBA"/>
    <w:rsid w:val="008B70AD"/>
    <w:rsid w:val="008B7B08"/>
    <w:rsid w:val="008C0406"/>
    <w:rsid w:val="008C0C99"/>
    <w:rsid w:val="008C0FA7"/>
    <w:rsid w:val="008C13F0"/>
    <w:rsid w:val="008C167A"/>
    <w:rsid w:val="008C1F26"/>
    <w:rsid w:val="008C2338"/>
    <w:rsid w:val="008C2A3A"/>
    <w:rsid w:val="008C36D0"/>
    <w:rsid w:val="008C3B7E"/>
    <w:rsid w:val="008C4266"/>
    <w:rsid w:val="008C469A"/>
    <w:rsid w:val="008C4774"/>
    <w:rsid w:val="008C4AFE"/>
    <w:rsid w:val="008C4C7E"/>
    <w:rsid w:val="008C592E"/>
    <w:rsid w:val="008C5C46"/>
    <w:rsid w:val="008C6122"/>
    <w:rsid w:val="008C6184"/>
    <w:rsid w:val="008C6B05"/>
    <w:rsid w:val="008C6CFD"/>
    <w:rsid w:val="008C785E"/>
    <w:rsid w:val="008C79FD"/>
    <w:rsid w:val="008C7A77"/>
    <w:rsid w:val="008C7C1C"/>
    <w:rsid w:val="008D035A"/>
    <w:rsid w:val="008D06E2"/>
    <w:rsid w:val="008D07D8"/>
    <w:rsid w:val="008D0AFB"/>
    <w:rsid w:val="008D1511"/>
    <w:rsid w:val="008D1A14"/>
    <w:rsid w:val="008D1B3C"/>
    <w:rsid w:val="008D1D3F"/>
    <w:rsid w:val="008D312A"/>
    <w:rsid w:val="008D3141"/>
    <w:rsid w:val="008D32DF"/>
    <w:rsid w:val="008D35E9"/>
    <w:rsid w:val="008D35F2"/>
    <w:rsid w:val="008D3959"/>
    <w:rsid w:val="008D3966"/>
    <w:rsid w:val="008D4352"/>
    <w:rsid w:val="008D47EC"/>
    <w:rsid w:val="008D50DD"/>
    <w:rsid w:val="008D53EC"/>
    <w:rsid w:val="008D60BC"/>
    <w:rsid w:val="008D6D7B"/>
    <w:rsid w:val="008D7244"/>
    <w:rsid w:val="008D7EA4"/>
    <w:rsid w:val="008D7EA8"/>
    <w:rsid w:val="008D7EB7"/>
    <w:rsid w:val="008E0CCC"/>
    <w:rsid w:val="008E0EB8"/>
    <w:rsid w:val="008E10A6"/>
    <w:rsid w:val="008E1271"/>
    <w:rsid w:val="008E184A"/>
    <w:rsid w:val="008E1DF0"/>
    <w:rsid w:val="008E204F"/>
    <w:rsid w:val="008E2251"/>
    <w:rsid w:val="008E24B3"/>
    <w:rsid w:val="008E24CA"/>
    <w:rsid w:val="008E2C09"/>
    <w:rsid w:val="008E2F6E"/>
    <w:rsid w:val="008E2FF6"/>
    <w:rsid w:val="008E38AD"/>
    <w:rsid w:val="008E39F2"/>
    <w:rsid w:val="008E3EE7"/>
    <w:rsid w:val="008E3EEC"/>
    <w:rsid w:val="008E453F"/>
    <w:rsid w:val="008E5B48"/>
    <w:rsid w:val="008E5BF2"/>
    <w:rsid w:val="008E5C81"/>
    <w:rsid w:val="008E5F26"/>
    <w:rsid w:val="008E70C6"/>
    <w:rsid w:val="008E78A7"/>
    <w:rsid w:val="008E7D87"/>
    <w:rsid w:val="008E7DBC"/>
    <w:rsid w:val="008E7F02"/>
    <w:rsid w:val="008E7F50"/>
    <w:rsid w:val="008F0189"/>
    <w:rsid w:val="008F046F"/>
    <w:rsid w:val="008F09C1"/>
    <w:rsid w:val="008F0A38"/>
    <w:rsid w:val="008F0AC0"/>
    <w:rsid w:val="008F0F84"/>
    <w:rsid w:val="008F1014"/>
    <w:rsid w:val="008F10C7"/>
    <w:rsid w:val="008F11C9"/>
    <w:rsid w:val="008F1EA5"/>
    <w:rsid w:val="008F23D8"/>
    <w:rsid w:val="008F288A"/>
    <w:rsid w:val="008F2D56"/>
    <w:rsid w:val="008F2FD5"/>
    <w:rsid w:val="008F341A"/>
    <w:rsid w:val="008F37E5"/>
    <w:rsid w:val="008F3A2B"/>
    <w:rsid w:val="008F3D25"/>
    <w:rsid w:val="008F4358"/>
    <w:rsid w:val="008F44B8"/>
    <w:rsid w:val="008F4742"/>
    <w:rsid w:val="008F48C2"/>
    <w:rsid w:val="008F552B"/>
    <w:rsid w:val="008F5840"/>
    <w:rsid w:val="008F5BEA"/>
    <w:rsid w:val="008F5EEF"/>
    <w:rsid w:val="008F6247"/>
    <w:rsid w:val="008F66FE"/>
    <w:rsid w:val="008F72CC"/>
    <w:rsid w:val="008F72CD"/>
    <w:rsid w:val="008F77E6"/>
    <w:rsid w:val="008F791A"/>
    <w:rsid w:val="0090127C"/>
    <w:rsid w:val="00901728"/>
    <w:rsid w:val="00901CE3"/>
    <w:rsid w:val="00902AB0"/>
    <w:rsid w:val="0090310F"/>
    <w:rsid w:val="00903802"/>
    <w:rsid w:val="00904704"/>
    <w:rsid w:val="00904C2B"/>
    <w:rsid w:val="00904C35"/>
    <w:rsid w:val="00904FA3"/>
    <w:rsid w:val="0090627E"/>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91A"/>
    <w:rsid w:val="0091321B"/>
    <w:rsid w:val="00913612"/>
    <w:rsid w:val="0091366A"/>
    <w:rsid w:val="00913824"/>
    <w:rsid w:val="00913B4F"/>
    <w:rsid w:val="00913E3D"/>
    <w:rsid w:val="009155AB"/>
    <w:rsid w:val="00915757"/>
    <w:rsid w:val="009159B3"/>
    <w:rsid w:val="00915DAD"/>
    <w:rsid w:val="00916181"/>
    <w:rsid w:val="00916288"/>
    <w:rsid w:val="0091659A"/>
    <w:rsid w:val="009166C4"/>
    <w:rsid w:val="00916C5C"/>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5F7"/>
    <w:rsid w:val="00923608"/>
    <w:rsid w:val="009238E5"/>
    <w:rsid w:val="0092398B"/>
    <w:rsid w:val="00923A64"/>
    <w:rsid w:val="00923CE4"/>
    <w:rsid w:val="00923DF9"/>
    <w:rsid w:val="00923F12"/>
    <w:rsid w:val="0092425B"/>
    <w:rsid w:val="009245C2"/>
    <w:rsid w:val="00924F22"/>
    <w:rsid w:val="00924FF8"/>
    <w:rsid w:val="00925330"/>
    <w:rsid w:val="00925BA8"/>
    <w:rsid w:val="00926DA7"/>
    <w:rsid w:val="0092793A"/>
    <w:rsid w:val="00927A57"/>
    <w:rsid w:val="00927F8B"/>
    <w:rsid w:val="009302AF"/>
    <w:rsid w:val="0093094D"/>
    <w:rsid w:val="009314BA"/>
    <w:rsid w:val="00931907"/>
    <w:rsid w:val="00931B8A"/>
    <w:rsid w:val="0093249A"/>
    <w:rsid w:val="009328C7"/>
    <w:rsid w:val="00932A87"/>
    <w:rsid w:val="009336EC"/>
    <w:rsid w:val="0093373B"/>
    <w:rsid w:val="00933A03"/>
    <w:rsid w:val="00933F56"/>
    <w:rsid w:val="0093415C"/>
    <w:rsid w:val="009347E0"/>
    <w:rsid w:val="00934C13"/>
    <w:rsid w:val="00935228"/>
    <w:rsid w:val="009355A2"/>
    <w:rsid w:val="0093593E"/>
    <w:rsid w:val="00935A0A"/>
    <w:rsid w:val="00935AA2"/>
    <w:rsid w:val="00935B7B"/>
    <w:rsid w:val="00935F9E"/>
    <w:rsid w:val="00936D98"/>
    <w:rsid w:val="0093714A"/>
    <w:rsid w:val="009371C8"/>
    <w:rsid w:val="0093740A"/>
    <w:rsid w:val="00937729"/>
    <w:rsid w:val="00937776"/>
    <w:rsid w:val="00937A60"/>
    <w:rsid w:val="009408AC"/>
    <w:rsid w:val="0094127E"/>
    <w:rsid w:val="0094140E"/>
    <w:rsid w:val="009415FF"/>
    <w:rsid w:val="00941635"/>
    <w:rsid w:val="00941FFF"/>
    <w:rsid w:val="0094248C"/>
    <w:rsid w:val="00942C80"/>
    <w:rsid w:val="00942D67"/>
    <w:rsid w:val="00943197"/>
    <w:rsid w:val="009435F2"/>
    <w:rsid w:val="009438B0"/>
    <w:rsid w:val="00945180"/>
    <w:rsid w:val="009452C3"/>
    <w:rsid w:val="0094590C"/>
    <w:rsid w:val="0094617F"/>
    <w:rsid w:val="00946355"/>
    <w:rsid w:val="009468B7"/>
    <w:rsid w:val="009469C7"/>
    <w:rsid w:val="00946C23"/>
    <w:rsid w:val="0094724E"/>
    <w:rsid w:val="00947973"/>
    <w:rsid w:val="00947BE6"/>
    <w:rsid w:val="00947FAB"/>
    <w:rsid w:val="009502CE"/>
    <w:rsid w:val="0095048D"/>
    <w:rsid w:val="00950D41"/>
    <w:rsid w:val="00951ABA"/>
    <w:rsid w:val="00951ADB"/>
    <w:rsid w:val="00951E68"/>
    <w:rsid w:val="00951EE2"/>
    <w:rsid w:val="00952301"/>
    <w:rsid w:val="0095299C"/>
    <w:rsid w:val="00952BD6"/>
    <w:rsid w:val="0095304D"/>
    <w:rsid w:val="00953210"/>
    <w:rsid w:val="0095380C"/>
    <w:rsid w:val="00954353"/>
    <w:rsid w:val="009548A4"/>
    <w:rsid w:val="00954E9E"/>
    <w:rsid w:val="00955B8E"/>
    <w:rsid w:val="00955C0A"/>
    <w:rsid w:val="00955C41"/>
    <w:rsid w:val="00955C4F"/>
    <w:rsid w:val="00955DBF"/>
    <w:rsid w:val="0095682A"/>
    <w:rsid w:val="00956B9D"/>
    <w:rsid w:val="009601A2"/>
    <w:rsid w:val="009604B1"/>
    <w:rsid w:val="009609F9"/>
    <w:rsid w:val="00961A84"/>
    <w:rsid w:val="00961D32"/>
    <w:rsid w:val="00962318"/>
    <w:rsid w:val="00962F55"/>
    <w:rsid w:val="00963756"/>
    <w:rsid w:val="009643F6"/>
    <w:rsid w:val="00964419"/>
    <w:rsid w:val="009646A7"/>
    <w:rsid w:val="00964D36"/>
    <w:rsid w:val="009650A8"/>
    <w:rsid w:val="00965217"/>
    <w:rsid w:val="009657CE"/>
    <w:rsid w:val="009657F1"/>
    <w:rsid w:val="0096625D"/>
    <w:rsid w:val="009669A0"/>
    <w:rsid w:val="009676F3"/>
    <w:rsid w:val="00967ACB"/>
    <w:rsid w:val="00970117"/>
    <w:rsid w:val="00970886"/>
    <w:rsid w:val="009709F8"/>
    <w:rsid w:val="00970A41"/>
    <w:rsid w:val="00970EB5"/>
    <w:rsid w:val="009712B1"/>
    <w:rsid w:val="00971E1B"/>
    <w:rsid w:val="00972929"/>
    <w:rsid w:val="00972E25"/>
    <w:rsid w:val="00972F91"/>
    <w:rsid w:val="00973827"/>
    <w:rsid w:val="00973DF5"/>
    <w:rsid w:val="00973DFA"/>
    <w:rsid w:val="00973E1C"/>
    <w:rsid w:val="00973EFA"/>
    <w:rsid w:val="0097418B"/>
    <w:rsid w:val="009741B4"/>
    <w:rsid w:val="009742D3"/>
    <w:rsid w:val="009747EA"/>
    <w:rsid w:val="00975458"/>
    <w:rsid w:val="00975675"/>
    <w:rsid w:val="009756BF"/>
    <w:rsid w:val="00976013"/>
    <w:rsid w:val="009764A2"/>
    <w:rsid w:val="0097654D"/>
    <w:rsid w:val="00976A73"/>
    <w:rsid w:val="00977030"/>
    <w:rsid w:val="009778ED"/>
    <w:rsid w:val="00977BA7"/>
    <w:rsid w:val="00980154"/>
    <w:rsid w:val="00980F25"/>
    <w:rsid w:val="0098194F"/>
    <w:rsid w:val="00981CC9"/>
    <w:rsid w:val="00981DD3"/>
    <w:rsid w:val="00981F81"/>
    <w:rsid w:val="009826C8"/>
    <w:rsid w:val="00982971"/>
    <w:rsid w:val="00982E07"/>
    <w:rsid w:val="00982F2A"/>
    <w:rsid w:val="0098316B"/>
    <w:rsid w:val="009833FF"/>
    <w:rsid w:val="0098342D"/>
    <w:rsid w:val="009836E4"/>
    <w:rsid w:val="0098374E"/>
    <w:rsid w:val="00984090"/>
    <w:rsid w:val="0098412F"/>
    <w:rsid w:val="00984D8B"/>
    <w:rsid w:val="00984F14"/>
    <w:rsid w:val="00985A53"/>
    <w:rsid w:val="00985F28"/>
    <w:rsid w:val="00986149"/>
    <w:rsid w:val="00986176"/>
    <w:rsid w:val="00986376"/>
    <w:rsid w:val="00986E7F"/>
    <w:rsid w:val="00987196"/>
    <w:rsid w:val="00987404"/>
    <w:rsid w:val="00987536"/>
    <w:rsid w:val="0098759A"/>
    <w:rsid w:val="0099074C"/>
    <w:rsid w:val="00990BD5"/>
    <w:rsid w:val="00991285"/>
    <w:rsid w:val="0099164B"/>
    <w:rsid w:val="0099196F"/>
    <w:rsid w:val="00991A51"/>
    <w:rsid w:val="00991BAC"/>
    <w:rsid w:val="00992288"/>
    <w:rsid w:val="00992B98"/>
    <w:rsid w:val="00993159"/>
    <w:rsid w:val="009934CA"/>
    <w:rsid w:val="0099359F"/>
    <w:rsid w:val="00993C0A"/>
    <w:rsid w:val="00993F4D"/>
    <w:rsid w:val="00994871"/>
    <w:rsid w:val="00994E08"/>
    <w:rsid w:val="009951F9"/>
    <w:rsid w:val="00995C95"/>
    <w:rsid w:val="00995E85"/>
    <w:rsid w:val="00996468"/>
    <w:rsid w:val="00996876"/>
    <w:rsid w:val="00996B42"/>
    <w:rsid w:val="00996FFA"/>
    <w:rsid w:val="00997207"/>
    <w:rsid w:val="009973F1"/>
    <w:rsid w:val="009973F3"/>
    <w:rsid w:val="009A0017"/>
    <w:rsid w:val="009A010D"/>
    <w:rsid w:val="009A08B6"/>
    <w:rsid w:val="009A0A9B"/>
    <w:rsid w:val="009A0C6F"/>
    <w:rsid w:val="009A0DD4"/>
    <w:rsid w:val="009A0F32"/>
    <w:rsid w:val="009A103E"/>
    <w:rsid w:val="009A14EF"/>
    <w:rsid w:val="009A1A31"/>
    <w:rsid w:val="009A2409"/>
    <w:rsid w:val="009A289F"/>
    <w:rsid w:val="009A2A4C"/>
    <w:rsid w:val="009A2DF9"/>
    <w:rsid w:val="009A3A86"/>
    <w:rsid w:val="009A3EB3"/>
    <w:rsid w:val="009A4727"/>
    <w:rsid w:val="009A4869"/>
    <w:rsid w:val="009A4BB0"/>
    <w:rsid w:val="009A4F65"/>
    <w:rsid w:val="009A5876"/>
    <w:rsid w:val="009A5BE0"/>
    <w:rsid w:val="009A5C5C"/>
    <w:rsid w:val="009A65CD"/>
    <w:rsid w:val="009A6A6B"/>
    <w:rsid w:val="009A6C1A"/>
    <w:rsid w:val="009A6CD8"/>
    <w:rsid w:val="009B06E4"/>
    <w:rsid w:val="009B0FDB"/>
    <w:rsid w:val="009B16F6"/>
    <w:rsid w:val="009B1974"/>
    <w:rsid w:val="009B1CDA"/>
    <w:rsid w:val="009B1EF9"/>
    <w:rsid w:val="009B2021"/>
    <w:rsid w:val="009B26AC"/>
    <w:rsid w:val="009B2728"/>
    <w:rsid w:val="009B334B"/>
    <w:rsid w:val="009B37E2"/>
    <w:rsid w:val="009B3C0B"/>
    <w:rsid w:val="009B3E8F"/>
    <w:rsid w:val="009B3F50"/>
    <w:rsid w:val="009B42C3"/>
    <w:rsid w:val="009B4519"/>
    <w:rsid w:val="009B491D"/>
    <w:rsid w:val="009B506B"/>
    <w:rsid w:val="009B5721"/>
    <w:rsid w:val="009B57EF"/>
    <w:rsid w:val="009B5860"/>
    <w:rsid w:val="009B5954"/>
    <w:rsid w:val="009B5B85"/>
    <w:rsid w:val="009B6640"/>
    <w:rsid w:val="009B6C3B"/>
    <w:rsid w:val="009B6D76"/>
    <w:rsid w:val="009B6EC3"/>
    <w:rsid w:val="009B6F50"/>
    <w:rsid w:val="009B7204"/>
    <w:rsid w:val="009B79F0"/>
    <w:rsid w:val="009B7C70"/>
    <w:rsid w:val="009B7CF3"/>
    <w:rsid w:val="009C0053"/>
    <w:rsid w:val="009C0074"/>
    <w:rsid w:val="009C0203"/>
    <w:rsid w:val="009C0564"/>
    <w:rsid w:val="009C069C"/>
    <w:rsid w:val="009C0708"/>
    <w:rsid w:val="009C0AEA"/>
    <w:rsid w:val="009C10EE"/>
    <w:rsid w:val="009C1FC7"/>
    <w:rsid w:val="009C2685"/>
    <w:rsid w:val="009C28F7"/>
    <w:rsid w:val="009C2A5D"/>
    <w:rsid w:val="009C3104"/>
    <w:rsid w:val="009C34C0"/>
    <w:rsid w:val="009C34E7"/>
    <w:rsid w:val="009C39BC"/>
    <w:rsid w:val="009C3B72"/>
    <w:rsid w:val="009C3D87"/>
    <w:rsid w:val="009C49C6"/>
    <w:rsid w:val="009C4BC2"/>
    <w:rsid w:val="009C4D22"/>
    <w:rsid w:val="009C4F2A"/>
    <w:rsid w:val="009C5095"/>
    <w:rsid w:val="009C51C9"/>
    <w:rsid w:val="009C5EDD"/>
    <w:rsid w:val="009C7133"/>
    <w:rsid w:val="009C7320"/>
    <w:rsid w:val="009C743A"/>
    <w:rsid w:val="009C76D6"/>
    <w:rsid w:val="009D0446"/>
    <w:rsid w:val="009D0729"/>
    <w:rsid w:val="009D0E73"/>
    <w:rsid w:val="009D0F66"/>
    <w:rsid w:val="009D112D"/>
    <w:rsid w:val="009D1A06"/>
    <w:rsid w:val="009D1BA4"/>
    <w:rsid w:val="009D20E2"/>
    <w:rsid w:val="009D22E4"/>
    <w:rsid w:val="009D22F7"/>
    <w:rsid w:val="009D319C"/>
    <w:rsid w:val="009D4046"/>
    <w:rsid w:val="009D40F3"/>
    <w:rsid w:val="009D4470"/>
    <w:rsid w:val="009D5023"/>
    <w:rsid w:val="009D5BAB"/>
    <w:rsid w:val="009D6452"/>
    <w:rsid w:val="009D65E4"/>
    <w:rsid w:val="009D6A0A"/>
    <w:rsid w:val="009D6B0C"/>
    <w:rsid w:val="009D78BC"/>
    <w:rsid w:val="009E058F"/>
    <w:rsid w:val="009E0720"/>
    <w:rsid w:val="009E0764"/>
    <w:rsid w:val="009E09C8"/>
    <w:rsid w:val="009E0A9E"/>
    <w:rsid w:val="009E0E79"/>
    <w:rsid w:val="009E10E1"/>
    <w:rsid w:val="009E19A2"/>
    <w:rsid w:val="009E1B20"/>
    <w:rsid w:val="009E1C17"/>
    <w:rsid w:val="009E2062"/>
    <w:rsid w:val="009E2B75"/>
    <w:rsid w:val="009E2DCD"/>
    <w:rsid w:val="009E34FA"/>
    <w:rsid w:val="009E3AB4"/>
    <w:rsid w:val="009E3AFD"/>
    <w:rsid w:val="009E3CDD"/>
    <w:rsid w:val="009E4B16"/>
    <w:rsid w:val="009E4E95"/>
    <w:rsid w:val="009E505D"/>
    <w:rsid w:val="009E5C60"/>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E03"/>
    <w:rsid w:val="009F262C"/>
    <w:rsid w:val="009F263B"/>
    <w:rsid w:val="009F27AD"/>
    <w:rsid w:val="009F2DCD"/>
    <w:rsid w:val="009F3B81"/>
    <w:rsid w:val="009F3FB5"/>
    <w:rsid w:val="009F422A"/>
    <w:rsid w:val="009F4B09"/>
    <w:rsid w:val="009F4E83"/>
    <w:rsid w:val="009F4FE9"/>
    <w:rsid w:val="009F521F"/>
    <w:rsid w:val="009F553C"/>
    <w:rsid w:val="009F5598"/>
    <w:rsid w:val="009F59F8"/>
    <w:rsid w:val="009F5A93"/>
    <w:rsid w:val="009F698D"/>
    <w:rsid w:val="009F6A68"/>
    <w:rsid w:val="009F6E6E"/>
    <w:rsid w:val="009F6E9F"/>
    <w:rsid w:val="009F755D"/>
    <w:rsid w:val="009F76D6"/>
    <w:rsid w:val="009F79EB"/>
    <w:rsid w:val="009F7A4A"/>
    <w:rsid w:val="00A00040"/>
    <w:rsid w:val="00A005B0"/>
    <w:rsid w:val="00A01F17"/>
    <w:rsid w:val="00A022A5"/>
    <w:rsid w:val="00A02E90"/>
    <w:rsid w:val="00A0300C"/>
    <w:rsid w:val="00A033CA"/>
    <w:rsid w:val="00A03432"/>
    <w:rsid w:val="00A03610"/>
    <w:rsid w:val="00A039E3"/>
    <w:rsid w:val="00A03A22"/>
    <w:rsid w:val="00A03C66"/>
    <w:rsid w:val="00A03D6B"/>
    <w:rsid w:val="00A03FE0"/>
    <w:rsid w:val="00A04634"/>
    <w:rsid w:val="00A050E9"/>
    <w:rsid w:val="00A057C3"/>
    <w:rsid w:val="00A05826"/>
    <w:rsid w:val="00A05A01"/>
    <w:rsid w:val="00A05A7E"/>
    <w:rsid w:val="00A06119"/>
    <w:rsid w:val="00A0686A"/>
    <w:rsid w:val="00A06B8E"/>
    <w:rsid w:val="00A06E6B"/>
    <w:rsid w:val="00A07140"/>
    <w:rsid w:val="00A078FF"/>
    <w:rsid w:val="00A07A48"/>
    <w:rsid w:val="00A108EE"/>
    <w:rsid w:val="00A10BB8"/>
    <w:rsid w:val="00A116D6"/>
    <w:rsid w:val="00A119B2"/>
    <w:rsid w:val="00A11C15"/>
    <w:rsid w:val="00A1200D"/>
    <w:rsid w:val="00A12673"/>
    <w:rsid w:val="00A12E15"/>
    <w:rsid w:val="00A12E56"/>
    <w:rsid w:val="00A13192"/>
    <w:rsid w:val="00A137E4"/>
    <w:rsid w:val="00A144AF"/>
    <w:rsid w:val="00A14813"/>
    <w:rsid w:val="00A1566A"/>
    <w:rsid w:val="00A158AF"/>
    <w:rsid w:val="00A15BE5"/>
    <w:rsid w:val="00A15E72"/>
    <w:rsid w:val="00A165BF"/>
    <w:rsid w:val="00A16CAD"/>
    <w:rsid w:val="00A16EC4"/>
    <w:rsid w:val="00A16FAF"/>
    <w:rsid w:val="00A172E8"/>
    <w:rsid w:val="00A179FF"/>
    <w:rsid w:val="00A2013C"/>
    <w:rsid w:val="00A204A0"/>
    <w:rsid w:val="00A20910"/>
    <w:rsid w:val="00A21A36"/>
    <w:rsid w:val="00A224F7"/>
    <w:rsid w:val="00A22919"/>
    <w:rsid w:val="00A22F6C"/>
    <w:rsid w:val="00A23595"/>
    <w:rsid w:val="00A23E5D"/>
    <w:rsid w:val="00A24157"/>
    <w:rsid w:val="00A25077"/>
    <w:rsid w:val="00A250FB"/>
    <w:rsid w:val="00A25294"/>
    <w:rsid w:val="00A254EE"/>
    <w:rsid w:val="00A2580E"/>
    <w:rsid w:val="00A25BE7"/>
    <w:rsid w:val="00A25BF1"/>
    <w:rsid w:val="00A2626A"/>
    <w:rsid w:val="00A265D7"/>
    <w:rsid w:val="00A26AC6"/>
    <w:rsid w:val="00A26E72"/>
    <w:rsid w:val="00A27008"/>
    <w:rsid w:val="00A270A3"/>
    <w:rsid w:val="00A27151"/>
    <w:rsid w:val="00A2771A"/>
    <w:rsid w:val="00A27CDF"/>
    <w:rsid w:val="00A30576"/>
    <w:rsid w:val="00A309C6"/>
    <w:rsid w:val="00A30D13"/>
    <w:rsid w:val="00A314F9"/>
    <w:rsid w:val="00A319D0"/>
    <w:rsid w:val="00A31AD9"/>
    <w:rsid w:val="00A32316"/>
    <w:rsid w:val="00A323A0"/>
    <w:rsid w:val="00A32F9E"/>
    <w:rsid w:val="00A3300E"/>
    <w:rsid w:val="00A33172"/>
    <w:rsid w:val="00A332EA"/>
    <w:rsid w:val="00A33D87"/>
    <w:rsid w:val="00A3432B"/>
    <w:rsid w:val="00A345C5"/>
    <w:rsid w:val="00A346BA"/>
    <w:rsid w:val="00A34C67"/>
    <w:rsid w:val="00A34D62"/>
    <w:rsid w:val="00A35258"/>
    <w:rsid w:val="00A3556C"/>
    <w:rsid w:val="00A35716"/>
    <w:rsid w:val="00A36050"/>
    <w:rsid w:val="00A36085"/>
    <w:rsid w:val="00A3611D"/>
    <w:rsid w:val="00A362B6"/>
    <w:rsid w:val="00A36339"/>
    <w:rsid w:val="00A366E4"/>
    <w:rsid w:val="00A37009"/>
    <w:rsid w:val="00A37387"/>
    <w:rsid w:val="00A40239"/>
    <w:rsid w:val="00A404F5"/>
    <w:rsid w:val="00A408C6"/>
    <w:rsid w:val="00A41B3A"/>
    <w:rsid w:val="00A4221B"/>
    <w:rsid w:val="00A423A6"/>
    <w:rsid w:val="00A42AF2"/>
    <w:rsid w:val="00A43623"/>
    <w:rsid w:val="00A4376F"/>
    <w:rsid w:val="00A43E84"/>
    <w:rsid w:val="00A43F68"/>
    <w:rsid w:val="00A440EA"/>
    <w:rsid w:val="00A45047"/>
    <w:rsid w:val="00A4549F"/>
    <w:rsid w:val="00A457BE"/>
    <w:rsid w:val="00A45B9B"/>
    <w:rsid w:val="00A462FE"/>
    <w:rsid w:val="00A46E6E"/>
    <w:rsid w:val="00A479DD"/>
    <w:rsid w:val="00A501C9"/>
    <w:rsid w:val="00A50506"/>
    <w:rsid w:val="00A525F2"/>
    <w:rsid w:val="00A5318C"/>
    <w:rsid w:val="00A533CE"/>
    <w:rsid w:val="00A53495"/>
    <w:rsid w:val="00A53F55"/>
    <w:rsid w:val="00A5417B"/>
    <w:rsid w:val="00A544F9"/>
    <w:rsid w:val="00A54599"/>
    <w:rsid w:val="00A54906"/>
    <w:rsid w:val="00A54B82"/>
    <w:rsid w:val="00A55170"/>
    <w:rsid w:val="00A569D4"/>
    <w:rsid w:val="00A56C11"/>
    <w:rsid w:val="00A57EF0"/>
    <w:rsid w:val="00A57F1A"/>
    <w:rsid w:val="00A57FBD"/>
    <w:rsid w:val="00A60163"/>
    <w:rsid w:val="00A601B2"/>
    <w:rsid w:val="00A6038D"/>
    <w:rsid w:val="00A60A87"/>
    <w:rsid w:val="00A60BB0"/>
    <w:rsid w:val="00A60C77"/>
    <w:rsid w:val="00A60CF0"/>
    <w:rsid w:val="00A6127F"/>
    <w:rsid w:val="00A61370"/>
    <w:rsid w:val="00A61429"/>
    <w:rsid w:val="00A61514"/>
    <w:rsid w:val="00A61577"/>
    <w:rsid w:val="00A61645"/>
    <w:rsid w:val="00A61A05"/>
    <w:rsid w:val="00A61A39"/>
    <w:rsid w:val="00A62047"/>
    <w:rsid w:val="00A62080"/>
    <w:rsid w:val="00A62145"/>
    <w:rsid w:val="00A62695"/>
    <w:rsid w:val="00A62CC7"/>
    <w:rsid w:val="00A630A2"/>
    <w:rsid w:val="00A632B8"/>
    <w:rsid w:val="00A63830"/>
    <w:rsid w:val="00A63BF3"/>
    <w:rsid w:val="00A63DD5"/>
    <w:rsid w:val="00A64942"/>
    <w:rsid w:val="00A650BA"/>
    <w:rsid w:val="00A65911"/>
    <w:rsid w:val="00A659CC"/>
    <w:rsid w:val="00A6643C"/>
    <w:rsid w:val="00A672AB"/>
    <w:rsid w:val="00A67544"/>
    <w:rsid w:val="00A67E35"/>
    <w:rsid w:val="00A703DC"/>
    <w:rsid w:val="00A7075B"/>
    <w:rsid w:val="00A71ADA"/>
    <w:rsid w:val="00A71CE6"/>
    <w:rsid w:val="00A71D23"/>
    <w:rsid w:val="00A726CE"/>
    <w:rsid w:val="00A7333A"/>
    <w:rsid w:val="00A73D0D"/>
    <w:rsid w:val="00A74181"/>
    <w:rsid w:val="00A74A92"/>
    <w:rsid w:val="00A74F91"/>
    <w:rsid w:val="00A7541F"/>
    <w:rsid w:val="00A75BCC"/>
    <w:rsid w:val="00A75CC1"/>
    <w:rsid w:val="00A75E88"/>
    <w:rsid w:val="00A764B8"/>
    <w:rsid w:val="00A76AB4"/>
    <w:rsid w:val="00A76AC8"/>
    <w:rsid w:val="00A76B0A"/>
    <w:rsid w:val="00A8024D"/>
    <w:rsid w:val="00A80350"/>
    <w:rsid w:val="00A8056E"/>
    <w:rsid w:val="00A806F6"/>
    <w:rsid w:val="00A81039"/>
    <w:rsid w:val="00A812EC"/>
    <w:rsid w:val="00A818F7"/>
    <w:rsid w:val="00A829BF"/>
    <w:rsid w:val="00A82D58"/>
    <w:rsid w:val="00A82FAA"/>
    <w:rsid w:val="00A83707"/>
    <w:rsid w:val="00A8399D"/>
    <w:rsid w:val="00A83E3D"/>
    <w:rsid w:val="00A8443A"/>
    <w:rsid w:val="00A8479C"/>
    <w:rsid w:val="00A8491A"/>
    <w:rsid w:val="00A84A69"/>
    <w:rsid w:val="00A84C5D"/>
    <w:rsid w:val="00A8557B"/>
    <w:rsid w:val="00A85A05"/>
    <w:rsid w:val="00A85CD2"/>
    <w:rsid w:val="00A85FF6"/>
    <w:rsid w:val="00A86A85"/>
    <w:rsid w:val="00A86B70"/>
    <w:rsid w:val="00A86C57"/>
    <w:rsid w:val="00A86D63"/>
    <w:rsid w:val="00A87532"/>
    <w:rsid w:val="00A87797"/>
    <w:rsid w:val="00A87CB2"/>
    <w:rsid w:val="00A902B5"/>
    <w:rsid w:val="00A90841"/>
    <w:rsid w:val="00A90CD7"/>
    <w:rsid w:val="00A90E72"/>
    <w:rsid w:val="00A91245"/>
    <w:rsid w:val="00A9145A"/>
    <w:rsid w:val="00A91BDA"/>
    <w:rsid w:val="00A922A2"/>
    <w:rsid w:val="00A923B0"/>
    <w:rsid w:val="00A92EE6"/>
    <w:rsid w:val="00A931AA"/>
    <w:rsid w:val="00A9327B"/>
    <w:rsid w:val="00A932D8"/>
    <w:rsid w:val="00A93A29"/>
    <w:rsid w:val="00A93B69"/>
    <w:rsid w:val="00A93BA3"/>
    <w:rsid w:val="00A93EE6"/>
    <w:rsid w:val="00A93FA9"/>
    <w:rsid w:val="00A943D9"/>
    <w:rsid w:val="00A9476C"/>
    <w:rsid w:val="00A94DAA"/>
    <w:rsid w:val="00A963C7"/>
    <w:rsid w:val="00A965D9"/>
    <w:rsid w:val="00A96D6D"/>
    <w:rsid w:val="00AA12FD"/>
    <w:rsid w:val="00AA1626"/>
    <w:rsid w:val="00AA1B0E"/>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A7AA0"/>
    <w:rsid w:val="00AB0543"/>
    <w:rsid w:val="00AB0A4D"/>
    <w:rsid w:val="00AB0AC9"/>
    <w:rsid w:val="00AB0F09"/>
    <w:rsid w:val="00AB10C3"/>
    <w:rsid w:val="00AB185A"/>
    <w:rsid w:val="00AB1BA7"/>
    <w:rsid w:val="00AB1D8D"/>
    <w:rsid w:val="00AB1E04"/>
    <w:rsid w:val="00AB208C"/>
    <w:rsid w:val="00AB26BE"/>
    <w:rsid w:val="00AB29CF"/>
    <w:rsid w:val="00AB2C62"/>
    <w:rsid w:val="00AB2D89"/>
    <w:rsid w:val="00AB2FF3"/>
    <w:rsid w:val="00AB3113"/>
    <w:rsid w:val="00AB347B"/>
    <w:rsid w:val="00AB348A"/>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49A"/>
    <w:rsid w:val="00AC05CC"/>
    <w:rsid w:val="00AC0705"/>
    <w:rsid w:val="00AC0C76"/>
    <w:rsid w:val="00AC109B"/>
    <w:rsid w:val="00AC1128"/>
    <w:rsid w:val="00AC117F"/>
    <w:rsid w:val="00AC12FA"/>
    <w:rsid w:val="00AC1E80"/>
    <w:rsid w:val="00AC22E2"/>
    <w:rsid w:val="00AC25DB"/>
    <w:rsid w:val="00AC38D4"/>
    <w:rsid w:val="00AC3AA5"/>
    <w:rsid w:val="00AC5081"/>
    <w:rsid w:val="00AC58E7"/>
    <w:rsid w:val="00AC5DDE"/>
    <w:rsid w:val="00AC7003"/>
    <w:rsid w:val="00AC74DA"/>
    <w:rsid w:val="00AC759A"/>
    <w:rsid w:val="00AC7A2B"/>
    <w:rsid w:val="00AC7C25"/>
    <w:rsid w:val="00AC7E2E"/>
    <w:rsid w:val="00AC7FBA"/>
    <w:rsid w:val="00AD0A51"/>
    <w:rsid w:val="00AD0B37"/>
    <w:rsid w:val="00AD11F7"/>
    <w:rsid w:val="00AD1919"/>
    <w:rsid w:val="00AD1A52"/>
    <w:rsid w:val="00AD1BA6"/>
    <w:rsid w:val="00AD1DB7"/>
    <w:rsid w:val="00AD2852"/>
    <w:rsid w:val="00AD3362"/>
    <w:rsid w:val="00AD3976"/>
    <w:rsid w:val="00AD4D2A"/>
    <w:rsid w:val="00AD5414"/>
    <w:rsid w:val="00AD542F"/>
    <w:rsid w:val="00AD5B6C"/>
    <w:rsid w:val="00AD5DB7"/>
    <w:rsid w:val="00AD6121"/>
    <w:rsid w:val="00AD6132"/>
    <w:rsid w:val="00AD615B"/>
    <w:rsid w:val="00AD6DD7"/>
    <w:rsid w:val="00AD7305"/>
    <w:rsid w:val="00AD7910"/>
    <w:rsid w:val="00AD7E64"/>
    <w:rsid w:val="00AE0A34"/>
    <w:rsid w:val="00AE0C56"/>
    <w:rsid w:val="00AE1080"/>
    <w:rsid w:val="00AE1213"/>
    <w:rsid w:val="00AE149E"/>
    <w:rsid w:val="00AE1F8B"/>
    <w:rsid w:val="00AE205B"/>
    <w:rsid w:val="00AE210B"/>
    <w:rsid w:val="00AE21FD"/>
    <w:rsid w:val="00AE22F2"/>
    <w:rsid w:val="00AE26EF"/>
    <w:rsid w:val="00AE29FC"/>
    <w:rsid w:val="00AE2F3F"/>
    <w:rsid w:val="00AE318B"/>
    <w:rsid w:val="00AE33B6"/>
    <w:rsid w:val="00AE3641"/>
    <w:rsid w:val="00AE3692"/>
    <w:rsid w:val="00AE3B4E"/>
    <w:rsid w:val="00AE42B7"/>
    <w:rsid w:val="00AE4F99"/>
    <w:rsid w:val="00AE5567"/>
    <w:rsid w:val="00AE59EC"/>
    <w:rsid w:val="00AE6511"/>
    <w:rsid w:val="00AE67B3"/>
    <w:rsid w:val="00AE6B1C"/>
    <w:rsid w:val="00AE6E7C"/>
    <w:rsid w:val="00AE76E7"/>
    <w:rsid w:val="00AE7864"/>
    <w:rsid w:val="00AE7949"/>
    <w:rsid w:val="00AE7CE0"/>
    <w:rsid w:val="00AE7D7A"/>
    <w:rsid w:val="00AF0091"/>
    <w:rsid w:val="00AF0105"/>
    <w:rsid w:val="00AF0616"/>
    <w:rsid w:val="00AF1F9B"/>
    <w:rsid w:val="00AF1FBF"/>
    <w:rsid w:val="00AF25D5"/>
    <w:rsid w:val="00AF2718"/>
    <w:rsid w:val="00AF2883"/>
    <w:rsid w:val="00AF36E3"/>
    <w:rsid w:val="00AF3DBB"/>
    <w:rsid w:val="00AF3ECF"/>
    <w:rsid w:val="00AF4A22"/>
    <w:rsid w:val="00AF4C91"/>
    <w:rsid w:val="00AF4E97"/>
    <w:rsid w:val="00AF4EBF"/>
    <w:rsid w:val="00AF5014"/>
    <w:rsid w:val="00AF5194"/>
    <w:rsid w:val="00AF53EF"/>
    <w:rsid w:val="00AF5680"/>
    <w:rsid w:val="00AF5D3C"/>
    <w:rsid w:val="00AF6604"/>
    <w:rsid w:val="00AF73C3"/>
    <w:rsid w:val="00AF795C"/>
    <w:rsid w:val="00AF7CC0"/>
    <w:rsid w:val="00AF7D17"/>
    <w:rsid w:val="00B001C7"/>
    <w:rsid w:val="00B00295"/>
    <w:rsid w:val="00B00501"/>
    <w:rsid w:val="00B00752"/>
    <w:rsid w:val="00B007D5"/>
    <w:rsid w:val="00B00ADB"/>
    <w:rsid w:val="00B00C6A"/>
    <w:rsid w:val="00B00DAD"/>
    <w:rsid w:val="00B01A91"/>
    <w:rsid w:val="00B026C1"/>
    <w:rsid w:val="00B02B83"/>
    <w:rsid w:val="00B02B9C"/>
    <w:rsid w:val="00B02F5B"/>
    <w:rsid w:val="00B0353B"/>
    <w:rsid w:val="00B035CE"/>
    <w:rsid w:val="00B03872"/>
    <w:rsid w:val="00B03B1E"/>
    <w:rsid w:val="00B04045"/>
    <w:rsid w:val="00B040B2"/>
    <w:rsid w:val="00B04584"/>
    <w:rsid w:val="00B04F25"/>
    <w:rsid w:val="00B05012"/>
    <w:rsid w:val="00B05375"/>
    <w:rsid w:val="00B05CB2"/>
    <w:rsid w:val="00B05FB3"/>
    <w:rsid w:val="00B067AD"/>
    <w:rsid w:val="00B06C9A"/>
    <w:rsid w:val="00B07164"/>
    <w:rsid w:val="00B07C7C"/>
    <w:rsid w:val="00B10558"/>
    <w:rsid w:val="00B10D68"/>
    <w:rsid w:val="00B11405"/>
    <w:rsid w:val="00B1182E"/>
    <w:rsid w:val="00B11CCF"/>
    <w:rsid w:val="00B11FC4"/>
    <w:rsid w:val="00B124B8"/>
    <w:rsid w:val="00B125A8"/>
    <w:rsid w:val="00B13684"/>
    <w:rsid w:val="00B13D85"/>
    <w:rsid w:val="00B14DA1"/>
    <w:rsid w:val="00B14EED"/>
    <w:rsid w:val="00B156A9"/>
    <w:rsid w:val="00B15F16"/>
    <w:rsid w:val="00B15F83"/>
    <w:rsid w:val="00B160FF"/>
    <w:rsid w:val="00B16186"/>
    <w:rsid w:val="00B16322"/>
    <w:rsid w:val="00B1662E"/>
    <w:rsid w:val="00B16A6F"/>
    <w:rsid w:val="00B16A8A"/>
    <w:rsid w:val="00B16F9F"/>
    <w:rsid w:val="00B16FFA"/>
    <w:rsid w:val="00B173A0"/>
    <w:rsid w:val="00B17B02"/>
    <w:rsid w:val="00B17E25"/>
    <w:rsid w:val="00B17F5D"/>
    <w:rsid w:val="00B17FC0"/>
    <w:rsid w:val="00B210B2"/>
    <w:rsid w:val="00B21464"/>
    <w:rsid w:val="00B21DBF"/>
    <w:rsid w:val="00B2223E"/>
    <w:rsid w:val="00B2234A"/>
    <w:rsid w:val="00B223D5"/>
    <w:rsid w:val="00B227F7"/>
    <w:rsid w:val="00B22C0D"/>
    <w:rsid w:val="00B22E01"/>
    <w:rsid w:val="00B233C8"/>
    <w:rsid w:val="00B23AF4"/>
    <w:rsid w:val="00B23C15"/>
    <w:rsid w:val="00B24B6C"/>
    <w:rsid w:val="00B24CD4"/>
    <w:rsid w:val="00B24FD9"/>
    <w:rsid w:val="00B25762"/>
    <w:rsid w:val="00B25B40"/>
    <w:rsid w:val="00B25FAE"/>
    <w:rsid w:val="00B25FDE"/>
    <w:rsid w:val="00B2605E"/>
    <w:rsid w:val="00B26AB0"/>
    <w:rsid w:val="00B26AD2"/>
    <w:rsid w:val="00B26CA2"/>
    <w:rsid w:val="00B276D2"/>
    <w:rsid w:val="00B278EB"/>
    <w:rsid w:val="00B27A62"/>
    <w:rsid w:val="00B27C84"/>
    <w:rsid w:val="00B27C8A"/>
    <w:rsid w:val="00B27EA4"/>
    <w:rsid w:val="00B30A38"/>
    <w:rsid w:val="00B30B4E"/>
    <w:rsid w:val="00B30F6C"/>
    <w:rsid w:val="00B31246"/>
    <w:rsid w:val="00B31540"/>
    <w:rsid w:val="00B31C4A"/>
    <w:rsid w:val="00B31C99"/>
    <w:rsid w:val="00B31E47"/>
    <w:rsid w:val="00B32450"/>
    <w:rsid w:val="00B3268E"/>
    <w:rsid w:val="00B326FF"/>
    <w:rsid w:val="00B32733"/>
    <w:rsid w:val="00B32E77"/>
    <w:rsid w:val="00B3300B"/>
    <w:rsid w:val="00B33353"/>
    <w:rsid w:val="00B33E01"/>
    <w:rsid w:val="00B340AA"/>
    <w:rsid w:val="00B34299"/>
    <w:rsid w:val="00B345F1"/>
    <w:rsid w:val="00B3499D"/>
    <w:rsid w:val="00B34A9F"/>
    <w:rsid w:val="00B34B80"/>
    <w:rsid w:val="00B34BDF"/>
    <w:rsid w:val="00B35CDA"/>
    <w:rsid w:val="00B36071"/>
    <w:rsid w:val="00B36550"/>
    <w:rsid w:val="00B36A4D"/>
    <w:rsid w:val="00B36D88"/>
    <w:rsid w:val="00B37331"/>
    <w:rsid w:val="00B37CE0"/>
    <w:rsid w:val="00B37D97"/>
    <w:rsid w:val="00B40345"/>
    <w:rsid w:val="00B4034D"/>
    <w:rsid w:val="00B404D4"/>
    <w:rsid w:val="00B404F5"/>
    <w:rsid w:val="00B40756"/>
    <w:rsid w:val="00B411BD"/>
    <w:rsid w:val="00B41559"/>
    <w:rsid w:val="00B418E8"/>
    <w:rsid w:val="00B42285"/>
    <w:rsid w:val="00B4274B"/>
    <w:rsid w:val="00B42C7F"/>
    <w:rsid w:val="00B42D48"/>
    <w:rsid w:val="00B42E40"/>
    <w:rsid w:val="00B43244"/>
    <w:rsid w:val="00B435B1"/>
    <w:rsid w:val="00B435E0"/>
    <w:rsid w:val="00B4367F"/>
    <w:rsid w:val="00B438BA"/>
    <w:rsid w:val="00B44373"/>
    <w:rsid w:val="00B4490E"/>
    <w:rsid w:val="00B44C84"/>
    <w:rsid w:val="00B44F99"/>
    <w:rsid w:val="00B4500A"/>
    <w:rsid w:val="00B45876"/>
    <w:rsid w:val="00B45F94"/>
    <w:rsid w:val="00B461B0"/>
    <w:rsid w:val="00B461C8"/>
    <w:rsid w:val="00B46928"/>
    <w:rsid w:val="00B47179"/>
    <w:rsid w:val="00B473DD"/>
    <w:rsid w:val="00B47D96"/>
    <w:rsid w:val="00B50AC5"/>
    <w:rsid w:val="00B51542"/>
    <w:rsid w:val="00B51B8C"/>
    <w:rsid w:val="00B51CE1"/>
    <w:rsid w:val="00B51D1D"/>
    <w:rsid w:val="00B51E61"/>
    <w:rsid w:val="00B52879"/>
    <w:rsid w:val="00B5310E"/>
    <w:rsid w:val="00B5323D"/>
    <w:rsid w:val="00B53E2B"/>
    <w:rsid w:val="00B541C9"/>
    <w:rsid w:val="00B54377"/>
    <w:rsid w:val="00B54ACC"/>
    <w:rsid w:val="00B54DCB"/>
    <w:rsid w:val="00B554A8"/>
    <w:rsid w:val="00B55619"/>
    <w:rsid w:val="00B55AC2"/>
    <w:rsid w:val="00B55ADC"/>
    <w:rsid w:val="00B560C9"/>
    <w:rsid w:val="00B5642D"/>
    <w:rsid w:val="00B56533"/>
    <w:rsid w:val="00B56CFC"/>
    <w:rsid w:val="00B57777"/>
    <w:rsid w:val="00B57906"/>
    <w:rsid w:val="00B57A17"/>
    <w:rsid w:val="00B60010"/>
    <w:rsid w:val="00B601C2"/>
    <w:rsid w:val="00B60B84"/>
    <w:rsid w:val="00B60C8B"/>
    <w:rsid w:val="00B60E86"/>
    <w:rsid w:val="00B61BE2"/>
    <w:rsid w:val="00B61E0D"/>
    <w:rsid w:val="00B61E54"/>
    <w:rsid w:val="00B6212C"/>
    <w:rsid w:val="00B6266F"/>
    <w:rsid w:val="00B62E0B"/>
    <w:rsid w:val="00B6356F"/>
    <w:rsid w:val="00B63C32"/>
    <w:rsid w:val="00B64434"/>
    <w:rsid w:val="00B644FB"/>
    <w:rsid w:val="00B64547"/>
    <w:rsid w:val="00B64906"/>
    <w:rsid w:val="00B64D95"/>
    <w:rsid w:val="00B65246"/>
    <w:rsid w:val="00B656B9"/>
    <w:rsid w:val="00B65712"/>
    <w:rsid w:val="00B657DA"/>
    <w:rsid w:val="00B658AA"/>
    <w:rsid w:val="00B6608C"/>
    <w:rsid w:val="00B660DF"/>
    <w:rsid w:val="00B6664E"/>
    <w:rsid w:val="00B670A4"/>
    <w:rsid w:val="00B67C4D"/>
    <w:rsid w:val="00B70083"/>
    <w:rsid w:val="00B7068A"/>
    <w:rsid w:val="00B711CE"/>
    <w:rsid w:val="00B71470"/>
    <w:rsid w:val="00B71AFE"/>
    <w:rsid w:val="00B71DC8"/>
    <w:rsid w:val="00B728FB"/>
    <w:rsid w:val="00B72C74"/>
    <w:rsid w:val="00B7318D"/>
    <w:rsid w:val="00B73996"/>
    <w:rsid w:val="00B746C6"/>
    <w:rsid w:val="00B74E13"/>
    <w:rsid w:val="00B750E9"/>
    <w:rsid w:val="00B751B4"/>
    <w:rsid w:val="00B75590"/>
    <w:rsid w:val="00B756E4"/>
    <w:rsid w:val="00B7604C"/>
    <w:rsid w:val="00B7620D"/>
    <w:rsid w:val="00B76394"/>
    <w:rsid w:val="00B7652C"/>
    <w:rsid w:val="00B766BF"/>
    <w:rsid w:val="00B767EA"/>
    <w:rsid w:val="00B76FA6"/>
    <w:rsid w:val="00B77FDC"/>
    <w:rsid w:val="00B80910"/>
    <w:rsid w:val="00B80A70"/>
    <w:rsid w:val="00B81299"/>
    <w:rsid w:val="00B818F4"/>
    <w:rsid w:val="00B81BC9"/>
    <w:rsid w:val="00B81F45"/>
    <w:rsid w:val="00B820D4"/>
    <w:rsid w:val="00B8210F"/>
    <w:rsid w:val="00B821B4"/>
    <w:rsid w:val="00B8222F"/>
    <w:rsid w:val="00B823E4"/>
    <w:rsid w:val="00B825AC"/>
    <w:rsid w:val="00B82615"/>
    <w:rsid w:val="00B82756"/>
    <w:rsid w:val="00B82D7E"/>
    <w:rsid w:val="00B82E39"/>
    <w:rsid w:val="00B83079"/>
    <w:rsid w:val="00B831A3"/>
    <w:rsid w:val="00B83444"/>
    <w:rsid w:val="00B8349C"/>
    <w:rsid w:val="00B836ED"/>
    <w:rsid w:val="00B844A3"/>
    <w:rsid w:val="00B85078"/>
    <w:rsid w:val="00B853BE"/>
    <w:rsid w:val="00B8596B"/>
    <w:rsid w:val="00B85FD5"/>
    <w:rsid w:val="00B8610A"/>
    <w:rsid w:val="00B86476"/>
    <w:rsid w:val="00B86A3D"/>
    <w:rsid w:val="00B8720C"/>
    <w:rsid w:val="00B872F3"/>
    <w:rsid w:val="00B875C7"/>
    <w:rsid w:val="00B87D47"/>
    <w:rsid w:val="00B87EA4"/>
    <w:rsid w:val="00B9066B"/>
    <w:rsid w:val="00B90908"/>
    <w:rsid w:val="00B90B4E"/>
    <w:rsid w:val="00B90D10"/>
    <w:rsid w:val="00B90FE5"/>
    <w:rsid w:val="00B9126E"/>
    <w:rsid w:val="00B91535"/>
    <w:rsid w:val="00B915B6"/>
    <w:rsid w:val="00B919AD"/>
    <w:rsid w:val="00B91A2B"/>
    <w:rsid w:val="00B91D73"/>
    <w:rsid w:val="00B91EE0"/>
    <w:rsid w:val="00B92FE0"/>
    <w:rsid w:val="00B93204"/>
    <w:rsid w:val="00B93547"/>
    <w:rsid w:val="00B93944"/>
    <w:rsid w:val="00B9438A"/>
    <w:rsid w:val="00B94AD8"/>
    <w:rsid w:val="00B94BAC"/>
    <w:rsid w:val="00B94E17"/>
    <w:rsid w:val="00B94FD6"/>
    <w:rsid w:val="00B957FE"/>
    <w:rsid w:val="00B95877"/>
    <w:rsid w:val="00B95950"/>
    <w:rsid w:val="00B95F02"/>
    <w:rsid w:val="00B96BEF"/>
    <w:rsid w:val="00B96D58"/>
    <w:rsid w:val="00B96E19"/>
    <w:rsid w:val="00B96FC0"/>
    <w:rsid w:val="00B97260"/>
    <w:rsid w:val="00B97A04"/>
    <w:rsid w:val="00B97A69"/>
    <w:rsid w:val="00B97D3D"/>
    <w:rsid w:val="00BA0632"/>
    <w:rsid w:val="00BA09DC"/>
    <w:rsid w:val="00BA0A7D"/>
    <w:rsid w:val="00BA0AAA"/>
    <w:rsid w:val="00BA0D29"/>
    <w:rsid w:val="00BA0DFB"/>
    <w:rsid w:val="00BA0FD9"/>
    <w:rsid w:val="00BA17C0"/>
    <w:rsid w:val="00BA1E4C"/>
    <w:rsid w:val="00BA2E25"/>
    <w:rsid w:val="00BA2FEF"/>
    <w:rsid w:val="00BA44A2"/>
    <w:rsid w:val="00BA50C2"/>
    <w:rsid w:val="00BA5614"/>
    <w:rsid w:val="00BA5B69"/>
    <w:rsid w:val="00BA5CB3"/>
    <w:rsid w:val="00BA6F71"/>
    <w:rsid w:val="00BA7105"/>
    <w:rsid w:val="00BA723A"/>
    <w:rsid w:val="00BA7520"/>
    <w:rsid w:val="00BA7980"/>
    <w:rsid w:val="00BB0337"/>
    <w:rsid w:val="00BB0CD9"/>
    <w:rsid w:val="00BB0E21"/>
    <w:rsid w:val="00BB1548"/>
    <w:rsid w:val="00BB1CE7"/>
    <w:rsid w:val="00BB1F8A"/>
    <w:rsid w:val="00BB271C"/>
    <w:rsid w:val="00BB2FD3"/>
    <w:rsid w:val="00BB2FDF"/>
    <w:rsid w:val="00BB2FFF"/>
    <w:rsid w:val="00BB38A8"/>
    <w:rsid w:val="00BB4B62"/>
    <w:rsid w:val="00BB4C35"/>
    <w:rsid w:val="00BB5FCB"/>
    <w:rsid w:val="00BB604B"/>
    <w:rsid w:val="00BB64D7"/>
    <w:rsid w:val="00BB6F6F"/>
    <w:rsid w:val="00BB7A30"/>
    <w:rsid w:val="00BB7AB2"/>
    <w:rsid w:val="00BB7BA0"/>
    <w:rsid w:val="00BB7EF0"/>
    <w:rsid w:val="00BB7F4C"/>
    <w:rsid w:val="00BC00EC"/>
    <w:rsid w:val="00BC08C5"/>
    <w:rsid w:val="00BC0CD9"/>
    <w:rsid w:val="00BC0D1D"/>
    <w:rsid w:val="00BC12FB"/>
    <w:rsid w:val="00BC14BC"/>
    <w:rsid w:val="00BC1C1D"/>
    <w:rsid w:val="00BC1C3C"/>
    <w:rsid w:val="00BC1CDD"/>
    <w:rsid w:val="00BC2435"/>
    <w:rsid w:val="00BC2BEB"/>
    <w:rsid w:val="00BC307F"/>
    <w:rsid w:val="00BC3159"/>
    <w:rsid w:val="00BC31F9"/>
    <w:rsid w:val="00BC3257"/>
    <w:rsid w:val="00BC3372"/>
    <w:rsid w:val="00BC358E"/>
    <w:rsid w:val="00BC39DB"/>
    <w:rsid w:val="00BC3A32"/>
    <w:rsid w:val="00BC3B07"/>
    <w:rsid w:val="00BC3FCE"/>
    <w:rsid w:val="00BC4146"/>
    <w:rsid w:val="00BC41CC"/>
    <w:rsid w:val="00BC46EF"/>
    <w:rsid w:val="00BC4938"/>
    <w:rsid w:val="00BC49EA"/>
    <w:rsid w:val="00BC521D"/>
    <w:rsid w:val="00BC5CDD"/>
    <w:rsid w:val="00BC5DE1"/>
    <w:rsid w:val="00BC5FB6"/>
    <w:rsid w:val="00BC5FF3"/>
    <w:rsid w:val="00BC6495"/>
    <w:rsid w:val="00BC658A"/>
    <w:rsid w:val="00BC66E5"/>
    <w:rsid w:val="00BC6FD6"/>
    <w:rsid w:val="00BC7364"/>
    <w:rsid w:val="00BC754E"/>
    <w:rsid w:val="00BC7AA5"/>
    <w:rsid w:val="00BC7AF4"/>
    <w:rsid w:val="00BD008E"/>
    <w:rsid w:val="00BD0586"/>
    <w:rsid w:val="00BD0BA1"/>
    <w:rsid w:val="00BD0FA5"/>
    <w:rsid w:val="00BD10CC"/>
    <w:rsid w:val="00BD1685"/>
    <w:rsid w:val="00BD1825"/>
    <w:rsid w:val="00BD1B64"/>
    <w:rsid w:val="00BD23C4"/>
    <w:rsid w:val="00BD2F3B"/>
    <w:rsid w:val="00BD3372"/>
    <w:rsid w:val="00BD3EB7"/>
    <w:rsid w:val="00BD470C"/>
    <w:rsid w:val="00BD4EA3"/>
    <w:rsid w:val="00BD50AA"/>
    <w:rsid w:val="00BD5135"/>
    <w:rsid w:val="00BD528A"/>
    <w:rsid w:val="00BD5421"/>
    <w:rsid w:val="00BD5706"/>
    <w:rsid w:val="00BD5D94"/>
    <w:rsid w:val="00BD5FE3"/>
    <w:rsid w:val="00BD6E01"/>
    <w:rsid w:val="00BD7291"/>
    <w:rsid w:val="00BD7E85"/>
    <w:rsid w:val="00BD7EA3"/>
    <w:rsid w:val="00BD7FE2"/>
    <w:rsid w:val="00BE0035"/>
    <w:rsid w:val="00BE018A"/>
    <w:rsid w:val="00BE077E"/>
    <w:rsid w:val="00BE0B19"/>
    <w:rsid w:val="00BE0DD8"/>
    <w:rsid w:val="00BE0F2F"/>
    <w:rsid w:val="00BE1967"/>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7EA"/>
    <w:rsid w:val="00BE5FC4"/>
    <w:rsid w:val="00BE6482"/>
    <w:rsid w:val="00BE6AB8"/>
    <w:rsid w:val="00BE6BC2"/>
    <w:rsid w:val="00BE6F4E"/>
    <w:rsid w:val="00BE7263"/>
    <w:rsid w:val="00BE736A"/>
    <w:rsid w:val="00BE79D2"/>
    <w:rsid w:val="00BE7C4D"/>
    <w:rsid w:val="00BE7F6A"/>
    <w:rsid w:val="00BF0055"/>
    <w:rsid w:val="00BF007F"/>
    <w:rsid w:val="00BF0274"/>
    <w:rsid w:val="00BF0668"/>
    <w:rsid w:val="00BF08C4"/>
    <w:rsid w:val="00BF08FE"/>
    <w:rsid w:val="00BF0BAF"/>
    <w:rsid w:val="00BF0E98"/>
    <w:rsid w:val="00BF13A1"/>
    <w:rsid w:val="00BF19CE"/>
    <w:rsid w:val="00BF20C7"/>
    <w:rsid w:val="00BF2155"/>
    <w:rsid w:val="00BF2752"/>
    <w:rsid w:val="00BF2B6F"/>
    <w:rsid w:val="00BF2D33"/>
    <w:rsid w:val="00BF34D2"/>
    <w:rsid w:val="00BF351A"/>
    <w:rsid w:val="00BF3914"/>
    <w:rsid w:val="00BF3A48"/>
    <w:rsid w:val="00BF3EE9"/>
    <w:rsid w:val="00BF40B4"/>
    <w:rsid w:val="00BF45A6"/>
    <w:rsid w:val="00BF49B1"/>
    <w:rsid w:val="00BF5552"/>
    <w:rsid w:val="00BF601A"/>
    <w:rsid w:val="00BF6CE9"/>
    <w:rsid w:val="00BF709F"/>
    <w:rsid w:val="00BF73F2"/>
    <w:rsid w:val="00BF74C4"/>
    <w:rsid w:val="00BF7531"/>
    <w:rsid w:val="00C00B4B"/>
    <w:rsid w:val="00C012BC"/>
    <w:rsid w:val="00C01671"/>
    <w:rsid w:val="00C01910"/>
    <w:rsid w:val="00C02419"/>
    <w:rsid w:val="00C02766"/>
    <w:rsid w:val="00C03543"/>
    <w:rsid w:val="00C0389A"/>
    <w:rsid w:val="00C03EE8"/>
    <w:rsid w:val="00C043FB"/>
    <w:rsid w:val="00C0488D"/>
    <w:rsid w:val="00C05BEC"/>
    <w:rsid w:val="00C05E08"/>
    <w:rsid w:val="00C06E7D"/>
    <w:rsid w:val="00C07133"/>
    <w:rsid w:val="00C07738"/>
    <w:rsid w:val="00C10AF6"/>
    <w:rsid w:val="00C1112B"/>
    <w:rsid w:val="00C11A88"/>
    <w:rsid w:val="00C11D55"/>
    <w:rsid w:val="00C12012"/>
    <w:rsid w:val="00C127C7"/>
    <w:rsid w:val="00C12874"/>
    <w:rsid w:val="00C129FE"/>
    <w:rsid w:val="00C12BC1"/>
    <w:rsid w:val="00C13BDA"/>
    <w:rsid w:val="00C13FFD"/>
    <w:rsid w:val="00C1452E"/>
    <w:rsid w:val="00C14632"/>
    <w:rsid w:val="00C14853"/>
    <w:rsid w:val="00C14899"/>
    <w:rsid w:val="00C152BE"/>
    <w:rsid w:val="00C15ED6"/>
    <w:rsid w:val="00C16096"/>
    <w:rsid w:val="00C16873"/>
    <w:rsid w:val="00C16C30"/>
    <w:rsid w:val="00C173EA"/>
    <w:rsid w:val="00C17596"/>
    <w:rsid w:val="00C175E5"/>
    <w:rsid w:val="00C17920"/>
    <w:rsid w:val="00C179C6"/>
    <w:rsid w:val="00C20149"/>
    <w:rsid w:val="00C20A00"/>
    <w:rsid w:val="00C211CA"/>
    <w:rsid w:val="00C21327"/>
    <w:rsid w:val="00C21673"/>
    <w:rsid w:val="00C2170B"/>
    <w:rsid w:val="00C21C7A"/>
    <w:rsid w:val="00C21CD1"/>
    <w:rsid w:val="00C21FC0"/>
    <w:rsid w:val="00C22395"/>
    <w:rsid w:val="00C22499"/>
    <w:rsid w:val="00C22546"/>
    <w:rsid w:val="00C22803"/>
    <w:rsid w:val="00C22C56"/>
    <w:rsid w:val="00C23130"/>
    <w:rsid w:val="00C23B56"/>
    <w:rsid w:val="00C23B59"/>
    <w:rsid w:val="00C240EB"/>
    <w:rsid w:val="00C24845"/>
    <w:rsid w:val="00C24FDF"/>
    <w:rsid w:val="00C2512B"/>
    <w:rsid w:val="00C254A5"/>
    <w:rsid w:val="00C255A5"/>
    <w:rsid w:val="00C2584B"/>
    <w:rsid w:val="00C25891"/>
    <w:rsid w:val="00C25942"/>
    <w:rsid w:val="00C25DD9"/>
    <w:rsid w:val="00C2663F"/>
    <w:rsid w:val="00C26C33"/>
    <w:rsid w:val="00C26D79"/>
    <w:rsid w:val="00C26DB8"/>
    <w:rsid w:val="00C2706D"/>
    <w:rsid w:val="00C27316"/>
    <w:rsid w:val="00C309FA"/>
    <w:rsid w:val="00C315A8"/>
    <w:rsid w:val="00C31A07"/>
    <w:rsid w:val="00C32A2F"/>
    <w:rsid w:val="00C32C7A"/>
    <w:rsid w:val="00C33288"/>
    <w:rsid w:val="00C3343C"/>
    <w:rsid w:val="00C336A6"/>
    <w:rsid w:val="00C33C2C"/>
    <w:rsid w:val="00C3400F"/>
    <w:rsid w:val="00C342BC"/>
    <w:rsid w:val="00C346D5"/>
    <w:rsid w:val="00C34B1A"/>
    <w:rsid w:val="00C34B64"/>
    <w:rsid w:val="00C34B8E"/>
    <w:rsid w:val="00C34C36"/>
    <w:rsid w:val="00C34DDB"/>
    <w:rsid w:val="00C352B3"/>
    <w:rsid w:val="00C359D8"/>
    <w:rsid w:val="00C35EBA"/>
    <w:rsid w:val="00C36353"/>
    <w:rsid w:val="00C364A7"/>
    <w:rsid w:val="00C3654C"/>
    <w:rsid w:val="00C36BF5"/>
    <w:rsid w:val="00C36DBC"/>
    <w:rsid w:val="00C376BA"/>
    <w:rsid w:val="00C379A7"/>
    <w:rsid w:val="00C401CC"/>
    <w:rsid w:val="00C40373"/>
    <w:rsid w:val="00C40383"/>
    <w:rsid w:val="00C4082D"/>
    <w:rsid w:val="00C40AE6"/>
    <w:rsid w:val="00C411AF"/>
    <w:rsid w:val="00C4138D"/>
    <w:rsid w:val="00C41A76"/>
    <w:rsid w:val="00C41B11"/>
    <w:rsid w:val="00C41C5B"/>
    <w:rsid w:val="00C41CD5"/>
    <w:rsid w:val="00C41E3A"/>
    <w:rsid w:val="00C420ED"/>
    <w:rsid w:val="00C428C5"/>
    <w:rsid w:val="00C42BE8"/>
    <w:rsid w:val="00C42E18"/>
    <w:rsid w:val="00C42E75"/>
    <w:rsid w:val="00C4304C"/>
    <w:rsid w:val="00C43315"/>
    <w:rsid w:val="00C43819"/>
    <w:rsid w:val="00C44442"/>
    <w:rsid w:val="00C44AE6"/>
    <w:rsid w:val="00C452F5"/>
    <w:rsid w:val="00C45398"/>
    <w:rsid w:val="00C46069"/>
    <w:rsid w:val="00C46555"/>
    <w:rsid w:val="00C4694A"/>
    <w:rsid w:val="00C46B15"/>
    <w:rsid w:val="00C46F7D"/>
    <w:rsid w:val="00C47083"/>
    <w:rsid w:val="00C479B5"/>
    <w:rsid w:val="00C47C34"/>
    <w:rsid w:val="00C47D36"/>
    <w:rsid w:val="00C50242"/>
    <w:rsid w:val="00C502F5"/>
    <w:rsid w:val="00C5034D"/>
    <w:rsid w:val="00C5050E"/>
    <w:rsid w:val="00C50E99"/>
    <w:rsid w:val="00C50EDB"/>
    <w:rsid w:val="00C516A9"/>
    <w:rsid w:val="00C51DDD"/>
    <w:rsid w:val="00C525EC"/>
    <w:rsid w:val="00C52744"/>
    <w:rsid w:val="00C52B69"/>
    <w:rsid w:val="00C52DD1"/>
    <w:rsid w:val="00C52E35"/>
    <w:rsid w:val="00C53EB3"/>
    <w:rsid w:val="00C53EF5"/>
    <w:rsid w:val="00C5408B"/>
    <w:rsid w:val="00C542D4"/>
    <w:rsid w:val="00C54D21"/>
    <w:rsid w:val="00C54D71"/>
    <w:rsid w:val="00C54FAA"/>
    <w:rsid w:val="00C55DE5"/>
    <w:rsid w:val="00C56068"/>
    <w:rsid w:val="00C563C0"/>
    <w:rsid w:val="00C563F5"/>
    <w:rsid w:val="00C5648B"/>
    <w:rsid w:val="00C565DF"/>
    <w:rsid w:val="00C56E0F"/>
    <w:rsid w:val="00C57006"/>
    <w:rsid w:val="00C570F7"/>
    <w:rsid w:val="00C575A4"/>
    <w:rsid w:val="00C579E3"/>
    <w:rsid w:val="00C60836"/>
    <w:rsid w:val="00C60BE1"/>
    <w:rsid w:val="00C612C8"/>
    <w:rsid w:val="00C613A2"/>
    <w:rsid w:val="00C61D66"/>
    <w:rsid w:val="00C62484"/>
    <w:rsid w:val="00C6270E"/>
    <w:rsid w:val="00C62CD5"/>
    <w:rsid w:val="00C63231"/>
    <w:rsid w:val="00C636E6"/>
    <w:rsid w:val="00C639D6"/>
    <w:rsid w:val="00C63B97"/>
    <w:rsid w:val="00C63F8E"/>
    <w:rsid w:val="00C63FA8"/>
    <w:rsid w:val="00C64695"/>
    <w:rsid w:val="00C647FB"/>
    <w:rsid w:val="00C654E0"/>
    <w:rsid w:val="00C65771"/>
    <w:rsid w:val="00C65BAF"/>
    <w:rsid w:val="00C65E0C"/>
    <w:rsid w:val="00C660E2"/>
    <w:rsid w:val="00C662ED"/>
    <w:rsid w:val="00C66EA9"/>
    <w:rsid w:val="00C67BF2"/>
    <w:rsid w:val="00C67EAB"/>
    <w:rsid w:val="00C70508"/>
    <w:rsid w:val="00C7081A"/>
    <w:rsid w:val="00C70D86"/>
    <w:rsid w:val="00C70DFF"/>
    <w:rsid w:val="00C71305"/>
    <w:rsid w:val="00C71C64"/>
    <w:rsid w:val="00C7302F"/>
    <w:rsid w:val="00C733C9"/>
    <w:rsid w:val="00C74143"/>
    <w:rsid w:val="00C745BA"/>
    <w:rsid w:val="00C7559B"/>
    <w:rsid w:val="00C7593D"/>
    <w:rsid w:val="00C759FA"/>
    <w:rsid w:val="00C75A6B"/>
    <w:rsid w:val="00C75B5D"/>
    <w:rsid w:val="00C7603D"/>
    <w:rsid w:val="00C763B6"/>
    <w:rsid w:val="00C7644F"/>
    <w:rsid w:val="00C768F6"/>
    <w:rsid w:val="00C7695A"/>
    <w:rsid w:val="00C76D64"/>
    <w:rsid w:val="00C76DB8"/>
    <w:rsid w:val="00C76FEB"/>
    <w:rsid w:val="00C774B6"/>
    <w:rsid w:val="00C77BA4"/>
    <w:rsid w:val="00C77EC1"/>
    <w:rsid w:val="00C80073"/>
    <w:rsid w:val="00C80371"/>
    <w:rsid w:val="00C8099D"/>
    <w:rsid w:val="00C80DEA"/>
    <w:rsid w:val="00C80E08"/>
    <w:rsid w:val="00C81375"/>
    <w:rsid w:val="00C814C9"/>
    <w:rsid w:val="00C81861"/>
    <w:rsid w:val="00C8195A"/>
    <w:rsid w:val="00C81C09"/>
    <w:rsid w:val="00C81C70"/>
    <w:rsid w:val="00C82088"/>
    <w:rsid w:val="00C821B9"/>
    <w:rsid w:val="00C821EE"/>
    <w:rsid w:val="00C82838"/>
    <w:rsid w:val="00C82A82"/>
    <w:rsid w:val="00C82CCD"/>
    <w:rsid w:val="00C82D7E"/>
    <w:rsid w:val="00C82F3B"/>
    <w:rsid w:val="00C832DC"/>
    <w:rsid w:val="00C8377F"/>
    <w:rsid w:val="00C84284"/>
    <w:rsid w:val="00C8428F"/>
    <w:rsid w:val="00C84C6B"/>
    <w:rsid w:val="00C85DBC"/>
    <w:rsid w:val="00C8646D"/>
    <w:rsid w:val="00C86764"/>
    <w:rsid w:val="00C86FA8"/>
    <w:rsid w:val="00C8704F"/>
    <w:rsid w:val="00C87614"/>
    <w:rsid w:val="00C8781F"/>
    <w:rsid w:val="00C8798B"/>
    <w:rsid w:val="00C87C5D"/>
    <w:rsid w:val="00C90599"/>
    <w:rsid w:val="00C91D3B"/>
    <w:rsid w:val="00C91DE3"/>
    <w:rsid w:val="00C929EB"/>
    <w:rsid w:val="00C92A02"/>
    <w:rsid w:val="00C92AB1"/>
    <w:rsid w:val="00C92B13"/>
    <w:rsid w:val="00C92C7F"/>
    <w:rsid w:val="00C93198"/>
    <w:rsid w:val="00C93644"/>
    <w:rsid w:val="00C9369D"/>
    <w:rsid w:val="00C93D21"/>
    <w:rsid w:val="00C93F7B"/>
    <w:rsid w:val="00C94207"/>
    <w:rsid w:val="00C944FA"/>
    <w:rsid w:val="00C95854"/>
    <w:rsid w:val="00C95CA6"/>
    <w:rsid w:val="00C95EFF"/>
    <w:rsid w:val="00C96E6F"/>
    <w:rsid w:val="00C97475"/>
    <w:rsid w:val="00C97872"/>
    <w:rsid w:val="00C97AE4"/>
    <w:rsid w:val="00CA0532"/>
    <w:rsid w:val="00CA0BD7"/>
    <w:rsid w:val="00CA0E6F"/>
    <w:rsid w:val="00CA1071"/>
    <w:rsid w:val="00CA1446"/>
    <w:rsid w:val="00CA1559"/>
    <w:rsid w:val="00CA1A0E"/>
    <w:rsid w:val="00CA1C2A"/>
    <w:rsid w:val="00CA2189"/>
    <w:rsid w:val="00CA2241"/>
    <w:rsid w:val="00CA2F95"/>
    <w:rsid w:val="00CA32EB"/>
    <w:rsid w:val="00CA38E8"/>
    <w:rsid w:val="00CA39D3"/>
    <w:rsid w:val="00CA3C94"/>
    <w:rsid w:val="00CA3CDD"/>
    <w:rsid w:val="00CA403B"/>
    <w:rsid w:val="00CA4084"/>
    <w:rsid w:val="00CA4505"/>
    <w:rsid w:val="00CA4F81"/>
    <w:rsid w:val="00CA5053"/>
    <w:rsid w:val="00CA505A"/>
    <w:rsid w:val="00CA5531"/>
    <w:rsid w:val="00CA555A"/>
    <w:rsid w:val="00CA59DD"/>
    <w:rsid w:val="00CA6240"/>
    <w:rsid w:val="00CA6490"/>
    <w:rsid w:val="00CA6969"/>
    <w:rsid w:val="00CA6B62"/>
    <w:rsid w:val="00CA6D6F"/>
    <w:rsid w:val="00CA71D4"/>
    <w:rsid w:val="00CA7599"/>
    <w:rsid w:val="00CA75A3"/>
    <w:rsid w:val="00CB008E"/>
    <w:rsid w:val="00CB01FA"/>
    <w:rsid w:val="00CB0737"/>
    <w:rsid w:val="00CB097A"/>
    <w:rsid w:val="00CB0F64"/>
    <w:rsid w:val="00CB17D0"/>
    <w:rsid w:val="00CB26EC"/>
    <w:rsid w:val="00CB2D2A"/>
    <w:rsid w:val="00CB3D7F"/>
    <w:rsid w:val="00CB3DEF"/>
    <w:rsid w:val="00CB3ED2"/>
    <w:rsid w:val="00CB41EC"/>
    <w:rsid w:val="00CB4EF6"/>
    <w:rsid w:val="00CB4FB6"/>
    <w:rsid w:val="00CB573D"/>
    <w:rsid w:val="00CB58E4"/>
    <w:rsid w:val="00CB5B1E"/>
    <w:rsid w:val="00CB63F3"/>
    <w:rsid w:val="00CB6D8B"/>
    <w:rsid w:val="00CB6FDD"/>
    <w:rsid w:val="00CB787A"/>
    <w:rsid w:val="00CB7CE1"/>
    <w:rsid w:val="00CB7D5B"/>
    <w:rsid w:val="00CC0C4A"/>
    <w:rsid w:val="00CC17A5"/>
    <w:rsid w:val="00CC17F0"/>
    <w:rsid w:val="00CC1853"/>
    <w:rsid w:val="00CC1F10"/>
    <w:rsid w:val="00CC1FAE"/>
    <w:rsid w:val="00CC3869"/>
    <w:rsid w:val="00CC3A23"/>
    <w:rsid w:val="00CC3D02"/>
    <w:rsid w:val="00CC4EE1"/>
    <w:rsid w:val="00CC4F95"/>
    <w:rsid w:val="00CC5D4C"/>
    <w:rsid w:val="00CC61CE"/>
    <w:rsid w:val="00CC69A6"/>
    <w:rsid w:val="00CC6D18"/>
    <w:rsid w:val="00CC6E22"/>
    <w:rsid w:val="00CC737C"/>
    <w:rsid w:val="00CC7551"/>
    <w:rsid w:val="00CC79BE"/>
    <w:rsid w:val="00CC7BBC"/>
    <w:rsid w:val="00CC7EEB"/>
    <w:rsid w:val="00CD0306"/>
    <w:rsid w:val="00CD087D"/>
    <w:rsid w:val="00CD09E6"/>
    <w:rsid w:val="00CD0BC6"/>
    <w:rsid w:val="00CD0F5D"/>
    <w:rsid w:val="00CD11E3"/>
    <w:rsid w:val="00CD16EA"/>
    <w:rsid w:val="00CD1849"/>
    <w:rsid w:val="00CD1C0B"/>
    <w:rsid w:val="00CD2140"/>
    <w:rsid w:val="00CD239A"/>
    <w:rsid w:val="00CD2DF7"/>
    <w:rsid w:val="00CD2FCA"/>
    <w:rsid w:val="00CD316C"/>
    <w:rsid w:val="00CD4794"/>
    <w:rsid w:val="00CD4EB0"/>
    <w:rsid w:val="00CD4F49"/>
    <w:rsid w:val="00CD5512"/>
    <w:rsid w:val="00CD6059"/>
    <w:rsid w:val="00CD6546"/>
    <w:rsid w:val="00CD6E3D"/>
    <w:rsid w:val="00CD71AB"/>
    <w:rsid w:val="00CD78F1"/>
    <w:rsid w:val="00CE00C8"/>
    <w:rsid w:val="00CE0109"/>
    <w:rsid w:val="00CE178C"/>
    <w:rsid w:val="00CE1FC5"/>
    <w:rsid w:val="00CE2172"/>
    <w:rsid w:val="00CE341F"/>
    <w:rsid w:val="00CE3792"/>
    <w:rsid w:val="00CE3B33"/>
    <w:rsid w:val="00CE3D67"/>
    <w:rsid w:val="00CE3EC5"/>
    <w:rsid w:val="00CE46E5"/>
    <w:rsid w:val="00CE485A"/>
    <w:rsid w:val="00CE489C"/>
    <w:rsid w:val="00CE4C6D"/>
    <w:rsid w:val="00CE4E6B"/>
    <w:rsid w:val="00CE5279"/>
    <w:rsid w:val="00CE585C"/>
    <w:rsid w:val="00CE5911"/>
    <w:rsid w:val="00CE5A78"/>
    <w:rsid w:val="00CE6ED2"/>
    <w:rsid w:val="00CE7731"/>
    <w:rsid w:val="00CE78AE"/>
    <w:rsid w:val="00CE7BB5"/>
    <w:rsid w:val="00CE7C92"/>
    <w:rsid w:val="00CE7DD9"/>
    <w:rsid w:val="00CE7E62"/>
    <w:rsid w:val="00CF0257"/>
    <w:rsid w:val="00CF1286"/>
    <w:rsid w:val="00CF195E"/>
    <w:rsid w:val="00CF19DA"/>
    <w:rsid w:val="00CF1C7F"/>
    <w:rsid w:val="00CF1CC0"/>
    <w:rsid w:val="00CF2340"/>
    <w:rsid w:val="00CF2449"/>
    <w:rsid w:val="00CF24F8"/>
    <w:rsid w:val="00CF2653"/>
    <w:rsid w:val="00CF2BC7"/>
    <w:rsid w:val="00CF32AE"/>
    <w:rsid w:val="00CF3315"/>
    <w:rsid w:val="00CF3C2E"/>
    <w:rsid w:val="00CF3EEE"/>
    <w:rsid w:val="00CF4247"/>
    <w:rsid w:val="00CF48B8"/>
    <w:rsid w:val="00CF4959"/>
    <w:rsid w:val="00CF5263"/>
    <w:rsid w:val="00CF563C"/>
    <w:rsid w:val="00CF60B5"/>
    <w:rsid w:val="00CF651B"/>
    <w:rsid w:val="00CF691A"/>
    <w:rsid w:val="00CF6A9D"/>
    <w:rsid w:val="00CF6CE8"/>
    <w:rsid w:val="00D004FA"/>
    <w:rsid w:val="00D00690"/>
    <w:rsid w:val="00D008B2"/>
    <w:rsid w:val="00D01076"/>
    <w:rsid w:val="00D01B21"/>
    <w:rsid w:val="00D01E2F"/>
    <w:rsid w:val="00D022EB"/>
    <w:rsid w:val="00D02436"/>
    <w:rsid w:val="00D0291D"/>
    <w:rsid w:val="00D02A42"/>
    <w:rsid w:val="00D03102"/>
    <w:rsid w:val="00D03464"/>
    <w:rsid w:val="00D03727"/>
    <w:rsid w:val="00D0378A"/>
    <w:rsid w:val="00D0391B"/>
    <w:rsid w:val="00D03C53"/>
    <w:rsid w:val="00D044FD"/>
    <w:rsid w:val="00D04A3E"/>
    <w:rsid w:val="00D04C37"/>
    <w:rsid w:val="00D04D34"/>
    <w:rsid w:val="00D05132"/>
    <w:rsid w:val="00D05AA3"/>
    <w:rsid w:val="00D05D8F"/>
    <w:rsid w:val="00D05EA9"/>
    <w:rsid w:val="00D06318"/>
    <w:rsid w:val="00D06344"/>
    <w:rsid w:val="00D071F8"/>
    <w:rsid w:val="00D07232"/>
    <w:rsid w:val="00D07252"/>
    <w:rsid w:val="00D0727E"/>
    <w:rsid w:val="00D074F4"/>
    <w:rsid w:val="00D07BF9"/>
    <w:rsid w:val="00D07CE1"/>
    <w:rsid w:val="00D07D49"/>
    <w:rsid w:val="00D1026A"/>
    <w:rsid w:val="00D103EB"/>
    <w:rsid w:val="00D104F9"/>
    <w:rsid w:val="00D107CF"/>
    <w:rsid w:val="00D1166C"/>
    <w:rsid w:val="00D11828"/>
    <w:rsid w:val="00D11B0B"/>
    <w:rsid w:val="00D121EB"/>
    <w:rsid w:val="00D12293"/>
    <w:rsid w:val="00D1347A"/>
    <w:rsid w:val="00D13591"/>
    <w:rsid w:val="00D13719"/>
    <w:rsid w:val="00D13C3D"/>
    <w:rsid w:val="00D14212"/>
    <w:rsid w:val="00D14236"/>
    <w:rsid w:val="00D14355"/>
    <w:rsid w:val="00D14475"/>
    <w:rsid w:val="00D14553"/>
    <w:rsid w:val="00D14C79"/>
    <w:rsid w:val="00D14CF2"/>
    <w:rsid w:val="00D14DB1"/>
    <w:rsid w:val="00D1517F"/>
    <w:rsid w:val="00D159E7"/>
    <w:rsid w:val="00D15F43"/>
    <w:rsid w:val="00D1650E"/>
    <w:rsid w:val="00D16BE5"/>
    <w:rsid w:val="00D16E87"/>
    <w:rsid w:val="00D17112"/>
    <w:rsid w:val="00D172DD"/>
    <w:rsid w:val="00D20439"/>
    <w:rsid w:val="00D20B8B"/>
    <w:rsid w:val="00D20EFB"/>
    <w:rsid w:val="00D2133D"/>
    <w:rsid w:val="00D2162C"/>
    <w:rsid w:val="00D21A3C"/>
    <w:rsid w:val="00D21D80"/>
    <w:rsid w:val="00D233F1"/>
    <w:rsid w:val="00D23BD1"/>
    <w:rsid w:val="00D24099"/>
    <w:rsid w:val="00D240AC"/>
    <w:rsid w:val="00D24977"/>
    <w:rsid w:val="00D24EC0"/>
    <w:rsid w:val="00D256F8"/>
    <w:rsid w:val="00D25E4B"/>
    <w:rsid w:val="00D26475"/>
    <w:rsid w:val="00D26835"/>
    <w:rsid w:val="00D2685C"/>
    <w:rsid w:val="00D26A3B"/>
    <w:rsid w:val="00D2726A"/>
    <w:rsid w:val="00D27A2A"/>
    <w:rsid w:val="00D27CC7"/>
    <w:rsid w:val="00D27EC0"/>
    <w:rsid w:val="00D27FA0"/>
    <w:rsid w:val="00D302FD"/>
    <w:rsid w:val="00D3038A"/>
    <w:rsid w:val="00D3098D"/>
    <w:rsid w:val="00D31242"/>
    <w:rsid w:val="00D31590"/>
    <w:rsid w:val="00D31A02"/>
    <w:rsid w:val="00D320C4"/>
    <w:rsid w:val="00D321FE"/>
    <w:rsid w:val="00D32749"/>
    <w:rsid w:val="00D32793"/>
    <w:rsid w:val="00D32796"/>
    <w:rsid w:val="00D32903"/>
    <w:rsid w:val="00D32BA7"/>
    <w:rsid w:val="00D3323C"/>
    <w:rsid w:val="00D33456"/>
    <w:rsid w:val="00D336CA"/>
    <w:rsid w:val="00D3396F"/>
    <w:rsid w:val="00D33CA7"/>
    <w:rsid w:val="00D33D4D"/>
    <w:rsid w:val="00D340A7"/>
    <w:rsid w:val="00D34233"/>
    <w:rsid w:val="00D345F2"/>
    <w:rsid w:val="00D349BC"/>
    <w:rsid w:val="00D34A0B"/>
    <w:rsid w:val="00D34CB5"/>
    <w:rsid w:val="00D34CEB"/>
    <w:rsid w:val="00D360CD"/>
    <w:rsid w:val="00D360CF"/>
    <w:rsid w:val="00D36223"/>
    <w:rsid w:val="00D36234"/>
    <w:rsid w:val="00D36371"/>
    <w:rsid w:val="00D374FC"/>
    <w:rsid w:val="00D3756A"/>
    <w:rsid w:val="00D37A10"/>
    <w:rsid w:val="00D37E19"/>
    <w:rsid w:val="00D400E4"/>
    <w:rsid w:val="00D40DA0"/>
    <w:rsid w:val="00D41109"/>
    <w:rsid w:val="00D41716"/>
    <w:rsid w:val="00D41838"/>
    <w:rsid w:val="00D41D16"/>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5014"/>
    <w:rsid w:val="00D45079"/>
    <w:rsid w:val="00D45586"/>
    <w:rsid w:val="00D45DF3"/>
    <w:rsid w:val="00D46174"/>
    <w:rsid w:val="00D47391"/>
    <w:rsid w:val="00D473B0"/>
    <w:rsid w:val="00D47DD0"/>
    <w:rsid w:val="00D50183"/>
    <w:rsid w:val="00D5040E"/>
    <w:rsid w:val="00D51257"/>
    <w:rsid w:val="00D51292"/>
    <w:rsid w:val="00D512C3"/>
    <w:rsid w:val="00D51888"/>
    <w:rsid w:val="00D518E2"/>
    <w:rsid w:val="00D51D12"/>
    <w:rsid w:val="00D527A9"/>
    <w:rsid w:val="00D52A16"/>
    <w:rsid w:val="00D52CCE"/>
    <w:rsid w:val="00D53007"/>
    <w:rsid w:val="00D530F3"/>
    <w:rsid w:val="00D5362B"/>
    <w:rsid w:val="00D53DA5"/>
    <w:rsid w:val="00D53DE3"/>
    <w:rsid w:val="00D53F77"/>
    <w:rsid w:val="00D54BB7"/>
    <w:rsid w:val="00D54C45"/>
    <w:rsid w:val="00D55072"/>
    <w:rsid w:val="00D5516C"/>
    <w:rsid w:val="00D551B5"/>
    <w:rsid w:val="00D55665"/>
    <w:rsid w:val="00D56C1A"/>
    <w:rsid w:val="00D56C60"/>
    <w:rsid w:val="00D56DB2"/>
    <w:rsid w:val="00D5747F"/>
    <w:rsid w:val="00D57495"/>
    <w:rsid w:val="00D574FA"/>
    <w:rsid w:val="00D600C9"/>
    <w:rsid w:val="00D602A9"/>
    <w:rsid w:val="00D60630"/>
    <w:rsid w:val="00D609B9"/>
    <w:rsid w:val="00D60C3E"/>
    <w:rsid w:val="00D60C8D"/>
    <w:rsid w:val="00D60D45"/>
    <w:rsid w:val="00D61374"/>
    <w:rsid w:val="00D6168A"/>
    <w:rsid w:val="00D616A5"/>
    <w:rsid w:val="00D619D5"/>
    <w:rsid w:val="00D61FF0"/>
    <w:rsid w:val="00D6211D"/>
    <w:rsid w:val="00D62217"/>
    <w:rsid w:val="00D6231E"/>
    <w:rsid w:val="00D62A4F"/>
    <w:rsid w:val="00D62C3A"/>
    <w:rsid w:val="00D62C97"/>
    <w:rsid w:val="00D62F73"/>
    <w:rsid w:val="00D62FDB"/>
    <w:rsid w:val="00D63517"/>
    <w:rsid w:val="00D63AD3"/>
    <w:rsid w:val="00D63B2A"/>
    <w:rsid w:val="00D63B2F"/>
    <w:rsid w:val="00D63B75"/>
    <w:rsid w:val="00D648D8"/>
    <w:rsid w:val="00D64901"/>
    <w:rsid w:val="00D64BDC"/>
    <w:rsid w:val="00D64C8D"/>
    <w:rsid w:val="00D64F96"/>
    <w:rsid w:val="00D6504D"/>
    <w:rsid w:val="00D650FF"/>
    <w:rsid w:val="00D6571C"/>
    <w:rsid w:val="00D659B1"/>
    <w:rsid w:val="00D65F40"/>
    <w:rsid w:val="00D66053"/>
    <w:rsid w:val="00D66061"/>
    <w:rsid w:val="00D66826"/>
    <w:rsid w:val="00D66E18"/>
    <w:rsid w:val="00D670DA"/>
    <w:rsid w:val="00D67178"/>
    <w:rsid w:val="00D6734D"/>
    <w:rsid w:val="00D679CF"/>
    <w:rsid w:val="00D679D3"/>
    <w:rsid w:val="00D679E5"/>
    <w:rsid w:val="00D70002"/>
    <w:rsid w:val="00D70061"/>
    <w:rsid w:val="00D701F4"/>
    <w:rsid w:val="00D70BC4"/>
    <w:rsid w:val="00D7168D"/>
    <w:rsid w:val="00D719CA"/>
    <w:rsid w:val="00D71AB2"/>
    <w:rsid w:val="00D71AFE"/>
    <w:rsid w:val="00D71C14"/>
    <w:rsid w:val="00D71D8B"/>
    <w:rsid w:val="00D71EB3"/>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56C4"/>
    <w:rsid w:val="00D761AA"/>
    <w:rsid w:val="00D763E3"/>
    <w:rsid w:val="00D763EE"/>
    <w:rsid w:val="00D76534"/>
    <w:rsid w:val="00D768E6"/>
    <w:rsid w:val="00D76FAE"/>
    <w:rsid w:val="00D77664"/>
    <w:rsid w:val="00D777D7"/>
    <w:rsid w:val="00D77DD7"/>
    <w:rsid w:val="00D80AB8"/>
    <w:rsid w:val="00D80B28"/>
    <w:rsid w:val="00D80D79"/>
    <w:rsid w:val="00D8102B"/>
    <w:rsid w:val="00D8131F"/>
    <w:rsid w:val="00D81792"/>
    <w:rsid w:val="00D819B1"/>
    <w:rsid w:val="00D82494"/>
    <w:rsid w:val="00D828A2"/>
    <w:rsid w:val="00D82C09"/>
    <w:rsid w:val="00D82D94"/>
    <w:rsid w:val="00D82F54"/>
    <w:rsid w:val="00D836BA"/>
    <w:rsid w:val="00D8384B"/>
    <w:rsid w:val="00D83AE9"/>
    <w:rsid w:val="00D83E70"/>
    <w:rsid w:val="00D847AB"/>
    <w:rsid w:val="00D8515D"/>
    <w:rsid w:val="00D857B8"/>
    <w:rsid w:val="00D8587B"/>
    <w:rsid w:val="00D858F0"/>
    <w:rsid w:val="00D85938"/>
    <w:rsid w:val="00D8617B"/>
    <w:rsid w:val="00D86F85"/>
    <w:rsid w:val="00D87175"/>
    <w:rsid w:val="00D87227"/>
    <w:rsid w:val="00D87318"/>
    <w:rsid w:val="00D875D1"/>
    <w:rsid w:val="00D877CB"/>
    <w:rsid w:val="00D87ABF"/>
    <w:rsid w:val="00D87D60"/>
    <w:rsid w:val="00D90049"/>
    <w:rsid w:val="00D90204"/>
    <w:rsid w:val="00D90463"/>
    <w:rsid w:val="00D90935"/>
    <w:rsid w:val="00D90AE8"/>
    <w:rsid w:val="00D90CD3"/>
    <w:rsid w:val="00D910A9"/>
    <w:rsid w:val="00D919E6"/>
    <w:rsid w:val="00D91BE1"/>
    <w:rsid w:val="00D92031"/>
    <w:rsid w:val="00D928E1"/>
    <w:rsid w:val="00D92C29"/>
    <w:rsid w:val="00D92F49"/>
    <w:rsid w:val="00D935DD"/>
    <w:rsid w:val="00D93628"/>
    <w:rsid w:val="00D936E2"/>
    <w:rsid w:val="00D93802"/>
    <w:rsid w:val="00D93815"/>
    <w:rsid w:val="00D93A6E"/>
    <w:rsid w:val="00D94C2F"/>
    <w:rsid w:val="00D95104"/>
    <w:rsid w:val="00D9517D"/>
    <w:rsid w:val="00D95600"/>
    <w:rsid w:val="00D95BB3"/>
    <w:rsid w:val="00D95E00"/>
    <w:rsid w:val="00D96053"/>
    <w:rsid w:val="00D9683C"/>
    <w:rsid w:val="00D969C7"/>
    <w:rsid w:val="00D97147"/>
    <w:rsid w:val="00D97884"/>
    <w:rsid w:val="00DA0A7F"/>
    <w:rsid w:val="00DA1C31"/>
    <w:rsid w:val="00DA20BC"/>
    <w:rsid w:val="00DA20D8"/>
    <w:rsid w:val="00DA25C8"/>
    <w:rsid w:val="00DA2ED7"/>
    <w:rsid w:val="00DA302E"/>
    <w:rsid w:val="00DA3148"/>
    <w:rsid w:val="00DA3395"/>
    <w:rsid w:val="00DA3E26"/>
    <w:rsid w:val="00DA3E7A"/>
    <w:rsid w:val="00DA430C"/>
    <w:rsid w:val="00DA4532"/>
    <w:rsid w:val="00DA45C3"/>
    <w:rsid w:val="00DA4A62"/>
    <w:rsid w:val="00DA4A9C"/>
    <w:rsid w:val="00DA513F"/>
    <w:rsid w:val="00DA615D"/>
    <w:rsid w:val="00DA6276"/>
    <w:rsid w:val="00DA651A"/>
    <w:rsid w:val="00DA6598"/>
    <w:rsid w:val="00DA67EB"/>
    <w:rsid w:val="00DA6824"/>
    <w:rsid w:val="00DA6C0F"/>
    <w:rsid w:val="00DA702F"/>
    <w:rsid w:val="00DA75BD"/>
    <w:rsid w:val="00DA773C"/>
    <w:rsid w:val="00DA7A03"/>
    <w:rsid w:val="00DA7F8A"/>
    <w:rsid w:val="00DB0048"/>
    <w:rsid w:val="00DB0176"/>
    <w:rsid w:val="00DB0404"/>
    <w:rsid w:val="00DB087A"/>
    <w:rsid w:val="00DB0C13"/>
    <w:rsid w:val="00DB10FC"/>
    <w:rsid w:val="00DB11E6"/>
    <w:rsid w:val="00DB11F8"/>
    <w:rsid w:val="00DB126A"/>
    <w:rsid w:val="00DB1340"/>
    <w:rsid w:val="00DB1789"/>
    <w:rsid w:val="00DB18F8"/>
    <w:rsid w:val="00DB1EA5"/>
    <w:rsid w:val="00DB1F2A"/>
    <w:rsid w:val="00DB1F5F"/>
    <w:rsid w:val="00DB28AC"/>
    <w:rsid w:val="00DB297F"/>
    <w:rsid w:val="00DB2CA2"/>
    <w:rsid w:val="00DB3153"/>
    <w:rsid w:val="00DB317A"/>
    <w:rsid w:val="00DB3248"/>
    <w:rsid w:val="00DB3B82"/>
    <w:rsid w:val="00DB3F12"/>
    <w:rsid w:val="00DB485D"/>
    <w:rsid w:val="00DB533E"/>
    <w:rsid w:val="00DB5C43"/>
    <w:rsid w:val="00DB5DF9"/>
    <w:rsid w:val="00DB63B6"/>
    <w:rsid w:val="00DB64F3"/>
    <w:rsid w:val="00DB6AB9"/>
    <w:rsid w:val="00DB6D70"/>
    <w:rsid w:val="00DB72CB"/>
    <w:rsid w:val="00DC01E2"/>
    <w:rsid w:val="00DC0B3D"/>
    <w:rsid w:val="00DC1327"/>
    <w:rsid w:val="00DC133F"/>
    <w:rsid w:val="00DC1350"/>
    <w:rsid w:val="00DC2ED2"/>
    <w:rsid w:val="00DC3237"/>
    <w:rsid w:val="00DC329A"/>
    <w:rsid w:val="00DC3306"/>
    <w:rsid w:val="00DC37DC"/>
    <w:rsid w:val="00DC41A4"/>
    <w:rsid w:val="00DC5261"/>
    <w:rsid w:val="00DC5672"/>
    <w:rsid w:val="00DC5A5D"/>
    <w:rsid w:val="00DC6032"/>
    <w:rsid w:val="00DC60A2"/>
    <w:rsid w:val="00DC6600"/>
    <w:rsid w:val="00DC67BD"/>
    <w:rsid w:val="00DC6924"/>
    <w:rsid w:val="00DC70F7"/>
    <w:rsid w:val="00DC71F2"/>
    <w:rsid w:val="00DC73F7"/>
    <w:rsid w:val="00DC7AF5"/>
    <w:rsid w:val="00DD0285"/>
    <w:rsid w:val="00DD04AF"/>
    <w:rsid w:val="00DD069C"/>
    <w:rsid w:val="00DD0925"/>
    <w:rsid w:val="00DD0EA1"/>
    <w:rsid w:val="00DD10C9"/>
    <w:rsid w:val="00DD11F6"/>
    <w:rsid w:val="00DD1D19"/>
    <w:rsid w:val="00DD2025"/>
    <w:rsid w:val="00DD206B"/>
    <w:rsid w:val="00DD22EA"/>
    <w:rsid w:val="00DD22EB"/>
    <w:rsid w:val="00DD23A0"/>
    <w:rsid w:val="00DD2720"/>
    <w:rsid w:val="00DD2CF7"/>
    <w:rsid w:val="00DD350A"/>
    <w:rsid w:val="00DD392D"/>
    <w:rsid w:val="00DD3EF5"/>
    <w:rsid w:val="00DD4223"/>
    <w:rsid w:val="00DD42F3"/>
    <w:rsid w:val="00DD434B"/>
    <w:rsid w:val="00DD48B7"/>
    <w:rsid w:val="00DD4BCE"/>
    <w:rsid w:val="00DD53FA"/>
    <w:rsid w:val="00DD56C5"/>
    <w:rsid w:val="00DD5F42"/>
    <w:rsid w:val="00DD617B"/>
    <w:rsid w:val="00DD620D"/>
    <w:rsid w:val="00DD62EC"/>
    <w:rsid w:val="00DD6559"/>
    <w:rsid w:val="00DD661D"/>
    <w:rsid w:val="00DD7017"/>
    <w:rsid w:val="00DD7720"/>
    <w:rsid w:val="00DE0737"/>
    <w:rsid w:val="00DE094F"/>
    <w:rsid w:val="00DE0E59"/>
    <w:rsid w:val="00DE0F6C"/>
    <w:rsid w:val="00DE1026"/>
    <w:rsid w:val="00DE1D0E"/>
    <w:rsid w:val="00DE219B"/>
    <w:rsid w:val="00DE2388"/>
    <w:rsid w:val="00DE2E0C"/>
    <w:rsid w:val="00DE351B"/>
    <w:rsid w:val="00DE3903"/>
    <w:rsid w:val="00DE3AF3"/>
    <w:rsid w:val="00DE3E6D"/>
    <w:rsid w:val="00DE423A"/>
    <w:rsid w:val="00DE4260"/>
    <w:rsid w:val="00DE443E"/>
    <w:rsid w:val="00DE44B1"/>
    <w:rsid w:val="00DE497D"/>
    <w:rsid w:val="00DE52E3"/>
    <w:rsid w:val="00DE56C4"/>
    <w:rsid w:val="00DE5D06"/>
    <w:rsid w:val="00DE5DDF"/>
    <w:rsid w:val="00DE678E"/>
    <w:rsid w:val="00DE6A23"/>
    <w:rsid w:val="00DE6B06"/>
    <w:rsid w:val="00DE7209"/>
    <w:rsid w:val="00DE7C00"/>
    <w:rsid w:val="00DE7F12"/>
    <w:rsid w:val="00DF03E9"/>
    <w:rsid w:val="00DF03ED"/>
    <w:rsid w:val="00DF04EE"/>
    <w:rsid w:val="00DF06DC"/>
    <w:rsid w:val="00DF0BF4"/>
    <w:rsid w:val="00DF0F8A"/>
    <w:rsid w:val="00DF15A3"/>
    <w:rsid w:val="00DF179D"/>
    <w:rsid w:val="00DF1BA6"/>
    <w:rsid w:val="00DF1C5E"/>
    <w:rsid w:val="00DF1E9C"/>
    <w:rsid w:val="00DF1F54"/>
    <w:rsid w:val="00DF372F"/>
    <w:rsid w:val="00DF3C35"/>
    <w:rsid w:val="00DF4572"/>
    <w:rsid w:val="00DF4658"/>
    <w:rsid w:val="00DF5281"/>
    <w:rsid w:val="00DF611F"/>
    <w:rsid w:val="00DF6980"/>
    <w:rsid w:val="00DF6BC8"/>
    <w:rsid w:val="00DF6BF5"/>
    <w:rsid w:val="00DF6C8B"/>
    <w:rsid w:val="00DF6F17"/>
    <w:rsid w:val="00DF78FA"/>
    <w:rsid w:val="00DF79B1"/>
    <w:rsid w:val="00E0022A"/>
    <w:rsid w:val="00E002F1"/>
    <w:rsid w:val="00E003AA"/>
    <w:rsid w:val="00E0082C"/>
    <w:rsid w:val="00E00E76"/>
    <w:rsid w:val="00E01100"/>
    <w:rsid w:val="00E011FD"/>
    <w:rsid w:val="00E01207"/>
    <w:rsid w:val="00E01477"/>
    <w:rsid w:val="00E01645"/>
    <w:rsid w:val="00E01CD2"/>
    <w:rsid w:val="00E01DAA"/>
    <w:rsid w:val="00E01E17"/>
    <w:rsid w:val="00E023E5"/>
    <w:rsid w:val="00E02432"/>
    <w:rsid w:val="00E02460"/>
    <w:rsid w:val="00E0281E"/>
    <w:rsid w:val="00E0282A"/>
    <w:rsid w:val="00E02AE8"/>
    <w:rsid w:val="00E02BA5"/>
    <w:rsid w:val="00E02DE7"/>
    <w:rsid w:val="00E0368C"/>
    <w:rsid w:val="00E038C9"/>
    <w:rsid w:val="00E04022"/>
    <w:rsid w:val="00E04699"/>
    <w:rsid w:val="00E04A06"/>
    <w:rsid w:val="00E0523E"/>
    <w:rsid w:val="00E0529A"/>
    <w:rsid w:val="00E055F6"/>
    <w:rsid w:val="00E05C94"/>
    <w:rsid w:val="00E061B1"/>
    <w:rsid w:val="00E06610"/>
    <w:rsid w:val="00E0675E"/>
    <w:rsid w:val="00E07273"/>
    <w:rsid w:val="00E0728F"/>
    <w:rsid w:val="00E0755C"/>
    <w:rsid w:val="00E076FC"/>
    <w:rsid w:val="00E10868"/>
    <w:rsid w:val="00E10FA7"/>
    <w:rsid w:val="00E10FE9"/>
    <w:rsid w:val="00E116CE"/>
    <w:rsid w:val="00E11D46"/>
    <w:rsid w:val="00E12DB0"/>
    <w:rsid w:val="00E130A0"/>
    <w:rsid w:val="00E13E20"/>
    <w:rsid w:val="00E14951"/>
    <w:rsid w:val="00E14A7E"/>
    <w:rsid w:val="00E14D5E"/>
    <w:rsid w:val="00E151E1"/>
    <w:rsid w:val="00E15802"/>
    <w:rsid w:val="00E15C01"/>
    <w:rsid w:val="00E15CF6"/>
    <w:rsid w:val="00E16016"/>
    <w:rsid w:val="00E16481"/>
    <w:rsid w:val="00E16614"/>
    <w:rsid w:val="00E16B10"/>
    <w:rsid w:val="00E16B65"/>
    <w:rsid w:val="00E16E68"/>
    <w:rsid w:val="00E174CC"/>
    <w:rsid w:val="00E175AE"/>
    <w:rsid w:val="00E17619"/>
    <w:rsid w:val="00E17805"/>
    <w:rsid w:val="00E17955"/>
    <w:rsid w:val="00E17C68"/>
    <w:rsid w:val="00E17E19"/>
    <w:rsid w:val="00E20B67"/>
    <w:rsid w:val="00E20CBF"/>
    <w:rsid w:val="00E20F79"/>
    <w:rsid w:val="00E20FDD"/>
    <w:rsid w:val="00E2125E"/>
    <w:rsid w:val="00E21278"/>
    <w:rsid w:val="00E2195C"/>
    <w:rsid w:val="00E21BC8"/>
    <w:rsid w:val="00E21DCD"/>
    <w:rsid w:val="00E220E1"/>
    <w:rsid w:val="00E22249"/>
    <w:rsid w:val="00E22409"/>
    <w:rsid w:val="00E2295A"/>
    <w:rsid w:val="00E22CCD"/>
    <w:rsid w:val="00E2315F"/>
    <w:rsid w:val="00E23A11"/>
    <w:rsid w:val="00E23A97"/>
    <w:rsid w:val="00E23AA2"/>
    <w:rsid w:val="00E23D38"/>
    <w:rsid w:val="00E23FB7"/>
    <w:rsid w:val="00E242DA"/>
    <w:rsid w:val="00E24A27"/>
    <w:rsid w:val="00E25402"/>
    <w:rsid w:val="00E2543C"/>
    <w:rsid w:val="00E25F89"/>
    <w:rsid w:val="00E268B9"/>
    <w:rsid w:val="00E26A35"/>
    <w:rsid w:val="00E279FD"/>
    <w:rsid w:val="00E27F5C"/>
    <w:rsid w:val="00E30427"/>
    <w:rsid w:val="00E3066E"/>
    <w:rsid w:val="00E30954"/>
    <w:rsid w:val="00E31225"/>
    <w:rsid w:val="00E327EB"/>
    <w:rsid w:val="00E32C9C"/>
    <w:rsid w:val="00E32D62"/>
    <w:rsid w:val="00E32F64"/>
    <w:rsid w:val="00E33336"/>
    <w:rsid w:val="00E337BD"/>
    <w:rsid w:val="00E339DC"/>
    <w:rsid w:val="00E33C7A"/>
    <w:rsid w:val="00E33D54"/>
    <w:rsid w:val="00E33E15"/>
    <w:rsid w:val="00E349EE"/>
    <w:rsid w:val="00E34A43"/>
    <w:rsid w:val="00E34AD8"/>
    <w:rsid w:val="00E34F51"/>
    <w:rsid w:val="00E35515"/>
    <w:rsid w:val="00E35624"/>
    <w:rsid w:val="00E35EDB"/>
    <w:rsid w:val="00E3603C"/>
    <w:rsid w:val="00E361B8"/>
    <w:rsid w:val="00E362FC"/>
    <w:rsid w:val="00E3669D"/>
    <w:rsid w:val="00E366E8"/>
    <w:rsid w:val="00E36A1B"/>
    <w:rsid w:val="00E36A2D"/>
    <w:rsid w:val="00E36AE9"/>
    <w:rsid w:val="00E36DB7"/>
    <w:rsid w:val="00E36E04"/>
    <w:rsid w:val="00E37179"/>
    <w:rsid w:val="00E37F3D"/>
    <w:rsid w:val="00E40707"/>
    <w:rsid w:val="00E40B86"/>
    <w:rsid w:val="00E40F76"/>
    <w:rsid w:val="00E40FDA"/>
    <w:rsid w:val="00E41DF6"/>
    <w:rsid w:val="00E41E0A"/>
    <w:rsid w:val="00E426AF"/>
    <w:rsid w:val="00E426BA"/>
    <w:rsid w:val="00E429ED"/>
    <w:rsid w:val="00E4377B"/>
    <w:rsid w:val="00E438B0"/>
    <w:rsid w:val="00E43F37"/>
    <w:rsid w:val="00E43FFF"/>
    <w:rsid w:val="00E440C1"/>
    <w:rsid w:val="00E44115"/>
    <w:rsid w:val="00E44320"/>
    <w:rsid w:val="00E450ED"/>
    <w:rsid w:val="00E453DA"/>
    <w:rsid w:val="00E45DA9"/>
    <w:rsid w:val="00E46122"/>
    <w:rsid w:val="00E46541"/>
    <w:rsid w:val="00E465D0"/>
    <w:rsid w:val="00E46D48"/>
    <w:rsid w:val="00E4734E"/>
    <w:rsid w:val="00E4791B"/>
    <w:rsid w:val="00E47E31"/>
    <w:rsid w:val="00E47F1E"/>
    <w:rsid w:val="00E50279"/>
    <w:rsid w:val="00E5092C"/>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CE4"/>
    <w:rsid w:val="00E53FA9"/>
    <w:rsid w:val="00E5414C"/>
    <w:rsid w:val="00E542CE"/>
    <w:rsid w:val="00E547B3"/>
    <w:rsid w:val="00E54B63"/>
    <w:rsid w:val="00E553A8"/>
    <w:rsid w:val="00E569F0"/>
    <w:rsid w:val="00E56C8B"/>
    <w:rsid w:val="00E5733D"/>
    <w:rsid w:val="00E57A88"/>
    <w:rsid w:val="00E57AC1"/>
    <w:rsid w:val="00E57FE4"/>
    <w:rsid w:val="00E607CF"/>
    <w:rsid w:val="00E609A7"/>
    <w:rsid w:val="00E60CC8"/>
    <w:rsid w:val="00E61A6B"/>
    <w:rsid w:val="00E61CC0"/>
    <w:rsid w:val="00E61CD9"/>
    <w:rsid w:val="00E62778"/>
    <w:rsid w:val="00E6277B"/>
    <w:rsid w:val="00E628E0"/>
    <w:rsid w:val="00E6382E"/>
    <w:rsid w:val="00E63BC6"/>
    <w:rsid w:val="00E641C6"/>
    <w:rsid w:val="00E64424"/>
    <w:rsid w:val="00E64C11"/>
    <w:rsid w:val="00E64C99"/>
    <w:rsid w:val="00E64C9C"/>
    <w:rsid w:val="00E64CD3"/>
    <w:rsid w:val="00E65064"/>
    <w:rsid w:val="00E65E17"/>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C2D"/>
    <w:rsid w:val="00E70FBC"/>
    <w:rsid w:val="00E714DA"/>
    <w:rsid w:val="00E7154D"/>
    <w:rsid w:val="00E71669"/>
    <w:rsid w:val="00E71C57"/>
    <w:rsid w:val="00E71FDF"/>
    <w:rsid w:val="00E72C01"/>
    <w:rsid w:val="00E7396F"/>
    <w:rsid w:val="00E741AC"/>
    <w:rsid w:val="00E75174"/>
    <w:rsid w:val="00E753FA"/>
    <w:rsid w:val="00E75E50"/>
    <w:rsid w:val="00E75EBA"/>
    <w:rsid w:val="00E763B4"/>
    <w:rsid w:val="00E7642D"/>
    <w:rsid w:val="00E764C3"/>
    <w:rsid w:val="00E76735"/>
    <w:rsid w:val="00E76736"/>
    <w:rsid w:val="00E76B61"/>
    <w:rsid w:val="00E7717A"/>
    <w:rsid w:val="00E77848"/>
    <w:rsid w:val="00E778A6"/>
    <w:rsid w:val="00E80514"/>
    <w:rsid w:val="00E80D9F"/>
    <w:rsid w:val="00E80E5B"/>
    <w:rsid w:val="00E81102"/>
    <w:rsid w:val="00E816C2"/>
    <w:rsid w:val="00E816C5"/>
    <w:rsid w:val="00E81AE4"/>
    <w:rsid w:val="00E81C1A"/>
    <w:rsid w:val="00E81CE0"/>
    <w:rsid w:val="00E81E7C"/>
    <w:rsid w:val="00E82235"/>
    <w:rsid w:val="00E8224D"/>
    <w:rsid w:val="00E82472"/>
    <w:rsid w:val="00E82663"/>
    <w:rsid w:val="00E83C64"/>
    <w:rsid w:val="00E83EE9"/>
    <w:rsid w:val="00E84690"/>
    <w:rsid w:val="00E847BC"/>
    <w:rsid w:val="00E84BAB"/>
    <w:rsid w:val="00E84CA7"/>
    <w:rsid w:val="00E84DC5"/>
    <w:rsid w:val="00E84F84"/>
    <w:rsid w:val="00E8519F"/>
    <w:rsid w:val="00E85830"/>
    <w:rsid w:val="00E85CC3"/>
    <w:rsid w:val="00E85DFC"/>
    <w:rsid w:val="00E8644A"/>
    <w:rsid w:val="00E86461"/>
    <w:rsid w:val="00E866A0"/>
    <w:rsid w:val="00E866B0"/>
    <w:rsid w:val="00E869EE"/>
    <w:rsid w:val="00E86ED7"/>
    <w:rsid w:val="00E872FF"/>
    <w:rsid w:val="00E878FC"/>
    <w:rsid w:val="00E87BE6"/>
    <w:rsid w:val="00E90279"/>
    <w:rsid w:val="00E90635"/>
    <w:rsid w:val="00E909A1"/>
    <w:rsid w:val="00E90BFF"/>
    <w:rsid w:val="00E90C1E"/>
    <w:rsid w:val="00E910B5"/>
    <w:rsid w:val="00E91B61"/>
    <w:rsid w:val="00E91CB8"/>
    <w:rsid w:val="00E91DBE"/>
    <w:rsid w:val="00E91F04"/>
    <w:rsid w:val="00E91F35"/>
    <w:rsid w:val="00E92689"/>
    <w:rsid w:val="00E930C4"/>
    <w:rsid w:val="00E9328C"/>
    <w:rsid w:val="00E93A8E"/>
    <w:rsid w:val="00E93EAA"/>
    <w:rsid w:val="00E93FE6"/>
    <w:rsid w:val="00E94256"/>
    <w:rsid w:val="00E94274"/>
    <w:rsid w:val="00E942EB"/>
    <w:rsid w:val="00E94AC0"/>
    <w:rsid w:val="00E94CE2"/>
    <w:rsid w:val="00E94D29"/>
    <w:rsid w:val="00E9538A"/>
    <w:rsid w:val="00E95730"/>
    <w:rsid w:val="00E95BA6"/>
    <w:rsid w:val="00E95E18"/>
    <w:rsid w:val="00E96896"/>
    <w:rsid w:val="00E96BDC"/>
    <w:rsid w:val="00E96D0A"/>
    <w:rsid w:val="00E96DB5"/>
    <w:rsid w:val="00E9738F"/>
    <w:rsid w:val="00E9745F"/>
    <w:rsid w:val="00E97648"/>
    <w:rsid w:val="00E977B6"/>
    <w:rsid w:val="00E97D62"/>
    <w:rsid w:val="00EA00A4"/>
    <w:rsid w:val="00EA013C"/>
    <w:rsid w:val="00EA0414"/>
    <w:rsid w:val="00EA069E"/>
    <w:rsid w:val="00EA0E4A"/>
    <w:rsid w:val="00EA1331"/>
    <w:rsid w:val="00EA168E"/>
    <w:rsid w:val="00EA1A54"/>
    <w:rsid w:val="00EA2226"/>
    <w:rsid w:val="00EA26FC"/>
    <w:rsid w:val="00EA2978"/>
    <w:rsid w:val="00EA3547"/>
    <w:rsid w:val="00EA366E"/>
    <w:rsid w:val="00EA368C"/>
    <w:rsid w:val="00EA3975"/>
    <w:rsid w:val="00EA3B5A"/>
    <w:rsid w:val="00EA410E"/>
    <w:rsid w:val="00EA42C7"/>
    <w:rsid w:val="00EA48C2"/>
    <w:rsid w:val="00EA492C"/>
    <w:rsid w:val="00EA4B39"/>
    <w:rsid w:val="00EA4FD1"/>
    <w:rsid w:val="00EA53C2"/>
    <w:rsid w:val="00EA5695"/>
    <w:rsid w:val="00EA5B0A"/>
    <w:rsid w:val="00EA5B86"/>
    <w:rsid w:val="00EA606F"/>
    <w:rsid w:val="00EA60E7"/>
    <w:rsid w:val="00EA65AD"/>
    <w:rsid w:val="00EA6F0F"/>
    <w:rsid w:val="00EA7226"/>
    <w:rsid w:val="00EA7355"/>
    <w:rsid w:val="00EA7AAF"/>
    <w:rsid w:val="00EA7D06"/>
    <w:rsid w:val="00EA7D39"/>
    <w:rsid w:val="00EA7FCF"/>
    <w:rsid w:val="00EB0CA3"/>
    <w:rsid w:val="00EB104F"/>
    <w:rsid w:val="00EB14AE"/>
    <w:rsid w:val="00EB1B27"/>
    <w:rsid w:val="00EB1D0D"/>
    <w:rsid w:val="00EB1DA8"/>
    <w:rsid w:val="00EB1E69"/>
    <w:rsid w:val="00EB1EF3"/>
    <w:rsid w:val="00EB2496"/>
    <w:rsid w:val="00EB379F"/>
    <w:rsid w:val="00EB3E20"/>
    <w:rsid w:val="00EB4647"/>
    <w:rsid w:val="00EB4B2E"/>
    <w:rsid w:val="00EB4C86"/>
    <w:rsid w:val="00EB4CFF"/>
    <w:rsid w:val="00EB4EAC"/>
    <w:rsid w:val="00EB5476"/>
    <w:rsid w:val="00EB55FC"/>
    <w:rsid w:val="00EB68B1"/>
    <w:rsid w:val="00EB701E"/>
    <w:rsid w:val="00EB70B0"/>
    <w:rsid w:val="00EB714D"/>
    <w:rsid w:val="00EB7633"/>
    <w:rsid w:val="00EB7736"/>
    <w:rsid w:val="00EC0081"/>
    <w:rsid w:val="00EC09FF"/>
    <w:rsid w:val="00EC10FC"/>
    <w:rsid w:val="00EC12BC"/>
    <w:rsid w:val="00EC16D4"/>
    <w:rsid w:val="00EC19A6"/>
    <w:rsid w:val="00EC1DDA"/>
    <w:rsid w:val="00EC210C"/>
    <w:rsid w:val="00EC24ED"/>
    <w:rsid w:val="00EC2676"/>
    <w:rsid w:val="00EC2B32"/>
    <w:rsid w:val="00EC2B88"/>
    <w:rsid w:val="00EC2E2D"/>
    <w:rsid w:val="00EC2E9C"/>
    <w:rsid w:val="00EC331D"/>
    <w:rsid w:val="00EC3B1D"/>
    <w:rsid w:val="00EC4180"/>
    <w:rsid w:val="00EC43F1"/>
    <w:rsid w:val="00EC462B"/>
    <w:rsid w:val="00EC4723"/>
    <w:rsid w:val="00EC4D78"/>
    <w:rsid w:val="00EC4E0F"/>
    <w:rsid w:val="00EC5279"/>
    <w:rsid w:val="00EC5549"/>
    <w:rsid w:val="00EC56E0"/>
    <w:rsid w:val="00EC5A2B"/>
    <w:rsid w:val="00EC5E52"/>
    <w:rsid w:val="00EC6057"/>
    <w:rsid w:val="00EC61FC"/>
    <w:rsid w:val="00EC6847"/>
    <w:rsid w:val="00EC6ABB"/>
    <w:rsid w:val="00EC7330"/>
    <w:rsid w:val="00EC7B07"/>
    <w:rsid w:val="00EC7BCF"/>
    <w:rsid w:val="00EC7DB6"/>
    <w:rsid w:val="00ED11E8"/>
    <w:rsid w:val="00ED162F"/>
    <w:rsid w:val="00ED1713"/>
    <w:rsid w:val="00ED17DE"/>
    <w:rsid w:val="00ED18B2"/>
    <w:rsid w:val="00ED1F33"/>
    <w:rsid w:val="00ED29D1"/>
    <w:rsid w:val="00ED2E52"/>
    <w:rsid w:val="00ED3024"/>
    <w:rsid w:val="00ED38B7"/>
    <w:rsid w:val="00ED4074"/>
    <w:rsid w:val="00ED4144"/>
    <w:rsid w:val="00ED4531"/>
    <w:rsid w:val="00ED4C0B"/>
    <w:rsid w:val="00ED5297"/>
    <w:rsid w:val="00ED5440"/>
    <w:rsid w:val="00ED5FE4"/>
    <w:rsid w:val="00ED66EE"/>
    <w:rsid w:val="00ED6AF6"/>
    <w:rsid w:val="00ED6D06"/>
    <w:rsid w:val="00ED6F91"/>
    <w:rsid w:val="00ED71C5"/>
    <w:rsid w:val="00ED75E8"/>
    <w:rsid w:val="00EE009E"/>
    <w:rsid w:val="00EE0118"/>
    <w:rsid w:val="00EE10DC"/>
    <w:rsid w:val="00EE16FA"/>
    <w:rsid w:val="00EE1AC1"/>
    <w:rsid w:val="00EE3C42"/>
    <w:rsid w:val="00EE3D4F"/>
    <w:rsid w:val="00EE3DA2"/>
    <w:rsid w:val="00EE3DE4"/>
    <w:rsid w:val="00EE3E7E"/>
    <w:rsid w:val="00EE40A6"/>
    <w:rsid w:val="00EE458C"/>
    <w:rsid w:val="00EE45C2"/>
    <w:rsid w:val="00EE45CA"/>
    <w:rsid w:val="00EE5139"/>
    <w:rsid w:val="00EE534D"/>
    <w:rsid w:val="00EE5560"/>
    <w:rsid w:val="00EE58FC"/>
    <w:rsid w:val="00EE5F33"/>
    <w:rsid w:val="00EE6F1E"/>
    <w:rsid w:val="00EE7430"/>
    <w:rsid w:val="00EE746C"/>
    <w:rsid w:val="00EE7D90"/>
    <w:rsid w:val="00EF0348"/>
    <w:rsid w:val="00EF0686"/>
    <w:rsid w:val="00EF126F"/>
    <w:rsid w:val="00EF1F9C"/>
    <w:rsid w:val="00EF2386"/>
    <w:rsid w:val="00EF2694"/>
    <w:rsid w:val="00EF2901"/>
    <w:rsid w:val="00EF3109"/>
    <w:rsid w:val="00EF31EE"/>
    <w:rsid w:val="00EF3281"/>
    <w:rsid w:val="00EF401C"/>
    <w:rsid w:val="00EF4366"/>
    <w:rsid w:val="00EF4B81"/>
    <w:rsid w:val="00EF4CD6"/>
    <w:rsid w:val="00EF5029"/>
    <w:rsid w:val="00EF55A0"/>
    <w:rsid w:val="00EF581A"/>
    <w:rsid w:val="00EF6251"/>
    <w:rsid w:val="00EF63D1"/>
    <w:rsid w:val="00EF6513"/>
    <w:rsid w:val="00EF6683"/>
    <w:rsid w:val="00EF6718"/>
    <w:rsid w:val="00EF6834"/>
    <w:rsid w:val="00EF6837"/>
    <w:rsid w:val="00EF6D96"/>
    <w:rsid w:val="00EF6DA1"/>
    <w:rsid w:val="00EF7002"/>
    <w:rsid w:val="00EF769B"/>
    <w:rsid w:val="00EF76AF"/>
    <w:rsid w:val="00EF785B"/>
    <w:rsid w:val="00F008D6"/>
    <w:rsid w:val="00F0110B"/>
    <w:rsid w:val="00F021D7"/>
    <w:rsid w:val="00F022B3"/>
    <w:rsid w:val="00F027BA"/>
    <w:rsid w:val="00F0351E"/>
    <w:rsid w:val="00F0365F"/>
    <w:rsid w:val="00F03E79"/>
    <w:rsid w:val="00F04185"/>
    <w:rsid w:val="00F04455"/>
    <w:rsid w:val="00F04AEA"/>
    <w:rsid w:val="00F04B30"/>
    <w:rsid w:val="00F05605"/>
    <w:rsid w:val="00F05F75"/>
    <w:rsid w:val="00F0628D"/>
    <w:rsid w:val="00F0648C"/>
    <w:rsid w:val="00F06494"/>
    <w:rsid w:val="00F06651"/>
    <w:rsid w:val="00F06C62"/>
    <w:rsid w:val="00F070EB"/>
    <w:rsid w:val="00F0730C"/>
    <w:rsid w:val="00F07DE6"/>
    <w:rsid w:val="00F102F1"/>
    <w:rsid w:val="00F10515"/>
    <w:rsid w:val="00F1056C"/>
    <w:rsid w:val="00F107F1"/>
    <w:rsid w:val="00F10AC8"/>
    <w:rsid w:val="00F10FC1"/>
    <w:rsid w:val="00F112FD"/>
    <w:rsid w:val="00F11741"/>
    <w:rsid w:val="00F11A40"/>
    <w:rsid w:val="00F1253C"/>
    <w:rsid w:val="00F127BD"/>
    <w:rsid w:val="00F1287E"/>
    <w:rsid w:val="00F13338"/>
    <w:rsid w:val="00F133A1"/>
    <w:rsid w:val="00F13919"/>
    <w:rsid w:val="00F13ECD"/>
    <w:rsid w:val="00F14535"/>
    <w:rsid w:val="00F148A9"/>
    <w:rsid w:val="00F155CE"/>
    <w:rsid w:val="00F15731"/>
    <w:rsid w:val="00F16547"/>
    <w:rsid w:val="00F168C8"/>
    <w:rsid w:val="00F16A9B"/>
    <w:rsid w:val="00F16B45"/>
    <w:rsid w:val="00F1783B"/>
    <w:rsid w:val="00F17BA9"/>
    <w:rsid w:val="00F17EAE"/>
    <w:rsid w:val="00F212FF"/>
    <w:rsid w:val="00F21444"/>
    <w:rsid w:val="00F218D4"/>
    <w:rsid w:val="00F21FBB"/>
    <w:rsid w:val="00F22203"/>
    <w:rsid w:val="00F22302"/>
    <w:rsid w:val="00F2250A"/>
    <w:rsid w:val="00F22A5C"/>
    <w:rsid w:val="00F22B28"/>
    <w:rsid w:val="00F23B7C"/>
    <w:rsid w:val="00F23F80"/>
    <w:rsid w:val="00F242F2"/>
    <w:rsid w:val="00F24788"/>
    <w:rsid w:val="00F24DD9"/>
    <w:rsid w:val="00F25079"/>
    <w:rsid w:val="00F25534"/>
    <w:rsid w:val="00F2574B"/>
    <w:rsid w:val="00F25F0E"/>
    <w:rsid w:val="00F25FD6"/>
    <w:rsid w:val="00F262CB"/>
    <w:rsid w:val="00F2640F"/>
    <w:rsid w:val="00F26CCF"/>
    <w:rsid w:val="00F26E34"/>
    <w:rsid w:val="00F273D6"/>
    <w:rsid w:val="00F27AA8"/>
    <w:rsid w:val="00F27C1C"/>
    <w:rsid w:val="00F27C34"/>
    <w:rsid w:val="00F27E46"/>
    <w:rsid w:val="00F301C2"/>
    <w:rsid w:val="00F302E1"/>
    <w:rsid w:val="00F31251"/>
    <w:rsid w:val="00F313A4"/>
    <w:rsid w:val="00F31454"/>
    <w:rsid w:val="00F31B22"/>
    <w:rsid w:val="00F31B49"/>
    <w:rsid w:val="00F31C48"/>
    <w:rsid w:val="00F31EED"/>
    <w:rsid w:val="00F32087"/>
    <w:rsid w:val="00F32443"/>
    <w:rsid w:val="00F32C8F"/>
    <w:rsid w:val="00F32F56"/>
    <w:rsid w:val="00F33510"/>
    <w:rsid w:val="00F336BB"/>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259"/>
    <w:rsid w:val="00F3799F"/>
    <w:rsid w:val="00F37A08"/>
    <w:rsid w:val="00F37BE9"/>
    <w:rsid w:val="00F402CD"/>
    <w:rsid w:val="00F405A4"/>
    <w:rsid w:val="00F40750"/>
    <w:rsid w:val="00F40B00"/>
    <w:rsid w:val="00F41060"/>
    <w:rsid w:val="00F41099"/>
    <w:rsid w:val="00F414DD"/>
    <w:rsid w:val="00F41657"/>
    <w:rsid w:val="00F41F05"/>
    <w:rsid w:val="00F42962"/>
    <w:rsid w:val="00F42F92"/>
    <w:rsid w:val="00F433BD"/>
    <w:rsid w:val="00F43A2A"/>
    <w:rsid w:val="00F43B39"/>
    <w:rsid w:val="00F44EC5"/>
    <w:rsid w:val="00F451B6"/>
    <w:rsid w:val="00F45761"/>
    <w:rsid w:val="00F4597D"/>
    <w:rsid w:val="00F47252"/>
    <w:rsid w:val="00F47498"/>
    <w:rsid w:val="00F47563"/>
    <w:rsid w:val="00F47ECF"/>
    <w:rsid w:val="00F50250"/>
    <w:rsid w:val="00F50CCF"/>
    <w:rsid w:val="00F50EF5"/>
    <w:rsid w:val="00F50FD0"/>
    <w:rsid w:val="00F5101C"/>
    <w:rsid w:val="00F512B2"/>
    <w:rsid w:val="00F5283D"/>
    <w:rsid w:val="00F52ABA"/>
    <w:rsid w:val="00F52BC7"/>
    <w:rsid w:val="00F53781"/>
    <w:rsid w:val="00F53BF4"/>
    <w:rsid w:val="00F53C61"/>
    <w:rsid w:val="00F53E25"/>
    <w:rsid w:val="00F54266"/>
    <w:rsid w:val="00F54507"/>
    <w:rsid w:val="00F54C1B"/>
    <w:rsid w:val="00F54F91"/>
    <w:rsid w:val="00F55043"/>
    <w:rsid w:val="00F55BA7"/>
    <w:rsid w:val="00F5676C"/>
    <w:rsid w:val="00F56DCF"/>
    <w:rsid w:val="00F56E3C"/>
    <w:rsid w:val="00F57034"/>
    <w:rsid w:val="00F5770C"/>
    <w:rsid w:val="00F57EE2"/>
    <w:rsid w:val="00F60155"/>
    <w:rsid w:val="00F60721"/>
    <w:rsid w:val="00F60B2D"/>
    <w:rsid w:val="00F60BE9"/>
    <w:rsid w:val="00F61029"/>
    <w:rsid w:val="00F612B1"/>
    <w:rsid w:val="00F61A34"/>
    <w:rsid w:val="00F61F27"/>
    <w:rsid w:val="00F61FD8"/>
    <w:rsid w:val="00F6238F"/>
    <w:rsid w:val="00F62720"/>
    <w:rsid w:val="00F62786"/>
    <w:rsid w:val="00F62852"/>
    <w:rsid w:val="00F62DBF"/>
    <w:rsid w:val="00F63E42"/>
    <w:rsid w:val="00F641BC"/>
    <w:rsid w:val="00F641FC"/>
    <w:rsid w:val="00F64310"/>
    <w:rsid w:val="00F647F7"/>
    <w:rsid w:val="00F6489C"/>
    <w:rsid w:val="00F65354"/>
    <w:rsid w:val="00F6583C"/>
    <w:rsid w:val="00F6589A"/>
    <w:rsid w:val="00F65A1C"/>
    <w:rsid w:val="00F65E71"/>
    <w:rsid w:val="00F66443"/>
    <w:rsid w:val="00F668A9"/>
    <w:rsid w:val="00F668FD"/>
    <w:rsid w:val="00F66AAF"/>
    <w:rsid w:val="00F66D86"/>
    <w:rsid w:val="00F67359"/>
    <w:rsid w:val="00F6783E"/>
    <w:rsid w:val="00F67B4D"/>
    <w:rsid w:val="00F7037F"/>
    <w:rsid w:val="00F7039F"/>
    <w:rsid w:val="00F705A4"/>
    <w:rsid w:val="00F7093E"/>
    <w:rsid w:val="00F70BDB"/>
    <w:rsid w:val="00F70DBE"/>
    <w:rsid w:val="00F71124"/>
    <w:rsid w:val="00F71182"/>
    <w:rsid w:val="00F71351"/>
    <w:rsid w:val="00F713C1"/>
    <w:rsid w:val="00F71888"/>
    <w:rsid w:val="00F719CD"/>
    <w:rsid w:val="00F71BB8"/>
    <w:rsid w:val="00F71EC3"/>
    <w:rsid w:val="00F72001"/>
    <w:rsid w:val="00F72023"/>
    <w:rsid w:val="00F720B2"/>
    <w:rsid w:val="00F722E8"/>
    <w:rsid w:val="00F72584"/>
    <w:rsid w:val="00F7290D"/>
    <w:rsid w:val="00F72971"/>
    <w:rsid w:val="00F7302F"/>
    <w:rsid w:val="00F73267"/>
    <w:rsid w:val="00F732EC"/>
    <w:rsid w:val="00F73442"/>
    <w:rsid w:val="00F7348F"/>
    <w:rsid w:val="00F73A30"/>
    <w:rsid w:val="00F73D08"/>
    <w:rsid w:val="00F7402F"/>
    <w:rsid w:val="00F74175"/>
    <w:rsid w:val="00F75068"/>
    <w:rsid w:val="00F75355"/>
    <w:rsid w:val="00F755E0"/>
    <w:rsid w:val="00F7586B"/>
    <w:rsid w:val="00F75F2F"/>
    <w:rsid w:val="00F7627A"/>
    <w:rsid w:val="00F762FC"/>
    <w:rsid w:val="00F76445"/>
    <w:rsid w:val="00F7685A"/>
    <w:rsid w:val="00F76ECC"/>
    <w:rsid w:val="00F77529"/>
    <w:rsid w:val="00F80399"/>
    <w:rsid w:val="00F80437"/>
    <w:rsid w:val="00F80D4A"/>
    <w:rsid w:val="00F812C8"/>
    <w:rsid w:val="00F8132D"/>
    <w:rsid w:val="00F818AE"/>
    <w:rsid w:val="00F81B40"/>
    <w:rsid w:val="00F81BB4"/>
    <w:rsid w:val="00F81BFF"/>
    <w:rsid w:val="00F81E2A"/>
    <w:rsid w:val="00F820C4"/>
    <w:rsid w:val="00F82B56"/>
    <w:rsid w:val="00F83161"/>
    <w:rsid w:val="00F837E2"/>
    <w:rsid w:val="00F83829"/>
    <w:rsid w:val="00F83BAB"/>
    <w:rsid w:val="00F84069"/>
    <w:rsid w:val="00F843D7"/>
    <w:rsid w:val="00F84639"/>
    <w:rsid w:val="00F848C1"/>
    <w:rsid w:val="00F8506D"/>
    <w:rsid w:val="00F85536"/>
    <w:rsid w:val="00F8568E"/>
    <w:rsid w:val="00F8657A"/>
    <w:rsid w:val="00F865FD"/>
    <w:rsid w:val="00F8679A"/>
    <w:rsid w:val="00F86E13"/>
    <w:rsid w:val="00F8700D"/>
    <w:rsid w:val="00F87076"/>
    <w:rsid w:val="00F87117"/>
    <w:rsid w:val="00F8736C"/>
    <w:rsid w:val="00F87AB0"/>
    <w:rsid w:val="00F87C41"/>
    <w:rsid w:val="00F9030E"/>
    <w:rsid w:val="00F90ADB"/>
    <w:rsid w:val="00F90E78"/>
    <w:rsid w:val="00F91209"/>
    <w:rsid w:val="00F9153C"/>
    <w:rsid w:val="00F91FA5"/>
    <w:rsid w:val="00F9221F"/>
    <w:rsid w:val="00F925FE"/>
    <w:rsid w:val="00F92A03"/>
    <w:rsid w:val="00F92B11"/>
    <w:rsid w:val="00F931C7"/>
    <w:rsid w:val="00F93559"/>
    <w:rsid w:val="00F93722"/>
    <w:rsid w:val="00F93D72"/>
    <w:rsid w:val="00F93E65"/>
    <w:rsid w:val="00F94070"/>
    <w:rsid w:val="00F9421C"/>
    <w:rsid w:val="00F9482C"/>
    <w:rsid w:val="00F94C8A"/>
    <w:rsid w:val="00F94D19"/>
    <w:rsid w:val="00F950B5"/>
    <w:rsid w:val="00F9513F"/>
    <w:rsid w:val="00F95632"/>
    <w:rsid w:val="00F956E7"/>
    <w:rsid w:val="00F95F84"/>
    <w:rsid w:val="00F960C5"/>
    <w:rsid w:val="00F96245"/>
    <w:rsid w:val="00F96319"/>
    <w:rsid w:val="00F9774C"/>
    <w:rsid w:val="00F97769"/>
    <w:rsid w:val="00F97908"/>
    <w:rsid w:val="00F97B43"/>
    <w:rsid w:val="00F97C4A"/>
    <w:rsid w:val="00FA00EC"/>
    <w:rsid w:val="00FA07F8"/>
    <w:rsid w:val="00FA07FC"/>
    <w:rsid w:val="00FA105C"/>
    <w:rsid w:val="00FA1133"/>
    <w:rsid w:val="00FA117D"/>
    <w:rsid w:val="00FA1475"/>
    <w:rsid w:val="00FA148A"/>
    <w:rsid w:val="00FA1BE0"/>
    <w:rsid w:val="00FA27C8"/>
    <w:rsid w:val="00FA2F01"/>
    <w:rsid w:val="00FA3B76"/>
    <w:rsid w:val="00FA3F24"/>
    <w:rsid w:val="00FA41DB"/>
    <w:rsid w:val="00FA42E8"/>
    <w:rsid w:val="00FA43CD"/>
    <w:rsid w:val="00FA43D1"/>
    <w:rsid w:val="00FA49C7"/>
    <w:rsid w:val="00FA4C80"/>
    <w:rsid w:val="00FA4D66"/>
    <w:rsid w:val="00FA544A"/>
    <w:rsid w:val="00FA5A4E"/>
    <w:rsid w:val="00FA5B6E"/>
    <w:rsid w:val="00FA5C9C"/>
    <w:rsid w:val="00FA5D80"/>
    <w:rsid w:val="00FA63AF"/>
    <w:rsid w:val="00FA6D8E"/>
    <w:rsid w:val="00FA71E9"/>
    <w:rsid w:val="00FA798F"/>
    <w:rsid w:val="00FB0082"/>
    <w:rsid w:val="00FB0243"/>
    <w:rsid w:val="00FB0330"/>
    <w:rsid w:val="00FB033E"/>
    <w:rsid w:val="00FB1527"/>
    <w:rsid w:val="00FB2537"/>
    <w:rsid w:val="00FB2668"/>
    <w:rsid w:val="00FB33DC"/>
    <w:rsid w:val="00FB4338"/>
    <w:rsid w:val="00FB46D4"/>
    <w:rsid w:val="00FB477E"/>
    <w:rsid w:val="00FB48CB"/>
    <w:rsid w:val="00FB4C9C"/>
    <w:rsid w:val="00FB5416"/>
    <w:rsid w:val="00FB5672"/>
    <w:rsid w:val="00FB59F9"/>
    <w:rsid w:val="00FB5CC7"/>
    <w:rsid w:val="00FB60A4"/>
    <w:rsid w:val="00FB6121"/>
    <w:rsid w:val="00FB6165"/>
    <w:rsid w:val="00FB673D"/>
    <w:rsid w:val="00FB692D"/>
    <w:rsid w:val="00FB77A1"/>
    <w:rsid w:val="00FB77B6"/>
    <w:rsid w:val="00FB7F6D"/>
    <w:rsid w:val="00FC0150"/>
    <w:rsid w:val="00FC03AB"/>
    <w:rsid w:val="00FC04B8"/>
    <w:rsid w:val="00FC0B52"/>
    <w:rsid w:val="00FC0F2E"/>
    <w:rsid w:val="00FC127D"/>
    <w:rsid w:val="00FC1ACD"/>
    <w:rsid w:val="00FC1C4E"/>
    <w:rsid w:val="00FC1FC5"/>
    <w:rsid w:val="00FC2405"/>
    <w:rsid w:val="00FC24C9"/>
    <w:rsid w:val="00FC26B7"/>
    <w:rsid w:val="00FC2A81"/>
    <w:rsid w:val="00FC2D32"/>
    <w:rsid w:val="00FC3345"/>
    <w:rsid w:val="00FC41A0"/>
    <w:rsid w:val="00FC4729"/>
    <w:rsid w:val="00FC4A8C"/>
    <w:rsid w:val="00FC53DB"/>
    <w:rsid w:val="00FC5C21"/>
    <w:rsid w:val="00FC5EA3"/>
    <w:rsid w:val="00FC5EE9"/>
    <w:rsid w:val="00FC5FC2"/>
    <w:rsid w:val="00FC6177"/>
    <w:rsid w:val="00FC63D1"/>
    <w:rsid w:val="00FC7528"/>
    <w:rsid w:val="00FC7F92"/>
    <w:rsid w:val="00FD0572"/>
    <w:rsid w:val="00FD0B2A"/>
    <w:rsid w:val="00FD0D3F"/>
    <w:rsid w:val="00FD14DE"/>
    <w:rsid w:val="00FD15C3"/>
    <w:rsid w:val="00FD189D"/>
    <w:rsid w:val="00FD1A97"/>
    <w:rsid w:val="00FD1E5E"/>
    <w:rsid w:val="00FD23B3"/>
    <w:rsid w:val="00FD289E"/>
    <w:rsid w:val="00FD2D7B"/>
    <w:rsid w:val="00FD2F30"/>
    <w:rsid w:val="00FD37F6"/>
    <w:rsid w:val="00FD4029"/>
    <w:rsid w:val="00FD4589"/>
    <w:rsid w:val="00FD473E"/>
    <w:rsid w:val="00FD525C"/>
    <w:rsid w:val="00FD5549"/>
    <w:rsid w:val="00FD5876"/>
    <w:rsid w:val="00FD63E7"/>
    <w:rsid w:val="00FD6E9C"/>
    <w:rsid w:val="00FD7245"/>
    <w:rsid w:val="00FD732E"/>
    <w:rsid w:val="00FD7DF9"/>
    <w:rsid w:val="00FE0A93"/>
    <w:rsid w:val="00FE0B51"/>
    <w:rsid w:val="00FE0B78"/>
    <w:rsid w:val="00FE0ED4"/>
    <w:rsid w:val="00FE1EAB"/>
    <w:rsid w:val="00FE23C0"/>
    <w:rsid w:val="00FE3031"/>
    <w:rsid w:val="00FE3328"/>
    <w:rsid w:val="00FE3465"/>
    <w:rsid w:val="00FE37B4"/>
    <w:rsid w:val="00FE50D2"/>
    <w:rsid w:val="00FE545D"/>
    <w:rsid w:val="00FE586E"/>
    <w:rsid w:val="00FE5D35"/>
    <w:rsid w:val="00FE67CF"/>
    <w:rsid w:val="00FE6D20"/>
    <w:rsid w:val="00FE6FB9"/>
    <w:rsid w:val="00FE7549"/>
    <w:rsid w:val="00FE7AF0"/>
    <w:rsid w:val="00FE7BCC"/>
    <w:rsid w:val="00FF0BFF"/>
    <w:rsid w:val="00FF10FA"/>
    <w:rsid w:val="00FF126D"/>
    <w:rsid w:val="00FF1EBB"/>
    <w:rsid w:val="00FF22A0"/>
    <w:rsid w:val="00FF2310"/>
    <w:rsid w:val="00FF2AF4"/>
    <w:rsid w:val="00FF2E1B"/>
    <w:rsid w:val="00FF2E73"/>
    <w:rsid w:val="00FF3ABC"/>
    <w:rsid w:val="00FF3C2F"/>
    <w:rsid w:val="00FF4AE2"/>
    <w:rsid w:val="00FF4BF2"/>
    <w:rsid w:val="00FF4E6A"/>
    <w:rsid w:val="00FF50A8"/>
    <w:rsid w:val="00FF523A"/>
    <w:rsid w:val="00FF571E"/>
    <w:rsid w:val="00FF5ADC"/>
    <w:rsid w:val="00FF5C77"/>
    <w:rsid w:val="00FF6776"/>
    <w:rsid w:val="00FF6B6C"/>
    <w:rsid w:val="00FF6BA7"/>
    <w:rsid w:val="00FF6BD1"/>
    <w:rsid w:val="00FF6CC0"/>
    <w:rsid w:val="00FF7029"/>
    <w:rsid w:val="00FF7512"/>
    <w:rsid w:val="00FF7563"/>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B35B8"/>
  <w15:docId w15:val="{956338F6-3B2F-4C7B-87D9-E5F8946BC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uiPriority w:val="35"/>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tabs>
        <w:tab w:val="clear" w:pos="6597"/>
        <w:tab w:val="num" w:pos="360"/>
      </w:tabs>
      <w:adjustRightInd/>
      <w:spacing w:after="60"/>
      <w:ind w:left="3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 w:type="character" w:customStyle="1" w:styleId="bulletChar">
    <w:name w:val="bullet Char"/>
    <w:link w:val="bullet"/>
    <w:locked/>
    <w:rsid w:val="00522A11"/>
    <w:rPr>
      <w:rFonts w:eastAsia="Times New Roman"/>
      <w:kern w:val="2"/>
      <w:szCs w:val="24"/>
      <w:lang w:val="en-GB" w:eastAsia="en-US"/>
    </w:rPr>
  </w:style>
  <w:style w:type="paragraph" w:customStyle="1" w:styleId="bullet">
    <w:name w:val="bullet"/>
    <w:basedOn w:val="ListParagraph"/>
    <w:link w:val="bulletChar"/>
    <w:qFormat/>
    <w:rsid w:val="00522A11"/>
    <w:pPr>
      <w:widowControl w:val="0"/>
      <w:numPr>
        <w:numId w:val="3"/>
      </w:numPr>
      <w:autoSpaceDE/>
      <w:autoSpaceDN/>
      <w:adjustRightInd/>
      <w:snapToGrid/>
      <w:spacing w:after="60"/>
      <w:ind w:left="720" w:firstLineChars="0" w:firstLine="0"/>
      <w:contextualSpacing/>
    </w:pPr>
    <w:rPr>
      <w:rFonts w:eastAsia="Times New Roman"/>
      <w:kern w:val="2"/>
      <w:sz w:val="20"/>
      <w:szCs w:val="24"/>
      <w:lang w:val="en-GB"/>
    </w:rPr>
  </w:style>
  <w:style w:type="character" w:customStyle="1" w:styleId="B1">
    <w:name w:val="B1 (文字)"/>
    <w:link w:val="B10"/>
    <w:locked/>
    <w:rsid w:val="00B60010"/>
    <w:rPr>
      <w:rFonts w:eastAsia="SimSun"/>
      <w:lang w:val="en-GB" w:eastAsia="en-US"/>
    </w:rPr>
  </w:style>
  <w:style w:type="paragraph" w:customStyle="1" w:styleId="B10">
    <w:name w:val="B1"/>
    <w:basedOn w:val="List"/>
    <w:link w:val="B1"/>
    <w:qFormat/>
    <w:rsid w:val="00B60010"/>
    <w:pPr>
      <w:autoSpaceDE/>
      <w:autoSpaceDN/>
      <w:adjustRightInd/>
      <w:snapToGrid/>
      <w:spacing w:after="180"/>
      <w:ind w:left="568" w:hanging="284"/>
      <w:jc w:val="left"/>
    </w:pPr>
    <w:rPr>
      <w:rFonts w:eastAsia="SimSun"/>
      <w:sz w:val="20"/>
      <w:szCs w:val="20"/>
      <w:lang w:val="en-GB"/>
    </w:rPr>
  </w:style>
  <w:style w:type="character" w:customStyle="1" w:styleId="B2Char">
    <w:name w:val="B2 Char"/>
    <w:link w:val="B2"/>
    <w:qFormat/>
    <w:locked/>
    <w:rsid w:val="00B60010"/>
    <w:rPr>
      <w:rFonts w:eastAsia="DengXian"/>
      <w:lang w:val="en-GB" w:eastAsia="en-US"/>
    </w:rPr>
  </w:style>
  <w:style w:type="paragraph" w:customStyle="1" w:styleId="B2">
    <w:name w:val="B2"/>
    <w:basedOn w:val="Normal"/>
    <w:link w:val="B2Char"/>
    <w:qFormat/>
    <w:rsid w:val="00B60010"/>
    <w:pPr>
      <w:autoSpaceDE/>
      <w:autoSpaceDN/>
      <w:adjustRightInd/>
      <w:snapToGrid/>
      <w:spacing w:after="180"/>
      <w:ind w:left="851" w:hanging="284"/>
      <w:jc w:val="left"/>
    </w:pPr>
    <w:rPr>
      <w:rFonts w:eastAsia="DengXian"/>
      <w:sz w:val="20"/>
      <w:szCs w:val="20"/>
      <w:lang w:val="en-GB"/>
    </w:rPr>
  </w:style>
  <w:style w:type="character" w:customStyle="1" w:styleId="B3Char2">
    <w:name w:val="B3 Char2"/>
    <w:link w:val="B3"/>
    <w:qFormat/>
    <w:locked/>
    <w:rsid w:val="00B60010"/>
    <w:rPr>
      <w:rFonts w:eastAsia="DengXian"/>
      <w:lang w:val="en-GB" w:eastAsia="en-US"/>
    </w:rPr>
  </w:style>
  <w:style w:type="paragraph" w:customStyle="1" w:styleId="B3">
    <w:name w:val="B3"/>
    <w:basedOn w:val="Normal"/>
    <w:link w:val="B3Char2"/>
    <w:qFormat/>
    <w:rsid w:val="00B60010"/>
    <w:pPr>
      <w:autoSpaceDE/>
      <w:autoSpaceDN/>
      <w:adjustRightInd/>
      <w:snapToGrid/>
      <w:spacing w:after="180"/>
      <w:ind w:left="1135" w:hanging="284"/>
      <w:jc w:val="left"/>
    </w:pPr>
    <w:rPr>
      <w:rFonts w:eastAsia="DengXian"/>
      <w:sz w:val="20"/>
      <w:szCs w:val="20"/>
      <w:lang w:val="en-GB"/>
    </w:rPr>
  </w:style>
  <w:style w:type="paragraph" w:customStyle="1" w:styleId="xa">
    <w:name w:val="x_a"/>
    <w:basedOn w:val="Normal"/>
    <w:uiPriority w:val="99"/>
    <w:rsid w:val="00D92F49"/>
    <w:pPr>
      <w:autoSpaceDE/>
      <w:autoSpaceDN/>
      <w:adjustRightInd/>
      <w:snapToGrid/>
      <w:spacing w:after="0"/>
      <w:jc w:val="left"/>
    </w:pPr>
    <w:rPr>
      <w:rFonts w:ascii="SimSun" w:eastAsia="SimSun" w:hAnsi="SimSun" w:cs="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334694000">
          <w:marLeft w:val="1080"/>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 w:id="1268344337">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sChild>
    </w:div>
    <w:div w:id="65492625">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73404702">
      <w:bodyDiv w:val="1"/>
      <w:marLeft w:val="0"/>
      <w:marRight w:val="0"/>
      <w:marTop w:val="0"/>
      <w:marBottom w:val="0"/>
      <w:divBdr>
        <w:top w:val="none" w:sz="0" w:space="0" w:color="auto"/>
        <w:left w:val="none" w:sz="0" w:space="0" w:color="auto"/>
        <w:bottom w:val="none" w:sz="0" w:space="0" w:color="auto"/>
        <w:right w:val="none" w:sz="0" w:space="0" w:color="auto"/>
      </w:divBdr>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179950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80629061">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773348">
      <w:bodyDiv w:val="1"/>
      <w:marLeft w:val="0"/>
      <w:marRight w:val="0"/>
      <w:marTop w:val="0"/>
      <w:marBottom w:val="0"/>
      <w:divBdr>
        <w:top w:val="none" w:sz="0" w:space="0" w:color="auto"/>
        <w:left w:val="none" w:sz="0" w:space="0" w:color="auto"/>
        <w:bottom w:val="none" w:sz="0" w:space="0" w:color="auto"/>
        <w:right w:val="none" w:sz="0" w:space="0" w:color="auto"/>
      </w:divBdr>
    </w:div>
    <w:div w:id="250895077">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189690127">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339048419">
          <w:marLeft w:val="547"/>
          <w:marRight w:val="0"/>
          <w:marTop w:val="58"/>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sChild>
    </w:div>
    <w:div w:id="274682128">
      <w:bodyDiv w:val="1"/>
      <w:marLeft w:val="0"/>
      <w:marRight w:val="0"/>
      <w:marTop w:val="0"/>
      <w:marBottom w:val="0"/>
      <w:divBdr>
        <w:top w:val="none" w:sz="0" w:space="0" w:color="auto"/>
        <w:left w:val="none" w:sz="0" w:space="0" w:color="auto"/>
        <w:bottom w:val="none" w:sz="0" w:space="0" w:color="auto"/>
        <w:right w:val="none" w:sz="0" w:space="0" w:color="auto"/>
      </w:divBdr>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68718988">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124487800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1811024">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638131">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64784049">
          <w:marLeft w:val="1987"/>
          <w:marRight w:val="0"/>
          <w:marTop w:val="77"/>
          <w:marBottom w:val="0"/>
          <w:divBdr>
            <w:top w:val="none" w:sz="0" w:space="0" w:color="auto"/>
            <w:left w:val="none" w:sz="0" w:space="0" w:color="auto"/>
            <w:bottom w:val="none" w:sz="0" w:space="0" w:color="auto"/>
            <w:right w:val="none" w:sz="0" w:space="0" w:color="auto"/>
          </w:divBdr>
        </w:div>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50471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895430139">
          <w:marLeft w:val="547"/>
          <w:marRight w:val="0"/>
          <w:marTop w:val="58"/>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497549356">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099060042">
          <w:marLeft w:val="1987"/>
          <w:marRight w:val="0"/>
          <w:marTop w:val="77"/>
          <w:marBottom w:val="0"/>
          <w:divBdr>
            <w:top w:val="none" w:sz="0" w:space="0" w:color="auto"/>
            <w:left w:val="none" w:sz="0" w:space="0" w:color="auto"/>
            <w:bottom w:val="none" w:sz="0" w:space="0" w:color="auto"/>
            <w:right w:val="none" w:sz="0" w:space="0" w:color="auto"/>
          </w:divBdr>
        </w:div>
        <w:div w:id="1476025445">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49112707">
          <w:marLeft w:val="1987"/>
          <w:marRight w:val="0"/>
          <w:marTop w:val="67"/>
          <w:marBottom w:val="0"/>
          <w:divBdr>
            <w:top w:val="none" w:sz="0" w:space="0" w:color="auto"/>
            <w:left w:val="none" w:sz="0" w:space="0" w:color="auto"/>
            <w:bottom w:val="none" w:sz="0" w:space="0" w:color="auto"/>
            <w:right w:val="none" w:sz="0" w:space="0" w:color="auto"/>
          </w:divBdr>
        </w:div>
        <w:div w:id="778837377">
          <w:marLeft w:val="54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343038">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171845492">
          <w:marLeft w:val="1166"/>
          <w:marRight w:val="0"/>
          <w:marTop w:val="96"/>
          <w:marBottom w:val="0"/>
          <w:divBdr>
            <w:top w:val="none" w:sz="0" w:space="0" w:color="auto"/>
            <w:left w:val="none" w:sz="0" w:space="0" w:color="auto"/>
            <w:bottom w:val="none" w:sz="0" w:space="0" w:color="auto"/>
            <w:right w:val="none" w:sz="0" w:space="0" w:color="auto"/>
          </w:divBdr>
        </w:div>
        <w:div w:id="203519873">
          <w:marLeft w:val="547"/>
          <w:marRight w:val="0"/>
          <w:marTop w:val="134"/>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43132618">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76816582">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82943">
      <w:bodyDiv w:val="1"/>
      <w:marLeft w:val="0"/>
      <w:marRight w:val="0"/>
      <w:marTop w:val="0"/>
      <w:marBottom w:val="0"/>
      <w:divBdr>
        <w:top w:val="none" w:sz="0" w:space="0" w:color="auto"/>
        <w:left w:val="none" w:sz="0" w:space="0" w:color="auto"/>
        <w:bottom w:val="none" w:sz="0" w:space="0" w:color="auto"/>
        <w:right w:val="none" w:sz="0" w:space="0" w:color="auto"/>
      </w:divBdr>
    </w:div>
    <w:div w:id="930970335">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54755987">
      <w:bodyDiv w:val="1"/>
      <w:marLeft w:val="0"/>
      <w:marRight w:val="0"/>
      <w:marTop w:val="0"/>
      <w:marBottom w:val="0"/>
      <w:divBdr>
        <w:top w:val="none" w:sz="0" w:space="0" w:color="auto"/>
        <w:left w:val="none" w:sz="0" w:space="0" w:color="auto"/>
        <w:bottom w:val="none" w:sz="0" w:space="0" w:color="auto"/>
        <w:right w:val="none" w:sz="0" w:space="0" w:color="auto"/>
      </w:divBdr>
    </w:div>
    <w:div w:id="955059875">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88083788">
          <w:marLeft w:val="1267"/>
          <w:marRight w:val="0"/>
          <w:marTop w:val="0"/>
          <w:marBottom w:val="12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363487622">
          <w:marLeft w:val="547"/>
          <w:marRight w:val="0"/>
          <w:marTop w:val="0"/>
          <w:marBottom w:val="6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163563">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19304649">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33255982">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87595444">
      <w:bodyDiv w:val="1"/>
      <w:marLeft w:val="0"/>
      <w:marRight w:val="0"/>
      <w:marTop w:val="0"/>
      <w:marBottom w:val="0"/>
      <w:divBdr>
        <w:top w:val="none" w:sz="0" w:space="0" w:color="auto"/>
        <w:left w:val="none" w:sz="0" w:space="0" w:color="auto"/>
        <w:bottom w:val="none" w:sz="0" w:space="0" w:color="auto"/>
        <w:right w:val="none" w:sz="0" w:space="0" w:color="auto"/>
      </w:divBdr>
    </w:div>
    <w:div w:id="1209147243">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04926814">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1297371320">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271281660">
      <w:bodyDiv w:val="1"/>
      <w:marLeft w:val="0"/>
      <w:marRight w:val="0"/>
      <w:marTop w:val="0"/>
      <w:marBottom w:val="0"/>
      <w:divBdr>
        <w:top w:val="none" w:sz="0" w:space="0" w:color="auto"/>
        <w:left w:val="none" w:sz="0" w:space="0" w:color="auto"/>
        <w:bottom w:val="none" w:sz="0" w:space="0" w:color="auto"/>
        <w:right w:val="none" w:sz="0" w:space="0" w:color="auto"/>
      </w:divBdr>
    </w:div>
    <w:div w:id="1279072009">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972052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559167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529725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1394943">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01698654">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55502359">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80796551">
      <w:bodyDiv w:val="1"/>
      <w:marLeft w:val="0"/>
      <w:marRight w:val="0"/>
      <w:marTop w:val="0"/>
      <w:marBottom w:val="0"/>
      <w:divBdr>
        <w:top w:val="none" w:sz="0" w:space="0" w:color="auto"/>
        <w:left w:val="none" w:sz="0" w:space="0" w:color="auto"/>
        <w:bottom w:val="none" w:sz="0" w:space="0" w:color="auto"/>
        <w:right w:val="none" w:sz="0" w:space="0" w:color="auto"/>
      </w:divBdr>
    </w:div>
    <w:div w:id="1586958260">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4650685">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1158420">
      <w:bodyDiv w:val="1"/>
      <w:marLeft w:val="0"/>
      <w:marRight w:val="0"/>
      <w:marTop w:val="0"/>
      <w:marBottom w:val="0"/>
      <w:divBdr>
        <w:top w:val="none" w:sz="0" w:space="0" w:color="auto"/>
        <w:left w:val="none" w:sz="0" w:space="0" w:color="auto"/>
        <w:bottom w:val="none" w:sz="0" w:space="0" w:color="auto"/>
        <w:right w:val="none" w:sz="0" w:space="0" w:color="auto"/>
      </w:divBdr>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sChild>
    </w:div>
    <w:div w:id="1684435657">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0010283">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87314536">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538781994">
          <w:marLeft w:val="54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14886964">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313609775">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93867082">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9514512">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26757167">
          <w:marLeft w:val="54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1169440954">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43951829">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309331157">
          <w:marLeft w:val="126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585498965">
          <w:marLeft w:val="54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899321206">
          <w:marLeft w:val="54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199270740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45326980">
      <w:bodyDiv w:val="1"/>
      <w:marLeft w:val="0"/>
      <w:marRight w:val="0"/>
      <w:marTop w:val="0"/>
      <w:marBottom w:val="0"/>
      <w:divBdr>
        <w:top w:val="none" w:sz="0" w:space="0" w:color="auto"/>
        <w:left w:val="none" w:sz="0" w:space="0" w:color="auto"/>
        <w:bottom w:val="none" w:sz="0" w:space="0" w:color="auto"/>
        <w:right w:val="none" w:sz="0" w:space="0" w:color="auto"/>
      </w:divBdr>
    </w:div>
    <w:div w:id="2050758759">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484351">
      <w:bodyDiv w:val="1"/>
      <w:marLeft w:val="0"/>
      <w:marRight w:val="0"/>
      <w:marTop w:val="0"/>
      <w:marBottom w:val="0"/>
      <w:divBdr>
        <w:top w:val="none" w:sz="0" w:space="0" w:color="auto"/>
        <w:left w:val="none" w:sz="0" w:space="0" w:color="auto"/>
        <w:bottom w:val="none" w:sz="0" w:space="0" w:color="auto"/>
        <w:right w:val="none" w:sz="0" w:space="0" w:color="auto"/>
      </w:divBdr>
    </w:div>
    <w:div w:id="209381217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7AD29F-B1EF-4FD4-B221-69369A08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3679</TotalTime>
  <Pages>3</Pages>
  <Words>1093</Words>
  <Characters>6233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Liang</dc:creator>
  <cp:keywords/>
  <dc:description/>
  <cp:lastModifiedBy>Caroline Liang</cp:lastModifiedBy>
  <cp:revision>139</cp:revision>
  <cp:lastPrinted>2016-12-22T16:41:00Z</cp:lastPrinted>
  <dcterms:created xsi:type="dcterms:W3CDTF">2021-07-30T10:16:00Z</dcterms:created>
  <dcterms:modified xsi:type="dcterms:W3CDTF">2021-09-30T09:35:00Z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