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CF4" w:rsidRPr="00620D8C" w:rsidRDefault="00B10CF4" w:rsidP="00B10CF4">
      <w:pPr>
        <w:pStyle w:val="ad"/>
        <w:widowControl w:val="0"/>
        <w:tabs>
          <w:tab w:val="right" w:pos="8280"/>
          <w:tab w:val="right" w:pos="9781"/>
        </w:tabs>
        <w:ind w:right="-58"/>
        <w:rPr>
          <w:rFonts w:ascii="Arial" w:hAnsi="Arial" w:cs="Arial" w:hint="eastAsia"/>
          <w:b/>
          <w:bCs/>
          <w:lang w:eastAsia="zh-CN"/>
        </w:rPr>
      </w:pPr>
      <w:r w:rsidRPr="00F3645B">
        <w:rPr>
          <w:rFonts w:ascii="Arial" w:hAnsi="Arial" w:cs="Arial"/>
          <w:b/>
          <w:bCs/>
        </w:rPr>
        <w:t xml:space="preserve">3GPP TSG RAN WG1 </w:t>
      </w:r>
      <w:r>
        <w:rPr>
          <w:rFonts w:ascii="Arial" w:hAnsi="Arial" w:cs="Arial"/>
          <w:b/>
          <w:bCs/>
          <w:lang w:eastAsia="zh-CN"/>
        </w:rPr>
        <w:t>Meeting #</w:t>
      </w:r>
      <w:r w:rsidR="00CE4361">
        <w:rPr>
          <w:rFonts w:ascii="Arial" w:hAnsi="Arial" w:cs="Arial"/>
          <w:b/>
          <w:bCs/>
          <w:lang w:eastAsia="zh-CN"/>
        </w:rPr>
        <w:t>10</w:t>
      </w:r>
      <w:r w:rsidR="002154C1">
        <w:rPr>
          <w:rFonts w:ascii="Arial" w:hAnsi="Arial" w:cs="Arial"/>
          <w:b/>
          <w:bCs/>
          <w:lang w:eastAsia="zh-CN"/>
        </w:rPr>
        <w:t>6</w:t>
      </w:r>
      <w:r w:rsidR="00B94957">
        <w:rPr>
          <w:rFonts w:ascii="Arial" w:hAnsi="Arial" w:cs="Arial" w:hint="eastAsia"/>
          <w:b/>
          <w:bCs/>
          <w:lang w:eastAsia="zh-CN"/>
        </w:rPr>
        <w:t>bis</w:t>
      </w:r>
      <w:r w:rsidR="008D0405">
        <w:rPr>
          <w:rFonts w:ascii="Arial" w:hAnsi="Arial" w:cs="Arial"/>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hint="eastAsia"/>
          <w:b/>
          <w:bCs/>
        </w:rPr>
        <w:t xml:space="preserve">  </w:t>
      </w:r>
      <w:r w:rsidR="00F2741F" w:rsidRPr="00900EB8">
        <w:rPr>
          <w:rFonts w:ascii="Arial" w:hAnsi="Arial" w:cs="Arial" w:hint="eastAsia"/>
          <w:b/>
          <w:bCs/>
        </w:rPr>
        <w:t>R1-210</w:t>
      </w:r>
      <w:r w:rsidR="00900EB8" w:rsidRPr="00900EB8">
        <w:rPr>
          <w:rFonts w:ascii="Arial" w:hAnsi="Arial" w:cs="Arial" w:hint="eastAsia"/>
          <w:b/>
          <w:bCs/>
          <w:lang w:eastAsia="zh-CN"/>
        </w:rPr>
        <w:t>93</w:t>
      </w:r>
      <w:r w:rsidR="00900EB8">
        <w:rPr>
          <w:rFonts w:ascii="Arial" w:hAnsi="Arial" w:cs="Arial" w:hint="eastAsia"/>
          <w:b/>
          <w:bCs/>
          <w:lang w:eastAsia="zh-CN"/>
        </w:rPr>
        <w:t>22</w:t>
      </w:r>
    </w:p>
    <w:p w:rsidR="00C36D33" w:rsidRPr="00F4047E" w:rsidRDefault="00C36D33" w:rsidP="00C36D33">
      <w:pPr>
        <w:pStyle w:val="ad"/>
        <w:widowControl w:val="0"/>
        <w:tabs>
          <w:tab w:val="right" w:pos="8280"/>
          <w:tab w:val="right" w:pos="9781"/>
        </w:tabs>
        <w:ind w:right="-58"/>
        <w:rPr>
          <w:rFonts w:ascii="Arial" w:hAnsi="Arial" w:cs="Arial"/>
          <w:b/>
          <w:bCs/>
        </w:rPr>
      </w:pPr>
      <w:proofErr w:type="gramStart"/>
      <w:r w:rsidRPr="009C7296">
        <w:rPr>
          <w:rFonts w:ascii="Arial" w:hAnsi="Arial" w:cs="Arial"/>
          <w:b/>
          <w:bCs/>
        </w:rPr>
        <w:t>e-Meeting</w:t>
      </w:r>
      <w:proofErr w:type="gramEnd"/>
      <w:r w:rsidRPr="009C7296">
        <w:rPr>
          <w:rFonts w:ascii="Arial" w:hAnsi="Arial" w:cs="Arial"/>
          <w:b/>
          <w:bCs/>
        </w:rPr>
        <w:t xml:space="preserve">, </w:t>
      </w:r>
      <w:r>
        <w:rPr>
          <w:rFonts w:ascii="Arial" w:hAnsi="Arial" w:cs="Arial" w:hint="eastAsia"/>
          <w:b/>
          <w:bCs/>
          <w:lang w:eastAsia="zh-CN"/>
        </w:rPr>
        <w:t>October</w:t>
      </w:r>
      <w:r>
        <w:rPr>
          <w:rFonts w:ascii="Arial" w:hAnsi="Arial" w:cs="Arial"/>
          <w:b/>
          <w:bCs/>
          <w:lang w:eastAsia="zh-CN"/>
        </w:rPr>
        <w:t xml:space="preserve"> </w:t>
      </w:r>
      <w:r>
        <w:rPr>
          <w:rFonts w:ascii="Arial" w:hAnsi="Arial" w:cs="Arial"/>
          <w:b/>
          <w:bCs/>
        </w:rPr>
        <w:t xml:space="preserve">11 – </w:t>
      </w:r>
      <w:r>
        <w:rPr>
          <w:rFonts w:ascii="Arial" w:hAnsi="Arial" w:cs="Arial" w:hint="eastAsia"/>
          <w:b/>
          <w:bCs/>
          <w:lang w:eastAsia="zh-CN"/>
        </w:rPr>
        <w:t>October</w:t>
      </w:r>
      <w:r>
        <w:rPr>
          <w:rFonts w:ascii="Arial" w:hAnsi="Arial" w:cs="Arial"/>
          <w:b/>
          <w:bCs/>
          <w:lang w:eastAsia="zh-CN"/>
        </w:rPr>
        <w:t xml:space="preserve"> </w:t>
      </w:r>
      <w:r>
        <w:rPr>
          <w:rFonts w:ascii="Arial" w:hAnsi="Arial" w:cs="Arial"/>
          <w:b/>
          <w:bCs/>
        </w:rPr>
        <w:t>19</w:t>
      </w:r>
      <w:r w:rsidRPr="009C7296">
        <w:rPr>
          <w:rFonts w:ascii="Arial" w:hAnsi="Arial" w:cs="Arial"/>
          <w:b/>
          <w:bCs/>
        </w:rPr>
        <w:t>, 202</w:t>
      </w:r>
      <w:r>
        <w:rPr>
          <w:rFonts w:ascii="Arial" w:hAnsi="Arial" w:cs="Arial"/>
          <w:b/>
          <w:bCs/>
        </w:rPr>
        <w:t>1</w:t>
      </w:r>
    </w:p>
    <w:p w:rsidR="00530029" w:rsidRPr="00C36D33" w:rsidRDefault="00530029" w:rsidP="00530029">
      <w:pPr>
        <w:pBdr>
          <w:top w:val="single" w:sz="4" w:space="1" w:color="auto"/>
        </w:pBdr>
        <w:spacing w:after="0"/>
        <w:jc w:val="left"/>
        <w:rPr>
          <w:rFonts w:ascii="Arial" w:hAnsi="Arial" w:cs="Arial"/>
          <w:b/>
          <w:kern w:val="2"/>
          <w:sz w:val="24"/>
          <w:lang w:eastAsia="zh-CN"/>
        </w:rPr>
      </w:pPr>
    </w:p>
    <w:p w:rsidR="00530029" w:rsidRPr="00FE65F2"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b/>
          <w:bCs/>
          <w:szCs w:val="20"/>
          <w:lang w:val="en-GB" w:eastAsia="zh-CN"/>
        </w:rPr>
        <w:t>8.15.</w:t>
      </w:r>
      <w:r w:rsidR="003456B0">
        <w:rPr>
          <w:rFonts w:ascii="Arial" w:hAnsi="Arial" w:cs="Arial"/>
          <w:b/>
          <w:bCs/>
          <w:szCs w:val="20"/>
          <w:lang w:val="en-GB" w:eastAsia="zh-CN"/>
        </w:rPr>
        <w:t>2</w:t>
      </w:r>
    </w:p>
    <w:p w:rsidR="00530029" w:rsidRPr="00FE65F2"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rsidR="00530029" w:rsidRPr="000250AE"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Pr>
          <w:rFonts w:ascii="Arial" w:hAnsi="Arial" w:cs="Arial" w:hint="eastAsia"/>
          <w:b/>
          <w:bCs/>
          <w:szCs w:val="20"/>
          <w:lang w:val="en-GB" w:eastAsia="zh-CN"/>
        </w:rPr>
        <w:t>Tim</w:t>
      </w:r>
      <w:r w:rsidR="002F2D5B">
        <w:rPr>
          <w:rFonts w:ascii="Arial" w:hAnsi="Arial" w:cs="Arial" w:hint="eastAsia"/>
          <w:b/>
          <w:bCs/>
          <w:szCs w:val="20"/>
          <w:lang w:val="en-GB" w:eastAsia="zh-CN"/>
        </w:rPr>
        <w:t>ing</w:t>
      </w:r>
      <w:r w:rsidR="002F2D5B">
        <w:rPr>
          <w:rFonts w:ascii="Arial" w:hAnsi="Arial" w:cs="Arial"/>
          <w:b/>
          <w:bCs/>
          <w:szCs w:val="20"/>
          <w:lang w:val="en-GB" w:eastAsia="zh-CN"/>
        </w:rPr>
        <w:t xml:space="preserve"> </w:t>
      </w:r>
      <w:r w:rsidR="002F2D5B">
        <w:rPr>
          <w:rFonts w:ascii="Arial" w:hAnsi="Arial" w:cs="Arial" w:hint="eastAsia"/>
          <w:b/>
          <w:bCs/>
          <w:szCs w:val="20"/>
          <w:lang w:val="en-GB" w:eastAsia="zh-CN"/>
        </w:rPr>
        <w:t>Relationship</w:t>
      </w:r>
      <w:r>
        <w:rPr>
          <w:rFonts w:ascii="Arial" w:hAnsi="Arial" w:cs="Arial"/>
          <w:b/>
          <w:bCs/>
          <w:szCs w:val="20"/>
          <w:lang w:val="en-GB" w:eastAsia="zh-CN"/>
        </w:rPr>
        <w:t xml:space="preserve"> </w:t>
      </w:r>
      <w:r>
        <w:rPr>
          <w:rFonts w:ascii="Arial" w:hAnsi="Arial" w:cs="Arial" w:hint="eastAsia"/>
          <w:b/>
          <w:bCs/>
          <w:szCs w:val="20"/>
          <w:lang w:val="en-GB" w:eastAsia="zh-CN"/>
        </w:rPr>
        <w:t>for</w:t>
      </w:r>
      <w:r>
        <w:rPr>
          <w:rFonts w:ascii="Arial" w:hAnsi="Arial" w:cs="Arial"/>
          <w:b/>
          <w:bCs/>
          <w:szCs w:val="20"/>
          <w:lang w:val="en-GB" w:eastAsia="zh-CN"/>
        </w:rPr>
        <w:t xml:space="preserve"> </w:t>
      </w:r>
      <w:r>
        <w:rPr>
          <w:rFonts w:ascii="Arial" w:hAnsi="Arial" w:cs="Arial" w:hint="eastAsia"/>
          <w:b/>
          <w:bCs/>
          <w:szCs w:val="20"/>
          <w:lang w:val="en-GB" w:eastAsia="zh-CN"/>
        </w:rPr>
        <w:t>IoT</w:t>
      </w:r>
      <w:r>
        <w:rPr>
          <w:rFonts w:ascii="Arial" w:hAnsi="Arial" w:cs="Arial"/>
          <w:b/>
          <w:bCs/>
          <w:szCs w:val="20"/>
          <w:lang w:val="en-GB" w:eastAsia="zh-CN"/>
        </w:rPr>
        <w:t xml:space="preserve"> NTN </w:t>
      </w:r>
    </w:p>
    <w:p w:rsidR="00530029" w:rsidRPr="00FE65F2" w:rsidRDefault="00530029" w:rsidP="00530029">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6F65C1" w:rsidRPr="00D8570A" w:rsidRDefault="004845AB" w:rsidP="00D8570A">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98057D" w:rsidRPr="00CF4992" w:rsidRDefault="0098057D" w:rsidP="0098057D">
      <w:pPr>
        <w:spacing w:after="0"/>
        <w:ind w:right="-99"/>
        <w:rPr>
          <w:rFonts w:eastAsia="等线"/>
          <w:sz w:val="20"/>
          <w:szCs w:val="20"/>
          <w:lang w:eastAsia="zh-CN"/>
        </w:rPr>
      </w:pPr>
      <w:r w:rsidRPr="00A1361D">
        <w:rPr>
          <w:rFonts w:eastAsia="等线"/>
          <w:sz w:val="20"/>
          <w:szCs w:val="20"/>
          <w:lang w:eastAsia="zh-CN"/>
        </w:rPr>
        <w:t>In the RAN#</w:t>
      </w:r>
      <w:r w:rsidR="004B572A">
        <w:rPr>
          <w:rFonts w:eastAsia="等线"/>
          <w:sz w:val="20"/>
          <w:szCs w:val="20"/>
          <w:lang w:eastAsia="zh-CN"/>
        </w:rPr>
        <w:t>92</w:t>
      </w:r>
      <w:r w:rsidRPr="00A1361D">
        <w:rPr>
          <w:rFonts w:eastAsia="等线"/>
          <w:sz w:val="20"/>
          <w:szCs w:val="20"/>
          <w:lang w:eastAsia="zh-CN"/>
        </w:rPr>
        <w:t xml:space="preserve"> plenary meeting, </w:t>
      </w:r>
      <w:r>
        <w:rPr>
          <w:rFonts w:eastAsia="等线"/>
          <w:sz w:val="20"/>
          <w:szCs w:val="20"/>
          <w:lang w:eastAsia="zh-CN"/>
        </w:rPr>
        <w:t xml:space="preserve">a </w:t>
      </w:r>
      <w:r w:rsidR="00BE04D9">
        <w:rPr>
          <w:rFonts w:eastAsia="等线" w:hint="eastAsia"/>
          <w:sz w:val="20"/>
          <w:szCs w:val="20"/>
          <w:lang w:eastAsia="zh-CN"/>
        </w:rPr>
        <w:t>work</w:t>
      </w:r>
      <w:r w:rsidR="00BE04D9">
        <w:rPr>
          <w:rFonts w:eastAsia="等线"/>
          <w:sz w:val="20"/>
          <w:szCs w:val="20"/>
          <w:lang w:eastAsia="zh-CN"/>
        </w:rPr>
        <w:t xml:space="preserve"> </w:t>
      </w:r>
      <w:r>
        <w:rPr>
          <w:rFonts w:eastAsia="等线"/>
          <w:sz w:val="20"/>
          <w:szCs w:val="20"/>
          <w:lang w:eastAsia="zh-CN"/>
        </w:rPr>
        <w:t xml:space="preserve">item for Rel.17 </w:t>
      </w:r>
      <w:r>
        <w:rPr>
          <w:rFonts w:eastAsia="等线" w:hint="eastAsia"/>
          <w:sz w:val="20"/>
          <w:szCs w:val="20"/>
          <w:lang w:eastAsia="zh-CN"/>
        </w:rPr>
        <w:t>NBIoT</w:t>
      </w:r>
      <w:r>
        <w:rPr>
          <w:rFonts w:eastAsia="等线"/>
          <w:sz w:val="20"/>
          <w:szCs w:val="20"/>
          <w:lang w:eastAsia="zh-CN"/>
        </w:rPr>
        <w:t xml:space="preserve">/eMTC support for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objectives is to specify the following enhancements to </w:t>
      </w:r>
      <w:r>
        <w:rPr>
          <w:bCs/>
          <w:sz w:val="20"/>
          <w:szCs w:val="20"/>
          <w:lang w:eastAsia="zh-CN"/>
        </w:rPr>
        <w:t xml:space="preserve">NBIoT/eMTC on </w:t>
      </w:r>
      <w:r>
        <w:rPr>
          <w:rFonts w:hint="eastAsia"/>
          <w:bCs/>
          <w:sz w:val="20"/>
          <w:szCs w:val="20"/>
          <w:lang w:eastAsia="zh-CN"/>
        </w:rPr>
        <w:t>NTN</w:t>
      </w:r>
      <w:r w:rsidR="00CC6E00">
        <w:rPr>
          <w:rFonts w:hint="eastAsia"/>
          <w:bCs/>
          <w:sz w:val="20"/>
          <w:szCs w:val="20"/>
          <w:lang w:eastAsia="zh-CN"/>
        </w:rPr>
        <w:t>:</w:t>
      </w:r>
    </w:p>
    <w:p w:rsidR="00511E5D" w:rsidRPr="00511E5D" w:rsidRDefault="00511E5D" w:rsidP="00511E5D">
      <w:pPr>
        <w:spacing w:after="0"/>
        <w:ind w:leftChars="100" w:left="220"/>
        <w:rPr>
          <w:i/>
          <w:iCs/>
          <w:sz w:val="20"/>
          <w:szCs w:val="20"/>
        </w:rPr>
      </w:pPr>
      <w:r w:rsidRPr="00511E5D">
        <w:rPr>
          <w:i/>
          <w:iCs/>
          <w:sz w:val="20"/>
          <w:szCs w:val="20"/>
        </w:rPr>
        <w:t xml:space="preserve">Specify the </w:t>
      </w:r>
      <w:proofErr w:type="gramStart"/>
      <w:r w:rsidRPr="00511E5D">
        <w:rPr>
          <w:i/>
          <w:iCs/>
          <w:sz w:val="20"/>
          <w:szCs w:val="20"/>
        </w:rPr>
        <w:t>following  IoT</w:t>
      </w:r>
      <w:proofErr w:type="gramEnd"/>
      <w:r w:rsidRPr="00511E5D">
        <w:rPr>
          <w:i/>
          <w:iCs/>
          <w:sz w:val="20"/>
          <w:szCs w:val="20"/>
        </w:rPr>
        <w:t xml:space="preserve"> NTN specific timing relationships enhancements according to Section 8 in TR 36.763:</w:t>
      </w:r>
    </w:p>
    <w:p w:rsidR="00511E5D" w:rsidRPr="00511E5D" w:rsidRDefault="00511E5D" w:rsidP="00511E5D">
      <w:pPr>
        <w:pStyle w:val="B1"/>
        <w:spacing w:after="0"/>
        <w:ind w:leftChars="229" w:left="788"/>
        <w:rPr>
          <w:i/>
          <w:iCs/>
        </w:rPr>
      </w:pPr>
      <w:r w:rsidRPr="00511E5D">
        <w:rPr>
          <w:i/>
          <w:iCs/>
        </w:rPr>
        <w:t>-</w:t>
      </w:r>
      <w:r w:rsidRPr="00511E5D">
        <w:rPr>
          <w:i/>
          <w:iCs/>
        </w:rPr>
        <w:tab/>
        <w:t xml:space="preserve">Timing relationships for NB-IoT / eMTC: as listed in Section 6.6.3 in TR 36.763 </w:t>
      </w:r>
    </w:p>
    <w:p w:rsidR="00511E5D" w:rsidRPr="00511E5D" w:rsidRDefault="00511E5D" w:rsidP="00511E5D">
      <w:pPr>
        <w:pStyle w:val="B1"/>
        <w:spacing w:after="0"/>
        <w:ind w:leftChars="229" w:left="788"/>
        <w:rPr>
          <w:i/>
          <w:iCs/>
        </w:rPr>
      </w:pPr>
      <w:r w:rsidRPr="00511E5D">
        <w:rPr>
          <w:i/>
          <w:iCs/>
        </w:rPr>
        <w:t>-</w:t>
      </w:r>
      <w:r w:rsidRPr="00511E5D">
        <w:rPr>
          <w:i/>
          <w:iCs/>
        </w:rPr>
        <w:tab/>
        <w:t xml:space="preserve">UL scheduling for FDD-HD: Use of UE-specific TA and/or </w:t>
      </w:r>
      <w:proofErr w:type="spellStart"/>
      <w:r w:rsidRPr="00511E5D">
        <w:rPr>
          <w:i/>
          <w:iCs/>
        </w:rPr>
        <w:t>K_offset</w:t>
      </w:r>
      <w:proofErr w:type="spellEnd"/>
      <w:r w:rsidRPr="00511E5D">
        <w:rPr>
          <w:i/>
          <w:iCs/>
        </w:rPr>
        <w:t xml:space="preserve"> to avoid UL-DL collisions in FDD-HD</w:t>
      </w:r>
    </w:p>
    <w:p w:rsidR="00511E5D" w:rsidRPr="00511E5D" w:rsidRDefault="00511E5D" w:rsidP="00511E5D">
      <w:pPr>
        <w:pStyle w:val="B1"/>
        <w:spacing w:after="0"/>
        <w:ind w:leftChars="229" w:left="788"/>
        <w:rPr>
          <w:i/>
          <w:iCs/>
        </w:rPr>
      </w:pPr>
      <w:r w:rsidRPr="00511E5D">
        <w:rPr>
          <w:i/>
          <w:iCs/>
        </w:rPr>
        <w:t>-</w:t>
      </w:r>
      <w:r w:rsidRPr="00511E5D">
        <w:rPr>
          <w:i/>
          <w:iCs/>
        </w:rPr>
        <w:tab/>
        <w:t>Signalling aspects in UE-specific TA maintenance and reporting, techniques to reduce the signalling load and determination of the UE-specific TA.</w:t>
      </w:r>
    </w:p>
    <w:p w:rsidR="0064333B" w:rsidRDefault="0064333B" w:rsidP="00737EF6">
      <w:pPr>
        <w:spacing w:after="0"/>
        <w:rPr>
          <w:sz w:val="20"/>
          <w:szCs w:val="20"/>
          <w:lang w:val="en-GB"/>
        </w:rPr>
      </w:pPr>
    </w:p>
    <w:p w:rsidR="003D624A" w:rsidRPr="00C114C3" w:rsidRDefault="003D624A" w:rsidP="003D624A">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Pr>
          <w:rFonts w:hint="eastAsia"/>
          <w:sz w:val="20"/>
          <w:lang w:eastAsia="zh-CN"/>
        </w:rPr>
        <w:t>tim</w:t>
      </w:r>
      <w:r>
        <w:rPr>
          <w:sz w:val="20"/>
          <w:lang w:eastAsia="zh-CN"/>
        </w:rPr>
        <w:t>ing relationship for IoT NTN</w:t>
      </w:r>
      <w:r w:rsidRPr="00C114C3">
        <w:rPr>
          <w:sz w:val="20"/>
          <w:lang w:eastAsia="zh-CN"/>
        </w:rPr>
        <w:t xml:space="preserve"> were achieved</w:t>
      </w:r>
      <w:r>
        <w:rPr>
          <w:sz w:val="20"/>
          <w:lang w:eastAsia="zh-CN"/>
        </w:rPr>
        <w:t>:</w:t>
      </w:r>
    </w:p>
    <w:p w:rsidR="007B311D" w:rsidRPr="003D624A" w:rsidRDefault="007B311D" w:rsidP="003D624A">
      <w:pPr>
        <w:spacing w:after="0"/>
        <w:rPr>
          <w:sz w:val="20"/>
          <w:szCs w:val="20"/>
          <w:lang/>
        </w:rPr>
      </w:pPr>
    </w:p>
    <w:p w:rsidR="007B311D" w:rsidRPr="003D624A" w:rsidRDefault="007B311D" w:rsidP="003D624A">
      <w:pPr>
        <w:spacing w:after="0"/>
        <w:rPr>
          <w:sz w:val="20"/>
          <w:szCs w:val="20"/>
          <w:lang/>
        </w:rPr>
      </w:pPr>
      <w:r w:rsidRPr="003D624A">
        <w:rPr>
          <w:sz w:val="20"/>
          <w:szCs w:val="20"/>
          <w:highlight w:val="green"/>
          <w:lang/>
        </w:rPr>
        <w:t>Agreement:</w:t>
      </w:r>
    </w:p>
    <w:p w:rsidR="007B311D" w:rsidRPr="003D624A" w:rsidRDefault="007B311D" w:rsidP="003D624A">
      <w:pPr>
        <w:spacing w:after="0"/>
        <w:rPr>
          <w:sz w:val="20"/>
          <w:szCs w:val="20"/>
          <w:lang/>
        </w:rPr>
      </w:pPr>
      <w:r w:rsidRPr="003D624A">
        <w:rPr>
          <w:sz w:val="20"/>
          <w:szCs w:val="20"/>
          <w:lang/>
        </w:rPr>
        <w:t xml:space="preserve">For NB-IoT, on receiving UL grant on DCI format N0 in subframe n, NPUSCH Format 1 is transmitted with a delay of </w:t>
      </w:r>
      <w:proofErr w:type="spellStart"/>
      <w:r w:rsidRPr="003D624A">
        <w:rPr>
          <w:sz w:val="20"/>
          <w:szCs w:val="20"/>
          <w:lang/>
        </w:rPr>
        <w:t>Koffset</w:t>
      </w:r>
      <w:proofErr w:type="spellEnd"/>
      <w:r w:rsidRPr="003D624A">
        <w:rPr>
          <w:sz w:val="20"/>
          <w:szCs w:val="20"/>
          <w:lang/>
        </w:rPr>
        <w:t xml:space="preserve"> as compared to transmission as per current specification.</w:t>
      </w:r>
    </w:p>
    <w:p w:rsidR="007B311D" w:rsidRPr="003D624A" w:rsidRDefault="007B311D" w:rsidP="003D624A">
      <w:pPr>
        <w:spacing w:after="0"/>
        <w:rPr>
          <w:sz w:val="20"/>
          <w:szCs w:val="20"/>
          <w:lang/>
        </w:rPr>
      </w:pPr>
    </w:p>
    <w:p w:rsidR="007B311D" w:rsidRPr="003D624A" w:rsidRDefault="007B311D" w:rsidP="003D624A">
      <w:pPr>
        <w:spacing w:after="0"/>
        <w:rPr>
          <w:sz w:val="20"/>
          <w:szCs w:val="20"/>
          <w:lang/>
        </w:rPr>
      </w:pPr>
      <w:r w:rsidRPr="003D624A">
        <w:rPr>
          <w:sz w:val="20"/>
          <w:szCs w:val="20"/>
          <w:highlight w:val="green"/>
          <w:lang/>
        </w:rPr>
        <w:t>Agreement:</w:t>
      </w:r>
    </w:p>
    <w:p w:rsidR="007B311D" w:rsidRPr="003D624A" w:rsidRDefault="007B311D" w:rsidP="003D624A">
      <w:pPr>
        <w:spacing w:after="0"/>
        <w:rPr>
          <w:sz w:val="20"/>
          <w:szCs w:val="20"/>
          <w:lang/>
        </w:rPr>
      </w:pPr>
      <w:r w:rsidRPr="003D624A">
        <w:rPr>
          <w:sz w:val="20"/>
          <w:szCs w:val="20"/>
          <w:lang/>
        </w:rPr>
        <w:t xml:space="preserve">For NB-IoT, on receiving a NPDSCH with a RAR message that ends in subframe n, the corresponding Msg3 is transmitted on NPUSCH format 1, with a delay of </w:t>
      </w:r>
      <w:proofErr w:type="spellStart"/>
      <w:r w:rsidRPr="003D624A">
        <w:rPr>
          <w:sz w:val="20"/>
          <w:szCs w:val="20"/>
          <w:lang/>
        </w:rPr>
        <w:t>Koffset</w:t>
      </w:r>
      <w:proofErr w:type="spellEnd"/>
      <w:r w:rsidRPr="003D624A">
        <w:rPr>
          <w:sz w:val="20"/>
          <w:szCs w:val="20"/>
          <w:lang/>
        </w:rPr>
        <w:t xml:space="preserve"> as compared to transmission as per current specification.</w:t>
      </w:r>
    </w:p>
    <w:p w:rsidR="007B311D" w:rsidRPr="003D624A" w:rsidRDefault="007B311D" w:rsidP="003D624A">
      <w:pPr>
        <w:spacing w:after="0"/>
        <w:rPr>
          <w:sz w:val="20"/>
          <w:szCs w:val="20"/>
          <w:lang/>
        </w:rPr>
      </w:pPr>
    </w:p>
    <w:p w:rsidR="007B311D" w:rsidRPr="003D624A" w:rsidRDefault="007B311D" w:rsidP="003D624A">
      <w:pPr>
        <w:spacing w:after="0"/>
        <w:rPr>
          <w:sz w:val="20"/>
          <w:szCs w:val="20"/>
          <w:lang/>
        </w:rPr>
      </w:pPr>
      <w:r w:rsidRPr="003D624A">
        <w:rPr>
          <w:sz w:val="20"/>
          <w:szCs w:val="20"/>
          <w:highlight w:val="green"/>
          <w:lang/>
        </w:rPr>
        <w:t>Agreement:</w:t>
      </w:r>
    </w:p>
    <w:p w:rsidR="007B311D" w:rsidRPr="003D624A" w:rsidRDefault="007B311D" w:rsidP="003D624A">
      <w:pPr>
        <w:spacing w:after="0"/>
        <w:rPr>
          <w:sz w:val="20"/>
          <w:szCs w:val="20"/>
          <w:lang/>
        </w:rPr>
      </w:pPr>
      <w:r w:rsidRPr="003D624A">
        <w:rPr>
          <w:sz w:val="20"/>
          <w:szCs w:val="20"/>
          <w:lang/>
        </w:rPr>
        <w:t xml:space="preserve">For NB-IoT, a UE upon detection of a NPDSCH transmission for which it should provide an ACK/NACK feedback, shall transmit the HARQ ACK/NACK with a delay of </w:t>
      </w:r>
      <w:proofErr w:type="spellStart"/>
      <w:r w:rsidRPr="003D624A">
        <w:rPr>
          <w:sz w:val="20"/>
          <w:szCs w:val="20"/>
          <w:lang/>
        </w:rPr>
        <w:t>Koffset</w:t>
      </w:r>
      <w:proofErr w:type="spellEnd"/>
      <w:r w:rsidRPr="003D624A">
        <w:rPr>
          <w:sz w:val="20"/>
          <w:szCs w:val="20"/>
          <w:lang/>
        </w:rPr>
        <w:t xml:space="preserve"> as compared to transmission as per current specification.</w:t>
      </w:r>
    </w:p>
    <w:p w:rsidR="007B311D" w:rsidRPr="003D624A" w:rsidRDefault="007B311D" w:rsidP="003D624A">
      <w:pPr>
        <w:spacing w:after="0"/>
        <w:rPr>
          <w:sz w:val="20"/>
          <w:szCs w:val="20"/>
          <w:lang/>
        </w:rPr>
      </w:pPr>
    </w:p>
    <w:p w:rsidR="007B311D" w:rsidRPr="003D624A" w:rsidRDefault="007B311D" w:rsidP="003D624A">
      <w:pPr>
        <w:spacing w:after="0"/>
        <w:rPr>
          <w:sz w:val="20"/>
          <w:szCs w:val="20"/>
          <w:lang/>
        </w:rPr>
      </w:pPr>
      <w:r w:rsidRPr="003D624A">
        <w:rPr>
          <w:sz w:val="20"/>
          <w:szCs w:val="20"/>
          <w:highlight w:val="green"/>
          <w:lang/>
        </w:rPr>
        <w:t>Agreement:</w:t>
      </w:r>
    </w:p>
    <w:p w:rsidR="007B311D" w:rsidRPr="003D624A" w:rsidRDefault="007B311D" w:rsidP="003D624A">
      <w:pPr>
        <w:spacing w:after="0"/>
        <w:rPr>
          <w:sz w:val="20"/>
          <w:szCs w:val="20"/>
          <w:lang/>
        </w:rPr>
      </w:pPr>
      <w:r w:rsidRPr="003D624A">
        <w:rPr>
          <w:sz w:val="20"/>
          <w:szCs w:val="20"/>
          <w:lang/>
        </w:rPr>
        <w:t xml:space="preserve">For NB-IoT, on receiving a timing advance command ending in DL subframe n, the corresponding adjustment of the uplink transmission timing by the received time advance shall be delayed by </w:t>
      </w:r>
      <w:proofErr w:type="spellStart"/>
      <w:r w:rsidRPr="003D624A">
        <w:rPr>
          <w:sz w:val="20"/>
          <w:szCs w:val="20"/>
          <w:lang/>
        </w:rPr>
        <w:t>Koffset</w:t>
      </w:r>
      <w:proofErr w:type="spellEnd"/>
      <w:r w:rsidRPr="003D624A">
        <w:rPr>
          <w:sz w:val="20"/>
          <w:szCs w:val="20"/>
          <w:lang/>
        </w:rPr>
        <w:t xml:space="preserve"> as compared to current specification.</w:t>
      </w:r>
    </w:p>
    <w:p w:rsidR="007B311D" w:rsidRPr="003D624A" w:rsidRDefault="007B311D" w:rsidP="003D624A">
      <w:pPr>
        <w:spacing w:after="0"/>
        <w:rPr>
          <w:sz w:val="20"/>
          <w:szCs w:val="20"/>
          <w:lang/>
        </w:rPr>
      </w:pPr>
    </w:p>
    <w:p w:rsidR="007B311D" w:rsidRPr="003D624A" w:rsidRDefault="007B311D" w:rsidP="003D624A">
      <w:pPr>
        <w:spacing w:after="0"/>
        <w:rPr>
          <w:sz w:val="20"/>
          <w:szCs w:val="20"/>
          <w:lang/>
        </w:rPr>
      </w:pPr>
      <w:r w:rsidRPr="003D624A">
        <w:rPr>
          <w:sz w:val="20"/>
          <w:szCs w:val="20"/>
          <w:highlight w:val="green"/>
          <w:lang/>
        </w:rPr>
        <w:t>Agreement:</w:t>
      </w:r>
    </w:p>
    <w:p w:rsidR="007B311D" w:rsidRPr="003D624A" w:rsidRDefault="007B311D" w:rsidP="003D624A">
      <w:pPr>
        <w:spacing w:after="0"/>
        <w:rPr>
          <w:sz w:val="20"/>
          <w:szCs w:val="20"/>
          <w:lang/>
        </w:rPr>
      </w:pPr>
      <w:r w:rsidRPr="003D624A">
        <w:rPr>
          <w:sz w:val="20"/>
          <w:szCs w:val="20"/>
          <w:lang/>
        </w:rPr>
        <w:t xml:space="preserve">For eMTC, on receiving an UL grant via MPDCCH that ends in DL subframe n, PUSCH is transmitted with a delay of </w:t>
      </w:r>
      <w:proofErr w:type="spellStart"/>
      <w:r w:rsidRPr="003D624A">
        <w:rPr>
          <w:sz w:val="20"/>
          <w:szCs w:val="20"/>
          <w:lang/>
        </w:rPr>
        <w:t>Koffset</w:t>
      </w:r>
      <w:proofErr w:type="spellEnd"/>
      <w:r w:rsidRPr="003D624A">
        <w:rPr>
          <w:sz w:val="20"/>
          <w:szCs w:val="20"/>
          <w:lang/>
        </w:rPr>
        <w:t xml:space="preserve"> as compared to transmission as per current specification.</w:t>
      </w:r>
    </w:p>
    <w:p w:rsidR="007B311D" w:rsidRPr="003D624A" w:rsidRDefault="007B311D" w:rsidP="003D624A">
      <w:pPr>
        <w:spacing w:after="0"/>
        <w:rPr>
          <w:sz w:val="20"/>
          <w:szCs w:val="20"/>
          <w:lang/>
        </w:rPr>
      </w:pPr>
    </w:p>
    <w:p w:rsidR="007B311D" w:rsidRPr="003D624A" w:rsidRDefault="007B311D" w:rsidP="003D624A">
      <w:pPr>
        <w:spacing w:after="0"/>
        <w:rPr>
          <w:sz w:val="20"/>
          <w:szCs w:val="20"/>
          <w:lang/>
        </w:rPr>
      </w:pPr>
      <w:r w:rsidRPr="003D624A">
        <w:rPr>
          <w:sz w:val="20"/>
          <w:szCs w:val="20"/>
          <w:highlight w:val="green"/>
          <w:lang/>
        </w:rPr>
        <w:t>Agreement:</w:t>
      </w:r>
    </w:p>
    <w:p w:rsidR="007B311D" w:rsidRPr="003D624A" w:rsidRDefault="007B311D" w:rsidP="003D624A">
      <w:pPr>
        <w:spacing w:after="0"/>
        <w:rPr>
          <w:sz w:val="20"/>
          <w:szCs w:val="20"/>
          <w:lang/>
        </w:rPr>
      </w:pPr>
      <w:r w:rsidRPr="003D624A">
        <w:rPr>
          <w:sz w:val="20"/>
          <w:szCs w:val="20"/>
          <w:lang/>
        </w:rPr>
        <w:t xml:space="preserve">For eMTC, on receiving a RAR in a PDSCH that ends in subframe n, PUSCH for Msg3 is transmitted with a delay of </w:t>
      </w:r>
      <w:proofErr w:type="spellStart"/>
      <w:r w:rsidRPr="003D624A">
        <w:rPr>
          <w:sz w:val="20"/>
          <w:szCs w:val="20"/>
          <w:lang/>
        </w:rPr>
        <w:t>Koffset</w:t>
      </w:r>
      <w:proofErr w:type="spellEnd"/>
      <w:r w:rsidRPr="003D624A">
        <w:rPr>
          <w:sz w:val="20"/>
          <w:szCs w:val="20"/>
          <w:lang/>
        </w:rPr>
        <w:t xml:space="preserve"> as compared to transmission as per current specification.</w:t>
      </w:r>
    </w:p>
    <w:p w:rsidR="007B311D" w:rsidRPr="003D624A" w:rsidRDefault="007B311D" w:rsidP="003D624A">
      <w:pPr>
        <w:spacing w:after="0"/>
        <w:rPr>
          <w:sz w:val="20"/>
          <w:szCs w:val="20"/>
          <w:lang/>
        </w:rPr>
      </w:pPr>
    </w:p>
    <w:p w:rsidR="007B311D" w:rsidRPr="003D624A" w:rsidRDefault="007B311D" w:rsidP="003D624A">
      <w:pPr>
        <w:spacing w:after="0"/>
        <w:rPr>
          <w:sz w:val="20"/>
          <w:szCs w:val="20"/>
          <w:lang/>
        </w:rPr>
      </w:pPr>
      <w:r w:rsidRPr="003D624A">
        <w:rPr>
          <w:sz w:val="20"/>
          <w:szCs w:val="20"/>
          <w:highlight w:val="green"/>
          <w:lang/>
        </w:rPr>
        <w:t>Agreement:</w:t>
      </w:r>
    </w:p>
    <w:p w:rsidR="007B311D" w:rsidRPr="003D624A" w:rsidRDefault="007B311D" w:rsidP="003D624A">
      <w:pPr>
        <w:spacing w:after="0"/>
        <w:rPr>
          <w:sz w:val="20"/>
          <w:szCs w:val="20"/>
          <w:lang/>
        </w:rPr>
      </w:pPr>
      <w:r w:rsidRPr="003D624A">
        <w:rPr>
          <w:sz w:val="20"/>
          <w:szCs w:val="20"/>
          <w:lang/>
        </w:rPr>
        <w:t xml:space="preserve">For eMTC, when an MPDCCH ending in subframe n activates UL SPS, the time of the first subframe in which the UE is allowed to transmit SPS-PUSCH is delayed by </w:t>
      </w:r>
      <w:proofErr w:type="spellStart"/>
      <w:r w:rsidRPr="003D624A">
        <w:rPr>
          <w:sz w:val="20"/>
          <w:szCs w:val="20"/>
          <w:lang/>
        </w:rPr>
        <w:t>Koffset</w:t>
      </w:r>
      <w:proofErr w:type="spellEnd"/>
      <w:r w:rsidRPr="003D624A">
        <w:rPr>
          <w:sz w:val="20"/>
          <w:szCs w:val="20"/>
          <w:lang/>
        </w:rPr>
        <w:t xml:space="preserve"> as compared to transmission per current specification.</w:t>
      </w:r>
    </w:p>
    <w:p w:rsidR="007B311D" w:rsidRPr="003D624A" w:rsidRDefault="007B311D" w:rsidP="003D624A">
      <w:pPr>
        <w:spacing w:after="0"/>
        <w:rPr>
          <w:sz w:val="20"/>
          <w:szCs w:val="20"/>
          <w:lang/>
        </w:rPr>
      </w:pPr>
    </w:p>
    <w:p w:rsidR="007B311D" w:rsidRPr="003D624A" w:rsidRDefault="007B311D" w:rsidP="003D624A">
      <w:pPr>
        <w:spacing w:after="0"/>
        <w:rPr>
          <w:sz w:val="20"/>
          <w:szCs w:val="20"/>
          <w:lang/>
        </w:rPr>
      </w:pPr>
      <w:r w:rsidRPr="003D624A">
        <w:rPr>
          <w:sz w:val="20"/>
          <w:szCs w:val="20"/>
          <w:highlight w:val="green"/>
          <w:lang/>
        </w:rPr>
        <w:t>Agreement:</w:t>
      </w:r>
    </w:p>
    <w:p w:rsidR="007B311D" w:rsidRPr="003D624A" w:rsidRDefault="007B311D" w:rsidP="003D624A">
      <w:pPr>
        <w:spacing w:after="0"/>
        <w:rPr>
          <w:sz w:val="20"/>
          <w:szCs w:val="20"/>
          <w:lang/>
        </w:rPr>
      </w:pPr>
      <w:r w:rsidRPr="003D624A">
        <w:rPr>
          <w:sz w:val="20"/>
          <w:szCs w:val="20"/>
          <w:lang/>
        </w:rPr>
        <w:t xml:space="preserve">For eMTC, on reception of a PDSCH ending in subframe n, the corresponding HARQ-ACK feedback on PUCCH is transmitted with a delay of </w:t>
      </w:r>
      <w:proofErr w:type="spellStart"/>
      <w:r w:rsidRPr="003D624A">
        <w:rPr>
          <w:sz w:val="20"/>
          <w:szCs w:val="20"/>
          <w:lang/>
        </w:rPr>
        <w:t>Koffset</w:t>
      </w:r>
      <w:proofErr w:type="spellEnd"/>
      <w:r w:rsidRPr="003D624A">
        <w:rPr>
          <w:sz w:val="20"/>
          <w:szCs w:val="20"/>
          <w:lang/>
        </w:rPr>
        <w:t xml:space="preserve"> as compared to transmission as per current specification.</w:t>
      </w:r>
    </w:p>
    <w:p w:rsidR="007B311D" w:rsidRPr="003D624A" w:rsidRDefault="007B311D" w:rsidP="003D624A">
      <w:pPr>
        <w:spacing w:after="0"/>
        <w:rPr>
          <w:sz w:val="20"/>
          <w:szCs w:val="20"/>
          <w:lang/>
        </w:rPr>
      </w:pPr>
    </w:p>
    <w:p w:rsidR="007B311D" w:rsidRPr="003D624A" w:rsidRDefault="007B311D" w:rsidP="003D624A">
      <w:pPr>
        <w:spacing w:after="0"/>
        <w:rPr>
          <w:sz w:val="20"/>
          <w:szCs w:val="20"/>
          <w:lang/>
        </w:rPr>
      </w:pPr>
      <w:r w:rsidRPr="003D624A">
        <w:rPr>
          <w:sz w:val="20"/>
          <w:szCs w:val="20"/>
          <w:highlight w:val="green"/>
          <w:lang/>
        </w:rPr>
        <w:t>Agreement:</w:t>
      </w:r>
    </w:p>
    <w:p w:rsidR="007B311D" w:rsidRPr="003D624A" w:rsidRDefault="007B311D" w:rsidP="003D624A">
      <w:pPr>
        <w:spacing w:after="0"/>
        <w:rPr>
          <w:sz w:val="20"/>
          <w:szCs w:val="20"/>
          <w:lang/>
        </w:rPr>
      </w:pPr>
      <w:r w:rsidRPr="003D624A">
        <w:rPr>
          <w:sz w:val="20"/>
          <w:szCs w:val="20"/>
          <w:lang/>
        </w:rPr>
        <w:lastRenderedPageBreak/>
        <w:t xml:space="preserve">For eMTC, the ending time for DL physical resources forming a CSI reference resource set is advanced by </w:t>
      </w:r>
      <w:proofErr w:type="spellStart"/>
      <w:r w:rsidRPr="003D624A">
        <w:rPr>
          <w:sz w:val="20"/>
          <w:szCs w:val="20"/>
          <w:lang/>
        </w:rPr>
        <w:t>Koffset</w:t>
      </w:r>
      <w:proofErr w:type="spellEnd"/>
      <w:r w:rsidRPr="003D624A">
        <w:rPr>
          <w:sz w:val="20"/>
          <w:szCs w:val="20"/>
          <w:lang/>
        </w:rPr>
        <w:t xml:space="preserve"> as compared to current specification.</w:t>
      </w:r>
    </w:p>
    <w:p w:rsidR="007B311D" w:rsidRPr="003D624A" w:rsidRDefault="007B311D" w:rsidP="003D624A">
      <w:pPr>
        <w:spacing w:after="0"/>
        <w:rPr>
          <w:sz w:val="20"/>
          <w:szCs w:val="20"/>
          <w:lang/>
        </w:rPr>
      </w:pPr>
    </w:p>
    <w:p w:rsidR="007B311D" w:rsidRPr="003D624A" w:rsidRDefault="007B311D" w:rsidP="003D624A">
      <w:pPr>
        <w:spacing w:after="0"/>
        <w:rPr>
          <w:sz w:val="20"/>
          <w:szCs w:val="20"/>
          <w:lang/>
        </w:rPr>
      </w:pPr>
      <w:r w:rsidRPr="003D624A">
        <w:rPr>
          <w:sz w:val="20"/>
          <w:szCs w:val="20"/>
          <w:highlight w:val="green"/>
          <w:lang/>
        </w:rPr>
        <w:t>Agreement:</w:t>
      </w:r>
    </w:p>
    <w:p w:rsidR="007B311D" w:rsidRPr="003D624A" w:rsidRDefault="007B311D" w:rsidP="003D624A">
      <w:pPr>
        <w:spacing w:after="0"/>
        <w:rPr>
          <w:sz w:val="20"/>
          <w:szCs w:val="20"/>
          <w:lang/>
        </w:rPr>
      </w:pPr>
      <w:r w:rsidRPr="003D624A">
        <w:rPr>
          <w:sz w:val="20"/>
          <w:szCs w:val="20"/>
          <w:lang/>
        </w:rPr>
        <w:t xml:space="preserve">For eMTC, for an MPDCCH received in subframe n that triggers aperiodic SRS transmission, SRS is transmitted with a delay of </w:t>
      </w:r>
      <w:proofErr w:type="spellStart"/>
      <w:r w:rsidRPr="003D624A">
        <w:rPr>
          <w:sz w:val="20"/>
          <w:szCs w:val="20"/>
          <w:lang/>
        </w:rPr>
        <w:t>Koffset</w:t>
      </w:r>
      <w:proofErr w:type="spellEnd"/>
      <w:r w:rsidRPr="003D624A">
        <w:rPr>
          <w:sz w:val="20"/>
          <w:szCs w:val="20"/>
          <w:lang/>
        </w:rPr>
        <w:t xml:space="preserve"> as compared to transmission as per current specification.</w:t>
      </w:r>
    </w:p>
    <w:p w:rsidR="007B311D" w:rsidRPr="003D624A" w:rsidRDefault="007B311D" w:rsidP="003D624A">
      <w:pPr>
        <w:spacing w:after="0"/>
        <w:rPr>
          <w:sz w:val="20"/>
          <w:szCs w:val="20"/>
          <w:lang/>
        </w:rPr>
      </w:pPr>
    </w:p>
    <w:p w:rsidR="007B311D" w:rsidRPr="003D624A" w:rsidRDefault="007B311D" w:rsidP="003D624A">
      <w:pPr>
        <w:spacing w:after="0"/>
        <w:rPr>
          <w:sz w:val="20"/>
          <w:szCs w:val="20"/>
          <w:lang/>
        </w:rPr>
      </w:pPr>
      <w:r w:rsidRPr="003D624A">
        <w:rPr>
          <w:sz w:val="20"/>
          <w:szCs w:val="20"/>
          <w:highlight w:val="green"/>
          <w:lang/>
        </w:rPr>
        <w:t>Agreement:</w:t>
      </w:r>
    </w:p>
    <w:p w:rsidR="007B311D" w:rsidRPr="003D624A" w:rsidRDefault="007B311D" w:rsidP="003D624A">
      <w:pPr>
        <w:spacing w:after="0"/>
        <w:rPr>
          <w:sz w:val="20"/>
          <w:szCs w:val="20"/>
          <w:lang/>
        </w:rPr>
      </w:pPr>
      <w:r w:rsidRPr="003D624A">
        <w:rPr>
          <w:sz w:val="20"/>
          <w:szCs w:val="20"/>
          <w:lang/>
        </w:rPr>
        <w:t xml:space="preserve">For eMTC, on receiving a timing advance command ending in subframe n, the corresponding adjustment of the uplink transmission timing by the received time advance shall be delayed by </w:t>
      </w:r>
      <w:proofErr w:type="spellStart"/>
      <w:r w:rsidRPr="003D624A">
        <w:rPr>
          <w:sz w:val="20"/>
          <w:szCs w:val="20"/>
          <w:lang/>
        </w:rPr>
        <w:t>Koffset</w:t>
      </w:r>
      <w:proofErr w:type="spellEnd"/>
      <w:r w:rsidRPr="003D624A">
        <w:rPr>
          <w:sz w:val="20"/>
          <w:szCs w:val="20"/>
          <w:lang/>
        </w:rPr>
        <w:t xml:space="preserve"> as compared to current specification.</w:t>
      </w:r>
    </w:p>
    <w:p w:rsidR="007B311D" w:rsidRPr="003D624A" w:rsidRDefault="007B311D" w:rsidP="003D624A">
      <w:pPr>
        <w:spacing w:after="0"/>
        <w:rPr>
          <w:sz w:val="20"/>
          <w:szCs w:val="20"/>
          <w:lang/>
        </w:rPr>
      </w:pPr>
    </w:p>
    <w:p w:rsidR="007B311D" w:rsidRPr="003D624A" w:rsidRDefault="007B311D" w:rsidP="003D624A">
      <w:pPr>
        <w:spacing w:after="0"/>
        <w:rPr>
          <w:sz w:val="20"/>
          <w:szCs w:val="20"/>
          <w:lang/>
        </w:rPr>
      </w:pPr>
      <w:r w:rsidRPr="003D624A">
        <w:rPr>
          <w:sz w:val="20"/>
          <w:szCs w:val="20"/>
          <w:highlight w:val="green"/>
          <w:lang/>
        </w:rPr>
        <w:t>Agreement:</w:t>
      </w:r>
    </w:p>
    <w:p w:rsidR="007B311D" w:rsidRPr="003D624A" w:rsidRDefault="007B311D" w:rsidP="003D624A">
      <w:pPr>
        <w:spacing w:after="0"/>
        <w:rPr>
          <w:sz w:val="20"/>
          <w:szCs w:val="20"/>
          <w:lang/>
        </w:rPr>
      </w:pPr>
      <w:r w:rsidRPr="003D624A">
        <w:rPr>
          <w:sz w:val="20"/>
          <w:szCs w:val="20"/>
          <w:lang/>
        </w:rPr>
        <w:t xml:space="preserve">For IoT NTN, support cell-specific </w:t>
      </w:r>
      <w:proofErr w:type="spellStart"/>
      <w:r w:rsidRPr="003D624A">
        <w:rPr>
          <w:sz w:val="20"/>
          <w:szCs w:val="20"/>
          <w:lang/>
        </w:rPr>
        <w:t>Koffset</w:t>
      </w:r>
      <w:proofErr w:type="spellEnd"/>
      <w:r w:rsidRPr="003D624A">
        <w:rPr>
          <w:sz w:val="20"/>
          <w:szCs w:val="20"/>
          <w:lang/>
        </w:rPr>
        <w:t xml:space="preserve"> configuration for use during initial access.</w:t>
      </w:r>
    </w:p>
    <w:p w:rsidR="007B311D" w:rsidRPr="003D624A" w:rsidRDefault="007B311D" w:rsidP="003D624A">
      <w:pPr>
        <w:spacing w:after="0"/>
        <w:rPr>
          <w:sz w:val="20"/>
          <w:szCs w:val="20"/>
          <w:lang/>
        </w:rPr>
      </w:pPr>
    </w:p>
    <w:p w:rsidR="007B311D" w:rsidRPr="003D624A" w:rsidRDefault="007B311D" w:rsidP="003D624A">
      <w:pPr>
        <w:spacing w:after="0"/>
        <w:rPr>
          <w:sz w:val="20"/>
          <w:szCs w:val="20"/>
          <w:lang/>
        </w:rPr>
      </w:pPr>
      <w:r w:rsidRPr="003D624A">
        <w:rPr>
          <w:sz w:val="20"/>
          <w:szCs w:val="20"/>
          <w:highlight w:val="green"/>
          <w:lang/>
        </w:rPr>
        <w:t>Agreement:</w:t>
      </w:r>
    </w:p>
    <w:p w:rsidR="007B311D" w:rsidRPr="003D624A" w:rsidRDefault="007B311D" w:rsidP="003D624A">
      <w:pPr>
        <w:spacing w:after="0"/>
        <w:rPr>
          <w:sz w:val="20"/>
          <w:szCs w:val="20"/>
          <w:lang/>
        </w:rPr>
      </w:pPr>
      <w:r w:rsidRPr="003D624A">
        <w:rPr>
          <w:sz w:val="20"/>
          <w:szCs w:val="20"/>
          <w:lang/>
        </w:rPr>
        <w:t xml:space="preserve">For IoT NTN, support the use of UE-specific </w:t>
      </w:r>
      <w:proofErr w:type="spellStart"/>
      <w:r w:rsidRPr="003D624A">
        <w:rPr>
          <w:sz w:val="20"/>
          <w:szCs w:val="20"/>
          <w:lang/>
        </w:rPr>
        <w:t>Koffset</w:t>
      </w:r>
      <w:proofErr w:type="spellEnd"/>
      <w:r w:rsidRPr="003D624A">
        <w:rPr>
          <w:sz w:val="20"/>
          <w:szCs w:val="20"/>
          <w:lang/>
        </w:rPr>
        <w:t xml:space="preserve"> in CONNECTED mode.</w:t>
      </w:r>
    </w:p>
    <w:p w:rsidR="007B311D" w:rsidRPr="003D624A" w:rsidRDefault="007B311D" w:rsidP="003D624A">
      <w:pPr>
        <w:spacing w:after="0"/>
        <w:rPr>
          <w:sz w:val="20"/>
          <w:szCs w:val="20"/>
          <w:lang/>
        </w:rPr>
      </w:pPr>
    </w:p>
    <w:p w:rsidR="007B311D" w:rsidRPr="003D624A" w:rsidRDefault="007B311D" w:rsidP="003D624A">
      <w:pPr>
        <w:spacing w:after="0"/>
        <w:rPr>
          <w:sz w:val="20"/>
          <w:szCs w:val="20"/>
          <w:lang/>
        </w:rPr>
      </w:pPr>
      <w:r w:rsidRPr="003D624A">
        <w:rPr>
          <w:sz w:val="20"/>
          <w:szCs w:val="20"/>
          <w:highlight w:val="green"/>
          <w:lang/>
        </w:rPr>
        <w:t>Agreement:</w:t>
      </w:r>
    </w:p>
    <w:p w:rsidR="007B311D" w:rsidRPr="003D624A" w:rsidRDefault="007B311D" w:rsidP="003D624A">
      <w:pPr>
        <w:spacing w:after="0"/>
        <w:rPr>
          <w:sz w:val="20"/>
          <w:szCs w:val="20"/>
          <w:lang/>
        </w:rPr>
      </w:pPr>
      <w:r w:rsidRPr="003D624A">
        <w:rPr>
          <w:sz w:val="20"/>
          <w:szCs w:val="20"/>
          <w:lang/>
        </w:rPr>
        <w:t>UE-specific TA reporting is supported in IoT-NTN</w:t>
      </w:r>
    </w:p>
    <w:p w:rsidR="007B311D" w:rsidRPr="003D624A" w:rsidRDefault="007B311D" w:rsidP="003D624A">
      <w:pPr>
        <w:numPr>
          <w:ilvl w:val="0"/>
          <w:numId w:val="33"/>
        </w:numPr>
        <w:autoSpaceDE/>
        <w:autoSpaceDN/>
        <w:adjustRightInd/>
        <w:snapToGrid/>
        <w:spacing w:after="0"/>
        <w:jc w:val="left"/>
        <w:rPr>
          <w:sz w:val="20"/>
          <w:szCs w:val="20"/>
          <w:lang/>
        </w:rPr>
      </w:pPr>
      <w:r w:rsidRPr="003D624A">
        <w:rPr>
          <w:sz w:val="20"/>
          <w:szCs w:val="20"/>
          <w:lang/>
        </w:rPr>
        <w:t>FFS: Detailed contents of report</w:t>
      </w:r>
    </w:p>
    <w:p w:rsidR="007B311D" w:rsidRPr="003D624A" w:rsidRDefault="007B311D" w:rsidP="003D624A">
      <w:pPr>
        <w:spacing w:after="0"/>
        <w:rPr>
          <w:sz w:val="20"/>
          <w:szCs w:val="20"/>
          <w:lang/>
        </w:rPr>
      </w:pPr>
    </w:p>
    <w:p w:rsidR="007B311D" w:rsidRPr="003D624A" w:rsidRDefault="007B311D" w:rsidP="003D624A">
      <w:pPr>
        <w:spacing w:after="0"/>
        <w:rPr>
          <w:sz w:val="20"/>
          <w:szCs w:val="20"/>
          <w:u w:val="single"/>
          <w:lang/>
        </w:rPr>
      </w:pPr>
      <w:r w:rsidRPr="003D624A">
        <w:rPr>
          <w:sz w:val="20"/>
          <w:szCs w:val="20"/>
          <w:u w:val="single"/>
          <w:lang/>
        </w:rPr>
        <w:t>Conclusion:</w:t>
      </w:r>
    </w:p>
    <w:p w:rsidR="007B311D" w:rsidRPr="003D624A" w:rsidRDefault="007B311D" w:rsidP="003D624A">
      <w:pPr>
        <w:spacing w:after="0"/>
        <w:rPr>
          <w:sz w:val="20"/>
          <w:szCs w:val="20"/>
          <w:lang/>
        </w:rPr>
      </w:pPr>
      <w:r w:rsidRPr="003D624A">
        <w:rPr>
          <w:sz w:val="20"/>
          <w:szCs w:val="20"/>
          <w:lang/>
        </w:rPr>
        <w:t xml:space="preserve">In IoT NTN the </w:t>
      </w:r>
      <w:r w:rsidR="003D624A" w:rsidRPr="003D624A">
        <w:rPr>
          <w:sz w:val="20"/>
          <w:szCs w:val="20"/>
          <w:lang/>
        </w:rPr>
        <w:t>initialization</w:t>
      </w:r>
      <w:r w:rsidRPr="003D624A">
        <w:rPr>
          <w:sz w:val="20"/>
          <w:szCs w:val="20"/>
          <w:lang/>
        </w:rPr>
        <w:t xml:space="preserve"> of generators for scrambling codes for UL channels and DM-RS shall use the subframe number of the UL channel or UL signal that is indicated by the </w:t>
      </w:r>
      <w:proofErr w:type="spellStart"/>
      <w:r w:rsidRPr="003D624A">
        <w:rPr>
          <w:sz w:val="20"/>
          <w:szCs w:val="20"/>
          <w:lang/>
        </w:rPr>
        <w:t>Koffset</w:t>
      </w:r>
      <w:proofErr w:type="spellEnd"/>
      <w:r w:rsidRPr="003D624A">
        <w:rPr>
          <w:sz w:val="20"/>
          <w:szCs w:val="20"/>
          <w:lang/>
        </w:rPr>
        <w:t xml:space="preserve">-modified timing relationship. </w:t>
      </w:r>
    </w:p>
    <w:p w:rsidR="007B311D" w:rsidRPr="003D624A" w:rsidRDefault="007B311D" w:rsidP="003D624A">
      <w:pPr>
        <w:spacing w:after="0"/>
        <w:rPr>
          <w:sz w:val="20"/>
          <w:szCs w:val="20"/>
          <w:lang/>
        </w:rPr>
      </w:pPr>
      <w:r w:rsidRPr="003D624A">
        <w:rPr>
          <w:sz w:val="20"/>
          <w:szCs w:val="20"/>
          <w:lang/>
        </w:rPr>
        <w:t>NOTE: In the view of RAN1, this does not necessarily involve a specification change.</w:t>
      </w:r>
    </w:p>
    <w:p w:rsidR="007B311D" w:rsidRPr="003D624A" w:rsidRDefault="007B311D" w:rsidP="003D624A">
      <w:pPr>
        <w:spacing w:after="0"/>
        <w:rPr>
          <w:sz w:val="20"/>
          <w:szCs w:val="20"/>
          <w:lang/>
        </w:rPr>
      </w:pPr>
    </w:p>
    <w:p w:rsidR="007B311D" w:rsidRPr="003D624A" w:rsidRDefault="007B311D" w:rsidP="003D624A">
      <w:pPr>
        <w:spacing w:after="0"/>
        <w:rPr>
          <w:sz w:val="20"/>
          <w:szCs w:val="20"/>
          <w:u w:val="single"/>
          <w:lang/>
        </w:rPr>
      </w:pPr>
      <w:r w:rsidRPr="003D624A">
        <w:rPr>
          <w:sz w:val="20"/>
          <w:szCs w:val="20"/>
          <w:u w:val="single"/>
          <w:lang/>
        </w:rPr>
        <w:t>Conclusion:</w:t>
      </w:r>
    </w:p>
    <w:p w:rsidR="007B311D" w:rsidRPr="003D624A" w:rsidRDefault="007B311D" w:rsidP="003D624A">
      <w:pPr>
        <w:spacing w:after="0"/>
        <w:rPr>
          <w:sz w:val="20"/>
          <w:szCs w:val="20"/>
          <w:lang/>
        </w:rPr>
      </w:pPr>
      <w:r w:rsidRPr="003D624A">
        <w:rPr>
          <w:sz w:val="20"/>
          <w:szCs w:val="20"/>
          <w:lang/>
        </w:rPr>
        <w:t>For IoT NTN, no modifications are needed for the calculation in NR NTN for estimate of UE-</w:t>
      </w:r>
      <w:proofErr w:type="spellStart"/>
      <w:r w:rsidRPr="003D624A">
        <w:rPr>
          <w:sz w:val="20"/>
          <w:szCs w:val="20"/>
          <w:lang/>
        </w:rPr>
        <w:t>eNB</w:t>
      </w:r>
      <w:proofErr w:type="spellEnd"/>
      <w:r w:rsidRPr="003D624A">
        <w:rPr>
          <w:sz w:val="20"/>
          <w:szCs w:val="20"/>
          <w:lang/>
        </w:rPr>
        <w:t xml:space="preserve"> RTT.</w:t>
      </w:r>
    </w:p>
    <w:p w:rsidR="007B311D" w:rsidRPr="007B311D" w:rsidRDefault="007B311D" w:rsidP="00737EF6">
      <w:pPr>
        <w:spacing w:after="0"/>
        <w:rPr>
          <w:sz w:val="20"/>
          <w:szCs w:val="20"/>
          <w:lang/>
        </w:rPr>
      </w:pPr>
    </w:p>
    <w:p w:rsidR="00511E5D" w:rsidRPr="00A1361D" w:rsidRDefault="00511E5D" w:rsidP="00511E5D">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NBIoT/eMTC enhancement for </w:t>
      </w:r>
      <w:r>
        <w:rPr>
          <w:rFonts w:hint="eastAsia"/>
          <w:sz w:val="20"/>
          <w:szCs w:val="20"/>
          <w:lang w:eastAsia="zh-CN"/>
        </w:rPr>
        <w:t>NTN</w:t>
      </w:r>
      <w:r w:rsidRPr="00A1361D">
        <w:rPr>
          <w:sz w:val="20"/>
          <w:szCs w:val="20"/>
          <w:lang w:eastAsia="zh-CN"/>
        </w:rPr>
        <w:t xml:space="preserve">, especially </w:t>
      </w:r>
      <w:r>
        <w:rPr>
          <w:sz w:val="20"/>
          <w:szCs w:val="20"/>
          <w:lang w:eastAsia="zh-CN"/>
        </w:rPr>
        <w:t>timing relationship enhancement are presented</w:t>
      </w:r>
      <w:r>
        <w:rPr>
          <w:rFonts w:hint="eastAsia"/>
          <w:sz w:val="20"/>
          <w:szCs w:val="20"/>
          <w:lang w:eastAsia="zh-CN"/>
        </w:rPr>
        <w:t>.</w:t>
      </w:r>
    </w:p>
    <w:p w:rsidR="00121453" w:rsidRPr="00511E5D" w:rsidRDefault="00121453" w:rsidP="00737EF6">
      <w:pPr>
        <w:spacing w:after="0"/>
        <w:rPr>
          <w:sz w:val="20"/>
          <w:szCs w:val="20"/>
          <w:lang/>
        </w:rPr>
      </w:pPr>
    </w:p>
    <w:p w:rsidR="00E329B8" w:rsidRPr="0099453D" w:rsidRDefault="00E81A50" w:rsidP="0099453D">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9A5A4B" w:rsidRDefault="009A5A4B" w:rsidP="009A5A4B">
      <w:pPr>
        <w:pStyle w:val="a4"/>
        <w:rPr>
          <w:sz w:val="22"/>
          <w:szCs w:val="22"/>
          <w:u w:val="single"/>
        </w:rPr>
      </w:pPr>
      <w:r w:rsidRPr="009A5A4B">
        <w:rPr>
          <w:sz w:val="22"/>
          <w:szCs w:val="22"/>
          <w:u w:val="single"/>
        </w:rPr>
        <w:t>The timing relationship between PUSCH</w:t>
      </w:r>
      <w:r w:rsidRPr="009A5A4B">
        <w:rPr>
          <w:rFonts w:hint="eastAsia"/>
          <w:sz w:val="22"/>
          <w:szCs w:val="22"/>
          <w:u w:val="single"/>
        </w:rPr>
        <w:t>/</w:t>
      </w:r>
      <w:r w:rsidRPr="009A5A4B">
        <w:rPr>
          <w:sz w:val="22"/>
          <w:szCs w:val="22"/>
          <w:u w:val="single"/>
        </w:rPr>
        <w:t>NPUSCH and MPDCCH/NPDCCH UE-specific search space by PUR-RNTI</w:t>
      </w:r>
    </w:p>
    <w:p w:rsidR="00282888" w:rsidRPr="00282888" w:rsidRDefault="00282888" w:rsidP="00282888">
      <w:pPr>
        <w:pStyle w:val="a4"/>
      </w:pPr>
      <w:r w:rsidRPr="00282888">
        <w:rPr>
          <w:lang w:val="en-GB" w:eastAsia="zh-CN"/>
        </w:rPr>
        <w:t>For timing relationship of uplink transmission</w:t>
      </w:r>
      <w:r>
        <w:rPr>
          <w:lang w:val="en-GB" w:eastAsia="zh-CN"/>
        </w:rPr>
        <w:t xml:space="preserve"> by PUR</w:t>
      </w:r>
      <w:r w:rsidRPr="00282888">
        <w:rPr>
          <w:lang w:val="en-GB" w:eastAsia="zh-CN"/>
        </w:rPr>
        <w:t xml:space="preserve"> to corresponding search space by PUR-RNTI, </w:t>
      </w:r>
      <w:r w:rsidRPr="00282888">
        <w:t>RAN2 has made the following agreements with respect to PUR:</w:t>
      </w:r>
    </w:p>
    <w:p w:rsidR="00282888" w:rsidRPr="00282888" w:rsidRDefault="00282888" w:rsidP="00282888">
      <w:pPr>
        <w:pStyle w:val="afa"/>
        <w:numPr>
          <w:ilvl w:val="0"/>
          <w:numId w:val="35"/>
        </w:numPr>
        <w:autoSpaceDE w:val="0"/>
        <w:autoSpaceDN w:val="0"/>
        <w:adjustRightInd w:val="0"/>
        <w:snapToGrid w:val="0"/>
        <w:jc w:val="both"/>
      </w:pPr>
      <w:r w:rsidRPr="00282888">
        <w:rPr>
          <w:rStyle w:val="af6"/>
          <w:b w:val="0"/>
          <w:bCs w:val="0"/>
        </w:rPr>
        <w:t xml:space="preserve">From RAN2’s perspective, delayed start of </w:t>
      </w:r>
      <w:proofErr w:type="spellStart"/>
      <w:r w:rsidRPr="00A04D36">
        <w:rPr>
          <w:rStyle w:val="af6"/>
          <w:b w:val="0"/>
          <w:bCs w:val="0"/>
          <w:i/>
          <w:iCs/>
        </w:rPr>
        <w:t>pur-ResponseWindowTimer</w:t>
      </w:r>
      <w:proofErr w:type="spellEnd"/>
      <w:r w:rsidRPr="00282888">
        <w:rPr>
          <w:rStyle w:val="af6"/>
          <w:b w:val="0"/>
          <w:bCs w:val="0"/>
        </w:rPr>
        <w:t xml:space="preserve"> with UE-</w:t>
      </w:r>
      <w:proofErr w:type="spellStart"/>
      <w:r w:rsidRPr="00282888">
        <w:rPr>
          <w:rStyle w:val="af6"/>
          <w:b w:val="0"/>
          <w:bCs w:val="0"/>
        </w:rPr>
        <w:t>eNB</w:t>
      </w:r>
      <w:proofErr w:type="spellEnd"/>
      <w:r w:rsidRPr="00282888">
        <w:rPr>
          <w:rStyle w:val="af6"/>
          <w:b w:val="0"/>
          <w:bCs w:val="0"/>
        </w:rPr>
        <w:t xml:space="preserve"> RTT can be supported. This can be revised if RAN1 finds issues to support PUR that are not small.</w:t>
      </w:r>
      <w:r w:rsidRPr="00282888">
        <w:t xml:space="preserve"> </w:t>
      </w:r>
    </w:p>
    <w:p w:rsidR="00282888" w:rsidRDefault="00282888" w:rsidP="00BD7974">
      <w:pPr>
        <w:pStyle w:val="afa"/>
        <w:numPr>
          <w:ilvl w:val="0"/>
          <w:numId w:val="35"/>
        </w:numPr>
        <w:autoSpaceDE w:val="0"/>
        <w:autoSpaceDN w:val="0"/>
        <w:adjustRightInd w:val="0"/>
        <w:snapToGrid w:val="0"/>
        <w:jc w:val="both"/>
        <w:rPr>
          <w:rStyle w:val="af6"/>
          <w:b w:val="0"/>
          <w:bCs w:val="0"/>
        </w:rPr>
      </w:pPr>
      <w:proofErr w:type="spellStart"/>
      <w:r w:rsidRPr="00A04D36">
        <w:rPr>
          <w:rStyle w:val="af6"/>
          <w:b w:val="0"/>
          <w:bCs w:val="0"/>
          <w:i/>
          <w:iCs/>
        </w:rPr>
        <w:t>pur-ResponseWindowSize</w:t>
      </w:r>
      <w:proofErr w:type="spellEnd"/>
      <w:r w:rsidRPr="00282888">
        <w:rPr>
          <w:rStyle w:val="af6"/>
          <w:b w:val="0"/>
          <w:bCs w:val="0"/>
        </w:rPr>
        <w:t xml:space="preserve"> is not extended for IoT NTN.</w:t>
      </w:r>
    </w:p>
    <w:p w:rsidR="00BD7974" w:rsidRPr="00BD7974" w:rsidRDefault="00BD7974" w:rsidP="00690229">
      <w:pPr>
        <w:pStyle w:val="afa"/>
        <w:autoSpaceDE w:val="0"/>
        <w:autoSpaceDN w:val="0"/>
        <w:adjustRightInd w:val="0"/>
        <w:snapToGrid w:val="0"/>
        <w:ind w:left="360"/>
        <w:jc w:val="both"/>
      </w:pPr>
    </w:p>
    <w:p w:rsidR="00282888" w:rsidRPr="00282888" w:rsidRDefault="00282888" w:rsidP="009A5A4B">
      <w:pPr>
        <w:pStyle w:val="a4"/>
        <w:rPr>
          <w:lang w:val="en-GB"/>
        </w:rPr>
      </w:pPr>
      <w:r>
        <w:rPr>
          <w:lang w:val="en-GB"/>
        </w:rPr>
        <w:t>T</w:t>
      </w:r>
      <w:r w:rsidRPr="00282888">
        <w:rPr>
          <w:lang w:val="en-GB"/>
        </w:rPr>
        <w:t xml:space="preserve">o </w:t>
      </w:r>
      <w:r w:rsidR="00BD7974" w:rsidRPr="00282888">
        <w:rPr>
          <w:lang w:val="en-GB"/>
        </w:rPr>
        <w:t>align</w:t>
      </w:r>
      <w:r w:rsidRPr="00282888">
        <w:rPr>
          <w:lang w:val="en-GB"/>
        </w:rPr>
        <w:t xml:space="preserve"> the </w:t>
      </w:r>
      <w:r>
        <w:rPr>
          <w:lang w:val="en-GB"/>
        </w:rPr>
        <w:t xml:space="preserve">above </w:t>
      </w:r>
      <w:r w:rsidRPr="00282888">
        <w:rPr>
          <w:lang w:val="en-GB"/>
        </w:rPr>
        <w:t>agreement, we propose the following update for timing relationship</w:t>
      </w:r>
      <w:r w:rsidR="00936FF3">
        <w:rPr>
          <w:lang w:val="en-GB"/>
        </w:rPr>
        <w:t xml:space="preserve"> </w:t>
      </w:r>
      <w:r w:rsidR="00936FF3">
        <w:rPr>
          <w:rFonts w:hint="eastAsia"/>
          <w:lang w:val="en-GB" w:eastAsia="zh-CN"/>
        </w:rPr>
        <w:t>in</w:t>
      </w:r>
      <w:r w:rsidR="00936FF3">
        <w:rPr>
          <w:lang w:val="en-GB"/>
        </w:rPr>
        <w:t xml:space="preserve"> current specification in TS36.213</w:t>
      </w:r>
    </w:p>
    <w:p w:rsidR="006743C3" w:rsidRPr="00BD7974" w:rsidRDefault="00282888" w:rsidP="00E86C90">
      <w:pPr>
        <w:pStyle w:val="a4"/>
        <w:numPr>
          <w:ilvl w:val="0"/>
          <w:numId w:val="36"/>
        </w:numPr>
        <w:rPr>
          <w:sz w:val="22"/>
          <w:szCs w:val="22"/>
          <w:u w:val="single"/>
          <w:lang w:val="en-GB"/>
        </w:rPr>
      </w:pPr>
      <w:r w:rsidRPr="00282888">
        <w:rPr>
          <w:lang w:val="en-GB"/>
        </w:rPr>
        <w:t xml:space="preserve">If the UE has initiated a PUSCH transmission using preconfigured uplink resource ending in subframe </w:t>
      </w:r>
      <w:r w:rsidRPr="00282888">
        <w:rPr>
          <w:i/>
          <w:iCs/>
          <w:lang w:val="en-GB"/>
        </w:rPr>
        <w:t>n</w:t>
      </w:r>
      <w:r w:rsidRPr="00282888">
        <w:rPr>
          <w:lang w:val="en-GB"/>
        </w:rPr>
        <w:t xml:space="preserve">, the UE shall monitor the MPDCCH UE-specific search space </w:t>
      </w:r>
      <w:r w:rsidRPr="00282888">
        <w:rPr>
          <w:lang w:val="en-GB"/>
        </w:rPr>
        <w:t xml:space="preserve">in a search space window starting in subframe </w:t>
      </w:r>
      <w:r w:rsidRPr="00282888">
        <w:rPr>
          <w:i/>
          <w:iCs/>
          <w:lang w:val="en-GB"/>
        </w:rPr>
        <w:t>n+4+</w:t>
      </w:r>
      <w:r w:rsidRPr="00282888">
        <w:rPr>
          <w:i/>
          <w:iCs/>
          <w:highlight w:val="yellow"/>
          <w:lang w:val="en-GB"/>
        </w:rPr>
        <w:t>K</w:t>
      </w:r>
      <w:r w:rsidRPr="00282888">
        <w:rPr>
          <w:i/>
          <w:iCs/>
          <w:highlight w:val="yellow"/>
          <w:vertAlign w:val="subscript"/>
          <w:lang w:val="en-GB"/>
        </w:rPr>
        <w:t>mac</w:t>
      </w:r>
      <w:r w:rsidRPr="00282888">
        <w:rPr>
          <w:lang w:val="en-GB"/>
        </w:rPr>
        <w:t xml:space="preserve"> </w:t>
      </w:r>
      <w:r w:rsidRPr="00282888">
        <w:rPr>
          <w:lang w:val="en-GB"/>
        </w:rPr>
        <w:t xml:space="preserve">with duration given by higher layer parameter </w:t>
      </w:r>
      <w:proofErr w:type="spellStart"/>
      <w:r w:rsidRPr="00282888">
        <w:rPr>
          <w:i/>
          <w:iCs/>
          <w:lang w:val="en-GB"/>
        </w:rPr>
        <w:t>pur</w:t>
      </w:r>
      <w:proofErr w:type="spellEnd"/>
      <w:r w:rsidRPr="00282888">
        <w:rPr>
          <w:i/>
          <w:iCs/>
          <w:lang w:val="en-GB"/>
        </w:rPr>
        <w:t>-MPDCCH-SS-window-duration</w:t>
      </w:r>
      <w:r w:rsidRPr="00282888">
        <w:rPr>
          <w:lang w:val="en-GB"/>
        </w:rPr>
        <w:t>.</w:t>
      </w:r>
      <w:r w:rsidR="00BD7974">
        <w:rPr>
          <w:rFonts w:hint="eastAsia"/>
          <w:sz w:val="22"/>
          <w:szCs w:val="22"/>
          <w:u w:val="single"/>
          <w:lang w:eastAsia="zh-CN"/>
        </w:rPr>
        <w:t xml:space="preserve"> </w:t>
      </w:r>
      <w:proofErr w:type="spellStart"/>
      <w:proofErr w:type="gramStart"/>
      <w:r w:rsidRPr="00BD7974">
        <w:rPr>
          <w:i/>
          <w:iCs/>
          <w:lang w:val="en-GB"/>
        </w:rPr>
        <w:t>K</w:t>
      </w:r>
      <w:r w:rsidRPr="00BD7974">
        <w:rPr>
          <w:i/>
          <w:iCs/>
          <w:vertAlign w:val="subscript"/>
          <w:lang w:val="en-GB"/>
        </w:rPr>
        <w:t>mac</w:t>
      </w:r>
      <w:proofErr w:type="spellEnd"/>
      <w:r w:rsidRPr="00BD7974">
        <w:rPr>
          <w:i/>
          <w:iCs/>
          <w:vertAlign w:val="subscript"/>
          <w:lang w:val="en-GB"/>
        </w:rPr>
        <w:t xml:space="preserve">  </w:t>
      </w:r>
      <w:r w:rsidRPr="00BD7974">
        <w:rPr>
          <w:lang w:val="en-GB"/>
        </w:rPr>
        <w:t>is</w:t>
      </w:r>
      <w:proofErr w:type="gramEnd"/>
      <w:r w:rsidRPr="00BD7974">
        <w:rPr>
          <w:lang w:val="en-GB"/>
        </w:rPr>
        <w:t xml:space="preserve"> the tim</w:t>
      </w:r>
      <w:r w:rsidR="00BD7974">
        <w:rPr>
          <w:lang w:val="en-GB"/>
        </w:rPr>
        <w:t>ing</w:t>
      </w:r>
      <w:r w:rsidRPr="00BD7974">
        <w:rPr>
          <w:lang w:val="en-GB"/>
        </w:rPr>
        <w:t xml:space="preserve"> offset for </w:t>
      </w:r>
      <w:r w:rsidR="00BD7974" w:rsidRPr="00BD7974">
        <w:rPr>
          <w:lang w:val="en-GB"/>
        </w:rPr>
        <w:t xml:space="preserve">DL &amp; UL </w:t>
      </w:r>
      <w:r w:rsidRPr="00BD7974">
        <w:rPr>
          <w:lang w:val="en-GB"/>
        </w:rPr>
        <w:t xml:space="preserve">at </w:t>
      </w:r>
      <w:proofErr w:type="spellStart"/>
      <w:r w:rsidRPr="00BD7974">
        <w:rPr>
          <w:lang w:val="en-GB"/>
        </w:rPr>
        <w:t>eNB</w:t>
      </w:r>
      <w:proofErr w:type="spellEnd"/>
      <w:r w:rsidRPr="00BD7974">
        <w:rPr>
          <w:lang w:val="en-GB"/>
        </w:rPr>
        <w:t xml:space="preserve"> side</w:t>
      </w:r>
      <w:r w:rsidR="00BD7974">
        <w:rPr>
          <w:lang w:val="en-GB"/>
        </w:rPr>
        <w:t xml:space="preserve"> and</w:t>
      </w:r>
      <w:r w:rsidR="00BD7974" w:rsidRPr="00BD7974">
        <w:rPr>
          <w:i/>
          <w:iCs/>
          <w:lang w:val="en-GB"/>
        </w:rPr>
        <w:t xml:space="preserve"> </w:t>
      </w:r>
      <w:proofErr w:type="spellStart"/>
      <w:r w:rsidR="00BD7974" w:rsidRPr="00BD7974">
        <w:rPr>
          <w:i/>
          <w:iCs/>
          <w:lang w:val="en-GB"/>
        </w:rPr>
        <w:t>K</w:t>
      </w:r>
      <w:r w:rsidR="00BD7974" w:rsidRPr="00BD7974">
        <w:rPr>
          <w:i/>
          <w:iCs/>
          <w:vertAlign w:val="subscript"/>
          <w:lang w:val="en-GB"/>
        </w:rPr>
        <w:t>mac</w:t>
      </w:r>
      <w:proofErr w:type="spellEnd"/>
      <w:r w:rsidR="00BD7974">
        <w:rPr>
          <w:i/>
          <w:iCs/>
          <w:vertAlign w:val="subscript"/>
          <w:lang w:val="en-GB"/>
        </w:rPr>
        <w:t xml:space="preserve">  </w:t>
      </w:r>
      <w:r w:rsidR="00BD7974" w:rsidRPr="00BD7974">
        <w:rPr>
          <w:lang w:val="en-GB"/>
        </w:rPr>
        <w:t>equals to 0 if DL &amp; UL timing ar</w:t>
      </w:r>
      <w:r w:rsidR="00BD7974">
        <w:t>e aligned</w:t>
      </w:r>
      <w:r w:rsidR="002A55F0">
        <w:t>.</w:t>
      </w:r>
    </w:p>
    <w:p w:rsidR="000C25F6" w:rsidRPr="00083065" w:rsidRDefault="000C25F6" w:rsidP="00EF0318">
      <w:pPr>
        <w:pStyle w:val="a4"/>
        <w:spacing w:after="0"/>
        <w:rPr>
          <w:b/>
          <w:bCs/>
          <w:i/>
          <w:iCs/>
        </w:rPr>
      </w:pPr>
      <w:r w:rsidRPr="00EF0318">
        <w:rPr>
          <w:b/>
          <w:bCs/>
          <w:i/>
          <w:iCs/>
          <w:lang w:eastAsia="zh-CN"/>
        </w:rPr>
        <w:t>Proposal</w:t>
      </w:r>
      <w:r w:rsidR="006902BD" w:rsidRPr="00EF0318">
        <w:rPr>
          <w:b/>
          <w:bCs/>
          <w:i/>
          <w:iCs/>
          <w:lang w:eastAsia="zh-CN"/>
        </w:rPr>
        <w:t xml:space="preserve"> 1</w:t>
      </w:r>
      <w:r w:rsidRPr="00EF0318">
        <w:rPr>
          <w:b/>
          <w:bCs/>
          <w:i/>
          <w:iCs/>
          <w:lang w:eastAsia="zh-CN"/>
        </w:rPr>
        <w:t>:</w:t>
      </w:r>
      <w:r w:rsidR="006902BD" w:rsidRPr="00EF0318">
        <w:rPr>
          <w:b/>
          <w:bCs/>
          <w:i/>
          <w:iCs/>
          <w:lang w:eastAsia="zh-CN"/>
        </w:rPr>
        <w:t xml:space="preserve"> </w:t>
      </w:r>
      <w:r w:rsidR="00F80E69" w:rsidRPr="00EF0318">
        <w:rPr>
          <w:b/>
          <w:bCs/>
          <w:i/>
          <w:iCs/>
        </w:rPr>
        <w:t>For NB-</w:t>
      </w:r>
      <w:proofErr w:type="spellStart"/>
      <w:r w:rsidR="00F80E69" w:rsidRPr="00EF0318">
        <w:rPr>
          <w:b/>
          <w:bCs/>
          <w:i/>
          <w:iCs/>
        </w:rPr>
        <w:t>IoT</w:t>
      </w:r>
      <w:proofErr w:type="spellEnd"/>
      <w:r w:rsidR="00F80E69" w:rsidRPr="00EF0318">
        <w:rPr>
          <w:b/>
          <w:bCs/>
          <w:i/>
          <w:iCs/>
        </w:rPr>
        <w:t>/</w:t>
      </w:r>
      <w:proofErr w:type="spellStart"/>
      <w:r w:rsidR="00F80E69" w:rsidRPr="00EF0318">
        <w:rPr>
          <w:b/>
          <w:bCs/>
          <w:i/>
          <w:iCs/>
        </w:rPr>
        <w:t>eMTC</w:t>
      </w:r>
      <w:proofErr w:type="spellEnd"/>
      <w:r w:rsidR="00F80E69" w:rsidRPr="00EF0318">
        <w:rPr>
          <w:b/>
          <w:bCs/>
          <w:i/>
          <w:iCs/>
        </w:rPr>
        <w:t>, if the UE has initiated an NPUSCH/PUSCH transmission using pre-configured uplink resource ending in subframe n, the time at which the UE shall start to monitor the NPDCCH</w:t>
      </w:r>
      <w:r w:rsidR="00E616DA" w:rsidRPr="00EF0318">
        <w:rPr>
          <w:b/>
          <w:bCs/>
          <w:i/>
          <w:iCs/>
        </w:rPr>
        <w:t>/PDCCH</w:t>
      </w:r>
      <w:r w:rsidR="00F80E69" w:rsidRPr="00EF0318">
        <w:rPr>
          <w:b/>
          <w:bCs/>
          <w:i/>
          <w:iCs/>
        </w:rPr>
        <w:t xml:space="preserve"> UE-specific search space shall be </w:t>
      </w:r>
      <w:r w:rsidR="00F80E69" w:rsidRPr="00EF0318">
        <w:rPr>
          <w:b/>
          <w:bCs/>
          <w:i/>
          <w:iCs/>
          <w:lang/>
        </w:rPr>
        <w:t xml:space="preserve">delayed </w:t>
      </w:r>
      <w:r w:rsidR="00F80E69" w:rsidRPr="00B905FA">
        <w:rPr>
          <w:b/>
          <w:bCs/>
          <w:i/>
          <w:iCs/>
          <w:lang/>
        </w:rPr>
        <w:t xml:space="preserve">by </w:t>
      </w:r>
      <w:proofErr w:type="spellStart"/>
      <w:proofErr w:type="gramStart"/>
      <w:r w:rsidR="00E616DA" w:rsidRPr="00B905FA">
        <w:rPr>
          <w:b/>
          <w:bCs/>
          <w:i/>
          <w:iCs/>
          <w:lang w:val="en-GB"/>
        </w:rPr>
        <w:t>K</w:t>
      </w:r>
      <w:r w:rsidR="00E616DA" w:rsidRPr="00B905FA">
        <w:rPr>
          <w:b/>
          <w:bCs/>
          <w:i/>
          <w:iCs/>
          <w:vertAlign w:val="subscript"/>
          <w:lang w:val="en-GB"/>
        </w:rPr>
        <w:t>mac</w:t>
      </w:r>
      <w:proofErr w:type="spellEnd"/>
      <w:r w:rsidR="00D20008" w:rsidRPr="00B905FA">
        <w:rPr>
          <w:b/>
          <w:bCs/>
          <w:i/>
          <w:iCs/>
          <w:vertAlign w:val="subscript"/>
          <w:lang w:val="en-GB"/>
        </w:rPr>
        <w:t xml:space="preserve"> </w:t>
      </w:r>
      <w:r w:rsidR="00F80E69" w:rsidRPr="00B905FA">
        <w:rPr>
          <w:b/>
          <w:bCs/>
          <w:i/>
          <w:iCs/>
          <w:lang/>
        </w:rPr>
        <w:t xml:space="preserve"> as</w:t>
      </w:r>
      <w:proofErr w:type="gramEnd"/>
      <w:r w:rsidR="00F80E69" w:rsidRPr="00EF0318">
        <w:rPr>
          <w:b/>
          <w:bCs/>
          <w:i/>
          <w:iCs/>
          <w:lang/>
        </w:rPr>
        <w:t xml:space="preserve"> compared to current specification.</w:t>
      </w:r>
      <w:r w:rsidR="00200E73" w:rsidRPr="00EF0318">
        <w:rPr>
          <w:b/>
          <w:bCs/>
          <w:i/>
          <w:iCs/>
          <w:lang w:val="en-GB"/>
        </w:rPr>
        <w:t xml:space="preserve"> </w:t>
      </w:r>
      <w:proofErr w:type="spellStart"/>
      <w:proofErr w:type="gramStart"/>
      <w:r w:rsidR="00200E73" w:rsidRPr="00EF0318">
        <w:rPr>
          <w:b/>
          <w:bCs/>
          <w:i/>
          <w:iCs/>
          <w:lang w:val="en-GB"/>
        </w:rPr>
        <w:t>K</w:t>
      </w:r>
      <w:r w:rsidR="00200E73" w:rsidRPr="00EF0318">
        <w:rPr>
          <w:b/>
          <w:bCs/>
          <w:i/>
          <w:iCs/>
          <w:vertAlign w:val="subscript"/>
          <w:lang w:val="en-GB"/>
        </w:rPr>
        <w:t>mac</w:t>
      </w:r>
      <w:proofErr w:type="spellEnd"/>
      <w:r w:rsidR="00200E73" w:rsidRPr="00EF0318">
        <w:rPr>
          <w:b/>
          <w:bCs/>
          <w:i/>
          <w:iCs/>
          <w:vertAlign w:val="subscript"/>
          <w:lang w:val="en-GB"/>
        </w:rPr>
        <w:t xml:space="preserve">  </w:t>
      </w:r>
      <w:r w:rsidR="00200E73" w:rsidRPr="00EF0318">
        <w:rPr>
          <w:b/>
          <w:bCs/>
          <w:i/>
          <w:iCs/>
          <w:lang w:val="en-GB"/>
        </w:rPr>
        <w:t>is</w:t>
      </w:r>
      <w:proofErr w:type="gramEnd"/>
      <w:r w:rsidR="00200E73" w:rsidRPr="00EF0318">
        <w:rPr>
          <w:b/>
          <w:bCs/>
          <w:i/>
          <w:iCs/>
          <w:lang w:val="en-GB"/>
        </w:rPr>
        <w:t xml:space="preserve"> the timing offset</w:t>
      </w:r>
      <w:r w:rsidR="00200E73" w:rsidRPr="00083065">
        <w:rPr>
          <w:b/>
          <w:bCs/>
          <w:i/>
          <w:iCs/>
          <w:lang w:val="en-GB"/>
        </w:rPr>
        <w:t xml:space="preserve"> for </w:t>
      </w:r>
      <w:r w:rsidR="00200E73" w:rsidRPr="00083065">
        <w:rPr>
          <w:b/>
          <w:bCs/>
          <w:i/>
          <w:iCs/>
          <w:lang w:val="en-GB"/>
        </w:rPr>
        <w:t xml:space="preserve">DL &amp; UL </w:t>
      </w:r>
      <w:r w:rsidR="00200E73" w:rsidRPr="00083065">
        <w:rPr>
          <w:b/>
          <w:bCs/>
          <w:i/>
          <w:iCs/>
          <w:lang w:val="en-GB"/>
        </w:rPr>
        <w:t xml:space="preserve">at </w:t>
      </w:r>
      <w:proofErr w:type="spellStart"/>
      <w:r w:rsidR="00200E73" w:rsidRPr="00083065">
        <w:rPr>
          <w:b/>
          <w:bCs/>
          <w:i/>
          <w:iCs/>
          <w:lang w:val="en-GB"/>
        </w:rPr>
        <w:t>eNB</w:t>
      </w:r>
      <w:proofErr w:type="spellEnd"/>
      <w:r w:rsidR="00200E73" w:rsidRPr="00083065">
        <w:rPr>
          <w:b/>
          <w:bCs/>
          <w:i/>
          <w:iCs/>
          <w:lang w:val="en-GB"/>
        </w:rPr>
        <w:t xml:space="preserve"> side and </w:t>
      </w:r>
      <w:proofErr w:type="spellStart"/>
      <w:r w:rsidR="00200E73" w:rsidRPr="00083065">
        <w:rPr>
          <w:b/>
          <w:bCs/>
          <w:i/>
          <w:iCs/>
          <w:lang w:val="en-GB"/>
        </w:rPr>
        <w:t>K</w:t>
      </w:r>
      <w:r w:rsidR="00200E73" w:rsidRPr="00083065">
        <w:rPr>
          <w:b/>
          <w:bCs/>
          <w:i/>
          <w:iCs/>
          <w:vertAlign w:val="subscript"/>
          <w:lang w:val="en-GB"/>
        </w:rPr>
        <w:t>mac</w:t>
      </w:r>
      <w:proofErr w:type="spellEnd"/>
      <w:r w:rsidR="00200E73" w:rsidRPr="00083065">
        <w:rPr>
          <w:b/>
          <w:bCs/>
          <w:i/>
          <w:iCs/>
          <w:vertAlign w:val="subscript"/>
          <w:lang w:val="en-GB"/>
        </w:rPr>
        <w:t xml:space="preserve">  </w:t>
      </w:r>
      <w:r w:rsidR="00200E73" w:rsidRPr="00083065">
        <w:rPr>
          <w:b/>
          <w:bCs/>
          <w:i/>
          <w:iCs/>
          <w:lang w:val="en-GB"/>
        </w:rPr>
        <w:t xml:space="preserve">equals to 0 if DL &amp; UL timing </w:t>
      </w:r>
      <w:proofErr w:type="spellStart"/>
      <w:r w:rsidR="00200E73" w:rsidRPr="00083065">
        <w:rPr>
          <w:b/>
          <w:bCs/>
          <w:i/>
          <w:iCs/>
          <w:lang w:val="en-GB"/>
        </w:rPr>
        <w:t>ar</w:t>
      </w:r>
      <w:proofErr w:type="spellEnd"/>
      <w:r w:rsidR="00200E73" w:rsidRPr="00083065">
        <w:rPr>
          <w:b/>
          <w:bCs/>
          <w:i/>
          <w:iCs/>
        </w:rPr>
        <w:t>e aligned.</w:t>
      </w:r>
    </w:p>
    <w:p w:rsidR="00200E73" w:rsidRPr="00200E73" w:rsidRDefault="00200E73" w:rsidP="00EF0318">
      <w:pPr>
        <w:pStyle w:val="a4"/>
        <w:spacing w:after="0"/>
        <w:rPr>
          <w:u w:val="single"/>
          <w:lang w:eastAsia="zh-CN"/>
        </w:rPr>
      </w:pPr>
    </w:p>
    <w:p w:rsidR="00B61047" w:rsidRPr="00786E68" w:rsidRDefault="00786E68" w:rsidP="00786E68">
      <w:pPr>
        <w:pStyle w:val="a4"/>
        <w:rPr>
          <w:sz w:val="22"/>
          <w:szCs w:val="22"/>
          <w:u w:val="single"/>
        </w:rPr>
      </w:pPr>
      <w:r w:rsidRPr="00786E68">
        <w:rPr>
          <w:sz w:val="22"/>
          <w:szCs w:val="22"/>
          <w:u w:val="single"/>
        </w:rPr>
        <w:t>UE-specific TA maintenance and reporting</w:t>
      </w:r>
    </w:p>
    <w:p w:rsidR="00786E68" w:rsidRPr="00B94957" w:rsidRDefault="00786E68" w:rsidP="00786E68">
      <w:pPr>
        <w:spacing w:after="0"/>
        <w:rPr>
          <w:color w:val="000000"/>
          <w:sz w:val="20"/>
          <w:szCs w:val="20"/>
          <w:lang w:eastAsia="zh-CN"/>
        </w:rPr>
      </w:pPr>
      <w:r w:rsidRPr="00B94957">
        <w:rPr>
          <w:color w:val="000000"/>
          <w:sz w:val="20"/>
          <w:szCs w:val="20"/>
          <w:lang w:eastAsia="zh-CN"/>
        </w:rPr>
        <w:t xml:space="preserve">Considering the satellite orbital speed of 7.5 km/s at 600km altitude, and a minimum elevation angle on earth of approximately 10 degrees, the maximum delay drift between UE and satellite alone will be on the order of ±20 </w:t>
      </w:r>
      <w:r w:rsidRPr="00B94957">
        <w:rPr>
          <w:rFonts w:ascii="Cambria Math" w:hAnsi="Cambria Math"/>
          <w:color w:val="000000"/>
          <w:sz w:val="20"/>
          <w:szCs w:val="20"/>
          <w:lang w:eastAsia="zh-CN"/>
        </w:rPr>
        <w:t>𝜇𝑠</w:t>
      </w:r>
      <w:r w:rsidRPr="00B94957">
        <w:rPr>
          <w:color w:val="000000"/>
          <w:sz w:val="20"/>
          <w:szCs w:val="20"/>
          <w:lang w:eastAsia="zh-CN"/>
        </w:rPr>
        <w:t>/</w:t>
      </w:r>
      <w:r w:rsidRPr="00B94957">
        <w:rPr>
          <w:rFonts w:ascii="Cambria Math" w:hAnsi="Cambria Math"/>
          <w:color w:val="000000"/>
          <w:sz w:val="20"/>
          <w:szCs w:val="20"/>
          <w:lang w:eastAsia="zh-CN"/>
        </w:rPr>
        <w:t>𝑠</w:t>
      </w:r>
    </w:p>
    <w:p w:rsidR="00DE76E5" w:rsidRPr="00B94957" w:rsidRDefault="00786E68" w:rsidP="00786E68">
      <w:pPr>
        <w:spacing w:after="0"/>
        <w:rPr>
          <w:color w:val="000000"/>
          <w:sz w:val="20"/>
          <w:szCs w:val="20"/>
          <w:lang w:eastAsia="zh-CN"/>
        </w:rPr>
      </w:pPr>
      <w:r w:rsidRPr="00B94957">
        <w:rPr>
          <w:color w:val="000000"/>
          <w:sz w:val="20"/>
          <w:szCs w:val="20"/>
          <w:lang w:eastAsia="zh-CN"/>
        </w:rPr>
        <w:lastRenderedPageBreak/>
        <w:t xml:space="preserve">UE with location information and satellite ephemeris information, UE can update TA based on TA command and self-derived TA. However, </w:t>
      </w:r>
      <w:proofErr w:type="spellStart"/>
      <w:r w:rsidRPr="00B94957">
        <w:rPr>
          <w:color w:val="000000"/>
          <w:sz w:val="20"/>
          <w:szCs w:val="20"/>
          <w:lang w:eastAsia="zh-CN"/>
        </w:rPr>
        <w:t>eNB</w:t>
      </w:r>
      <w:proofErr w:type="spellEnd"/>
      <w:r w:rsidRPr="00B94957">
        <w:rPr>
          <w:color w:val="000000"/>
          <w:sz w:val="20"/>
          <w:szCs w:val="20"/>
          <w:lang w:eastAsia="zh-CN"/>
        </w:rPr>
        <w:t xml:space="preserve"> may not know the exact TA adopted in UE side.</w:t>
      </w:r>
    </w:p>
    <w:p w:rsidR="00786E68" w:rsidRPr="00B94957" w:rsidRDefault="00786E68" w:rsidP="00786E68">
      <w:pPr>
        <w:spacing w:after="0"/>
        <w:rPr>
          <w:color w:val="000000"/>
          <w:sz w:val="20"/>
          <w:szCs w:val="20"/>
          <w:lang w:eastAsia="zh-CN"/>
        </w:rPr>
      </w:pPr>
      <w:r w:rsidRPr="00B94957">
        <w:rPr>
          <w:color w:val="000000"/>
          <w:sz w:val="20"/>
          <w:szCs w:val="20"/>
          <w:lang w:eastAsia="zh-CN"/>
        </w:rPr>
        <w:t xml:space="preserve">In IoT NTN discussion, due to large RTT in NTN, additional scheduling delay cell-specific </w:t>
      </w:r>
      <w:proofErr w:type="spellStart"/>
      <w:r w:rsidR="00DE76E5" w:rsidRPr="00B94957">
        <w:rPr>
          <w:i/>
          <w:sz w:val="20"/>
          <w:szCs w:val="20"/>
          <w:lang/>
        </w:rPr>
        <w:t>K</w:t>
      </w:r>
      <w:r w:rsidR="00DE76E5" w:rsidRPr="00B94957">
        <w:rPr>
          <w:i/>
          <w:sz w:val="20"/>
          <w:szCs w:val="20"/>
          <w:vertAlign w:val="subscript"/>
          <w:lang/>
        </w:rPr>
        <w:t>offset</w:t>
      </w:r>
      <w:proofErr w:type="spellEnd"/>
      <w:r w:rsidR="00DE76E5" w:rsidRPr="00B94957">
        <w:rPr>
          <w:color w:val="000000"/>
          <w:sz w:val="20"/>
          <w:szCs w:val="20"/>
          <w:lang w:eastAsia="zh-CN"/>
        </w:rPr>
        <w:t xml:space="preserve"> </w:t>
      </w:r>
      <w:r w:rsidRPr="00B94957">
        <w:rPr>
          <w:color w:val="000000"/>
          <w:sz w:val="20"/>
          <w:szCs w:val="20"/>
          <w:lang w:eastAsia="zh-CN"/>
        </w:rPr>
        <w:t xml:space="preserve">for </w:t>
      </w:r>
      <w:proofErr w:type="spellStart"/>
      <w:r w:rsidRPr="00B94957">
        <w:rPr>
          <w:color w:val="000000"/>
          <w:sz w:val="20"/>
          <w:szCs w:val="20"/>
          <w:lang w:eastAsia="zh-CN"/>
        </w:rPr>
        <w:t>NBIoT</w:t>
      </w:r>
      <w:proofErr w:type="spellEnd"/>
      <w:r w:rsidRPr="00B94957">
        <w:rPr>
          <w:color w:val="000000"/>
          <w:sz w:val="20"/>
          <w:szCs w:val="20"/>
          <w:lang w:eastAsia="zh-CN"/>
        </w:rPr>
        <w:t xml:space="preserve"> is proposed, and </w:t>
      </w:r>
      <w:proofErr w:type="spellStart"/>
      <w:r w:rsidR="003234B7" w:rsidRPr="00B94957">
        <w:rPr>
          <w:i/>
          <w:sz w:val="20"/>
          <w:szCs w:val="20"/>
          <w:lang/>
        </w:rPr>
        <w:t>K</w:t>
      </w:r>
      <w:r w:rsidR="003234B7" w:rsidRPr="00B94957">
        <w:rPr>
          <w:i/>
          <w:sz w:val="20"/>
          <w:szCs w:val="20"/>
          <w:vertAlign w:val="subscript"/>
          <w:lang/>
        </w:rPr>
        <w:t>offset</w:t>
      </w:r>
      <w:proofErr w:type="spellEnd"/>
      <w:r w:rsidR="003234B7" w:rsidRPr="00B94957">
        <w:rPr>
          <w:color w:val="000000"/>
          <w:sz w:val="20"/>
          <w:szCs w:val="20"/>
          <w:lang w:eastAsia="zh-CN"/>
        </w:rPr>
        <w:t xml:space="preserve"> </w:t>
      </w:r>
      <w:r w:rsidRPr="00B94957">
        <w:rPr>
          <w:color w:val="000000"/>
          <w:sz w:val="20"/>
          <w:szCs w:val="20"/>
          <w:lang w:eastAsia="zh-CN"/>
        </w:rPr>
        <w:t>is always configured to large enough to cover all UE in the cell.</w:t>
      </w:r>
    </w:p>
    <w:p w:rsidR="00A70784" w:rsidRPr="00B94957" w:rsidRDefault="00786E68" w:rsidP="00786E68">
      <w:pPr>
        <w:spacing w:after="0"/>
        <w:rPr>
          <w:color w:val="000000"/>
          <w:sz w:val="20"/>
          <w:szCs w:val="20"/>
          <w:lang w:eastAsia="zh-CN"/>
        </w:rPr>
      </w:pPr>
      <w:r w:rsidRPr="00B94957">
        <w:rPr>
          <w:color w:val="000000"/>
          <w:sz w:val="20"/>
          <w:szCs w:val="20"/>
          <w:lang w:eastAsia="zh-CN"/>
        </w:rPr>
        <w:t xml:space="preserve">For HD-FDD UE, UE should not receive NPDCCH/NPDSCH and transmit NPUSCH simultaneously, so </w:t>
      </w:r>
      <w:proofErr w:type="spellStart"/>
      <w:r w:rsidRPr="00B94957">
        <w:rPr>
          <w:color w:val="000000"/>
          <w:sz w:val="20"/>
          <w:szCs w:val="20"/>
          <w:lang w:eastAsia="zh-CN"/>
        </w:rPr>
        <w:t>eNB</w:t>
      </w:r>
      <w:proofErr w:type="spellEnd"/>
      <w:r w:rsidRPr="00B94957">
        <w:rPr>
          <w:color w:val="000000"/>
          <w:sz w:val="20"/>
          <w:szCs w:val="20"/>
          <w:lang w:eastAsia="zh-CN"/>
        </w:rPr>
        <w:t xml:space="preserve"> should schedule NPDSCH and NPUSCH carefully to avoid UL/DL subframe collision.</w:t>
      </w:r>
      <w:r w:rsidR="00F64928" w:rsidRPr="00B94957">
        <w:rPr>
          <w:color w:val="000000"/>
          <w:sz w:val="20"/>
          <w:szCs w:val="20"/>
          <w:lang w:eastAsia="zh-CN"/>
        </w:rPr>
        <w:t xml:space="preserve"> </w:t>
      </w:r>
      <w:proofErr w:type="spellStart"/>
      <w:r w:rsidRPr="00B94957">
        <w:rPr>
          <w:color w:val="000000"/>
          <w:sz w:val="20"/>
          <w:szCs w:val="20"/>
          <w:lang w:eastAsia="zh-CN"/>
        </w:rPr>
        <w:t>eNB</w:t>
      </w:r>
      <w:proofErr w:type="spellEnd"/>
      <w:r w:rsidRPr="00B94957">
        <w:rPr>
          <w:color w:val="000000"/>
          <w:sz w:val="20"/>
          <w:szCs w:val="20"/>
          <w:lang w:eastAsia="zh-CN"/>
        </w:rPr>
        <w:t xml:space="preserve"> should needs to know the actual start/end subframe of NPUSCH transmission due to uncertain TA for further scheduling of NPDSCH/NPUSCH to avoid UL/DL subframe collision</w:t>
      </w:r>
      <w:r w:rsidR="00E0114C" w:rsidRPr="00B94957">
        <w:rPr>
          <w:color w:val="000000"/>
          <w:sz w:val="20"/>
          <w:szCs w:val="20"/>
          <w:lang w:eastAsia="zh-CN"/>
        </w:rPr>
        <w:t>.</w:t>
      </w:r>
    </w:p>
    <w:p w:rsidR="009162B5" w:rsidRDefault="009162B5" w:rsidP="00786E68">
      <w:pPr>
        <w:spacing w:after="0"/>
        <w:rPr>
          <w:color w:val="000000"/>
          <w:sz w:val="20"/>
          <w:szCs w:val="20"/>
          <w:lang w:eastAsia="zh-CN"/>
        </w:rPr>
      </w:pPr>
    </w:p>
    <w:p w:rsidR="009162B5" w:rsidRDefault="009162B5" w:rsidP="009162B5">
      <w:pPr>
        <w:spacing w:after="0"/>
        <w:jc w:val="center"/>
        <w:rPr>
          <w:color w:val="000000"/>
          <w:sz w:val="20"/>
          <w:szCs w:val="20"/>
          <w:lang w:eastAsia="zh-CN"/>
        </w:rPr>
      </w:pPr>
      <w:r w:rsidRPr="009162B5">
        <w:rPr>
          <w:noProof/>
          <w:color w:val="000000"/>
          <w:sz w:val="20"/>
          <w:szCs w:val="20"/>
          <w:lang w:eastAsia="zh-CN"/>
        </w:rPr>
        <w:drawing>
          <wp:inline distT="0" distB="0" distL="0" distR="0">
            <wp:extent cx="4582795" cy="1752057"/>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cstate="print"/>
                    <a:stretch>
                      <a:fillRect/>
                    </a:stretch>
                  </pic:blipFill>
                  <pic:spPr>
                    <a:xfrm>
                      <a:off x="0" y="0"/>
                      <a:ext cx="4595029" cy="1756734"/>
                    </a:xfrm>
                    <a:prstGeom prst="rect">
                      <a:avLst/>
                    </a:prstGeom>
                  </pic:spPr>
                </pic:pic>
              </a:graphicData>
            </a:graphic>
          </wp:inline>
        </w:drawing>
      </w:r>
    </w:p>
    <w:p w:rsidR="0094688C" w:rsidRDefault="0094688C" w:rsidP="009162B5">
      <w:pPr>
        <w:spacing w:after="0"/>
        <w:jc w:val="center"/>
        <w:rPr>
          <w:color w:val="000000"/>
          <w:sz w:val="20"/>
          <w:szCs w:val="20"/>
          <w:lang w:eastAsia="zh-CN"/>
        </w:rPr>
      </w:pPr>
      <w:r>
        <w:rPr>
          <w:rFonts w:hint="eastAsia"/>
          <w:color w:val="000000"/>
          <w:sz w:val="20"/>
          <w:szCs w:val="20"/>
          <w:lang w:eastAsia="zh-CN"/>
        </w:rPr>
        <w:t>F</w:t>
      </w:r>
      <w:r>
        <w:rPr>
          <w:color w:val="000000"/>
          <w:sz w:val="20"/>
          <w:szCs w:val="20"/>
          <w:lang w:eastAsia="zh-CN"/>
        </w:rPr>
        <w:t xml:space="preserve">igure 1. </w:t>
      </w:r>
      <w:r w:rsidR="0079667E">
        <w:rPr>
          <w:color w:val="000000"/>
          <w:sz w:val="20"/>
          <w:szCs w:val="20"/>
          <w:lang w:eastAsia="zh-CN"/>
        </w:rPr>
        <w:t xml:space="preserve"> UE TA reporting to avoid collision UL/DL</w:t>
      </w:r>
    </w:p>
    <w:p w:rsidR="00EC1571" w:rsidRDefault="00EC1571" w:rsidP="00EC1571">
      <w:pPr>
        <w:spacing w:after="0"/>
        <w:rPr>
          <w:color w:val="000000"/>
          <w:sz w:val="20"/>
          <w:szCs w:val="20"/>
          <w:lang w:eastAsia="zh-CN"/>
        </w:rPr>
      </w:pPr>
    </w:p>
    <w:p w:rsidR="00EC1571" w:rsidRDefault="00BD5D1F" w:rsidP="00EC1571">
      <w:pPr>
        <w:spacing w:after="0"/>
        <w:rPr>
          <w:color w:val="000000"/>
          <w:sz w:val="20"/>
          <w:szCs w:val="20"/>
          <w:lang w:eastAsia="zh-CN"/>
        </w:rPr>
      </w:pPr>
      <w:r w:rsidRPr="00BD5D1F">
        <w:rPr>
          <w:color w:val="000000"/>
          <w:sz w:val="20"/>
          <w:szCs w:val="20"/>
          <w:lang w:eastAsia="zh-CN"/>
        </w:rPr>
        <w:t>In initial access, UE report the TA value in msg3</w:t>
      </w:r>
      <w:r w:rsidR="001F05A5">
        <w:rPr>
          <w:color w:val="000000"/>
          <w:sz w:val="20"/>
          <w:szCs w:val="20"/>
          <w:lang w:eastAsia="zh-CN"/>
        </w:rPr>
        <w:t xml:space="preserve"> and</w:t>
      </w:r>
      <w:r w:rsidRPr="00BD5D1F">
        <w:rPr>
          <w:color w:val="000000"/>
          <w:sz w:val="20"/>
          <w:szCs w:val="20"/>
          <w:lang w:eastAsia="zh-CN"/>
        </w:rPr>
        <w:t xml:space="preserve"> report the TA value in the following </w:t>
      </w:r>
      <w:r w:rsidR="001D621A">
        <w:rPr>
          <w:color w:val="000000"/>
          <w:sz w:val="20"/>
          <w:szCs w:val="20"/>
          <w:lang w:eastAsia="zh-CN"/>
        </w:rPr>
        <w:t>N</w:t>
      </w:r>
      <w:r w:rsidRPr="00BD5D1F">
        <w:rPr>
          <w:color w:val="000000"/>
          <w:sz w:val="20"/>
          <w:szCs w:val="20"/>
          <w:lang w:eastAsia="zh-CN"/>
        </w:rPr>
        <w:t>PUSCH</w:t>
      </w:r>
      <w:r>
        <w:rPr>
          <w:color w:val="000000"/>
          <w:sz w:val="20"/>
          <w:szCs w:val="20"/>
          <w:lang w:eastAsia="zh-CN"/>
        </w:rPr>
        <w:t>,</w:t>
      </w:r>
      <w:r w:rsidRPr="00BD5D1F">
        <w:rPr>
          <w:rFonts w:ascii="Arial" w:eastAsiaTheme="minorEastAsia" w:hAnsi="Arial" w:cs="Arial"/>
          <w:color w:val="000000" w:themeColor="text1"/>
          <w:kern w:val="24"/>
          <w:sz w:val="32"/>
          <w:szCs w:val="32"/>
        </w:rPr>
        <w:t xml:space="preserve"> </w:t>
      </w:r>
      <w:r>
        <w:rPr>
          <w:color w:val="000000"/>
          <w:sz w:val="20"/>
          <w:szCs w:val="20"/>
          <w:lang w:eastAsia="zh-CN"/>
        </w:rPr>
        <w:t>t</w:t>
      </w:r>
      <w:r w:rsidRPr="00BD5D1F">
        <w:rPr>
          <w:color w:val="000000"/>
          <w:sz w:val="20"/>
          <w:szCs w:val="20"/>
          <w:lang w:eastAsia="zh-CN"/>
        </w:rPr>
        <w:t>he TA can be propagation delay</w:t>
      </w:r>
      <w:r w:rsidR="003A1420">
        <w:rPr>
          <w:color w:val="000000"/>
          <w:sz w:val="20"/>
          <w:szCs w:val="20"/>
          <w:lang w:eastAsia="zh-CN"/>
        </w:rPr>
        <w:t>/UE</w:t>
      </w:r>
      <w:r w:rsidR="005935E9">
        <w:rPr>
          <w:color w:val="000000"/>
          <w:sz w:val="20"/>
          <w:szCs w:val="20"/>
          <w:lang w:eastAsia="zh-CN"/>
        </w:rPr>
        <w:t>-specific</w:t>
      </w:r>
      <w:r w:rsidR="003A1420">
        <w:rPr>
          <w:color w:val="000000"/>
          <w:sz w:val="20"/>
          <w:szCs w:val="20"/>
          <w:lang w:eastAsia="zh-CN"/>
        </w:rPr>
        <w:t xml:space="preserve"> TA part</w:t>
      </w:r>
      <w:r w:rsidRPr="00BD5D1F">
        <w:rPr>
          <w:color w:val="000000"/>
          <w:sz w:val="20"/>
          <w:szCs w:val="20"/>
          <w:lang w:eastAsia="zh-CN"/>
        </w:rPr>
        <w:t xml:space="preserve"> (reflecting all or partial of </w:t>
      </w:r>
      <w:r w:rsidR="00160FF3" w:rsidRPr="00BD5D1F">
        <w:rPr>
          <w:color w:val="000000"/>
          <w:sz w:val="20"/>
          <w:szCs w:val="20"/>
          <w:lang w:eastAsia="zh-CN"/>
        </w:rPr>
        <w:t>round-trip</w:t>
      </w:r>
      <w:r w:rsidRPr="00BD5D1F">
        <w:rPr>
          <w:color w:val="000000"/>
          <w:sz w:val="20"/>
          <w:szCs w:val="20"/>
          <w:lang w:eastAsia="zh-CN"/>
        </w:rPr>
        <w:t xml:space="preserve"> delay) (e.g., one way delay, excluding the feeder link delay)</w:t>
      </w:r>
      <w:r w:rsidR="001D621A">
        <w:rPr>
          <w:color w:val="000000"/>
          <w:sz w:val="20"/>
          <w:szCs w:val="20"/>
          <w:lang w:eastAsia="zh-CN"/>
        </w:rPr>
        <w:t>.</w:t>
      </w:r>
    </w:p>
    <w:p w:rsidR="004E63A3" w:rsidRDefault="004E63A3" w:rsidP="00EC1571">
      <w:pPr>
        <w:spacing w:after="0"/>
        <w:rPr>
          <w:color w:val="000000"/>
          <w:sz w:val="20"/>
          <w:szCs w:val="20"/>
          <w:lang w:eastAsia="zh-CN"/>
        </w:rPr>
      </w:pPr>
      <w:r>
        <w:rPr>
          <w:color w:val="000000"/>
          <w:sz w:val="20"/>
          <w:szCs w:val="20"/>
          <w:lang w:eastAsia="zh-CN"/>
        </w:rPr>
        <w:t>In order to saving the signaling overhead, differential TA value can be reported in msg3 or NPUSCH</w:t>
      </w:r>
      <w:r w:rsidR="00B65260">
        <w:rPr>
          <w:color w:val="000000"/>
          <w:sz w:val="20"/>
          <w:szCs w:val="20"/>
          <w:lang w:eastAsia="zh-CN"/>
        </w:rPr>
        <w:t>, and t</w:t>
      </w:r>
      <w:r w:rsidRPr="004E63A3">
        <w:rPr>
          <w:color w:val="000000"/>
          <w:sz w:val="20"/>
          <w:szCs w:val="20"/>
          <w:lang w:eastAsia="zh-CN"/>
        </w:rPr>
        <w:t>he differential TA</w:t>
      </w:r>
      <w:r>
        <w:rPr>
          <w:color w:val="000000"/>
          <w:sz w:val="20"/>
          <w:szCs w:val="20"/>
          <w:lang w:eastAsia="zh-CN"/>
        </w:rPr>
        <w:t xml:space="preserve"> can be</w:t>
      </w:r>
      <w:r w:rsidRPr="004E63A3">
        <w:rPr>
          <w:color w:val="000000"/>
          <w:sz w:val="20"/>
          <w:szCs w:val="20"/>
          <w:lang w:eastAsia="zh-CN"/>
        </w:rPr>
        <w:t xml:space="preserve"> the relative value to 1) broadcast common TA; 2) configured cell specific </w:t>
      </w:r>
      <w:proofErr w:type="spellStart"/>
      <w:r w:rsidRPr="001E526A">
        <w:rPr>
          <w:i/>
          <w:sz w:val="20"/>
          <w:szCs w:val="20"/>
          <w:lang/>
        </w:rPr>
        <w:t>K</w:t>
      </w:r>
      <w:r w:rsidRPr="00BB4BD9">
        <w:rPr>
          <w:i/>
          <w:sz w:val="20"/>
          <w:szCs w:val="20"/>
          <w:vertAlign w:val="subscript"/>
          <w:lang/>
        </w:rPr>
        <w:t>offset</w:t>
      </w:r>
      <w:proofErr w:type="spellEnd"/>
      <w:r w:rsidRPr="004E63A3">
        <w:rPr>
          <w:color w:val="000000"/>
          <w:sz w:val="20"/>
          <w:szCs w:val="20"/>
          <w:lang w:eastAsia="zh-CN"/>
        </w:rPr>
        <w:t>; 3) (previous) reported TA</w:t>
      </w:r>
      <w:r w:rsidR="009D54F2">
        <w:rPr>
          <w:color w:val="000000"/>
          <w:sz w:val="20"/>
          <w:szCs w:val="20"/>
          <w:lang w:eastAsia="zh-CN"/>
        </w:rPr>
        <w:t>.</w:t>
      </w:r>
    </w:p>
    <w:p w:rsidR="003A1420" w:rsidRDefault="003A1420" w:rsidP="00EC1571">
      <w:pPr>
        <w:spacing w:after="0"/>
        <w:rPr>
          <w:color w:val="000000"/>
          <w:sz w:val="20"/>
          <w:szCs w:val="20"/>
          <w:lang w:eastAsia="zh-CN"/>
        </w:rPr>
      </w:pPr>
    </w:p>
    <w:p w:rsidR="003A1420" w:rsidRDefault="003A1420" w:rsidP="00EC1571">
      <w:pPr>
        <w:spacing w:after="0"/>
        <w:rPr>
          <w:b/>
          <w:bCs/>
          <w:i/>
          <w:iCs/>
          <w:color w:val="000000"/>
          <w:sz w:val="20"/>
          <w:szCs w:val="20"/>
          <w:lang w:eastAsia="zh-CN"/>
        </w:rPr>
      </w:pPr>
      <w:r w:rsidRPr="003A1420">
        <w:rPr>
          <w:b/>
          <w:bCs/>
          <w:i/>
          <w:iCs/>
          <w:color w:val="000000"/>
          <w:sz w:val="20"/>
          <w:szCs w:val="20"/>
          <w:lang w:eastAsia="zh-CN"/>
        </w:rPr>
        <w:t xml:space="preserve">Proposal </w:t>
      </w:r>
      <w:r w:rsidR="00090B14">
        <w:rPr>
          <w:b/>
          <w:bCs/>
          <w:i/>
          <w:iCs/>
          <w:color w:val="000000"/>
          <w:sz w:val="20"/>
          <w:szCs w:val="20"/>
          <w:lang w:eastAsia="zh-CN"/>
        </w:rPr>
        <w:t>2</w:t>
      </w:r>
      <w:r w:rsidRPr="003A1420">
        <w:rPr>
          <w:b/>
          <w:bCs/>
          <w:i/>
          <w:iCs/>
          <w:color w:val="000000"/>
          <w:sz w:val="20"/>
          <w:szCs w:val="20"/>
          <w:lang w:eastAsia="zh-CN"/>
        </w:rPr>
        <w:t>: UE report the TA value in msg3</w:t>
      </w:r>
      <w:r w:rsidR="001F05A5">
        <w:rPr>
          <w:b/>
          <w:bCs/>
          <w:i/>
          <w:iCs/>
          <w:color w:val="000000"/>
          <w:sz w:val="20"/>
          <w:szCs w:val="20"/>
          <w:lang w:eastAsia="zh-CN"/>
        </w:rPr>
        <w:t xml:space="preserve"> and</w:t>
      </w:r>
      <w:r w:rsidRPr="003A1420">
        <w:rPr>
          <w:b/>
          <w:bCs/>
          <w:i/>
          <w:iCs/>
          <w:color w:val="000000"/>
          <w:sz w:val="20"/>
          <w:szCs w:val="20"/>
          <w:lang w:eastAsia="zh-CN"/>
        </w:rPr>
        <w:t xml:space="preserve"> report the TA value in the following NPUSCH,</w:t>
      </w:r>
      <w:r w:rsidRPr="003A1420">
        <w:rPr>
          <w:rFonts w:ascii="Arial" w:eastAsiaTheme="minorEastAsia" w:hAnsi="Arial" w:cs="Arial"/>
          <w:b/>
          <w:bCs/>
          <w:i/>
          <w:iCs/>
          <w:color w:val="000000" w:themeColor="text1"/>
          <w:kern w:val="24"/>
          <w:sz w:val="32"/>
          <w:szCs w:val="32"/>
        </w:rPr>
        <w:t xml:space="preserve"> </w:t>
      </w:r>
      <w:r w:rsidRPr="003A1420">
        <w:rPr>
          <w:b/>
          <w:bCs/>
          <w:i/>
          <w:iCs/>
          <w:color w:val="000000"/>
          <w:sz w:val="20"/>
          <w:szCs w:val="20"/>
          <w:lang w:eastAsia="zh-CN"/>
        </w:rPr>
        <w:t>the TA can be propagation delay</w:t>
      </w:r>
      <w:r w:rsidR="00935F4B">
        <w:rPr>
          <w:color w:val="000000"/>
          <w:sz w:val="20"/>
          <w:szCs w:val="20"/>
          <w:lang w:eastAsia="zh-CN"/>
        </w:rPr>
        <w:t>/</w:t>
      </w:r>
      <w:r w:rsidR="00935F4B" w:rsidRPr="00935F4B">
        <w:rPr>
          <w:b/>
          <w:bCs/>
          <w:i/>
          <w:iCs/>
          <w:color w:val="000000"/>
          <w:sz w:val="20"/>
          <w:szCs w:val="20"/>
          <w:lang w:eastAsia="zh-CN"/>
        </w:rPr>
        <w:t>UE-specific</w:t>
      </w:r>
      <w:r w:rsidR="00183C97">
        <w:rPr>
          <w:b/>
          <w:bCs/>
          <w:i/>
          <w:iCs/>
          <w:color w:val="000000"/>
          <w:sz w:val="20"/>
          <w:szCs w:val="20"/>
          <w:lang w:eastAsia="zh-CN"/>
        </w:rPr>
        <w:t xml:space="preserve"> TA</w:t>
      </w:r>
      <w:r w:rsidRPr="003A1420">
        <w:rPr>
          <w:b/>
          <w:bCs/>
          <w:i/>
          <w:iCs/>
          <w:color w:val="000000"/>
          <w:sz w:val="20"/>
          <w:szCs w:val="20"/>
          <w:lang w:eastAsia="zh-CN"/>
        </w:rPr>
        <w:t xml:space="preserve"> (reflecting all or partial of </w:t>
      </w:r>
      <w:r w:rsidR="00160FF3" w:rsidRPr="003A1420">
        <w:rPr>
          <w:b/>
          <w:bCs/>
          <w:i/>
          <w:iCs/>
          <w:color w:val="000000"/>
          <w:sz w:val="20"/>
          <w:szCs w:val="20"/>
          <w:lang w:eastAsia="zh-CN"/>
        </w:rPr>
        <w:t>round-trip</w:t>
      </w:r>
      <w:r w:rsidRPr="003A1420">
        <w:rPr>
          <w:b/>
          <w:bCs/>
          <w:i/>
          <w:iCs/>
          <w:color w:val="000000"/>
          <w:sz w:val="20"/>
          <w:szCs w:val="20"/>
          <w:lang w:eastAsia="zh-CN"/>
        </w:rPr>
        <w:t xml:space="preserve"> delay) (e.g., one way delay, excluding the feeder link delay).</w:t>
      </w:r>
    </w:p>
    <w:p w:rsidR="009D54F2" w:rsidRPr="003A1420" w:rsidRDefault="00EA0400" w:rsidP="00EC1571">
      <w:pPr>
        <w:spacing w:after="0"/>
        <w:rPr>
          <w:b/>
          <w:bCs/>
          <w:i/>
          <w:iCs/>
          <w:color w:val="000000"/>
          <w:sz w:val="20"/>
          <w:szCs w:val="20"/>
          <w:lang w:eastAsia="zh-CN"/>
        </w:rPr>
      </w:pPr>
      <w:r>
        <w:rPr>
          <w:b/>
          <w:bCs/>
          <w:i/>
          <w:iCs/>
          <w:color w:val="000000"/>
          <w:sz w:val="20"/>
          <w:szCs w:val="20"/>
          <w:lang w:eastAsia="zh-CN"/>
        </w:rPr>
        <w:t>Proposal</w:t>
      </w:r>
      <w:r w:rsidR="009D54F2">
        <w:rPr>
          <w:b/>
          <w:bCs/>
          <w:i/>
          <w:iCs/>
          <w:color w:val="000000"/>
          <w:sz w:val="20"/>
          <w:szCs w:val="20"/>
          <w:lang w:eastAsia="zh-CN"/>
        </w:rPr>
        <w:t xml:space="preserve"> </w:t>
      </w:r>
      <w:r w:rsidR="00090B14">
        <w:rPr>
          <w:b/>
          <w:bCs/>
          <w:i/>
          <w:iCs/>
          <w:color w:val="000000"/>
          <w:sz w:val="20"/>
          <w:szCs w:val="20"/>
          <w:lang w:eastAsia="zh-CN"/>
        </w:rPr>
        <w:t>3</w:t>
      </w:r>
      <w:r w:rsidR="009D54F2">
        <w:rPr>
          <w:b/>
          <w:bCs/>
          <w:i/>
          <w:iCs/>
          <w:color w:val="000000"/>
          <w:sz w:val="20"/>
          <w:szCs w:val="20"/>
          <w:lang w:eastAsia="zh-CN"/>
        </w:rPr>
        <w:t xml:space="preserve">: </w:t>
      </w:r>
      <w:r w:rsidR="009D54F2" w:rsidRPr="009D54F2">
        <w:rPr>
          <w:b/>
          <w:bCs/>
          <w:i/>
          <w:iCs/>
          <w:color w:val="000000"/>
          <w:sz w:val="20"/>
          <w:szCs w:val="20"/>
          <w:lang w:eastAsia="zh-CN"/>
        </w:rPr>
        <w:t>Differential TA value can be reported in msg3 or NPUSCH</w:t>
      </w:r>
      <w:r w:rsidR="00B65260">
        <w:rPr>
          <w:b/>
          <w:bCs/>
          <w:i/>
          <w:iCs/>
          <w:color w:val="000000"/>
          <w:sz w:val="20"/>
          <w:szCs w:val="20"/>
          <w:lang w:eastAsia="zh-CN"/>
        </w:rPr>
        <w:t xml:space="preserve"> and t</w:t>
      </w:r>
      <w:r w:rsidR="009D54F2" w:rsidRPr="009D54F2">
        <w:rPr>
          <w:b/>
          <w:bCs/>
          <w:i/>
          <w:iCs/>
          <w:color w:val="000000"/>
          <w:sz w:val="20"/>
          <w:szCs w:val="20"/>
          <w:lang w:eastAsia="zh-CN"/>
        </w:rPr>
        <w:t xml:space="preserve">he differential TA can be the relative value to 1) broadcast common TA; 2) configured cell specific </w:t>
      </w:r>
      <w:proofErr w:type="spellStart"/>
      <w:r w:rsidR="009D54F2" w:rsidRPr="009D54F2">
        <w:rPr>
          <w:b/>
          <w:bCs/>
          <w:i/>
          <w:iCs/>
          <w:color w:val="000000"/>
          <w:sz w:val="20"/>
          <w:szCs w:val="20"/>
          <w:lang w:eastAsia="zh-CN"/>
        </w:rPr>
        <w:t>K</w:t>
      </w:r>
      <w:r w:rsidR="009D54F2" w:rsidRPr="009D54F2">
        <w:rPr>
          <w:b/>
          <w:bCs/>
          <w:i/>
          <w:iCs/>
          <w:color w:val="000000"/>
          <w:sz w:val="20"/>
          <w:szCs w:val="20"/>
          <w:vertAlign w:val="subscript"/>
          <w:lang w:eastAsia="zh-CN"/>
        </w:rPr>
        <w:t>offset</w:t>
      </w:r>
      <w:proofErr w:type="spellEnd"/>
      <w:r w:rsidR="009D54F2" w:rsidRPr="009D54F2">
        <w:rPr>
          <w:b/>
          <w:bCs/>
          <w:i/>
          <w:iCs/>
          <w:color w:val="000000"/>
          <w:sz w:val="20"/>
          <w:szCs w:val="20"/>
          <w:lang w:eastAsia="zh-CN"/>
        </w:rPr>
        <w:t>; 3) (previous) reported TA</w:t>
      </w:r>
      <w:r w:rsidR="00160FF3">
        <w:rPr>
          <w:b/>
          <w:bCs/>
          <w:i/>
          <w:iCs/>
          <w:color w:val="000000"/>
          <w:sz w:val="20"/>
          <w:szCs w:val="20"/>
          <w:lang w:eastAsia="zh-CN"/>
        </w:rPr>
        <w:t>.</w:t>
      </w:r>
    </w:p>
    <w:p w:rsidR="00A70784" w:rsidRPr="002F7C9A" w:rsidRDefault="00A70784" w:rsidP="00A1534F">
      <w:pPr>
        <w:rPr>
          <w:b/>
          <w:bCs/>
          <w:i/>
          <w:iCs/>
          <w:color w:val="000000"/>
          <w:sz w:val="20"/>
          <w:szCs w:val="20"/>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F45CC" w:rsidRPr="009F4C54" w:rsidRDefault="003F45CC" w:rsidP="003F45CC">
      <w:pPr>
        <w:rPr>
          <w:sz w:val="20"/>
          <w:szCs w:val="20"/>
          <w:lang w:eastAsia="zh-CN"/>
        </w:rPr>
      </w:pPr>
      <w:r w:rsidRPr="00962140">
        <w:rPr>
          <w:sz w:val="20"/>
          <w:szCs w:val="20"/>
        </w:rPr>
        <w:t xml:space="preserve">In this contribution, </w:t>
      </w:r>
      <w:r w:rsidRPr="00962140">
        <w:rPr>
          <w:kern w:val="2"/>
          <w:sz w:val="20"/>
          <w:szCs w:val="20"/>
          <w:lang w:eastAsia="zh-CN"/>
        </w:rPr>
        <w:t xml:space="preserve">considerations </w:t>
      </w:r>
      <w:r w:rsidRPr="00962140">
        <w:rPr>
          <w:sz w:val="20"/>
          <w:szCs w:val="20"/>
          <w:lang w:eastAsia="zh-CN"/>
        </w:rPr>
        <w:t xml:space="preserve">of </w:t>
      </w:r>
      <w:r>
        <w:rPr>
          <w:sz w:val="20"/>
          <w:szCs w:val="20"/>
          <w:lang w:eastAsia="zh-CN"/>
        </w:rPr>
        <w:t xml:space="preserve">timing relationship </w:t>
      </w:r>
      <w:r>
        <w:rPr>
          <w:rFonts w:hint="eastAsia"/>
          <w:sz w:val="20"/>
          <w:szCs w:val="20"/>
          <w:lang w:eastAsia="zh-CN"/>
        </w:rPr>
        <w:t>e</w:t>
      </w:r>
      <w:r>
        <w:rPr>
          <w:sz w:val="20"/>
          <w:szCs w:val="20"/>
          <w:lang w:eastAsia="zh-CN"/>
        </w:rPr>
        <w:t>nhancement for IoT NTN</w:t>
      </w:r>
      <w:r w:rsidRPr="00962140">
        <w:rPr>
          <w:sz w:val="20"/>
          <w:lang w:eastAsia="zh-CN"/>
        </w:rPr>
        <w:t xml:space="preserve"> </w:t>
      </w:r>
      <w:r w:rsidRPr="00962140">
        <w:rPr>
          <w:kern w:val="2"/>
          <w:sz w:val="20"/>
          <w:szCs w:val="20"/>
          <w:lang w:eastAsia="zh-CN"/>
        </w:rPr>
        <w:t>are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510E6B" w:rsidRPr="00083065" w:rsidRDefault="00510E6B" w:rsidP="00510E6B">
      <w:pPr>
        <w:pStyle w:val="a4"/>
        <w:spacing w:after="0"/>
        <w:rPr>
          <w:b/>
          <w:bCs/>
          <w:i/>
          <w:iCs/>
        </w:rPr>
      </w:pPr>
      <w:r w:rsidRPr="00EF0318">
        <w:rPr>
          <w:b/>
          <w:bCs/>
          <w:i/>
          <w:iCs/>
          <w:lang w:eastAsia="zh-CN"/>
        </w:rPr>
        <w:t xml:space="preserve">Proposal 1: </w:t>
      </w:r>
      <w:r w:rsidRPr="00EF0318">
        <w:rPr>
          <w:b/>
          <w:bCs/>
          <w:i/>
          <w:iCs/>
        </w:rPr>
        <w:t>For NB-</w:t>
      </w:r>
      <w:proofErr w:type="spellStart"/>
      <w:r w:rsidRPr="00EF0318">
        <w:rPr>
          <w:b/>
          <w:bCs/>
          <w:i/>
          <w:iCs/>
        </w:rPr>
        <w:t>IoT</w:t>
      </w:r>
      <w:proofErr w:type="spellEnd"/>
      <w:r w:rsidRPr="00EF0318">
        <w:rPr>
          <w:b/>
          <w:bCs/>
          <w:i/>
          <w:iCs/>
        </w:rPr>
        <w:t>/</w:t>
      </w:r>
      <w:proofErr w:type="spellStart"/>
      <w:r w:rsidRPr="00EF0318">
        <w:rPr>
          <w:b/>
          <w:bCs/>
          <w:i/>
          <w:iCs/>
        </w:rPr>
        <w:t>eMTC</w:t>
      </w:r>
      <w:proofErr w:type="spellEnd"/>
      <w:r w:rsidRPr="00EF0318">
        <w:rPr>
          <w:b/>
          <w:bCs/>
          <w:i/>
          <w:iCs/>
        </w:rPr>
        <w:t xml:space="preserve">, if the UE has initiated an NPUSCH/PUSCH transmission using pre-configured uplink resource ending in subframe n, the time at which the UE shall start to monitor the NPDCCH/PDCCH UE-specific search space shall be </w:t>
      </w:r>
      <w:r w:rsidRPr="00EF0318">
        <w:rPr>
          <w:b/>
          <w:bCs/>
          <w:i/>
          <w:iCs/>
          <w:lang/>
        </w:rPr>
        <w:t xml:space="preserve">delayed </w:t>
      </w:r>
      <w:r w:rsidRPr="00D26EF9">
        <w:rPr>
          <w:b/>
          <w:bCs/>
          <w:i/>
          <w:iCs/>
          <w:lang/>
        </w:rPr>
        <w:t xml:space="preserve">by </w:t>
      </w:r>
      <w:proofErr w:type="spellStart"/>
      <w:proofErr w:type="gramStart"/>
      <w:r w:rsidRPr="00D26EF9">
        <w:rPr>
          <w:b/>
          <w:bCs/>
          <w:i/>
          <w:iCs/>
          <w:lang w:val="en-GB"/>
        </w:rPr>
        <w:t>K</w:t>
      </w:r>
      <w:r w:rsidRPr="00D26EF9">
        <w:rPr>
          <w:b/>
          <w:bCs/>
          <w:i/>
          <w:iCs/>
          <w:vertAlign w:val="subscript"/>
          <w:lang w:val="en-GB"/>
        </w:rPr>
        <w:t>mac</w:t>
      </w:r>
      <w:proofErr w:type="spellEnd"/>
      <w:r w:rsidRPr="00D26EF9">
        <w:rPr>
          <w:b/>
          <w:bCs/>
          <w:i/>
          <w:iCs/>
          <w:vertAlign w:val="subscript"/>
          <w:lang w:val="en-GB"/>
        </w:rPr>
        <w:t xml:space="preserve"> </w:t>
      </w:r>
      <w:r w:rsidRPr="00D26EF9">
        <w:rPr>
          <w:b/>
          <w:bCs/>
          <w:i/>
          <w:iCs/>
          <w:lang/>
        </w:rPr>
        <w:t xml:space="preserve"> as</w:t>
      </w:r>
      <w:proofErr w:type="gramEnd"/>
      <w:r w:rsidRPr="00EF0318">
        <w:rPr>
          <w:b/>
          <w:bCs/>
          <w:i/>
          <w:iCs/>
          <w:lang/>
        </w:rPr>
        <w:t xml:space="preserve"> compared to current specification.</w:t>
      </w:r>
      <w:r w:rsidRPr="00EF0318">
        <w:rPr>
          <w:b/>
          <w:bCs/>
          <w:i/>
          <w:iCs/>
          <w:lang w:val="en-GB"/>
        </w:rPr>
        <w:t xml:space="preserve"> </w:t>
      </w:r>
      <w:proofErr w:type="spellStart"/>
      <w:proofErr w:type="gramStart"/>
      <w:r w:rsidRPr="00EF0318">
        <w:rPr>
          <w:b/>
          <w:bCs/>
          <w:i/>
          <w:iCs/>
          <w:lang w:val="en-GB"/>
        </w:rPr>
        <w:t>K</w:t>
      </w:r>
      <w:r w:rsidRPr="00EF0318">
        <w:rPr>
          <w:b/>
          <w:bCs/>
          <w:i/>
          <w:iCs/>
          <w:vertAlign w:val="subscript"/>
          <w:lang w:val="en-GB"/>
        </w:rPr>
        <w:t>mac</w:t>
      </w:r>
      <w:proofErr w:type="spellEnd"/>
      <w:r w:rsidRPr="00EF0318">
        <w:rPr>
          <w:b/>
          <w:bCs/>
          <w:i/>
          <w:iCs/>
          <w:vertAlign w:val="subscript"/>
          <w:lang w:val="en-GB"/>
        </w:rPr>
        <w:t xml:space="preserve">  </w:t>
      </w:r>
      <w:r w:rsidRPr="00EF0318">
        <w:rPr>
          <w:b/>
          <w:bCs/>
          <w:i/>
          <w:iCs/>
          <w:lang w:val="en-GB"/>
        </w:rPr>
        <w:t>is</w:t>
      </w:r>
      <w:proofErr w:type="gramEnd"/>
      <w:r w:rsidRPr="00EF0318">
        <w:rPr>
          <w:b/>
          <w:bCs/>
          <w:i/>
          <w:iCs/>
          <w:lang w:val="en-GB"/>
        </w:rPr>
        <w:t xml:space="preserve"> the timing offset</w:t>
      </w:r>
      <w:r w:rsidRPr="00083065">
        <w:rPr>
          <w:b/>
          <w:bCs/>
          <w:i/>
          <w:iCs/>
          <w:lang w:val="en-GB"/>
        </w:rPr>
        <w:t xml:space="preserve"> for </w:t>
      </w:r>
      <w:r w:rsidRPr="00083065">
        <w:rPr>
          <w:b/>
          <w:bCs/>
          <w:i/>
          <w:iCs/>
          <w:lang w:val="en-GB"/>
        </w:rPr>
        <w:t xml:space="preserve">DL &amp; UL </w:t>
      </w:r>
      <w:r w:rsidRPr="00083065">
        <w:rPr>
          <w:b/>
          <w:bCs/>
          <w:i/>
          <w:iCs/>
          <w:lang w:val="en-GB"/>
        </w:rPr>
        <w:t xml:space="preserve">at </w:t>
      </w:r>
      <w:proofErr w:type="spellStart"/>
      <w:r w:rsidRPr="00083065">
        <w:rPr>
          <w:b/>
          <w:bCs/>
          <w:i/>
          <w:iCs/>
          <w:lang w:val="en-GB"/>
        </w:rPr>
        <w:t>eNB</w:t>
      </w:r>
      <w:proofErr w:type="spellEnd"/>
      <w:r w:rsidRPr="00083065">
        <w:rPr>
          <w:b/>
          <w:bCs/>
          <w:i/>
          <w:iCs/>
          <w:lang w:val="en-GB"/>
        </w:rPr>
        <w:t xml:space="preserve"> side and </w:t>
      </w:r>
      <w:proofErr w:type="spellStart"/>
      <w:r w:rsidRPr="00083065">
        <w:rPr>
          <w:b/>
          <w:bCs/>
          <w:i/>
          <w:iCs/>
          <w:lang w:val="en-GB"/>
        </w:rPr>
        <w:t>K</w:t>
      </w:r>
      <w:r w:rsidRPr="00083065">
        <w:rPr>
          <w:b/>
          <w:bCs/>
          <w:i/>
          <w:iCs/>
          <w:vertAlign w:val="subscript"/>
          <w:lang w:val="en-GB"/>
        </w:rPr>
        <w:t>mac</w:t>
      </w:r>
      <w:proofErr w:type="spellEnd"/>
      <w:r w:rsidRPr="00083065">
        <w:rPr>
          <w:b/>
          <w:bCs/>
          <w:i/>
          <w:iCs/>
          <w:vertAlign w:val="subscript"/>
          <w:lang w:val="en-GB"/>
        </w:rPr>
        <w:t xml:space="preserve">  </w:t>
      </w:r>
      <w:r w:rsidRPr="00083065">
        <w:rPr>
          <w:b/>
          <w:bCs/>
          <w:i/>
          <w:iCs/>
          <w:lang w:val="en-GB"/>
        </w:rPr>
        <w:t xml:space="preserve">equals to 0 if DL &amp; UL timing </w:t>
      </w:r>
      <w:proofErr w:type="spellStart"/>
      <w:r w:rsidRPr="00083065">
        <w:rPr>
          <w:b/>
          <w:bCs/>
          <w:i/>
          <w:iCs/>
          <w:lang w:val="en-GB"/>
        </w:rPr>
        <w:t>ar</w:t>
      </w:r>
      <w:proofErr w:type="spellEnd"/>
      <w:r w:rsidRPr="00083065">
        <w:rPr>
          <w:b/>
          <w:bCs/>
          <w:i/>
          <w:iCs/>
        </w:rPr>
        <w:t>e aligned.</w:t>
      </w:r>
    </w:p>
    <w:p w:rsidR="00535F6A" w:rsidRDefault="00535F6A" w:rsidP="00535F6A">
      <w:pPr>
        <w:spacing w:after="0"/>
        <w:rPr>
          <w:b/>
          <w:bCs/>
          <w:i/>
          <w:iCs/>
          <w:color w:val="000000"/>
          <w:sz w:val="20"/>
          <w:szCs w:val="20"/>
          <w:lang w:eastAsia="zh-CN"/>
        </w:rPr>
      </w:pPr>
      <w:r w:rsidRPr="003A1420">
        <w:rPr>
          <w:b/>
          <w:bCs/>
          <w:i/>
          <w:iCs/>
          <w:color w:val="000000"/>
          <w:sz w:val="20"/>
          <w:szCs w:val="20"/>
          <w:lang w:eastAsia="zh-CN"/>
        </w:rPr>
        <w:t xml:space="preserve">Proposal </w:t>
      </w:r>
      <w:r w:rsidR="005A4798">
        <w:rPr>
          <w:b/>
          <w:bCs/>
          <w:i/>
          <w:iCs/>
          <w:color w:val="000000"/>
          <w:sz w:val="20"/>
          <w:szCs w:val="20"/>
          <w:lang w:eastAsia="zh-CN"/>
        </w:rPr>
        <w:t>2</w:t>
      </w:r>
      <w:r w:rsidRPr="003A1420">
        <w:rPr>
          <w:b/>
          <w:bCs/>
          <w:i/>
          <w:iCs/>
          <w:color w:val="000000"/>
          <w:sz w:val="20"/>
          <w:szCs w:val="20"/>
          <w:lang w:eastAsia="zh-CN"/>
        </w:rPr>
        <w:t>: UE report the TA value in msg3</w:t>
      </w:r>
      <w:r>
        <w:rPr>
          <w:b/>
          <w:bCs/>
          <w:i/>
          <w:iCs/>
          <w:color w:val="000000"/>
          <w:sz w:val="20"/>
          <w:szCs w:val="20"/>
          <w:lang w:eastAsia="zh-CN"/>
        </w:rPr>
        <w:t xml:space="preserve"> and</w:t>
      </w:r>
      <w:r w:rsidRPr="003A1420">
        <w:rPr>
          <w:b/>
          <w:bCs/>
          <w:i/>
          <w:iCs/>
          <w:color w:val="000000"/>
          <w:sz w:val="20"/>
          <w:szCs w:val="20"/>
          <w:lang w:eastAsia="zh-CN"/>
        </w:rPr>
        <w:t xml:space="preserve"> report the TA value in the following NPUSCH,</w:t>
      </w:r>
      <w:r w:rsidRPr="003A1420">
        <w:rPr>
          <w:rFonts w:ascii="Arial" w:eastAsiaTheme="minorEastAsia" w:hAnsi="Arial" w:cs="Arial"/>
          <w:b/>
          <w:bCs/>
          <w:i/>
          <w:iCs/>
          <w:color w:val="000000" w:themeColor="text1"/>
          <w:kern w:val="24"/>
          <w:sz w:val="32"/>
          <w:szCs w:val="32"/>
        </w:rPr>
        <w:t xml:space="preserve"> </w:t>
      </w:r>
      <w:r w:rsidRPr="003A1420">
        <w:rPr>
          <w:b/>
          <w:bCs/>
          <w:i/>
          <w:iCs/>
          <w:color w:val="000000"/>
          <w:sz w:val="20"/>
          <w:szCs w:val="20"/>
          <w:lang w:eastAsia="zh-CN"/>
        </w:rPr>
        <w:t>the TA can be propagation delay</w:t>
      </w:r>
      <w:r>
        <w:rPr>
          <w:color w:val="000000"/>
          <w:sz w:val="20"/>
          <w:szCs w:val="20"/>
          <w:lang w:eastAsia="zh-CN"/>
        </w:rPr>
        <w:t>/</w:t>
      </w:r>
      <w:r w:rsidRPr="00935F4B">
        <w:rPr>
          <w:b/>
          <w:bCs/>
          <w:i/>
          <w:iCs/>
          <w:color w:val="000000"/>
          <w:sz w:val="20"/>
          <w:szCs w:val="20"/>
          <w:lang w:eastAsia="zh-CN"/>
        </w:rPr>
        <w:t>UE-specific</w:t>
      </w:r>
      <w:r>
        <w:rPr>
          <w:b/>
          <w:bCs/>
          <w:i/>
          <w:iCs/>
          <w:color w:val="000000"/>
          <w:sz w:val="20"/>
          <w:szCs w:val="20"/>
          <w:lang w:eastAsia="zh-CN"/>
        </w:rPr>
        <w:t xml:space="preserve"> TA</w:t>
      </w:r>
      <w:r w:rsidRPr="003A1420">
        <w:rPr>
          <w:b/>
          <w:bCs/>
          <w:i/>
          <w:iCs/>
          <w:color w:val="000000"/>
          <w:sz w:val="20"/>
          <w:szCs w:val="20"/>
          <w:lang w:eastAsia="zh-CN"/>
        </w:rPr>
        <w:t xml:space="preserve"> (reflecting all or partial of </w:t>
      </w:r>
      <w:r w:rsidR="00160FF3" w:rsidRPr="003A1420">
        <w:rPr>
          <w:b/>
          <w:bCs/>
          <w:i/>
          <w:iCs/>
          <w:color w:val="000000"/>
          <w:sz w:val="20"/>
          <w:szCs w:val="20"/>
          <w:lang w:eastAsia="zh-CN"/>
        </w:rPr>
        <w:t>round-trip</w:t>
      </w:r>
      <w:r w:rsidRPr="003A1420">
        <w:rPr>
          <w:b/>
          <w:bCs/>
          <w:i/>
          <w:iCs/>
          <w:color w:val="000000"/>
          <w:sz w:val="20"/>
          <w:szCs w:val="20"/>
          <w:lang w:eastAsia="zh-CN"/>
        </w:rPr>
        <w:t xml:space="preserve"> delay) (e.g., one way delay, excluding the feeder link delay).</w:t>
      </w:r>
    </w:p>
    <w:p w:rsidR="00535F6A" w:rsidRPr="003A1420" w:rsidRDefault="00535F6A" w:rsidP="00535F6A">
      <w:pPr>
        <w:spacing w:after="0"/>
        <w:rPr>
          <w:b/>
          <w:bCs/>
          <w:i/>
          <w:iCs/>
          <w:color w:val="000000"/>
          <w:sz w:val="20"/>
          <w:szCs w:val="20"/>
          <w:lang w:eastAsia="zh-CN"/>
        </w:rPr>
      </w:pPr>
      <w:r>
        <w:rPr>
          <w:b/>
          <w:bCs/>
          <w:i/>
          <w:iCs/>
          <w:color w:val="000000"/>
          <w:sz w:val="20"/>
          <w:szCs w:val="20"/>
          <w:lang w:eastAsia="zh-CN"/>
        </w:rPr>
        <w:t xml:space="preserve">Proposal </w:t>
      </w:r>
      <w:r w:rsidR="005A4798">
        <w:rPr>
          <w:b/>
          <w:bCs/>
          <w:i/>
          <w:iCs/>
          <w:color w:val="000000"/>
          <w:sz w:val="20"/>
          <w:szCs w:val="20"/>
          <w:lang w:eastAsia="zh-CN"/>
        </w:rPr>
        <w:t>3</w:t>
      </w:r>
      <w:r>
        <w:rPr>
          <w:b/>
          <w:bCs/>
          <w:i/>
          <w:iCs/>
          <w:color w:val="000000"/>
          <w:sz w:val="20"/>
          <w:szCs w:val="20"/>
          <w:lang w:eastAsia="zh-CN"/>
        </w:rPr>
        <w:t xml:space="preserve">: </w:t>
      </w:r>
      <w:r w:rsidRPr="009D54F2">
        <w:rPr>
          <w:b/>
          <w:bCs/>
          <w:i/>
          <w:iCs/>
          <w:color w:val="000000"/>
          <w:sz w:val="20"/>
          <w:szCs w:val="20"/>
          <w:lang w:eastAsia="zh-CN"/>
        </w:rPr>
        <w:t>Differential TA value can be reported in msg3 or NPUSCH</w:t>
      </w:r>
      <w:r>
        <w:rPr>
          <w:b/>
          <w:bCs/>
          <w:i/>
          <w:iCs/>
          <w:color w:val="000000"/>
          <w:sz w:val="20"/>
          <w:szCs w:val="20"/>
          <w:lang w:eastAsia="zh-CN"/>
        </w:rPr>
        <w:t xml:space="preserve"> and t</w:t>
      </w:r>
      <w:r w:rsidRPr="009D54F2">
        <w:rPr>
          <w:b/>
          <w:bCs/>
          <w:i/>
          <w:iCs/>
          <w:color w:val="000000"/>
          <w:sz w:val="20"/>
          <w:szCs w:val="20"/>
          <w:lang w:eastAsia="zh-CN"/>
        </w:rPr>
        <w:t xml:space="preserve">he differential TA can be the relative value to 1) broadcast common TA; 2) configured cell specific </w:t>
      </w:r>
      <w:proofErr w:type="spellStart"/>
      <w:r w:rsidRPr="009D54F2">
        <w:rPr>
          <w:b/>
          <w:bCs/>
          <w:i/>
          <w:iCs/>
          <w:color w:val="000000"/>
          <w:sz w:val="20"/>
          <w:szCs w:val="20"/>
          <w:lang w:eastAsia="zh-CN"/>
        </w:rPr>
        <w:t>K</w:t>
      </w:r>
      <w:r w:rsidRPr="009D54F2">
        <w:rPr>
          <w:b/>
          <w:bCs/>
          <w:i/>
          <w:iCs/>
          <w:color w:val="000000"/>
          <w:sz w:val="20"/>
          <w:szCs w:val="20"/>
          <w:vertAlign w:val="subscript"/>
          <w:lang w:eastAsia="zh-CN"/>
        </w:rPr>
        <w:t>offset</w:t>
      </w:r>
      <w:proofErr w:type="spellEnd"/>
      <w:r w:rsidRPr="009D54F2">
        <w:rPr>
          <w:b/>
          <w:bCs/>
          <w:i/>
          <w:iCs/>
          <w:color w:val="000000"/>
          <w:sz w:val="20"/>
          <w:szCs w:val="20"/>
          <w:lang w:eastAsia="zh-CN"/>
        </w:rPr>
        <w:t>; 3) (previous) reported TA</w:t>
      </w:r>
      <w:r w:rsidR="00160FF3">
        <w:rPr>
          <w:b/>
          <w:bCs/>
          <w:i/>
          <w:iCs/>
          <w:color w:val="000000"/>
          <w:sz w:val="20"/>
          <w:szCs w:val="20"/>
          <w:lang w:eastAsia="zh-CN"/>
        </w:rPr>
        <w:t>.</w:t>
      </w:r>
    </w:p>
    <w:p w:rsidR="0064333B" w:rsidRPr="00535F6A" w:rsidRDefault="0064333B" w:rsidP="00900EB8">
      <w:pPr>
        <w:pStyle w:val="PropObs"/>
        <w:numPr>
          <w:ilvl w:val="0"/>
          <w:numId w:val="0"/>
        </w:numPr>
        <w:spacing w:beforeLines="50" w:afterLines="50"/>
        <w:rPr>
          <w:rFonts w:ascii="Times New Roman" w:eastAsiaTheme="minorEastAsia" w:hAnsi="Times New Roman"/>
          <w:i/>
          <w:lang w:val="en-US"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E0345A" w:rsidRDefault="005767BC" w:rsidP="00E0345A">
      <w:pPr>
        <w:pStyle w:val="References"/>
      </w:pPr>
      <w:r w:rsidRPr="006D7BD1">
        <w:rPr>
          <w:szCs w:val="20"/>
          <w:lang w:eastAsia="zh-CN"/>
        </w:rPr>
        <w:t>RP-</w:t>
      </w:r>
      <w:r>
        <w:rPr>
          <w:szCs w:val="20"/>
          <w:lang w:eastAsia="zh-CN"/>
        </w:rPr>
        <w:t>193235</w:t>
      </w:r>
      <w:r w:rsidRPr="000114BC">
        <w:rPr>
          <w:rFonts w:hint="eastAsia"/>
        </w:rPr>
        <w:t xml:space="preserve">, </w:t>
      </w:r>
      <w:r w:rsidRPr="000114BC">
        <w:t>“</w:t>
      </w:r>
      <w:r w:rsidRPr="007541BA">
        <w:t>Rel-17 SI for NB-IOT/</w:t>
      </w:r>
      <w:proofErr w:type="spellStart"/>
      <w:r w:rsidRPr="007541BA">
        <w:t>eMTC</w:t>
      </w:r>
      <w:proofErr w:type="spellEnd"/>
      <w:r w:rsidRPr="007541BA">
        <w:t xml:space="preserve"> over NTN</w:t>
      </w:r>
      <w:r w:rsidRPr="000114BC">
        <w:t>”</w:t>
      </w:r>
      <w:r w:rsidRPr="000114BC">
        <w:rPr>
          <w:rFonts w:hint="eastAsia"/>
        </w:rPr>
        <w:t xml:space="preserve">, </w:t>
      </w:r>
      <w:proofErr w:type="spellStart"/>
      <w:r w:rsidRPr="0086620D">
        <w:t>Mediatek</w:t>
      </w:r>
      <w:proofErr w:type="spellEnd"/>
      <w:r>
        <w:rPr>
          <w:rFonts w:hint="eastAsia"/>
        </w:rPr>
        <w:t>, RAN</w:t>
      </w:r>
      <w:r w:rsidRPr="000114BC">
        <w:rPr>
          <w:rFonts w:hint="eastAsia"/>
        </w:rPr>
        <w:t>#</w:t>
      </w:r>
      <w:r>
        <w:t>86</w:t>
      </w:r>
    </w:p>
    <w:p w:rsidR="00290445" w:rsidRPr="00EF536B" w:rsidRDefault="00376FC1" w:rsidP="00EF536B">
      <w:pPr>
        <w:pStyle w:val="References"/>
        <w:rPr>
          <w:szCs w:val="20"/>
          <w:lang w:eastAsia="zh-CN"/>
        </w:rPr>
      </w:pPr>
      <w:r w:rsidRPr="00EF536B">
        <w:rPr>
          <w:szCs w:val="20"/>
          <w:lang w:eastAsia="zh-CN"/>
        </w:rPr>
        <w:t>RP-211573, “</w:t>
      </w:r>
      <w:r w:rsidR="00290445" w:rsidRPr="00EF536B">
        <w:rPr>
          <w:szCs w:val="20"/>
          <w:lang w:eastAsia="zh-CN"/>
        </w:rPr>
        <w:t>WID on NB-IoT/eMTC support for NTN</w:t>
      </w:r>
      <w:r w:rsidRPr="00EF536B">
        <w:rPr>
          <w:szCs w:val="20"/>
          <w:lang w:eastAsia="zh-CN"/>
        </w:rPr>
        <w:t>”,</w:t>
      </w:r>
      <w:r w:rsidR="0063668D" w:rsidRPr="00EF536B">
        <w:rPr>
          <w:szCs w:val="20"/>
          <w:lang w:eastAsia="zh-CN"/>
        </w:rPr>
        <w:t xml:space="preserve"> MediaTek Inc., Eutelsat S.A., RAN#92</w:t>
      </w:r>
    </w:p>
    <w:p w:rsidR="00517042" w:rsidRPr="005767BC" w:rsidRDefault="00517042" w:rsidP="00517042">
      <w:pPr>
        <w:rPr>
          <w:lang w:eastAsia="zh-CN"/>
        </w:rPr>
      </w:pPr>
    </w:p>
    <w:sectPr w:rsidR="00517042" w:rsidRPr="005767B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79BC" w:rsidRDefault="00CC79BC">
      <w:r>
        <w:separator/>
      </w:r>
    </w:p>
  </w:endnote>
  <w:endnote w:type="continuationSeparator" w:id="0">
    <w:p w:rsidR="00CC79BC" w:rsidRDefault="00CC79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79BC" w:rsidRDefault="00CC79BC">
      <w:r>
        <w:separator/>
      </w:r>
    </w:p>
  </w:footnote>
  <w:footnote w:type="continuationSeparator" w:id="0">
    <w:p w:rsidR="00CC79BC" w:rsidRDefault="00CC79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6DE1306"/>
    <w:multiLevelType w:val="hybridMultilevel"/>
    <w:tmpl w:val="C4C4444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BA74CA"/>
    <w:multiLevelType w:val="multilevel"/>
    <w:tmpl w:val="10BA74CA"/>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4">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nsid w:val="1DCB1D40"/>
    <w:multiLevelType w:val="hybridMultilevel"/>
    <w:tmpl w:val="5E1E3F50"/>
    <w:lvl w:ilvl="0" w:tplc="557602D8">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312599"/>
    <w:multiLevelType w:val="hybridMultilevel"/>
    <w:tmpl w:val="2EB8ADDA"/>
    <w:lvl w:ilvl="0" w:tplc="042EA26A">
      <w:start w:val="8"/>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nsid w:val="2FFA3471"/>
    <w:multiLevelType w:val="hybridMultilevel"/>
    <w:tmpl w:val="49188C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D9617B"/>
    <w:multiLevelType w:val="hybridMultilevel"/>
    <w:tmpl w:val="DE864452"/>
    <w:lvl w:ilvl="0" w:tplc="5B4A9D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nsid w:val="3CB66152"/>
    <w:multiLevelType w:val="hybridMultilevel"/>
    <w:tmpl w:val="9B6CF7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576026B"/>
    <w:multiLevelType w:val="hybridMultilevel"/>
    <w:tmpl w:val="E10626E6"/>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E7E6FB5"/>
    <w:multiLevelType w:val="hybridMultilevel"/>
    <w:tmpl w:val="8BAEFE92"/>
    <w:lvl w:ilvl="0" w:tplc="E298A330">
      <w:start w:val="1"/>
      <w:numFmt w:val="bullet"/>
      <w:lvlText w:val="–"/>
      <w:lvlJc w:val="left"/>
      <w:pPr>
        <w:tabs>
          <w:tab w:val="num" w:pos="360"/>
        </w:tabs>
        <w:ind w:left="360" w:hanging="360"/>
      </w:pPr>
      <w:rPr>
        <w:rFonts w:ascii="Arial" w:hAnsi="Arial" w:hint="default"/>
      </w:rPr>
    </w:lvl>
    <w:lvl w:ilvl="1" w:tplc="E2C428D6">
      <w:start w:val="1"/>
      <w:numFmt w:val="bullet"/>
      <w:lvlText w:val="–"/>
      <w:lvlJc w:val="left"/>
      <w:pPr>
        <w:tabs>
          <w:tab w:val="num" w:pos="1080"/>
        </w:tabs>
        <w:ind w:left="1080" w:hanging="360"/>
      </w:pPr>
      <w:rPr>
        <w:rFonts w:ascii="Arial" w:hAnsi="Arial" w:hint="default"/>
      </w:rPr>
    </w:lvl>
    <w:lvl w:ilvl="2" w:tplc="E3EC8D86">
      <w:numFmt w:val="bullet"/>
      <w:lvlText w:val="-"/>
      <w:lvlJc w:val="left"/>
      <w:pPr>
        <w:tabs>
          <w:tab w:val="num" w:pos="1800"/>
        </w:tabs>
        <w:ind w:left="1800" w:hanging="360"/>
      </w:pPr>
      <w:rPr>
        <w:rFonts w:ascii="Arial" w:hAnsi="Arial" w:hint="default"/>
      </w:rPr>
    </w:lvl>
    <w:lvl w:ilvl="3" w:tplc="C6229FE2" w:tentative="1">
      <w:start w:val="1"/>
      <w:numFmt w:val="bullet"/>
      <w:lvlText w:val="–"/>
      <w:lvlJc w:val="left"/>
      <w:pPr>
        <w:tabs>
          <w:tab w:val="num" w:pos="2520"/>
        </w:tabs>
        <w:ind w:left="2520" w:hanging="360"/>
      </w:pPr>
      <w:rPr>
        <w:rFonts w:ascii="Arial" w:hAnsi="Arial" w:hint="default"/>
      </w:rPr>
    </w:lvl>
    <w:lvl w:ilvl="4" w:tplc="23C2148C" w:tentative="1">
      <w:start w:val="1"/>
      <w:numFmt w:val="bullet"/>
      <w:lvlText w:val="–"/>
      <w:lvlJc w:val="left"/>
      <w:pPr>
        <w:tabs>
          <w:tab w:val="num" w:pos="3240"/>
        </w:tabs>
        <w:ind w:left="3240" w:hanging="360"/>
      </w:pPr>
      <w:rPr>
        <w:rFonts w:ascii="Arial" w:hAnsi="Arial" w:hint="default"/>
      </w:rPr>
    </w:lvl>
    <w:lvl w:ilvl="5" w:tplc="90CEC7E6" w:tentative="1">
      <w:start w:val="1"/>
      <w:numFmt w:val="bullet"/>
      <w:lvlText w:val="–"/>
      <w:lvlJc w:val="left"/>
      <w:pPr>
        <w:tabs>
          <w:tab w:val="num" w:pos="3960"/>
        </w:tabs>
        <w:ind w:left="3960" w:hanging="360"/>
      </w:pPr>
      <w:rPr>
        <w:rFonts w:ascii="Arial" w:hAnsi="Arial" w:hint="default"/>
      </w:rPr>
    </w:lvl>
    <w:lvl w:ilvl="6" w:tplc="40B82A3E" w:tentative="1">
      <w:start w:val="1"/>
      <w:numFmt w:val="bullet"/>
      <w:lvlText w:val="–"/>
      <w:lvlJc w:val="left"/>
      <w:pPr>
        <w:tabs>
          <w:tab w:val="num" w:pos="4680"/>
        </w:tabs>
        <w:ind w:left="4680" w:hanging="360"/>
      </w:pPr>
      <w:rPr>
        <w:rFonts w:ascii="Arial" w:hAnsi="Arial" w:hint="default"/>
      </w:rPr>
    </w:lvl>
    <w:lvl w:ilvl="7" w:tplc="11DEF578" w:tentative="1">
      <w:start w:val="1"/>
      <w:numFmt w:val="bullet"/>
      <w:lvlText w:val="–"/>
      <w:lvlJc w:val="left"/>
      <w:pPr>
        <w:tabs>
          <w:tab w:val="num" w:pos="5400"/>
        </w:tabs>
        <w:ind w:left="5400" w:hanging="360"/>
      </w:pPr>
      <w:rPr>
        <w:rFonts w:ascii="Arial" w:hAnsi="Arial" w:hint="default"/>
      </w:rPr>
    </w:lvl>
    <w:lvl w:ilvl="8" w:tplc="ACFA6530" w:tentative="1">
      <w:start w:val="1"/>
      <w:numFmt w:val="bullet"/>
      <w:lvlText w:val="–"/>
      <w:lvlJc w:val="left"/>
      <w:pPr>
        <w:tabs>
          <w:tab w:val="num" w:pos="6120"/>
        </w:tabs>
        <w:ind w:left="6120" w:hanging="360"/>
      </w:pPr>
      <w:rPr>
        <w:rFonts w:ascii="Arial" w:hAnsi="Arial" w:hint="default"/>
      </w:rPr>
    </w:lvl>
  </w:abstractNum>
  <w:abstractNum w:abstractNumId="24">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6B208FB"/>
    <w:multiLevelType w:val="hybridMultilevel"/>
    <w:tmpl w:val="7EF4C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78A7776"/>
    <w:multiLevelType w:val="hybridMultilevel"/>
    <w:tmpl w:val="9D52F0A8"/>
    <w:lvl w:ilvl="0" w:tplc="106AF6C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1">
    <w:nsid w:val="75737DA3"/>
    <w:multiLevelType w:val="hybridMultilevel"/>
    <w:tmpl w:val="4E2EC00A"/>
    <w:lvl w:ilvl="0" w:tplc="EFD0983E">
      <w:start w:val="1"/>
      <w:numFmt w:val="bullet"/>
      <w:lvlText w:val="•"/>
      <w:lvlJc w:val="left"/>
      <w:pPr>
        <w:tabs>
          <w:tab w:val="num" w:pos="720"/>
        </w:tabs>
        <w:ind w:left="720" w:hanging="360"/>
      </w:pPr>
      <w:rPr>
        <w:rFonts w:ascii="Arial" w:hAnsi="Arial" w:hint="default"/>
      </w:rPr>
    </w:lvl>
    <w:lvl w:ilvl="1" w:tplc="1FCE6B8E" w:tentative="1">
      <w:start w:val="1"/>
      <w:numFmt w:val="bullet"/>
      <w:lvlText w:val="•"/>
      <w:lvlJc w:val="left"/>
      <w:pPr>
        <w:tabs>
          <w:tab w:val="num" w:pos="1440"/>
        </w:tabs>
        <w:ind w:left="1440" w:hanging="360"/>
      </w:pPr>
      <w:rPr>
        <w:rFonts w:ascii="Arial" w:hAnsi="Arial" w:hint="default"/>
      </w:rPr>
    </w:lvl>
    <w:lvl w:ilvl="2" w:tplc="A5AA1D48" w:tentative="1">
      <w:start w:val="1"/>
      <w:numFmt w:val="bullet"/>
      <w:lvlText w:val="•"/>
      <w:lvlJc w:val="left"/>
      <w:pPr>
        <w:tabs>
          <w:tab w:val="num" w:pos="2160"/>
        </w:tabs>
        <w:ind w:left="2160" w:hanging="360"/>
      </w:pPr>
      <w:rPr>
        <w:rFonts w:ascii="Arial" w:hAnsi="Arial" w:hint="default"/>
      </w:rPr>
    </w:lvl>
    <w:lvl w:ilvl="3" w:tplc="D92AA238" w:tentative="1">
      <w:start w:val="1"/>
      <w:numFmt w:val="bullet"/>
      <w:lvlText w:val="•"/>
      <w:lvlJc w:val="left"/>
      <w:pPr>
        <w:tabs>
          <w:tab w:val="num" w:pos="2880"/>
        </w:tabs>
        <w:ind w:left="2880" w:hanging="360"/>
      </w:pPr>
      <w:rPr>
        <w:rFonts w:ascii="Arial" w:hAnsi="Arial" w:hint="default"/>
      </w:rPr>
    </w:lvl>
    <w:lvl w:ilvl="4" w:tplc="BB7E8B40" w:tentative="1">
      <w:start w:val="1"/>
      <w:numFmt w:val="bullet"/>
      <w:lvlText w:val="•"/>
      <w:lvlJc w:val="left"/>
      <w:pPr>
        <w:tabs>
          <w:tab w:val="num" w:pos="3600"/>
        </w:tabs>
        <w:ind w:left="3600" w:hanging="360"/>
      </w:pPr>
      <w:rPr>
        <w:rFonts w:ascii="Arial" w:hAnsi="Arial" w:hint="default"/>
      </w:rPr>
    </w:lvl>
    <w:lvl w:ilvl="5" w:tplc="BA5284EA" w:tentative="1">
      <w:start w:val="1"/>
      <w:numFmt w:val="bullet"/>
      <w:lvlText w:val="•"/>
      <w:lvlJc w:val="left"/>
      <w:pPr>
        <w:tabs>
          <w:tab w:val="num" w:pos="4320"/>
        </w:tabs>
        <w:ind w:left="4320" w:hanging="360"/>
      </w:pPr>
      <w:rPr>
        <w:rFonts w:ascii="Arial" w:hAnsi="Arial" w:hint="default"/>
      </w:rPr>
    </w:lvl>
    <w:lvl w:ilvl="6" w:tplc="6E24DEB8" w:tentative="1">
      <w:start w:val="1"/>
      <w:numFmt w:val="bullet"/>
      <w:lvlText w:val="•"/>
      <w:lvlJc w:val="left"/>
      <w:pPr>
        <w:tabs>
          <w:tab w:val="num" w:pos="5040"/>
        </w:tabs>
        <w:ind w:left="5040" w:hanging="360"/>
      </w:pPr>
      <w:rPr>
        <w:rFonts w:ascii="Arial" w:hAnsi="Arial" w:hint="default"/>
      </w:rPr>
    </w:lvl>
    <w:lvl w:ilvl="7" w:tplc="C87A8408" w:tentative="1">
      <w:start w:val="1"/>
      <w:numFmt w:val="bullet"/>
      <w:lvlText w:val="•"/>
      <w:lvlJc w:val="left"/>
      <w:pPr>
        <w:tabs>
          <w:tab w:val="num" w:pos="5760"/>
        </w:tabs>
        <w:ind w:left="5760" w:hanging="360"/>
      </w:pPr>
      <w:rPr>
        <w:rFonts w:ascii="Arial" w:hAnsi="Arial" w:hint="default"/>
      </w:rPr>
    </w:lvl>
    <w:lvl w:ilvl="8" w:tplc="9E4A011C" w:tentative="1">
      <w:start w:val="1"/>
      <w:numFmt w:val="bullet"/>
      <w:lvlText w:val="•"/>
      <w:lvlJc w:val="left"/>
      <w:pPr>
        <w:tabs>
          <w:tab w:val="num" w:pos="6480"/>
        </w:tabs>
        <w:ind w:left="6480" w:hanging="360"/>
      </w:pPr>
      <w:rPr>
        <w:rFonts w:ascii="Arial" w:hAnsi="Arial"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33"/>
  </w:num>
  <w:num w:numId="3">
    <w:abstractNumId w:val="30"/>
  </w:num>
  <w:num w:numId="4">
    <w:abstractNumId w:val="0"/>
  </w:num>
  <w:num w:numId="5">
    <w:abstractNumId w:val="25"/>
  </w:num>
  <w:num w:numId="6">
    <w:abstractNumId w:val="21"/>
  </w:num>
  <w:num w:numId="7">
    <w:abstractNumId w:val="34"/>
  </w:num>
  <w:num w:numId="8">
    <w:abstractNumId w:val="22"/>
  </w:num>
  <w:num w:numId="9">
    <w:abstractNumId w:val="20"/>
  </w:num>
  <w:num w:numId="10">
    <w:abstractNumId w:val="32"/>
  </w:num>
  <w:num w:numId="11">
    <w:abstractNumId w:val="18"/>
  </w:num>
  <w:num w:numId="12">
    <w:abstractNumId w:val="12"/>
  </w:num>
  <w:num w:numId="13">
    <w:abstractNumId w:val="11"/>
  </w:num>
  <w:num w:numId="14">
    <w:abstractNumId w:val="5"/>
  </w:num>
  <w:num w:numId="15">
    <w:abstractNumId w:val="2"/>
  </w:num>
  <w:num w:numId="16">
    <w:abstractNumId w:val="7"/>
  </w:num>
  <w:num w:numId="17">
    <w:abstractNumId w:val="26"/>
  </w:num>
  <w:num w:numId="18">
    <w:abstractNumId w:val="3"/>
  </w:num>
  <w:num w:numId="19">
    <w:abstractNumId w:val="28"/>
  </w:num>
  <w:num w:numId="20">
    <w:abstractNumId w:val="24"/>
  </w:num>
  <w:num w:numId="21">
    <w:abstractNumId w:val="8"/>
  </w:num>
  <w:num w:numId="22">
    <w:abstractNumId w:val="13"/>
  </w:num>
  <w:num w:numId="23">
    <w:abstractNumId w:val="15"/>
  </w:num>
  <w:num w:numId="24">
    <w:abstractNumId w:val="29"/>
  </w:num>
  <w:num w:numId="25">
    <w:abstractNumId w:val="4"/>
  </w:num>
  <w:num w:numId="26">
    <w:abstractNumId w:val="9"/>
  </w:num>
  <w:num w:numId="27">
    <w:abstractNumId w:val="23"/>
  </w:num>
  <w:num w:numId="28">
    <w:abstractNumId w:val="19"/>
  </w:num>
  <w:num w:numId="29">
    <w:abstractNumId w:val="16"/>
  </w:num>
  <w:num w:numId="30">
    <w:abstractNumId w:val="31"/>
  </w:num>
  <w:num w:numId="31">
    <w:abstractNumId w:val="17"/>
  </w:num>
  <w:num w:numId="32">
    <w:abstractNumId w:val="14"/>
  </w:num>
  <w:num w:numId="33">
    <w:abstractNumId w:val="10"/>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1"/>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v:stroke endarrow="block"/>
    </o:shapedefaults>
  </w:hdrShapeDefaults>
  <w:footnotePr>
    <w:footnote w:id="-1"/>
    <w:footnote w:id="0"/>
  </w:footnotePr>
  <w:endnotePr>
    <w:endnote w:id="-1"/>
    <w:endnote w:id="0"/>
  </w:endnotePr>
  <w:compat>
    <w:useFELayout/>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66"/>
    <w:rsid w:val="00010687"/>
    <w:rsid w:val="00010950"/>
    <w:rsid w:val="000109B3"/>
    <w:rsid w:val="000109E6"/>
    <w:rsid w:val="00010A65"/>
    <w:rsid w:val="00010BC3"/>
    <w:rsid w:val="000112E2"/>
    <w:rsid w:val="00011405"/>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975"/>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0D"/>
    <w:rsid w:val="00020F92"/>
    <w:rsid w:val="00020FFF"/>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BF2"/>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004"/>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60F"/>
    <w:rsid w:val="00030AFB"/>
    <w:rsid w:val="0003141D"/>
    <w:rsid w:val="00031ADB"/>
    <w:rsid w:val="00031B5A"/>
    <w:rsid w:val="00032056"/>
    <w:rsid w:val="00032848"/>
    <w:rsid w:val="000328CA"/>
    <w:rsid w:val="00032D35"/>
    <w:rsid w:val="00032E40"/>
    <w:rsid w:val="00032E6F"/>
    <w:rsid w:val="00032F6D"/>
    <w:rsid w:val="00032F72"/>
    <w:rsid w:val="000334B1"/>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296"/>
    <w:rsid w:val="00050303"/>
    <w:rsid w:val="00050BBE"/>
    <w:rsid w:val="00050CEF"/>
    <w:rsid w:val="000510AF"/>
    <w:rsid w:val="000511DD"/>
    <w:rsid w:val="000512D4"/>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E8F"/>
    <w:rsid w:val="00054F7C"/>
    <w:rsid w:val="0005504B"/>
    <w:rsid w:val="00055277"/>
    <w:rsid w:val="000553F0"/>
    <w:rsid w:val="0005541D"/>
    <w:rsid w:val="0005552D"/>
    <w:rsid w:val="00055657"/>
    <w:rsid w:val="00055711"/>
    <w:rsid w:val="000559ED"/>
    <w:rsid w:val="00055FCD"/>
    <w:rsid w:val="00056041"/>
    <w:rsid w:val="000562D5"/>
    <w:rsid w:val="0005650E"/>
    <w:rsid w:val="000565C8"/>
    <w:rsid w:val="000568F8"/>
    <w:rsid w:val="00056AC0"/>
    <w:rsid w:val="00056C78"/>
    <w:rsid w:val="00056CBC"/>
    <w:rsid w:val="00056F6D"/>
    <w:rsid w:val="00056F70"/>
    <w:rsid w:val="000576BD"/>
    <w:rsid w:val="00057A03"/>
    <w:rsid w:val="00057B38"/>
    <w:rsid w:val="00057CB3"/>
    <w:rsid w:val="00057DC8"/>
    <w:rsid w:val="0006036E"/>
    <w:rsid w:val="0006051A"/>
    <w:rsid w:val="00060675"/>
    <w:rsid w:val="00060710"/>
    <w:rsid w:val="000607A1"/>
    <w:rsid w:val="00060E9D"/>
    <w:rsid w:val="000612E1"/>
    <w:rsid w:val="000613BD"/>
    <w:rsid w:val="000614FE"/>
    <w:rsid w:val="00061575"/>
    <w:rsid w:val="00061858"/>
    <w:rsid w:val="00061917"/>
    <w:rsid w:val="00061A0B"/>
    <w:rsid w:val="00061AA0"/>
    <w:rsid w:val="00061CDA"/>
    <w:rsid w:val="00061F88"/>
    <w:rsid w:val="00062617"/>
    <w:rsid w:val="00062983"/>
    <w:rsid w:val="00062A62"/>
    <w:rsid w:val="00062D79"/>
    <w:rsid w:val="00062E51"/>
    <w:rsid w:val="00062F27"/>
    <w:rsid w:val="00063546"/>
    <w:rsid w:val="000635C2"/>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75"/>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065"/>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7"/>
    <w:rsid w:val="000867EF"/>
    <w:rsid w:val="00086800"/>
    <w:rsid w:val="000869C2"/>
    <w:rsid w:val="00087075"/>
    <w:rsid w:val="00087913"/>
    <w:rsid w:val="00087B1E"/>
    <w:rsid w:val="00087BC1"/>
    <w:rsid w:val="00087D71"/>
    <w:rsid w:val="000902DC"/>
    <w:rsid w:val="000904C2"/>
    <w:rsid w:val="0009098D"/>
    <w:rsid w:val="00090B14"/>
    <w:rsid w:val="00090D73"/>
    <w:rsid w:val="00090EC6"/>
    <w:rsid w:val="000910F2"/>
    <w:rsid w:val="000911AE"/>
    <w:rsid w:val="00091349"/>
    <w:rsid w:val="00091D7A"/>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B4"/>
    <w:rsid w:val="000A27B0"/>
    <w:rsid w:val="000A280C"/>
    <w:rsid w:val="000A28F5"/>
    <w:rsid w:val="000A2AC1"/>
    <w:rsid w:val="000A2B37"/>
    <w:rsid w:val="000A2CC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90A"/>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192"/>
    <w:rsid w:val="000C1535"/>
    <w:rsid w:val="000C166A"/>
    <w:rsid w:val="000C17A0"/>
    <w:rsid w:val="000C18E7"/>
    <w:rsid w:val="000C1927"/>
    <w:rsid w:val="000C1A86"/>
    <w:rsid w:val="000C1B67"/>
    <w:rsid w:val="000C1CAF"/>
    <w:rsid w:val="000C1E48"/>
    <w:rsid w:val="000C1F79"/>
    <w:rsid w:val="000C252B"/>
    <w:rsid w:val="000C25F6"/>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478"/>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6F86"/>
    <w:rsid w:val="000C70A2"/>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4BE"/>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CF2"/>
    <w:rsid w:val="000E3E26"/>
    <w:rsid w:val="000E3E70"/>
    <w:rsid w:val="000E3F04"/>
    <w:rsid w:val="000E44B0"/>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0ED9"/>
    <w:rsid w:val="000F15BC"/>
    <w:rsid w:val="000F1746"/>
    <w:rsid w:val="000F180A"/>
    <w:rsid w:val="000F1C92"/>
    <w:rsid w:val="000F216D"/>
    <w:rsid w:val="000F27A4"/>
    <w:rsid w:val="000F2A41"/>
    <w:rsid w:val="000F2C8E"/>
    <w:rsid w:val="000F2ED7"/>
    <w:rsid w:val="000F2EEE"/>
    <w:rsid w:val="000F3369"/>
    <w:rsid w:val="000F3466"/>
    <w:rsid w:val="000F3682"/>
    <w:rsid w:val="000F3697"/>
    <w:rsid w:val="000F37AE"/>
    <w:rsid w:val="000F3818"/>
    <w:rsid w:val="000F3825"/>
    <w:rsid w:val="000F3A12"/>
    <w:rsid w:val="000F3AC5"/>
    <w:rsid w:val="000F3AEA"/>
    <w:rsid w:val="000F3D73"/>
    <w:rsid w:val="000F3E2D"/>
    <w:rsid w:val="000F41EF"/>
    <w:rsid w:val="000F4244"/>
    <w:rsid w:val="000F44E3"/>
    <w:rsid w:val="000F4741"/>
    <w:rsid w:val="000F4F2C"/>
    <w:rsid w:val="000F4F82"/>
    <w:rsid w:val="000F522C"/>
    <w:rsid w:val="000F5466"/>
    <w:rsid w:val="000F59D2"/>
    <w:rsid w:val="000F5FEA"/>
    <w:rsid w:val="000F63A3"/>
    <w:rsid w:val="000F6850"/>
    <w:rsid w:val="000F6BD2"/>
    <w:rsid w:val="000F6F7B"/>
    <w:rsid w:val="000F6FCE"/>
    <w:rsid w:val="000F7152"/>
    <w:rsid w:val="000F7382"/>
    <w:rsid w:val="000F77B7"/>
    <w:rsid w:val="000F7B9D"/>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ADE"/>
    <w:rsid w:val="00107C4A"/>
    <w:rsid w:val="00107E1C"/>
    <w:rsid w:val="00107E30"/>
    <w:rsid w:val="0011013D"/>
    <w:rsid w:val="00110243"/>
    <w:rsid w:val="0011038A"/>
    <w:rsid w:val="00110B7D"/>
    <w:rsid w:val="00110D66"/>
    <w:rsid w:val="00110F0B"/>
    <w:rsid w:val="001112C4"/>
    <w:rsid w:val="00111398"/>
    <w:rsid w:val="001113B0"/>
    <w:rsid w:val="00111444"/>
    <w:rsid w:val="00111479"/>
    <w:rsid w:val="00111527"/>
    <w:rsid w:val="00111540"/>
    <w:rsid w:val="001115B4"/>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2D0"/>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453"/>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4F32"/>
    <w:rsid w:val="001250DD"/>
    <w:rsid w:val="00125225"/>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06"/>
    <w:rsid w:val="00132229"/>
    <w:rsid w:val="001324E7"/>
    <w:rsid w:val="0013257A"/>
    <w:rsid w:val="00132979"/>
    <w:rsid w:val="0013298A"/>
    <w:rsid w:val="001329D3"/>
    <w:rsid w:val="00132AE3"/>
    <w:rsid w:val="00132BE4"/>
    <w:rsid w:val="00132CC9"/>
    <w:rsid w:val="00132DAE"/>
    <w:rsid w:val="00133006"/>
    <w:rsid w:val="001334F9"/>
    <w:rsid w:val="00133528"/>
    <w:rsid w:val="00133599"/>
    <w:rsid w:val="00133782"/>
    <w:rsid w:val="001338BE"/>
    <w:rsid w:val="00133AAD"/>
    <w:rsid w:val="00133BF7"/>
    <w:rsid w:val="00133EDE"/>
    <w:rsid w:val="0013404C"/>
    <w:rsid w:val="00134219"/>
    <w:rsid w:val="00134365"/>
    <w:rsid w:val="00134561"/>
    <w:rsid w:val="001347C2"/>
    <w:rsid w:val="001348A3"/>
    <w:rsid w:val="001349F5"/>
    <w:rsid w:val="00134B27"/>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BD5"/>
    <w:rsid w:val="00143CD3"/>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C64"/>
    <w:rsid w:val="00157E13"/>
    <w:rsid w:val="00157FC3"/>
    <w:rsid w:val="001602EC"/>
    <w:rsid w:val="00160361"/>
    <w:rsid w:val="00160389"/>
    <w:rsid w:val="00160402"/>
    <w:rsid w:val="001605B9"/>
    <w:rsid w:val="00160739"/>
    <w:rsid w:val="001608EF"/>
    <w:rsid w:val="00160ACF"/>
    <w:rsid w:val="00160D65"/>
    <w:rsid w:val="00160FF3"/>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18"/>
    <w:rsid w:val="00166109"/>
    <w:rsid w:val="0016613F"/>
    <w:rsid w:val="00166215"/>
    <w:rsid w:val="00166591"/>
    <w:rsid w:val="001666E8"/>
    <w:rsid w:val="0016681D"/>
    <w:rsid w:val="00166DF9"/>
    <w:rsid w:val="00166E57"/>
    <w:rsid w:val="00166F32"/>
    <w:rsid w:val="001672ED"/>
    <w:rsid w:val="0016767B"/>
    <w:rsid w:val="00167755"/>
    <w:rsid w:val="0016782F"/>
    <w:rsid w:val="00167A80"/>
    <w:rsid w:val="00167F82"/>
    <w:rsid w:val="001703EE"/>
    <w:rsid w:val="001703F6"/>
    <w:rsid w:val="00170806"/>
    <w:rsid w:val="00170E49"/>
    <w:rsid w:val="00171102"/>
    <w:rsid w:val="00171143"/>
    <w:rsid w:val="00171160"/>
    <w:rsid w:val="0017117A"/>
    <w:rsid w:val="00171367"/>
    <w:rsid w:val="0017164D"/>
    <w:rsid w:val="0017167B"/>
    <w:rsid w:val="001716D6"/>
    <w:rsid w:val="00171A05"/>
    <w:rsid w:val="00171A0A"/>
    <w:rsid w:val="00171AF5"/>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9BC"/>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121"/>
    <w:rsid w:val="00183882"/>
    <w:rsid w:val="00183C97"/>
    <w:rsid w:val="00183E99"/>
    <w:rsid w:val="00183EE6"/>
    <w:rsid w:val="00184173"/>
    <w:rsid w:val="00184322"/>
    <w:rsid w:val="0018436D"/>
    <w:rsid w:val="001843A7"/>
    <w:rsid w:val="001844D8"/>
    <w:rsid w:val="001844E1"/>
    <w:rsid w:val="001846F7"/>
    <w:rsid w:val="0018471A"/>
    <w:rsid w:val="001849AF"/>
    <w:rsid w:val="001849D5"/>
    <w:rsid w:val="00184C3E"/>
    <w:rsid w:val="00184E36"/>
    <w:rsid w:val="0018533C"/>
    <w:rsid w:val="0018587D"/>
    <w:rsid w:val="0018588A"/>
    <w:rsid w:val="0018591C"/>
    <w:rsid w:val="00185E6F"/>
    <w:rsid w:val="00185F2B"/>
    <w:rsid w:val="00186180"/>
    <w:rsid w:val="001862B0"/>
    <w:rsid w:val="0018641C"/>
    <w:rsid w:val="00186508"/>
    <w:rsid w:val="00186526"/>
    <w:rsid w:val="001865A2"/>
    <w:rsid w:val="00186712"/>
    <w:rsid w:val="00186818"/>
    <w:rsid w:val="001868C1"/>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A97"/>
    <w:rsid w:val="00190C3B"/>
    <w:rsid w:val="00190D77"/>
    <w:rsid w:val="00190D9A"/>
    <w:rsid w:val="001913EF"/>
    <w:rsid w:val="001914BA"/>
    <w:rsid w:val="00191614"/>
    <w:rsid w:val="00191A9A"/>
    <w:rsid w:val="00191BF1"/>
    <w:rsid w:val="00191C91"/>
    <w:rsid w:val="00192207"/>
    <w:rsid w:val="00192A02"/>
    <w:rsid w:val="00192B50"/>
    <w:rsid w:val="00192DD9"/>
    <w:rsid w:val="00192F59"/>
    <w:rsid w:val="001930ED"/>
    <w:rsid w:val="00193182"/>
    <w:rsid w:val="00193657"/>
    <w:rsid w:val="00193F73"/>
    <w:rsid w:val="00193F77"/>
    <w:rsid w:val="001940B8"/>
    <w:rsid w:val="00194339"/>
    <w:rsid w:val="0019453E"/>
    <w:rsid w:val="00194615"/>
    <w:rsid w:val="0019476C"/>
    <w:rsid w:val="00194773"/>
    <w:rsid w:val="0019477D"/>
    <w:rsid w:val="00194848"/>
    <w:rsid w:val="00194882"/>
    <w:rsid w:val="00194A3C"/>
    <w:rsid w:val="00194C0A"/>
    <w:rsid w:val="00194DCD"/>
    <w:rsid w:val="00194E58"/>
    <w:rsid w:val="0019536C"/>
    <w:rsid w:val="001953A7"/>
    <w:rsid w:val="001958EA"/>
    <w:rsid w:val="00195BB3"/>
    <w:rsid w:val="00195BE1"/>
    <w:rsid w:val="00195BF2"/>
    <w:rsid w:val="00195DB1"/>
    <w:rsid w:val="00195E0E"/>
    <w:rsid w:val="00195ECC"/>
    <w:rsid w:val="001961F0"/>
    <w:rsid w:val="001962DC"/>
    <w:rsid w:val="00196641"/>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1A6"/>
    <w:rsid w:val="001A3396"/>
    <w:rsid w:val="001A351E"/>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5C27"/>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8E2"/>
    <w:rsid w:val="001B1E15"/>
    <w:rsid w:val="001B2411"/>
    <w:rsid w:val="001B24BF"/>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420"/>
    <w:rsid w:val="001B554A"/>
    <w:rsid w:val="001B5834"/>
    <w:rsid w:val="001B5A24"/>
    <w:rsid w:val="001B602D"/>
    <w:rsid w:val="001B6145"/>
    <w:rsid w:val="001B63BD"/>
    <w:rsid w:val="001B64E1"/>
    <w:rsid w:val="001B6564"/>
    <w:rsid w:val="001B6622"/>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60D"/>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EEF"/>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4D"/>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1A"/>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90F"/>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E7C01"/>
    <w:rsid w:val="001F03CF"/>
    <w:rsid w:val="001F053E"/>
    <w:rsid w:val="001F0566"/>
    <w:rsid w:val="001F05A5"/>
    <w:rsid w:val="001F0E29"/>
    <w:rsid w:val="001F0FA9"/>
    <w:rsid w:val="001F1308"/>
    <w:rsid w:val="001F1525"/>
    <w:rsid w:val="001F193B"/>
    <w:rsid w:val="001F1A48"/>
    <w:rsid w:val="001F1ABB"/>
    <w:rsid w:val="001F1C33"/>
    <w:rsid w:val="001F1CB1"/>
    <w:rsid w:val="001F1E87"/>
    <w:rsid w:val="001F1EB6"/>
    <w:rsid w:val="001F2469"/>
    <w:rsid w:val="001F255B"/>
    <w:rsid w:val="001F2600"/>
    <w:rsid w:val="001F295C"/>
    <w:rsid w:val="001F2E23"/>
    <w:rsid w:val="001F2E83"/>
    <w:rsid w:val="001F30F0"/>
    <w:rsid w:val="001F310D"/>
    <w:rsid w:val="001F3164"/>
    <w:rsid w:val="001F341F"/>
    <w:rsid w:val="001F35EC"/>
    <w:rsid w:val="001F375E"/>
    <w:rsid w:val="001F3827"/>
    <w:rsid w:val="001F3911"/>
    <w:rsid w:val="001F3CCB"/>
    <w:rsid w:val="001F3F1A"/>
    <w:rsid w:val="001F405B"/>
    <w:rsid w:val="001F4094"/>
    <w:rsid w:val="001F40C7"/>
    <w:rsid w:val="001F438A"/>
    <w:rsid w:val="001F46A6"/>
    <w:rsid w:val="001F482A"/>
    <w:rsid w:val="001F4AB7"/>
    <w:rsid w:val="001F4BB5"/>
    <w:rsid w:val="001F4CBD"/>
    <w:rsid w:val="001F4DFB"/>
    <w:rsid w:val="001F500B"/>
    <w:rsid w:val="001F50A6"/>
    <w:rsid w:val="001F5545"/>
    <w:rsid w:val="001F5557"/>
    <w:rsid w:val="001F5777"/>
    <w:rsid w:val="001F58FC"/>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E73"/>
    <w:rsid w:val="00200FD8"/>
    <w:rsid w:val="00201053"/>
    <w:rsid w:val="0020156E"/>
    <w:rsid w:val="002015F1"/>
    <w:rsid w:val="00201946"/>
    <w:rsid w:val="002019CD"/>
    <w:rsid w:val="002019D8"/>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943"/>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66A"/>
    <w:rsid w:val="00212A8B"/>
    <w:rsid w:val="00212C3E"/>
    <w:rsid w:val="00212CB6"/>
    <w:rsid w:val="00212E37"/>
    <w:rsid w:val="00213069"/>
    <w:rsid w:val="00213287"/>
    <w:rsid w:val="00213749"/>
    <w:rsid w:val="00213917"/>
    <w:rsid w:val="00213FE6"/>
    <w:rsid w:val="002140FF"/>
    <w:rsid w:val="002141E6"/>
    <w:rsid w:val="002143E7"/>
    <w:rsid w:val="002145A7"/>
    <w:rsid w:val="002146D9"/>
    <w:rsid w:val="00214847"/>
    <w:rsid w:val="00214A16"/>
    <w:rsid w:val="00214B5A"/>
    <w:rsid w:val="00214C8B"/>
    <w:rsid w:val="002154C1"/>
    <w:rsid w:val="0021568E"/>
    <w:rsid w:val="00215698"/>
    <w:rsid w:val="00215A80"/>
    <w:rsid w:val="00215AA8"/>
    <w:rsid w:val="00215BFA"/>
    <w:rsid w:val="00215C80"/>
    <w:rsid w:val="00215CDD"/>
    <w:rsid w:val="0021609D"/>
    <w:rsid w:val="00216410"/>
    <w:rsid w:val="002165CE"/>
    <w:rsid w:val="00216A4D"/>
    <w:rsid w:val="00216D24"/>
    <w:rsid w:val="00216E49"/>
    <w:rsid w:val="002175D2"/>
    <w:rsid w:val="002177C8"/>
    <w:rsid w:val="00217ACF"/>
    <w:rsid w:val="00220078"/>
    <w:rsid w:val="00220891"/>
    <w:rsid w:val="00220894"/>
    <w:rsid w:val="00220BE6"/>
    <w:rsid w:val="0022134B"/>
    <w:rsid w:val="002215C7"/>
    <w:rsid w:val="00221808"/>
    <w:rsid w:val="00221D96"/>
    <w:rsid w:val="00221DE9"/>
    <w:rsid w:val="00222438"/>
    <w:rsid w:val="00222D3E"/>
    <w:rsid w:val="002235B3"/>
    <w:rsid w:val="00223D16"/>
    <w:rsid w:val="002240B5"/>
    <w:rsid w:val="00224177"/>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74B"/>
    <w:rsid w:val="00231C25"/>
    <w:rsid w:val="00231C6F"/>
    <w:rsid w:val="00231F46"/>
    <w:rsid w:val="002327C0"/>
    <w:rsid w:val="00232934"/>
    <w:rsid w:val="00232A59"/>
    <w:rsid w:val="00232A90"/>
    <w:rsid w:val="00232CAF"/>
    <w:rsid w:val="002337BC"/>
    <w:rsid w:val="00233868"/>
    <w:rsid w:val="00233991"/>
    <w:rsid w:val="00233B6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370"/>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46"/>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47B13"/>
    <w:rsid w:val="00250034"/>
    <w:rsid w:val="00250067"/>
    <w:rsid w:val="00250306"/>
    <w:rsid w:val="002504A0"/>
    <w:rsid w:val="00250734"/>
    <w:rsid w:val="00250A03"/>
    <w:rsid w:val="00250C81"/>
    <w:rsid w:val="00251341"/>
    <w:rsid w:val="0025146A"/>
    <w:rsid w:val="00251523"/>
    <w:rsid w:val="002516DE"/>
    <w:rsid w:val="0025191B"/>
    <w:rsid w:val="00251F15"/>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3B5"/>
    <w:rsid w:val="00257BF4"/>
    <w:rsid w:val="00257C9A"/>
    <w:rsid w:val="00257ECD"/>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50"/>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145"/>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820"/>
    <w:rsid w:val="00275BF8"/>
    <w:rsid w:val="00275EFE"/>
    <w:rsid w:val="0027611D"/>
    <w:rsid w:val="00276166"/>
    <w:rsid w:val="00276462"/>
    <w:rsid w:val="00276733"/>
    <w:rsid w:val="0027677E"/>
    <w:rsid w:val="00276897"/>
    <w:rsid w:val="002768BA"/>
    <w:rsid w:val="00276A35"/>
    <w:rsid w:val="00276B83"/>
    <w:rsid w:val="00276D59"/>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BBE"/>
    <w:rsid w:val="00280E55"/>
    <w:rsid w:val="00281194"/>
    <w:rsid w:val="00281227"/>
    <w:rsid w:val="0028152D"/>
    <w:rsid w:val="002818FB"/>
    <w:rsid w:val="00281C4F"/>
    <w:rsid w:val="00281CB3"/>
    <w:rsid w:val="00281D15"/>
    <w:rsid w:val="00282064"/>
    <w:rsid w:val="00282396"/>
    <w:rsid w:val="0028246F"/>
    <w:rsid w:val="00282663"/>
    <w:rsid w:val="00282888"/>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3F"/>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45"/>
    <w:rsid w:val="002904B0"/>
    <w:rsid w:val="00290523"/>
    <w:rsid w:val="002905CC"/>
    <w:rsid w:val="00290647"/>
    <w:rsid w:val="002909FE"/>
    <w:rsid w:val="00290C4A"/>
    <w:rsid w:val="00290CF2"/>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BDC"/>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5F0"/>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2EE"/>
    <w:rsid w:val="002B0A7D"/>
    <w:rsid w:val="002B0B04"/>
    <w:rsid w:val="002B0B48"/>
    <w:rsid w:val="002B10DE"/>
    <w:rsid w:val="002B10E8"/>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8B6"/>
    <w:rsid w:val="002C4B57"/>
    <w:rsid w:val="002C4B7F"/>
    <w:rsid w:val="002C4EDF"/>
    <w:rsid w:val="002C4F2B"/>
    <w:rsid w:val="002C50F6"/>
    <w:rsid w:val="002C5633"/>
    <w:rsid w:val="002C5A0D"/>
    <w:rsid w:val="002C5AFA"/>
    <w:rsid w:val="002C5D60"/>
    <w:rsid w:val="002C5ECA"/>
    <w:rsid w:val="002C5F9E"/>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C21"/>
    <w:rsid w:val="002D1D0F"/>
    <w:rsid w:val="002D1E14"/>
    <w:rsid w:val="002D20E1"/>
    <w:rsid w:val="002D2194"/>
    <w:rsid w:val="002D286B"/>
    <w:rsid w:val="002D288F"/>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1C6"/>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5B"/>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C9A"/>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67"/>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4B4"/>
    <w:rsid w:val="00307847"/>
    <w:rsid w:val="00307DCE"/>
    <w:rsid w:val="00310097"/>
    <w:rsid w:val="003100C8"/>
    <w:rsid w:val="00310194"/>
    <w:rsid w:val="0031052E"/>
    <w:rsid w:val="003106FF"/>
    <w:rsid w:val="00310A46"/>
    <w:rsid w:val="00310F8A"/>
    <w:rsid w:val="00311161"/>
    <w:rsid w:val="0031191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58"/>
    <w:rsid w:val="003203D8"/>
    <w:rsid w:val="0032040A"/>
    <w:rsid w:val="0032050F"/>
    <w:rsid w:val="00320618"/>
    <w:rsid w:val="0032080A"/>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B7"/>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140"/>
    <w:rsid w:val="003276B3"/>
    <w:rsid w:val="00327A9F"/>
    <w:rsid w:val="00327D23"/>
    <w:rsid w:val="00327EC6"/>
    <w:rsid w:val="003302AB"/>
    <w:rsid w:val="003302BE"/>
    <w:rsid w:val="003307B0"/>
    <w:rsid w:val="003308CA"/>
    <w:rsid w:val="00330AA4"/>
    <w:rsid w:val="00330FDB"/>
    <w:rsid w:val="0033112F"/>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1DE"/>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6B0"/>
    <w:rsid w:val="0034578A"/>
    <w:rsid w:val="00345D38"/>
    <w:rsid w:val="00345F14"/>
    <w:rsid w:val="00345F1F"/>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4ED"/>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A6"/>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04"/>
    <w:rsid w:val="0036006C"/>
    <w:rsid w:val="003600D4"/>
    <w:rsid w:val="003601B7"/>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8BF"/>
    <w:rsid w:val="0037590B"/>
    <w:rsid w:val="003759A0"/>
    <w:rsid w:val="00375A80"/>
    <w:rsid w:val="00375C05"/>
    <w:rsid w:val="00375D46"/>
    <w:rsid w:val="00375DC0"/>
    <w:rsid w:val="003762BC"/>
    <w:rsid w:val="0037630F"/>
    <w:rsid w:val="00376348"/>
    <w:rsid w:val="0037634C"/>
    <w:rsid w:val="003764A1"/>
    <w:rsid w:val="00376685"/>
    <w:rsid w:val="00376CB6"/>
    <w:rsid w:val="00376DCB"/>
    <w:rsid w:val="00376ED6"/>
    <w:rsid w:val="00376F86"/>
    <w:rsid w:val="00376FC1"/>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B91"/>
    <w:rsid w:val="00381C93"/>
    <w:rsid w:val="00381F5D"/>
    <w:rsid w:val="00381F6C"/>
    <w:rsid w:val="00381FE3"/>
    <w:rsid w:val="0038217F"/>
    <w:rsid w:val="00382404"/>
    <w:rsid w:val="003824C7"/>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FF"/>
    <w:rsid w:val="0038788F"/>
    <w:rsid w:val="003879B2"/>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C0C"/>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ECA"/>
    <w:rsid w:val="00396F49"/>
    <w:rsid w:val="00397783"/>
    <w:rsid w:val="00397C1D"/>
    <w:rsid w:val="00397C58"/>
    <w:rsid w:val="00397CDB"/>
    <w:rsid w:val="00397FE6"/>
    <w:rsid w:val="003A0C27"/>
    <w:rsid w:val="003A0C3D"/>
    <w:rsid w:val="003A0C68"/>
    <w:rsid w:val="003A0D48"/>
    <w:rsid w:val="003A0DF0"/>
    <w:rsid w:val="003A0E1C"/>
    <w:rsid w:val="003A0E55"/>
    <w:rsid w:val="003A1420"/>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6AF"/>
    <w:rsid w:val="003A7834"/>
    <w:rsid w:val="003A787C"/>
    <w:rsid w:val="003A7FB1"/>
    <w:rsid w:val="003B00B1"/>
    <w:rsid w:val="003B0229"/>
    <w:rsid w:val="003B03A7"/>
    <w:rsid w:val="003B0419"/>
    <w:rsid w:val="003B0618"/>
    <w:rsid w:val="003B0889"/>
    <w:rsid w:val="003B08F2"/>
    <w:rsid w:val="003B096C"/>
    <w:rsid w:val="003B09D1"/>
    <w:rsid w:val="003B0B5B"/>
    <w:rsid w:val="003B0D60"/>
    <w:rsid w:val="003B0E79"/>
    <w:rsid w:val="003B13BA"/>
    <w:rsid w:val="003B14BB"/>
    <w:rsid w:val="003B1770"/>
    <w:rsid w:val="003B1BAA"/>
    <w:rsid w:val="003B1C75"/>
    <w:rsid w:val="003B1E4C"/>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6F6"/>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A79"/>
    <w:rsid w:val="003C3F72"/>
    <w:rsid w:val="003C40A8"/>
    <w:rsid w:val="003C40D3"/>
    <w:rsid w:val="003C424C"/>
    <w:rsid w:val="003C42BC"/>
    <w:rsid w:val="003C4384"/>
    <w:rsid w:val="003C463A"/>
    <w:rsid w:val="003C4779"/>
    <w:rsid w:val="003C47C1"/>
    <w:rsid w:val="003C4878"/>
    <w:rsid w:val="003C4C04"/>
    <w:rsid w:val="003C4EAC"/>
    <w:rsid w:val="003C4EE6"/>
    <w:rsid w:val="003C52AC"/>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299"/>
    <w:rsid w:val="003D4756"/>
    <w:rsid w:val="003D477C"/>
    <w:rsid w:val="003D4B03"/>
    <w:rsid w:val="003D5451"/>
    <w:rsid w:val="003D570F"/>
    <w:rsid w:val="003D58EE"/>
    <w:rsid w:val="003D5CBF"/>
    <w:rsid w:val="003D5D67"/>
    <w:rsid w:val="003D624A"/>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5CC"/>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4EE"/>
    <w:rsid w:val="0040457A"/>
    <w:rsid w:val="0040469E"/>
    <w:rsid w:val="004046F2"/>
    <w:rsid w:val="0040470C"/>
    <w:rsid w:val="00404716"/>
    <w:rsid w:val="0040477D"/>
    <w:rsid w:val="004047C4"/>
    <w:rsid w:val="004047E4"/>
    <w:rsid w:val="00404C0F"/>
    <w:rsid w:val="00404C4F"/>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00A"/>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82C"/>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4F0"/>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4F"/>
    <w:rsid w:val="004454A9"/>
    <w:rsid w:val="0044551C"/>
    <w:rsid w:val="00445610"/>
    <w:rsid w:val="004456AA"/>
    <w:rsid w:val="004457BA"/>
    <w:rsid w:val="004457C0"/>
    <w:rsid w:val="0044591C"/>
    <w:rsid w:val="00445C31"/>
    <w:rsid w:val="00445F50"/>
    <w:rsid w:val="00445F6D"/>
    <w:rsid w:val="00446159"/>
    <w:rsid w:val="0044615D"/>
    <w:rsid w:val="004461D9"/>
    <w:rsid w:val="00446235"/>
    <w:rsid w:val="00446747"/>
    <w:rsid w:val="00446AC6"/>
    <w:rsid w:val="00446E9C"/>
    <w:rsid w:val="00447171"/>
    <w:rsid w:val="0044759B"/>
    <w:rsid w:val="00447747"/>
    <w:rsid w:val="00447826"/>
    <w:rsid w:val="00447C87"/>
    <w:rsid w:val="00447C8C"/>
    <w:rsid w:val="00447CF7"/>
    <w:rsid w:val="00447D26"/>
    <w:rsid w:val="00447D34"/>
    <w:rsid w:val="00447D61"/>
    <w:rsid w:val="00447F54"/>
    <w:rsid w:val="00447F8F"/>
    <w:rsid w:val="004501DE"/>
    <w:rsid w:val="004507AD"/>
    <w:rsid w:val="004508F0"/>
    <w:rsid w:val="00450B7E"/>
    <w:rsid w:val="00450D53"/>
    <w:rsid w:val="00450F73"/>
    <w:rsid w:val="004511C6"/>
    <w:rsid w:val="0045136B"/>
    <w:rsid w:val="004514D9"/>
    <w:rsid w:val="00451C74"/>
    <w:rsid w:val="00451C7E"/>
    <w:rsid w:val="00452352"/>
    <w:rsid w:val="004524A5"/>
    <w:rsid w:val="004533EA"/>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D57"/>
    <w:rsid w:val="00455F37"/>
    <w:rsid w:val="004560EC"/>
    <w:rsid w:val="00456421"/>
    <w:rsid w:val="00456A0D"/>
    <w:rsid w:val="00456CE6"/>
    <w:rsid w:val="00456D23"/>
    <w:rsid w:val="00456DAB"/>
    <w:rsid w:val="00456FD3"/>
    <w:rsid w:val="00457244"/>
    <w:rsid w:val="00457267"/>
    <w:rsid w:val="004573E9"/>
    <w:rsid w:val="00457DFB"/>
    <w:rsid w:val="00457E96"/>
    <w:rsid w:val="00460226"/>
    <w:rsid w:val="00460795"/>
    <w:rsid w:val="00460C46"/>
    <w:rsid w:val="00460CC3"/>
    <w:rsid w:val="00460E09"/>
    <w:rsid w:val="00460E86"/>
    <w:rsid w:val="0046111A"/>
    <w:rsid w:val="004614D2"/>
    <w:rsid w:val="00461536"/>
    <w:rsid w:val="00461626"/>
    <w:rsid w:val="00461955"/>
    <w:rsid w:val="0046199B"/>
    <w:rsid w:val="00461CB5"/>
    <w:rsid w:val="00461E40"/>
    <w:rsid w:val="004620AC"/>
    <w:rsid w:val="00462165"/>
    <w:rsid w:val="0046232A"/>
    <w:rsid w:val="0046253F"/>
    <w:rsid w:val="00462697"/>
    <w:rsid w:val="004627C4"/>
    <w:rsid w:val="004629D9"/>
    <w:rsid w:val="00462C20"/>
    <w:rsid w:val="00462D64"/>
    <w:rsid w:val="004630B5"/>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2FA"/>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3BB4"/>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153"/>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4EF"/>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BB0"/>
    <w:rsid w:val="00492E5F"/>
    <w:rsid w:val="00492F7D"/>
    <w:rsid w:val="00492FE7"/>
    <w:rsid w:val="00493016"/>
    <w:rsid w:val="00493292"/>
    <w:rsid w:val="004934EE"/>
    <w:rsid w:val="00493663"/>
    <w:rsid w:val="00493C3A"/>
    <w:rsid w:val="00493D12"/>
    <w:rsid w:val="00493EC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CA2"/>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72A"/>
    <w:rsid w:val="004B5825"/>
    <w:rsid w:val="004B5FC4"/>
    <w:rsid w:val="004B6078"/>
    <w:rsid w:val="004B60D2"/>
    <w:rsid w:val="004B65B5"/>
    <w:rsid w:val="004B681B"/>
    <w:rsid w:val="004B6AAB"/>
    <w:rsid w:val="004B6AD1"/>
    <w:rsid w:val="004B6C4D"/>
    <w:rsid w:val="004B6DF4"/>
    <w:rsid w:val="004B6E03"/>
    <w:rsid w:val="004B6F9D"/>
    <w:rsid w:val="004B7289"/>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AAF"/>
    <w:rsid w:val="004C4CBB"/>
    <w:rsid w:val="004C4D7F"/>
    <w:rsid w:val="004C4FDB"/>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30"/>
    <w:rsid w:val="004D708D"/>
    <w:rsid w:val="004D7283"/>
    <w:rsid w:val="004D72FE"/>
    <w:rsid w:val="004D731C"/>
    <w:rsid w:val="004D766A"/>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2A3"/>
    <w:rsid w:val="004E13E5"/>
    <w:rsid w:val="004E1505"/>
    <w:rsid w:val="004E1651"/>
    <w:rsid w:val="004E1A31"/>
    <w:rsid w:val="004E1C55"/>
    <w:rsid w:val="004E1C65"/>
    <w:rsid w:val="004E1DCD"/>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563"/>
    <w:rsid w:val="004E56E5"/>
    <w:rsid w:val="004E583B"/>
    <w:rsid w:val="004E5913"/>
    <w:rsid w:val="004E59A9"/>
    <w:rsid w:val="004E59B2"/>
    <w:rsid w:val="004E5DFD"/>
    <w:rsid w:val="004E5FB5"/>
    <w:rsid w:val="004E5FDD"/>
    <w:rsid w:val="004E6087"/>
    <w:rsid w:val="004E61F5"/>
    <w:rsid w:val="004E63A3"/>
    <w:rsid w:val="004E640A"/>
    <w:rsid w:val="004E66FE"/>
    <w:rsid w:val="004E670B"/>
    <w:rsid w:val="004E681E"/>
    <w:rsid w:val="004E69DD"/>
    <w:rsid w:val="004E6B4E"/>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64E"/>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73"/>
    <w:rsid w:val="004F618B"/>
    <w:rsid w:val="004F62BF"/>
    <w:rsid w:val="004F6374"/>
    <w:rsid w:val="004F65BD"/>
    <w:rsid w:val="004F68C3"/>
    <w:rsid w:val="004F6943"/>
    <w:rsid w:val="004F727A"/>
    <w:rsid w:val="004F7528"/>
    <w:rsid w:val="004F7683"/>
    <w:rsid w:val="004F7BCA"/>
    <w:rsid w:val="004F7D69"/>
    <w:rsid w:val="004F7D89"/>
    <w:rsid w:val="004F7ED9"/>
    <w:rsid w:val="00500400"/>
    <w:rsid w:val="0050055C"/>
    <w:rsid w:val="00500698"/>
    <w:rsid w:val="00500712"/>
    <w:rsid w:val="005007E9"/>
    <w:rsid w:val="00500892"/>
    <w:rsid w:val="00500DB1"/>
    <w:rsid w:val="00500E2E"/>
    <w:rsid w:val="00501589"/>
    <w:rsid w:val="00501706"/>
    <w:rsid w:val="00501981"/>
    <w:rsid w:val="005019AC"/>
    <w:rsid w:val="00501A85"/>
    <w:rsid w:val="00501AC4"/>
    <w:rsid w:val="00501B8B"/>
    <w:rsid w:val="00501BB3"/>
    <w:rsid w:val="00501F88"/>
    <w:rsid w:val="005021DD"/>
    <w:rsid w:val="005022C8"/>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3BB"/>
    <w:rsid w:val="00505C04"/>
    <w:rsid w:val="00506062"/>
    <w:rsid w:val="005063AF"/>
    <w:rsid w:val="00506425"/>
    <w:rsid w:val="0050692E"/>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E6B"/>
    <w:rsid w:val="005111B9"/>
    <w:rsid w:val="00511308"/>
    <w:rsid w:val="005115D3"/>
    <w:rsid w:val="00511703"/>
    <w:rsid w:val="0051175B"/>
    <w:rsid w:val="00511E5D"/>
    <w:rsid w:val="00511F15"/>
    <w:rsid w:val="0051224E"/>
    <w:rsid w:val="005124A8"/>
    <w:rsid w:val="0051259B"/>
    <w:rsid w:val="00512695"/>
    <w:rsid w:val="00512765"/>
    <w:rsid w:val="0051318C"/>
    <w:rsid w:val="00513413"/>
    <w:rsid w:val="00513730"/>
    <w:rsid w:val="00513749"/>
    <w:rsid w:val="005142CD"/>
    <w:rsid w:val="005143C9"/>
    <w:rsid w:val="00514612"/>
    <w:rsid w:val="00514642"/>
    <w:rsid w:val="00514818"/>
    <w:rsid w:val="00514989"/>
    <w:rsid w:val="00514B2C"/>
    <w:rsid w:val="00514B86"/>
    <w:rsid w:val="00514D83"/>
    <w:rsid w:val="00514D9B"/>
    <w:rsid w:val="00514EA8"/>
    <w:rsid w:val="00515336"/>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EF9"/>
    <w:rsid w:val="0052333A"/>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029"/>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A8C"/>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5F18"/>
    <w:rsid w:val="00535F6A"/>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0D"/>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745"/>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A7D"/>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434"/>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A84"/>
    <w:rsid w:val="00575DD1"/>
    <w:rsid w:val="00575E28"/>
    <w:rsid w:val="00575E3E"/>
    <w:rsid w:val="005760A0"/>
    <w:rsid w:val="005760BC"/>
    <w:rsid w:val="005763F6"/>
    <w:rsid w:val="00576589"/>
    <w:rsid w:val="005765F5"/>
    <w:rsid w:val="00576600"/>
    <w:rsid w:val="005767BC"/>
    <w:rsid w:val="00576969"/>
    <w:rsid w:val="00576A15"/>
    <w:rsid w:val="00576AB3"/>
    <w:rsid w:val="00576B1F"/>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0AA"/>
    <w:rsid w:val="0058514F"/>
    <w:rsid w:val="0058528B"/>
    <w:rsid w:val="0058528D"/>
    <w:rsid w:val="0058534B"/>
    <w:rsid w:val="005854D1"/>
    <w:rsid w:val="00585697"/>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0E43"/>
    <w:rsid w:val="00591127"/>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5E9"/>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4E"/>
    <w:rsid w:val="005968F7"/>
    <w:rsid w:val="00596B45"/>
    <w:rsid w:val="00596B9C"/>
    <w:rsid w:val="00596D66"/>
    <w:rsid w:val="00596D8F"/>
    <w:rsid w:val="00596E0C"/>
    <w:rsid w:val="00597248"/>
    <w:rsid w:val="0059725F"/>
    <w:rsid w:val="00597644"/>
    <w:rsid w:val="00597A68"/>
    <w:rsid w:val="00597CFE"/>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CAC"/>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79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4F4B"/>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6AD"/>
    <w:rsid w:val="005C07F6"/>
    <w:rsid w:val="005C08B4"/>
    <w:rsid w:val="005C0E02"/>
    <w:rsid w:val="005C0F72"/>
    <w:rsid w:val="005C0FD1"/>
    <w:rsid w:val="005C15A4"/>
    <w:rsid w:val="005C1863"/>
    <w:rsid w:val="005C19BC"/>
    <w:rsid w:val="005C21F7"/>
    <w:rsid w:val="005C223D"/>
    <w:rsid w:val="005C273C"/>
    <w:rsid w:val="005C2856"/>
    <w:rsid w:val="005C28AE"/>
    <w:rsid w:val="005C28FA"/>
    <w:rsid w:val="005C29D5"/>
    <w:rsid w:val="005C2C55"/>
    <w:rsid w:val="005C2CDA"/>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E9"/>
    <w:rsid w:val="005C44F3"/>
    <w:rsid w:val="005C4AB6"/>
    <w:rsid w:val="005C4C2F"/>
    <w:rsid w:val="005C4CCE"/>
    <w:rsid w:val="005C545E"/>
    <w:rsid w:val="005C5517"/>
    <w:rsid w:val="005C5604"/>
    <w:rsid w:val="005C5609"/>
    <w:rsid w:val="005C58BD"/>
    <w:rsid w:val="005C5AA3"/>
    <w:rsid w:val="005C5B5C"/>
    <w:rsid w:val="005C6287"/>
    <w:rsid w:val="005C63C9"/>
    <w:rsid w:val="005C6442"/>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B81"/>
    <w:rsid w:val="005D7E0D"/>
    <w:rsid w:val="005D7F4A"/>
    <w:rsid w:val="005E0104"/>
    <w:rsid w:val="005E0214"/>
    <w:rsid w:val="005E039C"/>
    <w:rsid w:val="005E0B4A"/>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3952"/>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53"/>
    <w:rsid w:val="005E79CD"/>
    <w:rsid w:val="005E7DA2"/>
    <w:rsid w:val="005E7EB6"/>
    <w:rsid w:val="005F0243"/>
    <w:rsid w:val="005F03D4"/>
    <w:rsid w:val="005F07AB"/>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4A5"/>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06"/>
    <w:rsid w:val="005F6522"/>
    <w:rsid w:val="005F653B"/>
    <w:rsid w:val="005F6544"/>
    <w:rsid w:val="005F659F"/>
    <w:rsid w:val="005F6678"/>
    <w:rsid w:val="005F68F4"/>
    <w:rsid w:val="005F69FB"/>
    <w:rsid w:val="005F6A8C"/>
    <w:rsid w:val="005F6B77"/>
    <w:rsid w:val="005F6E31"/>
    <w:rsid w:val="005F6F89"/>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08"/>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7FD"/>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D6"/>
    <w:rsid w:val="00617868"/>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2AC"/>
    <w:rsid w:val="00627413"/>
    <w:rsid w:val="0062790A"/>
    <w:rsid w:val="00627ADE"/>
    <w:rsid w:val="00627D79"/>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3CB"/>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C19"/>
    <w:rsid w:val="00634E57"/>
    <w:rsid w:val="00635035"/>
    <w:rsid w:val="00635447"/>
    <w:rsid w:val="0063580D"/>
    <w:rsid w:val="006358C9"/>
    <w:rsid w:val="00635952"/>
    <w:rsid w:val="00635B07"/>
    <w:rsid w:val="00635B12"/>
    <w:rsid w:val="00635CAE"/>
    <w:rsid w:val="00635D22"/>
    <w:rsid w:val="0063606C"/>
    <w:rsid w:val="006360CD"/>
    <w:rsid w:val="0063668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0EF5"/>
    <w:rsid w:val="00641116"/>
    <w:rsid w:val="006411C4"/>
    <w:rsid w:val="00641222"/>
    <w:rsid w:val="0064147E"/>
    <w:rsid w:val="006415BC"/>
    <w:rsid w:val="006417F0"/>
    <w:rsid w:val="00641BCC"/>
    <w:rsid w:val="00641F54"/>
    <w:rsid w:val="006424FE"/>
    <w:rsid w:val="00642B19"/>
    <w:rsid w:val="00642CD6"/>
    <w:rsid w:val="00643036"/>
    <w:rsid w:val="00643202"/>
    <w:rsid w:val="0064333B"/>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5061"/>
    <w:rsid w:val="006550BF"/>
    <w:rsid w:val="0065510C"/>
    <w:rsid w:val="006553AB"/>
    <w:rsid w:val="00655452"/>
    <w:rsid w:val="00655ABD"/>
    <w:rsid w:val="00655B09"/>
    <w:rsid w:val="00655B63"/>
    <w:rsid w:val="00655C68"/>
    <w:rsid w:val="00656207"/>
    <w:rsid w:val="00656276"/>
    <w:rsid w:val="006563EE"/>
    <w:rsid w:val="006564EA"/>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202"/>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973"/>
    <w:rsid w:val="00665D39"/>
    <w:rsid w:val="00666277"/>
    <w:rsid w:val="00666347"/>
    <w:rsid w:val="006665B7"/>
    <w:rsid w:val="006667BC"/>
    <w:rsid w:val="00666DE2"/>
    <w:rsid w:val="00666E0E"/>
    <w:rsid w:val="00667028"/>
    <w:rsid w:val="00667068"/>
    <w:rsid w:val="0066732C"/>
    <w:rsid w:val="0066743F"/>
    <w:rsid w:val="00667564"/>
    <w:rsid w:val="006675F2"/>
    <w:rsid w:val="006676C3"/>
    <w:rsid w:val="006677F6"/>
    <w:rsid w:val="0066799B"/>
    <w:rsid w:val="006679D4"/>
    <w:rsid w:val="006679F5"/>
    <w:rsid w:val="00667B77"/>
    <w:rsid w:val="00667BD2"/>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81F"/>
    <w:rsid w:val="00673E10"/>
    <w:rsid w:val="0067404D"/>
    <w:rsid w:val="006742CE"/>
    <w:rsid w:val="006743C3"/>
    <w:rsid w:val="0067446F"/>
    <w:rsid w:val="006745B4"/>
    <w:rsid w:val="006745D9"/>
    <w:rsid w:val="006745E1"/>
    <w:rsid w:val="006746A4"/>
    <w:rsid w:val="006749E7"/>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16"/>
    <w:rsid w:val="006771A8"/>
    <w:rsid w:val="006772B2"/>
    <w:rsid w:val="00677443"/>
    <w:rsid w:val="00677547"/>
    <w:rsid w:val="0067769A"/>
    <w:rsid w:val="00677FD1"/>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987"/>
    <w:rsid w:val="00684C2A"/>
    <w:rsid w:val="0068545E"/>
    <w:rsid w:val="00685576"/>
    <w:rsid w:val="00685814"/>
    <w:rsid w:val="00685FD4"/>
    <w:rsid w:val="00686104"/>
    <w:rsid w:val="006861F6"/>
    <w:rsid w:val="00686612"/>
    <w:rsid w:val="0068661E"/>
    <w:rsid w:val="00686682"/>
    <w:rsid w:val="006867B7"/>
    <w:rsid w:val="00686AB8"/>
    <w:rsid w:val="006874B8"/>
    <w:rsid w:val="00687EA3"/>
    <w:rsid w:val="00690089"/>
    <w:rsid w:val="006900D7"/>
    <w:rsid w:val="00690229"/>
    <w:rsid w:val="006902BD"/>
    <w:rsid w:val="006904F2"/>
    <w:rsid w:val="00690A49"/>
    <w:rsid w:val="00690AE2"/>
    <w:rsid w:val="00690B21"/>
    <w:rsid w:val="00690BB6"/>
    <w:rsid w:val="00690DFC"/>
    <w:rsid w:val="00690FFC"/>
    <w:rsid w:val="006911FE"/>
    <w:rsid w:val="00691AA6"/>
    <w:rsid w:val="00691B30"/>
    <w:rsid w:val="00691C86"/>
    <w:rsid w:val="00691F2F"/>
    <w:rsid w:val="00692008"/>
    <w:rsid w:val="00692044"/>
    <w:rsid w:val="0069249C"/>
    <w:rsid w:val="006924A5"/>
    <w:rsid w:val="006925EF"/>
    <w:rsid w:val="00692B3C"/>
    <w:rsid w:val="00692CCE"/>
    <w:rsid w:val="006934EE"/>
    <w:rsid w:val="0069364F"/>
    <w:rsid w:val="0069370A"/>
    <w:rsid w:val="00693D37"/>
    <w:rsid w:val="00693E1F"/>
    <w:rsid w:val="00693E5F"/>
    <w:rsid w:val="00693ECB"/>
    <w:rsid w:val="00693F26"/>
    <w:rsid w:val="00694034"/>
    <w:rsid w:val="006941D1"/>
    <w:rsid w:val="006942DB"/>
    <w:rsid w:val="00694334"/>
    <w:rsid w:val="00694797"/>
    <w:rsid w:val="00694B7A"/>
    <w:rsid w:val="00694C14"/>
    <w:rsid w:val="00694D36"/>
    <w:rsid w:val="006954F9"/>
    <w:rsid w:val="006956B2"/>
    <w:rsid w:val="00695887"/>
    <w:rsid w:val="0069599C"/>
    <w:rsid w:val="00695DF2"/>
    <w:rsid w:val="00696DAA"/>
    <w:rsid w:val="00696F0A"/>
    <w:rsid w:val="0069712E"/>
    <w:rsid w:val="00697575"/>
    <w:rsid w:val="006976B5"/>
    <w:rsid w:val="00697733"/>
    <w:rsid w:val="00697ACA"/>
    <w:rsid w:val="00697BB6"/>
    <w:rsid w:val="006A00F9"/>
    <w:rsid w:val="006A01C4"/>
    <w:rsid w:val="006A090E"/>
    <w:rsid w:val="006A1314"/>
    <w:rsid w:val="006A137E"/>
    <w:rsid w:val="006A14F8"/>
    <w:rsid w:val="006A17D6"/>
    <w:rsid w:val="006A1BDE"/>
    <w:rsid w:val="006A1D91"/>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A75"/>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18F"/>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4B"/>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0A"/>
    <w:rsid w:val="006C1019"/>
    <w:rsid w:val="006C101A"/>
    <w:rsid w:val="006C1276"/>
    <w:rsid w:val="006C1731"/>
    <w:rsid w:val="006C17FF"/>
    <w:rsid w:val="006C1843"/>
    <w:rsid w:val="006C1B0A"/>
    <w:rsid w:val="006C1C15"/>
    <w:rsid w:val="006C1F3C"/>
    <w:rsid w:val="006C2014"/>
    <w:rsid w:val="006C2049"/>
    <w:rsid w:val="006C23E0"/>
    <w:rsid w:val="006C252A"/>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629"/>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5E76"/>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678"/>
    <w:rsid w:val="006E6B27"/>
    <w:rsid w:val="006E6BEB"/>
    <w:rsid w:val="006E6DFC"/>
    <w:rsid w:val="006E6F16"/>
    <w:rsid w:val="006E702B"/>
    <w:rsid w:val="006E7094"/>
    <w:rsid w:val="006E71C9"/>
    <w:rsid w:val="006E7342"/>
    <w:rsid w:val="006E745F"/>
    <w:rsid w:val="006E74AD"/>
    <w:rsid w:val="006E7845"/>
    <w:rsid w:val="006E799D"/>
    <w:rsid w:val="006E7A66"/>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85"/>
    <w:rsid w:val="006F54C3"/>
    <w:rsid w:val="006F5744"/>
    <w:rsid w:val="006F57AC"/>
    <w:rsid w:val="006F57D3"/>
    <w:rsid w:val="006F57E4"/>
    <w:rsid w:val="006F5887"/>
    <w:rsid w:val="006F5CC0"/>
    <w:rsid w:val="006F5E5E"/>
    <w:rsid w:val="006F6066"/>
    <w:rsid w:val="006F6169"/>
    <w:rsid w:val="006F6399"/>
    <w:rsid w:val="006F6589"/>
    <w:rsid w:val="006F65C1"/>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17B43"/>
    <w:rsid w:val="00720247"/>
    <w:rsid w:val="007205F8"/>
    <w:rsid w:val="007208E1"/>
    <w:rsid w:val="007209CF"/>
    <w:rsid w:val="00720A8D"/>
    <w:rsid w:val="00720C9C"/>
    <w:rsid w:val="00721084"/>
    <w:rsid w:val="007210AB"/>
    <w:rsid w:val="00721262"/>
    <w:rsid w:val="00721D21"/>
    <w:rsid w:val="00721D73"/>
    <w:rsid w:val="00721D9B"/>
    <w:rsid w:val="007220FD"/>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D17"/>
    <w:rsid w:val="00724104"/>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DC3"/>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DDC"/>
    <w:rsid w:val="00733093"/>
    <w:rsid w:val="00733100"/>
    <w:rsid w:val="0073325F"/>
    <w:rsid w:val="0073327A"/>
    <w:rsid w:val="00733286"/>
    <w:rsid w:val="00733328"/>
    <w:rsid w:val="00733397"/>
    <w:rsid w:val="007337F2"/>
    <w:rsid w:val="00733ABB"/>
    <w:rsid w:val="00733D89"/>
    <w:rsid w:val="0073401D"/>
    <w:rsid w:val="00734048"/>
    <w:rsid w:val="00734100"/>
    <w:rsid w:val="00734126"/>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EF6"/>
    <w:rsid w:val="00737F30"/>
    <w:rsid w:val="0074007E"/>
    <w:rsid w:val="00740113"/>
    <w:rsid w:val="007401E9"/>
    <w:rsid w:val="007403EF"/>
    <w:rsid w:val="00740548"/>
    <w:rsid w:val="0074055A"/>
    <w:rsid w:val="0074059A"/>
    <w:rsid w:val="0074076A"/>
    <w:rsid w:val="00740947"/>
    <w:rsid w:val="00740DAC"/>
    <w:rsid w:val="0074114B"/>
    <w:rsid w:val="00741240"/>
    <w:rsid w:val="0074129D"/>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A7D"/>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A7B"/>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0"/>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146"/>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4C05"/>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E1B"/>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1A"/>
    <w:rsid w:val="007776A9"/>
    <w:rsid w:val="00777BA0"/>
    <w:rsid w:val="00777C50"/>
    <w:rsid w:val="00777D9A"/>
    <w:rsid w:val="007803BD"/>
    <w:rsid w:val="007803C9"/>
    <w:rsid w:val="0078058E"/>
    <w:rsid w:val="0078085D"/>
    <w:rsid w:val="007809E5"/>
    <w:rsid w:val="00780E60"/>
    <w:rsid w:val="007811DC"/>
    <w:rsid w:val="007813D0"/>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02F"/>
    <w:rsid w:val="00785162"/>
    <w:rsid w:val="00785900"/>
    <w:rsid w:val="00785A3C"/>
    <w:rsid w:val="00785A46"/>
    <w:rsid w:val="00785A8F"/>
    <w:rsid w:val="00785AE4"/>
    <w:rsid w:val="00785FC9"/>
    <w:rsid w:val="007862D2"/>
    <w:rsid w:val="007865E3"/>
    <w:rsid w:val="007865FA"/>
    <w:rsid w:val="00786861"/>
    <w:rsid w:val="00786958"/>
    <w:rsid w:val="00786B01"/>
    <w:rsid w:val="00786E68"/>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DE8"/>
    <w:rsid w:val="00791F8A"/>
    <w:rsid w:val="007922DE"/>
    <w:rsid w:val="0079244F"/>
    <w:rsid w:val="00792F13"/>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19"/>
    <w:rsid w:val="00795DEA"/>
    <w:rsid w:val="00795EBF"/>
    <w:rsid w:val="007961DC"/>
    <w:rsid w:val="007962BA"/>
    <w:rsid w:val="0079667E"/>
    <w:rsid w:val="00796896"/>
    <w:rsid w:val="0079689D"/>
    <w:rsid w:val="00796F06"/>
    <w:rsid w:val="0079718F"/>
    <w:rsid w:val="007972EF"/>
    <w:rsid w:val="00797409"/>
    <w:rsid w:val="0079747A"/>
    <w:rsid w:val="007977E5"/>
    <w:rsid w:val="00797E29"/>
    <w:rsid w:val="007A002C"/>
    <w:rsid w:val="007A0092"/>
    <w:rsid w:val="007A0151"/>
    <w:rsid w:val="007A04B4"/>
    <w:rsid w:val="007A05FB"/>
    <w:rsid w:val="007A0658"/>
    <w:rsid w:val="007A0817"/>
    <w:rsid w:val="007A0BAC"/>
    <w:rsid w:val="007A0BC2"/>
    <w:rsid w:val="007A0DAC"/>
    <w:rsid w:val="007A0F46"/>
    <w:rsid w:val="007A0FD3"/>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3BE"/>
    <w:rsid w:val="007B2582"/>
    <w:rsid w:val="007B26CB"/>
    <w:rsid w:val="007B270A"/>
    <w:rsid w:val="007B297F"/>
    <w:rsid w:val="007B2CE2"/>
    <w:rsid w:val="007B2D3B"/>
    <w:rsid w:val="007B311D"/>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6FD0"/>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DD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458"/>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084"/>
    <w:rsid w:val="007D413F"/>
    <w:rsid w:val="007D4178"/>
    <w:rsid w:val="007D41C6"/>
    <w:rsid w:val="007D46E6"/>
    <w:rsid w:val="007D4813"/>
    <w:rsid w:val="007D4A40"/>
    <w:rsid w:val="007D4BE1"/>
    <w:rsid w:val="007D4D33"/>
    <w:rsid w:val="007D4E4D"/>
    <w:rsid w:val="007D4EE2"/>
    <w:rsid w:val="007D5028"/>
    <w:rsid w:val="007D572F"/>
    <w:rsid w:val="007D574C"/>
    <w:rsid w:val="007D59B6"/>
    <w:rsid w:val="007D5B81"/>
    <w:rsid w:val="007D6436"/>
    <w:rsid w:val="007D6675"/>
    <w:rsid w:val="007D67AE"/>
    <w:rsid w:val="007D6B41"/>
    <w:rsid w:val="007D7080"/>
    <w:rsid w:val="007D7175"/>
    <w:rsid w:val="007D71A9"/>
    <w:rsid w:val="007D74EC"/>
    <w:rsid w:val="007D791D"/>
    <w:rsid w:val="007D7A9A"/>
    <w:rsid w:val="007D7C38"/>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5F28"/>
    <w:rsid w:val="007E6141"/>
    <w:rsid w:val="007E65EF"/>
    <w:rsid w:val="007E6A05"/>
    <w:rsid w:val="007E6A06"/>
    <w:rsid w:val="007E6C29"/>
    <w:rsid w:val="007E6DB6"/>
    <w:rsid w:val="007E6E53"/>
    <w:rsid w:val="007E7169"/>
    <w:rsid w:val="007E71B5"/>
    <w:rsid w:val="007E7213"/>
    <w:rsid w:val="007E73E0"/>
    <w:rsid w:val="007E76A3"/>
    <w:rsid w:val="007E7DB0"/>
    <w:rsid w:val="007E7DDF"/>
    <w:rsid w:val="007E7E85"/>
    <w:rsid w:val="007E7F2D"/>
    <w:rsid w:val="007F0260"/>
    <w:rsid w:val="007F0356"/>
    <w:rsid w:val="007F05A6"/>
    <w:rsid w:val="007F0888"/>
    <w:rsid w:val="007F08FB"/>
    <w:rsid w:val="007F0B38"/>
    <w:rsid w:val="007F0F1A"/>
    <w:rsid w:val="007F0F52"/>
    <w:rsid w:val="007F11C8"/>
    <w:rsid w:val="007F12BE"/>
    <w:rsid w:val="007F132F"/>
    <w:rsid w:val="007F1339"/>
    <w:rsid w:val="007F1391"/>
    <w:rsid w:val="007F1473"/>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658"/>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8DA"/>
    <w:rsid w:val="007F7C5C"/>
    <w:rsid w:val="007F7FCA"/>
    <w:rsid w:val="0080007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2F54"/>
    <w:rsid w:val="008034B2"/>
    <w:rsid w:val="008036C6"/>
    <w:rsid w:val="00803765"/>
    <w:rsid w:val="00803950"/>
    <w:rsid w:val="00803AC3"/>
    <w:rsid w:val="00803AC8"/>
    <w:rsid w:val="00803B2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D94"/>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B4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2B7"/>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069"/>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2F98"/>
    <w:rsid w:val="008331D7"/>
    <w:rsid w:val="008332D0"/>
    <w:rsid w:val="00833337"/>
    <w:rsid w:val="008337F5"/>
    <w:rsid w:val="00833896"/>
    <w:rsid w:val="008338F1"/>
    <w:rsid w:val="00833A64"/>
    <w:rsid w:val="00833DCD"/>
    <w:rsid w:val="00833EE4"/>
    <w:rsid w:val="00833F65"/>
    <w:rsid w:val="008342F4"/>
    <w:rsid w:val="00834827"/>
    <w:rsid w:val="00834911"/>
    <w:rsid w:val="00834EA3"/>
    <w:rsid w:val="00834F86"/>
    <w:rsid w:val="008350EE"/>
    <w:rsid w:val="00835254"/>
    <w:rsid w:val="008357A3"/>
    <w:rsid w:val="0083586B"/>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85E"/>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906"/>
    <w:rsid w:val="00851B1C"/>
    <w:rsid w:val="00851E49"/>
    <w:rsid w:val="00851F3D"/>
    <w:rsid w:val="008524D2"/>
    <w:rsid w:val="00852716"/>
    <w:rsid w:val="00852758"/>
    <w:rsid w:val="00852799"/>
    <w:rsid w:val="008528D6"/>
    <w:rsid w:val="00852BB6"/>
    <w:rsid w:val="00852DDF"/>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BD"/>
    <w:rsid w:val="0085542B"/>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8D1"/>
    <w:rsid w:val="008659B6"/>
    <w:rsid w:val="00865FA0"/>
    <w:rsid w:val="008660AE"/>
    <w:rsid w:val="00866318"/>
    <w:rsid w:val="008663DD"/>
    <w:rsid w:val="00866584"/>
    <w:rsid w:val="008667A6"/>
    <w:rsid w:val="00866D1D"/>
    <w:rsid w:val="00866EB3"/>
    <w:rsid w:val="00866EE0"/>
    <w:rsid w:val="00866EF5"/>
    <w:rsid w:val="0086701A"/>
    <w:rsid w:val="00867BD2"/>
    <w:rsid w:val="00867C96"/>
    <w:rsid w:val="00867E42"/>
    <w:rsid w:val="00867EE2"/>
    <w:rsid w:val="00867F85"/>
    <w:rsid w:val="00870432"/>
    <w:rsid w:val="008704AF"/>
    <w:rsid w:val="00870C0D"/>
    <w:rsid w:val="00870C23"/>
    <w:rsid w:val="00870E8F"/>
    <w:rsid w:val="008710F1"/>
    <w:rsid w:val="008712FD"/>
    <w:rsid w:val="0087138E"/>
    <w:rsid w:val="0087141F"/>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77D8B"/>
    <w:rsid w:val="00880182"/>
    <w:rsid w:val="008803D4"/>
    <w:rsid w:val="00880420"/>
    <w:rsid w:val="0088053C"/>
    <w:rsid w:val="008806E1"/>
    <w:rsid w:val="008807E1"/>
    <w:rsid w:val="0088086A"/>
    <w:rsid w:val="00880EEA"/>
    <w:rsid w:val="00880EF3"/>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74"/>
    <w:rsid w:val="0089176E"/>
    <w:rsid w:val="008917E0"/>
    <w:rsid w:val="00891A4F"/>
    <w:rsid w:val="00891AE5"/>
    <w:rsid w:val="0089224F"/>
    <w:rsid w:val="00892365"/>
    <w:rsid w:val="00892442"/>
    <w:rsid w:val="00892A5E"/>
    <w:rsid w:val="00892B00"/>
    <w:rsid w:val="00892BE5"/>
    <w:rsid w:val="0089387C"/>
    <w:rsid w:val="008939BC"/>
    <w:rsid w:val="00893AFC"/>
    <w:rsid w:val="00893BCE"/>
    <w:rsid w:val="00893C2D"/>
    <w:rsid w:val="00893C8E"/>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33"/>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0FAC"/>
    <w:rsid w:val="008A12FE"/>
    <w:rsid w:val="008A1328"/>
    <w:rsid w:val="008A1A8B"/>
    <w:rsid w:val="008A1D61"/>
    <w:rsid w:val="008A1FF4"/>
    <w:rsid w:val="008A2055"/>
    <w:rsid w:val="008A2093"/>
    <w:rsid w:val="008A2434"/>
    <w:rsid w:val="008A2709"/>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6A4"/>
    <w:rsid w:val="008B2920"/>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CB6"/>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754"/>
    <w:rsid w:val="008C0BDF"/>
    <w:rsid w:val="008C0F20"/>
    <w:rsid w:val="008C1257"/>
    <w:rsid w:val="008C13EA"/>
    <w:rsid w:val="008C13F0"/>
    <w:rsid w:val="008C1425"/>
    <w:rsid w:val="008C14E3"/>
    <w:rsid w:val="008C1F26"/>
    <w:rsid w:val="008C20A9"/>
    <w:rsid w:val="008C20E8"/>
    <w:rsid w:val="008C22B5"/>
    <w:rsid w:val="008C2339"/>
    <w:rsid w:val="008C23AF"/>
    <w:rsid w:val="008C2470"/>
    <w:rsid w:val="008C2685"/>
    <w:rsid w:val="008C29E0"/>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405"/>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CB8"/>
    <w:rsid w:val="008D1D12"/>
    <w:rsid w:val="008D2232"/>
    <w:rsid w:val="008D226E"/>
    <w:rsid w:val="008D2456"/>
    <w:rsid w:val="008D2497"/>
    <w:rsid w:val="008D2869"/>
    <w:rsid w:val="008D290C"/>
    <w:rsid w:val="008D298D"/>
    <w:rsid w:val="008D2D7A"/>
    <w:rsid w:val="008D3035"/>
    <w:rsid w:val="008D30D5"/>
    <w:rsid w:val="008D3198"/>
    <w:rsid w:val="008D3259"/>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6DE"/>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95D"/>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23C"/>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3AF"/>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0EB8"/>
    <w:rsid w:val="0090116C"/>
    <w:rsid w:val="00901B41"/>
    <w:rsid w:val="00901BA1"/>
    <w:rsid w:val="00901BF9"/>
    <w:rsid w:val="00901D69"/>
    <w:rsid w:val="00902179"/>
    <w:rsid w:val="009023F5"/>
    <w:rsid w:val="009024C3"/>
    <w:rsid w:val="0090257E"/>
    <w:rsid w:val="0090264A"/>
    <w:rsid w:val="0090272B"/>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3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BA2"/>
    <w:rsid w:val="00914D9D"/>
    <w:rsid w:val="009151DE"/>
    <w:rsid w:val="009153E4"/>
    <w:rsid w:val="009154AC"/>
    <w:rsid w:val="00915757"/>
    <w:rsid w:val="009159B3"/>
    <w:rsid w:val="00915A00"/>
    <w:rsid w:val="00915A3A"/>
    <w:rsid w:val="00915E3C"/>
    <w:rsid w:val="00916181"/>
    <w:rsid w:val="00916232"/>
    <w:rsid w:val="009162B5"/>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56"/>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5B"/>
    <w:rsid w:val="00930793"/>
    <w:rsid w:val="009308AB"/>
    <w:rsid w:val="0093094D"/>
    <w:rsid w:val="0093097D"/>
    <w:rsid w:val="00931104"/>
    <w:rsid w:val="00931672"/>
    <w:rsid w:val="00931BAF"/>
    <w:rsid w:val="00931DC0"/>
    <w:rsid w:val="00932203"/>
    <w:rsid w:val="0093265E"/>
    <w:rsid w:val="009328C7"/>
    <w:rsid w:val="00932A1D"/>
    <w:rsid w:val="00932A2F"/>
    <w:rsid w:val="00932D07"/>
    <w:rsid w:val="00932FD9"/>
    <w:rsid w:val="009330BC"/>
    <w:rsid w:val="009336EC"/>
    <w:rsid w:val="00933997"/>
    <w:rsid w:val="009339A2"/>
    <w:rsid w:val="00933F56"/>
    <w:rsid w:val="00933FF1"/>
    <w:rsid w:val="009349A7"/>
    <w:rsid w:val="009349C6"/>
    <w:rsid w:val="00934C13"/>
    <w:rsid w:val="00934C90"/>
    <w:rsid w:val="00935228"/>
    <w:rsid w:val="009355A2"/>
    <w:rsid w:val="00935723"/>
    <w:rsid w:val="009358B3"/>
    <w:rsid w:val="00935D20"/>
    <w:rsid w:val="00935F4B"/>
    <w:rsid w:val="00935F9E"/>
    <w:rsid w:val="00935FD0"/>
    <w:rsid w:val="0093636A"/>
    <w:rsid w:val="009365D7"/>
    <w:rsid w:val="00936674"/>
    <w:rsid w:val="00936687"/>
    <w:rsid w:val="0093675B"/>
    <w:rsid w:val="00936D98"/>
    <w:rsid w:val="00936E9D"/>
    <w:rsid w:val="00936FF3"/>
    <w:rsid w:val="00937084"/>
    <w:rsid w:val="0093719D"/>
    <w:rsid w:val="0093719F"/>
    <w:rsid w:val="0093736D"/>
    <w:rsid w:val="009374D3"/>
    <w:rsid w:val="00937779"/>
    <w:rsid w:val="00937C98"/>
    <w:rsid w:val="00937FA3"/>
    <w:rsid w:val="00940029"/>
    <w:rsid w:val="009401AC"/>
    <w:rsid w:val="00940200"/>
    <w:rsid w:val="00940314"/>
    <w:rsid w:val="009407C5"/>
    <w:rsid w:val="009407CE"/>
    <w:rsid w:val="00940976"/>
    <w:rsid w:val="00940A58"/>
    <w:rsid w:val="00940BCF"/>
    <w:rsid w:val="00940DE7"/>
    <w:rsid w:val="00940E42"/>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8C"/>
    <w:rsid w:val="009468B7"/>
    <w:rsid w:val="009469DF"/>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CF"/>
    <w:rsid w:val="009546A6"/>
    <w:rsid w:val="00954C34"/>
    <w:rsid w:val="00954EA3"/>
    <w:rsid w:val="00954FFA"/>
    <w:rsid w:val="0095507A"/>
    <w:rsid w:val="00955C0A"/>
    <w:rsid w:val="00955C4F"/>
    <w:rsid w:val="00955F9B"/>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2C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CB7"/>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3B5"/>
    <w:rsid w:val="009778C3"/>
    <w:rsid w:val="00977B86"/>
    <w:rsid w:val="00977BA7"/>
    <w:rsid w:val="00977D48"/>
    <w:rsid w:val="00977DD4"/>
    <w:rsid w:val="009800CE"/>
    <w:rsid w:val="00980286"/>
    <w:rsid w:val="009802DF"/>
    <w:rsid w:val="00980520"/>
    <w:rsid w:val="0098057D"/>
    <w:rsid w:val="009806A4"/>
    <w:rsid w:val="009807D4"/>
    <w:rsid w:val="00980BCC"/>
    <w:rsid w:val="00980D7B"/>
    <w:rsid w:val="00981571"/>
    <w:rsid w:val="0098172F"/>
    <w:rsid w:val="00981852"/>
    <w:rsid w:val="0098194F"/>
    <w:rsid w:val="009819D1"/>
    <w:rsid w:val="00981A48"/>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EFD"/>
    <w:rsid w:val="00991F7D"/>
    <w:rsid w:val="009923C5"/>
    <w:rsid w:val="009924E3"/>
    <w:rsid w:val="009927F5"/>
    <w:rsid w:val="00992A20"/>
    <w:rsid w:val="00992A8E"/>
    <w:rsid w:val="00992B98"/>
    <w:rsid w:val="00992E07"/>
    <w:rsid w:val="00992E34"/>
    <w:rsid w:val="00993042"/>
    <w:rsid w:val="009934FA"/>
    <w:rsid w:val="0099359F"/>
    <w:rsid w:val="00993B7C"/>
    <w:rsid w:val="0099453D"/>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3F2"/>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CD6"/>
    <w:rsid w:val="009A1DA4"/>
    <w:rsid w:val="009A2057"/>
    <w:rsid w:val="009A29D9"/>
    <w:rsid w:val="009A2A23"/>
    <w:rsid w:val="009A2B1B"/>
    <w:rsid w:val="009A2DF9"/>
    <w:rsid w:val="009A2E6B"/>
    <w:rsid w:val="009A31BF"/>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4B"/>
    <w:rsid w:val="009A5D91"/>
    <w:rsid w:val="009A5E1E"/>
    <w:rsid w:val="009A60B4"/>
    <w:rsid w:val="009A61B1"/>
    <w:rsid w:val="009A6385"/>
    <w:rsid w:val="009A6452"/>
    <w:rsid w:val="009A6472"/>
    <w:rsid w:val="009A6494"/>
    <w:rsid w:val="009A6738"/>
    <w:rsid w:val="009A690D"/>
    <w:rsid w:val="009A6A6B"/>
    <w:rsid w:val="009A724D"/>
    <w:rsid w:val="009A7318"/>
    <w:rsid w:val="009A74A6"/>
    <w:rsid w:val="009A7969"/>
    <w:rsid w:val="009A7BA1"/>
    <w:rsid w:val="009A7F58"/>
    <w:rsid w:val="009A7FA2"/>
    <w:rsid w:val="009B02B0"/>
    <w:rsid w:val="009B0D50"/>
    <w:rsid w:val="009B0DDF"/>
    <w:rsid w:val="009B0EAA"/>
    <w:rsid w:val="009B1291"/>
    <w:rsid w:val="009B134F"/>
    <w:rsid w:val="009B1407"/>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8F"/>
    <w:rsid w:val="009B74F3"/>
    <w:rsid w:val="009B75CA"/>
    <w:rsid w:val="009B7AFC"/>
    <w:rsid w:val="009B7C67"/>
    <w:rsid w:val="009C0074"/>
    <w:rsid w:val="009C0259"/>
    <w:rsid w:val="009C0564"/>
    <w:rsid w:val="009C06C6"/>
    <w:rsid w:val="009C0C34"/>
    <w:rsid w:val="009C0D6C"/>
    <w:rsid w:val="009C0FB2"/>
    <w:rsid w:val="009C10A9"/>
    <w:rsid w:val="009C1183"/>
    <w:rsid w:val="009C1192"/>
    <w:rsid w:val="009C12D7"/>
    <w:rsid w:val="009C1327"/>
    <w:rsid w:val="009C15B8"/>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68B"/>
    <w:rsid w:val="009C3746"/>
    <w:rsid w:val="009C37A3"/>
    <w:rsid w:val="009C3811"/>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4F2"/>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29"/>
    <w:rsid w:val="009E4F52"/>
    <w:rsid w:val="009E504E"/>
    <w:rsid w:val="009E5165"/>
    <w:rsid w:val="009E54CB"/>
    <w:rsid w:val="009E5684"/>
    <w:rsid w:val="009E57D0"/>
    <w:rsid w:val="009E581E"/>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B6A"/>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1B6"/>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36F"/>
    <w:rsid w:val="00A034D4"/>
    <w:rsid w:val="00A038F9"/>
    <w:rsid w:val="00A03961"/>
    <w:rsid w:val="00A03A22"/>
    <w:rsid w:val="00A03A26"/>
    <w:rsid w:val="00A03ACF"/>
    <w:rsid w:val="00A03CDA"/>
    <w:rsid w:val="00A03FC8"/>
    <w:rsid w:val="00A04634"/>
    <w:rsid w:val="00A0491B"/>
    <w:rsid w:val="00A04D36"/>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4C59"/>
    <w:rsid w:val="00A15094"/>
    <w:rsid w:val="00A15157"/>
    <w:rsid w:val="00A1524E"/>
    <w:rsid w:val="00A1534F"/>
    <w:rsid w:val="00A1566A"/>
    <w:rsid w:val="00A156D3"/>
    <w:rsid w:val="00A15833"/>
    <w:rsid w:val="00A159E3"/>
    <w:rsid w:val="00A16332"/>
    <w:rsid w:val="00A165BF"/>
    <w:rsid w:val="00A16684"/>
    <w:rsid w:val="00A1679D"/>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8FA"/>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D8B"/>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4BA"/>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488"/>
    <w:rsid w:val="00A44648"/>
    <w:rsid w:val="00A446FA"/>
    <w:rsid w:val="00A447F8"/>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BF5"/>
    <w:rsid w:val="00A532A9"/>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45E"/>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8AA"/>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1F"/>
    <w:rsid w:val="00A6774E"/>
    <w:rsid w:val="00A6793C"/>
    <w:rsid w:val="00A67CD9"/>
    <w:rsid w:val="00A67DFC"/>
    <w:rsid w:val="00A67ED4"/>
    <w:rsid w:val="00A700B9"/>
    <w:rsid w:val="00A703FC"/>
    <w:rsid w:val="00A7075B"/>
    <w:rsid w:val="00A70784"/>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121"/>
    <w:rsid w:val="00A8399D"/>
    <w:rsid w:val="00A83BCE"/>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317"/>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08C"/>
    <w:rsid w:val="00A9125D"/>
    <w:rsid w:val="00A915FB"/>
    <w:rsid w:val="00A9195D"/>
    <w:rsid w:val="00A91A52"/>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45A"/>
    <w:rsid w:val="00A9466E"/>
    <w:rsid w:val="00A94672"/>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22A"/>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52"/>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2FA2"/>
    <w:rsid w:val="00AB3113"/>
    <w:rsid w:val="00AB3348"/>
    <w:rsid w:val="00AB3472"/>
    <w:rsid w:val="00AB348A"/>
    <w:rsid w:val="00AB3627"/>
    <w:rsid w:val="00AB3DE7"/>
    <w:rsid w:val="00AB3EDF"/>
    <w:rsid w:val="00AB3F38"/>
    <w:rsid w:val="00AB4004"/>
    <w:rsid w:val="00AB42E9"/>
    <w:rsid w:val="00AB43EC"/>
    <w:rsid w:val="00AB4646"/>
    <w:rsid w:val="00AB4720"/>
    <w:rsid w:val="00AB4783"/>
    <w:rsid w:val="00AB4793"/>
    <w:rsid w:val="00AB4BF4"/>
    <w:rsid w:val="00AB4E0A"/>
    <w:rsid w:val="00AB53F8"/>
    <w:rsid w:val="00AB590C"/>
    <w:rsid w:val="00AB5ADF"/>
    <w:rsid w:val="00AB5C1A"/>
    <w:rsid w:val="00AB5CA8"/>
    <w:rsid w:val="00AB5D5A"/>
    <w:rsid w:val="00AB5E57"/>
    <w:rsid w:val="00AB6425"/>
    <w:rsid w:val="00AB653B"/>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AE1"/>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3E7"/>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BDB"/>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4B"/>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10D"/>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D80"/>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369"/>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02"/>
    <w:rsid w:val="00B1289B"/>
    <w:rsid w:val="00B12920"/>
    <w:rsid w:val="00B12984"/>
    <w:rsid w:val="00B13800"/>
    <w:rsid w:val="00B13868"/>
    <w:rsid w:val="00B13A49"/>
    <w:rsid w:val="00B13B60"/>
    <w:rsid w:val="00B13ED5"/>
    <w:rsid w:val="00B13FFE"/>
    <w:rsid w:val="00B14611"/>
    <w:rsid w:val="00B14841"/>
    <w:rsid w:val="00B14A36"/>
    <w:rsid w:val="00B14BC1"/>
    <w:rsid w:val="00B14D06"/>
    <w:rsid w:val="00B14D29"/>
    <w:rsid w:val="00B15085"/>
    <w:rsid w:val="00B152CB"/>
    <w:rsid w:val="00B1546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CE"/>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1"/>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290"/>
    <w:rsid w:val="00B40534"/>
    <w:rsid w:val="00B405DE"/>
    <w:rsid w:val="00B405F5"/>
    <w:rsid w:val="00B40988"/>
    <w:rsid w:val="00B40D2F"/>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89E"/>
    <w:rsid w:val="00B438BA"/>
    <w:rsid w:val="00B43ACE"/>
    <w:rsid w:val="00B43BFC"/>
    <w:rsid w:val="00B43D82"/>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03"/>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9D7"/>
    <w:rsid w:val="00B57A17"/>
    <w:rsid w:val="00B57C76"/>
    <w:rsid w:val="00B57D65"/>
    <w:rsid w:val="00B6031F"/>
    <w:rsid w:val="00B60600"/>
    <w:rsid w:val="00B606DE"/>
    <w:rsid w:val="00B60BC7"/>
    <w:rsid w:val="00B61047"/>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4F32"/>
    <w:rsid w:val="00B65083"/>
    <w:rsid w:val="00B65260"/>
    <w:rsid w:val="00B656BB"/>
    <w:rsid w:val="00B658FD"/>
    <w:rsid w:val="00B659FF"/>
    <w:rsid w:val="00B65AC2"/>
    <w:rsid w:val="00B65AE0"/>
    <w:rsid w:val="00B65EAD"/>
    <w:rsid w:val="00B66039"/>
    <w:rsid w:val="00B663BD"/>
    <w:rsid w:val="00B666D5"/>
    <w:rsid w:val="00B66A94"/>
    <w:rsid w:val="00B66B90"/>
    <w:rsid w:val="00B670A6"/>
    <w:rsid w:val="00B67238"/>
    <w:rsid w:val="00B674AE"/>
    <w:rsid w:val="00B67A8D"/>
    <w:rsid w:val="00B67DAF"/>
    <w:rsid w:val="00B67EC3"/>
    <w:rsid w:val="00B70469"/>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9C5"/>
    <w:rsid w:val="00B73E0F"/>
    <w:rsid w:val="00B746C6"/>
    <w:rsid w:val="00B74C50"/>
    <w:rsid w:val="00B74F46"/>
    <w:rsid w:val="00B75165"/>
    <w:rsid w:val="00B75503"/>
    <w:rsid w:val="00B75C80"/>
    <w:rsid w:val="00B75CEB"/>
    <w:rsid w:val="00B75E71"/>
    <w:rsid w:val="00B75F8E"/>
    <w:rsid w:val="00B7604C"/>
    <w:rsid w:val="00B7622C"/>
    <w:rsid w:val="00B7639D"/>
    <w:rsid w:val="00B76441"/>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0E5D"/>
    <w:rsid w:val="00B81035"/>
    <w:rsid w:val="00B8125B"/>
    <w:rsid w:val="00B812F4"/>
    <w:rsid w:val="00B81833"/>
    <w:rsid w:val="00B818F4"/>
    <w:rsid w:val="00B81A00"/>
    <w:rsid w:val="00B81ADA"/>
    <w:rsid w:val="00B81BC9"/>
    <w:rsid w:val="00B81DB0"/>
    <w:rsid w:val="00B821FF"/>
    <w:rsid w:val="00B8222F"/>
    <w:rsid w:val="00B825FA"/>
    <w:rsid w:val="00B82615"/>
    <w:rsid w:val="00B826C3"/>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341"/>
    <w:rsid w:val="00B86476"/>
    <w:rsid w:val="00B8683D"/>
    <w:rsid w:val="00B86885"/>
    <w:rsid w:val="00B86955"/>
    <w:rsid w:val="00B86A3D"/>
    <w:rsid w:val="00B86A5F"/>
    <w:rsid w:val="00B86BD7"/>
    <w:rsid w:val="00B86D8B"/>
    <w:rsid w:val="00B875C7"/>
    <w:rsid w:val="00B876D4"/>
    <w:rsid w:val="00B87AAA"/>
    <w:rsid w:val="00B87B3D"/>
    <w:rsid w:val="00B87F00"/>
    <w:rsid w:val="00B90162"/>
    <w:rsid w:val="00B90305"/>
    <w:rsid w:val="00B90463"/>
    <w:rsid w:val="00B905FA"/>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580"/>
    <w:rsid w:val="00B926D3"/>
    <w:rsid w:val="00B927D3"/>
    <w:rsid w:val="00B92889"/>
    <w:rsid w:val="00B92BC8"/>
    <w:rsid w:val="00B92C68"/>
    <w:rsid w:val="00B93204"/>
    <w:rsid w:val="00B93301"/>
    <w:rsid w:val="00B93321"/>
    <w:rsid w:val="00B9342C"/>
    <w:rsid w:val="00B937E2"/>
    <w:rsid w:val="00B938F1"/>
    <w:rsid w:val="00B939C4"/>
    <w:rsid w:val="00B93A1C"/>
    <w:rsid w:val="00B93DA7"/>
    <w:rsid w:val="00B9419F"/>
    <w:rsid w:val="00B94431"/>
    <w:rsid w:val="00B94751"/>
    <w:rsid w:val="00B94957"/>
    <w:rsid w:val="00B9499E"/>
    <w:rsid w:val="00B94A65"/>
    <w:rsid w:val="00B94AFF"/>
    <w:rsid w:val="00B94E17"/>
    <w:rsid w:val="00B95004"/>
    <w:rsid w:val="00B953D0"/>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89"/>
    <w:rsid w:val="00BA1FA3"/>
    <w:rsid w:val="00BA1FED"/>
    <w:rsid w:val="00BA207C"/>
    <w:rsid w:val="00BA284E"/>
    <w:rsid w:val="00BA2888"/>
    <w:rsid w:val="00BA2AF9"/>
    <w:rsid w:val="00BA2DEB"/>
    <w:rsid w:val="00BA2FEF"/>
    <w:rsid w:val="00BA32E7"/>
    <w:rsid w:val="00BA33CF"/>
    <w:rsid w:val="00BA34DF"/>
    <w:rsid w:val="00BA35AC"/>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CAA"/>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23F"/>
    <w:rsid w:val="00BD037F"/>
    <w:rsid w:val="00BD0506"/>
    <w:rsid w:val="00BD081A"/>
    <w:rsid w:val="00BD0C88"/>
    <w:rsid w:val="00BD0C9F"/>
    <w:rsid w:val="00BD101C"/>
    <w:rsid w:val="00BD10A5"/>
    <w:rsid w:val="00BD15E8"/>
    <w:rsid w:val="00BD19AA"/>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754"/>
    <w:rsid w:val="00BD5818"/>
    <w:rsid w:val="00BD5A17"/>
    <w:rsid w:val="00BD5AC7"/>
    <w:rsid w:val="00BD5D1F"/>
    <w:rsid w:val="00BD5E28"/>
    <w:rsid w:val="00BD624C"/>
    <w:rsid w:val="00BD68A9"/>
    <w:rsid w:val="00BD6DB2"/>
    <w:rsid w:val="00BD6F18"/>
    <w:rsid w:val="00BD706F"/>
    <w:rsid w:val="00BD70EF"/>
    <w:rsid w:val="00BD70F2"/>
    <w:rsid w:val="00BD7101"/>
    <w:rsid w:val="00BD71E2"/>
    <w:rsid w:val="00BD7291"/>
    <w:rsid w:val="00BD733A"/>
    <w:rsid w:val="00BD7612"/>
    <w:rsid w:val="00BD770E"/>
    <w:rsid w:val="00BD7974"/>
    <w:rsid w:val="00BD79FA"/>
    <w:rsid w:val="00BD7D3C"/>
    <w:rsid w:val="00BD7D97"/>
    <w:rsid w:val="00BD7EA3"/>
    <w:rsid w:val="00BD7FA2"/>
    <w:rsid w:val="00BD7FE2"/>
    <w:rsid w:val="00BE006C"/>
    <w:rsid w:val="00BE019C"/>
    <w:rsid w:val="00BE0444"/>
    <w:rsid w:val="00BE04D9"/>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9FE"/>
    <w:rsid w:val="00BE2B4F"/>
    <w:rsid w:val="00BE2F39"/>
    <w:rsid w:val="00BE332D"/>
    <w:rsid w:val="00BE3CF1"/>
    <w:rsid w:val="00BE3E65"/>
    <w:rsid w:val="00BE458F"/>
    <w:rsid w:val="00BE462C"/>
    <w:rsid w:val="00BE4B20"/>
    <w:rsid w:val="00BE4B50"/>
    <w:rsid w:val="00BE4F9D"/>
    <w:rsid w:val="00BE5007"/>
    <w:rsid w:val="00BE512C"/>
    <w:rsid w:val="00BE51E9"/>
    <w:rsid w:val="00BE586E"/>
    <w:rsid w:val="00BE58E2"/>
    <w:rsid w:val="00BE5AC1"/>
    <w:rsid w:val="00BE5B84"/>
    <w:rsid w:val="00BE5CBC"/>
    <w:rsid w:val="00BE5CEB"/>
    <w:rsid w:val="00BE5D2C"/>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D42"/>
    <w:rsid w:val="00BF3EF3"/>
    <w:rsid w:val="00BF3FB5"/>
    <w:rsid w:val="00BF3FDB"/>
    <w:rsid w:val="00BF4243"/>
    <w:rsid w:val="00BF4419"/>
    <w:rsid w:val="00BF45F0"/>
    <w:rsid w:val="00BF45F3"/>
    <w:rsid w:val="00BF478B"/>
    <w:rsid w:val="00BF4872"/>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86"/>
    <w:rsid w:val="00BF73F2"/>
    <w:rsid w:val="00BF746E"/>
    <w:rsid w:val="00BF79CC"/>
    <w:rsid w:val="00BF7BEB"/>
    <w:rsid w:val="00BF7C76"/>
    <w:rsid w:val="00BF7DAB"/>
    <w:rsid w:val="00BF7F25"/>
    <w:rsid w:val="00BF7FDA"/>
    <w:rsid w:val="00C0028D"/>
    <w:rsid w:val="00C005B6"/>
    <w:rsid w:val="00C0061B"/>
    <w:rsid w:val="00C0069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56B"/>
    <w:rsid w:val="00C06A8D"/>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0F8F"/>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E79"/>
    <w:rsid w:val="00C13FFD"/>
    <w:rsid w:val="00C14370"/>
    <w:rsid w:val="00C1451A"/>
    <w:rsid w:val="00C14632"/>
    <w:rsid w:val="00C146CB"/>
    <w:rsid w:val="00C1495E"/>
    <w:rsid w:val="00C14AF9"/>
    <w:rsid w:val="00C14BF6"/>
    <w:rsid w:val="00C14DF3"/>
    <w:rsid w:val="00C1540C"/>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5A88"/>
    <w:rsid w:val="00C364D4"/>
    <w:rsid w:val="00C3654C"/>
    <w:rsid w:val="00C3666F"/>
    <w:rsid w:val="00C36761"/>
    <w:rsid w:val="00C36807"/>
    <w:rsid w:val="00C36814"/>
    <w:rsid w:val="00C36BF5"/>
    <w:rsid w:val="00C36D33"/>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82"/>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4B"/>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6FF"/>
    <w:rsid w:val="00C61B30"/>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AEB"/>
    <w:rsid w:val="00C63F02"/>
    <w:rsid w:val="00C63F8E"/>
    <w:rsid w:val="00C6468F"/>
    <w:rsid w:val="00C6479C"/>
    <w:rsid w:val="00C647FB"/>
    <w:rsid w:val="00C649D4"/>
    <w:rsid w:val="00C64AF1"/>
    <w:rsid w:val="00C64C5C"/>
    <w:rsid w:val="00C64DFF"/>
    <w:rsid w:val="00C652FE"/>
    <w:rsid w:val="00C653B3"/>
    <w:rsid w:val="00C654E0"/>
    <w:rsid w:val="00C661EE"/>
    <w:rsid w:val="00C6626D"/>
    <w:rsid w:val="00C66377"/>
    <w:rsid w:val="00C66836"/>
    <w:rsid w:val="00C66A26"/>
    <w:rsid w:val="00C66CDF"/>
    <w:rsid w:val="00C66D40"/>
    <w:rsid w:val="00C66DFA"/>
    <w:rsid w:val="00C67285"/>
    <w:rsid w:val="00C672EE"/>
    <w:rsid w:val="00C67420"/>
    <w:rsid w:val="00C6755D"/>
    <w:rsid w:val="00C675F1"/>
    <w:rsid w:val="00C6772E"/>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2DB9"/>
    <w:rsid w:val="00C7338F"/>
    <w:rsid w:val="00C73418"/>
    <w:rsid w:val="00C73798"/>
    <w:rsid w:val="00C73829"/>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37"/>
    <w:rsid w:val="00C95199"/>
    <w:rsid w:val="00C95369"/>
    <w:rsid w:val="00C95581"/>
    <w:rsid w:val="00C9569C"/>
    <w:rsid w:val="00C957AD"/>
    <w:rsid w:val="00C95854"/>
    <w:rsid w:val="00C959C3"/>
    <w:rsid w:val="00C95EFF"/>
    <w:rsid w:val="00C96188"/>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0B"/>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390"/>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2FA9"/>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E00"/>
    <w:rsid w:val="00CC6FBE"/>
    <w:rsid w:val="00CC737C"/>
    <w:rsid w:val="00CC73B5"/>
    <w:rsid w:val="00CC741E"/>
    <w:rsid w:val="00CC7427"/>
    <w:rsid w:val="00CC747A"/>
    <w:rsid w:val="00CC751B"/>
    <w:rsid w:val="00CC75C3"/>
    <w:rsid w:val="00CC7905"/>
    <w:rsid w:val="00CC79BC"/>
    <w:rsid w:val="00CC7B21"/>
    <w:rsid w:val="00CC7C12"/>
    <w:rsid w:val="00CC7FB1"/>
    <w:rsid w:val="00CD006F"/>
    <w:rsid w:val="00CD0200"/>
    <w:rsid w:val="00CD04B6"/>
    <w:rsid w:val="00CD06C7"/>
    <w:rsid w:val="00CD0809"/>
    <w:rsid w:val="00CD087D"/>
    <w:rsid w:val="00CD0C9C"/>
    <w:rsid w:val="00CD0EF0"/>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D65"/>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2AC7"/>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A67"/>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1E9"/>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1B61"/>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8"/>
    <w:rsid w:val="00D2019B"/>
    <w:rsid w:val="00D20519"/>
    <w:rsid w:val="00D20789"/>
    <w:rsid w:val="00D20791"/>
    <w:rsid w:val="00D20802"/>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3F8"/>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EF9"/>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6F7B"/>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9CC"/>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5A5"/>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6B6E"/>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C1"/>
    <w:rsid w:val="00D569FC"/>
    <w:rsid w:val="00D56DB2"/>
    <w:rsid w:val="00D57336"/>
    <w:rsid w:val="00D5747F"/>
    <w:rsid w:val="00D57495"/>
    <w:rsid w:val="00D574DC"/>
    <w:rsid w:val="00D574FA"/>
    <w:rsid w:val="00D5765E"/>
    <w:rsid w:val="00D57950"/>
    <w:rsid w:val="00D57C10"/>
    <w:rsid w:val="00D57CCB"/>
    <w:rsid w:val="00D57FDA"/>
    <w:rsid w:val="00D601F6"/>
    <w:rsid w:val="00D6045D"/>
    <w:rsid w:val="00D604EE"/>
    <w:rsid w:val="00D60B66"/>
    <w:rsid w:val="00D60C8D"/>
    <w:rsid w:val="00D61374"/>
    <w:rsid w:val="00D61592"/>
    <w:rsid w:val="00D6168A"/>
    <w:rsid w:val="00D616A5"/>
    <w:rsid w:val="00D617B8"/>
    <w:rsid w:val="00D61D39"/>
    <w:rsid w:val="00D61DBD"/>
    <w:rsid w:val="00D61DCC"/>
    <w:rsid w:val="00D61FF0"/>
    <w:rsid w:val="00D6211D"/>
    <w:rsid w:val="00D62237"/>
    <w:rsid w:val="00D623D3"/>
    <w:rsid w:val="00D62485"/>
    <w:rsid w:val="00D624C7"/>
    <w:rsid w:val="00D62693"/>
    <w:rsid w:val="00D62916"/>
    <w:rsid w:val="00D629A6"/>
    <w:rsid w:val="00D62BC5"/>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0A"/>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7D7"/>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BE9"/>
    <w:rsid w:val="00D95D4C"/>
    <w:rsid w:val="00D96011"/>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995"/>
    <w:rsid w:val="00DA1A91"/>
    <w:rsid w:val="00DA1AC6"/>
    <w:rsid w:val="00DA1B47"/>
    <w:rsid w:val="00DA1C31"/>
    <w:rsid w:val="00DA2027"/>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C2F"/>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610"/>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64C"/>
    <w:rsid w:val="00DB691A"/>
    <w:rsid w:val="00DB6C80"/>
    <w:rsid w:val="00DB6D1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1FF3"/>
    <w:rsid w:val="00DC2015"/>
    <w:rsid w:val="00DC22CE"/>
    <w:rsid w:val="00DC257A"/>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5FF"/>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8D3"/>
    <w:rsid w:val="00DD0A90"/>
    <w:rsid w:val="00DD0C70"/>
    <w:rsid w:val="00DD0CDC"/>
    <w:rsid w:val="00DD0D4A"/>
    <w:rsid w:val="00DD0DD5"/>
    <w:rsid w:val="00DD0EDA"/>
    <w:rsid w:val="00DD10DE"/>
    <w:rsid w:val="00DD12C9"/>
    <w:rsid w:val="00DD1B6A"/>
    <w:rsid w:val="00DD1CF4"/>
    <w:rsid w:val="00DD1FDC"/>
    <w:rsid w:val="00DD2025"/>
    <w:rsid w:val="00DD2160"/>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84D"/>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980"/>
    <w:rsid w:val="00DE1BB0"/>
    <w:rsid w:val="00DE1C69"/>
    <w:rsid w:val="00DE219B"/>
    <w:rsid w:val="00DE257D"/>
    <w:rsid w:val="00DE2905"/>
    <w:rsid w:val="00DE2A4A"/>
    <w:rsid w:val="00DE31CC"/>
    <w:rsid w:val="00DE34C9"/>
    <w:rsid w:val="00DE3D15"/>
    <w:rsid w:val="00DE3E67"/>
    <w:rsid w:val="00DE401B"/>
    <w:rsid w:val="00DE40C2"/>
    <w:rsid w:val="00DE415B"/>
    <w:rsid w:val="00DE4348"/>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5"/>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4C"/>
    <w:rsid w:val="00E011D1"/>
    <w:rsid w:val="00E01DAA"/>
    <w:rsid w:val="00E01FC7"/>
    <w:rsid w:val="00E02210"/>
    <w:rsid w:val="00E023E5"/>
    <w:rsid w:val="00E02432"/>
    <w:rsid w:val="00E02491"/>
    <w:rsid w:val="00E02617"/>
    <w:rsid w:val="00E02AF0"/>
    <w:rsid w:val="00E02B9E"/>
    <w:rsid w:val="00E02C19"/>
    <w:rsid w:val="00E02D26"/>
    <w:rsid w:val="00E02E0F"/>
    <w:rsid w:val="00E03177"/>
    <w:rsid w:val="00E031F6"/>
    <w:rsid w:val="00E03325"/>
    <w:rsid w:val="00E0345A"/>
    <w:rsid w:val="00E03472"/>
    <w:rsid w:val="00E03E85"/>
    <w:rsid w:val="00E04022"/>
    <w:rsid w:val="00E0433A"/>
    <w:rsid w:val="00E043FB"/>
    <w:rsid w:val="00E0446A"/>
    <w:rsid w:val="00E045AE"/>
    <w:rsid w:val="00E045D2"/>
    <w:rsid w:val="00E045F0"/>
    <w:rsid w:val="00E04711"/>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463"/>
    <w:rsid w:val="00E146EB"/>
    <w:rsid w:val="00E14A7E"/>
    <w:rsid w:val="00E14B07"/>
    <w:rsid w:val="00E14B85"/>
    <w:rsid w:val="00E14B97"/>
    <w:rsid w:val="00E14CAF"/>
    <w:rsid w:val="00E14E94"/>
    <w:rsid w:val="00E14FB0"/>
    <w:rsid w:val="00E1503A"/>
    <w:rsid w:val="00E15108"/>
    <w:rsid w:val="00E1519A"/>
    <w:rsid w:val="00E151E1"/>
    <w:rsid w:val="00E1537E"/>
    <w:rsid w:val="00E15986"/>
    <w:rsid w:val="00E15A14"/>
    <w:rsid w:val="00E15C0F"/>
    <w:rsid w:val="00E166B5"/>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09"/>
    <w:rsid w:val="00E24640"/>
    <w:rsid w:val="00E24703"/>
    <w:rsid w:val="00E2473E"/>
    <w:rsid w:val="00E247AF"/>
    <w:rsid w:val="00E24A27"/>
    <w:rsid w:val="00E24F3C"/>
    <w:rsid w:val="00E25647"/>
    <w:rsid w:val="00E257D1"/>
    <w:rsid w:val="00E257D4"/>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9B8"/>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92"/>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363"/>
    <w:rsid w:val="00E374CC"/>
    <w:rsid w:val="00E375D9"/>
    <w:rsid w:val="00E37923"/>
    <w:rsid w:val="00E37994"/>
    <w:rsid w:val="00E37AD3"/>
    <w:rsid w:val="00E37D5B"/>
    <w:rsid w:val="00E37DD6"/>
    <w:rsid w:val="00E4037C"/>
    <w:rsid w:val="00E4047F"/>
    <w:rsid w:val="00E4070C"/>
    <w:rsid w:val="00E40A53"/>
    <w:rsid w:val="00E40C8A"/>
    <w:rsid w:val="00E41439"/>
    <w:rsid w:val="00E415DC"/>
    <w:rsid w:val="00E41921"/>
    <w:rsid w:val="00E41AAD"/>
    <w:rsid w:val="00E41B4A"/>
    <w:rsid w:val="00E41C9D"/>
    <w:rsid w:val="00E41CE0"/>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55"/>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6F5B"/>
    <w:rsid w:val="00E5722D"/>
    <w:rsid w:val="00E5733D"/>
    <w:rsid w:val="00E57651"/>
    <w:rsid w:val="00E57C80"/>
    <w:rsid w:val="00E57E37"/>
    <w:rsid w:val="00E6055B"/>
    <w:rsid w:val="00E6084D"/>
    <w:rsid w:val="00E60B28"/>
    <w:rsid w:val="00E60ECA"/>
    <w:rsid w:val="00E616DA"/>
    <w:rsid w:val="00E61732"/>
    <w:rsid w:val="00E617CE"/>
    <w:rsid w:val="00E61AC3"/>
    <w:rsid w:val="00E61CC0"/>
    <w:rsid w:val="00E61EC6"/>
    <w:rsid w:val="00E620C1"/>
    <w:rsid w:val="00E626F7"/>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2D8"/>
    <w:rsid w:val="00E6743F"/>
    <w:rsid w:val="00E67444"/>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51"/>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6F82"/>
    <w:rsid w:val="00E770A8"/>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C9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0EAA"/>
    <w:rsid w:val="00E91301"/>
    <w:rsid w:val="00E914CB"/>
    <w:rsid w:val="00E91BE7"/>
    <w:rsid w:val="00E91CAD"/>
    <w:rsid w:val="00E91F04"/>
    <w:rsid w:val="00E91F35"/>
    <w:rsid w:val="00E92435"/>
    <w:rsid w:val="00E9277D"/>
    <w:rsid w:val="00E92B65"/>
    <w:rsid w:val="00E9339B"/>
    <w:rsid w:val="00E93B8A"/>
    <w:rsid w:val="00E93D23"/>
    <w:rsid w:val="00E93F3B"/>
    <w:rsid w:val="00E945D3"/>
    <w:rsid w:val="00E94903"/>
    <w:rsid w:val="00E953F6"/>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400"/>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5C"/>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18B"/>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E87"/>
    <w:rsid w:val="00EB606A"/>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71"/>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3E"/>
    <w:rsid w:val="00ED0AA5"/>
    <w:rsid w:val="00ED0BAC"/>
    <w:rsid w:val="00ED0E3F"/>
    <w:rsid w:val="00ED1138"/>
    <w:rsid w:val="00ED1301"/>
    <w:rsid w:val="00ED15C6"/>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D7CA5"/>
    <w:rsid w:val="00EE0201"/>
    <w:rsid w:val="00EE06F7"/>
    <w:rsid w:val="00EE0A15"/>
    <w:rsid w:val="00EE0A4B"/>
    <w:rsid w:val="00EE0AD8"/>
    <w:rsid w:val="00EE123E"/>
    <w:rsid w:val="00EE1269"/>
    <w:rsid w:val="00EE16FA"/>
    <w:rsid w:val="00EE1C43"/>
    <w:rsid w:val="00EE1C6E"/>
    <w:rsid w:val="00EE1DE5"/>
    <w:rsid w:val="00EE20C3"/>
    <w:rsid w:val="00EE20C7"/>
    <w:rsid w:val="00EE2234"/>
    <w:rsid w:val="00EE23F6"/>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5F7D"/>
    <w:rsid w:val="00EE6534"/>
    <w:rsid w:val="00EE66D9"/>
    <w:rsid w:val="00EE6915"/>
    <w:rsid w:val="00EE6F1E"/>
    <w:rsid w:val="00EE708E"/>
    <w:rsid w:val="00EE7482"/>
    <w:rsid w:val="00EE7964"/>
    <w:rsid w:val="00EE7E29"/>
    <w:rsid w:val="00EF0318"/>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A2"/>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178"/>
    <w:rsid w:val="00EF536B"/>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11E"/>
    <w:rsid w:val="00F016F7"/>
    <w:rsid w:val="00F0174F"/>
    <w:rsid w:val="00F018B1"/>
    <w:rsid w:val="00F01DC5"/>
    <w:rsid w:val="00F01F52"/>
    <w:rsid w:val="00F024E5"/>
    <w:rsid w:val="00F0257C"/>
    <w:rsid w:val="00F027BA"/>
    <w:rsid w:val="00F0282D"/>
    <w:rsid w:val="00F02B07"/>
    <w:rsid w:val="00F02CED"/>
    <w:rsid w:val="00F03244"/>
    <w:rsid w:val="00F03265"/>
    <w:rsid w:val="00F032D2"/>
    <w:rsid w:val="00F034C8"/>
    <w:rsid w:val="00F0364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3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44"/>
    <w:rsid w:val="00F2177B"/>
    <w:rsid w:val="00F217CE"/>
    <w:rsid w:val="00F217D7"/>
    <w:rsid w:val="00F21856"/>
    <w:rsid w:val="00F218D4"/>
    <w:rsid w:val="00F21CDD"/>
    <w:rsid w:val="00F22014"/>
    <w:rsid w:val="00F22324"/>
    <w:rsid w:val="00F2250A"/>
    <w:rsid w:val="00F22833"/>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33B"/>
    <w:rsid w:val="00F2640F"/>
    <w:rsid w:val="00F26714"/>
    <w:rsid w:val="00F268C8"/>
    <w:rsid w:val="00F2698E"/>
    <w:rsid w:val="00F26E94"/>
    <w:rsid w:val="00F26F06"/>
    <w:rsid w:val="00F2722E"/>
    <w:rsid w:val="00F272B6"/>
    <w:rsid w:val="00F2741F"/>
    <w:rsid w:val="00F276F9"/>
    <w:rsid w:val="00F27965"/>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76F"/>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84"/>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015"/>
    <w:rsid w:val="00F4422C"/>
    <w:rsid w:val="00F44438"/>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9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D47"/>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0E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5F6"/>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4F76"/>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EC0"/>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A"/>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1D2"/>
    <w:rsid w:val="00FB1527"/>
    <w:rsid w:val="00FB1AE2"/>
    <w:rsid w:val="00FB1D2C"/>
    <w:rsid w:val="00FB1FF4"/>
    <w:rsid w:val="00FB2048"/>
    <w:rsid w:val="00FB21E4"/>
    <w:rsid w:val="00FB2532"/>
    <w:rsid w:val="00FB2537"/>
    <w:rsid w:val="00FB2633"/>
    <w:rsid w:val="00FB27C5"/>
    <w:rsid w:val="00FB2F58"/>
    <w:rsid w:val="00FB309B"/>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B7C8E"/>
    <w:rsid w:val="00FB7D4C"/>
    <w:rsid w:val="00FC0150"/>
    <w:rsid w:val="00FC034D"/>
    <w:rsid w:val="00FC03AB"/>
    <w:rsid w:val="00FC0417"/>
    <w:rsid w:val="00FC0640"/>
    <w:rsid w:val="00FC06A9"/>
    <w:rsid w:val="00FC08AE"/>
    <w:rsid w:val="00FC08B3"/>
    <w:rsid w:val="00FC0B8E"/>
    <w:rsid w:val="00FC0F8A"/>
    <w:rsid w:val="00FC0F8D"/>
    <w:rsid w:val="00FC1EFA"/>
    <w:rsid w:val="00FC1FEF"/>
    <w:rsid w:val="00FC20A7"/>
    <w:rsid w:val="00FC20F6"/>
    <w:rsid w:val="00FC2113"/>
    <w:rsid w:val="00FC24D6"/>
    <w:rsid w:val="00FC2787"/>
    <w:rsid w:val="00FC2801"/>
    <w:rsid w:val="00FC2913"/>
    <w:rsid w:val="00FC2932"/>
    <w:rsid w:val="00FC2FAA"/>
    <w:rsid w:val="00FC373A"/>
    <w:rsid w:val="00FC37BA"/>
    <w:rsid w:val="00FC38CD"/>
    <w:rsid w:val="00FC3E55"/>
    <w:rsid w:val="00FC42E3"/>
    <w:rsid w:val="00FC437A"/>
    <w:rsid w:val="00FC442F"/>
    <w:rsid w:val="00FC457C"/>
    <w:rsid w:val="00FC4729"/>
    <w:rsid w:val="00FC4877"/>
    <w:rsid w:val="00FC49F9"/>
    <w:rsid w:val="00FC4A8C"/>
    <w:rsid w:val="00FC4D93"/>
    <w:rsid w:val="00FC52B4"/>
    <w:rsid w:val="00FC53B4"/>
    <w:rsid w:val="00FC53DB"/>
    <w:rsid w:val="00FC5506"/>
    <w:rsid w:val="00FC55B5"/>
    <w:rsid w:val="00FC57CE"/>
    <w:rsid w:val="00FC5E49"/>
    <w:rsid w:val="00FC5E53"/>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41"/>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1CF"/>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0B0"/>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条目 Char"/>
    <w:link w:val="a6"/>
    <w:uiPriority w:val="99"/>
    <w:qFormat/>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ñ弌’i"/>
    <w:basedOn w:val="a0"/>
    <w:link w:val="Char10"/>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rsid w:val="00F8144C"/>
    <w:rPr>
      <w:sz w:val="20"/>
      <w:szCs w:val="20"/>
    </w:rPr>
  </w:style>
  <w:style w:type="character" w:customStyle="1" w:styleId="Char8">
    <w:name w:val="批注文字 Char"/>
    <w:basedOn w:val="a1"/>
    <w:link w:val="af2"/>
    <w:uiPriority w:val="99"/>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uiPriority w:val="22"/>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d">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 w:type="character" w:customStyle="1" w:styleId="14">
    <w:name w:val="题注 字符1"/>
    <w:aliases w:val="cap 字符1,cap Char 字符1,Caption Char 字符1,Caption Char1 Char 字符1,cap Char Char1 字符1,Caption Char Char1 Char 字符1,cap Char2 字符1,条目 字符,cap1 字符1,cap2 字符1,cap11 字符1,Légende-figure 字符1,Légende-figure Char 字符1,Beschrifubg 字符1,Beschriftung Char 字符1,label 字符1"/>
    <w:uiPriority w:val="99"/>
    <w:qFormat/>
    <w:rsid w:val="00061917"/>
    <w:rPr>
      <w:rFonts w:eastAsia="Times New Roman"/>
      <w:b/>
      <w:lang w:val="en-GB" w:eastAsia="ar-SA"/>
    </w:rPr>
  </w:style>
  <w:style w:type="paragraph" w:customStyle="1" w:styleId="Observation">
    <w:name w:val="Observation"/>
    <w:basedOn w:val="Proposal"/>
    <w:qFormat/>
    <w:rsid w:val="00107ADE"/>
    <w:pPr>
      <w:numPr>
        <w:numId w:val="20"/>
      </w:numPr>
    </w:pPr>
    <w:rPr>
      <w:rFonts w:ascii="Arial" w:eastAsia="宋体" w:hAnsi="Arial"/>
      <w:lang w:eastAsia="ja-JP"/>
    </w:rPr>
  </w:style>
  <w:style w:type="paragraph" w:customStyle="1" w:styleId="Style2">
    <w:name w:val="Style2"/>
    <w:basedOn w:val="a0"/>
    <w:link w:val="Style2Char"/>
    <w:qFormat/>
    <w:rsid w:val="00761146"/>
    <w:pPr>
      <w:keepNext/>
      <w:keepLines/>
      <w:autoSpaceDE/>
      <w:autoSpaceDN/>
      <w:adjustRightInd/>
      <w:snapToGrid/>
      <w:spacing w:before="40" w:after="0"/>
      <w:jc w:val="left"/>
      <w:outlineLvl w:val="1"/>
    </w:pPr>
    <w:rPr>
      <w:rFonts w:ascii="Arial" w:eastAsiaTheme="majorEastAsia" w:hAnsi="Arial" w:cstheme="majorBidi"/>
      <w:sz w:val="26"/>
      <w:szCs w:val="26"/>
      <w:lang w:val="en-GB"/>
    </w:rPr>
  </w:style>
  <w:style w:type="character" w:customStyle="1" w:styleId="Style2Char">
    <w:name w:val="Style2 Char"/>
    <w:basedOn w:val="a1"/>
    <w:link w:val="Style2"/>
    <w:rsid w:val="00761146"/>
    <w:rPr>
      <w:rFonts w:ascii="Arial" w:eastAsiaTheme="majorEastAsia" w:hAnsi="Arial" w:cstheme="majorBidi"/>
      <w:sz w:val="26"/>
      <w:szCs w:val="26"/>
      <w:lang w:val="en-GB" w:eastAsia="en-US"/>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739392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50216984">
      <w:bodyDiv w:val="1"/>
      <w:marLeft w:val="0"/>
      <w:marRight w:val="0"/>
      <w:marTop w:val="0"/>
      <w:marBottom w:val="0"/>
      <w:divBdr>
        <w:top w:val="none" w:sz="0" w:space="0" w:color="auto"/>
        <w:left w:val="none" w:sz="0" w:space="0" w:color="auto"/>
        <w:bottom w:val="none" w:sz="0" w:space="0" w:color="auto"/>
        <w:right w:val="none" w:sz="0" w:space="0" w:color="auto"/>
      </w:divBdr>
      <w:divsChild>
        <w:div w:id="735510747">
          <w:marLeft w:val="446"/>
          <w:marRight w:val="0"/>
          <w:marTop w:val="0"/>
          <w:marBottom w:val="0"/>
          <w:divBdr>
            <w:top w:val="none" w:sz="0" w:space="0" w:color="auto"/>
            <w:left w:val="none" w:sz="0" w:space="0" w:color="auto"/>
            <w:bottom w:val="none" w:sz="0" w:space="0" w:color="auto"/>
            <w:right w:val="none" w:sz="0" w:space="0" w:color="auto"/>
          </w:divBdr>
        </w:div>
        <w:div w:id="1441805100">
          <w:marLeft w:val="446"/>
          <w:marRight w:val="0"/>
          <w:marTop w:val="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28414807">
      <w:bodyDiv w:val="1"/>
      <w:marLeft w:val="0"/>
      <w:marRight w:val="0"/>
      <w:marTop w:val="0"/>
      <w:marBottom w:val="0"/>
      <w:divBdr>
        <w:top w:val="none" w:sz="0" w:space="0" w:color="auto"/>
        <w:left w:val="none" w:sz="0" w:space="0" w:color="auto"/>
        <w:bottom w:val="none" w:sz="0" w:space="0" w:color="auto"/>
        <w:right w:val="none" w:sz="0" w:space="0" w:color="auto"/>
      </w:divBdr>
      <w:divsChild>
        <w:div w:id="1112935829">
          <w:marLeft w:val="274"/>
          <w:marRight w:val="0"/>
          <w:marTop w:val="100"/>
          <w:marBottom w:val="0"/>
          <w:divBdr>
            <w:top w:val="none" w:sz="0" w:space="0" w:color="auto"/>
            <w:left w:val="none" w:sz="0" w:space="0" w:color="auto"/>
            <w:bottom w:val="none" w:sz="0" w:space="0" w:color="auto"/>
            <w:right w:val="none" w:sz="0" w:space="0" w:color="auto"/>
          </w:divBdr>
        </w:div>
        <w:div w:id="733089368">
          <w:marLeft w:val="965"/>
          <w:marRight w:val="0"/>
          <w:marTop w:val="100"/>
          <w:marBottom w:val="0"/>
          <w:divBdr>
            <w:top w:val="none" w:sz="0" w:space="0" w:color="auto"/>
            <w:left w:val="none" w:sz="0" w:space="0" w:color="auto"/>
            <w:bottom w:val="none" w:sz="0" w:space="0" w:color="auto"/>
            <w:right w:val="none" w:sz="0" w:space="0" w:color="auto"/>
          </w:divBdr>
        </w:div>
        <w:div w:id="1551305648">
          <w:marLeft w:val="274"/>
          <w:marRight w:val="0"/>
          <w:marTop w:val="100"/>
          <w:marBottom w:val="0"/>
          <w:divBdr>
            <w:top w:val="none" w:sz="0" w:space="0" w:color="auto"/>
            <w:left w:val="none" w:sz="0" w:space="0" w:color="auto"/>
            <w:bottom w:val="none" w:sz="0" w:space="0" w:color="auto"/>
            <w:right w:val="none" w:sz="0" w:space="0" w:color="auto"/>
          </w:divBdr>
        </w:div>
        <w:div w:id="1549026137">
          <w:marLeft w:val="274"/>
          <w:marRight w:val="0"/>
          <w:marTop w:val="100"/>
          <w:marBottom w:val="0"/>
          <w:divBdr>
            <w:top w:val="none" w:sz="0" w:space="0" w:color="auto"/>
            <w:left w:val="none" w:sz="0" w:space="0" w:color="auto"/>
            <w:bottom w:val="none" w:sz="0" w:space="0" w:color="auto"/>
            <w:right w:val="none" w:sz="0" w:space="0" w:color="auto"/>
          </w:divBdr>
        </w:div>
        <w:div w:id="1758087495">
          <w:marLeft w:val="965"/>
          <w:marRight w:val="0"/>
          <w:marTop w:val="100"/>
          <w:marBottom w:val="0"/>
          <w:divBdr>
            <w:top w:val="none" w:sz="0" w:space="0" w:color="auto"/>
            <w:left w:val="none" w:sz="0" w:space="0" w:color="auto"/>
            <w:bottom w:val="none" w:sz="0" w:space="0" w:color="auto"/>
            <w:right w:val="none" w:sz="0" w:space="0" w:color="auto"/>
          </w:divBdr>
        </w:div>
      </w:divsChild>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6033063">
      <w:bodyDiv w:val="1"/>
      <w:marLeft w:val="0"/>
      <w:marRight w:val="0"/>
      <w:marTop w:val="0"/>
      <w:marBottom w:val="0"/>
      <w:divBdr>
        <w:top w:val="none" w:sz="0" w:space="0" w:color="auto"/>
        <w:left w:val="none" w:sz="0" w:space="0" w:color="auto"/>
        <w:bottom w:val="none" w:sz="0" w:space="0" w:color="auto"/>
        <w:right w:val="none" w:sz="0" w:space="0" w:color="auto"/>
      </w:divBdr>
      <w:divsChild>
        <w:div w:id="72943515">
          <w:marLeft w:val="274"/>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42512423">
      <w:bodyDiv w:val="1"/>
      <w:marLeft w:val="0"/>
      <w:marRight w:val="0"/>
      <w:marTop w:val="0"/>
      <w:marBottom w:val="0"/>
      <w:divBdr>
        <w:top w:val="none" w:sz="0" w:space="0" w:color="auto"/>
        <w:left w:val="none" w:sz="0" w:space="0" w:color="auto"/>
        <w:bottom w:val="none" w:sz="0" w:space="0" w:color="auto"/>
        <w:right w:val="none" w:sz="0" w:space="0" w:color="auto"/>
      </w:divBdr>
      <w:divsChild>
        <w:div w:id="1192500716">
          <w:marLeft w:val="965"/>
          <w:marRight w:val="0"/>
          <w:marTop w:val="100"/>
          <w:marBottom w:val="0"/>
          <w:divBdr>
            <w:top w:val="none" w:sz="0" w:space="0" w:color="auto"/>
            <w:left w:val="none" w:sz="0" w:space="0" w:color="auto"/>
            <w:bottom w:val="none" w:sz="0" w:space="0" w:color="auto"/>
            <w:right w:val="none" w:sz="0" w:space="0" w:color="auto"/>
          </w:divBdr>
        </w:div>
        <w:div w:id="399209121">
          <w:marLeft w:val="1310"/>
          <w:marRight w:val="0"/>
          <w:marTop w:val="100"/>
          <w:marBottom w:val="0"/>
          <w:divBdr>
            <w:top w:val="none" w:sz="0" w:space="0" w:color="auto"/>
            <w:left w:val="none" w:sz="0" w:space="0" w:color="auto"/>
            <w:bottom w:val="none" w:sz="0" w:space="0" w:color="auto"/>
            <w:right w:val="none" w:sz="0" w:space="0" w:color="auto"/>
          </w:divBdr>
        </w:div>
        <w:div w:id="780534461">
          <w:marLeft w:val="1310"/>
          <w:marRight w:val="0"/>
          <w:marTop w:val="100"/>
          <w:marBottom w:val="0"/>
          <w:divBdr>
            <w:top w:val="none" w:sz="0" w:space="0" w:color="auto"/>
            <w:left w:val="none" w:sz="0" w:space="0" w:color="auto"/>
            <w:bottom w:val="none" w:sz="0" w:space="0" w:color="auto"/>
            <w:right w:val="none" w:sz="0" w:space="0" w:color="auto"/>
          </w:divBdr>
        </w:div>
        <w:div w:id="1655791218">
          <w:marLeft w:val="1310"/>
          <w:marRight w:val="0"/>
          <w:marTop w:val="100"/>
          <w:marBottom w:val="0"/>
          <w:divBdr>
            <w:top w:val="none" w:sz="0" w:space="0" w:color="auto"/>
            <w:left w:val="none" w:sz="0" w:space="0" w:color="auto"/>
            <w:bottom w:val="none" w:sz="0" w:space="0" w:color="auto"/>
            <w:right w:val="none" w:sz="0" w:space="0" w:color="auto"/>
          </w:divBdr>
        </w:div>
        <w:div w:id="997728054">
          <w:marLeft w:val="1310"/>
          <w:marRight w:val="0"/>
          <w:marTop w:val="100"/>
          <w:marBottom w:val="0"/>
          <w:divBdr>
            <w:top w:val="none" w:sz="0" w:space="0" w:color="auto"/>
            <w:left w:val="none" w:sz="0" w:space="0" w:color="auto"/>
            <w:bottom w:val="none" w:sz="0" w:space="0" w:color="auto"/>
            <w:right w:val="none" w:sz="0" w:space="0" w:color="auto"/>
          </w:divBdr>
        </w:div>
      </w:divsChild>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6039F-5459-4F12-BCFE-2D7FBF0B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5992</TotalTime>
  <Pages>3</Pages>
  <Words>1307</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YANYAN4</cp:lastModifiedBy>
  <cp:revision>4003</cp:revision>
  <cp:lastPrinted>2015-09-18T07:21:00Z</cp:lastPrinted>
  <dcterms:created xsi:type="dcterms:W3CDTF">2019-08-02T06:32:00Z</dcterms:created>
  <dcterms:modified xsi:type="dcterms:W3CDTF">2021-09-29T08:08:00Z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