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r>
        <w:rPr>
          <w:rFonts w:ascii="Arial" w:hAnsi="Arial" w:cs="Arial"/>
          <w:b/>
          <w:bCs/>
          <w:sz w:val="28"/>
        </w:rPr>
        <w:t>3GPP TSG RAN WG1 #106</w:t>
      </w:r>
      <w:r>
        <w:rPr>
          <w:rFonts w:hint="eastAsia" w:ascii="Arial" w:hAnsi="Arial" w:cs="Arial"/>
          <w:b/>
          <w:bCs/>
          <w:sz w:val="28"/>
          <w:lang w:val="en-US" w:eastAsia="zh-CN"/>
        </w:rPr>
        <w:t>bis</w:t>
      </w:r>
      <w:bookmarkStart w:id="3" w:name="_GoBack"/>
      <w:bookmarkEnd w:id="3"/>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R1-2109286</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tabs>
          <w:tab w:val="left" w:pos="1985"/>
        </w:tabs>
        <w:spacing w:line="288" w:lineRule="auto"/>
        <w:ind w:left="1877" w:hanging="1877" w:hangingChars="850"/>
        <w:jc w:val="both"/>
        <w:rPr>
          <w:rFonts w:ascii="Arial" w:hAnsi="Arial" w:cs="Arial"/>
          <w:b/>
          <w:sz w:val="22"/>
        </w:rPr>
      </w:pPr>
    </w:p>
    <w:p>
      <w:pPr>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8.5.6</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hint="eastAsia" w:ascii="Arial" w:hAnsi="Arial" w:cs="Arial"/>
          <w:b/>
          <w:sz w:val="24"/>
          <w:lang w:val="en-US"/>
        </w:rPr>
        <w:t xml:space="preserve">Discussion on </w:t>
      </w:r>
      <w:r>
        <w:rPr>
          <w:rFonts w:ascii="Arial" w:hAnsi="Arial" w:cs="Arial"/>
          <w:b/>
          <w:sz w:val="24"/>
          <w:lang w:val="en-US"/>
        </w:rPr>
        <w:t>RAN2-led items for positioning</w:t>
      </w:r>
    </w:p>
    <w:p>
      <w:pPr>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59"/>
        <w:tabs>
          <w:tab w:val="left" w:pos="426"/>
          <w:tab w:val="clear" w:pos="432"/>
        </w:tabs>
        <w:spacing w:line="288" w:lineRule="auto"/>
        <w:jc w:val="both"/>
        <w:rPr>
          <w:rFonts w:cs="Arial"/>
          <w:b/>
          <w:sz w:val="30"/>
          <w:szCs w:val="30"/>
        </w:rPr>
      </w:pPr>
      <w:r>
        <w:rPr>
          <w:rFonts w:cs="Arial"/>
          <w:b/>
          <w:sz w:val="30"/>
          <w:szCs w:val="30"/>
        </w:rPr>
        <w:t>Introduction</w:t>
      </w:r>
    </w:p>
    <w:p>
      <w:pPr>
        <w:spacing w:before="120" w:beforeLines="50" w:after="0" w:line="288" w:lineRule="auto"/>
        <w:jc w:val="both"/>
        <w:rPr>
          <w:rFonts w:ascii="Arial" w:hAnsi="Arial" w:cs="Arial"/>
        </w:rPr>
      </w:pPr>
      <w:r>
        <w:rPr>
          <w:rFonts w:ascii="Arial" w:hAnsi="Arial" w:cs="Arial"/>
          <w:lang w:eastAsia="zh-CN"/>
        </w:rPr>
        <w:t xml:space="preserve">In RAN1#106-e meeting, the following progress was made on </w:t>
      </w:r>
      <w:r>
        <w:rPr>
          <w:rFonts w:ascii="Arial" w:hAnsi="Arial" w:cs="Arial"/>
        </w:rPr>
        <w:t xml:space="preserve">RAN2-led enhancements for positioning. In this contribution, we continually provide our views on issues including the positioning for UEs in RRC_inactive state and on-demand transmission/reception of DL PRS </w:t>
      </w:r>
      <w:r>
        <w:rPr>
          <w:rFonts w:ascii="Arial" w:hAnsi="Arial" w:cs="Arial"/>
        </w:rPr>
        <w:fldChar w:fldCharType="begin"/>
      </w:r>
      <w:r>
        <w:rPr>
          <w:rFonts w:ascii="Arial" w:hAnsi="Arial" w:cs="Arial"/>
        </w:rPr>
        <w:instrText xml:space="preserve"> REF _Ref83830298 \r \h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cs="Arial"/>
              </w:rPr>
            </w:pPr>
            <w:r>
              <w:rPr>
                <w:rFonts w:ascii="Arial" w:hAnsi="Arial" w:cs="Arial"/>
                <w:highlight w:val="green"/>
              </w:rPr>
              <w:t>Agreement:</w:t>
            </w:r>
          </w:p>
          <w:p>
            <w:pPr>
              <w:numPr>
                <w:ilvl w:val="0"/>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The following lists of on-demand DL-PRS parameters are discussed/prepared by RAN1 and provided as input to RAN2:</w:t>
            </w:r>
          </w:p>
          <w:p>
            <w:pPr>
              <w:numPr>
                <w:ilvl w:val="1"/>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List#1: List of parameters for UE-initiated on-demand DL PRS request</w:t>
            </w:r>
          </w:p>
          <w:p>
            <w:pPr>
              <w:numPr>
                <w:ilvl w:val="1"/>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List#2: List of parameters for LMF-initiated on-demand DL PRS request</w:t>
            </w:r>
          </w:p>
          <w:p>
            <w:pPr>
              <w:numPr>
                <w:ilvl w:val="0"/>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For the following lists of on-demand DL-PRS parameters, send an LS to RAN2 to check whether RAN2 would like RAN1 to send the list of parameters and request feedback as early as possible:</w:t>
            </w:r>
          </w:p>
          <w:p>
            <w:pPr>
              <w:numPr>
                <w:ilvl w:val="1"/>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List #3: List of parameters for UE-initiated on-demand DL PRS request associated with pre-configured set of on-demand DL PRS configurations</w:t>
            </w:r>
          </w:p>
          <w:p>
            <w:pPr>
              <w:numPr>
                <w:ilvl w:val="1"/>
                <w:numId w:val="9"/>
              </w:numPr>
              <w:overflowPunct/>
              <w:autoSpaceDE/>
              <w:autoSpaceDN/>
              <w:adjustRightInd/>
              <w:spacing w:before="0" w:after="0" w:line="300" w:lineRule="auto"/>
              <w:jc w:val="both"/>
              <w:textAlignment w:val="auto"/>
              <w:rPr>
                <w:rFonts w:ascii="Arial" w:hAnsi="Arial" w:cs="Arial"/>
                <w:lang w:val="en-US" w:eastAsia="zh-CN"/>
              </w:rPr>
            </w:pPr>
            <w:r>
              <w:rPr>
                <w:rFonts w:ascii="Arial" w:hAnsi="Arial" w:cs="Arial"/>
                <w:lang w:val="en-US" w:eastAsia="zh-CN"/>
              </w:rPr>
              <w:t>List #4: List of parameters for LMF-initiated on-demand DL PRS request associated with pre-configured set of on-demand DL PRS configurations</w:t>
            </w:r>
          </w:p>
          <w:p>
            <w:pPr>
              <w:adjustRightInd/>
              <w:spacing w:before="120" w:beforeLines="50" w:after="0" w:line="300" w:lineRule="auto"/>
              <w:jc w:val="both"/>
              <w:rPr>
                <w:rFonts w:ascii="Arial" w:hAnsi="Arial" w:cs="Arial"/>
                <w:lang w:eastAsia="zh-CN"/>
              </w:rPr>
            </w:pPr>
            <w:r>
              <w:rPr>
                <w:rFonts w:ascii="Arial" w:hAnsi="Arial" w:cs="Arial"/>
                <w:highlight w:val="green"/>
              </w:rPr>
              <w:t>Agreement</w:t>
            </w:r>
            <w:r>
              <w:rPr>
                <w:rFonts w:ascii="Arial" w:hAnsi="Arial" w:cs="Arial"/>
                <w:highlight w:val="green"/>
                <w:lang w:eastAsia="zh-CN"/>
              </w:rPr>
              <w:t>:</w:t>
            </w:r>
          </w:p>
          <w:p>
            <w:pPr>
              <w:pStyle w:val="158"/>
              <w:adjustRightInd/>
              <w:spacing w:before="0" w:after="0" w:line="300" w:lineRule="auto"/>
              <w:rPr>
                <w:rFonts w:ascii="Arial" w:hAnsi="Arial" w:cs="Arial"/>
                <w:b/>
                <w:sz w:val="20"/>
              </w:rPr>
            </w:pPr>
            <w:r>
              <w:rPr>
                <w:rFonts w:ascii="Arial" w:hAnsi="Arial" w:cs="Arial"/>
                <w:sz w:val="20"/>
                <w:lang w:eastAsia="ko-KR"/>
              </w:rPr>
              <w:t xml:space="preserve">From </w:t>
            </w:r>
            <w:r>
              <w:rPr>
                <w:rFonts w:ascii="Arial" w:hAnsi="Arial" w:cs="Arial"/>
                <w:sz w:val="20"/>
              </w:rPr>
              <w:t>RAN1</w:t>
            </w:r>
            <w:r>
              <w:rPr>
                <w:rFonts w:ascii="Arial" w:hAnsi="Arial" w:cs="Arial"/>
                <w:sz w:val="20"/>
                <w:lang w:eastAsia="ko-KR"/>
              </w:rPr>
              <w:t xml:space="preserve"> perspective, it is feasible to support transmission of SRS for positioning by UEs in RRC _INACTIVE state for UL and DL+UL positioning under certain validation criteria</w:t>
            </w:r>
          </w:p>
          <w:p>
            <w:pPr>
              <w:pStyle w:val="158"/>
              <w:widowControl w:val="0"/>
              <w:numPr>
                <w:ilvl w:val="0"/>
                <w:numId w:val="10"/>
              </w:numPr>
              <w:tabs>
                <w:tab w:val="left" w:pos="1701"/>
                <w:tab w:val="right" w:pos="9072"/>
                <w:tab w:val="right" w:pos="10206"/>
              </w:tabs>
              <w:adjustRightInd/>
              <w:spacing w:before="0" w:after="0" w:line="300" w:lineRule="auto"/>
              <w:rPr>
                <w:rFonts w:ascii="Arial" w:hAnsi="Arial" w:cs="Arial"/>
                <w:sz w:val="20"/>
              </w:rPr>
            </w:pPr>
            <w:r>
              <w:rPr>
                <w:rFonts w:ascii="Arial" w:hAnsi="Arial" w:cs="Arial"/>
                <w:sz w:val="20"/>
              </w:rPr>
              <w:t>FFS: Type(s) of SRS for positioning (i.e., periodic, semi-persistent, aperiodic)</w:t>
            </w:r>
          </w:p>
          <w:p>
            <w:pPr>
              <w:pStyle w:val="158"/>
              <w:widowControl w:val="0"/>
              <w:numPr>
                <w:ilvl w:val="0"/>
                <w:numId w:val="10"/>
              </w:numPr>
              <w:tabs>
                <w:tab w:val="left" w:pos="1701"/>
                <w:tab w:val="right" w:pos="9072"/>
                <w:tab w:val="right" w:pos="10206"/>
              </w:tabs>
              <w:adjustRightInd/>
              <w:spacing w:before="0" w:after="0" w:line="300" w:lineRule="auto"/>
              <w:rPr>
                <w:rFonts w:ascii="Arial" w:hAnsi="Arial" w:cs="Arial"/>
                <w:sz w:val="20"/>
              </w:rPr>
            </w:pPr>
            <w:r>
              <w:rPr>
                <w:rFonts w:ascii="Arial" w:hAnsi="Arial" w:cs="Arial"/>
                <w:sz w:val="20"/>
              </w:rPr>
              <w:t>FFS: Details of validation criteria which may also be discussed in RAN2</w:t>
            </w:r>
          </w:p>
          <w:p>
            <w:pPr>
              <w:pStyle w:val="158"/>
              <w:widowControl w:val="0"/>
              <w:numPr>
                <w:ilvl w:val="0"/>
                <w:numId w:val="10"/>
              </w:numPr>
              <w:tabs>
                <w:tab w:val="left" w:pos="1701"/>
                <w:tab w:val="right" w:pos="9072"/>
                <w:tab w:val="right" w:pos="10206"/>
              </w:tabs>
              <w:adjustRightInd/>
              <w:spacing w:before="0" w:after="0" w:line="300" w:lineRule="auto"/>
              <w:rPr>
                <w:rFonts w:ascii="Arial" w:hAnsi="Arial" w:cs="Arial"/>
                <w:sz w:val="20"/>
              </w:rPr>
            </w:pPr>
            <w:r>
              <w:rPr>
                <w:rFonts w:ascii="Arial" w:hAnsi="Arial" w:cs="Arial"/>
                <w:sz w:val="20"/>
              </w:rPr>
              <w:t>Send LS to RAN2 informing them of this agreement</w:t>
            </w:r>
          </w:p>
          <w:p>
            <w:pPr>
              <w:adjustRightInd/>
              <w:spacing w:before="120" w:beforeLines="50" w:after="0" w:line="300" w:lineRule="auto"/>
              <w:jc w:val="both"/>
              <w:rPr>
                <w:rFonts w:ascii="Arial" w:hAnsi="Arial" w:cs="Arial"/>
              </w:rPr>
            </w:pPr>
            <w:r>
              <w:rPr>
                <w:rFonts w:ascii="Arial" w:hAnsi="Arial" w:cs="Arial"/>
                <w:highlight w:val="green"/>
              </w:rPr>
              <w:t>Agreement:</w:t>
            </w:r>
          </w:p>
          <w:p>
            <w:pPr>
              <w:adjustRightInd/>
              <w:spacing w:before="0" w:after="0" w:line="300" w:lineRule="auto"/>
              <w:jc w:val="both"/>
              <w:rPr>
                <w:rFonts w:ascii="Arial" w:hAnsi="Arial" w:cs="Arial"/>
              </w:rPr>
            </w:pPr>
            <w:r>
              <w:rPr>
                <w:rFonts w:ascii="Arial" w:hAnsi="Arial" w:cs="Arial"/>
              </w:rPr>
              <w:t>Open loop power control defined in Rel.16 for transmission of SRS for positioning by RRC_CONNECTED UEs is applicable for RRC_INACTIVE UEs.</w:t>
            </w:r>
          </w:p>
          <w:p>
            <w:pPr>
              <w:adjustRightInd/>
              <w:spacing w:before="120" w:beforeLines="50" w:after="0" w:line="300" w:lineRule="auto"/>
              <w:jc w:val="both"/>
              <w:rPr>
                <w:rFonts w:ascii="Arial" w:hAnsi="Arial" w:cs="Arial"/>
                <w:highlight w:val="green"/>
                <w:lang w:eastAsia="zh-CN"/>
              </w:rPr>
            </w:pPr>
            <w:r>
              <w:rPr>
                <w:rFonts w:ascii="Arial" w:hAnsi="Arial" w:cs="Arial"/>
                <w:highlight w:val="green"/>
              </w:rPr>
              <w:t>Agreement</w:t>
            </w:r>
            <w:r>
              <w:rPr>
                <w:rFonts w:ascii="Arial" w:hAnsi="Arial" w:cs="Arial"/>
                <w:highlight w:val="green"/>
                <w:lang w:eastAsia="zh-CN"/>
              </w:rPr>
              <w:t>:</w:t>
            </w:r>
          </w:p>
          <w:p>
            <w:pPr>
              <w:adjustRightInd/>
              <w:spacing w:before="0" w:after="0" w:line="300" w:lineRule="auto"/>
              <w:jc w:val="both"/>
              <w:rPr>
                <w:rFonts w:ascii="Arial" w:hAnsi="Arial" w:cs="Arial"/>
                <w:lang w:eastAsia="zh-CN"/>
              </w:rPr>
            </w:pPr>
            <w:r>
              <w:rPr>
                <w:rFonts w:ascii="Arial" w:hAnsi="Arial" w:cs="Arial"/>
                <w:lang w:eastAsia="zh-CN"/>
              </w:rPr>
              <w:t>Spatial relation defined in Rel.16 for transmission of SRS for positioning by RRC_CONNECTED UEs is applicable for RRC_INACTIVE UEs.</w:t>
            </w:r>
          </w:p>
          <w:p>
            <w:pPr>
              <w:adjustRightInd/>
              <w:spacing w:before="120" w:beforeLines="50" w:after="0" w:line="300" w:lineRule="auto"/>
              <w:jc w:val="both"/>
              <w:rPr>
                <w:rFonts w:ascii="Arial" w:hAnsi="Arial" w:cs="Arial"/>
                <w:u w:val="single"/>
                <w:lang w:eastAsia="zh-CN"/>
              </w:rPr>
            </w:pPr>
            <w:r>
              <w:rPr>
                <w:rFonts w:ascii="Arial" w:hAnsi="Arial" w:cs="Arial"/>
                <w:u w:val="single"/>
                <w:lang w:eastAsia="zh-CN"/>
              </w:rPr>
              <w:t>Conclusion:</w:t>
            </w:r>
          </w:p>
          <w:p>
            <w:pPr>
              <w:adjustRightInd/>
              <w:spacing w:before="0" w:after="0" w:line="300" w:lineRule="auto"/>
              <w:jc w:val="both"/>
              <w:rPr>
                <w:rFonts w:ascii="Arial" w:hAnsi="Arial" w:cs="Arial"/>
                <w:lang w:eastAsia="zh-CN"/>
              </w:rPr>
            </w:pPr>
            <w:r>
              <w:rPr>
                <w:rFonts w:ascii="Arial" w:hAnsi="Arial" w:cs="Arial"/>
                <w:lang w:eastAsia="zh-CN"/>
              </w:rPr>
              <w:t>It is up to RAN2 to define TA procedures for SRS for positioning transmission by RRC_INACTIVE UEs.</w:t>
            </w:r>
          </w:p>
          <w:p>
            <w:pPr>
              <w:adjustRightInd/>
              <w:spacing w:before="120" w:beforeLines="50" w:after="0" w:line="300" w:lineRule="auto"/>
              <w:jc w:val="both"/>
              <w:rPr>
                <w:rFonts w:ascii="Arial" w:hAnsi="Arial" w:cs="Arial"/>
                <w:highlight w:val="green"/>
                <w:lang w:eastAsia="zh-CN"/>
              </w:rPr>
            </w:pPr>
            <w:r>
              <w:rPr>
                <w:rFonts w:ascii="Arial" w:hAnsi="Arial" w:cs="Arial"/>
                <w:highlight w:val="green"/>
              </w:rPr>
              <w:t>Agreement</w:t>
            </w:r>
            <w:r>
              <w:rPr>
                <w:rFonts w:ascii="Arial" w:hAnsi="Arial" w:cs="Arial"/>
                <w:highlight w:val="green"/>
                <w:lang w:eastAsia="zh-CN"/>
              </w:rPr>
              <w:t>:</w:t>
            </w:r>
          </w:p>
          <w:p>
            <w:pPr>
              <w:adjustRightInd/>
              <w:spacing w:before="0" w:after="0" w:line="300" w:lineRule="auto"/>
              <w:jc w:val="both"/>
              <w:rPr>
                <w:rFonts w:ascii="Arial" w:hAnsi="Arial" w:cs="Arial"/>
                <w:lang w:eastAsia="zh-CN"/>
              </w:rPr>
            </w:pPr>
            <w:r>
              <w:rPr>
                <w:rFonts w:ascii="Arial" w:hAnsi="Arial" w:cs="Arial"/>
                <w:lang w:eastAsia="zh-CN"/>
              </w:rPr>
              <w:t>At least the following list of on-demand DL PRS parameters is supported for UE-initiated and LMF-initiated on-demand DL PRS requests</w:t>
            </w:r>
          </w:p>
          <w:p>
            <w:pPr>
              <w:adjustRightInd/>
              <w:spacing w:before="0" w:after="0" w:line="300" w:lineRule="auto"/>
              <w:jc w:val="both"/>
              <w:rPr>
                <w:rFonts w:ascii="Arial" w:hAnsi="Arial" w:cs="Arial"/>
                <w:lang w:eastAsia="zh-CN"/>
              </w:rPr>
            </w:pPr>
            <w:r>
              <w:rPr>
                <w:rFonts w:ascii="Arial" w:hAnsi="Arial" w:cs="Arial"/>
                <w:lang w:eastAsia="zh-CN"/>
              </w:rPr>
              <w:t>1.</w:t>
            </w:r>
            <w:r>
              <w:rPr>
                <w:rFonts w:ascii="Arial" w:hAnsi="Arial" w:cs="Arial"/>
                <w:lang w:eastAsia="zh-CN"/>
              </w:rPr>
              <w:tab/>
            </w:r>
            <w:r>
              <w:rPr>
                <w:rFonts w:ascii="Arial" w:hAnsi="Arial" w:cs="Arial"/>
                <w:lang w:eastAsia="zh-CN"/>
              </w:rPr>
              <w:t xml:space="preserve"> DL PRS Periodicity</w:t>
            </w:r>
          </w:p>
          <w:p>
            <w:pPr>
              <w:adjustRightInd/>
              <w:spacing w:before="0" w:after="0" w:line="300" w:lineRule="auto"/>
              <w:jc w:val="both"/>
              <w:rPr>
                <w:rFonts w:ascii="Arial" w:hAnsi="Arial" w:cs="Arial"/>
                <w:lang w:eastAsia="zh-CN"/>
              </w:rPr>
            </w:pPr>
            <w:r>
              <w:rPr>
                <w:rFonts w:ascii="Arial" w:hAnsi="Arial" w:cs="Arial"/>
                <w:lang w:eastAsia="zh-CN"/>
              </w:rPr>
              <w:t>2.</w:t>
            </w:r>
            <w:r>
              <w:rPr>
                <w:rFonts w:ascii="Arial" w:hAnsi="Arial" w:cs="Arial"/>
                <w:lang w:eastAsia="zh-CN"/>
              </w:rPr>
              <w:tab/>
            </w:r>
            <w:r>
              <w:rPr>
                <w:rFonts w:ascii="Arial" w:hAnsi="Arial" w:cs="Arial"/>
                <w:lang w:eastAsia="zh-CN"/>
              </w:rPr>
              <w:t xml:space="preserve"> DL PRS resource bandwidth</w:t>
            </w:r>
          </w:p>
          <w:p>
            <w:pPr>
              <w:adjustRightInd/>
              <w:spacing w:before="0" w:after="0" w:line="300" w:lineRule="auto"/>
              <w:jc w:val="both"/>
              <w:rPr>
                <w:rFonts w:ascii="Arial" w:hAnsi="Arial" w:cs="Arial"/>
                <w:lang w:eastAsia="zh-CN"/>
              </w:rPr>
            </w:pPr>
            <w:r>
              <w:rPr>
                <w:rFonts w:ascii="Arial" w:hAnsi="Arial" w:cs="Arial"/>
                <w:lang w:eastAsia="zh-CN"/>
              </w:rPr>
              <w:t>3.</w:t>
            </w:r>
            <w:r>
              <w:rPr>
                <w:rFonts w:ascii="Arial" w:hAnsi="Arial" w:cs="Arial"/>
                <w:lang w:eastAsia="zh-CN"/>
              </w:rPr>
              <w:tab/>
            </w:r>
            <w:r>
              <w:rPr>
                <w:rFonts w:ascii="Arial" w:hAnsi="Arial" w:cs="Arial"/>
                <w:lang w:eastAsia="zh-CN"/>
              </w:rPr>
              <w:t xml:space="preserve"> DL PRS QCL information</w:t>
            </w:r>
          </w:p>
          <w:p>
            <w:pPr>
              <w:adjustRightInd/>
              <w:spacing w:before="0" w:after="0" w:line="300" w:lineRule="auto"/>
              <w:jc w:val="both"/>
              <w:rPr>
                <w:rFonts w:ascii="Arial" w:hAnsi="Arial" w:cs="Arial"/>
                <w:highlight w:val="cyan"/>
                <w:lang w:eastAsia="zh-CN"/>
              </w:rPr>
            </w:pPr>
            <w:r>
              <w:rPr>
                <w:rFonts w:ascii="Arial" w:hAnsi="Arial" w:cs="Arial"/>
                <w:lang w:eastAsia="zh-CN"/>
              </w:rPr>
              <w:t>Conclude on remaining parameters at RAN1#106-bis-e</w:t>
            </w:r>
          </w:p>
        </w:tc>
      </w:tr>
    </w:tbl>
    <w:p>
      <w:pPr>
        <w:spacing w:before="120" w:beforeLines="50" w:after="0" w:line="288" w:lineRule="auto"/>
        <w:jc w:val="both"/>
        <w:rPr>
          <w:rFonts w:ascii="Arial" w:hAnsi="Arial" w:cs="Arial"/>
          <w:lang w:eastAsia="zh-CN"/>
        </w:rPr>
      </w:pPr>
    </w:p>
    <w:p>
      <w:pPr>
        <w:pStyle w:val="159"/>
        <w:spacing w:line="288" w:lineRule="auto"/>
        <w:ind w:left="425" w:hanging="425"/>
        <w:jc w:val="both"/>
        <w:rPr>
          <w:rFonts w:cs="Arial"/>
          <w:b/>
          <w:sz w:val="30"/>
          <w:szCs w:val="30"/>
        </w:rPr>
      </w:pPr>
      <w:r>
        <w:rPr>
          <w:rFonts w:cs="Arial"/>
          <w:b/>
          <w:sz w:val="30"/>
          <w:szCs w:val="30"/>
        </w:rPr>
        <w:t>Positioning for UEs in RRC_inactive state</w:t>
      </w:r>
    </w:p>
    <w:p>
      <w:pPr>
        <w:spacing w:before="120" w:beforeLines="5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the last RAN1 meeting, it was agreed the feasibility to support the transmission of the UL SRS for positioning by UEs in RRC_inactive state, with the following two remaining issues.</w:t>
      </w:r>
    </w:p>
    <w:p>
      <w:pPr>
        <w:spacing w:before="120" w:beforeLines="50" w:line="288" w:lineRule="auto"/>
        <w:jc w:val="both"/>
        <w:rPr>
          <w:rFonts w:ascii="Arial" w:hAnsi="Arial" w:cs="Arial"/>
          <w:b/>
          <w:bCs/>
          <w:i/>
          <w:iCs/>
          <w:u w:val="single"/>
          <w:lang w:eastAsia="zh-CN"/>
        </w:rPr>
      </w:pPr>
      <w:r>
        <w:rPr>
          <w:rFonts w:hint="eastAsia" w:ascii="Arial" w:hAnsi="Arial" w:cs="Arial"/>
          <w:b/>
          <w:bCs/>
          <w:i/>
          <w:iCs/>
          <w:u w:val="single"/>
          <w:lang w:eastAsia="zh-CN"/>
        </w:rPr>
        <w:t>T</w:t>
      </w:r>
      <w:r>
        <w:rPr>
          <w:rFonts w:ascii="Arial" w:hAnsi="Arial" w:cs="Arial"/>
          <w:b/>
          <w:bCs/>
          <w:i/>
          <w:iCs/>
          <w:u w:val="single"/>
          <w:lang w:eastAsia="zh-CN"/>
        </w:rPr>
        <w:t>ypes of SRS for positioning</w:t>
      </w:r>
    </w:p>
    <w:p>
      <w:pPr>
        <w:spacing w:before="120" w:beforeLines="5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uring the discussion, there were two alternatives regarding the types of UL SRS for positioning that can be enabled for RRC_inactive UEs:</w:t>
      </w:r>
    </w:p>
    <w:p>
      <w:pPr>
        <w:pStyle w:val="123"/>
        <w:numPr>
          <w:ilvl w:val="0"/>
          <w:numId w:val="11"/>
        </w:numPr>
        <w:spacing w:before="120" w:beforeLines="50" w:line="288" w:lineRule="auto"/>
        <w:jc w:val="both"/>
        <w:rPr>
          <w:rFonts w:ascii="Arial" w:hAnsi="Arial" w:cs="Arial"/>
          <w:sz w:val="20"/>
          <w:szCs w:val="20"/>
          <w:lang w:val="en-GB" w:eastAsia="zh-CN"/>
        </w:rPr>
      </w:pPr>
      <w:r>
        <w:rPr>
          <w:rFonts w:ascii="Arial" w:hAnsi="Arial" w:cs="Arial"/>
          <w:sz w:val="20"/>
          <w:szCs w:val="20"/>
          <w:lang w:eastAsia="zh-CN"/>
        </w:rPr>
        <w:t>Alt.1 Periodic and semi-persistent SRS for positioning are supported</w:t>
      </w:r>
    </w:p>
    <w:p>
      <w:pPr>
        <w:pStyle w:val="123"/>
        <w:numPr>
          <w:ilvl w:val="0"/>
          <w:numId w:val="11"/>
        </w:numPr>
        <w:spacing w:before="120" w:beforeLines="50" w:line="288" w:lineRule="auto"/>
        <w:jc w:val="both"/>
        <w:rPr>
          <w:rFonts w:ascii="Arial" w:hAnsi="Arial" w:cs="Arial"/>
          <w:sz w:val="20"/>
          <w:szCs w:val="20"/>
          <w:lang w:eastAsia="zh-CN"/>
        </w:rPr>
      </w:pPr>
      <w:r>
        <w:rPr>
          <w:rFonts w:ascii="Arial" w:hAnsi="Arial" w:cs="Arial"/>
          <w:sz w:val="20"/>
          <w:szCs w:val="20"/>
          <w:lang w:eastAsia="zh-CN"/>
        </w:rPr>
        <w:t>Alt.2 Periodic SRS for positioning is supported</w:t>
      </w:r>
    </w:p>
    <w:p>
      <w:pPr>
        <w:spacing w:before="120" w:beforeLines="50" w:line="288" w:lineRule="auto"/>
        <w:jc w:val="both"/>
        <w:rPr>
          <w:rFonts w:ascii="Arial" w:hAnsi="Arial" w:cs="Arial"/>
          <w:lang w:val="en-US" w:eastAsia="zh-CN"/>
        </w:rPr>
      </w:pPr>
      <w:r>
        <w:rPr>
          <w:rFonts w:hint="eastAsia" w:ascii="Arial" w:hAnsi="Arial" w:cs="Arial"/>
          <w:lang w:val="en-US" w:eastAsia="zh-CN"/>
        </w:rPr>
        <w:t>I</w:t>
      </w:r>
      <w:r>
        <w:rPr>
          <w:rFonts w:ascii="Arial" w:hAnsi="Arial" w:cs="Arial"/>
          <w:lang w:val="en-US" w:eastAsia="zh-CN"/>
        </w:rPr>
        <w:t>n our views, Alt. 2 is more preferred. To support semi-persistent SRS for positioning, additional signaling/procedure to activate/deactivate the transmission by UEs in the RRC_inactive state should be further specified. In addition, since the SRS for positioning in RRC_inactive state is supported under certain validation rules, it may be probable that the configured semi-persistent SRS for positioning is no longer valid when it is activated. Therefore, we believe that periodic SRS for positioning should be supported at the first stage.</w:t>
      </w:r>
    </w:p>
    <w:p>
      <w:pPr>
        <w:spacing w:before="120" w:beforeLines="50" w:line="288" w:lineRule="auto"/>
        <w:jc w:val="both"/>
        <w:rPr>
          <w:rFonts w:ascii="Arial" w:hAnsi="Arial" w:cs="Arial"/>
          <w:b/>
          <w:bCs/>
          <w:lang w:val="en-US" w:eastAsia="zh-CN"/>
        </w:rPr>
      </w:pPr>
      <w:r>
        <w:rPr>
          <w:rFonts w:hint="eastAsia" w:ascii="Arial" w:hAnsi="Arial" w:cs="Arial"/>
          <w:b/>
          <w:bCs/>
          <w:lang w:val="en-US" w:eastAsia="zh-CN"/>
        </w:rPr>
        <w:t>P</w:t>
      </w:r>
      <w:r>
        <w:rPr>
          <w:rFonts w:ascii="Arial" w:hAnsi="Arial" w:cs="Arial"/>
          <w:b/>
          <w:bCs/>
          <w:lang w:val="en-US" w:eastAsia="zh-CN"/>
        </w:rPr>
        <w:t xml:space="preserve">roposal 1: </w:t>
      </w:r>
      <w:r>
        <w:rPr>
          <w:rFonts w:ascii="Arial" w:hAnsi="Arial" w:cs="Arial"/>
          <w:b/>
          <w:bCs/>
          <w:lang w:eastAsia="zh-CN"/>
        </w:rPr>
        <w:t>Periodic SRS for positioning is supported for transmission by UEs in RRC_inactive state.</w:t>
      </w:r>
    </w:p>
    <w:p>
      <w:pPr>
        <w:spacing w:before="120" w:beforeLines="50" w:line="288" w:lineRule="auto"/>
        <w:jc w:val="both"/>
        <w:rPr>
          <w:rFonts w:ascii="Arial" w:hAnsi="Arial" w:cs="Arial"/>
          <w:b/>
          <w:bCs/>
          <w:i/>
          <w:iCs/>
          <w:u w:val="single"/>
          <w:lang w:eastAsia="zh-CN"/>
        </w:rPr>
      </w:pPr>
      <w:r>
        <w:rPr>
          <w:rFonts w:hint="eastAsia" w:ascii="Arial" w:hAnsi="Arial" w:cs="Arial"/>
          <w:b/>
          <w:bCs/>
          <w:i/>
          <w:iCs/>
          <w:u w:val="single"/>
          <w:lang w:eastAsia="zh-CN"/>
        </w:rPr>
        <w:t>V</w:t>
      </w:r>
      <w:r>
        <w:rPr>
          <w:rFonts w:ascii="Arial" w:hAnsi="Arial" w:cs="Arial"/>
          <w:b/>
          <w:bCs/>
          <w:i/>
          <w:iCs/>
          <w:u w:val="single"/>
          <w:lang w:eastAsia="zh-CN"/>
        </w:rPr>
        <w:t>alidation criteria</w:t>
      </w:r>
    </w:p>
    <w:p>
      <w:pPr>
        <w:spacing w:before="120" w:beforeLines="50" w:line="288" w:lineRule="auto"/>
        <w:jc w:val="both"/>
        <w:rPr>
          <w:rFonts w:ascii="Arial" w:hAnsi="Arial" w:cs="Arial"/>
          <w:lang w:eastAsia="zh-CN"/>
        </w:rPr>
      </w:pPr>
      <w:r>
        <w:rPr>
          <w:rFonts w:hint="eastAsia" w:ascii="Arial" w:hAnsi="Arial" w:cs="Arial"/>
          <w:lang w:eastAsia="zh-CN"/>
        </w:rPr>
        <w:t>R</w:t>
      </w:r>
      <w:r>
        <w:rPr>
          <w:rFonts w:ascii="Arial" w:hAnsi="Arial" w:cs="Arial"/>
          <w:lang w:eastAsia="zh-CN"/>
        </w:rPr>
        <w:t>egarding the validation criteria of the UL SRS for positioning for UEs in RRC_inactive state, one straightforward way is to reuse that defined for the configured grant resources in SDT.</w:t>
      </w:r>
    </w:p>
    <w:p>
      <w:pPr>
        <w:spacing w:before="120" w:beforeLines="50" w:line="288" w:lineRule="auto"/>
        <w:jc w:val="both"/>
        <w:rPr>
          <w:rFonts w:ascii="Arial" w:hAnsi="Arial" w:cs="Arial"/>
          <w:b/>
          <w:bCs/>
          <w:lang w:eastAsia="zh-CN"/>
        </w:rPr>
      </w:pPr>
      <w:r>
        <w:rPr>
          <w:rFonts w:ascii="Arial" w:hAnsi="Arial" w:cs="Arial"/>
          <w:b/>
          <w:bCs/>
          <w:lang w:eastAsia="zh-CN"/>
        </w:rPr>
        <w:t>Proposal 2: For transmission of UL SRS for positioning by UEs in RRC_inactive state, support to reuse the validation criteria of SDT.</w:t>
      </w:r>
    </w:p>
    <w:p>
      <w:pPr>
        <w:spacing w:before="120" w:beforeLines="50" w:line="288" w:lineRule="auto"/>
        <w:jc w:val="both"/>
        <w:rPr>
          <w:rFonts w:ascii="Arial" w:hAnsi="Arial" w:cs="Arial"/>
          <w:lang w:eastAsia="zh-CN"/>
        </w:rPr>
      </w:pPr>
      <w:r>
        <w:rPr>
          <w:rFonts w:hint="eastAsia" w:ascii="Arial" w:hAnsi="Arial" w:cs="Arial"/>
          <w:lang w:eastAsia="zh-CN"/>
        </w:rPr>
        <w:t>F</w:t>
      </w:r>
      <w:r>
        <w:rPr>
          <w:rFonts w:ascii="Arial" w:hAnsi="Arial" w:cs="Arial"/>
          <w:lang w:eastAsia="zh-CN"/>
        </w:rPr>
        <w:t>ollowing the validation rule of SDT, when the TA timer expires, or the RSRP changes so that the corresponding threshold is not met, the configuration of UL SRS for positioning in inactive state is no longer valid, and the UE would then turn to connected mode to further obtain updated SRS configuration for transmission.</w:t>
      </w:r>
    </w:p>
    <w:p>
      <w:pPr>
        <w:spacing w:before="120" w:beforeLines="50" w:line="288" w:lineRule="auto"/>
        <w:jc w:val="both"/>
        <w:rPr>
          <w:rFonts w:ascii="Arial" w:hAnsi="Arial" w:cs="Arial"/>
          <w:lang w:eastAsia="zh-CN"/>
        </w:rPr>
      </w:pPr>
      <w:r>
        <w:rPr>
          <w:rFonts w:hint="eastAsia" w:ascii="Arial" w:hAnsi="Arial" w:cs="Arial"/>
          <w:lang w:eastAsia="zh-CN"/>
        </w:rPr>
        <w:t>T</w:t>
      </w:r>
      <w:r>
        <w:rPr>
          <w:rFonts w:ascii="Arial" w:hAnsi="Arial" w:cs="Arial"/>
          <w:lang w:eastAsia="zh-CN"/>
        </w:rPr>
        <w:t xml:space="preserve">o further reduce the power consumption of the UE, a pool of UL SRS for positioning resource sets and resources from N cells can be configured (e.g., via system information). For transmitting UL SRS for positioning in inactive mode, the configuration within the pool are valid if a UE is inside the coverage area of the N cells. </w:t>
      </w:r>
    </w:p>
    <w:p>
      <w:pPr>
        <w:spacing w:before="120" w:beforeLines="5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3: Support defining a validation rule including a validation area.</w:t>
      </w:r>
    </w:p>
    <w:p>
      <w:pPr>
        <w:pStyle w:val="159"/>
        <w:spacing w:line="288" w:lineRule="auto"/>
        <w:ind w:left="425" w:hanging="425"/>
        <w:jc w:val="both"/>
        <w:rPr>
          <w:rFonts w:cs="Arial"/>
          <w:b/>
          <w:sz w:val="30"/>
          <w:szCs w:val="30"/>
        </w:rPr>
      </w:pPr>
      <w:r>
        <w:rPr>
          <w:rFonts w:cs="Arial"/>
          <w:b/>
          <w:sz w:val="30"/>
          <w:szCs w:val="30"/>
        </w:rPr>
        <w:t>On-demand DL PRS</w:t>
      </w:r>
    </w:p>
    <w:p>
      <w:pPr>
        <w:pStyle w:val="158"/>
        <w:spacing w:line="288" w:lineRule="auto"/>
        <w:rPr>
          <w:rFonts w:ascii="Arial" w:hAnsi="Arial" w:cs="Arial"/>
          <w:sz w:val="20"/>
          <w:lang w:eastAsia="zh-CN"/>
        </w:rPr>
      </w:pPr>
      <w:r>
        <w:rPr>
          <w:rFonts w:hint="eastAsia" w:ascii="Arial" w:hAnsi="Arial" w:cs="Arial"/>
          <w:sz w:val="20"/>
          <w:lang w:eastAsia="zh-CN"/>
        </w:rPr>
        <w:t>I</w:t>
      </w:r>
      <w:r>
        <w:rPr>
          <w:rFonts w:ascii="Arial" w:hAnsi="Arial" w:cs="Arial"/>
          <w:sz w:val="20"/>
          <w:lang w:eastAsia="zh-CN"/>
        </w:rPr>
        <w:t>n Rel-16 positioning, the DL PRS is a “always-on” signal, it will be transmitted even when no UE requires positioning, which is harmful for the NW RS overhead.</w:t>
      </w:r>
      <w:r>
        <w:rPr>
          <w:rFonts w:hint="eastAsia" w:ascii="Arial" w:hAnsi="Arial" w:cs="Arial"/>
          <w:sz w:val="20"/>
          <w:lang w:eastAsia="zh-CN"/>
        </w:rPr>
        <w:t xml:space="preserve"> </w:t>
      </w:r>
      <w:r>
        <w:rPr>
          <w:rFonts w:ascii="Arial" w:hAnsi="Arial" w:cs="Arial"/>
          <w:sz w:val="20"/>
          <w:lang w:eastAsia="zh-CN"/>
        </w:rPr>
        <w:t>In the study item phase of Rel-17, on-demand DL PRS has been intensively discussed, which refers to the UE-initiated or network-initiated request of DL PRS, including the UE or NW request/suggesting/recommending specific PRS pattern, ON/OFF, periodicity, BW, etc.</w:t>
      </w:r>
    </w:p>
    <w:p>
      <w:pPr>
        <w:spacing w:before="120" w:beforeLines="50" w:line="288" w:lineRule="auto"/>
        <w:jc w:val="both"/>
        <w:rPr>
          <w:rFonts w:ascii="Arial" w:hAnsi="Arial" w:cs="Arial"/>
          <w:b/>
          <w:bCs/>
          <w:i/>
          <w:iCs/>
          <w:sz w:val="21"/>
          <w:szCs w:val="21"/>
          <w:u w:val="single"/>
          <w:lang w:eastAsia="zh-CN"/>
        </w:rPr>
      </w:pPr>
      <w:r>
        <w:rPr>
          <w:rFonts w:hint="eastAsia" w:ascii="Arial" w:hAnsi="Arial" w:cs="Arial"/>
          <w:b/>
          <w:bCs/>
          <w:i/>
          <w:iCs/>
          <w:sz w:val="21"/>
          <w:szCs w:val="21"/>
          <w:u w:val="single"/>
          <w:lang w:eastAsia="zh-CN"/>
        </w:rPr>
        <w:t>D</w:t>
      </w:r>
      <w:r>
        <w:rPr>
          <w:rFonts w:ascii="Arial" w:hAnsi="Arial" w:cs="Arial"/>
          <w:b/>
          <w:bCs/>
          <w:i/>
          <w:iCs/>
          <w:sz w:val="21"/>
          <w:szCs w:val="21"/>
          <w:u w:val="single"/>
          <w:lang w:eastAsia="zh-CN"/>
        </w:rPr>
        <w:t>L PRS parameters</w:t>
      </w:r>
    </w:p>
    <w:p>
      <w:pPr>
        <w:pStyle w:val="158"/>
        <w:spacing w:line="288" w:lineRule="auto"/>
        <w:rPr>
          <w:rFonts w:ascii="Arial" w:hAnsi="Arial" w:cs="Arial"/>
          <w:sz w:val="20"/>
          <w:lang w:eastAsia="zh-CN"/>
        </w:rPr>
      </w:pPr>
      <w:r>
        <w:rPr>
          <w:rFonts w:hint="eastAsia" w:ascii="Arial" w:hAnsi="Arial" w:cs="Arial"/>
          <w:sz w:val="20"/>
          <w:lang w:eastAsia="zh-CN"/>
        </w:rPr>
        <w:t>I</w:t>
      </w:r>
      <w:r>
        <w:rPr>
          <w:rFonts w:ascii="Arial" w:hAnsi="Arial" w:cs="Arial"/>
          <w:sz w:val="20"/>
          <w:lang w:eastAsia="zh-CN"/>
        </w:rPr>
        <w:t>n the last meeting, 4 lists of on-demand DL PRS parameters were prepared, and RAN1 discussed the on-demand DL PRS parameters associated with the non-pre-configuration-based solution one by one, and three parameters including DL PRS resource BW, periodicity, and QCL information was agreed.</w:t>
      </w:r>
    </w:p>
    <w:p>
      <w:pPr>
        <w:pStyle w:val="158"/>
        <w:spacing w:line="288" w:lineRule="auto"/>
        <w:rPr>
          <w:rFonts w:ascii="Arial" w:hAnsi="Arial" w:cs="Arial"/>
          <w:sz w:val="20"/>
          <w:lang w:eastAsia="zh-CN"/>
        </w:rPr>
      </w:pPr>
      <w:r>
        <w:rPr>
          <w:rFonts w:ascii="Arial" w:hAnsi="Arial" w:cs="Arial"/>
          <w:sz w:val="20"/>
          <w:lang w:eastAsia="zh-CN"/>
        </w:rPr>
        <w:t>In the following, we continually provide our views on the remaining parameter whether it should be supported or not:</w:t>
      </w:r>
    </w:p>
    <w:tbl>
      <w:tblPr>
        <w:tblStyle w:val="6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538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jc w:val="center"/>
              <w:rPr>
                <w:rFonts w:ascii="Arial" w:hAnsi="Arial" w:cs="Arial"/>
                <w:b/>
                <w:bCs/>
                <w:sz w:val="20"/>
                <w:lang w:eastAsia="zh-CN"/>
              </w:rPr>
            </w:pPr>
            <w:r>
              <w:rPr>
                <w:rFonts w:ascii="Arial" w:hAnsi="Arial" w:cs="Arial"/>
                <w:b/>
                <w:bCs/>
                <w:sz w:val="20"/>
                <w:lang w:eastAsia="zh-CN"/>
              </w:rPr>
              <w:t>DL PRS parameters</w:t>
            </w:r>
          </w:p>
        </w:tc>
        <w:tc>
          <w:tcPr>
            <w:tcW w:w="5386" w:type="dxa"/>
          </w:tcPr>
          <w:p>
            <w:pPr>
              <w:pStyle w:val="158"/>
              <w:adjustRightInd/>
              <w:spacing w:before="0" w:after="0" w:line="240" w:lineRule="auto"/>
              <w:jc w:val="center"/>
              <w:rPr>
                <w:rFonts w:ascii="Arial" w:hAnsi="Arial" w:cs="Arial"/>
                <w:b/>
                <w:bCs/>
                <w:sz w:val="20"/>
                <w:lang w:eastAsia="zh-CN"/>
              </w:rPr>
            </w:pPr>
            <w:r>
              <w:rPr>
                <w:rFonts w:ascii="Arial" w:hAnsi="Arial" w:cs="Arial"/>
                <w:b/>
                <w:bCs/>
                <w:sz w:val="20"/>
                <w:lang w:eastAsia="zh-CN"/>
              </w:rPr>
              <w:t>UE-initiated</w:t>
            </w:r>
          </w:p>
        </w:tc>
        <w:tc>
          <w:tcPr>
            <w:tcW w:w="1843" w:type="dxa"/>
          </w:tcPr>
          <w:p>
            <w:pPr>
              <w:pStyle w:val="158"/>
              <w:adjustRightInd/>
              <w:spacing w:before="0" w:after="0" w:line="240" w:lineRule="auto"/>
              <w:jc w:val="center"/>
              <w:rPr>
                <w:rFonts w:ascii="Arial" w:hAnsi="Arial" w:cs="Arial"/>
                <w:b/>
                <w:bCs/>
                <w:sz w:val="20"/>
                <w:lang w:eastAsia="zh-CN"/>
              </w:rPr>
            </w:pPr>
            <w:r>
              <w:rPr>
                <w:rFonts w:ascii="Arial" w:hAnsi="Arial" w:cs="Arial"/>
                <w:b/>
                <w:bCs/>
                <w:sz w:val="20"/>
                <w:lang w:eastAsia="zh-CN"/>
              </w:rPr>
              <w:t>LMF-initiated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Start/end time of DL PRS transmission</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lang w:eastAsia="zh-CN"/>
              </w:rPr>
              <w:t>Yes</w:t>
            </w:r>
          </w:p>
        </w:tc>
        <w:tc>
          <w:tcPr>
            <w:tcW w:w="1843" w:type="dxa"/>
          </w:tcPr>
          <w:p>
            <w:pPr>
              <w:pStyle w:val="158"/>
              <w:adjustRightInd/>
              <w:spacing w:before="0" w:after="0" w:line="240" w:lineRule="auto"/>
              <w:rPr>
                <w:rFonts w:ascii="Arial" w:hAnsi="Arial" w:cs="Arial"/>
                <w:sz w:val="20"/>
                <w:lang w:eastAsia="zh-CN"/>
              </w:rPr>
            </w:pPr>
            <w:r>
              <w:rPr>
                <w:rFonts w:ascii="Arial" w:hAnsi="Arial" w:cs="Arial"/>
                <w:sz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DL PRS resource bandwidth</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c>
          <w:tcPr>
            <w:tcW w:w="1843"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DL-PRS resource set IDs</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lang w:eastAsia="zh-CN"/>
              </w:rPr>
              <w:t>Yes (with condition)</w:t>
            </w:r>
          </w:p>
          <w:p>
            <w:pPr>
              <w:pStyle w:val="158"/>
              <w:adjustRightInd/>
              <w:spacing w:before="0" w:after="0" w:line="240" w:lineRule="auto"/>
              <w:rPr>
                <w:rFonts w:ascii="Arial" w:hAnsi="Arial" w:cs="Arial"/>
                <w:sz w:val="20"/>
                <w:lang w:eastAsia="zh-CN"/>
              </w:rPr>
            </w:pPr>
            <w:r>
              <w:rPr>
                <w:rFonts w:ascii="Arial" w:hAnsi="Arial" w:cs="Arial"/>
                <w:sz w:val="20"/>
                <w:lang w:eastAsia="zh-CN"/>
              </w:rPr>
              <w:t>According to the agreement made by RAN2, the UE can be configured with a set of possible on-demand DL-PRS configurations, where each on-demand DL-PRS configuration has an associated identifier. The UE can simply request one or more configuration IDs. Additionally, since the pre-defined on-demand DL PRS may not be completely proper regarding the LCS QoS requirement, or the UE capability, etc, the UE can further request subsets of DL PRS resource set IDs from the pre-defined configurations.</w:t>
            </w:r>
          </w:p>
        </w:tc>
        <w:tc>
          <w:tcPr>
            <w:tcW w:w="1843" w:type="dxa"/>
          </w:tcPr>
          <w:p>
            <w:pPr>
              <w:pStyle w:val="158"/>
              <w:adjustRightInd/>
              <w:spacing w:before="0" w:after="0" w:line="240" w:lineRule="auto"/>
              <w:rPr>
                <w:rFonts w:ascii="Arial" w:hAnsi="Arial" w:cs="Arial"/>
                <w:sz w:val="20"/>
                <w:lang w:eastAsia="zh-CN"/>
              </w:rPr>
            </w:pPr>
            <w:r>
              <w:rPr>
                <w:rFonts w:ascii="Arial" w:hAnsi="Arial" w:cs="Arial"/>
                <w:sz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DL PRS resource IDs</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lang w:eastAsia="zh-CN"/>
              </w:rPr>
              <w:t xml:space="preserve">Yes (with condition). </w:t>
            </w:r>
          </w:p>
          <w:p>
            <w:pPr>
              <w:pStyle w:val="158"/>
              <w:adjustRightInd/>
              <w:spacing w:before="0" w:after="0" w:line="240" w:lineRule="auto"/>
              <w:rPr>
                <w:rFonts w:ascii="Arial" w:hAnsi="Arial" w:cs="Arial"/>
                <w:sz w:val="20"/>
                <w:lang w:eastAsia="zh-CN"/>
              </w:rPr>
            </w:pPr>
            <w:r>
              <w:rPr>
                <w:rFonts w:ascii="Arial" w:hAnsi="Arial" w:cs="Arial"/>
                <w:sz w:val="20"/>
                <w:lang w:eastAsia="zh-CN"/>
              </w:rPr>
              <w:t>Refer to DL PRS resource set IDs.</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DL PRS transmission periodicity</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c>
          <w:tcPr>
            <w:tcW w:w="1843"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80" w:lineRule="atLeast"/>
              <w:rPr>
                <w:rFonts w:ascii="Arial" w:hAnsi="Arial" w:cs="Arial"/>
                <w:sz w:val="20"/>
                <w:lang w:eastAsia="zh-CN"/>
              </w:rPr>
            </w:pPr>
            <w:r>
              <w:rPr>
                <w:rFonts w:ascii="Arial" w:hAnsi="Arial" w:cs="Arial"/>
                <w:sz w:val="20"/>
                <w:lang w:eastAsia="zh-CN"/>
              </w:rPr>
              <w:t>DL PRS transmission offset</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PRS resource repetition factor</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p>
            <w:pPr>
              <w:pStyle w:val="158"/>
              <w:adjustRightInd/>
              <w:spacing w:before="0" w:after="0" w:line="240" w:lineRule="auto"/>
              <w:rPr>
                <w:rFonts w:ascii="Arial" w:hAnsi="Arial" w:cs="Arial"/>
                <w:sz w:val="20"/>
                <w:lang w:eastAsia="zh-CN"/>
              </w:rPr>
            </w:pPr>
            <w:r>
              <w:rPr>
                <w:rFonts w:hint="eastAsia" w:ascii="Arial" w:hAnsi="Arial" w:cs="Arial"/>
                <w:sz w:val="20"/>
                <w:lang w:eastAsia="zh-CN"/>
              </w:rPr>
              <w:t>I</w:t>
            </w:r>
            <w:r>
              <w:rPr>
                <w:rFonts w:ascii="Arial" w:hAnsi="Arial" w:cs="Arial"/>
                <w:sz w:val="20"/>
                <w:lang w:eastAsia="zh-CN"/>
              </w:rPr>
              <w:t>t is related to the UE Rx beam sweeping.</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Number of DL PRS symbols per DL PRS resource</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p>
            <w:pPr>
              <w:pStyle w:val="158"/>
              <w:adjustRightInd/>
              <w:spacing w:before="0" w:after="0" w:line="240" w:lineRule="auto"/>
              <w:rPr>
                <w:rFonts w:ascii="Arial" w:hAnsi="Arial" w:cs="Arial"/>
                <w:sz w:val="20"/>
                <w:lang w:eastAsia="zh-CN"/>
              </w:rPr>
            </w:pPr>
            <w:r>
              <w:rPr>
                <w:rFonts w:ascii="Arial" w:hAnsi="Arial" w:cs="Arial"/>
                <w:sz w:val="20"/>
                <w:lang w:eastAsia="zh-CN"/>
              </w:rPr>
              <w:t>It is related to the DL PRS pattern, and the comb size of the DL PRS. In our view, the comb size of the DL PRS may be dependent on the deployment and multiplexing of TRPs, which is not valid for single UE to request.</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DL PRS muting patterns</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p>
            <w:pPr>
              <w:pStyle w:val="158"/>
              <w:adjustRightInd/>
              <w:spacing w:before="0" w:after="0" w:line="240" w:lineRule="auto"/>
              <w:rPr>
                <w:rFonts w:ascii="Arial" w:hAnsi="Arial" w:cs="Arial"/>
                <w:sz w:val="20"/>
                <w:lang w:eastAsia="zh-CN"/>
              </w:rPr>
            </w:pPr>
            <w:r>
              <w:rPr>
                <w:rFonts w:hint="eastAsia" w:ascii="Arial" w:hAnsi="Arial" w:cs="Arial"/>
                <w:sz w:val="20"/>
                <w:lang w:eastAsia="zh-CN"/>
              </w:rPr>
              <w:t>S</w:t>
            </w:r>
            <w:r>
              <w:rPr>
                <w:rFonts w:ascii="Arial" w:hAnsi="Arial" w:cs="Arial"/>
                <w:sz w:val="20"/>
                <w:lang w:eastAsia="zh-CN"/>
              </w:rPr>
              <w:t>imilar with the number of DL PRS symbols per DL PRS resource, the DL PRS muting pattern is more like a deployment-level parameter and is not reasonable to be a UE-specific parameter.</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DL PRS QCL information</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c>
          <w:tcPr>
            <w:tcW w:w="1843" w:type="dxa"/>
          </w:tcPr>
          <w:p>
            <w:pPr>
              <w:pStyle w:val="158"/>
              <w:adjustRightInd/>
              <w:spacing w:before="0" w:after="0" w:line="240" w:lineRule="auto"/>
              <w:rPr>
                <w:rFonts w:ascii="Arial" w:hAnsi="Arial" w:cs="Arial"/>
                <w:sz w:val="20"/>
                <w:lang w:eastAsia="zh-CN"/>
              </w:rPr>
            </w:pPr>
            <w:r>
              <w:rPr>
                <w:rFonts w:ascii="Arial" w:hAnsi="Arial" w:cs="Arial"/>
                <w:sz w:val="20"/>
                <w:highlight w:val="green"/>
                <w:lang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overflowPunct/>
              <w:autoSpaceDE/>
              <w:autoSpaceDN/>
              <w:adjustRightInd/>
              <w:spacing w:before="0" w:after="0" w:line="240" w:lineRule="auto"/>
              <w:jc w:val="both"/>
              <w:textAlignment w:val="auto"/>
              <w:rPr>
                <w:rFonts w:ascii="Arial" w:hAnsi="Arial" w:cs="Arial"/>
                <w:lang w:val="en-US" w:eastAsia="zh-CN"/>
              </w:rPr>
            </w:pPr>
            <w:r>
              <w:rPr>
                <w:rFonts w:ascii="Arial" w:hAnsi="Arial" w:cs="Arial"/>
                <w:lang w:val="en-US" w:eastAsia="zh-CN"/>
              </w:rPr>
              <w:t>Number of TRPs;</w:t>
            </w:r>
          </w:p>
        </w:tc>
        <w:tc>
          <w:tcPr>
            <w:tcW w:w="5386" w:type="dxa"/>
          </w:tcPr>
          <w:p>
            <w:pPr>
              <w:pStyle w:val="158"/>
              <w:adjustRightInd/>
              <w:spacing w:before="0" w:after="0" w:line="240" w:lineRule="auto"/>
              <w:rPr>
                <w:rFonts w:ascii="Arial" w:hAnsi="Arial" w:cs="Arial"/>
                <w:sz w:val="20"/>
                <w:lang w:eastAsia="zh-CN"/>
              </w:rPr>
            </w:pPr>
            <w:r>
              <w:rPr>
                <w:rFonts w:ascii="Arial" w:hAnsi="Arial" w:cs="Arial"/>
                <w:sz w:val="20"/>
                <w:lang w:eastAsia="zh-CN"/>
              </w:rPr>
              <w:t>No</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Number of PRS resources per PRS resource set</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Number frequency layers or frequency layer indicator</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Beam directions</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p>
            <w:pPr>
              <w:pStyle w:val="158"/>
              <w:adjustRightInd/>
              <w:spacing w:before="0" w:after="0" w:line="240" w:lineRule="auto"/>
              <w:rPr>
                <w:rFonts w:ascii="Arial" w:hAnsi="Arial" w:cs="Arial"/>
                <w:sz w:val="20"/>
                <w:lang w:eastAsia="zh-CN"/>
              </w:rPr>
            </w:pPr>
            <w:r>
              <w:rPr>
                <w:rFonts w:hint="eastAsia" w:ascii="Arial" w:hAnsi="Arial" w:cs="Arial"/>
                <w:sz w:val="20"/>
                <w:lang w:eastAsia="zh-CN"/>
              </w:rPr>
              <w:t>I</w:t>
            </w:r>
            <w:r>
              <w:rPr>
                <w:rFonts w:ascii="Arial" w:hAnsi="Arial" w:cs="Arial"/>
                <w:sz w:val="20"/>
                <w:lang w:eastAsia="zh-CN"/>
              </w:rPr>
              <w:t>t can be indicated by the QCL information, or the DL PRS resource ID.</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w:t>
            </w:r>
            <w:r>
              <w:rPr>
                <w:rFonts w:ascii="Arial" w:hAnsi="Arial" w:cs="Arial"/>
                <w:sz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Combsize, start PRB, Point A of DL PRS</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N</w:t>
            </w:r>
            <w:r>
              <w:rPr>
                <w:rFonts w:ascii="Arial" w:hAnsi="Arial" w:cs="Arial"/>
                <w:sz w:val="20"/>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Pr>
          <w:p>
            <w:pPr>
              <w:pStyle w:val="158"/>
              <w:adjustRightInd/>
              <w:spacing w:before="0" w:after="0" w:line="240" w:lineRule="auto"/>
              <w:rPr>
                <w:rFonts w:ascii="Arial" w:hAnsi="Arial" w:cs="Arial"/>
                <w:sz w:val="20"/>
                <w:lang w:eastAsia="zh-CN"/>
              </w:rPr>
            </w:pPr>
            <w:r>
              <w:rPr>
                <w:rFonts w:ascii="Arial" w:hAnsi="Arial" w:cs="Arial"/>
                <w:sz w:val="20"/>
                <w:lang w:eastAsia="zh-CN"/>
              </w:rPr>
              <w:t>ON/OFF indicator of the DL PRS</w:t>
            </w:r>
          </w:p>
        </w:tc>
        <w:tc>
          <w:tcPr>
            <w:tcW w:w="5386"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Yes</w:t>
            </w:r>
          </w:p>
          <w:p>
            <w:pPr>
              <w:pStyle w:val="158"/>
              <w:adjustRightInd/>
              <w:spacing w:before="0" w:after="0" w:line="240" w:lineRule="auto"/>
              <w:rPr>
                <w:rFonts w:ascii="Arial" w:hAnsi="Arial" w:cs="Arial"/>
                <w:sz w:val="20"/>
                <w:lang w:eastAsia="zh-CN"/>
              </w:rPr>
            </w:pPr>
          </w:p>
        </w:tc>
        <w:tc>
          <w:tcPr>
            <w:tcW w:w="1843" w:type="dxa"/>
          </w:tcPr>
          <w:p>
            <w:pPr>
              <w:pStyle w:val="158"/>
              <w:adjustRightInd/>
              <w:spacing w:before="0" w:after="0" w:line="240" w:lineRule="auto"/>
              <w:rPr>
                <w:rFonts w:ascii="Arial" w:hAnsi="Arial" w:cs="Arial"/>
                <w:sz w:val="20"/>
                <w:lang w:eastAsia="zh-CN"/>
              </w:rPr>
            </w:pPr>
            <w:r>
              <w:rPr>
                <w:rFonts w:hint="eastAsia" w:ascii="Arial" w:hAnsi="Arial" w:cs="Arial"/>
                <w:sz w:val="20"/>
                <w:lang w:eastAsia="zh-CN"/>
              </w:rPr>
              <w:t>Yes</w:t>
            </w:r>
          </w:p>
        </w:tc>
      </w:tr>
    </w:tbl>
    <w:p>
      <w:pPr>
        <w:pStyle w:val="158"/>
        <w:spacing w:line="288" w:lineRule="auto"/>
        <w:rPr>
          <w:rFonts w:ascii="Arial" w:hAnsi="Arial" w:cs="Arial"/>
          <w:sz w:val="20"/>
          <w:lang w:eastAsia="zh-CN"/>
        </w:rPr>
      </w:pPr>
      <w:r>
        <w:rPr>
          <w:rFonts w:hint="eastAsia" w:ascii="Arial" w:hAnsi="Arial" w:cs="Arial"/>
          <w:sz w:val="20"/>
          <w:lang w:eastAsia="zh-CN"/>
        </w:rPr>
        <w:t>A</w:t>
      </w:r>
      <w:r>
        <w:rPr>
          <w:rFonts w:ascii="Arial" w:hAnsi="Arial" w:cs="Arial"/>
          <w:sz w:val="20"/>
          <w:lang w:eastAsia="zh-CN"/>
        </w:rPr>
        <w:t>ccording to the above analysis, we propose that:</w:t>
      </w:r>
    </w:p>
    <w:p>
      <w:pPr>
        <w:pStyle w:val="158"/>
        <w:spacing w:line="288" w:lineRule="auto"/>
        <w:rPr>
          <w:rFonts w:ascii="Arial" w:hAnsi="Arial" w:cs="Arial"/>
          <w:b/>
          <w:bCs/>
          <w:sz w:val="20"/>
          <w:lang w:eastAsia="zh-CN"/>
        </w:rPr>
      </w:pPr>
      <w:r>
        <w:rPr>
          <w:rFonts w:hint="eastAsia" w:ascii="Arial" w:hAnsi="Arial" w:cs="Arial"/>
          <w:b/>
          <w:bCs/>
          <w:sz w:val="20"/>
          <w:lang w:eastAsia="zh-CN"/>
        </w:rPr>
        <w:t>P</w:t>
      </w:r>
      <w:r>
        <w:rPr>
          <w:rFonts w:ascii="Arial" w:hAnsi="Arial" w:cs="Arial"/>
          <w:b/>
          <w:bCs/>
          <w:sz w:val="20"/>
          <w:lang w:eastAsia="zh-CN"/>
        </w:rPr>
        <w:t>roposal 4: For potential signaling of one or more parameters for UE-initiated on-demand DL PRS request, at least the following should be supported:</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Start/end time of DL PRS transmission</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DL-PRS resource set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repetition factor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of PRS resources per PRS resource set</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frequency layers or frequency layer indicator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 xml:space="preserve">Beam directions </w:t>
      </w:r>
    </w:p>
    <w:p>
      <w:pPr>
        <w:pStyle w:val="158"/>
        <w:numPr>
          <w:ilvl w:val="0"/>
          <w:numId w:val="12"/>
        </w:numPr>
        <w:spacing w:before="0" w:after="0" w:line="288" w:lineRule="auto"/>
        <w:ind w:left="851"/>
        <w:rPr>
          <w:rFonts w:ascii="Arial" w:hAnsi="Arial" w:cs="Arial"/>
          <w:sz w:val="20"/>
          <w:lang w:eastAsia="zh-CN"/>
        </w:rPr>
      </w:pPr>
      <w:r>
        <w:rPr>
          <w:rFonts w:ascii="Arial" w:hAnsi="Arial" w:cs="Arial"/>
          <w:b/>
          <w:bCs/>
          <w:sz w:val="20"/>
          <w:lang w:eastAsia="zh-CN"/>
        </w:rPr>
        <w:t>ON/OFF indicator of the DL PRS</w:t>
      </w:r>
    </w:p>
    <w:p>
      <w:pPr>
        <w:pStyle w:val="158"/>
        <w:spacing w:line="288" w:lineRule="auto"/>
        <w:rPr>
          <w:rFonts w:ascii="Arial" w:hAnsi="Arial" w:cs="Arial"/>
          <w:b/>
          <w:bCs/>
          <w:sz w:val="20"/>
          <w:lang w:eastAsia="zh-CN"/>
        </w:rPr>
      </w:pPr>
      <w:r>
        <w:rPr>
          <w:rFonts w:hint="eastAsia" w:ascii="Arial" w:hAnsi="Arial" w:cs="Arial"/>
          <w:b/>
          <w:bCs/>
          <w:sz w:val="20"/>
          <w:lang w:eastAsia="zh-CN"/>
        </w:rPr>
        <w:t>P</w:t>
      </w:r>
      <w:r>
        <w:rPr>
          <w:rFonts w:ascii="Arial" w:hAnsi="Arial" w:cs="Arial"/>
          <w:b/>
          <w:bCs/>
          <w:sz w:val="20"/>
          <w:lang w:eastAsia="zh-CN"/>
        </w:rPr>
        <w:t>roposal 5: For potential signaling of one or more parameters for LMF-initiated on-demand DL PRS request, at least the following should be supported:</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Start/end time of DL PRS transmission</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DL-PRS resource set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repetition factor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of PRS resources per PRS resource set</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muting patterns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frequency layers or frequency layer indicator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 xml:space="preserve">Beam directions </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ON/OFF indicator of the DL PRS</w:t>
      </w:r>
    </w:p>
    <w:p>
      <w:pPr>
        <w:spacing w:before="120" w:beforeLines="50" w:line="288" w:lineRule="auto"/>
        <w:jc w:val="both"/>
        <w:rPr>
          <w:rFonts w:ascii="Arial" w:hAnsi="Arial" w:cs="Arial"/>
          <w:b/>
          <w:bCs/>
          <w:i/>
          <w:iCs/>
          <w:sz w:val="21"/>
          <w:szCs w:val="21"/>
          <w:u w:val="single"/>
          <w:lang w:eastAsia="zh-CN"/>
        </w:rPr>
      </w:pPr>
      <w:r>
        <w:rPr>
          <w:rFonts w:ascii="Arial" w:hAnsi="Arial" w:cs="Arial"/>
          <w:b/>
          <w:bCs/>
          <w:i/>
          <w:iCs/>
          <w:sz w:val="21"/>
          <w:szCs w:val="21"/>
          <w:u w:val="single"/>
          <w:lang w:eastAsia="zh-CN"/>
        </w:rPr>
        <w:t>ON/OFF trigger of on-demand DL PRS</w:t>
      </w:r>
    </w:p>
    <w:p>
      <w:pPr>
        <w:pStyle w:val="158"/>
        <w:spacing w:line="288" w:lineRule="auto"/>
        <w:rPr>
          <w:rFonts w:ascii="Arial" w:hAnsi="Arial" w:cs="Arial"/>
          <w:sz w:val="20"/>
          <w:lang w:eastAsia="zh-CN"/>
        </w:rPr>
      </w:pPr>
      <w:r>
        <w:rPr>
          <w:rFonts w:ascii="Arial" w:hAnsi="Arial" w:cs="Arial"/>
          <w:sz w:val="20"/>
          <w:lang w:eastAsia="zh-CN"/>
        </w:rPr>
        <w:t>Based on the analysis on on-demand DL PRS parameters, at least for the pre-configuration-based solution, one or more sets of on-demand DL PRS can be pre-configured by the LMF, and be dynamically triggered by UE or NW regarding the LCS service requirement. This is beneficial for both NW efficiency and positioning latency. To be specific, in case that a NW client initiates a location service with tight requirement, the LMF can inform the gNB to activate/trigger one or more pre-configured on-demand DL PRS configurations for the UE, using low layer singaling (e.g., MAC-CE and DCI). In addition, in case of the UE-initiated on-demand DL PRS, or the measurement quality cannot meet the requirement due to the complicated propagation environment, the UE itself should be able to request the NW to trigger one or more pre-configured on-demand PRS resources. Take the two-step beam sweeping as an example, the request can indicate a required beam direction, or the DL PRS resource ID from the wide beam resource set, to the NW, so that the NW can enable the narrow beam resource set toward the UE, which achieves a tradeoff between the positioning accuracy, and the NW efficiency.</w:t>
      </w:r>
    </w:p>
    <w:p>
      <w:pPr>
        <w:overflowPunct/>
        <w:autoSpaceDE/>
        <w:autoSpaceDN/>
        <w:adjustRightInd/>
        <w:spacing w:after="0" w:line="288" w:lineRule="auto"/>
        <w:jc w:val="both"/>
        <w:textAlignment w:val="auto"/>
        <w:rPr>
          <w:rFonts w:ascii="Arial" w:hAnsi="Arial" w:cs="Arial"/>
          <w:lang w:eastAsia="zh-CN"/>
        </w:rPr>
      </w:pPr>
      <w:r>
        <w:rPr>
          <w:rFonts w:hint="eastAsia" w:ascii="Arial" w:hAnsi="Arial" w:cs="Arial"/>
          <w:b/>
        </w:rPr>
        <w:t xml:space="preserve">Proposal </w:t>
      </w:r>
      <w:r>
        <w:rPr>
          <w:rFonts w:ascii="Arial" w:hAnsi="Arial" w:cs="Arial"/>
          <w:b/>
          <w:lang w:eastAsia="zh-CN"/>
        </w:rPr>
        <w:t>6</w:t>
      </w:r>
      <w:r>
        <w:rPr>
          <w:rFonts w:hint="eastAsia" w:ascii="Arial" w:hAnsi="Arial" w:cs="Arial"/>
          <w:b/>
        </w:rPr>
        <w:t xml:space="preserve">: </w:t>
      </w:r>
      <w:r>
        <w:rPr>
          <w:rFonts w:hint="eastAsia" w:ascii="Arial" w:hAnsi="Arial" w:cs="Arial"/>
          <w:b/>
          <w:lang w:eastAsia="zh-CN"/>
        </w:rPr>
        <w:t xml:space="preserve">NR positioning should support the </w:t>
      </w:r>
      <w:r>
        <w:rPr>
          <w:rFonts w:ascii="Arial" w:hAnsi="Arial" w:cs="Arial"/>
          <w:b/>
          <w:lang w:eastAsia="zh-CN"/>
        </w:rPr>
        <w:t>ON/OFF</w:t>
      </w:r>
      <w:r>
        <w:rPr>
          <w:rFonts w:hint="eastAsia" w:ascii="Arial" w:hAnsi="Arial" w:cs="Arial"/>
          <w:b/>
          <w:lang w:eastAsia="zh-CN"/>
        </w:rPr>
        <w:t xml:space="preserve"> </w:t>
      </w:r>
      <w:r>
        <w:rPr>
          <w:rFonts w:ascii="Arial" w:hAnsi="Arial" w:cs="Arial"/>
          <w:b/>
          <w:lang w:eastAsia="zh-CN"/>
        </w:rPr>
        <w:t>request/activates/</w:t>
      </w:r>
      <w:r>
        <w:rPr>
          <w:rFonts w:hint="eastAsia" w:ascii="Arial" w:hAnsi="Arial" w:cs="Arial"/>
          <w:b/>
          <w:lang w:eastAsia="zh-CN"/>
        </w:rPr>
        <w:t xml:space="preserve">trigger </w:t>
      </w:r>
      <w:r>
        <w:rPr>
          <w:rFonts w:ascii="Arial" w:hAnsi="Arial" w:cs="Arial"/>
          <w:b/>
          <w:lang w:eastAsia="zh-CN"/>
        </w:rPr>
        <w:t>of one or more pre-configured on-demand</w:t>
      </w:r>
      <w:r>
        <w:rPr>
          <w:rFonts w:hint="eastAsia" w:ascii="Arial" w:hAnsi="Arial" w:cs="Arial"/>
          <w:b/>
          <w:lang w:eastAsia="zh-CN"/>
        </w:rPr>
        <w:t xml:space="preserve"> DL PRS </w:t>
      </w:r>
      <w:r>
        <w:rPr>
          <w:rFonts w:ascii="Arial" w:hAnsi="Arial" w:cs="Arial"/>
          <w:b/>
          <w:lang w:eastAsia="zh-CN"/>
        </w:rPr>
        <w:t>configurations via lower layer signalling</w:t>
      </w:r>
      <w:r>
        <w:rPr>
          <w:rFonts w:hint="eastAsia" w:ascii="Arial" w:hAnsi="Arial" w:cs="Arial"/>
          <w:b/>
        </w:rPr>
        <w:t>.</w:t>
      </w:r>
    </w:p>
    <w:p>
      <w:pPr>
        <w:pStyle w:val="159"/>
        <w:spacing w:line="288" w:lineRule="auto"/>
        <w:jc w:val="both"/>
        <w:rPr>
          <w:b/>
          <w:sz w:val="30"/>
          <w:szCs w:val="30"/>
          <w:lang w:val="en-US"/>
        </w:rPr>
      </w:pPr>
      <w:bookmarkStart w:id="1" w:name="_Ref31533076"/>
      <w:r>
        <w:rPr>
          <w:b/>
          <w:sz w:val="30"/>
          <w:szCs w:val="30"/>
          <w:lang w:val="en-US"/>
        </w:rPr>
        <w:t>Conclusions</w:t>
      </w:r>
    </w:p>
    <w:bookmarkEnd w:id="1"/>
    <w:p>
      <w:pPr>
        <w:widowControl w:val="0"/>
        <w:overflowPunct/>
        <w:autoSpaceDE/>
        <w:adjustRightInd/>
        <w:spacing w:line="288" w:lineRule="auto"/>
        <w:jc w:val="both"/>
        <w:textAlignment w:val="auto"/>
        <w:rPr>
          <w:rFonts w:ascii="Arial" w:hAnsi="Arial" w:cs="Arial"/>
          <w:lang w:eastAsia="zh-CN"/>
        </w:rPr>
      </w:pPr>
      <w:r>
        <w:rPr>
          <w:rFonts w:ascii="Arial" w:hAnsi="Arial" w:eastAsia="宋体"/>
        </w:rPr>
        <w:t xml:space="preserve">In this contribution, </w:t>
      </w:r>
      <w:r>
        <w:rPr>
          <w:rFonts w:ascii="Arial" w:hAnsi="Arial" w:cs="Arial"/>
          <w:lang w:eastAsia="zh-CN"/>
        </w:rPr>
        <w:t>we discuss the RAN2-led enhancements for positioning, and the following observations</w:t>
      </w:r>
      <w:r>
        <w:rPr>
          <w:rFonts w:hint="eastAsia" w:ascii="Arial" w:hAnsi="Arial" w:cs="Arial"/>
          <w:lang w:eastAsia="zh-CN"/>
        </w:rPr>
        <w:t xml:space="preserve"> </w:t>
      </w:r>
      <w:r>
        <w:rPr>
          <w:rFonts w:ascii="Arial" w:hAnsi="Arial" w:cs="Arial"/>
          <w:lang w:eastAsia="zh-CN"/>
        </w:rPr>
        <w:t>and proposals are provided:</w:t>
      </w:r>
    </w:p>
    <w:p>
      <w:pPr>
        <w:spacing w:before="120" w:beforeLines="50" w:line="288" w:lineRule="auto"/>
        <w:jc w:val="both"/>
        <w:rPr>
          <w:rFonts w:ascii="Arial" w:hAnsi="Arial" w:cs="Arial"/>
          <w:b/>
          <w:bCs/>
          <w:lang w:eastAsia="zh-CN"/>
        </w:rPr>
      </w:pPr>
      <w:r>
        <w:rPr>
          <w:rFonts w:hint="eastAsia" w:ascii="Arial" w:hAnsi="Arial" w:cs="Arial"/>
          <w:b/>
          <w:bCs/>
          <w:lang w:val="en-US" w:eastAsia="zh-CN"/>
        </w:rPr>
        <w:t>P</w:t>
      </w:r>
      <w:r>
        <w:rPr>
          <w:rFonts w:ascii="Arial" w:hAnsi="Arial" w:cs="Arial"/>
          <w:b/>
          <w:bCs/>
          <w:lang w:val="en-US" w:eastAsia="zh-CN"/>
        </w:rPr>
        <w:t xml:space="preserve">roposal 1: </w:t>
      </w:r>
      <w:r>
        <w:rPr>
          <w:rFonts w:ascii="Arial" w:hAnsi="Arial" w:cs="Arial"/>
          <w:b/>
          <w:bCs/>
          <w:lang w:eastAsia="zh-CN"/>
        </w:rPr>
        <w:t>Periodic SRS for positioning is supported for transmission by UEs in RRC_inactive state.</w:t>
      </w:r>
    </w:p>
    <w:p>
      <w:pPr>
        <w:spacing w:before="120" w:beforeLines="50" w:line="288" w:lineRule="auto"/>
        <w:jc w:val="both"/>
        <w:rPr>
          <w:rFonts w:ascii="Arial" w:hAnsi="Arial" w:cs="Arial"/>
          <w:b/>
          <w:bCs/>
          <w:lang w:eastAsia="zh-CN"/>
        </w:rPr>
      </w:pPr>
      <w:r>
        <w:rPr>
          <w:rFonts w:ascii="Arial" w:hAnsi="Arial" w:cs="Arial"/>
          <w:b/>
          <w:bCs/>
          <w:lang w:eastAsia="zh-CN"/>
        </w:rPr>
        <w:t>Proposal 2: For transmission of UL SRS for positioning by UEs in RRC_inactive state, support to reuse the validation criteria of SDT.</w:t>
      </w:r>
    </w:p>
    <w:p>
      <w:pPr>
        <w:spacing w:before="120" w:beforeLines="5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3: Support defining a validation rule including a validation area.</w:t>
      </w:r>
    </w:p>
    <w:p>
      <w:pPr>
        <w:pStyle w:val="158"/>
        <w:spacing w:line="288" w:lineRule="auto"/>
        <w:rPr>
          <w:rFonts w:ascii="Arial" w:hAnsi="Arial" w:cs="Arial"/>
          <w:b/>
          <w:bCs/>
          <w:sz w:val="20"/>
          <w:lang w:eastAsia="zh-CN"/>
        </w:rPr>
      </w:pPr>
      <w:r>
        <w:rPr>
          <w:rFonts w:hint="eastAsia" w:ascii="Arial" w:hAnsi="Arial" w:cs="Arial"/>
          <w:b/>
          <w:bCs/>
          <w:sz w:val="20"/>
          <w:lang w:eastAsia="zh-CN"/>
        </w:rPr>
        <w:t>P</w:t>
      </w:r>
      <w:r>
        <w:rPr>
          <w:rFonts w:ascii="Arial" w:hAnsi="Arial" w:cs="Arial"/>
          <w:b/>
          <w:bCs/>
          <w:sz w:val="20"/>
          <w:lang w:eastAsia="zh-CN"/>
        </w:rPr>
        <w:t>roposal 4: For potential signaling of one or more parameters for UE-initiated on-demand DL PRS request, at least the following should be supported:</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Start/end time of DL PRS transmission</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DL-PRS resource set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repetition factor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of PRS resources per PRS resource set</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frequency layers or frequency layer indicator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 xml:space="preserve">Beam directions </w:t>
      </w:r>
    </w:p>
    <w:p>
      <w:pPr>
        <w:pStyle w:val="158"/>
        <w:numPr>
          <w:ilvl w:val="0"/>
          <w:numId w:val="12"/>
        </w:numPr>
        <w:spacing w:before="0" w:after="0" w:line="288" w:lineRule="auto"/>
        <w:ind w:left="851"/>
        <w:rPr>
          <w:rFonts w:ascii="Arial" w:hAnsi="Arial" w:cs="Arial"/>
          <w:sz w:val="20"/>
          <w:lang w:eastAsia="zh-CN"/>
        </w:rPr>
      </w:pPr>
      <w:r>
        <w:rPr>
          <w:rFonts w:ascii="Arial" w:hAnsi="Arial" w:cs="Arial"/>
          <w:b/>
          <w:bCs/>
          <w:sz w:val="20"/>
          <w:lang w:eastAsia="zh-CN"/>
        </w:rPr>
        <w:t>ON/OFF indicator of the DL PRS</w:t>
      </w:r>
    </w:p>
    <w:p>
      <w:pPr>
        <w:pStyle w:val="158"/>
        <w:spacing w:line="288" w:lineRule="auto"/>
        <w:rPr>
          <w:rFonts w:ascii="Arial" w:hAnsi="Arial" w:cs="Arial"/>
          <w:b/>
          <w:bCs/>
          <w:sz w:val="20"/>
          <w:lang w:eastAsia="zh-CN"/>
        </w:rPr>
      </w:pPr>
      <w:r>
        <w:rPr>
          <w:rFonts w:hint="eastAsia" w:ascii="Arial" w:hAnsi="Arial" w:cs="Arial"/>
          <w:b/>
          <w:bCs/>
          <w:sz w:val="20"/>
          <w:lang w:eastAsia="zh-CN"/>
        </w:rPr>
        <w:t>P</w:t>
      </w:r>
      <w:r>
        <w:rPr>
          <w:rFonts w:ascii="Arial" w:hAnsi="Arial" w:cs="Arial"/>
          <w:b/>
          <w:bCs/>
          <w:sz w:val="20"/>
          <w:lang w:eastAsia="zh-CN"/>
        </w:rPr>
        <w:t>roposal 5: For potential signaling of one or more parameters for LMF-initiated on-demand DL PRS request, at least the following should be supported:</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Start/end time of DL PRS transmission</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DL-PRS resource set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IDs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resource repetition factor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of PRS resources per PRS resource set</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DL PRS muting patterns</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Number frequency layers or frequency layer indicator</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 xml:space="preserve">Beam directions </w:t>
      </w:r>
    </w:p>
    <w:p>
      <w:pPr>
        <w:pStyle w:val="158"/>
        <w:numPr>
          <w:ilvl w:val="0"/>
          <w:numId w:val="12"/>
        </w:numPr>
        <w:spacing w:before="0" w:after="0" w:line="288" w:lineRule="auto"/>
        <w:ind w:left="851"/>
        <w:rPr>
          <w:rFonts w:ascii="Arial" w:hAnsi="Arial" w:cs="Arial"/>
          <w:b/>
          <w:bCs/>
          <w:sz w:val="20"/>
          <w:lang w:eastAsia="zh-CN"/>
        </w:rPr>
      </w:pPr>
      <w:r>
        <w:rPr>
          <w:rFonts w:ascii="Arial" w:hAnsi="Arial" w:cs="Arial"/>
          <w:b/>
          <w:bCs/>
          <w:sz w:val="20"/>
          <w:lang w:eastAsia="zh-CN"/>
        </w:rPr>
        <w:t>ON/OFF indicator of the DL PRS</w:t>
      </w:r>
    </w:p>
    <w:p>
      <w:pPr>
        <w:spacing w:before="120" w:beforeLines="50" w:line="288" w:lineRule="auto"/>
        <w:jc w:val="both"/>
        <w:rPr>
          <w:rFonts w:ascii="Arial" w:hAnsi="Arial" w:cs="Arial"/>
          <w:lang w:eastAsia="zh-CN"/>
        </w:rPr>
      </w:pPr>
      <w:r>
        <w:rPr>
          <w:rFonts w:hint="eastAsia" w:ascii="Arial" w:hAnsi="Arial" w:cs="Arial"/>
          <w:b/>
        </w:rPr>
        <w:t xml:space="preserve">Proposal </w:t>
      </w:r>
      <w:r>
        <w:rPr>
          <w:rFonts w:ascii="Arial" w:hAnsi="Arial" w:cs="Arial"/>
          <w:b/>
          <w:lang w:eastAsia="zh-CN"/>
        </w:rPr>
        <w:t>6</w:t>
      </w:r>
      <w:r>
        <w:rPr>
          <w:rFonts w:hint="eastAsia" w:ascii="Arial" w:hAnsi="Arial" w:cs="Arial"/>
          <w:b/>
        </w:rPr>
        <w:t xml:space="preserve">: </w:t>
      </w:r>
      <w:r>
        <w:rPr>
          <w:rFonts w:hint="eastAsia" w:ascii="Arial" w:hAnsi="Arial" w:cs="Arial"/>
          <w:b/>
          <w:lang w:eastAsia="zh-CN"/>
        </w:rPr>
        <w:t xml:space="preserve">NR positioning should support the </w:t>
      </w:r>
      <w:r>
        <w:rPr>
          <w:rFonts w:ascii="Arial" w:hAnsi="Arial" w:cs="Arial"/>
          <w:b/>
          <w:lang w:eastAsia="zh-CN"/>
        </w:rPr>
        <w:t>ON/OFF</w:t>
      </w:r>
      <w:r>
        <w:rPr>
          <w:rFonts w:hint="eastAsia" w:ascii="Arial" w:hAnsi="Arial" w:cs="Arial"/>
          <w:b/>
          <w:lang w:eastAsia="zh-CN"/>
        </w:rPr>
        <w:t xml:space="preserve"> </w:t>
      </w:r>
      <w:r>
        <w:rPr>
          <w:rFonts w:ascii="Arial" w:hAnsi="Arial" w:cs="Arial"/>
          <w:b/>
          <w:lang w:eastAsia="zh-CN"/>
        </w:rPr>
        <w:t>request/activates/</w:t>
      </w:r>
      <w:r>
        <w:rPr>
          <w:rFonts w:hint="eastAsia" w:ascii="Arial" w:hAnsi="Arial" w:cs="Arial"/>
          <w:b/>
          <w:lang w:eastAsia="zh-CN"/>
        </w:rPr>
        <w:t xml:space="preserve">trigger </w:t>
      </w:r>
      <w:r>
        <w:rPr>
          <w:rFonts w:ascii="Arial" w:hAnsi="Arial" w:cs="Arial"/>
          <w:b/>
          <w:lang w:eastAsia="zh-CN"/>
        </w:rPr>
        <w:t>of one or more pre-configured on-demand</w:t>
      </w:r>
      <w:r>
        <w:rPr>
          <w:rFonts w:hint="eastAsia" w:ascii="Arial" w:hAnsi="Arial" w:cs="Arial"/>
          <w:b/>
          <w:lang w:eastAsia="zh-CN"/>
        </w:rPr>
        <w:t xml:space="preserve"> DL PRS </w:t>
      </w:r>
      <w:r>
        <w:rPr>
          <w:rFonts w:ascii="Arial" w:hAnsi="Arial" w:cs="Arial"/>
          <w:b/>
          <w:lang w:eastAsia="zh-CN"/>
        </w:rPr>
        <w:t>configurations via lower layer signalling</w:t>
      </w:r>
      <w:r>
        <w:rPr>
          <w:rFonts w:hint="eastAsia" w:ascii="Arial" w:hAnsi="Arial" w:cs="Arial"/>
          <w:b/>
        </w:rPr>
        <w:t>.</w:t>
      </w:r>
    </w:p>
    <w:p>
      <w:pPr>
        <w:pStyle w:val="159"/>
        <w:spacing w:line="288" w:lineRule="auto"/>
        <w:jc w:val="both"/>
        <w:rPr>
          <w:b/>
          <w:sz w:val="30"/>
          <w:szCs w:val="30"/>
          <w:lang w:val="en-US"/>
        </w:rPr>
      </w:pPr>
      <w:r>
        <w:rPr>
          <w:b/>
          <w:sz w:val="30"/>
          <w:szCs w:val="30"/>
          <w:lang w:val="en-US"/>
        </w:rPr>
        <w:t>References</w:t>
      </w:r>
    </w:p>
    <w:p>
      <w:pPr>
        <w:widowControl w:val="0"/>
        <w:numPr>
          <w:ilvl w:val="0"/>
          <w:numId w:val="13"/>
        </w:numPr>
        <w:overflowPunct/>
        <w:autoSpaceDE/>
        <w:adjustRightInd/>
        <w:spacing w:line="288" w:lineRule="auto"/>
        <w:jc w:val="both"/>
        <w:textAlignment w:val="auto"/>
        <w:outlineLvl w:val="0"/>
        <w:rPr>
          <w:rFonts w:ascii="Arial" w:hAnsi="Arial" w:eastAsia="宋体"/>
        </w:rPr>
      </w:pPr>
      <w:bookmarkStart w:id="2" w:name="_Ref83830298"/>
      <w:r>
        <w:rPr>
          <w:rFonts w:ascii="Arial" w:hAnsi="Arial" w:eastAsia="宋体"/>
        </w:rPr>
        <w:t>Draft Report of 3GPP TSG RAN WG1 #106-e v0.2.0</w:t>
      </w:r>
      <w:bookmarkEnd w:id="2"/>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ind w:right="360"/>
      <w:rPr>
        <w:b/>
        <w:i/>
        <w:sz w:val="10"/>
      </w:rPr>
    </w:pPr>
    <w:r>
      <w:rPr>
        <w:rStyle w:val="119"/>
        <w:b/>
        <w:i/>
        <w:sz w:val="18"/>
      </w:rPr>
      <w:fldChar w:fldCharType="begin"/>
    </w:r>
    <w:r>
      <w:rPr>
        <w:rStyle w:val="119"/>
        <w:b/>
        <w:i/>
        <w:sz w:val="18"/>
      </w:rPr>
      <w:instrText xml:space="preserve"> PAGE </w:instrText>
    </w:r>
    <w:r>
      <w:rPr>
        <w:rStyle w:val="119"/>
        <w:b/>
        <w:i/>
        <w:sz w:val="18"/>
      </w:rPr>
      <w:fldChar w:fldCharType="separate"/>
    </w:r>
    <w:r>
      <w:rPr>
        <w:rStyle w:val="119"/>
        <w:b/>
        <w:i/>
        <w:sz w:val="18"/>
      </w:rPr>
      <w:t>2</w:t>
    </w:r>
    <w:r>
      <w:rPr>
        <w:rStyle w:val="119"/>
        <w:b/>
        <w:i/>
        <w:sz w:val="18"/>
      </w:rPr>
      <w:fldChar w:fldCharType="end"/>
    </w:r>
    <w:r>
      <w:rPr>
        <w:rStyle w:val="119"/>
        <w:b/>
        <w:i/>
        <w:sz w:val="18"/>
      </w:rPr>
      <w:t>/</w:t>
    </w:r>
    <w:r>
      <w:rPr>
        <w:rStyle w:val="119"/>
        <w:b/>
        <w:i/>
        <w:sz w:val="18"/>
      </w:rPr>
      <w:fldChar w:fldCharType="begin"/>
    </w:r>
    <w:r>
      <w:rPr>
        <w:rStyle w:val="119"/>
        <w:b/>
        <w:i/>
        <w:sz w:val="18"/>
      </w:rPr>
      <w:instrText xml:space="preserve"> NUMPAGES </w:instrText>
    </w:r>
    <w:r>
      <w:rPr>
        <w:rStyle w:val="119"/>
        <w:b/>
        <w:i/>
        <w:sz w:val="18"/>
      </w:rPr>
      <w:fldChar w:fldCharType="separate"/>
    </w:r>
    <w:r>
      <w:rPr>
        <w:rStyle w:val="119"/>
        <w:b/>
        <w:i/>
        <w:sz w:val="18"/>
      </w:rPr>
      <w:t>4</w:t>
    </w:r>
    <w:r>
      <w:rPr>
        <w:rStyle w:val="119"/>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framePr w:wrap="around" w:vAnchor="text" w:hAnchor="margin" w:xAlign="right" w:y="1"/>
      <w:rPr>
        <w:rStyle w:val="119"/>
      </w:rPr>
    </w:pPr>
    <w:r>
      <w:rPr>
        <w:rStyle w:val="119"/>
      </w:rPr>
      <w:fldChar w:fldCharType="begin"/>
    </w:r>
    <w:r>
      <w:rPr>
        <w:rStyle w:val="119"/>
      </w:rPr>
      <w:instrText xml:space="preserve">PAGE  </w:instrText>
    </w:r>
    <w:r>
      <w:rPr>
        <w:rStyle w:val="119"/>
      </w:rPr>
      <w:fldChar w:fldCharType="end"/>
    </w:r>
  </w:p>
  <w:p>
    <w:pPr>
      <w:pStyle w:val="10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F3504FA"/>
    <w:multiLevelType w:val="multilevel"/>
    <w:tmpl w:val="0F3504FA"/>
    <w:lvl w:ilvl="0" w:tentative="0">
      <w:start w:val="1"/>
      <w:numFmt w:val="bullet"/>
      <w:lvlText w:val="●"/>
      <w:lvlJc w:val="left"/>
      <w:pPr>
        <w:ind w:left="420" w:hanging="420"/>
      </w:pPr>
      <w:rPr>
        <w:rFonts w:hint="default" w:ascii="Calibri" w:hAnsi="Calibri" w:eastAsia="宋体" w:cstheme="minorBidi"/>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0734512"/>
    <w:multiLevelType w:val="multilevel"/>
    <w:tmpl w:val="10734512"/>
    <w:lvl w:ilvl="0" w:tentative="0">
      <w:start w:val="1"/>
      <w:numFmt w:val="decimal"/>
      <w:pStyle w:val="161"/>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C15FE7"/>
    <w:multiLevelType w:val="multilevel"/>
    <w:tmpl w:val="10C15FE7"/>
    <w:lvl w:ilvl="0" w:tentative="0">
      <w:start w:val="1"/>
      <w:numFmt w:val="bullet"/>
      <w:pStyle w:val="15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E6511E"/>
    <w:multiLevelType w:val="multilevel"/>
    <w:tmpl w:val="11E651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CC7125C"/>
    <w:multiLevelType w:val="singleLevel"/>
    <w:tmpl w:val="2CC7125C"/>
    <w:lvl w:ilvl="0" w:tentative="0">
      <w:start w:val="1"/>
      <w:numFmt w:val="bullet"/>
      <w:pStyle w:val="103"/>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64D3319"/>
    <w:multiLevelType w:val="multilevel"/>
    <w:tmpl w:val="464D3319"/>
    <w:lvl w:ilvl="0" w:tentative="0">
      <w:start w:val="1"/>
      <w:numFmt w:val="decimal"/>
      <w:pStyle w:val="17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52C81490"/>
    <w:multiLevelType w:val="multilevel"/>
    <w:tmpl w:val="52C8149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82E2CA7"/>
    <w:multiLevelType w:val="multilevel"/>
    <w:tmpl w:val="582E2CA7"/>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9"/>
  </w:num>
  <w:num w:numId="3">
    <w:abstractNumId w:val="8"/>
  </w:num>
  <w:num w:numId="4">
    <w:abstractNumId w:val="7"/>
  </w:num>
  <w:num w:numId="5">
    <w:abstractNumId w:val="4"/>
  </w:num>
  <w:num w:numId="6">
    <w:abstractNumId w:val="3"/>
  </w:num>
  <w:num w:numId="7">
    <w:abstractNumId w:val="0"/>
  </w:num>
  <w:num w:numId="8">
    <w:abstractNumId w:val="10"/>
  </w:num>
  <w:num w:numId="9">
    <w:abstractNumId w:val="11"/>
  </w:num>
  <w:num w:numId="10">
    <w:abstractNumId w:val="5"/>
  </w:num>
  <w:num w:numId="11">
    <w:abstractNumId w:val="2"/>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EAF"/>
    <w:rsid w:val="00002F18"/>
    <w:rsid w:val="00003131"/>
    <w:rsid w:val="00003297"/>
    <w:rsid w:val="0000365A"/>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96F"/>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2FFA"/>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4E2"/>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FBA"/>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04"/>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31"/>
    <w:rsid w:val="000A64B8"/>
    <w:rsid w:val="000A6788"/>
    <w:rsid w:val="000A6AC6"/>
    <w:rsid w:val="000A6C17"/>
    <w:rsid w:val="000A6CFE"/>
    <w:rsid w:val="000A6F16"/>
    <w:rsid w:val="000A70BA"/>
    <w:rsid w:val="000A7396"/>
    <w:rsid w:val="000A7A7A"/>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349"/>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48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0CB"/>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899"/>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EF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91"/>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1D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5F3"/>
    <w:rsid w:val="001616E2"/>
    <w:rsid w:val="001618A3"/>
    <w:rsid w:val="00161E35"/>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502"/>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175"/>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924"/>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464"/>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71B"/>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CD"/>
    <w:rsid w:val="001D7FE2"/>
    <w:rsid w:val="001E09F4"/>
    <w:rsid w:val="001E0A73"/>
    <w:rsid w:val="001E0AE4"/>
    <w:rsid w:val="001E0CC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B4"/>
    <w:rsid w:val="00200605"/>
    <w:rsid w:val="00200A92"/>
    <w:rsid w:val="00200BF9"/>
    <w:rsid w:val="00200E8E"/>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E73"/>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3F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53"/>
    <w:rsid w:val="002537EB"/>
    <w:rsid w:val="002537F5"/>
    <w:rsid w:val="00253A89"/>
    <w:rsid w:val="00253D64"/>
    <w:rsid w:val="00254374"/>
    <w:rsid w:val="00254509"/>
    <w:rsid w:val="00254794"/>
    <w:rsid w:val="00254CBD"/>
    <w:rsid w:val="00254E98"/>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57C4A"/>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B09"/>
    <w:rsid w:val="00270C63"/>
    <w:rsid w:val="00270C7F"/>
    <w:rsid w:val="00270C98"/>
    <w:rsid w:val="00270E57"/>
    <w:rsid w:val="00271308"/>
    <w:rsid w:val="0027153D"/>
    <w:rsid w:val="00271738"/>
    <w:rsid w:val="0027193C"/>
    <w:rsid w:val="00271B1E"/>
    <w:rsid w:val="00271BAF"/>
    <w:rsid w:val="00271EEF"/>
    <w:rsid w:val="00271F72"/>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78"/>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4DF"/>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BCF"/>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4E8B"/>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2B7"/>
    <w:rsid w:val="002F17A3"/>
    <w:rsid w:val="002F2390"/>
    <w:rsid w:val="002F2508"/>
    <w:rsid w:val="002F29D2"/>
    <w:rsid w:val="002F2AE0"/>
    <w:rsid w:val="002F300D"/>
    <w:rsid w:val="002F3CC3"/>
    <w:rsid w:val="002F3EE2"/>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9"/>
    <w:rsid w:val="003030BD"/>
    <w:rsid w:val="003034FC"/>
    <w:rsid w:val="0030361B"/>
    <w:rsid w:val="00303733"/>
    <w:rsid w:val="003039EA"/>
    <w:rsid w:val="00303AEC"/>
    <w:rsid w:val="00303C07"/>
    <w:rsid w:val="00303FB7"/>
    <w:rsid w:val="00304013"/>
    <w:rsid w:val="00304373"/>
    <w:rsid w:val="0030438A"/>
    <w:rsid w:val="003043B7"/>
    <w:rsid w:val="003043C6"/>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6C2"/>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CA8"/>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9A1"/>
    <w:rsid w:val="00331BCC"/>
    <w:rsid w:val="003321C3"/>
    <w:rsid w:val="0033234A"/>
    <w:rsid w:val="00332962"/>
    <w:rsid w:val="00332B77"/>
    <w:rsid w:val="00332C85"/>
    <w:rsid w:val="00332E4F"/>
    <w:rsid w:val="00333049"/>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11"/>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7A7"/>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BF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F2D"/>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862"/>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1F61"/>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6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E33"/>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18E"/>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AA"/>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9D4"/>
    <w:rsid w:val="004A4B6C"/>
    <w:rsid w:val="004A4D38"/>
    <w:rsid w:val="004A4E7E"/>
    <w:rsid w:val="004A4E95"/>
    <w:rsid w:val="004A4F1F"/>
    <w:rsid w:val="004A4F9D"/>
    <w:rsid w:val="004A5270"/>
    <w:rsid w:val="004A5667"/>
    <w:rsid w:val="004A57FC"/>
    <w:rsid w:val="004A582A"/>
    <w:rsid w:val="004A5905"/>
    <w:rsid w:val="004A5BE6"/>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2A0"/>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B7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32"/>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8F"/>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1B"/>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8F7"/>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485"/>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2D8A"/>
    <w:rsid w:val="00593024"/>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6A7"/>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B46"/>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6A4"/>
    <w:rsid w:val="005D19A0"/>
    <w:rsid w:val="005D1AE0"/>
    <w:rsid w:val="005D1F89"/>
    <w:rsid w:val="005D20FC"/>
    <w:rsid w:val="005D214D"/>
    <w:rsid w:val="005D2274"/>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8D6"/>
    <w:rsid w:val="0060091F"/>
    <w:rsid w:val="00600B14"/>
    <w:rsid w:val="00600F05"/>
    <w:rsid w:val="00600FF1"/>
    <w:rsid w:val="00601072"/>
    <w:rsid w:val="006012F7"/>
    <w:rsid w:val="0060144E"/>
    <w:rsid w:val="00601564"/>
    <w:rsid w:val="0060157E"/>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7F2"/>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A8"/>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AE1"/>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98"/>
    <w:rsid w:val="00682ED3"/>
    <w:rsid w:val="00683392"/>
    <w:rsid w:val="00683683"/>
    <w:rsid w:val="00683986"/>
    <w:rsid w:val="00683993"/>
    <w:rsid w:val="00683C0B"/>
    <w:rsid w:val="00683D7F"/>
    <w:rsid w:val="00684258"/>
    <w:rsid w:val="006849D0"/>
    <w:rsid w:val="00684E2E"/>
    <w:rsid w:val="00685634"/>
    <w:rsid w:val="00685725"/>
    <w:rsid w:val="00685BB7"/>
    <w:rsid w:val="00685D3B"/>
    <w:rsid w:val="0068608B"/>
    <w:rsid w:val="006860A4"/>
    <w:rsid w:val="0068623E"/>
    <w:rsid w:val="00686310"/>
    <w:rsid w:val="00686366"/>
    <w:rsid w:val="006864F7"/>
    <w:rsid w:val="00686533"/>
    <w:rsid w:val="0068653A"/>
    <w:rsid w:val="0068673B"/>
    <w:rsid w:val="006867BE"/>
    <w:rsid w:val="00686AD9"/>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DA6"/>
    <w:rsid w:val="00697E3A"/>
    <w:rsid w:val="006A015F"/>
    <w:rsid w:val="006A05EF"/>
    <w:rsid w:val="006A0942"/>
    <w:rsid w:val="006A0993"/>
    <w:rsid w:val="006A0A03"/>
    <w:rsid w:val="006A0D27"/>
    <w:rsid w:val="006A108E"/>
    <w:rsid w:val="006A12F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833"/>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1D0"/>
    <w:rsid w:val="007034BC"/>
    <w:rsid w:val="007035F6"/>
    <w:rsid w:val="007036E5"/>
    <w:rsid w:val="00703936"/>
    <w:rsid w:val="007040E4"/>
    <w:rsid w:val="007043EE"/>
    <w:rsid w:val="007044A4"/>
    <w:rsid w:val="007047A7"/>
    <w:rsid w:val="0070493E"/>
    <w:rsid w:val="00704A33"/>
    <w:rsid w:val="00704DEB"/>
    <w:rsid w:val="00704F36"/>
    <w:rsid w:val="007050A9"/>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2F97"/>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75"/>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15"/>
    <w:rsid w:val="00760868"/>
    <w:rsid w:val="00760D79"/>
    <w:rsid w:val="00760E75"/>
    <w:rsid w:val="00760F08"/>
    <w:rsid w:val="0076116D"/>
    <w:rsid w:val="007613AF"/>
    <w:rsid w:val="00761725"/>
    <w:rsid w:val="00761805"/>
    <w:rsid w:val="007619FB"/>
    <w:rsid w:val="00761DAD"/>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15A"/>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8"/>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C51"/>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06"/>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D6"/>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ECB"/>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A5"/>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C26"/>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E79"/>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5F61"/>
    <w:rsid w:val="00806756"/>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CAD"/>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1D8"/>
    <w:rsid w:val="00863479"/>
    <w:rsid w:val="00863AA0"/>
    <w:rsid w:val="00863FEF"/>
    <w:rsid w:val="0086417A"/>
    <w:rsid w:val="0086424A"/>
    <w:rsid w:val="008642BA"/>
    <w:rsid w:val="008649F1"/>
    <w:rsid w:val="00864A04"/>
    <w:rsid w:val="00864A9F"/>
    <w:rsid w:val="008650AB"/>
    <w:rsid w:val="008651C4"/>
    <w:rsid w:val="00865696"/>
    <w:rsid w:val="008657E1"/>
    <w:rsid w:val="00865D4C"/>
    <w:rsid w:val="00865DE1"/>
    <w:rsid w:val="008662A7"/>
    <w:rsid w:val="00866453"/>
    <w:rsid w:val="00866781"/>
    <w:rsid w:val="00867879"/>
    <w:rsid w:val="00867F33"/>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1EFD"/>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006"/>
    <w:rsid w:val="0088517E"/>
    <w:rsid w:val="0088530F"/>
    <w:rsid w:val="0088579F"/>
    <w:rsid w:val="0088585D"/>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D98"/>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3CB"/>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15"/>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4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01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37"/>
    <w:rsid w:val="008F6CD1"/>
    <w:rsid w:val="008F7077"/>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98"/>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AD1"/>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2E0"/>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E91"/>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C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B76"/>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5D11"/>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2A"/>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52A"/>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3EE"/>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0CEE"/>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026"/>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0C4"/>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DD9"/>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8AF"/>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B7C"/>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2E9"/>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B3"/>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ADE"/>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1B0F"/>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22"/>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2A2"/>
    <w:rsid w:val="00AD48F9"/>
    <w:rsid w:val="00AD4C9A"/>
    <w:rsid w:val="00AD4FAD"/>
    <w:rsid w:val="00AD514B"/>
    <w:rsid w:val="00AD523F"/>
    <w:rsid w:val="00AD60CA"/>
    <w:rsid w:val="00AD63BE"/>
    <w:rsid w:val="00AD64A6"/>
    <w:rsid w:val="00AD680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082"/>
    <w:rsid w:val="00B07161"/>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214"/>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DD4"/>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4C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2"/>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42D"/>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57B"/>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A72"/>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55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56"/>
    <w:rsid w:val="00C57CC6"/>
    <w:rsid w:val="00C57D03"/>
    <w:rsid w:val="00C60148"/>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093"/>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D41"/>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0BA"/>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9E"/>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3A78"/>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552"/>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2EC4"/>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8CD"/>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380"/>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97FDC"/>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750"/>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35"/>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BF3"/>
    <w:rsid w:val="00DF0D33"/>
    <w:rsid w:val="00DF0E63"/>
    <w:rsid w:val="00DF1300"/>
    <w:rsid w:val="00DF13B2"/>
    <w:rsid w:val="00DF195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B32"/>
    <w:rsid w:val="00DF7E1D"/>
    <w:rsid w:val="00E000A6"/>
    <w:rsid w:val="00E00149"/>
    <w:rsid w:val="00E004D1"/>
    <w:rsid w:val="00E00A07"/>
    <w:rsid w:val="00E00C11"/>
    <w:rsid w:val="00E00EFF"/>
    <w:rsid w:val="00E00FBC"/>
    <w:rsid w:val="00E0192B"/>
    <w:rsid w:val="00E019EA"/>
    <w:rsid w:val="00E01C92"/>
    <w:rsid w:val="00E0204F"/>
    <w:rsid w:val="00E028E6"/>
    <w:rsid w:val="00E02C20"/>
    <w:rsid w:val="00E02E67"/>
    <w:rsid w:val="00E03253"/>
    <w:rsid w:val="00E032C1"/>
    <w:rsid w:val="00E03875"/>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57"/>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6D8A"/>
    <w:rsid w:val="00E5711F"/>
    <w:rsid w:val="00E573BA"/>
    <w:rsid w:val="00E5765B"/>
    <w:rsid w:val="00E578B2"/>
    <w:rsid w:val="00E6000E"/>
    <w:rsid w:val="00E60241"/>
    <w:rsid w:val="00E6029F"/>
    <w:rsid w:val="00E602C9"/>
    <w:rsid w:val="00E60369"/>
    <w:rsid w:val="00E60445"/>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0F7"/>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4B6"/>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68E"/>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2EB8"/>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36F"/>
    <w:rsid w:val="00EC6D68"/>
    <w:rsid w:val="00EC7183"/>
    <w:rsid w:val="00EC71AB"/>
    <w:rsid w:val="00EC71FC"/>
    <w:rsid w:val="00EC7349"/>
    <w:rsid w:val="00EC757E"/>
    <w:rsid w:val="00ED00B4"/>
    <w:rsid w:val="00ED022F"/>
    <w:rsid w:val="00ED04CE"/>
    <w:rsid w:val="00ED0A20"/>
    <w:rsid w:val="00ED0C00"/>
    <w:rsid w:val="00ED0D0D"/>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0B5"/>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6B"/>
    <w:rsid w:val="00F370CB"/>
    <w:rsid w:val="00F374AD"/>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3EC"/>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4C"/>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57FEA"/>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2"/>
    <w:rsid w:val="00F6348E"/>
    <w:rsid w:val="00F635B7"/>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3E"/>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B3"/>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428"/>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0E"/>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35"/>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53"/>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0E6"/>
    <w:rsid w:val="00FE04B6"/>
    <w:rsid w:val="00FE05E5"/>
    <w:rsid w:val="00FE0657"/>
    <w:rsid w:val="00FE0816"/>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B56"/>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84"/>
    <w:rsid w:val="00FF6CF6"/>
    <w:rsid w:val="00FF6EE3"/>
    <w:rsid w:val="00FF6FAC"/>
    <w:rsid w:val="00FF707C"/>
    <w:rsid w:val="00FF78DB"/>
    <w:rsid w:val="00FF79A1"/>
    <w:rsid w:val="00FF7A06"/>
    <w:rsid w:val="0C6F3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qFormat="1" w:unhideWhenUsed="0" w:uiPriority="99"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3"/>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9"/>
    <w:pPr>
      <w:numPr>
        <w:ilvl w:val="1"/>
      </w:numPr>
      <w:pBdr>
        <w:top w:val="none" w:color="auto" w:sz="0" w:space="0"/>
      </w:pBdr>
      <w:spacing w:before="180"/>
      <w:outlineLvl w:val="1"/>
    </w:pPr>
    <w:rPr>
      <w:sz w:val="32"/>
    </w:rPr>
  </w:style>
  <w:style w:type="paragraph" w:styleId="4">
    <w:name w:val="heading 3"/>
    <w:basedOn w:val="3"/>
    <w:next w:val="1"/>
    <w:link w:val="115"/>
    <w:qFormat/>
    <w:uiPriority w:val="0"/>
    <w:pPr>
      <w:numPr>
        <w:ilvl w:val="2"/>
      </w:numPr>
      <w:spacing w:before="120"/>
      <w:outlineLvl w:val="2"/>
    </w:pPr>
    <w:rPr>
      <w:sz w:val="28"/>
    </w:rPr>
  </w:style>
  <w:style w:type="paragraph" w:styleId="5">
    <w:name w:val="heading 4"/>
    <w:basedOn w:val="4"/>
    <w:next w:val="1"/>
    <w:link w:val="116"/>
    <w:qFormat/>
    <w:uiPriority w:val="9"/>
    <w:pPr>
      <w:numPr>
        <w:ilvl w:val="3"/>
      </w:numPr>
      <w:outlineLvl w:val="3"/>
    </w:pPr>
    <w:rPr>
      <w:sz w:val="24"/>
    </w:rPr>
  </w:style>
  <w:style w:type="paragraph" w:styleId="6">
    <w:name w:val="heading 5"/>
    <w:basedOn w:val="5"/>
    <w:next w:val="1"/>
    <w:link w:val="117"/>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2">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qFormat/>
    <w:uiPriority w:val="0"/>
    <w:pPr>
      <w:ind w:left="1701" w:hanging="1701"/>
    </w:pPr>
  </w:style>
  <w:style w:type="paragraph" w:styleId="18">
    <w:name w:val="toc 4"/>
    <w:basedOn w:val="19"/>
    <w:next w:val="1"/>
    <w:semiHidden/>
    <w:qFormat/>
    <w:uiPriority w:val="0"/>
    <w:pPr>
      <w:ind w:left="1418" w:hanging="1418"/>
    </w:pPr>
  </w:style>
  <w:style w:type="paragraph" w:styleId="19">
    <w:name w:val="toc 3"/>
    <w:basedOn w:val="20"/>
    <w:next w:val="1"/>
    <w:semiHidden/>
    <w:qFormat/>
    <w:uiPriority w:val="0"/>
    <w:pPr>
      <w:ind w:left="1134" w:hanging="1134"/>
    </w:pPr>
  </w:style>
  <w:style w:type="paragraph" w:styleId="20">
    <w:name w:val="toc 2"/>
    <w:basedOn w:val="21"/>
    <w:next w:val="1"/>
    <w:link w:val="167"/>
    <w:semiHidden/>
    <w:qFormat/>
    <w:uiPriority w:val="0"/>
    <w:pPr>
      <w:spacing w:before="0"/>
      <w:ind w:left="851" w:hanging="851"/>
    </w:pPr>
    <w:rPr>
      <w:sz w:val="20"/>
    </w:rPr>
  </w:style>
  <w:style w:type="paragraph" w:customStyle="1" w:styleId="21">
    <w:name w:val="3GPP Agreements"/>
    <w:basedOn w:val="1"/>
    <w:link w:val="166"/>
    <w:qFormat/>
    <w:uiPriority w:val="0"/>
    <w:pPr>
      <w:numPr>
        <w:ilvl w:val="0"/>
        <w:numId w:val="2"/>
      </w:numPr>
      <w:spacing w:before="60" w:after="60"/>
      <w:jc w:val="both"/>
    </w:pPr>
    <w:rPr>
      <w:sz w:val="22"/>
      <w:lang w:val="en-US" w:eastAsia="zh-CN"/>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5"/>
    <w:qFormat/>
    <w:uiPriority w:val="0"/>
    <w:pPr>
      <w:spacing w:before="120"/>
    </w:pPr>
    <w:rPr>
      <w:b/>
      <w:bCs/>
    </w:rPr>
  </w:style>
  <w:style w:type="paragraph" w:styleId="30">
    <w:name w:val="index 5"/>
    <w:basedOn w:val="1"/>
    <w:next w:val="1"/>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7"/>
    <w:qFormat/>
    <w:uiPriority w:val="0"/>
  </w:style>
  <w:style w:type="paragraph" w:styleId="33">
    <w:name w:val="index 6"/>
    <w:basedOn w:val="1"/>
    <w:next w:val="1"/>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uiPriority w:val="0"/>
    <w:pPr>
      <w:spacing w:after="0"/>
      <w:ind w:left="800" w:hanging="200"/>
    </w:pPr>
    <w:rPr>
      <w:rFonts w:ascii="Calibri" w:hAnsi="Calibri" w:cs="Calibri"/>
    </w:rPr>
  </w:style>
  <w:style w:type="paragraph" w:styleId="37">
    <w:name w:val="List Bullet 5"/>
    <w:basedOn w:val="24"/>
    <w:qFormat/>
    <w:uiPriority w:val="0"/>
    <w:pPr>
      <w:ind w:left="1702"/>
    </w:pPr>
  </w:style>
  <w:style w:type="paragraph" w:styleId="38">
    <w:name w:val="List Number 4"/>
    <w:basedOn w:val="1"/>
    <w:qFormat/>
    <w:uiPriority w:val="0"/>
    <w:pPr>
      <w:numPr>
        <w:ilvl w:val="0"/>
        <w:numId w:val="3"/>
      </w:numPr>
      <w:tabs>
        <w:tab w:val="left" w:pos="1209"/>
      </w:tabs>
      <w:ind w:left="1209"/>
    </w:pPr>
    <w:rPr>
      <w:rFonts w:eastAsia="MS Mincho"/>
      <w:lang w:eastAsia="en-GB"/>
    </w:rPr>
  </w:style>
  <w:style w:type="paragraph" w:styleId="39">
    <w:name w:val="toc 8"/>
    <w:basedOn w:val="40"/>
    <w:next w:val="1"/>
    <w:semiHidden/>
    <w:qFormat/>
    <w:uiPriority w:val="0"/>
    <w:pPr>
      <w:tabs>
        <w:tab w:val="right" w:leader="dot" w:pos="9639"/>
      </w:tabs>
      <w:spacing w:before="180"/>
      <w:ind w:left="2693" w:hanging="2693"/>
    </w:pPr>
    <w:rPr>
      <w:b/>
    </w:r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1">
    <w:name w:val="index 3"/>
    <w:basedOn w:val="1"/>
    <w:next w:val="1"/>
    <w:uiPriority w:val="0"/>
    <w:pPr>
      <w:spacing w:after="0"/>
      <w:ind w:left="600" w:hanging="200"/>
    </w:pPr>
    <w:rPr>
      <w:rFonts w:ascii="Calibri" w:hAnsi="Calibri" w:cs="Calibri"/>
    </w:rPr>
  </w:style>
  <w:style w:type="paragraph" w:styleId="42">
    <w:name w:val="Balloon Text"/>
    <w:basedOn w:val="1"/>
    <w:semiHidden/>
    <w:qFormat/>
    <w:uiPriority w:val="0"/>
    <w:rPr>
      <w:rFonts w:ascii="Tahoma" w:hAnsi="Tahoma" w:cs="Tahoma"/>
      <w:sz w:val="16"/>
      <w:szCs w:val="16"/>
    </w:rPr>
  </w:style>
  <w:style w:type="paragraph" w:styleId="43">
    <w:name w:val="footer"/>
    <w:basedOn w:val="44"/>
    <w:link w:val="129"/>
    <w:qFormat/>
    <w:uiPriority w:val="99"/>
    <w:pPr>
      <w:jc w:val="center"/>
    </w:pPr>
    <w:rPr>
      <w:i/>
    </w:rPr>
  </w:style>
  <w:style w:type="paragraph" w:styleId="44">
    <w:name w:val="header"/>
    <w:link w:val="130"/>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5">
    <w:name w:val="index heading"/>
    <w:basedOn w:val="1"/>
    <w:next w:val="46"/>
    <w:qFormat/>
    <w:uiPriority w:val="99"/>
    <w:pPr>
      <w:spacing w:after="0"/>
    </w:pPr>
    <w:rPr>
      <w:rFonts w:ascii="Calibri" w:hAnsi="Calibri" w:cs="Calibri"/>
    </w:rPr>
  </w:style>
  <w:style w:type="paragraph" w:styleId="46">
    <w:name w:val="index 1"/>
    <w:basedOn w:val="1"/>
    <w:next w:val="1"/>
    <w:semiHidden/>
    <w:qFormat/>
    <w:uiPriority w:val="99"/>
    <w:pPr>
      <w:spacing w:after="0"/>
      <w:ind w:left="200" w:hanging="200"/>
    </w:pPr>
    <w:rPr>
      <w:rFonts w:ascii="Calibri" w:hAnsi="Calibri" w:cs="Calibri"/>
    </w:rPr>
  </w:style>
  <w:style w:type="paragraph" w:styleId="47">
    <w:name w:val="Subtitle"/>
    <w:basedOn w:val="1"/>
    <w:next w:val="1"/>
    <w:link w:val="125"/>
    <w:qFormat/>
    <w:uiPriority w:val="0"/>
    <w:pPr>
      <w:spacing w:after="60"/>
      <w:jc w:val="center"/>
      <w:outlineLvl w:val="1"/>
    </w:pPr>
    <w:rPr>
      <w:rFonts w:ascii="Cambria" w:hAnsi="Cambria" w:eastAsia="Times New Roman"/>
      <w:sz w:val="24"/>
      <w:szCs w:val="24"/>
    </w:rPr>
  </w:style>
  <w:style w:type="paragraph" w:styleId="48">
    <w:name w:val="footnote text"/>
    <w:basedOn w:val="1"/>
    <w:link w:val="154"/>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index 7"/>
    <w:basedOn w:val="1"/>
    <w:next w:val="1"/>
    <w:qFormat/>
    <w:uiPriority w:val="0"/>
    <w:pPr>
      <w:spacing w:after="0"/>
      <w:ind w:left="1400" w:hanging="200"/>
    </w:pPr>
    <w:rPr>
      <w:rFonts w:ascii="Calibri" w:hAnsi="Calibri" w:cs="Calibri"/>
    </w:rPr>
  </w:style>
  <w:style w:type="paragraph" w:styleId="52">
    <w:name w:val="index 9"/>
    <w:basedOn w:val="1"/>
    <w:next w:val="1"/>
    <w:qFormat/>
    <w:uiPriority w:val="0"/>
    <w:pPr>
      <w:spacing w:after="0"/>
      <w:ind w:left="1800" w:hanging="200"/>
    </w:pPr>
    <w:rPr>
      <w:rFonts w:ascii="Calibri" w:hAnsi="Calibri" w:cs="Calibri"/>
    </w:rPr>
  </w:style>
  <w:style w:type="paragraph" w:styleId="53">
    <w:name w:val="table of figures"/>
    <w:basedOn w:val="1"/>
    <w:next w:val="1"/>
    <w:uiPriority w:val="99"/>
    <w:pPr>
      <w:spacing w:after="0"/>
      <w:ind w:left="400" w:hanging="400"/>
    </w:pPr>
    <w:rPr>
      <w:rFonts w:ascii="Calibri" w:hAnsi="Calibri" w:cs="Calibri"/>
      <w:b/>
      <w:bCs/>
    </w:rPr>
  </w:style>
  <w:style w:type="paragraph" w:styleId="54">
    <w:name w:val="toc 9"/>
    <w:basedOn w:val="39"/>
    <w:next w:val="1"/>
    <w:semiHidden/>
    <w:qFormat/>
    <w:uiPriority w:val="0"/>
    <w:pPr>
      <w:ind w:left="1418" w:hanging="1418"/>
    </w:pPr>
  </w:style>
  <w:style w:type="paragraph" w:styleId="55">
    <w:name w:val="Body Text 2"/>
    <w:basedOn w:val="1"/>
    <w:qFormat/>
    <w:uiPriority w:val="0"/>
    <w:pPr>
      <w:tabs>
        <w:tab w:val="left" w:pos="1985"/>
      </w:tabs>
      <w:spacing w:after="0"/>
      <w:jc w:val="both"/>
    </w:pPr>
    <w:rPr>
      <w:rFonts w:ascii="Arial" w:hAnsi="Arial"/>
      <w:sz w:val="22"/>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7">
    <w:name w:val="index 2"/>
    <w:basedOn w:val="46"/>
    <w:next w:val="1"/>
    <w:semiHidden/>
    <w:qFormat/>
    <w:uiPriority w:val="0"/>
    <w:pPr>
      <w:ind w:left="400"/>
    </w:pPr>
  </w:style>
  <w:style w:type="paragraph" w:styleId="58">
    <w:name w:val="annotation subject"/>
    <w:basedOn w:val="32"/>
    <w:next w:val="32"/>
    <w:link w:val="177"/>
    <w:qFormat/>
    <w:uiPriority w:val="99"/>
    <w:rPr>
      <w:b/>
      <w:bCs/>
    </w:rPr>
  </w:style>
  <w:style w:type="table" w:styleId="60">
    <w:name w:val="Table Grid"/>
    <w:basedOn w:val="59"/>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Dark List Accent 6"/>
    <w:basedOn w:val="5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3">
    <w:name w:val="page number"/>
    <w:basedOn w:val="62"/>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yperlink"/>
    <w:qFormat/>
    <w:uiPriority w:val="99"/>
    <w:rPr>
      <w:color w:val="0000FF"/>
      <w:u w:val="single"/>
    </w:rPr>
  </w:style>
  <w:style w:type="character" w:styleId="67">
    <w:name w:val="annotation reference"/>
    <w:qFormat/>
    <w:uiPriority w:val="0"/>
    <w:rPr>
      <w:sz w:val="16"/>
      <w:szCs w:val="16"/>
    </w:rPr>
  </w:style>
  <w:style w:type="character" w:styleId="68">
    <w:name w:val="footnote reference"/>
    <w:semiHidden/>
    <w:qFormat/>
    <w:uiPriority w:val="0"/>
    <w:rPr>
      <w:b/>
      <w:position w:val="6"/>
      <w:sz w:val="16"/>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1">
    <w:name w:val="TT"/>
    <w:basedOn w:val="2"/>
    <w:next w:val="1"/>
    <w:qFormat/>
    <w:uiPriority w:val="0"/>
    <w:pPr>
      <w:outlineLvl w:val="9"/>
    </w:pPr>
  </w:style>
  <w:style w:type="paragraph" w:customStyle="1" w:styleId="72">
    <w:name w:val="TAH"/>
    <w:basedOn w:val="73"/>
    <w:link w:val="142"/>
    <w:qFormat/>
    <w:uiPriority w:val="0"/>
    <w:rPr>
      <w:b/>
    </w:rPr>
  </w:style>
  <w:style w:type="paragraph" w:customStyle="1" w:styleId="73">
    <w:name w:val="TAC"/>
    <w:basedOn w:val="74"/>
    <w:link w:val="134"/>
    <w:qFormat/>
    <w:uiPriority w:val="0"/>
    <w:pPr>
      <w:jc w:val="center"/>
    </w:pPr>
  </w:style>
  <w:style w:type="paragraph" w:customStyle="1" w:styleId="74">
    <w:name w:val="TAL"/>
    <w:basedOn w:val="1"/>
    <w:link w:val="132"/>
    <w:qFormat/>
    <w:uiPriority w:val="0"/>
    <w:pPr>
      <w:keepNext/>
      <w:keepLines/>
      <w:spacing w:after="0"/>
    </w:pPr>
    <w:rPr>
      <w:rFonts w:ascii="Arial" w:hAnsi="Arial"/>
      <w:sz w:val="18"/>
    </w:rPr>
  </w:style>
  <w:style w:type="paragraph" w:customStyle="1" w:styleId="75">
    <w:name w:val="TF"/>
    <w:basedOn w:val="76"/>
    <w:link w:val="141"/>
    <w:qFormat/>
    <w:uiPriority w:val="0"/>
    <w:pPr>
      <w:keepNext w:val="0"/>
      <w:spacing w:before="0" w:after="240"/>
    </w:pPr>
  </w:style>
  <w:style w:type="paragraph" w:customStyle="1" w:styleId="76">
    <w:name w:val="TH"/>
    <w:basedOn w:val="1"/>
    <w:link w:val="133"/>
    <w:qFormat/>
    <w:uiPriority w:val="0"/>
    <w:pPr>
      <w:keepNext/>
      <w:keepLines/>
      <w:spacing w:before="60"/>
      <w:jc w:val="center"/>
    </w:pPr>
    <w:rPr>
      <w:rFonts w:ascii="Arial" w:hAnsi="Arial"/>
      <w:b/>
    </w:rPr>
  </w:style>
  <w:style w:type="paragraph" w:customStyle="1" w:styleId="77">
    <w:name w:val="NO"/>
    <w:basedOn w:val="1"/>
    <w:link w:val="156"/>
    <w:qFormat/>
    <w:uiPriority w:val="0"/>
    <w:pPr>
      <w:keepLines/>
      <w:ind w:left="1135" w:hanging="851"/>
    </w:pPr>
  </w:style>
  <w:style w:type="paragraph" w:customStyle="1" w:styleId="78">
    <w:name w:val="EX"/>
    <w:basedOn w:val="1"/>
    <w:qFormat/>
    <w:uiPriority w:val="0"/>
    <w:pPr>
      <w:keepLines/>
      <w:ind w:left="1702" w:hanging="1418"/>
    </w:pPr>
  </w:style>
  <w:style w:type="paragraph" w:customStyle="1" w:styleId="79">
    <w:name w:val="FP"/>
    <w:basedOn w:val="1"/>
    <w:qFormat/>
    <w:uiPriority w:val="0"/>
    <w:pPr>
      <w:spacing w:after="0"/>
    </w:pPr>
  </w:style>
  <w:style w:type="paragraph" w:customStyle="1" w:styleId="8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1">
    <w:name w:val="NW"/>
    <w:basedOn w:val="77"/>
    <w:qFormat/>
    <w:uiPriority w:val="0"/>
    <w:pPr>
      <w:spacing w:after="0"/>
    </w:pPr>
  </w:style>
  <w:style w:type="paragraph" w:customStyle="1" w:styleId="82">
    <w:name w:val="EW"/>
    <w:basedOn w:val="78"/>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0"/>
    <w:pPr>
      <w:keepNext/>
      <w:spacing w:after="0"/>
    </w:pPr>
    <w:rPr>
      <w:rFonts w:ascii="Arial" w:hAnsi="Arial"/>
      <w:sz w:val="18"/>
    </w:rPr>
  </w:style>
  <w:style w:type="paragraph" w:customStyle="1" w:styleId="85">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6">
    <w:name w:val="TAR"/>
    <w:basedOn w:val="74"/>
    <w:qFormat/>
    <w:uiPriority w:val="0"/>
    <w:pPr>
      <w:jc w:val="right"/>
    </w:pPr>
  </w:style>
  <w:style w:type="paragraph" w:customStyle="1" w:styleId="87">
    <w:name w:val="TAN"/>
    <w:basedOn w:val="74"/>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5">
    <w:name w:val="Editor's Note"/>
    <w:basedOn w:val="77"/>
    <w:qFormat/>
    <w:uiPriority w:val="0"/>
    <w:rPr>
      <w:color w:val="FF0000"/>
    </w:rPr>
  </w:style>
  <w:style w:type="paragraph" w:customStyle="1" w:styleId="96">
    <w:name w:val="B1"/>
    <w:basedOn w:val="14"/>
    <w:link w:val="155"/>
    <w:qFormat/>
    <w:uiPriority w:val="0"/>
  </w:style>
  <w:style w:type="paragraph" w:customStyle="1" w:styleId="97">
    <w:name w:val="B2"/>
    <w:basedOn w:val="13"/>
    <w:link w:val="172"/>
    <w:qFormat/>
    <w:uiPriority w:val="0"/>
  </w:style>
  <w:style w:type="paragraph" w:customStyle="1" w:styleId="98">
    <w:name w:val="B3"/>
    <w:basedOn w:val="12"/>
    <w:qFormat/>
    <w:uiPriority w:val="0"/>
  </w:style>
  <w:style w:type="paragraph" w:customStyle="1" w:styleId="99">
    <w:name w:val="B4"/>
    <w:basedOn w:val="50"/>
    <w:qFormat/>
    <w:uiPriority w:val="0"/>
  </w:style>
  <w:style w:type="paragraph" w:customStyle="1" w:styleId="100">
    <w:name w:val="B5"/>
    <w:basedOn w:val="49"/>
    <w:qFormat/>
    <w:uiPriority w:val="0"/>
  </w:style>
  <w:style w:type="paragraph" w:customStyle="1" w:styleId="101">
    <w:name w:val="ZTD"/>
    <w:basedOn w:val="89"/>
    <w:qFormat/>
    <w:uiPriority w:val="0"/>
    <w:pPr>
      <w:framePr w:hRule="auto" w:y="852"/>
    </w:pPr>
    <w:rPr>
      <w:i w:val="0"/>
      <w:sz w:val="40"/>
    </w:rPr>
  </w:style>
  <w:style w:type="character" w:customStyle="1" w:styleId="102">
    <w:name w:val="MTEquationSection"/>
    <w:qFormat/>
    <w:uiPriority w:val="0"/>
    <w:rPr>
      <w:rFonts w:ascii="Arial" w:hAnsi="Arial"/>
      <w:color w:val="FF0000"/>
      <w:sz w:val="24"/>
    </w:rPr>
  </w:style>
  <w:style w:type="paragraph" w:customStyle="1" w:styleId="103">
    <w:name w:val="Bulleted o 1"/>
    <w:basedOn w:val="1"/>
    <w:qFormat/>
    <w:uiPriority w:val="0"/>
    <w:pPr>
      <w:numPr>
        <w:ilvl w:val="0"/>
        <w:numId w:val="4"/>
      </w:numPr>
    </w:pPr>
  </w:style>
  <w:style w:type="paragraph" w:customStyle="1" w:styleId="104">
    <w:name w:val="text"/>
    <w:basedOn w:val="1"/>
    <w:uiPriority w:val="0"/>
    <w:pPr>
      <w:spacing w:after="240"/>
      <w:jc w:val="both"/>
    </w:pPr>
    <w:rPr>
      <w:sz w:val="24"/>
      <w:lang w:val="en-US" w:eastAsia="zh-CN"/>
    </w:rPr>
  </w:style>
  <w:style w:type="paragraph" w:customStyle="1" w:styleId="105">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6">
    <w:name w:val="00 BodyText"/>
    <w:basedOn w:val="1"/>
    <w:qFormat/>
    <w:uiPriority w:val="0"/>
    <w:pPr>
      <w:spacing w:after="220"/>
    </w:pPr>
    <w:rPr>
      <w:rFonts w:ascii="Arial" w:hAnsi="Arial"/>
      <w:sz w:val="22"/>
      <w:lang w:val="en-US"/>
    </w:rPr>
  </w:style>
  <w:style w:type="paragraph" w:customStyle="1" w:styleId="107">
    <w:name w:val="11 BodyText"/>
    <w:basedOn w:val="1"/>
    <w:qFormat/>
    <w:uiPriority w:val="0"/>
    <w:pPr>
      <w:spacing w:after="220"/>
      <w:ind w:left="1298"/>
    </w:pPr>
    <w:rPr>
      <w:rFonts w:ascii="Arial" w:hAnsi="Arial"/>
      <w:sz w:val="22"/>
      <w:lang w:val="en-US"/>
    </w:rPr>
  </w:style>
  <w:style w:type="paragraph" w:customStyle="1" w:styleId="108">
    <w:name w:val="table"/>
    <w:basedOn w:val="104"/>
    <w:next w:val="104"/>
    <w:qFormat/>
    <w:uiPriority w:val="0"/>
    <w:pPr>
      <w:spacing w:after="0"/>
      <w:jc w:val="center"/>
    </w:pPr>
    <w:rPr>
      <w:sz w:val="20"/>
    </w:rPr>
  </w:style>
  <w:style w:type="paragraph" w:customStyle="1" w:styleId="109">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0">
    <w:name w:val="Heading 1 Char"/>
    <w:qFormat/>
    <w:uiPriority w:val="0"/>
    <w:rPr>
      <w:rFonts w:ascii="Arial" w:hAnsi="Arial"/>
      <w:sz w:val="36"/>
      <w:lang w:val="en-GB" w:eastAsia="en-US" w:bidi="ar-SA"/>
    </w:rPr>
  </w:style>
  <w:style w:type="paragraph" w:customStyle="1" w:styleId="111">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2">
    <w:name w:val="CR Cover Page"/>
    <w:qFormat/>
    <w:uiPriority w:val="0"/>
    <w:pPr>
      <w:spacing w:after="120"/>
    </w:pPr>
    <w:rPr>
      <w:rFonts w:ascii="Arial" w:hAnsi="Arial" w:eastAsia="MS Mincho" w:cs="Times New Roman"/>
      <w:lang w:val="en-GB" w:eastAsia="en-US" w:bidi="ar-SA"/>
    </w:rPr>
  </w:style>
  <w:style w:type="character" w:customStyle="1" w:styleId="113">
    <w:name w:val="标题 1 字符"/>
    <w:link w:val="2"/>
    <w:qFormat/>
    <w:uiPriority w:val="9"/>
    <w:rPr>
      <w:rFonts w:ascii="Arial" w:hAnsi="Arial"/>
      <w:sz w:val="36"/>
      <w:lang w:val="en-GB"/>
    </w:rPr>
  </w:style>
  <w:style w:type="character" w:customStyle="1" w:styleId="114">
    <w:name w:val="标题 2 字符"/>
    <w:link w:val="3"/>
    <w:qFormat/>
    <w:uiPriority w:val="9"/>
    <w:rPr>
      <w:rFonts w:ascii="Arial" w:hAnsi="Arial"/>
      <w:sz w:val="32"/>
      <w:lang w:val="en-GB"/>
    </w:rPr>
  </w:style>
  <w:style w:type="character" w:customStyle="1" w:styleId="115">
    <w:name w:val="标题 3 字符"/>
    <w:link w:val="4"/>
    <w:qFormat/>
    <w:uiPriority w:val="0"/>
    <w:rPr>
      <w:rFonts w:ascii="Arial" w:hAnsi="Arial"/>
      <w:sz w:val="28"/>
      <w:lang w:val="en-GB"/>
    </w:rPr>
  </w:style>
  <w:style w:type="character" w:customStyle="1" w:styleId="116">
    <w:name w:val="标题 4 字符"/>
    <w:link w:val="5"/>
    <w:qFormat/>
    <w:uiPriority w:val="9"/>
    <w:rPr>
      <w:rFonts w:ascii="Arial" w:hAnsi="Arial"/>
      <w:sz w:val="24"/>
      <w:lang w:val="en-GB"/>
    </w:rPr>
  </w:style>
  <w:style w:type="character" w:customStyle="1" w:styleId="117">
    <w:name w:val="标题 5 字符"/>
    <w:link w:val="6"/>
    <w:qFormat/>
    <w:uiPriority w:val="9"/>
    <w:rPr>
      <w:rFonts w:ascii="Arial" w:hAnsi="Arial"/>
      <w:sz w:val="22"/>
      <w:lang w:val="en-GB"/>
    </w:rPr>
  </w:style>
  <w:style w:type="character" w:customStyle="1" w:styleId="118">
    <w:name w:val="Char Char3"/>
    <w:qFormat/>
    <w:uiPriority w:val="0"/>
    <w:rPr>
      <w:rFonts w:ascii="Arial" w:hAnsi="Arial"/>
      <w:sz w:val="36"/>
      <w:lang w:val="en-GB" w:eastAsia="en-US" w:bidi="ar-SA"/>
    </w:rPr>
  </w:style>
  <w:style w:type="character" w:customStyle="1" w:styleId="119">
    <w:name w:val="Char Char2"/>
    <w:qFormat/>
    <w:uiPriority w:val="0"/>
    <w:rPr>
      <w:rFonts w:ascii="Arial" w:hAnsi="Arial"/>
      <w:sz w:val="32"/>
      <w:lang w:val="en-GB" w:eastAsia="en-US" w:bidi="ar-SA"/>
    </w:rPr>
  </w:style>
  <w:style w:type="character" w:customStyle="1" w:styleId="120">
    <w:name w:val="Char Char1"/>
    <w:qFormat/>
    <w:uiPriority w:val="0"/>
    <w:rPr>
      <w:rFonts w:ascii="Arial" w:hAnsi="Arial"/>
      <w:sz w:val="28"/>
      <w:lang w:val="en-GB" w:eastAsia="en-US" w:bidi="ar-SA"/>
    </w:rPr>
  </w:style>
  <w:style w:type="character" w:customStyle="1" w:styleId="121">
    <w:name w:val="h4 Char Char"/>
    <w:qFormat/>
    <w:uiPriority w:val="0"/>
    <w:rPr>
      <w:rFonts w:ascii="Arial" w:hAnsi="Arial"/>
      <w:sz w:val="24"/>
      <w:lang w:val="en-GB" w:eastAsia="en-US" w:bidi="ar-SA"/>
    </w:rPr>
  </w:style>
  <w:style w:type="character" w:customStyle="1" w:styleId="122">
    <w:name w:val="Char Char"/>
    <w:qFormat/>
    <w:uiPriority w:val="0"/>
    <w:rPr>
      <w:rFonts w:ascii="Arial" w:hAnsi="Arial"/>
      <w:sz w:val="22"/>
      <w:lang w:val="en-GB" w:eastAsia="en-US" w:bidi="ar-SA"/>
    </w:rPr>
  </w:style>
  <w:style w:type="paragraph" w:styleId="123">
    <w:name w:val="List Paragraph"/>
    <w:basedOn w:val="1"/>
    <w:link w:val="146"/>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4">
    <w:name w:val="Reference"/>
    <w:basedOn w:val="78"/>
    <w:qFormat/>
    <w:uiPriority w:val="0"/>
    <w:pPr>
      <w:tabs>
        <w:tab w:val="left" w:pos="360"/>
      </w:tabs>
      <w:suppressAutoHyphens/>
      <w:autoSpaceDN/>
      <w:adjustRightInd/>
      <w:ind w:left="0" w:firstLine="0"/>
    </w:pPr>
    <w:rPr>
      <w:lang w:eastAsia="ar-SA"/>
    </w:rPr>
  </w:style>
  <w:style w:type="character" w:customStyle="1" w:styleId="125">
    <w:name w:val="副标题 字符"/>
    <w:link w:val="47"/>
    <w:qFormat/>
    <w:uiPriority w:val="0"/>
    <w:rPr>
      <w:rFonts w:ascii="Cambria" w:hAnsi="Cambria" w:eastAsia="Times New Roman" w:cs="Times New Roman"/>
      <w:sz w:val="24"/>
      <w:szCs w:val="24"/>
      <w:lang w:val="en-GB"/>
    </w:rPr>
  </w:style>
  <w:style w:type="paragraph" w:customStyle="1" w:styleId="126">
    <w:name w:val="Revision"/>
    <w:hidden/>
    <w:semiHidden/>
    <w:qFormat/>
    <w:uiPriority w:val="99"/>
    <w:rPr>
      <w:rFonts w:ascii="Times New Roman" w:hAnsi="Times New Roman" w:cs="Times New Roman" w:eastAsiaTheme="minorEastAsia"/>
      <w:lang w:val="en-GB" w:eastAsia="en-US" w:bidi="ar-SA"/>
    </w:rPr>
  </w:style>
  <w:style w:type="character" w:customStyle="1" w:styleId="127">
    <w:name w:val="批注文字 字符"/>
    <w:link w:val="32"/>
    <w:qFormat/>
    <w:uiPriority w:val="0"/>
    <w:rPr>
      <w:rFonts w:ascii="Times New Roman" w:hAnsi="Times New Roman"/>
      <w:lang w:val="en-GB"/>
    </w:rPr>
  </w:style>
  <w:style w:type="character" w:styleId="128">
    <w:name w:val="Placeholder Text"/>
    <w:semiHidden/>
    <w:qFormat/>
    <w:uiPriority w:val="99"/>
    <w:rPr>
      <w:color w:val="808080"/>
    </w:rPr>
  </w:style>
  <w:style w:type="character" w:customStyle="1" w:styleId="129">
    <w:name w:val="页脚 字符"/>
    <w:link w:val="43"/>
    <w:qFormat/>
    <w:uiPriority w:val="99"/>
    <w:rPr>
      <w:rFonts w:ascii="Arial" w:hAnsi="Arial"/>
      <w:b/>
      <w:i/>
      <w:sz w:val="18"/>
    </w:rPr>
  </w:style>
  <w:style w:type="character" w:customStyle="1" w:styleId="130">
    <w:name w:val="页眉 字符"/>
    <w:link w:val="44"/>
    <w:qFormat/>
    <w:locked/>
    <w:uiPriority w:val="0"/>
    <w:rPr>
      <w:rFonts w:ascii="Arial" w:hAnsi="Arial"/>
      <w:b/>
      <w:sz w:val="18"/>
      <w:lang w:val="en-US" w:eastAsia="en-US"/>
    </w:rPr>
  </w:style>
  <w:style w:type="character" w:customStyle="1" w:styleId="131">
    <w:name w:val="PL Char"/>
    <w:link w:val="85"/>
    <w:qFormat/>
    <w:uiPriority w:val="0"/>
    <w:rPr>
      <w:rFonts w:ascii="Courier New" w:hAnsi="Courier New"/>
      <w:sz w:val="16"/>
    </w:rPr>
  </w:style>
  <w:style w:type="character" w:customStyle="1" w:styleId="132">
    <w:name w:val="TAL Car"/>
    <w:link w:val="74"/>
    <w:qFormat/>
    <w:uiPriority w:val="0"/>
    <w:rPr>
      <w:rFonts w:ascii="Arial" w:hAnsi="Arial"/>
      <w:sz w:val="18"/>
      <w:lang w:val="en-GB"/>
    </w:rPr>
  </w:style>
  <w:style w:type="character" w:customStyle="1" w:styleId="133">
    <w:name w:val="TH Char"/>
    <w:link w:val="76"/>
    <w:qFormat/>
    <w:uiPriority w:val="0"/>
    <w:rPr>
      <w:rFonts w:ascii="Arial" w:hAnsi="Arial"/>
      <w:b/>
      <w:lang w:val="en-GB"/>
    </w:rPr>
  </w:style>
  <w:style w:type="character" w:customStyle="1" w:styleId="134">
    <w:name w:val="TAC Char"/>
    <w:link w:val="73"/>
    <w:qFormat/>
    <w:locked/>
    <w:uiPriority w:val="0"/>
    <w:rPr>
      <w:rFonts w:ascii="Arial" w:hAnsi="Arial"/>
      <w:sz w:val="18"/>
      <w:lang w:val="en-GB"/>
    </w:rPr>
  </w:style>
  <w:style w:type="character" w:customStyle="1" w:styleId="135">
    <w:name w:val="题注 字符"/>
    <w:link w:val="29"/>
    <w:qFormat/>
    <w:uiPriority w:val="0"/>
    <w:rPr>
      <w:rFonts w:ascii="Times New Roman" w:hAnsi="Times New Roman"/>
      <w:b/>
      <w:bCs/>
      <w:lang w:val="en-GB"/>
    </w:rPr>
  </w:style>
  <w:style w:type="paragraph" w:customStyle="1" w:styleId="136">
    <w:name w:val="3GPP Normal Text"/>
    <w:basedOn w:val="35"/>
    <w:link w:val="137"/>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7">
    <w:name w:val="3GPP Normal Text Char"/>
    <w:link w:val="136"/>
    <w:qFormat/>
    <w:uiPriority w:val="0"/>
    <w:rPr>
      <w:rFonts w:ascii="Times New Roman" w:hAnsi="Times New Roman" w:eastAsia="MS Mincho"/>
      <w:sz w:val="22"/>
      <w:szCs w:val="24"/>
    </w:rPr>
  </w:style>
  <w:style w:type="paragraph" w:customStyle="1" w:styleId="13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Text"/>
    <w:basedOn w:val="1"/>
    <w:link w:val="140"/>
    <w:qFormat/>
    <w:uiPriority w:val="0"/>
    <w:pPr>
      <w:overflowPunct/>
      <w:autoSpaceDE/>
      <w:autoSpaceDN/>
      <w:adjustRightInd/>
      <w:spacing w:after="0"/>
      <w:textAlignment w:val="auto"/>
    </w:pPr>
    <w:rPr>
      <w:rFonts w:ascii="Times" w:hAnsi="Times" w:eastAsia="Batang"/>
      <w:szCs w:val="24"/>
    </w:rPr>
  </w:style>
  <w:style w:type="character" w:customStyle="1" w:styleId="140">
    <w:name w:val="Text Char"/>
    <w:link w:val="139"/>
    <w:uiPriority w:val="0"/>
    <w:rPr>
      <w:rFonts w:ascii="Times" w:hAnsi="Times" w:eastAsia="Batang"/>
      <w:szCs w:val="24"/>
      <w:lang w:val="en-GB" w:eastAsia="en-US"/>
    </w:rPr>
  </w:style>
  <w:style w:type="character" w:customStyle="1" w:styleId="141">
    <w:name w:val="TF Char"/>
    <w:link w:val="75"/>
    <w:qFormat/>
    <w:uiPriority w:val="0"/>
    <w:rPr>
      <w:rFonts w:ascii="Arial" w:hAnsi="Arial"/>
      <w:b/>
      <w:lang w:val="en-GB" w:eastAsia="en-US"/>
    </w:rPr>
  </w:style>
  <w:style w:type="character" w:customStyle="1" w:styleId="142">
    <w:name w:val="TAH Car"/>
    <w:link w:val="72"/>
    <w:qFormat/>
    <w:uiPriority w:val="0"/>
    <w:rPr>
      <w:rFonts w:ascii="Arial" w:hAnsi="Arial"/>
      <w:b/>
      <w:sz w:val="18"/>
      <w:lang w:val="en-GB" w:eastAsia="en-US"/>
    </w:rPr>
  </w:style>
  <w:style w:type="paragraph" w:customStyle="1" w:styleId="143">
    <w:name w:val="LGTdoc_본문"/>
    <w:basedOn w:val="1"/>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4">
    <w:name w:val="3GPP Proposal"/>
    <w:basedOn w:val="136"/>
    <w:link w:val="145"/>
    <w:qFormat/>
    <w:uiPriority w:val="0"/>
    <w:pPr>
      <w:keepNext/>
      <w:keepLines/>
      <w:contextualSpacing/>
      <w:jc w:val="left"/>
    </w:pPr>
    <w:rPr>
      <w:b/>
    </w:rPr>
  </w:style>
  <w:style w:type="character" w:customStyle="1" w:styleId="145">
    <w:name w:val="3GPP Proposal Char"/>
    <w:link w:val="144"/>
    <w:qFormat/>
    <w:uiPriority w:val="0"/>
    <w:rPr>
      <w:rFonts w:ascii="Times New Roman" w:hAnsi="Times New Roman" w:eastAsia="MS Mincho"/>
      <w:b/>
      <w:sz w:val="22"/>
      <w:szCs w:val="24"/>
    </w:rPr>
  </w:style>
  <w:style w:type="character" w:customStyle="1" w:styleId="146">
    <w:name w:val="列表段落 字符"/>
    <w:link w:val="123"/>
    <w:qFormat/>
    <w:locked/>
    <w:uiPriority w:val="34"/>
    <w:rPr>
      <w:rFonts w:ascii="Calibri" w:hAnsi="Calibri" w:eastAsia="Calibri"/>
      <w:sz w:val="22"/>
      <w:szCs w:val="22"/>
      <w:lang w:val="en-US" w:eastAsia="en-US"/>
    </w:rPr>
  </w:style>
  <w:style w:type="character" w:customStyle="1" w:styleId="147">
    <w:name w:val="fontstyle01"/>
    <w:qFormat/>
    <w:uiPriority w:val="0"/>
    <w:rPr>
      <w:rFonts w:hint="default" w:ascii="NimbusRomNo9L-Regu" w:hAnsi="NimbusRomNo9L-Regu"/>
      <w:color w:val="000000"/>
      <w:sz w:val="22"/>
      <w:szCs w:val="22"/>
    </w:rPr>
  </w:style>
  <w:style w:type="character" w:customStyle="1" w:styleId="148">
    <w:name w:val="fontstyle21"/>
    <w:qFormat/>
    <w:uiPriority w:val="0"/>
    <w:rPr>
      <w:rFonts w:hint="default" w:ascii="CMMI10" w:hAnsi="CMMI10"/>
      <w:i/>
      <w:iCs/>
      <w:color w:val="000000"/>
      <w:sz w:val="16"/>
      <w:szCs w:val="16"/>
    </w:rPr>
  </w:style>
  <w:style w:type="character" w:customStyle="1" w:styleId="149">
    <w:name w:val="fontstyle31"/>
    <w:uiPriority w:val="0"/>
    <w:rPr>
      <w:rFonts w:hint="default" w:ascii="CMSY10" w:hAnsi="CMSY10"/>
      <w:i/>
      <w:iCs/>
      <w:color w:val="000000"/>
      <w:sz w:val="20"/>
      <w:szCs w:val="20"/>
    </w:rPr>
  </w:style>
  <w:style w:type="character" w:customStyle="1" w:styleId="150">
    <w:name w:val="fontstyle41"/>
    <w:qFormat/>
    <w:uiPriority w:val="0"/>
    <w:rPr>
      <w:rFonts w:hint="default" w:ascii="CMR10" w:hAnsi="CMR10"/>
      <w:color w:val="000000"/>
      <w:sz w:val="20"/>
      <w:szCs w:val="20"/>
    </w:rPr>
  </w:style>
  <w:style w:type="character" w:customStyle="1" w:styleId="151">
    <w:name w:val="fontstyle51"/>
    <w:qFormat/>
    <w:uiPriority w:val="0"/>
    <w:rPr>
      <w:rFonts w:hint="default" w:ascii="NimbusRomNo9L-Regu" w:hAnsi="NimbusRomNo9L-Regu"/>
      <w:color w:val="000000"/>
      <w:sz w:val="20"/>
      <w:szCs w:val="20"/>
    </w:rPr>
  </w:style>
  <w:style w:type="character" w:customStyle="1" w:styleId="152">
    <w:name w:val="TAL Char"/>
    <w:uiPriority w:val="0"/>
    <w:rPr>
      <w:rFonts w:ascii="Arial" w:hAnsi="Arial"/>
      <w:sz w:val="18"/>
      <w:lang w:eastAsia="en-US"/>
    </w:rPr>
  </w:style>
  <w:style w:type="paragraph" w:customStyle="1" w:styleId="15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4">
    <w:name w:val="脚注文本 字符"/>
    <w:link w:val="48"/>
    <w:semiHidden/>
    <w:qFormat/>
    <w:locked/>
    <w:uiPriority w:val="0"/>
    <w:rPr>
      <w:rFonts w:ascii="Times New Roman" w:hAnsi="Times New Roman"/>
      <w:sz w:val="16"/>
      <w:lang w:val="en-GB"/>
    </w:rPr>
  </w:style>
  <w:style w:type="character" w:customStyle="1" w:styleId="155">
    <w:name w:val="B1 Char"/>
    <w:link w:val="96"/>
    <w:uiPriority w:val="0"/>
    <w:rPr>
      <w:rFonts w:ascii="Times New Roman" w:hAnsi="Times New Roman"/>
      <w:lang w:val="en-GB"/>
    </w:rPr>
  </w:style>
  <w:style w:type="character" w:customStyle="1" w:styleId="156">
    <w:name w:val="NO Char"/>
    <w:link w:val="77"/>
    <w:uiPriority w:val="0"/>
    <w:rPr>
      <w:rFonts w:ascii="Times New Roman" w:hAnsi="Times New Roman"/>
      <w:lang w:val="en-GB"/>
    </w:rPr>
  </w:style>
  <w:style w:type="paragraph" w:customStyle="1" w:styleId="157">
    <w:name w:val="B3+"/>
    <w:basedOn w:val="98"/>
    <w:qFormat/>
    <w:uiPriority w:val="0"/>
    <w:pPr>
      <w:numPr>
        <w:ilvl w:val="0"/>
        <w:numId w:val="5"/>
      </w:numPr>
      <w:tabs>
        <w:tab w:val="left" w:pos="1134"/>
      </w:tabs>
      <w:spacing w:after="180"/>
    </w:pPr>
    <w:rPr>
      <w:rFonts w:eastAsia="Times New Roman"/>
    </w:rPr>
  </w:style>
  <w:style w:type="paragraph" w:customStyle="1" w:styleId="158">
    <w:name w:val="3GPP Text"/>
    <w:basedOn w:val="1"/>
    <w:link w:val="160"/>
    <w:qFormat/>
    <w:uiPriority w:val="0"/>
    <w:pPr>
      <w:spacing w:before="120"/>
      <w:jc w:val="both"/>
    </w:pPr>
    <w:rPr>
      <w:sz w:val="22"/>
      <w:lang w:val="en-US"/>
    </w:rPr>
  </w:style>
  <w:style w:type="paragraph" w:customStyle="1" w:styleId="159">
    <w:name w:val="3GPP H1"/>
    <w:basedOn w:val="2"/>
    <w:next w:val="158"/>
    <w:link w:val="162"/>
    <w:qFormat/>
    <w:uiPriority w:val="0"/>
  </w:style>
  <w:style w:type="character" w:customStyle="1" w:styleId="160">
    <w:name w:val="3GPP Text Char"/>
    <w:link w:val="158"/>
    <w:qFormat/>
    <w:uiPriority w:val="0"/>
    <w:rPr>
      <w:rFonts w:ascii="Times New Roman" w:hAnsi="Times New Roman"/>
      <w:sz w:val="22"/>
    </w:rPr>
  </w:style>
  <w:style w:type="paragraph" w:customStyle="1" w:styleId="161">
    <w:name w:val="3GPP H2"/>
    <w:basedOn w:val="3"/>
    <w:next w:val="158"/>
    <w:link w:val="164"/>
    <w:qFormat/>
    <w:uiPriority w:val="0"/>
    <w:pPr>
      <w:numPr>
        <w:ilvl w:val="0"/>
        <w:numId w:val="6"/>
      </w:numPr>
      <w:tabs>
        <w:tab w:val="left" w:pos="567"/>
      </w:tabs>
      <w:spacing w:before="120"/>
    </w:pPr>
  </w:style>
  <w:style w:type="character" w:customStyle="1" w:styleId="162">
    <w:name w:val="3GPP H1 Char"/>
    <w:link w:val="159"/>
    <w:uiPriority w:val="0"/>
    <w:rPr>
      <w:rFonts w:ascii="Arial" w:hAnsi="Arial"/>
      <w:sz w:val="36"/>
      <w:lang w:val="en-GB"/>
    </w:rPr>
  </w:style>
  <w:style w:type="paragraph" w:customStyle="1" w:styleId="163">
    <w:name w:val="3GPP H3"/>
    <w:basedOn w:val="4"/>
    <w:next w:val="158"/>
    <w:link w:val="165"/>
    <w:qFormat/>
    <w:uiPriority w:val="0"/>
  </w:style>
  <w:style w:type="character" w:customStyle="1" w:styleId="164">
    <w:name w:val="3GPP H2 Char"/>
    <w:link w:val="161"/>
    <w:qFormat/>
    <w:uiPriority w:val="0"/>
    <w:rPr>
      <w:rFonts w:ascii="Arial" w:hAnsi="Arial"/>
      <w:sz w:val="32"/>
      <w:lang w:val="en-GB"/>
    </w:rPr>
  </w:style>
  <w:style w:type="character" w:customStyle="1" w:styleId="165">
    <w:name w:val="3GPP H3 Char"/>
    <w:link w:val="163"/>
    <w:uiPriority w:val="0"/>
    <w:rPr>
      <w:rFonts w:ascii="Arial" w:hAnsi="Arial"/>
      <w:sz w:val="28"/>
      <w:lang w:val="en-GB"/>
    </w:rPr>
  </w:style>
  <w:style w:type="character" w:customStyle="1" w:styleId="166">
    <w:name w:val="3GPP Agreements Char"/>
    <w:link w:val="21"/>
    <w:qFormat/>
    <w:uiPriority w:val="0"/>
    <w:rPr>
      <w:rFonts w:ascii="Times New Roman" w:hAnsi="Times New Roman"/>
      <w:sz w:val="22"/>
      <w:lang w:eastAsia="zh-CN"/>
    </w:rPr>
  </w:style>
  <w:style w:type="character" w:customStyle="1" w:styleId="167">
    <w:name w:val="TOC 2 字符"/>
    <w:link w:val="20"/>
    <w:semiHidden/>
    <w:qFormat/>
    <w:uiPriority w:val="0"/>
    <w:rPr>
      <w:rFonts w:ascii="Times New Roman" w:hAnsi="Times New Roman"/>
      <w:lang w:eastAsia="zh-CN"/>
    </w:rPr>
  </w:style>
  <w:style w:type="paragraph" w:customStyle="1" w:styleId="168">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69">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0">
    <w:name w:val="fontstyle11"/>
    <w:basedOn w:val="62"/>
    <w:uiPriority w:val="0"/>
    <w:rPr>
      <w:rFonts w:hint="default" w:ascii="SymbolMT" w:hAnsi="SymbolMT"/>
      <w:color w:val="000000"/>
      <w:sz w:val="56"/>
      <w:szCs w:val="56"/>
    </w:rPr>
  </w:style>
  <w:style w:type="character" w:customStyle="1" w:styleId="171">
    <w:name w:val="B1 (文字)"/>
    <w:uiPriority w:val="0"/>
    <w:rPr>
      <w:rFonts w:eastAsia="MS Mincho"/>
      <w:lang w:val="en-GB" w:eastAsia="en-US" w:bidi="ar-SA"/>
    </w:rPr>
  </w:style>
  <w:style w:type="character" w:customStyle="1" w:styleId="172">
    <w:name w:val="B2 Char"/>
    <w:link w:val="97"/>
    <w:qFormat/>
    <w:uiPriority w:val="0"/>
    <w:rPr>
      <w:rFonts w:ascii="Times New Roman" w:hAnsi="Times New Roman"/>
      <w:lang w:val="en-GB"/>
    </w:rPr>
  </w:style>
  <w:style w:type="character" w:customStyle="1" w:styleId="173">
    <w:name w:val="Heading 3 Char1"/>
    <w:qFormat/>
    <w:uiPriority w:val="0"/>
    <w:rPr>
      <w:rFonts w:ascii="Arial" w:hAnsi="Arial"/>
      <w:b/>
      <w:szCs w:val="26"/>
      <w:lang w:val="en-GB" w:eastAsia="zh-CN"/>
    </w:rPr>
  </w:style>
  <w:style w:type="character" w:customStyle="1" w:styleId="174">
    <w:name w:val="B1 Zchn"/>
    <w:qFormat/>
    <w:uiPriority w:val="0"/>
    <w:rPr>
      <w:lang w:eastAsia="en-US"/>
    </w:rPr>
  </w:style>
  <w:style w:type="paragraph" w:customStyle="1" w:styleId="175">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7">
    <w:name w:val="批注主题 字符"/>
    <w:link w:val="58"/>
    <w:uiPriority w:val="99"/>
    <w:rPr>
      <w:rFonts w:ascii="Times New Roman" w:hAnsi="Times New Roman"/>
      <w:b/>
      <w:bCs/>
      <w:lang w:val="en-GB"/>
    </w:rPr>
  </w:style>
  <w:style w:type="character" w:customStyle="1" w:styleId="178">
    <w:name w:val="B1 Char1"/>
    <w:qFormat/>
    <w:locked/>
    <w:uiPriority w:val="0"/>
  </w:style>
  <w:style w:type="character" w:customStyle="1" w:styleId="179">
    <w:name w:val="apple-converted-space"/>
    <w:basedOn w:val="62"/>
    <w:qFormat/>
    <w:uiPriority w:val="0"/>
  </w:style>
  <w:style w:type="paragraph" w:customStyle="1" w:styleId="180">
    <w:name w:val="proposal"/>
    <w:basedOn w:val="1"/>
    <w:qFormat/>
    <w:uiPriority w:val="0"/>
    <w:pPr>
      <w:overflowPunct/>
      <w:autoSpaceDE/>
      <w:autoSpaceDN/>
      <w:adjustRightInd/>
      <w:spacing w:before="100" w:beforeAutospacing="1" w:after="100" w:afterAutospacing="1"/>
      <w:textAlignment w:val="auto"/>
    </w:pPr>
    <w:rPr>
      <w:rFonts w:ascii="Calibri" w:hAnsi="Calibri" w:eastAsia="宋体" w:cs="宋体"/>
      <w:sz w:val="22"/>
      <w:szCs w:val="22"/>
      <w:lang w:val="en-US" w:eastAsia="zh-CN"/>
    </w:rPr>
  </w:style>
  <w:style w:type="paragraph" w:customStyle="1" w:styleId="181">
    <w:name w:val="Doc-text2"/>
    <w:basedOn w:val="1"/>
    <w:link w:val="182"/>
    <w:qFormat/>
    <w:uiPriority w:val="0"/>
    <w:pPr>
      <w:tabs>
        <w:tab w:val="left" w:pos="1622"/>
      </w:tabs>
      <w:overflowPunct/>
      <w:autoSpaceDE/>
      <w:autoSpaceDN/>
      <w:adjustRightInd/>
      <w:spacing w:after="0"/>
      <w:ind w:left="1622" w:hanging="363"/>
      <w:textAlignment w:val="auto"/>
    </w:pPr>
    <w:rPr>
      <w:rFonts w:ascii="Arial" w:hAnsi="Arial" w:eastAsia="Times New Roman"/>
      <w:szCs w:val="24"/>
      <w:lang w:eastAsia="en-GB"/>
    </w:rPr>
  </w:style>
  <w:style w:type="character" w:customStyle="1" w:styleId="182">
    <w:name w:val="Doc-text2 Char"/>
    <w:link w:val="181"/>
    <w:qFormat/>
    <w:uiPriority w:val="0"/>
    <w:rPr>
      <w:rFonts w:ascii="Arial" w:hAnsi="Arial" w:eastAsia="Times New Roman"/>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7.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67A99-C81F-4E56-B29E-BBCAE90BC65E}">
  <ds:schemaRefs/>
</ds:datastoreItem>
</file>

<file path=customXml/itemProps3.xml><?xml version="1.0" encoding="utf-8"?>
<ds:datastoreItem xmlns:ds="http://schemas.openxmlformats.org/officeDocument/2006/customXml" ds:itemID="{2695B593-6B4B-4120-9E56-C24AB42E18B6}">
  <ds:schemaRefs/>
</ds:datastoreItem>
</file>

<file path=customXml/itemProps4.xml><?xml version="1.0" encoding="utf-8"?>
<ds:datastoreItem xmlns:ds="http://schemas.openxmlformats.org/officeDocument/2006/customXml" ds:itemID="{7344010B-5567-4111-9599-719A25610557}">
  <ds:schemaRefs/>
</ds:datastoreItem>
</file>

<file path=customXml/itemProps5.xml><?xml version="1.0" encoding="utf-8"?>
<ds:datastoreItem xmlns:ds="http://schemas.openxmlformats.org/officeDocument/2006/customXml" ds:itemID="{EC633E15-6AEB-4B17-BED1-CB36D11F782E}">
  <ds:schemaRefs/>
</ds:datastoreItem>
</file>

<file path=customXml/itemProps6.xml><?xml version="1.0" encoding="utf-8"?>
<ds:datastoreItem xmlns:ds="http://schemas.openxmlformats.org/officeDocument/2006/customXml" ds:itemID="{18C5E427-C5E4-4738-AD51-E24C4FACE6F5}">
  <ds:schemaRefs/>
</ds:datastoreItem>
</file>

<file path=customXml/itemProps7.xml><?xml version="1.0" encoding="utf-8"?>
<ds:datastoreItem xmlns:ds="http://schemas.openxmlformats.org/officeDocument/2006/customXml" ds:itemID="{A6267960-209D-4380-8DA5-87A4777CB827}">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5</Pages>
  <Words>1639</Words>
  <Characters>9344</Characters>
  <Lines>77</Lines>
  <Paragraphs>21</Paragraphs>
  <TotalTime>9</TotalTime>
  <ScaleCrop>false</ScaleCrop>
  <LinksUpToDate>false</LinksUpToDate>
  <CharactersWithSpaces>10962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2021-09-29T09:45:00Z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2021-09-30T06:19:45Z</dcterms:modified>
  <dc:title>3GPP TSG-RAN WG1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