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6208" w:rsidRPr="00B4663A" w:rsidRDefault="00EA6208" w:rsidP="00EA6208">
      <w:pPr>
        <w:tabs>
          <w:tab w:val="center" w:pos="3969"/>
          <w:tab w:val="right" w:pos="8280"/>
          <w:tab w:val="right" w:pos="9781"/>
        </w:tabs>
        <w:snapToGrid w:val="0"/>
        <w:ind w:left="-2" w:right="-2"/>
        <w:rPr>
          <w:rFonts w:ascii="Arial" w:hAnsi="Arial" w:cs="Times New Roman"/>
          <w:b/>
          <w:kern w:val="0"/>
          <w:sz w:val="22"/>
          <w:lang w:val="x-none"/>
        </w:rPr>
      </w:pPr>
      <w:r w:rsidRPr="00A578C0">
        <w:rPr>
          <w:rFonts w:ascii="Arial" w:eastAsia="MS Mincho" w:hAnsi="Arial" w:cs="Times New Roman"/>
          <w:b/>
          <w:kern w:val="0"/>
          <w:sz w:val="22"/>
          <w:lang w:val="x-none" w:eastAsia="en-US"/>
        </w:rPr>
        <w:t xml:space="preserve">3GPP TSG RAN WG1 </w:t>
      </w:r>
      <w:r w:rsidRPr="00A578C0">
        <w:rPr>
          <w:rFonts w:ascii="Arial" w:eastAsia="宋体" w:hAnsi="Arial" w:cs="Arial"/>
          <w:b/>
          <w:bCs/>
          <w:kern w:val="0"/>
          <w:sz w:val="22"/>
          <w:lang w:val="en-GB"/>
        </w:rPr>
        <w:t>#</w:t>
      </w:r>
      <w:r w:rsidRPr="00A578C0">
        <w:rPr>
          <w:rFonts w:ascii="Arial" w:eastAsia="宋体" w:hAnsi="Arial" w:cs="Arial" w:hint="eastAsia"/>
          <w:b/>
          <w:bCs/>
          <w:kern w:val="0"/>
          <w:sz w:val="22"/>
          <w:lang w:val="en-GB"/>
        </w:rPr>
        <w:t>10</w:t>
      </w:r>
      <w:r>
        <w:rPr>
          <w:rFonts w:ascii="Arial" w:eastAsia="宋体" w:hAnsi="Arial" w:cs="Arial" w:hint="eastAsia"/>
          <w:b/>
          <w:bCs/>
          <w:kern w:val="0"/>
          <w:sz w:val="22"/>
          <w:lang w:val="en-GB"/>
        </w:rPr>
        <w:t xml:space="preserve">6bis-e                                         </w:t>
      </w:r>
      <w:r w:rsidR="00250FE2" w:rsidRPr="00250FE2">
        <w:rPr>
          <w:rFonts w:ascii="Arial" w:eastAsia="MS Mincho" w:hAnsi="Arial" w:cs="Times New Roman"/>
          <w:b/>
          <w:kern w:val="0"/>
          <w:sz w:val="22"/>
          <w:lang w:val="x-none" w:eastAsia="en-US"/>
        </w:rPr>
        <w:t>R1-2109240</w:t>
      </w:r>
    </w:p>
    <w:p w:rsidR="00EA6208" w:rsidRPr="00A578C0" w:rsidRDefault="00EA6208" w:rsidP="00EA6208">
      <w:pPr>
        <w:widowControl/>
        <w:tabs>
          <w:tab w:val="center" w:pos="4536"/>
          <w:tab w:val="right" w:pos="9072"/>
        </w:tabs>
        <w:ind w:left="-2"/>
        <w:rPr>
          <w:rFonts w:ascii="Arial" w:eastAsia="宋体" w:hAnsi="Arial" w:cs="Arial"/>
          <w:b/>
          <w:bCs/>
          <w:kern w:val="0"/>
          <w:sz w:val="22"/>
          <w:lang w:val="x-none"/>
        </w:rPr>
      </w:pPr>
      <w:r w:rsidRPr="003F3BD9">
        <w:rPr>
          <w:rFonts w:ascii="Arial" w:eastAsia="宋体" w:hAnsi="Arial" w:cs="Arial"/>
          <w:b/>
          <w:bCs/>
          <w:kern w:val="0"/>
          <w:sz w:val="22"/>
          <w:lang w:val="x-none"/>
        </w:rPr>
        <w:t xml:space="preserve">e-Meeting, </w:t>
      </w:r>
      <w:r>
        <w:rPr>
          <w:rFonts w:ascii="Arial" w:eastAsia="宋体" w:hAnsi="Arial" w:cs="Arial" w:hint="eastAsia"/>
          <w:b/>
          <w:bCs/>
          <w:kern w:val="0"/>
          <w:sz w:val="22"/>
          <w:lang w:val="x-none"/>
        </w:rPr>
        <w:t>October</w:t>
      </w:r>
      <w:r w:rsidRPr="003F3BD9">
        <w:rPr>
          <w:rFonts w:ascii="Arial" w:eastAsia="宋体" w:hAnsi="Arial" w:cs="Arial"/>
          <w:b/>
          <w:bCs/>
          <w:kern w:val="0"/>
          <w:sz w:val="22"/>
          <w:lang w:val="x-none"/>
        </w:rPr>
        <w:t xml:space="preserve"> </w:t>
      </w:r>
      <w:r>
        <w:rPr>
          <w:rFonts w:ascii="Arial" w:eastAsia="宋体" w:hAnsi="Arial" w:cs="Arial" w:hint="eastAsia"/>
          <w:b/>
          <w:bCs/>
          <w:kern w:val="0"/>
          <w:sz w:val="22"/>
          <w:lang w:val="x-none"/>
        </w:rPr>
        <w:t>11</w:t>
      </w:r>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xml:space="preserve"> – </w:t>
      </w:r>
      <w:r>
        <w:rPr>
          <w:rFonts w:ascii="Arial" w:eastAsia="宋体" w:hAnsi="Arial" w:cs="Arial" w:hint="eastAsia"/>
          <w:b/>
          <w:bCs/>
          <w:kern w:val="0"/>
          <w:sz w:val="22"/>
          <w:lang w:val="x-none"/>
        </w:rPr>
        <w:t>19</w:t>
      </w:r>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202</w:t>
      </w:r>
      <w:r>
        <w:rPr>
          <w:rFonts w:ascii="Arial" w:eastAsia="宋体" w:hAnsi="Arial" w:cs="Arial" w:hint="eastAsia"/>
          <w:b/>
          <w:bCs/>
          <w:kern w:val="0"/>
          <w:sz w:val="22"/>
          <w:lang w:val="x-none"/>
        </w:rPr>
        <w:t>1</w:t>
      </w:r>
    </w:p>
    <w:p w:rsidR="00A578C0" w:rsidRPr="00EA6208" w:rsidRDefault="00A578C0" w:rsidP="00D722F5">
      <w:pPr>
        <w:widowControl/>
        <w:tabs>
          <w:tab w:val="center" w:pos="4536"/>
          <w:tab w:val="right" w:pos="9072"/>
        </w:tabs>
        <w:ind w:left="-2"/>
        <w:jc w:val="both"/>
        <w:rPr>
          <w:rFonts w:ascii="Arial" w:eastAsia="宋体" w:hAnsi="Arial" w:cs="Times New Roman"/>
          <w:b/>
          <w:kern w:val="0"/>
          <w:sz w:val="22"/>
          <w:lang w:val="x-none"/>
        </w:rPr>
      </w:pPr>
    </w:p>
    <w:p w:rsidR="00A578C0" w:rsidRPr="00A578C0" w:rsidRDefault="00A578C0" w:rsidP="00D722F5">
      <w:pPr>
        <w:widowControl/>
        <w:tabs>
          <w:tab w:val="left" w:pos="1800"/>
          <w:tab w:val="right" w:pos="9072"/>
        </w:tabs>
        <w:ind w:left="1798" w:hanging="1800"/>
        <w:jc w:val="both"/>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rsidR="00A578C0" w:rsidRPr="00A578C0" w:rsidRDefault="00A578C0" w:rsidP="00D722F5">
      <w:pPr>
        <w:widowControl/>
        <w:tabs>
          <w:tab w:val="left" w:pos="1800"/>
          <w:tab w:val="right" w:pos="9072"/>
        </w:tabs>
        <w:ind w:left="1798" w:hanging="1800"/>
        <w:jc w:val="both"/>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Title:</w:t>
      </w:r>
      <w:bookmarkStart w:id="0" w:name="Title"/>
      <w:bookmarkEnd w:id="0"/>
      <w:r w:rsidRPr="00A578C0">
        <w:rPr>
          <w:rFonts w:ascii="Arial" w:eastAsia="MS Mincho" w:hAnsi="Arial" w:cs="Times New Roman"/>
          <w:b/>
          <w:kern w:val="0"/>
          <w:sz w:val="22"/>
          <w:lang w:val="x-none" w:eastAsia="en-US"/>
        </w:rPr>
        <w:tab/>
      </w:r>
      <w:r w:rsidR="004B4F45" w:rsidRPr="004B4F45">
        <w:rPr>
          <w:rFonts w:ascii="Arial" w:eastAsia="宋体" w:hAnsi="Arial" w:cs="Times New Roman"/>
          <w:b/>
          <w:kern w:val="0"/>
          <w:sz w:val="22"/>
          <w:lang w:val="x-none"/>
        </w:rPr>
        <w:t>Discussion on enhancements on PUSCH repetition type A</w:t>
      </w:r>
    </w:p>
    <w:p w:rsidR="00A578C0" w:rsidRPr="00A578C0" w:rsidRDefault="00A578C0" w:rsidP="00D722F5">
      <w:pPr>
        <w:widowControl/>
        <w:tabs>
          <w:tab w:val="left" w:pos="1800"/>
          <w:tab w:val="center" w:pos="4536"/>
          <w:tab w:val="right" w:pos="9072"/>
        </w:tabs>
        <w:ind w:left="-2"/>
        <w:jc w:val="both"/>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Agenda Item:</w:t>
      </w:r>
      <w:bookmarkStart w:id="1" w:name="Source"/>
      <w:bookmarkEnd w:id="1"/>
      <w:r w:rsidRPr="00A578C0">
        <w:rPr>
          <w:rFonts w:ascii="Arial" w:eastAsia="MS Mincho" w:hAnsi="Arial" w:cs="Times New Roman"/>
          <w:b/>
          <w:kern w:val="0"/>
          <w:sz w:val="22"/>
          <w:lang w:val="x-none" w:eastAsia="en-US"/>
        </w:rPr>
        <w:tab/>
      </w:r>
      <w:r w:rsidR="0075584C">
        <w:rPr>
          <w:rFonts w:ascii="Arial" w:eastAsia="宋体" w:hAnsi="Arial" w:cs="Times New Roman" w:hint="eastAsia"/>
          <w:b/>
          <w:kern w:val="0"/>
          <w:sz w:val="22"/>
          <w:lang w:val="x-none"/>
        </w:rPr>
        <w:t>8.</w:t>
      </w:r>
      <w:r w:rsidR="00C209B7">
        <w:rPr>
          <w:rFonts w:ascii="Arial" w:eastAsia="宋体" w:hAnsi="Arial" w:cs="Times New Roman" w:hint="eastAsia"/>
          <w:b/>
          <w:kern w:val="0"/>
          <w:sz w:val="22"/>
          <w:lang w:val="x-none"/>
        </w:rPr>
        <w:t>8</w:t>
      </w:r>
      <w:r w:rsidR="0075584C">
        <w:rPr>
          <w:rFonts w:ascii="Arial" w:eastAsia="宋体" w:hAnsi="Arial" w:cs="Times New Roman" w:hint="eastAsia"/>
          <w:b/>
          <w:kern w:val="0"/>
          <w:sz w:val="22"/>
          <w:lang w:val="x-none"/>
        </w:rPr>
        <w:t>.</w:t>
      </w:r>
      <w:r w:rsidR="00C209B7">
        <w:rPr>
          <w:rFonts w:ascii="Arial" w:eastAsia="宋体" w:hAnsi="Arial" w:cs="Times New Roman" w:hint="eastAsia"/>
          <w:b/>
          <w:kern w:val="0"/>
          <w:sz w:val="22"/>
          <w:lang w:val="x-none"/>
        </w:rPr>
        <w:t>1</w:t>
      </w:r>
      <w:r w:rsidR="004B4F45">
        <w:rPr>
          <w:rFonts w:ascii="Arial" w:eastAsia="宋体" w:hAnsi="Arial" w:cs="Times New Roman" w:hint="eastAsia"/>
          <w:b/>
          <w:kern w:val="0"/>
          <w:sz w:val="22"/>
          <w:lang w:val="x-none"/>
        </w:rPr>
        <w:t>.</w:t>
      </w:r>
      <w:r w:rsidR="00C209B7">
        <w:rPr>
          <w:rFonts w:ascii="Arial" w:eastAsia="宋体" w:hAnsi="Arial" w:cs="Times New Roman" w:hint="eastAsia"/>
          <w:b/>
          <w:kern w:val="0"/>
          <w:sz w:val="22"/>
          <w:lang w:val="x-none"/>
        </w:rPr>
        <w:t>1</w:t>
      </w:r>
    </w:p>
    <w:p w:rsidR="00A578C0" w:rsidRPr="00A578C0" w:rsidRDefault="00A578C0" w:rsidP="00D722F5">
      <w:pPr>
        <w:widowControl/>
        <w:tabs>
          <w:tab w:val="left" w:pos="1800"/>
          <w:tab w:val="center" w:pos="4536"/>
          <w:tab w:val="right" w:pos="9072"/>
        </w:tabs>
        <w:ind w:left="-2"/>
        <w:jc w:val="both"/>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2" w:name="DocumentFor"/>
      <w:bookmarkEnd w:id="2"/>
      <w:r w:rsidRPr="00A578C0">
        <w:rPr>
          <w:rFonts w:ascii="Arial" w:eastAsia="MS Mincho" w:hAnsi="Arial" w:cs="Times New Roman"/>
          <w:b/>
          <w:kern w:val="0"/>
          <w:sz w:val="22"/>
          <w:lang w:val="x-none" w:eastAsia="en-US"/>
        </w:rPr>
        <w:t>Discussio</w:t>
      </w:r>
      <w:r w:rsidRPr="00A578C0">
        <w:rPr>
          <w:rFonts w:ascii="Arial" w:eastAsia="宋体" w:hAnsi="Arial" w:cs="Times New Roman"/>
          <w:b/>
          <w:kern w:val="0"/>
          <w:sz w:val="22"/>
          <w:lang w:val="x-none"/>
        </w:rPr>
        <w:t>n</w:t>
      </w:r>
      <w:r w:rsidRPr="00A578C0">
        <w:rPr>
          <w:rFonts w:ascii="Arial" w:eastAsia="宋体" w:hAnsi="Arial" w:cs="Times New Roman" w:hint="eastAsia"/>
          <w:b/>
          <w:kern w:val="0"/>
          <w:sz w:val="22"/>
          <w:lang w:val="x-none"/>
        </w:rPr>
        <w:t xml:space="preserve"> and Decision</w:t>
      </w:r>
    </w:p>
    <w:p w:rsidR="00A578C0" w:rsidRPr="00A578C0" w:rsidRDefault="00A578C0" w:rsidP="00D722F5">
      <w:pPr>
        <w:widowControl/>
        <w:pBdr>
          <w:bottom w:val="single" w:sz="4" w:space="1" w:color="auto"/>
        </w:pBdr>
        <w:tabs>
          <w:tab w:val="left" w:pos="2552"/>
        </w:tabs>
        <w:ind w:left="-2"/>
        <w:jc w:val="both"/>
        <w:rPr>
          <w:rFonts w:eastAsia="宋体" w:cs="Times New Roman"/>
          <w:kern w:val="0"/>
          <w:sz w:val="20"/>
          <w:szCs w:val="20"/>
        </w:rPr>
      </w:pPr>
    </w:p>
    <w:p w:rsidR="00A578C0" w:rsidRPr="00CC300E" w:rsidRDefault="00A578C0" w:rsidP="00953E4C">
      <w:pPr>
        <w:pStyle w:val="1"/>
        <w:ind w:left="562" w:hanging="562"/>
      </w:pPr>
      <w:bookmarkStart w:id="3" w:name="_Ref521334010"/>
      <w:r w:rsidRPr="00CC300E">
        <w:t>Introduction</w:t>
      </w:r>
      <w:bookmarkEnd w:id="3"/>
    </w:p>
    <w:p w:rsidR="0022245C" w:rsidRDefault="0022245C" w:rsidP="00D722F5">
      <w:pPr>
        <w:spacing w:beforeLines="50" w:before="120"/>
        <w:jc w:val="both"/>
        <w:rPr>
          <w:rFonts w:cs="Times New Roman"/>
          <w:sz w:val="20"/>
          <w:szCs w:val="20"/>
        </w:rPr>
      </w:pPr>
      <w:r>
        <w:rPr>
          <w:rFonts w:cs="Times New Roman" w:hint="eastAsia"/>
          <w:sz w:val="20"/>
          <w:szCs w:val="20"/>
        </w:rPr>
        <w:t xml:space="preserve">Rel-17 </w:t>
      </w:r>
      <w:r w:rsidR="004B4F45">
        <w:rPr>
          <w:rFonts w:cs="Times New Roman" w:hint="eastAsia"/>
          <w:sz w:val="20"/>
          <w:szCs w:val="20"/>
        </w:rPr>
        <w:t xml:space="preserve">NR </w:t>
      </w:r>
      <w:r w:rsidR="007359E4">
        <w:rPr>
          <w:rFonts w:cs="Times New Roman" w:hint="eastAsia"/>
          <w:sz w:val="20"/>
          <w:szCs w:val="20"/>
        </w:rPr>
        <w:t xml:space="preserve">aims to improve the </w:t>
      </w:r>
      <w:r w:rsidR="004B4F45">
        <w:rPr>
          <w:rFonts w:cs="Times New Roman" w:hint="eastAsia"/>
          <w:sz w:val="20"/>
          <w:szCs w:val="20"/>
        </w:rPr>
        <w:t xml:space="preserve">coverage </w:t>
      </w:r>
      <w:r w:rsidR="007359E4">
        <w:rPr>
          <w:rFonts w:cs="Times New Roman" w:hint="eastAsia"/>
          <w:sz w:val="20"/>
          <w:szCs w:val="20"/>
        </w:rPr>
        <w:t xml:space="preserve">of UL channels, where the latest WID </w:t>
      </w:r>
      <w:r w:rsidR="001D45E3">
        <w:rPr>
          <w:rFonts w:cs="Times New Roman" w:hint="eastAsia"/>
          <w:sz w:val="20"/>
          <w:szCs w:val="20"/>
        </w:rPr>
        <w:t xml:space="preserve">was </w:t>
      </w:r>
      <w:r w:rsidR="007359E4">
        <w:rPr>
          <w:rFonts w:cs="Times New Roman" w:hint="eastAsia"/>
          <w:sz w:val="20"/>
          <w:szCs w:val="20"/>
        </w:rPr>
        <w:t>agreed in RAN#92-e</w:t>
      </w:r>
      <w:r>
        <w:rPr>
          <w:rFonts w:cs="Times New Roman" w:hint="eastAsia"/>
          <w:sz w:val="20"/>
          <w:szCs w:val="20"/>
        </w:rPr>
        <w:t xml:space="preserve"> </w:t>
      </w:r>
      <w:r>
        <w:rPr>
          <w:rFonts w:cs="Times New Roman"/>
          <w:sz w:val="20"/>
          <w:szCs w:val="20"/>
        </w:rPr>
        <w:fldChar w:fldCharType="begin"/>
      </w:r>
      <w:r>
        <w:rPr>
          <w:rFonts w:cs="Times New Roman"/>
          <w:sz w:val="20"/>
          <w:szCs w:val="20"/>
        </w:rPr>
        <w:instrText xml:space="preserve"> </w:instrText>
      </w:r>
      <w:r>
        <w:rPr>
          <w:rFonts w:cs="Times New Roman" w:hint="eastAsia"/>
          <w:sz w:val="20"/>
          <w:szCs w:val="20"/>
        </w:rPr>
        <w:instrText>REF _Ref39749538 \r \h</w:instrText>
      </w:r>
      <w:r>
        <w:rPr>
          <w:rFonts w:cs="Times New Roman"/>
          <w:sz w:val="20"/>
          <w:szCs w:val="20"/>
        </w:rPr>
        <w:instrText xml:space="preserve"> </w:instrText>
      </w:r>
      <w:r w:rsidR="00953E4C">
        <w:rPr>
          <w:rFonts w:cs="Times New Roman"/>
          <w:sz w:val="20"/>
          <w:szCs w:val="20"/>
        </w:rPr>
        <w:instrText xml:space="preserve"> \* MERGEFORMAT </w:instrText>
      </w:r>
      <w:r>
        <w:rPr>
          <w:rFonts w:cs="Times New Roman"/>
          <w:sz w:val="20"/>
          <w:szCs w:val="20"/>
        </w:rPr>
      </w:r>
      <w:r>
        <w:rPr>
          <w:rFonts w:cs="Times New Roman"/>
          <w:sz w:val="20"/>
          <w:szCs w:val="20"/>
        </w:rPr>
        <w:fldChar w:fldCharType="separate"/>
      </w:r>
      <w:r w:rsidR="00596D3D">
        <w:rPr>
          <w:rFonts w:cs="Times New Roman"/>
          <w:sz w:val="20"/>
          <w:szCs w:val="20"/>
        </w:rPr>
        <w:t>[1]</w:t>
      </w:r>
      <w:r>
        <w:rPr>
          <w:rFonts w:cs="Times New Roman"/>
          <w:sz w:val="20"/>
          <w:szCs w:val="20"/>
        </w:rPr>
        <w:fldChar w:fldCharType="end"/>
      </w:r>
      <w:r>
        <w:rPr>
          <w:rFonts w:cs="Times New Roman" w:hint="eastAsia"/>
          <w:sz w:val="20"/>
          <w:szCs w:val="20"/>
        </w:rPr>
        <w:t xml:space="preserve">. </w:t>
      </w:r>
      <w:r w:rsidR="00984407">
        <w:rPr>
          <w:rFonts w:cs="Times New Roman" w:hint="eastAsia"/>
          <w:sz w:val="20"/>
          <w:szCs w:val="20"/>
        </w:rPr>
        <w:t>F</w:t>
      </w:r>
      <w:r w:rsidR="00984407">
        <w:rPr>
          <w:rFonts w:cs="Times New Roman"/>
          <w:sz w:val="20"/>
          <w:szCs w:val="20"/>
        </w:rPr>
        <w:t>o</w:t>
      </w:r>
      <w:r w:rsidR="00984407">
        <w:rPr>
          <w:rFonts w:cs="Times New Roman" w:hint="eastAsia"/>
          <w:sz w:val="20"/>
          <w:szCs w:val="20"/>
        </w:rPr>
        <w:t xml:space="preserve">r PUSCH, it was agreed that both </w:t>
      </w:r>
      <w:r w:rsidR="00E34DBF">
        <w:rPr>
          <w:rFonts w:cs="Times New Roman" w:hint="eastAsia"/>
          <w:sz w:val="20"/>
          <w:szCs w:val="20"/>
        </w:rPr>
        <w:t xml:space="preserve">directions </w:t>
      </w:r>
      <w:r w:rsidR="004766B0">
        <w:rPr>
          <w:rFonts w:cs="Times New Roman" w:hint="eastAsia"/>
          <w:sz w:val="20"/>
          <w:szCs w:val="20"/>
        </w:rPr>
        <w:t xml:space="preserve">for repetition type A </w:t>
      </w:r>
      <w:r w:rsidR="00E34DBF">
        <w:rPr>
          <w:rFonts w:cs="Times New Roman" w:hint="eastAsia"/>
          <w:sz w:val="20"/>
          <w:szCs w:val="20"/>
        </w:rPr>
        <w:t>(i.e., i</w:t>
      </w:r>
      <w:r w:rsidR="00984407">
        <w:rPr>
          <w:rFonts w:cs="Times New Roman" w:hint="eastAsia"/>
          <w:sz w:val="20"/>
          <w:szCs w:val="20"/>
        </w:rPr>
        <w:t xml:space="preserve">ncreasing the maximum repetition number, and </w:t>
      </w:r>
      <w:r w:rsidR="00E34DBF">
        <w:rPr>
          <w:rFonts w:cs="Times New Roman" w:hint="eastAsia"/>
          <w:sz w:val="20"/>
          <w:szCs w:val="20"/>
        </w:rPr>
        <w:t>c</w:t>
      </w:r>
      <w:r w:rsidR="00984407">
        <w:rPr>
          <w:rFonts w:cs="Times New Roman" w:hint="eastAsia"/>
          <w:sz w:val="20"/>
          <w:szCs w:val="20"/>
        </w:rPr>
        <w:t xml:space="preserve">ounting the number of repetitions on the basis of </w:t>
      </w:r>
      <w:r w:rsidR="00984407">
        <w:rPr>
          <w:rFonts w:cs="Times New Roman"/>
          <w:sz w:val="20"/>
          <w:szCs w:val="20"/>
        </w:rPr>
        <w:t>available</w:t>
      </w:r>
      <w:r w:rsidR="00984407">
        <w:rPr>
          <w:rFonts w:cs="Times New Roman" w:hint="eastAsia"/>
          <w:sz w:val="20"/>
          <w:szCs w:val="20"/>
        </w:rPr>
        <w:t xml:space="preserve"> UL slots</w:t>
      </w:r>
      <w:r w:rsidR="00E34DBF">
        <w:rPr>
          <w:rFonts w:cs="Times New Roman" w:hint="eastAsia"/>
          <w:sz w:val="20"/>
          <w:szCs w:val="20"/>
        </w:rPr>
        <w:t>)</w:t>
      </w:r>
      <w:r w:rsidR="00984407">
        <w:rPr>
          <w:rFonts w:cs="Times New Roman" w:hint="eastAsia"/>
          <w:sz w:val="20"/>
          <w:szCs w:val="20"/>
        </w:rPr>
        <w:t xml:space="preserve"> are to be specified.</w:t>
      </w:r>
    </w:p>
    <w:tbl>
      <w:tblPr>
        <w:tblStyle w:val="ad"/>
        <w:tblW w:w="0" w:type="auto"/>
        <w:tblLook w:val="04A0" w:firstRow="1" w:lastRow="0" w:firstColumn="1" w:lastColumn="0" w:noHBand="0" w:noVBand="1"/>
      </w:tblPr>
      <w:tblGrid>
        <w:gridCol w:w="9286"/>
      </w:tblGrid>
      <w:tr w:rsidR="0022245C" w:rsidTr="006E44C3">
        <w:tc>
          <w:tcPr>
            <w:tcW w:w="9286" w:type="dxa"/>
          </w:tcPr>
          <w:p w:rsidR="00AB6085" w:rsidRDefault="00AB6085" w:rsidP="00953E4C">
            <w:pPr>
              <w:widowControl/>
              <w:numPr>
                <w:ilvl w:val="0"/>
                <w:numId w:val="6"/>
              </w:numPr>
              <w:autoSpaceDN w:val="0"/>
              <w:spacing w:before="120" w:line="276" w:lineRule="auto"/>
              <w:jc w:val="both"/>
              <w:rPr>
                <w:lang w:eastAsia="zh-CN"/>
              </w:rPr>
            </w:pPr>
            <w:r>
              <w:rPr>
                <w:lang w:eastAsia="zh-CN"/>
              </w:rPr>
              <w:t>Specification of PUSCH enhancements [RAN1, RAN4]</w:t>
            </w:r>
          </w:p>
          <w:p w:rsidR="00AB6085" w:rsidRDefault="00AB6085" w:rsidP="006606B6">
            <w:pPr>
              <w:widowControl/>
              <w:numPr>
                <w:ilvl w:val="1"/>
                <w:numId w:val="6"/>
              </w:numPr>
              <w:autoSpaceDN w:val="0"/>
              <w:spacing w:before="120" w:line="276" w:lineRule="auto"/>
              <w:jc w:val="both"/>
              <w:rPr>
                <w:lang w:val="en-GB" w:eastAsia="zh-CN"/>
              </w:rPr>
            </w:pPr>
            <w:r>
              <w:t>Speci</w:t>
            </w:r>
            <w:r>
              <w:rPr>
                <w:lang w:eastAsia="zh-CN"/>
              </w:rPr>
              <w:t>fy the following mechanisms for en</w:t>
            </w:r>
            <w:r>
              <w:t>hancements on PUSCH repetition type A [RAN1]</w:t>
            </w:r>
          </w:p>
          <w:p w:rsidR="00AB6085" w:rsidRDefault="00AB6085">
            <w:pPr>
              <w:widowControl/>
              <w:numPr>
                <w:ilvl w:val="2"/>
                <w:numId w:val="6"/>
              </w:numPr>
              <w:autoSpaceDN w:val="0"/>
              <w:spacing w:before="120" w:line="276" w:lineRule="auto"/>
              <w:jc w:val="both"/>
              <w:rPr>
                <w:rFonts w:eastAsiaTheme="minorEastAsia" w:cstheme="minorBidi"/>
                <w:kern w:val="2"/>
                <w:sz w:val="21"/>
                <w:szCs w:val="22"/>
                <w:lang w:eastAsia="zh-CN"/>
              </w:rPr>
            </w:pPr>
            <w:r>
              <w:rPr>
                <w:lang w:eastAsia="zh-CN"/>
              </w:rPr>
              <w:t>Increasing the maximum number of repetitions up to a number to be determined during the course of the work.</w:t>
            </w:r>
          </w:p>
          <w:p w:rsidR="005565D4" w:rsidRPr="00AB6085" w:rsidRDefault="00AB6085">
            <w:pPr>
              <w:widowControl/>
              <w:numPr>
                <w:ilvl w:val="2"/>
                <w:numId w:val="6"/>
              </w:numPr>
              <w:autoSpaceDN w:val="0"/>
              <w:spacing w:before="120" w:line="276" w:lineRule="auto"/>
              <w:jc w:val="both"/>
              <w:rPr>
                <w:rFonts w:eastAsiaTheme="minorEastAsia" w:cstheme="minorBidi"/>
                <w:kern w:val="2"/>
                <w:sz w:val="21"/>
                <w:szCs w:val="22"/>
                <w:lang w:eastAsia="zh-CN"/>
              </w:rPr>
            </w:pPr>
            <w:r>
              <w:rPr>
                <w:lang w:eastAsia="zh-CN"/>
              </w:rPr>
              <w:t>The number of repetitions counted on the basis of available UL slots.</w:t>
            </w:r>
          </w:p>
        </w:tc>
      </w:tr>
    </w:tbl>
    <w:p w:rsidR="00750473" w:rsidRDefault="00B152E2" w:rsidP="00D722F5">
      <w:pPr>
        <w:spacing w:beforeLines="50" w:before="120"/>
        <w:jc w:val="both"/>
        <w:rPr>
          <w:rFonts w:cs="Times New Roman"/>
          <w:sz w:val="20"/>
          <w:szCs w:val="20"/>
        </w:rPr>
      </w:pPr>
      <w:r>
        <w:rPr>
          <w:rFonts w:cs="Times New Roman" w:hint="eastAsia"/>
          <w:sz w:val="20"/>
          <w:szCs w:val="20"/>
        </w:rPr>
        <w:t xml:space="preserve">In this contribution, we </w:t>
      </w:r>
      <w:r w:rsidR="00E34DBF">
        <w:rPr>
          <w:rFonts w:cs="Times New Roman" w:hint="eastAsia"/>
          <w:sz w:val="20"/>
          <w:szCs w:val="20"/>
        </w:rPr>
        <w:t xml:space="preserve">provide our views </w:t>
      </w:r>
      <w:r w:rsidR="004D7B75">
        <w:rPr>
          <w:rFonts w:cs="Times New Roman" w:hint="eastAsia"/>
          <w:sz w:val="20"/>
          <w:szCs w:val="20"/>
        </w:rPr>
        <w:t xml:space="preserve">on PUSCH repetition type </w:t>
      </w:r>
      <w:proofErr w:type="gramStart"/>
      <w:r w:rsidR="004D7B75">
        <w:rPr>
          <w:rFonts w:cs="Times New Roman" w:hint="eastAsia"/>
          <w:sz w:val="20"/>
          <w:szCs w:val="20"/>
        </w:rPr>
        <w:t>A</w:t>
      </w:r>
      <w:proofErr w:type="gramEnd"/>
      <w:r w:rsidR="00E34DBF">
        <w:rPr>
          <w:rFonts w:cs="Times New Roman" w:hint="eastAsia"/>
          <w:sz w:val="20"/>
          <w:szCs w:val="20"/>
        </w:rPr>
        <w:t xml:space="preserve"> enhancements for both </w:t>
      </w:r>
      <w:r w:rsidR="0006679B">
        <w:rPr>
          <w:rFonts w:cs="Times New Roman" w:hint="eastAsia"/>
          <w:sz w:val="20"/>
          <w:szCs w:val="20"/>
        </w:rPr>
        <w:t>directions</w:t>
      </w:r>
      <w:r w:rsidR="001C7B45">
        <w:rPr>
          <w:rFonts w:cs="Times New Roman" w:hint="eastAsia"/>
          <w:sz w:val="20"/>
          <w:szCs w:val="20"/>
        </w:rPr>
        <w:t>.</w:t>
      </w:r>
    </w:p>
    <w:p w:rsidR="008847AD" w:rsidRPr="00750473" w:rsidRDefault="008847AD" w:rsidP="00D722F5">
      <w:pPr>
        <w:spacing w:beforeLines="50" w:before="120"/>
        <w:jc w:val="both"/>
        <w:rPr>
          <w:rFonts w:cs="Times New Roman"/>
          <w:sz w:val="20"/>
          <w:szCs w:val="20"/>
        </w:rPr>
      </w:pPr>
    </w:p>
    <w:p w:rsidR="00945AE6" w:rsidRPr="008847AD" w:rsidRDefault="00DD4940" w:rsidP="00953E4C">
      <w:pPr>
        <w:pStyle w:val="1"/>
        <w:ind w:left="562" w:hanging="562"/>
      </w:pPr>
      <w:r>
        <w:t>Discus</w:t>
      </w:r>
      <w:r>
        <w:rPr>
          <w:rFonts w:hint="eastAsia"/>
        </w:rPr>
        <w:t>sion</w:t>
      </w:r>
    </w:p>
    <w:p w:rsidR="00BC336F" w:rsidRDefault="004D7B75" w:rsidP="006606B6">
      <w:pPr>
        <w:pStyle w:val="2"/>
        <w:ind w:left="723" w:hanging="723"/>
      </w:pPr>
      <w:bookmarkStart w:id="4" w:name="_Ref82699293"/>
      <w:r>
        <w:rPr>
          <w:rFonts w:hint="eastAsia"/>
        </w:rPr>
        <w:t>Increasing the maximum number of repetitions</w:t>
      </w:r>
      <w:bookmarkEnd w:id="4"/>
    </w:p>
    <w:p w:rsidR="00144D83" w:rsidRDefault="00AC613A" w:rsidP="00D722F5">
      <w:pPr>
        <w:jc w:val="both"/>
        <w:rPr>
          <w:sz w:val="20"/>
          <w:szCs w:val="20"/>
        </w:rPr>
      </w:pPr>
      <w:r>
        <w:rPr>
          <w:rFonts w:hint="eastAsia"/>
          <w:sz w:val="20"/>
          <w:szCs w:val="20"/>
        </w:rPr>
        <w:t>I</w:t>
      </w:r>
      <w:r w:rsidR="007F791D">
        <w:rPr>
          <w:rFonts w:hint="eastAsia"/>
          <w:sz w:val="20"/>
          <w:szCs w:val="20"/>
        </w:rPr>
        <w:t xml:space="preserve">n </w:t>
      </w:r>
      <w:r w:rsidR="00610894">
        <w:rPr>
          <w:rFonts w:hint="eastAsia"/>
          <w:sz w:val="20"/>
          <w:szCs w:val="20"/>
        </w:rPr>
        <w:t>RAN1#10</w:t>
      </w:r>
      <w:r w:rsidR="003E0111">
        <w:rPr>
          <w:rFonts w:hint="eastAsia"/>
          <w:sz w:val="20"/>
          <w:szCs w:val="20"/>
        </w:rPr>
        <w:t>6</w:t>
      </w:r>
      <w:r w:rsidR="00610894">
        <w:rPr>
          <w:rFonts w:hint="eastAsia"/>
          <w:sz w:val="20"/>
          <w:szCs w:val="20"/>
        </w:rPr>
        <w:t>-e</w:t>
      </w:r>
      <w:r w:rsidR="00953E4C">
        <w:rPr>
          <w:rFonts w:hint="eastAsia"/>
          <w:sz w:val="20"/>
          <w:szCs w:val="20"/>
        </w:rPr>
        <w:t xml:space="preserve"> meeting</w:t>
      </w:r>
      <w:r w:rsidR="00610894">
        <w:rPr>
          <w:rFonts w:hint="eastAsia"/>
          <w:sz w:val="20"/>
          <w:szCs w:val="20"/>
        </w:rPr>
        <w:t xml:space="preserve">, the following </w:t>
      </w:r>
      <w:r w:rsidR="00EA2196">
        <w:rPr>
          <w:rFonts w:hint="eastAsia"/>
          <w:sz w:val="20"/>
          <w:szCs w:val="20"/>
        </w:rPr>
        <w:t xml:space="preserve">agreements and </w:t>
      </w:r>
      <w:r w:rsidR="003E0111">
        <w:rPr>
          <w:rFonts w:hint="eastAsia"/>
          <w:sz w:val="20"/>
          <w:szCs w:val="20"/>
        </w:rPr>
        <w:t>working assumption</w:t>
      </w:r>
      <w:r w:rsidR="00610894">
        <w:rPr>
          <w:rFonts w:hint="eastAsia"/>
          <w:sz w:val="20"/>
          <w:szCs w:val="20"/>
        </w:rPr>
        <w:t xml:space="preserve"> on the maximum number of repetitions </w:t>
      </w:r>
      <w:r w:rsidR="00F36FD1">
        <w:rPr>
          <w:rFonts w:hint="eastAsia"/>
          <w:sz w:val="20"/>
          <w:szCs w:val="20"/>
        </w:rPr>
        <w:t xml:space="preserve">and the configurable </w:t>
      </w:r>
      <w:r w:rsidR="00BA3381">
        <w:rPr>
          <w:rFonts w:hint="eastAsia"/>
          <w:sz w:val="20"/>
          <w:szCs w:val="20"/>
        </w:rPr>
        <w:t xml:space="preserve">repetition </w:t>
      </w:r>
      <w:r w:rsidR="00F36FD1">
        <w:rPr>
          <w:rFonts w:hint="eastAsia"/>
          <w:sz w:val="20"/>
          <w:szCs w:val="20"/>
        </w:rPr>
        <w:t xml:space="preserve">number set were reached </w:t>
      </w:r>
      <w:r w:rsidR="00F36FD1">
        <w:rPr>
          <w:sz w:val="20"/>
          <w:szCs w:val="20"/>
        </w:rPr>
        <w:fldChar w:fldCharType="begin"/>
      </w:r>
      <w:r w:rsidR="00F36FD1">
        <w:rPr>
          <w:sz w:val="20"/>
          <w:szCs w:val="20"/>
        </w:rPr>
        <w:instrText xml:space="preserve"> </w:instrText>
      </w:r>
      <w:r w:rsidR="00F36FD1">
        <w:rPr>
          <w:rFonts w:hint="eastAsia"/>
          <w:sz w:val="20"/>
          <w:szCs w:val="20"/>
        </w:rPr>
        <w:instrText>REF _Ref78376558 \n \h</w:instrText>
      </w:r>
      <w:r w:rsidR="00F36FD1">
        <w:rPr>
          <w:sz w:val="20"/>
          <w:szCs w:val="20"/>
        </w:rPr>
        <w:instrText xml:space="preserve"> </w:instrText>
      </w:r>
      <w:r w:rsidR="00953E4C">
        <w:rPr>
          <w:sz w:val="20"/>
          <w:szCs w:val="20"/>
        </w:rPr>
        <w:instrText xml:space="preserve"> \* MERGEFORMAT </w:instrText>
      </w:r>
      <w:r w:rsidR="00F36FD1">
        <w:rPr>
          <w:sz w:val="20"/>
          <w:szCs w:val="20"/>
        </w:rPr>
      </w:r>
      <w:r w:rsidR="00F36FD1">
        <w:rPr>
          <w:sz w:val="20"/>
          <w:szCs w:val="20"/>
        </w:rPr>
        <w:fldChar w:fldCharType="separate"/>
      </w:r>
      <w:r w:rsidR="00596D3D">
        <w:rPr>
          <w:sz w:val="20"/>
          <w:szCs w:val="20"/>
        </w:rPr>
        <w:t>[2]</w:t>
      </w:r>
      <w:r w:rsidR="00F36FD1">
        <w:rPr>
          <w:sz w:val="20"/>
          <w:szCs w:val="20"/>
        </w:rPr>
        <w:fldChar w:fldCharType="end"/>
      </w:r>
      <w:r w:rsidR="00F36FD1">
        <w:rPr>
          <w:rFonts w:hint="eastAsia"/>
          <w:sz w:val="20"/>
          <w:szCs w:val="20"/>
        </w:rPr>
        <w:t>:</w:t>
      </w:r>
    </w:p>
    <w:tbl>
      <w:tblPr>
        <w:tblStyle w:val="ad"/>
        <w:tblW w:w="0" w:type="auto"/>
        <w:tblLook w:val="04A0" w:firstRow="1" w:lastRow="0" w:firstColumn="1" w:lastColumn="0" w:noHBand="0" w:noVBand="1"/>
      </w:tblPr>
      <w:tblGrid>
        <w:gridCol w:w="9286"/>
      </w:tblGrid>
      <w:tr w:rsidR="00144D83" w:rsidTr="00144D83">
        <w:tc>
          <w:tcPr>
            <w:tcW w:w="9286" w:type="dxa"/>
          </w:tcPr>
          <w:p w:rsidR="001D4CA0" w:rsidRPr="00E959EB" w:rsidRDefault="001D4CA0" w:rsidP="001D4CA0">
            <w:pPr>
              <w:rPr>
                <w:rFonts w:eastAsia="等线"/>
                <w:highlight w:val="darkYellow"/>
                <w:u w:val="single"/>
                <w:lang w:val="sv-SE" w:eastAsia="zh-CN"/>
              </w:rPr>
            </w:pPr>
            <w:r w:rsidRPr="00E959EB">
              <w:rPr>
                <w:rFonts w:eastAsia="等线" w:hint="eastAsia"/>
                <w:highlight w:val="darkYellow"/>
                <w:u w:val="single"/>
                <w:lang w:val="sv-SE" w:eastAsia="zh-CN"/>
              </w:rPr>
              <w:t>W</w:t>
            </w:r>
            <w:r w:rsidRPr="00E959EB">
              <w:rPr>
                <w:rFonts w:eastAsia="等线"/>
                <w:highlight w:val="darkYellow"/>
                <w:u w:val="single"/>
                <w:lang w:val="sv-SE" w:eastAsia="zh-CN"/>
              </w:rPr>
              <w:t>orking Assumption</w:t>
            </w:r>
          </w:p>
          <w:p w:rsidR="001D4CA0" w:rsidRDefault="001D4CA0" w:rsidP="001D4CA0">
            <w:pPr>
              <w:shd w:val="clear" w:color="auto" w:fill="FFFFFF"/>
              <w:jc w:val="both"/>
              <w:rPr>
                <w:rFonts w:eastAsiaTheme="minorEastAsia"/>
                <w:bCs/>
                <w:lang w:eastAsia="zh-CN"/>
              </w:rPr>
            </w:pPr>
            <w:r>
              <w:rPr>
                <w:rFonts w:eastAsia="Yu Mincho"/>
                <w:bCs/>
                <w:lang w:eastAsia="ja-JP"/>
              </w:rPr>
              <w:t>The maximum number of repetitions accounted for available slots supported by Rel-17 PUSCH repetition Type A is 32</w:t>
            </w:r>
          </w:p>
          <w:p w:rsidR="00EA2196" w:rsidRPr="0059714B" w:rsidRDefault="00EA2196" w:rsidP="001D4CA0">
            <w:pPr>
              <w:shd w:val="clear" w:color="auto" w:fill="FFFFFF"/>
              <w:jc w:val="both"/>
              <w:rPr>
                <w:rFonts w:eastAsia="MS PGothic"/>
                <w:color w:val="000000"/>
                <w:sz w:val="22"/>
                <w:szCs w:val="22"/>
                <w:highlight w:val="green"/>
                <w:shd w:val="clear" w:color="auto" w:fill="FFFF00"/>
                <w:lang w:eastAsia="zh-CN"/>
              </w:rPr>
            </w:pPr>
            <w:r w:rsidRPr="0059714B">
              <w:rPr>
                <w:rFonts w:eastAsia="MS PGothic"/>
                <w:color w:val="000000"/>
                <w:sz w:val="22"/>
                <w:szCs w:val="22"/>
                <w:highlight w:val="green"/>
                <w:shd w:val="clear" w:color="auto" w:fill="FFFF00"/>
                <w:lang w:eastAsia="zh-CN"/>
              </w:rPr>
              <w:t>Agreement</w:t>
            </w:r>
          </w:p>
          <w:p w:rsidR="00EA2196" w:rsidRPr="0059714B" w:rsidRDefault="00EA2196" w:rsidP="00EA2196">
            <w:pPr>
              <w:widowControl/>
              <w:numPr>
                <w:ilvl w:val="0"/>
                <w:numId w:val="19"/>
              </w:numPr>
              <w:ind w:left="714" w:hanging="357"/>
              <w:rPr>
                <w:lang w:eastAsia="x-none"/>
              </w:rPr>
            </w:pPr>
            <w:r w:rsidRPr="0059714B">
              <w:rPr>
                <w:lang w:eastAsia="x-none"/>
              </w:rPr>
              <w:t>DCI format 0_1 and DCI format 0_2 support Rel-17 PUSCH repetition Type A with the increased maximum repetition numbers configured in TDRA lists.</w:t>
            </w:r>
          </w:p>
          <w:p w:rsidR="00EA2196" w:rsidRPr="0059714B" w:rsidRDefault="00EA2196" w:rsidP="00EA2196">
            <w:pPr>
              <w:shd w:val="clear" w:color="auto" w:fill="FFFFFF"/>
              <w:jc w:val="both"/>
              <w:rPr>
                <w:rFonts w:eastAsia="MS PGothic"/>
                <w:color w:val="000000"/>
                <w:sz w:val="22"/>
                <w:szCs w:val="22"/>
                <w:highlight w:val="green"/>
                <w:shd w:val="clear" w:color="auto" w:fill="FFFF00"/>
                <w:lang w:eastAsia="zh-CN"/>
              </w:rPr>
            </w:pPr>
            <w:r w:rsidRPr="0059714B">
              <w:rPr>
                <w:rFonts w:eastAsia="MS PGothic"/>
                <w:color w:val="000000"/>
                <w:sz w:val="22"/>
                <w:szCs w:val="22"/>
                <w:highlight w:val="green"/>
                <w:shd w:val="clear" w:color="auto" w:fill="FFFF00"/>
                <w:lang w:eastAsia="zh-CN"/>
              </w:rPr>
              <w:t>Agreement</w:t>
            </w:r>
          </w:p>
          <w:p w:rsidR="00144D83" w:rsidRPr="001D4CA0" w:rsidRDefault="00EA2196" w:rsidP="001D4CA0">
            <w:pPr>
              <w:widowControl/>
              <w:numPr>
                <w:ilvl w:val="0"/>
                <w:numId w:val="19"/>
              </w:numPr>
              <w:ind w:left="714" w:hanging="357"/>
              <w:rPr>
                <w:lang w:eastAsia="x-none"/>
              </w:rPr>
            </w:pPr>
            <w:r w:rsidRPr="0059714B">
              <w:rPr>
                <w:lang w:eastAsia="x-none"/>
              </w:rPr>
              <w:t xml:space="preserve">For DG-PUSCH with counting based on the available slots, count of available slots continues until satisfying the conditions defined for DG-PUSCH repetition Type </w:t>
            </w:r>
            <w:proofErr w:type="gramStart"/>
            <w:r w:rsidRPr="0059714B">
              <w:rPr>
                <w:lang w:eastAsia="x-none"/>
              </w:rPr>
              <w:t>A</w:t>
            </w:r>
            <w:proofErr w:type="gramEnd"/>
            <w:r w:rsidRPr="0059714B">
              <w:rPr>
                <w:lang w:eastAsia="x-none"/>
              </w:rPr>
              <w:t xml:space="preserve"> in Rel-16.</w:t>
            </w:r>
          </w:p>
        </w:tc>
      </w:tr>
    </w:tbl>
    <w:p w:rsidR="001D4CA0" w:rsidRPr="007D18AC" w:rsidRDefault="001D4CA0" w:rsidP="00F5014E">
      <w:pPr>
        <w:spacing w:before="120"/>
        <w:jc w:val="both"/>
        <w:rPr>
          <w:sz w:val="20"/>
          <w:szCs w:val="20"/>
        </w:rPr>
      </w:pPr>
      <w:r>
        <w:rPr>
          <w:rFonts w:hint="eastAsia"/>
          <w:sz w:val="20"/>
          <w:szCs w:val="20"/>
        </w:rPr>
        <w:t>For</w:t>
      </w:r>
      <w:r w:rsidR="00A93DD0">
        <w:rPr>
          <w:rFonts w:hint="eastAsia"/>
          <w:sz w:val="20"/>
          <w:szCs w:val="20"/>
        </w:rPr>
        <w:t xml:space="preserve"> the </w:t>
      </w:r>
      <w:r>
        <w:rPr>
          <w:rFonts w:hint="eastAsia"/>
          <w:sz w:val="20"/>
          <w:szCs w:val="20"/>
        </w:rPr>
        <w:t>working assumption</w:t>
      </w:r>
      <w:r w:rsidR="00A93DD0">
        <w:rPr>
          <w:rFonts w:hint="eastAsia"/>
          <w:sz w:val="20"/>
          <w:szCs w:val="20"/>
        </w:rPr>
        <w:t xml:space="preserve">, </w:t>
      </w:r>
      <w:r w:rsidR="007D18AC">
        <w:rPr>
          <w:rFonts w:hint="eastAsia"/>
          <w:sz w:val="20"/>
          <w:szCs w:val="20"/>
        </w:rPr>
        <w:t>we believe it can be confirm</w:t>
      </w:r>
      <w:r w:rsidR="006362A3">
        <w:rPr>
          <w:rFonts w:hint="eastAsia"/>
          <w:sz w:val="20"/>
          <w:szCs w:val="20"/>
        </w:rPr>
        <w:t>ed</w:t>
      </w:r>
      <w:r w:rsidR="007D18AC">
        <w:rPr>
          <w:rFonts w:hint="eastAsia"/>
          <w:sz w:val="20"/>
          <w:szCs w:val="20"/>
        </w:rPr>
        <w:t xml:space="preserve"> directly</w:t>
      </w:r>
      <w:r>
        <w:rPr>
          <w:rFonts w:hint="eastAsia"/>
          <w:sz w:val="20"/>
          <w:szCs w:val="20"/>
        </w:rPr>
        <w:t xml:space="preserve">. </w:t>
      </w:r>
      <w:r w:rsidR="007D18AC" w:rsidRPr="007D18AC">
        <w:rPr>
          <w:sz w:val="20"/>
          <w:szCs w:val="20"/>
        </w:rPr>
        <w:t>It may be argued that, a maximum number of 32 will not be needed for TDD with counting based on available slots. However, there is no harm to the network, either. Note that the actual repetition number is still under the control of gNB. Even if the maximum number of 32 is supported, the gNB can configure an actual repetit</w:t>
      </w:r>
      <w:r w:rsidR="007D18AC">
        <w:rPr>
          <w:sz w:val="20"/>
          <w:szCs w:val="20"/>
        </w:rPr>
        <w:t>ion number less than 32 to a UE</w:t>
      </w:r>
      <w:r w:rsidR="007D18AC" w:rsidRPr="007D18AC">
        <w:rPr>
          <w:sz w:val="20"/>
          <w:szCs w:val="20"/>
        </w:rPr>
        <w:t xml:space="preserve"> if desired. </w:t>
      </w:r>
      <w:r w:rsidR="007D18AC">
        <w:rPr>
          <w:rFonts w:hint="eastAsia"/>
          <w:sz w:val="20"/>
          <w:szCs w:val="20"/>
        </w:rPr>
        <w:t>Additionally, complexity is unlikely to be a serious issue</w:t>
      </w:r>
      <w:r w:rsidR="007D18AC" w:rsidRPr="007D18AC">
        <w:rPr>
          <w:sz w:val="20"/>
          <w:szCs w:val="20"/>
        </w:rPr>
        <w:t xml:space="preserve">, </w:t>
      </w:r>
      <w:r w:rsidR="007D18AC">
        <w:rPr>
          <w:rFonts w:hint="eastAsia"/>
          <w:sz w:val="20"/>
          <w:szCs w:val="20"/>
        </w:rPr>
        <w:t>since</w:t>
      </w:r>
      <w:r w:rsidR="007D18AC" w:rsidRPr="007D18AC">
        <w:rPr>
          <w:sz w:val="20"/>
          <w:szCs w:val="20"/>
        </w:rPr>
        <w:t xml:space="preserve"> low complexity UEs such as LTE-MTC or NB-</w:t>
      </w:r>
      <w:proofErr w:type="spellStart"/>
      <w:r w:rsidR="007D18AC" w:rsidRPr="007D18AC">
        <w:rPr>
          <w:sz w:val="20"/>
          <w:szCs w:val="20"/>
        </w:rPr>
        <w:t>IoT</w:t>
      </w:r>
      <w:proofErr w:type="spellEnd"/>
      <w:r w:rsidR="007D18AC" w:rsidRPr="007D18AC">
        <w:rPr>
          <w:sz w:val="20"/>
          <w:szCs w:val="20"/>
        </w:rPr>
        <w:t xml:space="preserve"> UEs support a repetition number far larger than 32, e.g. 1024. </w:t>
      </w:r>
    </w:p>
    <w:p w:rsidR="008D17F5" w:rsidRPr="001A4B43" w:rsidRDefault="007D18AC" w:rsidP="00F5014E">
      <w:pPr>
        <w:spacing w:before="120"/>
        <w:jc w:val="both"/>
        <w:rPr>
          <w:sz w:val="20"/>
          <w:szCs w:val="20"/>
        </w:rPr>
      </w:pPr>
      <w:r>
        <w:rPr>
          <w:rFonts w:hint="eastAsia"/>
          <w:sz w:val="20"/>
          <w:szCs w:val="20"/>
        </w:rPr>
        <w:t xml:space="preserve">We have the following proposal. </w:t>
      </w:r>
    </w:p>
    <w:p w:rsidR="00722787" w:rsidRDefault="009A7576" w:rsidP="00D722F5">
      <w:pPr>
        <w:spacing w:before="120"/>
        <w:jc w:val="both"/>
        <w:rPr>
          <w:b/>
          <w:sz w:val="20"/>
          <w:szCs w:val="20"/>
        </w:rPr>
      </w:pPr>
      <w:r>
        <w:rPr>
          <w:rFonts w:hint="eastAsia"/>
          <w:b/>
          <w:sz w:val="20"/>
          <w:szCs w:val="20"/>
        </w:rPr>
        <w:t xml:space="preserve">Proposal </w:t>
      </w:r>
      <w:r w:rsidR="00F5014E">
        <w:rPr>
          <w:rFonts w:hint="eastAsia"/>
          <w:b/>
          <w:sz w:val="20"/>
          <w:szCs w:val="20"/>
        </w:rPr>
        <w:t>1</w:t>
      </w:r>
      <w:r>
        <w:rPr>
          <w:rFonts w:hint="eastAsia"/>
          <w:b/>
          <w:sz w:val="20"/>
          <w:szCs w:val="20"/>
        </w:rPr>
        <w:t xml:space="preserve">: </w:t>
      </w:r>
      <w:r w:rsidR="00F5014E">
        <w:rPr>
          <w:rFonts w:hint="eastAsia"/>
          <w:b/>
          <w:sz w:val="20"/>
          <w:szCs w:val="20"/>
        </w:rPr>
        <w:t>Confirm the working assumption that t</w:t>
      </w:r>
      <w:r w:rsidR="00F5014E" w:rsidRPr="00F5014E">
        <w:rPr>
          <w:b/>
          <w:sz w:val="20"/>
          <w:szCs w:val="20"/>
        </w:rPr>
        <w:t>he maximum number of repetitions accounted for available slots supported by Rel-17 PUSCH repetition Type A is 32</w:t>
      </w:r>
      <w:r w:rsidR="00F5014E">
        <w:rPr>
          <w:rFonts w:hint="eastAsia"/>
          <w:b/>
          <w:sz w:val="20"/>
          <w:szCs w:val="20"/>
        </w:rPr>
        <w:t>.</w:t>
      </w:r>
    </w:p>
    <w:p w:rsidR="00306ABF" w:rsidRDefault="00CF1649" w:rsidP="00306ABF">
      <w:pPr>
        <w:spacing w:before="120"/>
        <w:jc w:val="both"/>
        <w:rPr>
          <w:sz w:val="20"/>
          <w:szCs w:val="20"/>
        </w:rPr>
      </w:pPr>
      <w:r>
        <w:rPr>
          <w:rFonts w:hint="eastAsia"/>
          <w:sz w:val="20"/>
          <w:szCs w:val="20"/>
        </w:rPr>
        <w:lastRenderedPageBreak/>
        <w:t xml:space="preserve">It was agreed that the repetition factor in </w:t>
      </w:r>
      <w:r w:rsidRPr="0097289D">
        <w:rPr>
          <w:rFonts w:hint="eastAsia"/>
          <w:i/>
          <w:sz w:val="20"/>
          <w:szCs w:val="20"/>
        </w:rPr>
        <w:t>numberOfRepetitions</w:t>
      </w:r>
      <w:r>
        <w:rPr>
          <w:rFonts w:hint="eastAsia"/>
          <w:sz w:val="20"/>
          <w:szCs w:val="20"/>
        </w:rPr>
        <w:t xml:space="preserve"> in DCI format 0_1 and DCI format 0_2 can be increased. </w:t>
      </w:r>
      <w:r w:rsidR="00306ABF">
        <w:rPr>
          <w:rFonts w:hint="eastAsia"/>
          <w:sz w:val="20"/>
          <w:szCs w:val="20"/>
        </w:rPr>
        <w:t xml:space="preserve">Regarding to </w:t>
      </w:r>
      <w:r w:rsidR="00306ABF">
        <w:rPr>
          <w:i/>
          <w:iCs/>
          <w:sz w:val="20"/>
          <w:szCs w:val="20"/>
        </w:rPr>
        <w:t>pusch-AggregationFactor</w:t>
      </w:r>
      <w:r w:rsidR="00306ABF">
        <w:rPr>
          <w:rFonts w:hint="eastAsia"/>
          <w:sz w:val="20"/>
          <w:szCs w:val="20"/>
        </w:rPr>
        <w:t xml:space="preserve"> and</w:t>
      </w:r>
      <w:r w:rsidR="00306ABF" w:rsidRPr="008762B7">
        <w:rPr>
          <w:i/>
          <w:iCs/>
          <w:sz w:val="20"/>
          <w:szCs w:val="20"/>
        </w:rPr>
        <w:t xml:space="preserve"> </w:t>
      </w:r>
      <w:r w:rsidR="00306ABF">
        <w:rPr>
          <w:i/>
          <w:iCs/>
          <w:sz w:val="20"/>
          <w:szCs w:val="20"/>
        </w:rPr>
        <w:t>repK</w:t>
      </w:r>
      <w:r w:rsidR="00306ABF">
        <w:rPr>
          <w:rFonts w:hint="eastAsia"/>
          <w:i/>
          <w:iCs/>
          <w:sz w:val="20"/>
          <w:szCs w:val="20"/>
        </w:rPr>
        <w:t>,</w:t>
      </w:r>
      <w:r w:rsidR="00306ABF" w:rsidRPr="00306ABF">
        <w:rPr>
          <w:rFonts w:hint="eastAsia"/>
          <w:iCs/>
          <w:sz w:val="20"/>
          <w:szCs w:val="20"/>
        </w:rPr>
        <w:t xml:space="preserve"> they </w:t>
      </w:r>
      <w:r w:rsidR="00306ABF">
        <w:rPr>
          <w:rFonts w:hint="eastAsia"/>
          <w:sz w:val="20"/>
          <w:szCs w:val="20"/>
        </w:rPr>
        <w:t xml:space="preserve">can be </w:t>
      </w:r>
      <w:r w:rsidR="00E3694C">
        <w:rPr>
          <w:rFonts w:hint="eastAsia"/>
          <w:sz w:val="20"/>
          <w:szCs w:val="20"/>
        </w:rPr>
        <w:t xml:space="preserve">considered </w:t>
      </w:r>
      <w:r w:rsidR="00306ABF">
        <w:rPr>
          <w:rFonts w:hint="eastAsia"/>
          <w:sz w:val="20"/>
          <w:szCs w:val="20"/>
        </w:rPr>
        <w:t xml:space="preserve">as the </w:t>
      </w:r>
      <w:r w:rsidR="00306ABF">
        <w:rPr>
          <w:sz w:val="20"/>
          <w:szCs w:val="20"/>
        </w:rPr>
        <w:t>‘</w:t>
      </w:r>
      <w:r w:rsidR="00306ABF">
        <w:rPr>
          <w:rFonts w:hint="eastAsia"/>
          <w:sz w:val="20"/>
          <w:szCs w:val="20"/>
        </w:rPr>
        <w:t>default</w:t>
      </w:r>
      <w:r w:rsidR="00306ABF">
        <w:rPr>
          <w:sz w:val="20"/>
          <w:szCs w:val="20"/>
        </w:rPr>
        <w:t>’</w:t>
      </w:r>
      <w:r w:rsidR="00306ABF">
        <w:rPr>
          <w:rFonts w:hint="eastAsia"/>
          <w:sz w:val="20"/>
          <w:szCs w:val="20"/>
        </w:rPr>
        <w:t xml:space="preserve"> repetition number, if configured. In case a large value is configured in </w:t>
      </w:r>
      <w:r w:rsidR="00306ABF">
        <w:rPr>
          <w:i/>
          <w:iCs/>
          <w:sz w:val="20"/>
          <w:szCs w:val="20"/>
        </w:rPr>
        <w:t>pusch-AggregationFactor</w:t>
      </w:r>
      <w:r w:rsidR="00306ABF">
        <w:rPr>
          <w:rFonts w:hint="eastAsia"/>
          <w:sz w:val="20"/>
          <w:szCs w:val="20"/>
        </w:rPr>
        <w:t xml:space="preserve"> or </w:t>
      </w:r>
      <w:r w:rsidR="00306ABF">
        <w:rPr>
          <w:i/>
          <w:iCs/>
          <w:sz w:val="20"/>
          <w:szCs w:val="20"/>
        </w:rPr>
        <w:t>repK</w:t>
      </w:r>
      <w:r w:rsidR="00306ABF">
        <w:rPr>
          <w:rFonts w:hint="eastAsia"/>
          <w:sz w:val="20"/>
          <w:szCs w:val="20"/>
        </w:rPr>
        <w:t xml:space="preserve">, if </w:t>
      </w:r>
      <w:r w:rsidR="00306ABF">
        <w:rPr>
          <w:i/>
          <w:iCs/>
          <w:sz w:val="20"/>
          <w:szCs w:val="20"/>
        </w:rPr>
        <w:t>numberOfRepetitions</w:t>
      </w:r>
      <w:r w:rsidR="00306ABF">
        <w:rPr>
          <w:rFonts w:hint="eastAsia"/>
          <w:sz w:val="20"/>
          <w:szCs w:val="20"/>
        </w:rPr>
        <w:t xml:space="preserve"> is not presented in the TDRA entry, the UE will have to transmit PUSCH with large number of repetitions. This may cause waste of UL resource, since the CE-capable UE may not be a static UE.</w:t>
      </w:r>
    </w:p>
    <w:p w:rsidR="00CF1649" w:rsidRDefault="009861CC" w:rsidP="00CF1649">
      <w:pPr>
        <w:spacing w:before="120"/>
        <w:jc w:val="both"/>
        <w:rPr>
          <w:sz w:val="20"/>
          <w:szCs w:val="20"/>
        </w:rPr>
      </w:pPr>
      <w:r>
        <w:rPr>
          <w:rFonts w:hint="eastAsia"/>
          <w:sz w:val="20"/>
          <w:szCs w:val="20"/>
        </w:rPr>
        <w:t xml:space="preserve">On the </w:t>
      </w:r>
      <w:r>
        <w:rPr>
          <w:sz w:val="20"/>
          <w:szCs w:val="20"/>
        </w:rPr>
        <w:t>contrary</w:t>
      </w:r>
      <w:r>
        <w:rPr>
          <w:rFonts w:hint="eastAsia"/>
          <w:sz w:val="20"/>
          <w:szCs w:val="20"/>
        </w:rPr>
        <w:t xml:space="preserve">, it </w:t>
      </w:r>
      <w:r>
        <w:rPr>
          <w:sz w:val="20"/>
          <w:szCs w:val="20"/>
        </w:rPr>
        <w:t>should</w:t>
      </w:r>
      <w:r>
        <w:rPr>
          <w:rFonts w:hint="eastAsia"/>
          <w:sz w:val="20"/>
          <w:szCs w:val="20"/>
        </w:rPr>
        <w:t xml:space="preserve"> be avoided to involve DCI format 0_0 in the enhancement. DCI format 0_0 is the fallback DCI with limited function on scheduling, for which the most critical task is to guarantee the </w:t>
      </w:r>
      <w:r>
        <w:rPr>
          <w:sz w:val="20"/>
          <w:szCs w:val="20"/>
        </w:rPr>
        <w:t>reliability</w:t>
      </w:r>
      <w:r>
        <w:rPr>
          <w:rFonts w:hint="eastAsia"/>
          <w:sz w:val="20"/>
          <w:szCs w:val="20"/>
        </w:rPr>
        <w:t xml:space="preserve">, not to extend scheduling capability. </w:t>
      </w:r>
      <w:r w:rsidR="00D30454">
        <w:rPr>
          <w:rFonts w:hint="eastAsia"/>
          <w:sz w:val="20"/>
          <w:szCs w:val="20"/>
        </w:rPr>
        <w:t>Specifically</w:t>
      </w:r>
      <w:r w:rsidR="00CF1649">
        <w:rPr>
          <w:rFonts w:hint="eastAsia"/>
          <w:sz w:val="20"/>
          <w:szCs w:val="20"/>
        </w:rPr>
        <w:t xml:space="preserve">, for Type 1 CG-PUSCH, when the configured TDRA index follows the TDRA table corresponding to the scheduling of DCI </w:t>
      </w:r>
      <w:r w:rsidR="00CF1649">
        <w:rPr>
          <w:sz w:val="20"/>
          <w:szCs w:val="20"/>
        </w:rPr>
        <w:t>format</w:t>
      </w:r>
      <w:r w:rsidR="00CF1649">
        <w:rPr>
          <w:rFonts w:hint="eastAsia"/>
          <w:sz w:val="20"/>
          <w:szCs w:val="20"/>
        </w:rPr>
        <w:t xml:space="preserve"> 0_0, increased number of repetition </w:t>
      </w:r>
      <w:r w:rsidR="00CF1649">
        <w:rPr>
          <w:sz w:val="20"/>
          <w:szCs w:val="20"/>
        </w:rPr>
        <w:t>should</w:t>
      </w:r>
      <w:r w:rsidR="00CF1649">
        <w:rPr>
          <w:rFonts w:hint="eastAsia"/>
          <w:sz w:val="20"/>
          <w:szCs w:val="20"/>
        </w:rPr>
        <w:t xml:space="preserve"> not be supported. In other words, </w:t>
      </w:r>
      <w:r w:rsidR="00CF1649" w:rsidRPr="0097289D">
        <w:rPr>
          <w:rFonts w:hint="eastAsia"/>
          <w:i/>
          <w:sz w:val="20"/>
          <w:szCs w:val="20"/>
        </w:rPr>
        <w:t>numberOfRepetitions</w:t>
      </w:r>
      <w:r w:rsidR="00CF1649">
        <w:rPr>
          <w:rFonts w:hint="eastAsia"/>
          <w:sz w:val="20"/>
          <w:szCs w:val="20"/>
        </w:rPr>
        <w:t xml:space="preserve"> for Type 1 CG-PUSCH follows the definition in Rel-</w:t>
      </w:r>
      <w:r w:rsidR="00A349C3">
        <w:rPr>
          <w:rFonts w:hint="eastAsia"/>
          <w:sz w:val="20"/>
          <w:szCs w:val="20"/>
        </w:rPr>
        <w:t>15/</w:t>
      </w:r>
      <w:r w:rsidR="00CF1649">
        <w:rPr>
          <w:rFonts w:hint="eastAsia"/>
          <w:sz w:val="20"/>
          <w:szCs w:val="20"/>
        </w:rPr>
        <w:t xml:space="preserve">16. On the other hand, when </w:t>
      </w:r>
      <w:r w:rsidR="00CF1649" w:rsidRPr="0097289D">
        <w:rPr>
          <w:rFonts w:hint="eastAsia"/>
          <w:i/>
          <w:sz w:val="20"/>
          <w:szCs w:val="20"/>
        </w:rPr>
        <w:t>numberOfRepetitions</w:t>
      </w:r>
      <w:r w:rsidR="00CF1649">
        <w:rPr>
          <w:rFonts w:hint="eastAsia"/>
          <w:sz w:val="20"/>
          <w:szCs w:val="20"/>
        </w:rPr>
        <w:t xml:space="preserve"> is not configured for Type 1</w:t>
      </w:r>
      <w:r w:rsidR="00A349C3">
        <w:rPr>
          <w:rFonts w:hint="eastAsia"/>
          <w:sz w:val="20"/>
          <w:szCs w:val="20"/>
        </w:rPr>
        <w:t xml:space="preserve"> </w:t>
      </w:r>
      <w:r w:rsidR="00CF1649">
        <w:rPr>
          <w:rFonts w:hint="eastAsia"/>
          <w:sz w:val="20"/>
          <w:szCs w:val="20"/>
        </w:rPr>
        <w:t xml:space="preserve">CG-PUSCH, the repetition number follows </w:t>
      </w:r>
      <w:r w:rsidR="00CF1649" w:rsidRPr="00CF1649">
        <w:rPr>
          <w:rFonts w:hint="eastAsia"/>
          <w:i/>
          <w:sz w:val="20"/>
          <w:szCs w:val="20"/>
        </w:rPr>
        <w:t>repK</w:t>
      </w:r>
      <w:r w:rsidR="00CF1649">
        <w:rPr>
          <w:rFonts w:hint="eastAsia"/>
          <w:sz w:val="20"/>
          <w:szCs w:val="20"/>
        </w:rPr>
        <w:t xml:space="preserve">. </w:t>
      </w:r>
      <w:r w:rsidR="00471583">
        <w:rPr>
          <w:rFonts w:hint="eastAsia"/>
          <w:sz w:val="20"/>
          <w:szCs w:val="20"/>
        </w:rPr>
        <w:t>I</w:t>
      </w:r>
      <w:r w:rsidR="00CF1649">
        <w:rPr>
          <w:rFonts w:hint="eastAsia"/>
          <w:sz w:val="20"/>
          <w:szCs w:val="20"/>
        </w:rPr>
        <w:t xml:space="preserve">t is fine if the number of repetition of Type 1 CG-PUSCH does not increase to 32. This is because Type 1 CG-PUSCH transmission is totally up to UE without DCI activation, which is not flexible. </w:t>
      </w:r>
      <w:r w:rsidR="00C0521D">
        <w:rPr>
          <w:rFonts w:hint="eastAsia"/>
          <w:sz w:val="20"/>
          <w:szCs w:val="20"/>
        </w:rPr>
        <w:t xml:space="preserve">Conservative </w:t>
      </w:r>
      <w:r w:rsidR="00C0521D">
        <w:rPr>
          <w:sz w:val="20"/>
          <w:szCs w:val="20"/>
        </w:rPr>
        <w:t>configuration</w:t>
      </w:r>
      <w:r w:rsidR="00C0521D">
        <w:rPr>
          <w:rFonts w:hint="eastAsia"/>
          <w:sz w:val="20"/>
          <w:szCs w:val="20"/>
        </w:rPr>
        <w:t xml:space="preserve"> with small number of repetition is </w:t>
      </w:r>
      <w:r w:rsidR="00C0521D">
        <w:rPr>
          <w:sz w:val="20"/>
          <w:szCs w:val="20"/>
        </w:rPr>
        <w:t>naturally</w:t>
      </w:r>
      <w:r w:rsidR="00C0521D">
        <w:rPr>
          <w:rFonts w:hint="eastAsia"/>
          <w:sz w:val="20"/>
          <w:szCs w:val="20"/>
        </w:rPr>
        <w:t xml:space="preserve"> preferred, to avoid waste</w:t>
      </w:r>
      <w:r w:rsidR="00471583">
        <w:rPr>
          <w:rFonts w:hint="eastAsia"/>
          <w:sz w:val="20"/>
          <w:szCs w:val="20"/>
        </w:rPr>
        <w:t xml:space="preserve"> of UL resource.</w:t>
      </w:r>
    </w:p>
    <w:p w:rsidR="00CF1649" w:rsidRDefault="00CF1649" w:rsidP="00306ABF">
      <w:pPr>
        <w:spacing w:before="120"/>
        <w:jc w:val="both"/>
        <w:rPr>
          <w:sz w:val="20"/>
          <w:szCs w:val="20"/>
        </w:rPr>
      </w:pPr>
      <w:r>
        <w:rPr>
          <w:rFonts w:hint="eastAsia"/>
          <w:sz w:val="20"/>
          <w:szCs w:val="20"/>
        </w:rPr>
        <w:t>W</w:t>
      </w:r>
      <w:r w:rsidR="00306ABF">
        <w:rPr>
          <w:rFonts w:hint="eastAsia"/>
          <w:sz w:val="20"/>
          <w:szCs w:val="20"/>
        </w:rPr>
        <w:t xml:space="preserve">e </w:t>
      </w:r>
      <w:r>
        <w:rPr>
          <w:rFonts w:hint="eastAsia"/>
          <w:sz w:val="20"/>
          <w:szCs w:val="20"/>
        </w:rPr>
        <w:t>have the following proposal</w:t>
      </w:r>
      <w:r w:rsidR="00306ABF">
        <w:rPr>
          <w:rFonts w:hint="eastAsia"/>
          <w:sz w:val="20"/>
          <w:szCs w:val="20"/>
        </w:rPr>
        <w:t xml:space="preserve">. </w:t>
      </w:r>
    </w:p>
    <w:p w:rsidR="00306ABF" w:rsidRDefault="00306ABF" w:rsidP="00306ABF">
      <w:pPr>
        <w:spacing w:before="120"/>
        <w:jc w:val="both"/>
        <w:rPr>
          <w:b/>
          <w:sz w:val="20"/>
          <w:szCs w:val="20"/>
        </w:rPr>
      </w:pPr>
      <w:r>
        <w:rPr>
          <w:rFonts w:hint="eastAsia"/>
          <w:b/>
          <w:sz w:val="20"/>
          <w:szCs w:val="20"/>
        </w:rPr>
        <w:t xml:space="preserve">Proposal </w:t>
      </w:r>
      <w:r w:rsidR="003169A5">
        <w:rPr>
          <w:rFonts w:hint="eastAsia"/>
          <w:b/>
          <w:sz w:val="20"/>
          <w:szCs w:val="20"/>
        </w:rPr>
        <w:t>2</w:t>
      </w:r>
      <w:r>
        <w:rPr>
          <w:rFonts w:hint="eastAsia"/>
          <w:b/>
          <w:sz w:val="20"/>
          <w:szCs w:val="20"/>
        </w:rPr>
        <w:t>: Do not i</w:t>
      </w:r>
      <w:r w:rsidRPr="009A7576">
        <w:rPr>
          <w:b/>
          <w:sz w:val="20"/>
          <w:szCs w:val="20"/>
        </w:rPr>
        <w:t>ncreas</w:t>
      </w:r>
      <w:r>
        <w:rPr>
          <w:rFonts w:hint="eastAsia"/>
          <w:b/>
          <w:sz w:val="20"/>
          <w:szCs w:val="20"/>
        </w:rPr>
        <w:t>e</w:t>
      </w:r>
      <w:r w:rsidRPr="009A7576">
        <w:rPr>
          <w:b/>
          <w:sz w:val="20"/>
          <w:szCs w:val="20"/>
        </w:rPr>
        <w:t xml:space="preserve"> the number of repetitions </w:t>
      </w:r>
      <w:r w:rsidR="00703B48">
        <w:rPr>
          <w:rFonts w:hint="eastAsia"/>
          <w:b/>
          <w:sz w:val="20"/>
          <w:szCs w:val="20"/>
        </w:rPr>
        <w:t>in</w:t>
      </w:r>
      <w:r w:rsidR="00703B48" w:rsidRPr="00703B48">
        <w:rPr>
          <w:rFonts w:hint="eastAsia"/>
          <w:b/>
          <w:sz w:val="20"/>
          <w:szCs w:val="20"/>
        </w:rPr>
        <w:t xml:space="preserve"> </w:t>
      </w:r>
      <w:r w:rsidR="00703B48" w:rsidRPr="00703B48">
        <w:rPr>
          <w:b/>
          <w:i/>
          <w:iCs/>
          <w:sz w:val="20"/>
          <w:szCs w:val="20"/>
        </w:rPr>
        <w:t>pusch-AggregationFactor</w:t>
      </w:r>
      <w:r w:rsidR="00703B48" w:rsidRPr="00703B48" w:rsidDel="00703B48">
        <w:rPr>
          <w:b/>
          <w:sz w:val="20"/>
          <w:szCs w:val="20"/>
        </w:rPr>
        <w:t xml:space="preserve"> </w:t>
      </w:r>
      <w:r w:rsidR="00703B48" w:rsidRPr="00703B48">
        <w:rPr>
          <w:rFonts w:hint="eastAsia"/>
          <w:b/>
          <w:sz w:val="20"/>
          <w:szCs w:val="20"/>
        </w:rPr>
        <w:t xml:space="preserve">or </w:t>
      </w:r>
      <w:r w:rsidR="00703B48" w:rsidRPr="00703B48">
        <w:rPr>
          <w:b/>
          <w:i/>
          <w:iCs/>
          <w:sz w:val="20"/>
          <w:szCs w:val="20"/>
        </w:rPr>
        <w:t>repK</w:t>
      </w:r>
      <w:r w:rsidRPr="001F0B0D">
        <w:rPr>
          <w:b/>
          <w:sz w:val="20"/>
          <w:szCs w:val="20"/>
        </w:rPr>
        <w:t>.</w:t>
      </w:r>
    </w:p>
    <w:p w:rsidR="009A7576" w:rsidRPr="001F0B0D" w:rsidRDefault="009A7576" w:rsidP="00D722F5">
      <w:pPr>
        <w:spacing w:before="120"/>
        <w:jc w:val="both"/>
        <w:rPr>
          <w:b/>
          <w:sz w:val="20"/>
          <w:szCs w:val="20"/>
        </w:rPr>
      </w:pPr>
    </w:p>
    <w:p w:rsidR="00E85E7C" w:rsidRPr="00961CDB" w:rsidRDefault="004D7B75" w:rsidP="00953E4C">
      <w:pPr>
        <w:pStyle w:val="2"/>
        <w:ind w:left="723" w:hanging="723"/>
        <w:rPr>
          <w:rFonts w:eastAsia="宋体" w:cs="Times New Roman"/>
          <w:lang w:val="en-GB"/>
        </w:rPr>
      </w:pPr>
      <w:r>
        <w:rPr>
          <w:rFonts w:hint="eastAsia"/>
        </w:rPr>
        <w:t>Repetition number counted on the basis of available UL slots</w:t>
      </w:r>
    </w:p>
    <w:p w:rsidR="005565D4" w:rsidRDefault="00760CC1" w:rsidP="005B6A13">
      <w:pPr>
        <w:spacing w:before="120"/>
        <w:jc w:val="both"/>
        <w:rPr>
          <w:sz w:val="20"/>
          <w:szCs w:val="20"/>
        </w:rPr>
      </w:pPr>
      <w:r>
        <w:rPr>
          <w:rFonts w:hint="eastAsia"/>
          <w:sz w:val="20"/>
          <w:szCs w:val="20"/>
        </w:rPr>
        <w:t>In RAN1#10</w:t>
      </w:r>
      <w:r w:rsidR="002D0129">
        <w:rPr>
          <w:rFonts w:hint="eastAsia"/>
          <w:sz w:val="20"/>
          <w:szCs w:val="20"/>
        </w:rPr>
        <w:t>6</w:t>
      </w:r>
      <w:r>
        <w:rPr>
          <w:rFonts w:hint="eastAsia"/>
          <w:sz w:val="20"/>
          <w:szCs w:val="20"/>
        </w:rPr>
        <w:t>-e</w:t>
      </w:r>
      <w:r w:rsidR="00854AEE">
        <w:rPr>
          <w:rFonts w:hint="eastAsia"/>
          <w:sz w:val="20"/>
          <w:szCs w:val="20"/>
        </w:rPr>
        <w:t xml:space="preserve"> meeting</w:t>
      </w:r>
      <w:r>
        <w:rPr>
          <w:rFonts w:hint="eastAsia"/>
          <w:sz w:val="20"/>
          <w:szCs w:val="20"/>
        </w:rPr>
        <w:t xml:space="preserve">, the following agreements on the repetition number counted on the basis of available UL slots were reached </w:t>
      </w:r>
      <w:r>
        <w:rPr>
          <w:sz w:val="20"/>
          <w:szCs w:val="20"/>
        </w:rPr>
        <w:fldChar w:fldCharType="begin"/>
      </w:r>
      <w:r>
        <w:rPr>
          <w:sz w:val="20"/>
          <w:szCs w:val="20"/>
        </w:rPr>
        <w:instrText xml:space="preserve"> </w:instrText>
      </w:r>
      <w:r>
        <w:rPr>
          <w:rFonts w:hint="eastAsia"/>
          <w:sz w:val="20"/>
          <w:szCs w:val="20"/>
        </w:rPr>
        <w:instrText>REF _Ref78376558 \n \h</w:instrText>
      </w:r>
      <w:r>
        <w:rPr>
          <w:sz w:val="20"/>
          <w:szCs w:val="20"/>
        </w:rPr>
        <w:instrText xml:space="preserve"> </w:instrText>
      </w:r>
      <w:r w:rsidR="00953E4C">
        <w:rPr>
          <w:sz w:val="20"/>
          <w:szCs w:val="20"/>
        </w:rPr>
        <w:instrText xml:space="preserve"> \* MERGEFORMAT </w:instrText>
      </w:r>
      <w:r>
        <w:rPr>
          <w:sz w:val="20"/>
          <w:szCs w:val="20"/>
        </w:rPr>
      </w:r>
      <w:r>
        <w:rPr>
          <w:sz w:val="20"/>
          <w:szCs w:val="20"/>
        </w:rPr>
        <w:fldChar w:fldCharType="separate"/>
      </w:r>
      <w:r w:rsidR="00596D3D">
        <w:rPr>
          <w:sz w:val="20"/>
          <w:szCs w:val="20"/>
        </w:rPr>
        <w:t>[2]</w:t>
      </w:r>
      <w:r>
        <w:rPr>
          <w:sz w:val="20"/>
          <w:szCs w:val="20"/>
        </w:rPr>
        <w:fldChar w:fldCharType="end"/>
      </w:r>
      <w:r w:rsidR="00A15E1E">
        <w:rPr>
          <w:rFonts w:hint="eastAsia"/>
          <w:sz w:val="20"/>
          <w:szCs w:val="20"/>
        </w:rPr>
        <w:t>:</w:t>
      </w:r>
    </w:p>
    <w:tbl>
      <w:tblPr>
        <w:tblStyle w:val="ad"/>
        <w:tblW w:w="0" w:type="auto"/>
        <w:tblLook w:val="04A0" w:firstRow="1" w:lastRow="0" w:firstColumn="1" w:lastColumn="0" w:noHBand="0" w:noVBand="1"/>
      </w:tblPr>
      <w:tblGrid>
        <w:gridCol w:w="9286"/>
      </w:tblGrid>
      <w:tr w:rsidR="00144D83" w:rsidRPr="00A15B4D" w:rsidTr="00144D83">
        <w:tc>
          <w:tcPr>
            <w:tcW w:w="9286" w:type="dxa"/>
          </w:tcPr>
          <w:p w:rsidR="00EA2196" w:rsidRPr="00A15B4D" w:rsidRDefault="00EA2196" w:rsidP="00EA2196">
            <w:pPr>
              <w:shd w:val="clear" w:color="auto" w:fill="FFFFFF"/>
              <w:jc w:val="both"/>
              <w:rPr>
                <w:rFonts w:ascii="MS PGothic" w:eastAsia="MS PGothic" w:hAnsi="MS PGothic" w:cs="宋体"/>
                <w:color w:val="000000"/>
                <w:highlight w:val="green"/>
                <w:lang w:eastAsia="zh-CN"/>
              </w:rPr>
            </w:pPr>
            <w:r w:rsidRPr="00A15B4D">
              <w:rPr>
                <w:rFonts w:eastAsia="MS PGothic"/>
                <w:color w:val="000000"/>
                <w:highlight w:val="green"/>
                <w:u w:val="single"/>
                <w:shd w:val="clear" w:color="auto" w:fill="FFFF00"/>
                <w:lang w:eastAsia="zh-CN"/>
              </w:rPr>
              <w:t>Agreement</w:t>
            </w:r>
          </w:p>
          <w:p w:rsidR="00EA2196" w:rsidRPr="00A15B4D" w:rsidRDefault="00EA2196" w:rsidP="00EA2196">
            <w:pPr>
              <w:shd w:val="clear" w:color="auto" w:fill="FFFFFF"/>
              <w:jc w:val="both"/>
              <w:rPr>
                <w:rFonts w:ascii="MS PGothic" w:eastAsia="MS PGothic" w:hAnsi="MS PGothic" w:cs="宋体"/>
                <w:color w:val="000000"/>
                <w:lang w:eastAsia="zh-CN"/>
              </w:rPr>
            </w:pPr>
            <w:r w:rsidRPr="00A15B4D">
              <w:rPr>
                <w:rFonts w:eastAsia="MS PGothic"/>
                <w:color w:val="000000"/>
                <w:lang w:val="sv-SE" w:eastAsia="zh-CN"/>
              </w:rPr>
              <w:t>Take Option 1-B as an agreement for the procedure of Rel-17 PUSCH repetitions counted on the basis of available slots</w:t>
            </w:r>
            <w:r w:rsidRPr="00A15B4D">
              <w:rPr>
                <w:rFonts w:eastAsia="MS PGothic"/>
                <w:color w:val="000000"/>
                <w:lang w:eastAsia="zh-CN"/>
              </w:rPr>
              <w:t>.</w:t>
            </w:r>
          </w:p>
          <w:p w:rsidR="00EA2196" w:rsidRPr="00A15B4D" w:rsidRDefault="00EA2196" w:rsidP="00EA2196">
            <w:pPr>
              <w:widowControl/>
              <w:numPr>
                <w:ilvl w:val="0"/>
                <w:numId w:val="19"/>
              </w:numPr>
              <w:spacing w:after="0"/>
              <w:rPr>
                <w:lang w:eastAsia="x-none"/>
              </w:rPr>
            </w:pPr>
            <w:r w:rsidRPr="00A15B4D">
              <w:rPr>
                <w:lang w:eastAsia="x-none"/>
              </w:rPr>
              <w:t>Alt 1-B consisting of two steps</w:t>
            </w:r>
          </w:p>
          <w:p w:rsidR="00EA2196" w:rsidRPr="00A15B4D" w:rsidRDefault="00EA2196" w:rsidP="00EA2196">
            <w:pPr>
              <w:widowControl/>
              <w:numPr>
                <w:ilvl w:val="0"/>
                <w:numId w:val="20"/>
              </w:numPr>
              <w:spacing w:after="0"/>
              <w:rPr>
                <w:lang w:eastAsia="x-none"/>
              </w:rPr>
            </w:pPr>
            <w:r w:rsidRPr="00A15B4D">
              <w:rPr>
                <w:lang w:eastAsia="x-none"/>
              </w:rPr>
              <w:t>Step 1: Determine available slots for K repetitions based on RRC configuration(s) in addition to TDRA in the DCI scheduling the PUSCH, CG configuration or activation DCI</w:t>
            </w:r>
          </w:p>
          <w:p w:rsidR="00EA2196" w:rsidRPr="00A15B4D" w:rsidRDefault="00EA2196" w:rsidP="00EA2196">
            <w:pPr>
              <w:widowControl/>
              <w:numPr>
                <w:ilvl w:val="0"/>
                <w:numId w:val="20"/>
              </w:numPr>
              <w:spacing w:after="0"/>
              <w:rPr>
                <w:lang w:eastAsia="x-none"/>
              </w:rPr>
            </w:pPr>
            <w:r w:rsidRPr="00A15B4D">
              <w:rPr>
                <w:lang w:eastAsia="x-none"/>
              </w:rPr>
              <w:t>Step 2: The UE determines whether to drop a PUSCH repetition or not according to Rel-15/16 PUSCH dropping rules, but the PUSCH repetition is still counted in the K repetitions.</w:t>
            </w:r>
          </w:p>
          <w:p w:rsidR="00EA2196" w:rsidRPr="00A15B4D" w:rsidRDefault="00EA2196" w:rsidP="00EA2196">
            <w:pPr>
              <w:widowControl/>
              <w:numPr>
                <w:ilvl w:val="0"/>
                <w:numId w:val="19"/>
              </w:numPr>
              <w:ind w:left="714" w:hanging="357"/>
              <w:rPr>
                <w:lang w:eastAsia="x-none"/>
              </w:rPr>
            </w:pPr>
            <w:r w:rsidRPr="00A15B4D">
              <w:rPr>
                <w:lang w:eastAsia="x-none"/>
              </w:rPr>
              <w:t>FFS: Rel-17 PUSCH dropping rules are also applied if introduced in other WI(s)</w:t>
            </w:r>
          </w:p>
          <w:p w:rsidR="00EA2196" w:rsidRPr="00A15B4D" w:rsidRDefault="00EA2196" w:rsidP="00EA2196">
            <w:pPr>
              <w:shd w:val="clear" w:color="auto" w:fill="FFFFFF"/>
              <w:jc w:val="both"/>
              <w:rPr>
                <w:rFonts w:ascii="MS PGothic" w:eastAsia="MS PGothic" w:hAnsi="MS PGothic" w:cs="宋体"/>
                <w:color w:val="000000"/>
                <w:highlight w:val="green"/>
                <w:lang w:eastAsia="zh-CN"/>
              </w:rPr>
            </w:pPr>
            <w:r w:rsidRPr="00A15B4D">
              <w:rPr>
                <w:rFonts w:eastAsia="MS PGothic"/>
                <w:color w:val="000000"/>
                <w:highlight w:val="green"/>
                <w:shd w:val="clear" w:color="auto" w:fill="FFFF00"/>
                <w:lang w:eastAsia="zh-CN"/>
              </w:rPr>
              <w:t>Agreement</w:t>
            </w:r>
          </w:p>
          <w:p w:rsidR="00EA2196" w:rsidRPr="00A15B4D" w:rsidRDefault="00EA2196" w:rsidP="00EA2196">
            <w:pPr>
              <w:shd w:val="clear" w:color="auto" w:fill="FFFFFF"/>
              <w:jc w:val="both"/>
              <w:rPr>
                <w:rFonts w:ascii="MS PGothic" w:eastAsiaTheme="minorEastAsia" w:hAnsi="MS PGothic" w:cs="宋体"/>
                <w:color w:val="000000"/>
                <w:lang w:eastAsia="zh-CN"/>
              </w:rPr>
            </w:pPr>
            <w:r w:rsidRPr="00A15B4D">
              <w:rPr>
                <w:rFonts w:eastAsia="MS PGothic"/>
                <w:color w:val="000000"/>
                <w:lang w:val="sv-SE" w:eastAsia="zh-CN"/>
              </w:rPr>
              <w:t>For PUSCH repetition Type A for Rel-17 CG-PUSCH, semi-static flexible symbol is considered as available.</w:t>
            </w:r>
          </w:p>
          <w:p w:rsidR="00EA2196" w:rsidRPr="00A15B4D" w:rsidRDefault="00EA2196" w:rsidP="00EA2196">
            <w:pPr>
              <w:shd w:val="clear" w:color="auto" w:fill="FFFFFF"/>
              <w:jc w:val="both"/>
              <w:rPr>
                <w:rFonts w:ascii="MS PGothic" w:eastAsia="MS PGothic" w:hAnsi="MS PGothic" w:cs="宋体"/>
                <w:color w:val="000000"/>
                <w:highlight w:val="green"/>
                <w:lang w:eastAsia="zh-CN"/>
              </w:rPr>
            </w:pPr>
            <w:r w:rsidRPr="00A15B4D">
              <w:rPr>
                <w:rFonts w:eastAsia="MS PGothic"/>
                <w:color w:val="000000"/>
                <w:highlight w:val="green"/>
                <w:shd w:val="clear" w:color="auto" w:fill="FFFF00"/>
                <w:lang w:eastAsia="zh-CN"/>
              </w:rPr>
              <w:t>Agreement</w:t>
            </w:r>
          </w:p>
          <w:p w:rsidR="00EA2196" w:rsidRPr="00A15B4D" w:rsidRDefault="00EA2196" w:rsidP="00EA2196">
            <w:pPr>
              <w:shd w:val="clear" w:color="auto" w:fill="FFFFFF"/>
              <w:jc w:val="both"/>
              <w:rPr>
                <w:rFonts w:eastAsia="MS PGothic"/>
                <w:color w:val="000000"/>
                <w:lang w:val="sv-SE" w:eastAsia="zh-CN"/>
              </w:rPr>
            </w:pPr>
            <w:r w:rsidRPr="00A15B4D">
              <w:rPr>
                <w:rFonts w:eastAsia="MS PGothic"/>
                <w:color w:val="000000"/>
                <w:lang w:val="sv-SE" w:eastAsia="zh-CN"/>
              </w:rPr>
              <w:t>For PUSCH repetition Type A for Rel-17 DG-PUSCH, semi-static flexible symbol is considered as available.</w:t>
            </w:r>
          </w:p>
          <w:p w:rsidR="00144D83" w:rsidRPr="00A15B4D" w:rsidRDefault="00EA2196" w:rsidP="00EA2196">
            <w:pPr>
              <w:shd w:val="clear" w:color="auto" w:fill="FFFFFF"/>
              <w:jc w:val="both"/>
              <w:rPr>
                <w:rFonts w:eastAsiaTheme="minorEastAsia"/>
                <w:color w:val="000000"/>
                <w:lang w:val="sv-SE" w:eastAsia="zh-CN"/>
              </w:rPr>
            </w:pPr>
            <w:r w:rsidRPr="00A15B4D">
              <w:rPr>
                <w:rFonts w:eastAsia="MS PGothic"/>
                <w:color w:val="000000"/>
                <w:lang w:val="sv-SE" w:eastAsia="zh-CN"/>
              </w:rPr>
              <w:t>Note: The applicability for Msg 3 is to be discussed in 8.8.3</w:t>
            </w:r>
          </w:p>
        </w:tc>
      </w:tr>
    </w:tbl>
    <w:p w:rsidR="008F5662" w:rsidRDefault="002D0129" w:rsidP="00D722F5">
      <w:pPr>
        <w:spacing w:before="120"/>
        <w:jc w:val="both"/>
        <w:rPr>
          <w:lang w:val="en-GB"/>
        </w:rPr>
      </w:pPr>
      <w:r>
        <w:rPr>
          <w:rFonts w:hint="eastAsia"/>
          <w:lang w:val="en-GB"/>
        </w:rPr>
        <w:t>Although Alt 1-B is adopted for counting of available slots, an open issue is left on what RRC parameters should be considered in Step 1 of Alt 1-B. In previous meetings</w:t>
      </w:r>
      <w:r w:rsidR="00C25ED4" w:rsidRPr="00C25ED4">
        <w:rPr>
          <w:rFonts w:hint="eastAsia"/>
          <w:lang w:val="en-GB"/>
        </w:rPr>
        <w:t>, it was agreed that at least SSB</w:t>
      </w:r>
      <w:r w:rsidR="00501920">
        <w:rPr>
          <w:rFonts w:hint="eastAsia"/>
          <w:lang w:val="en-GB"/>
        </w:rPr>
        <w:t xml:space="preserve"> should be considered in addition to </w:t>
      </w:r>
      <w:proofErr w:type="spellStart"/>
      <w:r w:rsidR="00501920" w:rsidRPr="006820A0">
        <w:rPr>
          <w:rFonts w:cs="Times New Roman"/>
          <w:i/>
          <w:iCs/>
          <w:sz w:val="20"/>
          <w:szCs w:val="20"/>
        </w:rPr>
        <w:t>tdd</w:t>
      </w:r>
      <w:proofErr w:type="spellEnd"/>
      <w:r w:rsidR="00501920" w:rsidRPr="006820A0">
        <w:rPr>
          <w:rFonts w:cs="Times New Roman"/>
          <w:i/>
          <w:iCs/>
          <w:sz w:val="20"/>
          <w:szCs w:val="20"/>
        </w:rPr>
        <w:t>-UL-DL-</w:t>
      </w:r>
      <w:proofErr w:type="spellStart"/>
      <w:r w:rsidR="00501920" w:rsidRPr="006820A0">
        <w:rPr>
          <w:rFonts w:cs="Times New Roman"/>
          <w:i/>
          <w:iCs/>
          <w:sz w:val="20"/>
          <w:szCs w:val="20"/>
        </w:rPr>
        <w:t>ConfigurationCommon</w:t>
      </w:r>
      <w:proofErr w:type="spellEnd"/>
      <w:r w:rsidR="00501920">
        <w:rPr>
          <w:rFonts w:cs="Times New Roman" w:hint="eastAsia"/>
          <w:sz w:val="20"/>
          <w:szCs w:val="20"/>
        </w:rPr>
        <w:t xml:space="preserve"> and</w:t>
      </w:r>
      <w:r w:rsidR="00501920" w:rsidRPr="006820A0">
        <w:rPr>
          <w:rFonts w:cs="Times New Roman"/>
          <w:sz w:val="20"/>
          <w:szCs w:val="20"/>
        </w:rPr>
        <w:t xml:space="preserve"> </w:t>
      </w:r>
      <w:proofErr w:type="spellStart"/>
      <w:r w:rsidR="00501920" w:rsidRPr="006820A0">
        <w:rPr>
          <w:rFonts w:cs="Times New Roman"/>
          <w:i/>
          <w:iCs/>
          <w:sz w:val="20"/>
          <w:szCs w:val="20"/>
        </w:rPr>
        <w:t>tdd</w:t>
      </w:r>
      <w:proofErr w:type="spellEnd"/>
      <w:r w:rsidR="00501920" w:rsidRPr="006820A0">
        <w:rPr>
          <w:rFonts w:cs="Times New Roman"/>
          <w:i/>
          <w:iCs/>
          <w:sz w:val="20"/>
          <w:szCs w:val="20"/>
        </w:rPr>
        <w:t>-UL-DL-</w:t>
      </w:r>
      <w:proofErr w:type="spellStart"/>
      <w:r w:rsidR="00501920" w:rsidRPr="006820A0">
        <w:rPr>
          <w:rFonts w:cs="Times New Roman"/>
          <w:i/>
          <w:iCs/>
          <w:sz w:val="20"/>
          <w:szCs w:val="20"/>
        </w:rPr>
        <w:t>ConfigurationDedicated</w:t>
      </w:r>
      <w:proofErr w:type="spellEnd"/>
      <w:r w:rsidR="00501920">
        <w:rPr>
          <w:rFonts w:hint="eastAsia"/>
          <w:lang w:val="en-GB"/>
        </w:rPr>
        <w:t xml:space="preserve">. But it is </w:t>
      </w:r>
      <w:r>
        <w:rPr>
          <w:rFonts w:hint="eastAsia"/>
          <w:lang w:val="en-GB"/>
        </w:rPr>
        <w:t xml:space="preserve">still </w:t>
      </w:r>
      <w:r w:rsidR="00501920">
        <w:rPr>
          <w:rFonts w:hint="eastAsia"/>
          <w:lang w:val="en-GB"/>
        </w:rPr>
        <w:t>FFS whether other RRC parameters can also be considered.</w:t>
      </w:r>
    </w:p>
    <w:p w:rsidR="00501920" w:rsidRDefault="00501920" w:rsidP="00D722F5">
      <w:pPr>
        <w:spacing w:before="120"/>
        <w:jc w:val="both"/>
        <w:rPr>
          <w:lang w:val="en-GB"/>
        </w:rPr>
      </w:pPr>
      <w:r>
        <w:rPr>
          <w:rFonts w:hint="eastAsia"/>
          <w:lang w:val="en-GB"/>
        </w:rPr>
        <w:t>We should pay more attention on the RRC parameter candidates</w:t>
      </w:r>
      <w:r w:rsidR="00283568">
        <w:rPr>
          <w:rFonts w:hint="eastAsia"/>
          <w:lang w:val="en-GB"/>
        </w:rPr>
        <w:t>.</w:t>
      </w:r>
      <w:r>
        <w:rPr>
          <w:rFonts w:hint="eastAsia"/>
          <w:lang w:val="en-GB"/>
        </w:rPr>
        <w:t xml:space="preserve"> </w:t>
      </w:r>
      <w:r w:rsidR="00283568">
        <w:rPr>
          <w:rFonts w:hint="eastAsia"/>
          <w:lang w:val="en-GB"/>
        </w:rPr>
        <w:t>G</w:t>
      </w:r>
      <w:r>
        <w:rPr>
          <w:rFonts w:hint="eastAsia"/>
          <w:lang w:val="en-GB"/>
        </w:rPr>
        <w:t xml:space="preserve">enerally, the more RRC parameters in consideration, the more slots become unavailable. In principle, only cell-specific channels/signals which </w:t>
      </w:r>
      <w:r>
        <w:rPr>
          <w:lang w:val="en-GB"/>
        </w:rPr>
        <w:t>will be</w:t>
      </w:r>
      <w:r>
        <w:rPr>
          <w:rFonts w:hint="eastAsia"/>
          <w:lang w:val="en-GB"/>
        </w:rPr>
        <w:t xml:space="preserve"> certainly </w:t>
      </w:r>
      <w:r>
        <w:rPr>
          <w:lang w:val="en-GB"/>
        </w:rPr>
        <w:t>transmitted</w:t>
      </w:r>
      <w:r>
        <w:rPr>
          <w:rFonts w:hint="eastAsia"/>
          <w:lang w:val="en-GB"/>
        </w:rPr>
        <w:t xml:space="preserve"> </w:t>
      </w:r>
      <w:r w:rsidR="00283568">
        <w:rPr>
          <w:rFonts w:hint="eastAsia"/>
          <w:lang w:val="en-GB"/>
        </w:rPr>
        <w:t>can</w:t>
      </w:r>
      <w:r>
        <w:rPr>
          <w:rFonts w:hint="eastAsia"/>
          <w:lang w:val="en-GB"/>
        </w:rPr>
        <w:t xml:space="preserve"> be </w:t>
      </w:r>
      <w:r w:rsidR="005E3DAE">
        <w:rPr>
          <w:rFonts w:hint="eastAsia"/>
          <w:lang w:val="en-GB"/>
        </w:rPr>
        <w:t xml:space="preserve">considered in the determination of available slots. Therefore, SSB, </w:t>
      </w:r>
      <w:proofErr w:type="spellStart"/>
      <w:r w:rsidR="005E3DAE" w:rsidRPr="006820A0">
        <w:rPr>
          <w:rFonts w:cs="Times New Roman"/>
          <w:i/>
          <w:iCs/>
          <w:sz w:val="20"/>
          <w:szCs w:val="20"/>
        </w:rPr>
        <w:t>tdd</w:t>
      </w:r>
      <w:proofErr w:type="spellEnd"/>
      <w:r w:rsidR="005E3DAE" w:rsidRPr="006820A0">
        <w:rPr>
          <w:rFonts w:cs="Times New Roman"/>
          <w:i/>
          <w:iCs/>
          <w:sz w:val="20"/>
          <w:szCs w:val="20"/>
        </w:rPr>
        <w:t>-UL-DL-</w:t>
      </w:r>
      <w:proofErr w:type="spellStart"/>
      <w:r w:rsidR="005E3DAE" w:rsidRPr="006820A0">
        <w:rPr>
          <w:rFonts w:cs="Times New Roman"/>
          <w:i/>
          <w:iCs/>
          <w:sz w:val="20"/>
          <w:szCs w:val="20"/>
        </w:rPr>
        <w:t>ConfigurationCommon</w:t>
      </w:r>
      <w:proofErr w:type="spellEnd"/>
      <w:r w:rsidR="005E3DAE">
        <w:rPr>
          <w:rFonts w:cs="Times New Roman" w:hint="eastAsia"/>
          <w:sz w:val="20"/>
          <w:szCs w:val="20"/>
        </w:rPr>
        <w:t xml:space="preserve"> and</w:t>
      </w:r>
      <w:r w:rsidR="005E3DAE" w:rsidRPr="006820A0">
        <w:rPr>
          <w:rFonts w:cs="Times New Roman"/>
          <w:sz w:val="20"/>
          <w:szCs w:val="20"/>
        </w:rPr>
        <w:t xml:space="preserve"> </w:t>
      </w:r>
      <w:proofErr w:type="spellStart"/>
      <w:r w:rsidR="005E3DAE" w:rsidRPr="006820A0">
        <w:rPr>
          <w:rFonts w:cs="Times New Roman"/>
          <w:i/>
          <w:iCs/>
          <w:sz w:val="20"/>
          <w:szCs w:val="20"/>
        </w:rPr>
        <w:t>tdd</w:t>
      </w:r>
      <w:proofErr w:type="spellEnd"/>
      <w:r w:rsidR="005E3DAE" w:rsidRPr="006820A0">
        <w:rPr>
          <w:rFonts w:cs="Times New Roman"/>
          <w:i/>
          <w:iCs/>
          <w:sz w:val="20"/>
          <w:szCs w:val="20"/>
        </w:rPr>
        <w:t>-UL-DL-</w:t>
      </w:r>
      <w:proofErr w:type="spellStart"/>
      <w:r w:rsidR="005E3DAE" w:rsidRPr="006820A0">
        <w:rPr>
          <w:rFonts w:cs="Times New Roman"/>
          <w:i/>
          <w:iCs/>
          <w:sz w:val="20"/>
          <w:szCs w:val="20"/>
        </w:rPr>
        <w:t>ConfigurationDedicated</w:t>
      </w:r>
      <w:proofErr w:type="spellEnd"/>
      <w:r w:rsidR="005E3DAE">
        <w:rPr>
          <w:rFonts w:hint="eastAsia"/>
          <w:lang w:val="en-GB"/>
        </w:rPr>
        <w:t xml:space="preserve"> should be enough.</w:t>
      </w:r>
      <w:r w:rsidR="00D472BD">
        <w:rPr>
          <w:rFonts w:hint="eastAsia"/>
          <w:lang w:val="en-GB"/>
        </w:rPr>
        <w:t xml:space="preserve"> To be more specific, SSB symbols should refer to the symbols i</w:t>
      </w:r>
      <w:r w:rsidR="00D472BD" w:rsidRPr="00D472BD">
        <w:rPr>
          <w:rFonts w:hint="eastAsia"/>
          <w:lang w:val="en-GB"/>
        </w:rPr>
        <w:t xml:space="preserve">ndicated by </w:t>
      </w:r>
      <w:proofErr w:type="spellStart"/>
      <w:r w:rsidR="00D472BD" w:rsidRPr="00D472BD">
        <w:rPr>
          <w:i/>
        </w:rPr>
        <w:t>ssb-PositionsInBurst</w:t>
      </w:r>
      <w:proofErr w:type="spellEnd"/>
      <w:r w:rsidR="00D472BD">
        <w:rPr>
          <w:rFonts w:hint="eastAsia"/>
          <w:i/>
        </w:rPr>
        <w:t xml:space="preserve">, </w:t>
      </w:r>
      <w:r w:rsidR="00D472BD" w:rsidRPr="00D472BD">
        <w:rPr>
          <w:rFonts w:hint="eastAsia"/>
        </w:rPr>
        <w:t xml:space="preserve">as shown in </w:t>
      </w:r>
      <w:r w:rsidR="00D472BD">
        <w:rPr>
          <w:rFonts w:hint="eastAsia"/>
        </w:rPr>
        <w:t xml:space="preserve">many places in </w:t>
      </w:r>
      <w:r w:rsidR="00625BD9">
        <w:rPr>
          <w:rFonts w:hint="eastAsia"/>
        </w:rPr>
        <w:t xml:space="preserve">TS </w:t>
      </w:r>
      <w:r w:rsidR="00D472BD">
        <w:rPr>
          <w:rFonts w:hint="eastAsia"/>
        </w:rPr>
        <w:t>38.213</w:t>
      </w:r>
      <w:r w:rsidR="00D472BD" w:rsidRPr="00D472BD">
        <w:rPr>
          <w:rFonts w:hint="eastAsia"/>
          <w:lang w:val="en-GB"/>
        </w:rPr>
        <w:t>.</w:t>
      </w:r>
      <w:r w:rsidR="00D472BD">
        <w:rPr>
          <w:rFonts w:hint="eastAsia"/>
          <w:lang w:val="en-GB"/>
        </w:rPr>
        <w:t xml:space="preserve"> The following part is an example </w:t>
      </w:r>
      <w:r w:rsidR="00D472BD">
        <w:fldChar w:fldCharType="begin"/>
      </w:r>
      <w:r w:rsidR="00D472BD">
        <w:instrText xml:space="preserve"> </w:instrText>
      </w:r>
      <w:r w:rsidR="00D472BD">
        <w:rPr>
          <w:rFonts w:hint="eastAsia"/>
        </w:rPr>
        <w:instrText>REF _Ref78387059 \n \h</w:instrText>
      </w:r>
      <w:r w:rsidR="00D472BD">
        <w:instrText xml:space="preserve">  \* MERGEFORMAT </w:instrText>
      </w:r>
      <w:r w:rsidR="00D472BD">
        <w:fldChar w:fldCharType="separate"/>
      </w:r>
      <w:r w:rsidR="00596D3D">
        <w:t>[4]</w:t>
      </w:r>
      <w:r w:rsidR="00D472BD">
        <w:fldChar w:fldCharType="end"/>
      </w:r>
      <w:r w:rsidR="00D472BD">
        <w:rPr>
          <w:rFonts w:hint="eastAsia"/>
          <w:lang w:val="en-GB"/>
        </w:rPr>
        <w:t>.</w:t>
      </w:r>
    </w:p>
    <w:tbl>
      <w:tblPr>
        <w:tblStyle w:val="ad"/>
        <w:tblW w:w="0" w:type="auto"/>
        <w:tblLook w:val="04A0" w:firstRow="1" w:lastRow="0" w:firstColumn="1" w:lastColumn="0" w:noHBand="0" w:noVBand="1"/>
      </w:tblPr>
      <w:tblGrid>
        <w:gridCol w:w="9286"/>
      </w:tblGrid>
      <w:tr w:rsidR="00D472BD" w:rsidTr="00D472BD">
        <w:tc>
          <w:tcPr>
            <w:tcW w:w="9286" w:type="dxa"/>
          </w:tcPr>
          <w:p w:rsidR="00D472BD" w:rsidRPr="00D472BD" w:rsidRDefault="00D472BD" w:rsidP="00D472BD">
            <w:pPr>
              <w:rPr>
                <w:rFonts w:eastAsiaTheme="minorEastAsia"/>
                <w:lang w:eastAsia="zh-CN"/>
              </w:rPr>
            </w:pPr>
            <w:r w:rsidRPr="0080392F">
              <w:t xml:space="preserve">For </w:t>
            </w:r>
            <w:r w:rsidRPr="00D93263">
              <w:rPr>
                <w:lang w:val="fi-FI"/>
              </w:rPr>
              <w:t>operation on a sing</w:t>
            </w:r>
            <w:r>
              <w:rPr>
                <w:lang w:val="fi-FI"/>
              </w:rPr>
              <w:t xml:space="preserve">le carrier in unpaired spectrum, for </w:t>
            </w:r>
            <w:r w:rsidRPr="0080392F">
              <w:t xml:space="preserve">a set of symbols of a slot indicated </w:t>
            </w:r>
            <w:r>
              <w:t xml:space="preserve">to a UE </w:t>
            </w:r>
            <w:r w:rsidRPr="0080392F">
              <w:t xml:space="preserve">by </w:t>
            </w:r>
            <w:proofErr w:type="spellStart"/>
            <w:r w:rsidRPr="00D472BD">
              <w:rPr>
                <w:i/>
                <w:highlight w:val="yellow"/>
              </w:rPr>
              <w:t>ssb-PositionsInBurst</w:t>
            </w:r>
            <w:proofErr w:type="spellEnd"/>
            <w:r w:rsidRPr="00D472BD">
              <w:rPr>
                <w:highlight w:val="yellow"/>
              </w:rPr>
              <w:t xml:space="preserve"> in </w:t>
            </w:r>
            <w:r w:rsidRPr="00D472BD">
              <w:rPr>
                <w:i/>
                <w:highlight w:val="yellow"/>
              </w:rPr>
              <w:t>SIB1</w:t>
            </w:r>
            <w:r w:rsidRPr="0080392F">
              <w:t xml:space="preserve"> or </w:t>
            </w:r>
            <w:proofErr w:type="spellStart"/>
            <w:r w:rsidRPr="00D472BD">
              <w:rPr>
                <w:i/>
                <w:highlight w:val="yellow"/>
              </w:rPr>
              <w:t>ssb-PositionsInBurst</w:t>
            </w:r>
            <w:proofErr w:type="spellEnd"/>
            <w:r w:rsidRPr="00D472BD">
              <w:rPr>
                <w:highlight w:val="yellow"/>
              </w:rPr>
              <w:t xml:space="preserve"> in </w:t>
            </w:r>
            <w:proofErr w:type="spellStart"/>
            <w:r w:rsidRPr="00D472BD">
              <w:rPr>
                <w:i/>
                <w:highlight w:val="yellow"/>
              </w:rPr>
              <w:t>ServingCellConfigCommon</w:t>
            </w:r>
            <w:proofErr w:type="spellEnd"/>
            <w:r w:rsidRPr="0080392F">
              <w:t>, for reception of SS/PBCH blocks, the UE does not transmit PUSCH, PUCCH, PRACH</w:t>
            </w:r>
            <w:r>
              <w:t xml:space="preserve"> in the slot if a transmission would overlap with any symbol from the set of symbols</w:t>
            </w:r>
            <w:r w:rsidRPr="0080392F">
              <w:t xml:space="preserve"> </w:t>
            </w:r>
            <w:r>
              <w:t>and the UE does not transmit</w:t>
            </w:r>
            <w:r w:rsidRPr="0080392F">
              <w:t xml:space="preserve"> SRS in the set of symbols of the slot.</w:t>
            </w:r>
            <w:r>
              <w:t xml:space="preserve"> The UE does not expect the set of symbols of the slot to be indicated as uplink by</w:t>
            </w:r>
            <w:r w:rsidRPr="00B20FF5">
              <w:t xml:space="preserve"> </w:t>
            </w:r>
            <w:proofErr w:type="spellStart"/>
            <w:r>
              <w:rPr>
                <w:i/>
              </w:rPr>
              <w:t>tdd</w:t>
            </w:r>
            <w:proofErr w:type="spellEnd"/>
            <w:r w:rsidRPr="00942A15">
              <w:rPr>
                <w:i/>
              </w:rPr>
              <w:t>-</w:t>
            </w:r>
            <w:r w:rsidRPr="00B916EC">
              <w:rPr>
                <w:i/>
              </w:rPr>
              <w:t>UL-DL-</w:t>
            </w:r>
            <w:proofErr w:type="spellStart"/>
            <w:r>
              <w:rPr>
                <w:i/>
              </w:rPr>
              <w:t>ConfigurationCommon</w:t>
            </w:r>
            <w:proofErr w:type="spellEnd"/>
            <w:r>
              <w:t xml:space="preserve">, or </w:t>
            </w:r>
            <w:proofErr w:type="spellStart"/>
            <w:r>
              <w:rPr>
                <w:i/>
              </w:rPr>
              <w:lastRenderedPageBreak/>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sidRPr="0080392F">
              <w:t xml:space="preserve">, </w:t>
            </w:r>
            <w:r>
              <w:t>when provided to the</w:t>
            </w:r>
            <w:r w:rsidRPr="0080392F">
              <w:t xml:space="preserve"> UE</w:t>
            </w:r>
            <w:r>
              <w:t>.</w:t>
            </w:r>
          </w:p>
        </w:tc>
      </w:tr>
    </w:tbl>
    <w:p w:rsidR="00501920" w:rsidRPr="00501920" w:rsidRDefault="005E3DAE" w:rsidP="00D722F5">
      <w:pPr>
        <w:spacing w:before="120"/>
        <w:jc w:val="both"/>
      </w:pPr>
      <w:r>
        <w:rPr>
          <w:rFonts w:hint="eastAsia"/>
        </w:rPr>
        <w:lastRenderedPageBreak/>
        <w:t>It may be arguable whether</w:t>
      </w:r>
      <w:r w:rsidR="00501920" w:rsidRPr="00501920">
        <w:rPr>
          <w:rFonts w:hint="eastAsia"/>
        </w:rPr>
        <w:t xml:space="preserve"> Type0-PDCCH CSS</w:t>
      </w:r>
      <w:r>
        <w:rPr>
          <w:rFonts w:hint="eastAsia"/>
        </w:rPr>
        <w:t xml:space="preserve"> should also be considered. In our </w:t>
      </w:r>
      <w:r>
        <w:t>view</w:t>
      </w:r>
      <w:r>
        <w:rPr>
          <w:rFonts w:hint="eastAsia"/>
        </w:rPr>
        <w:t xml:space="preserve">, </w:t>
      </w:r>
      <w:r w:rsidR="00283568">
        <w:rPr>
          <w:rFonts w:hint="eastAsia"/>
        </w:rPr>
        <w:t xml:space="preserve">there is no need to consider any CSS, </w:t>
      </w:r>
      <w:r>
        <w:rPr>
          <w:rFonts w:hint="eastAsia"/>
        </w:rPr>
        <w:t>since it is up to the gNB to transmit PDCCH in the search space</w:t>
      </w:r>
      <w:r w:rsidR="00283568">
        <w:rPr>
          <w:rFonts w:hint="eastAsia"/>
        </w:rPr>
        <w:t>, i.e. not an always-on signal/channel</w:t>
      </w:r>
      <w:r>
        <w:rPr>
          <w:rFonts w:hint="eastAsia"/>
        </w:rPr>
        <w:t xml:space="preserve">. This is well reflected in TS 38.213 </w:t>
      </w:r>
      <w:r>
        <w:fldChar w:fldCharType="begin"/>
      </w:r>
      <w:r>
        <w:instrText xml:space="preserve"> </w:instrText>
      </w:r>
      <w:r>
        <w:rPr>
          <w:rFonts w:hint="eastAsia"/>
        </w:rPr>
        <w:instrText>REF _Ref78387059 \n \h</w:instrText>
      </w:r>
      <w:r>
        <w:instrText xml:space="preserve"> </w:instrText>
      </w:r>
      <w:r w:rsidR="00953E4C">
        <w:instrText xml:space="preserve"> \* MERGEFORMAT </w:instrText>
      </w:r>
      <w:r>
        <w:fldChar w:fldCharType="separate"/>
      </w:r>
      <w:r w:rsidR="00596D3D">
        <w:t>[4]</w:t>
      </w:r>
      <w:r>
        <w:fldChar w:fldCharType="end"/>
      </w:r>
      <w:r>
        <w:rPr>
          <w:rFonts w:hint="eastAsia"/>
        </w:rPr>
        <w:t xml:space="preserve">, where we can see that Type0-PDCCH CSS does </w:t>
      </w:r>
      <w:r w:rsidRPr="005E3DAE">
        <w:rPr>
          <w:rFonts w:hint="eastAsia"/>
          <w:u w:val="single"/>
        </w:rPr>
        <w:t>not</w:t>
      </w:r>
      <w:r w:rsidR="00501920" w:rsidRPr="005E3DAE">
        <w:rPr>
          <w:rFonts w:hint="eastAsia"/>
          <w:u w:val="single"/>
        </w:rPr>
        <w:t xml:space="preserve"> </w:t>
      </w:r>
      <w:r w:rsidR="00501920" w:rsidRPr="00501920">
        <w:rPr>
          <w:rFonts w:hint="eastAsia"/>
        </w:rPr>
        <w:t>directly determin</w:t>
      </w:r>
      <w:r>
        <w:rPr>
          <w:rFonts w:hint="eastAsia"/>
        </w:rPr>
        <w:t>e</w:t>
      </w:r>
      <w:r w:rsidR="00501920" w:rsidRPr="00501920">
        <w:rPr>
          <w:rFonts w:hint="eastAsia"/>
        </w:rPr>
        <w:t xml:space="preserve"> whether the </w:t>
      </w:r>
      <w:r>
        <w:rPr>
          <w:rFonts w:hint="eastAsia"/>
        </w:rPr>
        <w:t>PUSCH can be transmitted or not, but just not expect to be configured as uplink.</w:t>
      </w:r>
    </w:p>
    <w:tbl>
      <w:tblPr>
        <w:tblStyle w:val="ad"/>
        <w:tblW w:w="9322" w:type="dxa"/>
        <w:tblLook w:val="04A0" w:firstRow="1" w:lastRow="0" w:firstColumn="1" w:lastColumn="0" w:noHBand="0" w:noVBand="1"/>
      </w:tblPr>
      <w:tblGrid>
        <w:gridCol w:w="9322"/>
      </w:tblGrid>
      <w:tr w:rsidR="00501920" w:rsidRPr="00501920" w:rsidTr="00501920">
        <w:tc>
          <w:tcPr>
            <w:tcW w:w="9322" w:type="dxa"/>
          </w:tcPr>
          <w:p w:rsidR="00501920" w:rsidRPr="00501920" w:rsidRDefault="00501920" w:rsidP="00D722F5">
            <w:pPr>
              <w:spacing w:before="120"/>
              <w:jc w:val="both"/>
              <w:rPr>
                <w:rFonts w:eastAsiaTheme="minorEastAsia" w:cstheme="minorBidi"/>
                <w:kern w:val="2"/>
                <w:sz w:val="21"/>
                <w:szCs w:val="22"/>
                <w:lang w:eastAsia="zh-CN"/>
              </w:rPr>
            </w:pPr>
            <w:r w:rsidRPr="00501920">
              <w:rPr>
                <w:lang w:val="en-GB"/>
              </w:rPr>
              <w:t xml:space="preserve">For a set of </w:t>
            </w:r>
            <w:r w:rsidRPr="005E3DAE">
              <w:rPr>
                <w:highlight w:val="yellow"/>
                <w:lang w:val="en-GB"/>
              </w:rPr>
              <w:t>symbols of a slot</w:t>
            </w:r>
            <w:r w:rsidRPr="00501920">
              <w:rPr>
                <w:lang w:val="en-GB"/>
              </w:rPr>
              <w:t xml:space="preserve"> indicated to a UE by </w:t>
            </w:r>
            <w:r w:rsidRPr="00501920">
              <w:rPr>
                <w:i/>
                <w:lang w:val="en-GB"/>
              </w:rPr>
              <w:t>pdcch-ConfigSIB1</w:t>
            </w:r>
            <w:r w:rsidRPr="00501920">
              <w:t xml:space="preserve"> </w:t>
            </w:r>
            <w:r w:rsidRPr="00501920">
              <w:rPr>
                <w:lang w:val="en-GB"/>
              </w:rPr>
              <w:t xml:space="preserve">in </w:t>
            </w:r>
            <w:r w:rsidRPr="00501920">
              <w:rPr>
                <w:i/>
              </w:rPr>
              <w:t>MIB</w:t>
            </w:r>
            <w:r w:rsidRPr="00501920">
              <w:t xml:space="preserve"> </w:t>
            </w:r>
            <w:r w:rsidRPr="00501920">
              <w:rPr>
                <w:lang w:val="en-GB"/>
              </w:rPr>
              <w:t xml:space="preserve">for a CORESET for </w:t>
            </w:r>
            <w:r w:rsidRPr="005E3DAE">
              <w:rPr>
                <w:highlight w:val="yellow"/>
                <w:lang w:val="en-GB"/>
              </w:rPr>
              <w:t xml:space="preserve">Type0-PDCCH CSS set, the UE does not expect </w:t>
            </w:r>
            <w:r w:rsidRPr="005E3DAE">
              <w:rPr>
                <w:highlight w:val="yellow"/>
              </w:rPr>
              <w:t>the set of symbols to be indicated as uplink</w:t>
            </w:r>
            <w:r w:rsidRPr="00501920">
              <w:t xml:space="preserve"> by</w:t>
            </w:r>
            <w:r w:rsidRPr="00501920">
              <w:rPr>
                <w:lang w:val="en-GB"/>
              </w:rPr>
              <w:t xml:space="preserve"> </w:t>
            </w:r>
            <w:proofErr w:type="spellStart"/>
            <w:r w:rsidRPr="00501920">
              <w:rPr>
                <w:i/>
              </w:rPr>
              <w:t>tdd</w:t>
            </w:r>
            <w:proofErr w:type="spellEnd"/>
            <w:r w:rsidRPr="00501920">
              <w:rPr>
                <w:i/>
              </w:rPr>
              <w:t>-</w:t>
            </w:r>
            <w:r w:rsidRPr="00501920">
              <w:rPr>
                <w:i/>
                <w:lang w:val="en-GB"/>
              </w:rPr>
              <w:t>UL-DL-</w:t>
            </w:r>
            <w:proofErr w:type="spellStart"/>
            <w:r w:rsidRPr="00501920">
              <w:rPr>
                <w:i/>
              </w:rPr>
              <w:t>ConfigurationCommon</w:t>
            </w:r>
            <w:proofErr w:type="spellEnd"/>
            <w:r w:rsidRPr="00501920">
              <w:t xml:space="preserve">, or </w:t>
            </w:r>
            <w:proofErr w:type="spellStart"/>
            <w:r w:rsidRPr="00501920">
              <w:rPr>
                <w:i/>
              </w:rPr>
              <w:t>tdd</w:t>
            </w:r>
            <w:proofErr w:type="spellEnd"/>
            <w:r w:rsidRPr="00501920">
              <w:rPr>
                <w:i/>
              </w:rPr>
              <w:t>-</w:t>
            </w:r>
            <w:r w:rsidRPr="00501920">
              <w:rPr>
                <w:i/>
                <w:lang w:val="en-GB"/>
              </w:rPr>
              <w:t>UL-DL-</w:t>
            </w:r>
            <w:r w:rsidRPr="00501920">
              <w:rPr>
                <w:i/>
              </w:rPr>
              <w:t>C</w:t>
            </w:r>
            <w:proofErr w:type="spellStart"/>
            <w:r w:rsidRPr="00501920">
              <w:rPr>
                <w:i/>
                <w:lang w:val="en-GB"/>
              </w:rPr>
              <w:t>onfiguration</w:t>
            </w:r>
            <w:proofErr w:type="spellEnd"/>
            <w:r w:rsidRPr="00501920">
              <w:rPr>
                <w:i/>
              </w:rPr>
              <w:t>D</w:t>
            </w:r>
            <w:proofErr w:type="spellStart"/>
            <w:r w:rsidRPr="00501920">
              <w:rPr>
                <w:i/>
                <w:lang w:val="en-GB"/>
              </w:rPr>
              <w:t>edicated</w:t>
            </w:r>
            <w:proofErr w:type="spellEnd"/>
            <w:r w:rsidRPr="00501920">
              <w:rPr>
                <w:lang w:val="en-GB"/>
              </w:rPr>
              <w:t>.</w:t>
            </w:r>
          </w:p>
        </w:tc>
      </w:tr>
    </w:tbl>
    <w:p w:rsidR="00501920" w:rsidRPr="00501920" w:rsidRDefault="005E3DAE" w:rsidP="00D722F5">
      <w:pPr>
        <w:spacing w:before="120"/>
        <w:jc w:val="both"/>
      </w:pPr>
      <w:r>
        <w:rPr>
          <w:rFonts w:hint="eastAsia"/>
        </w:rPr>
        <w:t>Current</w:t>
      </w:r>
      <w:r w:rsidR="00501920" w:rsidRPr="00501920">
        <w:rPr>
          <w:rFonts w:hint="eastAsia"/>
        </w:rPr>
        <w:t xml:space="preserve"> PUCCH repetition </w:t>
      </w:r>
      <w:r>
        <w:rPr>
          <w:rFonts w:hint="eastAsia"/>
        </w:rPr>
        <w:t xml:space="preserve">mechanism also provides a good example, as copied below </w:t>
      </w:r>
      <w:r w:rsidR="00283568">
        <w:rPr>
          <w:rFonts w:hint="eastAsia"/>
        </w:rPr>
        <w:t>from TS 38.213</w:t>
      </w:r>
      <w:r w:rsidR="00596D3D">
        <w:rPr>
          <w:rFonts w:hint="eastAsia"/>
        </w:rPr>
        <w:t xml:space="preserve"> </w:t>
      </w:r>
      <w:r>
        <w:fldChar w:fldCharType="begin"/>
      </w:r>
      <w:r>
        <w:instrText xml:space="preserve"> </w:instrText>
      </w:r>
      <w:r>
        <w:rPr>
          <w:rFonts w:hint="eastAsia"/>
        </w:rPr>
        <w:instrText>REF _Ref78387059 \n \h</w:instrText>
      </w:r>
      <w:r>
        <w:instrText xml:space="preserve"> </w:instrText>
      </w:r>
      <w:r w:rsidR="00953E4C">
        <w:instrText xml:space="preserve"> \* MERGEFORMAT </w:instrText>
      </w:r>
      <w:r>
        <w:fldChar w:fldCharType="separate"/>
      </w:r>
      <w:r w:rsidR="00596D3D">
        <w:t>[4]</w:t>
      </w:r>
      <w:r>
        <w:fldChar w:fldCharType="end"/>
      </w:r>
      <w:r>
        <w:rPr>
          <w:rFonts w:hint="eastAsia"/>
        </w:rPr>
        <w:t>.</w:t>
      </w:r>
      <w:r w:rsidR="00501920" w:rsidRPr="00501920">
        <w:rPr>
          <w:rFonts w:hint="eastAsia"/>
        </w:rPr>
        <w:t xml:space="preserve"> </w:t>
      </w:r>
      <w:r>
        <w:rPr>
          <w:rFonts w:hint="eastAsia"/>
        </w:rPr>
        <w:t>We can find that when determining the availa</w:t>
      </w:r>
      <w:r w:rsidR="00737AD2">
        <w:rPr>
          <w:rFonts w:hint="eastAsia"/>
        </w:rPr>
        <w:t xml:space="preserve">ble slots for PUCCH repetition, only SSB is taken into consideration to determine whether flexible symbol(s) can be considered as available or not. It does </w:t>
      </w:r>
      <w:r w:rsidR="00737AD2" w:rsidRPr="00737AD2">
        <w:rPr>
          <w:rFonts w:hint="eastAsia"/>
          <w:u w:val="single"/>
        </w:rPr>
        <w:t>not</w:t>
      </w:r>
      <w:r w:rsidR="00737AD2">
        <w:rPr>
          <w:rFonts w:hint="eastAsia"/>
        </w:rPr>
        <w:t xml:space="preserve"> consider Type0-PDCCH CSS set</w:t>
      </w:r>
      <w:r w:rsidR="00283568">
        <w:rPr>
          <w:rFonts w:hint="eastAsia"/>
        </w:rPr>
        <w:t>, either</w:t>
      </w:r>
      <w:r w:rsidR="00737AD2">
        <w:rPr>
          <w:rFonts w:hint="eastAsia"/>
        </w:rPr>
        <w:t>.</w:t>
      </w:r>
    </w:p>
    <w:tbl>
      <w:tblPr>
        <w:tblStyle w:val="ad"/>
        <w:tblW w:w="9322" w:type="dxa"/>
        <w:tblLook w:val="04A0" w:firstRow="1" w:lastRow="0" w:firstColumn="1" w:lastColumn="0" w:noHBand="0" w:noVBand="1"/>
      </w:tblPr>
      <w:tblGrid>
        <w:gridCol w:w="9322"/>
      </w:tblGrid>
      <w:tr w:rsidR="00501920" w:rsidRPr="00501920" w:rsidTr="00501920">
        <w:tc>
          <w:tcPr>
            <w:tcW w:w="9322" w:type="dxa"/>
          </w:tcPr>
          <w:p w:rsidR="00501920" w:rsidRPr="00501920" w:rsidRDefault="00501920" w:rsidP="00D722F5">
            <w:pPr>
              <w:spacing w:before="120"/>
              <w:jc w:val="both"/>
              <w:rPr>
                <w:rFonts w:eastAsiaTheme="minorEastAsia" w:cstheme="minorBidi"/>
                <w:kern w:val="2"/>
                <w:sz w:val="21"/>
                <w:szCs w:val="22"/>
                <w:lang w:eastAsia="zh-CN"/>
              </w:rPr>
            </w:pPr>
            <w:r w:rsidRPr="00501920">
              <w:t xml:space="preserve">For unpaired spectrum, the UE determines the </w:t>
            </w:r>
            <m:oMath>
              <m:sSubSup>
                <m:sSubSupPr>
                  <m:ctrlPr>
                    <w:rPr>
                      <w:rFonts w:ascii="Cambria Math" w:hAnsi="Cambria Math"/>
                      <w:lang w:val="en-GB"/>
                    </w:rPr>
                  </m:ctrlPr>
                </m:sSubSupPr>
                <m:e>
                  <m:r>
                    <w:rPr>
                      <w:rFonts w:ascii="Cambria Math" w:hAnsi="Cambria Math"/>
                      <w:lang w:val="en-GB"/>
                    </w:rPr>
                    <m:t>N</m:t>
                  </m:r>
                </m:e>
                <m:sub>
                  <m:r>
                    <m:rPr>
                      <m:nor/>
                    </m:rPr>
                    <w:rPr>
                      <w:lang w:val="en-GB"/>
                    </w:rPr>
                    <m:t>PUCCH</m:t>
                  </m:r>
                </m:sub>
                <m:sup>
                  <m:r>
                    <m:rPr>
                      <m:nor/>
                    </m:rPr>
                    <w:rPr>
                      <w:lang w:val="en-GB"/>
                    </w:rPr>
                    <m:t>repeat</m:t>
                  </m:r>
                </m:sup>
              </m:sSubSup>
            </m:oMath>
            <w:r w:rsidRPr="00501920">
              <w:t xml:space="preserve"> slots for a PUCCH transmission starting from a slot indicated to the UE as described in Clause 9.2.3 </w:t>
            </w:r>
            <w:r w:rsidRPr="00501920">
              <w:rPr>
                <w:rFonts w:hint="eastAsia"/>
              </w:rPr>
              <w:t>for HARQ-ACK reporting, or a slot determined as described in Clause 9.2.4 for SR reporting or in Clause 5.2.1.4 of</w:t>
            </w:r>
            <w:r w:rsidRPr="00501920">
              <w:t xml:space="preserve"> </w:t>
            </w:r>
            <w:r w:rsidRPr="00501920">
              <w:rPr>
                <w:rFonts w:hint="eastAsia"/>
              </w:rPr>
              <w:t xml:space="preserve">[6, </w:t>
            </w:r>
            <w:r w:rsidRPr="00501920">
              <w:t>TS 38.214]</w:t>
            </w:r>
            <w:r w:rsidRPr="00501920">
              <w:rPr>
                <w:rFonts w:hint="eastAsia"/>
              </w:rPr>
              <w:t xml:space="preserve"> for CSI reporting</w:t>
            </w:r>
            <w:r w:rsidRPr="00501920">
              <w:t xml:space="preserve"> and having</w:t>
            </w:r>
          </w:p>
          <w:p w:rsidR="00501920" w:rsidRPr="00501920" w:rsidRDefault="00501920" w:rsidP="00D722F5">
            <w:pPr>
              <w:spacing w:before="120"/>
              <w:jc w:val="both"/>
              <w:rPr>
                <w:rFonts w:eastAsiaTheme="minorEastAsia" w:cstheme="minorBidi"/>
                <w:kern w:val="2"/>
                <w:sz w:val="21"/>
                <w:szCs w:val="22"/>
                <w:lang w:val="en-GB" w:eastAsia="zh-CN"/>
              </w:rPr>
            </w:pPr>
            <w:r w:rsidRPr="00501920">
              <w:rPr>
                <w:lang w:val="en-GB"/>
              </w:rPr>
              <w:t>-</w:t>
            </w:r>
            <w:r w:rsidRPr="00501920">
              <w:rPr>
                <w:lang w:val="en-GB"/>
              </w:rPr>
              <w:tab/>
            </w:r>
            <w:r w:rsidRPr="005E3DAE">
              <w:rPr>
                <w:highlight w:val="yellow"/>
                <w:lang w:val="en-GB"/>
              </w:rPr>
              <w:t>an UL symbol</w:t>
            </w:r>
            <w:r w:rsidRPr="00501920">
              <w:rPr>
                <w:lang w:val="en-GB"/>
              </w:rPr>
              <w:t xml:space="preserve">, as described in Clause 11.1, </w:t>
            </w:r>
            <w:r w:rsidRPr="005E3DAE">
              <w:rPr>
                <w:highlight w:val="yellow"/>
                <w:lang w:val="en-GB"/>
              </w:rPr>
              <w:t>or flexible symbol that is not SS/PBCH block symbol</w:t>
            </w:r>
            <w:r w:rsidRPr="00501920">
              <w:rPr>
                <w:lang w:val="en-GB"/>
              </w:rPr>
              <w:t xml:space="preserve"> provided by </w:t>
            </w:r>
            <w:r w:rsidRPr="00501920">
              <w:rPr>
                <w:i/>
                <w:lang w:val="en-GB"/>
              </w:rPr>
              <w:t>starting</w:t>
            </w:r>
            <w:r w:rsidRPr="00501920">
              <w:rPr>
                <w:i/>
              </w:rPr>
              <w:t>S</w:t>
            </w:r>
            <w:proofErr w:type="spellStart"/>
            <w:r w:rsidRPr="00501920">
              <w:rPr>
                <w:i/>
                <w:lang w:val="en-GB"/>
              </w:rPr>
              <w:t>ymbol</w:t>
            </w:r>
            <w:proofErr w:type="spellEnd"/>
            <w:r w:rsidRPr="00501920">
              <w:rPr>
                <w:i/>
              </w:rPr>
              <w:t>Index</w:t>
            </w:r>
            <w:r w:rsidRPr="00501920">
              <w:rPr>
                <w:lang w:val="en-GB"/>
              </w:rPr>
              <w:t xml:space="preserve"> </w:t>
            </w:r>
            <w:r w:rsidRPr="00501920">
              <w:t xml:space="preserve">in </w:t>
            </w:r>
            <w:r w:rsidRPr="00501920">
              <w:rPr>
                <w:i/>
              </w:rPr>
              <w:t>PUCCH-format1</w:t>
            </w:r>
            <w:r w:rsidRPr="00501920">
              <w:t xml:space="preserve">, or in </w:t>
            </w:r>
            <w:r w:rsidRPr="00501920">
              <w:rPr>
                <w:i/>
              </w:rPr>
              <w:t>PUCCH-format3</w:t>
            </w:r>
            <w:r w:rsidRPr="00501920">
              <w:t xml:space="preserve">, or in </w:t>
            </w:r>
            <w:r w:rsidRPr="00501920">
              <w:rPr>
                <w:i/>
              </w:rPr>
              <w:t>PUCCH-format4</w:t>
            </w:r>
            <w:r w:rsidRPr="00501920">
              <w:t xml:space="preserve"> as a first</w:t>
            </w:r>
            <w:r w:rsidRPr="00501920">
              <w:rPr>
                <w:lang w:val="en-GB"/>
              </w:rPr>
              <w:t xml:space="preserve"> symbol, and</w:t>
            </w:r>
          </w:p>
          <w:p w:rsidR="00501920" w:rsidRPr="00501920" w:rsidRDefault="00501920" w:rsidP="00D722F5">
            <w:pPr>
              <w:spacing w:before="120"/>
              <w:jc w:val="both"/>
              <w:rPr>
                <w:rFonts w:eastAsiaTheme="minorEastAsia" w:cstheme="minorBidi"/>
                <w:kern w:val="2"/>
                <w:sz w:val="21"/>
                <w:szCs w:val="22"/>
                <w:lang w:val="en-GB" w:eastAsia="zh-CN"/>
              </w:rPr>
            </w:pPr>
            <w:r w:rsidRPr="00501920">
              <w:rPr>
                <w:lang w:val="en-GB"/>
              </w:rPr>
              <w:t>-</w:t>
            </w:r>
            <w:r w:rsidRPr="00501920">
              <w:rPr>
                <w:lang w:val="en-GB"/>
              </w:rPr>
              <w:tab/>
            </w:r>
            <w:r w:rsidRPr="005E3DAE">
              <w:rPr>
                <w:highlight w:val="yellow"/>
                <w:lang w:val="en-GB"/>
              </w:rPr>
              <w:t>consecutive UL symbols</w:t>
            </w:r>
            <w:r w:rsidRPr="00501920">
              <w:rPr>
                <w:lang w:val="en-GB"/>
              </w:rPr>
              <w:t>, as described in Clause 11.1,</w:t>
            </w:r>
            <w:r w:rsidRPr="00501920">
              <w:t xml:space="preserve"> </w:t>
            </w:r>
            <w:r w:rsidRPr="005E3DAE">
              <w:rPr>
                <w:highlight w:val="yellow"/>
                <w:lang w:val="en-GB"/>
              </w:rPr>
              <w:t>or flexible symbols that are not SS/PBCH block symbol</w:t>
            </w:r>
            <w:r w:rsidRPr="005E3DAE">
              <w:rPr>
                <w:highlight w:val="yellow"/>
              </w:rPr>
              <w:t>s</w:t>
            </w:r>
            <w:r w:rsidRPr="00501920">
              <w:rPr>
                <w:lang w:val="en-GB"/>
              </w:rPr>
              <w:t xml:space="preserve">, starting from the </w:t>
            </w:r>
            <w:r w:rsidRPr="00501920">
              <w:t xml:space="preserve">first </w:t>
            </w:r>
            <w:r w:rsidRPr="00501920">
              <w:rPr>
                <w:lang w:val="en-GB"/>
              </w:rPr>
              <w:t xml:space="preserve">symbol, equal to </w:t>
            </w:r>
            <w:r w:rsidRPr="00501920">
              <w:t xml:space="preserve">or larger than </w:t>
            </w:r>
            <w:r w:rsidRPr="00501920">
              <w:rPr>
                <w:lang w:val="en-GB"/>
              </w:rPr>
              <w:t xml:space="preserve">a number of symbols provided </w:t>
            </w:r>
            <w:r w:rsidRPr="00501920">
              <w:t xml:space="preserve">by </w:t>
            </w:r>
            <w:r w:rsidRPr="00501920">
              <w:rPr>
                <w:i/>
              </w:rPr>
              <w:t>nr</w:t>
            </w:r>
            <w:proofErr w:type="spellStart"/>
            <w:r w:rsidRPr="00501920">
              <w:rPr>
                <w:i/>
                <w:lang w:val="en-GB"/>
              </w:rPr>
              <w:t>ofsymbols</w:t>
            </w:r>
            <w:proofErr w:type="spellEnd"/>
            <w:r w:rsidRPr="00501920">
              <w:t xml:space="preserve"> in </w:t>
            </w:r>
            <w:r w:rsidRPr="00501920">
              <w:rPr>
                <w:i/>
              </w:rPr>
              <w:t>PUCCH-format1</w:t>
            </w:r>
            <w:r w:rsidRPr="00501920">
              <w:t xml:space="preserve">, or in </w:t>
            </w:r>
            <w:r w:rsidRPr="00501920">
              <w:rPr>
                <w:i/>
              </w:rPr>
              <w:t>PUCCH-format3</w:t>
            </w:r>
            <w:r w:rsidRPr="00501920">
              <w:t xml:space="preserve">, or in </w:t>
            </w:r>
            <w:r w:rsidRPr="00501920">
              <w:rPr>
                <w:i/>
              </w:rPr>
              <w:t>PUCCH-format4</w:t>
            </w:r>
          </w:p>
        </w:tc>
      </w:tr>
    </w:tbl>
    <w:p w:rsidR="0012511D" w:rsidRDefault="00737AD2" w:rsidP="00D722F5">
      <w:pPr>
        <w:spacing w:before="120"/>
        <w:jc w:val="both"/>
      </w:pPr>
      <w:r>
        <w:rPr>
          <w:rFonts w:hint="eastAsia"/>
        </w:rPr>
        <w:t>W</w:t>
      </w:r>
      <w:r w:rsidR="005E3DAE" w:rsidRPr="00501920">
        <w:rPr>
          <w:rFonts w:hint="eastAsia"/>
        </w:rPr>
        <w:t xml:space="preserve">e </w:t>
      </w:r>
      <w:r>
        <w:rPr>
          <w:rFonts w:hint="eastAsia"/>
        </w:rPr>
        <w:t xml:space="preserve">think it is </w:t>
      </w:r>
      <w:r>
        <w:t>beneficial</w:t>
      </w:r>
      <w:r>
        <w:rPr>
          <w:rFonts w:hint="eastAsia"/>
        </w:rPr>
        <w:t xml:space="preserve"> to</w:t>
      </w:r>
      <w:r w:rsidR="005E3DAE" w:rsidRPr="00501920">
        <w:rPr>
          <w:rFonts w:hint="eastAsia"/>
        </w:rPr>
        <w:t xml:space="preserve"> have </w:t>
      </w:r>
      <w:r w:rsidR="00AD023B">
        <w:rPr>
          <w:rFonts w:hint="eastAsia"/>
        </w:rPr>
        <w:t xml:space="preserve">a </w:t>
      </w:r>
      <w:r w:rsidR="005E3DAE" w:rsidRPr="00501920">
        <w:rPr>
          <w:rFonts w:hint="eastAsia"/>
        </w:rPr>
        <w:t>unified de</w:t>
      </w:r>
      <w:r>
        <w:rPr>
          <w:rFonts w:hint="eastAsia"/>
        </w:rPr>
        <w:t xml:space="preserve">termination of available slots for PUSCH and PUCCH, which helps </w:t>
      </w:r>
      <w:r w:rsidR="00AD023B">
        <w:rPr>
          <w:rFonts w:hint="eastAsia"/>
        </w:rPr>
        <w:t xml:space="preserve">to </w:t>
      </w:r>
      <w:r>
        <w:rPr>
          <w:rFonts w:hint="eastAsia"/>
        </w:rPr>
        <w:t xml:space="preserve">simplify the </w:t>
      </w:r>
      <w:r w:rsidR="00AD023B">
        <w:rPr>
          <w:rFonts w:hint="eastAsia"/>
        </w:rPr>
        <w:t>specification</w:t>
      </w:r>
      <w:r>
        <w:rPr>
          <w:rFonts w:hint="eastAsia"/>
        </w:rPr>
        <w:t xml:space="preserve"> and implementation. </w:t>
      </w:r>
    </w:p>
    <w:p w:rsidR="00501920" w:rsidRPr="00501920" w:rsidRDefault="00737AD2" w:rsidP="00D722F5">
      <w:pPr>
        <w:spacing w:before="120"/>
        <w:jc w:val="both"/>
      </w:pPr>
      <w:r>
        <w:rPr>
          <w:rFonts w:hint="eastAsia"/>
        </w:rPr>
        <w:t>Hence, we propose:</w:t>
      </w:r>
    </w:p>
    <w:p w:rsidR="00737AD2" w:rsidRPr="00F21B86" w:rsidRDefault="00737AD2" w:rsidP="00D722F5">
      <w:pPr>
        <w:spacing w:before="120"/>
        <w:jc w:val="both"/>
        <w:rPr>
          <w:b/>
          <w:sz w:val="20"/>
          <w:szCs w:val="20"/>
        </w:rPr>
      </w:pPr>
      <w:r w:rsidRPr="00D722F5">
        <w:rPr>
          <w:b/>
          <w:sz w:val="20"/>
          <w:szCs w:val="20"/>
        </w:rPr>
        <w:t xml:space="preserve">Proposal 3: </w:t>
      </w:r>
      <w:r w:rsidR="00F21B86">
        <w:rPr>
          <w:b/>
          <w:sz w:val="20"/>
          <w:szCs w:val="20"/>
        </w:rPr>
        <w:t>For</w:t>
      </w:r>
      <w:r w:rsidR="00F21B86">
        <w:rPr>
          <w:rFonts w:hint="eastAsia"/>
          <w:b/>
          <w:sz w:val="20"/>
          <w:szCs w:val="20"/>
        </w:rPr>
        <w:t xml:space="preserve"> unpaired spectrum</w:t>
      </w:r>
      <w:bookmarkStart w:id="5" w:name="_GoBack"/>
      <w:bookmarkEnd w:id="5"/>
      <w:r w:rsidR="00F21B86">
        <w:rPr>
          <w:rFonts w:hint="eastAsia"/>
          <w:b/>
          <w:sz w:val="20"/>
          <w:szCs w:val="20"/>
        </w:rPr>
        <w:t>, t</w:t>
      </w:r>
      <w:r w:rsidR="003162FC">
        <w:rPr>
          <w:rFonts w:hint="eastAsia"/>
          <w:b/>
          <w:sz w:val="20"/>
          <w:szCs w:val="20"/>
        </w:rPr>
        <w:t>he determination of available slot</w:t>
      </w:r>
      <w:r w:rsidR="00FB41BC">
        <w:rPr>
          <w:rFonts w:hint="eastAsia"/>
          <w:b/>
          <w:sz w:val="20"/>
          <w:szCs w:val="20"/>
        </w:rPr>
        <w:t>s</w:t>
      </w:r>
      <w:r w:rsidR="003162FC">
        <w:rPr>
          <w:rFonts w:hint="eastAsia"/>
          <w:b/>
          <w:sz w:val="20"/>
          <w:szCs w:val="20"/>
        </w:rPr>
        <w:t xml:space="preserve"> for PUSCH repetition only depends on</w:t>
      </w:r>
      <w:r w:rsidR="00596D3D" w:rsidRPr="00122016">
        <w:rPr>
          <w:b/>
          <w:lang w:eastAsia="x-none"/>
        </w:rPr>
        <w:t xml:space="preserve"> RRC configuration</w:t>
      </w:r>
      <w:r w:rsidR="00596D3D" w:rsidRPr="00122016">
        <w:rPr>
          <w:b/>
        </w:rPr>
        <w:t xml:space="preserve"> </w:t>
      </w:r>
      <w:proofErr w:type="spellStart"/>
      <w:r w:rsidR="003162FC" w:rsidRPr="000821CE">
        <w:rPr>
          <w:rFonts w:cs="Times New Roman"/>
          <w:b/>
          <w:i/>
          <w:iCs/>
          <w:sz w:val="20"/>
          <w:szCs w:val="20"/>
        </w:rPr>
        <w:t>tdd</w:t>
      </w:r>
      <w:proofErr w:type="spellEnd"/>
      <w:r w:rsidR="003162FC" w:rsidRPr="000821CE">
        <w:rPr>
          <w:rFonts w:cs="Times New Roman"/>
          <w:b/>
          <w:i/>
          <w:iCs/>
          <w:sz w:val="20"/>
          <w:szCs w:val="20"/>
        </w:rPr>
        <w:t>-UL-DL-</w:t>
      </w:r>
      <w:proofErr w:type="spellStart"/>
      <w:r w:rsidR="003162FC" w:rsidRPr="000821CE">
        <w:rPr>
          <w:rFonts w:cs="Times New Roman"/>
          <w:b/>
          <w:i/>
          <w:iCs/>
          <w:sz w:val="20"/>
          <w:szCs w:val="20"/>
        </w:rPr>
        <w:t>ConfigurationCommon</w:t>
      </w:r>
      <w:proofErr w:type="spellEnd"/>
      <w:r w:rsidR="003162FC">
        <w:rPr>
          <w:rFonts w:cs="Times New Roman" w:hint="eastAsia"/>
          <w:b/>
          <w:sz w:val="20"/>
          <w:szCs w:val="20"/>
        </w:rPr>
        <w:t xml:space="preserve">, </w:t>
      </w:r>
      <w:proofErr w:type="spellStart"/>
      <w:r w:rsidR="003162FC" w:rsidRPr="000821CE">
        <w:rPr>
          <w:rFonts w:cs="Times New Roman"/>
          <w:b/>
          <w:i/>
          <w:iCs/>
          <w:sz w:val="20"/>
          <w:szCs w:val="20"/>
        </w:rPr>
        <w:t>tdd</w:t>
      </w:r>
      <w:proofErr w:type="spellEnd"/>
      <w:r w:rsidR="003162FC" w:rsidRPr="000821CE">
        <w:rPr>
          <w:rFonts w:cs="Times New Roman"/>
          <w:b/>
          <w:i/>
          <w:iCs/>
          <w:sz w:val="20"/>
          <w:szCs w:val="20"/>
        </w:rPr>
        <w:t>-UL-DL-</w:t>
      </w:r>
      <w:proofErr w:type="spellStart"/>
      <w:r w:rsidR="003162FC" w:rsidRPr="000821CE">
        <w:rPr>
          <w:rFonts w:cs="Times New Roman"/>
          <w:b/>
          <w:i/>
          <w:iCs/>
          <w:sz w:val="20"/>
          <w:szCs w:val="20"/>
        </w:rPr>
        <w:t>ConfigurationDedicated</w:t>
      </w:r>
      <w:proofErr w:type="spellEnd"/>
      <w:r w:rsidR="003162FC">
        <w:rPr>
          <w:rFonts w:cs="Times New Roman" w:hint="eastAsia"/>
          <w:b/>
          <w:i/>
          <w:iCs/>
          <w:sz w:val="20"/>
          <w:szCs w:val="20"/>
        </w:rPr>
        <w:t xml:space="preserve"> </w:t>
      </w:r>
      <w:r w:rsidR="003162FC" w:rsidRPr="00D722F5">
        <w:rPr>
          <w:rFonts w:cs="Times New Roman"/>
          <w:b/>
          <w:iCs/>
          <w:sz w:val="20"/>
          <w:szCs w:val="20"/>
        </w:rPr>
        <w:t xml:space="preserve">and </w:t>
      </w:r>
      <w:proofErr w:type="spellStart"/>
      <w:r w:rsidR="00F21B86" w:rsidRPr="00F21B86">
        <w:rPr>
          <w:rFonts w:cs="Times New Roman"/>
          <w:b/>
          <w:i/>
          <w:iCs/>
          <w:sz w:val="20"/>
          <w:szCs w:val="20"/>
        </w:rPr>
        <w:t>ssb-PositionsInBurst</w:t>
      </w:r>
      <w:proofErr w:type="spellEnd"/>
      <w:r w:rsidRPr="00D722F5">
        <w:rPr>
          <w:b/>
          <w:sz w:val="20"/>
          <w:szCs w:val="20"/>
        </w:rPr>
        <w:t>.</w:t>
      </w:r>
    </w:p>
    <w:p w:rsidR="00F21B86" w:rsidRPr="00C25ED4" w:rsidRDefault="00F21B86" w:rsidP="00D722F5">
      <w:pPr>
        <w:spacing w:before="120"/>
        <w:jc w:val="both"/>
        <w:rPr>
          <w:lang w:val="en-GB"/>
        </w:rPr>
      </w:pPr>
    </w:p>
    <w:p w:rsidR="008847AD" w:rsidRDefault="003F7C96" w:rsidP="00953E4C">
      <w:pPr>
        <w:pStyle w:val="2"/>
        <w:ind w:left="834" w:hangingChars="346" w:hanging="834"/>
      </w:pPr>
      <w:r>
        <w:rPr>
          <w:szCs w:val="16"/>
        </w:rPr>
        <w:t>Configurations/indication</w:t>
      </w:r>
      <w:r>
        <w:rPr>
          <w:rFonts w:hint="eastAsia"/>
          <w:szCs w:val="16"/>
        </w:rPr>
        <w:t xml:space="preserve"> to</w:t>
      </w:r>
      <w:r>
        <w:rPr>
          <w:szCs w:val="16"/>
        </w:rPr>
        <w:t xml:space="preserve"> enab</w:t>
      </w:r>
      <w:r>
        <w:rPr>
          <w:rFonts w:hint="eastAsia"/>
          <w:szCs w:val="16"/>
        </w:rPr>
        <w:t>le</w:t>
      </w:r>
      <w:r w:rsidR="001654BB">
        <w:rPr>
          <w:szCs w:val="16"/>
        </w:rPr>
        <w:t xml:space="preserve"> </w:t>
      </w:r>
      <w:r w:rsidR="001654BB">
        <w:rPr>
          <w:rFonts w:hint="eastAsia"/>
          <w:szCs w:val="16"/>
        </w:rPr>
        <w:t xml:space="preserve">the </w:t>
      </w:r>
      <w:r w:rsidR="001654BB">
        <w:rPr>
          <w:rFonts w:hint="eastAsia"/>
        </w:rPr>
        <w:t>two functions</w:t>
      </w:r>
    </w:p>
    <w:p w:rsidR="00062672" w:rsidRDefault="00062672" w:rsidP="001654BB">
      <w:pPr>
        <w:jc w:val="both"/>
      </w:pPr>
      <w:r>
        <w:rPr>
          <w:rFonts w:hint="eastAsia"/>
        </w:rPr>
        <w:t xml:space="preserve">How to enable the two functions of repetition type </w:t>
      </w:r>
      <w:proofErr w:type="gramStart"/>
      <w:r>
        <w:rPr>
          <w:rFonts w:hint="eastAsia"/>
        </w:rPr>
        <w:t>A</w:t>
      </w:r>
      <w:proofErr w:type="gramEnd"/>
      <w:r>
        <w:rPr>
          <w:rFonts w:hint="eastAsia"/>
        </w:rPr>
        <w:t xml:space="preserve"> enhancement is </w:t>
      </w:r>
      <w:r>
        <w:t>still</w:t>
      </w:r>
      <w:r>
        <w:rPr>
          <w:rFonts w:hint="eastAsia"/>
        </w:rPr>
        <w:t xml:space="preserve"> an open issue. Generally, there are two directions to be further considered:</w:t>
      </w:r>
    </w:p>
    <w:p w:rsidR="00062672" w:rsidRDefault="00062672" w:rsidP="00707DDA">
      <w:pPr>
        <w:pStyle w:val="a6"/>
        <w:numPr>
          <w:ilvl w:val="0"/>
          <w:numId w:val="23"/>
        </w:numPr>
        <w:ind w:firstLineChars="0"/>
        <w:jc w:val="both"/>
      </w:pPr>
      <w:r>
        <w:rPr>
          <w:rFonts w:hint="eastAsia"/>
        </w:rPr>
        <w:t>Alt</w:t>
      </w:r>
      <w:r w:rsidR="0070021C">
        <w:rPr>
          <w:rFonts w:hint="eastAsia"/>
        </w:rPr>
        <w:t xml:space="preserve"> </w:t>
      </w:r>
      <w:r>
        <w:rPr>
          <w:rFonts w:hint="eastAsia"/>
        </w:rPr>
        <w:t xml:space="preserve">1: </w:t>
      </w:r>
      <w:r w:rsidR="00707DDA">
        <w:t>‘</w:t>
      </w:r>
      <w:r w:rsidR="00707DDA">
        <w:rPr>
          <w:rFonts w:hint="eastAsia"/>
        </w:rPr>
        <w:t>Increased number of repetition</w:t>
      </w:r>
      <w:r w:rsidR="00707DDA">
        <w:t>’</w:t>
      </w:r>
      <w:r w:rsidR="00707DDA">
        <w:rPr>
          <w:rFonts w:hint="eastAsia"/>
        </w:rPr>
        <w:t xml:space="preserve"> and </w:t>
      </w:r>
      <w:r w:rsidR="00707DDA">
        <w:t>‘</w:t>
      </w:r>
      <w:r w:rsidR="00707DDA">
        <w:rPr>
          <w:rFonts w:hint="eastAsia"/>
        </w:rPr>
        <w:t>counting based on available slots</w:t>
      </w:r>
      <w:r w:rsidR="00707DDA">
        <w:t>’</w:t>
      </w:r>
      <w:r w:rsidR="00707DDA">
        <w:rPr>
          <w:rFonts w:hint="eastAsia"/>
        </w:rPr>
        <w:t xml:space="preserve"> will be </w:t>
      </w:r>
      <w:r w:rsidR="00707DDA">
        <w:t>separately</w:t>
      </w:r>
      <w:r w:rsidR="00707DDA">
        <w:rPr>
          <w:rFonts w:hint="eastAsia"/>
        </w:rPr>
        <w:t xml:space="preserve"> indicated/enabled by two </w:t>
      </w:r>
      <w:r w:rsidR="00707DDA">
        <w:t>independent</w:t>
      </w:r>
      <w:r w:rsidR="00707DDA">
        <w:rPr>
          <w:rFonts w:hint="eastAsia"/>
        </w:rPr>
        <w:t xml:space="preserve"> RRC parameters, respectively.</w:t>
      </w:r>
    </w:p>
    <w:p w:rsidR="00707DDA" w:rsidRPr="00707DDA" w:rsidRDefault="00707DDA" w:rsidP="00707DDA">
      <w:pPr>
        <w:pStyle w:val="a6"/>
        <w:numPr>
          <w:ilvl w:val="0"/>
          <w:numId w:val="23"/>
        </w:numPr>
        <w:ind w:firstLineChars="0"/>
        <w:jc w:val="both"/>
      </w:pPr>
      <w:r>
        <w:rPr>
          <w:rFonts w:hint="eastAsia"/>
        </w:rPr>
        <w:t>Alt</w:t>
      </w:r>
      <w:r w:rsidR="0070021C">
        <w:rPr>
          <w:rFonts w:hint="eastAsia"/>
        </w:rPr>
        <w:t xml:space="preserve"> </w:t>
      </w:r>
      <w:r>
        <w:rPr>
          <w:rFonts w:hint="eastAsia"/>
        </w:rPr>
        <w:t xml:space="preserve">2: Both </w:t>
      </w:r>
      <w:r>
        <w:t>‘</w:t>
      </w:r>
      <w:r>
        <w:rPr>
          <w:rFonts w:hint="eastAsia"/>
        </w:rPr>
        <w:t>increased number of repetition</w:t>
      </w:r>
      <w:r>
        <w:t>’</w:t>
      </w:r>
      <w:r>
        <w:rPr>
          <w:rFonts w:hint="eastAsia"/>
        </w:rPr>
        <w:t xml:space="preserve"> and </w:t>
      </w:r>
      <w:r>
        <w:t>‘</w:t>
      </w:r>
      <w:r>
        <w:rPr>
          <w:rFonts w:hint="eastAsia"/>
        </w:rPr>
        <w:t>counting based on available slots</w:t>
      </w:r>
      <w:r>
        <w:t>’</w:t>
      </w:r>
      <w:r>
        <w:rPr>
          <w:rFonts w:hint="eastAsia"/>
        </w:rPr>
        <w:t xml:space="preserve"> will be jointly indicated/enabled by only one RRC parameter.</w:t>
      </w:r>
    </w:p>
    <w:p w:rsidR="008847AD" w:rsidRDefault="00893F8F" w:rsidP="001654BB">
      <w:pPr>
        <w:jc w:val="both"/>
      </w:pPr>
      <w:r>
        <w:rPr>
          <w:rFonts w:hint="eastAsia"/>
        </w:rPr>
        <w:t xml:space="preserve">From Section </w:t>
      </w:r>
      <w:r>
        <w:fldChar w:fldCharType="begin"/>
      </w:r>
      <w:r>
        <w:instrText xml:space="preserve"> </w:instrText>
      </w:r>
      <w:r>
        <w:rPr>
          <w:rFonts w:hint="eastAsia"/>
        </w:rPr>
        <w:instrText>REF _Ref82699293 \n \h</w:instrText>
      </w:r>
      <w:r>
        <w:instrText xml:space="preserve"> </w:instrText>
      </w:r>
      <w:r>
        <w:fldChar w:fldCharType="separate"/>
      </w:r>
      <w:r w:rsidR="00596D3D">
        <w:t>2.1</w:t>
      </w:r>
      <w:r>
        <w:fldChar w:fldCharType="end"/>
      </w:r>
      <w:r>
        <w:rPr>
          <w:rFonts w:hint="eastAsia"/>
        </w:rPr>
        <w:t>, we can see that the number of repetition should be increased to 32, irrespective of the slot counting method.</w:t>
      </w:r>
      <w:r w:rsidR="00062672">
        <w:rPr>
          <w:rFonts w:hint="eastAsia"/>
        </w:rPr>
        <w:t xml:space="preserve"> </w:t>
      </w:r>
      <w:r w:rsidR="00707DDA">
        <w:rPr>
          <w:rFonts w:hint="eastAsia"/>
        </w:rPr>
        <w:t xml:space="preserve">Hence, there is no strong need on separating these two functions. </w:t>
      </w:r>
      <w:r w:rsidR="0070021C">
        <w:rPr>
          <w:rFonts w:hint="eastAsia"/>
        </w:rPr>
        <w:t xml:space="preserve">For example, a UE supporting </w:t>
      </w:r>
      <w:r w:rsidR="0070021C">
        <w:t>‘</w:t>
      </w:r>
      <w:r w:rsidR="0070021C">
        <w:rPr>
          <w:rFonts w:hint="eastAsia"/>
        </w:rPr>
        <w:t>counting based on available slots</w:t>
      </w:r>
      <w:r w:rsidR="0070021C">
        <w:t>’</w:t>
      </w:r>
      <w:r w:rsidR="0070021C">
        <w:rPr>
          <w:rFonts w:hint="eastAsia"/>
        </w:rPr>
        <w:t xml:space="preserve"> should </w:t>
      </w:r>
      <w:r w:rsidR="005F7BEE">
        <w:rPr>
          <w:rFonts w:hint="eastAsia"/>
        </w:rPr>
        <w:t>be able to</w:t>
      </w:r>
      <w:r w:rsidR="0070021C">
        <w:rPr>
          <w:rFonts w:hint="eastAsia"/>
        </w:rPr>
        <w:t xml:space="preserve"> support </w:t>
      </w:r>
      <w:r w:rsidR="0070021C">
        <w:t>‘</w:t>
      </w:r>
      <w:r w:rsidR="0070021C">
        <w:rPr>
          <w:rFonts w:hint="eastAsia"/>
        </w:rPr>
        <w:t>increased repetition number</w:t>
      </w:r>
      <w:r w:rsidR="0070021C">
        <w:t>’</w:t>
      </w:r>
      <w:r w:rsidR="0070021C">
        <w:rPr>
          <w:rFonts w:hint="eastAsia"/>
        </w:rPr>
        <w:t xml:space="preserve"> </w:t>
      </w:r>
      <w:r w:rsidR="005F7BEE">
        <w:rPr>
          <w:rFonts w:hint="eastAsia"/>
        </w:rPr>
        <w:t xml:space="preserve">up </w:t>
      </w:r>
      <w:r w:rsidR="0070021C">
        <w:rPr>
          <w:rFonts w:hint="eastAsia"/>
        </w:rPr>
        <w:t>to 32. Also, using a unified indication for both functions can reduce capability report and simplify the specification. Hence, A</w:t>
      </w:r>
      <w:r w:rsidR="0070021C">
        <w:t>l</w:t>
      </w:r>
      <w:r w:rsidR="0070021C">
        <w:rPr>
          <w:rFonts w:hint="eastAsia"/>
        </w:rPr>
        <w:t>t 2 is preferred.</w:t>
      </w:r>
    </w:p>
    <w:p w:rsidR="0070021C" w:rsidRDefault="0070021C" w:rsidP="001654BB">
      <w:pPr>
        <w:jc w:val="both"/>
        <w:rPr>
          <w:sz w:val="20"/>
          <w:szCs w:val="20"/>
        </w:rPr>
      </w:pPr>
      <w:r>
        <w:rPr>
          <w:rFonts w:hint="eastAsia"/>
        </w:rPr>
        <w:t>We have the following proposal:</w:t>
      </w:r>
    </w:p>
    <w:p w:rsidR="008847AD" w:rsidRDefault="008847AD" w:rsidP="00D722F5">
      <w:pPr>
        <w:jc w:val="both"/>
        <w:rPr>
          <w:b/>
          <w:sz w:val="20"/>
          <w:szCs w:val="20"/>
        </w:rPr>
      </w:pPr>
      <w:r w:rsidRPr="00D30118">
        <w:rPr>
          <w:rFonts w:hint="eastAsia"/>
          <w:b/>
          <w:sz w:val="20"/>
          <w:szCs w:val="20"/>
        </w:rPr>
        <w:t xml:space="preserve">Proposal </w:t>
      </w:r>
      <w:r w:rsidR="00C051AE">
        <w:rPr>
          <w:rFonts w:hint="eastAsia"/>
          <w:b/>
          <w:sz w:val="20"/>
          <w:szCs w:val="20"/>
        </w:rPr>
        <w:t>4</w:t>
      </w:r>
      <w:r w:rsidRPr="00D30118">
        <w:rPr>
          <w:rFonts w:hint="eastAsia"/>
          <w:b/>
          <w:sz w:val="20"/>
          <w:szCs w:val="20"/>
        </w:rPr>
        <w:t xml:space="preserve">: </w:t>
      </w:r>
      <w:r w:rsidR="003F7C96">
        <w:rPr>
          <w:rFonts w:hint="eastAsia"/>
          <w:b/>
          <w:sz w:val="20"/>
          <w:szCs w:val="20"/>
        </w:rPr>
        <w:t>A single Rel-17 RRC parameter is used to enable both of the following functions:</w:t>
      </w:r>
    </w:p>
    <w:p w:rsidR="003F7C96" w:rsidRDefault="003F7C96" w:rsidP="003F7C96">
      <w:pPr>
        <w:pStyle w:val="a6"/>
        <w:numPr>
          <w:ilvl w:val="0"/>
          <w:numId w:val="21"/>
        </w:numPr>
        <w:ind w:firstLineChars="0"/>
        <w:jc w:val="both"/>
        <w:rPr>
          <w:b/>
          <w:sz w:val="20"/>
          <w:szCs w:val="20"/>
        </w:rPr>
      </w:pPr>
      <w:r w:rsidRPr="003F7C96">
        <w:rPr>
          <w:rFonts w:hint="eastAsia"/>
          <w:b/>
          <w:sz w:val="20"/>
          <w:szCs w:val="20"/>
        </w:rPr>
        <w:t>C</w:t>
      </w:r>
      <w:r w:rsidRPr="003F7C96">
        <w:rPr>
          <w:b/>
          <w:sz w:val="20"/>
          <w:szCs w:val="20"/>
        </w:rPr>
        <w:t xml:space="preserve">ounting based on available slots is enabled via </w:t>
      </w:r>
      <w:r w:rsidRPr="003F7C96">
        <w:rPr>
          <w:rFonts w:hint="eastAsia"/>
          <w:b/>
          <w:sz w:val="20"/>
          <w:szCs w:val="20"/>
        </w:rPr>
        <w:t xml:space="preserve">a </w:t>
      </w:r>
      <w:r w:rsidRPr="003F7C96">
        <w:rPr>
          <w:b/>
          <w:sz w:val="20"/>
          <w:szCs w:val="20"/>
        </w:rPr>
        <w:t xml:space="preserve">RRC signaling. </w:t>
      </w:r>
    </w:p>
    <w:p w:rsidR="003F7C96" w:rsidRPr="003F7C96" w:rsidRDefault="003F7C96" w:rsidP="003F7C96">
      <w:pPr>
        <w:pStyle w:val="a6"/>
        <w:numPr>
          <w:ilvl w:val="0"/>
          <w:numId w:val="21"/>
        </w:numPr>
        <w:ind w:firstLineChars="0"/>
        <w:jc w:val="both"/>
        <w:rPr>
          <w:b/>
          <w:sz w:val="20"/>
          <w:szCs w:val="20"/>
        </w:rPr>
      </w:pPr>
      <w:r>
        <w:rPr>
          <w:rFonts w:hint="eastAsia"/>
          <w:b/>
          <w:sz w:val="20"/>
          <w:szCs w:val="20"/>
        </w:rPr>
        <w:t>Repetition number up to 32.</w:t>
      </w:r>
    </w:p>
    <w:p w:rsidR="00745A5B" w:rsidRPr="008847AD" w:rsidRDefault="00745A5B" w:rsidP="00D722F5">
      <w:pPr>
        <w:jc w:val="both"/>
        <w:rPr>
          <w:b/>
        </w:rPr>
      </w:pPr>
    </w:p>
    <w:p w:rsidR="00A578C0" w:rsidRPr="00CC300E" w:rsidRDefault="00A578C0" w:rsidP="00953E4C">
      <w:pPr>
        <w:pStyle w:val="1"/>
        <w:ind w:left="562" w:hanging="562"/>
      </w:pPr>
      <w:r w:rsidRPr="00CC300E">
        <w:rPr>
          <w:rFonts w:hint="eastAsia"/>
        </w:rPr>
        <w:lastRenderedPageBreak/>
        <w:t>Conclusion</w:t>
      </w:r>
    </w:p>
    <w:p w:rsidR="00A578C0" w:rsidRDefault="00473E9E" w:rsidP="00D722F5">
      <w:pPr>
        <w:widowControl/>
        <w:spacing w:beforeLines="50" w:before="120"/>
        <w:jc w:val="both"/>
        <w:rPr>
          <w:rFonts w:eastAsia="宋体" w:cs="Times New Roman"/>
          <w:kern w:val="0"/>
          <w:sz w:val="20"/>
          <w:szCs w:val="20"/>
          <w:lang w:val="en-GB"/>
        </w:rPr>
      </w:pPr>
      <w:r>
        <w:rPr>
          <w:rFonts w:eastAsia="宋体" w:cs="Times New Roman" w:hint="eastAsia"/>
          <w:kern w:val="0"/>
          <w:sz w:val="20"/>
          <w:szCs w:val="20"/>
          <w:lang w:val="en-GB"/>
        </w:rPr>
        <w:t>I</w:t>
      </w:r>
      <w:r w:rsidR="00970CC9">
        <w:rPr>
          <w:rFonts w:eastAsia="宋体" w:cs="Times New Roman" w:hint="eastAsia"/>
          <w:kern w:val="0"/>
          <w:sz w:val="20"/>
          <w:szCs w:val="20"/>
          <w:lang w:val="en-GB"/>
        </w:rPr>
        <w:t>n this contribution, we provide</w:t>
      </w:r>
      <w:r>
        <w:rPr>
          <w:rFonts w:eastAsia="宋体" w:cs="Times New Roman" w:hint="eastAsia"/>
          <w:kern w:val="0"/>
          <w:sz w:val="20"/>
          <w:szCs w:val="20"/>
          <w:lang w:val="en-GB"/>
        </w:rPr>
        <w:t xml:space="preserve"> our view on </w:t>
      </w:r>
      <w:r w:rsidR="00316E72">
        <w:rPr>
          <w:rFonts w:cs="Times New Roman" w:hint="eastAsia"/>
          <w:sz w:val="20"/>
          <w:szCs w:val="20"/>
        </w:rPr>
        <w:t>mechanisms for enhancements on PUSCH repetition type A</w:t>
      </w:r>
      <w:r w:rsidR="00061BE4">
        <w:rPr>
          <w:rFonts w:eastAsia="宋体" w:cs="Times New Roman" w:hint="eastAsia"/>
          <w:kern w:val="0"/>
          <w:sz w:val="20"/>
          <w:szCs w:val="20"/>
          <w:lang w:val="en-GB"/>
        </w:rPr>
        <w:t>.</w:t>
      </w:r>
      <w:r>
        <w:rPr>
          <w:rFonts w:eastAsia="宋体" w:cs="Times New Roman" w:hint="eastAsia"/>
          <w:kern w:val="0"/>
          <w:sz w:val="20"/>
          <w:szCs w:val="20"/>
          <w:lang w:val="en-GB"/>
        </w:rPr>
        <w:t xml:space="preserve"> </w:t>
      </w:r>
      <w:r w:rsidR="00061BE4">
        <w:rPr>
          <w:rFonts w:eastAsia="宋体" w:cs="Times New Roman" w:hint="eastAsia"/>
          <w:kern w:val="0"/>
          <w:sz w:val="20"/>
          <w:szCs w:val="20"/>
          <w:lang w:val="en-GB"/>
        </w:rPr>
        <w:t>The</w:t>
      </w:r>
      <w:r w:rsidR="000D2C8C">
        <w:rPr>
          <w:rFonts w:eastAsia="宋体" w:cs="Times New Roman" w:hint="eastAsia"/>
          <w:kern w:val="0"/>
          <w:sz w:val="20"/>
          <w:szCs w:val="20"/>
          <w:lang w:val="en-GB"/>
        </w:rPr>
        <w:t xml:space="preserve"> </w:t>
      </w:r>
      <w:r>
        <w:rPr>
          <w:rFonts w:eastAsia="宋体" w:cs="Times New Roman" w:hint="eastAsia"/>
          <w:kern w:val="0"/>
          <w:sz w:val="20"/>
          <w:szCs w:val="20"/>
          <w:lang w:val="en-GB"/>
        </w:rPr>
        <w:t>proposal</w:t>
      </w:r>
      <w:r w:rsidR="00691CBB">
        <w:rPr>
          <w:rFonts w:eastAsia="宋体" w:cs="Times New Roman" w:hint="eastAsia"/>
          <w:kern w:val="0"/>
          <w:sz w:val="20"/>
          <w:szCs w:val="20"/>
          <w:lang w:val="en-GB"/>
        </w:rPr>
        <w:t>s</w:t>
      </w:r>
      <w:r w:rsidR="00061BE4">
        <w:rPr>
          <w:rFonts w:eastAsia="宋体" w:cs="Times New Roman" w:hint="eastAsia"/>
          <w:kern w:val="0"/>
          <w:sz w:val="20"/>
          <w:szCs w:val="20"/>
          <w:lang w:val="en-GB"/>
        </w:rPr>
        <w:t xml:space="preserve"> are summarized as follows:</w:t>
      </w:r>
    </w:p>
    <w:p w:rsidR="0070021C" w:rsidRDefault="0070021C" w:rsidP="0070021C">
      <w:pPr>
        <w:spacing w:before="120"/>
        <w:jc w:val="both"/>
        <w:rPr>
          <w:b/>
          <w:sz w:val="20"/>
          <w:szCs w:val="20"/>
        </w:rPr>
      </w:pPr>
      <w:r>
        <w:rPr>
          <w:rFonts w:hint="eastAsia"/>
          <w:b/>
          <w:sz w:val="20"/>
          <w:szCs w:val="20"/>
        </w:rPr>
        <w:t>Proposal 1: Confirm the working assumption that t</w:t>
      </w:r>
      <w:r w:rsidRPr="00F5014E">
        <w:rPr>
          <w:b/>
          <w:sz w:val="20"/>
          <w:szCs w:val="20"/>
        </w:rPr>
        <w:t>he maximum number of repetitions accounted for available slots supported by Rel-17 PUSCH repetition Type A is 32</w:t>
      </w:r>
      <w:r>
        <w:rPr>
          <w:rFonts w:hint="eastAsia"/>
          <w:b/>
          <w:sz w:val="20"/>
          <w:szCs w:val="20"/>
        </w:rPr>
        <w:t>.</w:t>
      </w:r>
    </w:p>
    <w:p w:rsidR="00666490" w:rsidRDefault="00666490" w:rsidP="00D722F5">
      <w:pPr>
        <w:spacing w:before="120"/>
        <w:jc w:val="both"/>
        <w:rPr>
          <w:b/>
          <w:sz w:val="20"/>
          <w:szCs w:val="20"/>
        </w:rPr>
      </w:pPr>
      <w:r>
        <w:rPr>
          <w:rFonts w:hint="eastAsia"/>
          <w:b/>
          <w:sz w:val="20"/>
          <w:szCs w:val="20"/>
        </w:rPr>
        <w:t xml:space="preserve">Proposal </w:t>
      </w:r>
      <w:r w:rsidR="0070021C">
        <w:rPr>
          <w:rFonts w:hint="eastAsia"/>
          <w:b/>
          <w:sz w:val="20"/>
          <w:szCs w:val="20"/>
        </w:rPr>
        <w:t>2</w:t>
      </w:r>
      <w:r>
        <w:rPr>
          <w:rFonts w:hint="eastAsia"/>
          <w:b/>
          <w:sz w:val="20"/>
          <w:szCs w:val="20"/>
        </w:rPr>
        <w:t>: Do not i</w:t>
      </w:r>
      <w:r w:rsidRPr="009A7576">
        <w:rPr>
          <w:b/>
          <w:sz w:val="20"/>
          <w:szCs w:val="20"/>
        </w:rPr>
        <w:t>ncreas</w:t>
      </w:r>
      <w:r>
        <w:rPr>
          <w:rFonts w:hint="eastAsia"/>
          <w:b/>
          <w:sz w:val="20"/>
          <w:szCs w:val="20"/>
        </w:rPr>
        <w:t>e</w:t>
      </w:r>
      <w:r w:rsidRPr="009A7576">
        <w:rPr>
          <w:b/>
          <w:sz w:val="20"/>
          <w:szCs w:val="20"/>
        </w:rPr>
        <w:t xml:space="preserve"> the number of repetitions </w:t>
      </w:r>
      <w:r w:rsidR="0031119E">
        <w:rPr>
          <w:rFonts w:hint="eastAsia"/>
          <w:b/>
          <w:sz w:val="20"/>
          <w:szCs w:val="20"/>
        </w:rPr>
        <w:t>in</w:t>
      </w:r>
      <w:r w:rsidR="0031119E" w:rsidRPr="00703B48">
        <w:rPr>
          <w:rFonts w:hint="eastAsia"/>
          <w:b/>
          <w:sz w:val="20"/>
          <w:szCs w:val="20"/>
        </w:rPr>
        <w:t xml:space="preserve"> </w:t>
      </w:r>
      <w:r w:rsidR="0031119E" w:rsidRPr="00703B48">
        <w:rPr>
          <w:b/>
          <w:i/>
          <w:iCs/>
          <w:sz w:val="20"/>
          <w:szCs w:val="20"/>
        </w:rPr>
        <w:t>pusch-AggregationFactor</w:t>
      </w:r>
      <w:r w:rsidR="0031119E" w:rsidRPr="00703B48" w:rsidDel="00703B48">
        <w:rPr>
          <w:b/>
          <w:sz w:val="20"/>
          <w:szCs w:val="20"/>
        </w:rPr>
        <w:t xml:space="preserve"> </w:t>
      </w:r>
      <w:r w:rsidR="0031119E" w:rsidRPr="00703B48">
        <w:rPr>
          <w:rFonts w:hint="eastAsia"/>
          <w:b/>
          <w:sz w:val="20"/>
          <w:szCs w:val="20"/>
        </w:rPr>
        <w:t xml:space="preserve">or </w:t>
      </w:r>
      <w:r w:rsidR="0031119E" w:rsidRPr="00703B48">
        <w:rPr>
          <w:b/>
          <w:i/>
          <w:iCs/>
          <w:sz w:val="20"/>
          <w:szCs w:val="20"/>
        </w:rPr>
        <w:t>repK</w:t>
      </w:r>
      <w:r w:rsidRPr="001F0B0D">
        <w:rPr>
          <w:b/>
          <w:sz w:val="20"/>
          <w:szCs w:val="20"/>
        </w:rPr>
        <w:t>.</w:t>
      </w:r>
    </w:p>
    <w:p w:rsidR="0070021C" w:rsidRPr="00F21B86" w:rsidRDefault="0070021C" w:rsidP="0070021C">
      <w:pPr>
        <w:spacing w:before="120"/>
        <w:jc w:val="both"/>
        <w:rPr>
          <w:b/>
          <w:sz w:val="20"/>
          <w:szCs w:val="20"/>
        </w:rPr>
      </w:pPr>
      <w:r w:rsidRPr="00D722F5">
        <w:rPr>
          <w:b/>
          <w:sz w:val="20"/>
          <w:szCs w:val="20"/>
        </w:rPr>
        <w:t xml:space="preserve">Proposal 3: </w:t>
      </w:r>
      <w:r>
        <w:rPr>
          <w:b/>
          <w:sz w:val="20"/>
          <w:szCs w:val="20"/>
        </w:rPr>
        <w:t>For</w:t>
      </w:r>
      <w:r>
        <w:rPr>
          <w:rFonts w:hint="eastAsia"/>
          <w:b/>
          <w:sz w:val="20"/>
          <w:szCs w:val="20"/>
        </w:rPr>
        <w:t xml:space="preserve"> unpaired spectrum, the determination of available slots for PUSCH repetition only depends on</w:t>
      </w:r>
      <w:r w:rsidR="00596D3D" w:rsidRPr="00122016">
        <w:rPr>
          <w:b/>
          <w:lang w:eastAsia="x-none"/>
        </w:rPr>
        <w:t xml:space="preserve"> RRC configuration</w:t>
      </w:r>
      <w:r w:rsidR="00596D3D" w:rsidRPr="00122016">
        <w:rPr>
          <w:b/>
        </w:rPr>
        <w:t xml:space="preserve"> </w:t>
      </w:r>
      <w:proofErr w:type="spellStart"/>
      <w:r w:rsidRPr="000821CE">
        <w:rPr>
          <w:rFonts w:cs="Times New Roman"/>
          <w:b/>
          <w:i/>
          <w:iCs/>
          <w:sz w:val="20"/>
          <w:szCs w:val="20"/>
        </w:rPr>
        <w:t>tdd</w:t>
      </w:r>
      <w:proofErr w:type="spellEnd"/>
      <w:r w:rsidRPr="000821CE">
        <w:rPr>
          <w:rFonts w:cs="Times New Roman"/>
          <w:b/>
          <w:i/>
          <w:iCs/>
          <w:sz w:val="20"/>
          <w:szCs w:val="20"/>
        </w:rPr>
        <w:t>-UL-DL-</w:t>
      </w:r>
      <w:proofErr w:type="spellStart"/>
      <w:r w:rsidRPr="000821CE">
        <w:rPr>
          <w:rFonts w:cs="Times New Roman"/>
          <w:b/>
          <w:i/>
          <w:iCs/>
          <w:sz w:val="20"/>
          <w:szCs w:val="20"/>
        </w:rPr>
        <w:t>ConfigurationCommon</w:t>
      </w:r>
      <w:proofErr w:type="spellEnd"/>
      <w:r>
        <w:rPr>
          <w:rFonts w:cs="Times New Roman" w:hint="eastAsia"/>
          <w:b/>
          <w:sz w:val="20"/>
          <w:szCs w:val="20"/>
        </w:rPr>
        <w:t xml:space="preserve">, </w:t>
      </w:r>
      <w:proofErr w:type="spellStart"/>
      <w:r w:rsidRPr="000821CE">
        <w:rPr>
          <w:rFonts w:cs="Times New Roman"/>
          <w:b/>
          <w:i/>
          <w:iCs/>
          <w:sz w:val="20"/>
          <w:szCs w:val="20"/>
        </w:rPr>
        <w:t>tdd</w:t>
      </w:r>
      <w:proofErr w:type="spellEnd"/>
      <w:r w:rsidRPr="000821CE">
        <w:rPr>
          <w:rFonts w:cs="Times New Roman"/>
          <w:b/>
          <w:i/>
          <w:iCs/>
          <w:sz w:val="20"/>
          <w:szCs w:val="20"/>
        </w:rPr>
        <w:t>-UL-DL-</w:t>
      </w:r>
      <w:proofErr w:type="spellStart"/>
      <w:r w:rsidRPr="000821CE">
        <w:rPr>
          <w:rFonts w:cs="Times New Roman"/>
          <w:b/>
          <w:i/>
          <w:iCs/>
          <w:sz w:val="20"/>
          <w:szCs w:val="20"/>
        </w:rPr>
        <w:t>ConfigurationDedicated</w:t>
      </w:r>
      <w:proofErr w:type="spellEnd"/>
      <w:r>
        <w:rPr>
          <w:rFonts w:cs="Times New Roman" w:hint="eastAsia"/>
          <w:b/>
          <w:i/>
          <w:iCs/>
          <w:sz w:val="20"/>
          <w:szCs w:val="20"/>
        </w:rPr>
        <w:t xml:space="preserve"> </w:t>
      </w:r>
      <w:r w:rsidRPr="00D722F5">
        <w:rPr>
          <w:rFonts w:cs="Times New Roman"/>
          <w:b/>
          <w:iCs/>
          <w:sz w:val="20"/>
          <w:szCs w:val="20"/>
        </w:rPr>
        <w:t xml:space="preserve">and </w:t>
      </w:r>
      <w:proofErr w:type="spellStart"/>
      <w:r w:rsidRPr="00F21B86">
        <w:rPr>
          <w:rFonts w:cs="Times New Roman"/>
          <w:b/>
          <w:i/>
          <w:iCs/>
          <w:sz w:val="20"/>
          <w:szCs w:val="20"/>
        </w:rPr>
        <w:t>ssb-PositionsInBurst</w:t>
      </w:r>
      <w:proofErr w:type="spellEnd"/>
      <w:r w:rsidRPr="00D722F5">
        <w:rPr>
          <w:b/>
          <w:sz w:val="20"/>
          <w:szCs w:val="20"/>
        </w:rPr>
        <w:t>.</w:t>
      </w:r>
    </w:p>
    <w:p w:rsidR="0070021C" w:rsidRDefault="0070021C" w:rsidP="0070021C">
      <w:pPr>
        <w:jc w:val="both"/>
        <w:rPr>
          <w:b/>
          <w:sz w:val="20"/>
          <w:szCs w:val="20"/>
        </w:rPr>
      </w:pPr>
      <w:r w:rsidRPr="00D30118">
        <w:rPr>
          <w:rFonts w:hint="eastAsia"/>
          <w:b/>
          <w:sz w:val="20"/>
          <w:szCs w:val="20"/>
        </w:rPr>
        <w:t xml:space="preserve">Proposal </w:t>
      </w:r>
      <w:r>
        <w:rPr>
          <w:rFonts w:hint="eastAsia"/>
          <w:b/>
          <w:sz w:val="20"/>
          <w:szCs w:val="20"/>
        </w:rPr>
        <w:t>4</w:t>
      </w:r>
      <w:r w:rsidRPr="00D30118">
        <w:rPr>
          <w:rFonts w:hint="eastAsia"/>
          <w:b/>
          <w:sz w:val="20"/>
          <w:szCs w:val="20"/>
        </w:rPr>
        <w:t xml:space="preserve">: </w:t>
      </w:r>
      <w:r>
        <w:rPr>
          <w:rFonts w:hint="eastAsia"/>
          <w:b/>
          <w:sz w:val="20"/>
          <w:szCs w:val="20"/>
        </w:rPr>
        <w:t>A single Rel-17 RRC parameter is used to enable both of the following functions:</w:t>
      </w:r>
    </w:p>
    <w:p w:rsidR="0070021C" w:rsidRDefault="0070021C" w:rsidP="0070021C">
      <w:pPr>
        <w:pStyle w:val="a6"/>
        <w:numPr>
          <w:ilvl w:val="0"/>
          <w:numId w:val="21"/>
        </w:numPr>
        <w:ind w:firstLineChars="0"/>
        <w:jc w:val="both"/>
        <w:rPr>
          <w:b/>
          <w:sz w:val="20"/>
          <w:szCs w:val="20"/>
        </w:rPr>
      </w:pPr>
      <w:r w:rsidRPr="003F7C96">
        <w:rPr>
          <w:rFonts w:hint="eastAsia"/>
          <w:b/>
          <w:sz w:val="20"/>
          <w:szCs w:val="20"/>
        </w:rPr>
        <w:t>C</w:t>
      </w:r>
      <w:r w:rsidRPr="003F7C96">
        <w:rPr>
          <w:b/>
          <w:sz w:val="20"/>
          <w:szCs w:val="20"/>
        </w:rPr>
        <w:t xml:space="preserve">ounting based on available slots is enabled via </w:t>
      </w:r>
      <w:r w:rsidRPr="003F7C96">
        <w:rPr>
          <w:rFonts w:hint="eastAsia"/>
          <w:b/>
          <w:sz w:val="20"/>
          <w:szCs w:val="20"/>
        </w:rPr>
        <w:t xml:space="preserve">a </w:t>
      </w:r>
      <w:r w:rsidRPr="003F7C96">
        <w:rPr>
          <w:b/>
          <w:sz w:val="20"/>
          <w:szCs w:val="20"/>
        </w:rPr>
        <w:t xml:space="preserve">RRC signaling. </w:t>
      </w:r>
    </w:p>
    <w:p w:rsidR="0070021C" w:rsidRPr="003F7C96" w:rsidRDefault="0070021C" w:rsidP="0070021C">
      <w:pPr>
        <w:pStyle w:val="a6"/>
        <w:numPr>
          <w:ilvl w:val="0"/>
          <w:numId w:val="21"/>
        </w:numPr>
        <w:ind w:firstLineChars="0"/>
        <w:jc w:val="both"/>
        <w:rPr>
          <w:b/>
          <w:sz w:val="20"/>
          <w:szCs w:val="20"/>
        </w:rPr>
      </w:pPr>
      <w:r>
        <w:rPr>
          <w:rFonts w:hint="eastAsia"/>
          <w:b/>
          <w:sz w:val="20"/>
          <w:szCs w:val="20"/>
        </w:rPr>
        <w:t>Repetition number up to 32.</w:t>
      </w:r>
    </w:p>
    <w:p w:rsidR="006907BA" w:rsidRPr="00953155" w:rsidRDefault="006907BA" w:rsidP="00D722F5">
      <w:pPr>
        <w:jc w:val="both"/>
        <w:rPr>
          <w:b/>
        </w:rPr>
      </w:pPr>
    </w:p>
    <w:p w:rsidR="00A5188B" w:rsidRPr="00CC300E" w:rsidRDefault="00A5188B" w:rsidP="00953E4C">
      <w:pPr>
        <w:pStyle w:val="1"/>
        <w:ind w:left="562" w:hanging="562"/>
        <w:rPr>
          <w:lang w:eastAsia="x-none"/>
        </w:rPr>
      </w:pPr>
      <w:r>
        <w:rPr>
          <w:rFonts w:hint="eastAsia"/>
        </w:rPr>
        <w:t>Reference</w:t>
      </w:r>
    </w:p>
    <w:p w:rsidR="00F85275" w:rsidRDefault="007359E4" w:rsidP="00D722F5">
      <w:pPr>
        <w:pStyle w:val="a6"/>
        <w:widowControl/>
        <w:numPr>
          <w:ilvl w:val="0"/>
          <w:numId w:val="1"/>
        </w:numPr>
        <w:spacing w:beforeLines="50" w:before="120"/>
        <w:ind w:firstLineChars="0"/>
        <w:jc w:val="both"/>
        <w:rPr>
          <w:rFonts w:eastAsia="宋体" w:cs="Times New Roman"/>
          <w:kern w:val="0"/>
          <w:sz w:val="20"/>
          <w:szCs w:val="20"/>
          <w:lang w:val="en-GB"/>
        </w:rPr>
      </w:pPr>
      <w:bookmarkStart w:id="6" w:name="_Ref39749538"/>
      <w:r w:rsidRPr="007359E4">
        <w:rPr>
          <w:rFonts w:eastAsia="宋体" w:cs="Times New Roman"/>
          <w:kern w:val="0"/>
          <w:sz w:val="20"/>
          <w:szCs w:val="20"/>
          <w:lang w:val="en-GB"/>
        </w:rPr>
        <w:t>RP-211566</w:t>
      </w:r>
      <w:r w:rsidR="0022245C">
        <w:rPr>
          <w:rFonts w:eastAsia="宋体" w:cs="Times New Roman" w:hint="eastAsia"/>
          <w:kern w:val="0"/>
          <w:sz w:val="20"/>
          <w:szCs w:val="20"/>
          <w:lang w:val="en-GB"/>
        </w:rPr>
        <w:t xml:space="preserve">, </w:t>
      </w:r>
      <w:r w:rsidRPr="007359E4">
        <w:rPr>
          <w:rFonts w:eastAsia="宋体" w:cs="Times New Roman"/>
          <w:kern w:val="0"/>
          <w:sz w:val="20"/>
          <w:szCs w:val="20"/>
          <w:lang w:val="en-GB"/>
        </w:rPr>
        <w:t>Revised WID on NR coverage enhancements</w:t>
      </w:r>
      <w:r w:rsidR="0022245C">
        <w:rPr>
          <w:rFonts w:eastAsia="宋体" w:cs="Times New Roman" w:hint="eastAsia"/>
          <w:kern w:val="0"/>
          <w:sz w:val="20"/>
          <w:szCs w:val="20"/>
          <w:lang w:val="en-GB"/>
        </w:rPr>
        <w:t xml:space="preserve">, </w:t>
      </w:r>
      <w:r w:rsidR="004B4F45" w:rsidRPr="004B4F45">
        <w:rPr>
          <w:rFonts w:eastAsia="宋体" w:cs="Times New Roman"/>
          <w:kern w:val="0"/>
          <w:sz w:val="20"/>
          <w:szCs w:val="20"/>
          <w:lang w:val="en-GB"/>
        </w:rPr>
        <w:t>China Telecom</w:t>
      </w:r>
      <w:r w:rsidR="0022245C">
        <w:rPr>
          <w:rFonts w:eastAsia="宋体" w:cs="Times New Roman" w:hint="eastAsia"/>
          <w:kern w:val="0"/>
          <w:sz w:val="20"/>
          <w:szCs w:val="20"/>
          <w:lang w:val="en-GB"/>
        </w:rPr>
        <w:t>, RAN#</w:t>
      </w:r>
      <w:bookmarkEnd w:id="6"/>
      <w:r w:rsidR="0022245C">
        <w:rPr>
          <w:rFonts w:eastAsia="宋体" w:cs="Times New Roman" w:hint="eastAsia"/>
          <w:kern w:val="0"/>
          <w:sz w:val="20"/>
          <w:szCs w:val="20"/>
          <w:lang w:val="en-GB"/>
        </w:rPr>
        <w:t>9</w:t>
      </w:r>
      <w:r>
        <w:rPr>
          <w:rFonts w:eastAsia="宋体" w:cs="Times New Roman" w:hint="eastAsia"/>
          <w:kern w:val="0"/>
          <w:sz w:val="20"/>
          <w:szCs w:val="20"/>
          <w:lang w:val="en-GB"/>
        </w:rPr>
        <w:t>2-</w:t>
      </w:r>
      <w:r w:rsidR="0022245C">
        <w:rPr>
          <w:rFonts w:eastAsia="宋体" w:cs="Times New Roman" w:hint="eastAsia"/>
          <w:kern w:val="0"/>
          <w:sz w:val="20"/>
          <w:szCs w:val="20"/>
          <w:lang w:val="en-GB"/>
        </w:rPr>
        <w:t xml:space="preserve">e, </w:t>
      </w:r>
      <w:r>
        <w:rPr>
          <w:rFonts w:eastAsia="宋体" w:cs="Times New Roman" w:hint="eastAsia"/>
          <w:kern w:val="0"/>
          <w:sz w:val="20"/>
          <w:szCs w:val="20"/>
          <w:lang w:val="en-GB"/>
        </w:rPr>
        <w:t>e-Meeting, June</w:t>
      </w:r>
      <w:r>
        <w:rPr>
          <w:rFonts w:eastAsia="宋体" w:cs="Times New Roman"/>
          <w:kern w:val="0"/>
          <w:sz w:val="20"/>
          <w:szCs w:val="20"/>
          <w:lang w:val="en-GB"/>
        </w:rPr>
        <w:t xml:space="preserve"> </w:t>
      </w:r>
      <w:r>
        <w:rPr>
          <w:rFonts w:eastAsia="宋体" w:cs="Times New Roman" w:hint="eastAsia"/>
          <w:kern w:val="0"/>
          <w:sz w:val="20"/>
          <w:szCs w:val="20"/>
          <w:lang w:val="en-GB"/>
        </w:rPr>
        <w:t>14</w:t>
      </w:r>
      <w:r w:rsidR="0022245C">
        <w:rPr>
          <w:rFonts w:eastAsia="宋体" w:cs="Times New Roman" w:hint="eastAsia"/>
          <w:kern w:val="0"/>
          <w:sz w:val="20"/>
          <w:szCs w:val="20"/>
          <w:lang w:val="en-GB"/>
        </w:rPr>
        <w:t xml:space="preserve">th </w:t>
      </w:r>
      <w:r w:rsidR="0022245C">
        <w:rPr>
          <w:rFonts w:eastAsia="宋体" w:cs="Times New Roman"/>
          <w:kern w:val="0"/>
          <w:sz w:val="20"/>
          <w:szCs w:val="20"/>
          <w:lang w:val="en-GB"/>
        </w:rPr>
        <w:t>–</w:t>
      </w:r>
      <w:r w:rsidR="0022245C">
        <w:rPr>
          <w:rFonts w:eastAsia="宋体" w:cs="Times New Roman" w:hint="eastAsia"/>
          <w:kern w:val="0"/>
          <w:sz w:val="20"/>
          <w:szCs w:val="20"/>
          <w:lang w:val="en-GB"/>
        </w:rPr>
        <w:t xml:space="preserve"> </w:t>
      </w:r>
      <w:r>
        <w:rPr>
          <w:rFonts w:eastAsia="宋体" w:cs="Times New Roman"/>
          <w:kern w:val="0"/>
          <w:sz w:val="20"/>
          <w:szCs w:val="20"/>
          <w:lang w:val="en-GB"/>
        </w:rPr>
        <w:t>1</w:t>
      </w:r>
      <w:r>
        <w:rPr>
          <w:rFonts w:eastAsia="宋体" w:cs="Times New Roman" w:hint="eastAsia"/>
          <w:kern w:val="0"/>
          <w:sz w:val="20"/>
          <w:szCs w:val="20"/>
          <w:lang w:val="en-GB"/>
        </w:rPr>
        <w:t>8</w:t>
      </w:r>
      <w:r w:rsidR="0022245C">
        <w:rPr>
          <w:rFonts w:eastAsia="宋体" w:cs="Times New Roman" w:hint="eastAsia"/>
          <w:kern w:val="0"/>
          <w:sz w:val="20"/>
          <w:szCs w:val="20"/>
          <w:lang w:val="en-GB"/>
        </w:rPr>
        <w:t>th</w:t>
      </w:r>
      <w:r w:rsidR="0022245C" w:rsidRPr="004A588F">
        <w:rPr>
          <w:rFonts w:eastAsia="宋体" w:cs="Times New Roman"/>
          <w:kern w:val="0"/>
          <w:sz w:val="20"/>
          <w:szCs w:val="20"/>
          <w:lang w:val="en-GB"/>
        </w:rPr>
        <w:t>, 202</w:t>
      </w:r>
      <w:r>
        <w:rPr>
          <w:rFonts w:eastAsia="宋体" w:cs="Times New Roman" w:hint="eastAsia"/>
          <w:kern w:val="0"/>
          <w:sz w:val="20"/>
          <w:szCs w:val="20"/>
          <w:lang w:val="en-GB"/>
        </w:rPr>
        <w:t>1</w:t>
      </w:r>
      <w:r w:rsidR="0022245C">
        <w:rPr>
          <w:rFonts w:eastAsia="宋体" w:cs="Times New Roman" w:hint="eastAsia"/>
          <w:kern w:val="0"/>
          <w:sz w:val="20"/>
          <w:szCs w:val="20"/>
          <w:lang w:val="en-GB"/>
        </w:rPr>
        <w:t>.</w:t>
      </w:r>
    </w:p>
    <w:p w:rsidR="007359E4" w:rsidRPr="007359E4" w:rsidRDefault="007359E4" w:rsidP="00D722F5">
      <w:pPr>
        <w:pStyle w:val="a6"/>
        <w:numPr>
          <w:ilvl w:val="0"/>
          <w:numId w:val="1"/>
        </w:numPr>
        <w:ind w:firstLineChars="0"/>
        <w:jc w:val="both"/>
        <w:rPr>
          <w:rFonts w:eastAsia="宋体" w:cs="Times New Roman"/>
          <w:kern w:val="0"/>
          <w:sz w:val="20"/>
          <w:szCs w:val="21"/>
          <w:lang w:val="en-GB"/>
        </w:rPr>
      </w:pPr>
      <w:bookmarkStart w:id="7" w:name="_Ref78376558"/>
      <w:bookmarkStart w:id="8" w:name="_Ref64913421"/>
      <w:r w:rsidRPr="007359E4">
        <w:rPr>
          <w:rFonts w:eastAsia="宋体" w:cs="Times New Roman"/>
          <w:kern w:val="0"/>
          <w:sz w:val="20"/>
          <w:szCs w:val="21"/>
          <w:lang w:val="en-GB"/>
        </w:rPr>
        <w:t>Chairman's Notes RAN1#10</w:t>
      </w:r>
      <w:r w:rsidR="00A93027">
        <w:rPr>
          <w:rFonts w:eastAsia="宋体" w:cs="Times New Roman" w:hint="eastAsia"/>
          <w:kern w:val="0"/>
          <w:sz w:val="20"/>
          <w:szCs w:val="21"/>
          <w:lang w:val="en-GB"/>
        </w:rPr>
        <w:t>6</w:t>
      </w:r>
      <w:r w:rsidRPr="007359E4">
        <w:rPr>
          <w:rFonts w:eastAsia="宋体" w:cs="Times New Roman"/>
          <w:kern w:val="0"/>
          <w:sz w:val="20"/>
          <w:szCs w:val="21"/>
          <w:lang w:val="en-GB"/>
        </w:rPr>
        <w:t>-e, 3GPP TSG RAN WG1 Meeting #10</w:t>
      </w:r>
      <w:r w:rsidR="00A93027">
        <w:rPr>
          <w:rFonts w:eastAsia="宋体" w:cs="Times New Roman" w:hint="eastAsia"/>
          <w:kern w:val="0"/>
          <w:sz w:val="20"/>
          <w:szCs w:val="21"/>
          <w:lang w:val="en-GB"/>
        </w:rPr>
        <w:t>6</w:t>
      </w:r>
      <w:r w:rsidRPr="007359E4">
        <w:rPr>
          <w:rFonts w:eastAsia="宋体" w:cs="Times New Roman"/>
          <w:kern w:val="0"/>
          <w:sz w:val="20"/>
          <w:szCs w:val="21"/>
          <w:lang w:val="en-GB"/>
        </w:rPr>
        <w:t xml:space="preserve">-e, e-Meeting, </w:t>
      </w:r>
      <w:r w:rsidR="00A93027">
        <w:rPr>
          <w:rFonts w:eastAsia="宋体" w:cs="Times New Roman" w:hint="eastAsia"/>
          <w:kern w:val="0"/>
          <w:sz w:val="20"/>
          <w:szCs w:val="21"/>
          <w:lang w:val="en-GB"/>
        </w:rPr>
        <w:t>August</w:t>
      </w:r>
      <w:r w:rsidRPr="007359E4">
        <w:rPr>
          <w:rFonts w:eastAsia="宋体" w:cs="Times New Roman"/>
          <w:kern w:val="0"/>
          <w:sz w:val="20"/>
          <w:szCs w:val="21"/>
          <w:lang w:val="en-GB"/>
        </w:rPr>
        <w:t xml:space="preserve"> </w:t>
      </w:r>
      <w:r w:rsidR="00A93027">
        <w:rPr>
          <w:rFonts w:eastAsia="宋体" w:cs="Times New Roman" w:hint="eastAsia"/>
          <w:kern w:val="0"/>
          <w:sz w:val="20"/>
          <w:szCs w:val="21"/>
          <w:lang w:val="en-GB"/>
        </w:rPr>
        <w:t>16</w:t>
      </w:r>
      <w:r w:rsidRPr="007359E4">
        <w:rPr>
          <w:rFonts w:eastAsia="宋体" w:cs="Times New Roman"/>
          <w:kern w:val="0"/>
          <w:sz w:val="20"/>
          <w:szCs w:val="21"/>
          <w:lang w:val="en-GB"/>
        </w:rPr>
        <w:t>th – 27th, 2021.</w:t>
      </w:r>
      <w:bookmarkEnd w:id="7"/>
    </w:p>
    <w:p w:rsidR="00A2055F" w:rsidRPr="00501920" w:rsidRDefault="001A4B43" w:rsidP="00D722F5">
      <w:pPr>
        <w:pStyle w:val="a6"/>
        <w:widowControl/>
        <w:numPr>
          <w:ilvl w:val="0"/>
          <w:numId w:val="1"/>
        </w:numPr>
        <w:spacing w:beforeLines="50" w:before="120"/>
        <w:ind w:firstLineChars="0"/>
        <w:jc w:val="both"/>
        <w:rPr>
          <w:rFonts w:eastAsia="宋体" w:cs="Times New Roman"/>
          <w:kern w:val="0"/>
          <w:sz w:val="20"/>
          <w:szCs w:val="20"/>
          <w:lang w:val="en-GB"/>
        </w:rPr>
      </w:pPr>
      <w:bookmarkStart w:id="9" w:name="_Ref60753057"/>
      <w:bookmarkEnd w:id="8"/>
      <w:r w:rsidRPr="007C2FA3">
        <w:rPr>
          <w:rFonts w:eastAsia="宋体" w:cs="Times New Roman" w:hint="eastAsia"/>
          <w:kern w:val="0"/>
          <w:szCs w:val="21"/>
          <w:lang w:val="en-GB"/>
        </w:rPr>
        <w:t xml:space="preserve">3GPP TS 38.214, </w:t>
      </w:r>
      <w:r w:rsidRPr="007C2FA3">
        <w:rPr>
          <w:szCs w:val="21"/>
        </w:rPr>
        <w:t xml:space="preserve">Physical layer procedures for </w:t>
      </w:r>
      <w:r w:rsidRPr="007C2FA3">
        <w:rPr>
          <w:rFonts w:hint="eastAsia"/>
          <w:szCs w:val="21"/>
        </w:rPr>
        <w:t>data, v16.</w:t>
      </w:r>
      <w:r w:rsidR="00BF7D2C">
        <w:rPr>
          <w:rFonts w:hint="eastAsia"/>
          <w:szCs w:val="21"/>
        </w:rPr>
        <w:t>6</w:t>
      </w:r>
      <w:r w:rsidRPr="007C2FA3">
        <w:rPr>
          <w:rFonts w:hint="eastAsia"/>
          <w:szCs w:val="21"/>
        </w:rPr>
        <w:t xml:space="preserve">.0, </w:t>
      </w:r>
      <w:r w:rsidR="00BF7D2C">
        <w:rPr>
          <w:rFonts w:hint="eastAsia"/>
          <w:szCs w:val="21"/>
        </w:rPr>
        <w:t>June</w:t>
      </w:r>
      <w:r w:rsidR="006C5BFB">
        <w:rPr>
          <w:rFonts w:hint="eastAsia"/>
          <w:szCs w:val="21"/>
        </w:rPr>
        <w:t>, 2021</w:t>
      </w:r>
      <w:r w:rsidRPr="007C2FA3">
        <w:rPr>
          <w:rFonts w:hint="eastAsia"/>
          <w:szCs w:val="21"/>
        </w:rPr>
        <w:t>.</w:t>
      </w:r>
      <w:bookmarkEnd w:id="9"/>
    </w:p>
    <w:p w:rsidR="00501920" w:rsidRPr="00501920" w:rsidRDefault="00501920" w:rsidP="00D722F5">
      <w:pPr>
        <w:pStyle w:val="a6"/>
        <w:widowControl/>
        <w:numPr>
          <w:ilvl w:val="0"/>
          <w:numId w:val="1"/>
        </w:numPr>
        <w:spacing w:beforeLines="50" w:before="120"/>
        <w:ind w:firstLineChars="0"/>
        <w:jc w:val="both"/>
        <w:rPr>
          <w:rFonts w:eastAsia="宋体" w:cs="Times New Roman"/>
          <w:kern w:val="0"/>
          <w:sz w:val="20"/>
          <w:szCs w:val="20"/>
          <w:lang w:val="en-GB"/>
        </w:rPr>
      </w:pPr>
      <w:bookmarkStart w:id="10" w:name="_Ref78387059"/>
      <w:r w:rsidRPr="007C2FA3">
        <w:rPr>
          <w:rFonts w:eastAsia="宋体" w:cs="Times New Roman" w:hint="eastAsia"/>
          <w:kern w:val="0"/>
          <w:szCs w:val="21"/>
          <w:lang w:val="en-GB"/>
        </w:rPr>
        <w:t>3GPP TS 38.21</w:t>
      </w:r>
      <w:r>
        <w:rPr>
          <w:rFonts w:eastAsia="宋体" w:cs="Times New Roman" w:hint="eastAsia"/>
          <w:kern w:val="0"/>
          <w:szCs w:val="21"/>
          <w:lang w:val="en-GB"/>
        </w:rPr>
        <w:t>3</w:t>
      </w:r>
      <w:r w:rsidRPr="007C2FA3">
        <w:rPr>
          <w:rFonts w:eastAsia="宋体" w:cs="Times New Roman" w:hint="eastAsia"/>
          <w:kern w:val="0"/>
          <w:szCs w:val="21"/>
          <w:lang w:val="en-GB"/>
        </w:rPr>
        <w:t xml:space="preserve">, </w:t>
      </w:r>
      <w:r w:rsidRPr="007C2FA3">
        <w:rPr>
          <w:szCs w:val="21"/>
        </w:rPr>
        <w:t xml:space="preserve">Physical layer procedures for </w:t>
      </w:r>
      <w:r>
        <w:rPr>
          <w:rFonts w:hint="eastAsia"/>
          <w:szCs w:val="21"/>
        </w:rPr>
        <w:t>control</w:t>
      </w:r>
      <w:r w:rsidRPr="007C2FA3">
        <w:rPr>
          <w:rFonts w:hint="eastAsia"/>
          <w:szCs w:val="21"/>
        </w:rPr>
        <w:t>, v16.</w:t>
      </w:r>
      <w:r>
        <w:rPr>
          <w:rFonts w:hint="eastAsia"/>
          <w:szCs w:val="21"/>
        </w:rPr>
        <w:t>6</w:t>
      </w:r>
      <w:r w:rsidRPr="007C2FA3">
        <w:rPr>
          <w:rFonts w:hint="eastAsia"/>
          <w:szCs w:val="21"/>
        </w:rPr>
        <w:t xml:space="preserve">.0, </w:t>
      </w:r>
      <w:r>
        <w:rPr>
          <w:rFonts w:hint="eastAsia"/>
          <w:szCs w:val="21"/>
        </w:rPr>
        <w:t>June, 2021</w:t>
      </w:r>
      <w:r w:rsidRPr="007C2FA3">
        <w:rPr>
          <w:rFonts w:hint="eastAsia"/>
          <w:szCs w:val="21"/>
        </w:rPr>
        <w:t>.</w:t>
      </w:r>
      <w:bookmarkEnd w:id="10"/>
    </w:p>
    <w:sectPr w:rsidR="00501920" w:rsidRPr="00501920" w:rsidSect="004A5E3D">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08E8" w:rsidRDefault="005B08E8" w:rsidP="00A578C0">
      <w:r>
        <w:separator/>
      </w:r>
    </w:p>
  </w:endnote>
  <w:endnote w:type="continuationSeparator" w:id="0">
    <w:p w:rsidR="005B08E8" w:rsidRDefault="005B08E8"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Yu Mincho">
    <w:altName w:val="Yu Gothic UI"/>
    <w:panose1 w:val="00000000000000000000"/>
    <w:charset w:val="81"/>
    <w:family w:val="roman"/>
    <w:notTrueType/>
    <w:pitch w:val="default"/>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08E8" w:rsidRDefault="005B08E8" w:rsidP="00A578C0">
      <w:r>
        <w:separator/>
      </w:r>
    </w:p>
  </w:footnote>
  <w:footnote w:type="continuationSeparator" w:id="0">
    <w:p w:rsidR="005B08E8" w:rsidRDefault="005B08E8"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nsid w:val="15632B56"/>
    <w:multiLevelType w:val="hybridMultilevel"/>
    <w:tmpl w:val="81A4CF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8A22D39"/>
    <w:multiLevelType w:val="hybridMultilevel"/>
    <w:tmpl w:val="4726F822"/>
    <w:lvl w:ilvl="0" w:tplc="0409000F">
      <w:start w:val="1"/>
      <w:numFmt w:val="bullet"/>
      <w:lvlText w:val=""/>
      <w:lvlJc w:val="left"/>
      <w:pPr>
        <w:ind w:left="517" w:hanging="420"/>
      </w:pPr>
      <w:rPr>
        <w:rFonts w:ascii="Symbol" w:hAnsi="Symbol"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4">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211440D4"/>
    <w:multiLevelType w:val="hybridMultilevel"/>
    <w:tmpl w:val="83D4DA0E"/>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2C6310CE"/>
    <w:multiLevelType w:val="hybridMultilevel"/>
    <w:tmpl w:val="BEF65F98"/>
    <w:lvl w:ilvl="0" w:tplc="15D8514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3E3C99"/>
    <w:multiLevelType w:val="hybridMultilevel"/>
    <w:tmpl w:val="092080F8"/>
    <w:lvl w:ilvl="0" w:tplc="04090001">
      <w:start w:val="1"/>
      <w:numFmt w:val="bullet"/>
      <w:lvlText w:val=""/>
      <w:lvlJc w:val="left"/>
      <w:pPr>
        <w:ind w:left="420" w:hanging="420"/>
      </w:pPr>
      <w:rPr>
        <w:rFonts w:ascii="Symbol" w:hAnsi="Symbol" w:hint="default"/>
      </w:rPr>
    </w:lvl>
    <w:lvl w:ilvl="1" w:tplc="15D85142">
      <w:numFmt w:val="bullet"/>
      <w:lvlText w:val="-"/>
      <w:lvlJc w:val="left"/>
      <w:pPr>
        <w:ind w:left="1290" w:hanging="87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nsid w:val="46AD13B0"/>
    <w:multiLevelType w:val="multilevel"/>
    <w:tmpl w:val="86969326"/>
    <w:lvl w:ilvl="0">
      <w:start w:val="1"/>
      <w:numFmt w:val="decimal"/>
      <w:pStyle w:val="1"/>
      <w:lvlText w:val="%1."/>
      <w:lvlJc w:val="left"/>
      <w:pPr>
        <w:ind w:left="420" w:hanging="420"/>
      </w:pPr>
      <w:rPr>
        <w:rFonts w:hint="eastAsia"/>
      </w:rPr>
    </w:lvl>
    <w:lvl w:ilvl="1">
      <w:start w:val="1"/>
      <w:numFmt w:val="decimal"/>
      <w:pStyle w:val="2"/>
      <w:isLgl/>
      <w:lvlText w:val="%1.%2"/>
      <w:lvlJc w:val="left"/>
      <w:pPr>
        <w:ind w:left="630" w:hanging="420"/>
      </w:pPr>
      <w:rPr>
        <w:rFonts w:hint="eastAsia"/>
      </w:rPr>
    </w:lvl>
    <w:lvl w:ilvl="2">
      <w:start w:val="1"/>
      <w:numFmt w:val="decimal"/>
      <w:pStyle w:val="3"/>
      <w:lvlText w:val="%1.%2.%3."/>
      <w:lvlJc w:val="left"/>
      <w:pPr>
        <w:ind w:left="840" w:hanging="420"/>
      </w:pPr>
      <w:rPr>
        <w:rFonts w:hint="eastAsia"/>
      </w:rPr>
    </w:lvl>
    <w:lvl w:ilvl="3">
      <w:start w:val="1"/>
      <w:numFmt w:val="decimal"/>
      <w:pStyle w:val="4"/>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13">
    <w:nsid w:val="5638734C"/>
    <w:multiLevelType w:val="hybridMultilevel"/>
    <w:tmpl w:val="2C9A77B2"/>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BAB6EBD"/>
    <w:multiLevelType w:val="hybridMultilevel"/>
    <w:tmpl w:val="95A0A5C2"/>
    <w:lvl w:ilvl="0" w:tplc="041D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15">
    <w:nsid w:val="65F53B8E"/>
    <w:multiLevelType w:val="hybridMultilevel"/>
    <w:tmpl w:val="086C6D44"/>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6624C57"/>
    <w:multiLevelType w:val="hybridMultilevel"/>
    <w:tmpl w:val="A6E0933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8441C1B"/>
    <w:multiLevelType w:val="hybridMultilevel"/>
    <w:tmpl w:val="B740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3"/>
  </w:num>
  <w:num w:numId="4">
    <w:abstractNumId w:val="5"/>
  </w:num>
  <w:num w:numId="5">
    <w:abstractNumId w:val="7"/>
  </w:num>
  <w:num w:numId="6">
    <w:abstractNumId w:val="8"/>
  </w:num>
  <w:num w:numId="7">
    <w:abstractNumId w:val="10"/>
  </w:num>
  <w:num w:numId="8">
    <w:abstractNumId w:val="9"/>
  </w:num>
  <w:num w:numId="9">
    <w:abstractNumId w:val="15"/>
  </w:num>
  <w:num w:numId="10">
    <w:abstractNumId w:val="0"/>
  </w:num>
  <w:num w:numId="11">
    <w:abstractNumId w:val="6"/>
  </w:num>
  <w:num w:numId="12">
    <w:abstractNumId w:val="21"/>
  </w:num>
  <w:num w:numId="13">
    <w:abstractNumId w:val="11"/>
  </w:num>
  <w:num w:numId="14">
    <w:abstractNumId w:val="18"/>
  </w:num>
  <w:num w:numId="15">
    <w:abstractNumId w:val="20"/>
  </w:num>
  <w:num w:numId="16">
    <w:abstractNumId w:val="16"/>
  </w:num>
  <w:num w:numId="17">
    <w:abstractNumId w:val="22"/>
  </w:num>
  <w:num w:numId="18">
    <w:abstractNumId w:val="14"/>
  </w:num>
  <w:num w:numId="19">
    <w:abstractNumId w:val="4"/>
  </w:num>
  <w:num w:numId="20">
    <w:abstractNumId w:val="17"/>
  </w:num>
  <w:num w:numId="21">
    <w:abstractNumId w:val="13"/>
  </w:num>
  <w:num w:numId="22">
    <w:abstractNumId w:val="1"/>
  </w:num>
  <w:num w:numId="2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555"/>
    <w:rsid w:val="00007ACD"/>
    <w:rsid w:val="00013D56"/>
    <w:rsid w:val="00015940"/>
    <w:rsid w:val="00017091"/>
    <w:rsid w:val="00033F83"/>
    <w:rsid w:val="000474D9"/>
    <w:rsid w:val="00051636"/>
    <w:rsid w:val="0005326A"/>
    <w:rsid w:val="0006029C"/>
    <w:rsid w:val="000605E6"/>
    <w:rsid w:val="000608E3"/>
    <w:rsid w:val="00061A22"/>
    <w:rsid w:val="00061BE4"/>
    <w:rsid w:val="00062672"/>
    <w:rsid w:val="000633EE"/>
    <w:rsid w:val="0006679B"/>
    <w:rsid w:val="0007585A"/>
    <w:rsid w:val="00075F44"/>
    <w:rsid w:val="00076DA1"/>
    <w:rsid w:val="00077040"/>
    <w:rsid w:val="000821CE"/>
    <w:rsid w:val="00082BF8"/>
    <w:rsid w:val="00083C44"/>
    <w:rsid w:val="000842F7"/>
    <w:rsid w:val="00094F59"/>
    <w:rsid w:val="00096530"/>
    <w:rsid w:val="000A2F8C"/>
    <w:rsid w:val="000A77B9"/>
    <w:rsid w:val="000B1352"/>
    <w:rsid w:val="000B3BC7"/>
    <w:rsid w:val="000B74D4"/>
    <w:rsid w:val="000C3BA8"/>
    <w:rsid w:val="000C68ED"/>
    <w:rsid w:val="000D03BA"/>
    <w:rsid w:val="000D2C8C"/>
    <w:rsid w:val="000D4230"/>
    <w:rsid w:val="000D4A87"/>
    <w:rsid w:val="000D7E21"/>
    <w:rsid w:val="000E0447"/>
    <w:rsid w:val="000E0D27"/>
    <w:rsid w:val="000F7827"/>
    <w:rsid w:val="00100056"/>
    <w:rsid w:val="00104770"/>
    <w:rsid w:val="00105581"/>
    <w:rsid w:val="0010576F"/>
    <w:rsid w:val="00105878"/>
    <w:rsid w:val="00111D9C"/>
    <w:rsid w:val="001127C0"/>
    <w:rsid w:val="00115399"/>
    <w:rsid w:val="001214DB"/>
    <w:rsid w:val="00122016"/>
    <w:rsid w:val="00122143"/>
    <w:rsid w:val="00124E7E"/>
    <w:rsid w:val="0012511D"/>
    <w:rsid w:val="00132163"/>
    <w:rsid w:val="00142825"/>
    <w:rsid w:val="00143223"/>
    <w:rsid w:val="00144D83"/>
    <w:rsid w:val="001469AB"/>
    <w:rsid w:val="00153569"/>
    <w:rsid w:val="001654BB"/>
    <w:rsid w:val="00171209"/>
    <w:rsid w:val="00173760"/>
    <w:rsid w:val="00185672"/>
    <w:rsid w:val="00193172"/>
    <w:rsid w:val="00194C0B"/>
    <w:rsid w:val="001977AF"/>
    <w:rsid w:val="001A064D"/>
    <w:rsid w:val="001A4B43"/>
    <w:rsid w:val="001A6DB6"/>
    <w:rsid w:val="001B7544"/>
    <w:rsid w:val="001C0F37"/>
    <w:rsid w:val="001C7B45"/>
    <w:rsid w:val="001D45E3"/>
    <w:rsid w:val="001D4CA0"/>
    <w:rsid w:val="001E2AC0"/>
    <w:rsid w:val="001F0B0D"/>
    <w:rsid w:val="001F42A7"/>
    <w:rsid w:val="00204295"/>
    <w:rsid w:val="00205018"/>
    <w:rsid w:val="00215C94"/>
    <w:rsid w:val="0022010E"/>
    <w:rsid w:val="0022245C"/>
    <w:rsid w:val="00224DBF"/>
    <w:rsid w:val="002254FB"/>
    <w:rsid w:val="00227CB9"/>
    <w:rsid w:val="002366D5"/>
    <w:rsid w:val="0024169A"/>
    <w:rsid w:val="002429BA"/>
    <w:rsid w:val="00245AD4"/>
    <w:rsid w:val="00246EE6"/>
    <w:rsid w:val="00250FE2"/>
    <w:rsid w:val="002567DF"/>
    <w:rsid w:val="00263A47"/>
    <w:rsid w:val="002745A5"/>
    <w:rsid w:val="00283568"/>
    <w:rsid w:val="00286A83"/>
    <w:rsid w:val="00290D8E"/>
    <w:rsid w:val="002A1831"/>
    <w:rsid w:val="002A367C"/>
    <w:rsid w:val="002A453D"/>
    <w:rsid w:val="002C1161"/>
    <w:rsid w:val="002C3F54"/>
    <w:rsid w:val="002D0129"/>
    <w:rsid w:val="002D135A"/>
    <w:rsid w:val="002D5293"/>
    <w:rsid w:val="002E4845"/>
    <w:rsid w:val="0030104B"/>
    <w:rsid w:val="00306ABF"/>
    <w:rsid w:val="0031119E"/>
    <w:rsid w:val="0031625E"/>
    <w:rsid w:val="003162FC"/>
    <w:rsid w:val="003169A5"/>
    <w:rsid w:val="00316E72"/>
    <w:rsid w:val="00316EFD"/>
    <w:rsid w:val="003214F4"/>
    <w:rsid w:val="00323412"/>
    <w:rsid w:val="00323FFD"/>
    <w:rsid w:val="00340FD3"/>
    <w:rsid w:val="00343302"/>
    <w:rsid w:val="003445E6"/>
    <w:rsid w:val="003635EF"/>
    <w:rsid w:val="0036422B"/>
    <w:rsid w:val="00364C74"/>
    <w:rsid w:val="00366B60"/>
    <w:rsid w:val="0036751F"/>
    <w:rsid w:val="0038764A"/>
    <w:rsid w:val="0039481F"/>
    <w:rsid w:val="00396526"/>
    <w:rsid w:val="003A37FA"/>
    <w:rsid w:val="003B076C"/>
    <w:rsid w:val="003B52F8"/>
    <w:rsid w:val="003C02B0"/>
    <w:rsid w:val="003C68BE"/>
    <w:rsid w:val="003C78FC"/>
    <w:rsid w:val="003D4B88"/>
    <w:rsid w:val="003D7C73"/>
    <w:rsid w:val="003E0111"/>
    <w:rsid w:val="003E1FA1"/>
    <w:rsid w:val="003F296A"/>
    <w:rsid w:val="003F3990"/>
    <w:rsid w:val="003F3BD9"/>
    <w:rsid w:val="003F43A1"/>
    <w:rsid w:val="003F7C96"/>
    <w:rsid w:val="00402D66"/>
    <w:rsid w:val="0040382A"/>
    <w:rsid w:val="0040445C"/>
    <w:rsid w:val="00404F3F"/>
    <w:rsid w:val="00413292"/>
    <w:rsid w:val="0041435B"/>
    <w:rsid w:val="004154AF"/>
    <w:rsid w:val="00417EC0"/>
    <w:rsid w:val="00426A5F"/>
    <w:rsid w:val="00426E92"/>
    <w:rsid w:val="00431320"/>
    <w:rsid w:val="00431B25"/>
    <w:rsid w:val="0043327A"/>
    <w:rsid w:val="00443F5F"/>
    <w:rsid w:val="00451AA9"/>
    <w:rsid w:val="00455C37"/>
    <w:rsid w:val="004565FC"/>
    <w:rsid w:val="00461EFA"/>
    <w:rsid w:val="00471583"/>
    <w:rsid w:val="00471B4B"/>
    <w:rsid w:val="00473E9E"/>
    <w:rsid w:val="004766B0"/>
    <w:rsid w:val="00480867"/>
    <w:rsid w:val="00481E71"/>
    <w:rsid w:val="00484513"/>
    <w:rsid w:val="00486938"/>
    <w:rsid w:val="0049407A"/>
    <w:rsid w:val="004949D5"/>
    <w:rsid w:val="004968D2"/>
    <w:rsid w:val="00497D68"/>
    <w:rsid w:val="004A0D83"/>
    <w:rsid w:val="004A1584"/>
    <w:rsid w:val="004A4A4E"/>
    <w:rsid w:val="004A4CC5"/>
    <w:rsid w:val="004A5E3D"/>
    <w:rsid w:val="004B4F45"/>
    <w:rsid w:val="004B67F7"/>
    <w:rsid w:val="004B74F3"/>
    <w:rsid w:val="004C10C3"/>
    <w:rsid w:val="004C1D12"/>
    <w:rsid w:val="004C3D1E"/>
    <w:rsid w:val="004C3D6D"/>
    <w:rsid w:val="004C5B2F"/>
    <w:rsid w:val="004D2443"/>
    <w:rsid w:val="004D4AEB"/>
    <w:rsid w:val="004D5D74"/>
    <w:rsid w:val="004D723C"/>
    <w:rsid w:val="004D7B75"/>
    <w:rsid w:val="004E45EB"/>
    <w:rsid w:val="004E5EF7"/>
    <w:rsid w:val="004E6E3F"/>
    <w:rsid w:val="004F2251"/>
    <w:rsid w:val="004F712D"/>
    <w:rsid w:val="00501027"/>
    <w:rsid w:val="00501920"/>
    <w:rsid w:val="00505C9C"/>
    <w:rsid w:val="00525165"/>
    <w:rsid w:val="00530EB8"/>
    <w:rsid w:val="005314E2"/>
    <w:rsid w:val="00533FE1"/>
    <w:rsid w:val="005370B4"/>
    <w:rsid w:val="00544465"/>
    <w:rsid w:val="00551991"/>
    <w:rsid w:val="005565D4"/>
    <w:rsid w:val="00561015"/>
    <w:rsid w:val="0056480E"/>
    <w:rsid w:val="005732E8"/>
    <w:rsid w:val="0057464C"/>
    <w:rsid w:val="005769C1"/>
    <w:rsid w:val="00576FDA"/>
    <w:rsid w:val="00580B8C"/>
    <w:rsid w:val="00581A94"/>
    <w:rsid w:val="00593673"/>
    <w:rsid w:val="00594BFB"/>
    <w:rsid w:val="00595B89"/>
    <w:rsid w:val="00596D3D"/>
    <w:rsid w:val="005A1AE8"/>
    <w:rsid w:val="005A357E"/>
    <w:rsid w:val="005A643E"/>
    <w:rsid w:val="005B08E8"/>
    <w:rsid w:val="005B3F23"/>
    <w:rsid w:val="005B6273"/>
    <w:rsid w:val="005B6A13"/>
    <w:rsid w:val="005B7CC1"/>
    <w:rsid w:val="005C4763"/>
    <w:rsid w:val="005D0A50"/>
    <w:rsid w:val="005D134E"/>
    <w:rsid w:val="005E3DAE"/>
    <w:rsid w:val="005E6F4A"/>
    <w:rsid w:val="005F1D74"/>
    <w:rsid w:val="005F684D"/>
    <w:rsid w:val="005F753C"/>
    <w:rsid w:val="005F779B"/>
    <w:rsid w:val="005F7BEE"/>
    <w:rsid w:val="00600F75"/>
    <w:rsid w:val="00601310"/>
    <w:rsid w:val="006053E4"/>
    <w:rsid w:val="00610894"/>
    <w:rsid w:val="00613DE0"/>
    <w:rsid w:val="00614F92"/>
    <w:rsid w:val="00625BD9"/>
    <w:rsid w:val="00631229"/>
    <w:rsid w:val="00632A42"/>
    <w:rsid w:val="006344F4"/>
    <w:rsid w:val="00635EC5"/>
    <w:rsid w:val="006362A3"/>
    <w:rsid w:val="00637F12"/>
    <w:rsid w:val="00645C89"/>
    <w:rsid w:val="00645D0B"/>
    <w:rsid w:val="00646352"/>
    <w:rsid w:val="006578F6"/>
    <w:rsid w:val="006606B6"/>
    <w:rsid w:val="006635D6"/>
    <w:rsid w:val="00666490"/>
    <w:rsid w:val="006820A0"/>
    <w:rsid w:val="0068484C"/>
    <w:rsid w:val="00685118"/>
    <w:rsid w:val="006907BA"/>
    <w:rsid w:val="00691665"/>
    <w:rsid w:val="00691CBB"/>
    <w:rsid w:val="00692FF6"/>
    <w:rsid w:val="00695B73"/>
    <w:rsid w:val="006A0222"/>
    <w:rsid w:val="006A34AF"/>
    <w:rsid w:val="006B6A62"/>
    <w:rsid w:val="006C0E2D"/>
    <w:rsid w:val="006C2766"/>
    <w:rsid w:val="006C3478"/>
    <w:rsid w:val="006C5BFB"/>
    <w:rsid w:val="006C652F"/>
    <w:rsid w:val="006C7C5C"/>
    <w:rsid w:val="006D7355"/>
    <w:rsid w:val="006D7857"/>
    <w:rsid w:val="006D7999"/>
    <w:rsid w:val="006F4B31"/>
    <w:rsid w:val="0070021C"/>
    <w:rsid w:val="00703B1A"/>
    <w:rsid w:val="00703B48"/>
    <w:rsid w:val="0070421F"/>
    <w:rsid w:val="0070488B"/>
    <w:rsid w:val="00707DDA"/>
    <w:rsid w:val="007152D9"/>
    <w:rsid w:val="00716169"/>
    <w:rsid w:val="00720483"/>
    <w:rsid w:val="00722787"/>
    <w:rsid w:val="007238A3"/>
    <w:rsid w:val="00730DAC"/>
    <w:rsid w:val="007356DE"/>
    <w:rsid w:val="007359E4"/>
    <w:rsid w:val="00737AD2"/>
    <w:rsid w:val="0074256C"/>
    <w:rsid w:val="00745A5B"/>
    <w:rsid w:val="00745A6D"/>
    <w:rsid w:val="0074631B"/>
    <w:rsid w:val="00750473"/>
    <w:rsid w:val="007517A6"/>
    <w:rsid w:val="00753833"/>
    <w:rsid w:val="0075584C"/>
    <w:rsid w:val="00755F6F"/>
    <w:rsid w:val="00760CC1"/>
    <w:rsid w:val="00781CD4"/>
    <w:rsid w:val="00782C29"/>
    <w:rsid w:val="00792E64"/>
    <w:rsid w:val="007944DE"/>
    <w:rsid w:val="0079537F"/>
    <w:rsid w:val="007A0F5A"/>
    <w:rsid w:val="007A231D"/>
    <w:rsid w:val="007A48EC"/>
    <w:rsid w:val="007A6BA3"/>
    <w:rsid w:val="007B2018"/>
    <w:rsid w:val="007C177F"/>
    <w:rsid w:val="007C2FA3"/>
    <w:rsid w:val="007C4BBB"/>
    <w:rsid w:val="007C66A6"/>
    <w:rsid w:val="007D18AC"/>
    <w:rsid w:val="007D4ADC"/>
    <w:rsid w:val="007E0E48"/>
    <w:rsid w:val="007E21EB"/>
    <w:rsid w:val="007E4571"/>
    <w:rsid w:val="007F3436"/>
    <w:rsid w:val="007F64AB"/>
    <w:rsid w:val="007F791D"/>
    <w:rsid w:val="00802826"/>
    <w:rsid w:val="00822D0C"/>
    <w:rsid w:val="00824C98"/>
    <w:rsid w:val="00827C12"/>
    <w:rsid w:val="0083265F"/>
    <w:rsid w:val="00833197"/>
    <w:rsid w:val="00843D5F"/>
    <w:rsid w:val="00846D35"/>
    <w:rsid w:val="00850D43"/>
    <w:rsid w:val="00851459"/>
    <w:rsid w:val="00854AEE"/>
    <w:rsid w:val="00855F2C"/>
    <w:rsid w:val="008608C7"/>
    <w:rsid w:val="008639A9"/>
    <w:rsid w:val="008762B7"/>
    <w:rsid w:val="0087658E"/>
    <w:rsid w:val="00877D6E"/>
    <w:rsid w:val="00883DCA"/>
    <w:rsid w:val="008847AD"/>
    <w:rsid w:val="00884961"/>
    <w:rsid w:val="00886235"/>
    <w:rsid w:val="00893E33"/>
    <w:rsid w:val="00893F8F"/>
    <w:rsid w:val="008957CB"/>
    <w:rsid w:val="008A0387"/>
    <w:rsid w:val="008A5E8A"/>
    <w:rsid w:val="008B111D"/>
    <w:rsid w:val="008B42CF"/>
    <w:rsid w:val="008B4EE6"/>
    <w:rsid w:val="008B5CAF"/>
    <w:rsid w:val="008D17F5"/>
    <w:rsid w:val="008D3D73"/>
    <w:rsid w:val="008E3CF5"/>
    <w:rsid w:val="008F258F"/>
    <w:rsid w:val="008F45CE"/>
    <w:rsid w:val="008F5662"/>
    <w:rsid w:val="008F56F1"/>
    <w:rsid w:val="00906E8A"/>
    <w:rsid w:val="009135AC"/>
    <w:rsid w:val="00915B1A"/>
    <w:rsid w:val="00921DCC"/>
    <w:rsid w:val="00925B86"/>
    <w:rsid w:val="00934AB5"/>
    <w:rsid w:val="009415ED"/>
    <w:rsid w:val="00945AE6"/>
    <w:rsid w:val="00952CE2"/>
    <w:rsid w:val="00953155"/>
    <w:rsid w:val="00953E4C"/>
    <w:rsid w:val="00957440"/>
    <w:rsid w:val="00960A48"/>
    <w:rsid w:val="009616CA"/>
    <w:rsid w:val="00961CDB"/>
    <w:rsid w:val="00967708"/>
    <w:rsid w:val="0097007B"/>
    <w:rsid w:val="00970CC9"/>
    <w:rsid w:val="0097289D"/>
    <w:rsid w:val="009760BA"/>
    <w:rsid w:val="009772B4"/>
    <w:rsid w:val="00984295"/>
    <w:rsid w:val="00984407"/>
    <w:rsid w:val="00985A3B"/>
    <w:rsid w:val="009861CC"/>
    <w:rsid w:val="009871AC"/>
    <w:rsid w:val="00990ED9"/>
    <w:rsid w:val="00991179"/>
    <w:rsid w:val="00996BDE"/>
    <w:rsid w:val="009A1175"/>
    <w:rsid w:val="009A1AAA"/>
    <w:rsid w:val="009A7576"/>
    <w:rsid w:val="009B0FA4"/>
    <w:rsid w:val="009B5965"/>
    <w:rsid w:val="009C3FE5"/>
    <w:rsid w:val="009E2E9D"/>
    <w:rsid w:val="009F0099"/>
    <w:rsid w:val="009F0912"/>
    <w:rsid w:val="009F1C57"/>
    <w:rsid w:val="009F31BB"/>
    <w:rsid w:val="009F47F5"/>
    <w:rsid w:val="009F5B06"/>
    <w:rsid w:val="00A0341C"/>
    <w:rsid w:val="00A147B8"/>
    <w:rsid w:val="00A15B4D"/>
    <w:rsid w:val="00A15E1E"/>
    <w:rsid w:val="00A16BB0"/>
    <w:rsid w:val="00A17B18"/>
    <w:rsid w:val="00A2055F"/>
    <w:rsid w:val="00A22296"/>
    <w:rsid w:val="00A22FED"/>
    <w:rsid w:val="00A26073"/>
    <w:rsid w:val="00A31890"/>
    <w:rsid w:val="00A34617"/>
    <w:rsid w:val="00A349C3"/>
    <w:rsid w:val="00A35F19"/>
    <w:rsid w:val="00A408CF"/>
    <w:rsid w:val="00A40E93"/>
    <w:rsid w:val="00A42180"/>
    <w:rsid w:val="00A46A64"/>
    <w:rsid w:val="00A50F62"/>
    <w:rsid w:val="00A5188B"/>
    <w:rsid w:val="00A567ED"/>
    <w:rsid w:val="00A56A42"/>
    <w:rsid w:val="00A575DC"/>
    <w:rsid w:val="00A578C0"/>
    <w:rsid w:val="00A6320A"/>
    <w:rsid w:val="00A6407E"/>
    <w:rsid w:val="00A65D4E"/>
    <w:rsid w:val="00A65FE9"/>
    <w:rsid w:val="00A74DF9"/>
    <w:rsid w:val="00A76AF0"/>
    <w:rsid w:val="00A93027"/>
    <w:rsid w:val="00A93DD0"/>
    <w:rsid w:val="00AA0117"/>
    <w:rsid w:val="00AA1B16"/>
    <w:rsid w:val="00AA3757"/>
    <w:rsid w:val="00AA440A"/>
    <w:rsid w:val="00AA50C0"/>
    <w:rsid w:val="00AB19AD"/>
    <w:rsid w:val="00AB231A"/>
    <w:rsid w:val="00AB2942"/>
    <w:rsid w:val="00AB6085"/>
    <w:rsid w:val="00AC1D58"/>
    <w:rsid w:val="00AC613A"/>
    <w:rsid w:val="00AC7F63"/>
    <w:rsid w:val="00AD023B"/>
    <w:rsid w:val="00AD06C3"/>
    <w:rsid w:val="00AD3D40"/>
    <w:rsid w:val="00AD7528"/>
    <w:rsid w:val="00AD7D8E"/>
    <w:rsid w:val="00AE4543"/>
    <w:rsid w:val="00AF15F7"/>
    <w:rsid w:val="00B01062"/>
    <w:rsid w:val="00B04600"/>
    <w:rsid w:val="00B152E2"/>
    <w:rsid w:val="00B23308"/>
    <w:rsid w:val="00B32879"/>
    <w:rsid w:val="00B33BE8"/>
    <w:rsid w:val="00B36956"/>
    <w:rsid w:val="00B44F5E"/>
    <w:rsid w:val="00B45607"/>
    <w:rsid w:val="00B51B8B"/>
    <w:rsid w:val="00B660E8"/>
    <w:rsid w:val="00B7099A"/>
    <w:rsid w:val="00B7490D"/>
    <w:rsid w:val="00B76646"/>
    <w:rsid w:val="00B77088"/>
    <w:rsid w:val="00B82233"/>
    <w:rsid w:val="00B8388E"/>
    <w:rsid w:val="00B8602F"/>
    <w:rsid w:val="00B86713"/>
    <w:rsid w:val="00BA3381"/>
    <w:rsid w:val="00BB0CDE"/>
    <w:rsid w:val="00BB5F38"/>
    <w:rsid w:val="00BB77BA"/>
    <w:rsid w:val="00BC1B55"/>
    <w:rsid w:val="00BC25F4"/>
    <w:rsid w:val="00BC336F"/>
    <w:rsid w:val="00BC420A"/>
    <w:rsid w:val="00BC5DCB"/>
    <w:rsid w:val="00BD1386"/>
    <w:rsid w:val="00BD316A"/>
    <w:rsid w:val="00BD5076"/>
    <w:rsid w:val="00BF2E52"/>
    <w:rsid w:val="00BF7D2C"/>
    <w:rsid w:val="00C038AE"/>
    <w:rsid w:val="00C04AD8"/>
    <w:rsid w:val="00C051AE"/>
    <w:rsid w:val="00C0521D"/>
    <w:rsid w:val="00C06F46"/>
    <w:rsid w:val="00C116AD"/>
    <w:rsid w:val="00C13C7B"/>
    <w:rsid w:val="00C17161"/>
    <w:rsid w:val="00C209B7"/>
    <w:rsid w:val="00C20F76"/>
    <w:rsid w:val="00C25ED4"/>
    <w:rsid w:val="00C26E52"/>
    <w:rsid w:val="00C3002E"/>
    <w:rsid w:val="00C32C2B"/>
    <w:rsid w:val="00C3303B"/>
    <w:rsid w:val="00C37036"/>
    <w:rsid w:val="00C42295"/>
    <w:rsid w:val="00C50214"/>
    <w:rsid w:val="00C5061B"/>
    <w:rsid w:val="00C5143E"/>
    <w:rsid w:val="00C56890"/>
    <w:rsid w:val="00C60DEC"/>
    <w:rsid w:val="00C62C7C"/>
    <w:rsid w:val="00C63A04"/>
    <w:rsid w:val="00C74CA3"/>
    <w:rsid w:val="00C81EA6"/>
    <w:rsid w:val="00C908ED"/>
    <w:rsid w:val="00C930A7"/>
    <w:rsid w:val="00C94150"/>
    <w:rsid w:val="00C94AD1"/>
    <w:rsid w:val="00C95922"/>
    <w:rsid w:val="00C97F99"/>
    <w:rsid w:val="00CA2C71"/>
    <w:rsid w:val="00CA3B7C"/>
    <w:rsid w:val="00CB090C"/>
    <w:rsid w:val="00CB3360"/>
    <w:rsid w:val="00CB5066"/>
    <w:rsid w:val="00CB5AFA"/>
    <w:rsid w:val="00CB7677"/>
    <w:rsid w:val="00CC03DC"/>
    <w:rsid w:val="00CC1FC0"/>
    <w:rsid w:val="00CC300E"/>
    <w:rsid w:val="00CD4DD6"/>
    <w:rsid w:val="00CE1194"/>
    <w:rsid w:val="00CE4169"/>
    <w:rsid w:val="00CE45E7"/>
    <w:rsid w:val="00CF1649"/>
    <w:rsid w:val="00CF445F"/>
    <w:rsid w:val="00CF5482"/>
    <w:rsid w:val="00D01706"/>
    <w:rsid w:val="00D111D2"/>
    <w:rsid w:val="00D11C0D"/>
    <w:rsid w:val="00D11F3C"/>
    <w:rsid w:val="00D14987"/>
    <w:rsid w:val="00D16C48"/>
    <w:rsid w:val="00D175CC"/>
    <w:rsid w:val="00D226FF"/>
    <w:rsid w:val="00D24BAC"/>
    <w:rsid w:val="00D30118"/>
    <w:rsid w:val="00D30454"/>
    <w:rsid w:val="00D33270"/>
    <w:rsid w:val="00D369BF"/>
    <w:rsid w:val="00D40532"/>
    <w:rsid w:val="00D4318E"/>
    <w:rsid w:val="00D43FB3"/>
    <w:rsid w:val="00D4677B"/>
    <w:rsid w:val="00D472BD"/>
    <w:rsid w:val="00D5026F"/>
    <w:rsid w:val="00D5277D"/>
    <w:rsid w:val="00D52CAD"/>
    <w:rsid w:val="00D56570"/>
    <w:rsid w:val="00D566A2"/>
    <w:rsid w:val="00D642BB"/>
    <w:rsid w:val="00D722F5"/>
    <w:rsid w:val="00D74C9F"/>
    <w:rsid w:val="00D80AAB"/>
    <w:rsid w:val="00D86EDF"/>
    <w:rsid w:val="00D91A46"/>
    <w:rsid w:val="00D9266A"/>
    <w:rsid w:val="00D937DD"/>
    <w:rsid w:val="00D94A2F"/>
    <w:rsid w:val="00D958F4"/>
    <w:rsid w:val="00DA495D"/>
    <w:rsid w:val="00DA6D26"/>
    <w:rsid w:val="00DB128F"/>
    <w:rsid w:val="00DC0054"/>
    <w:rsid w:val="00DC3075"/>
    <w:rsid w:val="00DC516B"/>
    <w:rsid w:val="00DD171D"/>
    <w:rsid w:val="00DD4940"/>
    <w:rsid w:val="00DD5F07"/>
    <w:rsid w:val="00DE0FE4"/>
    <w:rsid w:val="00DE26EA"/>
    <w:rsid w:val="00DE2F2A"/>
    <w:rsid w:val="00DE6323"/>
    <w:rsid w:val="00DE7551"/>
    <w:rsid w:val="00DF0DA3"/>
    <w:rsid w:val="00DF215D"/>
    <w:rsid w:val="00DF7569"/>
    <w:rsid w:val="00E00DE7"/>
    <w:rsid w:val="00E033B7"/>
    <w:rsid w:val="00E05CD9"/>
    <w:rsid w:val="00E0672B"/>
    <w:rsid w:val="00E126A5"/>
    <w:rsid w:val="00E26600"/>
    <w:rsid w:val="00E27B0C"/>
    <w:rsid w:val="00E3143F"/>
    <w:rsid w:val="00E34DBF"/>
    <w:rsid w:val="00E354AD"/>
    <w:rsid w:val="00E3694C"/>
    <w:rsid w:val="00E4160E"/>
    <w:rsid w:val="00E44B29"/>
    <w:rsid w:val="00E45C77"/>
    <w:rsid w:val="00E47A79"/>
    <w:rsid w:val="00E52F30"/>
    <w:rsid w:val="00E53EF6"/>
    <w:rsid w:val="00E55063"/>
    <w:rsid w:val="00E55AB7"/>
    <w:rsid w:val="00E669BB"/>
    <w:rsid w:val="00E672AF"/>
    <w:rsid w:val="00E70B69"/>
    <w:rsid w:val="00E71031"/>
    <w:rsid w:val="00E85E7C"/>
    <w:rsid w:val="00E92BD6"/>
    <w:rsid w:val="00E93534"/>
    <w:rsid w:val="00E94394"/>
    <w:rsid w:val="00EA0515"/>
    <w:rsid w:val="00EA2196"/>
    <w:rsid w:val="00EA2716"/>
    <w:rsid w:val="00EA3178"/>
    <w:rsid w:val="00EA5C1E"/>
    <w:rsid w:val="00EA6208"/>
    <w:rsid w:val="00EB3A28"/>
    <w:rsid w:val="00EB5E54"/>
    <w:rsid w:val="00EC4E2B"/>
    <w:rsid w:val="00EE4DE0"/>
    <w:rsid w:val="00EE5B4D"/>
    <w:rsid w:val="00EE762E"/>
    <w:rsid w:val="00EE777A"/>
    <w:rsid w:val="00EE7E96"/>
    <w:rsid w:val="00EF2A26"/>
    <w:rsid w:val="00EF5B1E"/>
    <w:rsid w:val="00EF78D0"/>
    <w:rsid w:val="00F00D76"/>
    <w:rsid w:val="00F01BC7"/>
    <w:rsid w:val="00F0460B"/>
    <w:rsid w:val="00F06AA9"/>
    <w:rsid w:val="00F120AC"/>
    <w:rsid w:val="00F14765"/>
    <w:rsid w:val="00F21B86"/>
    <w:rsid w:val="00F2250B"/>
    <w:rsid w:val="00F2324F"/>
    <w:rsid w:val="00F27B1E"/>
    <w:rsid w:val="00F30221"/>
    <w:rsid w:val="00F30785"/>
    <w:rsid w:val="00F31779"/>
    <w:rsid w:val="00F31F3C"/>
    <w:rsid w:val="00F32A13"/>
    <w:rsid w:val="00F36FD1"/>
    <w:rsid w:val="00F415E1"/>
    <w:rsid w:val="00F43807"/>
    <w:rsid w:val="00F5014E"/>
    <w:rsid w:val="00F5018C"/>
    <w:rsid w:val="00F60F10"/>
    <w:rsid w:val="00F61CB0"/>
    <w:rsid w:val="00F61D48"/>
    <w:rsid w:val="00F63C64"/>
    <w:rsid w:val="00F70E99"/>
    <w:rsid w:val="00F85275"/>
    <w:rsid w:val="00F971BA"/>
    <w:rsid w:val="00FA4769"/>
    <w:rsid w:val="00FA6EA6"/>
    <w:rsid w:val="00FA752A"/>
    <w:rsid w:val="00FB064D"/>
    <w:rsid w:val="00FB41BC"/>
    <w:rsid w:val="00FB43CE"/>
    <w:rsid w:val="00FB626E"/>
    <w:rsid w:val="00FD1CC8"/>
    <w:rsid w:val="00FD537B"/>
    <w:rsid w:val="00FE0C9A"/>
    <w:rsid w:val="00FE2657"/>
    <w:rsid w:val="00FE6635"/>
    <w:rsid w:val="00FF0F5A"/>
    <w:rsid w:val="00FF279E"/>
    <w:rsid w:val="00FF5D7A"/>
    <w:rsid w:val="00FF74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7036"/>
    <w:pPr>
      <w:widowControl w:val="0"/>
      <w:spacing w:after="120"/>
    </w:pPr>
    <w:rPr>
      <w:rFonts w:ascii="Times New Roman" w:hAnsi="Times New Roman"/>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 w:val="20"/>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B1">
    <w:name w:val="B1"/>
    <w:basedOn w:val="a"/>
    <w:link w:val="B1Zchn"/>
    <w:qFormat/>
    <w:rsid w:val="00A2055F"/>
    <w:pPr>
      <w:widowControl/>
      <w:spacing w:after="180"/>
      <w:ind w:left="568" w:hanging="284"/>
    </w:pPr>
    <w:rPr>
      <w:rFonts w:eastAsia="宋体" w:cs="Times New Roman"/>
      <w:kern w:val="0"/>
      <w:sz w:val="20"/>
      <w:szCs w:val="20"/>
      <w:lang w:val="x-none" w:eastAsia="en-US"/>
    </w:rPr>
  </w:style>
  <w:style w:type="character" w:customStyle="1" w:styleId="B1Zchn">
    <w:name w:val="B1 Zchn"/>
    <w:link w:val="B1"/>
    <w:qFormat/>
    <w:rsid w:val="00A2055F"/>
    <w:rPr>
      <w:rFonts w:ascii="Times New Roman" w:eastAsia="宋体" w:hAnsi="Times New Roman" w:cs="Times New Roman"/>
      <w:kern w:val="0"/>
      <w:sz w:val="20"/>
      <w:szCs w:val="20"/>
      <w:lang w:val="x-none" w:eastAsia="en-US"/>
    </w:rPr>
  </w:style>
  <w:style w:type="paragraph" w:customStyle="1" w:styleId="Default">
    <w:name w:val="Default"/>
    <w:rsid w:val="001A4B43"/>
    <w:pPr>
      <w:widowControl w:val="0"/>
      <w:autoSpaceDE w:val="0"/>
      <w:autoSpaceDN w:val="0"/>
      <w:adjustRightInd w:val="0"/>
    </w:pPr>
    <w:rPr>
      <w:rFonts w:ascii="Times New Roman" w:hAnsi="Times New Roman" w:cs="Times New Roman"/>
      <w:color w:val="000000"/>
      <w:kern w:val="0"/>
      <w:sz w:val="24"/>
      <w:szCs w:val="24"/>
    </w:rPr>
  </w:style>
  <w:style w:type="paragraph" w:styleId="af">
    <w:name w:val="Revision"/>
    <w:hidden/>
    <w:uiPriority w:val="99"/>
    <w:semiHidden/>
    <w:rsid w:val="00E354AD"/>
    <w:rPr>
      <w:rFonts w:ascii="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7036"/>
    <w:pPr>
      <w:widowControl w:val="0"/>
      <w:spacing w:after="120"/>
    </w:pPr>
    <w:rPr>
      <w:rFonts w:ascii="Times New Roman" w:hAnsi="Times New Roman"/>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 w:val="20"/>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B1">
    <w:name w:val="B1"/>
    <w:basedOn w:val="a"/>
    <w:link w:val="B1Zchn"/>
    <w:qFormat/>
    <w:rsid w:val="00A2055F"/>
    <w:pPr>
      <w:widowControl/>
      <w:spacing w:after="180"/>
      <w:ind w:left="568" w:hanging="284"/>
    </w:pPr>
    <w:rPr>
      <w:rFonts w:eastAsia="宋体" w:cs="Times New Roman"/>
      <w:kern w:val="0"/>
      <w:sz w:val="20"/>
      <w:szCs w:val="20"/>
      <w:lang w:val="x-none" w:eastAsia="en-US"/>
    </w:rPr>
  </w:style>
  <w:style w:type="character" w:customStyle="1" w:styleId="B1Zchn">
    <w:name w:val="B1 Zchn"/>
    <w:link w:val="B1"/>
    <w:qFormat/>
    <w:rsid w:val="00A2055F"/>
    <w:rPr>
      <w:rFonts w:ascii="Times New Roman" w:eastAsia="宋体" w:hAnsi="Times New Roman" w:cs="Times New Roman"/>
      <w:kern w:val="0"/>
      <w:sz w:val="20"/>
      <w:szCs w:val="20"/>
      <w:lang w:val="x-none" w:eastAsia="en-US"/>
    </w:rPr>
  </w:style>
  <w:style w:type="paragraph" w:customStyle="1" w:styleId="Default">
    <w:name w:val="Default"/>
    <w:rsid w:val="001A4B43"/>
    <w:pPr>
      <w:widowControl w:val="0"/>
      <w:autoSpaceDE w:val="0"/>
      <w:autoSpaceDN w:val="0"/>
      <w:adjustRightInd w:val="0"/>
    </w:pPr>
    <w:rPr>
      <w:rFonts w:ascii="Times New Roman" w:hAnsi="Times New Roman" w:cs="Times New Roman"/>
      <w:color w:val="000000"/>
      <w:kern w:val="0"/>
      <w:sz w:val="24"/>
      <w:szCs w:val="24"/>
    </w:rPr>
  </w:style>
  <w:style w:type="paragraph" w:styleId="af">
    <w:name w:val="Revision"/>
    <w:hidden/>
    <w:uiPriority w:val="99"/>
    <w:semiHidden/>
    <w:rsid w:val="00E354AD"/>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41729759">
      <w:bodyDiv w:val="1"/>
      <w:marLeft w:val="0"/>
      <w:marRight w:val="0"/>
      <w:marTop w:val="0"/>
      <w:marBottom w:val="0"/>
      <w:divBdr>
        <w:top w:val="none" w:sz="0" w:space="0" w:color="auto"/>
        <w:left w:val="none" w:sz="0" w:space="0" w:color="auto"/>
        <w:bottom w:val="none" w:sz="0" w:space="0" w:color="auto"/>
        <w:right w:val="none" w:sz="0" w:space="0" w:color="auto"/>
      </w:divBdr>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712261514">
      <w:bodyDiv w:val="1"/>
      <w:marLeft w:val="0"/>
      <w:marRight w:val="0"/>
      <w:marTop w:val="0"/>
      <w:marBottom w:val="0"/>
      <w:divBdr>
        <w:top w:val="none" w:sz="0" w:space="0" w:color="auto"/>
        <w:left w:val="none" w:sz="0" w:space="0" w:color="auto"/>
        <w:bottom w:val="none" w:sz="0" w:space="0" w:color="auto"/>
        <w:right w:val="none" w:sz="0" w:space="0" w:color="auto"/>
      </w:divBdr>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34E083-545B-4F3F-A429-566D49D6F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Pages>
  <Words>1738</Words>
  <Characters>9910</Characters>
  <Application>Microsoft Office Word</Application>
  <DocSecurity>0</DocSecurity>
  <Lines>82</Lines>
  <Paragraphs>23</Paragraphs>
  <ScaleCrop>false</ScaleCrop>
  <Company>CATT</Company>
  <LinksUpToDate>false</LinksUpToDate>
  <CharactersWithSpaces>11625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Feiyongqiang-b</cp:lastModifiedBy>
  <cp:revision>6</cp:revision>
  <dcterms:created xsi:type="dcterms:W3CDTF">2021-09-30T01:36:00Z</dcterms:created>
  <dcterms:modified xsi:type="dcterms:W3CDTF">2021-09-30T09:25:00Z</dcterms:modified>
</cp:coreProperties>
</file>