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317" w:rsidRPr="00292317" w:rsidRDefault="00292317" w:rsidP="00292317">
      <w:pPr>
        <w:widowControl/>
        <w:tabs>
          <w:tab w:val="center" w:pos="4536"/>
          <w:tab w:val="right" w:pos="8280"/>
          <w:tab w:val="right" w:pos="9639"/>
        </w:tabs>
        <w:rPr>
          <w:rFonts w:ascii="Arial" w:eastAsia="MS Mincho" w:hAnsi="Arial" w:cs="Arial"/>
          <w:b/>
          <w:bCs/>
          <w:kern w:val="0"/>
          <w:sz w:val="20"/>
          <w:szCs w:val="20"/>
          <w:lang w:eastAsia="ja-JP"/>
        </w:rPr>
      </w:pPr>
      <w:r w:rsidRPr="00292317">
        <w:rPr>
          <w:rFonts w:ascii="Arial" w:eastAsia="MS Mincho" w:hAnsi="Arial" w:cs="Arial"/>
          <w:b/>
          <w:bCs/>
          <w:kern w:val="0"/>
          <w:sz w:val="20"/>
          <w:szCs w:val="20"/>
          <w:lang w:eastAsia="ja-JP"/>
        </w:rPr>
        <w:t>3GPP TSG RAN WG1 Meeting #10</w:t>
      </w:r>
      <w:r w:rsidRPr="00292317">
        <w:rPr>
          <w:rFonts w:ascii="Arial" w:eastAsia="宋体" w:hAnsi="Arial" w:cs="Arial" w:hint="eastAsia"/>
          <w:b/>
          <w:bCs/>
          <w:kern w:val="0"/>
          <w:sz w:val="20"/>
          <w:szCs w:val="20"/>
        </w:rPr>
        <w:t>6</w:t>
      </w:r>
      <w:r w:rsidR="00670993">
        <w:rPr>
          <w:rFonts w:ascii="Arial" w:eastAsia="宋体" w:hAnsi="Arial" w:cs="Arial" w:hint="eastAsia"/>
          <w:b/>
          <w:bCs/>
          <w:kern w:val="0"/>
          <w:sz w:val="20"/>
          <w:szCs w:val="20"/>
        </w:rPr>
        <w:t>bis</w:t>
      </w:r>
      <w:r w:rsidRPr="00292317">
        <w:rPr>
          <w:rFonts w:ascii="Arial" w:eastAsia="MS Mincho" w:hAnsi="Arial" w:cs="Arial"/>
          <w:b/>
          <w:bCs/>
          <w:kern w:val="0"/>
          <w:sz w:val="20"/>
          <w:szCs w:val="20"/>
          <w:lang w:eastAsia="ja-JP"/>
        </w:rPr>
        <w:t xml:space="preserve">-e                                       </w:t>
      </w:r>
      <w:r w:rsidRPr="00292317">
        <w:rPr>
          <w:rFonts w:ascii="Arial" w:eastAsia="MS Mincho" w:hAnsi="Arial" w:cs="Arial"/>
          <w:b/>
          <w:bCs/>
          <w:kern w:val="0"/>
          <w:sz w:val="20"/>
          <w:szCs w:val="20"/>
          <w:lang w:eastAsia="ja-JP"/>
        </w:rPr>
        <w:tab/>
        <w:t xml:space="preserve">  </w:t>
      </w:r>
      <w:r w:rsidRPr="005D10AC">
        <w:rPr>
          <w:rFonts w:ascii="Arial" w:eastAsia="MS Mincho" w:hAnsi="Arial" w:cs="Times New Roman"/>
          <w:b/>
          <w:kern w:val="0"/>
          <w:sz w:val="20"/>
          <w:szCs w:val="20"/>
          <w:lang w:eastAsia="en-US"/>
        </w:rPr>
        <w:t>R1-2109188</w:t>
      </w:r>
      <w:r w:rsidRPr="00292317">
        <w:rPr>
          <w:rFonts w:ascii="Arial" w:eastAsia="MS Mincho" w:hAnsi="Arial" w:cs="Arial"/>
          <w:b/>
          <w:bCs/>
          <w:kern w:val="0"/>
          <w:sz w:val="20"/>
          <w:szCs w:val="20"/>
          <w:lang w:eastAsia="ja-JP"/>
        </w:rPr>
        <w:t xml:space="preserve">     </w:t>
      </w:r>
      <w:r w:rsidRPr="00292317">
        <w:rPr>
          <w:rFonts w:ascii="Arial" w:eastAsia="MS Mincho" w:hAnsi="Arial" w:cs="Arial" w:hint="eastAsia"/>
          <w:b/>
          <w:bCs/>
          <w:kern w:val="0"/>
          <w:sz w:val="20"/>
          <w:szCs w:val="20"/>
          <w:lang w:eastAsia="ja-JP"/>
        </w:rPr>
        <w:t xml:space="preserve">             </w:t>
      </w:r>
      <w:r w:rsidRPr="00292317">
        <w:rPr>
          <w:rFonts w:ascii="Arial" w:eastAsia="宋体" w:hAnsi="Arial" w:cs="Arial" w:hint="eastAsia"/>
          <w:b/>
          <w:bCs/>
          <w:kern w:val="0"/>
          <w:sz w:val="20"/>
          <w:szCs w:val="20"/>
        </w:rPr>
        <w:t xml:space="preserve">                       </w:t>
      </w:r>
    </w:p>
    <w:p w:rsidR="00292317" w:rsidRPr="00292317" w:rsidRDefault="00292317" w:rsidP="00292317">
      <w:pPr>
        <w:widowControl/>
        <w:tabs>
          <w:tab w:val="center" w:pos="4536"/>
          <w:tab w:val="right" w:pos="8280"/>
          <w:tab w:val="right" w:pos="9639"/>
        </w:tabs>
        <w:ind w:right="2"/>
        <w:jc w:val="left"/>
        <w:rPr>
          <w:rFonts w:ascii="Arial" w:eastAsia="宋体" w:hAnsi="Arial" w:cs="Arial"/>
          <w:b/>
          <w:bCs/>
          <w:kern w:val="0"/>
          <w:sz w:val="20"/>
          <w:szCs w:val="20"/>
        </w:rPr>
      </w:pPr>
      <w:proofErr w:type="gramStart"/>
      <w:r w:rsidRPr="00292317">
        <w:rPr>
          <w:rFonts w:ascii="Arial" w:eastAsia="MS Mincho" w:hAnsi="Arial" w:cs="Arial"/>
          <w:b/>
          <w:bCs/>
          <w:kern w:val="0"/>
          <w:sz w:val="20"/>
          <w:szCs w:val="20"/>
          <w:lang w:eastAsia="ja-JP"/>
        </w:rPr>
        <w:t>e-Meeting</w:t>
      </w:r>
      <w:proofErr w:type="gramEnd"/>
      <w:r w:rsidRPr="00292317">
        <w:rPr>
          <w:rFonts w:ascii="Arial" w:eastAsia="MS Mincho" w:hAnsi="Arial" w:cs="Arial"/>
          <w:b/>
          <w:bCs/>
          <w:kern w:val="0"/>
          <w:sz w:val="20"/>
          <w:szCs w:val="20"/>
          <w:lang w:eastAsia="ja-JP"/>
        </w:rPr>
        <w:t xml:space="preserve">, </w:t>
      </w:r>
      <w:r w:rsidRPr="005D10AC">
        <w:rPr>
          <w:rFonts w:ascii="Arial" w:eastAsia="MS Mincho" w:hAnsi="Arial" w:cs="Arial" w:hint="eastAsia"/>
          <w:b/>
          <w:bCs/>
          <w:kern w:val="0"/>
          <w:sz w:val="20"/>
          <w:szCs w:val="20"/>
          <w:lang w:eastAsia="ja-JP"/>
        </w:rPr>
        <w:t>October</w:t>
      </w:r>
      <w:r w:rsidRPr="005D10AC">
        <w:rPr>
          <w:rFonts w:ascii="Arial" w:eastAsia="MS Mincho" w:hAnsi="Arial" w:cs="Arial"/>
          <w:b/>
          <w:bCs/>
          <w:kern w:val="0"/>
          <w:sz w:val="20"/>
          <w:szCs w:val="20"/>
          <w:lang w:eastAsia="ja-JP"/>
        </w:rPr>
        <w:t xml:space="preserve"> 1</w:t>
      </w:r>
      <w:r w:rsidRPr="005D10AC">
        <w:rPr>
          <w:rFonts w:ascii="Arial" w:eastAsia="MS Mincho" w:hAnsi="Arial" w:cs="Arial" w:hint="eastAsia"/>
          <w:b/>
          <w:bCs/>
          <w:kern w:val="0"/>
          <w:sz w:val="20"/>
          <w:szCs w:val="20"/>
          <w:lang w:eastAsia="ja-JP"/>
        </w:rPr>
        <w:t>1</w:t>
      </w:r>
      <w:r w:rsidRPr="005D10AC">
        <w:rPr>
          <w:rFonts w:ascii="Arial" w:eastAsia="MS Mincho" w:hAnsi="Arial" w:cs="Arial"/>
          <w:b/>
          <w:bCs/>
          <w:kern w:val="0"/>
          <w:sz w:val="20"/>
          <w:szCs w:val="20"/>
          <w:vertAlign w:val="superscript"/>
          <w:lang w:eastAsia="ja-JP"/>
        </w:rPr>
        <w:t>th</w:t>
      </w:r>
      <w:r w:rsidRPr="005D10AC">
        <w:rPr>
          <w:rFonts w:ascii="Arial" w:eastAsia="MS Mincho" w:hAnsi="Arial" w:cs="Arial"/>
          <w:b/>
          <w:bCs/>
          <w:kern w:val="0"/>
          <w:sz w:val="20"/>
          <w:szCs w:val="20"/>
          <w:lang w:eastAsia="ja-JP"/>
        </w:rPr>
        <w:t xml:space="preserve"> – </w:t>
      </w:r>
      <w:r w:rsidRPr="005D10AC">
        <w:rPr>
          <w:rFonts w:ascii="Arial" w:eastAsia="MS Mincho" w:hAnsi="Arial" w:cs="Arial" w:hint="eastAsia"/>
          <w:b/>
          <w:bCs/>
          <w:kern w:val="0"/>
          <w:sz w:val="20"/>
          <w:szCs w:val="20"/>
          <w:lang w:eastAsia="ja-JP"/>
        </w:rPr>
        <w:t>19</w:t>
      </w:r>
      <w:r w:rsidRPr="005D10AC">
        <w:rPr>
          <w:rFonts w:ascii="Arial" w:eastAsia="MS Mincho" w:hAnsi="Arial" w:cs="Arial"/>
          <w:b/>
          <w:bCs/>
          <w:kern w:val="0"/>
          <w:sz w:val="20"/>
          <w:szCs w:val="20"/>
          <w:vertAlign w:val="superscript"/>
          <w:lang w:eastAsia="ja-JP"/>
        </w:rPr>
        <w:t>th</w:t>
      </w:r>
      <w:r w:rsidRPr="00292317">
        <w:rPr>
          <w:rFonts w:ascii="Arial" w:eastAsia="MS Mincho" w:hAnsi="Arial" w:cs="Arial"/>
          <w:b/>
          <w:bCs/>
          <w:kern w:val="0"/>
          <w:sz w:val="20"/>
          <w:szCs w:val="20"/>
          <w:lang w:eastAsia="ja-JP"/>
        </w:rPr>
        <w:t>, 2021</w:t>
      </w:r>
    </w:p>
    <w:p w:rsidR="00292317" w:rsidRPr="00292317" w:rsidRDefault="00292317" w:rsidP="00292317">
      <w:pPr>
        <w:widowControl/>
        <w:tabs>
          <w:tab w:val="left" w:pos="1800"/>
          <w:tab w:val="center" w:pos="4536"/>
          <w:tab w:val="right" w:pos="9072"/>
        </w:tabs>
        <w:ind w:left="1800" w:hanging="1800"/>
        <w:jc w:val="left"/>
        <w:rPr>
          <w:rFonts w:ascii="Arial" w:eastAsia="宋体" w:hAnsi="Arial" w:cs="Times New Roman"/>
          <w:b/>
          <w:kern w:val="0"/>
          <w:sz w:val="20"/>
          <w:szCs w:val="20"/>
        </w:rPr>
      </w:pPr>
    </w:p>
    <w:p w:rsidR="00292317" w:rsidRPr="00292317" w:rsidRDefault="00292317" w:rsidP="00292317">
      <w:pPr>
        <w:widowControl/>
        <w:tabs>
          <w:tab w:val="left" w:pos="1800"/>
          <w:tab w:val="right" w:pos="9072"/>
        </w:tabs>
        <w:ind w:left="1800" w:hanging="1800"/>
        <w:jc w:val="left"/>
        <w:rPr>
          <w:rFonts w:ascii="Arial" w:eastAsia="MS Mincho" w:hAnsi="Arial" w:cs="Times New Roman"/>
          <w:b/>
          <w:kern w:val="0"/>
          <w:sz w:val="20"/>
          <w:szCs w:val="20"/>
          <w:lang w:eastAsia="en-US"/>
        </w:rPr>
      </w:pPr>
      <w:r w:rsidRPr="00292317">
        <w:rPr>
          <w:rFonts w:ascii="Arial" w:eastAsia="MS Mincho" w:hAnsi="Arial" w:cs="Times New Roman"/>
          <w:b/>
          <w:kern w:val="0"/>
          <w:sz w:val="20"/>
          <w:szCs w:val="20"/>
          <w:lang w:eastAsia="en-US"/>
        </w:rPr>
        <w:t>Source:</w:t>
      </w:r>
      <w:r w:rsidRPr="00292317">
        <w:rPr>
          <w:rFonts w:ascii="Arial" w:eastAsia="MS Mincho" w:hAnsi="Arial" w:cs="Times New Roman"/>
          <w:b/>
          <w:kern w:val="0"/>
          <w:sz w:val="20"/>
          <w:szCs w:val="20"/>
          <w:lang w:eastAsia="en-US"/>
        </w:rPr>
        <w:tab/>
        <w:t>CATT</w:t>
      </w:r>
    </w:p>
    <w:p w:rsidR="00292317" w:rsidRPr="00292317" w:rsidRDefault="00292317" w:rsidP="00292317">
      <w:pPr>
        <w:widowControl/>
        <w:tabs>
          <w:tab w:val="left" w:pos="1800"/>
          <w:tab w:val="right" w:pos="9072"/>
        </w:tabs>
        <w:jc w:val="left"/>
        <w:rPr>
          <w:rFonts w:ascii="Arial" w:eastAsia="宋体" w:hAnsi="Arial" w:cs="Times New Roman"/>
          <w:b/>
          <w:kern w:val="0"/>
          <w:sz w:val="20"/>
          <w:szCs w:val="20"/>
        </w:rPr>
      </w:pPr>
      <w:r w:rsidRPr="00292317">
        <w:rPr>
          <w:rFonts w:ascii="Arial" w:eastAsia="MS Mincho" w:hAnsi="Arial" w:cs="Times New Roman"/>
          <w:b/>
          <w:kern w:val="0"/>
          <w:sz w:val="20"/>
          <w:szCs w:val="20"/>
          <w:lang w:eastAsia="en-US"/>
        </w:rPr>
        <w:t>Title:</w:t>
      </w:r>
      <w:r w:rsidRPr="00292317">
        <w:rPr>
          <w:rFonts w:ascii="Arial" w:eastAsia="MS Mincho" w:hAnsi="Arial" w:cs="Times New Roman"/>
          <w:b/>
          <w:kern w:val="0"/>
          <w:sz w:val="20"/>
          <w:szCs w:val="20"/>
          <w:lang w:eastAsia="en-US"/>
        </w:rPr>
        <w:tab/>
      </w:r>
      <w:r w:rsidRPr="005D10AC">
        <w:rPr>
          <w:rFonts w:ascii="Arial" w:eastAsia="MS Mincho" w:hAnsi="Arial" w:cs="Times New Roman"/>
          <w:b/>
          <w:kern w:val="0"/>
          <w:sz w:val="20"/>
          <w:szCs w:val="20"/>
          <w:lang w:eastAsia="en-US"/>
        </w:rPr>
        <w:t>Further discussion on HST-SFN deployment</w:t>
      </w:r>
    </w:p>
    <w:p w:rsidR="00292317" w:rsidRPr="00292317" w:rsidRDefault="00292317" w:rsidP="00292317">
      <w:pPr>
        <w:widowControl/>
        <w:tabs>
          <w:tab w:val="left" w:pos="1800"/>
          <w:tab w:val="center" w:pos="4536"/>
          <w:tab w:val="right" w:pos="9072"/>
        </w:tabs>
        <w:jc w:val="left"/>
        <w:rPr>
          <w:rFonts w:ascii="Arial" w:eastAsia="宋体" w:hAnsi="Arial" w:cs="Times New Roman"/>
          <w:b/>
          <w:kern w:val="0"/>
          <w:sz w:val="20"/>
          <w:szCs w:val="20"/>
        </w:rPr>
      </w:pPr>
      <w:r w:rsidRPr="00292317">
        <w:rPr>
          <w:rFonts w:ascii="Arial" w:eastAsia="MS Mincho" w:hAnsi="Arial" w:cs="Times New Roman"/>
          <w:b/>
          <w:kern w:val="0"/>
          <w:sz w:val="20"/>
          <w:szCs w:val="20"/>
          <w:lang w:eastAsia="en-US"/>
        </w:rPr>
        <w:t>Agenda Item:</w:t>
      </w:r>
      <w:r w:rsidRPr="00292317">
        <w:rPr>
          <w:rFonts w:ascii="Arial" w:eastAsia="MS Mincho" w:hAnsi="Arial" w:cs="Times New Roman"/>
          <w:b/>
          <w:kern w:val="0"/>
          <w:sz w:val="20"/>
          <w:szCs w:val="20"/>
          <w:lang w:eastAsia="en-US"/>
        </w:rPr>
        <w:tab/>
        <w:t>8.1.</w:t>
      </w:r>
      <w:r w:rsidRPr="005D10AC">
        <w:rPr>
          <w:rFonts w:ascii="Arial" w:eastAsia="MS Mincho" w:hAnsi="Arial" w:cs="Times New Roman"/>
          <w:b/>
          <w:kern w:val="0"/>
          <w:sz w:val="20"/>
          <w:szCs w:val="20"/>
          <w:lang w:eastAsia="en-US"/>
        </w:rPr>
        <w:t>2.</w:t>
      </w:r>
      <w:r w:rsidRPr="00292317">
        <w:rPr>
          <w:rFonts w:ascii="Arial" w:eastAsia="MS Mincho" w:hAnsi="Arial" w:cs="Times New Roman"/>
          <w:b/>
          <w:kern w:val="0"/>
          <w:sz w:val="20"/>
          <w:szCs w:val="20"/>
          <w:lang w:eastAsia="en-US"/>
        </w:rPr>
        <w:t>4</w:t>
      </w:r>
    </w:p>
    <w:p w:rsidR="00292317" w:rsidRPr="00292317" w:rsidRDefault="00292317" w:rsidP="00292317">
      <w:pPr>
        <w:widowControl/>
        <w:tabs>
          <w:tab w:val="left" w:pos="1800"/>
          <w:tab w:val="center" w:pos="4536"/>
          <w:tab w:val="right" w:pos="9072"/>
        </w:tabs>
        <w:jc w:val="left"/>
        <w:rPr>
          <w:rFonts w:ascii="Arial" w:eastAsia="MS Mincho" w:hAnsi="Arial" w:cs="Times New Roman"/>
          <w:b/>
          <w:kern w:val="0"/>
          <w:sz w:val="20"/>
          <w:szCs w:val="20"/>
          <w:lang w:eastAsia="en-US"/>
        </w:rPr>
      </w:pPr>
      <w:r w:rsidRPr="00292317">
        <w:rPr>
          <w:rFonts w:ascii="Arial" w:eastAsia="MS Mincho" w:hAnsi="Arial" w:cs="Times New Roman"/>
          <w:b/>
          <w:kern w:val="0"/>
          <w:sz w:val="20"/>
          <w:szCs w:val="20"/>
          <w:lang w:eastAsia="en-US"/>
        </w:rPr>
        <w:t>Document for:</w:t>
      </w:r>
      <w:r w:rsidRPr="00292317">
        <w:rPr>
          <w:rFonts w:ascii="Arial" w:eastAsia="MS Mincho" w:hAnsi="Arial" w:cs="Times New Roman"/>
          <w:b/>
          <w:kern w:val="0"/>
          <w:sz w:val="20"/>
          <w:szCs w:val="20"/>
          <w:lang w:eastAsia="en-US"/>
        </w:rPr>
        <w:tab/>
      </w:r>
      <w:bookmarkStart w:id="0" w:name="DocumentFor"/>
      <w:bookmarkEnd w:id="0"/>
      <w:r w:rsidRPr="00292317">
        <w:rPr>
          <w:rFonts w:ascii="Arial" w:eastAsia="MS Mincho" w:hAnsi="Arial" w:cs="Times New Roman"/>
          <w:b/>
          <w:kern w:val="0"/>
          <w:sz w:val="20"/>
          <w:szCs w:val="20"/>
          <w:lang w:eastAsia="en-US"/>
        </w:rPr>
        <w:t>Discussion and Decision</w:t>
      </w:r>
    </w:p>
    <w:p w:rsidR="004E0BC4" w:rsidRPr="005D10AC" w:rsidRDefault="004E0BC4" w:rsidP="00292317">
      <w:pPr>
        <w:widowControl/>
        <w:pBdr>
          <w:bottom w:val="single" w:sz="4" w:space="1" w:color="auto"/>
        </w:pBdr>
        <w:tabs>
          <w:tab w:val="left" w:pos="2552"/>
        </w:tabs>
        <w:rPr>
          <w:rFonts w:ascii="Times New Roman" w:eastAsia="宋体" w:hAnsi="Times New Roman" w:cs="Times New Roman"/>
          <w:kern w:val="0"/>
          <w:sz w:val="20"/>
          <w:szCs w:val="20"/>
        </w:rPr>
      </w:pPr>
    </w:p>
    <w:p w:rsidR="004E0BC4" w:rsidRPr="005D10AC" w:rsidRDefault="00C53A0C">
      <w:pPr>
        <w:pStyle w:val="1"/>
        <w:spacing w:beforeLines="50" w:before="120" w:afterLines="50"/>
        <w:ind w:left="317" w:hanging="317"/>
        <w:rPr>
          <w:rFonts w:ascii="Times New Roman" w:hAnsi="Times New Roman"/>
          <w:lang w:val="en-US"/>
        </w:rPr>
      </w:pPr>
      <w:bookmarkStart w:id="1" w:name="_Ref521334010"/>
      <w:r w:rsidRPr="005D10AC">
        <w:rPr>
          <w:rFonts w:ascii="Times New Roman" w:hAnsi="Times New Roman"/>
          <w:lang w:val="en-US"/>
        </w:rPr>
        <w:t>Introduction</w:t>
      </w:r>
      <w:bookmarkEnd w:id="1"/>
    </w:p>
    <w:p w:rsidR="004E0BC4" w:rsidRPr="005D10AC" w:rsidRDefault="00C53A0C">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In RAN1 #</w:t>
      </w:r>
      <w:r w:rsidR="0052185E" w:rsidRPr="005D10AC">
        <w:rPr>
          <w:rFonts w:ascii="Times New Roman" w:hAnsi="Times New Roman" w:cs="Times New Roman"/>
          <w:sz w:val="20"/>
          <w:szCs w:val="20"/>
        </w:rPr>
        <w:t>106</w:t>
      </w:r>
      <w:r w:rsidR="0052185E">
        <w:rPr>
          <w:rFonts w:ascii="Times New Roman" w:hAnsi="Times New Roman" w:cs="Times New Roman" w:hint="eastAsia"/>
          <w:sz w:val="20"/>
          <w:szCs w:val="20"/>
        </w:rPr>
        <w:t>-</w:t>
      </w:r>
      <w:r w:rsidRPr="005D10AC">
        <w:rPr>
          <w:rFonts w:ascii="Times New Roman" w:hAnsi="Times New Roman" w:cs="Times New Roman"/>
          <w:sz w:val="20"/>
          <w:szCs w:val="20"/>
        </w:rPr>
        <w:t>e</w:t>
      </w:r>
      <w:r w:rsidR="0052185E">
        <w:rPr>
          <w:rFonts w:ascii="Times New Roman" w:hAnsi="Times New Roman" w:cs="Times New Roman" w:hint="eastAsia"/>
          <w:sz w:val="20"/>
          <w:szCs w:val="20"/>
        </w:rPr>
        <w:t xml:space="preserve"> </w:t>
      </w:r>
      <w:r w:rsidRPr="005D10AC">
        <w:rPr>
          <w:rFonts w:ascii="Times New Roman" w:hAnsi="Times New Roman" w:cs="Times New Roman"/>
          <w:sz w:val="20"/>
          <w:szCs w:val="20"/>
        </w:rPr>
        <w:t>meeting, the following agreements and working assumptions on DL transmission schemes and TRP-based frequency offset pre-compensation schemes for HST-SFN deployment were achieved:</w:t>
      </w:r>
    </w:p>
    <w:tbl>
      <w:tblPr>
        <w:tblStyle w:val="ab"/>
        <w:tblW w:w="9286" w:type="dxa"/>
        <w:tblLook w:val="04A0" w:firstRow="1" w:lastRow="0" w:firstColumn="1" w:lastColumn="0" w:noHBand="0" w:noVBand="1"/>
      </w:tblPr>
      <w:tblGrid>
        <w:gridCol w:w="9286"/>
      </w:tblGrid>
      <w:tr w:rsidR="00042F15" w:rsidRPr="005D10AC" w:rsidTr="002B0B66">
        <w:tc>
          <w:tcPr>
            <w:tcW w:w="9286" w:type="dxa"/>
          </w:tcPr>
          <w:p w:rsidR="00042F15" w:rsidRPr="005D10AC" w:rsidRDefault="00042F15" w:rsidP="00042F15">
            <w:pPr>
              <w:rPr>
                <w:rFonts w:ascii="Times New Roman" w:hAnsi="Times New Roman" w:cs="Times New Roman"/>
                <w:b/>
                <w:bCs/>
                <w:sz w:val="20"/>
                <w:szCs w:val="20"/>
                <w:highlight w:val="green"/>
              </w:rPr>
            </w:pPr>
            <w:r w:rsidRPr="005D10AC">
              <w:rPr>
                <w:rFonts w:ascii="Times New Roman" w:hAnsi="Times New Roman" w:cs="Times New Roman"/>
                <w:b/>
                <w:bCs/>
                <w:sz w:val="20"/>
                <w:szCs w:val="20"/>
                <w:highlight w:val="green"/>
              </w:rPr>
              <w:t>Agreement</w:t>
            </w:r>
          </w:p>
          <w:p w:rsidR="00042F15" w:rsidRPr="005D10AC" w:rsidRDefault="00042F15" w:rsidP="00042F15">
            <w:pPr>
              <w:rPr>
                <w:rFonts w:ascii="Times New Roman" w:hAnsi="Times New Roman" w:cs="Times New Roman"/>
                <w:sz w:val="20"/>
                <w:szCs w:val="20"/>
              </w:rPr>
            </w:pPr>
            <w:r w:rsidRPr="005D10AC">
              <w:rPr>
                <w:rFonts w:ascii="Times New Roman" w:hAnsi="Times New Roman" w:cs="Times New Roman"/>
                <w:sz w:val="20"/>
                <w:szCs w:val="20"/>
              </w:rPr>
              <w:t>Support the following combination of the transmission schemes</w:t>
            </w:r>
          </w:p>
          <w:p w:rsidR="00042F15" w:rsidRPr="005D10AC" w:rsidRDefault="00042F15" w:rsidP="00042F15">
            <w:pPr>
              <w:pStyle w:val="af0"/>
              <w:widowControl/>
              <w:numPr>
                <w:ilvl w:val="0"/>
                <w:numId w:val="57"/>
              </w:numPr>
              <w:ind w:firstLineChars="0"/>
              <w:jc w:val="left"/>
              <w:rPr>
                <w:rFonts w:ascii="Times New Roman" w:hAnsi="Times New Roman" w:cs="Times New Roman"/>
                <w:sz w:val="20"/>
                <w:szCs w:val="20"/>
                <w:lang w:val="en-GB"/>
              </w:rPr>
            </w:pPr>
            <w:r w:rsidRPr="005D10AC">
              <w:rPr>
                <w:rFonts w:ascii="Times New Roman" w:hAnsi="Times New Roman" w:cs="Times New Roman"/>
                <w:sz w:val="20"/>
                <w:szCs w:val="20"/>
              </w:rPr>
              <w:t>Single-TRP PDCCH + Rel-17 Scheme 1 PDSCH</w:t>
            </w:r>
          </w:p>
          <w:p w:rsidR="00042F15" w:rsidRPr="005D10AC" w:rsidRDefault="00042F15" w:rsidP="00042F15">
            <w:pPr>
              <w:pStyle w:val="af0"/>
              <w:widowControl/>
              <w:numPr>
                <w:ilvl w:val="0"/>
                <w:numId w:val="57"/>
              </w:numPr>
              <w:ind w:firstLineChars="0"/>
              <w:jc w:val="left"/>
              <w:rPr>
                <w:rFonts w:ascii="Times New Roman" w:hAnsi="Times New Roman" w:cs="Times New Roman"/>
                <w:sz w:val="20"/>
                <w:szCs w:val="20"/>
              </w:rPr>
            </w:pPr>
            <w:r w:rsidRPr="005D10AC">
              <w:rPr>
                <w:rFonts w:ascii="Times New Roman" w:hAnsi="Times New Roman" w:cs="Times New Roman"/>
                <w:sz w:val="20"/>
                <w:szCs w:val="20"/>
              </w:rPr>
              <w:t>Single-TRP PDCCH + Rel-17 TRP-based pre-compensation PDSCH</w:t>
            </w:r>
          </w:p>
          <w:p w:rsidR="00042F15" w:rsidRPr="005D10AC" w:rsidRDefault="00042F15" w:rsidP="00042F15">
            <w:pPr>
              <w:pStyle w:val="af0"/>
              <w:widowControl/>
              <w:numPr>
                <w:ilvl w:val="0"/>
                <w:numId w:val="57"/>
              </w:numPr>
              <w:ind w:firstLineChars="0"/>
              <w:jc w:val="left"/>
              <w:rPr>
                <w:rFonts w:ascii="Times New Roman" w:hAnsi="Times New Roman" w:cs="Times New Roman"/>
                <w:sz w:val="20"/>
                <w:szCs w:val="20"/>
              </w:rPr>
            </w:pPr>
            <w:r w:rsidRPr="005D10AC">
              <w:rPr>
                <w:rFonts w:ascii="Times New Roman" w:hAnsi="Times New Roman" w:cs="Times New Roman"/>
                <w:sz w:val="20"/>
                <w:szCs w:val="20"/>
              </w:rPr>
              <w:t xml:space="preserve">FFS: Other combinations of the transmission scheme </w:t>
            </w:r>
          </w:p>
          <w:p w:rsidR="00042F15" w:rsidRPr="005D10AC" w:rsidRDefault="00042F15" w:rsidP="005D10AC">
            <w:pPr>
              <w:pStyle w:val="af0"/>
              <w:ind w:firstLine="400"/>
              <w:rPr>
                <w:rFonts w:ascii="Times New Roman" w:hAnsi="Times New Roman" w:cs="Times New Roman"/>
                <w:sz w:val="20"/>
                <w:szCs w:val="20"/>
              </w:rPr>
            </w:pPr>
            <w:r w:rsidRPr="005D10AC">
              <w:rPr>
                <w:rFonts w:ascii="Times New Roman" w:hAnsi="Times New Roman" w:cs="Times New Roman"/>
                <w:sz w:val="20"/>
                <w:szCs w:val="20"/>
              </w:rPr>
              <w:t>Note: The PDSCH corresponds to the PDSCH scheduled by DCI formats 1_1 and 1_2.</w:t>
            </w:r>
          </w:p>
          <w:p w:rsidR="00042F15" w:rsidRPr="005D10AC" w:rsidRDefault="00042F15" w:rsidP="00042F15">
            <w:pPr>
              <w:rPr>
                <w:rFonts w:ascii="Times New Roman" w:hAnsi="Times New Roman" w:cs="Times New Roman"/>
                <w:sz w:val="20"/>
                <w:szCs w:val="20"/>
                <w:lang w:eastAsia="x-none"/>
              </w:rPr>
            </w:pPr>
          </w:p>
          <w:p w:rsidR="00042F15" w:rsidRPr="005D10AC" w:rsidRDefault="00042F15" w:rsidP="00042F15">
            <w:pPr>
              <w:rPr>
                <w:rFonts w:ascii="Times New Roman" w:hAnsi="Times New Roman" w:cs="Times New Roman"/>
                <w:b/>
                <w:bCs/>
                <w:sz w:val="20"/>
                <w:szCs w:val="20"/>
                <w:highlight w:val="green"/>
                <w:lang w:eastAsia="x-none"/>
              </w:rPr>
            </w:pPr>
            <w:r w:rsidRPr="005D10AC">
              <w:rPr>
                <w:rFonts w:ascii="Times New Roman" w:hAnsi="Times New Roman" w:cs="Times New Roman"/>
                <w:b/>
                <w:bCs/>
                <w:sz w:val="20"/>
                <w:szCs w:val="20"/>
                <w:highlight w:val="green"/>
                <w:lang w:eastAsia="x-none"/>
              </w:rPr>
              <w:t>Agreement</w:t>
            </w:r>
          </w:p>
          <w:p w:rsidR="00042F15" w:rsidRPr="005D10AC" w:rsidRDefault="00042F15" w:rsidP="00042F15">
            <w:pPr>
              <w:rPr>
                <w:rFonts w:ascii="Times New Roman" w:hAnsi="Times New Roman" w:cs="Times New Roman"/>
                <w:sz w:val="20"/>
                <w:szCs w:val="20"/>
                <w:lang w:eastAsia="en-US"/>
              </w:rPr>
            </w:pPr>
            <w:r w:rsidRPr="005D10AC">
              <w:rPr>
                <w:rFonts w:ascii="Times New Roman" w:hAnsi="Times New Roman" w:cs="Times New Roman"/>
                <w:sz w:val="20"/>
                <w:szCs w:val="20"/>
              </w:rPr>
              <w:t xml:space="preserve">For Rel-17 TRP-based pre-compensation scheme, indication of carrier frequency for uplink transmission (Doppler frequency reporting) in TRP-based pre-compensation scheme is supported using </w:t>
            </w:r>
          </w:p>
          <w:p w:rsidR="00042F15" w:rsidRPr="005D10AC" w:rsidRDefault="00042F15" w:rsidP="00042F15">
            <w:pPr>
              <w:pStyle w:val="af0"/>
              <w:widowControl/>
              <w:numPr>
                <w:ilvl w:val="0"/>
                <w:numId w:val="57"/>
              </w:numPr>
              <w:ind w:firstLineChars="0"/>
              <w:jc w:val="left"/>
              <w:rPr>
                <w:rFonts w:ascii="Times New Roman" w:hAnsi="Times New Roman" w:cs="Times New Roman"/>
                <w:sz w:val="20"/>
                <w:szCs w:val="20"/>
              </w:rPr>
            </w:pPr>
            <w:r w:rsidRPr="005D10AC">
              <w:rPr>
                <w:rFonts w:ascii="Times New Roman" w:hAnsi="Times New Roman" w:cs="Times New Roman"/>
                <w:b/>
                <w:bCs/>
                <w:sz w:val="20"/>
                <w:szCs w:val="20"/>
              </w:rPr>
              <w:t>Option 1</w:t>
            </w:r>
            <w:r w:rsidRPr="005D10AC">
              <w:rPr>
                <w:rFonts w:ascii="Times New Roman" w:hAnsi="Times New Roman" w:cs="Times New Roman"/>
                <w:sz w:val="20"/>
                <w:szCs w:val="20"/>
              </w:rPr>
              <w:t xml:space="preserve"> Implicit from </w:t>
            </w:r>
            <w:r w:rsidRPr="00307583">
              <w:rPr>
                <w:rFonts w:ascii="Times New Roman" w:hAnsi="Times New Roman" w:cs="Times New Roman"/>
                <w:sz w:val="20"/>
                <w:szCs w:val="20"/>
              </w:rPr>
              <w:t>RAN1#102-e</w:t>
            </w:r>
            <w:r w:rsidRPr="005D10AC">
              <w:rPr>
                <w:rFonts w:ascii="Times New Roman" w:hAnsi="Times New Roman" w:cs="Times New Roman"/>
                <w:sz w:val="20"/>
                <w:szCs w:val="20"/>
              </w:rPr>
              <w:t xml:space="preserve"> agreement</w:t>
            </w:r>
          </w:p>
          <w:p w:rsidR="00042F15" w:rsidRPr="005D10AC" w:rsidRDefault="00042F15" w:rsidP="00042F15">
            <w:pPr>
              <w:pStyle w:val="af0"/>
              <w:widowControl/>
              <w:numPr>
                <w:ilvl w:val="1"/>
                <w:numId w:val="57"/>
              </w:numPr>
              <w:ind w:firstLineChars="0"/>
              <w:jc w:val="left"/>
              <w:rPr>
                <w:rFonts w:ascii="Times New Roman" w:hAnsi="Times New Roman" w:cs="Times New Roman"/>
                <w:sz w:val="20"/>
                <w:szCs w:val="20"/>
              </w:rPr>
            </w:pPr>
            <w:r w:rsidRPr="005D10AC">
              <w:rPr>
                <w:rFonts w:ascii="Times New Roman" w:hAnsi="Times New Roman" w:cs="Times New Roman"/>
                <w:sz w:val="20"/>
                <w:szCs w:val="20"/>
              </w:rPr>
              <w:t>FFS enhancements to SRS (</w:t>
            </w:r>
            <w:proofErr w:type="spellStart"/>
            <w:r w:rsidRPr="005D10AC">
              <w:rPr>
                <w:rFonts w:ascii="Times New Roman" w:hAnsi="Times New Roman" w:cs="Times New Roman"/>
                <w:sz w:val="20"/>
                <w:szCs w:val="20"/>
              </w:rPr>
              <w:t>e.g</w:t>
            </w:r>
            <w:proofErr w:type="spellEnd"/>
            <w:r w:rsidRPr="005D10AC">
              <w:rPr>
                <w:rFonts w:ascii="Times New Roman" w:hAnsi="Times New Roman" w:cs="Times New Roman"/>
                <w:sz w:val="20"/>
                <w:szCs w:val="20"/>
              </w:rPr>
              <w:t xml:space="preserve"> multiple SRS resource in a set) </w:t>
            </w:r>
            <w:r w:rsidRPr="005D10AC">
              <w:rPr>
                <w:rFonts w:ascii="Times New Roman" w:eastAsia="Malgun Gothic" w:hAnsi="Times New Roman" w:cs="Times New Roman"/>
                <w:sz w:val="20"/>
                <w:szCs w:val="20"/>
              </w:rPr>
              <w:t>to improve the accuracy of frequency estimation</w:t>
            </w:r>
          </w:p>
          <w:p w:rsidR="00042F15" w:rsidRPr="005D10AC" w:rsidRDefault="00042F15" w:rsidP="005D10AC">
            <w:pPr>
              <w:pStyle w:val="af0"/>
              <w:ind w:firstLine="400"/>
              <w:rPr>
                <w:rFonts w:ascii="Times New Roman" w:hAnsi="Times New Roman" w:cs="Times New Roman"/>
                <w:sz w:val="20"/>
                <w:szCs w:val="20"/>
              </w:rPr>
            </w:pPr>
            <w:r w:rsidRPr="005D10AC">
              <w:rPr>
                <w:rFonts w:ascii="Times New Roman" w:hAnsi="Times New Roman" w:cs="Times New Roman"/>
                <w:sz w:val="20"/>
                <w:szCs w:val="20"/>
              </w:rPr>
              <w:t>For Option1, some companies raised concerns that there is no consensus on the benefit and the applicability of this scheme in FDD.</w:t>
            </w:r>
          </w:p>
          <w:p w:rsidR="00042F15" w:rsidRPr="005D10AC" w:rsidRDefault="00042F15" w:rsidP="005D10AC">
            <w:pPr>
              <w:pStyle w:val="af0"/>
              <w:ind w:firstLine="400"/>
              <w:rPr>
                <w:rFonts w:ascii="Times New Roman" w:hAnsi="Times New Roman" w:cs="Times New Roman"/>
                <w:sz w:val="20"/>
                <w:szCs w:val="20"/>
              </w:rPr>
            </w:pPr>
            <w:r w:rsidRPr="005D10AC">
              <w:rPr>
                <w:rFonts w:ascii="Times New Roman" w:hAnsi="Times New Roman" w:cs="Times New Roman"/>
                <w:sz w:val="20"/>
                <w:szCs w:val="20"/>
              </w:rPr>
              <w:t>For Option1, some companies raised concerns that there is no benefit in low SNR scenarios.</w:t>
            </w:r>
          </w:p>
          <w:p w:rsidR="00042F15" w:rsidRPr="005D10AC" w:rsidRDefault="00042F15" w:rsidP="005D10AC">
            <w:pPr>
              <w:pStyle w:val="af0"/>
              <w:ind w:firstLine="400"/>
              <w:rPr>
                <w:rFonts w:ascii="Times New Roman" w:hAnsi="Times New Roman" w:cs="Times New Roman"/>
                <w:sz w:val="20"/>
                <w:szCs w:val="20"/>
              </w:rPr>
            </w:pPr>
          </w:p>
          <w:p w:rsidR="00042F15" w:rsidRPr="005D10AC" w:rsidRDefault="00042F15" w:rsidP="00042F15">
            <w:pPr>
              <w:pStyle w:val="xmsonormal"/>
              <w:rPr>
                <w:rStyle w:val="ac"/>
                <w:rFonts w:ascii="Times New Roman" w:eastAsia="宋体" w:hAnsi="Times New Roman" w:cs="Times New Roman"/>
                <w:sz w:val="20"/>
                <w:szCs w:val="20"/>
              </w:rPr>
            </w:pPr>
            <w:r w:rsidRPr="005D10AC">
              <w:rPr>
                <w:rStyle w:val="ac"/>
                <w:rFonts w:ascii="Times New Roman" w:hAnsi="Times New Roman" w:cs="Times New Roman"/>
                <w:color w:val="000000"/>
                <w:sz w:val="20"/>
                <w:szCs w:val="20"/>
                <w:highlight w:val="green"/>
              </w:rPr>
              <w:t>Agreement</w:t>
            </w:r>
          </w:p>
          <w:p w:rsidR="00042F15" w:rsidRPr="005D10AC" w:rsidRDefault="00042F15" w:rsidP="00042F15">
            <w:pPr>
              <w:pStyle w:val="xmsonormal"/>
              <w:rPr>
                <w:rFonts w:ascii="Times New Roman" w:hAnsi="Times New Roman" w:cs="Times New Roman"/>
                <w:sz w:val="20"/>
                <w:szCs w:val="20"/>
              </w:rPr>
            </w:pPr>
            <w:r w:rsidRPr="005D10AC">
              <w:rPr>
                <w:rFonts w:ascii="Times New Roman" w:hAnsi="Times New Roman" w:cs="Times New Roman"/>
                <w:sz w:val="20"/>
                <w:szCs w:val="20"/>
              </w:rPr>
              <w:t>For TRP -based pre-compensation</w:t>
            </w:r>
          </w:p>
          <w:p w:rsidR="00042F15" w:rsidRPr="005D10AC" w:rsidRDefault="00042F15" w:rsidP="00042F15">
            <w:pPr>
              <w:pStyle w:val="af0"/>
              <w:widowControl/>
              <w:numPr>
                <w:ilvl w:val="0"/>
                <w:numId w:val="57"/>
              </w:numPr>
              <w:ind w:firstLineChars="0"/>
              <w:jc w:val="left"/>
              <w:rPr>
                <w:rFonts w:ascii="Times New Roman" w:hAnsi="Times New Roman" w:cs="Times New Roman"/>
                <w:bCs/>
                <w:sz w:val="20"/>
                <w:szCs w:val="20"/>
              </w:rPr>
            </w:pPr>
            <w:r w:rsidRPr="005D10AC">
              <w:rPr>
                <w:rFonts w:ascii="Times New Roman" w:hAnsi="Times New Roman" w:cs="Times New Roman"/>
                <w:bCs/>
                <w:sz w:val="20"/>
                <w:szCs w:val="20"/>
              </w:rPr>
              <w:t xml:space="preserve">Alt-1: QCL parameters are dropped from the second TCI state of the indicated TCI </w:t>
            </w:r>
            <w:proofErr w:type="spellStart"/>
            <w:r w:rsidRPr="005D10AC">
              <w:rPr>
                <w:rFonts w:ascii="Times New Roman" w:hAnsi="Times New Roman" w:cs="Times New Roman"/>
                <w:bCs/>
                <w:sz w:val="20"/>
                <w:szCs w:val="20"/>
              </w:rPr>
              <w:t>codepoint</w:t>
            </w:r>
            <w:proofErr w:type="spellEnd"/>
            <w:r w:rsidRPr="005D10AC">
              <w:rPr>
                <w:rFonts w:ascii="Times New Roman" w:hAnsi="Times New Roman" w:cs="Times New Roman"/>
                <w:bCs/>
                <w:sz w:val="20"/>
                <w:szCs w:val="20"/>
              </w:rPr>
              <w:t xml:space="preserve"> containing two TCI states</w:t>
            </w:r>
          </w:p>
          <w:p w:rsidR="00042F15" w:rsidRPr="005D10AC" w:rsidRDefault="00042F15" w:rsidP="00042F15">
            <w:pPr>
              <w:pStyle w:val="xmsonormal"/>
              <w:rPr>
                <w:rStyle w:val="ac"/>
                <w:rFonts w:ascii="Times New Roman" w:hAnsi="Times New Roman" w:cs="Times New Roman"/>
                <w:color w:val="000000"/>
                <w:sz w:val="20"/>
                <w:szCs w:val="20"/>
                <w:shd w:val="clear" w:color="auto" w:fill="FFFF00"/>
              </w:rPr>
            </w:pPr>
          </w:p>
          <w:p w:rsidR="00042F15" w:rsidRPr="005D10AC" w:rsidRDefault="00042F15" w:rsidP="00042F15">
            <w:pPr>
              <w:pStyle w:val="xmsonormal"/>
              <w:rPr>
                <w:rFonts w:ascii="Times New Roman" w:hAnsi="Times New Roman" w:cs="Times New Roman"/>
                <w:sz w:val="20"/>
                <w:szCs w:val="20"/>
              </w:rPr>
            </w:pPr>
            <w:r w:rsidRPr="005D10AC">
              <w:rPr>
                <w:rFonts w:ascii="Times New Roman" w:hAnsi="Times New Roman" w:cs="Times New Roman"/>
                <w:b/>
                <w:bCs/>
                <w:sz w:val="20"/>
                <w:szCs w:val="20"/>
              </w:rPr>
              <w:t>Conclusion</w:t>
            </w:r>
          </w:p>
          <w:p w:rsidR="00042F15" w:rsidRPr="005D10AC" w:rsidRDefault="00042F15" w:rsidP="00042F15">
            <w:pPr>
              <w:pStyle w:val="xmsonormal"/>
              <w:rPr>
                <w:rFonts w:ascii="Times New Roman" w:hAnsi="Times New Roman" w:cs="Times New Roman"/>
                <w:sz w:val="20"/>
                <w:szCs w:val="20"/>
              </w:rPr>
            </w:pPr>
            <w:r w:rsidRPr="005D10AC">
              <w:rPr>
                <w:rFonts w:ascii="Times New Roman" w:hAnsi="Times New Roman" w:cs="Times New Roman"/>
                <w:sz w:val="20"/>
                <w:szCs w:val="20"/>
              </w:rPr>
              <w:t>For Variant A and B (if supported)</w:t>
            </w:r>
          </w:p>
          <w:p w:rsidR="00042F15" w:rsidRPr="005D10AC" w:rsidRDefault="00042F15" w:rsidP="00042F15">
            <w:pPr>
              <w:pStyle w:val="af0"/>
              <w:widowControl/>
              <w:numPr>
                <w:ilvl w:val="0"/>
                <w:numId w:val="57"/>
              </w:numPr>
              <w:ind w:firstLineChars="0"/>
              <w:jc w:val="left"/>
              <w:rPr>
                <w:rFonts w:ascii="Times New Roman" w:hAnsi="Times New Roman" w:cs="Times New Roman"/>
                <w:bCs/>
                <w:sz w:val="20"/>
                <w:szCs w:val="20"/>
              </w:rPr>
            </w:pPr>
            <w:r w:rsidRPr="005D10AC">
              <w:rPr>
                <w:rFonts w:ascii="Times New Roman" w:hAnsi="Times New Roman" w:cs="Times New Roman"/>
                <w:bCs/>
                <w:sz w:val="20"/>
                <w:szCs w:val="20"/>
              </w:rPr>
              <w:t>For frequency offset pre-compensation QCL -like association of the resource(s) received in the 1st step with UL signal transmitted in the 2nd step is supported by implementation without specification impact</w:t>
            </w:r>
          </w:p>
          <w:p w:rsidR="00042F15" w:rsidRPr="005D10AC" w:rsidRDefault="00042F15" w:rsidP="00042F15">
            <w:pPr>
              <w:wordWrap w:val="0"/>
              <w:rPr>
                <w:rFonts w:ascii="Times New Roman" w:hAnsi="Times New Roman" w:cs="Times New Roman"/>
                <w:color w:val="1F497D"/>
                <w:sz w:val="20"/>
                <w:szCs w:val="20"/>
              </w:rPr>
            </w:pPr>
          </w:p>
          <w:p w:rsidR="00042F15" w:rsidRPr="005D10AC" w:rsidRDefault="00042F15" w:rsidP="00042F15">
            <w:pPr>
              <w:pStyle w:val="xmsonormal"/>
              <w:rPr>
                <w:rStyle w:val="ac"/>
                <w:rFonts w:ascii="Times New Roman" w:hAnsi="Times New Roman" w:cs="Times New Roman"/>
                <w:sz w:val="20"/>
                <w:szCs w:val="20"/>
              </w:rPr>
            </w:pPr>
            <w:r w:rsidRPr="005D10AC">
              <w:rPr>
                <w:rStyle w:val="ac"/>
                <w:rFonts w:ascii="Times New Roman" w:hAnsi="Times New Roman" w:cs="Times New Roman"/>
                <w:color w:val="000000"/>
                <w:sz w:val="20"/>
                <w:szCs w:val="20"/>
                <w:highlight w:val="green"/>
              </w:rPr>
              <w:t>Agreement</w:t>
            </w:r>
          </w:p>
          <w:p w:rsidR="00042F15" w:rsidRPr="005D10AC" w:rsidRDefault="00042F15" w:rsidP="00042F15">
            <w:pPr>
              <w:pStyle w:val="xmsonormal"/>
              <w:rPr>
                <w:rFonts w:ascii="Times New Roman" w:hAnsi="Times New Roman" w:cs="Times New Roman"/>
                <w:sz w:val="20"/>
                <w:szCs w:val="20"/>
              </w:rPr>
            </w:pPr>
            <w:r w:rsidRPr="005D10AC">
              <w:rPr>
                <w:rFonts w:ascii="Times New Roman" w:hAnsi="Times New Roman" w:cs="Times New Roman"/>
                <w:sz w:val="20"/>
                <w:szCs w:val="20"/>
              </w:rPr>
              <w:t>Confirm working assumption from RAN1#105e meeting without modification:</w:t>
            </w:r>
          </w:p>
          <w:p w:rsidR="00042F15" w:rsidRPr="005D10AC" w:rsidRDefault="00042F15" w:rsidP="00042F15">
            <w:pPr>
              <w:pStyle w:val="xmsonormal"/>
              <w:rPr>
                <w:rFonts w:ascii="Times New Roman" w:hAnsi="Times New Roman" w:cs="Times New Roman"/>
                <w:sz w:val="20"/>
                <w:szCs w:val="20"/>
              </w:rPr>
            </w:pPr>
            <w:r w:rsidRPr="005D10AC">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rsidR="00042F15" w:rsidRPr="005D10AC" w:rsidRDefault="00042F15" w:rsidP="00042F15">
            <w:pPr>
              <w:pStyle w:val="af0"/>
              <w:widowControl/>
              <w:numPr>
                <w:ilvl w:val="0"/>
                <w:numId w:val="57"/>
              </w:numPr>
              <w:ind w:firstLineChars="0"/>
              <w:jc w:val="left"/>
              <w:rPr>
                <w:rFonts w:ascii="Times New Roman" w:hAnsi="Times New Roman" w:cs="Times New Roman"/>
                <w:bCs/>
                <w:sz w:val="20"/>
                <w:szCs w:val="20"/>
              </w:rPr>
            </w:pPr>
            <w:r w:rsidRPr="005D10AC">
              <w:rPr>
                <w:rFonts w:ascii="Times New Roman" w:hAnsi="Times New Roman" w:cs="Times New Roman"/>
                <w:bCs/>
                <w:sz w:val="20"/>
                <w:szCs w:val="20"/>
              </w:rPr>
              <w:t>FFS: Support of Variant B </w:t>
            </w:r>
          </w:p>
          <w:p w:rsidR="00042F15" w:rsidRPr="005D10AC" w:rsidRDefault="00042F15" w:rsidP="0052185E">
            <w:pPr>
              <w:pStyle w:val="af0"/>
              <w:ind w:firstLineChars="0" w:firstLine="0"/>
              <w:rPr>
                <w:rFonts w:ascii="Times New Roman" w:hAnsi="Times New Roman" w:cs="Times New Roman"/>
                <w:sz w:val="20"/>
                <w:szCs w:val="20"/>
              </w:rPr>
            </w:pPr>
          </w:p>
          <w:p w:rsidR="00042F15" w:rsidRPr="005D10AC" w:rsidRDefault="00042F15" w:rsidP="00042F15">
            <w:pPr>
              <w:pStyle w:val="xmsonormal"/>
              <w:rPr>
                <w:rStyle w:val="ac"/>
                <w:rFonts w:ascii="Times New Roman" w:hAnsi="Times New Roman" w:cs="Times New Roman"/>
                <w:sz w:val="20"/>
                <w:szCs w:val="20"/>
              </w:rPr>
            </w:pPr>
            <w:r w:rsidRPr="005D10AC">
              <w:rPr>
                <w:rStyle w:val="ac"/>
                <w:rFonts w:ascii="Times New Roman" w:hAnsi="Times New Roman" w:cs="Times New Roman"/>
                <w:color w:val="000000"/>
                <w:sz w:val="20"/>
                <w:szCs w:val="20"/>
                <w:highlight w:val="green"/>
              </w:rPr>
              <w:t>Agreement</w:t>
            </w:r>
          </w:p>
          <w:p w:rsidR="00042F15" w:rsidRPr="005D10AC" w:rsidRDefault="00042F15" w:rsidP="005D10AC">
            <w:pPr>
              <w:pStyle w:val="af0"/>
              <w:ind w:firstLine="400"/>
              <w:rPr>
                <w:rFonts w:ascii="Times New Roman" w:eastAsia="Times New Roman" w:hAnsi="Times New Roman" w:cs="Times New Roman"/>
                <w:sz w:val="20"/>
                <w:szCs w:val="20"/>
              </w:rPr>
            </w:pPr>
            <w:r w:rsidRPr="005D10AC">
              <w:rPr>
                <w:rFonts w:ascii="Times New Roman" w:eastAsia="Times New Roman" w:hAnsi="Times New Roman" w:cs="Times New Roman"/>
                <w:sz w:val="20"/>
                <w:szCs w:val="20"/>
              </w:rPr>
              <w:t xml:space="preserve">In CA scenario support RRC configured set of the </w:t>
            </w:r>
            <w:r w:rsidR="00361285">
              <w:rPr>
                <w:rFonts w:ascii="Times New Roman" w:eastAsia="Times New Roman" w:hAnsi="Times New Roman" w:cs="Times New Roman"/>
                <w:sz w:val="20"/>
                <w:szCs w:val="20"/>
              </w:rPr>
              <w:t>serving</w:t>
            </w:r>
            <w:r w:rsidRPr="005D10AC">
              <w:rPr>
                <w:rFonts w:ascii="Times New Roman" w:eastAsia="Times New Roman" w:hAnsi="Times New Roman" w:cs="Times New Roman"/>
                <w:sz w:val="20"/>
                <w:szCs w:val="20"/>
              </w:rPr>
              <w:t xml:space="preserve"> cells which can be addressed by a single MAC CE for activation of two TCI states of CORESET with the same CORESET ID for all the BWPs in the indicated CCs set</w:t>
            </w:r>
          </w:p>
          <w:p w:rsidR="00042F15" w:rsidRPr="005D10AC" w:rsidRDefault="00042F15" w:rsidP="00042F15">
            <w:pPr>
              <w:pStyle w:val="af0"/>
              <w:widowControl/>
              <w:numPr>
                <w:ilvl w:val="0"/>
                <w:numId w:val="58"/>
              </w:numPr>
              <w:ind w:firstLineChars="0"/>
              <w:rPr>
                <w:rFonts w:ascii="Times New Roman" w:eastAsia="Times New Roman" w:hAnsi="Times New Roman" w:cs="Times New Roman"/>
                <w:sz w:val="20"/>
                <w:szCs w:val="20"/>
              </w:rPr>
            </w:pPr>
            <w:r w:rsidRPr="005D10AC">
              <w:rPr>
                <w:rFonts w:ascii="Times New Roman" w:eastAsia="Times New Roman" w:hAnsi="Times New Roman" w:cs="Times New Roman"/>
                <w:sz w:val="20"/>
                <w:szCs w:val="20"/>
              </w:rPr>
              <w:t>FFS: Whether to reuse Rel-16 RRC parameters or introduce new RRC parameters.</w:t>
            </w:r>
          </w:p>
          <w:p w:rsidR="00042F15" w:rsidRPr="005D10AC" w:rsidRDefault="00042F15" w:rsidP="00042F15">
            <w:pPr>
              <w:pStyle w:val="af0"/>
              <w:widowControl/>
              <w:numPr>
                <w:ilvl w:val="0"/>
                <w:numId w:val="58"/>
              </w:numPr>
              <w:ind w:firstLineChars="0"/>
              <w:rPr>
                <w:rFonts w:ascii="Times New Roman" w:eastAsia="Times New Roman" w:hAnsi="Times New Roman" w:cs="Times New Roman"/>
                <w:sz w:val="20"/>
                <w:szCs w:val="20"/>
              </w:rPr>
            </w:pPr>
            <w:r w:rsidRPr="005D10AC">
              <w:rPr>
                <w:rFonts w:ascii="Times New Roman" w:eastAsia="Times New Roman" w:hAnsi="Times New Roman" w:cs="Times New Roman"/>
                <w:sz w:val="20"/>
                <w:szCs w:val="20"/>
              </w:rPr>
              <w:t>FFS: UE capability</w:t>
            </w:r>
          </w:p>
          <w:p w:rsidR="00042F15" w:rsidRPr="005D10AC" w:rsidRDefault="00042F15" w:rsidP="00042F15">
            <w:pPr>
              <w:pStyle w:val="af0"/>
              <w:widowControl/>
              <w:numPr>
                <w:ilvl w:val="0"/>
                <w:numId w:val="58"/>
              </w:numPr>
              <w:ind w:firstLineChars="0"/>
              <w:rPr>
                <w:rFonts w:ascii="Times New Roman" w:eastAsia="Times New Roman" w:hAnsi="Times New Roman" w:cs="Times New Roman"/>
                <w:sz w:val="20"/>
                <w:szCs w:val="20"/>
              </w:rPr>
            </w:pPr>
            <w:r w:rsidRPr="005D10AC">
              <w:rPr>
                <w:rFonts w:ascii="Times New Roman" w:eastAsia="Malgun Gothic" w:hAnsi="Times New Roman" w:cs="Times New Roman"/>
                <w:sz w:val="20"/>
                <w:szCs w:val="20"/>
                <w:lang w:eastAsia="ko-KR"/>
              </w:rPr>
              <w:t>FFS: Whether/How to update the CORESET that is not configured to SFN scheme in the indicated CCs set</w:t>
            </w:r>
          </w:p>
          <w:p w:rsidR="00042F15" w:rsidRPr="005D10AC" w:rsidRDefault="00042F15" w:rsidP="005D10AC">
            <w:pPr>
              <w:pStyle w:val="af0"/>
              <w:ind w:firstLine="400"/>
              <w:rPr>
                <w:rFonts w:ascii="Times New Roman" w:eastAsia="Batang" w:hAnsi="Times New Roman" w:cs="Times New Roman"/>
                <w:sz w:val="20"/>
                <w:szCs w:val="20"/>
              </w:rPr>
            </w:pPr>
          </w:p>
          <w:p w:rsidR="00042F15" w:rsidRPr="005D10AC" w:rsidRDefault="00042F15" w:rsidP="00042F15">
            <w:pPr>
              <w:pStyle w:val="xmsonormal"/>
              <w:rPr>
                <w:rStyle w:val="ac"/>
                <w:rFonts w:ascii="Times New Roman" w:hAnsi="Times New Roman" w:cs="Times New Roman"/>
                <w:sz w:val="20"/>
                <w:szCs w:val="20"/>
              </w:rPr>
            </w:pPr>
            <w:r w:rsidRPr="005D10AC">
              <w:rPr>
                <w:rStyle w:val="ac"/>
                <w:rFonts w:ascii="Times New Roman" w:hAnsi="Times New Roman" w:cs="Times New Roman"/>
                <w:color w:val="000000"/>
                <w:sz w:val="20"/>
                <w:szCs w:val="20"/>
                <w:highlight w:val="green"/>
              </w:rPr>
              <w:t>Agreement</w:t>
            </w:r>
          </w:p>
          <w:p w:rsidR="00042F15" w:rsidRPr="005D10AC" w:rsidRDefault="00042F15" w:rsidP="00042F15">
            <w:pPr>
              <w:rPr>
                <w:rFonts w:ascii="Times New Roman" w:hAnsi="Times New Roman" w:cs="Times New Roman"/>
                <w:sz w:val="20"/>
                <w:szCs w:val="20"/>
              </w:rPr>
            </w:pPr>
            <w:r w:rsidRPr="005D10AC">
              <w:rPr>
                <w:rFonts w:ascii="Times New Roman" w:hAnsi="Times New Roman" w:cs="Times New Roman"/>
                <w:sz w:val="20"/>
                <w:szCs w:val="20"/>
              </w:rPr>
              <w:t>If</w:t>
            </w:r>
            <w:r w:rsidRPr="005D10AC">
              <w:rPr>
                <w:rStyle w:val="apple-converted-space"/>
                <w:rFonts w:ascii="Times New Roman" w:hAnsi="Times New Roman" w:cs="Times New Roman"/>
                <w:sz w:val="20"/>
                <w:szCs w:val="20"/>
              </w:rPr>
              <w:t> </w:t>
            </w:r>
            <w:proofErr w:type="spellStart"/>
            <w:r w:rsidRPr="005D10AC">
              <w:rPr>
                <w:rStyle w:val="ad"/>
                <w:rFonts w:ascii="Times New Roman" w:hAnsi="Times New Roman" w:cs="Times New Roman"/>
                <w:sz w:val="20"/>
                <w:szCs w:val="20"/>
              </w:rPr>
              <w:t>enableTwoDefaultTCI</w:t>
            </w:r>
            <w:proofErr w:type="spellEnd"/>
            <w:r w:rsidRPr="005D10AC">
              <w:rPr>
                <w:rStyle w:val="ad"/>
                <w:rFonts w:ascii="Times New Roman" w:hAnsi="Times New Roman" w:cs="Times New Roman"/>
                <w:sz w:val="20"/>
                <w:szCs w:val="20"/>
              </w:rPr>
              <w:t>-States</w:t>
            </w:r>
            <w:r w:rsidRPr="005D10AC">
              <w:rPr>
                <w:rStyle w:val="apple-converted-space"/>
                <w:rFonts w:ascii="Times New Roman" w:hAnsi="Times New Roman" w:cs="Times New Roman"/>
                <w:sz w:val="20"/>
                <w:szCs w:val="20"/>
              </w:rPr>
              <w:t xml:space="preserve"> is configured </w:t>
            </w:r>
            <w:r w:rsidRPr="005D10AC">
              <w:rPr>
                <w:rFonts w:ascii="Times New Roman" w:hAnsi="Times New Roman" w:cs="Times New Roman"/>
                <w:sz w:val="20"/>
                <w:szCs w:val="20"/>
              </w:rPr>
              <w:t xml:space="preserve">and at least one TCI </w:t>
            </w:r>
            <w:proofErr w:type="spellStart"/>
            <w:r w:rsidRPr="005D10AC">
              <w:rPr>
                <w:rFonts w:ascii="Times New Roman" w:hAnsi="Times New Roman" w:cs="Times New Roman"/>
                <w:sz w:val="20"/>
                <w:szCs w:val="20"/>
              </w:rPr>
              <w:t>codepoint</w:t>
            </w:r>
            <w:proofErr w:type="spellEnd"/>
            <w:r w:rsidRPr="005D10AC">
              <w:rPr>
                <w:rFonts w:ascii="Times New Roman" w:hAnsi="Times New Roman" w:cs="Times New Roman"/>
                <w:sz w:val="20"/>
                <w:szCs w:val="20"/>
              </w:rPr>
              <w:t xml:space="preserve"> indicates two TCI states and time offset between the reception of the DL DCI and the PDSCH is less than the threshold</w:t>
            </w:r>
            <w:r w:rsidRPr="005D10AC">
              <w:rPr>
                <w:rStyle w:val="apple-converted-space"/>
                <w:rFonts w:ascii="Times New Roman" w:hAnsi="Times New Roman" w:cs="Times New Roman"/>
                <w:sz w:val="20"/>
                <w:szCs w:val="20"/>
              </w:rPr>
              <w:t> </w:t>
            </w:r>
            <w:proofErr w:type="spellStart"/>
            <w:r w:rsidRPr="005D10AC">
              <w:rPr>
                <w:rStyle w:val="ad"/>
                <w:rFonts w:ascii="Times New Roman" w:hAnsi="Times New Roman" w:cs="Times New Roman"/>
                <w:sz w:val="20"/>
                <w:szCs w:val="20"/>
              </w:rPr>
              <w:t>timeDurationForQCL</w:t>
            </w:r>
            <w:proofErr w:type="spellEnd"/>
            <w:r w:rsidRPr="005D10AC">
              <w:rPr>
                <w:rFonts w:ascii="Times New Roman" w:hAnsi="Times New Roman" w:cs="Times New Roman"/>
                <w:sz w:val="20"/>
                <w:szCs w:val="20"/>
              </w:rPr>
              <w:t>, default beam(s) for Rel-17 enhanced SFN PDSCH (scheme 1 or if supported TRP-based pre-compensation) reception:</w:t>
            </w:r>
          </w:p>
          <w:p w:rsidR="00042F15" w:rsidRPr="005D10AC" w:rsidRDefault="00042F15" w:rsidP="00042F15">
            <w:pPr>
              <w:pStyle w:val="xa0"/>
              <w:widowControl/>
              <w:numPr>
                <w:ilvl w:val="0"/>
                <w:numId w:val="59"/>
              </w:numPr>
              <w:spacing w:before="0" w:beforeAutospacing="0" w:after="0" w:afterAutospacing="0"/>
              <w:rPr>
                <w:rFonts w:ascii="Times New Roman" w:eastAsia="宋体" w:hAnsi="Times New Roman" w:cs="Times New Roman"/>
                <w:sz w:val="20"/>
                <w:szCs w:val="20"/>
              </w:rPr>
            </w:pPr>
            <w:r w:rsidRPr="005D10AC">
              <w:rPr>
                <w:rStyle w:val="ac"/>
                <w:rFonts w:ascii="Times New Roman" w:eastAsia="宋体" w:hAnsi="Times New Roman" w:cs="Times New Roman"/>
                <w:sz w:val="20"/>
                <w:szCs w:val="20"/>
              </w:rPr>
              <w:lastRenderedPageBreak/>
              <w:t>Alt 1</w:t>
            </w:r>
            <w:r w:rsidRPr="005D10AC">
              <w:rPr>
                <w:rFonts w:ascii="Times New Roman" w:eastAsia="Times New Roman" w:hAnsi="Times New Roman" w:cs="Times New Roman"/>
                <w:sz w:val="20"/>
                <w:szCs w:val="20"/>
              </w:rPr>
              <w:t>: Reuse rule to determine TCI states as defined for Rel-16 PDSCH scheme-1a</w:t>
            </w:r>
          </w:p>
          <w:p w:rsidR="00042F15" w:rsidRPr="005D10AC" w:rsidRDefault="00042F15" w:rsidP="00042F15">
            <w:pPr>
              <w:rPr>
                <w:rFonts w:ascii="Times New Roman" w:eastAsia="Times New Roman" w:hAnsi="Times New Roman" w:cs="Times New Roman"/>
                <w:sz w:val="20"/>
                <w:szCs w:val="20"/>
              </w:rPr>
            </w:pPr>
            <w:r w:rsidRPr="005D10AC">
              <w:rPr>
                <w:rFonts w:ascii="Times New Roman" w:eastAsia="Times New Roman" w:hAnsi="Times New Roman" w:cs="Times New Roman"/>
                <w:sz w:val="20"/>
                <w:szCs w:val="20"/>
              </w:rPr>
              <w:t>This is a UE optional feature</w:t>
            </w:r>
          </w:p>
          <w:p w:rsidR="00042F15" w:rsidRPr="005D10AC" w:rsidRDefault="00042F15" w:rsidP="005D10AC">
            <w:pPr>
              <w:pStyle w:val="af0"/>
              <w:ind w:firstLine="400"/>
              <w:rPr>
                <w:rFonts w:ascii="Times New Roman" w:eastAsia="Batang" w:hAnsi="Times New Roman" w:cs="Times New Roman"/>
                <w:sz w:val="20"/>
                <w:szCs w:val="20"/>
              </w:rPr>
            </w:pPr>
          </w:p>
          <w:p w:rsidR="00042F15" w:rsidRPr="005D10AC" w:rsidRDefault="00042F15" w:rsidP="00042F15">
            <w:pPr>
              <w:rPr>
                <w:rFonts w:ascii="Times New Roman" w:eastAsia="MS Mincho" w:hAnsi="Times New Roman" w:cs="Times New Roman"/>
                <w:bCs/>
                <w:sz w:val="20"/>
                <w:szCs w:val="20"/>
                <w:highlight w:val="green"/>
                <w:lang w:eastAsia="ja-JP"/>
              </w:rPr>
            </w:pPr>
            <w:r w:rsidRPr="005D10AC">
              <w:rPr>
                <w:rFonts w:ascii="Times New Roman" w:eastAsia="MS Mincho" w:hAnsi="Times New Roman" w:cs="Times New Roman"/>
                <w:b/>
                <w:sz w:val="20"/>
                <w:szCs w:val="20"/>
                <w:highlight w:val="green"/>
                <w:lang w:eastAsia="ja-JP"/>
              </w:rPr>
              <w:t>Agreement</w:t>
            </w:r>
          </w:p>
          <w:p w:rsidR="00042F15" w:rsidRPr="005D10AC" w:rsidRDefault="00042F15" w:rsidP="005D10AC">
            <w:pPr>
              <w:pStyle w:val="af0"/>
              <w:ind w:firstLine="400"/>
              <w:rPr>
                <w:rFonts w:ascii="Times New Roman" w:eastAsia="Batang" w:hAnsi="Times New Roman" w:cs="Times New Roman"/>
                <w:bCs/>
                <w:sz w:val="20"/>
                <w:szCs w:val="20"/>
                <w:lang w:eastAsia="x-none"/>
              </w:rPr>
            </w:pPr>
            <w:r w:rsidRPr="005D10AC">
              <w:rPr>
                <w:rFonts w:ascii="Times New Roman" w:eastAsia="MS Mincho" w:hAnsi="Times New Roman" w:cs="Times New Roman"/>
                <w:bCs/>
                <w:sz w:val="20"/>
                <w:szCs w:val="20"/>
                <w:lang w:eastAsia="ja-JP"/>
              </w:rPr>
              <w:t xml:space="preserve">For PDSCH reception scheduled by </w:t>
            </w:r>
            <w:r w:rsidRPr="005D10AC">
              <w:rPr>
                <w:rFonts w:ascii="Times New Roman" w:eastAsia="Malgun Gothic" w:hAnsi="Times New Roman" w:cs="Times New Roman"/>
                <w:sz w:val="20"/>
                <w:szCs w:val="20"/>
              </w:rPr>
              <w:t>DCI format 1_0, [1_1 and 1_2]</w:t>
            </w:r>
            <w:r w:rsidRPr="005D10AC">
              <w:rPr>
                <w:rFonts w:ascii="Times New Roman" w:eastAsia="MS Mincho" w:hAnsi="Times New Roman" w:cs="Times New Roman"/>
                <w:bCs/>
                <w:sz w:val="20"/>
                <w:szCs w:val="20"/>
                <w:lang w:eastAsia="ja-JP"/>
              </w:rPr>
              <w:t xml:space="preserve">, </w:t>
            </w:r>
            <w:r w:rsidRPr="005D10AC">
              <w:rPr>
                <w:rFonts w:ascii="Times New Roman" w:eastAsia="Malgun Gothic" w:hAnsi="Times New Roman" w:cs="Times New Roman"/>
                <w:bCs/>
                <w:sz w:val="20"/>
                <w:szCs w:val="20"/>
              </w:rPr>
              <w:t>if</w:t>
            </w:r>
            <w:r w:rsidRPr="005D10AC">
              <w:rPr>
                <w:rFonts w:ascii="Times New Roman" w:eastAsia="MS Mincho" w:hAnsi="Times New Roman" w:cs="Times New Roman"/>
                <w:bCs/>
                <w:sz w:val="20"/>
                <w:szCs w:val="20"/>
                <w:lang w:eastAsia="ja-JP"/>
              </w:rPr>
              <w:t xml:space="preserve"> </w:t>
            </w:r>
            <w:r w:rsidRPr="005D10AC">
              <w:rPr>
                <w:rFonts w:ascii="Times New Roman" w:hAnsi="Times New Roman" w:cs="Times New Roman"/>
                <w:bCs/>
                <w:sz w:val="20"/>
                <w:szCs w:val="20"/>
              </w:rPr>
              <w:t xml:space="preserve">the time offset between the reception of the DL DCI and the corresponding PDSCH is equal or larger than the threshold </w:t>
            </w:r>
            <w:proofErr w:type="spellStart"/>
            <w:r w:rsidRPr="005D10AC">
              <w:rPr>
                <w:rFonts w:ascii="Times New Roman" w:hAnsi="Times New Roman" w:cs="Times New Roman"/>
                <w:bCs/>
                <w:i/>
                <w:iCs/>
                <w:sz w:val="20"/>
                <w:szCs w:val="20"/>
              </w:rPr>
              <w:t>timeDurationForQCL</w:t>
            </w:r>
            <w:proofErr w:type="spellEnd"/>
            <w:r w:rsidRPr="005D10AC">
              <w:rPr>
                <w:rFonts w:ascii="Times New Roman" w:hAnsi="Times New Roman" w:cs="Times New Roman"/>
                <w:bCs/>
                <w:sz w:val="20"/>
                <w:szCs w:val="20"/>
              </w:rPr>
              <w:t xml:space="preserve"> </w:t>
            </w:r>
          </w:p>
          <w:p w:rsidR="00042F15" w:rsidRPr="005D10AC" w:rsidRDefault="00042F15" w:rsidP="00042F15">
            <w:pPr>
              <w:pStyle w:val="af0"/>
              <w:numPr>
                <w:ilvl w:val="0"/>
                <w:numId w:val="60"/>
              </w:numPr>
              <w:ind w:firstLineChars="0"/>
              <w:rPr>
                <w:rFonts w:ascii="Times New Roman" w:hAnsi="Times New Roman" w:cs="Times New Roman"/>
                <w:bCs/>
                <w:sz w:val="20"/>
                <w:szCs w:val="20"/>
              </w:rPr>
            </w:pPr>
            <w:r w:rsidRPr="005D10AC">
              <w:rPr>
                <w:rFonts w:ascii="Times New Roman" w:hAnsi="Times New Roman" w:cs="Times New Roman"/>
                <w:bCs/>
                <w:sz w:val="20"/>
                <w:szCs w:val="20"/>
              </w:rPr>
              <w:t>Support configuration when there is no TCI field in the DCI scheduling PDSCH</w:t>
            </w:r>
          </w:p>
          <w:p w:rsidR="00042F15" w:rsidRPr="005D10AC" w:rsidRDefault="00042F15" w:rsidP="00042F15">
            <w:pPr>
              <w:pStyle w:val="af0"/>
              <w:numPr>
                <w:ilvl w:val="1"/>
                <w:numId w:val="60"/>
              </w:numPr>
              <w:ind w:firstLineChars="0"/>
              <w:rPr>
                <w:rFonts w:ascii="Times New Roman" w:hAnsi="Times New Roman" w:cs="Times New Roman"/>
                <w:sz w:val="20"/>
                <w:szCs w:val="20"/>
              </w:rPr>
            </w:pPr>
            <w:r w:rsidRPr="005D10AC">
              <w:rPr>
                <w:rFonts w:ascii="Times New Roman" w:hAnsi="Times New Roman" w:cs="Times New Roman"/>
                <w:sz w:val="20"/>
                <w:szCs w:val="20"/>
              </w:rPr>
              <w:t xml:space="preserve">UE applies the state(s) of the </w:t>
            </w:r>
            <w:r w:rsidRPr="005D10AC">
              <w:rPr>
                <w:rFonts w:ascii="Times New Roman" w:eastAsia="MS Mincho" w:hAnsi="Times New Roman" w:cs="Times New Roman"/>
                <w:bCs/>
                <w:sz w:val="20"/>
                <w:szCs w:val="20"/>
                <w:lang w:eastAsia="ja-JP"/>
              </w:rPr>
              <w:t>scheduling</w:t>
            </w:r>
            <w:r w:rsidRPr="005D10AC">
              <w:rPr>
                <w:rFonts w:ascii="Times New Roman" w:hAnsi="Times New Roman" w:cs="Times New Roman"/>
                <w:sz w:val="20"/>
                <w:szCs w:val="20"/>
              </w:rPr>
              <w:t xml:space="preserve"> CORESET when receiving the PDSCH </w:t>
            </w:r>
          </w:p>
          <w:p w:rsidR="00042F15" w:rsidRPr="005D10AC" w:rsidRDefault="00042F15" w:rsidP="00042F15">
            <w:pPr>
              <w:pStyle w:val="af0"/>
              <w:numPr>
                <w:ilvl w:val="2"/>
                <w:numId w:val="60"/>
              </w:numPr>
              <w:ind w:firstLineChars="0"/>
              <w:rPr>
                <w:rFonts w:ascii="Times New Roman" w:hAnsi="Times New Roman" w:cs="Times New Roman"/>
                <w:sz w:val="20"/>
                <w:szCs w:val="20"/>
              </w:rPr>
            </w:pPr>
            <w:r w:rsidRPr="005D10AC">
              <w:rPr>
                <w:rFonts w:ascii="Times New Roman" w:hAnsi="Times New Roman" w:cs="Times New Roman"/>
                <w:sz w:val="20"/>
                <w:szCs w:val="20"/>
              </w:rPr>
              <w:t xml:space="preserve">if there are two active TCI states for the CORESET, UE applies the both QCL assumption of the CORESET that schedules the PDSCH when receiving the PDSCH </w:t>
            </w:r>
          </w:p>
          <w:p w:rsidR="00042F15" w:rsidRPr="005D10AC" w:rsidRDefault="00042F15" w:rsidP="00042F15">
            <w:pPr>
              <w:pStyle w:val="af0"/>
              <w:numPr>
                <w:ilvl w:val="2"/>
                <w:numId w:val="60"/>
              </w:numPr>
              <w:ind w:firstLineChars="0"/>
              <w:rPr>
                <w:rFonts w:ascii="Times New Roman" w:hAnsi="Times New Roman" w:cs="Times New Roman"/>
                <w:bCs/>
                <w:sz w:val="20"/>
                <w:szCs w:val="20"/>
              </w:rPr>
            </w:pPr>
            <w:r w:rsidRPr="005D10AC">
              <w:rPr>
                <w:rFonts w:ascii="Times New Roman" w:hAnsi="Times New Roman" w:cs="Times New Roman"/>
                <w:sz w:val="20"/>
                <w:szCs w:val="20"/>
              </w:rPr>
              <w:t>otherwise, UE applies the one active TCI state of the CORESET when receiving the PDSCH</w:t>
            </w:r>
          </w:p>
          <w:p w:rsidR="00042F15" w:rsidRPr="005D10AC" w:rsidRDefault="00042F15" w:rsidP="00042F15">
            <w:pPr>
              <w:pStyle w:val="af0"/>
              <w:numPr>
                <w:ilvl w:val="0"/>
                <w:numId w:val="60"/>
              </w:numPr>
              <w:ind w:firstLineChars="0"/>
              <w:rPr>
                <w:rFonts w:ascii="Times New Roman" w:hAnsi="Times New Roman" w:cs="Times New Roman"/>
                <w:bCs/>
                <w:sz w:val="20"/>
                <w:szCs w:val="20"/>
              </w:rPr>
            </w:pPr>
            <w:r w:rsidRPr="005D10AC">
              <w:rPr>
                <w:rFonts w:ascii="Times New Roman" w:eastAsia="Malgun Gothic" w:hAnsi="Times New Roman" w:cs="Times New Roman"/>
                <w:bCs/>
                <w:sz w:val="20"/>
                <w:szCs w:val="20"/>
              </w:rPr>
              <w:t>FFS if</w:t>
            </w:r>
            <w:r w:rsidRPr="005D10AC">
              <w:rPr>
                <w:rFonts w:ascii="Times New Roman" w:eastAsia="MS Mincho" w:hAnsi="Times New Roman" w:cs="Times New Roman"/>
                <w:bCs/>
                <w:sz w:val="20"/>
                <w:szCs w:val="20"/>
                <w:lang w:eastAsia="ja-JP"/>
              </w:rPr>
              <w:t xml:space="preserve"> </w:t>
            </w:r>
            <w:r w:rsidRPr="005D10AC">
              <w:rPr>
                <w:rFonts w:ascii="Times New Roman" w:hAnsi="Times New Roman" w:cs="Times New Roman"/>
                <w:bCs/>
                <w:sz w:val="20"/>
                <w:szCs w:val="20"/>
              </w:rPr>
              <w:t xml:space="preserve">the time offset between the reception of the DL DCI and the corresponding PDSCH is smaller than the threshold </w:t>
            </w:r>
            <w:proofErr w:type="spellStart"/>
            <w:r w:rsidRPr="005D10AC">
              <w:rPr>
                <w:rFonts w:ascii="Times New Roman" w:hAnsi="Times New Roman" w:cs="Times New Roman"/>
                <w:bCs/>
                <w:i/>
                <w:iCs/>
                <w:sz w:val="20"/>
                <w:szCs w:val="20"/>
              </w:rPr>
              <w:t>timeDurationForQCL</w:t>
            </w:r>
            <w:proofErr w:type="spellEnd"/>
          </w:p>
          <w:p w:rsidR="00042F15" w:rsidRPr="005D10AC" w:rsidRDefault="00042F15" w:rsidP="005D10AC">
            <w:pPr>
              <w:pStyle w:val="af0"/>
              <w:ind w:firstLine="400"/>
              <w:rPr>
                <w:rFonts w:ascii="Times New Roman" w:hAnsi="Times New Roman" w:cs="Times New Roman"/>
                <w:sz w:val="20"/>
                <w:szCs w:val="20"/>
              </w:rPr>
            </w:pPr>
            <w:r w:rsidRPr="005D10AC">
              <w:rPr>
                <w:rFonts w:ascii="Times New Roman" w:hAnsi="Times New Roman" w:cs="Times New Roman"/>
                <w:sz w:val="20"/>
                <w:szCs w:val="20"/>
              </w:rPr>
              <w:t>This is a UE optional feature</w:t>
            </w:r>
          </w:p>
          <w:p w:rsidR="00042F15" w:rsidRPr="005D10AC" w:rsidRDefault="00042F15" w:rsidP="005D10AC">
            <w:pPr>
              <w:pStyle w:val="af0"/>
              <w:ind w:firstLine="400"/>
              <w:rPr>
                <w:rFonts w:ascii="Times New Roman" w:hAnsi="Times New Roman" w:cs="Times New Roman"/>
                <w:sz w:val="20"/>
                <w:szCs w:val="20"/>
              </w:rPr>
            </w:pPr>
          </w:p>
          <w:p w:rsidR="00042F15" w:rsidRPr="005D10AC" w:rsidRDefault="00042F15" w:rsidP="00042F15">
            <w:pPr>
              <w:rPr>
                <w:rFonts w:ascii="Times New Roman" w:eastAsia="Calibri" w:hAnsi="Times New Roman" w:cs="Times New Roman"/>
                <w:b/>
                <w:bCs/>
                <w:sz w:val="20"/>
                <w:szCs w:val="20"/>
                <w:highlight w:val="green"/>
              </w:rPr>
            </w:pPr>
            <w:r w:rsidRPr="005D10AC">
              <w:rPr>
                <w:rFonts w:ascii="Times New Roman" w:hAnsi="Times New Roman" w:cs="Times New Roman"/>
                <w:b/>
                <w:bCs/>
                <w:sz w:val="20"/>
                <w:szCs w:val="20"/>
                <w:highlight w:val="green"/>
              </w:rPr>
              <w:t>Agreement</w:t>
            </w:r>
          </w:p>
          <w:p w:rsidR="00042F15" w:rsidRPr="005D10AC" w:rsidRDefault="00042F15" w:rsidP="005D10AC">
            <w:pPr>
              <w:pStyle w:val="af0"/>
              <w:ind w:firstLine="400"/>
              <w:rPr>
                <w:rFonts w:ascii="Times New Roman" w:eastAsia="MS Mincho" w:hAnsi="Times New Roman" w:cs="Times New Roman"/>
                <w:bCs/>
                <w:sz w:val="20"/>
                <w:szCs w:val="20"/>
                <w:lang w:eastAsia="ja-JP"/>
              </w:rPr>
            </w:pPr>
            <w:r w:rsidRPr="005D10AC">
              <w:rPr>
                <w:rFonts w:ascii="Times New Roman" w:eastAsia="MS Mincho" w:hAnsi="Times New Roman" w:cs="Times New Roman"/>
                <w:bCs/>
                <w:sz w:val="20"/>
                <w:szCs w:val="20"/>
                <w:lang w:eastAsia="ja-JP"/>
              </w:rPr>
              <w:t xml:space="preserve">If enhanced SFN PDCCH transmission scheme (scheme 1 or if TRP-based pre-compensation is supported in FR2) is configured and CORESET is indicated with two TCI states, and </w:t>
            </w:r>
            <w:r w:rsidRPr="005D10AC">
              <w:rPr>
                <w:rFonts w:ascii="Times New Roman" w:hAnsi="Times New Roman" w:cs="Times New Roman"/>
                <w:sz w:val="20"/>
                <w:szCs w:val="20"/>
              </w:rPr>
              <w:t xml:space="preserve">scheduling offset for AP CSI-RS is less than the threshold and </w:t>
            </w:r>
            <w:proofErr w:type="spellStart"/>
            <w:r w:rsidRPr="005D10AC">
              <w:rPr>
                <w:rFonts w:ascii="Times New Roman" w:hAnsi="Times New Roman" w:cs="Times New Roman"/>
                <w:i/>
                <w:iCs/>
                <w:sz w:val="20"/>
                <w:szCs w:val="20"/>
              </w:rPr>
              <w:t>enableTwoDefaultTCIStates</w:t>
            </w:r>
            <w:proofErr w:type="spellEnd"/>
            <w:r w:rsidRPr="005D10AC">
              <w:rPr>
                <w:rFonts w:ascii="Times New Roman" w:hAnsi="Times New Roman" w:cs="Times New Roman"/>
                <w:sz w:val="20"/>
                <w:szCs w:val="20"/>
              </w:rPr>
              <w:t xml:space="preserve"> </w:t>
            </w:r>
            <w:r w:rsidRPr="005D10AC">
              <w:rPr>
                <w:rFonts w:ascii="Times New Roman" w:eastAsia="MS Mincho" w:hAnsi="Times New Roman" w:cs="Times New Roman"/>
                <w:bCs/>
                <w:sz w:val="20"/>
                <w:szCs w:val="20"/>
                <w:lang w:eastAsia="ja-JP"/>
              </w:rPr>
              <w:t>is not configured</w:t>
            </w:r>
          </w:p>
          <w:p w:rsidR="00042F15" w:rsidRPr="005D10AC" w:rsidRDefault="00042F15" w:rsidP="00042F15">
            <w:pPr>
              <w:pStyle w:val="af0"/>
              <w:numPr>
                <w:ilvl w:val="0"/>
                <w:numId w:val="61"/>
              </w:numPr>
              <w:ind w:firstLineChars="0"/>
              <w:rPr>
                <w:rFonts w:ascii="Times New Roman" w:eastAsia="MS Mincho" w:hAnsi="Times New Roman" w:cs="Times New Roman"/>
                <w:bCs/>
                <w:sz w:val="20"/>
                <w:szCs w:val="20"/>
                <w:lang w:eastAsia="ja-JP"/>
              </w:rPr>
            </w:pPr>
            <w:r w:rsidRPr="005D10AC">
              <w:rPr>
                <w:rFonts w:ascii="Times New Roman" w:hAnsi="Times New Roman" w:cs="Times New Roman"/>
                <w:sz w:val="20"/>
                <w:szCs w:val="20"/>
              </w:rPr>
              <w:t xml:space="preserve">If there is no </w:t>
            </w:r>
            <w:r w:rsidRPr="005D10AC">
              <w:rPr>
                <w:rFonts w:ascii="Times New Roman" w:eastAsia="MS Mincho" w:hAnsi="Times New Roman" w:cs="Times New Roman"/>
                <w:sz w:val="20"/>
                <w:szCs w:val="20"/>
                <w:lang w:eastAsia="ja-JP"/>
              </w:rPr>
              <w:t>other DL signal on the same symbol,</w:t>
            </w:r>
            <w:r w:rsidRPr="005D10AC">
              <w:rPr>
                <w:rFonts w:ascii="Times New Roman" w:hAnsi="Times New Roman" w:cs="Times New Roman"/>
                <w:sz w:val="20"/>
                <w:szCs w:val="20"/>
              </w:rPr>
              <w:t xml:space="preserve"> u</w:t>
            </w:r>
            <w:r w:rsidRPr="005D10AC">
              <w:rPr>
                <w:rFonts w:ascii="Times New Roman" w:eastAsia="MS Mincho" w:hAnsi="Times New Roman" w:cs="Times New Roman"/>
                <w:bCs/>
                <w:sz w:val="20"/>
                <w:szCs w:val="20"/>
                <w:lang w:eastAsia="ja-JP"/>
              </w:rPr>
              <w:t>se one of two TCI states as default beam for aperiodic CSI-RS reception, i.e.</w:t>
            </w:r>
          </w:p>
          <w:p w:rsidR="00042F15" w:rsidRPr="005D10AC" w:rsidRDefault="00042F15" w:rsidP="00042F15">
            <w:pPr>
              <w:pStyle w:val="af0"/>
              <w:numPr>
                <w:ilvl w:val="1"/>
                <w:numId w:val="61"/>
              </w:numPr>
              <w:ind w:firstLineChars="0"/>
              <w:rPr>
                <w:rFonts w:ascii="Times New Roman" w:eastAsia="Batang" w:hAnsi="Times New Roman" w:cs="Times New Roman"/>
                <w:sz w:val="20"/>
                <w:szCs w:val="20"/>
                <w:lang w:eastAsia="x-none"/>
              </w:rPr>
            </w:pPr>
            <w:proofErr w:type="gramStart"/>
            <w:r w:rsidRPr="005D10AC">
              <w:rPr>
                <w:rFonts w:ascii="Times New Roman" w:hAnsi="Times New Roman" w:cs="Times New Roman"/>
                <w:sz w:val="20"/>
                <w:szCs w:val="20"/>
              </w:rPr>
              <w:t>using</w:t>
            </w:r>
            <w:proofErr w:type="gramEnd"/>
            <w:r w:rsidRPr="005D10AC">
              <w:rPr>
                <w:rFonts w:ascii="Times New Roman" w:hAnsi="Times New Roman" w:cs="Times New Roman"/>
                <w:sz w:val="20"/>
                <w:szCs w:val="20"/>
              </w:rPr>
              <w:t xml:space="preserve">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rsidR="00042F15" w:rsidRPr="005D10AC" w:rsidRDefault="00042F15" w:rsidP="00042F15">
            <w:pPr>
              <w:pStyle w:val="af0"/>
              <w:numPr>
                <w:ilvl w:val="0"/>
                <w:numId w:val="61"/>
              </w:numPr>
              <w:ind w:firstLineChars="0"/>
              <w:rPr>
                <w:rFonts w:ascii="Times New Roman" w:eastAsia="MS Mincho" w:hAnsi="Times New Roman" w:cs="Times New Roman"/>
                <w:bCs/>
                <w:sz w:val="20"/>
                <w:szCs w:val="20"/>
                <w:lang w:eastAsia="ja-JP"/>
              </w:rPr>
            </w:pPr>
            <w:r w:rsidRPr="005D10AC">
              <w:rPr>
                <w:rFonts w:ascii="Times New Roman" w:hAnsi="Times New Roman" w:cs="Times New Roman"/>
                <w:sz w:val="20"/>
                <w:szCs w:val="20"/>
              </w:rPr>
              <w:t xml:space="preserve">If there is other </w:t>
            </w:r>
            <w:r w:rsidRPr="005D10AC">
              <w:rPr>
                <w:rFonts w:ascii="Times New Roman" w:eastAsia="MS Mincho" w:hAnsi="Times New Roman" w:cs="Times New Roman"/>
                <w:sz w:val="20"/>
                <w:szCs w:val="20"/>
                <w:lang w:eastAsia="ja-JP"/>
              </w:rPr>
              <w:t>DL signal on the same symbol</w:t>
            </w:r>
            <w:r w:rsidRPr="005D10AC">
              <w:rPr>
                <w:rFonts w:ascii="Times New Roman" w:hAnsi="Times New Roman" w:cs="Times New Roman"/>
                <w:sz w:val="20"/>
                <w:szCs w:val="20"/>
              </w:rPr>
              <w:t>, reuse Rel-15/16 mechanism</w:t>
            </w:r>
          </w:p>
          <w:p w:rsidR="00042F15" w:rsidRPr="005D10AC" w:rsidRDefault="00042F15" w:rsidP="005D10AC">
            <w:pPr>
              <w:pStyle w:val="af0"/>
              <w:ind w:firstLine="400"/>
              <w:rPr>
                <w:rFonts w:ascii="Times New Roman" w:eastAsia="Batang" w:hAnsi="Times New Roman" w:cs="Times New Roman"/>
                <w:sz w:val="20"/>
                <w:szCs w:val="20"/>
                <w:lang w:eastAsia="x-none"/>
              </w:rPr>
            </w:pPr>
          </w:p>
          <w:p w:rsidR="00042F15" w:rsidRPr="005D10AC" w:rsidRDefault="00042F15" w:rsidP="00042F15">
            <w:pPr>
              <w:rPr>
                <w:rFonts w:ascii="Times New Roman" w:eastAsia="Calibri" w:hAnsi="Times New Roman" w:cs="Times New Roman"/>
                <w:b/>
                <w:bCs/>
                <w:sz w:val="20"/>
                <w:szCs w:val="20"/>
                <w:highlight w:val="green"/>
              </w:rPr>
            </w:pPr>
            <w:r w:rsidRPr="005D10AC">
              <w:rPr>
                <w:rFonts w:ascii="Times New Roman" w:hAnsi="Times New Roman" w:cs="Times New Roman"/>
                <w:b/>
                <w:bCs/>
                <w:sz w:val="20"/>
                <w:szCs w:val="20"/>
                <w:highlight w:val="green"/>
              </w:rPr>
              <w:t>Agreement</w:t>
            </w:r>
          </w:p>
          <w:p w:rsidR="00042F15" w:rsidRPr="005D10AC" w:rsidRDefault="00042F15" w:rsidP="00042F15">
            <w:pPr>
              <w:rPr>
                <w:rFonts w:ascii="Times New Roman" w:eastAsia="Batang" w:hAnsi="Times New Roman" w:cs="Times New Roman"/>
                <w:sz w:val="20"/>
                <w:szCs w:val="20"/>
              </w:rPr>
            </w:pPr>
            <w:r w:rsidRPr="005D10AC">
              <w:rPr>
                <w:rFonts w:ascii="Times New Roman" w:hAnsi="Times New Roman" w:cs="Times New Roman"/>
                <w:sz w:val="20"/>
                <w:szCs w:val="20"/>
              </w:rPr>
              <w:t>If enhanced SFN PDCCH transmission scheme (scheme 1 or TRP-based pre-compensation)</w:t>
            </w:r>
            <w:r w:rsidRPr="005D10AC">
              <w:rPr>
                <w:rStyle w:val="apple-converted-space"/>
                <w:rFonts w:ascii="Times New Roman" w:hAnsi="Times New Roman" w:cs="Times New Roman"/>
                <w:sz w:val="20"/>
                <w:szCs w:val="20"/>
              </w:rPr>
              <w:t> </w:t>
            </w:r>
            <w:r w:rsidRPr="005D10AC">
              <w:rPr>
                <w:rFonts w:ascii="Times New Roman" w:hAnsi="Times New Roman" w:cs="Times New Roman"/>
                <w:sz w:val="20"/>
                <w:szCs w:val="20"/>
              </w:rPr>
              <w:t>is configured</w:t>
            </w:r>
            <w:r w:rsidRPr="005D10AC">
              <w:rPr>
                <w:rStyle w:val="apple-converted-space"/>
                <w:rFonts w:ascii="Times New Roman" w:hAnsi="Times New Roman" w:cs="Times New Roman"/>
                <w:sz w:val="20"/>
                <w:szCs w:val="20"/>
              </w:rPr>
              <w:t> </w:t>
            </w:r>
            <w:r w:rsidRPr="005D10AC">
              <w:rPr>
                <w:rFonts w:ascii="Times New Roman" w:hAnsi="Times New Roman" w:cs="Times New Roman"/>
                <w:sz w:val="20"/>
                <w:szCs w:val="20"/>
              </w:rPr>
              <w:t>and two TCI states are activated for at least one CORESET, support the following configuration of RS for BFD</w:t>
            </w:r>
          </w:p>
          <w:p w:rsidR="00042F15" w:rsidRPr="005D10AC" w:rsidRDefault="00042F15" w:rsidP="00042F15">
            <w:pPr>
              <w:pStyle w:val="xa0"/>
              <w:widowControl/>
              <w:numPr>
                <w:ilvl w:val="0"/>
                <w:numId w:val="62"/>
              </w:numPr>
              <w:spacing w:before="0" w:beforeAutospacing="0" w:after="0" w:afterAutospacing="0"/>
              <w:rPr>
                <w:rFonts w:ascii="Times New Roman" w:eastAsia="Times New Roman" w:hAnsi="Times New Roman" w:cs="Times New Roman"/>
                <w:sz w:val="20"/>
                <w:szCs w:val="20"/>
              </w:rPr>
            </w:pPr>
            <w:r w:rsidRPr="005D10AC">
              <w:rPr>
                <w:rFonts w:ascii="Times New Roman" w:eastAsia="Times New Roman" w:hAnsi="Times New Roman" w:cs="Times New Roman"/>
                <w:sz w:val="20"/>
                <w:szCs w:val="20"/>
              </w:rPr>
              <w:t xml:space="preserve">For implicit configuration </w:t>
            </w:r>
          </w:p>
          <w:p w:rsidR="00042F15" w:rsidRPr="005D10AC" w:rsidRDefault="00042F15" w:rsidP="00042F15">
            <w:pPr>
              <w:pStyle w:val="xa0"/>
              <w:widowControl/>
              <w:numPr>
                <w:ilvl w:val="1"/>
                <w:numId w:val="62"/>
              </w:numPr>
              <w:spacing w:before="0" w:beforeAutospacing="0" w:after="0" w:afterAutospacing="0"/>
              <w:rPr>
                <w:rFonts w:ascii="Times New Roman" w:eastAsia="Times New Roman" w:hAnsi="Times New Roman" w:cs="Times New Roman"/>
                <w:sz w:val="20"/>
                <w:szCs w:val="20"/>
              </w:rPr>
            </w:pPr>
            <w:r w:rsidRPr="005D10AC">
              <w:rPr>
                <w:rStyle w:val="ac"/>
                <w:rFonts w:ascii="Times New Roman" w:eastAsia="Times New Roman" w:hAnsi="Times New Roman" w:cs="Times New Roman"/>
                <w:sz w:val="20"/>
                <w:szCs w:val="20"/>
                <w:lang w:val="en-GB"/>
              </w:rPr>
              <w:t>Alt 1-2</w:t>
            </w:r>
            <w:r w:rsidRPr="005D10AC">
              <w:rPr>
                <w:rFonts w:ascii="Times New Roman" w:eastAsia="Times New Roman" w:hAnsi="Times New Roman" w:cs="Times New Roman"/>
                <w:sz w:val="20"/>
                <w:szCs w:val="20"/>
                <w:lang w:val="en-GB"/>
              </w:rPr>
              <w:t>: RS of CORESETs with both single and two TCI states are used</w:t>
            </w:r>
          </w:p>
          <w:p w:rsidR="00042F15" w:rsidRPr="005D10AC" w:rsidRDefault="00042F15" w:rsidP="00042F15">
            <w:pPr>
              <w:rPr>
                <w:rFonts w:ascii="Times New Roman" w:eastAsia="Batang" w:hAnsi="Times New Roman" w:cs="Times New Roman"/>
                <w:sz w:val="20"/>
                <w:szCs w:val="20"/>
              </w:rPr>
            </w:pPr>
            <w:r w:rsidRPr="005D10AC">
              <w:rPr>
                <w:rFonts w:ascii="Times New Roman" w:hAnsi="Times New Roman" w:cs="Times New Roman"/>
                <w:sz w:val="20"/>
                <w:szCs w:val="20"/>
              </w:rPr>
              <w:t>FFS: The maximum number of BFD RS and details on RS determination</w:t>
            </w:r>
          </w:p>
          <w:p w:rsidR="00F92A3B" w:rsidRDefault="00F92A3B" w:rsidP="00042F15">
            <w:pPr>
              <w:pStyle w:val="a9"/>
              <w:shd w:val="clear" w:color="auto" w:fill="FFFFFF"/>
              <w:spacing w:before="0" w:beforeAutospacing="0" w:after="0" w:afterAutospacing="0"/>
              <w:rPr>
                <w:rFonts w:ascii="Times New Roman" w:hAnsi="Times New Roman" w:cs="Times New Roman"/>
                <w:b/>
                <w:bCs/>
                <w:sz w:val="20"/>
                <w:szCs w:val="20"/>
                <w:highlight w:val="green"/>
                <w:bdr w:val="none" w:sz="0" w:space="0" w:color="auto" w:frame="1"/>
              </w:rPr>
            </w:pPr>
          </w:p>
          <w:p w:rsidR="00042F15" w:rsidRPr="005D10AC" w:rsidRDefault="00042F15" w:rsidP="00042F15">
            <w:pPr>
              <w:pStyle w:val="a9"/>
              <w:shd w:val="clear" w:color="auto" w:fill="FFFFFF"/>
              <w:spacing w:before="0" w:beforeAutospacing="0" w:after="0" w:afterAutospacing="0"/>
              <w:rPr>
                <w:rFonts w:ascii="Times New Roman" w:hAnsi="Times New Roman" w:cs="Times New Roman"/>
                <w:b/>
                <w:bCs/>
                <w:sz w:val="20"/>
                <w:szCs w:val="20"/>
                <w:highlight w:val="green"/>
                <w:bdr w:val="none" w:sz="0" w:space="0" w:color="auto" w:frame="1"/>
              </w:rPr>
            </w:pPr>
            <w:r w:rsidRPr="005D10AC">
              <w:rPr>
                <w:rFonts w:ascii="Times New Roman" w:hAnsi="Times New Roman" w:cs="Times New Roman"/>
                <w:b/>
                <w:bCs/>
                <w:sz w:val="20"/>
                <w:szCs w:val="20"/>
                <w:highlight w:val="green"/>
                <w:bdr w:val="none" w:sz="0" w:space="0" w:color="auto" w:frame="1"/>
              </w:rPr>
              <w:t>Agreement</w:t>
            </w:r>
          </w:p>
          <w:p w:rsidR="00042F15" w:rsidRPr="005D10AC" w:rsidRDefault="00042F15" w:rsidP="00042F15">
            <w:pPr>
              <w:pStyle w:val="a9"/>
              <w:shd w:val="clear" w:color="auto" w:fill="FFFFFF"/>
              <w:spacing w:before="0" w:beforeAutospacing="0" w:after="0" w:afterAutospacing="0"/>
              <w:rPr>
                <w:rFonts w:ascii="Times New Roman" w:eastAsia="Calibri" w:hAnsi="Times New Roman" w:cs="Times New Roman"/>
                <w:color w:val="auto"/>
                <w:sz w:val="20"/>
                <w:szCs w:val="20"/>
              </w:rPr>
            </w:pPr>
            <w:r w:rsidRPr="005D10AC">
              <w:rPr>
                <w:rFonts w:ascii="Times New Roman" w:hAnsi="Times New Roman" w:cs="Times New Roman"/>
                <w:color w:val="auto"/>
                <w:sz w:val="20"/>
                <w:szCs w:val="20"/>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5D10AC">
              <w:rPr>
                <w:rFonts w:ascii="Times New Roman" w:hAnsi="Times New Roman" w:cs="Times New Roman"/>
                <w:color w:val="auto"/>
                <w:sz w:val="20"/>
                <w:szCs w:val="20"/>
              </w:rPr>
              <w:t> </w:t>
            </w:r>
          </w:p>
          <w:p w:rsidR="00042F15" w:rsidRPr="005D10AC" w:rsidRDefault="00042F15" w:rsidP="00042F15">
            <w:pPr>
              <w:pStyle w:val="a9"/>
              <w:widowControl/>
              <w:numPr>
                <w:ilvl w:val="0"/>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 xml:space="preserve">If PL-RS and spatial relation information are not configured </w:t>
            </w:r>
            <w:r w:rsidRPr="005D10AC">
              <w:rPr>
                <w:rFonts w:ascii="Times New Roman" w:hAnsi="Times New Roman" w:cs="Times New Roman"/>
                <w:color w:val="auto"/>
                <w:sz w:val="20"/>
                <w:szCs w:val="20"/>
                <w:bdr w:val="none" w:sz="0" w:space="0" w:color="auto" w:frame="1"/>
              </w:rPr>
              <w:t xml:space="preserve">for PUCCH and </w:t>
            </w:r>
            <w:proofErr w:type="spellStart"/>
            <w:r w:rsidRPr="005D10AC">
              <w:rPr>
                <w:rStyle w:val="ad"/>
                <w:rFonts w:ascii="Times New Roman" w:hAnsi="Times New Roman" w:cs="Times New Roman"/>
                <w:color w:val="auto"/>
                <w:sz w:val="20"/>
                <w:szCs w:val="20"/>
                <w:bdr w:val="none" w:sz="0" w:space="0" w:color="auto" w:frame="1"/>
              </w:rPr>
              <w:t>enableDefaultBeamPL-ForPUCCH</w:t>
            </w:r>
            <w:proofErr w:type="spellEnd"/>
            <w:r w:rsidRPr="005D10AC">
              <w:rPr>
                <w:rFonts w:ascii="Times New Roman" w:hAnsi="Times New Roman" w:cs="Times New Roman"/>
                <w:color w:val="auto"/>
                <w:sz w:val="20"/>
                <w:szCs w:val="20"/>
                <w:bdr w:val="none" w:sz="0" w:space="0" w:color="auto" w:frame="1"/>
              </w:rPr>
              <w:t> </w:t>
            </w:r>
            <w:r w:rsidRPr="005D10AC">
              <w:rPr>
                <w:rFonts w:ascii="Times New Roman" w:hAnsi="Times New Roman" w:cs="Times New Roman"/>
                <w:color w:val="auto"/>
                <w:sz w:val="20"/>
                <w:szCs w:val="20"/>
              </w:rPr>
              <w:t>is configured</w:t>
            </w:r>
            <w:r w:rsidRPr="005D10AC">
              <w:rPr>
                <w:rFonts w:ascii="Times New Roman" w:hAnsi="Times New Roman" w:cs="Times New Roman"/>
                <w:strike/>
                <w:color w:val="auto"/>
                <w:sz w:val="20"/>
                <w:szCs w:val="20"/>
              </w:rPr>
              <w:t xml:space="preserve"> </w:t>
            </w:r>
            <w:r w:rsidRPr="005D10AC">
              <w:rPr>
                <w:rFonts w:ascii="Times New Roman" w:hAnsi="Times New Roman" w:cs="Times New Roman"/>
                <w:color w:val="auto"/>
                <w:sz w:val="20"/>
                <w:szCs w:val="20"/>
                <w:bdr w:val="none" w:sz="0" w:space="0" w:color="auto" w:frame="1"/>
              </w:rPr>
              <w:t>in FR2</w:t>
            </w:r>
            <w:r w:rsidRPr="005D10AC">
              <w:rPr>
                <w:rFonts w:ascii="Times New Roman" w:hAnsi="Times New Roman" w:cs="Times New Roman"/>
                <w:color w:val="auto"/>
                <w:sz w:val="20"/>
                <w:szCs w:val="20"/>
              </w:rPr>
              <w:t> </w:t>
            </w:r>
          </w:p>
          <w:p w:rsidR="00042F15" w:rsidRPr="005D10AC" w:rsidRDefault="00042F15" w:rsidP="00042F15">
            <w:pPr>
              <w:pStyle w:val="a9"/>
              <w:widowControl/>
              <w:numPr>
                <w:ilvl w:val="1"/>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For single-TRP PUCCH transmission, select the first TCI state of the CORESET as default beam and PL RS </w:t>
            </w:r>
          </w:p>
          <w:p w:rsidR="00042F15" w:rsidRPr="005D10AC" w:rsidRDefault="00042F15" w:rsidP="00042F15">
            <w:pPr>
              <w:pStyle w:val="a9"/>
              <w:widowControl/>
              <w:numPr>
                <w:ilvl w:val="0"/>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 xml:space="preserve">If PUSCH scheduled by DCI format 0_0 and </w:t>
            </w:r>
            <w:r w:rsidRPr="005D10AC">
              <w:rPr>
                <w:rFonts w:ascii="Times New Roman" w:hAnsi="Times New Roman" w:cs="Times New Roman"/>
                <w:i/>
                <w:iCs/>
                <w:color w:val="auto"/>
                <w:sz w:val="20"/>
                <w:szCs w:val="20"/>
                <w:bdr w:val="none" w:sz="0" w:space="0" w:color="auto" w:frame="1"/>
              </w:rPr>
              <w:t>enableDefaultBeamPL-ForPUSCH0-0</w:t>
            </w:r>
            <w:r w:rsidRPr="005D10AC">
              <w:rPr>
                <w:rFonts w:ascii="Times New Roman" w:hAnsi="Times New Roman" w:cs="Times New Roman"/>
                <w:color w:val="auto"/>
                <w:sz w:val="20"/>
                <w:szCs w:val="20"/>
                <w:bdr w:val="none" w:sz="0" w:space="0" w:color="auto" w:frame="1"/>
              </w:rPr>
              <w:t xml:space="preserve"> is configured in FR2, and if PUCCH resource is not configured on active UL BWP in the cell or if spatial relation is not configured in any PUCCH resource on active UL BWP in the cell,</w:t>
            </w:r>
            <w:r w:rsidRPr="005D10AC">
              <w:rPr>
                <w:rFonts w:ascii="Times New Roman" w:hAnsi="Times New Roman" w:cs="Times New Roman"/>
                <w:color w:val="auto"/>
                <w:sz w:val="20"/>
                <w:szCs w:val="20"/>
              </w:rPr>
              <w:t> </w:t>
            </w:r>
          </w:p>
          <w:p w:rsidR="00042F15" w:rsidRPr="005D10AC" w:rsidRDefault="00042F15" w:rsidP="00042F15">
            <w:pPr>
              <w:pStyle w:val="a9"/>
              <w:widowControl/>
              <w:numPr>
                <w:ilvl w:val="1"/>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 xml:space="preserve">For single-TRP PUSCH transmission </w:t>
            </w:r>
            <w:r w:rsidRPr="005D10AC">
              <w:rPr>
                <w:rFonts w:ascii="Times New Roman" w:hAnsi="Times New Roman" w:cs="Times New Roman"/>
                <w:color w:val="auto"/>
                <w:sz w:val="20"/>
                <w:szCs w:val="20"/>
                <w:bdr w:val="none" w:sz="0" w:space="0" w:color="auto" w:frame="1"/>
              </w:rPr>
              <w:t>scheduled by DCI format 0_0, select the first TCI state of the CORESET as default beam and PL RS</w:t>
            </w:r>
            <w:r w:rsidRPr="005D10AC">
              <w:rPr>
                <w:rFonts w:ascii="Times New Roman" w:hAnsi="Times New Roman" w:cs="Times New Roman"/>
                <w:color w:val="auto"/>
                <w:sz w:val="20"/>
                <w:szCs w:val="20"/>
              </w:rPr>
              <w:t> </w:t>
            </w:r>
          </w:p>
          <w:p w:rsidR="00042F15" w:rsidRPr="005D10AC" w:rsidRDefault="00042F15" w:rsidP="00042F15">
            <w:pPr>
              <w:pStyle w:val="a9"/>
              <w:widowControl/>
              <w:numPr>
                <w:ilvl w:val="0"/>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If PL-RS and spatial relation information are not configured</w:t>
            </w:r>
            <w:r w:rsidRPr="005D10AC">
              <w:rPr>
                <w:rFonts w:ascii="Times New Roman" w:hAnsi="Times New Roman" w:cs="Times New Roman"/>
                <w:color w:val="auto"/>
                <w:sz w:val="20"/>
                <w:szCs w:val="20"/>
                <w:bdr w:val="none" w:sz="0" w:space="0" w:color="auto" w:frame="1"/>
              </w:rPr>
              <w:t xml:space="preserve"> for SRS and </w:t>
            </w:r>
            <w:proofErr w:type="spellStart"/>
            <w:r w:rsidRPr="005D10AC">
              <w:rPr>
                <w:rFonts w:ascii="Times New Roman" w:hAnsi="Times New Roman" w:cs="Times New Roman"/>
                <w:i/>
                <w:iCs/>
                <w:color w:val="auto"/>
                <w:sz w:val="20"/>
                <w:szCs w:val="20"/>
                <w:bdr w:val="none" w:sz="0" w:space="0" w:color="auto" w:frame="1"/>
              </w:rPr>
              <w:t>enableDefaultBeamPL-ForSRS</w:t>
            </w:r>
            <w:proofErr w:type="spellEnd"/>
            <w:r w:rsidRPr="005D10AC">
              <w:rPr>
                <w:rFonts w:ascii="Times New Roman" w:hAnsi="Times New Roman" w:cs="Times New Roman"/>
                <w:color w:val="auto"/>
                <w:sz w:val="20"/>
                <w:szCs w:val="20"/>
                <w:bdr w:val="none" w:sz="0" w:space="0" w:color="auto" w:frame="1"/>
              </w:rPr>
              <w:t xml:space="preserve"> is configured in FR2</w:t>
            </w:r>
            <w:r w:rsidRPr="005D10AC">
              <w:rPr>
                <w:rFonts w:ascii="Times New Roman" w:hAnsi="Times New Roman" w:cs="Times New Roman"/>
                <w:color w:val="auto"/>
                <w:sz w:val="20"/>
                <w:szCs w:val="20"/>
              </w:rPr>
              <w:t> </w:t>
            </w:r>
          </w:p>
          <w:p w:rsidR="00042F15" w:rsidRPr="005D10AC" w:rsidRDefault="00042F15" w:rsidP="00042F15">
            <w:pPr>
              <w:pStyle w:val="a9"/>
              <w:widowControl/>
              <w:numPr>
                <w:ilvl w:val="1"/>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For single-TRP SRS resource</w:t>
            </w:r>
            <w:r w:rsidRPr="005D10AC">
              <w:rPr>
                <w:rFonts w:ascii="Times New Roman" w:hAnsi="Times New Roman" w:cs="Times New Roman"/>
                <w:color w:val="auto"/>
                <w:sz w:val="20"/>
                <w:szCs w:val="20"/>
                <w:bdr w:val="none" w:sz="0" w:space="0" w:color="auto" w:frame="1"/>
              </w:rPr>
              <w:t>, select the first TCI state of the CORESET as default beam and PL RS</w:t>
            </w:r>
            <w:r w:rsidRPr="005D10AC">
              <w:rPr>
                <w:rFonts w:ascii="Times New Roman" w:hAnsi="Times New Roman" w:cs="Times New Roman"/>
                <w:color w:val="auto"/>
                <w:sz w:val="20"/>
                <w:szCs w:val="20"/>
              </w:rPr>
              <w:t> </w:t>
            </w:r>
          </w:p>
          <w:p w:rsidR="00042F15" w:rsidRPr="005D10AC" w:rsidRDefault="00042F15" w:rsidP="00042F15">
            <w:pPr>
              <w:pStyle w:val="a9"/>
              <w:widowControl/>
              <w:numPr>
                <w:ilvl w:val="0"/>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FFS other details, if any </w:t>
            </w:r>
          </w:p>
          <w:p w:rsidR="00042F15" w:rsidRPr="005D10AC" w:rsidRDefault="00042F15" w:rsidP="00042F15">
            <w:pPr>
              <w:pStyle w:val="a9"/>
              <w:widowControl/>
              <w:numPr>
                <w:ilvl w:val="0"/>
                <w:numId w:val="63"/>
              </w:numPr>
              <w:shd w:val="clear" w:color="auto" w:fill="FFFFFF"/>
              <w:spacing w:before="0" w:beforeAutospacing="0" w:after="0" w:afterAutospacing="0"/>
              <w:rPr>
                <w:rFonts w:ascii="Times New Roman" w:hAnsi="Times New Roman" w:cs="Times New Roman"/>
                <w:color w:val="auto"/>
                <w:sz w:val="20"/>
                <w:szCs w:val="20"/>
              </w:rPr>
            </w:pPr>
            <w:r w:rsidRPr="005D10AC">
              <w:rPr>
                <w:rFonts w:ascii="Times New Roman" w:hAnsi="Times New Roman" w:cs="Times New Roman"/>
                <w:color w:val="auto"/>
                <w:sz w:val="20"/>
                <w:szCs w:val="20"/>
              </w:rPr>
              <w:t>These are UE optional features </w:t>
            </w:r>
          </w:p>
          <w:p w:rsidR="00042F15" w:rsidRPr="005D10AC" w:rsidRDefault="00042F15" w:rsidP="00042F15">
            <w:pPr>
              <w:pStyle w:val="af0"/>
              <w:ind w:firstLine="400"/>
              <w:rPr>
                <w:rFonts w:ascii="Times New Roman" w:hAnsi="Times New Roman" w:cs="Times New Roman"/>
                <w:sz w:val="20"/>
                <w:szCs w:val="20"/>
              </w:rPr>
            </w:pPr>
          </w:p>
          <w:p w:rsidR="00042F15" w:rsidRPr="00F92A3B" w:rsidRDefault="00042F15" w:rsidP="00F92A3B">
            <w:pPr>
              <w:rPr>
                <w:rFonts w:ascii="Times New Roman" w:hAnsi="Times New Roman" w:cs="Times New Roman"/>
                <w:b/>
                <w:bCs/>
                <w:sz w:val="20"/>
                <w:szCs w:val="20"/>
                <w:highlight w:val="green"/>
              </w:rPr>
            </w:pPr>
            <w:r w:rsidRPr="00F92A3B">
              <w:rPr>
                <w:rFonts w:ascii="Times New Roman" w:hAnsi="Times New Roman" w:cs="Times New Roman"/>
                <w:b/>
                <w:bCs/>
                <w:sz w:val="20"/>
                <w:szCs w:val="20"/>
                <w:highlight w:val="green"/>
              </w:rPr>
              <w:t>Agreement</w:t>
            </w:r>
          </w:p>
          <w:p w:rsidR="00042F15" w:rsidRPr="005D10AC" w:rsidRDefault="00042F15" w:rsidP="00042F15">
            <w:pPr>
              <w:pStyle w:val="xxmsonormal"/>
              <w:spacing w:before="0" w:beforeAutospacing="0" w:after="0" w:afterAutospacing="0"/>
              <w:rPr>
                <w:rFonts w:ascii="Times New Roman" w:eastAsia="宋体" w:hAnsi="Times New Roman" w:cs="Times New Roman"/>
                <w:sz w:val="20"/>
                <w:szCs w:val="20"/>
              </w:rPr>
            </w:pPr>
            <w:r w:rsidRPr="005D10AC">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5D10AC">
              <w:rPr>
                <w:rFonts w:ascii="Times New Roman" w:eastAsia="Times New Roman" w:hAnsi="Times New Roman" w:cs="Times New Roman"/>
                <w:sz w:val="20"/>
                <w:szCs w:val="20"/>
              </w:rPr>
              <w:t>TypeD</w:t>
            </w:r>
            <w:proofErr w:type="spellEnd"/>
          </w:p>
          <w:p w:rsidR="00042F15" w:rsidRPr="005D10AC" w:rsidRDefault="00042F15" w:rsidP="00042F15">
            <w:pPr>
              <w:pStyle w:val="xxmsonormal"/>
              <w:numPr>
                <w:ilvl w:val="0"/>
                <w:numId w:val="64"/>
              </w:numPr>
              <w:spacing w:before="0" w:beforeAutospacing="0" w:after="0" w:afterAutospacing="0"/>
              <w:rPr>
                <w:rStyle w:val="xxapple-converted-space"/>
                <w:rFonts w:ascii="Times New Roman" w:hAnsi="Times New Roman" w:cs="Times New Roman"/>
                <w:sz w:val="20"/>
                <w:szCs w:val="20"/>
              </w:rPr>
            </w:pPr>
            <w:r w:rsidRPr="005D10AC">
              <w:rPr>
                <w:rFonts w:ascii="Times New Roman" w:hAnsi="Times New Roman" w:cs="Times New Roman"/>
                <w:sz w:val="20"/>
                <w:szCs w:val="20"/>
              </w:rPr>
              <w:t>FFS: Prioritization rule considers CORESETs indicated with 1 and/or 2 TCI states</w:t>
            </w:r>
            <w:r w:rsidRPr="005D10AC">
              <w:rPr>
                <w:rStyle w:val="xxapple-converted-space"/>
                <w:rFonts w:ascii="Times New Roman" w:hAnsi="Times New Roman" w:cs="Times New Roman"/>
                <w:sz w:val="20"/>
                <w:szCs w:val="20"/>
              </w:rPr>
              <w:t> </w:t>
            </w:r>
          </w:p>
          <w:p w:rsidR="00042F15" w:rsidRPr="005D10AC" w:rsidRDefault="00042F15" w:rsidP="00042F15">
            <w:pPr>
              <w:pStyle w:val="xxmsonormal"/>
              <w:numPr>
                <w:ilvl w:val="0"/>
                <w:numId w:val="64"/>
              </w:numPr>
              <w:spacing w:before="0" w:beforeAutospacing="0" w:after="0" w:afterAutospacing="0"/>
              <w:rPr>
                <w:rFonts w:ascii="Times New Roman" w:hAnsi="Times New Roman" w:cs="Times New Roman"/>
                <w:sz w:val="20"/>
                <w:szCs w:val="20"/>
              </w:rPr>
            </w:pPr>
            <w:r w:rsidRPr="005D10AC">
              <w:rPr>
                <w:rFonts w:ascii="Times New Roman" w:hAnsi="Times New Roman" w:cs="Times New Roman"/>
                <w:sz w:val="20"/>
                <w:szCs w:val="20"/>
              </w:rPr>
              <w:lastRenderedPageBreak/>
              <w:t>Supports identifying two QCL-</w:t>
            </w:r>
            <w:proofErr w:type="spellStart"/>
            <w:r w:rsidRPr="005D10AC">
              <w:rPr>
                <w:rFonts w:ascii="Times New Roman" w:hAnsi="Times New Roman" w:cs="Times New Roman"/>
                <w:sz w:val="20"/>
                <w:szCs w:val="20"/>
              </w:rPr>
              <w:t>TypeD</w:t>
            </w:r>
            <w:proofErr w:type="spellEnd"/>
            <w:r w:rsidRPr="005D10AC">
              <w:rPr>
                <w:rFonts w:ascii="Times New Roman" w:hAnsi="Times New Roman" w:cs="Times New Roman"/>
                <w:sz w:val="20"/>
                <w:szCs w:val="20"/>
              </w:rPr>
              <w:t xml:space="preserve"> properties for multiple overlapping CORESETs</w:t>
            </w:r>
          </w:p>
          <w:p w:rsidR="00042F15" w:rsidRPr="005D10AC" w:rsidRDefault="00042F15" w:rsidP="00042F15">
            <w:pPr>
              <w:pStyle w:val="xxmsonormal"/>
              <w:numPr>
                <w:ilvl w:val="1"/>
                <w:numId w:val="64"/>
              </w:numPr>
              <w:spacing w:before="0" w:beforeAutospacing="0" w:after="0" w:afterAutospacing="0"/>
              <w:rPr>
                <w:rFonts w:ascii="Times New Roman" w:hAnsi="Times New Roman" w:cs="Times New Roman"/>
                <w:sz w:val="20"/>
                <w:szCs w:val="20"/>
              </w:rPr>
            </w:pPr>
            <w:r w:rsidRPr="005D10AC">
              <w:rPr>
                <w:rFonts w:ascii="Times New Roman" w:hAnsi="Times New Roman" w:cs="Times New Roman"/>
                <w:sz w:val="20"/>
                <w:szCs w:val="20"/>
              </w:rPr>
              <w:t>UE capability is introduced</w:t>
            </w:r>
          </w:p>
          <w:p w:rsidR="00042F15" w:rsidRPr="005D10AC" w:rsidRDefault="00042F15" w:rsidP="00042F15">
            <w:pPr>
              <w:pStyle w:val="xxmsonormal"/>
              <w:numPr>
                <w:ilvl w:val="0"/>
                <w:numId w:val="64"/>
              </w:numPr>
              <w:spacing w:before="0" w:beforeAutospacing="0" w:after="0" w:afterAutospacing="0"/>
              <w:rPr>
                <w:rFonts w:ascii="Times New Roman" w:eastAsia="宋体" w:hAnsi="Times New Roman" w:cs="Times New Roman"/>
                <w:sz w:val="20"/>
                <w:szCs w:val="20"/>
              </w:rPr>
            </w:pPr>
            <w:r w:rsidRPr="005D10AC">
              <w:rPr>
                <w:rFonts w:ascii="Times New Roman" w:hAnsi="Times New Roman" w:cs="Times New Roman"/>
                <w:sz w:val="20"/>
                <w:szCs w:val="20"/>
              </w:rPr>
              <w:t>FFS other details</w:t>
            </w:r>
          </w:p>
          <w:p w:rsidR="00042F15" w:rsidRPr="005D10AC" w:rsidRDefault="00042F15" w:rsidP="00042F15">
            <w:pPr>
              <w:pStyle w:val="xxmsonormal"/>
              <w:numPr>
                <w:ilvl w:val="0"/>
                <w:numId w:val="64"/>
              </w:numPr>
              <w:spacing w:before="0" w:beforeAutospacing="0" w:after="0" w:afterAutospacing="0"/>
              <w:rPr>
                <w:rFonts w:ascii="Times New Roman" w:hAnsi="Times New Roman" w:cs="Times New Roman"/>
                <w:sz w:val="20"/>
                <w:szCs w:val="20"/>
              </w:rPr>
            </w:pPr>
            <w:r w:rsidRPr="005D10AC">
              <w:rPr>
                <w:rFonts w:ascii="Times New Roman" w:hAnsi="Times New Roman" w:cs="Times New Roman"/>
                <w:sz w:val="20"/>
                <w:szCs w:val="20"/>
              </w:rPr>
              <w:t>FFS: Strive to have same / similar solution as discussed under AI 8.1.2.1</w:t>
            </w:r>
          </w:p>
          <w:p w:rsidR="00042F15" w:rsidRPr="005D10AC" w:rsidRDefault="00042F15" w:rsidP="00042F15">
            <w:pPr>
              <w:pStyle w:val="af0"/>
              <w:ind w:firstLine="400"/>
              <w:rPr>
                <w:rFonts w:ascii="Times New Roman" w:hAnsi="Times New Roman" w:cs="Times New Roman"/>
                <w:sz w:val="20"/>
                <w:szCs w:val="20"/>
              </w:rPr>
            </w:pPr>
          </w:p>
          <w:p w:rsidR="00042F15" w:rsidRPr="005D10AC" w:rsidRDefault="00042F15" w:rsidP="00042F15">
            <w:pPr>
              <w:rPr>
                <w:rFonts w:ascii="Times New Roman" w:eastAsia="Times New Roman" w:hAnsi="Times New Roman" w:cs="Times New Roman"/>
                <w:b/>
                <w:bCs/>
                <w:sz w:val="20"/>
                <w:szCs w:val="20"/>
                <w:lang w:val="en-GB"/>
              </w:rPr>
            </w:pPr>
            <w:r w:rsidRPr="005D10AC">
              <w:rPr>
                <w:rFonts w:ascii="Times New Roman" w:eastAsia="Times New Roman" w:hAnsi="Times New Roman" w:cs="Times New Roman"/>
                <w:b/>
                <w:bCs/>
                <w:sz w:val="20"/>
                <w:szCs w:val="20"/>
              </w:rPr>
              <w:t>Conclusion</w:t>
            </w:r>
          </w:p>
          <w:p w:rsidR="00042F15" w:rsidRPr="005D10AC" w:rsidRDefault="00042F15">
            <w:pPr>
              <w:rPr>
                <w:rFonts w:ascii="Times New Roman" w:hAnsi="Times New Roman" w:cs="Times New Roman"/>
                <w:b/>
                <w:sz w:val="20"/>
                <w:szCs w:val="20"/>
                <w:highlight w:val="green"/>
              </w:rPr>
            </w:pPr>
            <w:r w:rsidRPr="005D10AC">
              <w:rPr>
                <w:rFonts w:ascii="Times New Roman" w:eastAsia="Times New Roman" w:hAnsi="Times New Roman" w:cs="Times New Roman"/>
                <w:sz w:val="20"/>
                <w:szCs w:val="20"/>
              </w:rPr>
              <w:t>No RAN1 specification impact on how to calculate hypothetical BLER for BFD</w:t>
            </w:r>
          </w:p>
        </w:tc>
      </w:tr>
    </w:tbl>
    <w:p w:rsidR="004E0BC4" w:rsidRPr="005D10AC" w:rsidRDefault="00C53A0C">
      <w:pPr>
        <w:spacing w:beforeLines="50" w:before="120" w:afterLines="50" w:after="120"/>
        <w:rPr>
          <w:rFonts w:ascii="Times New Roman" w:eastAsia="宋体" w:hAnsi="Times New Roman" w:cs="Times New Roman"/>
          <w:kern w:val="0"/>
          <w:sz w:val="20"/>
          <w:szCs w:val="20"/>
        </w:rPr>
      </w:pPr>
      <w:r w:rsidRPr="005D10AC">
        <w:rPr>
          <w:rFonts w:ascii="Times New Roman" w:hAnsi="Times New Roman" w:cs="Times New Roman"/>
          <w:sz w:val="20"/>
          <w:szCs w:val="20"/>
        </w:rPr>
        <w:lastRenderedPageBreak/>
        <w:t xml:space="preserve">In this </w:t>
      </w:r>
      <w:r w:rsidR="00F375E1" w:rsidRPr="005D10AC">
        <w:rPr>
          <w:rFonts w:ascii="Times New Roman" w:hAnsi="Times New Roman" w:cs="Times New Roman"/>
          <w:sz w:val="20"/>
          <w:szCs w:val="20"/>
        </w:rPr>
        <w:t>contribution</w:t>
      </w:r>
      <w:r w:rsidRPr="005D10AC">
        <w:rPr>
          <w:rFonts w:ascii="Times New Roman" w:hAnsi="Times New Roman" w:cs="Times New Roman"/>
          <w:sz w:val="20"/>
          <w:szCs w:val="20"/>
        </w:rPr>
        <w:t>, we share our views on the enhancements for HST-SFN deployment scenario.</w:t>
      </w:r>
    </w:p>
    <w:p w:rsidR="00EC5116" w:rsidRPr="005D10AC" w:rsidRDefault="00EC5116" w:rsidP="005D10AC">
      <w:pPr>
        <w:pStyle w:val="1"/>
        <w:spacing w:beforeLines="50" w:before="120" w:afterLines="50"/>
        <w:ind w:left="317" w:hanging="317"/>
        <w:rPr>
          <w:rFonts w:ascii="Times New Roman" w:hAnsi="Times New Roman"/>
          <w:lang w:val="en-US"/>
        </w:rPr>
      </w:pPr>
      <w:r w:rsidRPr="005D10AC">
        <w:rPr>
          <w:rFonts w:ascii="Times New Roman" w:hAnsi="Times New Roman"/>
          <w:lang w:val="en-US"/>
        </w:rPr>
        <w:t>Combination of transmission schemes for PDCCH and PDSCH</w:t>
      </w:r>
    </w:p>
    <w:p w:rsidR="00061F91" w:rsidRPr="005D10AC" w:rsidRDefault="00061F91" w:rsidP="00216A21">
      <w:pPr>
        <w:pStyle w:val="a0"/>
        <w:spacing w:beforeLines="50" w:before="120" w:afterLines="50"/>
        <w:rPr>
          <w:rFonts w:ascii="Times New Roman" w:hAnsi="Times New Roman" w:cs="Times New Roman"/>
          <w:sz w:val="20"/>
          <w:szCs w:val="20"/>
        </w:rPr>
      </w:pPr>
      <w:r w:rsidRPr="005D10AC">
        <w:rPr>
          <w:rFonts w:ascii="Times New Roman" w:hAnsi="Times New Roman" w:cs="Times New Roman"/>
          <w:sz w:val="20"/>
          <w:szCs w:val="20"/>
        </w:rPr>
        <w:t>In RAN1 #</w:t>
      </w:r>
      <w:r w:rsidR="00CC7582" w:rsidRPr="005D10AC">
        <w:rPr>
          <w:rFonts w:ascii="Times New Roman" w:hAnsi="Times New Roman" w:cs="Times New Roman"/>
          <w:sz w:val="20"/>
          <w:szCs w:val="20"/>
        </w:rPr>
        <w:t>106</w:t>
      </w:r>
      <w:r w:rsidR="00CC7582">
        <w:rPr>
          <w:rFonts w:ascii="Times New Roman" w:eastAsiaTheme="minorEastAsia" w:hAnsi="Times New Roman" w:cs="Times New Roman" w:hint="eastAsia"/>
          <w:sz w:val="20"/>
          <w:szCs w:val="20"/>
          <w:lang w:eastAsia="zh-CN"/>
        </w:rPr>
        <w:t>-</w:t>
      </w:r>
      <w:r w:rsidRPr="005D10AC">
        <w:rPr>
          <w:rFonts w:ascii="Times New Roman" w:hAnsi="Times New Roman" w:cs="Times New Roman"/>
          <w:sz w:val="20"/>
          <w:szCs w:val="20"/>
        </w:rPr>
        <w:t>e</w:t>
      </w:r>
      <w:r w:rsidR="00CC7582">
        <w:rPr>
          <w:rFonts w:ascii="Times New Roman" w:eastAsiaTheme="minorEastAsia" w:hAnsi="Times New Roman" w:cs="Times New Roman" w:hint="eastAsia"/>
          <w:sz w:val="20"/>
          <w:szCs w:val="20"/>
          <w:lang w:eastAsia="zh-CN"/>
        </w:rPr>
        <w:t xml:space="preserve"> </w:t>
      </w:r>
      <w:r w:rsidRPr="005D10AC">
        <w:rPr>
          <w:rFonts w:ascii="Times New Roman" w:hAnsi="Times New Roman" w:cs="Times New Roman"/>
          <w:sz w:val="20"/>
          <w:szCs w:val="20"/>
        </w:rPr>
        <w:t>meeting</w:t>
      </w:r>
      <w:r w:rsidR="00FB2C68" w:rsidRPr="005D10AC">
        <w:rPr>
          <w:rFonts w:ascii="Times New Roman" w:hAnsi="Times New Roman" w:cs="Times New Roman"/>
          <w:sz w:val="20"/>
          <w:szCs w:val="20"/>
        </w:rPr>
        <w:t xml:space="preserve">, </w:t>
      </w:r>
      <w:r w:rsidRPr="00216A21">
        <w:rPr>
          <w:rFonts w:ascii="Times New Roman" w:hAnsi="Times New Roman" w:cs="Times New Roman"/>
          <w:sz w:val="20"/>
          <w:szCs w:val="20"/>
        </w:rPr>
        <w:t xml:space="preserve">the </w:t>
      </w:r>
      <w:r w:rsidR="006D29B7" w:rsidRPr="00216A21">
        <w:rPr>
          <w:rFonts w:ascii="Times New Roman" w:hAnsi="Times New Roman" w:cs="Times New Roman"/>
          <w:sz w:val="20"/>
          <w:szCs w:val="20"/>
        </w:rPr>
        <w:t xml:space="preserve">following </w:t>
      </w:r>
      <w:r w:rsidRPr="00216A21">
        <w:rPr>
          <w:rFonts w:ascii="Times New Roman" w:hAnsi="Times New Roman" w:cs="Times New Roman"/>
          <w:sz w:val="20"/>
          <w:szCs w:val="20"/>
        </w:rPr>
        <w:t>combination</w:t>
      </w:r>
      <w:r w:rsidR="006D29B7" w:rsidRPr="00216A21">
        <w:rPr>
          <w:rFonts w:ascii="Times New Roman" w:hAnsi="Times New Roman" w:cs="Times New Roman"/>
          <w:sz w:val="20"/>
          <w:szCs w:val="20"/>
        </w:rPr>
        <w:t>s</w:t>
      </w:r>
      <w:r w:rsidRPr="00216A21">
        <w:rPr>
          <w:rFonts w:ascii="Times New Roman" w:hAnsi="Times New Roman" w:cs="Times New Roman"/>
          <w:sz w:val="20"/>
          <w:szCs w:val="20"/>
        </w:rPr>
        <w:t xml:space="preserve"> of transmission schemes for PDCCH and PDSCH</w:t>
      </w:r>
      <w:r w:rsidR="00042F15" w:rsidRPr="00216A21">
        <w:rPr>
          <w:rFonts w:ascii="Times New Roman" w:hAnsi="Times New Roman" w:cs="Times New Roman"/>
          <w:sz w:val="20"/>
          <w:szCs w:val="20"/>
        </w:rPr>
        <w:t xml:space="preserve"> </w:t>
      </w:r>
      <w:r w:rsidRPr="00216A21">
        <w:rPr>
          <w:rFonts w:ascii="Times New Roman" w:hAnsi="Times New Roman" w:cs="Times New Roman"/>
          <w:sz w:val="20"/>
          <w:szCs w:val="20"/>
        </w:rPr>
        <w:t>has been discussed</w:t>
      </w:r>
      <w:r w:rsidR="006D29B7" w:rsidRPr="00216A21">
        <w:rPr>
          <w:rFonts w:ascii="Times New Roman" w:hAnsi="Times New Roman" w:cs="Times New Roman"/>
          <w:sz w:val="20"/>
          <w:szCs w:val="20"/>
        </w:rPr>
        <w:t xml:space="preserve"> and agreed:</w:t>
      </w:r>
      <w:r w:rsidR="00042F15" w:rsidRPr="00216A21">
        <w:rPr>
          <w:rFonts w:ascii="Times New Roman" w:hAnsi="Times New Roman" w:cs="Times New Roman"/>
          <w:sz w:val="20"/>
          <w:szCs w:val="20"/>
        </w:rPr>
        <w:t xml:space="preserve"> </w:t>
      </w:r>
    </w:p>
    <w:p w:rsidR="00042F15" w:rsidRPr="00216A21" w:rsidRDefault="00042F15" w:rsidP="00216A21">
      <w:pPr>
        <w:pStyle w:val="af0"/>
        <w:widowControl/>
        <w:numPr>
          <w:ilvl w:val="0"/>
          <w:numId w:val="57"/>
        </w:numPr>
        <w:spacing w:beforeLines="50" w:before="120" w:afterLines="50" w:after="120"/>
        <w:ind w:firstLineChars="0"/>
        <w:jc w:val="left"/>
        <w:rPr>
          <w:rFonts w:ascii="Times New Roman" w:hAnsi="Times New Roman" w:cs="Times New Roman"/>
          <w:sz w:val="20"/>
          <w:szCs w:val="20"/>
        </w:rPr>
      </w:pPr>
      <w:r w:rsidRPr="005D10AC">
        <w:rPr>
          <w:rFonts w:ascii="Times New Roman" w:hAnsi="Times New Roman" w:cs="Times New Roman"/>
          <w:sz w:val="20"/>
          <w:szCs w:val="20"/>
        </w:rPr>
        <w:t>Single-TRP PDCCH + Rel-17 Scheme 1 PDSCH</w:t>
      </w:r>
    </w:p>
    <w:p w:rsidR="00042F15" w:rsidRPr="005D10AC" w:rsidRDefault="00042F15" w:rsidP="00216A21">
      <w:pPr>
        <w:pStyle w:val="af0"/>
        <w:widowControl/>
        <w:numPr>
          <w:ilvl w:val="0"/>
          <w:numId w:val="57"/>
        </w:numPr>
        <w:spacing w:beforeLines="50" w:before="120" w:afterLines="50" w:after="120"/>
        <w:ind w:firstLineChars="0"/>
        <w:jc w:val="left"/>
        <w:rPr>
          <w:rFonts w:ascii="Times New Roman" w:hAnsi="Times New Roman" w:cs="Times New Roman"/>
          <w:sz w:val="20"/>
          <w:szCs w:val="20"/>
        </w:rPr>
      </w:pPr>
      <w:r w:rsidRPr="005D10AC">
        <w:rPr>
          <w:rFonts w:ascii="Times New Roman" w:hAnsi="Times New Roman" w:cs="Times New Roman"/>
          <w:sz w:val="20"/>
          <w:szCs w:val="20"/>
        </w:rPr>
        <w:t>Single-TRP PDCCH + Rel-17 TRP-based pre-compensation PDSCH</w:t>
      </w:r>
    </w:p>
    <w:p w:rsidR="00214936" w:rsidRPr="003E7866" w:rsidRDefault="006D29B7" w:rsidP="003E7866">
      <w:pPr>
        <w:pStyle w:val="a0"/>
        <w:spacing w:beforeLines="50" w:before="120" w:afterLines="50"/>
        <w:rPr>
          <w:rFonts w:ascii="Times New Roman" w:eastAsiaTheme="minorEastAsia" w:hAnsi="Times New Roman" w:cs="Times New Roman"/>
          <w:sz w:val="20"/>
          <w:szCs w:val="20"/>
          <w:lang w:eastAsia="zh-CN"/>
        </w:rPr>
      </w:pPr>
      <w:r w:rsidRPr="005D10AC">
        <w:rPr>
          <w:rFonts w:ascii="Times New Roman" w:hAnsi="Times New Roman" w:cs="Times New Roman"/>
          <w:sz w:val="20"/>
          <w:szCs w:val="20"/>
        </w:rPr>
        <w:t>I</w:t>
      </w:r>
      <w:r w:rsidR="00061F91" w:rsidRPr="005D10AC">
        <w:rPr>
          <w:rFonts w:ascii="Times New Roman" w:hAnsi="Times New Roman" w:cs="Times New Roman"/>
          <w:sz w:val="20"/>
          <w:szCs w:val="20"/>
        </w:rPr>
        <w:t xml:space="preserve">n </w:t>
      </w:r>
      <w:r w:rsidR="00112443" w:rsidRPr="005D10AC">
        <w:rPr>
          <w:rFonts w:ascii="Times New Roman" w:hAnsi="Times New Roman" w:cs="Times New Roman"/>
          <w:sz w:val="20"/>
          <w:szCs w:val="20"/>
        </w:rPr>
        <w:t>last</w:t>
      </w:r>
      <w:r w:rsidR="00061F91" w:rsidRPr="005D10AC">
        <w:rPr>
          <w:rFonts w:ascii="Times New Roman" w:hAnsi="Times New Roman" w:cs="Times New Roman"/>
          <w:sz w:val="20"/>
          <w:szCs w:val="20"/>
        </w:rPr>
        <w:t xml:space="preserve"> meeting, </w:t>
      </w:r>
      <w:r w:rsidR="00837E54">
        <w:rPr>
          <w:rFonts w:ascii="Times New Roman" w:eastAsiaTheme="minorEastAsia" w:hAnsi="Times New Roman" w:cs="Times New Roman" w:hint="eastAsia"/>
          <w:sz w:val="20"/>
          <w:szCs w:val="20"/>
          <w:lang w:eastAsia="zh-CN"/>
        </w:rPr>
        <w:t>one</w:t>
      </w:r>
      <w:r w:rsidR="003B4BBF" w:rsidRPr="00216A21">
        <w:rPr>
          <w:rFonts w:ascii="Times New Roman" w:hAnsi="Times New Roman" w:cs="Times New Roman"/>
          <w:sz w:val="20"/>
          <w:szCs w:val="20"/>
        </w:rPr>
        <w:t xml:space="preserve"> </w:t>
      </w:r>
      <w:r w:rsidR="00112443" w:rsidRPr="00216A21">
        <w:rPr>
          <w:rFonts w:ascii="Times New Roman" w:hAnsi="Times New Roman" w:cs="Times New Roman"/>
          <w:sz w:val="20"/>
          <w:szCs w:val="20"/>
        </w:rPr>
        <w:t>controversial</w:t>
      </w:r>
      <w:r w:rsidR="003B4BBF" w:rsidRPr="00216A21">
        <w:rPr>
          <w:rFonts w:ascii="Times New Roman" w:hAnsi="Times New Roman" w:cs="Times New Roman"/>
          <w:sz w:val="20"/>
          <w:szCs w:val="20"/>
        </w:rPr>
        <w:t xml:space="preserve"> </w:t>
      </w:r>
      <w:r w:rsidR="00112443" w:rsidRPr="00216A21">
        <w:rPr>
          <w:rFonts w:ascii="Times New Roman" w:hAnsi="Times New Roman" w:cs="Times New Roman"/>
          <w:sz w:val="20"/>
          <w:szCs w:val="20"/>
        </w:rPr>
        <w:t xml:space="preserve">issue </w:t>
      </w:r>
      <w:r w:rsidR="003B4BBF" w:rsidRPr="00216A21">
        <w:rPr>
          <w:rFonts w:ascii="Times New Roman" w:hAnsi="Times New Roman" w:cs="Times New Roman"/>
          <w:sz w:val="20"/>
          <w:szCs w:val="20"/>
        </w:rPr>
        <w:t>is whether Rel-17 SFN-</w:t>
      </w:r>
      <w:proofErr w:type="spellStart"/>
      <w:r w:rsidR="003B4BBF" w:rsidRPr="00216A21">
        <w:rPr>
          <w:rFonts w:ascii="Times New Roman" w:hAnsi="Times New Roman" w:cs="Times New Roman"/>
          <w:sz w:val="20"/>
          <w:szCs w:val="20"/>
        </w:rPr>
        <w:t>ed</w:t>
      </w:r>
      <w:proofErr w:type="spellEnd"/>
      <w:r w:rsidR="003B4BBF" w:rsidRPr="00216A21">
        <w:rPr>
          <w:rFonts w:ascii="Times New Roman" w:hAnsi="Times New Roman" w:cs="Times New Roman"/>
          <w:sz w:val="20"/>
          <w:szCs w:val="20"/>
        </w:rPr>
        <w:t xml:space="preserve"> PDCCH</w:t>
      </w:r>
      <w:r w:rsidR="00B900C4" w:rsidRPr="005D10AC">
        <w:rPr>
          <w:rFonts w:ascii="Times New Roman" w:eastAsiaTheme="minorEastAsia" w:hAnsi="Times New Roman" w:cs="Times New Roman" w:hint="eastAsia"/>
          <w:sz w:val="20"/>
          <w:szCs w:val="20"/>
          <w:lang w:eastAsia="zh-CN"/>
        </w:rPr>
        <w:t xml:space="preserve"> can schedule S</w:t>
      </w:r>
      <w:r w:rsidR="00D60BD0" w:rsidRPr="005D10AC">
        <w:rPr>
          <w:rFonts w:ascii="Times New Roman" w:eastAsiaTheme="minorEastAsia" w:hAnsi="Times New Roman" w:cs="Times New Roman" w:hint="eastAsia"/>
          <w:sz w:val="20"/>
          <w:szCs w:val="20"/>
          <w:lang w:eastAsia="zh-CN"/>
        </w:rPr>
        <w:t>-TRP</w:t>
      </w:r>
      <w:r w:rsidR="00B900C4" w:rsidRPr="005D10AC">
        <w:rPr>
          <w:rFonts w:ascii="Times New Roman" w:eastAsiaTheme="minorEastAsia" w:hAnsi="Times New Roman" w:cs="Times New Roman" w:hint="eastAsia"/>
          <w:sz w:val="20"/>
          <w:szCs w:val="20"/>
          <w:lang w:eastAsia="zh-CN"/>
        </w:rPr>
        <w:t xml:space="preserve"> PDSCH</w:t>
      </w:r>
      <w:r w:rsidR="003B4BBF" w:rsidRPr="00216A21">
        <w:rPr>
          <w:rFonts w:ascii="Times New Roman" w:hAnsi="Times New Roman" w:cs="Times New Roman"/>
          <w:sz w:val="20"/>
          <w:szCs w:val="20"/>
        </w:rPr>
        <w:t xml:space="preserve">. </w:t>
      </w:r>
      <w:r w:rsidR="00F92A3B">
        <w:rPr>
          <w:rFonts w:ascii="Times New Roman" w:eastAsiaTheme="minorEastAsia" w:hAnsi="Times New Roman" w:cs="Times New Roman" w:hint="eastAsia"/>
          <w:sz w:val="20"/>
          <w:szCs w:val="20"/>
          <w:lang w:eastAsia="zh-CN"/>
        </w:rPr>
        <w:t xml:space="preserve">In our opinion, </w:t>
      </w:r>
      <w:r w:rsidR="00E15A89" w:rsidRPr="00E15A89">
        <w:rPr>
          <w:rFonts w:ascii="Times New Roman" w:eastAsiaTheme="minorEastAsia" w:hAnsi="Times New Roman" w:cs="Times New Roman" w:hint="eastAsia"/>
          <w:sz w:val="20"/>
          <w:szCs w:val="20"/>
          <w:lang w:eastAsia="zh-CN"/>
        </w:rPr>
        <w:t>s</w:t>
      </w:r>
      <w:r w:rsidR="00A51016">
        <w:rPr>
          <w:rFonts w:ascii="Times New Roman" w:eastAsiaTheme="minorEastAsia" w:hAnsi="Times New Roman" w:cs="Times New Roman" w:hint="eastAsia"/>
          <w:sz w:val="20"/>
          <w:szCs w:val="20"/>
          <w:lang w:eastAsia="zh-CN"/>
        </w:rPr>
        <w:t xml:space="preserve">ince the reliability </w:t>
      </w:r>
      <w:r w:rsidR="0045188C">
        <w:rPr>
          <w:rFonts w:ascii="Times New Roman" w:eastAsiaTheme="minorEastAsia" w:hAnsi="Times New Roman" w:cs="Times New Roman" w:hint="eastAsia"/>
          <w:sz w:val="20"/>
          <w:szCs w:val="20"/>
          <w:lang w:eastAsia="zh-CN"/>
        </w:rPr>
        <w:t>requirement</w:t>
      </w:r>
      <w:r w:rsidR="00A51016">
        <w:rPr>
          <w:rFonts w:ascii="Times New Roman" w:eastAsiaTheme="minorEastAsia" w:hAnsi="Times New Roman" w:cs="Times New Roman" w:hint="eastAsia"/>
          <w:sz w:val="20"/>
          <w:szCs w:val="20"/>
          <w:lang w:eastAsia="zh-CN"/>
        </w:rPr>
        <w:t xml:space="preserve"> of PDCCH is higher than requirements of PDSCH, </w:t>
      </w:r>
      <w:r w:rsidR="00B900C4" w:rsidRPr="005D10AC">
        <w:rPr>
          <w:rFonts w:ascii="Times New Roman" w:eastAsiaTheme="minorEastAsia" w:hAnsi="Times New Roman" w:cs="Times New Roman" w:hint="eastAsia"/>
          <w:sz w:val="20"/>
          <w:szCs w:val="20"/>
          <w:lang w:eastAsia="zh-CN"/>
        </w:rPr>
        <w:t>SFN-</w:t>
      </w:r>
      <w:proofErr w:type="spellStart"/>
      <w:r w:rsidR="00B900C4" w:rsidRPr="005D10AC">
        <w:rPr>
          <w:rFonts w:ascii="Times New Roman" w:eastAsiaTheme="minorEastAsia" w:hAnsi="Times New Roman" w:cs="Times New Roman" w:hint="eastAsia"/>
          <w:sz w:val="20"/>
          <w:szCs w:val="20"/>
          <w:lang w:eastAsia="zh-CN"/>
        </w:rPr>
        <w:t>ed</w:t>
      </w:r>
      <w:proofErr w:type="spellEnd"/>
      <w:r w:rsidR="00B900C4" w:rsidRPr="005D10AC">
        <w:rPr>
          <w:rFonts w:ascii="Times New Roman" w:eastAsiaTheme="minorEastAsia" w:hAnsi="Times New Roman" w:cs="Times New Roman"/>
          <w:sz w:val="20"/>
          <w:szCs w:val="20"/>
          <w:lang w:eastAsia="zh-CN"/>
        </w:rPr>
        <w:t xml:space="preserve"> PDCCH </w:t>
      </w:r>
      <w:r w:rsidR="002A5B94">
        <w:rPr>
          <w:rFonts w:ascii="Times New Roman" w:eastAsiaTheme="minorEastAsia" w:hAnsi="Times New Roman" w:cs="Times New Roman" w:hint="eastAsia"/>
          <w:sz w:val="20"/>
          <w:szCs w:val="20"/>
          <w:lang w:eastAsia="zh-CN"/>
        </w:rPr>
        <w:t xml:space="preserve">also can </w:t>
      </w:r>
      <w:r w:rsidR="00B900C4" w:rsidRPr="005D10AC">
        <w:rPr>
          <w:rFonts w:ascii="Times New Roman" w:eastAsiaTheme="minorEastAsia" w:hAnsi="Times New Roman" w:cs="Times New Roman" w:hint="eastAsia"/>
          <w:sz w:val="20"/>
          <w:szCs w:val="20"/>
          <w:lang w:eastAsia="zh-CN"/>
        </w:rPr>
        <w:t>schedule S-TRP</w:t>
      </w:r>
      <w:r w:rsidR="00B900C4" w:rsidRPr="005D10AC">
        <w:rPr>
          <w:rFonts w:ascii="Times New Roman" w:eastAsiaTheme="minorEastAsia" w:hAnsi="Times New Roman" w:cs="Times New Roman"/>
          <w:sz w:val="20"/>
          <w:szCs w:val="20"/>
          <w:lang w:eastAsia="zh-CN"/>
        </w:rPr>
        <w:t xml:space="preserve"> PDSCH</w:t>
      </w:r>
      <w:r w:rsidR="002A5B94">
        <w:rPr>
          <w:rFonts w:ascii="Times New Roman" w:eastAsiaTheme="minorEastAsia" w:hAnsi="Times New Roman" w:cs="Times New Roman" w:hint="eastAsia"/>
          <w:sz w:val="20"/>
          <w:szCs w:val="20"/>
          <w:lang w:eastAsia="zh-CN"/>
        </w:rPr>
        <w:t xml:space="preserve"> </w:t>
      </w:r>
      <w:r w:rsidR="00A51016">
        <w:rPr>
          <w:rFonts w:ascii="Times New Roman" w:eastAsiaTheme="minorEastAsia" w:hAnsi="Times New Roman" w:cs="Times New Roman" w:hint="eastAsia"/>
          <w:sz w:val="20"/>
          <w:szCs w:val="20"/>
          <w:lang w:eastAsia="zh-CN"/>
        </w:rPr>
        <w:t>even if</w:t>
      </w:r>
      <w:r w:rsidR="002A5B94">
        <w:rPr>
          <w:rFonts w:ascii="Times New Roman" w:eastAsiaTheme="minorEastAsia" w:hAnsi="Times New Roman" w:cs="Times New Roman" w:hint="eastAsia"/>
          <w:sz w:val="20"/>
          <w:szCs w:val="20"/>
          <w:lang w:eastAsia="zh-CN"/>
        </w:rPr>
        <w:t xml:space="preserve"> </w:t>
      </w:r>
      <w:r w:rsidR="002A5B94" w:rsidRPr="005D10AC">
        <w:rPr>
          <w:rFonts w:ascii="Times New Roman" w:eastAsiaTheme="minorEastAsia" w:hAnsi="Times New Roman" w:cs="Times New Roman"/>
          <w:sz w:val="20"/>
          <w:szCs w:val="20"/>
          <w:lang w:eastAsia="zh-CN"/>
        </w:rPr>
        <w:t xml:space="preserve">both PDCCH and PDSCH are configured with </w:t>
      </w:r>
      <w:r w:rsidR="002A5B94" w:rsidRPr="002A5B94">
        <w:rPr>
          <w:rFonts w:ascii="Times New Roman" w:eastAsiaTheme="minorEastAsia" w:hAnsi="Times New Roman" w:cs="Times New Roman"/>
          <w:sz w:val="20"/>
          <w:szCs w:val="20"/>
          <w:lang w:eastAsia="zh-CN"/>
        </w:rPr>
        <w:t>Rel-17 SFN-</w:t>
      </w:r>
      <w:proofErr w:type="spellStart"/>
      <w:r w:rsidR="002A5B94" w:rsidRPr="002A5B94">
        <w:rPr>
          <w:rFonts w:ascii="Times New Roman" w:eastAsiaTheme="minorEastAsia" w:hAnsi="Times New Roman" w:cs="Times New Roman"/>
          <w:sz w:val="20"/>
          <w:szCs w:val="20"/>
          <w:lang w:eastAsia="zh-CN"/>
        </w:rPr>
        <w:t>ed</w:t>
      </w:r>
      <w:proofErr w:type="spellEnd"/>
      <w:r w:rsidR="002A5B94" w:rsidRPr="002A5B94">
        <w:rPr>
          <w:rFonts w:ascii="Times New Roman" w:eastAsiaTheme="minorEastAsia" w:hAnsi="Times New Roman" w:cs="Times New Roman"/>
          <w:sz w:val="20"/>
          <w:szCs w:val="20"/>
          <w:lang w:eastAsia="zh-CN"/>
        </w:rPr>
        <w:t xml:space="preserve"> transmission scheme</w:t>
      </w:r>
      <w:r w:rsidR="003E7866">
        <w:rPr>
          <w:rFonts w:ascii="Times New Roman" w:eastAsiaTheme="minorEastAsia" w:hAnsi="Times New Roman" w:cs="Times New Roman" w:hint="eastAsia"/>
          <w:sz w:val="20"/>
          <w:szCs w:val="20"/>
          <w:lang w:eastAsia="zh-CN"/>
        </w:rPr>
        <w:t xml:space="preserve"> by RRC</w:t>
      </w:r>
      <w:r w:rsidR="00B900C4" w:rsidRPr="005D10AC">
        <w:rPr>
          <w:rFonts w:ascii="Times New Roman" w:eastAsiaTheme="minorEastAsia" w:hAnsi="Times New Roman" w:cs="Times New Roman"/>
          <w:sz w:val="20"/>
          <w:szCs w:val="20"/>
          <w:lang w:eastAsia="zh-CN"/>
        </w:rPr>
        <w:t>.</w:t>
      </w:r>
      <w:r w:rsidR="00B900C4" w:rsidRPr="005D10AC">
        <w:rPr>
          <w:rFonts w:ascii="Times New Roman" w:eastAsiaTheme="minorEastAsia" w:hAnsi="Times New Roman" w:cs="Times New Roman" w:hint="eastAsia"/>
          <w:sz w:val="20"/>
          <w:szCs w:val="20"/>
          <w:lang w:eastAsia="zh-CN"/>
        </w:rPr>
        <w:t xml:space="preserve"> </w:t>
      </w:r>
      <w:r w:rsidR="00D60BD0" w:rsidRPr="005D10AC">
        <w:rPr>
          <w:rFonts w:ascii="Times New Roman" w:eastAsiaTheme="minorEastAsia" w:hAnsi="Times New Roman" w:cs="Times New Roman" w:hint="eastAsia"/>
          <w:sz w:val="20"/>
          <w:szCs w:val="20"/>
          <w:lang w:eastAsia="zh-CN"/>
        </w:rPr>
        <w:t>Therefore,</w:t>
      </w:r>
      <w:r w:rsidR="00B900C4" w:rsidRPr="005D10AC">
        <w:rPr>
          <w:rFonts w:ascii="Times New Roman" w:eastAsiaTheme="minorEastAsia" w:hAnsi="Times New Roman" w:cs="Times New Roman" w:hint="eastAsia"/>
          <w:sz w:val="20"/>
          <w:szCs w:val="20"/>
          <w:lang w:eastAsia="zh-CN"/>
        </w:rPr>
        <w:t xml:space="preserve"> </w:t>
      </w:r>
      <w:r w:rsidR="00E54522" w:rsidRPr="005D10AC">
        <w:rPr>
          <w:rFonts w:ascii="Times New Roman" w:eastAsiaTheme="minorEastAsia" w:hAnsi="Times New Roman" w:cs="Times New Roman" w:hint="eastAsia"/>
          <w:sz w:val="20"/>
          <w:szCs w:val="20"/>
          <w:lang w:eastAsia="zh-CN"/>
        </w:rPr>
        <w:t>the</w:t>
      </w:r>
      <w:r w:rsidR="00E54522" w:rsidRPr="005D10AC">
        <w:rPr>
          <w:rFonts w:ascii="Times New Roman" w:eastAsiaTheme="minorEastAsia" w:hAnsi="Times New Roman" w:cs="Times New Roman"/>
          <w:sz w:val="20"/>
          <w:szCs w:val="20"/>
          <w:lang w:eastAsia="zh-CN"/>
        </w:rPr>
        <w:t xml:space="preserve"> combination of </w:t>
      </w:r>
      <w:r w:rsidR="002A5B94" w:rsidRPr="002A5B94">
        <w:rPr>
          <w:rFonts w:ascii="Times New Roman" w:eastAsiaTheme="minorEastAsia" w:hAnsi="Times New Roman" w:cs="Times New Roman"/>
          <w:sz w:val="20"/>
          <w:szCs w:val="20"/>
          <w:lang w:eastAsia="zh-CN"/>
        </w:rPr>
        <w:t>Rel-17 SFN-</w:t>
      </w:r>
      <w:proofErr w:type="spellStart"/>
      <w:r w:rsidR="002A5B94" w:rsidRPr="002A5B94">
        <w:rPr>
          <w:rFonts w:ascii="Times New Roman" w:eastAsiaTheme="minorEastAsia" w:hAnsi="Times New Roman" w:cs="Times New Roman"/>
          <w:sz w:val="20"/>
          <w:szCs w:val="20"/>
          <w:lang w:eastAsia="zh-CN"/>
        </w:rPr>
        <w:t>ed</w:t>
      </w:r>
      <w:proofErr w:type="spellEnd"/>
      <w:r w:rsidR="002A5B94" w:rsidRPr="002A5B94">
        <w:rPr>
          <w:rFonts w:ascii="Times New Roman" w:eastAsiaTheme="minorEastAsia" w:hAnsi="Times New Roman" w:cs="Times New Roman"/>
          <w:sz w:val="20"/>
          <w:szCs w:val="20"/>
          <w:lang w:eastAsia="zh-CN"/>
        </w:rPr>
        <w:t xml:space="preserve"> </w:t>
      </w:r>
      <w:r w:rsidR="00E54522" w:rsidRPr="005D10AC">
        <w:rPr>
          <w:rFonts w:ascii="Times New Roman" w:eastAsiaTheme="minorEastAsia" w:hAnsi="Times New Roman" w:cs="Times New Roman"/>
          <w:sz w:val="20"/>
          <w:szCs w:val="20"/>
          <w:lang w:eastAsia="zh-CN"/>
        </w:rPr>
        <w:t xml:space="preserve">PDCCH and S-TRP PDSCH </w:t>
      </w:r>
      <w:r w:rsidR="00E54522" w:rsidRPr="005D10AC">
        <w:rPr>
          <w:rFonts w:ascii="Times New Roman" w:eastAsiaTheme="minorEastAsia" w:hAnsi="Times New Roman" w:cs="Times New Roman" w:hint="eastAsia"/>
          <w:sz w:val="20"/>
          <w:szCs w:val="20"/>
          <w:lang w:eastAsia="zh-CN"/>
        </w:rPr>
        <w:t xml:space="preserve">also </w:t>
      </w:r>
      <w:r w:rsidR="00D60BD0" w:rsidRPr="005D10AC">
        <w:rPr>
          <w:rFonts w:ascii="Times New Roman" w:eastAsiaTheme="minorEastAsia" w:hAnsi="Times New Roman" w:cs="Times New Roman" w:hint="eastAsia"/>
          <w:sz w:val="20"/>
          <w:szCs w:val="20"/>
          <w:lang w:eastAsia="zh-CN"/>
        </w:rPr>
        <w:t>can</w:t>
      </w:r>
      <w:r w:rsidR="00E54522" w:rsidRPr="005D10AC">
        <w:rPr>
          <w:rFonts w:ascii="Times New Roman" w:eastAsiaTheme="minorEastAsia" w:hAnsi="Times New Roman" w:cs="Times New Roman"/>
          <w:sz w:val="20"/>
          <w:szCs w:val="20"/>
          <w:lang w:eastAsia="zh-CN"/>
        </w:rPr>
        <w:t xml:space="preserve"> be supported.</w:t>
      </w:r>
      <w:r w:rsidR="003E7866">
        <w:rPr>
          <w:rFonts w:ascii="Times New Roman" w:eastAsiaTheme="minorEastAsia" w:hAnsi="Times New Roman" w:cs="Times New Roman" w:hint="eastAsia"/>
          <w:sz w:val="20"/>
          <w:szCs w:val="20"/>
          <w:lang w:eastAsia="zh-CN"/>
        </w:rPr>
        <w:t xml:space="preserve"> </w:t>
      </w:r>
      <w:r w:rsidR="00214936" w:rsidRPr="005D10AC">
        <w:rPr>
          <w:rFonts w:ascii="Times New Roman" w:eastAsia="宋体" w:hAnsi="Times New Roman" w:cs="Times New Roman" w:hint="eastAsia"/>
          <w:sz w:val="20"/>
          <w:szCs w:val="20"/>
        </w:rPr>
        <w:t xml:space="preserve">Besides, </w:t>
      </w:r>
      <w:r w:rsidR="00C75190" w:rsidRPr="005D10AC">
        <w:rPr>
          <w:rFonts w:ascii="Times New Roman" w:eastAsia="宋体" w:hAnsi="Times New Roman" w:cs="Times New Roman" w:hint="eastAsia"/>
          <w:sz w:val="20"/>
          <w:szCs w:val="20"/>
        </w:rPr>
        <w:t xml:space="preserve">for </w:t>
      </w:r>
      <w:r w:rsidR="00C75190" w:rsidRPr="005D10AC">
        <w:rPr>
          <w:rFonts w:ascii="Times New Roman" w:eastAsia="宋体" w:hAnsi="Times New Roman" w:cs="Times New Roman"/>
          <w:sz w:val="20"/>
          <w:szCs w:val="20"/>
        </w:rPr>
        <w:t xml:space="preserve">the </w:t>
      </w:r>
      <w:r w:rsidR="00277314" w:rsidRPr="005D10AC">
        <w:rPr>
          <w:rFonts w:ascii="Times New Roman" w:eastAsia="宋体" w:hAnsi="Times New Roman" w:cs="Times New Roman"/>
          <w:sz w:val="20"/>
          <w:szCs w:val="20"/>
        </w:rPr>
        <w:t>flexible</w:t>
      </w:r>
      <w:r w:rsidR="00277314" w:rsidRPr="005D10AC">
        <w:rPr>
          <w:rFonts w:ascii="Times New Roman" w:eastAsia="宋体" w:hAnsi="Times New Roman" w:cs="Times New Roman" w:hint="eastAsia"/>
          <w:sz w:val="20"/>
          <w:szCs w:val="20"/>
        </w:rPr>
        <w:t xml:space="preserve"> </w:t>
      </w:r>
      <w:r w:rsidR="00C75190" w:rsidRPr="005D10AC">
        <w:rPr>
          <w:rFonts w:ascii="Times New Roman" w:eastAsia="宋体" w:hAnsi="Times New Roman" w:cs="Times New Roman"/>
          <w:sz w:val="20"/>
          <w:szCs w:val="20"/>
        </w:rPr>
        <w:t>configur</w:t>
      </w:r>
      <w:r w:rsidR="00C75190" w:rsidRPr="005D10AC">
        <w:rPr>
          <w:rFonts w:ascii="Times New Roman" w:eastAsia="宋体" w:hAnsi="Times New Roman" w:cs="Times New Roman" w:hint="eastAsia"/>
          <w:sz w:val="20"/>
          <w:szCs w:val="20"/>
        </w:rPr>
        <w:t xml:space="preserve">ation </w:t>
      </w:r>
      <w:r w:rsidR="0022364B">
        <w:rPr>
          <w:rFonts w:ascii="Times New Roman" w:eastAsia="宋体" w:hAnsi="Times New Roman" w:cs="Times New Roman" w:hint="eastAsia"/>
          <w:sz w:val="20"/>
          <w:szCs w:val="20"/>
        </w:rPr>
        <w:t xml:space="preserve">for </w:t>
      </w:r>
      <w:r w:rsidR="00C75190" w:rsidRPr="005D10AC">
        <w:rPr>
          <w:rFonts w:ascii="Times New Roman" w:eastAsia="宋体" w:hAnsi="Times New Roman" w:cs="Times New Roman"/>
          <w:sz w:val="20"/>
          <w:szCs w:val="20"/>
        </w:rPr>
        <w:t>PDSCH and PDCCH with different transmission schemes</w:t>
      </w:r>
      <w:r w:rsidR="005A3819" w:rsidRPr="005D10AC">
        <w:rPr>
          <w:rFonts w:ascii="Times New Roman" w:eastAsia="宋体" w:hAnsi="Times New Roman" w:cs="Times New Roman" w:hint="eastAsia"/>
          <w:sz w:val="20"/>
          <w:szCs w:val="20"/>
        </w:rPr>
        <w:t>,</w:t>
      </w:r>
      <w:r w:rsidR="00C75190" w:rsidRPr="005D10AC">
        <w:rPr>
          <w:rFonts w:ascii="Times New Roman" w:eastAsia="宋体" w:hAnsi="Times New Roman" w:cs="Times New Roman" w:hint="eastAsia"/>
          <w:sz w:val="20"/>
          <w:szCs w:val="20"/>
        </w:rPr>
        <w:t xml:space="preserve"> </w:t>
      </w:r>
      <w:r w:rsidR="00214936" w:rsidRPr="005D10AC">
        <w:rPr>
          <w:rFonts w:ascii="Times New Roman" w:eastAsia="宋体" w:hAnsi="Times New Roman" w:cs="Times New Roman"/>
          <w:sz w:val="20"/>
          <w:szCs w:val="20"/>
        </w:rPr>
        <w:t>the RRC parameters for Rel-17 SFN-</w:t>
      </w:r>
      <w:proofErr w:type="spellStart"/>
      <w:r w:rsidR="00214936" w:rsidRPr="005D10AC">
        <w:rPr>
          <w:rFonts w:ascii="Times New Roman" w:eastAsia="宋体" w:hAnsi="Times New Roman" w:cs="Times New Roman"/>
          <w:sz w:val="20"/>
          <w:szCs w:val="20"/>
        </w:rPr>
        <w:t>ed</w:t>
      </w:r>
      <w:proofErr w:type="spellEnd"/>
      <w:r w:rsidR="00214936" w:rsidRPr="005D10AC">
        <w:rPr>
          <w:rFonts w:ascii="Times New Roman" w:eastAsia="宋体" w:hAnsi="Times New Roman" w:cs="Times New Roman"/>
          <w:sz w:val="20"/>
          <w:szCs w:val="20"/>
        </w:rPr>
        <w:t xml:space="preserve"> scheme indication </w:t>
      </w:r>
      <w:r w:rsidR="00E54522" w:rsidRPr="005D10AC">
        <w:rPr>
          <w:rFonts w:ascii="Times New Roman" w:eastAsia="宋体" w:hAnsi="Times New Roman" w:cs="Times New Roman" w:hint="eastAsia"/>
          <w:sz w:val="20"/>
          <w:szCs w:val="20"/>
        </w:rPr>
        <w:t>can</w:t>
      </w:r>
      <w:r w:rsidR="00214936" w:rsidRPr="005D10AC">
        <w:rPr>
          <w:rFonts w:ascii="Times New Roman" w:eastAsia="宋体" w:hAnsi="Times New Roman" w:cs="Times New Roman"/>
          <w:sz w:val="20"/>
          <w:szCs w:val="20"/>
        </w:rPr>
        <w:t xml:space="preserve"> be configured for PDSCH and PDCCH independently.</w:t>
      </w:r>
    </w:p>
    <w:p w:rsidR="00214936" w:rsidRPr="005D10AC" w:rsidRDefault="00EC5116" w:rsidP="00966C18">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1: </w:t>
      </w:r>
    </w:p>
    <w:p w:rsidR="0061304A" w:rsidRDefault="0061304A" w:rsidP="00B26132">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The following combinations of transmission schemes for PDCCH and PDSCH are supported:</w:t>
      </w:r>
    </w:p>
    <w:p w:rsidR="0061304A" w:rsidRDefault="0061304A" w:rsidP="00307583">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Rel-17 scheme 1 PDCCH + single-TRP PDSCH;</w:t>
      </w:r>
    </w:p>
    <w:p w:rsidR="00EC5116" w:rsidRPr="00307583" w:rsidRDefault="0061304A" w:rsidP="00307583">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Rel-17 TRP-based pre-compensation PDSCH + single-TRP PDSCH</w:t>
      </w:r>
      <w:r w:rsidR="00EC5116" w:rsidRPr="00307583">
        <w:rPr>
          <w:rFonts w:ascii="Times New Roman" w:hAnsi="Times New Roman" w:cs="Times New Roman"/>
          <w:b/>
          <w:i/>
          <w:kern w:val="0"/>
          <w:sz w:val="20"/>
          <w:szCs w:val="20"/>
        </w:rPr>
        <w:t>.</w:t>
      </w:r>
    </w:p>
    <w:p w:rsidR="00214936" w:rsidRPr="005D10AC" w:rsidRDefault="00214936" w:rsidP="00837E54">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Pr="005D10AC">
        <w:rPr>
          <w:rFonts w:ascii="Times New Roman" w:hAnsi="Times New Roman" w:cs="Times New Roman" w:hint="eastAsia"/>
          <w:b/>
          <w:i/>
          <w:sz w:val="20"/>
          <w:szCs w:val="20"/>
        </w:rPr>
        <w:t>2</w:t>
      </w:r>
      <w:r w:rsidRPr="005D10AC">
        <w:rPr>
          <w:rFonts w:ascii="Times New Roman" w:hAnsi="Times New Roman" w:cs="Times New Roman"/>
          <w:b/>
          <w:i/>
          <w:sz w:val="20"/>
          <w:szCs w:val="20"/>
        </w:rPr>
        <w:t xml:space="preserve">: </w:t>
      </w:r>
    </w:p>
    <w:p w:rsidR="00214936" w:rsidRPr="00216A21" w:rsidRDefault="00307583" w:rsidP="00307583">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Separated</w:t>
      </w:r>
      <w:r w:rsidRPr="00307583">
        <w:rPr>
          <w:rFonts w:ascii="Times New Roman" w:hAnsi="Times New Roman" w:cs="Times New Roman"/>
          <w:b/>
          <w:i/>
          <w:kern w:val="0"/>
          <w:sz w:val="20"/>
          <w:szCs w:val="20"/>
        </w:rPr>
        <w:t xml:space="preserve"> RRC parameters are used for Rel-17 SFN-</w:t>
      </w:r>
      <w:proofErr w:type="spellStart"/>
      <w:r w:rsidRPr="00307583">
        <w:rPr>
          <w:rFonts w:ascii="Times New Roman" w:hAnsi="Times New Roman" w:cs="Times New Roman"/>
          <w:b/>
          <w:i/>
          <w:kern w:val="0"/>
          <w:sz w:val="20"/>
          <w:szCs w:val="20"/>
        </w:rPr>
        <w:t>ed</w:t>
      </w:r>
      <w:proofErr w:type="spellEnd"/>
      <w:r w:rsidRPr="00307583">
        <w:rPr>
          <w:rFonts w:ascii="Times New Roman" w:hAnsi="Times New Roman" w:cs="Times New Roman"/>
          <w:b/>
          <w:i/>
          <w:kern w:val="0"/>
          <w:sz w:val="20"/>
          <w:szCs w:val="20"/>
        </w:rPr>
        <w:t xml:space="preserve"> scheme indication for PDCCH and PDSCH</w:t>
      </w:r>
      <w:r w:rsidR="00214936" w:rsidRPr="005D10AC">
        <w:rPr>
          <w:rFonts w:ascii="Times New Roman" w:hAnsi="Times New Roman" w:cs="Times New Roman"/>
          <w:b/>
          <w:i/>
          <w:kern w:val="0"/>
          <w:sz w:val="20"/>
          <w:szCs w:val="20"/>
        </w:rPr>
        <w:t>.</w:t>
      </w:r>
      <w:r w:rsidR="00214936" w:rsidRPr="005D10AC">
        <w:rPr>
          <w:rFonts w:ascii="Times New Roman" w:hAnsi="Times New Roman" w:cs="Times New Roman"/>
          <w:b/>
          <w:i/>
          <w:sz w:val="20"/>
          <w:szCs w:val="20"/>
        </w:rPr>
        <w:t xml:space="preserve"> </w:t>
      </w:r>
    </w:p>
    <w:p w:rsidR="004E0BC4" w:rsidRPr="005D10AC" w:rsidRDefault="00C53A0C" w:rsidP="005D10AC">
      <w:pPr>
        <w:pStyle w:val="1"/>
        <w:spacing w:beforeLines="50" w:before="120" w:afterLines="50"/>
        <w:ind w:left="317" w:hanging="317"/>
        <w:rPr>
          <w:rFonts w:ascii="Times New Roman" w:hAnsi="Times New Roman"/>
          <w:lang w:val="en-US"/>
        </w:rPr>
      </w:pPr>
      <w:r w:rsidRPr="005D10AC">
        <w:rPr>
          <w:rFonts w:ascii="Times New Roman" w:hAnsi="Times New Roman"/>
          <w:lang w:val="en-US"/>
        </w:rPr>
        <w:t>Identification of SFN-</w:t>
      </w:r>
      <w:proofErr w:type="spellStart"/>
      <w:r w:rsidRPr="005D10AC">
        <w:rPr>
          <w:rFonts w:ascii="Times New Roman" w:hAnsi="Times New Roman"/>
          <w:lang w:val="en-US"/>
        </w:rPr>
        <w:t>ed</w:t>
      </w:r>
      <w:proofErr w:type="spellEnd"/>
      <w:r w:rsidRPr="005D10AC">
        <w:rPr>
          <w:rFonts w:ascii="Times New Roman" w:hAnsi="Times New Roman"/>
          <w:lang w:val="en-US"/>
        </w:rPr>
        <w:t xml:space="preserve"> PDSCH transmission scheme</w:t>
      </w:r>
    </w:p>
    <w:p w:rsidR="004E0BC4" w:rsidRPr="005D10AC" w:rsidRDefault="00C53A0C">
      <w:pPr>
        <w:spacing w:beforeLines="50" w:before="120" w:afterLines="50" w:after="120"/>
        <w:rPr>
          <w:rFonts w:ascii="Times New Roman" w:hAnsi="Times New Roman" w:cs="Times New Roman"/>
          <w:kern w:val="0"/>
          <w:sz w:val="20"/>
          <w:szCs w:val="20"/>
        </w:rPr>
      </w:pPr>
      <w:r w:rsidRPr="005D10AC">
        <w:rPr>
          <w:rFonts w:ascii="Times New Roman" w:hAnsi="Times New Roman" w:cs="Times New Roman"/>
          <w:sz w:val="20"/>
          <w:szCs w:val="20"/>
        </w:rPr>
        <w:t xml:space="preserve">In RAN1#104bis e-meeting, the following agreement </w:t>
      </w:r>
      <w:r w:rsidR="000C0FAC" w:rsidRPr="005D10AC">
        <w:rPr>
          <w:rFonts w:ascii="Times New Roman" w:hAnsi="Times New Roman" w:cs="Times New Roman"/>
          <w:sz w:val="20"/>
          <w:szCs w:val="20"/>
        </w:rPr>
        <w:t xml:space="preserve">on </w:t>
      </w:r>
      <w:r w:rsidRPr="005D10AC">
        <w:rPr>
          <w:rFonts w:ascii="Times New Roman" w:hAnsi="Times New Roman" w:cs="Times New Roman"/>
          <w:sz w:val="20"/>
          <w:szCs w:val="20"/>
        </w:rPr>
        <w:t xml:space="preserve">identification of scheme 1 </w:t>
      </w:r>
      <w:r w:rsidR="000C0FAC" w:rsidRPr="005D10AC">
        <w:rPr>
          <w:rFonts w:ascii="Times New Roman" w:hAnsi="Times New Roman" w:cs="Times New Roman"/>
          <w:sz w:val="20"/>
          <w:szCs w:val="20"/>
        </w:rPr>
        <w:t>was achieved</w:t>
      </w:r>
      <w:r w:rsidRPr="005D10AC">
        <w:rPr>
          <w:rFonts w:ascii="Times New Roman" w:hAnsi="Times New Roman" w:cs="Times New Roman"/>
          <w:kern w:val="0"/>
          <w:sz w:val="20"/>
          <w:szCs w:val="20"/>
        </w:rPr>
        <w:t>:</w:t>
      </w:r>
    </w:p>
    <w:p w:rsidR="004E0BC4" w:rsidRPr="005D10AC" w:rsidRDefault="00C53A0C">
      <w:pPr>
        <w:pStyle w:val="af0"/>
        <w:numPr>
          <w:ilvl w:val="0"/>
          <w:numId w:val="11"/>
        </w:numPr>
        <w:ind w:firstLineChars="0"/>
        <w:rPr>
          <w:rFonts w:ascii="Times New Roman" w:hAnsi="Times New Roman" w:cs="Times New Roman"/>
          <w:i/>
          <w:iCs/>
          <w:sz w:val="20"/>
          <w:szCs w:val="20"/>
          <w:lang w:val="en-GB" w:eastAsia="en-US"/>
        </w:rPr>
      </w:pPr>
      <w:r w:rsidRPr="005D10AC">
        <w:rPr>
          <w:rFonts w:ascii="Times New Roman" w:hAnsi="Times New Roman" w:cs="Times New Roman"/>
          <w:i/>
          <w:iCs/>
          <w:sz w:val="20"/>
          <w:szCs w:val="20"/>
        </w:rPr>
        <w:t>Scheme 1 for PDSCH is identified by</w:t>
      </w:r>
    </w:p>
    <w:p w:rsidR="004E0BC4" w:rsidRPr="005D10AC" w:rsidRDefault="00C53A0C">
      <w:pPr>
        <w:widowControl/>
        <w:numPr>
          <w:ilvl w:val="0"/>
          <w:numId w:val="12"/>
        </w:numPr>
        <w:jc w:val="left"/>
        <w:rPr>
          <w:rFonts w:ascii="Times New Roman" w:hAnsi="Times New Roman" w:cs="Times New Roman"/>
          <w:i/>
          <w:iCs/>
          <w:color w:val="000000"/>
          <w:sz w:val="20"/>
          <w:szCs w:val="20"/>
        </w:rPr>
      </w:pPr>
      <w:r w:rsidRPr="005D10AC">
        <w:rPr>
          <w:rFonts w:ascii="Times New Roman" w:hAnsi="Times New Roman" w:cs="Times New Roman"/>
          <w:i/>
          <w:iCs/>
          <w:color w:val="000000"/>
          <w:sz w:val="20"/>
          <w:szCs w:val="20"/>
        </w:rPr>
        <w:t>New RRC parameter and the number of TCI states indicated by DCI</w:t>
      </w:r>
    </w:p>
    <w:p w:rsidR="004E0BC4" w:rsidRPr="005D10AC" w:rsidRDefault="00C53A0C">
      <w:pPr>
        <w:widowControl/>
        <w:numPr>
          <w:ilvl w:val="1"/>
          <w:numId w:val="12"/>
        </w:numPr>
        <w:jc w:val="left"/>
        <w:rPr>
          <w:rFonts w:ascii="Times New Roman" w:hAnsi="Times New Roman" w:cs="Times New Roman"/>
          <w:i/>
          <w:iCs/>
          <w:color w:val="000000"/>
          <w:sz w:val="20"/>
          <w:szCs w:val="20"/>
        </w:rPr>
      </w:pPr>
      <w:r w:rsidRPr="005D10AC">
        <w:rPr>
          <w:rFonts w:ascii="Times New Roman" w:hAnsi="Times New Roman" w:cs="Times New Roman"/>
          <w:i/>
          <w:iCs/>
          <w:color w:val="000000"/>
          <w:sz w:val="20"/>
          <w:szCs w:val="20"/>
        </w:rPr>
        <w:t>FFS RRC configuration details, e.g., per BWP or per CC</w:t>
      </w:r>
    </w:p>
    <w:p w:rsidR="004E0BC4" w:rsidRPr="005D10AC" w:rsidRDefault="00C53A0C">
      <w:pPr>
        <w:widowControl/>
        <w:numPr>
          <w:ilvl w:val="1"/>
          <w:numId w:val="12"/>
        </w:numPr>
        <w:jc w:val="left"/>
        <w:rPr>
          <w:rFonts w:ascii="Times New Roman" w:hAnsi="Times New Roman" w:cs="Times New Roman"/>
          <w:i/>
          <w:iCs/>
          <w:color w:val="000000"/>
          <w:sz w:val="20"/>
          <w:szCs w:val="20"/>
        </w:rPr>
      </w:pPr>
      <w:r w:rsidRPr="005D10AC">
        <w:rPr>
          <w:rFonts w:ascii="Times New Roman" w:hAnsi="Times New Roman" w:cs="Times New Roman"/>
          <w:i/>
          <w:iCs/>
          <w:color w:val="000000"/>
          <w:sz w:val="20"/>
          <w:szCs w:val="20"/>
        </w:rPr>
        <w:t>FFS whether or not restriction to a single CDM group for DM-RS is also supported</w:t>
      </w:r>
    </w:p>
    <w:p w:rsidR="004E0BC4" w:rsidRPr="005D10AC" w:rsidRDefault="00C53A0C" w:rsidP="00C4064C">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 xml:space="preserve">The first issue is </w:t>
      </w:r>
      <w:r w:rsidR="00ED0204" w:rsidRPr="005D10AC">
        <w:rPr>
          <w:rFonts w:ascii="Times New Roman" w:hAnsi="Times New Roman" w:cs="Times New Roman"/>
          <w:sz w:val="20"/>
          <w:szCs w:val="20"/>
        </w:rPr>
        <w:t xml:space="preserve">whether </w:t>
      </w:r>
      <w:r w:rsidR="000C0FAC" w:rsidRPr="005D10AC">
        <w:rPr>
          <w:rFonts w:ascii="Times New Roman" w:hAnsi="Times New Roman" w:cs="Times New Roman"/>
          <w:sz w:val="20"/>
          <w:szCs w:val="20"/>
        </w:rPr>
        <w:t xml:space="preserve">the </w:t>
      </w:r>
      <w:r w:rsidR="00ED0204" w:rsidRPr="005D10AC">
        <w:rPr>
          <w:rFonts w:ascii="Times New Roman" w:hAnsi="Times New Roman" w:cs="Times New Roman"/>
          <w:sz w:val="20"/>
          <w:szCs w:val="20"/>
        </w:rPr>
        <w:t xml:space="preserve">RRC parameter for </w:t>
      </w:r>
      <w:r w:rsidR="00414505" w:rsidRPr="005D10AC">
        <w:rPr>
          <w:rFonts w:ascii="Times New Roman" w:hAnsi="Times New Roman" w:cs="Times New Roman"/>
          <w:sz w:val="20"/>
          <w:szCs w:val="20"/>
        </w:rPr>
        <w:t>Rel-17 HST-SFN scheme 1</w:t>
      </w:r>
      <w:r w:rsidR="000C0FAC" w:rsidRPr="005D10AC">
        <w:rPr>
          <w:rFonts w:ascii="Times New Roman" w:hAnsi="Times New Roman" w:cs="Times New Roman"/>
          <w:sz w:val="20"/>
          <w:szCs w:val="20"/>
        </w:rPr>
        <w:t xml:space="preserve"> indication</w:t>
      </w:r>
      <w:r w:rsidR="00ED0204" w:rsidRPr="005D10AC">
        <w:rPr>
          <w:rFonts w:ascii="Times New Roman" w:hAnsi="Times New Roman" w:cs="Times New Roman"/>
          <w:sz w:val="20"/>
          <w:szCs w:val="20"/>
        </w:rPr>
        <w:t xml:space="preserve"> is </w:t>
      </w:r>
      <w:r w:rsidR="000C0FAC" w:rsidRPr="005D10AC">
        <w:rPr>
          <w:rFonts w:ascii="Times New Roman" w:hAnsi="Times New Roman" w:cs="Times New Roman"/>
          <w:sz w:val="20"/>
          <w:szCs w:val="20"/>
        </w:rPr>
        <w:t xml:space="preserve">indicated </w:t>
      </w:r>
      <w:r w:rsidR="00ED0204" w:rsidRPr="005D10AC">
        <w:rPr>
          <w:rFonts w:ascii="Times New Roman" w:hAnsi="Times New Roman" w:cs="Times New Roman"/>
          <w:sz w:val="20"/>
          <w:szCs w:val="20"/>
        </w:rPr>
        <w:t xml:space="preserve">per-BWP or per-CC. </w:t>
      </w:r>
      <w:r w:rsidR="00414505" w:rsidRPr="005D10AC">
        <w:rPr>
          <w:rFonts w:ascii="Times New Roman" w:hAnsi="Times New Roman" w:cs="Times New Roman"/>
          <w:sz w:val="20"/>
          <w:szCs w:val="20"/>
        </w:rPr>
        <w:t>In Rel-16, the RRC parameter for M-TRP</w:t>
      </w:r>
      <w:r w:rsidR="005E0A04" w:rsidRPr="005D10AC">
        <w:rPr>
          <w:rFonts w:ascii="Times New Roman" w:hAnsi="Times New Roman" w:cs="Times New Roman"/>
          <w:sz w:val="20"/>
          <w:szCs w:val="20"/>
        </w:rPr>
        <w:t xml:space="preserve"> transmission scheme identification</w:t>
      </w:r>
      <w:r w:rsidR="00414505" w:rsidRPr="005D10AC">
        <w:rPr>
          <w:rFonts w:ascii="Times New Roman" w:hAnsi="Times New Roman" w:cs="Times New Roman"/>
          <w:sz w:val="20"/>
          <w:szCs w:val="20"/>
        </w:rPr>
        <w:t xml:space="preserve"> is configured per BWP. Since Rel-17 HST-SFN scheme 1 is also a transmission scheme for M-TRP, </w:t>
      </w:r>
      <w:r w:rsidR="005E0A04" w:rsidRPr="005D10AC">
        <w:rPr>
          <w:rFonts w:ascii="Times New Roman" w:hAnsi="Times New Roman" w:cs="Times New Roman"/>
          <w:sz w:val="20"/>
          <w:szCs w:val="20"/>
        </w:rPr>
        <w:t>configuration per BWP for its identification should be supported</w:t>
      </w:r>
      <w:r w:rsidR="00414505" w:rsidRPr="005D10AC">
        <w:rPr>
          <w:rFonts w:ascii="Times New Roman" w:hAnsi="Times New Roman" w:cs="Times New Roman"/>
          <w:sz w:val="20"/>
          <w:szCs w:val="20"/>
        </w:rPr>
        <w:t>. In last e-meeting, some companies argued that if the RRC parameter for Rel-17 HST-SFN scheme 1 indication was configured per BWP, it might beyond UE’s capability for a UE not support dynamic switching between scheme 1 and S-TRP when the DCI indicate</w:t>
      </w:r>
      <w:r w:rsidR="005E0A04" w:rsidRPr="005D10AC">
        <w:rPr>
          <w:rFonts w:ascii="Times New Roman" w:hAnsi="Times New Roman" w:cs="Times New Roman"/>
          <w:sz w:val="20"/>
          <w:szCs w:val="20"/>
        </w:rPr>
        <w:t>s</w:t>
      </w:r>
      <w:r w:rsidR="00414505" w:rsidRPr="005D10AC">
        <w:rPr>
          <w:rFonts w:ascii="Times New Roman" w:hAnsi="Times New Roman" w:cs="Times New Roman"/>
          <w:sz w:val="20"/>
          <w:szCs w:val="20"/>
        </w:rPr>
        <w:t xml:space="preserve"> BWP switching from a BWP configured with Rel-17 HST-SFN scheme 1 to a BWP configured with S-TRP transmission. In our opinion, it can be avoided by configuring all the BWPs with same transmission scheme</w:t>
      </w:r>
      <w:r w:rsidR="005E0A04" w:rsidRPr="005D10AC">
        <w:rPr>
          <w:rFonts w:ascii="Times New Roman" w:hAnsi="Times New Roman" w:cs="Times New Roman"/>
          <w:sz w:val="20"/>
          <w:szCs w:val="20"/>
        </w:rPr>
        <w:t>.</w:t>
      </w:r>
    </w:p>
    <w:p w:rsidR="00CE6814" w:rsidRPr="005D10AC" w:rsidRDefault="00C53A0C" w:rsidP="00347787">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The second issue for identification of scheme 1 is whether or not restrict</w:t>
      </w:r>
      <w:r w:rsidR="005E0A04" w:rsidRPr="005D10AC">
        <w:rPr>
          <w:rFonts w:ascii="Times New Roman" w:hAnsi="Times New Roman" w:cs="Times New Roman"/>
          <w:sz w:val="20"/>
          <w:szCs w:val="20"/>
        </w:rPr>
        <w:t>ing</w:t>
      </w:r>
      <w:r w:rsidRPr="005D10AC">
        <w:rPr>
          <w:rFonts w:ascii="Times New Roman" w:hAnsi="Times New Roman" w:cs="Times New Roman"/>
          <w:sz w:val="20"/>
          <w:szCs w:val="20"/>
        </w:rPr>
        <w:t xml:space="preserve"> the DMRS ports for scheme 1 to a single CDM group.</w:t>
      </w:r>
      <w:r w:rsidR="00347787" w:rsidRPr="005D10AC">
        <w:rPr>
          <w:rFonts w:ascii="Times New Roman" w:hAnsi="Times New Roman" w:cs="Times New Roman"/>
          <w:sz w:val="20"/>
          <w:szCs w:val="20"/>
        </w:rPr>
        <w:t xml:space="preserve"> Restricting the DMRS ports for scheme 1 to a single CDM group is preferred since it has lots of advantages. For example, i</w:t>
      </w:r>
      <w:r w:rsidRPr="005D10AC">
        <w:rPr>
          <w:rFonts w:ascii="Times New Roman" w:hAnsi="Times New Roman" w:cs="Times New Roman"/>
          <w:sz w:val="20"/>
          <w:szCs w:val="20"/>
        </w:rPr>
        <w:t>f</w:t>
      </w:r>
      <w:r w:rsidR="005E0A04" w:rsidRPr="005D10AC">
        <w:rPr>
          <w:rFonts w:ascii="Times New Roman" w:hAnsi="Times New Roman" w:cs="Times New Roman"/>
          <w:sz w:val="20"/>
          <w:szCs w:val="20"/>
        </w:rPr>
        <w:t xml:space="preserve"> all the DMRS ports for PDSCH</w:t>
      </w:r>
      <w:r w:rsidR="00347787" w:rsidRPr="005D10AC">
        <w:rPr>
          <w:rFonts w:ascii="Times New Roman" w:hAnsi="Times New Roman" w:cs="Times New Roman"/>
          <w:sz w:val="20"/>
          <w:szCs w:val="20"/>
        </w:rPr>
        <w:t xml:space="preserve"> transmission with scheme 1</w:t>
      </w:r>
      <w:r w:rsidR="005E0A04" w:rsidRPr="005D10AC">
        <w:rPr>
          <w:rFonts w:ascii="Times New Roman" w:hAnsi="Times New Roman" w:cs="Times New Roman"/>
          <w:sz w:val="20"/>
          <w:szCs w:val="20"/>
        </w:rPr>
        <w:t xml:space="preserve"> are</w:t>
      </w:r>
      <w:r w:rsidRPr="005D10AC">
        <w:rPr>
          <w:rFonts w:ascii="Times New Roman" w:hAnsi="Times New Roman" w:cs="Times New Roman"/>
          <w:sz w:val="20"/>
          <w:szCs w:val="20"/>
        </w:rPr>
        <w:t xml:space="preserve"> </w:t>
      </w:r>
      <w:r w:rsidR="005E0A04" w:rsidRPr="005D10AC">
        <w:rPr>
          <w:rFonts w:ascii="Times New Roman" w:hAnsi="Times New Roman" w:cs="Times New Roman"/>
          <w:sz w:val="20"/>
          <w:szCs w:val="20"/>
        </w:rPr>
        <w:t>restricted</w:t>
      </w:r>
      <w:r w:rsidR="00EC5DDC" w:rsidRPr="005D10AC">
        <w:rPr>
          <w:rFonts w:ascii="Times New Roman" w:hAnsi="Times New Roman" w:cs="Times New Roman"/>
          <w:sz w:val="20"/>
          <w:szCs w:val="20"/>
        </w:rPr>
        <w:t xml:space="preserve"> to </w:t>
      </w:r>
      <w:r w:rsidR="005E0A04" w:rsidRPr="005D10AC">
        <w:rPr>
          <w:rFonts w:ascii="Times New Roman" w:hAnsi="Times New Roman" w:cs="Times New Roman"/>
          <w:sz w:val="20"/>
          <w:szCs w:val="20"/>
        </w:rPr>
        <w:t xml:space="preserve">be in </w:t>
      </w:r>
      <w:r w:rsidR="00EC5DDC" w:rsidRPr="005D10AC">
        <w:rPr>
          <w:rFonts w:ascii="Times New Roman" w:hAnsi="Times New Roman" w:cs="Times New Roman"/>
          <w:sz w:val="20"/>
          <w:szCs w:val="20"/>
        </w:rPr>
        <w:t>a single CDM group</w:t>
      </w:r>
      <w:r w:rsidRPr="005D10AC">
        <w:rPr>
          <w:rFonts w:ascii="Times New Roman" w:hAnsi="Times New Roman" w:cs="Times New Roman"/>
          <w:sz w:val="20"/>
          <w:szCs w:val="20"/>
        </w:rPr>
        <w:t xml:space="preserve">, dynamic switching of scheme 1 with SDM 1a can be achieved </w:t>
      </w:r>
      <w:r w:rsidR="00347787" w:rsidRPr="005D10AC">
        <w:rPr>
          <w:rFonts w:ascii="Times New Roman" w:hAnsi="Times New Roman" w:cs="Times New Roman"/>
          <w:sz w:val="20"/>
          <w:szCs w:val="20"/>
        </w:rPr>
        <w:t>without increase DCI overhead</w:t>
      </w:r>
      <w:r w:rsidRPr="005D10AC">
        <w:rPr>
          <w:rFonts w:ascii="Times New Roman" w:hAnsi="Times New Roman" w:cs="Times New Roman"/>
          <w:sz w:val="20"/>
          <w:szCs w:val="20"/>
        </w:rPr>
        <w:t xml:space="preserve">. </w:t>
      </w:r>
      <w:r w:rsidR="00347787" w:rsidRPr="005D10AC">
        <w:rPr>
          <w:rFonts w:ascii="Times New Roman" w:hAnsi="Times New Roman" w:cs="Times New Roman"/>
          <w:sz w:val="20"/>
          <w:szCs w:val="20"/>
        </w:rPr>
        <w:t>In such condition, i</w:t>
      </w:r>
      <w:r w:rsidRPr="005D10AC">
        <w:rPr>
          <w:rFonts w:ascii="Times New Roman" w:hAnsi="Times New Roman" w:cs="Times New Roman"/>
          <w:sz w:val="20"/>
          <w:szCs w:val="20"/>
        </w:rPr>
        <w:t xml:space="preserve">f a TCI </w:t>
      </w:r>
      <w:proofErr w:type="spellStart"/>
      <w:r w:rsidRPr="005D10AC">
        <w:rPr>
          <w:rFonts w:ascii="Times New Roman" w:hAnsi="Times New Roman" w:cs="Times New Roman"/>
          <w:sz w:val="20"/>
          <w:szCs w:val="20"/>
        </w:rPr>
        <w:t>codepoint</w:t>
      </w:r>
      <w:proofErr w:type="spellEnd"/>
      <w:r w:rsidRPr="005D10AC">
        <w:rPr>
          <w:rFonts w:ascii="Times New Roman" w:hAnsi="Times New Roman" w:cs="Times New Roman"/>
          <w:sz w:val="20"/>
          <w:szCs w:val="20"/>
        </w:rPr>
        <w:t xml:space="preserve"> associated with 2 TCI states is indicated and the DMRS port(s) of PDSCH are within one CDM group, the PDSCH is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transmitted with the scheme 1; </w:t>
      </w:r>
      <w:r w:rsidR="005E0A04" w:rsidRPr="005D10AC">
        <w:rPr>
          <w:rFonts w:ascii="Times New Roman" w:hAnsi="Times New Roman" w:cs="Times New Roman"/>
          <w:sz w:val="20"/>
          <w:szCs w:val="20"/>
        </w:rPr>
        <w:t>i</w:t>
      </w:r>
      <w:r w:rsidRPr="005D10AC">
        <w:rPr>
          <w:rFonts w:ascii="Times New Roman" w:hAnsi="Times New Roman" w:cs="Times New Roman"/>
          <w:sz w:val="20"/>
          <w:szCs w:val="20"/>
        </w:rPr>
        <w:t xml:space="preserve">f a TCI </w:t>
      </w:r>
      <w:proofErr w:type="spellStart"/>
      <w:r w:rsidRPr="005D10AC">
        <w:rPr>
          <w:rFonts w:ascii="Times New Roman" w:hAnsi="Times New Roman" w:cs="Times New Roman"/>
          <w:sz w:val="20"/>
          <w:szCs w:val="20"/>
        </w:rPr>
        <w:t>codepoint</w:t>
      </w:r>
      <w:proofErr w:type="spellEnd"/>
      <w:r w:rsidRPr="005D10AC">
        <w:rPr>
          <w:rFonts w:ascii="Times New Roman" w:hAnsi="Times New Roman" w:cs="Times New Roman"/>
          <w:sz w:val="20"/>
          <w:szCs w:val="20"/>
        </w:rPr>
        <w:t xml:space="preserve"> associated with 2 TCI states is indicated and DMRS port(s) of PDSCH are in two CDM groups, the PDSCH is transmitted with SDM 1a. </w:t>
      </w:r>
      <w:r w:rsidR="00347787" w:rsidRPr="005D10AC">
        <w:rPr>
          <w:rFonts w:ascii="Times New Roman" w:hAnsi="Times New Roman" w:cs="Times New Roman"/>
          <w:sz w:val="20"/>
          <w:szCs w:val="20"/>
        </w:rPr>
        <w:t>If dynamic switching of scheme 1 and SDM 1a is not supported</w:t>
      </w:r>
      <w:r w:rsidR="00E37E5A" w:rsidRPr="005D10AC">
        <w:rPr>
          <w:rFonts w:ascii="Times New Roman" w:hAnsi="Times New Roman" w:cs="Times New Roman"/>
          <w:sz w:val="20"/>
          <w:szCs w:val="20"/>
        </w:rPr>
        <w:t xml:space="preserve">, </w:t>
      </w:r>
      <w:r w:rsidR="00347787" w:rsidRPr="005D10AC">
        <w:rPr>
          <w:rFonts w:ascii="Times New Roman" w:hAnsi="Times New Roman" w:cs="Times New Roman"/>
          <w:sz w:val="20"/>
          <w:szCs w:val="20"/>
        </w:rPr>
        <w:t xml:space="preserve">the DCI overhead for DMRS ports indication can be reduced by </w:t>
      </w:r>
      <w:r w:rsidRPr="005D10AC">
        <w:rPr>
          <w:rFonts w:ascii="Times New Roman" w:hAnsi="Times New Roman" w:cs="Times New Roman"/>
          <w:sz w:val="20"/>
          <w:szCs w:val="20"/>
        </w:rPr>
        <w:t>restricting the DMRS ports of PDSCH with scheme 1 to be in a single CDM group. If a UE is configured with scheme 1, new table</w:t>
      </w:r>
      <w:r w:rsidR="00347787" w:rsidRPr="005D10AC">
        <w:rPr>
          <w:rFonts w:ascii="Times New Roman" w:hAnsi="Times New Roman" w:cs="Times New Roman"/>
          <w:sz w:val="20"/>
          <w:szCs w:val="20"/>
        </w:rPr>
        <w:t>s</w:t>
      </w:r>
      <w:r w:rsidRPr="005D10AC">
        <w:rPr>
          <w:rFonts w:ascii="Times New Roman" w:hAnsi="Times New Roman" w:cs="Times New Roman"/>
          <w:sz w:val="20"/>
          <w:szCs w:val="20"/>
        </w:rPr>
        <w:t xml:space="preserve"> including only states for DMRS ports within one </w:t>
      </w:r>
      <w:r w:rsidRPr="005D10AC">
        <w:rPr>
          <w:rFonts w:ascii="Times New Roman" w:hAnsi="Times New Roman" w:cs="Times New Roman"/>
          <w:sz w:val="20"/>
          <w:szCs w:val="20"/>
        </w:rPr>
        <w:lastRenderedPageBreak/>
        <w:t xml:space="preserve">CDM group can be </w:t>
      </w:r>
      <w:r w:rsidR="00347787" w:rsidRPr="005D10AC">
        <w:rPr>
          <w:rFonts w:ascii="Times New Roman" w:hAnsi="Times New Roman" w:cs="Times New Roman"/>
          <w:sz w:val="20"/>
          <w:szCs w:val="20"/>
        </w:rPr>
        <w:t>used</w:t>
      </w:r>
      <w:r w:rsidRPr="005D10AC">
        <w:rPr>
          <w:rFonts w:ascii="Times New Roman" w:hAnsi="Times New Roman" w:cs="Times New Roman"/>
          <w:sz w:val="20"/>
          <w:szCs w:val="20"/>
        </w:rPr>
        <w:t xml:space="preserve"> for antenna port indication. For example, </w:t>
      </w:r>
      <w:r w:rsidR="00347787" w:rsidRPr="005D10AC">
        <w:rPr>
          <w:rFonts w:ascii="Times New Roman" w:hAnsi="Times New Roman" w:cs="Times New Roman"/>
          <w:sz w:val="20"/>
          <w:szCs w:val="20"/>
        </w:rPr>
        <w:t>for</w:t>
      </w:r>
      <w:r w:rsidRPr="005D10AC">
        <w:rPr>
          <w:rFonts w:ascii="Times New Roman" w:hAnsi="Times New Roman" w:cs="Times New Roman"/>
          <w:sz w:val="20"/>
          <w:szCs w:val="20"/>
        </w:rPr>
        <w:t xml:space="preserve"> </w:t>
      </w:r>
      <w:r w:rsidR="00F375E1" w:rsidRPr="005D10AC">
        <w:rPr>
          <w:rFonts w:ascii="Times New Roman" w:hAnsi="Times New Roman" w:cs="Times New Roman"/>
          <w:sz w:val="20"/>
          <w:szCs w:val="20"/>
        </w:rPr>
        <w:t>DMRS type 1</w:t>
      </w:r>
      <w:r w:rsidR="00414505" w:rsidRPr="005D10AC">
        <w:rPr>
          <w:rFonts w:ascii="Times New Roman" w:hAnsi="Times New Roman" w:cs="Times New Roman"/>
          <w:sz w:val="20"/>
          <w:szCs w:val="20"/>
        </w:rPr>
        <w:t>,</w:t>
      </w:r>
      <w:r w:rsidRPr="005D10AC">
        <w:rPr>
          <w:rFonts w:ascii="Times New Roman" w:hAnsi="Times New Roman" w:cs="Times New Roman"/>
          <w:sz w:val="20"/>
          <w:szCs w:val="20"/>
        </w:rPr>
        <w:t xml:space="preserve"> </w:t>
      </w:r>
      <w:r w:rsidR="00347787" w:rsidRPr="005D10AC">
        <w:rPr>
          <w:rFonts w:ascii="Times New Roman" w:hAnsi="Times New Roman" w:cs="Times New Roman"/>
          <w:sz w:val="20"/>
          <w:szCs w:val="20"/>
        </w:rPr>
        <w:t xml:space="preserve">if </w:t>
      </w:r>
      <w:r w:rsidRPr="005D10AC">
        <w:rPr>
          <w:rFonts w:ascii="Times New Roman" w:hAnsi="Times New Roman" w:cs="Times New Roman"/>
          <w:sz w:val="20"/>
          <w:szCs w:val="20"/>
        </w:rPr>
        <w:t>the max length of front-load DMRS is one symbol</w:t>
      </w:r>
      <w:r w:rsidR="00414505" w:rsidRPr="005D10AC">
        <w:rPr>
          <w:rFonts w:ascii="Times New Roman" w:hAnsi="Times New Roman" w:cs="Times New Roman"/>
          <w:sz w:val="20"/>
          <w:szCs w:val="20"/>
        </w:rPr>
        <w:t>,</w:t>
      </w:r>
      <w:r w:rsidRPr="005D10AC">
        <w:rPr>
          <w:rFonts w:ascii="Times New Roman" w:hAnsi="Times New Roman" w:cs="Times New Roman"/>
          <w:sz w:val="20"/>
          <w:szCs w:val="20"/>
        </w:rPr>
        <w:t xml:space="preserve"> and all DMRS ports are within CDM group 0, Table 1 can be used for </w:t>
      </w:r>
      <w:r w:rsidR="00347787" w:rsidRPr="005D10AC">
        <w:rPr>
          <w:rFonts w:ascii="Times New Roman" w:hAnsi="Times New Roman" w:cs="Times New Roman"/>
          <w:sz w:val="20"/>
          <w:szCs w:val="20"/>
        </w:rPr>
        <w:t>antenna port indication for scheme 1</w:t>
      </w:r>
      <w:r w:rsidRPr="005D10AC">
        <w:rPr>
          <w:rFonts w:ascii="Times New Roman" w:hAnsi="Times New Roman" w:cs="Times New Roman"/>
          <w:sz w:val="20"/>
          <w:szCs w:val="20"/>
        </w:rPr>
        <w:t xml:space="preserve"> and 1 bit DCI overhead </w:t>
      </w:r>
      <w:r w:rsidR="00347787" w:rsidRPr="005D10AC">
        <w:rPr>
          <w:rFonts w:ascii="Times New Roman" w:hAnsi="Times New Roman" w:cs="Times New Roman"/>
          <w:sz w:val="20"/>
          <w:szCs w:val="20"/>
        </w:rPr>
        <w:t xml:space="preserve">can be saved compared to </w:t>
      </w:r>
      <w:r w:rsidRPr="005D10AC">
        <w:rPr>
          <w:rFonts w:ascii="Times New Roman" w:hAnsi="Times New Roman" w:cs="Times New Roman"/>
          <w:sz w:val="20"/>
          <w:szCs w:val="20"/>
        </w:rPr>
        <w:t xml:space="preserve">DMRS ports indication </w:t>
      </w:r>
      <w:r w:rsidR="00347787" w:rsidRPr="005D10AC">
        <w:rPr>
          <w:rFonts w:ascii="Times New Roman" w:hAnsi="Times New Roman" w:cs="Times New Roman"/>
          <w:sz w:val="20"/>
          <w:szCs w:val="20"/>
        </w:rPr>
        <w:t>in</w:t>
      </w:r>
      <w:r w:rsidRPr="005D10AC">
        <w:rPr>
          <w:rFonts w:ascii="Times New Roman" w:hAnsi="Times New Roman" w:cs="Times New Roman"/>
          <w:sz w:val="20"/>
          <w:szCs w:val="20"/>
        </w:rPr>
        <w:t xml:space="preserve"> Rel-16. </w:t>
      </w:r>
    </w:p>
    <w:p w:rsidR="004E0BC4" w:rsidRPr="005D10AC" w:rsidRDefault="00C53A0C" w:rsidP="00CE6814">
      <w:pPr>
        <w:spacing w:beforeLines="50" w:before="120" w:afterLines="50" w:after="120"/>
        <w:jc w:val="center"/>
        <w:rPr>
          <w:rFonts w:ascii="Times New Roman" w:hAnsi="Times New Roman" w:cs="Times New Roman"/>
          <w:b/>
          <w:sz w:val="20"/>
          <w:szCs w:val="20"/>
        </w:rPr>
      </w:pPr>
      <w:r w:rsidRPr="005D10AC">
        <w:rPr>
          <w:rFonts w:ascii="Times New Roman" w:hAnsi="Times New Roman" w:cs="Times New Roman"/>
          <w:b/>
          <w:sz w:val="20"/>
          <w:szCs w:val="20"/>
        </w:rPr>
        <w:t xml:space="preserve">Table 1: Antenna port(s) (1000 + DMRS port), </w:t>
      </w:r>
      <w:proofErr w:type="spellStart"/>
      <w:r w:rsidRPr="005D10AC">
        <w:rPr>
          <w:rFonts w:ascii="Times New Roman" w:hAnsi="Times New Roman" w:cs="Times New Roman"/>
          <w:b/>
          <w:i/>
          <w:sz w:val="20"/>
          <w:szCs w:val="20"/>
        </w:rPr>
        <w:t>dmrs</w:t>
      </w:r>
      <w:proofErr w:type="spellEnd"/>
      <w:r w:rsidRPr="005D10AC">
        <w:rPr>
          <w:rFonts w:ascii="Times New Roman" w:hAnsi="Times New Roman" w:cs="Times New Roman"/>
          <w:b/>
          <w:i/>
          <w:sz w:val="20"/>
          <w:szCs w:val="20"/>
        </w:rPr>
        <w:t>-Type</w:t>
      </w:r>
      <w:r w:rsidRPr="005D10AC">
        <w:rPr>
          <w:rFonts w:ascii="Times New Roman" w:hAnsi="Times New Roman" w:cs="Times New Roman"/>
          <w:b/>
          <w:sz w:val="20"/>
          <w:szCs w:val="20"/>
        </w:rPr>
        <w:t xml:space="preserve">=1, </w:t>
      </w:r>
      <w:proofErr w:type="spellStart"/>
      <w:r w:rsidRPr="005D10AC">
        <w:rPr>
          <w:rFonts w:ascii="Times New Roman" w:hAnsi="Times New Roman" w:cs="Times New Roman"/>
          <w:b/>
          <w:i/>
          <w:sz w:val="20"/>
          <w:szCs w:val="20"/>
        </w:rPr>
        <w:t>maxLength</w:t>
      </w:r>
      <w:proofErr w:type="spellEnd"/>
      <w:r w:rsidRPr="005D10AC">
        <w:rPr>
          <w:rFonts w:ascii="Times New Roman" w:hAnsi="Times New Roman" w:cs="Times New Roman"/>
          <w:b/>
          <w:sz w:val="20"/>
          <w:szCs w:val="20"/>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E0BC4" w:rsidRPr="005D10AC">
        <w:trPr>
          <w:jc w:val="center"/>
        </w:trPr>
        <w:tc>
          <w:tcPr>
            <w:tcW w:w="4361" w:type="dxa"/>
            <w:gridSpan w:val="3"/>
            <w:tcBorders>
              <w:bottom w:val="single" w:sz="4" w:space="0" w:color="auto"/>
            </w:tcBorders>
            <w:shd w:val="clear" w:color="auto" w:fill="D9D9D9"/>
            <w:vAlign w:val="center"/>
          </w:tcPr>
          <w:p w:rsidR="004E0BC4" w:rsidRPr="005D10AC" w:rsidRDefault="00C53A0C">
            <w:pPr>
              <w:pStyle w:val="TAC"/>
              <w:rPr>
                <w:rFonts w:ascii="Times New Roman" w:hAnsi="Times New Roman"/>
                <w:b/>
                <w:bCs/>
                <w:sz w:val="20"/>
                <w:lang w:eastAsia="zh-CN"/>
              </w:rPr>
            </w:pPr>
            <w:r w:rsidRPr="005D10AC">
              <w:rPr>
                <w:rFonts w:ascii="Times New Roman" w:hAnsi="Times New Roman"/>
                <w:b/>
                <w:bCs/>
                <w:sz w:val="20"/>
                <w:lang w:eastAsia="zh-CN"/>
              </w:rPr>
              <w:t xml:space="preserve">One </w:t>
            </w:r>
            <w:proofErr w:type="spellStart"/>
            <w:r w:rsidRPr="005D10AC">
              <w:rPr>
                <w:rFonts w:ascii="Times New Roman" w:hAnsi="Times New Roman"/>
                <w:b/>
                <w:bCs/>
                <w:sz w:val="20"/>
                <w:lang w:eastAsia="zh-CN"/>
              </w:rPr>
              <w:t>Codeword</w:t>
            </w:r>
            <w:proofErr w:type="spellEnd"/>
            <w:r w:rsidRPr="005D10AC">
              <w:rPr>
                <w:rFonts w:ascii="Times New Roman" w:hAnsi="Times New Roman"/>
                <w:b/>
                <w:bCs/>
                <w:sz w:val="20"/>
                <w:lang w:eastAsia="zh-CN"/>
              </w:rPr>
              <w:t>:</w:t>
            </w:r>
          </w:p>
          <w:p w:rsidR="004E0BC4" w:rsidRPr="005D10AC" w:rsidRDefault="00C53A0C">
            <w:pPr>
              <w:autoSpaceDN w:val="0"/>
              <w:snapToGrid w:val="0"/>
              <w:jc w:val="center"/>
              <w:rPr>
                <w:rFonts w:ascii="Times New Roman" w:hAnsi="Times New Roman" w:cs="Times New Roman"/>
                <w:b/>
                <w:bCs/>
                <w:sz w:val="20"/>
                <w:szCs w:val="20"/>
              </w:rPr>
            </w:pPr>
            <w:proofErr w:type="spellStart"/>
            <w:r w:rsidRPr="005D10AC">
              <w:rPr>
                <w:rFonts w:ascii="Times New Roman" w:hAnsi="Times New Roman" w:cs="Times New Roman"/>
                <w:b/>
                <w:bCs/>
                <w:sz w:val="20"/>
                <w:szCs w:val="20"/>
              </w:rPr>
              <w:t>Codeword</w:t>
            </w:r>
            <w:proofErr w:type="spellEnd"/>
            <w:r w:rsidRPr="005D10AC">
              <w:rPr>
                <w:rFonts w:ascii="Times New Roman" w:hAnsi="Times New Roman" w:cs="Times New Roman"/>
                <w:b/>
                <w:bCs/>
                <w:sz w:val="20"/>
                <w:szCs w:val="20"/>
              </w:rPr>
              <w:t xml:space="preserve"> 0 enabled,</w:t>
            </w:r>
          </w:p>
          <w:p w:rsidR="004E0BC4" w:rsidRPr="005D10AC" w:rsidRDefault="00C53A0C">
            <w:pPr>
              <w:pStyle w:val="TAC"/>
              <w:rPr>
                <w:rFonts w:ascii="Times New Roman" w:hAnsi="Times New Roman"/>
                <w:b/>
                <w:bCs/>
                <w:sz w:val="20"/>
                <w:lang w:eastAsia="zh-CN"/>
              </w:rPr>
            </w:pPr>
            <w:proofErr w:type="spellStart"/>
            <w:r w:rsidRPr="005D10AC">
              <w:rPr>
                <w:rFonts w:ascii="Times New Roman" w:hAnsi="Times New Roman"/>
                <w:b/>
                <w:bCs/>
                <w:sz w:val="20"/>
              </w:rPr>
              <w:t>Codeword</w:t>
            </w:r>
            <w:proofErr w:type="spellEnd"/>
            <w:r w:rsidRPr="005D10AC">
              <w:rPr>
                <w:rFonts w:ascii="Times New Roman" w:hAnsi="Times New Roman"/>
                <w:b/>
                <w:bCs/>
                <w:sz w:val="20"/>
              </w:rPr>
              <w:t xml:space="preserve"> 1 disabled</w:t>
            </w:r>
          </w:p>
        </w:tc>
      </w:tr>
      <w:tr w:rsidR="004E0BC4" w:rsidRPr="005D10AC">
        <w:trPr>
          <w:jc w:val="center"/>
        </w:trPr>
        <w:tc>
          <w:tcPr>
            <w:tcW w:w="1284" w:type="dxa"/>
            <w:shd w:val="clear" w:color="auto" w:fill="D9D9D9"/>
            <w:vAlign w:val="center"/>
          </w:tcPr>
          <w:p w:rsidR="004E0BC4" w:rsidRPr="005D10AC" w:rsidRDefault="00C53A0C">
            <w:pPr>
              <w:pStyle w:val="TAC"/>
              <w:rPr>
                <w:rFonts w:ascii="Times New Roman" w:hAnsi="Times New Roman"/>
                <w:sz w:val="20"/>
                <w:lang w:eastAsia="zh-CN"/>
              </w:rPr>
            </w:pPr>
            <w:r w:rsidRPr="005D10AC">
              <w:rPr>
                <w:rFonts w:ascii="Times New Roman" w:hAnsi="Times New Roman"/>
                <w:b/>
                <w:bCs/>
                <w:sz w:val="20"/>
              </w:rPr>
              <w:t>Value</w:t>
            </w:r>
          </w:p>
        </w:tc>
        <w:tc>
          <w:tcPr>
            <w:tcW w:w="1862" w:type="dxa"/>
            <w:shd w:val="clear" w:color="auto" w:fill="D9D9D9"/>
            <w:vAlign w:val="center"/>
          </w:tcPr>
          <w:p w:rsidR="004E0BC4" w:rsidRPr="005D10AC" w:rsidRDefault="00C53A0C">
            <w:pPr>
              <w:pStyle w:val="TAC"/>
              <w:rPr>
                <w:rFonts w:ascii="Times New Roman" w:hAnsi="Times New Roman"/>
                <w:sz w:val="20"/>
                <w:lang w:eastAsia="zh-CN"/>
              </w:rPr>
            </w:pPr>
            <w:r w:rsidRPr="005D10AC">
              <w:rPr>
                <w:rFonts w:ascii="Times New Roman" w:hAnsi="Times New Roman"/>
                <w:b/>
                <w:bCs/>
                <w:sz w:val="20"/>
              </w:rPr>
              <w:t xml:space="preserve">Number of </w:t>
            </w:r>
            <w:r w:rsidRPr="005D10AC">
              <w:rPr>
                <w:rFonts w:ascii="Times New Roman" w:hAnsi="Times New Roman"/>
                <w:b/>
                <w:bCs/>
                <w:sz w:val="20"/>
                <w:lang w:eastAsia="zh-CN"/>
              </w:rPr>
              <w:t xml:space="preserve">DMRS </w:t>
            </w:r>
            <w:r w:rsidRPr="005D10AC">
              <w:rPr>
                <w:rFonts w:ascii="Times New Roman" w:hAnsi="Times New Roman"/>
                <w:b/>
                <w:bCs/>
                <w:sz w:val="20"/>
              </w:rPr>
              <w:t>CDM group(s)</w:t>
            </w:r>
            <w:r w:rsidRPr="005D10AC">
              <w:rPr>
                <w:rFonts w:ascii="Times New Roman" w:hAnsi="Times New Roman"/>
                <w:b/>
                <w:bCs/>
                <w:sz w:val="20"/>
                <w:lang w:eastAsia="zh-CN"/>
              </w:rPr>
              <w:t xml:space="preserve"> without data</w:t>
            </w:r>
          </w:p>
        </w:tc>
        <w:tc>
          <w:tcPr>
            <w:tcW w:w="1215" w:type="dxa"/>
            <w:shd w:val="clear" w:color="auto" w:fill="D9D9D9"/>
            <w:vAlign w:val="center"/>
          </w:tcPr>
          <w:p w:rsidR="004E0BC4" w:rsidRPr="005D10AC" w:rsidRDefault="00C53A0C">
            <w:pPr>
              <w:pStyle w:val="TAC"/>
              <w:rPr>
                <w:rFonts w:ascii="Times New Roman" w:hAnsi="Times New Roman"/>
                <w:sz w:val="20"/>
              </w:rPr>
            </w:pPr>
            <w:r w:rsidRPr="005D10AC">
              <w:rPr>
                <w:rFonts w:ascii="Times New Roman" w:hAnsi="Times New Roman"/>
                <w:b/>
                <w:bCs/>
                <w:sz w:val="20"/>
              </w:rPr>
              <w:t>DMRS port(s)</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0</w:t>
            </w:r>
          </w:p>
        </w:tc>
        <w:tc>
          <w:tcPr>
            <w:tcW w:w="1862"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1</w:t>
            </w:r>
          </w:p>
        </w:tc>
        <w:tc>
          <w:tcPr>
            <w:tcW w:w="1215"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0</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c>
          <w:tcPr>
            <w:tcW w:w="1215"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0,1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3</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215"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0</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4</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lang w:eastAsia="zh-CN"/>
              </w:rPr>
              <w:t>5</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0,1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lang w:eastAsia="zh-CN"/>
              </w:rPr>
              <w:t>6-7</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Reserved</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Reserved</w:t>
            </w:r>
          </w:p>
        </w:tc>
      </w:tr>
    </w:tbl>
    <w:p w:rsidR="004E0BC4" w:rsidRPr="005D10AC" w:rsidRDefault="004E0BC4">
      <w:pPr>
        <w:pStyle w:val="B1"/>
        <w:spacing w:beforeLines="50" w:before="120" w:afterLines="50" w:after="120"/>
        <w:ind w:left="0" w:firstLine="0"/>
        <w:rPr>
          <w:lang w:val="en-GB" w:eastAsia="zh-CN"/>
        </w:rPr>
      </w:pPr>
    </w:p>
    <w:p w:rsidR="004E0BC4" w:rsidRPr="005D10AC" w:rsidRDefault="00C53A0C">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8D38C3" w:rsidRPr="005D10AC">
        <w:rPr>
          <w:rFonts w:ascii="Times New Roman" w:hAnsi="Times New Roman" w:cs="Times New Roman" w:hint="eastAsia"/>
          <w:b/>
          <w:i/>
          <w:sz w:val="20"/>
          <w:szCs w:val="20"/>
        </w:rPr>
        <w:t>3</w:t>
      </w:r>
      <w:r w:rsidRPr="005D10AC">
        <w:rPr>
          <w:rFonts w:ascii="Times New Roman" w:hAnsi="Times New Roman" w:cs="Times New Roman"/>
          <w:b/>
          <w:i/>
          <w:sz w:val="20"/>
          <w:szCs w:val="20"/>
        </w:rPr>
        <w:t xml:space="preserve">: </w:t>
      </w:r>
    </w:p>
    <w:p w:rsidR="004E0BC4" w:rsidRPr="005D10AC" w:rsidRDefault="00C53A0C">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kern w:val="0"/>
          <w:sz w:val="20"/>
          <w:szCs w:val="20"/>
        </w:rPr>
        <w:t xml:space="preserve">The new RRC parameter identifying </w:t>
      </w:r>
      <w:r w:rsidR="00E37E5A" w:rsidRPr="005D10AC">
        <w:rPr>
          <w:rFonts w:ascii="Times New Roman" w:hAnsi="Times New Roman" w:cs="Times New Roman"/>
          <w:b/>
          <w:i/>
          <w:kern w:val="0"/>
          <w:sz w:val="20"/>
          <w:szCs w:val="20"/>
        </w:rPr>
        <w:t>s</w:t>
      </w:r>
      <w:r w:rsidRPr="005D10AC">
        <w:rPr>
          <w:rFonts w:ascii="Times New Roman" w:hAnsi="Times New Roman" w:cs="Times New Roman"/>
          <w:b/>
          <w:i/>
          <w:kern w:val="0"/>
          <w:sz w:val="20"/>
          <w:szCs w:val="20"/>
        </w:rPr>
        <w:t>cheme 1 for PDSCH is configured per BWP.</w:t>
      </w:r>
      <w:r w:rsidRPr="005D10AC">
        <w:rPr>
          <w:rFonts w:ascii="Times New Roman" w:hAnsi="Times New Roman" w:cs="Times New Roman"/>
          <w:b/>
          <w:i/>
          <w:sz w:val="20"/>
          <w:szCs w:val="20"/>
        </w:rPr>
        <w:t xml:space="preserve"> </w:t>
      </w:r>
    </w:p>
    <w:p w:rsidR="004E0BC4" w:rsidRPr="005D10AC" w:rsidRDefault="00C53A0C">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8D38C3" w:rsidRPr="005D10AC">
        <w:rPr>
          <w:rFonts w:ascii="Times New Roman" w:hAnsi="Times New Roman" w:cs="Times New Roman" w:hint="eastAsia"/>
          <w:b/>
          <w:i/>
          <w:sz w:val="20"/>
          <w:szCs w:val="20"/>
        </w:rPr>
        <w:t>4</w:t>
      </w:r>
      <w:r w:rsidRPr="005D10AC">
        <w:rPr>
          <w:rFonts w:ascii="Times New Roman" w:hAnsi="Times New Roman" w:cs="Times New Roman"/>
          <w:b/>
          <w:i/>
          <w:sz w:val="20"/>
          <w:szCs w:val="20"/>
        </w:rPr>
        <w:t xml:space="preserve">: </w:t>
      </w:r>
    </w:p>
    <w:p w:rsidR="004E0BC4" w:rsidRPr="005D10AC" w:rsidRDefault="00C53A0C" w:rsidP="00414505">
      <w:pPr>
        <w:pStyle w:val="af0"/>
        <w:numPr>
          <w:ilvl w:val="0"/>
          <w:numId w:val="10"/>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For</w:t>
      </w:r>
      <w:r w:rsidR="00414505" w:rsidRPr="005D10AC">
        <w:rPr>
          <w:rFonts w:ascii="Times New Roman" w:hAnsi="Times New Roman" w:cs="Times New Roman"/>
          <w:sz w:val="20"/>
          <w:szCs w:val="20"/>
        </w:rPr>
        <w:t xml:space="preserve"> </w:t>
      </w:r>
      <w:r w:rsidR="00F747D6" w:rsidRPr="005D10AC">
        <w:rPr>
          <w:rFonts w:ascii="Times New Roman" w:hAnsi="Times New Roman" w:cs="Times New Roman"/>
          <w:b/>
          <w:i/>
          <w:kern w:val="0"/>
          <w:sz w:val="20"/>
          <w:szCs w:val="20"/>
        </w:rPr>
        <w:t xml:space="preserve">PDSCH transmitted with </w:t>
      </w:r>
      <w:r w:rsidR="00414505" w:rsidRPr="005D10AC">
        <w:rPr>
          <w:rFonts w:ascii="Times New Roman" w:hAnsi="Times New Roman" w:cs="Times New Roman"/>
          <w:b/>
          <w:i/>
          <w:kern w:val="0"/>
          <w:sz w:val="20"/>
          <w:szCs w:val="20"/>
        </w:rPr>
        <w:t xml:space="preserve">Rel-17 HST-SFN </w:t>
      </w:r>
      <w:r w:rsidRPr="005D10AC">
        <w:rPr>
          <w:rFonts w:ascii="Times New Roman" w:hAnsi="Times New Roman" w:cs="Times New Roman"/>
          <w:b/>
          <w:i/>
          <w:kern w:val="0"/>
          <w:sz w:val="20"/>
          <w:szCs w:val="20"/>
        </w:rPr>
        <w:t xml:space="preserve">scheme 1, </w:t>
      </w:r>
    </w:p>
    <w:p w:rsidR="004E0BC4" w:rsidRPr="005D10AC" w:rsidRDefault="00CD7EA1">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R</w:t>
      </w:r>
      <w:r w:rsidR="00C53A0C" w:rsidRPr="005D10AC">
        <w:rPr>
          <w:rFonts w:ascii="Times New Roman" w:hAnsi="Times New Roman" w:cs="Times New Roman"/>
          <w:b/>
          <w:i/>
          <w:kern w:val="0"/>
          <w:sz w:val="20"/>
          <w:szCs w:val="20"/>
        </w:rPr>
        <w:t xml:space="preserve">estricting </w:t>
      </w:r>
      <w:r w:rsidR="00414505" w:rsidRPr="005D10AC">
        <w:rPr>
          <w:rFonts w:ascii="Times New Roman" w:hAnsi="Times New Roman" w:cs="Times New Roman"/>
          <w:b/>
          <w:i/>
          <w:kern w:val="0"/>
          <w:sz w:val="20"/>
          <w:szCs w:val="20"/>
        </w:rPr>
        <w:t xml:space="preserve">the </w:t>
      </w:r>
      <w:r w:rsidR="00C53A0C" w:rsidRPr="005D10AC">
        <w:rPr>
          <w:rFonts w:ascii="Times New Roman" w:hAnsi="Times New Roman" w:cs="Times New Roman"/>
          <w:b/>
          <w:i/>
          <w:kern w:val="0"/>
          <w:sz w:val="20"/>
          <w:szCs w:val="20"/>
        </w:rPr>
        <w:t xml:space="preserve">DMRS ports </w:t>
      </w:r>
      <w:r w:rsidR="00F747D6" w:rsidRPr="005D10AC">
        <w:rPr>
          <w:rFonts w:ascii="Times New Roman" w:hAnsi="Times New Roman" w:cs="Times New Roman"/>
          <w:b/>
          <w:i/>
          <w:kern w:val="0"/>
          <w:sz w:val="20"/>
          <w:szCs w:val="20"/>
        </w:rPr>
        <w:t xml:space="preserve">of the PDSCH </w:t>
      </w:r>
      <w:r w:rsidR="00C53A0C" w:rsidRPr="005D10AC">
        <w:rPr>
          <w:rFonts w:ascii="Times New Roman" w:hAnsi="Times New Roman" w:cs="Times New Roman"/>
          <w:b/>
          <w:i/>
          <w:kern w:val="0"/>
          <w:sz w:val="20"/>
          <w:szCs w:val="20"/>
        </w:rPr>
        <w:t>within one CDM group;</w:t>
      </w:r>
    </w:p>
    <w:p w:rsidR="004E0BC4" w:rsidRPr="005D10AC" w:rsidRDefault="00CD7EA1">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N</w:t>
      </w:r>
      <w:r w:rsidR="00C53A0C" w:rsidRPr="005D10AC">
        <w:rPr>
          <w:rFonts w:ascii="Times New Roman" w:hAnsi="Times New Roman" w:cs="Times New Roman"/>
          <w:b/>
          <w:i/>
          <w:kern w:val="0"/>
          <w:sz w:val="20"/>
          <w:szCs w:val="20"/>
        </w:rPr>
        <w:t xml:space="preserve">ew tables for antenna port indication are </w:t>
      </w:r>
      <w:r w:rsidR="00F747D6" w:rsidRPr="005D10AC">
        <w:rPr>
          <w:rFonts w:ascii="Times New Roman" w:hAnsi="Times New Roman" w:cs="Times New Roman"/>
          <w:b/>
          <w:i/>
          <w:kern w:val="0"/>
          <w:sz w:val="20"/>
          <w:szCs w:val="20"/>
        </w:rPr>
        <w:t>supported</w:t>
      </w:r>
      <w:r w:rsidR="00C53A0C" w:rsidRPr="005D10AC">
        <w:rPr>
          <w:rFonts w:ascii="Times New Roman" w:hAnsi="Times New Roman" w:cs="Times New Roman"/>
          <w:b/>
          <w:i/>
          <w:kern w:val="0"/>
          <w:sz w:val="20"/>
          <w:szCs w:val="20"/>
        </w:rPr>
        <w:t xml:space="preserve">. </w:t>
      </w:r>
    </w:p>
    <w:p w:rsidR="00831653" w:rsidRPr="005D10AC" w:rsidRDefault="00C53A0C" w:rsidP="00216A21">
      <w:pPr>
        <w:pStyle w:val="1"/>
        <w:spacing w:beforeLines="50" w:before="120" w:afterLines="50"/>
        <w:ind w:left="317" w:hanging="317"/>
        <w:rPr>
          <w:rFonts w:ascii="Times New Roman" w:hAnsi="Times New Roman"/>
          <w:lang w:val="en-US"/>
        </w:rPr>
      </w:pPr>
      <w:r w:rsidRPr="005D10AC">
        <w:rPr>
          <w:rFonts w:ascii="Times New Roman" w:hAnsi="Times New Roman"/>
          <w:lang w:val="en-US"/>
        </w:rPr>
        <w:t>SFN-</w:t>
      </w:r>
      <w:proofErr w:type="spellStart"/>
      <w:r w:rsidRPr="005D10AC">
        <w:rPr>
          <w:rFonts w:ascii="Times New Roman" w:hAnsi="Times New Roman"/>
          <w:lang w:val="en-US"/>
        </w:rPr>
        <w:t>ed</w:t>
      </w:r>
      <w:proofErr w:type="spellEnd"/>
      <w:r w:rsidRPr="005D10AC">
        <w:rPr>
          <w:rFonts w:ascii="Times New Roman" w:hAnsi="Times New Roman"/>
          <w:lang w:val="en-US"/>
        </w:rPr>
        <w:t xml:space="preserve"> PDCCH transmission </w:t>
      </w:r>
    </w:p>
    <w:p w:rsidR="003077D7" w:rsidRPr="00216A21" w:rsidRDefault="003077D7" w:rsidP="00216A21">
      <w:pPr>
        <w:pStyle w:val="2"/>
        <w:spacing w:beforeLines="50" w:before="120" w:afterLines="50"/>
        <w:rPr>
          <w:rFonts w:ascii="Times New Roman" w:eastAsiaTheme="minorEastAsia" w:hAnsi="Times New Roman"/>
          <w:sz w:val="21"/>
          <w:lang w:val="en-US"/>
        </w:rPr>
      </w:pPr>
      <w:r w:rsidRPr="00216A21">
        <w:rPr>
          <w:rFonts w:ascii="Times New Roman" w:eastAsiaTheme="minorEastAsia" w:hAnsi="Times New Roman"/>
          <w:sz w:val="21"/>
          <w:lang w:val="en-US"/>
        </w:rPr>
        <w:t>Activation TCI states for PDCCH across multiple CCs</w:t>
      </w:r>
    </w:p>
    <w:p w:rsidR="00240F67" w:rsidRDefault="003077D7" w:rsidP="0045188C">
      <w:pPr>
        <w:pStyle w:val="a0"/>
        <w:spacing w:beforeLines="50" w:before="120" w:afterLines="50"/>
        <w:rPr>
          <w:rFonts w:ascii="Times New Roman" w:hAnsi="Times New Roman" w:cs="Times New Roman"/>
          <w:sz w:val="20"/>
          <w:szCs w:val="20"/>
        </w:rPr>
      </w:pPr>
      <w:r w:rsidRPr="005D10AC">
        <w:rPr>
          <w:rFonts w:ascii="Times New Roman" w:eastAsiaTheme="minorEastAsia" w:hAnsi="Times New Roman" w:cs="Times New Roman" w:hint="eastAsia"/>
          <w:sz w:val="20"/>
          <w:szCs w:val="20"/>
          <w:lang w:eastAsia="zh-CN"/>
        </w:rPr>
        <w:t>I</w:t>
      </w:r>
      <w:r w:rsidRPr="005D10AC">
        <w:rPr>
          <w:rFonts w:ascii="Times New Roman" w:hAnsi="Times New Roman" w:cs="Times New Roman"/>
          <w:sz w:val="20"/>
          <w:szCs w:val="20"/>
        </w:rPr>
        <w:t>n CA scenario</w:t>
      </w:r>
      <w:r w:rsidR="00290FC1" w:rsidRPr="00582C65">
        <w:rPr>
          <w:rFonts w:ascii="Times New Roman" w:hAnsi="Times New Roman" w:cs="Times New Roman" w:hint="eastAsia"/>
          <w:sz w:val="20"/>
          <w:szCs w:val="20"/>
        </w:rPr>
        <w:t>s</w:t>
      </w:r>
      <w:r w:rsidRPr="005D10AC">
        <w:rPr>
          <w:rFonts w:ascii="Times New Roman" w:hAnsi="Times New Roman" w:cs="Times New Roman"/>
          <w:sz w:val="20"/>
          <w:szCs w:val="20"/>
        </w:rPr>
        <w:t xml:space="preserve">, </w:t>
      </w:r>
      <w:proofErr w:type="spellStart"/>
      <w:r w:rsidR="000B0074" w:rsidRPr="005D10AC">
        <w:rPr>
          <w:rFonts w:ascii="Times New Roman" w:eastAsiaTheme="minorEastAsia" w:hAnsi="Times New Roman" w:cs="Times New Roman" w:hint="eastAsia"/>
          <w:sz w:val="20"/>
          <w:szCs w:val="20"/>
          <w:lang w:eastAsia="zh-CN"/>
        </w:rPr>
        <w:t>gNB</w:t>
      </w:r>
      <w:proofErr w:type="spellEnd"/>
      <w:r w:rsidRPr="005D10AC">
        <w:rPr>
          <w:rFonts w:ascii="Times New Roman" w:hAnsi="Times New Roman" w:cs="Times New Roman"/>
          <w:sz w:val="20"/>
          <w:szCs w:val="20"/>
        </w:rPr>
        <w:t xml:space="preserve"> can configure a CC/</w:t>
      </w:r>
      <w:r w:rsidR="00361285">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 through the RRC parameters </w:t>
      </w:r>
      <w:proofErr w:type="spellStart"/>
      <w:r w:rsidRPr="005D10AC">
        <w:rPr>
          <w:rFonts w:ascii="Times New Roman" w:hAnsi="Times New Roman" w:cs="Times New Roman"/>
          <w:i/>
          <w:sz w:val="20"/>
          <w:szCs w:val="20"/>
        </w:rPr>
        <w:t>simultaneousTCI-UpdateList</w:t>
      </w:r>
      <w:proofErr w:type="spellEnd"/>
      <w:r w:rsidRPr="005D10AC">
        <w:rPr>
          <w:rFonts w:ascii="Times New Roman" w:hAnsi="Times New Roman" w:cs="Times New Roman"/>
          <w:sz w:val="20"/>
          <w:szCs w:val="20"/>
        </w:rPr>
        <w:t>, which may include multiple CCs/</w:t>
      </w:r>
      <w:r w:rsidR="00361285">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cells. The</w:t>
      </w:r>
      <w:r w:rsidR="00764A3C">
        <w:rPr>
          <w:rFonts w:ascii="Times New Roman" w:eastAsiaTheme="minorEastAsia" w:hAnsi="Times New Roman" w:cs="Times New Roman" w:hint="eastAsia"/>
          <w:sz w:val="20"/>
          <w:szCs w:val="20"/>
          <w:lang w:eastAsia="zh-CN"/>
        </w:rPr>
        <w:t>n</w:t>
      </w:r>
      <w:r w:rsidRPr="005D10AC">
        <w:rPr>
          <w:rFonts w:ascii="Times New Roman" w:hAnsi="Times New Roman" w:cs="Times New Roman"/>
          <w:sz w:val="20"/>
          <w:szCs w:val="20"/>
        </w:rPr>
        <w:t xml:space="preserve"> </w:t>
      </w:r>
      <w:proofErr w:type="spellStart"/>
      <w:r w:rsidRPr="005D10AC">
        <w:rPr>
          <w:rFonts w:ascii="Times New Roman" w:eastAsiaTheme="minorEastAsia" w:hAnsi="Times New Roman" w:cs="Times New Roman" w:hint="eastAsia"/>
          <w:sz w:val="20"/>
          <w:szCs w:val="20"/>
          <w:lang w:eastAsia="zh-CN"/>
        </w:rPr>
        <w:t>gNB</w:t>
      </w:r>
      <w:proofErr w:type="spellEnd"/>
      <w:r w:rsidRPr="005D10AC">
        <w:rPr>
          <w:rFonts w:ascii="Times New Roman" w:hAnsi="Times New Roman" w:cs="Times New Roman"/>
          <w:sz w:val="20"/>
          <w:szCs w:val="20"/>
        </w:rPr>
        <w:t xml:space="preserve"> can activate the TCI state</w:t>
      </w:r>
      <w:r w:rsidRPr="005D10AC">
        <w:rPr>
          <w:rFonts w:ascii="Times New Roman" w:eastAsiaTheme="minorEastAsia" w:hAnsi="Times New Roman" w:cs="Times New Roman" w:hint="eastAsia"/>
          <w:sz w:val="20"/>
          <w:szCs w:val="20"/>
          <w:lang w:eastAsia="zh-CN"/>
        </w:rPr>
        <w:t>(s)</w:t>
      </w:r>
      <w:r w:rsidRPr="005D10AC">
        <w:rPr>
          <w:rFonts w:ascii="Times New Roman" w:hAnsi="Times New Roman" w:cs="Times New Roman"/>
          <w:sz w:val="20"/>
          <w:szCs w:val="20"/>
        </w:rPr>
        <w:t xml:space="preserve"> of the PDCCH of the multiple CCs/</w:t>
      </w:r>
      <w:r w:rsidR="00361285">
        <w:rPr>
          <w:rFonts w:ascii="Times New Roman" w:hAnsi="Times New Roman" w:cs="Times New Roman"/>
          <w:sz w:val="20"/>
          <w:szCs w:val="20"/>
        </w:rPr>
        <w:t>serving</w:t>
      </w:r>
      <w:r w:rsidRPr="005D10AC">
        <w:rPr>
          <w:rFonts w:ascii="Times New Roman" w:hAnsi="Times New Roman" w:cs="Times New Roman"/>
          <w:sz w:val="20"/>
          <w:szCs w:val="20"/>
        </w:rPr>
        <w:t xml:space="preserve"> cells in </w:t>
      </w:r>
      <w:r w:rsidRPr="005D10AC">
        <w:rPr>
          <w:rFonts w:ascii="Times New Roman" w:eastAsiaTheme="minorEastAsia" w:hAnsi="Times New Roman" w:cs="Times New Roman" w:hint="eastAsia"/>
          <w:sz w:val="20"/>
          <w:szCs w:val="20"/>
          <w:lang w:eastAsia="zh-CN"/>
        </w:rPr>
        <w:t xml:space="preserve">one </w:t>
      </w:r>
      <w:r w:rsidRPr="005D10AC">
        <w:rPr>
          <w:rFonts w:ascii="Times New Roman" w:hAnsi="Times New Roman" w:cs="Times New Roman"/>
          <w:sz w:val="20"/>
          <w:szCs w:val="20"/>
        </w:rPr>
        <w:t>CC/</w:t>
      </w:r>
      <w:r w:rsidR="00361285">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 through a MAC-CE signaling.</w:t>
      </w:r>
      <w:r w:rsidRPr="005D10AC">
        <w:rPr>
          <w:rFonts w:ascii="Times New Roman" w:eastAsiaTheme="minorEastAsia" w:hAnsi="Times New Roman" w:cs="Times New Roman" w:hint="eastAsia"/>
          <w:sz w:val="20"/>
          <w:szCs w:val="20"/>
          <w:lang w:eastAsia="zh-CN"/>
        </w:rPr>
        <w:t xml:space="preserve"> In last meeting, a </w:t>
      </w:r>
      <w:r w:rsidRPr="005D10AC">
        <w:rPr>
          <w:rFonts w:ascii="Times New Roman" w:eastAsia="Times New Roman" w:hAnsi="Times New Roman" w:cs="Times New Roman"/>
          <w:sz w:val="20"/>
          <w:szCs w:val="20"/>
        </w:rPr>
        <w:t xml:space="preserve">single MAC CE </w:t>
      </w:r>
      <w:r w:rsidRPr="005D10AC">
        <w:rPr>
          <w:rFonts w:ascii="Times New Roman" w:eastAsiaTheme="minorEastAsia" w:hAnsi="Times New Roman" w:cs="Times New Roman" w:hint="eastAsia"/>
          <w:sz w:val="20"/>
          <w:szCs w:val="20"/>
          <w:lang w:eastAsia="zh-CN"/>
        </w:rPr>
        <w:t>is supported to</w:t>
      </w:r>
      <w:r w:rsidRPr="005D10AC">
        <w:rPr>
          <w:rFonts w:ascii="Times New Roman" w:eastAsia="Times New Roman" w:hAnsi="Times New Roman" w:cs="Times New Roman"/>
          <w:sz w:val="20"/>
          <w:szCs w:val="20"/>
        </w:rPr>
        <w:t xml:space="preserve"> activat</w:t>
      </w:r>
      <w:r w:rsidRPr="005D10AC">
        <w:rPr>
          <w:rFonts w:ascii="Times New Roman" w:eastAsiaTheme="minorEastAsia" w:hAnsi="Times New Roman" w:cs="Times New Roman" w:hint="eastAsia"/>
          <w:sz w:val="20"/>
          <w:szCs w:val="20"/>
          <w:lang w:eastAsia="zh-CN"/>
        </w:rPr>
        <w:t>e</w:t>
      </w:r>
      <w:r w:rsidRPr="005D10AC">
        <w:rPr>
          <w:rFonts w:ascii="Times New Roman" w:eastAsia="Times New Roman" w:hAnsi="Times New Roman" w:cs="Times New Roman"/>
          <w:sz w:val="20"/>
          <w:szCs w:val="20"/>
        </w:rPr>
        <w:t xml:space="preserve"> two TCI states of CORESET with the same CORESET ID for all BWPs in the indicated CCs set</w:t>
      </w:r>
      <w:r w:rsidRPr="005D10AC">
        <w:rPr>
          <w:rFonts w:ascii="Times New Roman" w:eastAsiaTheme="minorEastAsia" w:hAnsi="Times New Roman" w:cs="Times New Roman" w:hint="eastAsia"/>
          <w:sz w:val="20"/>
          <w:szCs w:val="20"/>
          <w:lang w:eastAsia="zh-CN"/>
        </w:rPr>
        <w:t xml:space="preserve"> by RRC configuration</w:t>
      </w:r>
      <w:r w:rsidR="00406B88">
        <w:rPr>
          <w:rFonts w:ascii="Times New Roman" w:eastAsiaTheme="minorEastAsia" w:hAnsi="Times New Roman" w:cs="Times New Roman" w:hint="eastAsia"/>
          <w:sz w:val="20"/>
          <w:szCs w:val="20"/>
          <w:lang w:eastAsia="zh-CN"/>
        </w:rPr>
        <w:t xml:space="preserve">. </w:t>
      </w:r>
    </w:p>
    <w:p w:rsidR="00361285" w:rsidRDefault="00406B88" w:rsidP="0045188C">
      <w:pPr>
        <w:pStyle w:val="a0"/>
        <w:spacing w:beforeLines="50" w:before="120" w:afterLines="50"/>
        <w:rPr>
          <w:rFonts w:ascii="Times New Roman" w:hAnsi="Times New Roman" w:cs="Times New Roman"/>
          <w:sz w:val="20"/>
          <w:szCs w:val="20"/>
        </w:rPr>
      </w:pPr>
      <w:r>
        <w:rPr>
          <w:rFonts w:ascii="Times New Roman" w:eastAsiaTheme="minorEastAsia" w:hAnsi="Times New Roman" w:cs="Times New Roman" w:hint="eastAsia"/>
          <w:sz w:val="20"/>
          <w:szCs w:val="20"/>
          <w:lang w:eastAsia="zh-CN"/>
        </w:rPr>
        <w:t>However, since M-TRP transmission schemes for PDCCH are supported in Rel-17, the transmission schemes of each CC/serving cell might be different</w:t>
      </w:r>
      <w:r w:rsidR="000B2FA6">
        <w:rPr>
          <w:rFonts w:ascii="Times New Roman" w:eastAsiaTheme="minorEastAsia" w:hAnsi="Times New Roman" w:cs="Times New Roman" w:hint="eastAsia"/>
          <w:sz w:val="20"/>
          <w:szCs w:val="20"/>
          <w:lang w:eastAsia="zh-CN"/>
        </w:rPr>
        <w:t xml:space="preserve">, </w:t>
      </w:r>
      <w:r w:rsidR="00240F67">
        <w:rPr>
          <w:rFonts w:ascii="Times New Roman" w:eastAsiaTheme="minorEastAsia" w:hAnsi="Times New Roman" w:cs="Times New Roman" w:hint="eastAsia"/>
          <w:sz w:val="20"/>
          <w:szCs w:val="20"/>
          <w:lang w:eastAsia="zh-CN"/>
        </w:rPr>
        <w:t>and one or two TCI states might be activated for different CCs/serving cells. So whether CCs/serving cells with different transmission scheme can be configured in a CC/serving cell set should be studied and discussed for this feature. In</w:t>
      </w:r>
      <w:r w:rsidR="00687F74">
        <w:rPr>
          <w:rFonts w:ascii="Times New Roman" w:eastAsiaTheme="minorEastAsia" w:hAnsi="Times New Roman" w:cs="Times New Roman" w:hint="eastAsia"/>
          <w:sz w:val="20"/>
          <w:szCs w:val="20"/>
          <w:lang w:eastAsia="zh-CN"/>
        </w:rPr>
        <w:t xml:space="preserve"> our opinion, for the flexibility of NR system</w:t>
      </w:r>
      <w:r w:rsidR="00240F67">
        <w:rPr>
          <w:rFonts w:ascii="Times New Roman" w:eastAsiaTheme="minorEastAsia" w:hAnsi="Times New Roman" w:cs="Times New Roman" w:hint="eastAsia"/>
          <w:sz w:val="20"/>
          <w:szCs w:val="20"/>
          <w:lang w:eastAsia="zh-CN"/>
        </w:rPr>
        <w:t xml:space="preserve">, </w:t>
      </w:r>
      <w:r w:rsidR="008234E9">
        <w:rPr>
          <w:rFonts w:ascii="Times New Roman" w:eastAsiaTheme="minorEastAsia" w:hAnsi="Times New Roman" w:cs="Times New Roman" w:hint="eastAsia"/>
          <w:sz w:val="20"/>
          <w:szCs w:val="20"/>
          <w:lang w:eastAsia="zh-CN"/>
        </w:rPr>
        <w:t xml:space="preserve">CCs/serving cells with </w:t>
      </w:r>
      <w:r w:rsidR="00240F67">
        <w:rPr>
          <w:rFonts w:ascii="Times New Roman" w:eastAsiaTheme="minorEastAsia" w:hAnsi="Times New Roman" w:cs="Times New Roman" w:hint="eastAsia"/>
          <w:sz w:val="20"/>
          <w:szCs w:val="20"/>
          <w:lang w:eastAsia="zh-CN"/>
        </w:rPr>
        <w:t>different transmission schemes for PDCCH can be configured in a CC/serving cell set.</w:t>
      </w:r>
      <w:r w:rsidR="00613AC3">
        <w:rPr>
          <w:rFonts w:ascii="Times New Roman" w:eastAsiaTheme="minorEastAsia" w:hAnsi="Times New Roman" w:cs="Times New Roman" w:hint="eastAsia"/>
          <w:sz w:val="20"/>
          <w:szCs w:val="20"/>
          <w:lang w:eastAsia="zh-CN"/>
        </w:rPr>
        <w:t xml:space="preserve"> Besides, this enhanced feature can depend on UE capability.</w:t>
      </w:r>
      <w:r w:rsidR="004A3103">
        <w:rPr>
          <w:rFonts w:ascii="Times New Roman" w:eastAsiaTheme="minorEastAsia" w:hAnsi="Times New Roman" w:cs="Times New Roman" w:hint="eastAsia"/>
          <w:sz w:val="20"/>
          <w:szCs w:val="20"/>
          <w:lang w:eastAsia="zh-CN"/>
        </w:rPr>
        <w:t xml:space="preserve"> If UE supports different transmission schemes for PDCCH in different CCs/serving cell, CCs/serving cells with different transmission schemes for PDCCH can be configured in a CC/serving cell set.</w:t>
      </w:r>
    </w:p>
    <w:p w:rsidR="003077D7" w:rsidRPr="00361285" w:rsidRDefault="00361285" w:rsidP="00361285">
      <w:pPr>
        <w:pStyle w:val="a0"/>
        <w:spacing w:beforeLines="50" w:before="120" w:afterLines="50"/>
        <w:rPr>
          <w:rFonts w:ascii="Times New Roman" w:eastAsia="Times New Roman" w:hAnsi="Times New Roman" w:cs="Times New Roman"/>
          <w:sz w:val="20"/>
          <w:szCs w:val="20"/>
        </w:rPr>
      </w:pPr>
      <w:r>
        <w:rPr>
          <w:rFonts w:ascii="Times New Roman" w:eastAsiaTheme="minorEastAsia" w:hAnsi="Times New Roman" w:cs="Times New Roman" w:hint="eastAsia"/>
          <w:sz w:val="20"/>
          <w:szCs w:val="20"/>
          <w:lang w:eastAsia="zh-CN"/>
        </w:rPr>
        <w:t xml:space="preserve">If </w:t>
      </w:r>
      <w:r w:rsidR="00B853FC">
        <w:rPr>
          <w:rFonts w:ascii="Times New Roman" w:eastAsiaTheme="minorEastAsia" w:hAnsi="Times New Roman" w:cs="Times New Roman" w:hint="eastAsia"/>
          <w:sz w:val="20"/>
          <w:szCs w:val="20"/>
          <w:lang w:eastAsia="zh-CN"/>
        </w:rPr>
        <w:t>CCs/serving cells with different transmission scheme can be configured in a CC/serving cell set</w:t>
      </w:r>
      <w:r>
        <w:rPr>
          <w:rFonts w:ascii="Times New Roman" w:eastAsiaTheme="minorEastAsia" w:hAnsi="Times New Roman" w:cs="Times New Roman" w:hint="eastAsia"/>
          <w:sz w:val="20"/>
          <w:szCs w:val="20"/>
          <w:lang w:eastAsia="zh-CN"/>
        </w:rPr>
        <w:t xml:space="preserve">, one </w:t>
      </w:r>
      <w:r w:rsidR="00406B88">
        <w:rPr>
          <w:rFonts w:ascii="Times New Roman" w:eastAsiaTheme="minorEastAsia" w:hAnsi="Times New Roman" w:cs="Times New Roman" w:hint="eastAsia"/>
          <w:sz w:val="20"/>
          <w:szCs w:val="20"/>
          <w:lang w:eastAsia="zh-CN"/>
        </w:rPr>
        <w:t xml:space="preserve">issue will be introduced that </w:t>
      </w:r>
      <w:r w:rsidR="003077D7" w:rsidRPr="00361285">
        <w:rPr>
          <w:rFonts w:ascii="Times New Roman" w:eastAsia="Times New Roman" w:hAnsi="Times New Roman" w:cs="Times New Roman" w:hint="eastAsia"/>
          <w:sz w:val="20"/>
          <w:szCs w:val="20"/>
        </w:rPr>
        <w:t xml:space="preserve">one CORESET </w:t>
      </w:r>
      <w:r w:rsidR="00406B88">
        <w:rPr>
          <w:rFonts w:ascii="Times New Roman" w:eastAsiaTheme="minorEastAsia" w:hAnsi="Times New Roman" w:cs="Times New Roman" w:hint="eastAsia"/>
          <w:sz w:val="20"/>
          <w:szCs w:val="20"/>
          <w:lang w:eastAsia="zh-CN"/>
        </w:rPr>
        <w:t>of</w:t>
      </w:r>
      <w:r w:rsidR="00406B88" w:rsidRPr="00361285">
        <w:rPr>
          <w:rFonts w:ascii="Times New Roman" w:eastAsia="Times New Roman" w:hAnsi="Times New Roman" w:cs="Times New Roman" w:hint="eastAsia"/>
          <w:sz w:val="20"/>
          <w:szCs w:val="20"/>
        </w:rPr>
        <w:t xml:space="preserve"> </w:t>
      </w:r>
      <w:r w:rsidR="003077D7" w:rsidRPr="00361285">
        <w:rPr>
          <w:rFonts w:ascii="Times New Roman" w:eastAsia="Times New Roman" w:hAnsi="Times New Roman" w:cs="Times New Roman" w:hint="eastAsia"/>
          <w:sz w:val="20"/>
          <w:szCs w:val="20"/>
        </w:rPr>
        <w:t xml:space="preserve">one CC/ </w:t>
      </w:r>
      <w:r>
        <w:rPr>
          <w:rFonts w:ascii="Times New Roman" w:eastAsia="Times New Roman" w:hAnsi="Times New Roman" w:cs="Times New Roman" w:hint="eastAsia"/>
          <w:sz w:val="20"/>
          <w:szCs w:val="20"/>
        </w:rPr>
        <w:t>serving</w:t>
      </w:r>
      <w:r w:rsidR="003077D7" w:rsidRPr="00361285">
        <w:rPr>
          <w:rFonts w:ascii="Times New Roman" w:eastAsia="Times New Roman" w:hAnsi="Times New Roman" w:cs="Times New Roman" w:hint="eastAsia"/>
          <w:sz w:val="20"/>
          <w:szCs w:val="20"/>
        </w:rPr>
        <w:t xml:space="preserve"> cell </w:t>
      </w:r>
      <w:r w:rsidR="00406B88">
        <w:rPr>
          <w:rFonts w:ascii="Times New Roman" w:eastAsiaTheme="minorEastAsia" w:hAnsi="Times New Roman" w:cs="Times New Roman" w:hint="eastAsia"/>
          <w:sz w:val="20"/>
          <w:szCs w:val="20"/>
          <w:lang w:eastAsia="zh-CN"/>
        </w:rPr>
        <w:t xml:space="preserve">in a </w:t>
      </w:r>
      <w:r w:rsidR="00406B88" w:rsidRPr="00361285">
        <w:rPr>
          <w:rFonts w:ascii="Times New Roman" w:eastAsia="Times New Roman" w:hAnsi="Times New Roman" w:cs="Times New Roman"/>
          <w:sz w:val="20"/>
          <w:szCs w:val="20"/>
        </w:rPr>
        <w:t>CC/</w:t>
      </w:r>
      <w:r w:rsidR="00406B88">
        <w:rPr>
          <w:rFonts w:ascii="Times New Roman" w:eastAsia="Times New Roman" w:hAnsi="Times New Roman" w:cs="Times New Roman"/>
          <w:sz w:val="20"/>
          <w:szCs w:val="20"/>
        </w:rPr>
        <w:t>serving</w:t>
      </w:r>
      <w:r w:rsidR="00406B88" w:rsidRPr="00361285">
        <w:rPr>
          <w:rFonts w:ascii="Times New Roman" w:eastAsia="Times New Roman" w:hAnsi="Times New Roman" w:cs="Times New Roman"/>
          <w:sz w:val="20"/>
          <w:szCs w:val="20"/>
        </w:rPr>
        <w:t xml:space="preserve"> cell set</w:t>
      </w:r>
      <w:r w:rsidR="00406B88" w:rsidRPr="00361285">
        <w:rPr>
          <w:rFonts w:ascii="Times New Roman" w:eastAsia="Times New Roman" w:hAnsi="Times New Roman" w:cs="Times New Roman" w:hint="eastAsia"/>
          <w:sz w:val="20"/>
          <w:szCs w:val="20"/>
        </w:rPr>
        <w:t xml:space="preserve"> </w:t>
      </w:r>
      <w:r w:rsidR="003077D7" w:rsidRPr="00361285">
        <w:rPr>
          <w:rFonts w:ascii="Times New Roman" w:eastAsia="Times New Roman" w:hAnsi="Times New Roman" w:cs="Times New Roman" w:hint="eastAsia"/>
          <w:sz w:val="20"/>
          <w:szCs w:val="20"/>
        </w:rPr>
        <w:t>is activated of two TCI states by</w:t>
      </w:r>
      <w:r w:rsidR="0045188C">
        <w:rPr>
          <w:rFonts w:ascii="Times New Roman" w:eastAsiaTheme="minorEastAsia" w:hAnsi="Times New Roman" w:cs="Times New Roman" w:hint="eastAsia"/>
          <w:sz w:val="20"/>
          <w:szCs w:val="20"/>
          <w:lang w:eastAsia="zh-CN"/>
        </w:rPr>
        <w:t xml:space="preserve"> </w:t>
      </w:r>
      <w:r w:rsidR="003077D7" w:rsidRPr="00361285">
        <w:rPr>
          <w:rFonts w:ascii="Times New Roman" w:eastAsia="Times New Roman" w:hAnsi="Times New Roman" w:cs="Times New Roman" w:hint="eastAsia"/>
          <w:sz w:val="20"/>
          <w:szCs w:val="20"/>
        </w:rPr>
        <w:t>MAC-CE</w:t>
      </w:r>
      <w:r w:rsidR="00406B88">
        <w:rPr>
          <w:rFonts w:ascii="Times New Roman" w:eastAsiaTheme="minorEastAsia" w:hAnsi="Times New Roman" w:cs="Times New Roman" w:hint="eastAsia"/>
          <w:sz w:val="20"/>
          <w:szCs w:val="20"/>
          <w:lang w:eastAsia="zh-CN"/>
        </w:rPr>
        <w:t>,</w:t>
      </w:r>
      <w:r w:rsidR="003077D7" w:rsidRPr="00361285">
        <w:rPr>
          <w:rFonts w:ascii="Times New Roman" w:eastAsia="Times New Roman" w:hAnsi="Times New Roman" w:cs="Times New Roman"/>
          <w:sz w:val="20"/>
          <w:szCs w:val="20"/>
        </w:rPr>
        <w:t xml:space="preserve"> but there are other CORESETs </w:t>
      </w:r>
      <w:r w:rsidR="003E7866">
        <w:rPr>
          <w:rFonts w:ascii="Times New Roman" w:eastAsiaTheme="minorEastAsia" w:hAnsi="Times New Roman" w:cs="Times New Roman" w:hint="eastAsia"/>
          <w:sz w:val="20"/>
          <w:szCs w:val="20"/>
          <w:lang w:eastAsia="zh-CN"/>
        </w:rPr>
        <w:t>of</w:t>
      </w:r>
      <w:r w:rsidR="003E7866" w:rsidRPr="00361285">
        <w:rPr>
          <w:rFonts w:ascii="Times New Roman" w:eastAsia="Times New Roman" w:hAnsi="Times New Roman" w:cs="Times New Roman" w:hint="eastAsia"/>
          <w:sz w:val="20"/>
          <w:szCs w:val="20"/>
        </w:rPr>
        <w:t xml:space="preserve"> one CC/ </w:t>
      </w:r>
      <w:r w:rsidR="003E7866">
        <w:rPr>
          <w:rFonts w:ascii="Times New Roman" w:eastAsia="Times New Roman" w:hAnsi="Times New Roman" w:cs="Times New Roman" w:hint="eastAsia"/>
          <w:sz w:val="20"/>
          <w:szCs w:val="20"/>
        </w:rPr>
        <w:t>serving</w:t>
      </w:r>
      <w:r w:rsidR="003E7866" w:rsidRPr="00361285">
        <w:rPr>
          <w:rFonts w:ascii="Times New Roman" w:eastAsia="Times New Roman" w:hAnsi="Times New Roman" w:cs="Times New Roman" w:hint="eastAsia"/>
          <w:sz w:val="20"/>
          <w:szCs w:val="20"/>
        </w:rPr>
        <w:t xml:space="preserve"> cell </w:t>
      </w:r>
      <w:r w:rsidR="003E7866">
        <w:rPr>
          <w:rFonts w:ascii="Times New Roman" w:eastAsiaTheme="minorEastAsia" w:hAnsi="Times New Roman" w:cs="Times New Roman" w:hint="eastAsia"/>
          <w:sz w:val="20"/>
          <w:szCs w:val="20"/>
          <w:lang w:eastAsia="zh-CN"/>
        </w:rPr>
        <w:t xml:space="preserve">in a </w:t>
      </w:r>
      <w:r w:rsidR="003E7866" w:rsidRPr="00361285">
        <w:rPr>
          <w:rFonts w:ascii="Times New Roman" w:eastAsia="Times New Roman" w:hAnsi="Times New Roman" w:cs="Times New Roman"/>
          <w:sz w:val="20"/>
          <w:szCs w:val="20"/>
        </w:rPr>
        <w:t>CC/</w:t>
      </w:r>
      <w:r w:rsidR="003E7866">
        <w:rPr>
          <w:rFonts w:ascii="Times New Roman" w:eastAsia="Times New Roman" w:hAnsi="Times New Roman" w:cs="Times New Roman"/>
          <w:sz w:val="20"/>
          <w:szCs w:val="20"/>
        </w:rPr>
        <w:t>serving</w:t>
      </w:r>
      <w:r w:rsidR="003E7866" w:rsidRPr="00361285">
        <w:rPr>
          <w:rFonts w:ascii="Times New Roman" w:eastAsia="Times New Roman" w:hAnsi="Times New Roman" w:cs="Times New Roman"/>
          <w:sz w:val="20"/>
          <w:szCs w:val="20"/>
        </w:rPr>
        <w:t xml:space="preserve"> cell set</w:t>
      </w:r>
      <w:r w:rsidR="003E7866">
        <w:rPr>
          <w:rFonts w:ascii="Times New Roman" w:eastAsiaTheme="minorEastAsia" w:hAnsi="Times New Roman" w:cs="Times New Roman" w:hint="eastAsia"/>
          <w:sz w:val="20"/>
          <w:szCs w:val="20"/>
          <w:lang w:eastAsia="zh-CN"/>
        </w:rPr>
        <w:t xml:space="preserve"> </w:t>
      </w:r>
      <w:r w:rsidR="003077D7" w:rsidRPr="00361285">
        <w:rPr>
          <w:rFonts w:ascii="Times New Roman" w:eastAsia="Times New Roman" w:hAnsi="Times New Roman" w:cs="Times New Roman"/>
          <w:sz w:val="20"/>
          <w:szCs w:val="20"/>
        </w:rPr>
        <w:t>not configured with SFN scheme in this CC/</w:t>
      </w:r>
      <w:r>
        <w:rPr>
          <w:rFonts w:ascii="Times New Roman" w:eastAsia="Times New Roman" w:hAnsi="Times New Roman" w:cs="Times New Roman"/>
          <w:sz w:val="20"/>
          <w:szCs w:val="20"/>
        </w:rPr>
        <w:t>serving</w:t>
      </w:r>
      <w:r w:rsidR="003077D7" w:rsidRPr="00361285">
        <w:rPr>
          <w:rFonts w:ascii="Times New Roman" w:eastAsia="Times New Roman" w:hAnsi="Times New Roman" w:cs="Times New Roman"/>
          <w:sz w:val="20"/>
          <w:szCs w:val="20"/>
        </w:rPr>
        <w:t xml:space="preserve"> cell set.</w:t>
      </w:r>
    </w:p>
    <w:p w:rsidR="003077D7" w:rsidRPr="005D10AC" w:rsidRDefault="003077D7" w:rsidP="00837E54">
      <w:pPr>
        <w:spacing w:beforeLines="50" w:before="120" w:afterLines="50" w:after="120"/>
        <w:rPr>
          <w:rFonts w:ascii="Times New Roman" w:hAnsi="Times New Roman" w:cs="Times New Roman"/>
          <w:kern w:val="0"/>
          <w:sz w:val="20"/>
          <w:szCs w:val="20"/>
        </w:rPr>
      </w:pPr>
      <w:r w:rsidRPr="005D10AC">
        <w:rPr>
          <w:rFonts w:ascii="Times New Roman" w:hAnsi="Times New Roman" w:cs="Times New Roman"/>
          <w:kern w:val="0"/>
          <w:sz w:val="20"/>
          <w:szCs w:val="20"/>
        </w:rPr>
        <w:t>For example, there is a CC/</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 set containing {</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cell#0, </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cell#1, </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cell#2} by RRC signaling. CORESET#1 in </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cell#0 is activated of </w:t>
      </w:r>
      <w:r w:rsidRPr="005D10AC">
        <w:rPr>
          <w:rFonts w:ascii="Times New Roman" w:hAnsi="Times New Roman" w:cs="Times New Roman" w:hint="eastAsia"/>
          <w:kern w:val="0"/>
          <w:sz w:val="20"/>
          <w:szCs w:val="20"/>
        </w:rPr>
        <w:t>two</w:t>
      </w:r>
      <w:r w:rsidRPr="005D10AC">
        <w:rPr>
          <w:rFonts w:ascii="Times New Roman" w:hAnsi="Times New Roman" w:cs="Times New Roman"/>
          <w:kern w:val="0"/>
          <w:sz w:val="20"/>
          <w:szCs w:val="20"/>
        </w:rPr>
        <w:t xml:space="preserve"> TCI state</w:t>
      </w:r>
      <w:r w:rsidRPr="005D10AC">
        <w:rPr>
          <w:rFonts w:ascii="Times New Roman" w:hAnsi="Times New Roman" w:cs="Times New Roman" w:hint="eastAsia"/>
          <w:kern w:val="0"/>
          <w:sz w:val="20"/>
          <w:szCs w:val="20"/>
        </w:rPr>
        <w:t>s</w:t>
      </w:r>
      <w:r w:rsidRPr="005D10AC">
        <w:rPr>
          <w:rFonts w:ascii="Times New Roman" w:hAnsi="Times New Roman" w:cs="Times New Roman"/>
          <w:kern w:val="0"/>
          <w:sz w:val="20"/>
          <w:szCs w:val="20"/>
        </w:rPr>
        <w:t xml:space="preserve"> by MAC-CE, so </w:t>
      </w:r>
      <w:r w:rsidR="00687F74">
        <w:rPr>
          <w:rFonts w:ascii="Times New Roman" w:hAnsi="Times New Roman" w:cs="Times New Roman" w:hint="eastAsia"/>
          <w:kern w:val="0"/>
          <w:sz w:val="20"/>
          <w:szCs w:val="20"/>
        </w:rPr>
        <w:t xml:space="preserve">this </w:t>
      </w:r>
      <w:r w:rsidRPr="005D10AC">
        <w:rPr>
          <w:rFonts w:ascii="Times New Roman" w:hAnsi="Times New Roman" w:cs="Times New Roman"/>
          <w:kern w:val="0"/>
          <w:sz w:val="20"/>
          <w:szCs w:val="20"/>
        </w:rPr>
        <w:t xml:space="preserve">CORESET is transmitted with </w:t>
      </w:r>
      <w:r w:rsidRPr="005D10AC">
        <w:rPr>
          <w:rFonts w:ascii="Times New Roman" w:hAnsi="Times New Roman" w:cs="Times New Roman" w:hint="eastAsia"/>
          <w:kern w:val="0"/>
          <w:sz w:val="20"/>
          <w:szCs w:val="20"/>
        </w:rPr>
        <w:t>SFN</w:t>
      </w:r>
      <w:r w:rsidRPr="005D10AC">
        <w:rPr>
          <w:rFonts w:ascii="Times New Roman" w:hAnsi="Times New Roman" w:cs="Times New Roman"/>
          <w:kern w:val="0"/>
          <w:sz w:val="20"/>
          <w:szCs w:val="20"/>
        </w:rPr>
        <w:t xml:space="preserve"> transmission scheme</w:t>
      </w:r>
      <w:r w:rsidRPr="005D10AC">
        <w:rPr>
          <w:rFonts w:ascii="Times New Roman" w:hAnsi="Times New Roman" w:cs="Times New Roman" w:hint="eastAsia"/>
          <w:kern w:val="0"/>
          <w:sz w:val="20"/>
          <w:szCs w:val="20"/>
        </w:rPr>
        <w:t xml:space="preserve"> </w:t>
      </w:r>
      <w:r w:rsidRPr="005D10AC">
        <w:rPr>
          <w:rFonts w:ascii="Times New Roman" w:hAnsi="Times New Roman" w:cs="Times New Roman"/>
          <w:kern w:val="0"/>
          <w:sz w:val="20"/>
          <w:szCs w:val="20"/>
        </w:rPr>
        <w:t xml:space="preserve">by RRC signaling, but CORESET#1 in </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w:t>
      </w:r>
      <w:r w:rsidRPr="005D10AC">
        <w:rPr>
          <w:rFonts w:ascii="Times New Roman" w:hAnsi="Times New Roman" w:cs="Times New Roman" w:hint="eastAsia"/>
          <w:kern w:val="0"/>
          <w:sz w:val="20"/>
          <w:szCs w:val="20"/>
        </w:rPr>
        <w:t>1</w:t>
      </w:r>
      <w:r w:rsidRPr="005D10AC">
        <w:rPr>
          <w:rFonts w:ascii="Times New Roman" w:hAnsi="Times New Roman" w:cs="Times New Roman"/>
          <w:kern w:val="0"/>
          <w:sz w:val="20"/>
          <w:szCs w:val="20"/>
        </w:rPr>
        <w:t xml:space="preserve"> is </w:t>
      </w:r>
      <w:r w:rsidRPr="005D10AC">
        <w:rPr>
          <w:rFonts w:ascii="Times New Roman" w:hAnsi="Times New Roman" w:cs="Times New Roman" w:hint="eastAsia"/>
          <w:kern w:val="0"/>
          <w:sz w:val="20"/>
          <w:szCs w:val="20"/>
        </w:rPr>
        <w:t xml:space="preserve">not </w:t>
      </w:r>
      <w:r w:rsidRPr="005D10AC">
        <w:rPr>
          <w:rFonts w:ascii="Times New Roman" w:hAnsi="Times New Roman" w:cs="Times New Roman"/>
          <w:kern w:val="0"/>
          <w:sz w:val="20"/>
          <w:szCs w:val="20"/>
        </w:rPr>
        <w:t xml:space="preserve">configured with SFN transmission. At this time, how the UE updates the TCI states of CORESET#1 </w:t>
      </w:r>
      <w:r w:rsidRPr="005D10AC">
        <w:rPr>
          <w:rFonts w:ascii="Times New Roman" w:hAnsi="Times New Roman" w:cs="Times New Roman" w:hint="eastAsia"/>
          <w:kern w:val="0"/>
          <w:sz w:val="20"/>
          <w:szCs w:val="20"/>
        </w:rPr>
        <w:t xml:space="preserve">in </w:t>
      </w:r>
      <w:r w:rsidR="00361285">
        <w:rPr>
          <w:rFonts w:ascii="Times New Roman" w:hAnsi="Times New Roman" w:cs="Times New Roman"/>
          <w:kern w:val="0"/>
          <w:sz w:val="20"/>
          <w:szCs w:val="20"/>
        </w:rPr>
        <w:t>serving</w:t>
      </w:r>
      <w:r w:rsidRPr="005D10AC">
        <w:rPr>
          <w:rFonts w:ascii="Times New Roman" w:hAnsi="Times New Roman" w:cs="Times New Roman"/>
          <w:kern w:val="0"/>
          <w:sz w:val="20"/>
          <w:szCs w:val="20"/>
        </w:rPr>
        <w:t xml:space="preserve"> cell#</w:t>
      </w:r>
      <w:r w:rsidRPr="005D10AC">
        <w:rPr>
          <w:rFonts w:ascii="Times New Roman" w:hAnsi="Times New Roman" w:cs="Times New Roman" w:hint="eastAsia"/>
          <w:kern w:val="0"/>
          <w:sz w:val="20"/>
          <w:szCs w:val="20"/>
        </w:rPr>
        <w:t xml:space="preserve">1 </w:t>
      </w:r>
      <w:r w:rsidRPr="005D10AC">
        <w:rPr>
          <w:rFonts w:ascii="Times New Roman" w:hAnsi="Times New Roman" w:cs="Times New Roman"/>
          <w:kern w:val="0"/>
          <w:sz w:val="20"/>
          <w:szCs w:val="20"/>
        </w:rPr>
        <w:t>is not clear. So there are</w:t>
      </w:r>
      <w:r w:rsidR="008234E9">
        <w:rPr>
          <w:rFonts w:ascii="Times New Roman" w:hAnsi="Times New Roman" w:cs="Times New Roman" w:hint="eastAsia"/>
          <w:kern w:val="0"/>
          <w:sz w:val="20"/>
          <w:szCs w:val="20"/>
        </w:rPr>
        <w:t xml:space="preserve"> two following </w:t>
      </w:r>
      <w:r w:rsidRPr="005D10AC">
        <w:rPr>
          <w:rFonts w:ascii="Times New Roman" w:hAnsi="Times New Roman" w:cs="Times New Roman"/>
          <w:kern w:val="0"/>
          <w:sz w:val="20"/>
          <w:szCs w:val="20"/>
        </w:rPr>
        <w:t xml:space="preserve">alternatives </w:t>
      </w:r>
      <w:r w:rsidRPr="005D10AC">
        <w:rPr>
          <w:rFonts w:ascii="Times New Roman" w:hAnsi="Times New Roman" w:cs="Times New Roman" w:hint="eastAsia"/>
          <w:kern w:val="0"/>
          <w:sz w:val="20"/>
          <w:szCs w:val="20"/>
        </w:rPr>
        <w:t>to solve</w:t>
      </w:r>
      <w:r w:rsidRPr="005D10AC">
        <w:rPr>
          <w:rFonts w:ascii="Times New Roman" w:hAnsi="Times New Roman" w:cs="Times New Roman"/>
          <w:kern w:val="0"/>
          <w:sz w:val="20"/>
          <w:szCs w:val="20"/>
        </w:rPr>
        <w:t xml:space="preserve"> this issue:</w:t>
      </w:r>
    </w:p>
    <w:p w:rsidR="003077D7" w:rsidRPr="005D10AC" w:rsidRDefault="003077D7" w:rsidP="00FC5115">
      <w:pPr>
        <w:pStyle w:val="af0"/>
        <w:numPr>
          <w:ilvl w:val="0"/>
          <w:numId w:val="20"/>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 xml:space="preserve">Alt 1: </w:t>
      </w:r>
      <w:r w:rsidRPr="005D10AC">
        <w:rPr>
          <w:rFonts w:ascii="Times New Roman" w:hAnsi="Times New Roman" w:cs="Times New Roman" w:hint="eastAsia"/>
          <w:bCs/>
          <w:iCs/>
          <w:sz w:val="20"/>
          <w:szCs w:val="20"/>
        </w:rPr>
        <w:t xml:space="preserve">The TCI states of other same ID </w:t>
      </w:r>
      <w:r w:rsidRPr="00687F74">
        <w:rPr>
          <w:rFonts w:ascii="Times New Roman" w:hAnsi="Times New Roman" w:cs="Times New Roman"/>
          <w:bCs/>
          <w:iCs/>
          <w:sz w:val="20"/>
          <w:szCs w:val="20"/>
        </w:rPr>
        <w:t>CORESET</w:t>
      </w:r>
      <w:r w:rsidRPr="00687F74">
        <w:rPr>
          <w:rFonts w:ascii="Times New Roman" w:hAnsi="Times New Roman" w:cs="Times New Roman" w:hint="eastAsia"/>
          <w:bCs/>
          <w:iCs/>
          <w:sz w:val="20"/>
          <w:szCs w:val="20"/>
        </w:rPr>
        <w:t>s</w:t>
      </w:r>
      <w:r w:rsidRPr="00687F74">
        <w:rPr>
          <w:rFonts w:ascii="Times New Roman" w:hAnsi="Times New Roman" w:cs="Times New Roman"/>
          <w:bCs/>
          <w:iCs/>
          <w:sz w:val="20"/>
          <w:szCs w:val="20"/>
        </w:rPr>
        <w:t xml:space="preserve"> </w:t>
      </w:r>
      <w:r w:rsidR="00FC5115">
        <w:rPr>
          <w:rFonts w:ascii="Times New Roman" w:hAnsi="Times New Roman" w:cs="Times New Roman" w:hint="eastAsia"/>
          <w:sz w:val="20"/>
          <w:szCs w:val="20"/>
        </w:rPr>
        <w:t>of</w:t>
      </w:r>
      <w:r w:rsidR="00FC5115" w:rsidRPr="00361285">
        <w:rPr>
          <w:rFonts w:ascii="Times New Roman" w:eastAsia="Times New Roman" w:hAnsi="Times New Roman" w:cs="Times New Roman" w:hint="eastAsia"/>
          <w:sz w:val="20"/>
          <w:szCs w:val="20"/>
        </w:rPr>
        <w:t xml:space="preserve"> one CC/ </w:t>
      </w:r>
      <w:r w:rsidR="00FC5115">
        <w:rPr>
          <w:rFonts w:ascii="Times New Roman" w:eastAsia="Times New Roman" w:hAnsi="Times New Roman" w:cs="Times New Roman" w:hint="eastAsia"/>
          <w:sz w:val="20"/>
          <w:szCs w:val="20"/>
        </w:rPr>
        <w:t>serving</w:t>
      </w:r>
      <w:r w:rsidR="00FC5115" w:rsidRPr="00361285">
        <w:rPr>
          <w:rFonts w:ascii="Times New Roman" w:eastAsia="Times New Roman" w:hAnsi="Times New Roman" w:cs="Times New Roman" w:hint="eastAsia"/>
          <w:sz w:val="20"/>
          <w:szCs w:val="20"/>
        </w:rPr>
        <w:t xml:space="preserve"> cell </w:t>
      </w:r>
      <w:r w:rsidR="00FC5115">
        <w:rPr>
          <w:rFonts w:ascii="Times New Roman" w:hAnsi="Times New Roman" w:cs="Times New Roman" w:hint="eastAsia"/>
          <w:sz w:val="20"/>
          <w:szCs w:val="20"/>
        </w:rPr>
        <w:t xml:space="preserve">in a </w:t>
      </w:r>
      <w:r w:rsidR="00FC5115" w:rsidRPr="00361285">
        <w:rPr>
          <w:rFonts w:ascii="Times New Roman" w:eastAsia="Times New Roman" w:hAnsi="Times New Roman" w:cs="Times New Roman"/>
          <w:sz w:val="20"/>
          <w:szCs w:val="20"/>
        </w:rPr>
        <w:t>CC/</w:t>
      </w:r>
      <w:r w:rsidR="00FC5115">
        <w:rPr>
          <w:rFonts w:ascii="Times New Roman" w:eastAsia="Times New Roman" w:hAnsi="Times New Roman" w:cs="Times New Roman"/>
          <w:sz w:val="20"/>
          <w:szCs w:val="20"/>
        </w:rPr>
        <w:t>serving</w:t>
      </w:r>
      <w:r w:rsidR="00FC5115" w:rsidRPr="00361285">
        <w:rPr>
          <w:rFonts w:ascii="Times New Roman" w:eastAsia="Times New Roman" w:hAnsi="Times New Roman" w:cs="Times New Roman"/>
          <w:sz w:val="20"/>
          <w:szCs w:val="20"/>
        </w:rPr>
        <w:t xml:space="preserve"> cell set</w:t>
      </w:r>
      <w:r w:rsidRPr="00687F74">
        <w:rPr>
          <w:rFonts w:ascii="Times New Roman" w:hAnsi="Times New Roman" w:cs="Times New Roman" w:hint="eastAsia"/>
          <w:bCs/>
          <w:iCs/>
          <w:sz w:val="20"/>
          <w:szCs w:val="20"/>
        </w:rPr>
        <w:t xml:space="preserve"> can be determined by </w:t>
      </w:r>
      <w:r w:rsidRPr="005D10AC">
        <w:rPr>
          <w:rFonts w:ascii="Times New Roman" w:hAnsi="Times New Roman" w:cs="Times New Roman"/>
          <w:bCs/>
          <w:iCs/>
          <w:sz w:val="20"/>
          <w:szCs w:val="20"/>
        </w:rPr>
        <w:t xml:space="preserve">one </w:t>
      </w:r>
      <w:r w:rsidRPr="005D10AC">
        <w:rPr>
          <w:rFonts w:ascii="Times New Roman" w:hAnsi="Times New Roman" w:cs="Times New Roman" w:hint="eastAsia"/>
          <w:bCs/>
          <w:iCs/>
          <w:sz w:val="20"/>
          <w:szCs w:val="20"/>
        </w:rPr>
        <w:t xml:space="preserve">of two </w:t>
      </w:r>
      <w:r w:rsidRPr="005D10AC">
        <w:rPr>
          <w:rFonts w:ascii="Times New Roman" w:hAnsi="Times New Roman" w:cs="Times New Roman"/>
          <w:bCs/>
          <w:iCs/>
          <w:sz w:val="20"/>
          <w:szCs w:val="20"/>
        </w:rPr>
        <w:t>active TCI state</w:t>
      </w:r>
      <w:r w:rsidRPr="005D10AC">
        <w:rPr>
          <w:rFonts w:ascii="Times New Roman" w:hAnsi="Times New Roman" w:cs="Times New Roman" w:hint="eastAsia"/>
          <w:bCs/>
          <w:iCs/>
          <w:sz w:val="20"/>
          <w:szCs w:val="20"/>
        </w:rPr>
        <w:t>s</w:t>
      </w:r>
      <w:r w:rsidRPr="005D10AC">
        <w:rPr>
          <w:rFonts w:ascii="Times New Roman" w:hAnsi="Times New Roman" w:cs="Times New Roman"/>
          <w:bCs/>
          <w:iCs/>
          <w:sz w:val="20"/>
          <w:szCs w:val="20"/>
        </w:rPr>
        <w:t xml:space="preserve"> </w:t>
      </w:r>
      <w:r w:rsidRPr="005D10AC">
        <w:rPr>
          <w:rFonts w:ascii="Times New Roman" w:hAnsi="Times New Roman" w:cs="Times New Roman" w:hint="eastAsia"/>
          <w:bCs/>
          <w:iCs/>
          <w:sz w:val="20"/>
          <w:szCs w:val="20"/>
        </w:rPr>
        <w:t>by this single MAC-CE</w:t>
      </w:r>
      <w:r w:rsidR="00687F74">
        <w:rPr>
          <w:rFonts w:ascii="Times New Roman" w:hAnsi="Times New Roman" w:cs="Times New Roman" w:hint="eastAsia"/>
          <w:bCs/>
          <w:iCs/>
          <w:sz w:val="20"/>
          <w:szCs w:val="20"/>
        </w:rPr>
        <w:t>, i.e. the first one of two TCI states activated by MAC-CE.</w:t>
      </w:r>
    </w:p>
    <w:p w:rsidR="003077D7" w:rsidRPr="005D10AC" w:rsidRDefault="003077D7" w:rsidP="00687F74">
      <w:pPr>
        <w:pStyle w:val="af0"/>
        <w:numPr>
          <w:ilvl w:val="0"/>
          <w:numId w:val="20"/>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hint="eastAsia"/>
          <w:bCs/>
          <w:iCs/>
          <w:sz w:val="20"/>
          <w:szCs w:val="20"/>
        </w:rPr>
        <w:lastRenderedPageBreak/>
        <w:t xml:space="preserve">Alt </w:t>
      </w:r>
      <w:r w:rsidR="00687F74">
        <w:rPr>
          <w:rFonts w:ascii="Times New Roman" w:hAnsi="Times New Roman" w:cs="Times New Roman" w:hint="eastAsia"/>
          <w:bCs/>
          <w:iCs/>
          <w:sz w:val="20"/>
          <w:szCs w:val="20"/>
        </w:rPr>
        <w:t>2</w:t>
      </w:r>
      <w:r w:rsidRPr="005D10AC">
        <w:rPr>
          <w:rFonts w:ascii="Times New Roman" w:hAnsi="Times New Roman" w:cs="Times New Roman" w:hint="eastAsia"/>
          <w:bCs/>
          <w:iCs/>
          <w:sz w:val="20"/>
          <w:szCs w:val="20"/>
        </w:rPr>
        <w:t xml:space="preserve">: This feature only can apply </w:t>
      </w:r>
      <w:r w:rsidR="00D63A12">
        <w:rPr>
          <w:rFonts w:ascii="Times New Roman" w:hAnsi="Times New Roman" w:cs="Times New Roman" w:hint="eastAsia"/>
          <w:bCs/>
          <w:iCs/>
          <w:sz w:val="20"/>
          <w:szCs w:val="20"/>
        </w:rPr>
        <w:t>for the CORESETs of</w:t>
      </w:r>
      <w:r w:rsidRPr="005D10AC">
        <w:rPr>
          <w:rFonts w:ascii="Times New Roman" w:hAnsi="Times New Roman" w:cs="Times New Roman" w:hint="eastAsia"/>
          <w:bCs/>
          <w:iCs/>
          <w:sz w:val="20"/>
          <w:szCs w:val="20"/>
        </w:rPr>
        <w:t xml:space="preserve"> </w:t>
      </w:r>
      <w:r w:rsidR="006019F3">
        <w:rPr>
          <w:rFonts w:ascii="Times New Roman" w:hAnsi="Times New Roman" w:cs="Times New Roman" w:hint="eastAsia"/>
          <w:bCs/>
          <w:iCs/>
          <w:sz w:val="20"/>
          <w:szCs w:val="20"/>
        </w:rPr>
        <w:t>CC/</w:t>
      </w:r>
      <w:r w:rsidR="00361285">
        <w:rPr>
          <w:rFonts w:ascii="Times New Roman" w:hAnsi="Times New Roman" w:cs="Times New Roman" w:hint="eastAsia"/>
          <w:bCs/>
          <w:iCs/>
          <w:sz w:val="20"/>
          <w:szCs w:val="20"/>
        </w:rPr>
        <w:t>serving</w:t>
      </w:r>
      <w:r w:rsidRPr="005D10AC">
        <w:rPr>
          <w:rFonts w:ascii="Times New Roman" w:hAnsi="Times New Roman" w:cs="Times New Roman" w:hint="eastAsia"/>
          <w:bCs/>
          <w:iCs/>
          <w:sz w:val="20"/>
          <w:szCs w:val="20"/>
        </w:rPr>
        <w:t xml:space="preserve"> cell </w:t>
      </w:r>
      <w:r w:rsidR="00613AC3">
        <w:rPr>
          <w:rFonts w:ascii="Times New Roman" w:hAnsi="Times New Roman" w:cs="Times New Roman" w:hint="eastAsia"/>
          <w:bCs/>
          <w:iCs/>
          <w:sz w:val="20"/>
          <w:szCs w:val="20"/>
        </w:rPr>
        <w:t>with the same</w:t>
      </w:r>
      <w:r w:rsidR="00613AC3" w:rsidRPr="005D10AC">
        <w:rPr>
          <w:rFonts w:ascii="Times New Roman" w:hAnsi="Times New Roman" w:cs="Times New Roman" w:hint="eastAsia"/>
          <w:bCs/>
          <w:iCs/>
          <w:sz w:val="20"/>
          <w:szCs w:val="20"/>
        </w:rPr>
        <w:t xml:space="preserve"> </w:t>
      </w:r>
      <w:r w:rsidRPr="005D10AC">
        <w:rPr>
          <w:rFonts w:ascii="Times New Roman" w:hAnsi="Times New Roman" w:cs="Times New Roman" w:hint="eastAsia"/>
          <w:bCs/>
          <w:iCs/>
          <w:sz w:val="20"/>
          <w:szCs w:val="20"/>
        </w:rPr>
        <w:t>PDCCH transmission</w:t>
      </w:r>
      <w:r w:rsidR="00D63A12">
        <w:rPr>
          <w:rFonts w:ascii="Times New Roman" w:hAnsi="Times New Roman" w:cs="Times New Roman" w:hint="eastAsia"/>
          <w:bCs/>
          <w:iCs/>
          <w:sz w:val="20"/>
          <w:szCs w:val="20"/>
        </w:rPr>
        <w:t xml:space="preserve"> </w:t>
      </w:r>
      <w:r w:rsidR="00D84C63">
        <w:rPr>
          <w:rFonts w:ascii="Times New Roman" w:hAnsi="Times New Roman" w:cs="Times New Roman" w:hint="eastAsia"/>
          <w:bCs/>
          <w:iCs/>
          <w:sz w:val="20"/>
          <w:szCs w:val="20"/>
        </w:rPr>
        <w:t xml:space="preserve">scheme </w:t>
      </w:r>
      <w:r w:rsidR="00D63A12" w:rsidRPr="005D10AC">
        <w:rPr>
          <w:rFonts w:ascii="Times New Roman" w:hAnsi="Times New Roman" w:cs="Times New Roman" w:hint="eastAsia"/>
          <w:bCs/>
          <w:iCs/>
          <w:sz w:val="20"/>
          <w:szCs w:val="20"/>
        </w:rPr>
        <w:t xml:space="preserve">in </w:t>
      </w:r>
      <w:r w:rsidR="00D63A12">
        <w:rPr>
          <w:rFonts w:ascii="Times New Roman" w:hAnsi="Times New Roman" w:cs="Times New Roman" w:hint="eastAsia"/>
          <w:bCs/>
          <w:iCs/>
          <w:sz w:val="20"/>
          <w:szCs w:val="20"/>
        </w:rPr>
        <w:t xml:space="preserve">a </w:t>
      </w:r>
      <w:r w:rsidR="00D63A12">
        <w:rPr>
          <w:rFonts w:ascii="Times New Roman" w:hAnsi="Times New Roman" w:cs="Times New Roman" w:hint="eastAsia"/>
          <w:bCs/>
          <w:iCs/>
          <w:sz w:val="20"/>
          <w:szCs w:val="20"/>
        </w:rPr>
        <w:t>CC/serving</w:t>
      </w:r>
      <w:r w:rsidR="00D63A12" w:rsidRPr="005D10AC">
        <w:rPr>
          <w:rFonts w:ascii="Times New Roman" w:hAnsi="Times New Roman" w:cs="Times New Roman" w:hint="eastAsia"/>
          <w:bCs/>
          <w:iCs/>
          <w:sz w:val="20"/>
          <w:szCs w:val="20"/>
        </w:rPr>
        <w:t xml:space="preserve"> cell</w:t>
      </w:r>
      <w:r w:rsidR="00D63A12">
        <w:rPr>
          <w:rFonts w:ascii="Times New Roman" w:hAnsi="Times New Roman" w:cs="Times New Roman" w:hint="eastAsia"/>
          <w:bCs/>
          <w:iCs/>
          <w:sz w:val="20"/>
          <w:szCs w:val="20"/>
        </w:rPr>
        <w:t xml:space="preserve"> set</w:t>
      </w:r>
      <w:r w:rsidRPr="005D10AC">
        <w:rPr>
          <w:rFonts w:ascii="Times New Roman" w:hAnsi="Times New Roman" w:cs="Times New Roman" w:hint="eastAsia"/>
          <w:bCs/>
          <w:iCs/>
          <w:sz w:val="20"/>
          <w:szCs w:val="20"/>
        </w:rPr>
        <w:t>.</w:t>
      </w:r>
    </w:p>
    <w:p w:rsidR="003077D7" w:rsidRPr="005D10AC" w:rsidRDefault="00687F74" w:rsidP="00837E54">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w:t>
      </w:r>
      <w:r w:rsidR="003077D7" w:rsidRPr="005D10AC">
        <w:rPr>
          <w:rFonts w:ascii="Times New Roman" w:eastAsiaTheme="minorEastAsia" w:hAnsi="Times New Roman" w:cs="Times New Roman" w:hint="eastAsia"/>
          <w:sz w:val="20"/>
          <w:szCs w:val="20"/>
          <w:lang w:eastAsia="zh-CN"/>
        </w:rPr>
        <w:t xml:space="preserve"> Alt 1, </w:t>
      </w:r>
      <w:r w:rsidR="008234E9">
        <w:rPr>
          <w:rFonts w:ascii="Times New Roman" w:eastAsiaTheme="minorEastAsia" w:hAnsi="Times New Roman" w:cs="Times New Roman" w:hint="eastAsia"/>
          <w:sz w:val="20"/>
          <w:szCs w:val="20"/>
          <w:lang w:eastAsia="zh-CN"/>
        </w:rPr>
        <w:t>one or two TCI states</w:t>
      </w:r>
      <w:r w:rsidR="003077D7" w:rsidRPr="005D10AC">
        <w:rPr>
          <w:rFonts w:ascii="Times New Roman" w:eastAsiaTheme="minorEastAsia" w:hAnsi="Times New Roman" w:cs="Times New Roman" w:hint="eastAsia"/>
          <w:sz w:val="20"/>
          <w:szCs w:val="20"/>
          <w:lang w:eastAsia="zh-CN"/>
        </w:rPr>
        <w:t xml:space="preserve"> of CORESETs with </w:t>
      </w:r>
      <w:r>
        <w:rPr>
          <w:rFonts w:ascii="Times New Roman" w:eastAsiaTheme="minorEastAsia" w:hAnsi="Times New Roman" w:cs="Times New Roman" w:hint="eastAsia"/>
          <w:sz w:val="20"/>
          <w:szCs w:val="20"/>
          <w:lang w:eastAsia="zh-CN"/>
        </w:rPr>
        <w:t xml:space="preserve">different </w:t>
      </w:r>
      <w:r w:rsidR="003077D7" w:rsidRPr="005D10AC">
        <w:rPr>
          <w:rFonts w:ascii="Times New Roman" w:eastAsiaTheme="minorEastAsia" w:hAnsi="Times New Roman" w:cs="Times New Roman" w:hint="eastAsia"/>
          <w:sz w:val="20"/>
          <w:szCs w:val="20"/>
          <w:lang w:eastAsia="zh-CN"/>
        </w:rPr>
        <w:t xml:space="preserve">transmission schemes can be </w:t>
      </w:r>
      <w:r w:rsidR="003077D7" w:rsidRPr="005D10AC">
        <w:rPr>
          <w:rFonts w:ascii="Times New Roman" w:eastAsiaTheme="minorEastAsia" w:hAnsi="Times New Roman" w:cs="Times New Roman"/>
          <w:sz w:val="20"/>
          <w:szCs w:val="20"/>
          <w:lang w:eastAsia="zh-CN"/>
        </w:rPr>
        <w:t>activated</w:t>
      </w:r>
      <w:r w:rsidR="003077D7" w:rsidRPr="005D10AC">
        <w:rPr>
          <w:rFonts w:ascii="Times New Roman" w:eastAsiaTheme="minorEastAsia" w:hAnsi="Times New Roman" w:cs="Times New Roman" w:hint="eastAsia"/>
          <w:sz w:val="20"/>
          <w:szCs w:val="20"/>
          <w:lang w:eastAsia="zh-CN"/>
        </w:rPr>
        <w:t xml:space="preserve"> </w:t>
      </w:r>
      <w:r w:rsidR="003077D7" w:rsidRPr="005D10AC">
        <w:rPr>
          <w:rFonts w:ascii="Times New Roman" w:eastAsiaTheme="minorEastAsia" w:hAnsi="Times New Roman" w:cs="Times New Roman"/>
          <w:sz w:val="20"/>
          <w:szCs w:val="20"/>
          <w:lang w:eastAsia="zh-CN"/>
        </w:rPr>
        <w:t>simultaneously</w:t>
      </w:r>
      <w:r w:rsidR="003077D7" w:rsidRPr="005D10AC">
        <w:rPr>
          <w:rFonts w:ascii="Times New Roman" w:eastAsiaTheme="minorEastAsia" w:hAnsi="Times New Roman" w:cs="Times New Roman" w:hint="eastAsia"/>
          <w:sz w:val="20"/>
          <w:szCs w:val="20"/>
          <w:lang w:eastAsia="zh-CN"/>
        </w:rPr>
        <w:t xml:space="preserve"> by one single MAC-CE. </w:t>
      </w:r>
      <w:r w:rsidR="008234E9">
        <w:rPr>
          <w:rFonts w:ascii="Times New Roman" w:eastAsiaTheme="minorEastAsia" w:hAnsi="Times New Roman" w:cs="Times New Roman" w:hint="eastAsia"/>
          <w:sz w:val="20"/>
          <w:szCs w:val="20"/>
          <w:lang w:eastAsia="zh-CN"/>
        </w:rPr>
        <w:t>Compared with Alt 1</w:t>
      </w:r>
      <w:r w:rsidR="003077D7" w:rsidRPr="005D10AC">
        <w:rPr>
          <w:rFonts w:ascii="Times New Roman" w:eastAsiaTheme="minorEastAsia" w:hAnsi="Times New Roman" w:cs="Times New Roman" w:hint="eastAsia"/>
          <w:sz w:val="20"/>
          <w:szCs w:val="20"/>
          <w:lang w:eastAsia="zh-CN"/>
        </w:rPr>
        <w:t xml:space="preserve">, </w:t>
      </w:r>
      <w:r w:rsidR="003077D7" w:rsidRPr="005D10AC">
        <w:rPr>
          <w:rFonts w:ascii="Times New Roman" w:hAnsi="Times New Roman" w:cs="Times New Roman" w:hint="eastAsia"/>
          <w:sz w:val="20"/>
          <w:szCs w:val="20"/>
        </w:rPr>
        <w:t xml:space="preserve">Alt </w:t>
      </w:r>
      <w:r w:rsidR="008234E9">
        <w:rPr>
          <w:rFonts w:ascii="Times New Roman" w:eastAsiaTheme="minorEastAsia" w:hAnsi="Times New Roman" w:cs="Times New Roman" w:hint="eastAsia"/>
          <w:sz w:val="20"/>
          <w:szCs w:val="20"/>
          <w:lang w:eastAsia="zh-CN"/>
        </w:rPr>
        <w:t>2</w:t>
      </w:r>
      <w:r w:rsidR="003077D7" w:rsidRPr="005D10AC">
        <w:rPr>
          <w:rFonts w:ascii="Times New Roman" w:hAnsi="Times New Roman" w:cs="Times New Roman" w:hint="eastAsia"/>
          <w:sz w:val="20"/>
          <w:szCs w:val="20"/>
        </w:rPr>
        <w:t xml:space="preserve"> </w:t>
      </w:r>
      <w:r w:rsidR="008234E9" w:rsidRPr="005D10AC">
        <w:rPr>
          <w:rFonts w:ascii="Times New Roman" w:hAnsi="Times New Roman" w:cs="Times New Roman" w:hint="eastAsia"/>
          <w:sz w:val="20"/>
          <w:szCs w:val="20"/>
        </w:rPr>
        <w:t>ha</w:t>
      </w:r>
      <w:r w:rsidR="008234E9">
        <w:rPr>
          <w:rFonts w:ascii="Times New Roman" w:eastAsiaTheme="minorEastAsia" w:hAnsi="Times New Roman" w:cs="Times New Roman" w:hint="eastAsia"/>
          <w:sz w:val="20"/>
          <w:szCs w:val="20"/>
          <w:lang w:eastAsia="zh-CN"/>
        </w:rPr>
        <w:t>s</w:t>
      </w:r>
      <w:r w:rsidR="008234E9" w:rsidRPr="005D10AC">
        <w:rPr>
          <w:rFonts w:ascii="Times New Roman" w:hAnsi="Times New Roman" w:cs="Times New Roman" w:hint="eastAsia"/>
          <w:sz w:val="20"/>
          <w:szCs w:val="20"/>
        </w:rPr>
        <w:t xml:space="preserve"> </w:t>
      </w:r>
      <w:r w:rsidR="003077D7" w:rsidRPr="005D10AC">
        <w:rPr>
          <w:rFonts w:ascii="Times New Roman" w:hAnsi="Times New Roman" w:cs="Times New Roman" w:hint="eastAsia"/>
          <w:sz w:val="20"/>
          <w:szCs w:val="20"/>
        </w:rPr>
        <w:t xml:space="preserve">big restriction for </w:t>
      </w:r>
      <w:r w:rsidR="008234E9">
        <w:rPr>
          <w:rFonts w:ascii="Times New Roman" w:eastAsiaTheme="minorEastAsia" w:hAnsi="Times New Roman" w:cs="Times New Roman" w:hint="eastAsia"/>
          <w:sz w:val="20"/>
          <w:szCs w:val="20"/>
          <w:lang w:eastAsia="zh-CN"/>
        </w:rPr>
        <w:t>transmission schemes</w:t>
      </w:r>
      <w:r w:rsidR="008234E9" w:rsidRPr="005D10AC">
        <w:rPr>
          <w:rFonts w:ascii="Times New Roman" w:hAnsi="Times New Roman" w:cs="Times New Roman" w:hint="eastAsia"/>
          <w:sz w:val="20"/>
          <w:szCs w:val="20"/>
        </w:rPr>
        <w:t xml:space="preserve"> </w:t>
      </w:r>
      <w:r w:rsidR="003077D7" w:rsidRPr="005D10AC">
        <w:rPr>
          <w:rFonts w:ascii="Times New Roman" w:hAnsi="Times New Roman" w:cs="Times New Roman" w:hint="eastAsia"/>
          <w:sz w:val="20"/>
          <w:szCs w:val="20"/>
        </w:rPr>
        <w:t>and l</w:t>
      </w:r>
      <w:r w:rsidR="003077D7" w:rsidRPr="005D10AC">
        <w:rPr>
          <w:rFonts w:ascii="Times New Roman" w:hAnsi="Times New Roman" w:cs="Times New Roman"/>
          <w:sz w:val="20"/>
          <w:szCs w:val="20"/>
        </w:rPr>
        <w:t>ack of flexibility</w:t>
      </w:r>
      <w:r w:rsidR="003077D7" w:rsidRPr="005D10AC">
        <w:rPr>
          <w:rFonts w:ascii="Times New Roman" w:eastAsiaTheme="minorEastAsia" w:hAnsi="Times New Roman" w:cs="Times New Roman" w:hint="eastAsia"/>
          <w:sz w:val="20"/>
          <w:szCs w:val="20"/>
          <w:lang w:eastAsia="zh-CN"/>
        </w:rPr>
        <w:t xml:space="preserve">. </w:t>
      </w:r>
      <w:r w:rsidR="008234E9">
        <w:rPr>
          <w:rFonts w:ascii="Times New Roman" w:eastAsiaTheme="minorEastAsia" w:hAnsi="Times New Roman" w:cs="Times New Roman" w:hint="eastAsia"/>
          <w:bCs/>
          <w:iCs/>
          <w:sz w:val="20"/>
          <w:szCs w:val="20"/>
          <w:lang w:eastAsia="zh-CN"/>
        </w:rPr>
        <w:t>Therefore</w:t>
      </w:r>
      <w:r w:rsidR="008234E9">
        <w:rPr>
          <w:rFonts w:ascii="Times New Roman" w:eastAsiaTheme="minorEastAsia" w:hAnsi="Times New Roman" w:cs="Times New Roman" w:hint="eastAsia"/>
          <w:sz w:val="20"/>
          <w:szCs w:val="20"/>
          <w:lang w:eastAsia="zh-CN"/>
        </w:rPr>
        <w:t>,</w:t>
      </w:r>
      <w:r w:rsidR="008234E9">
        <w:rPr>
          <w:rFonts w:ascii="Times New Roman" w:eastAsiaTheme="minorEastAsia" w:hAnsi="Times New Roman" w:cs="Times New Roman" w:hint="eastAsia"/>
          <w:bCs/>
          <w:iCs/>
          <w:sz w:val="20"/>
          <w:szCs w:val="20"/>
          <w:lang w:eastAsia="zh-CN"/>
        </w:rPr>
        <w:t xml:space="preserve"> </w:t>
      </w:r>
      <w:r w:rsidR="003077D7" w:rsidRPr="005D10AC">
        <w:rPr>
          <w:rFonts w:ascii="Times New Roman" w:hAnsi="Times New Roman" w:cs="Times New Roman" w:hint="eastAsia"/>
          <w:bCs/>
          <w:iCs/>
          <w:sz w:val="20"/>
          <w:szCs w:val="20"/>
        </w:rPr>
        <w:t>Alt</w:t>
      </w:r>
      <w:r w:rsidR="003077D7" w:rsidRPr="005D10AC">
        <w:rPr>
          <w:rFonts w:ascii="Times New Roman" w:eastAsiaTheme="minorEastAsia" w:hAnsi="Times New Roman" w:cs="Times New Roman" w:hint="eastAsia"/>
          <w:bCs/>
          <w:iCs/>
          <w:sz w:val="20"/>
          <w:szCs w:val="20"/>
          <w:lang w:eastAsia="zh-CN"/>
        </w:rPr>
        <w:t xml:space="preserve"> </w:t>
      </w:r>
      <w:r w:rsidR="008234E9">
        <w:rPr>
          <w:rFonts w:ascii="Times New Roman" w:eastAsiaTheme="minorEastAsia" w:hAnsi="Times New Roman" w:cs="Times New Roman" w:hint="eastAsia"/>
          <w:bCs/>
          <w:iCs/>
          <w:sz w:val="20"/>
          <w:szCs w:val="20"/>
          <w:lang w:eastAsia="zh-CN"/>
        </w:rPr>
        <w:t>1</w:t>
      </w:r>
      <w:r w:rsidR="003077D7" w:rsidRPr="005D10AC">
        <w:rPr>
          <w:rFonts w:ascii="Times New Roman" w:hAnsi="Times New Roman" w:cs="Times New Roman" w:hint="eastAsia"/>
          <w:bCs/>
          <w:iCs/>
          <w:sz w:val="20"/>
          <w:szCs w:val="20"/>
        </w:rPr>
        <w:t xml:space="preserve"> </w:t>
      </w:r>
      <w:r w:rsidR="003077D7" w:rsidRPr="005D10AC">
        <w:rPr>
          <w:rFonts w:ascii="Times New Roman" w:eastAsiaTheme="minorEastAsia" w:hAnsi="Times New Roman" w:cs="Times New Roman" w:hint="eastAsia"/>
          <w:bCs/>
          <w:iCs/>
          <w:sz w:val="20"/>
          <w:szCs w:val="20"/>
          <w:lang w:eastAsia="zh-CN"/>
        </w:rPr>
        <w:t>is</w:t>
      </w:r>
      <w:r w:rsidR="003077D7" w:rsidRPr="005D10AC">
        <w:rPr>
          <w:rFonts w:ascii="Times New Roman" w:hAnsi="Times New Roman" w:cs="Times New Roman" w:hint="eastAsia"/>
          <w:bCs/>
          <w:iCs/>
          <w:sz w:val="20"/>
          <w:szCs w:val="20"/>
        </w:rPr>
        <w:t xml:space="preserve"> </w:t>
      </w:r>
      <w:r w:rsidR="008234E9">
        <w:rPr>
          <w:rFonts w:ascii="Times New Roman" w:eastAsiaTheme="minorEastAsia" w:hAnsi="Times New Roman" w:cs="Times New Roman" w:hint="eastAsia"/>
          <w:bCs/>
          <w:iCs/>
          <w:sz w:val="20"/>
          <w:szCs w:val="20"/>
          <w:lang w:eastAsia="zh-CN"/>
        </w:rPr>
        <w:t>slightly</w:t>
      </w:r>
      <w:r w:rsidR="008234E9" w:rsidRPr="005D10AC">
        <w:rPr>
          <w:rFonts w:ascii="Times New Roman" w:eastAsiaTheme="minorEastAsia" w:hAnsi="Times New Roman" w:cs="Times New Roman" w:hint="eastAsia"/>
          <w:bCs/>
          <w:iCs/>
          <w:sz w:val="20"/>
          <w:szCs w:val="20"/>
          <w:lang w:eastAsia="zh-CN"/>
        </w:rPr>
        <w:t xml:space="preserve"> </w:t>
      </w:r>
      <w:r w:rsidR="003077D7" w:rsidRPr="005D10AC">
        <w:rPr>
          <w:rFonts w:ascii="Times New Roman" w:hAnsi="Times New Roman" w:cs="Times New Roman" w:hint="eastAsia"/>
          <w:bCs/>
          <w:iCs/>
          <w:sz w:val="20"/>
          <w:szCs w:val="20"/>
        </w:rPr>
        <w:t>preferred.</w:t>
      </w:r>
    </w:p>
    <w:p w:rsidR="003077D7" w:rsidRPr="005D10AC" w:rsidRDefault="003077D7" w:rsidP="00837E54">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8D38C3" w:rsidRPr="005D10AC">
        <w:rPr>
          <w:rFonts w:ascii="Times New Roman" w:hAnsi="Times New Roman" w:cs="Times New Roman" w:hint="eastAsia"/>
          <w:b/>
          <w:i/>
          <w:sz w:val="20"/>
          <w:szCs w:val="20"/>
        </w:rPr>
        <w:t>5</w:t>
      </w:r>
      <w:r w:rsidRPr="005D10AC">
        <w:rPr>
          <w:rFonts w:ascii="Times New Roman" w:hAnsi="Times New Roman" w:cs="Times New Roman"/>
          <w:b/>
          <w:i/>
          <w:sz w:val="20"/>
          <w:szCs w:val="20"/>
        </w:rPr>
        <w:t xml:space="preserve">: </w:t>
      </w:r>
    </w:p>
    <w:p w:rsidR="003077D7" w:rsidRPr="005D10AC" w:rsidRDefault="002E5BD7" w:rsidP="00786038">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I</w:t>
      </w:r>
      <w:r w:rsidR="008234E9">
        <w:rPr>
          <w:rFonts w:ascii="Times New Roman" w:hAnsi="Times New Roman" w:cs="Times New Roman" w:hint="eastAsia"/>
          <w:b/>
          <w:i/>
          <w:kern w:val="0"/>
          <w:sz w:val="20"/>
          <w:szCs w:val="20"/>
        </w:rPr>
        <w:t xml:space="preserve">f </w:t>
      </w:r>
      <w:r w:rsidR="008234E9" w:rsidRPr="008234E9">
        <w:rPr>
          <w:rFonts w:ascii="Times New Roman" w:hAnsi="Times New Roman" w:cs="Times New Roman"/>
          <w:b/>
          <w:i/>
          <w:kern w:val="0"/>
          <w:sz w:val="20"/>
          <w:szCs w:val="20"/>
        </w:rPr>
        <w:t>one CORESET of one CC/ serving cell in a CC/serving cell set is activ</w:t>
      </w:r>
      <w:r w:rsidR="00307583">
        <w:rPr>
          <w:rFonts w:ascii="Times New Roman" w:hAnsi="Times New Roman" w:cs="Times New Roman"/>
          <w:b/>
          <w:i/>
          <w:kern w:val="0"/>
          <w:sz w:val="20"/>
          <w:szCs w:val="20"/>
        </w:rPr>
        <w:t>ated of two TCI states by MAC-C</w:t>
      </w:r>
      <w:r w:rsidR="00307583">
        <w:rPr>
          <w:rFonts w:ascii="Times New Roman" w:hAnsi="Times New Roman" w:cs="Times New Roman" w:hint="eastAsia"/>
          <w:b/>
          <w:i/>
          <w:kern w:val="0"/>
          <w:sz w:val="20"/>
          <w:szCs w:val="20"/>
        </w:rPr>
        <w:t>E</w:t>
      </w:r>
      <w:r w:rsidR="008234E9" w:rsidRPr="008234E9">
        <w:rPr>
          <w:rFonts w:ascii="Times New Roman" w:hAnsi="Times New Roman" w:cs="Times New Roman"/>
          <w:b/>
          <w:i/>
          <w:kern w:val="0"/>
          <w:sz w:val="20"/>
          <w:szCs w:val="20"/>
        </w:rPr>
        <w:t xml:space="preserve"> but there are other CORESETs not configured with SFN scheme in this CC/serving cell set</w:t>
      </w:r>
      <w:r w:rsidR="00307583">
        <w:rPr>
          <w:rFonts w:ascii="Times New Roman" w:hAnsi="Times New Roman" w:cs="Times New Roman" w:hint="eastAsia"/>
          <w:b/>
          <w:i/>
          <w:kern w:val="0"/>
          <w:sz w:val="20"/>
          <w:szCs w:val="20"/>
        </w:rPr>
        <w:t>, the following alternatives can be considered,</w:t>
      </w:r>
    </w:p>
    <w:p w:rsidR="006019F3" w:rsidRPr="006019F3" w:rsidRDefault="006019F3" w:rsidP="006019F3">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6019F3">
        <w:rPr>
          <w:rFonts w:ascii="Times New Roman" w:hAnsi="Times New Roman" w:cs="Times New Roman"/>
          <w:b/>
          <w:i/>
          <w:kern w:val="0"/>
          <w:sz w:val="20"/>
          <w:szCs w:val="20"/>
        </w:rPr>
        <w:t>Alt 1: The TCI states of other same ID CORESETs of one CC/ serving cell in a CC/serving cell set can be determined by one of two active TCI states by this single MAC-CE, i.e. the first one of two TCI states activated by MAC-CE.</w:t>
      </w:r>
    </w:p>
    <w:p w:rsidR="006019F3" w:rsidRPr="006019F3" w:rsidRDefault="006019F3" w:rsidP="006019F3">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6019F3">
        <w:rPr>
          <w:rFonts w:ascii="Times New Roman" w:hAnsi="Times New Roman" w:cs="Times New Roman"/>
          <w:b/>
          <w:i/>
          <w:kern w:val="0"/>
          <w:sz w:val="20"/>
          <w:szCs w:val="20"/>
        </w:rPr>
        <w:t>Alt 2: This feature only can apply for the CORESETs in CC/serving cell with the same PDCCH transmission.</w:t>
      </w:r>
    </w:p>
    <w:p w:rsidR="004E0BC4" w:rsidRPr="00F77546" w:rsidRDefault="00C53A0C">
      <w:pPr>
        <w:pStyle w:val="2"/>
        <w:spacing w:beforeLines="50" w:before="120" w:afterLines="50"/>
        <w:rPr>
          <w:rFonts w:ascii="Times New Roman" w:eastAsiaTheme="minorEastAsia" w:hAnsi="Times New Roman"/>
          <w:sz w:val="21"/>
          <w:lang w:val="en-US"/>
        </w:rPr>
      </w:pPr>
      <w:r w:rsidRPr="00F77546">
        <w:rPr>
          <w:rFonts w:ascii="Times New Roman" w:eastAsiaTheme="minorEastAsia" w:hAnsi="Times New Roman"/>
          <w:sz w:val="21"/>
          <w:lang w:val="en-US"/>
        </w:rPr>
        <w:t>Enhancement</w:t>
      </w:r>
      <w:r w:rsidR="00362CD0" w:rsidRPr="00F77546">
        <w:rPr>
          <w:rFonts w:ascii="Times New Roman" w:eastAsiaTheme="minorEastAsia" w:hAnsi="Times New Roman"/>
          <w:sz w:val="21"/>
          <w:lang w:val="en-US"/>
        </w:rPr>
        <w:t>s</w:t>
      </w:r>
      <w:r w:rsidRPr="00F77546">
        <w:rPr>
          <w:rFonts w:ascii="Times New Roman" w:eastAsiaTheme="minorEastAsia" w:hAnsi="Times New Roman"/>
          <w:sz w:val="21"/>
          <w:lang w:val="en-US"/>
        </w:rPr>
        <w:t xml:space="preserve"> on PDCCH monitoring </w:t>
      </w:r>
    </w:p>
    <w:p w:rsidR="004E0BC4" w:rsidRPr="005D10AC" w:rsidRDefault="00C53A0C">
      <w:pPr>
        <w:spacing w:beforeLines="50" w:before="120" w:afterLines="50" w:after="120"/>
        <w:rPr>
          <w:rFonts w:ascii="Times New Roman" w:hAnsi="Times New Roman" w:cs="Times New Roman"/>
          <w:sz w:val="20"/>
          <w:szCs w:val="20"/>
        </w:rPr>
      </w:pPr>
      <w:r w:rsidRPr="005D10AC">
        <w:rPr>
          <w:rFonts w:ascii="Times New Roman" w:eastAsia="MS Mincho" w:hAnsi="Times New Roman" w:cs="Times New Roman"/>
          <w:sz w:val="20"/>
          <w:szCs w:val="20"/>
          <w:lang w:eastAsia="ja-JP"/>
        </w:rPr>
        <w:t>In Rel-15/16, if multiple CORERSETs in overlapping PDCCH monitoring occasions have different QCL-</w:t>
      </w:r>
      <w:proofErr w:type="spellStart"/>
      <w:r w:rsidRPr="005D10AC">
        <w:rPr>
          <w:rFonts w:ascii="Times New Roman" w:eastAsia="MS Mincho" w:hAnsi="Times New Roman" w:cs="Times New Roman"/>
          <w:sz w:val="20"/>
          <w:szCs w:val="20"/>
          <w:lang w:eastAsia="ja-JP"/>
        </w:rPr>
        <w:t>TypeD</w:t>
      </w:r>
      <w:proofErr w:type="spellEnd"/>
      <w:r w:rsidRPr="005D10AC">
        <w:rPr>
          <w:rFonts w:ascii="Times New Roman" w:hAnsi="Times New Roman" w:cs="Times New Roman"/>
          <w:sz w:val="20"/>
          <w:szCs w:val="20"/>
        </w:rPr>
        <w:t xml:space="preserve"> properties</w:t>
      </w:r>
      <w:r w:rsidRPr="005D10AC">
        <w:rPr>
          <w:rFonts w:ascii="Times New Roman" w:eastAsia="MS Mincho" w:hAnsi="Times New Roman" w:cs="Times New Roman"/>
          <w:sz w:val="20"/>
          <w:szCs w:val="20"/>
          <w:lang w:eastAsia="ja-JP"/>
        </w:rPr>
        <w:t xml:space="preserve">, UE monitors PDCCH only in </w:t>
      </w:r>
      <w:r w:rsidRPr="005D10AC">
        <w:rPr>
          <w:rFonts w:ascii="Times New Roman" w:hAnsi="Times New Roman" w:cs="Times New Roman"/>
          <w:sz w:val="20"/>
          <w:szCs w:val="20"/>
        </w:rPr>
        <w:t xml:space="preserve">the </w:t>
      </w:r>
      <w:r w:rsidRPr="005D10AC">
        <w:rPr>
          <w:rFonts w:ascii="Times New Roman" w:eastAsia="MS Mincho" w:hAnsi="Times New Roman" w:cs="Times New Roman"/>
          <w:sz w:val="20"/>
          <w:szCs w:val="20"/>
          <w:lang w:eastAsia="ja-JP"/>
        </w:rPr>
        <w:t>CORESET</w:t>
      </w:r>
      <w:r w:rsidRPr="005D10AC">
        <w:rPr>
          <w:rFonts w:ascii="Times New Roman" w:hAnsi="Times New Roman" w:cs="Times New Roman"/>
          <w:sz w:val="20"/>
          <w:szCs w:val="20"/>
        </w:rPr>
        <w:t>(s)</w:t>
      </w:r>
      <w:r w:rsidRPr="005D10AC">
        <w:rPr>
          <w:rFonts w:ascii="Times New Roman" w:eastAsia="MS Mincho" w:hAnsi="Times New Roman" w:cs="Times New Roman"/>
          <w:sz w:val="20"/>
          <w:szCs w:val="20"/>
          <w:lang w:eastAsia="ja-JP"/>
        </w:rPr>
        <w:t xml:space="preserve"> having the same QCL-</w:t>
      </w:r>
      <w:proofErr w:type="spellStart"/>
      <w:r w:rsidRPr="005D10AC">
        <w:rPr>
          <w:rFonts w:ascii="Times New Roman" w:eastAsia="MS Mincho" w:hAnsi="Times New Roman" w:cs="Times New Roman"/>
          <w:sz w:val="20"/>
          <w:szCs w:val="20"/>
          <w:lang w:eastAsia="ja-JP"/>
        </w:rPr>
        <w:t>TypeD</w:t>
      </w:r>
      <w:proofErr w:type="spellEnd"/>
      <w:r w:rsidRPr="005D10AC">
        <w:rPr>
          <w:rFonts w:ascii="Times New Roman" w:hAnsi="Times New Roman" w:cs="Times New Roman"/>
          <w:sz w:val="20"/>
          <w:szCs w:val="20"/>
        </w:rPr>
        <w:t xml:space="preserve"> property</w:t>
      </w:r>
      <w:r w:rsidRPr="005D10AC">
        <w:rPr>
          <w:rFonts w:ascii="Times New Roman" w:eastAsia="MS Mincho" w:hAnsi="Times New Roman" w:cs="Times New Roman"/>
          <w:sz w:val="20"/>
          <w:szCs w:val="20"/>
          <w:lang w:eastAsia="ja-JP"/>
        </w:rPr>
        <w:t xml:space="preserve"> as the CORESET </w:t>
      </w:r>
      <w:r w:rsidRPr="005D10AC">
        <w:rPr>
          <w:rFonts w:ascii="Times New Roman" w:hAnsi="Times New Roman" w:cs="Times New Roman"/>
          <w:bCs/>
          <w:iCs/>
          <w:sz w:val="20"/>
          <w:szCs w:val="20"/>
        </w:rPr>
        <w:t>corresponding to the</w:t>
      </w:r>
      <w:r w:rsidRPr="005D10AC">
        <w:rPr>
          <w:rFonts w:ascii="Times New Roman" w:eastAsia="MS Mincho" w:hAnsi="Times New Roman" w:cs="Times New Roman"/>
          <w:sz w:val="20"/>
          <w:szCs w:val="20"/>
          <w:lang w:eastAsia="ja-JP"/>
        </w:rPr>
        <w:t xml:space="preserve"> CSS</w:t>
      </w:r>
      <w:r w:rsidRPr="005D10AC">
        <w:rPr>
          <w:rFonts w:ascii="Times New Roman" w:hAnsi="Times New Roman" w:cs="Times New Roman"/>
          <w:sz w:val="20"/>
          <w:szCs w:val="20"/>
        </w:rPr>
        <w:t xml:space="preserve"> </w:t>
      </w:r>
      <w:r w:rsidRPr="005D10AC">
        <w:rPr>
          <w:rFonts w:ascii="Times New Roman" w:eastAsia="MS Mincho" w:hAnsi="Times New Roman" w:cs="Times New Roman"/>
          <w:sz w:val="20"/>
          <w:szCs w:val="20"/>
          <w:lang w:eastAsia="ja-JP"/>
        </w:rPr>
        <w:t>with lower index, if any; otherwise, to the USS set with the lowest index.</w:t>
      </w:r>
    </w:p>
    <w:p w:rsidR="004E0BC4" w:rsidRPr="005D10AC" w:rsidRDefault="00C53A0C">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In Rel-17, one</w:t>
      </w:r>
      <w:r w:rsidRPr="005D10AC">
        <w:rPr>
          <w:rFonts w:ascii="Times New Roman" w:eastAsia="MS Mincho" w:hAnsi="Times New Roman" w:cs="Times New Roman"/>
          <w:sz w:val="20"/>
          <w:szCs w:val="20"/>
          <w:lang w:eastAsia="ja-JP"/>
        </w:rPr>
        <w:t xml:space="preserve"> CORESET can be activated with two TCI states</w:t>
      </w:r>
      <w:r w:rsidRPr="005D10AC">
        <w:rPr>
          <w:rFonts w:ascii="Times New Roman" w:hAnsi="Times New Roman" w:cs="Times New Roman"/>
          <w:sz w:val="20"/>
          <w:szCs w:val="20"/>
        </w:rPr>
        <w:t xml:space="preserve"> corresponding to two QCL-</w:t>
      </w:r>
      <w:proofErr w:type="spellStart"/>
      <w:r w:rsidRPr="005D10AC">
        <w:rPr>
          <w:rFonts w:ascii="Times New Roman" w:hAnsi="Times New Roman" w:cs="Times New Roman"/>
          <w:sz w:val="20"/>
          <w:szCs w:val="20"/>
        </w:rPr>
        <w:t>TypeD</w:t>
      </w:r>
      <w:proofErr w:type="spellEnd"/>
      <w:r w:rsidRPr="005D10AC">
        <w:rPr>
          <w:rFonts w:ascii="Times New Roman" w:hAnsi="Times New Roman" w:cs="Times New Roman"/>
          <w:sz w:val="20"/>
          <w:szCs w:val="20"/>
        </w:rPr>
        <w:t xml:space="preserve"> properties by MAC-CE command. </w:t>
      </w:r>
      <w:r w:rsidR="00725B88" w:rsidRPr="005D10AC">
        <w:rPr>
          <w:rFonts w:ascii="Times New Roman" w:hAnsi="Times New Roman" w:cs="Times New Roman" w:hint="eastAsia"/>
          <w:sz w:val="20"/>
          <w:szCs w:val="20"/>
        </w:rPr>
        <w:t xml:space="preserve">In </w:t>
      </w:r>
      <w:r w:rsidR="00950DDF">
        <w:rPr>
          <w:rFonts w:ascii="Times New Roman" w:hAnsi="Times New Roman" w:cs="Times New Roman" w:hint="eastAsia"/>
          <w:sz w:val="20"/>
          <w:szCs w:val="20"/>
        </w:rPr>
        <w:t xml:space="preserve">the </w:t>
      </w:r>
      <w:r w:rsidR="00725B88" w:rsidRPr="005D10AC">
        <w:rPr>
          <w:rFonts w:ascii="Times New Roman" w:hAnsi="Times New Roman" w:cs="Times New Roman" w:hint="eastAsia"/>
          <w:sz w:val="20"/>
          <w:szCs w:val="20"/>
        </w:rPr>
        <w:t>106-e meeting,</w:t>
      </w:r>
      <w:r w:rsidR="00725B88" w:rsidRPr="005D10AC">
        <w:rPr>
          <w:rFonts w:hint="eastAsia"/>
          <w:sz w:val="20"/>
          <w:szCs w:val="20"/>
        </w:rPr>
        <w:t xml:space="preserve"> </w:t>
      </w:r>
      <w:r w:rsidR="00725B88" w:rsidRPr="00216A21">
        <w:rPr>
          <w:rFonts w:ascii="Times New Roman" w:hAnsi="Times New Roman" w:cs="Times New Roman"/>
          <w:sz w:val="20"/>
          <w:szCs w:val="20"/>
        </w:rPr>
        <w:t>the</w:t>
      </w:r>
      <w:r w:rsidR="00725B88" w:rsidRPr="005D10AC">
        <w:rPr>
          <w:rFonts w:ascii="Times New Roman" w:eastAsia="Times New Roman" w:hAnsi="Times New Roman" w:cs="Times New Roman"/>
          <w:sz w:val="20"/>
          <w:szCs w:val="20"/>
        </w:rPr>
        <w:t xml:space="preserve"> extension of Rel-15 prioritization rule for PDCCH monitoring of PDCCH candidates in overlapping monitoring occasions with different QCL-</w:t>
      </w:r>
      <w:proofErr w:type="spellStart"/>
      <w:r w:rsidR="00725B88" w:rsidRPr="005D10AC">
        <w:rPr>
          <w:rFonts w:ascii="Times New Roman" w:eastAsia="Times New Roman" w:hAnsi="Times New Roman" w:cs="Times New Roman"/>
          <w:sz w:val="20"/>
          <w:szCs w:val="20"/>
        </w:rPr>
        <w:t>TypeD</w:t>
      </w:r>
      <w:proofErr w:type="spellEnd"/>
      <w:r w:rsidR="00725B88" w:rsidRPr="005D10AC">
        <w:rPr>
          <w:rFonts w:ascii="Times New Roman" w:hAnsi="Times New Roman" w:cs="Times New Roman"/>
          <w:sz w:val="20"/>
          <w:szCs w:val="20"/>
        </w:rPr>
        <w:t xml:space="preserve"> </w:t>
      </w:r>
      <w:r w:rsidR="00725B88" w:rsidRPr="005D10AC">
        <w:rPr>
          <w:rFonts w:ascii="Times New Roman" w:hAnsi="Times New Roman" w:cs="Times New Roman" w:hint="eastAsia"/>
          <w:sz w:val="20"/>
          <w:szCs w:val="20"/>
        </w:rPr>
        <w:t>was</w:t>
      </w:r>
      <w:r w:rsidR="00725B88" w:rsidRPr="005D10AC">
        <w:rPr>
          <w:rFonts w:ascii="Times New Roman" w:hAnsi="Times New Roman" w:cs="Times New Roman"/>
          <w:sz w:val="20"/>
          <w:szCs w:val="20"/>
        </w:rPr>
        <w:t xml:space="preserve"> supported</w:t>
      </w:r>
      <w:r w:rsidR="00725B88" w:rsidRPr="005D10AC">
        <w:rPr>
          <w:rFonts w:ascii="Times New Roman" w:hAnsi="Times New Roman" w:cs="Times New Roman" w:hint="eastAsia"/>
          <w:sz w:val="20"/>
          <w:szCs w:val="20"/>
        </w:rPr>
        <w:t xml:space="preserve"> based UE capability. </w:t>
      </w:r>
      <w:r w:rsidRPr="005D10AC">
        <w:rPr>
          <w:rFonts w:ascii="Times New Roman" w:hAnsi="Times New Roman" w:cs="Times New Roman"/>
          <w:sz w:val="20"/>
          <w:szCs w:val="20"/>
        </w:rPr>
        <w:t xml:space="preserve">In such </w:t>
      </w:r>
      <w:r w:rsidR="006842E6" w:rsidRPr="005D10AC">
        <w:rPr>
          <w:rFonts w:ascii="Times New Roman" w:hAnsi="Times New Roman" w:cs="Times New Roman"/>
          <w:sz w:val="20"/>
          <w:szCs w:val="20"/>
        </w:rPr>
        <w:t>scenarios</w:t>
      </w:r>
      <w:r w:rsidRPr="005D10AC">
        <w:rPr>
          <w:rFonts w:ascii="Times New Roman" w:hAnsi="Times New Roman" w:cs="Times New Roman"/>
          <w:sz w:val="20"/>
          <w:szCs w:val="20"/>
        </w:rPr>
        <w:t xml:space="preserve">, </w:t>
      </w:r>
      <w:r w:rsidR="00725B88" w:rsidRPr="005D10AC">
        <w:rPr>
          <w:rFonts w:ascii="Times New Roman" w:hAnsi="Times New Roman" w:cs="Times New Roman" w:hint="eastAsia"/>
          <w:sz w:val="20"/>
          <w:szCs w:val="20"/>
        </w:rPr>
        <w:t>the p</w:t>
      </w:r>
      <w:r w:rsidR="00725B88" w:rsidRPr="005D10AC">
        <w:rPr>
          <w:rFonts w:ascii="Times New Roman" w:hAnsi="Times New Roman" w:cs="Times New Roman"/>
          <w:sz w:val="20"/>
          <w:szCs w:val="20"/>
        </w:rPr>
        <w:t xml:space="preserve">rioritization rule considers CORESETs indicated with 1 and/or 2 TCI states </w:t>
      </w:r>
      <w:r w:rsidRPr="005D10AC">
        <w:rPr>
          <w:rFonts w:ascii="Times New Roman" w:hAnsi="Times New Roman" w:cs="Times New Roman"/>
          <w:bCs/>
          <w:iCs/>
          <w:sz w:val="20"/>
          <w:szCs w:val="20"/>
        </w:rPr>
        <w:t xml:space="preserve">needs to be </w:t>
      </w:r>
      <w:r w:rsidR="00725B88" w:rsidRPr="005D10AC">
        <w:rPr>
          <w:rFonts w:ascii="Times New Roman" w:hAnsi="Times New Roman" w:cs="Times New Roman" w:hint="eastAsia"/>
          <w:bCs/>
          <w:iCs/>
          <w:sz w:val="20"/>
          <w:szCs w:val="20"/>
        </w:rPr>
        <w:t xml:space="preserve">further </w:t>
      </w:r>
      <w:r w:rsidRPr="005D10AC">
        <w:rPr>
          <w:rFonts w:ascii="Times New Roman" w:hAnsi="Times New Roman" w:cs="Times New Roman"/>
          <w:bCs/>
          <w:iCs/>
          <w:sz w:val="20"/>
          <w:szCs w:val="20"/>
        </w:rPr>
        <w:t>studied</w:t>
      </w:r>
      <w:r w:rsidR="00725B88" w:rsidRPr="005D10AC">
        <w:rPr>
          <w:rFonts w:ascii="Times New Roman" w:hAnsi="Times New Roman" w:cs="Times New Roman" w:hint="eastAsia"/>
          <w:bCs/>
          <w:iCs/>
          <w:sz w:val="20"/>
          <w:szCs w:val="20"/>
        </w:rPr>
        <w:t xml:space="preserve"> and </w:t>
      </w:r>
      <w:r w:rsidR="00725B88" w:rsidRPr="005D10AC">
        <w:rPr>
          <w:rFonts w:ascii="Times New Roman" w:hAnsi="Times New Roman" w:cs="Times New Roman"/>
          <w:bCs/>
          <w:iCs/>
          <w:sz w:val="20"/>
          <w:szCs w:val="20"/>
        </w:rPr>
        <w:t>discussed</w:t>
      </w:r>
      <w:r w:rsidRPr="005D10AC">
        <w:rPr>
          <w:rFonts w:ascii="Times New Roman" w:hAnsi="Times New Roman" w:cs="Times New Roman"/>
          <w:bCs/>
          <w:iCs/>
          <w:sz w:val="20"/>
          <w:szCs w:val="20"/>
        </w:rPr>
        <w:t xml:space="preserve">. </w:t>
      </w:r>
      <w:r w:rsidR="00CE7DA5">
        <w:rPr>
          <w:rFonts w:ascii="Times New Roman" w:hAnsi="Times New Roman" w:cs="Times New Roman" w:hint="eastAsia"/>
          <w:bCs/>
          <w:iCs/>
          <w:sz w:val="20"/>
          <w:szCs w:val="20"/>
        </w:rPr>
        <w:t>H</w:t>
      </w:r>
      <w:r w:rsidR="00A711D2" w:rsidRPr="005D10AC">
        <w:rPr>
          <w:rFonts w:ascii="Times New Roman" w:hAnsi="Times New Roman" w:cs="Times New Roman"/>
          <w:bCs/>
          <w:iCs/>
          <w:sz w:val="20"/>
          <w:szCs w:val="20"/>
        </w:rPr>
        <w:t xml:space="preserve">ighest priority </w:t>
      </w:r>
      <w:r w:rsidR="00CE7DA5">
        <w:rPr>
          <w:rFonts w:ascii="Times New Roman" w:hAnsi="Times New Roman" w:cs="Times New Roman" w:hint="eastAsia"/>
          <w:bCs/>
          <w:iCs/>
          <w:sz w:val="20"/>
          <w:szCs w:val="20"/>
        </w:rPr>
        <w:t xml:space="preserve">can </w:t>
      </w:r>
      <w:r w:rsidR="00A711D2" w:rsidRPr="005D10AC">
        <w:rPr>
          <w:rFonts w:ascii="Times New Roman" w:hAnsi="Times New Roman" w:cs="Times New Roman" w:hint="eastAsia"/>
          <w:bCs/>
          <w:iCs/>
          <w:sz w:val="20"/>
          <w:szCs w:val="20"/>
        </w:rPr>
        <w:t xml:space="preserve">be </w:t>
      </w:r>
      <w:r w:rsidR="00CE7DA5">
        <w:rPr>
          <w:rFonts w:ascii="Times New Roman" w:hAnsi="Times New Roman" w:cs="Times New Roman" w:hint="eastAsia"/>
          <w:bCs/>
          <w:iCs/>
          <w:sz w:val="20"/>
          <w:szCs w:val="20"/>
        </w:rPr>
        <w:t xml:space="preserve">still </w:t>
      </w:r>
      <w:r w:rsidR="00A711D2" w:rsidRPr="005D10AC">
        <w:rPr>
          <w:rFonts w:ascii="Times New Roman" w:hAnsi="Times New Roman" w:cs="Times New Roman"/>
          <w:bCs/>
          <w:iCs/>
          <w:sz w:val="20"/>
          <w:szCs w:val="20"/>
        </w:rPr>
        <w:t>based on Rel-15 rule (CSS in lowest CC wit highest priority, etc.)</w:t>
      </w:r>
      <w:r w:rsidR="00A711D2" w:rsidRPr="005D10AC">
        <w:rPr>
          <w:rFonts w:ascii="Times New Roman" w:hAnsi="Times New Roman" w:cs="Times New Roman" w:hint="eastAsia"/>
          <w:bCs/>
          <w:iCs/>
          <w:sz w:val="20"/>
          <w:szCs w:val="20"/>
        </w:rPr>
        <w:t xml:space="preserve">. </w:t>
      </w:r>
      <w:r w:rsidR="00725B88" w:rsidRPr="005D10AC">
        <w:rPr>
          <w:rFonts w:ascii="Times New Roman" w:hAnsi="Times New Roman" w:cs="Times New Roman" w:hint="eastAsia"/>
          <w:bCs/>
          <w:iCs/>
          <w:sz w:val="20"/>
          <w:szCs w:val="20"/>
        </w:rPr>
        <w:t xml:space="preserve">As shown below, </w:t>
      </w:r>
      <w:r w:rsidR="00A711D2" w:rsidRPr="005D10AC">
        <w:rPr>
          <w:rFonts w:ascii="Times New Roman" w:hAnsi="Times New Roman" w:cs="Times New Roman" w:hint="eastAsia"/>
          <w:sz w:val="20"/>
          <w:szCs w:val="20"/>
        </w:rPr>
        <w:t>detail rules</w:t>
      </w:r>
      <w:r w:rsidRPr="005D10AC">
        <w:rPr>
          <w:rFonts w:ascii="Times New Roman" w:hAnsi="Times New Roman" w:cs="Times New Roman"/>
          <w:bCs/>
          <w:iCs/>
          <w:sz w:val="20"/>
          <w:szCs w:val="20"/>
        </w:rPr>
        <w:t xml:space="preserve"> can be considered according to </w:t>
      </w:r>
      <w:r w:rsidR="00725B88" w:rsidRPr="005D10AC">
        <w:rPr>
          <w:rFonts w:ascii="Times New Roman" w:hAnsi="Times New Roman" w:cs="Times New Roman" w:hint="eastAsia"/>
          <w:bCs/>
          <w:iCs/>
          <w:sz w:val="20"/>
          <w:szCs w:val="20"/>
        </w:rPr>
        <w:t>different UE capability</w:t>
      </w:r>
      <w:r w:rsidRPr="005D10AC">
        <w:rPr>
          <w:rFonts w:ascii="Times New Roman" w:hAnsi="Times New Roman" w:cs="Times New Roman"/>
          <w:bCs/>
          <w:iCs/>
          <w:sz w:val="20"/>
          <w:szCs w:val="20"/>
        </w:rPr>
        <w:t>.</w:t>
      </w:r>
    </w:p>
    <w:p w:rsidR="004E0BC4" w:rsidRPr="005D10AC" w:rsidRDefault="00C53A0C">
      <w:pPr>
        <w:spacing w:beforeLines="50" w:before="120" w:afterLines="50" w:after="120"/>
        <w:rPr>
          <w:rFonts w:ascii="Times New Roman" w:hAnsi="Times New Roman" w:cs="Times New Roman"/>
          <w:bCs/>
          <w:iCs/>
          <w:sz w:val="20"/>
          <w:szCs w:val="20"/>
        </w:rPr>
      </w:pPr>
      <w:r w:rsidRPr="005D10AC">
        <w:rPr>
          <w:rFonts w:ascii="Times New Roman" w:hAnsi="Times New Roman" w:cs="Times New Roman"/>
          <w:bCs/>
          <w:iCs/>
          <w:sz w:val="20"/>
          <w:szCs w:val="20"/>
        </w:rPr>
        <w:t xml:space="preserve">If </w:t>
      </w:r>
      <w:r w:rsidR="00A3178A" w:rsidRPr="005D10AC">
        <w:rPr>
          <w:rFonts w:ascii="Times New Roman" w:hAnsi="Times New Roman" w:cs="Times New Roman"/>
          <w:bCs/>
          <w:iCs/>
          <w:sz w:val="20"/>
          <w:szCs w:val="20"/>
        </w:rPr>
        <w:t xml:space="preserve">a </w:t>
      </w:r>
      <w:r w:rsidR="00D8049E" w:rsidRPr="005D10AC">
        <w:rPr>
          <w:rFonts w:ascii="Times New Roman" w:hAnsi="Times New Roman" w:cs="Times New Roman"/>
          <w:bCs/>
          <w:iCs/>
          <w:sz w:val="20"/>
          <w:szCs w:val="20"/>
        </w:rPr>
        <w:t xml:space="preserve">UE is </w:t>
      </w:r>
      <w:r w:rsidR="00725B88" w:rsidRPr="005D10AC">
        <w:rPr>
          <w:rFonts w:ascii="Times New Roman" w:hAnsi="Times New Roman" w:cs="Times New Roman" w:hint="eastAsia"/>
          <w:bCs/>
          <w:iCs/>
          <w:sz w:val="20"/>
          <w:szCs w:val="20"/>
        </w:rPr>
        <w:t>capable</w:t>
      </w:r>
      <w:r w:rsidR="00725B88" w:rsidRPr="005D10AC">
        <w:rPr>
          <w:rFonts w:ascii="Times New Roman" w:hAnsi="Times New Roman" w:cs="Times New Roman"/>
          <w:bCs/>
          <w:iCs/>
          <w:sz w:val="20"/>
          <w:szCs w:val="20"/>
        </w:rPr>
        <w:t xml:space="preserve"> </w:t>
      </w:r>
      <w:r w:rsidR="004A7B56" w:rsidRPr="005D10AC">
        <w:rPr>
          <w:rFonts w:ascii="Times New Roman" w:hAnsi="Times New Roman" w:cs="Times New Roman"/>
          <w:bCs/>
          <w:iCs/>
          <w:sz w:val="20"/>
          <w:szCs w:val="20"/>
        </w:rPr>
        <w:t>to monitor multiple CORERSETs with different QCL-</w:t>
      </w:r>
      <w:proofErr w:type="spellStart"/>
      <w:r w:rsidR="004A7B56" w:rsidRPr="005D10AC">
        <w:rPr>
          <w:rFonts w:ascii="Times New Roman" w:hAnsi="Times New Roman" w:cs="Times New Roman"/>
          <w:bCs/>
          <w:iCs/>
          <w:sz w:val="20"/>
          <w:szCs w:val="20"/>
        </w:rPr>
        <w:t>TypeD</w:t>
      </w:r>
      <w:proofErr w:type="spellEnd"/>
      <w:r w:rsidR="004A7B56" w:rsidRPr="005D10AC">
        <w:rPr>
          <w:rFonts w:ascii="Times New Roman" w:hAnsi="Times New Roman" w:cs="Times New Roman"/>
          <w:bCs/>
          <w:iCs/>
          <w:sz w:val="20"/>
          <w:szCs w:val="20"/>
        </w:rPr>
        <w:t xml:space="preserve"> properties in overlapping monitoring occasion</w:t>
      </w:r>
      <w:r w:rsidRPr="005D10AC">
        <w:rPr>
          <w:rFonts w:ascii="Times New Roman" w:hAnsi="Times New Roman" w:cs="Times New Roman"/>
          <w:bCs/>
          <w:iCs/>
          <w:sz w:val="20"/>
          <w:szCs w:val="20"/>
        </w:rPr>
        <w:t>, UE can monitor the CORESET with up to two TCI states associated to two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w:t>
      </w:r>
      <w:r w:rsidRPr="005D10AC">
        <w:rPr>
          <w:rFonts w:ascii="Times New Roman" w:hAnsi="Times New Roman" w:cs="Times New Roman"/>
          <w:sz w:val="20"/>
          <w:szCs w:val="20"/>
        </w:rPr>
        <w:t>properties</w:t>
      </w:r>
      <w:r w:rsidRPr="005D10AC">
        <w:rPr>
          <w:rFonts w:ascii="Times New Roman" w:hAnsi="Times New Roman" w:cs="Times New Roman"/>
          <w:bCs/>
          <w:iCs/>
          <w:sz w:val="20"/>
          <w:szCs w:val="20"/>
        </w:rPr>
        <w:t>. The following enhancement scheme can be considered:</w:t>
      </w:r>
    </w:p>
    <w:p w:rsidR="004E0BC4" w:rsidRPr="005D10AC" w:rsidRDefault="00C53A0C">
      <w:pPr>
        <w:pStyle w:val="af0"/>
        <w:numPr>
          <w:ilvl w:val="0"/>
          <w:numId w:val="20"/>
        </w:numPr>
        <w:spacing w:beforeLines="50" w:before="120" w:afterLines="50" w:after="120"/>
        <w:ind w:firstLineChars="0"/>
        <w:rPr>
          <w:rFonts w:ascii="Times New Roman" w:hAnsi="Times New Roman" w:cs="Times New Roman"/>
          <w:sz w:val="20"/>
          <w:szCs w:val="20"/>
        </w:rPr>
      </w:pPr>
      <w:r w:rsidRPr="005D10AC">
        <w:rPr>
          <w:rFonts w:ascii="Times New Roman" w:hAnsi="Times New Roman" w:cs="Times New Roman"/>
          <w:bCs/>
          <w:iCs/>
          <w:sz w:val="20"/>
          <w:szCs w:val="20"/>
        </w:rPr>
        <w:t>UE monitors PDCCHs in a CORESET that corresponding to the</w:t>
      </w:r>
      <w:r w:rsidRPr="005D10AC">
        <w:rPr>
          <w:rFonts w:ascii="Times New Roman" w:eastAsia="MS Mincho" w:hAnsi="Times New Roman" w:cs="Times New Roman"/>
          <w:sz w:val="20"/>
          <w:szCs w:val="20"/>
          <w:lang w:eastAsia="ja-JP"/>
        </w:rPr>
        <w:t xml:space="preserve"> CSS</w:t>
      </w:r>
      <w:r w:rsidRPr="005D10AC">
        <w:rPr>
          <w:rFonts w:ascii="Times New Roman" w:hAnsi="Times New Roman" w:cs="Times New Roman"/>
          <w:sz w:val="20"/>
          <w:szCs w:val="20"/>
        </w:rPr>
        <w:t xml:space="preserve"> </w:t>
      </w:r>
      <w:r w:rsidRPr="005D10AC">
        <w:rPr>
          <w:rFonts w:ascii="Times New Roman" w:eastAsia="MS Mincho" w:hAnsi="Times New Roman" w:cs="Times New Roman"/>
          <w:sz w:val="20"/>
          <w:szCs w:val="20"/>
          <w:lang w:eastAsia="ja-JP"/>
        </w:rPr>
        <w:t>with lowe</w:t>
      </w:r>
      <w:r w:rsidRPr="005D10AC">
        <w:rPr>
          <w:rFonts w:ascii="Times New Roman" w:hAnsi="Times New Roman" w:cs="Times New Roman"/>
          <w:sz w:val="20"/>
          <w:szCs w:val="20"/>
        </w:rPr>
        <w:t>st</w:t>
      </w:r>
      <w:r w:rsidRPr="005D10AC">
        <w:rPr>
          <w:rFonts w:ascii="Times New Roman" w:eastAsia="MS Mincho" w:hAnsi="Times New Roman" w:cs="Times New Roman"/>
          <w:sz w:val="20"/>
          <w:szCs w:val="20"/>
          <w:lang w:eastAsia="ja-JP"/>
        </w:rPr>
        <w:t xml:space="preserve"> index, if any; otherwise, to the USS set with the lowest index</w:t>
      </w:r>
      <w:r w:rsidR="003814F2" w:rsidRPr="005D10AC">
        <w:rPr>
          <w:rFonts w:ascii="Times New Roman" w:hAnsi="Times New Roman" w:cs="Times New Roman"/>
          <w:bCs/>
          <w:iCs/>
          <w:sz w:val="20"/>
          <w:szCs w:val="20"/>
        </w:rPr>
        <w:t>,</w:t>
      </w:r>
    </w:p>
    <w:p w:rsidR="004E0BC4" w:rsidRPr="005D10AC"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If the CORESET is associated with only one TCI states of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one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CORESET including TCI state of this CORESET can be monitored too. And other CORESET that associated with the same TCI state(s) as these two CORESETs can also be monitored.</w:t>
      </w:r>
    </w:p>
    <w:p w:rsidR="004E0BC4" w:rsidRPr="005D10AC"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If the CORESET is associated with two TCI states corresponding to two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properties, any other CORESETs that have been configured with</w:t>
      </w:r>
      <w:r w:rsidRPr="005D10AC">
        <w:rPr>
          <w:rFonts w:ascii="Times New Roman" w:hAnsi="Times New Roman" w:cs="Times New Roman"/>
          <w:bCs/>
          <w:i/>
          <w:iCs/>
          <w:sz w:val="20"/>
          <w:szCs w:val="20"/>
        </w:rPr>
        <w:t xml:space="preserve"> </w:t>
      </w:r>
      <w:proofErr w:type="spellStart"/>
      <w:r w:rsidRPr="005D10AC">
        <w:rPr>
          <w:rFonts w:ascii="Times New Roman" w:hAnsi="Times New Roman" w:cs="Times New Roman"/>
          <w:bCs/>
          <w:i/>
          <w:iCs/>
          <w:sz w:val="20"/>
          <w:szCs w:val="20"/>
        </w:rPr>
        <w:t>qcl</w:t>
      </w:r>
      <w:proofErr w:type="spellEnd"/>
      <w:r w:rsidRPr="005D10AC">
        <w:rPr>
          <w:rFonts w:ascii="Times New Roman" w:hAnsi="Times New Roman" w:cs="Times New Roman"/>
          <w:bCs/>
          <w:i/>
          <w:iCs/>
          <w:sz w:val="20"/>
          <w:szCs w:val="20"/>
        </w:rPr>
        <w:t>-Type</w:t>
      </w:r>
      <w:r w:rsidRPr="005D10AC">
        <w:rPr>
          <w:rFonts w:ascii="Times New Roman" w:hAnsi="Times New Roman" w:cs="Times New Roman"/>
          <w:bCs/>
          <w:iCs/>
          <w:sz w:val="20"/>
          <w:szCs w:val="20"/>
        </w:rPr>
        <w:t xml:space="preserve"> set </w:t>
      </w:r>
      <w:r w:rsidR="00F51FB8" w:rsidRPr="005D10AC">
        <w:rPr>
          <w:rFonts w:ascii="Times New Roman" w:hAnsi="Times New Roman" w:cs="Times New Roman"/>
          <w:bCs/>
          <w:iCs/>
          <w:sz w:val="20"/>
          <w:szCs w:val="20"/>
        </w:rPr>
        <w:t>with</w:t>
      </w:r>
      <w:r w:rsidRPr="005D10AC">
        <w:rPr>
          <w:rFonts w:ascii="Times New Roman" w:hAnsi="Times New Roman" w:cs="Times New Roman"/>
          <w:bCs/>
          <w:iCs/>
          <w:sz w:val="20"/>
          <w:szCs w:val="20"/>
        </w:rPr>
        <w:t xml:space="preserve"> same '</w:t>
      </w:r>
      <w:proofErr w:type="spellStart"/>
      <w:r w:rsidRPr="005D10AC">
        <w:rPr>
          <w:rFonts w:ascii="Times New Roman" w:hAnsi="Times New Roman" w:cs="Times New Roman"/>
          <w:bCs/>
          <w:i/>
          <w:iCs/>
          <w:sz w:val="20"/>
          <w:szCs w:val="20"/>
        </w:rPr>
        <w:t>typeD</w:t>
      </w:r>
      <w:proofErr w:type="spellEnd"/>
      <w:r w:rsidRPr="005D10AC">
        <w:rPr>
          <w:rFonts w:ascii="Times New Roman" w:hAnsi="Times New Roman" w:cs="Times New Roman"/>
          <w:bCs/>
          <w:iCs/>
          <w:sz w:val="20"/>
          <w:szCs w:val="20"/>
        </w:rPr>
        <w:t>' properties or a subset of these two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as the CORESET can also be monitored.</w:t>
      </w:r>
    </w:p>
    <w:p w:rsidR="004E0BC4" w:rsidRPr="005D10AC" w:rsidRDefault="00D8049E">
      <w:pPr>
        <w:spacing w:beforeLines="50" w:before="120" w:afterLines="50" w:after="120"/>
        <w:rPr>
          <w:rFonts w:ascii="Times New Roman" w:hAnsi="Times New Roman" w:cs="Times New Roman"/>
          <w:bCs/>
          <w:iCs/>
          <w:sz w:val="20"/>
          <w:szCs w:val="20"/>
        </w:rPr>
      </w:pPr>
      <w:r w:rsidRPr="005D10AC">
        <w:rPr>
          <w:rFonts w:ascii="Times New Roman" w:hAnsi="Times New Roman" w:cs="Times New Roman"/>
          <w:bCs/>
          <w:iCs/>
          <w:sz w:val="20"/>
          <w:szCs w:val="20"/>
        </w:rPr>
        <w:t xml:space="preserve">If </w:t>
      </w:r>
      <w:r w:rsidR="006D533C" w:rsidRPr="005D10AC">
        <w:rPr>
          <w:rFonts w:ascii="Times New Roman" w:hAnsi="Times New Roman" w:cs="Times New Roman"/>
          <w:bCs/>
          <w:iCs/>
          <w:sz w:val="20"/>
          <w:szCs w:val="20"/>
        </w:rPr>
        <w:t xml:space="preserve">a </w:t>
      </w:r>
      <w:r w:rsidRPr="005D10AC">
        <w:rPr>
          <w:rFonts w:ascii="Times New Roman" w:hAnsi="Times New Roman" w:cs="Times New Roman"/>
          <w:bCs/>
          <w:iCs/>
          <w:sz w:val="20"/>
          <w:szCs w:val="20"/>
        </w:rPr>
        <w:t xml:space="preserve">UE is not </w:t>
      </w:r>
      <w:r w:rsidR="00725B88" w:rsidRPr="005D10AC">
        <w:rPr>
          <w:rFonts w:ascii="Times New Roman" w:hAnsi="Times New Roman" w:cs="Times New Roman" w:hint="eastAsia"/>
          <w:bCs/>
          <w:iCs/>
          <w:sz w:val="20"/>
          <w:szCs w:val="20"/>
        </w:rPr>
        <w:t>capable</w:t>
      </w:r>
      <w:r w:rsidRPr="005D10AC">
        <w:rPr>
          <w:rFonts w:ascii="Times New Roman" w:hAnsi="Times New Roman" w:cs="Times New Roman"/>
          <w:bCs/>
          <w:iCs/>
          <w:sz w:val="20"/>
          <w:szCs w:val="20"/>
        </w:rPr>
        <w:t xml:space="preserve"> to monitor multiple CORERSETs with different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properties in overlapping monitoring occasion</w:t>
      </w:r>
      <w:r w:rsidR="004A7B56" w:rsidRPr="005D10AC">
        <w:rPr>
          <w:rFonts w:ascii="Times New Roman" w:hAnsi="Times New Roman" w:cs="Times New Roman"/>
          <w:bCs/>
          <w:iCs/>
          <w:sz w:val="20"/>
          <w:szCs w:val="20"/>
        </w:rPr>
        <w:t xml:space="preserve">, </w:t>
      </w:r>
      <w:r w:rsidR="00C53A0C" w:rsidRPr="005D10AC">
        <w:rPr>
          <w:rFonts w:ascii="Times New Roman" w:hAnsi="Times New Roman" w:cs="Times New Roman"/>
          <w:bCs/>
          <w:iCs/>
          <w:sz w:val="20"/>
          <w:szCs w:val="20"/>
        </w:rPr>
        <w:t>UE can monitor only one TCI state corresponding to QCL-</w:t>
      </w:r>
      <w:proofErr w:type="spellStart"/>
      <w:r w:rsidR="00C53A0C" w:rsidRPr="005D10AC">
        <w:rPr>
          <w:rFonts w:ascii="Times New Roman" w:hAnsi="Times New Roman" w:cs="Times New Roman"/>
          <w:bCs/>
          <w:iCs/>
          <w:sz w:val="20"/>
          <w:szCs w:val="20"/>
        </w:rPr>
        <w:t>TypeD</w:t>
      </w:r>
      <w:proofErr w:type="spellEnd"/>
      <w:r w:rsidR="00C53A0C" w:rsidRPr="005D10AC">
        <w:rPr>
          <w:rFonts w:ascii="Times New Roman" w:hAnsi="Times New Roman" w:cs="Times New Roman"/>
          <w:bCs/>
          <w:iCs/>
          <w:sz w:val="20"/>
          <w:szCs w:val="20"/>
        </w:rPr>
        <w:t xml:space="preserve"> property. The following enhancement scheme can be considered: </w:t>
      </w:r>
    </w:p>
    <w:p w:rsidR="004E0BC4" w:rsidRPr="005D10AC" w:rsidRDefault="00C53A0C" w:rsidP="007C40A4">
      <w:pPr>
        <w:pStyle w:val="af0"/>
        <w:numPr>
          <w:ilvl w:val="0"/>
          <w:numId w:val="22"/>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UE monitors PDCCHs only in a CORESET that corresponding to the</w:t>
      </w:r>
      <w:r w:rsidRPr="005D10AC">
        <w:rPr>
          <w:rFonts w:ascii="Times New Roman" w:eastAsia="MS Mincho" w:hAnsi="Times New Roman" w:cs="Times New Roman"/>
          <w:sz w:val="20"/>
          <w:szCs w:val="20"/>
          <w:lang w:eastAsia="ja-JP"/>
        </w:rPr>
        <w:t xml:space="preserve"> CSS</w:t>
      </w:r>
      <w:r w:rsidRPr="005D10AC">
        <w:rPr>
          <w:rFonts w:ascii="Times New Roman" w:hAnsi="Times New Roman" w:cs="Times New Roman"/>
          <w:sz w:val="20"/>
          <w:szCs w:val="20"/>
        </w:rPr>
        <w:t xml:space="preserve"> </w:t>
      </w:r>
      <w:r w:rsidRPr="005D10AC">
        <w:rPr>
          <w:rFonts w:ascii="Times New Roman" w:eastAsia="MS Mincho" w:hAnsi="Times New Roman" w:cs="Times New Roman"/>
          <w:sz w:val="20"/>
          <w:szCs w:val="20"/>
          <w:lang w:eastAsia="ja-JP"/>
        </w:rPr>
        <w:t>with lowe</w:t>
      </w:r>
      <w:r w:rsidRPr="005D10AC">
        <w:rPr>
          <w:rFonts w:ascii="Times New Roman" w:hAnsi="Times New Roman" w:cs="Times New Roman"/>
          <w:sz w:val="20"/>
          <w:szCs w:val="20"/>
        </w:rPr>
        <w:t>st</w:t>
      </w:r>
      <w:r w:rsidRPr="005D10AC">
        <w:rPr>
          <w:rFonts w:ascii="Times New Roman" w:eastAsia="MS Mincho" w:hAnsi="Times New Roman" w:cs="Times New Roman"/>
          <w:sz w:val="20"/>
          <w:szCs w:val="20"/>
          <w:lang w:eastAsia="ja-JP"/>
        </w:rPr>
        <w:t xml:space="preserve"> index, if any; otherwise, to the USS set with the lowest index</w:t>
      </w:r>
      <w:r w:rsidR="003814F2" w:rsidRPr="005D10AC">
        <w:rPr>
          <w:rFonts w:ascii="Times New Roman" w:hAnsi="Times New Roman" w:cs="Times New Roman"/>
          <w:sz w:val="20"/>
          <w:szCs w:val="20"/>
        </w:rPr>
        <w:t>,</w:t>
      </w:r>
    </w:p>
    <w:p w:rsidR="004E0BC4" w:rsidRPr="005D10AC"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If the CORESET is indicated by only one TCI state corresponding to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property, and</w:t>
      </w:r>
      <w:r w:rsidR="00362CD0" w:rsidRPr="005D10AC">
        <w:rPr>
          <w:rFonts w:ascii="Times New Roman" w:hAnsi="Times New Roman" w:cs="Times New Roman"/>
          <w:bCs/>
          <w:iCs/>
          <w:sz w:val="20"/>
          <w:szCs w:val="20"/>
        </w:rPr>
        <w:t xml:space="preserve"> </w:t>
      </w:r>
      <w:r w:rsidRPr="005D10AC">
        <w:rPr>
          <w:rFonts w:ascii="Times New Roman" w:hAnsi="Times New Roman" w:cs="Times New Roman"/>
          <w:bCs/>
          <w:iCs/>
          <w:sz w:val="20"/>
          <w:szCs w:val="20"/>
        </w:rPr>
        <w:t xml:space="preserve">other CORESETs that have been configured with </w:t>
      </w:r>
      <w:proofErr w:type="spellStart"/>
      <w:r w:rsidRPr="005D10AC">
        <w:rPr>
          <w:rFonts w:ascii="Times New Roman" w:hAnsi="Times New Roman" w:cs="Times New Roman"/>
          <w:bCs/>
          <w:i/>
          <w:iCs/>
          <w:sz w:val="20"/>
          <w:szCs w:val="20"/>
        </w:rPr>
        <w:t>qcl</w:t>
      </w:r>
      <w:proofErr w:type="spellEnd"/>
      <w:r w:rsidRPr="005D10AC">
        <w:rPr>
          <w:rFonts w:ascii="Times New Roman" w:hAnsi="Times New Roman" w:cs="Times New Roman"/>
          <w:bCs/>
          <w:i/>
          <w:iCs/>
          <w:sz w:val="20"/>
          <w:szCs w:val="20"/>
        </w:rPr>
        <w:t>-Type</w:t>
      </w:r>
      <w:r w:rsidRPr="005D10AC">
        <w:rPr>
          <w:rFonts w:ascii="Times New Roman" w:hAnsi="Times New Roman" w:cs="Times New Roman"/>
          <w:bCs/>
          <w:iCs/>
          <w:sz w:val="20"/>
          <w:szCs w:val="20"/>
        </w:rPr>
        <w:t xml:space="preserve"> set to same '</w:t>
      </w:r>
      <w:proofErr w:type="spellStart"/>
      <w:r w:rsidRPr="005D10AC">
        <w:rPr>
          <w:rFonts w:ascii="Times New Roman" w:hAnsi="Times New Roman" w:cs="Times New Roman"/>
          <w:bCs/>
          <w:i/>
          <w:iCs/>
          <w:sz w:val="20"/>
          <w:szCs w:val="20"/>
        </w:rPr>
        <w:t>typeD</w:t>
      </w:r>
      <w:proofErr w:type="spellEnd"/>
      <w:r w:rsidRPr="005D10AC">
        <w:rPr>
          <w:rFonts w:ascii="Times New Roman" w:hAnsi="Times New Roman" w:cs="Times New Roman"/>
          <w:bCs/>
          <w:iCs/>
          <w:sz w:val="20"/>
          <w:szCs w:val="20"/>
        </w:rPr>
        <w:t>' properties as the CORESET can also be monitored.</w:t>
      </w:r>
    </w:p>
    <w:p w:rsidR="004E0BC4" w:rsidRPr="005D10AC" w:rsidRDefault="00C53A0C">
      <w:pPr>
        <w:pStyle w:val="af0"/>
        <w:numPr>
          <w:ilvl w:val="1"/>
          <w:numId w:val="21"/>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If the CORESET is indicated by two TCI states corresponding to two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properties, this CORESET could not be monitored by UE. And UE can only monitor other CORESETs that be indicated only one TCI state same as the first TCI states associated QCL-</w:t>
      </w:r>
      <w:proofErr w:type="spellStart"/>
      <w:r w:rsidRPr="005D10AC">
        <w:rPr>
          <w:rFonts w:ascii="Times New Roman" w:hAnsi="Times New Roman" w:cs="Times New Roman"/>
          <w:bCs/>
          <w:iCs/>
          <w:sz w:val="20"/>
          <w:szCs w:val="20"/>
        </w:rPr>
        <w:t>TypeD</w:t>
      </w:r>
      <w:proofErr w:type="spellEnd"/>
      <w:r w:rsidRPr="005D10AC">
        <w:rPr>
          <w:rFonts w:ascii="Times New Roman" w:hAnsi="Times New Roman" w:cs="Times New Roman"/>
          <w:bCs/>
          <w:iCs/>
          <w:sz w:val="20"/>
          <w:szCs w:val="20"/>
        </w:rPr>
        <w:t xml:space="preserve"> propert</w:t>
      </w:r>
      <w:r w:rsidRPr="005D10AC">
        <w:rPr>
          <w:rFonts w:ascii="Times New Roman" w:hAnsi="Times New Roman" w:cs="Times New Roman"/>
          <w:b/>
          <w:bCs/>
          <w:iCs/>
          <w:sz w:val="20"/>
          <w:szCs w:val="20"/>
        </w:rPr>
        <w:t xml:space="preserve">y </w:t>
      </w:r>
      <w:r w:rsidRPr="005D10AC">
        <w:rPr>
          <w:rFonts w:ascii="Times New Roman" w:hAnsi="Times New Roman" w:cs="Times New Roman"/>
          <w:bCs/>
          <w:iCs/>
          <w:sz w:val="20"/>
          <w:szCs w:val="20"/>
        </w:rPr>
        <w:t>in this CORESET.</w:t>
      </w:r>
    </w:p>
    <w:p w:rsidR="004E0BC4" w:rsidRPr="005D10AC" w:rsidRDefault="00C53A0C">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EF3B99" w:rsidRPr="005D10AC">
        <w:rPr>
          <w:rFonts w:ascii="Times New Roman" w:hAnsi="Times New Roman" w:cs="Times New Roman" w:hint="eastAsia"/>
          <w:b/>
          <w:i/>
          <w:sz w:val="20"/>
          <w:szCs w:val="20"/>
        </w:rPr>
        <w:t>6</w:t>
      </w:r>
      <w:r w:rsidRPr="005D10AC">
        <w:rPr>
          <w:rFonts w:ascii="Times New Roman" w:hAnsi="Times New Roman" w:cs="Times New Roman"/>
          <w:b/>
          <w:i/>
          <w:sz w:val="20"/>
          <w:szCs w:val="20"/>
        </w:rPr>
        <w:t>:</w:t>
      </w:r>
    </w:p>
    <w:p w:rsidR="00A711D2" w:rsidRPr="00216A21" w:rsidRDefault="00725B88" w:rsidP="00786038">
      <w:pPr>
        <w:pStyle w:val="af0"/>
        <w:numPr>
          <w:ilvl w:val="0"/>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hint="eastAsia"/>
          <w:b/>
          <w:i/>
          <w:sz w:val="20"/>
          <w:szCs w:val="20"/>
        </w:rPr>
        <w:t xml:space="preserve">For </w:t>
      </w:r>
      <w:r w:rsidR="00C53A0C" w:rsidRPr="005D10AC">
        <w:rPr>
          <w:rFonts w:ascii="Times New Roman" w:hAnsi="Times New Roman" w:cs="Times New Roman"/>
          <w:b/>
          <w:i/>
          <w:sz w:val="20"/>
          <w:szCs w:val="20"/>
        </w:rPr>
        <w:t xml:space="preserve">PDCCH monitoring of </w:t>
      </w:r>
      <w:r w:rsidR="00786038">
        <w:rPr>
          <w:rFonts w:ascii="Times New Roman" w:hAnsi="Times New Roman" w:cs="Times New Roman" w:hint="eastAsia"/>
          <w:b/>
          <w:i/>
          <w:sz w:val="20"/>
          <w:szCs w:val="20"/>
        </w:rPr>
        <w:t>PDCCH candidates</w:t>
      </w:r>
      <w:r w:rsidR="00C53A0C" w:rsidRPr="005D10AC">
        <w:rPr>
          <w:rFonts w:ascii="Times New Roman" w:hAnsi="Times New Roman" w:cs="Times New Roman"/>
          <w:b/>
          <w:i/>
          <w:sz w:val="20"/>
          <w:szCs w:val="20"/>
        </w:rPr>
        <w:t xml:space="preserve"> in overlapping monitoring occasion</w:t>
      </w:r>
      <w:r w:rsidR="00786038">
        <w:rPr>
          <w:rFonts w:ascii="Times New Roman" w:hAnsi="Times New Roman" w:cs="Times New Roman" w:hint="eastAsia"/>
          <w:b/>
          <w:i/>
          <w:sz w:val="20"/>
          <w:szCs w:val="20"/>
        </w:rPr>
        <w:t>s</w:t>
      </w:r>
      <w:r w:rsidR="00C53A0C" w:rsidRPr="005D10AC">
        <w:rPr>
          <w:rFonts w:ascii="Times New Roman" w:hAnsi="Times New Roman" w:cs="Times New Roman"/>
          <w:b/>
          <w:i/>
          <w:sz w:val="20"/>
          <w:szCs w:val="20"/>
        </w:rPr>
        <w:t xml:space="preserve"> with different QCL-</w:t>
      </w:r>
      <w:proofErr w:type="spellStart"/>
      <w:r w:rsidR="00C53A0C" w:rsidRPr="005D10AC">
        <w:rPr>
          <w:rFonts w:ascii="Times New Roman" w:hAnsi="Times New Roman" w:cs="Times New Roman"/>
          <w:b/>
          <w:i/>
          <w:sz w:val="20"/>
          <w:szCs w:val="20"/>
        </w:rPr>
        <w:t>TypeD</w:t>
      </w:r>
      <w:proofErr w:type="spellEnd"/>
      <w:r w:rsidRPr="005D10AC">
        <w:rPr>
          <w:sz w:val="20"/>
          <w:szCs w:val="20"/>
        </w:rPr>
        <w:t xml:space="preserve"> </w:t>
      </w:r>
      <w:r w:rsidRPr="005D10AC">
        <w:rPr>
          <w:rFonts w:ascii="Times New Roman" w:hAnsi="Times New Roman" w:cs="Times New Roman"/>
          <w:b/>
          <w:i/>
          <w:sz w:val="20"/>
          <w:szCs w:val="20"/>
        </w:rPr>
        <w:t>proper</w:t>
      </w:r>
      <w:r w:rsidRPr="005D10AC">
        <w:rPr>
          <w:rFonts w:ascii="Times New Roman" w:hAnsi="Times New Roman" w:cs="Times New Roman" w:hint="eastAsia"/>
          <w:b/>
          <w:i/>
          <w:sz w:val="20"/>
          <w:szCs w:val="20"/>
        </w:rPr>
        <w:t>ties</w:t>
      </w:r>
      <w:r w:rsidR="00C53A0C" w:rsidRPr="005D10AC">
        <w:rPr>
          <w:rFonts w:ascii="Times New Roman" w:hAnsi="Times New Roman" w:cs="Times New Roman"/>
          <w:b/>
          <w:i/>
          <w:sz w:val="20"/>
          <w:szCs w:val="20"/>
        </w:rPr>
        <w:t>,</w:t>
      </w:r>
      <w:r w:rsidRPr="005D10AC">
        <w:rPr>
          <w:sz w:val="20"/>
          <w:szCs w:val="20"/>
        </w:rPr>
        <w:t xml:space="preserve"> </w:t>
      </w:r>
      <w:r w:rsidR="007364E7">
        <w:rPr>
          <w:rFonts w:ascii="Times New Roman" w:hAnsi="Times New Roman" w:cs="Times New Roman" w:hint="eastAsia"/>
          <w:b/>
          <w:i/>
          <w:sz w:val="20"/>
          <w:szCs w:val="20"/>
        </w:rPr>
        <w:t xml:space="preserve">the </w:t>
      </w:r>
      <w:r w:rsidR="00786038">
        <w:rPr>
          <w:rFonts w:ascii="Times New Roman" w:hAnsi="Times New Roman" w:cs="Times New Roman" w:hint="eastAsia"/>
          <w:b/>
          <w:i/>
          <w:sz w:val="20"/>
          <w:szCs w:val="20"/>
        </w:rPr>
        <w:t xml:space="preserve">following </w:t>
      </w:r>
      <w:r w:rsidR="007364E7">
        <w:rPr>
          <w:rFonts w:ascii="Times New Roman" w:hAnsi="Times New Roman" w:cs="Times New Roman" w:hint="eastAsia"/>
          <w:b/>
          <w:i/>
          <w:sz w:val="20"/>
          <w:szCs w:val="20"/>
        </w:rPr>
        <w:t>priority rule</w:t>
      </w:r>
      <w:r w:rsidR="007364E7" w:rsidRPr="00216A21">
        <w:rPr>
          <w:rFonts w:ascii="Times New Roman" w:hAnsi="Times New Roman" w:cs="Times New Roman"/>
          <w:b/>
          <w:i/>
          <w:sz w:val="20"/>
          <w:szCs w:val="20"/>
        </w:rPr>
        <w:t xml:space="preserve"> </w:t>
      </w:r>
      <w:r w:rsidR="00786038">
        <w:rPr>
          <w:rFonts w:ascii="Times New Roman" w:hAnsi="Times New Roman" w:cs="Times New Roman" w:hint="eastAsia"/>
          <w:b/>
          <w:i/>
          <w:sz w:val="20"/>
          <w:szCs w:val="20"/>
        </w:rPr>
        <w:t>is supported:</w:t>
      </w:r>
    </w:p>
    <w:p w:rsidR="00725B88" w:rsidRPr="005D10AC" w:rsidRDefault="00725B88" w:rsidP="00216A21">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lastRenderedPageBreak/>
        <w:t>If a UE is capable to monitor multiple CORERSETs with different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w:t>
      </w:r>
      <w:r w:rsidRPr="005D10AC">
        <w:rPr>
          <w:rFonts w:ascii="Times New Roman" w:hAnsi="Times New Roman" w:cs="Times New Roman" w:hint="eastAsia"/>
          <w:b/>
          <w:i/>
          <w:sz w:val="20"/>
          <w:szCs w:val="20"/>
        </w:rPr>
        <w:t xml:space="preserve">, </w:t>
      </w:r>
    </w:p>
    <w:p w:rsidR="00A711D2" w:rsidRPr="005D10AC" w:rsidRDefault="00A711D2" w:rsidP="00DC482C">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the</w:t>
      </w:r>
      <w:r w:rsidRPr="005D10AC">
        <w:rPr>
          <w:rFonts w:ascii="Times New Roman" w:hAnsi="Times New Roman" w:cs="Times New Roman" w:hint="eastAsia"/>
          <w:b/>
          <w:i/>
          <w:sz w:val="20"/>
          <w:szCs w:val="20"/>
        </w:rPr>
        <w:t xml:space="preserve"> first</w:t>
      </w:r>
      <w:r w:rsidRPr="005D10AC">
        <w:rPr>
          <w:rFonts w:ascii="Times New Roman" w:hAnsi="Times New Roman" w:cs="Times New Roman"/>
          <w:b/>
          <w:i/>
          <w:sz w:val="20"/>
          <w:szCs w:val="20"/>
        </w:rPr>
        <w:t xml:space="preserve"> CORESET is associated with only one TCI states of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one SFN-</w:t>
      </w:r>
      <w:proofErr w:type="spellStart"/>
      <w:r w:rsidRPr="005D10AC">
        <w:rPr>
          <w:rFonts w:ascii="Times New Roman" w:hAnsi="Times New Roman" w:cs="Times New Roman"/>
          <w:b/>
          <w:i/>
          <w:sz w:val="20"/>
          <w:szCs w:val="20"/>
        </w:rPr>
        <w:t>ed</w:t>
      </w:r>
      <w:proofErr w:type="spellEnd"/>
      <w:r w:rsidRPr="005D10AC">
        <w:rPr>
          <w:rFonts w:ascii="Times New Roman" w:hAnsi="Times New Roman" w:cs="Times New Roman"/>
          <w:b/>
          <w:i/>
          <w:sz w:val="20"/>
          <w:szCs w:val="20"/>
        </w:rPr>
        <w:t xml:space="preserve"> CORESET including TCI state of this CORESET can be monitored too. And other CORESET that associated with the same TCI state(s) as these two CORESETs can also be monitored.</w:t>
      </w:r>
    </w:p>
    <w:p w:rsidR="00A711D2" w:rsidRPr="00216A21" w:rsidRDefault="00A711D2" w:rsidP="00216A21">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the</w:t>
      </w:r>
      <w:r w:rsidRPr="005D10AC">
        <w:rPr>
          <w:rFonts w:ascii="Times New Roman" w:hAnsi="Times New Roman" w:cs="Times New Roman" w:hint="eastAsia"/>
          <w:b/>
          <w:i/>
          <w:sz w:val="20"/>
          <w:szCs w:val="20"/>
        </w:rPr>
        <w:t xml:space="preserve"> first</w:t>
      </w:r>
      <w:r w:rsidRPr="005D10AC">
        <w:rPr>
          <w:rFonts w:ascii="Times New Roman" w:hAnsi="Times New Roman" w:cs="Times New Roman"/>
          <w:b/>
          <w:i/>
          <w:sz w:val="20"/>
          <w:szCs w:val="20"/>
        </w:rPr>
        <w:t xml:space="preserve"> CORESET is associated with two TCI states corresponding to two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 any other CORESETs that have been configured with </w:t>
      </w:r>
      <w:proofErr w:type="spellStart"/>
      <w:r w:rsidRPr="005D10AC">
        <w:rPr>
          <w:rFonts w:ascii="Times New Roman" w:hAnsi="Times New Roman" w:cs="Times New Roman"/>
          <w:b/>
          <w:i/>
          <w:sz w:val="20"/>
          <w:szCs w:val="20"/>
        </w:rPr>
        <w:t>qcl</w:t>
      </w:r>
      <w:proofErr w:type="spellEnd"/>
      <w:r w:rsidRPr="005D10AC">
        <w:rPr>
          <w:rFonts w:ascii="Times New Roman" w:hAnsi="Times New Roman" w:cs="Times New Roman"/>
          <w:b/>
          <w:i/>
          <w:sz w:val="20"/>
          <w:szCs w:val="20"/>
        </w:rPr>
        <w:t>-Type set with same '</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properties or a subset of these two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as the CORESET can also be monitored.</w:t>
      </w:r>
    </w:p>
    <w:p w:rsidR="00A711D2" w:rsidRPr="005D10AC" w:rsidRDefault="00725B88" w:rsidP="00216A21">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a UE is not capable to monitor multiple CORERSETs with different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w:t>
      </w:r>
      <w:r w:rsidR="008F0195" w:rsidRPr="005D10AC">
        <w:rPr>
          <w:rFonts w:ascii="Times New Roman" w:hAnsi="Times New Roman" w:cs="Times New Roman" w:hint="eastAsia"/>
          <w:b/>
          <w:i/>
          <w:sz w:val="20"/>
          <w:szCs w:val="20"/>
        </w:rPr>
        <w:t xml:space="preserve">, </w:t>
      </w:r>
    </w:p>
    <w:p w:rsidR="00A711D2" w:rsidRPr="005D10AC" w:rsidRDefault="00A711D2" w:rsidP="00216A21">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If the </w:t>
      </w:r>
      <w:r w:rsidRPr="005D10AC">
        <w:rPr>
          <w:rFonts w:ascii="Times New Roman" w:hAnsi="Times New Roman" w:cs="Times New Roman" w:hint="eastAsia"/>
          <w:b/>
          <w:i/>
          <w:sz w:val="20"/>
          <w:szCs w:val="20"/>
        </w:rPr>
        <w:t>first</w:t>
      </w:r>
      <w:r w:rsidRPr="005D10AC">
        <w:rPr>
          <w:rFonts w:ascii="Times New Roman" w:hAnsi="Times New Roman" w:cs="Times New Roman"/>
          <w:b/>
          <w:i/>
          <w:sz w:val="20"/>
          <w:szCs w:val="20"/>
        </w:rPr>
        <w:t xml:space="preserve"> CORESET is indicated by only one TCI state corresponding to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property, and other CORESETs that have been configured with </w:t>
      </w:r>
      <w:proofErr w:type="spellStart"/>
      <w:r w:rsidRPr="005D10AC">
        <w:rPr>
          <w:rFonts w:ascii="Times New Roman" w:hAnsi="Times New Roman" w:cs="Times New Roman"/>
          <w:b/>
          <w:i/>
          <w:sz w:val="20"/>
          <w:szCs w:val="20"/>
        </w:rPr>
        <w:t>qcl</w:t>
      </w:r>
      <w:proofErr w:type="spellEnd"/>
      <w:r w:rsidRPr="005D10AC">
        <w:rPr>
          <w:rFonts w:ascii="Times New Roman" w:hAnsi="Times New Roman" w:cs="Times New Roman"/>
          <w:b/>
          <w:i/>
          <w:sz w:val="20"/>
          <w:szCs w:val="20"/>
        </w:rPr>
        <w:t>-Type set to same '</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properties as the CORESET can also be monitored.</w:t>
      </w:r>
    </w:p>
    <w:p w:rsidR="004E0BC4" w:rsidRPr="00216A21" w:rsidRDefault="00A711D2" w:rsidP="00216A21">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If the </w:t>
      </w:r>
      <w:r w:rsidRPr="005D10AC">
        <w:rPr>
          <w:rFonts w:ascii="Times New Roman" w:hAnsi="Times New Roman" w:cs="Times New Roman" w:hint="eastAsia"/>
          <w:b/>
          <w:i/>
          <w:sz w:val="20"/>
          <w:szCs w:val="20"/>
        </w:rPr>
        <w:t>first</w:t>
      </w:r>
      <w:r w:rsidRPr="005D10AC">
        <w:rPr>
          <w:rFonts w:ascii="Times New Roman" w:hAnsi="Times New Roman" w:cs="Times New Roman"/>
          <w:b/>
          <w:i/>
          <w:sz w:val="20"/>
          <w:szCs w:val="20"/>
        </w:rPr>
        <w:t xml:space="preserve"> CORESET is indicated by two TCI states corresponding to two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 this CORESET could not be monitored by UE. And UE can only monitor other CORESETs that be indicated only one TCI state same as the first TCI states associated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property in this CORESET.</w:t>
      </w:r>
    </w:p>
    <w:p w:rsidR="004E0BC4" w:rsidRPr="00F77546" w:rsidRDefault="00E37E5A" w:rsidP="00A63024">
      <w:pPr>
        <w:pStyle w:val="2"/>
        <w:spacing w:beforeLines="50" w:before="120" w:afterLines="50"/>
        <w:rPr>
          <w:rFonts w:ascii="Times New Roman" w:eastAsiaTheme="minorEastAsia" w:hAnsi="Times New Roman"/>
          <w:sz w:val="21"/>
          <w:lang w:val="en-US"/>
        </w:rPr>
      </w:pPr>
      <w:r w:rsidRPr="00F77546">
        <w:rPr>
          <w:rFonts w:ascii="Times New Roman" w:eastAsiaTheme="minorEastAsia" w:hAnsi="Times New Roman"/>
          <w:sz w:val="21"/>
          <w:lang w:val="en-US"/>
        </w:rPr>
        <w:t>Enhancements on BFR</w:t>
      </w:r>
    </w:p>
    <w:p w:rsidR="004E0BC4" w:rsidRPr="005D10AC" w:rsidRDefault="00C53A0C" w:rsidP="00C17AEF">
      <w:pPr>
        <w:snapToGrid w:val="0"/>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In RAN1#</w:t>
      </w:r>
      <w:r w:rsidR="0048671D" w:rsidRPr="005D10AC">
        <w:rPr>
          <w:rFonts w:ascii="Times New Roman" w:hAnsi="Times New Roman" w:cs="Times New Roman"/>
          <w:sz w:val="20"/>
          <w:szCs w:val="20"/>
        </w:rPr>
        <w:t>10</w:t>
      </w:r>
      <w:r w:rsidR="0048671D" w:rsidRPr="005D10AC">
        <w:rPr>
          <w:rFonts w:ascii="Times New Roman" w:hAnsi="Times New Roman" w:cs="Times New Roman" w:hint="eastAsia"/>
          <w:sz w:val="20"/>
          <w:szCs w:val="20"/>
        </w:rPr>
        <w:t>6</w:t>
      </w:r>
      <w:r w:rsidR="00A7466C">
        <w:rPr>
          <w:rFonts w:ascii="Times New Roman" w:hAnsi="Times New Roman" w:cs="Times New Roman" w:hint="eastAsia"/>
          <w:sz w:val="20"/>
          <w:szCs w:val="20"/>
        </w:rPr>
        <w:t>-</w:t>
      </w:r>
      <w:r w:rsidRPr="005D10AC">
        <w:rPr>
          <w:rFonts w:ascii="Times New Roman" w:hAnsi="Times New Roman" w:cs="Times New Roman"/>
          <w:sz w:val="20"/>
          <w:szCs w:val="20"/>
        </w:rPr>
        <w:t>e</w:t>
      </w:r>
      <w:r w:rsidR="00A7466C">
        <w:rPr>
          <w:rFonts w:ascii="Times New Roman" w:hAnsi="Times New Roman" w:cs="Times New Roman" w:hint="eastAsia"/>
          <w:sz w:val="20"/>
          <w:szCs w:val="20"/>
        </w:rPr>
        <w:t xml:space="preserve"> </w:t>
      </w:r>
      <w:r w:rsidRPr="005D10AC">
        <w:rPr>
          <w:rFonts w:ascii="Times New Roman" w:hAnsi="Times New Roman" w:cs="Times New Roman"/>
          <w:sz w:val="20"/>
          <w:szCs w:val="20"/>
        </w:rPr>
        <w:t xml:space="preserve">meeting, the following agreement for BFR </w:t>
      </w:r>
      <w:r w:rsidR="00C17AEF" w:rsidRPr="005D10AC">
        <w:rPr>
          <w:rFonts w:ascii="Times New Roman" w:hAnsi="Times New Roman" w:cs="Times New Roman"/>
          <w:sz w:val="20"/>
          <w:szCs w:val="20"/>
        </w:rPr>
        <w:t>was</w:t>
      </w:r>
      <w:r w:rsidRPr="005D10AC">
        <w:rPr>
          <w:rFonts w:ascii="Times New Roman" w:hAnsi="Times New Roman" w:cs="Times New Roman"/>
          <w:sz w:val="20"/>
          <w:szCs w:val="20"/>
        </w:rPr>
        <w:t xml:space="preserve"> achieved</w:t>
      </w:r>
      <w:r w:rsidR="0056666A" w:rsidRPr="005D10AC">
        <w:rPr>
          <w:rFonts w:ascii="Times New Roman" w:hAnsi="Times New Roman" w:cs="Times New Roman"/>
          <w:sz w:val="20"/>
          <w:szCs w:val="20"/>
        </w:rPr>
        <w:t>.</w:t>
      </w:r>
      <w:r w:rsidRPr="005D10AC">
        <w:rPr>
          <w:rFonts w:ascii="Times New Roman" w:hAnsi="Times New Roman" w:cs="Times New Roman"/>
          <w:sz w:val="20"/>
          <w:szCs w:val="20"/>
        </w:rPr>
        <w:t xml:space="preserve"> </w:t>
      </w:r>
    </w:p>
    <w:p w:rsidR="0048671D" w:rsidRPr="005D10AC" w:rsidRDefault="0048671D" w:rsidP="00290FC1">
      <w:pPr>
        <w:snapToGrid w:val="0"/>
        <w:spacing w:beforeLines="50" w:before="120" w:afterLines="50" w:after="120"/>
        <w:rPr>
          <w:rFonts w:ascii="Times New Roman" w:hAnsi="Times New Roman" w:cs="Times New Roman"/>
          <w:i/>
          <w:iCs/>
          <w:sz w:val="20"/>
          <w:szCs w:val="20"/>
        </w:rPr>
      </w:pPr>
      <w:r w:rsidRPr="005D10AC">
        <w:rPr>
          <w:rFonts w:ascii="Times New Roman" w:hAnsi="Times New Roman" w:cs="Times New Roman"/>
          <w:i/>
          <w:iCs/>
          <w:sz w:val="20"/>
          <w:szCs w:val="20"/>
        </w:rPr>
        <w:t>If enhanced SFN PDCCH transmission scheme (scheme 1 or TRP-based pre-compensation) is configured and two TCI states are activated for at least one CORESET, support the following configuration of RS for BFD</w:t>
      </w:r>
    </w:p>
    <w:p w:rsidR="0048671D" w:rsidRPr="005D10AC" w:rsidRDefault="0048671D" w:rsidP="000745E6">
      <w:pPr>
        <w:numPr>
          <w:ilvl w:val="0"/>
          <w:numId w:val="62"/>
        </w:numPr>
        <w:tabs>
          <w:tab w:val="clear" w:pos="720"/>
        </w:tabs>
        <w:snapToGrid w:val="0"/>
        <w:spacing w:beforeLines="50" w:before="120" w:afterLines="50" w:after="120"/>
        <w:rPr>
          <w:rFonts w:ascii="Times New Roman" w:hAnsi="Times New Roman" w:cs="Times New Roman"/>
          <w:i/>
          <w:iCs/>
          <w:sz w:val="20"/>
          <w:szCs w:val="20"/>
        </w:rPr>
      </w:pPr>
      <w:r w:rsidRPr="005D10AC">
        <w:rPr>
          <w:rFonts w:ascii="Times New Roman" w:hAnsi="Times New Roman" w:cs="Times New Roman"/>
          <w:i/>
          <w:iCs/>
          <w:sz w:val="20"/>
          <w:szCs w:val="20"/>
        </w:rPr>
        <w:t xml:space="preserve">For implicit configuration </w:t>
      </w:r>
    </w:p>
    <w:p w:rsidR="0048671D" w:rsidRPr="005D10AC" w:rsidRDefault="0048671D" w:rsidP="000745E6">
      <w:pPr>
        <w:numPr>
          <w:ilvl w:val="1"/>
          <w:numId w:val="62"/>
        </w:numPr>
        <w:tabs>
          <w:tab w:val="clear" w:pos="1440"/>
        </w:tabs>
        <w:snapToGrid w:val="0"/>
        <w:spacing w:beforeLines="50" w:before="120" w:afterLines="50" w:after="120"/>
        <w:rPr>
          <w:rFonts w:ascii="Times New Roman" w:hAnsi="Times New Roman" w:cs="Times New Roman"/>
          <w:i/>
          <w:iCs/>
          <w:sz w:val="20"/>
          <w:szCs w:val="20"/>
        </w:rPr>
      </w:pPr>
      <w:r w:rsidRPr="005D10AC">
        <w:rPr>
          <w:rFonts w:ascii="Times New Roman" w:hAnsi="Times New Roman" w:cs="Times New Roman"/>
          <w:b/>
          <w:bCs/>
          <w:i/>
          <w:iCs/>
          <w:sz w:val="20"/>
          <w:szCs w:val="20"/>
          <w:lang w:val="en-GB"/>
        </w:rPr>
        <w:t>Alt 1-2</w:t>
      </w:r>
      <w:r w:rsidRPr="005D10AC">
        <w:rPr>
          <w:rFonts w:ascii="Times New Roman" w:hAnsi="Times New Roman" w:cs="Times New Roman"/>
          <w:i/>
          <w:iCs/>
          <w:sz w:val="20"/>
          <w:szCs w:val="20"/>
          <w:lang w:val="en-GB"/>
        </w:rPr>
        <w:t>: RS of CORESETs with both single and two TCI states are used</w:t>
      </w:r>
    </w:p>
    <w:p w:rsidR="004E0BC4" w:rsidRDefault="0048671D" w:rsidP="00216A21">
      <w:pPr>
        <w:rPr>
          <w:rFonts w:ascii="Times New Roman" w:hAnsi="Times New Roman" w:cs="Times New Roman"/>
          <w:i/>
          <w:iCs/>
          <w:sz w:val="20"/>
          <w:szCs w:val="20"/>
        </w:rPr>
      </w:pPr>
      <w:r w:rsidRPr="005D10AC">
        <w:rPr>
          <w:rFonts w:ascii="Times New Roman" w:hAnsi="Times New Roman" w:cs="Times New Roman"/>
          <w:i/>
          <w:iCs/>
          <w:sz w:val="20"/>
          <w:szCs w:val="20"/>
        </w:rPr>
        <w:t>FFS: The maximum number of BFD RS and details on RS determination</w:t>
      </w:r>
    </w:p>
    <w:p w:rsidR="00262C4B" w:rsidRDefault="00262C4B" w:rsidP="00216A21">
      <w:pPr>
        <w:rPr>
          <w:rFonts w:ascii="Times New Roman" w:hAnsi="Times New Roman" w:cs="Times New Roman"/>
          <w:i/>
          <w:iCs/>
          <w:sz w:val="20"/>
          <w:szCs w:val="20"/>
        </w:rPr>
      </w:pPr>
    </w:p>
    <w:p w:rsidR="00121D35" w:rsidRPr="00121D35" w:rsidRDefault="00121D35" w:rsidP="00216A21">
      <w:pPr>
        <w:rPr>
          <w:rFonts w:ascii="Times New Roman" w:hAnsi="Times New Roman" w:cs="Times New Roman"/>
          <w:iCs/>
          <w:sz w:val="20"/>
          <w:szCs w:val="20"/>
        </w:rPr>
      </w:pPr>
      <w:r>
        <w:rPr>
          <w:rFonts w:ascii="Times New Roman" w:hAnsi="Times New Roman" w:cs="Times New Roman" w:hint="eastAsia"/>
          <w:iCs/>
          <w:sz w:val="20"/>
          <w:szCs w:val="20"/>
        </w:rPr>
        <w:t xml:space="preserve">Based on agreement above in the last meeting, the </w:t>
      </w:r>
      <w:r w:rsidRPr="00121D35">
        <w:rPr>
          <w:rFonts w:ascii="Times New Roman" w:hAnsi="Times New Roman" w:cs="Times New Roman"/>
          <w:iCs/>
          <w:sz w:val="20"/>
          <w:szCs w:val="20"/>
        </w:rPr>
        <w:t xml:space="preserve">maximum number of BFD RS </w:t>
      </w:r>
      <w:r>
        <w:rPr>
          <w:rFonts w:ascii="Times New Roman" w:hAnsi="Times New Roman" w:cs="Times New Roman" w:hint="eastAsia"/>
          <w:iCs/>
          <w:sz w:val="20"/>
          <w:szCs w:val="20"/>
        </w:rPr>
        <w:t xml:space="preserve">should be studied and discussed. In our opinion, </w:t>
      </w:r>
      <w:r w:rsidR="00EA401D" w:rsidRPr="00121D35">
        <w:rPr>
          <w:rFonts w:ascii="Times New Roman" w:hAnsi="Times New Roman" w:cs="Times New Roman"/>
          <w:iCs/>
          <w:sz w:val="20"/>
          <w:szCs w:val="20"/>
        </w:rPr>
        <w:t>BFD RS</w:t>
      </w:r>
      <w:r w:rsidR="00EA401D">
        <w:rPr>
          <w:rFonts w:ascii="Times New Roman" w:hAnsi="Times New Roman" w:cs="Times New Roman" w:hint="eastAsia"/>
          <w:iCs/>
          <w:sz w:val="20"/>
          <w:szCs w:val="20"/>
        </w:rPr>
        <w:t>s should be exten</w:t>
      </w:r>
      <w:r w:rsidR="007F237B">
        <w:rPr>
          <w:rFonts w:ascii="Times New Roman" w:hAnsi="Times New Roman" w:cs="Times New Roman" w:hint="eastAsia"/>
          <w:iCs/>
          <w:sz w:val="20"/>
          <w:szCs w:val="20"/>
        </w:rPr>
        <w:t>d</w:t>
      </w:r>
      <w:r w:rsidR="00EA401D">
        <w:rPr>
          <w:rFonts w:ascii="Times New Roman" w:hAnsi="Times New Roman" w:cs="Times New Roman" w:hint="eastAsia"/>
          <w:iCs/>
          <w:sz w:val="20"/>
          <w:szCs w:val="20"/>
        </w:rPr>
        <w:t>ed for more accurate beam detection and failure recovery</w:t>
      </w:r>
      <w:r w:rsidR="00E23CF6">
        <w:rPr>
          <w:rFonts w:ascii="Times New Roman" w:hAnsi="Times New Roman" w:cs="Times New Roman" w:hint="eastAsia"/>
          <w:iCs/>
          <w:sz w:val="20"/>
          <w:szCs w:val="20"/>
        </w:rPr>
        <w:t>,</w:t>
      </w:r>
      <w:r w:rsidR="00EA401D">
        <w:rPr>
          <w:rFonts w:ascii="Times New Roman" w:hAnsi="Times New Roman" w:cs="Times New Roman" w:hint="eastAsia"/>
          <w:iCs/>
          <w:sz w:val="20"/>
          <w:szCs w:val="20"/>
        </w:rPr>
        <w:t xml:space="preserve"> </w:t>
      </w:r>
      <w:r w:rsidR="00881045">
        <w:rPr>
          <w:rFonts w:ascii="Times New Roman" w:hAnsi="Times New Roman" w:cs="Times New Roman" w:hint="eastAsia"/>
          <w:iCs/>
          <w:sz w:val="20"/>
          <w:szCs w:val="20"/>
        </w:rPr>
        <w:t xml:space="preserve">and </w:t>
      </w:r>
      <w:r w:rsidR="00E23CF6">
        <w:rPr>
          <w:rFonts w:ascii="Times New Roman" w:hAnsi="Times New Roman" w:cs="Times New Roman" w:hint="eastAsia"/>
          <w:iCs/>
          <w:sz w:val="20"/>
          <w:szCs w:val="20"/>
        </w:rPr>
        <w:t xml:space="preserve">this issue can be </w:t>
      </w:r>
      <w:r w:rsidR="00E23CF6">
        <w:rPr>
          <w:rFonts w:ascii="Times New Roman" w:hAnsi="Times New Roman" w:cs="Times New Roman"/>
          <w:iCs/>
          <w:sz w:val="20"/>
          <w:szCs w:val="20"/>
        </w:rPr>
        <w:t>discussed</w:t>
      </w:r>
      <w:r w:rsidR="00E23CF6">
        <w:rPr>
          <w:rFonts w:ascii="Times New Roman" w:hAnsi="Times New Roman" w:cs="Times New Roman" w:hint="eastAsia"/>
          <w:iCs/>
          <w:sz w:val="20"/>
          <w:szCs w:val="20"/>
        </w:rPr>
        <w:t xml:space="preserve"> </w:t>
      </w:r>
      <w:r w:rsidR="00E23CF6">
        <w:rPr>
          <w:rFonts w:ascii="Times New Roman" w:hAnsi="Times New Roman" w:cs="Times New Roman" w:hint="eastAsia"/>
          <w:iCs/>
          <w:sz w:val="20"/>
          <w:szCs w:val="20"/>
          <w:lang w:val="en-GB"/>
        </w:rPr>
        <w:t>together with</w:t>
      </w:r>
      <w:r w:rsidR="00E23CF6" w:rsidRPr="005D10AC">
        <w:rPr>
          <w:rFonts w:ascii="Times New Roman" w:eastAsia="Times New Roman" w:hAnsi="Times New Roman" w:cs="Times New Roman"/>
          <w:iCs/>
          <w:sz w:val="20"/>
          <w:szCs w:val="20"/>
          <w:lang w:val="en-GB"/>
        </w:rPr>
        <w:t xml:space="preserve"> AI 8.1.2.3</w:t>
      </w:r>
      <w:r w:rsidR="00E23CF6">
        <w:rPr>
          <w:rFonts w:ascii="Times New Roman" w:hAnsi="Times New Roman" w:cs="Times New Roman" w:hint="eastAsia"/>
          <w:iCs/>
          <w:sz w:val="20"/>
          <w:szCs w:val="20"/>
        </w:rPr>
        <w:t>.</w:t>
      </w:r>
    </w:p>
    <w:p w:rsidR="006A13BD" w:rsidRPr="005D10AC" w:rsidRDefault="00A3095C" w:rsidP="00FC5115">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second </w:t>
      </w:r>
      <w:r>
        <w:rPr>
          <w:rFonts w:ascii="Times New Roman" w:hAnsi="Times New Roman" w:cs="Times New Roman"/>
          <w:sz w:val="20"/>
          <w:szCs w:val="20"/>
        </w:rPr>
        <w:t>issue</w:t>
      </w:r>
      <w:r>
        <w:rPr>
          <w:rFonts w:ascii="Times New Roman" w:hAnsi="Times New Roman" w:cs="Times New Roman" w:hint="eastAsia"/>
          <w:sz w:val="20"/>
          <w:szCs w:val="20"/>
        </w:rPr>
        <w:t xml:space="preserve"> needed to be discussed is the </w:t>
      </w:r>
      <w:r w:rsidRPr="00A3095C">
        <w:rPr>
          <w:rFonts w:ascii="Times New Roman" w:hAnsi="Times New Roman" w:cs="Times New Roman"/>
          <w:sz w:val="20"/>
          <w:szCs w:val="20"/>
        </w:rPr>
        <w:t xml:space="preserve">details on </w:t>
      </w:r>
      <w:r>
        <w:rPr>
          <w:rFonts w:ascii="Times New Roman" w:hAnsi="Times New Roman" w:cs="Times New Roman" w:hint="eastAsia"/>
          <w:sz w:val="20"/>
          <w:szCs w:val="20"/>
        </w:rPr>
        <w:t xml:space="preserve">BFD </w:t>
      </w:r>
      <w:r w:rsidRPr="00A3095C">
        <w:rPr>
          <w:rFonts w:ascii="Times New Roman" w:hAnsi="Times New Roman" w:cs="Times New Roman"/>
          <w:sz w:val="20"/>
          <w:szCs w:val="20"/>
        </w:rPr>
        <w:t>RS determination</w:t>
      </w:r>
      <w:r>
        <w:rPr>
          <w:rFonts w:ascii="Times New Roman" w:hAnsi="Times New Roman" w:cs="Times New Roman" w:hint="eastAsia"/>
          <w:sz w:val="20"/>
          <w:szCs w:val="20"/>
        </w:rPr>
        <w:t xml:space="preserve">. </w:t>
      </w:r>
      <w:r w:rsidR="00FC5115" w:rsidRPr="00FC5115">
        <w:rPr>
          <w:rFonts w:ascii="Times New Roman" w:hAnsi="Times New Roman" w:cs="Times New Roman"/>
          <w:sz w:val="20"/>
          <w:szCs w:val="20"/>
        </w:rPr>
        <w:t>When SFN-</w:t>
      </w:r>
      <w:proofErr w:type="spellStart"/>
      <w:r w:rsidR="00FC5115" w:rsidRPr="00FC5115">
        <w:rPr>
          <w:rFonts w:ascii="Times New Roman" w:hAnsi="Times New Roman" w:cs="Times New Roman"/>
          <w:sz w:val="20"/>
          <w:szCs w:val="20"/>
        </w:rPr>
        <w:t>ed</w:t>
      </w:r>
      <w:proofErr w:type="spellEnd"/>
      <w:r w:rsidR="00FC5115" w:rsidRPr="00FC5115">
        <w:rPr>
          <w:rFonts w:ascii="Times New Roman" w:hAnsi="Times New Roman" w:cs="Times New Roman"/>
          <w:sz w:val="20"/>
          <w:szCs w:val="20"/>
        </w:rPr>
        <w:t xml:space="preserve"> transmission </w:t>
      </w:r>
      <w:r w:rsidR="00FC5115">
        <w:rPr>
          <w:rFonts w:ascii="Times New Roman" w:hAnsi="Times New Roman" w:cs="Times New Roman" w:hint="eastAsia"/>
          <w:sz w:val="20"/>
          <w:szCs w:val="20"/>
        </w:rPr>
        <w:t xml:space="preserve">scheme for PDCCH </w:t>
      </w:r>
      <w:r w:rsidR="00FC5115" w:rsidRPr="00FC5115">
        <w:rPr>
          <w:rFonts w:ascii="Times New Roman" w:hAnsi="Times New Roman" w:cs="Times New Roman"/>
          <w:sz w:val="20"/>
          <w:szCs w:val="20"/>
        </w:rPr>
        <w:t>is configured, the RSs for the two TCI states associated by a CORESET are RSs that UE can receive simultaneously. If all of the two RSs are failed, it is more likely the SFN</w:t>
      </w:r>
      <w:r w:rsidR="00FC5115">
        <w:rPr>
          <w:rFonts w:ascii="Times New Roman" w:hAnsi="Times New Roman" w:cs="Times New Roman" w:hint="eastAsia"/>
          <w:sz w:val="20"/>
          <w:szCs w:val="20"/>
        </w:rPr>
        <w:t>-</w:t>
      </w:r>
      <w:proofErr w:type="spellStart"/>
      <w:r w:rsidR="00FC5115" w:rsidRPr="00FC5115">
        <w:rPr>
          <w:rFonts w:ascii="Times New Roman" w:hAnsi="Times New Roman" w:cs="Times New Roman"/>
          <w:sz w:val="20"/>
          <w:szCs w:val="20"/>
        </w:rPr>
        <w:t>ed</w:t>
      </w:r>
      <w:proofErr w:type="spellEnd"/>
      <w:r w:rsidR="00FC5115" w:rsidRPr="00FC5115">
        <w:rPr>
          <w:rFonts w:ascii="Times New Roman" w:hAnsi="Times New Roman" w:cs="Times New Roman"/>
          <w:sz w:val="20"/>
          <w:szCs w:val="20"/>
        </w:rPr>
        <w:t xml:space="preserve"> transmission would be failed.</w:t>
      </w:r>
      <w:r w:rsidR="00FC5115">
        <w:rPr>
          <w:rFonts w:ascii="Times New Roman" w:hAnsi="Times New Roman" w:cs="Times New Roman" w:hint="eastAsia"/>
          <w:sz w:val="20"/>
          <w:szCs w:val="20"/>
        </w:rPr>
        <w:t xml:space="preserve"> However, </w:t>
      </w:r>
      <w:r w:rsidR="00982CE8">
        <w:rPr>
          <w:rFonts w:ascii="Times New Roman" w:hAnsi="Times New Roman" w:cs="Times New Roman" w:hint="eastAsia"/>
          <w:sz w:val="20"/>
          <w:szCs w:val="20"/>
        </w:rPr>
        <w:t xml:space="preserve">based on current agreement, </w:t>
      </w:r>
      <w:r w:rsidR="00FC5115" w:rsidRPr="005D10AC">
        <w:rPr>
          <w:rFonts w:ascii="Times New Roman" w:hAnsi="Times New Roman" w:cs="Times New Roman"/>
          <w:bCs/>
          <w:iCs/>
          <w:sz w:val="20"/>
          <w:szCs w:val="20"/>
        </w:rPr>
        <w:t xml:space="preserve">2 BFD RSs </w:t>
      </w:r>
      <w:r w:rsidR="00547116">
        <w:rPr>
          <w:rFonts w:ascii="Times New Roman" w:hAnsi="Times New Roman" w:cs="Times New Roman" w:hint="eastAsia"/>
          <w:bCs/>
          <w:iCs/>
          <w:sz w:val="20"/>
          <w:szCs w:val="20"/>
        </w:rPr>
        <w:t xml:space="preserve">determined by UE </w:t>
      </w:r>
      <w:r w:rsidR="00FC5115" w:rsidRPr="005D10AC">
        <w:rPr>
          <w:rFonts w:ascii="Times New Roman" w:hAnsi="Times New Roman" w:cs="Times New Roman"/>
          <w:bCs/>
          <w:iCs/>
          <w:sz w:val="20"/>
          <w:szCs w:val="20"/>
        </w:rPr>
        <w:t xml:space="preserve">may be associated with same TRP or different </w:t>
      </w:r>
      <w:r w:rsidR="00547116">
        <w:rPr>
          <w:rFonts w:ascii="Times New Roman" w:hAnsi="Times New Roman" w:cs="Times New Roman" w:hint="eastAsia"/>
          <w:bCs/>
          <w:iCs/>
          <w:sz w:val="20"/>
          <w:szCs w:val="20"/>
        </w:rPr>
        <w:t>TRP</w:t>
      </w:r>
      <w:r w:rsidR="00982CE8">
        <w:rPr>
          <w:rFonts w:ascii="Times New Roman" w:hAnsi="Times New Roman" w:cs="Times New Roman" w:hint="eastAsia"/>
          <w:bCs/>
          <w:iCs/>
          <w:sz w:val="20"/>
          <w:szCs w:val="20"/>
        </w:rPr>
        <w:t>s</w:t>
      </w:r>
      <w:r w:rsidR="00FC5115" w:rsidRPr="005D10AC">
        <w:rPr>
          <w:rFonts w:ascii="Times New Roman" w:hAnsi="Times New Roman" w:cs="Times New Roman"/>
          <w:bCs/>
          <w:iCs/>
          <w:sz w:val="20"/>
          <w:szCs w:val="20"/>
        </w:rPr>
        <w:t>. If the 2 BFR RSs are associated with same TRP, beam failure may be reported when the other TRPs are still works</w:t>
      </w:r>
      <w:r w:rsidR="00982CE8">
        <w:rPr>
          <w:rFonts w:ascii="Times New Roman" w:hAnsi="Times New Roman" w:cs="Times New Roman" w:hint="eastAsia"/>
          <w:bCs/>
          <w:iCs/>
          <w:sz w:val="20"/>
          <w:szCs w:val="20"/>
        </w:rPr>
        <w:t>; i</w:t>
      </w:r>
      <w:r w:rsidR="00982CE8" w:rsidRPr="005D10AC">
        <w:rPr>
          <w:rFonts w:ascii="Times New Roman" w:hAnsi="Times New Roman" w:cs="Times New Roman"/>
          <w:bCs/>
          <w:iCs/>
          <w:sz w:val="20"/>
          <w:szCs w:val="20"/>
        </w:rPr>
        <w:t xml:space="preserve">f the 2 BFR RSs are associated with </w:t>
      </w:r>
      <w:r w:rsidR="00982CE8">
        <w:rPr>
          <w:rFonts w:ascii="Times New Roman" w:hAnsi="Times New Roman" w:cs="Times New Roman" w:hint="eastAsia"/>
          <w:bCs/>
          <w:iCs/>
          <w:sz w:val="20"/>
          <w:szCs w:val="20"/>
        </w:rPr>
        <w:t xml:space="preserve">different </w:t>
      </w:r>
      <w:r w:rsidR="00547116">
        <w:rPr>
          <w:rFonts w:ascii="Times New Roman" w:hAnsi="Times New Roman" w:cs="Times New Roman" w:hint="eastAsia"/>
          <w:bCs/>
          <w:iCs/>
          <w:sz w:val="20"/>
          <w:szCs w:val="20"/>
        </w:rPr>
        <w:t>TRP</w:t>
      </w:r>
      <w:r w:rsidR="00982CE8">
        <w:rPr>
          <w:rFonts w:ascii="Times New Roman" w:hAnsi="Times New Roman" w:cs="Times New Roman" w:hint="eastAsia"/>
          <w:bCs/>
          <w:iCs/>
          <w:sz w:val="20"/>
          <w:szCs w:val="20"/>
        </w:rPr>
        <w:t>s</w:t>
      </w:r>
      <w:r w:rsidR="00982CE8" w:rsidRPr="005D10AC">
        <w:rPr>
          <w:rFonts w:ascii="Times New Roman" w:hAnsi="Times New Roman" w:cs="Times New Roman"/>
          <w:bCs/>
          <w:iCs/>
          <w:sz w:val="20"/>
          <w:szCs w:val="20"/>
        </w:rPr>
        <w:t xml:space="preserve">, </w:t>
      </w:r>
      <w:r w:rsidR="00547116">
        <w:rPr>
          <w:rFonts w:ascii="Times New Roman" w:hAnsi="Times New Roman" w:cs="Times New Roman" w:hint="eastAsia"/>
          <w:bCs/>
          <w:iCs/>
          <w:sz w:val="20"/>
          <w:szCs w:val="20"/>
        </w:rPr>
        <w:t>it can</w:t>
      </w:r>
      <w:r w:rsidR="00A45156">
        <w:rPr>
          <w:rFonts w:ascii="Times New Roman" w:hAnsi="Times New Roman" w:cs="Times New Roman"/>
          <w:bCs/>
          <w:iCs/>
          <w:sz w:val="20"/>
          <w:szCs w:val="20"/>
        </w:rPr>
        <w:t>’</w:t>
      </w:r>
      <w:r w:rsidR="00A45156">
        <w:rPr>
          <w:rFonts w:ascii="Times New Roman" w:hAnsi="Times New Roman" w:cs="Times New Roman" w:hint="eastAsia"/>
          <w:bCs/>
          <w:iCs/>
          <w:sz w:val="20"/>
          <w:szCs w:val="20"/>
        </w:rPr>
        <w:t>t</w:t>
      </w:r>
      <w:r w:rsidR="00547116">
        <w:rPr>
          <w:rFonts w:ascii="Times New Roman" w:hAnsi="Times New Roman" w:cs="Times New Roman" w:hint="eastAsia"/>
          <w:bCs/>
          <w:iCs/>
          <w:sz w:val="20"/>
          <w:szCs w:val="20"/>
        </w:rPr>
        <w:t xml:space="preserve"> </w:t>
      </w:r>
      <w:r w:rsidR="00A45156">
        <w:rPr>
          <w:rFonts w:ascii="Times New Roman" w:hAnsi="Times New Roman" w:cs="Times New Roman" w:hint="eastAsia"/>
          <w:bCs/>
          <w:iCs/>
          <w:sz w:val="20"/>
          <w:szCs w:val="20"/>
        </w:rPr>
        <w:t>guarantee that two BFS RSs are associated with one SFN-</w:t>
      </w:r>
      <w:proofErr w:type="spellStart"/>
      <w:r w:rsidR="00A45156">
        <w:rPr>
          <w:rFonts w:ascii="Times New Roman" w:hAnsi="Times New Roman" w:cs="Times New Roman" w:hint="eastAsia"/>
          <w:bCs/>
          <w:iCs/>
          <w:sz w:val="20"/>
          <w:szCs w:val="20"/>
        </w:rPr>
        <w:t>ed</w:t>
      </w:r>
      <w:proofErr w:type="spellEnd"/>
      <w:r w:rsidR="00A45156">
        <w:rPr>
          <w:rFonts w:ascii="Times New Roman" w:hAnsi="Times New Roman" w:cs="Times New Roman" w:hint="eastAsia"/>
          <w:bCs/>
          <w:iCs/>
          <w:sz w:val="20"/>
          <w:szCs w:val="20"/>
        </w:rPr>
        <w:t xml:space="preserve"> CORESET</w:t>
      </w:r>
      <w:r w:rsidR="00547116">
        <w:rPr>
          <w:rFonts w:ascii="Times New Roman" w:hAnsi="Times New Roman" w:cs="Times New Roman" w:hint="eastAsia"/>
          <w:bCs/>
          <w:iCs/>
          <w:sz w:val="20"/>
          <w:szCs w:val="20"/>
        </w:rPr>
        <w:t xml:space="preserve">, </w:t>
      </w:r>
      <w:r w:rsidR="00A45156">
        <w:rPr>
          <w:rFonts w:ascii="Times New Roman" w:hAnsi="Times New Roman" w:cs="Times New Roman" w:hint="eastAsia"/>
          <w:bCs/>
          <w:iCs/>
          <w:sz w:val="20"/>
          <w:szCs w:val="20"/>
        </w:rPr>
        <w:t>so</w:t>
      </w:r>
      <w:r w:rsidR="00547116">
        <w:rPr>
          <w:rFonts w:ascii="Times New Roman" w:hAnsi="Times New Roman" w:cs="Times New Roman" w:hint="eastAsia"/>
          <w:bCs/>
          <w:iCs/>
          <w:sz w:val="20"/>
          <w:szCs w:val="20"/>
        </w:rPr>
        <w:t xml:space="preserve"> two SFN beams can</w:t>
      </w:r>
      <w:r w:rsidR="00547116">
        <w:rPr>
          <w:rFonts w:ascii="Times New Roman" w:hAnsi="Times New Roman" w:cs="Times New Roman"/>
          <w:bCs/>
          <w:iCs/>
          <w:sz w:val="20"/>
          <w:szCs w:val="20"/>
        </w:rPr>
        <w:t>’</w:t>
      </w:r>
      <w:r w:rsidR="00547116">
        <w:rPr>
          <w:rFonts w:ascii="Times New Roman" w:hAnsi="Times New Roman" w:cs="Times New Roman" w:hint="eastAsia"/>
          <w:bCs/>
          <w:iCs/>
          <w:sz w:val="20"/>
          <w:szCs w:val="20"/>
        </w:rPr>
        <w:t>t be</w:t>
      </w:r>
      <w:r w:rsidR="00982CE8">
        <w:rPr>
          <w:rFonts w:ascii="Times New Roman" w:hAnsi="Times New Roman" w:cs="Times New Roman" w:hint="eastAsia"/>
          <w:bCs/>
          <w:iCs/>
          <w:sz w:val="20"/>
          <w:szCs w:val="20"/>
        </w:rPr>
        <w:t xml:space="preserve"> detect</w:t>
      </w:r>
      <w:r w:rsidR="00982CE8" w:rsidRPr="005D10AC">
        <w:rPr>
          <w:rFonts w:ascii="Times New Roman" w:hAnsi="Times New Roman" w:cs="Times New Roman"/>
          <w:bCs/>
          <w:iCs/>
          <w:sz w:val="20"/>
          <w:szCs w:val="20"/>
        </w:rPr>
        <w:t xml:space="preserve">ed </w:t>
      </w:r>
      <w:r w:rsidR="00881045">
        <w:rPr>
          <w:rFonts w:ascii="Times New Roman" w:hAnsi="Times New Roman" w:cs="Times New Roman" w:hint="eastAsia"/>
          <w:bCs/>
          <w:iCs/>
          <w:sz w:val="20"/>
          <w:szCs w:val="20"/>
        </w:rPr>
        <w:t xml:space="preserve">accurately and </w:t>
      </w:r>
      <w:r w:rsidR="00982CE8" w:rsidRPr="00FC5115">
        <w:rPr>
          <w:rFonts w:ascii="Times New Roman" w:hAnsi="Times New Roman" w:cs="Times New Roman"/>
          <w:sz w:val="20"/>
          <w:szCs w:val="20"/>
        </w:rPr>
        <w:t>simultaneously</w:t>
      </w:r>
      <w:r w:rsidR="00982CE8" w:rsidRPr="005D10AC">
        <w:rPr>
          <w:rFonts w:ascii="Times New Roman" w:hAnsi="Times New Roman" w:cs="Times New Roman"/>
          <w:bCs/>
          <w:iCs/>
          <w:sz w:val="20"/>
          <w:szCs w:val="20"/>
        </w:rPr>
        <w:t>.</w:t>
      </w:r>
      <w:r w:rsidR="00982CE8">
        <w:rPr>
          <w:rFonts w:ascii="Times New Roman" w:hAnsi="Times New Roman" w:cs="Times New Roman" w:hint="eastAsia"/>
          <w:bCs/>
          <w:iCs/>
          <w:sz w:val="20"/>
          <w:szCs w:val="20"/>
        </w:rPr>
        <w:t xml:space="preserve"> </w:t>
      </w:r>
      <w:r w:rsidR="00FC5115">
        <w:rPr>
          <w:rFonts w:ascii="Times New Roman" w:hAnsi="Times New Roman" w:cs="Times New Roman" w:hint="eastAsia"/>
          <w:sz w:val="20"/>
          <w:szCs w:val="20"/>
        </w:rPr>
        <w:t xml:space="preserve">So </w:t>
      </w:r>
      <w:r w:rsidR="00563EC6">
        <w:rPr>
          <w:rFonts w:ascii="Times New Roman" w:hAnsi="Times New Roman" w:cs="Times New Roman" w:hint="eastAsia"/>
          <w:sz w:val="20"/>
          <w:szCs w:val="20"/>
        </w:rPr>
        <w:t xml:space="preserve">we suggest that </w:t>
      </w:r>
      <w:r w:rsidR="00563EC6" w:rsidRPr="00563EC6">
        <w:rPr>
          <w:rFonts w:ascii="Times New Roman" w:hAnsi="Times New Roman" w:cs="Times New Roman"/>
          <w:sz w:val="20"/>
          <w:szCs w:val="20"/>
        </w:rPr>
        <w:t xml:space="preserve">BFD RS(s) </w:t>
      </w:r>
      <w:r w:rsidR="00FC5115">
        <w:rPr>
          <w:rFonts w:ascii="Times New Roman" w:hAnsi="Times New Roman" w:cs="Times New Roman" w:hint="eastAsia"/>
          <w:sz w:val="20"/>
          <w:szCs w:val="20"/>
        </w:rPr>
        <w:t>can be</w:t>
      </w:r>
      <w:r w:rsidR="00563EC6" w:rsidRPr="00563EC6">
        <w:rPr>
          <w:rFonts w:ascii="Times New Roman" w:hAnsi="Times New Roman" w:cs="Times New Roman"/>
          <w:sz w:val="20"/>
          <w:szCs w:val="20"/>
        </w:rPr>
        <w:t xml:space="preserve"> determined in CORESET level, </w:t>
      </w:r>
      <w:r w:rsidR="006A13BD" w:rsidRPr="005D10AC">
        <w:rPr>
          <w:rFonts w:ascii="Times New Roman" w:hAnsi="Times New Roman" w:cs="Times New Roman"/>
          <w:sz w:val="20"/>
          <w:szCs w:val="20"/>
        </w:rPr>
        <w:t xml:space="preserve">i.e. if a spatial relation RS for a CORESET is determined to be a BFD RS, all the spatial relation RSs for the CORESET are determined to be BFD RSs. With this enhancement, RSs of CORESETs with both single and two TCI states can be </w:t>
      </w:r>
      <w:r w:rsidR="00CE15EA">
        <w:rPr>
          <w:rFonts w:ascii="Times New Roman" w:hAnsi="Times New Roman" w:cs="Times New Roman" w:hint="eastAsia"/>
          <w:sz w:val="20"/>
          <w:szCs w:val="20"/>
        </w:rPr>
        <w:t xml:space="preserve">extended and </w:t>
      </w:r>
      <w:r w:rsidR="006A13BD" w:rsidRPr="005D10AC">
        <w:rPr>
          <w:rFonts w:ascii="Times New Roman" w:hAnsi="Times New Roman" w:cs="Times New Roman"/>
          <w:sz w:val="20"/>
          <w:szCs w:val="20"/>
        </w:rPr>
        <w:t xml:space="preserve">used for BFD and RSs for up to two CORESETs. For the CORESETs associated with two TCI states, </w:t>
      </w:r>
      <w:r w:rsidR="00563EC6">
        <w:rPr>
          <w:rFonts w:ascii="Times New Roman" w:hAnsi="Times New Roman" w:cs="Times New Roman" w:hint="eastAsia"/>
          <w:sz w:val="20"/>
          <w:szCs w:val="20"/>
        </w:rPr>
        <w:t xml:space="preserve">two </w:t>
      </w:r>
      <w:r w:rsidR="006A13BD" w:rsidRPr="005D10AC">
        <w:rPr>
          <w:rFonts w:ascii="Times New Roman" w:hAnsi="Times New Roman" w:cs="Times New Roman"/>
          <w:sz w:val="20"/>
          <w:szCs w:val="20"/>
        </w:rPr>
        <w:t>SFN-</w:t>
      </w:r>
      <w:proofErr w:type="spellStart"/>
      <w:r w:rsidR="006A13BD" w:rsidRPr="005D10AC">
        <w:rPr>
          <w:rFonts w:ascii="Times New Roman" w:hAnsi="Times New Roman" w:cs="Times New Roman"/>
          <w:sz w:val="20"/>
          <w:szCs w:val="20"/>
        </w:rPr>
        <w:t>ed</w:t>
      </w:r>
      <w:proofErr w:type="spellEnd"/>
      <w:r w:rsidR="006A13BD" w:rsidRPr="005D10AC">
        <w:rPr>
          <w:rFonts w:ascii="Times New Roman" w:hAnsi="Times New Roman" w:cs="Times New Roman"/>
          <w:sz w:val="20"/>
          <w:szCs w:val="20"/>
        </w:rPr>
        <w:t xml:space="preserve"> </w:t>
      </w:r>
      <w:r w:rsidR="00563EC6">
        <w:rPr>
          <w:rFonts w:ascii="Times New Roman" w:hAnsi="Times New Roman" w:cs="Times New Roman" w:hint="eastAsia"/>
          <w:sz w:val="20"/>
          <w:szCs w:val="20"/>
        </w:rPr>
        <w:t>beams</w:t>
      </w:r>
      <w:r w:rsidR="006A13BD" w:rsidRPr="005D10AC">
        <w:rPr>
          <w:rFonts w:ascii="Times New Roman" w:hAnsi="Times New Roman" w:cs="Times New Roman"/>
          <w:sz w:val="20"/>
          <w:szCs w:val="20"/>
        </w:rPr>
        <w:t xml:space="preserve"> can be </w:t>
      </w:r>
      <w:r w:rsidR="00563EC6">
        <w:rPr>
          <w:rFonts w:ascii="Times New Roman" w:hAnsi="Times New Roman" w:cs="Times New Roman" w:hint="eastAsia"/>
          <w:sz w:val="20"/>
          <w:szCs w:val="20"/>
        </w:rPr>
        <w:t>detecte</w:t>
      </w:r>
      <w:r w:rsidR="00563EC6" w:rsidRPr="005D10AC">
        <w:rPr>
          <w:rFonts w:ascii="Times New Roman" w:hAnsi="Times New Roman" w:cs="Times New Roman"/>
          <w:sz w:val="20"/>
          <w:szCs w:val="20"/>
        </w:rPr>
        <w:t>d</w:t>
      </w:r>
      <w:r w:rsidR="00563EC6">
        <w:rPr>
          <w:rFonts w:ascii="Times New Roman" w:hAnsi="Times New Roman" w:cs="Times New Roman" w:hint="eastAsia"/>
          <w:sz w:val="20"/>
          <w:szCs w:val="20"/>
        </w:rPr>
        <w:t xml:space="preserve"> and measured</w:t>
      </w:r>
      <w:r w:rsidR="00563EC6" w:rsidRPr="005D10AC">
        <w:rPr>
          <w:rFonts w:ascii="Times New Roman" w:hAnsi="Times New Roman" w:cs="Times New Roman"/>
          <w:sz w:val="20"/>
          <w:szCs w:val="20"/>
        </w:rPr>
        <w:t xml:space="preserve"> </w:t>
      </w:r>
      <w:r w:rsidR="006A13BD" w:rsidRPr="005D10AC">
        <w:rPr>
          <w:rFonts w:ascii="Times New Roman" w:hAnsi="Times New Roman" w:cs="Times New Roman"/>
          <w:sz w:val="20"/>
          <w:szCs w:val="20"/>
        </w:rPr>
        <w:t>jointly</w:t>
      </w:r>
      <w:r w:rsidR="00563EC6">
        <w:rPr>
          <w:rFonts w:ascii="Times New Roman" w:hAnsi="Times New Roman" w:cs="Times New Roman" w:hint="eastAsia"/>
          <w:sz w:val="20"/>
          <w:szCs w:val="20"/>
        </w:rPr>
        <w:t xml:space="preserve"> for matching true SFN-</w:t>
      </w:r>
      <w:proofErr w:type="spellStart"/>
      <w:r w:rsidR="00563EC6">
        <w:rPr>
          <w:rFonts w:ascii="Times New Roman" w:hAnsi="Times New Roman" w:cs="Times New Roman" w:hint="eastAsia"/>
          <w:sz w:val="20"/>
          <w:szCs w:val="20"/>
        </w:rPr>
        <w:t>ed</w:t>
      </w:r>
      <w:proofErr w:type="spellEnd"/>
      <w:r w:rsidR="00563EC6">
        <w:rPr>
          <w:rFonts w:ascii="Times New Roman" w:hAnsi="Times New Roman" w:cs="Times New Roman" w:hint="eastAsia"/>
          <w:sz w:val="20"/>
          <w:szCs w:val="20"/>
        </w:rPr>
        <w:t xml:space="preserve"> channel condition</w:t>
      </w:r>
      <w:r w:rsidR="006A13BD" w:rsidRPr="005D10AC">
        <w:rPr>
          <w:rFonts w:ascii="Times New Roman" w:hAnsi="Times New Roman" w:cs="Times New Roman"/>
          <w:sz w:val="20"/>
          <w:szCs w:val="20"/>
        </w:rPr>
        <w:t xml:space="preserve">. </w:t>
      </w:r>
      <w:r w:rsidR="00CE15EA">
        <w:rPr>
          <w:rFonts w:ascii="Times New Roman" w:hAnsi="Times New Roman" w:cs="Times New Roman" w:hint="eastAsia"/>
          <w:sz w:val="20"/>
          <w:szCs w:val="20"/>
        </w:rPr>
        <w:t>For further enhancement</w:t>
      </w:r>
      <w:r w:rsidR="006A13BD" w:rsidRPr="005D10AC">
        <w:rPr>
          <w:rFonts w:ascii="Times New Roman" w:hAnsi="Times New Roman" w:cs="Times New Roman"/>
          <w:sz w:val="20"/>
          <w:szCs w:val="20"/>
        </w:rPr>
        <w:t xml:space="preserve">, the CORESET associated with two TCI states can be detected with higher priority. If there is no CORESET associated with 2 TCI states, the RS for CORESET associated with one TCI state also can be used for BFD. </w:t>
      </w:r>
    </w:p>
    <w:p w:rsidR="00B348B9" w:rsidRPr="005D10AC" w:rsidRDefault="00FF6198" w:rsidP="000A07D8">
      <w:pPr>
        <w:snapToGrid w:val="0"/>
        <w:spacing w:beforeLines="50" w:before="120" w:afterLines="50" w:after="120"/>
        <w:rPr>
          <w:rFonts w:ascii="Times New Roman" w:hAnsi="Times New Roman" w:cs="Times New Roman"/>
          <w:sz w:val="20"/>
          <w:szCs w:val="20"/>
        </w:rPr>
      </w:pPr>
      <w:r>
        <w:rPr>
          <w:rFonts w:ascii="Times New Roman" w:hAnsi="Times New Roman" w:hint="eastAsia"/>
          <w:sz w:val="20"/>
          <w:szCs w:val="20"/>
        </w:rPr>
        <w:t>Similar as implicit</w:t>
      </w:r>
      <w:r w:rsidR="000A07D8">
        <w:rPr>
          <w:rFonts w:ascii="Times New Roman" w:hAnsi="Times New Roman" w:hint="eastAsia"/>
          <w:sz w:val="20"/>
          <w:szCs w:val="20"/>
        </w:rPr>
        <w:t xml:space="preserve"> </w:t>
      </w:r>
      <w:r w:rsidR="000A07D8" w:rsidRPr="005D10AC">
        <w:rPr>
          <w:rFonts w:ascii="Times New Roman" w:hAnsi="Times New Roman" w:cs="Times New Roman"/>
          <w:sz w:val="20"/>
          <w:szCs w:val="20"/>
        </w:rPr>
        <w:t>BFD configuration</w:t>
      </w:r>
      <w:r>
        <w:rPr>
          <w:rFonts w:ascii="Times New Roman" w:hAnsi="Times New Roman" w:hint="eastAsia"/>
          <w:sz w:val="20"/>
          <w:szCs w:val="20"/>
        </w:rPr>
        <w:t xml:space="preserve">, </w:t>
      </w:r>
      <w:r w:rsidR="000A07D8">
        <w:rPr>
          <w:rFonts w:ascii="Times New Roman" w:hAnsi="Times New Roman" w:hint="eastAsia"/>
          <w:sz w:val="20"/>
          <w:szCs w:val="20"/>
        </w:rPr>
        <w:t>it</w:t>
      </w:r>
      <w:r w:rsidR="000A07D8">
        <w:rPr>
          <w:rFonts w:ascii="Times New Roman" w:hAnsi="Times New Roman"/>
          <w:sz w:val="20"/>
          <w:szCs w:val="20"/>
        </w:rPr>
        <w:t>’</w:t>
      </w:r>
      <w:r w:rsidR="000A07D8">
        <w:rPr>
          <w:rFonts w:ascii="Times New Roman" w:hAnsi="Times New Roman" w:hint="eastAsia"/>
          <w:sz w:val="20"/>
          <w:szCs w:val="20"/>
        </w:rPr>
        <w:t xml:space="preserve">s important </w:t>
      </w:r>
      <w:r w:rsidR="00563EC6">
        <w:rPr>
          <w:rFonts w:ascii="Times New Roman" w:hAnsi="Times New Roman" w:hint="eastAsia"/>
          <w:sz w:val="20"/>
          <w:szCs w:val="20"/>
        </w:rPr>
        <w:t xml:space="preserve">for UE </w:t>
      </w:r>
      <w:r w:rsidR="000A07D8">
        <w:rPr>
          <w:rFonts w:ascii="Times New Roman" w:hAnsi="Times New Roman" w:hint="eastAsia"/>
          <w:sz w:val="20"/>
          <w:szCs w:val="20"/>
        </w:rPr>
        <w:t>to detect and measure two SFN-</w:t>
      </w:r>
      <w:proofErr w:type="spellStart"/>
      <w:r w:rsidR="000A07D8">
        <w:rPr>
          <w:rFonts w:ascii="Times New Roman" w:hAnsi="Times New Roman" w:hint="eastAsia"/>
          <w:sz w:val="20"/>
          <w:szCs w:val="20"/>
        </w:rPr>
        <w:t>ed</w:t>
      </w:r>
      <w:proofErr w:type="spellEnd"/>
      <w:r w:rsidR="000A07D8">
        <w:rPr>
          <w:rFonts w:ascii="Times New Roman" w:hAnsi="Times New Roman" w:hint="eastAsia"/>
          <w:sz w:val="20"/>
          <w:szCs w:val="20"/>
        </w:rPr>
        <w:t xml:space="preserve"> beams simultaneously for</w:t>
      </w:r>
      <w:r w:rsidR="00563EC6">
        <w:rPr>
          <w:rFonts w:ascii="Times New Roman" w:hAnsi="Times New Roman" w:hint="eastAsia"/>
          <w:sz w:val="20"/>
          <w:szCs w:val="20"/>
        </w:rPr>
        <w:t xml:space="preserve"> </w:t>
      </w:r>
      <w:r w:rsidR="00563EC6" w:rsidRPr="005D10AC">
        <w:rPr>
          <w:rFonts w:ascii="Times New Roman" w:hAnsi="Times New Roman" w:cs="Times New Roman"/>
          <w:sz w:val="20"/>
          <w:szCs w:val="20"/>
        </w:rPr>
        <w:t>explicit BFD configuration</w:t>
      </w:r>
      <w:r w:rsidR="000A07D8">
        <w:rPr>
          <w:rFonts w:ascii="Times New Roman" w:hAnsi="Times New Roman" w:hint="eastAsia"/>
          <w:sz w:val="20"/>
          <w:szCs w:val="20"/>
        </w:rPr>
        <w:t>. Therefore,</w:t>
      </w:r>
      <w:r>
        <w:rPr>
          <w:rFonts w:ascii="Times New Roman" w:hAnsi="Times New Roman" w:cs="Times New Roman" w:hint="eastAsia"/>
          <w:sz w:val="20"/>
          <w:szCs w:val="20"/>
        </w:rPr>
        <w:t xml:space="preserve"> </w:t>
      </w:r>
      <w:r w:rsidR="00C53A0C" w:rsidRPr="005D10AC">
        <w:rPr>
          <w:rFonts w:ascii="Times New Roman" w:hAnsi="Times New Roman" w:cs="Times New Roman"/>
          <w:sz w:val="20"/>
          <w:szCs w:val="20"/>
        </w:rPr>
        <w:t xml:space="preserve">defining new BFD RS pairs </w:t>
      </w:r>
      <w:r w:rsidR="00955AFC" w:rsidRPr="005D10AC">
        <w:rPr>
          <w:rFonts w:ascii="Times New Roman" w:hAnsi="Times New Roman" w:cs="Times New Roman"/>
          <w:sz w:val="20"/>
          <w:szCs w:val="20"/>
        </w:rPr>
        <w:t xml:space="preserve">is </w:t>
      </w:r>
      <w:r w:rsidR="00C4064C" w:rsidRPr="005D10AC">
        <w:rPr>
          <w:rFonts w:ascii="Times New Roman" w:hAnsi="Times New Roman" w:cs="Times New Roman"/>
          <w:sz w:val="20"/>
          <w:szCs w:val="20"/>
        </w:rPr>
        <w:t>preferred for</w:t>
      </w:r>
      <w:r w:rsidR="00955AFC" w:rsidRPr="005D10AC">
        <w:rPr>
          <w:rFonts w:ascii="Times New Roman" w:hAnsi="Times New Roman" w:cs="Times New Roman"/>
          <w:sz w:val="20"/>
          <w:szCs w:val="20"/>
        </w:rPr>
        <w:t xml:space="preserve"> </w:t>
      </w:r>
      <w:r w:rsidRPr="005D10AC">
        <w:rPr>
          <w:rFonts w:ascii="Times New Roman" w:hAnsi="Times New Roman" w:cs="Times New Roman"/>
          <w:sz w:val="20"/>
          <w:szCs w:val="20"/>
        </w:rPr>
        <w:t>explicit BFD configuration</w:t>
      </w:r>
      <w:r w:rsidR="00955AFC" w:rsidRPr="005D10AC">
        <w:rPr>
          <w:rFonts w:ascii="Times New Roman" w:hAnsi="Times New Roman" w:cs="Times New Roman"/>
          <w:sz w:val="20"/>
          <w:szCs w:val="20"/>
        </w:rPr>
        <w:t xml:space="preserve">. </w:t>
      </w:r>
    </w:p>
    <w:p w:rsidR="0088518C" w:rsidRPr="005D10AC" w:rsidRDefault="0088518C" w:rsidP="007C40A4">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EF3B99" w:rsidRPr="005D10AC">
        <w:rPr>
          <w:rFonts w:ascii="Times New Roman" w:hAnsi="Times New Roman" w:cs="Times New Roman" w:hint="eastAsia"/>
          <w:b/>
          <w:bCs/>
          <w:i/>
          <w:iCs/>
          <w:sz w:val="20"/>
          <w:szCs w:val="20"/>
        </w:rPr>
        <w:t>7</w:t>
      </w:r>
      <w:r w:rsidRPr="005D10AC">
        <w:rPr>
          <w:rFonts w:ascii="Times New Roman" w:hAnsi="Times New Roman" w:cs="Times New Roman"/>
          <w:b/>
          <w:bCs/>
          <w:i/>
          <w:iCs/>
          <w:sz w:val="20"/>
          <w:szCs w:val="20"/>
        </w:rPr>
        <w:t xml:space="preserve">: </w:t>
      </w:r>
    </w:p>
    <w:p w:rsidR="00FC5115" w:rsidRPr="00A2597E" w:rsidRDefault="00E23CF6" w:rsidP="00A2597E">
      <w:pPr>
        <w:pStyle w:val="af0"/>
        <w:numPr>
          <w:ilvl w:val="0"/>
          <w:numId w:val="10"/>
        </w:numPr>
        <w:spacing w:beforeLines="50" w:before="120" w:afterLines="50" w:after="120"/>
        <w:ind w:firstLineChars="0"/>
        <w:rPr>
          <w:rFonts w:ascii="Times New Roman" w:hAnsi="Times New Roman" w:cs="Times New Roman"/>
          <w:b/>
          <w:i/>
          <w:sz w:val="20"/>
          <w:szCs w:val="20"/>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A2597E">
        <w:rPr>
          <w:rFonts w:ascii="Times New Roman" w:hAnsi="Times New Roman" w:cs="Times New Roman"/>
          <w:b/>
          <w:i/>
          <w:sz w:val="20"/>
          <w:szCs w:val="20"/>
        </w:rPr>
        <w:t xml:space="preserve">BFD RSs should be extended </w:t>
      </w:r>
      <w:r w:rsidR="00A2597E">
        <w:rPr>
          <w:rFonts w:ascii="Times New Roman" w:hAnsi="Times New Roman" w:cs="Times New Roman" w:hint="eastAsia"/>
          <w:b/>
          <w:i/>
          <w:sz w:val="20"/>
          <w:szCs w:val="20"/>
        </w:rPr>
        <w:t xml:space="preserve">and discussed </w:t>
      </w:r>
      <w:r w:rsidRPr="00A2597E">
        <w:rPr>
          <w:rFonts w:ascii="Times New Roman" w:hAnsi="Times New Roman" w:cs="Times New Roman"/>
          <w:b/>
          <w:i/>
          <w:sz w:val="20"/>
          <w:szCs w:val="20"/>
        </w:rPr>
        <w:t>together with AI 8.1.2.3</w:t>
      </w:r>
      <w:r w:rsidR="00EA6A7C" w:rsidRPr="00A2597E">
        <w:rPr>
          <w:rFonts w:ascii="Times New Roman" w:hAnsi="Times New Roman" w:cs="Times New Roman"/>
          <w:b/>
          <w:i/>
          <w:sz w:val="20"/>
          <w:szCs w:val="20"/>
        </w:rPr>
        <w:t>.</w:t>
      </w:r>
    </w:p>
    <w:p w:rsidR="004E0BC4" w:rsidRPr="005D10AC" w:rsidRDefault="00C53A0C" w:rsidP="00486A1F">
      <w:pPr>
        <w:tabs>
          <w:tab w:val="left" w:pos="3071"/>
        </w:tabs>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262C4B">
        <w:rPr>
          <w:rFonts w:ascii="Times New Roman" w:hAnsi="Times New Roman" w:cs="Times New Roman" w:hint="eastAsia"/>
          <w:b/>
          <w:bCs/>
          <w:i/>
          <w:iCs/>
          <w:sz w:val="20"/>
          <w:szCs w:val="20"/>
        </w:rPr>
        <w:t>8</w:t>
      </w:r>
      <w:r w:rsidRPr="005D10AC">
        <w:rPr>
          <w:rFonts w:ascii="Times New Roman" w:hAnsi="Times New Roman" w:cs="Times New Roman"/>
          <w:b/>
          <w:bCs/>
          <w:i/>
          <w:iCs/>
          <w:sz w:val="20"/>
          <w:szCs w:val="20"/>
        </w:rPr>
        <w:t xml:space="preserve">: </w:t>
      </w:r>
      <w:r w:rsidR="00486A1F" w:rsidRPr="005D10AC">
        <w:rPr>
          <w:rFonts w:ascii="Times New Roman" w:hAnsi="Times New Roman" w:cs="Times New Roman"/>
          <w:b/>
          <w:bCs/>
          <w:i/>
          <w:iCs/>
          <w:sz w:val="20"/>
          <w:szCs w:val="20"/>
        </w:rPr>
        <w:tab/>
      </w:r>
    </w:p>
    <w:p w:rsidR="00F70DAF" w:rsidRPr="005D10AC" w:rsidRDefault="00F70DAF" w:rsidP="00D37103">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For BFD </w:t>
      </w:r>
      <w:r w:rsidRPr="005D10AC">
        <w:rPr>
          <w:rFonts w:ascii="Times New Roman" w:hAnsi="Times New Roman" w:cs="Times New Roman" w:hint="eastAsia"/>
          <w:b/>
          <w:i/>
          <w:sz w:val="20"/>
          <w:szCs w:val="20"/>
        </w:rPr>
        <w:t>configuration for Rel-15/16 cell specific BFR</w:t>
      </w:r>
      <w:r w:rsidRPr="005D10AC">
        <w:rPr>
          <w:rFonts w:ascii="Times New Roman" w:hAnsi="Times New Roman" w:cs="Times New Roman"/>
          <w:b/>
          <w:i/>
          <w:sz w:val="20"/>
          <w:szCs w:val="20"/>
        </w:rPr>
        <w:t>,</w:t>
      </w:r>
    </w:p>
    <w:p w:rsidR="00707855" w:rsidRPr="005D10AC" w:rsidRDefault="00707855" w:rsidP="005F0C69">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For implicit configuration,</w:t>
      </w:r>
    </w:p>
    <w:p w:rsidR="00F70DAF" w:rsidRPr="005D10AC" w:rsidRDefault="00FC62F6" w:rsidP="00486A1F">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lastRenderedPageBreak/>
        <w:t>BFD RS(s) are determined in CORESET</w:t>
      </w:r>
      <w:r w:rsidR="00362CD0" w:rsidRPr="005D10AC">
        <w:rPr>
          <w:rFonts w:ascii="Times New Roman" w:hAnsi="Times New Roman" w:cs="Times New Roman"/>
          <w:b/>
          <w:i/>
          <w:sz w:val="20"/>
          <w:szCs w:val="20"/>
        </w:rPr>
        <w:t xml:space="preserve"> level</w:t>
      </w:r>
      <w:r w:rsidRPr="005D10AC">
        <w:rPr>
          <w:rFonts w:ascii="Times New Roman" w:hAnsi="Times New Roman" w:cs="Times New Roman"/>
          <w:b/>
          <w:i/>
          <w:sz w:val="20"/>
          <w:szCs w:val="20"/>
        </w:rPr>
        <w:t xml:space="preserve">, i.e., </w:t>
      </w:r>
      <w:r w:rsidR="000C13DC" w:rsidRPr="005D10AC">
        <w:rPr>
          <w:rFonts w:ascii="Times New Roman" w:hAnsi="Times New Roman" w:cs="Times New Roman"/>
          <w:b/>
          <w:i/>
          <w:sz w:val="20"/>
          <w:szCs w:val="20"/>
        </w:rPr>
        <w:t>if a spatial relation RS for a CORESET is determined to be a BFD RS, all the spatial relation RSs for the CORESET are determined to be BFD RSs</w:t>
      </w:r>
      <w:r w:rsidR="00F70DAF" w:rsidRPr="005D10AC">
        <w:rPr>
          <w:rFonts w:ascii="Times New Roman" w:hAnsi="Times New Roman" w:cs="Times New Roman"/>
          <w:b/>
          <w:i/>
          <w:sz w:val="20"/>
          <w:szCs w:val="20"/>
        </w:rPr>
        <w:t>;</w:t>
      </w:r>
    </w:p>
    <w:p w:rsidR="00707855" w:rsidRPr="005D10AC" w:rsidRDefault="00F21BA0" w:rsidP="00486A1F">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RSs for up to two CORESETs can be determined as BFD RSs;</w:t>
      </w:r>
    </w:p>
    <w:p w:rsidR="00E743A7" w:rsidRPr="00904671" w:rsidRDefault="00F21BA0" w:rsidP="00904671">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bCs/>
          <w:i/>
          <w:iCs/>
          <w:sz w:val="20"/>
          <w:szCs w:val="20"/>
        </w:rPr>
        <w:t>For e</w:t>
      </w:r>
      <w:proofErr w:type="spellStart"/>
      <w:r w:rsidRPr="005D10AC">
        <w:rPr>
          <w:rFonts w:ascii="Times New Roman" w:hAnsi="Times New Roman" w:cs="Times New Roman"/>
          <w:b/>
          <w:bCs/>
          <w:i/>
          <w:iCs/>
          <w:sz w:val="20"/>
          <w:szCs w:val="20"/>
          <w:lang w:val="en-GB" w:eastAsia="ko-KR"/>
        </w:rPr>
        <w:t>xplicit</w:t>
      </w:r>
      <w:proofErr w:type="spellEnd"/>
      <w:r w:rsidRPr="005D10AC">
        <w:rPr>
          <w:rFonts w:ascii="Times New Roman" w:hAnsi="Times New Roman" w:cs="Times New Roman"/>
          <w:b/>
          <w:bCs/>
          <w:i/>
          <w:iCs/>
          <w:sz w:val="20"/>
          <w:szCs w:val="20"/>
          <w:lang w:val="en-GB" w:eastAsia="ko-KR"/>
        </w:rPr>
        <w:t xml:space="preserve"> configuration</w:t>
      </w:r>
      <w:r w:rsidRPr="005D10AC">
        <w:rPr>
          <w:rFonts w:ascii="Times New Roman" w:hAnsi="Times New Roman" w:cs="Times New Roman"/>
          <w:b/>
          <w:bCs/>
          <w:i/>
          <w:iCs/>
          <w:sz w:val="20"/>
          <w:szCs w:val="20"/>
        </w:rPr>
        <w:t>,</w:t>
      </w:r>
      <w:r w:rsidR="0088518C" w:rsidRPr="005D10AC">
        <w:rPr>
          <w:rFonts w:ascii="Times New Roman" w:hAnsi="Times New Roman" w:cs="Times New Roman"/>
          <w:b/>
          <w:bCs/>
          <w:i/>
          <w:iCs/>
          <w:sz w:val="20"/>
          <w:szCs w:val="20"/>
        </w:rPr>
        <w:t xml:space="preserve"> </w:t>
      </w:r>
      <w:r w:rsidR="001A4817">
        <w:rPr>
          <w:rFonts w:ascii="Times New Roman" w:hAnsi="Times New Roman" w:cs="Times New Roman" w:hint="eastAsia"/>
          <w:b/>
          <w:bCs/>
          <w:i/>
          <w:iCs/>
          <w:sz w:val="20"/>
          <w:szCs w:val="20"/>
        </w:rPr>
        <w:t>d</w:t>
      </w:r>
      <w:r w:rsidR="0088518C" w:rsidRPr="00904671">
        <w:rPr>
          <w:rFonts w:ascii="Times New Roman" w:hAnsi="Times New Roman" w:cs="Times New Roman"/>
          <w:b/>
          <w:bCs/>
          <w:i/>
          <w:iCs/>
          <w:sz w:val="20"/>
          <w:szCs w:val="20"/>
        </w:rPr>
        <w:t>efining CSI-RS resource or SSB pairs as BFD RS</w:t>
      </w:r>
      <w:r w:rsidRPr="00904671">
        <w:rPr>
          <w:rFonts w:ascii="Times New Roman" w:hAnsi="Times New Roman" w:cs="Times New Roman"/>
          <w:b/>
          <w:bCs/>
          <w:i/>
          <w:iCs/>
          <w:sz w:val="20"/>
          <w:szCs w:val="20"/>
          <w:lang w:val="en-GB"/>
        </w:rPr>
        <w:t xml:space="preserve"> is supported</w:t>
      </w:r>
      <w:r w:rsidR="006A13CE">
        <w:rPr>
          <w:rFonts w:ascii="Times New Roman" w:hAnsi="Times New Roman" w:cs="Times New Roman" w:hint="eastAsia"/>
          <w:b/>
          <w:bCs/>
          <w:i/>
          <w:iCs/>
          <w:sz w:val="20"/>
          <w:szCs w:val="20"/>
          <w:lang w:val="en-GB"/>
        </w:rPr>
        <w:t xml:space="preserve"> </w:t>
      </w:r>
      <w:r w:rsidR="006A31A7" w:rsidRPr="00904671">
        <w:rPr>
          <w:rFonts w:ascii="Times New Roman" w:hAnsi="Times New Roman" w:cs="Times New Roman"/>
          <w:b/>
          <w:i/>
          <w:sz w:val="20"/>
          <w:szCs w:val="20"/>
        </w:rPr>
        <w:t>(Alt 2-1)</w:t>
      </w:r>
      <w:r w:rsidR="00E23CF6">
        <w:rPr>
          <w:rFonts w:ascii="Times New Roman" w:hAnsi="Times New Roman" w:cs="Times New Roman" w:hint="eastAsia"/>
          <w:b/>
          <w:bCs/>
          <w:i/>
          <w:iCs/>
          <w:sz w:val="20"/>
          <w:szCs w:val="20"/>
          <w:lang w:val="en-GB"/>
        </w:rPr>
        <w:t>.</w:t>
      </w:r>
    </w:p>
    <w:p w:rsidR="001F063C" w:rsidRPr="005D10AC" w:rsidRDefault="00F70DAF" w:rsidP="007C40A4">
      <w:pPr>
        <w:pStyle w:val="1"/>
        <w:spacing w:beforeLines="50" w:before="120" w:afterLines="50"/>
        <w:ind w:left="317" w:hanging="317"/>
        <w:rPr>
          <w:rFonts w:ascii="Times New Roman" w:hAnsi="Times New Roman"/>
          <w:lang w:val="en-US"/>
        </w:rPr>
      </w:pPr>
      <w:r w:rsidRPr="005D10AC">
        <w:rPr>
          <w:rFonts w:ascii="Times New Roman" w:hAnsi="Times New Roman"/>
          <w:lang w:val="en-US"/>
        </w:rPr>
        <w:t xml:space="preserve">Enhancements </w:t>
      </w:r>
      <w:r w:rsidR="00F733D5" w:rsidRPr="005D10AC">
        <w:rPr>
          <w:rFonts w:ascii="Times New Roman" w:hAnsi="Times New Roman"/>
          <w:lang w:val="en-US"/>
        </w:rPr>
        <w:t xml:space="preserve">on </w:t>
      </w:r>
      <w:r w:rsidRPr="005D10AC">
        <w:rPr>
          <w:rFonts w:ascii="Times New Roman" w:hAnsi="Times New Roman"/>
          <w:lang w:val="en-US"/>
        </w:rPr>
        <w:t>frequency offset pre-compensation</w:t>
      </w:r>
    </w:p>
    <w:p w:rsidR="007C40A4" w:rsidRPr="005D10AC" w:rsidRDefault="001244FF" w:rsidP="001F063C">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 xml:space="preserve">In </w:t>
      </w:r>
      <w:r w:rsidR="00770707" w:rsidRPr="005D10AC">
        <w:rPr>
          <w:rFonts w:ascii="Times New Roman" w:hAnsi="Times New Roman" w:cs="Times New Roman"/>
          <w:sz w:val="20"/>
          <w:szCs w:val="20"/>
        </w:rPr>
        <w:t xml:space="preserve">last </w:t>
      </w:r>
      <w:r w:rsidR="00B24AFB" w:rsidRPr="005D10AC">
        <w:rPr>
          <w:rFonts w:ascii="Times New Roman" w:hAnsi="Times New Roman" w:cs="Times New Roman"/>
          <w:sz w:val="20"/>
          <w:szCs w:val="20"/>
        </w:rPr>
        <w:t>e-</w:t>
      </w:r>
      <w:r w:rsidR="00770707" w:rsidRPr="005D10AC">
        <w:rPr>
          <w:rFonts w:ascii="Times New Roman" w:hAnsi="Times New Roman" w:cs="Times New Roman"/>
          <w:sz w:val="20"/>
          <w:szCs w:val="20"/>
        </w:rPr>
        <w:t>meeting</w:t>
      </w:r>
      <w:r w:rsidRPr="005D10AC">
        <w:rPr>
          <w:rFonts w:ascii="Times New Roman" w:hAnsi="Times New Roman" w:cs="Times New Roman"/>
          <w:sz w:val="20"/>
          <w:szCs w:val="20"/>
        </w:rPr>
        <w:t xml:space="preserve">, </w:t>
      </w:r>
      <w:r w:rsidR="00770707" w:rsidRPr="005D10AC">
        <w:rPr>
          <w:rFonts w:ascii="Times New Roman" w:hAnsi="Times New Roman" w:cs="Times New Roman"/>
          <w:sz w:val="20"/>
          <w:szCs w:val="20"/>
        </w:rPr>
        <w:t xml:space="preserve">Variant A was agreed to be supported </w:t>
      </w:r>
      <w:r w:rsidR="00181DC3" w:rsidRPr="005D10AC">
        <w:rPr>
          <w:rFonts w:ascii="Times New Roman" w:hAnsi="Times New Roman" w:cs="Times New Roman"/>
          <w:sz w:val="20"/>
          <w:szCs w:val="20"/>
        </w:rPr>
        <w:t xml:space="preserve">for </w:t>
      </w:r>
      <w:r w:rsidRPr="005D10AC">
        <w:rPr>
          <w:rFonts w:ascii="Times New Roman" w:hAnsi="Times New Roman" w:cs="Times New Roman"/>
          <w:sz w:val="20"/>
          <w:szCs w:val="20"/>
        </w:rPr>
        <w:t>TRP-based pre-compensation</w:t>
      </w:r>
      <w:r w:rsidR="00770707" w:rsidRPr="005D10AC">
        <w:rPr>
          <w:rFonts w:ascii="Times New Roman" w:hAnsi="Times New Roman" w:cs="Times New Roman"/>
          <w:sz w:val="20"/>
          <w:szCs w:val="20"/>
        </w:rPr>
        <w:t>. W</w:t>
      </w:r>
      <w:r w:rsidRPr="005D10AC">
        <w:rPr>
          <w:rFonts w:ascii="Times New Roman" w:hAnsi="Times New Roman" w:cs="Times New Roman"/>
          <w:sz w:val="20"/>
          <w:szCs w:val="20"/>
        </w:rPr>
        <w:t>hether Variant B</w:t>
      </w:r>
      <w:r w:rsidRPr="005D10AC" w:rsidDel="0079796F">
        <w:rPr>
          <w:rFonts w:ascii="Times New Roman" w:hAnsi="Times New Roman" w:cs="Times New Roman"/>
          <w:sz w:val="20"/>
          <w:szCs w:val="20"/>
        </w:rPr>
        <w:t xml:space="preserve"> </w:t>
      </w:r>
      <w:r w:rsidR="00181DC3" w:rsidRPr="005D10AC">
        <w:rPr>
          <w:rFonts w:ascii="Times New Roman" w:hAnsi="Times New Roman" w:cs="Times New Roman"/>
          <w:sz w:val="20"/>
          <w:szCs w:val="20"/>
        </w:rPr>
        <w:t xml:space="preserve">is </w:t>
      </w:r>
      <w:r w:rsidR="00770707" w:rsidRPr="005D10AC">
        <w:rPr>
          <w:rFonts w:ascii="Times New Roman" w:hAnsi="Times New Roman" w:cs="Times New Roman"/>
          <w:sz w:val="20"/>
          <w:szCs w:val="20"/>
        </w:rPr>
        <w:t xml:space="preserve">supported for TRP-based pre-compensation </w:t>
      </w:r>
      <w:r w:rsidR="00181DC3" w:rsidRPr="005D10AC">
        <w:rPr>
          <w:rFonts w:ascii="Times New Roman" w:hAnsi="Times New Roman" w:cs="Times New Roman"/>
          <w:sz w:val="20"/>
          <w:szCs w:val="20"/>
        </w:rPr>
        <w:t>is still under discussion</w:t>
      </w:r>
      <w:r w:rsidRPr="005D10AC">
        <w:rPr>
          <w:rFonts w:ascii="Times New Roman" w:hAnsi="Times New Roman" w:cs="Times New Roman"/>
          <w:sz w:val="20"/>
          <w:szCs w:val="20"/>
        </w:rPr>
        <w:t xml:space="preserve">. </w:t>
      </w:r>
      <w:r w:rsidR="00181DC3" w:rsidRPr="005D10AC">
        <w:rPr>
          <w:rFonts w:ascii="Times New Roman" w:hAnsi="Times New Roman" w:cs="Times New Roman"/>
          <w:sz w:val="20"/>
          <w:szCs w:val="20"/>
        </w:rPr>
        <w:t>I</w:t>
      </w:r>
      <w:r w:rsidRPr="005D10AC">
        <w:rPr>
          <w:rFonts w:ascii="Times New Roman" w:hAnsi="Times New Roman" w:cs="Times New Roman"/>
          <w:sz w:val="20"/>
          <w:szCs w:val="20"/>
        </w:rPr>
        <w:t xml:space="preserve">n this section, we provide our analysis and evaluations on Variant A and Variant B </w:t>
      </w:r>
      <w:r w:rsidR="00770707" w:rsidRPr="005D10AC">
        <w:rPr>
          <w:rFonts w:ascii="Times New Roman" w:hAnsi="Times New Roman" w:cs="Times New Roman"/>
          <w:sz w:val="20"/>
          <w:szCs w:val="20"/>
        </w:rPr>
        <w:t>for</w:t>
      </w:r>
      <w:r w:rsidRPr="005D10AC">
        <w:rPr>
          <w:rFonts w:ascii="Times New Roman" w:hAnsi="Times New Roman" w:cs="Times New Roman"/>
          <w:sz w:val="20"/>
          <w:szCs w:val="20"/>
        </w:rPr>
        <w:t xml:space="preserve"> frequency offset pre-compensation</w:t>
      </w:r>
      <w:r w:rsidR="00770707" w:rsidRPr="005D10AC">
        <w:rPr>
          <w:rFonts w:ascii="Times New Roman" w:hAnsi="Times New Roman" w:cs="Times New Roman"/>
          <w:sz w:val="20"/>
          <w:szCs w:val="20"/>
        </w:rPr>
        <w:t>.</w:t>
      </w:r>
      <w:r w:rsidR="001F063C" w:rsidRPr="005D10AC">
        <w:rPr>
          <w:rFonts w:ascii="Times New Roman" w:hAnsi="Times New Roman" w:cs="Times New Roman"/>
          <w:sz w:val="20"/>
          <w:szCs w:val="20"/>
        </w:rPr>
        <w:t xml:space="preserve"> </w:t>
      </w:r>
    </w:p>
    <w:p w:rsidR="001244FF" w:rsidRPr="005D10AC" w:rsidRDefault="001F063C" w:rsidP="001F063C">
      <w:pPr>
        <w:spacing w:beforeLines="50" w:before="120" w:afterLines="50" w:after="120"/>
        <w:rPr>
          <w:rFonts w:ascii="Times New Roman" w:hAnsi="Times New Roman" w:cs="Times New Roman"/>
          <w:bCs/>
          <w:sz w:val="20"/>
          <w:szCs w:val="20"/>
        </w:rPr>
      </w:pPr>
      <w:r w:rsidRPr="005D10AC">
        <w:rPr>
          <w:rFonts w:ascii="Times New Roman" w:hAnsi="Times New Roman" w:cs="Times New Roman"/>
          <w:sz w:val="20"/>
          <w:szCs w:val="20"/>
        </w:rPr>
        <w:t xml:space="preserve">For simplicity, we present the transmission schemes with PDSCH under the scenario with 2 TRPs as example. Note that the schemes discussed in this section apply to both PDCCH and PDSCH, and the transmission schemes can be extended to the scenarios with multiple TRPs. </w:t>
      </w:r>
      <w:r w:rsidRPr="005D10AC">
        <w:rPr>
          <w:rFonts w:ascii="Times New Roman" w:hAnsi="Times New Roman" w:cs="Times New Roman"/>
          <w:bCs/>
          <w:sz w:val="20"/>
          <w:szCs w:val="20"/>
        </w:rPr>
        <w:t>T</w:t>
      </w:r>
      <w:r w:rsidR="001244FF" w:rsidRPr="005D10AC">
        <w:rPr>
          <w:rFonts w:ascii="Times New Roman" w:hAnsi="Times New Roman" w:cs="Times New Roman"/>
          <w:bCs/>
          <w:sz w:val="20"/>
          <w:szCs w:val="20"/>
        </w:rPr>
        <w:t xml:space="preserve">he following detail </w:t>
      </w:r>
      <w:r w:rsidR="001244FF" w:rsidRPr="005D10AC">
        <w:rPr>
          <w:rFonts w:ascii="Times New Roman" w:hAnsi="Times New Roman" w:cs="Times New Roman"/>
          <w:sz w:val="20"/>
          <w:szCs w:val="20"/>
        </w:rPr>
        <w:t>procedure</w:t>
      </w:r>
      <w:r w:rsidR="00E13DBB" w:rsidRPr="005D10AC">
        <w:rPr>
          <w:rFonts w:ascii="Times New Roman" w:hAnsi="Times New Roman" w:cs="Times New Roman"/>
          <w:sz w:val="20"/>
          <w:szCs w:val="20"/>
        </w:rPr>
        <w:t>s</w:t>
      </w:r>
      <w:r w:rsidR="001244FF" w:rsidRPr="005D10AC">
        <w:rPr>
          <w:rFonts w:ascii="Times New Roman" w:hAnsi="Times New Roman" w:cs="Times New Roman"/>
          <w:bCs/>
          <w:sz w:val="20"/>
          <w:szCs w:val="20"/>
        </w:rPr>
        <w:t xml:space="preserve"> </w:t>
      </w:r>
      <w:r w:rsidR="00E13DBB" w:rsidRPr="005D10AC">
        <w:rPr>
          <w:rFonts w:ascii="Times New Roman" w:hAnsi="Times New Roman" w:cs="Times New Roman"/>
          <w:bCs/>
          <w:sz w:val="20"/>
          <w:szCs w:val="20"/>
        </w:rPr>
        <w:t>are</w:t>
      </w:r>
      <w:r w:rsidR="001244FF" w:rsidRPr="005D10AC">
        <w:rPr>
          <w:rFonts w:ascii="Times New Roman" w:hAnsi="Times New Roman" w:cs="Times New Roman"/>
          <w:bCs/>
          <w:sz w:val="20"/>
          <w:szCs w:val="20"/>
        </w:rPr>
        <w:t xml:space="preserve"> considered for these two variants:</w:t>
      </w:r>
    </w:p>
    <w:p w:rsidR="001244FF" w:rsidRPr="005D10AC" w:rsidRDefault="001244FF" w:rsidP="007C40A4">
      <w:pPr>
        <w:pStyle w:val="af0"/>
        <w:numPr>
          <w:ilvl w:val="0"/>
          <w:numId w:val="20"/>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Variant A: DMRS is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transmitted from all TRPs with UE-specific frequency offset pre-compensation in each TRP; one TRS is transmitted from a reference TRP for Doppler properties estimation and another TRS is transmitted from the other TRP, both TRS resources are transmitted without frequency offset pre-compensation and used for delay properties estimation.</w:t>
      </w:r>
    </w:p>
    <w:p w:rsidR="001244FF" w:rsidRPr="005D10AC" w:rsidRDefault="001244FF" w:rsidP="001244FF">
      <w:pPr>
        <w:pStyle w:val="af0"/>
        <w:numPr>
          <w:ilvl w:val="0"/>
          <w:numId w:val="20"/>
        </w:numPr>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Variant</w:t>
      </w:r>
      <w:r w:rsidR="0088683C" w:rsidRPr="005D10AC">
        <w:rPr>
          <w:rFonts w:ascii="Times New Roman" w:hAnsi="Times New Roman" w:cs="Times New Roman"/>
          <w:bCs/>
          <w:iCs/>
          <w:sz w:val="20"/>
          <w:szCs w:val="20"/>
        </w:rPr>
        <w:t xml:space="preserve"> </w:t>
      </w:r>
      <w:r w:rsidRPr="005D10AC">
        <w:rPr>
          <w:rFonts w:ascii="Times New Roman" w:hAnsi="Times New Roman" w:cs="Times New Roman"/>
          <w:bCs/>
          <w:iCs/>
          <w:sz w:val="20"/>
          <w:szCs w:val="20"/>
        </w:rPr>
        <w:t>B: DMRS is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transmitted from all TRPs with UE-specific frequency pre-compensation in each TRP; one TRS is transmitted from a reference TRP for Doppler properties estimation, and another TRS is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transmitted for delay properties estimation, both TRS resources are transmitted without frequency offset pre-compensation.</w:t>
      </w:r>
    </w:p>
    <w:p w:rsidR="00E13DBB" w:rsidRPr="005D10AC" w:rsidRDefault="007D7370" w:rsidP="00127FCF">
      <w:pPr>
        <w:spacing w:beforeLines="50" w:before="120" w:afterLines="50" w:after="120"/>
        <w:rPr>
          <w:rFonts w:ascii="Times New Roman" w:hAnsi="Times New Roman" w:cs="Times New Roman"/>
          <w:bCs/>
          <w:iCs/>
          <w:sz w:val="20"/>
          <w:szCs w:val="20"/>
        </w:rPr>
      </w:pPr>
      <w:r w:rsidRPr="005D10AC">
        <w:rPr>
          <w:rFonts w:ascii="Times New Roman" w:hAnsi="Times New Roman" w:cs="Times New Roman"/>
          <w:bCs/>
          <w:iCs/>
          <w:sz w:val="20"/>
          <w:szCs w:val="20"/>
        </w:rPr>
        <w:t xml:space="preserve">The difference of QCL assumption Variant A and Variant B is </w:t>
      </w:r>
      <w:r w:rsidR="00E13DBB" w:rsidRPr="005D10AC">
        <w:rPr>
          <w:rFonts w:ascii="Times New Roman" w:hAnsi="Times New Roman" w:cs="Times New Roman"/>
          <w:bCs/>
          <w:iCs/>
          <w:sz w:val="20"/>
          <w:szCs w:val="20"/>
        </w:rPr>
        <w:t>whether</w:t>
      </w:r>
      <w:r w:rsidRPr="005D10AC">
        <w:rPr>
          <w:rFonts w:ascii="Times New Roman" w:hAnsi="Times New Roman" w:cs="Times New Roman"/>
          <w:bCs/>
          <w:iCs/>
          <w:sz w:val="20"/>
          <w:szCs w:val="20"/>
        </w:rPr>
        <w:t xml:space="preserve"> </w:t>
      </w:r>
      <w:r w:rsidR="00E13DBB" w:rsidRPr="005D10AC">
        <w:rPr>
          <w:rFonts w:ascii="Times New Roman" w:hAnsi="Times New Roman" w:cs="Times New Roman"/>
          <w:bCs/>
          <w:iCs/>
          <w:sz w:val="20"/>
          <w:szCs w:val="20"/>
        </w:rPr>
        <w:t>2</w:t>
      </w:r>
      <w:r w:rsidRPr="005D10AC">
        <w:rPr>
          <w:rFonts w:ascii="Times New Roman" w:hAnsi="Times New Roman" w:cs="Times New Roman"/>
          <w:bCs/>
          <w:iCs/>
          <w:sz w:val="20"/>
          <w:szCs w:val="20"/>
        </w:rPr>
        <w:t xml:space="preserve"> </w:t>
      </w:r>
      <w:r w:rsidR="00E13DBB" w:rsidRPr="005D10AC">
        <w:rPr>
          <w:rFonts w:ascii="Times New Roman" w:hAnsi="Times New Roman" w:cs="Times New Roman"/>
          <w:bCs/>
          <w:iCs/>
          <w:sz w:val="20"/>
          <w:szCs w:val="20"/>
        </w:rPr>
        <w:t xml:space="preserve">TRP-specific </w:t>
      </w:r>
      <w:r w:rsidRPr="005D10AC">
        <w:rPr>
          <w:rFonts w:ascii="Times New Roman" w:hAnsi="Times New Roman" w:cs="Times New Roman"/>
          <w:bCs/>
          <w:iCs/>
          <w:sz w:val="20"/>
          <w:szCs w:val="20"/>
        </w:rPr>
        <w:t>TRS resources</w:t>
      </w:r>
      <w:r w:rsidR="00E13DBB" w:rsidRPr="005D10AC">
        <w:rPr>
          <w:rFonts w:ascii="Times New Roman" w:hAnsi="Times New Roman" w:cs="Times New Roman"/>
          <w:bCs/>
          <w:iCs/>
          <w:sz w:val="20"/>
          <w:szCs w:val="20"/>
        </w:rPr>
        <w:t xml:space="preserve"> are</w:t>
      </w:r>
      <w:r w:rsidRPr="005D10AC">
        <w:rPr>
          <w:rFonts w:ascii="Times New Roman" w:hAnsi="Times New Roman" w:cs="Times New Roman"/>
          <w:bCs/>
          <w:iCs/>
          <w:sz w:val="20"/>
          <w:szCs w:val="20"/>
        </w:rPr>
        <w:t xml:space="preserve"> used for delay properties estimation or </w:t>
      </w:r>
      <w:r w:rsidR="00E13DBB" w:rsidRPr="005D10AC">
        <w:rPr>
          <w:rFonts w:ascii="Times New Roman" w:hAnsi="Times New Roman" w:cs="Times New Roman"/>
          <w:bCs/>
          <w:iCs/>
          <w:sz w:val="20"/>
          <w:szCs w:val="20"/>
        </w:rPr>
        <w:t xml:space="preserve">an </w:t>
      </w:r>
      <w:r w:rsidRPr="005D10AC">
        <w:rPr>
          <w:rFonts w:ascii="Times New Roman" w:hAnsi="Times New Roman" w:cs="Times New Roman"/>
          <w:bCs/>
          <w:iCs/>
          <w:sz w:val="20"/>
          <w:szCs w:val="20"/>
        </w:rPr>
        <w:t>SFN-</w:t>
      </w:r>
      <w:proofErr w:type="spellStart"/>
      <w:r w:rsidRPr="005D10AC">
        <w:rPr>
          <w:rFonts w:ascii="Times New Roman" w:hAnsi="Times New Roman" w:cs="Times New Roman"/>
          <w:bCs/>
          <w:iCs/>
          <w:sz w:val="20"/>
          <w:szCs w:val="20"/>
        </w:rPr>
        <w:t>ed</w:t>
      </w:r>
      <w:proofErr w:type="spellEnd"/>
      <w:r w:rsidR="00E13DBB" w:rsidRPr="005D10AC">
        <w:rPr>
          <w:rFonts w:ascii="Times New Roman" w:hAnsi="Times New Roman" w:cs="Times New Roman"/>
          <w:bCs/>
          <w:iCs/>
          <w:sz w:val="20"/>
          <w:szCs w:val="20"/>
        </w:rPr>
        <w:t xml:space="preserve"> TRS resource is used for delay properties estimation</w:t>
      </w:r>
      <w:r w:rsidRPr="005D10AC">
        <w:rPr>
          <w:rFonts w:ascii="Times New Roman" w:hAnsi="Times New Roman" w:cs="Times New Roman"/>
          <w:bCs/>
          <w:iCs/>
          <w:sz w:val="20"/>
          <w:szCs w:val="20"/>
        </w:rPr>
        <w:t xml:space="preserve">. </w:t>
      </w:r>
    </w:p>
    <w:p w:rsidR="001F063C" w:rsidRPr="005D10AC" w:rsidRDefault="00E13DBB" w:rsidP="00127FCF">
      <w:pPr>
        <w:spacing w:beforeLines="50" w:before="120" w:afterLines="50" w:after="120"/>
        <w:rPr>
          <w:rFonts w:ascii="Times New Roman" w:hAnsi="Times New Roman" w:cs="Times New Roman"/>
          <w:bCs/>
          <w:sz w:val="20"/>
          <w:szCs w:val="20"/>
        </w:rPr>
      </w:pPr>
      <w:r w:rsidRPr="005D10AC">
        <w:rPr>
          <w:rFonts w:ascii="Times New Roman" w:hAnsi="Times New Roman" w:cs="Times New Roman"/>
          <w:bCs/>
          <w:sz w:val="20"/>
          <w:szCs w:val="20"/>
        </w:rPr>
        <w:t>T</w:t>
      </w:r>
      <w:r w:rsidR="001F063C" w:rsidRPr="005D10AC">
        <w:rPr>
          <w:rFonts w:ascii="Times New Roman" w:hAnsi="Times New Roman" w:cs="Times New Roman"/>
          <w:bCs/>
          <w:sz w:val="20"/>
          <w:szCs w:val="20"/>
        </w:rPr>
        <w:t xml:space="preserve">he performance comparison </w:t>
      </w:r>
      <w:r w:rsidRPr="005D10AC">
        <w:rPr>
          <w:rFonts w:ascii="Times New Roman" w:hAnsi="Times New Roman" w:cs="Times New Roman"/>
          <w:bCs/>
          <w:sz w:val="20"/>
          <w:szCs w:val="20"/>
        </w:rPr>
        <w:t>for</w:t>
      </w:r>
      <w:r w:rsidR="001F063C" w:rsidRPr="005D10AC">
        <w:rPr>
          <w:rFonts w:ascii="Times New Roman" w:hAnsi="Times New Roman" w:cs="Times New Roman"/>
          <w:bCs/>
          <w:sz w:val="20"/>
          <w:szCs w:val="20"/>
        </w:rPr>
        <w:t xml:space="preserve"> different schemes</w:t>
      </w:r>
      <w:r w:rsidRPr="005D10AC">
        <w:rPr>
          <w:rFonts w:ascii="Times New Roman" w:hAnsi="Times New Roman" w:cs="Times New Roman"/>
          <w:bCs/>
          <w:sz w:val="20"/>
          <w:szCs w:val="20"/>
        </w:rPr>
        <w:t xml:space="preserve"> is provided in Fig. 1 and Fig. 2.</w:t>
      </w:r>
      <w:r w:rsidR="001F063C" w:rsidRPr="005D10AC">
        <w:rPr>
          <w:rFonts w:ascii="Times New Roman" w:hAnsi="Times New Roman" w:cs="Times New Roman"/>
          <w:bCs/>
          <w:sz w:val="20"/>
          <w:szCs w:val="20"/>
        </w:rPr>
        <w:t xml:space="preserve"> </w:t>
      </w:r>
      <w:r w:rsidRPr="005D10AC">
        <w:rPr>
          <w:rFonts w:ascii="Times New Roman" w:hAnsi="Times New Roman" w:cs="Times New Roman"/>
          <w:bCs/>
          <w:sz w:val="20"/>
          <w:szCs w:val="20"/>
        </w:rPr>
        <w:t>In the simulation, we assume that</w:t>
      </w:r>
      <w:r w:rsidR="001F063C" w:rsidRPr="005D10AC">
        <w:rPr>
          <w:rFonts w:ascii="Times New Roman" w:hAnsi="Times New Roman" w:cs="Times New Roman"/>
          <w:bCs/>
          <w:sz w:val="20"/>
          <w:szCs w:val="20"/>
        </w:rPr>
        <w:t xml:space="preserve"> UE is located in the middle of </w:t>
      </w:r>
      <w:r w:rsidRPr="005D10AC">
        <w:rPr>
          <w:rFonts w:ascii="Times New Roman" w:hAnsi="Times New Roman" w:cs="Times New Roman"/>
          <w:bCs/>
          <w:sz w:val="20"/>
          <w:szCs w:val="20"/>
        </w:rPr>
        <w:t>4</w:t>
      </w:r>
      <w:r w:rsidR="001F063C" w:rsidRPr="005D10AC">
        <w:rPr>
          <w:rFonts w:ascii="Times New Roman" w:hAnsi="Times New Roman" w:cs="Times New Roman"/>
          <w:bCs/>
          <w:sz w:val="20"/>
          <w:szCs w:val="20"/>
        </w:rPr>
        <w:t xml:space="preserve"> TRPs. And in Fig. </w:t>
      </w:r>
      <w:r w:rsidRPr="005D10AC">
        <w:rPr>
          <w:rFonts w:ascii="Times New Roman" w:hAnsi="Times New Roman" w:cs="Times New Roman"/>
          <w:bCs/>
          <w:sz w:val="20"/>
          <w:szCs w:val="20"/>
        </w:rPr>
        <w:t>1</w:t>
      </w:r>
      <w:r w:rsidR="001F063C" w:rsidRPr="005D10AC">
        <w:rPr>
          <w:rFonts w:ascii="Times New Roman" w:hAnsi="Times New Roman" w:cs="Times New Roman"/>
          <w:bCs/>
          <w:sz w:val="20"/>
          <w:szCs w:val="20"/>
        </w:rPr>
        <w:t xml:space="preserve">, the simulation results with CFO = 0.05 ppm in each TRP and </w:t>
      </w:r>
      <w:r w:rsidR="001F063C" w:rsidRPr="005D10AC">
        <w:rPr>
          <w:rFonts w:ascii="Times New Roman" w:hAnsi="Times New Roman" w:cs="Times New Roman"/>
          <w:sz w:val="20"/>
          <w:szCs w:val="20"/>
        </w:rPr>
        <w:t>Doppler shift adjustment delay of 128ms due to the periodicity of SRS transmission</w:t>
      </w:r>
      <w:r w:rsidR="001F063C" w:rsidRPr="005D10AC">
        <w:rPr>
          <w:rFonts w:ascii="Times New Roman" w:hAnsi="Times New Roman" w:cs="Times New Roman"/>
          <w:bCs/>
          <w:sz w:val="20"/>
          <w:szCs w:val="20"/>
        </w:rPr>
        <w:t xml:space="preserve"> in each pre-compensation scheme are provided. In the evaluations, </w:t>
      </w:r>
      <w:r w:rsidRPr="005D10AC">
        <w:rPr>
          <w:rFonts w:ascii="Times New Roman" w:hAnsi="Times New Roman" w:cs="Times New Roman"/>
          <w:bCs/>
          <w:sz w:val="20"/>
          <w:szCs w:val="20"/>
        </w:rPr>
        <w:t>4</w:t>
      </w:r>
      <w:r w:rsidR="001F063C" w:rsidRPr="005D10AC">
        <w:rPr>
          <w:rFonts w:ascii="Times New Roman" w:hAnsi="Times New Roman" w:cs="Times New Roman"/>
          <w:bCs/>
          <w:sz w:val="20"/>
          <w:szCs w:val="20"/>
        </w:rPr>
        <w:t xml:space="preserve"> TRPs are assumed and PDSCH/DMRS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w:t>
      </w:r>
      <w:r w:rsidRPr="005D10AC">
        <w:rPr>
          <w:rFonts w:ascii="Times New Roman" w:hAnsi="Times New Roman" w:cs="Times New Roman"/>
          <w:bCs/>
          <w:sz w:val="20"/>
          <w:szCs w:val="20"/>
        </w:rPr>
        <w:t>4</w:t>
      </w:r>
      <w:r w:rsidR="001F063C" w:rsidRPr="005D10AC">
        <w:rPr>
          <w:rFonts w:ascii="Times New Roman" w:hAnsi="Times New Roman" w:cs="Times New Roman"/>
          <w:bCs/>
          <w:sz w:val="20"/>
          <w:szCs w:val="20"/>
        </w:rPr>
        <w:t xml:space="preserve"> TRPs. Since up to 2 TCI states are supported, </w:t>
      </w:r>
      <w:r w:rsidRPr="005D10AC">
        <w:rPr>
          <w:rFonts w:ascii="Times New Roman" w:hAnsi="Times New Roman" w:cs="Times New Roman"/>
          <w:bCs/>
          <w:sz w:val="20"/>
          <w:szCs w:val="20"/>
        </w:rPr>
        <w:t>f</w:t>
      </w:r>
      <w:r w:rsidR="001F063C" w:rsidRPr="005D10AC">
        <w:rPr>
          <w:rFonts w:ascii="Times New Roman" w:hAnsi="Times New Roman" w:cs="Times New Roman"/>
          <w:bCs/>
          <w:sz w:val="20"/>
          <w:szCs w:val="20"/>
        </w:rPr>
        <w:t xml:space="preserve">or enhanced scheme 1 and pre-compensation Variant A, </w:t>
      </w:r>
      <w:r w:rsidRPr="005D10AC">
        <w:rPr>
          <w:rFonts w:ascii="Times New Roman" w:hAnsi="Times New Roman" w:cs="Times New Roman"/>
          <w:bCs/>
          <w:sz w:val="20"/>
          <w:szCs w:val="20"/>
        </w:rPr>
        <w:t xml:space="preserve">we assume that </w:t>
      </w:r>
      <w:r w:rsidR="001F063C" w:rsidRPr="005D10AC">
        <w:rPr>
          <w:rFonts w:ascii="Times New Roman" w:hAnsi="Times New Roman" w:cs="Times New Roman"/>
          <w:bCs/>
          <w:sz w:val="20"/>
          <w:szCs w:val="20"/>
        </w:rPr>
        <w:t>TRS 1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2 TRPs in front of the train and TRS 2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2 TRPs behind the train; For pre-compensation Variant B, </w:t>
      </w:r>
      <w:r w:rsidRPr="005D10AC">
        <w:rPr>
          <w:rFonts w:ascii="Times New Roman" w:hAnsi="Times New Roman" w:cs="Times New Roman"/>
          <w:bCs/>
          <w:sz w:val="20"/>
          <w:szCs w:val="20"/>
        </w:rPr>
        <w:t xml:space="preserve">we assume that </w:t>
      </w:r>
      <w:r w:rsidR="001F063C" w:rsidRPr="005D10AC">
        <w:rPr>
          <w:rFonts w:ascii="Times New Roman" w:hAnsi="Times New Roman" w:cs="Times New Roman"/>
          <w:bCs/>
          <w:sz w:val="20"/>
          <w:szCs w:val="20"/>
        </w:rPr>
        <w:t>TRS 1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2 TRPs in front of the train, TRS 2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4 TRPs. More simulation assumptions can be found in Table I in the Appendix, and more simulation results can be found in [</w:t>
      </w:r>
      <w:r w:rsidR="007E19C7" w:rsidRPr="005D10AC">
        <w:rPr>
          <w:rFonts w:ascii="Times New Roman" w:hAnsi="Times New Roman" w:cs="Times New Roman" w:hint="eastAsia"/>
          <w:bCs/>
          <w:sz w:val="20"/>
          <w:szCs w:val="20"/>
        </w:rPr>
        <w:t>1</w:t>
      </w:r>
      <w:r w:rsidR="001F063C" w:rsidRPr="005D10AC">
        <w:rPr>
          <w:rFonts w:ascii="Times New Roman" w:hAnsi="Times New Roman" w:cs="Times New Roman"/>
          <w:bCs/>
          <w:sz w:val="20"/>
          <w:szCs w:val="20"/>
        </w:rPr>
        <w:t xml:space="preserve">]. </w:t>
      </w:r>
    </w:p>
    <w:p w:rsidR="001F063C" w:rsidRPr="005D10AC" w:rsidRDefault="001F063C" w:rsidP="00127FCF">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The following observations can be obtained from the simulation results that:</w:t>
      </w:r>
    </w:p>
    <w:p w:rsidR="001F063C" w:rsidRPr="005D10AC" w:rsidRDefault="001F063C" w:rsidP="00127FCF">
      <w:pPr>
        <w:spacing w:beforeLines="50" w:before="120" w:afterLines="50" w:after="120"/>
        <w:rPr>
          <w:rFonts w:ascii="Times New Roman" w:hAnsi="Times New Roman" w:cs="Times New Roman"/>
          <w:bCs/>
          <w:sz w:val="20"/>
          <w:szCs w:val="20"/>
        </w:rPr>
      </w:pPr>
      <w:r w:rsidRPr="005D10AC">
        <w:rPr>
          <w:rFonts w:ascii="Times New Roman" w:hAnsi="Times New Roman" w:cs="Times New Roman"/>
          <w:bCs/>
          <w:sz w:val="20"/>
          <w:szCs w:val="20"/>
        </w:rPr>
        <w:t xml:space="preserve">When CFO and </w:t>
      </w:r>
      <w:r w:rsidRPr="005D10AC">
        <w:rPr>
          <w:rFonts w:ascii="Times New Roman" w:hAnsi="Times New Roman" w:cs="Times New Roman"/>
          <w:sz w:val="20"/>
          <w:szCs w:val="20"/>
        </w:rPr>
        <w:t>Doppler shift adjustment delay</w:t>
      </w:r>
      <w:r w:rsidRPr="005D10AC">
        <w:rPr>
          <w:rFonts w:ascii="Times New Roman" w:hAnsi="Times New Roman" w:cs="Times New Roman"/>
          <w:bCs/>
          <w:sz w:val="20"/>
          <w:szCs w:val="20"/>
        </w:rPr>
        <w:t xml:space="preserve"> are not considered, </w:t>
      </w:r>
    </w:p>
    <w:p w:rsidR="001F063C" w:rsidRPr="005D10AC" w:rsidRDefault="001F063C" w:rsidP="00127FCF">
      <w:pPr>
        <w:pStyle w:val="af0"/>
        <w:numPr>
          <w:ilvl w:val="0"/>
          <w:numId w:val="35"/>
        </w:numPr>
        <w:spacing w:beforeLines="50" w:before="120" w:afterLines="50" w:after="120"/>
        <w:ind w:firstLineChars="0"/>
        <w:rPr>
          <w:rFonts w:ascii="Times New Roman" w:hAnsi="Times New Roman" w:cs="Times New Roman"/>
          <w:sz w:val="20"/>
          <w:szCs w:val="20"/>
        </w:rPr>
      </w:pPr>
      <w:r w:rsidRPr="005D10AC">
        <w:rPr>
          <w:rFonts w:ascii="Times New Roman" w:hAnsi="Times New Roman" w:cs="Times New Roman"/>
          <w:sz w:val="20"/>
          <w:szCs w:val="20"/>
        </w:rPr>
        <w:t>Compared to Rel-15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PDSCH transmission scheme, obvious performance gain can be achieved by the solutions with frequency offset pre-compensation.</w:t>
      </w:r>
    </w:p>
    <w:p w:rsidR="001F063C" w:rsidRPr="005D10AC" w:rsidRDefault="00DB07F3" w:rsidP="00127FCF">
      <w:pPr>
        <w:pStyle w:val="af0"/>
        <w:numPr>
          <w:ilvl w:val="0"/>
          <w:numId w:val="35"/>
        </w:numPr>
        <w:spacing w:beforeLines="50" w:before="120" w:afterLines="50" w:after="120"/>
        <w:ind w:firstLineChars="0"/>
        <w:rPr>
          <w:rFonts w:ascii="Times New Roman" w:hAnsi="Times New Roman" w:cs="Times New Roman"/>
          <w:bCs/>
          <w:sz w:val="20"/>
          <w:szCs w:val="20"/>
        </w:rPr>
      </w:pPr>
      <w:r w:rsidRPr="005D10AC">
        <w:rPr>
          <w:rFonts w:ascii="Times New Roman" w:hAnsi="Times New Roman" w:cs="Times New Roman"/>
          <w:bCs/>
          <w:sz w:val="20"/>
          <w:szCs w:val="20"/>
        </w:rPr>
        <w:t>Similar performance can be achieved by pre-compensation Variant A and Variant B</w:t>
      </w:r>
      <w:r w:rsidR="001F063C" w:rsidRPr="005D10AC">
        <w:rPr>
          <w:rFonts w:ascii="Times New Roman" w:hAnsi="Times New Roman" w:cs="Times New Roman"/>
          <w:bCs/>
          <w:sz w:val="20"/>
          <w:szCs w:val="20"/>
        </w:rPr>
        <w:t xml:space="preserve">, and both </w:t>
      </w:r>
      <w:r w:rsidRPr="005D10AC">
        <w:rPr>
          <w:rFonts w:ascii="Times New Roman" w:hAnsi="Times New Roman" w:cs="Times New Roman"/>
          <w:bCs/>
          <w:sz w:val="20"/>
          <w:szCs w:val="20"/>
        </w:rPr>
        <w:t xml:space="preserve">pre-compensation </w:t>
      </w:r>
      <w:r w:rsidR="001F063C" w:rsidRPr="005D10AC">
        <w:rPr>
          <w:rFonts w:ascii="Times New Roman" w:hAnsi="Times New Roman" w:cs="Times New Roman"/>
          <w:bCs/>
          <w:sz w:val="20"/>
          <w:szCs w:val="20"/>
        </w:rPr>
        <w:t xml:space="preserve">schemes </w:t>
      </w:r>
      <w:r w:rsidR="001F063C" w:rsidRPr="005D10AC">
        <w:rPr>
          <w:rFonts w:ascii="Times New Roman" w:hAnsi="Times New Roman" w:cs="Times New Roman"/>
          <w:sz w:val="20"/>
          <w:szCs w:val="20"/>
        </w:rPr>
        <w:t xml:space="preserve">outperform </w:t>
      </w:r>
      <w:r w:rsidRPr="005D10AC">
        <w:rPr>
          <w:rFonts w:ascii="Times New Roman" w:hAnsi="Times New Roman" w:cs="Times New Roman"/>
          <w:bCs/>
          <w:sz w:val="20"/>
          <w:szCs w:val="20"/>
        </w:rPr>
        <w:t>scheme 1 without pre-compensation</w:t>
      </w:r>
      <w:r w:rsidR="001F063C" w:rsidRPr="005D10AC">
        <w:rPr>
          <w:rFonts w:ascii="Times New Roman" w:hAnsi="Times New Roman" w:cs="Times New Roman"/>
          <w:sz w:val="20"/>
          <w:szCs w:val="20"/>
        </w:rPr>
        <w:t>.</w:t>
      </w:r>
    </w:p>
    <w:p w:rsidR="001F063C" w:rsidRPr="005D10AC" w:rsidRDefault="001F063C" w:rsidP="00127FCF">
      <w:pPr>
        <w:spacing w:beforeLines="50" w:before="120" w:afterLines="50" w:after="120"/>
        <w:rPr>
          <w:rFonts w:ascii="Times New Roman" w:hAnsi="Times New Roman" w:cs="Times New Roman"/>
          <w:bCs/>
          <w:sz w:val="20"/>
          <w:szCs w:val="20"/>
        </w:rPr>
      </w:pPr>
      <w:r w:rsidRPr="005D10AC">
        <w:rPr>
          <w:rFonts w:ascii="Times New Roman" w:hAnsi="Times New Roman" w:cs="Times New Roman"/>
          <w:bCs/>
          <w:sz w:val="20"/>
          <w:szCs w:val="20"/>
        </w:rPr>
        <w:t xml:space="preserve">When CFO and </w:t>
      </w:r>
      <w:r w:rsidRPr="005D10AC">
        <w:rPr>
          <w:rFonts w:ascii="Times New Roman" w:hAnsi="Times New Roman" w:cs="Times New Roman"/>
          <w:sz w:val="20"/>
          <w:szCs w:val="20"/>
        </w:rPr>
        <w:t>Doppler shift adjustment delay</w:t>
      </w:r>
      <w:r w:rsidRPr="005D10AC">
        <w:rPr>
          <w:rFonts w:ascii="Times New Roman" w:hAnsi="Times New Roman" w:cs="Times New Roman"/>
          <w:bCs/>
          <w:sz w:val="20"/>
          <w:szCs w:val="20"/>
        </w:rPr>
        <w:t xml:space="preserve"> in pre-compensation schemes are considered,</w:t>
      </w:r>
    </w:p>
    <w:p w:rsidR="001F063C" w:rsidRPr="005D10AC" w:rsidRDefault="001F063C" w:rsidP="00127FCF">
      <w:pPr>
        <w:pStyle w:val="af0"/>
        <w:numPr>
          <w:ilvl w:val="0"/>
          <w:numId w:val="36"/>
        </w:numPr>
        <w:spacing w:beforeLines="50" w:before="120" w:afterLines="50" w:after="120"/>
        <w:ind w:firstLineChars="0"/>
        <w:rPr>
          <w:rFonts w:ascii="Times New Roman" w:hAnsi="Times New Roman" w:cs="Times New Roman"/>
          <w:sz w:val="20"/>
          <w:szCs w:val="20"/>
        </w:rPr>
      </w:pPr>
      <w:r w:rsidRPr="005D10AC">
        <w:rPr>
          <w:rFonts w:ascii="Times New Roman" w:hAnsi="Times New Roman" w:cs="Times New Roman"/>
          <w:sz w:val="20"/>
          <w:szCs w:val="20"/>
        </w:rPr>
        <w:t>Compared to Rel-15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PDSCH transmission scheme, obvious performance gain can be achieved by the solutions with frequency offset pre-compensation.</w:t>
      </w:r>
    </w:p>
    <w:p w:rsidR="004E144A" w:rsidRPr="005D10AC" w:rsidRDefault="001F063C" w:rsidP="00127FCF">
      <w:pPr>
        <w:pStyle w:val="af0"/>
        <w:numPr>
          <w:ilvl w:val="0"/>
          <w:numId w:val="36"/>
        </w:numPr>
        <w:spacing w:beforeLines="50" w:before="120" w:afterLines="50" w:after="120"/>
        <w:ind w:firstLineChars="0"/>
        <w:rPr>
          <w:rFonts w:ascii="Times New Roman" w:hAnsi="Times New Roman" w:cs="Times New Roman"/>
          <w:bCs/>
          <w:sz w:val="20"/>
          <w:szCs w:val="20"/>
        </w:rPr>
      </w:pPr>
      <w:r w:rsidRPr="005D10AC">
        <w:rPr>
          <w:rFonts w:ascii="Times New Roman" w:hAnsi="Times New Roman" w:cs="Times New Roman"/>
          <w:bCs/>
          <w:sz w:val="20"/>
          <w:szCs w:val="20"/>
        </w:rPr>
        <w:t xml:space="preserve">Similar performance can be achieved by pre-compensation </w:t>
      </w:r>
      <w:r w:rsidR="00DB07F3" w:rsidRPr="005D10AC">
        <w:rPr>
          <w:rFonts w:ascii="Times New Roman" w:hAnsi="Times New Roman" w:cs="Times New Roman"/>
          <w:bCs/>
          <w:sz w:val="20"/>
          <w:szCs w:val="20"/>
        </w:rPr>
        <w:t>Variant A and Variant B</w:t>
      </w:r>
      <w:r w:rsidRPr="005D10AC">
        <w:rPr>
          <w:rFonts w:ascii="Times New Roman" w:hAnsi="Times New Roman" w:cs="Times New Roman"/>
          <w:bCs/>
          <w:sz w:val="20"/>
          <w:szCs w:val="20"/>
        </w:rPr>
        <w:t xml:space="preserve">, and their performance is worse than scheme 1 </w:t>
      </w:r>
      <w:r w:rsidR="007C40A4" w:rsidRPr="005D10AC">
        <w:rPr>
          <w:rFonts w:ascii="Times New Roman" w:hAnsi="Times New Roman" w:cs="Times New Roman"/>
          <w:bCs/>
          <w:sz w:val="20"/>
          <w:szCs w:val="20"/>
        </w:rPr>
        <w:t>without pre-compensation</w:t>
      </w:r>
      <w:r w:rsidRPr="005D10AC">
        <w:rPr>
          <w:rFonts w:ascii="Times New Roman" w:hAnsi="Times New Roman" w:cs="Times New Roman"/>
          <w:bCs/>
          <w:sz w:val="20"/>
          <w:szCs w:val="20"/>
        </w:rPr>
        <w:t xml:space="preserve">. That’s because when CFO in each TRP and </w:t>
      </w:r>
      <w:r w:rsidRPr="005D10AC">
        <w:rPr>
          <w:rFonts w:ascii="Times New Roman" w:hAnsi="Times New Roman" w:cs="Times New Roman"/>
          <w:sz w:val="20"/>
          <w:szCs w:val="20"/>
        </w:rPr>
        <w:t>Doppler shift adjustment delay</w:t>
      </w:r>
      <w:r w:rsidRPr="005D10AC">
        <w:rPr>
          <w:rFonts w:ascii="Times New Roman" w:hAnsi="Times New Roman" w:cs="Times New Roman"/>
          <w:bCs/>
          <w:sz w:val="20"/>
          <w:szCs w:val="20"/>
        </w:rPr>
        <w:t xml:space="preserve"> are considered, the Doppler profile cannot be well eliminated for schemes with frequency offset pre-compensation. </w:t>
      </w:r>
    </w:p>
    <w:p w:rsidR="005B0848" w:rsidRPr="005D10AC" w:rsidRDefault="005B0848" w:rsidP="005B0848">
      <w:pPr>
        <w:pStyle w:val="af0"/>
        <w:spacing w:beforeLines="50" w:before="120" w:afterLines="50" w:after="120"/>
        <w:ind w:left="420" w:firstLineChars="0" w:firstLine="0"/>
        <w:jc w:val="center"/>
        <w:rPr>
          <w:rFonts w:ascii="Times New Roman" w:hAnsi="Times New Roman" w:cs="Times New Roman"/>
          <w:sz w:val="20"/>
          <w:szCs w:val="20"/>
        </w:rPr>
        <w:sectPr w:rsidR="005B0848" w:rsidRPr="005D10AC">
          <w:type w:val="continuous"/>
          <w:pgSz w:w="11906" w:h="16838"/>
          <w:pgMar w:top="1418" w:right="1418" w:bottom="1418" w:left="1418" w:header="709" w:footer="709" w:gutter="0"/>
          <w:cols w:space="720"/>
          <w:docGrid w:linePitch="360"/>
        </w:sectPr>
      </w:pPr>
      <w:r w:rsidRPr="005D10AC">
        <w:rPr>
          <w:rFonts w:ascii="Times New Roman" w:hAnsi="Times New Roman" w:cs="Times New Roman"/>
          <w:noProof/>
          <w:sz w:val="20"/>
          <w:szCs w:val="20"/>
        </w:rPr>
        <w:lastRenderedPageBreak/>
        <w:drawing>
          <wp:inline distT="0" distB="0" distL="0" distR="0" wp14:anchorId="2B006878" wp14:editId="49B490FF">
            <wp:extent cx="3225800" cy="2508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25800" cy="2508250"/>
                    </a:xfrm>
                    <a:prstGeom prst="rect">
                      <a:avLst/>
                    </a:prstGeom>
                  </pic:spPr>
                </pic:pic>
              </a:graphicData>
            </a:graphic>
          </wp:inline>
        </w:drawing>
      </w:r>
    </w:p>
    <w:p w:rsidR="004E144A" w:rsidRPr="005D10AC" w:rsidRDefault="004E144A" w:rsidP="005B0848">
      <w:pPr>
        <w:pStyle w:val="af0"/>
        <w:spacing w:beforeLines="50" w:before="120" w:afterLines="50" w:after="120"/>
        <w:ind w:left="420" w:firstLineChars="0" w:firstLine="0"/>
        <w:jc w:val="center"/>
        <w:rPr>
          <w:rFonts w:ascii="Times New Roman" w:hAnsi="Times New Roman" w:cs="Times New Roman"/>
          <w:b/>
          <w:sz w:val="20"/>
          <w:szCs w:val="20"/>
        </w:rPr>
      </w:pPr>
      <w:r w:rsidRPr="005D10AC">
        <w:rPr>
          <w:rFonts w:ascii="Times New Roman" w:hAnsi="Times New Roman" w:cs="Times New Roman"/>
          <w:b/>
          <w:sz w:val="20"/>
          <w:szCs w:val="20"/>
        </w:rPr>
        <w:lastRenderedPageBreak/>
        <w:t xml:space="preserve">Figure </w:t>
      </w:r>
      <w:r w:rsidR="00E13DBB" w:rsidRPr="005D10AC">
        <w:rPr>
          <w:rFonts w:ascii="Times New Roman" w:hAnsi="Times New Roman" w:cs="Times New Roman"/>
          <w:b/>
          <w:sz w:val="20"/>
          <w:szCs w:val="20"/>
        </w:rPr>
        <w:t>1</w:t>
      </w:r>
      <w:r w:rsidR="00B348B9" w:rsidRPr="005D10AC">
        <w:rPr>
          <w:rFonts w:ascii="Times New Roman" w:hAnsi="Times New Roman" w:cs="Times New Roman"/>
          <w:b/>
          <w:sz w:val="20"/>
          <w:szCs w:val="20"/>
        </w:rPr>
        <w:t xml:space="preserve"> </w:t>
      </w:r>
      <w:r w:rsidRPr="005D10AC">
        <w:rPr>
          <w:rFonts w:ascii="Times New Roman" w:hAnsi="Times New Roman" w:cs="Times New Roman"/>
          <w:b/>
          <w:sz w:val="20"/>
          <w:szCs w:val="20"/>
        </w:rPr>
        <w:t>Performance comparisons of different schemes without CFO and delay in each TRP</w:t>
      </w:r>
    </w:p>
    <w:p w:rsidR="004E144A" w:rsidRPr="005D10AC" w:rsidRDefault="005B0848" w:rsidP="00E13DBB">
      <w:pPr>
        <w:pStyle w:val="af0"/>
        <w:spacing w:beforeLines="50" w:before="120" w:afterLines="50" w:after="120"/>
        <w:ind w:left="420" w:firstLineChars="0" w:firstLine="0"/>
        <w:jc w:val="center"/>
        <w:rPr>
          <w:rFonts w:ascii="Times New Roman" w:hAnsi="Times New Roman" w:cs="Times New Roman"/>
          <w:b/>
          <w:sz w:val="20"/>
          <w:szCs w:val="20"/>
        </w:rPr>
      </w:pPr>
      <w:r w:rsidRPr="005D10AC">
        <w:rPr>
          <w:rFonts w:ascii="Times New Roman" w:hAnsi="Times New Roman" w:cs="Times New Roman"/>
          <w:noProof/>
          <w:sz w:val="20"/>
          <w:szCs w:val="20"/>
        </w:rPr>
        <w:drawing>
          <wp:inline distT="0" distB="0" distL="0" distR="0" wp14:anchorId="2F2B5277" wp14:editId="2C07722D">
            <wp:extent cx="3289300" cy="2527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89300" cy="2527300"/>
                    </a:xfrm>
                    <a:prstGeom prst="rect">
                      <a:avLst/>
                    </a:prstGeom>
                  </pic:spPr>
                </pic:pic>
              </a:graphicData>
            </a:graphic>
          </wp:inline>
        </w:drawing>
      </w:r>
    </w:p>
    <w:p w:rsidR="004E144A" w:rsidRPr="005D10AC" w:rsidRDefault="004E144A" w:rsidP="00A20A8C">
      <w:pPr>
        <w:pStyle w:val="af0"/>
        <w:spacing w:beforeLines="50" w:before="120" w:afterLines="50" w:after="120"/>
        <w:ind w:left="420" w:firstLineChars="0" w:firstLine="0"/>
        <w:rPr>
          <w:rFonts w:ascii="Times New Roman" w:hAnsi="Times New Roman" w:cs="Times New Roman"/>
          <w:b/>
          <w:sz w:val="20"/>
          <w:szCs w:val="20"/>
        </w:rPr>
      </w:pPr>
      <w:r w:rsidRPr="005D10AC">
        <w:rPr>
          <w:rFonts w:ascii="Times New Roman" w:hAnsi="Times New Roman" w:cs="Times New Roman"/>
          <w:b/>
          <w:sz w:val="20"/>
          <w:szCs w:val="20"/>
        </w:rPr>
        <w:t xml:space="preserve">Figure </w:t>
      </w:r>
      <w:r w:rsidR="00E13DBB" w:rsidRPr="005D10AC">
        <w:rPr>
          <w:rFonts w:ascii="Times New Roman" w:hAnsi="Times New Roman" w:cs="Times New Roman"/>
          <w:b/>
          <w:sz w:val="20"/>
          <w:szCs w:val="20"/>
        </w:rPr>
        <w:t>2</w:t>
      </w:r>
      <w:r w:rsidR="00B348B9" w:rsidRPr="005D10AC">
        <w:rPr>
          <w:rFonts w:ascii="Times New Roman" w:hAnsi="Times New Roman" w:cs="Times New Roman"/>
          <w:b/>
          <w:sz w:val="20"/>
          <w:szCs w:val="20"/>
        </w:rPr>
        <w:t xml:space="preserve"> </w:t>
      </w:r>
      <w:r w:rsidRPr="005D10AC">
        <w:rPr>
          <w:rFonts w:ascii="Times New Roman" w:hAnsi="Times New Roman" w:cs="Times New Roman"/>
          <w:b/>
          <w:sz w:val="20"/>
          <w:szCs w:val="20"/>
        </w:rPr>
        <w:t xml:space="preserve">Performance comparisons of different schemes with Delay = 128 </w:t>
      </w:r>
      <w:proofErr w:type="spellStart"/>
      <w:r w:rsidRPr="005D10AC">
        <w:rPr>
          <w:rFonts w:ascii="Times New Roman" w:hAnsi="Times New Roman" w:cs="Times New Roman"/>
          <w:b/>
          <w:sz w:val="20"/>
          <w:szCs w:val="20"/>
        </w:rPr>
        <w:t>ms</w:t>
      </w:r>
      <w:proofErr w:type="spellEnd"/>
      <w:r w:rsidRPr="005D10AC">
        <w:rPr>
          <w:rFonts w:ascii="Times New Roman" w:hAnsi="Times New Roman" w:cs="Times New Roman"/>
          <w:b/>
          <w:sz w:val="20"/>
          <w:szCs w:val="20"/>
        </w:rPr>
        <w:t xml:space="preserve"> and CFO = 0.05 ppm in each TRP</w:t>
      </w:r>
    </w:p>
    <w:p w:rsidR="004E144A" w:rsidRPr="005D10AC" w:rsidRDefault="004E144A">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Based the above observations, both Variant A and B can achieve significantly performance gain compared to Rel-15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transmission scheme</w:t>
      </w:r>
      <w:r w:rsidR="00E13DBB" w:rsidRPr="005D10AC">
        <w:rPr>
          <w:rFonts w:ascii="Times New Roman" w:hAnsi="Times New Roman" w:cs="Times New Roman"/>
          <w:sz w:val="20"/>
          <w:szCs w:val="20"/>
        </w:rPr>
        <w:t>. Since Variant A</w:t>
      </w:r>
      <w:r w:rsidRPr="005D10AC">
        <w:rPr>
          <w:rFonts w:ascii="Times New Roman" w:hAnsi="Times New Roman" w:cs="Times New Roman"/>
          <w:sz w:val="20"/>
          <w:szCs w:val="20"/>
        </w:rPr>
        <w:t xml:space="preserve"> and </w:t>
      </w:r>
      <w:r w:rsidR="00E13DBB" w:rsidRPr="005D10AC">
        <w:rPr>
          <w:rFonts w:ascii="Times New Roman" w:hAnsi="Times New Roman" w:cs="Times New Roman"/>
          <w:sz w:val="20"/>
          <w:szCs w:val="20"/>
        </w:rPr>
        <w:t>B have</w:t>
      </w:r>
      <w:r w:rsidRPr="005D10AC">
        <w:rPr>
          <w:rFonts w:ascii="Times New Roman" w:hAnsi="Times New Roman" w:cs="Times New Roman"/>
          <w:sz w:val="20"/>
          <w:szCs w:val="20"/>
        </w:rPr>
        <w:t xml:space="preserve"> similar performance</w:t>
      </w:r>
      <w:r w:rsidR="00E13DBB" w:rsidRPr="005D10AC">
        <w:rPr>
          <w:rFonts w:ascii="Times New Roman" w:hAnsi="Times New Roman" w:cs="Times New Roman"/>
          <w:sz w:val="20"/>
          <w:szCs w:val="20"/>
        </w:rPr>
        <w:t xml:space="preserve"> and</w:t>
      </w:r>
      <w:r w:rsidR="00DB07F3" w:rsidRPr="005D10AC">
        <w:rPr>
          <w:rFonts w:ascii="Times New Roman" w:hAnsi="Times New Roman" w:cs="Times New Roman"/>
          <w:sz w:val="20"/>
          <w:szCs w:val="20"/>
        </w:rPr>
        <w:t xml:space="preserve"> pre-compensation Variant A</w:t>
      </w:r>
      <w:r w:rsidR="00DB07F3" w:rsidRPr="005D10AC" w:rsidDel="00DB07F3">
        <w:rPr>
          <w:rFonts w:ascii="Times New Roman" w:hAnsi="Times New Roman" w:cs="Times New Roman"/>
          <w:sz w:val="20"/>
          <w:szCs w:val="20"/>
        </w:rPr>
        <w:t xml:space="preserve"> </w:t>
      </w:r>
      <w:r w:rsidR="008D7BF1" w:rsidRPr="005D10AC">
        <w:rPr>
          <w:rFonts w:ascii="Times New Roman" w:hAnsi="Times New Roman" w:cs="Times New Roman"/>
          <w:sz w:val="20"/>
          <w:szCs w:val="20"/>
        </w:rPr>
        <w:t>is already</w:t>
      </w:r>
      <w:r w:rsidR="00DB07F3" w:rsidRPr="005D10AC">
        <w:rPr>
          <w:rFonts w:ascii="Times New Roman" w:hAnsi="Times New Roman" w:cs="Times New Roman"/>
          <w:sz w:val="20"/>
          <w:szCs w:val="20"/>
        </w:rPr>
        <w:t xml:space="preserve"> supported</w:t>
      </w:r>
      <w:r w:rsidR="008D7BF1" w:rsidRPr="005D10AC">
        <w:rPr>
          <w:rFonts w:ascii="Times New Roman" w:hAnsi="Times New Roman" w:cs="Times New Roman"/>
          <w:sz w:val="20"/>
          <w:szCs w:val="20"/>
        </w:rPr>
        <w:t xml:space="preserve">, </w:t>
      </w:r>
      <w:r w:rsidR="00DB07F3" w:rsidRPr="005D10AC">
        <w:rPr>
          <w:rFonts w:ascii="Times New Roman" w:hAnsi="Times New Roman" w:cs="Times New Roman"/>
          <w:sz w:val="20"/>
          <w:szCs w:val="20"/>
        </w:rPr>
        <w:t>Variant B is not needed.</w:t>
      </w:r>
    </w:p>
    <w:p w:rsidR="001F27EB" w:rsidRPr="005D10AC" w:rsidRDefault="001F27EB" w:rsidP="001F27EB">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EF3B99" w:rsidRPr="005D10AC">
        <w:rPr>
          <w:rFonts w:ascii="Times New Roman" w:hAnsi="Times New Roman" w:cs="Times New Roman" w:hint="eastAsia"/>
          <w:b/>
          <w:i/>
          <w:sz w:val="20"/>
          <w:szCs w:val="20"/>
        </w:rPr>
        <w:t>9</w:t>
      </w:r>
      <w:r w:rsidRPr="005D10AC">
        <w:rPr>
          <w:rFonts w:ascii="Times New Roman" w:hAnsi="Times New Roman" w:cs="Times New Roman"/>
          <w:b/>
          <w:i/>
          <w:sz w:val="20"/>
          <w:szCs w:val="20"/>
        </w:rPr>
        <w:t xml:space="preserve">: </w:t>
      </w:r>
    </w:p>
    <w:p w:rsidR="001F063C" w:rsidRPr="00216A21" w:rsidRDefault="001F27EB" w:rsidP="0022364B">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For the enhanced transmission scheme with frequency pre-compensation, </w:t>
      </w:r>
      <w:r w:rsidRPr="00216A21">
        <w:rPr>
          <w:rFonts w:ascii="Times New Roman" w:hAnsi="Times New Roman" w:cs="Times New Roman"/>
          <w:b/>
          <w:i/>
          <w:sz w:val="20"/>
          <w:szCs w:val="20"/>
        </w:rPr>
        <w:t xml:space="preserve">Variant B of TCI states indication for PDCCH/PDSCH is not </w:t>
      </w:r>
      <w:r w:rsidR="007424BA" w:rsidRPr="00216A21">
        <w:rPr>
          <w:rFonts w:ascii="Times New Roman" w:hAnsi="Times New Roman" w:cs="Times New Roman"/>
          <w:b/>
          <w:i/>
          <w:sz w:val="20"/>
          <w:szCs w:val="20"/>
        </w:rPr>
        <w:t>supported</w:t>
      </w:r>
      <w:r w:rsidR="008A543E">
        <w:rPr>
          <w:rFonts w:ascii="Times New Roman" w:hAnsi="Times New Roman" w:cs="Times New Roman" w:hint="eastAsia"/>
          <w:b/>
          <w:i/>
          <w:sz w:val="20"/>
          <w:szCs w:val="20"/>
        </w:rPr>
        <w:t>.</w:t>
      </w:r>
    </w:p>
    <w:p w:rsidR="004E0BC4" w:rsidRPr="005D10AC" w:rsidRDefault="00C53A0C">
      <w:pPr>
        <w:pStyle w:val="1"/>
        <w:spacing w:beforeLines="50" w:before="120" w:afterLines="50"/>
        <w:ind w:left="317" w:hanging="317"/>
        <w:rPr>
          <w:rFonts w:ascii="Times New Roman" w:hAnsi="Times New Roman"/>
        </w:rPr>
      </w:pPr>
      <w:r w:rsidRPr="005D10AC">
        <w:rPr>
          <w:rFonts w:ascii="Times New Roman" w:hAnsi="Times New Roman"/>
          <w:lang w:val="en-US"/>
        </w:rPr>
        <w:t>Conclusions</w:t>
      </w:r>
    </w:p>
    <w:p w:rsidR="004E0BC4" w:rsidRPr="005D10AC" w:rsidRDefault="00C53A0C">
      <w:pPr>
        <w:widowControl/>
        <w:spacing w:beforeLines="50" w:before="120" w:afterLines="50" w:after="120"/>
        <w:rPr>
          <w:rFonts w:ascii="Times New Roman" w:eastAsia="宋体" w:hAnsi="Times New Roman" w:cs="Times New Roman"/>
          <w:b/>
          <w:i/>
          <w:sz w:val="20"/>
          <w:szCs w:val="20"/>
        </w:rPr>
      </w:pPr>
      <w:r w:rsidRPr="005D10AC">
        <w:rPr>
          <w:rFonts w:ascii="Times New Roman" w:eastAsia="宋体" w:hAnsi="Times New Roman" w:cs="Times New Roman"/>
          <w:kern w:val="0"/>
          <w:sz w:val="20"/>
          <w:szCs w:val="20"/>
          <w:lang w:val="en-GB"/>
        </w:rPr>
        <w:t>In this contribution, we provide our views on the enhancement for Rel-17 HST-SFN deployment scenarios. We have the following observations and proposals:</w:t>
      </w:r>
      <w:r w:rsidRPr="005D10AC">
        <w:rPr>
          <w:rFonts w:ascii="Times New Roman" w:eastAsia="宋体" w:hAnsi="Times New Roman" w:cs="Times New Roman"/>
          <w:b/>
          <w:i/>
          <w:sz w:val="20"/>
          <w:szCs w:val="20"/>
        </w:rPr>
        <w:tab/>
      </w:r>
    </w:p>
    <w:p w:rsidR="0022364B" w:rsidRPr="005D10AC" w:rsidRDefault="0022364B" w:rsidP="0022364B">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1: </w:t>
      </w:r>
    </w:p>
    <w:p w:rsidR="0022364B" w:rsidRDefault="0022364B" w:rsidP="0022364B">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The following combinations of transmission schemes for PDCCH and PDSCH are supported:</w:t>
      </w:r>
    </w:p>
    <w:p w:rsidR="0022364B" w:rsidRDefault="0022364B" w:rsidP="0022364B">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Rel-17 scheme 1 PDCCH + single-TRP PDSCH;</w:t>
      </w:r>
    </w:p>
    <w:p w:rsidR="0022364B" w:rsidRPr="00307583" w:rsidRDefault="0022364B" w:rsidP="0022364B">
      <w:pPr>
        <w:pStyle w:val="af0"/>
        <w:numPr>
          <w:ilvl w:val="1"/>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Rel-17 TRP-based pre-compensation PDSCH + single-TRP PDSCH</w:t>
      </w:r>
      <w:r w:rsidRPr="00307583">
        <w:rPr>
          <w:rFonts w:ascii="Times New Roman" w:hAnsi="Times New Roman" w:cs="Times New Roman"/>
          <w:b/>
          <w:i/>
          <w:kern w:val="0"/>
          <w:sz w:val="20"/>
          <w:szCs w:val="20"/>
        </w:rPr>
        <w:t>.</w:t>
      </w:r>
    </w:p>
    <w:p w:rsidR="0022364B" w:rsidRPr="005D10AC" w:rsidRDefault="0022364B" w:rsidP="0022364B">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Pr="005D10AC">
        <w:rPr>
          <w:rFonts w:ascii="Times New Roman" w:hAnsi="Times New Roman" w:cs="Times New Roman" w:hint="eastAsia"/>
          <w:b/>
          <w:i/>
          <w:sz w:val="20"/>
          <w:szCs w:val="20"/>
        </w:rPr>
        <w:t>2</w:t>
      </w:r>
      <w:r w:rsidRPr="005D10AC">
        <w:rPr>
          <w:rFonts w:ascii="Times New Roman" w:hAnsi="Times New Roman" w:cs="Times New Roman"/>
          <w:b/>
          <w:i/>
          <w:sz w:val="20"/>
          <w:szCs w:val="20"/>
        </w:rPr>
        <w:t xml:space="preserve">: </w:t>
      </w:r>
    </w:p>
    <w:p w:rsidR="00A51016" w:rsidRPr="0022364B" w:rsidRDefault="0022364B" w:rsidP="0022364B">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Separated</w:t>
      </w:r>
      <w:r w:rsidRPr="00307583">
        <w:rPr>
          <w:rFonts w:ascii="Times New Roman" w:hAnsi="Times New Roman" w:cs="Times New Roman"/>
          <w:b/>
          <w:i/>
          <w:kern w:val="0"/>
          <w:sz w:val="20"/>
          <w:szCs w:val="20"/>
        </w:rPr>
        <w:t xml:space="preserve"> RRC parameters are used for Rel-17 SFN-</w:t>
      </w:r>
      <w:proofErr w:type="spellStart"/>
      <w:r w:rsidRPr="00307583">
        <w:rPr>
          <w:rFonts w:ascii="Times New Roman" w:hAnsi="Times New Roman" w:cs="Times New Roman"/>
          <w:b/>
          <w:i/>
          <w:kern w:val="0"/>
          <w:sz w:val="20"/>
          <w:szCs w:val="20"/>
        </w:rPr>
        <w:t>ed</w:t>
      </w:r>
      <w:proofErr w:type="spellEnd"/>
      <w:r w:rsidRPr="00307583">
        <w:rPr>
          <w:rFonts w:ascii="Times New Roman" w:hAnsi="Times New Roman" w:cs="Times New Roman"/>
          <w:b/>
          <w:i/>
          <w:kern w:val="0"/>
          <w:sz w:val="20"/>
          <w:szCs w:val="20"/>
        </w:rPr>
        <w:t xml:space="preserve"> scheme indication for PDCCH and PDSCH</w:t>
      </w:r>
      <w:r w:rsidRPr="005D10AC">
        <w:rPr>
          <w:rFonts w:ascii="Times New Roman" w:hAnsi="Times New Roman" w:cs="Times New Roman"/>
          <w:b/>
          <w:i/>
          <w:kern w:val="0"/>
          <w:sz w:val="20"/>
          <w:szCs w:val="20"/>
        </w:rPr>
        <w:t>.</w:t>
      </w:r>
      <w:r w:rsidRPr="005D10AC">
        <w:rPr>
          <w:rFonts w:ascii="Times New Roman" w:hAnsi="Times New Roman" w:cs="Times New Roman"/>
          <w:b/>
          <w:i/>
          <w:sz w:val="20"/>
          <w:szCs w:val="20"/>
        </w:rPr>
        <w:t xml:space="preserve"> </w:t>
      </w:r>
    </w:p>
    <w:p w:rsidR="00D7596D" w:rsidRPr="005D10AC" w:rsidRDefault="00D7596D" w:rsidP="00D7596D">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lastRenderedPageBreak/>
        <w:t xml:space="preserve">Proposal </w:t>
      </w:r>
      <w:r w:rsidRPr="005D10AC">
        <w:rPr>
          <w:rFonts w:ascii="Times New Roman" w:hAnsi="Times New Roman" w:cs="Times New Roman" w:hint="eastAsia"/>
          <w:b/>
          <w:i/>
          <w:sz w:val="20"/>
          <w:szCs w:val="20"/>
        </w:rPr>
        <w:t>3</w:t>
      </w:r>
      <w:r w:rsidRPr="005D10AC">
        <w:rPr>
          <w:rFonts w:ascii="Times New Roman" w:hAnsi="Times New Roman" w:cs="Times New Roman"/>
          <w:b/>
          <w:i/>
          <w:sz w:val="20"/>
          <w:szCs w:val="20"/>
        </w:rPr>
        <w:t xml:space="preserve">: </w:t>
      </w:r>
    </w:p>
    <w:p w:rsidR="00D7596D" w:rsidRPr="005D10AC" w:rsidRDefault="00D7596D" w:rsidP="00D7596D">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kern w:val="0"/>
          <w:sz w:val="20"/>
          <w:szCs w:val="20"/>
        </w:rPr>
        <w:t>The new RRC parameter identifying scheme 1 for PDSCH is configured per BWP.</w:t>
      </w:r>
      <w:r w:rsidRPr="005D10AC">
        <w:rPr>
          <w:rFonts w:ascii="Times New Roman" w:hAnsi="Times New Roman" w:cs="Times New Roman"/>
          <w:b/>
          <w:i/>
          <w:sz w:val="20"/>
          <w:szCs w:val="20"/>
        </w:rPr>
        <w:t xml:space="preserve"> </w:t>
      </w:r>
    </w:p>
    <w:p w:rsidR="00D7596D" w:rsidRPr="005D10AC" w:rsidRDefault="00D7596D" w:rsidP="00D7596D">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Pr="005D10AC">
        <w:rPr>
          <w:rFonts w:ascii="Times New Roman" w:hAnsi="Times New Roman" w:cs="Times New Roman" w:hint="eastAsia"/>
          <w:b/>
          <w:i/>
          <w:sz w:val="20"/>
          <w:szCs w:val="20"/>
        </w:rPr>
        <w:t>4</w:t>
      </w:r>
      <w:r w:rsidRPr="005D10AC">
        <w:rPr>
          <w:rFonts w:ascii="Times New Roman" w:hAnsi="Times New Roman" w:cs="Times New Roman"/>
          <w:b/>
          <w:i/>
          <w:sz w:val="20"/>
          <w:szCs w:val="20"/>
        </w:rPr>
        <w:t xml:space="preserve">: </w:t>
      </w:r>
    </w:p>
    <w:p w:rsidR="00D7596D" w:rsidRPr="005D10AC" w:rsidRDefault="00D7596D" w:rsidP="00D7596D">
      <w:pPr>
        <w:pStyle w:val="af0"/>
        <w:numPr>
          <w:ilvl w:val="0"/>
          <w:numId w:val="10"/>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For</w:t>
      </w:r>
      <w:r w:rsidRPr="005D10AC">
        <w:rPr>
          <w:rFonts w:ascii="Times New Roman" w:hAnsi="Times New Roman" w:cs="Times New Roman"/>
          <w:sz w:val="20"/>
          <w:szCs w:val="20"/>
        </w:rPr>
        <w:t xml:space="preserve"> </w:t>
      </w:r>
      <w:r w:rsidRPr="005D10AC">
        <w:rPr>
          <w:rFonts w:ascii="Times New Roman" w:hAnsi="Times New Roman" w:cs="Times New Roman"/>
          <w:b/>
          <w:i/>
          <w:kern w:val="0"/>
          <w:sz w:val="20"/>
          <w:szCs w:val="20"/>
        </w:rPr>
        <w:t xml:space="preserve">PDSCH transmitted with Rel-17 HST-SFN scheme 1, </w:t>
      </w:r>
    </w:p>
    <w:p w:rsidR="00D7596D" w:rsidRPr="005D10AC" w:rsidRDefault="00D7596D" w:rsidP="00D7596D">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Restricting the DMRS ports of the PDSCH within one CDM group;</w:t>
      </w:r>
    </w:p>
    <w:p w:rsidR="00D7596D" w:rsidRPr="00D7596D" w:rsidRDefault="00D7596D" w:rsidP="00D7596D">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New tables for antenna port indication are supported.</w:t>
      </w:r>
    </w:p>
    <w:p w:rsidR="006019F3" w:rsidRPr="005D10AC" w:rsidRDefault="006019F3" w:rsidP="006019F3">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Pr="005D10AC">
        <w:rPr>
          <w:rFonts w:ascii="Times New Roman" w:hAnsi="Times New Roman" w:cs="Times New Roman" w:hint="eastAsia"/>
          <w:b/>
          <w:i/>
          <w:sz w:val="20"/>
          <w:szCs w:val="20"/>
        </w:rPr>
        <w:t>5</w:t>
      </w:r>
      <w:r w:rsidRPr="005D10AC">
        <w:rPr>
          <w:rFonts w:ascii="Times New Roman" w:hAnsi="Times New Roman" w:cs="Times New Roman"/>
          <w:b/>
          <w:i/>
          <w:sz w:val="20"/>
          <w:szCs w:val="20"/>
        </w:rPr>
        <w:t xml:space="preserve">: </w:t>
      </w:r>
    </w:p>
    <w:p w:rsidR="006019F3" w:rsidRPr="005D10AC" w:rsidRDefault="006019F3" w:rsidP="006019F3">
      <w:pPr>
        <w:pStyle w:val="af0"/>
        <w:numPr>
          <w:ilvl w:val="0"/>
          <w:numId w:val="10"/>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 xml:space="preserve">If </w:t>
      </w:r>
      <w:r w:rsidRPr="008234E9">
        <w:rPr>
          <w:rFonts w:ascii="Times New Roman" w:hAnsi="Times New Roman" w:cs="Times New Roman"/>
          <w:b/>
          <w:i/>
          <w:kern w:val="0"/>
          <w:sz w:val="20"/>
          <w:szCs w:val="20"/>
        </w:rPr>
        <w:t>one CORESET of one CC/ serving cell in a CC/serving cell set is activ</w:t>
      </w:r>
      <w:r>
        <w:rPr>
          <w:rFonts w:ascii="Times New Roman" w:hAnsi="Times New Roman" w:cs="Times New Roman"/>
          <w:b/>
          <w:i/>
          <w:kern w:val="0"/>
          <w:sz w:val="20"/>
          <w:szCs w:val="20"/>
        </w:rPr>
        <w:t>ated of two TCI states by MAC-C</w:t>
      </w:r>
      <w:r>
        <w:rPr>
          <w:rFonts w:ascii="Times New Roman" w:hAnsi="Times New Roman" w:cs="Times New Roman" w:hint="eastAsia"/>
          <w:b/>
          <w:i/>
          <w:kern w:val="0"/>
          <w:sz w:val="20"/>
          <w:szCs w:val="20"/>
        </w:rPr>
        <w:t>E</w:t>
      </w:r>
      <w:r w:rsidRPr="008234E9">
        <w:rPr>
          <w:rFonts w:ascii="Times New Roman" w:hAnsi="Times New Roman" w:cs="Times New Roman"/>
          <w:b/>
          <w:i/>
          <w:kern w:val="0"/>
          <w:sz w:val="20"/>
          <w:szCs w:val="20"/>
        </w:rPr>
        <w:t xml:space="preserve"> but there are other CORESETs not configured with SFN scheme in this CC/serving cell set</w:t>
      </w:r>
      <w:r>
        <w:rPr>
          <w:rFonts w:ascii="Times New Roman" w:hAnsi="Times New Roman" w:cs="Times New Roman" w:hint="eastAsia"/>
          <w:b/>
          <w:i/>
          <w:kern w:val="0"/>
          <w:sz w:val="20"/>
          <w:szCs w:val="20"/>
        </w:rPr>
        <w:t>, the following alternatives can be considered,</w:t>
      </w:r>
    </w:p>
    <w:p w:rsidR="006019F3" w:rsidRPr="006019F3" w:rsidRDefault="006019F3" w:rsidP="006019F3">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6019F3">
        <w:rPr>
          <w:rFonts w:ascii="Times New Roman" w:hAnsi="Times New Roman" w:cs="Times New Roman"/>
          <w:b/>
          <w:i/>
          <w:kern w:val="0"/>
          <w:sz w:val="20"/>
          <w:szCs w:val="20"/>
        </w:rPr>
        <w:t>Alt 1: The TCI states of other same ID CORESETs of one CC/ serving cell in a CC/serving cell set can be determined by one of two active TCI states by this single MAC-CE, i.e. the first one of two TCI states activated by MAC-CE.</w:t>
      </w:r>
    </w:p>
    <w:p w:rsidR="006019F3" w:rsidRPr="006019F3" w:rsidRDefault="006019F3" w:rsidP="006019F3">
      <w:pPr>
        <w:pStyle w:val="af0"/>
        <w:numPr>
          <w:ilvl w:val="1"/>
          <w:numId w:val="10"/>
        </w:numPr>
        <w:spacing w:beforeLines="50" w:before="120" w:afterLines="50" w:after="120"/>
        <w:ind w:firstLineChars="0"/>
        <w:rPr>
          <w:rFonts w:ascii="Times New Roman" w:hAnsi="Times New Roman" w:cs="Times New Roman"/>
          <w:b/>
          <w:i/>
          <w:kern w:val="0"/>
          <w:sz w:val="20"/>
          <w:szCs w:val="20"/>
        </w:rPr>
      </w:pPr>
      <w:r w:rsidRPr="006019F3">
        <w:rPr>
          <w:rFonts w:ascii="Times New Roman" w:hAnsi="Times New Roman" w:cs="Times New Roman"/>
          <w:b/>
          <w:i/>
          <w:kern w:val="0"/>
          <w:sz w:val="20"/>
          <w:szCs w:val="20"/>
        </w:rPr>
        <w:t>Alt 2: This feature only can apply for the CORESETs in CC/serving cell with the same PDCCH transmission.</w:t>
      </w:r>
    </w:p>
    <w:p w:rsidR="004E3D77" w:rsidRPr="005D10AC" w:rsidRDefault="004E3D77" w:rsidP="004E3D77">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Pr="005D10AC">
        <w:rPr>
          <w:rFonts w:ascii="Times New Roman" w:hAnsi="Times New Roman" w:cs="Times New Roman" w:hint="eastAsia"/>
          <w:b/>
          <w:i/>
          <w:sz w:val="20"/>
          <w:szCs w:val="20"/>
        </w:rPr>
        <w:t>6</w:t>
      </w:r>
      <w:r w:rsidRPr="005D10AC">
        <w:rPr>
          <w:rFonts w:ascii="Times New Roman" w:hAnsi="Times New Roman" w:cs="Times New Roman"/>
          <w:b/>
          <w:i/>
          <w:sz w:val="20"/>
          <w:szCs w:val="20"/>
        </w:rPr>
        <w:t>:</w:t>
      </w:r>
    </w:p>
    <w:p w:rsidR="004E3D77" w:rsidRPr="00216A21" w:rsidRDefault="004E3D77" w:rsidP="004E3D77">
      <w:pPr>
        <w:pStyle w:val="af0"/>
        <w:numPr>
          <w:ilvl w:val="0"/>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hint="eastAsia"/>
          <w:b/>
          <w:i/>
          <w:sz w:val="20"/>
          <w:szCs w:val="20"/>
        </w:rPr>
        <w:t>For e</w:t>
      </w:r>
      <w:r w:rsidRPr="005D10AC">
        <w:rPr>
          <w:rFonts w:ascii="Times New Roman" w:hAnsi="Times New Roman" w:cs="Times New Roman"/>
          <w:b/>
          <w:i/>
          <w:sz w:val="20"/>
          <w:szCs w:val="20"/>
        </w:rPr>
        <w:t>nhancements on PDCCH monitoring of multiple CORESETs in overlapping monitoring occasion with different QCL-</w:t>
      </w:r>
      <w:proofErr w:type="spellStart"/>
      <w:r w:rsidRPr="005D10AC">
        <w:rPr>
          <w:rFonts w:ascii="Times New Roman" w:hAnsi="Times New Roman" w:cs="Times New Roman"/>
          <w:b/>
          <w:i/>
          <w:sz w:val="20"/>
          <w:szCs w:val="20"/>
        </w:rPr>
        <w:t>TypeD</w:t>
      </w:r>
      <w:proofErr w:type="spellEnd"/>
      <w:r w:rsidRPr="005D10AC">
        <w:rPr>
          <w:sz w:val="20"/>
          <w:szCs w:val="20"/>
        </w:rPr>
        <w:t xml:space="preserve"> </w:t>
      </w:r>
      <w:r w:rsidRPr="005D10AC">
        <w:rPr>
          <w:rFonts w:ascii="Times New Roman" w:hAnsi="Times New Roman" w:cs="Times New Roman"/>
          <w:b/>
          <w:i/>
          <w:sz w:val="20"/>
          <w:szCs w:val="20"/>
        </w:rPr>
        <w:t>proper</w:t>
      </w:r>
      <w:r w:rsidRPr="005D10AC">
        <w:rPr>
          <w:rFonts w:ascii="Times New Roman" w:hAnsi="Times New Roman" w:cs="Times New Roman" w:hint="eastAsia"/>
          <w:b/>
          <w:i/>
          <w:sz w:val="20"/>
          <w:szCs w:val="20"/>
        </w:rPr>
        <w:t>ties</w:t>
      </w:r>
      <w:r w:rsidRPr="005D10AC">
        <w:rPr>
          <w:rFonts w:ascii="Times New Roman" w:hAnsi="Times New Roman" w:cs="Times New Roman"/>
          <w:b/>
          <w:i/>
          <w:sz w:val="20"/>
          <w:szCs w:val="20"/>
        </w:rPr>
        <w:t>,</w:t>
      </w:r>
      <w:r w:rsidRPr="005D10AC">
        <w:rPr>
          <w:sz w:val="20"/>
          <w:szCs w:val="20"/>
        </w:rPr>
        <w:t xml:space="preserve"> </w:t>
      </w:r>
      <w:r>
        <w:rPr>
          <w:rFonts w:ascii="Times New Roman" w:hAnsi="Times New Roman" w:cs="Times New Roman" w:hint="eastAsia"/>
          <w:b/>
          <w:i/>
          <w:sz w:val="20"/>
          <w:szCs w:val="20"/>
        </w:rPr>
        <w:t>the priority rule</w:t>
      </w:r>
      <w:r w:rsidRPr="00216A21">
        <w:rPr>
          <w:rFonts w:ascii="Times New Roman" w:hAnsi="Times New Roman" w:cs="Times New Roman"/>
          <w:b/>
          <w:i/>
          <w:sz w:val="20"/>
          <w:szCs w:val="20"/>
        </w:rPr>
        <w:t xml:space="preserve"> </w:t>
      </w:r>
      <w:r>
        <w:rPr>
          <w:rFonts w:ascii="Times New Roman" w:hAnsi="Times New Roman" w:cs="Times New Roman" w:hint="eastAsia"/>
          <w:b/>
          <w:i/>
          <w:sz w:val="20"/>
          <w:szCs w:val="20"/>
        </w:rPr>
        <w:t>can</w:t>
      </w:r>
      <w:r w:rsidRPr="00216A21">
        <w:rPr>
          <w:rFonts w:ascii="Times New Roman" w:hAnsi="Times New Roman" w:cs="Times New Roman"/>
          <w:b/>
          <w:i/>
          <w:sz w:val="20"/>
          <w:szCs w:val="20"/>
        </w:rPr>
        <w:t xml:space="preserve"> be based on Rel-15 rule (CSS in lowest CC wit highest priority, etc.)</w:t>
      </w:r>
    </w:p>
    <w:p w:rsidR="004E3D77" w:rsidRPr="005D10AC" w:rsidRDefault="004E3D77" w:rsidP="004E3D77">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a UE is capable to monitor multiple CORERSETs with different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w:t>
      </w:r>
      <w:r w:rsidRPr="005D10AC">
        <w:rPr>
          <w:rFonts w:ascii="Times New Roman" w:hAnsi="Times New Roman" w:cs="Times New Roman" w:hint="eastAsia"/>
          <w:b/>
          <w:i/>
          <w:sz w:val="20"/>
          <w:szCs w:val="20"/>
        </w:rPr>
        <w:t xml:space="preserve">, </w:t>
      </w:r>
    </w:p>
    <w:p w:rsidR="004E3D77" w:rsidRPr="005D10AC" w:rsidRDefault="004E3D77" w:rsidP="004E3D77">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the</w:t>
      </w:r>
      <w:r w:rsidRPr="005D10AC">
        <w:rPr>
          <w:rFonts w:ascii="Times New Roman" w:hAnsi="Times New Roman" w:cs="Times New Roman" w:hint="eastAsia"/>
          <w:b/>
          <w:i/>
          <w:sz w:val="20"/>
          <w:szCs w:val="20"/>
        </w:rPr>
        <w:t xml:space="preserve"> first</w:t>
      </w:r>
      <w:r w:rsidRPr="005D10AC">
        <w:rPr>
          <w:rFonts w:ascii="Times New Roman" w:hAnsi="Times New Roman" w:cs="Times New Roman"/>
          <w:b/>
          <w:i/>
          <w:sz w:val="20"/>
          <w:szCs w:val="20"/>
        </w:rPr>
        <w:t xml:space="preserve"> CORESET is associated with only one TCI states of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one SFN-</w:t>
      </w:r>
      <w:proofErr w:type="spellStart"/>
      <w:r w:rsidRPr="005D10AC">
        <w:rPr>
          <w:rFonts w:ascii="Times New Roman" w:hAnsi="Times New Roman" w:cs="Times New Roman"/>
          <w:b/>
          <w:i/>
          <w:sz w:val="20"/>
          <w:szCs w:val="20"/>
        </w:rPr>
        <w:t>ed</w:t>
      </w:r>
      <w:proofErr w:type="spellEnd"/>
      <w:r w:rsidRPr="005D10AC">
        <w:rPr>
          <w:rFonts w:ascii="Times New Roman" w:hAnsi="Times New Roman" w:cs="Times New Roman"/>
          <w:b/>
          <w:i/>
          <w:sz w:val="20"/>
          <w:szCs w:val="20"/>
        </w:rPr>
        <w:t xml:space="preserve"> CORESET including TCI state of this CORESET can be monitored too. And other CORESET that associated with the same TCI state(s) as these two CORESETs can also be monitored.</w:t>
      </w:r>
    </w:p>
    <w:p w:rsidR="004E3D77" w:rsidRPr="00216A21" w:rsidRDefault="004E3D77" w:rsidP="004E3D77">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the</w:t>
      </w:r>
      <w:r w:rsidRPr="005D10AC">
        <w:rPr>
          <w:rFonts w:ascii="Times New Roman" w:hAnsi="Times New Roman" w:cs="Times New Roman" w:hint="eastAsia"/>
          <w:b/>
          <w:i/>
          <w:sz w:val="20"/>
          <w:szCs w:val="20"/>
        </w:rPr>
        <w:t xml:space="preserve"> first</w:t>
      </w:r>
      <w:r w:rsidRPr="005D10AC">
        <w:rPr>
          <w:rFonts w:ascii="Times New Roman" w:hAnsi="Times New Roman" w:cs="Times New Roman"/>
          <w:b/>
          <w:i/>
          <w:sz w:val="20"/>
          <w:szCs w:val="20"/>
        </w:rPr>
        <w:t xml:space="preserve"> CORESET is associated with two TCI states corresponding to two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 any other CORESETs that have been configured with </w:t>
      </w:r>
      <w:proofErr w:type="spellStart"/>
      <w:r w:rsidRPr="005D10AC">
        <w:rPr>
          <w:rFonts w:ascii="Times New Roman" w:hAnsi="Times New Roman" w:cs="Times New Roman"/>
          <w:b/>
          <w:i/>
          <w:sz w:val="20"/>
          <w:szCs w:val="20"/>
        </w:rPr>
        <w:t>qcl</w:t>
      </w:r>
      <w:proofErr w:type="spellEnd"/>
      <w:r w:rsidRPr="005D10AC">
        <w:rPr>
          <w:rFonts w:ascii="Times New Roman" w:hAnsi="Times New Roman" w:cs="Times New Roman"/>
          <w:b/>
          <w:i/>
          <w:sz w:val="20"/>
          <w:szCs w:val="20"/>
        </w:rPr>
        <w:t>-Type set with same '</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properties or a subset of these two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as the CORESET can also be monitored.</w:t>
      </w:r>
    </w:p>
    <w:p w:rsidR="004E3D77" w:rsidRPr="005D10AC" w:rsidRDefault="004E3D77" w:rsidP="004E3D77">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If a UE is not capable to monitor multiple CORERSETs with different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w:t>
      </w:r>
      <w:r w:rsidRPr="005D10AC">
        <w:rPr>
          <w:rFonts w:ascii="Times New Roman" w:hAnsi="Times New Roman" w:cs="Times New Roman" w:hint="eastAsia"/>
          <w:b/>
          <w:i/>
          <w:sz w:val="20"/>
          <w:szCs w:val="20"/>
        </w:rPr>
        <w:t xml:space="preserve">, </w:t>
      </w:r>
    </w:p>
    <w:p w:rsidR="004E3D77" w:rsidRPr="005D10AC" w:rsidRDefault="004E3D77" w:rsidP="004E3D77">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If the </w:t>
      </w:r>
      <w:r w:rsidRPr="005D10AC">
        <w:rPr>
          <w:rFonts w:ascii="Times New Roman" w:hAnsi="Times New Roman" w:cs="Times New Roman" w:hint="eastAsia"/>
          <w:b/>
          <w:i/>
          <w:sz w:val="20"/>
          <w:szCs w:val="20"/>
        </w:rPr>
        <w:t>first</w:t>
      </w:r>
      <w:r w:rsidRPr="005D10AC">
        <w:rPr>
          <w:rFonts w:ascii="Times New Roman" w:hAnsi="Times New Roman" w:cs="Times New Roman"/>
          <w:b/>
          <w:i/>
          <w:sz w:val="20"/>
          <w:szCs w:val="20"/>
        </w:rPr>
        <w:t xml:space="preserve"> CORESET is indicated by only one TCI state corresponding to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property, and other CORESETs that have been configured with </w:t>
      </w:r>
      <w:proofErr w:type="spellStart"/>
      <w:r w:rsidRPr="005D10AC">
        <w:rPr>
          <w:rFonts w:ascii="Times New Roman" w:hAnsi="Times New Roman" w:cs="Times New Roman"/>
          <w:b/>
          <w:i/>
          <w:sz w:val="20"/>
          <w:szCs w:val="20"/>
        </w:rPr>
        <w:t>qcl</w:t>
      </w:r>
      <w:proofErr w:type="spellEnd"/>
      <w:r w:rsidRPr="005D10AC">
        <w:rPr>
          <w:rFonts w:ascii="Times New Roman" w:hAnsi="Times New Roman" w:cs="Times New Roman"/>
          <w:b/>
          <w:i/>
          <w:sz w:val="20"/>
          <w:szCs w:val="20"/>
        </w:rPr>
        <w:t>-Type set to same '</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properties as the CORESET can also be monitored.</w:t>
      </w:r>
    </w:p>
    <w:p w:rsidR="004E3D77" w:rsidRPr="00216A21" w:rsidRDefault="004E3D77" w:rsidP="004E3D77">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If the </w:t>
      </w:r>
      <w:r w:rsidRPr="005D10AC">
        <w:rPr>
          <w:rFonts w:ascii="Times New Roman" w:hAnsi="Times New Roman" w:cs="Times New Roman" w:hint="eastAsia"/>
          <w:b/>
          <w:i/>
          <w:sz w:val="20"/>
          <w:szCs w:val="20"/>
        </w:rPr>
        <w:t>first</w:t>
      </w:r>
      <w:r w:rsidRPr="005D10AC">
        <w:rPr>
          <w:rFonts w:ascii="Times New Roman" w:hAnsi="Times New Roman" w:cs="Times New Roman"/>
          <w:b/>
          <w:i/>
          <w:sz w:val="20"/>
          <w:szCs w:val="20"/>
        </w:rPr>
        <w:t xml:space="preserve"> CORESET is indicated by two TCI states corresponding to two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properties, this CORESET could not be monitored by UE. And UE can only monitor other CORESETs that be indicated only one TCI state same as the first TCI states associated QCL-</w:t>
      </w:r>
      <w:proofErr w:type="spellStart"/>
      <w:r w:rsidRPr="005D10AC">
        <w:rPr>
          <w:rFonts w:ascii="Times New Roman" w:hAnsi="Times New Roman" w:cs="Times New Roman"/>
          <w:b/>
          <w:i/>
          <w:sz w:val="20"/>
          <w:szCs w:val="20"/>
        </w:rPr>
        <w:t>TypeD</w:t>
      </w:r>
      <w:proofErr w:type="spellEnd"/>
      <w:r w:rsidRPr="005D10AC">
        <w:rPr>
          <w:rFonts w:ascii="Times New Roman" w:hAnsi="Times New Roman" w:cs="Times New Roman"/>
          <w:b/>
          <w:i/>
          <w:sz w:val="20"/>
          <w:szCs w:val="20"/>
        </w:rPr>
        <w:t xml:space="preserve"> property in this CORESET.</w:t>
      </w:r>
    </w:p>
    <w:p w:rsidR="00E23CF6" w:rsidRPr="005D10AC" w:rsidRDefault="00E23CF6" w:rsidP="00E23CF6">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Pr="005D10AC">
        <w:rPr>
          <w:rFonts w:ascii="Times New Roman" w:hAnsi="Times New Roman" w:cs="Times New Roman" w:hint="eastAsia"/>
          <w:b/>
          <w:bCs/>
          <w:i/>
          <w:iCs/>
          <w:sz w:val="20"/>
          <w:szCs w:val="20"/>
        </w:rPr>
        <w:t>7</w:t>
      </w:r>
      <w:r w:rsidRPr="005D10AC">
        <w:rPr>
          <w:rFonts w:ascii="Times New Roman" w:hAnsi="Times New Roman" w:cs="Times New Roman"/>
          <w:b/>
          <w:bCs/>
          <w:i/>
          <w:iCs/>
          <w:sz w:val="20"/>
          <w:szCs w:val="20"/>
        </w:rPr>
        <w:t xml:space="preserve">: </w:t>
      </w:r>
    </w:p>
    <w:p w:rsidR="00E23CF6" w:rsidRPr="00E23CF6" w:rsidRDefault="00E23CF6" w:rsidP="00E23CF6">
      <w:pPr>
        <w:pStyle w:val="af0"/>
        <w:numPr>
          <w:ilvl w:val="0"/>
          <w:numId w:val="10"/>
        </w:numPr>
        <w:spacing w:beforeLines="50" w:before="120" w:afterLines="50" w:after="120"/>
        <w:ind w:firstLineChars="0"/>
        <w:rPr>
          <w:rFonts w:ascii="Times New Roman" w:hAnsi="Times New Roman" w:cs="Times New Roman"/>
          <w:b/>
          <w:i/>
          <w:sz w:val="20"/>
          <w:szCs w:val="20"/>
        </w:rPr>
      </w:pPr>
      <w:r w:rsidRPr="00E23CF6">
        <w:rPr>
          <w:rFonts w:ascii="Times New Roman" w:hAnsi="Times New Roman" w:cs="Times New Roman" w:hint="eastAsia"/>
          <w:b/>
          <w:i/>
          <w:sz w:val="20"/>
          <w:szCs w:val="20"/>
        </w:rPr>
        <w:t xml:space="preserve">The </w:t>
      </w:r>
      <w:r w:rsidRPr="00E23CF6">
        <w:rPr>
          <w:rFonts w:ascii="Times New Roman" w:hAnsi="Times New Roman" w:cs="Times New Roman"/>
          <w:b/>
          <w:i/>
          <w:sz w:val="20"/>
          <w:szCs w:val="20"/>
        </w:rPr>
        <w:t>maximum</w:t>
      </w:r>
      <w:r w:rsidRPr="00E23CF6">
        <w:rPr>
          <w:rFonts w:ascii="Times New Roman" w:hAnsi="Times New Roman" w:cs="Times New Roman" w:hint="eastAsia"/>
          <w:b/>
          <w:i/>
          <w:sz w:val="20"/>
          <w:szCs w:val="20"/>
        </w:rPr>
        <w:t xml:space="preserve"> number of </w:t>
      </w:r>
      <w:r w:rsidRPr="00E23CF6">
        <w:rPr>
          <w:rFonts w:ascii="Times New Roman" w:hAnsi="Times New Roman" w:cs="Times New Roman"/>
          <w:b/>
          <w:i/>
          <w:sz w:val="20"/>
          <w:szCs w:val="20"/>
        </w:rPr>
        <w:t>BFD RSs should be extended together with AI 8.1.2.3.</w:t>
      </w:r>
    </w:p>
    <w:p w:rsidR="00E23CF6" w:rsidRPr="005D10AC" w:rsidRDefault="00E23CF6" w:rsidP="00E23CF6">
      <w:pPr>
        <w:tabs>
          <w:tab w:val="left" w:pos="3071"/>
        </w:tabs>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8</w:t>
      </w:r>
      <w:r w:rsidRPr="005D10AC">
        <w:rPr>
          <w:rFonts w:ascii="Times New Roman" w:hAnsi="Times New Roman" w:cs="Times New Roman"/>
          <w:b/>
          <w:bCs/>
          <w:i/>
          <w:iCs/>
          <w:sz w:val="20"/>
          <w:szCs w:val="20"/>
        </w:rPr>
        <w:t xml:space="preserve">: </w:t>
      </w:r>
      <w:r w:rsidRPr="005D10AC">
        <w:rPr>
          <w:rFonts w:ascii="Times New Roman" w:hAnsi="Times New Roman" w:cs="Times New Roman"/>
          <w:b/>
          <w:bCs/>
          <w:i/>
          <w:iCs/>
          <w:sz w:val="20"/>
          <w:szCs w:val="20"/>
        </w:rPr>
        <w:tab/>
      </w:r>
    </w:p>
    <w:p w:rsidR="00E23CF6" w:rsidRPr="005D10AC" w:rsidRDefault="00E23CF6" w:rsidP="00E23CF6">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For BFD </w:t>
      </w:r>
      <w:r w:rsidRPr="005D10AC">
        <w:rPr>
          <w:rFonts w:ascii="Times New Roman" w:hAnsi="Times New Roman" w:cs="Times New Roman" w:hint="eastAsia"/>
          <w:b/>
          <w:i/>
          <w:sz w:val="20"/>
          <w:szCs w:val="20"/>
        </w:rPr>
        <w:t>configuration for Rel-15/16 cell specific BFR</w:t>
      </w:r>
      <w:r w:rsidRPr="005D10AC">
        <w:rPr>
          <w:rFonts w:ascii="Times New Roman" w:hAnsi="Times New Roman" w:cs="Times New Roman"/>
          <w:b/>
          <w:i/>
          <w:sz w:val="20"/>
          <w:szCs w:val="20"/>
        </w:rPr>
        <w:t>,</w:t>
      </w:r>
    </w:p>
    <w:p w:rsidR="00E23CF6" w:rsidRPr="005D10AC" w:rsidRDefault="00E23CF6" w:rsidP="00E23CF6">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For implicit configuration,</w:t>
      </w:r>
    </w:p>
    <w:p w:rsidR="00E23CF6" w:rsidRPr="005D10AC" w:rsidRDefault="00E23CF6" w:rsidP="00E23CF6">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BFD RS(s) are determined in CORESET level, i.e., if a spatial relation RS for a CORESET is determined to be a BFD RS, all the spatial relation RSs for the CORESET are determined to be BFD RSs;</w:t>
      </w:r>
    </w:p>
    <w:p w:rsidR="00E23CF6" w:rsidRPr="005D10AC" w:rsidRDefault="00E23CF6" w:rsidP="00E23CF6">
      <w:pPr>
        <w:pStyle w:val="af0"/>
        <w:numPr>
          <w:ilvl w:val="2"/>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RSs for up to two CORESETs can be determined as BFD RSs;</w:t>
      </w:r>
    </w:p>
    <w:p w:rsidR="00E23CF6" w:rsidRPr="00904671" w:rsidRDefault="00E23CF6" w:rsidP="00E23CF6">
      <w:pPr>
        <w:pStyle w:val="af0"/>
        <w:numPr>
          <w:ilvl w:val="1"/>
          <w:numId w:val="23"/>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bCs/>
          <w:i/>
          <w:iCs/>
          <w:sz w:val="20"/>
          <w:szCs w:val="20"/>
        </w:rPr>
        <w:t>For e</w:t>
      </w:r>
      <w:proofErr w:type="spellStart"/>
      <w:r w:rsidRPr="005D10AC">
        <w:rPr>
          <w:rFonts w:ascii="Times New Roman" w:hAnsi="Times New Roman" w:cs="Times New Roman"/>
          <w:b/>
          <w:bCs/>
          <w:i/>
          <w:iCs/>
          <w:sz w:val="20"/>
          <w:szCs w:val="20"/>
          <w:lang w:val="en-GB" w:eastAsia="ko-KR"/>
        </w:rPr>
        <w:t>xplicit</w:t>
      </w:r>
      <w:proofErr w:type="spellEnd"/>
      <w:r w:rsidRPr="005D10AC">
        <w:rPr>
          <w:rFonts w:ascii="Times New Roman" w:hAnsi="Times New Roman" w:cs="Times New Roman"/>
          <w:b/>
          <w:bCs/>
          <w:i/>
          <w:iCs/>
          <w:sz w:val="20"/>
          <w:szCs w:val="20"/>
          <w:lang w:val="en-GB" w:eastAsia="ko-KR"/>
        </w:rPr>
        <w:t xml:space="preserve"> configuration</w:t>
      </w:r>
      <w:r w:rsidRPr="005D10AC">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d</w:t>
      </w:r>
      <w:r w:rsidRPr="00904671">
        <w:rPr>
          <w:rFonts w:ascii="Times New Roman" w:hAnsi="Times New Roman" w:cs="Times New Roman"/>
          <w:b/>
          <w:bCs/>
          <w:i/>
          <w:iCs/>
          <w:sz w:val="20"/>
          <w:szCs w:val="20"/>
        </w:rPr>
        <w:t>efining CSI-RS resource or SSB pairs as BFD RS</w:t>
      </w:r>
      <w:r w:rsidRPr="00904671">
        <w:rPr>
          <w:rFonts w:ascii="Times New Roman" w:hAnsi="Times New Roman" w:cs="Times New Roman"/>
          <w:b/>
          <w:bCs/>
          <w:i/>
          <w:iCs/>
          <w:sz w:val="20"/>
          <w:szCs w:val="20"/>
          <w:lang w:val="en-GB"/>
        </w:rPr>
        <w:t xml:space="preserve"> is supported</w:t>
      </w:r>
      <w:r w:rsidR="00E43D38">
        <w:rPr>
          <w:rFonts w:ascii="Times New Roman" w:hAnsi="Times New Roman" w:cs="Times New Roman" w:hint="eastAsia"/>
          <w:b/>
          <w:bCs/>
          <w:i/>
          <w:iCs/>
          <w:sz w:val="20"/>
          <w:szCs w:val="20"/>
          <w:lang w:val="en-GB"/>
        </w:rPr>
        <w:t xml:space="preserve"> </w:t>
      </w:r>
      <w:bookmarkStart w:id="2" w:name="_GoBack"/>
      <w:bookmarkEnd w:id="2"/>
      <w:r w:rsidRPr="00904671">
        <w:rPr>
          <w:rFonts w:ascii="Times New Roman" w:hAnsi="Times New Roman" w:cs="Times New Roman"/>
          <w:b/>
          <w:i/>
          <w:sz w:val="20"/>
          <w:szCs w:val="20"/>
        </w:rPr>
        <w:t>(Alt 2-1)</w:t>
      </w:r>
      <w:r>
        <w:rPr>
          <w:rFonts w:ascii="Times New Roman" w:hAnsi="Times New Roman" w:cs="Times New Roman" w:hint="eastAsia"/>
          <w:b/>
          <w:bCs/>
          <w:i/>
          <w:iCs/>
          <w:sz w:val="20"/>
          <w:szCs w:val="20"/>
          <w:lang w:val="en-GB"/>
        </w:rPr>
        <w:t>.</w:t>
      </w:r>
    </w:p>
    <w:p w:rsidR="00A20A8C" w:rsidRPr="005D10AC" w:rsidRDefault="00A20A8C" w:rsidP="00A20A8C">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6544F9">
        <w:rPr>
          <w:rFonts w:ascii="Times New Roman" w:hAnsi="Times New Roman" w:cs="Times New Roman" w:hint="eastAsia"/>
          <w:b/>
          <w:i/>
          <w:sz w:val="20"/>
          <w:szCs w:val="20"/>
        </w:rPr>
        <w:t>9</w:t>
      </w:r>
      <w:r w:rsidRPr="005D10AC">
        <w:rPr>
          <w:rFonts w:ascii="Times New Roman" w:hAnsi="Times New Roman" w:cs="Times New Roman"/>
          <w:b/>
          <w:i/>
          <w:sz w:val="20"/>
          <w:szCs w:val="20"/>
        </w:rPr>
        <w:t xml:space="preserve">: </w:t>
      </w:r>
    </w:p>
    <w:p w:rsidR="00A20A8C" w:rsidRPr="00904671" w:rsidRDefault="00A20A8C" w:rsidP="00904671">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lastRenderedPageBreak/>
        <w:t xml:space="preserve">For the enhanced transmission scheme with frequency pre-compensation, </w:t>
      </w:r>
      <w:r w:rsidRPr="00904671">
        <w:rPr>
          <w:rFonts w:ascii="Times New Roman" w:hAnsi="Times New Roman" w:cs="Times New Roman"/>
          <w:b/>
          <w:i/>
          <w:sz w:val="20"/>
          <w:szCs w:val="20"/>
        </w:rPr>
        <w:t>Variant B of TCI states indication for PDCCH/PDSCH is not supported</w:t>
      </w:r>
      <w:r w:rsidR="008A543E">
        <w:rPr>
          <w:rFonts w:ascii="Times New Roman" w:hAnsi="Times New Roman" w:cs="Times New Roman" w:hint="eastAsia"/>
          <w:b/>
          <w:i/>
          <w:sz w:val="20"/>
          <w:szCs w:val="20"/>
        </w:rPr>
        <w:t>.</w:t>
      </w:r>
    </w:p>
    <w:p w:rsidR="004E0BC4" w:rsidRPr="005D10AC" w:rsidRDefault="00C53A0C">
      <w:pPr>
        <w:pStyle w:val="1"/>
        <w:spacing w:beforeLines="50" w:before="120" w:afterLines="50"/>
        <w:ind w:left="317" w:hanging="317"/>
        <w:rPr>
          <w:rFonts w:ascii="Times New Roman" w:hAnsi="Times New Roman"/>
          <w:lang w:val="en-US"/>
        </w:rPr>
      </w:pPr>
      <w:r w:rsidRPr="005D10AC">
        <w:rPr>
          <w:rFonts w:ascii="Times New Roman" w:hAnsi="Times New Roman"/>
          <w:lang w:val="en-US"/>
        </w:rPr>
        <w:t>References</w:t>
      </w:r>
    </w:p>
    <w:p w:rsidR="004E0BC4" w:rsidRPr="005D10AC" w:rsidRDefault="00C53A0C">
      <w:pPr>
        <w:pStyle w:val="a0"/>
        <w:snapToGrid w:val="0"/>
        <w:spacing w:beforeLines="50" w:before="120" w:afterLines="50"/>
        <w:contextualSpacing/>
        <w:rPr>
          <w:rFonts w:ascii="Times New Roman" w:eastAsia="宋体" w:hAnsi="Times New Roman" w:cs="Times New Roman"/>
          <w:sz w:val="20"/>
          <w:szCs w:val="20"/>
          <w:lang w:eastAsia="zh-CN"/>
        </w:rPr>
      </w:pPr>
      <w:r w:rsidRPr="005D10AC">
        <w:rPr>
          <w:rFonts w:ascii="Times New Roman" w:eastAsia="宋体" w:hAnsi="Times New Roman" w:cs="Times New Roman"/>
          <w:sz w:val="20"/>
          <w:szCs w:val="20"/>
          <w:lang w:eastAsia="zh-CN"/>
        </w:rPr>
        <w:t>[</w:t>
      </w:r>
      <w:r w:rsidR="007E19C7" w:rsidRPr="005D10AC">
        <w:rPr>
          <w:rFonts w:ascii="Times New Roman" w:eastAsia="宋体" w:hAnsi="Times New Roman" w:cs="Times New Roman" w:hint="eastAsia"/>
          <w:sz w:val="20"/>
          <w:szCs w:val="20"/>
          <w:lang w:eastAsia="zh-CN"/>
        </w:rPr>
        <w:t>1</w:t>
      </w:r>
      <w:r w:rsidRPr="005D10AC">
        <w:rPr>
          <w:rFonts w:ascii="Times New Roman" w:eastAsia="宋体" w:hAnsi="Times New Roman" w:cs="Times New Roman"/>
          <w:sz w:val="20"/>
          <w:szCs w:val="20"/>
          <w:lang w:eastAsia="zh-CN"/>
        </w:rPr>
        <w:t>] R1-2102605, Evaluation for HST-SFN deployment, CATT, RAN1 #104bis-e.</w:t>
      </w:r>
    </w:p>
    <w:p w:rsidR="004E0BC4" w:rsidRPr="005D10AC" w:rsidRDefault="00C53A0C">
      <w:pPr>
        <w:pStyle w:val="1"/>
        <w:spacing w:beforeLines="50" w:before="120" w:afterLines="50"/>
        <w:ind w:left="317" w:hanging="317"/>
        <w:rPr>
          <w:rFonts w:ascii="Times New Roman" w:hAnsi="Times New Roman"/>
          <w:lang w:val="en-US"/>
        </w:rPr>
      </w:pPr>
      <w:r w:rsidRPr="005D10AC">
        <w:rPr>
          <w:rFonts w:ascii="Times New Roman" w:hAnsi="Times New Roman"/>
          <w:lang w:val="en-US"/>
        </w:rPr>
        <w:t>Appendix</w:t>
      </w:r>
    </w:p>
    <w:p w:rsidR="004E0BC4" w:rsidRPr="005D10AC" w:rsidRDefault="00C53A0C">
      <w:pPr>
        <w:pStyle w:val="a4"/>
        <w:spacing w:beforeLines="50" w:afterLines="50"/>
        <w:jc w:val="center"/>
        <w:rPr>
          <w:rFonts w:ascii="Times New Roman" w:eastAsia="宋体" w:hAnsi="Times New Roman" w:cs="Times New Roman"/>
          <w:lang w:eastAsia="zh-CN"/>
        </w:rPr>
      </w:pPr>
      <w:r w:rsidRPr="005D10AC">
        <w:rPr>
          <w:rFonts w:ascii="Times New Roman" w:hAnsi="Times New Roman" w:cs="Times New Roman"/>
        </w:rPr>
        <w:t xml:space="preserve">Table-I Link level simulation assumptions for </w:t>
      </w:r>
      <w:r w:rsidRPr="005D10AC">
        <w:rPr>
          <w:rFonts w:ascii="Times New Roman" w:eastAsia="宋体" w:hAnsi="Times New Roman" w:cs="Times New Roman"/>
          <w:lang w:eastAsia="zh-CN"/>
        </w:rPr>
        <w:t>HST-SFN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5070"/>
      </w:tblGrid>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DDD9C3"/>
          </w:tcPr>
          <w:p w:rsidR="004E0BC4" w:rsidRPr="005D10AC" w:rsidRDefault="00C53A0C">
            <w:pPr>
              <w:spacing w:beforeLines="50" w:before="120" w:afterLines="50" w:after="120" w:line="360" w:lineRule="auto"/>
              <w:jc w:val="left"/>
              <w:rPr>
                <w:rFonts w:ascii="Times New Roman" w:hAnsi="Times New Roman" w:cs="Times New Roman"/>
                <w:sz w:val="20"/>
                <w:szCs w:val="20"/>
              </w:rPr>
            </w:pPr>
            <w:r w:rsidRPr="005D10AC">
              <w:rPr>
                <w:rFonts w:ascii="Times New Roman" w:hAnsi="Times New Roman" w:cs="Times New Roman"/>
                <w:b/>
                <w:bCs/>
                <w:color w:val="000000"/>
                <w:kern w:val="24"/>
                <w:sz w:val="20"/>
                <w:szCs w:val="20"/>
              </w:rPr>
              <w:t>Parameter</w:t>
            </w:r>
          </w:p>
        </w:tc>
        <w:tc>
          <w:tcPr>
            <w:tcW w:w="5070" w:type="dxa"/>
            <w:tcBorders>
              <w:top w:val="single" w:sz="4" w:space="0" w:color="auto"/>
              <w:left w:val="single" w:sz="4" w:space="0" w:color="auto"/>
              <w:bottom w:val="single" w:sz="4" w:space="0" w:color="auto"/>
              <w:right w:val="single" w:sz="4" w:space="0" w:color="auto"/>
            </w:tcBorders>
            <w:shd w:val="clear" w:color="auto" w:fill="DDD9C3"/>
          </w:tcPr>
          <w:p w:rsidR="004E0BC4" w:rsidRPr="005D10AC" w:rsidRDefault="00C53A0C">
            <w:pPr>
              <w:spacing w:beforeLines="50" w:before="120" w:afterLines="50" w:after="120" w:line="360" w:lineRule="auto"/>
              <w:jc w:val="center"/>
              <w:rPr>
                <w:rFonts w:ascii="Times New Roman" w:hAnsi="Times New Roman" w:cs="Times New Roman"/>
                <w:b/>
                <w:bCs/>
                <w:sz w:val="20"/>
                <w:szCs w:val="20"/>
              </w:rPr>
            </w:pPr>
            <w:r w:rsidRPr="005D10AC">
              <w:rPr>
                <w:rFonts w:ascii="Times New Roman" w:hAnsi="Times New Roman" w:cs="Times New Roman"/>
                <w:b/>
                <w:bCs/>
                <w:sz w:val="20"/>
                <w:szCs w:val="20"/>
              </w:rPr>
              <w:t>Value</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eastAsia="MS Mincho" w:hAnsi="Times New Roman" w:cs="Times New Roman"/>
                <w:color w:val="000000"/>
                <w:kern w:val="24"/>
                <w:sz w:val="20"/>
                <w:szCs w:val="20"/>
              </w:rPr>
            </w:pPr>
            <w:r w:rsidRPr="005D10AC">
              <w:rPr>
                <w:rFonts w:ascii="Times New Roman" w:hAnsi="Times New Roman" w:cs="Times New Roman"/>
                <w:color w:val="000000"/>
                <w:kern w:val="24"/>
                <w:sz w:val="20"/>
                <w:szCs w:val="20"/>
              </w:rPr>
              <w:t>Propagation condition</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4-tap channel model</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rsidR="004E0BC4" w:rsidRPr="005D10AC" w:rsidRDefault="00C53A0C">
            <w:pPr>
              <w:spacing w:beforeLines="50" w:before="120" w:afterLines="50" w:after="120" w:line="360" w:lineRule="auto"/>
              <w:jc w:val="left"/>
              <w:rPr>
                <w:rFonts w:ascii="Times New Roman" w:eastAsia="MS Mincho" w:hAnsi="Times New Roman" w:cs="Times New Roman"/>
                <w:color w:val="000000"/>
                <w:kern w:val="24"/>
                <w:sz w:val="20"/>
                <w:szCs w:val="20"/>
              </w:rPr>
            </w:pPr>
            <w:r w:rsidRPr="005D10AC">
              <w:rPr>
                <w:rFonts w:ascii="Times New Roman" w:hAnsi="Times New Roman" w:cs="Times New Roman"/>
                <w:sz w:val="20"/>
                <w:szCs w:val="20"/>
                <w:lang w:val="fr-FR"/>
              </w:rPr>
              <w:t>TRP layout</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 xml:space="preserve">Ds=700m, </w:t>
            </w:r>
            <w:proofErr w:type="spellStart"/>
            <w:r w:rsidRPr="005D10AC">
              <w:rPr>
                <w:rFonts w:ascii="Times New Roman" w:hAnsi="Times New Roman" w:cs="Times New Roman"/>
                <w:sz w:val="20"/>
                <w:szCs w:val="20"/>
              </w:rPr>
              <w:t>Dmin</w:t>
            </w:r>
            <w:proofErr w:type="spellEnd"/>
            <w:r w:rsidRPr="005D10AC">
              <w:rPr>
                <w:rFonts w:ascii="Times New Roman" w:hAnsi="Times New Roman" w:cs="Times New Roman"/>
                <w:sz w:val="20"/>
                <w:szCs w:val="20"/>
              </w:rPr>
              <w:t>=150m</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b/>
                <w:bCs/>
                <w:color w:val="000000"/>
                <w:kern w:val="24"/>
                <w:sz w:val="20"/>
                <w:szCs w:val="20"/>
              </w:rPr>
            </w:pPr>
            <w:r w:rsidRPr="005D10AC">
              <w:rPr>
                <w:rFonts w:ascii="Times New Roman" w:eastAsia="MS Mincho" w:hAnsi="Times New Roman" w:cs="Times New Roman"/>
                <w:color w:val="000000"/>
                <w:kern w:val="24"/>
                <w:sz w:val="20"/>
                <w:szCs w:val="20"/>
              </w:rPr>
              <w:t>Carrier frequency</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b/>
                <w:bCs/>
                <w:sz w:val="20"/>
                <w:szCs w:val="20"/>
              </w:rPr>
            </w:pPr>
            <w:r w:rsidRPr="005D10AC">
              <w:rPr>
                <w:rFonts w:ascii="Times New Roman" w:hAnsi="Times New Roman" w:cs="Times New Roman"/>
                <w:sz w:val="20"/>
                <w:szCs w:val="20"/>
              </w:rPr>
              <w:t>3.5 GHz</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Speed</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500 km/h</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BW</w:t>
            </w:r>
          </w:p>
        </w:tc>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20 MHz</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sz w:val="20"/>
                <w:szCs w:val="20"/>
              </w:rPr>
              <w:t>SCS</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30 KHz</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Number of RBs for PDSCH</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50 PRBs</w:t>
            </w:r>
          </w:p>
        </w:tc>
      </w:tr>
      <w:tr w:rsidR="004E0BC4" w:rsidRPr="005D10AC">
        <w:tc>
          <w:tcPr>
            <w:tcW w:w="4221" w:type="dxa"/>
            <w:tcBorders>
              <w:top w:val="single" w:sz="4" w:space="0" w:color="auto"/>
              <w:left w:val="single" w:sz="4" w:space="0" w:color="auto"/>
              <w:bottom w:val="single" w:sz="4" w:space="0" w:color="auto"/>
              <w:right w:val="single" w:sz="4" w:space="0" w:color="auto"/>
            </w:tcBorders>
            <w:vAlign w:val="center"/>
          </w:tcPr>
          <w:p w:rsidR="004E0BC4" w:rsidRPr="005D10AC" w:rsidRDefault="00C53A0C">
            <w:pPr>
              <w:spacing w:beforeLines="50" w:before="120" w:afterLines="50" w:after="120" w:line="360" w:lineRule="auto"/>
              <w:rPr>
                <w:rFonts w:ascii="Times New Roman" w:hAnsi="Times New Roman" w:cs="Times New Roman"/>
                <w:sz w:val="20"/>
                <w:szCs w:val="20"/>
              </w:rPr>
            </w:pPr>
            <w:r w:rsidRPr="005D10AC">
              <w:rPr>
                <w:rFonts w:ascii="Times New Roman" w:hAnsi="Times New Roman" w:cs="Times New Roman"/>
                <w:sz w:val="20"/>
                <w:szCs w:val="20"/>
              </w:rPr>
              <w:t xml:space="preserve">Duplexing </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TDD</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sz w:val="20"/>
                <w:szCs w:val="20"/>
              </w:rPr>
            </w:pPr>
            <w:r w:rsidRPr="005D10AC">
              <w:rPr>
                <w:rFonts w:ascii="Times New Roman" w:eastAsia="MS Mincho" w:hAnsi="Times New Roman" w:cs="Times New Roman"/>
                <w:color w:val="000000"/>
                <w:kern w:val="24"/>
                <w:sz w:val="20"/>
                <w:szCs w:val="20"/>
              </w:rPr>
              <w:t>TDD pattern</w:t>
            </w:r>
          </w:p>
        </w:tc>
        <w:tc>
          <w:tcPr>
            <w:tcW w:w="5070" w:type="dxa"/>
            <w:tcBorders>
              <w:top w:val="single" w:sz="4" w:space="0" w:color="auto"/>
              <w:left w:val="single" w:sz="4" w:space="0" w:color="auto"/>
              <w:bottom w:val="single" w:sz="4" w:space="0" w:color="auto"/>
              <w:right w:val="single" w:sz="4" w:space="0" w:color="auto"/>
            </w:tcBorders>
            <w:vAlign w:val="center"/>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color w:val="000000"/>
                <w:sz w:val="20"/>
                <w:szCs w:val="20"/>
              </w:rPr>
              <w:t>DDDDDDDSUU</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sz w:val="20"/>
                <w:szCs w:val="20"/>
              </w:rPr>
            </w:pPr>
            <w:proofErr w:type="spellStart"/>
            <w:r w:rsidRPr="005D10AC">
              <w:rPr>
                <w:rFonts w:ascii="Times New Roman" w:hAnsi="Times New Roman" w:cs="Times New Roman"/>
                <w:color w:val="000000"/>
                <w:kern w:val="24"/>
                <w:sz w:val="20"/>
                <w:szCs w:val="20"/>
              </w:rPr>
              <w:t>gNB</w:t>
            </w:r>
            <w:proofErr w:type="spellEnd"/>
            <w:r w:rsidRPr="005D10AC">
              <w:rPr>
                <w:rFonts w:ascii="Times New Roman" w:hAnsi="Times New Roman" w:cs="Times New Roman"/>
                <w:color w:val="000000"/>
                <w:kern w:val="24"/>
                <w:sz w:val="20"/>
                <w:szCs w:val="20"/>
              </w:rPr>
              <w:t xml:space="preserve"> antenna configuration</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lang w:val="sv-SE"/>
              </w:rPr>
            </w:pPr>
            <w:r w:rsidRPr="005D10AC">
              <w:rPr>
                <w:rFonts w:ascii="Times New Roman" w:hAnsi="Times New Roman" w:cs="Times New Roman"/>
                <w:sz w:val="20"/>
                <w:szCs w:val="20"/>
                <w:lang w:val="sv-SE"/>
              </w:rPr>
              <w:t>2Tx</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UE antenna configuration</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lang w:val="sv-SE"/>
              </w:rPr>
              <w:t>2Tx</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color w:val="000000"/>
                <w:kern w:val="24"/>
                <w:sz w:val="20"/>
                <w:szCs w:val="20"/>
              </w:rPr>
            </w:pPr>
            <w:r w:rsidRPr="005D10AC">
              <w:rPr>
                <w:rFonts w:ascii="Times New Roman" w:hAnsi="Times New Roman" w:cs="Times New Roman"/>
                <w:kern w:val="24"/>
                <w:sz w:val="20"/>
                <w:szCs w:val="20"/>
              </w:rPr>
              <w:t>DMRS configuration</w:t>
            </w:r>
          </w:p>
        </w:tc>
        <w:tc>
          <w:tcPr>
            <w:tcW w:w="5070" w:type="dxa"/>
            <w:tcBorders>
              <w:top w:val="single" w:sz="4" w:space="0" w:color="auto"/>
              <w:left w:val="single" w:sz="4" w:space="0" w:color="auto"/>
              <w:bottom w:val="single" w:sz="4" w:space="0" w:color="auto"/>
              <w:right w:val="single" w:sz="4" w:space="0" w:color="auto"/>
            </w:tcBorders>
            <w:vAlign w:val="center"/>
          </w:tcPr>
          <w:p w:rsidR="004E0BC4" w:rsidRPr="005D10AC" w:rsidRDefault="00C53A0C">
            <w:pPr>
              <w:spacing w:beforeLines="50" w:before="120" w:afterLines="50" w:after="120" w:line="360" w:lineRule="auto"/>
              <w:jc w:val="center"/>
              <w:rPr>
                <w:rFonts w:ascii="Times New Roman" w:hAnsi="Times New Roman" w:cs="Times New Roman"/>
                <w:color w:val="000000"/>
                <w:sz w:val="20"/>
                <w:szCs w:val="20"/>
              </w:rPr>
            </w:pPr>
            <w:r w:rsidRPr="005D10AC">
              <w:rPr>
                <w:rFonts w:ascii="Times New Roman" w:hAnsi="Times New Roman" w:cs="Times New Roman"/>
                <w:color w:val="000000"/>
                <w:sz w:val="20"/>
                <w:szCs w:val="20"/>
              </w:rPr>
              <w:t>DMRS type 1, 1+1+1</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kern w:val="24"/>
                <w:sz w:val="20"/>
                <w:szCs w:val="20"/>
              </w:rPr>
            </w:pPr>
            <w:r w:rsidRPr="005D10AC">
              <w:rPr>
                <w:rFonts w:ascii="Times New Roman" w:hAnsi="Times New Roman" w:cs="Times New Roman"/>
                <w:kern w:val="24"/>
                <w:sz w:val="20"/>
                <w:szCs w:val="20"/>
              </w:rPr>
              <w:t>TRS configuration</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color w:val="000000"/>
                <w:sz w:val="20"/>
                <w:szCs w:val="20"/>
              </w:rPr>
            </w:pPr>
            <w:r w:rsidRPr="005D10AC">
              <w:rPr>
                <w:rFonts w:ascii="Times New Roman" w:hAnsi="Times New Roman" w:cs="Times New Roman"/>
                <w:sz w:val="20"/>
                <w:szCs w:val="20"/>
              </w:rPr>
              <w:t>Periodic of 10ms, 2-slot pattern</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left"/>
              <w:rPr>
                <w:rFonts w:ascii="Times New Roman" w:hAnsi="Times New Roman" w:cs="Times New Roman"/>
                <w:sz w:val="20"/>
                <w:szCs w:val="20"/>
              </w:rPr>
            </w:pPr>
            <w:r w:rsidRPr="005D10AC">
              <w:rPr>
                <w:rFonts w:ascii="Times New Roman" w:hAnsi="Times New Roman" w:cs="Times New Roman"/>
                <w:color w:val="000000"/>
                <w:kern w:val="24"/>
                <w:sz w:val="20"/>
                <w:szCs w:val="20"/>
              </w:rPr>
              <w:t>MCS</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MCS 13 based on 64QAM table</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left"/>
              <w:rPr>
                <w:rFonts w:ascii="Times New Roman" w:eastAsia="MS Mincho" w:hAnsi="Times New Roman" w:cs="Times New Roman"/>
                <w:kern w:val="24"/>
                <w:sz w:val="20"/>
                <w:szCs w:val="20"/>
              </w:rPr>
            </w:pPr>
            <w:r w:rsidRPr="005D10AC">
              <w:rPr>
                <w:rFonts w:ascii="Times New Roman" w:eastAsia="MS Mincho" w:hAnsi="Times New Roman" w:cs="Times New Roman"/>
                <w:kern w:val="24"/>
                <w:sz w:val="20"/>
                <w:szCs w:val="20"/>
              </w:rPr>
              <w:t>Rank</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Rank 1</w:t>
            </w:r>
          </w:p>
        </w:tc>
      </w:tr>
    </w:tbl>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2769D0" w:rsidRDefault="002769D0"/>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0D20D6" w:rsidRPr="005D10AC" w:rsidRDefault="000D20D6" w:rsidP="00906B03">
      <w:pPr>
        <w:spacing w:beforeLines="50" w:before="120" w:afterLines="50" w:after="120"/>
        <w:rPr>
          <w:rFonts w:ascii="Times New Roman" w:hAnsi="Times New Roman" w:cs="Times New Roman"/>
          <w:vanish/>
          <w:kern w:val="0"/>
          <w:sz w:val="20"/>
          <w:szCs w:val="20"/>
          <w:lang w:val="zh-CN"/>
        </w:rPr>
      </w:pPr>
    </w:p>
    <w:sectPr w:rsidR="000D20D6" w:rsidRPr="005D10A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FA1" w:rsidRDefault="00140FA1" w:rsidP="00B04942">
      <w:r>
        <w:separator/>
      </w:r>
    </w:p>
  </w:endnote>
  <w:endnote w:type="continuationSeparator" w:id="0">
    <w:p w:rsidR="00140FA1" w:rsidRDefault="00140FA1" w:rsidP="00B0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FA1" w:rsidRDefault="00140FA1" w:rsidP="00B04942">
      <w:r>
        <w:separator/>
      </w:r>
    </w:p>
  </w:footnote>
  <w:footnote w:type="continuationSeparator" w:id="0">
    <w:p w:rsidR="00140FA1" w:rsidRDefault="00140FA1" w:rsidP="00B04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28BE"/>
    <w:multiLevelType w:val="multilevel"/>
    <w:tmpl w:val="03CB28B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220943"/>
    <w:multiLevelType w:val="hybridMultilevel"/>
    <w:tmpl w:val="0414E428"/>
    <w:lvl w:ilvl="0" w:tplc="F08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523727"/>
    <w:multiLevelType w:val="multilevel"/>
    <w:tmpl w:val="09523727"/>
    <w:lvl w:ilvl="0">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nsid w:val="0A3B23D2"/>
    <w:multiLevelType w:val="multilevel"/>
    <w:tmpl w:val="0A3B23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5D41A1"/>
    <w:multiLevelType w:val="multilevel"/>
    <w:tmpl w:val="0A5D41A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0475B2"/>
    <w:multiLevelType w:val="hybridMultilevel"/>
    <w:tmpl w:val="F75C3C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80108CC"/>
    <w:multiLevelType w:val="hybridMultilevel"/>
    <w:tmpl w:val="8698DA7C"/>
    <w:lvl w:ilvl="0" w:tplc="A07AC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243FAE"/>
    <w:multiLevelType w:val="hybridMultilevel"/>
    <w:tmpl w:val="695A0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1E6D01D7"/>
    <w:multiLevelType w:val="multilevel"/>
    <w:tmpl w:val="1E6D01D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FAA028A"/>
    <w:multiLevelType w:val="multilevel"/>
    <w:tmpl w:val="1FAA028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39C582C"/>
    <w:multiLevelType w:val="hybridMultilevel"/>
    <w:tmpl w:val="438E0432"/>
    <w:lvl w:ilvl="0" w:tplc="28523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3DD1AF6"/>
    <w:multiLevelType w:val="multilevel"/>
    <w:tmpl w:val="23DD1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421487E"/>
    <w:multiLevelType w:val="multilevel"/>
    <w:tmpl w:val="2421487E"/>
    <w:lvl w:ilvl="0">
      <w:start w:val="1"/>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nsid w:val="24D7149A"/>
    <w:multiLevelType w:val="multilevel"/>
    <w:tmpl w:val="24D7149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5172993"/>
    <w:multiLevelType w:val="multilevel"/>
    <w:tmpl w:val="6D06E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90B4520"/>
    <w:multiLevelType w:val="multilevel"/>
    <w:tmpl w:val="290B4520"/>
    <w:lvl w:ilvl="0">
      <w:numFmt w:val="bullet"/>
      <w:lvlText w:val="-"/>
      <w:lvlJc w:val="left"/>
      <w:pPr>
        <w:ind w:left="420" w:hanging="420"/>
      </w:pPr>
      <w:rPr>
        <w:rFonts w:ascii="Times New Roman" w:eastAsia="MS Mincho"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CA61346"/>
    <w:multiLevelType w:val="multilevel"/>
    <w:tmpl w:val="2CA6134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809687C"/>
    <w:multiLevelType w:val="multilevel"/>
    <w:tmpl w:val="380968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BF57529"/>
    <w:multiLevelType w:val="multilevel"/>
    <w:tmpl w:val="3BF5752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0F131C9"/>
    <w:multiLevelType w:val="multilevel"/>
    <w:tmpl w:val="40F131C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24055C9"/>
    <w:multiLevelType w:val="multilevel"/>
    <w:tmpl w:val="424055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541131E"/>
    <w:multiLevelType w:val="multilevel"/>
    <w:tmpl w:val="11F2D628"/>
    <w:lvl w:ilvl="0">
      <w:start w:val="1"/>
      <w:numFmt w:val="decimal"/>
      <w:lvlText w:val="%1"/>
      <w:lvlJc w:val="left"/>
      <w:pPr>
        <w:ind w:left="670" w:hanging="670"/>
      </w:pPr>
      <w:rPr>
        <w:rFonts w:hint="default"/>
      </w:rPr>
    </w:lvl>
    <w:lvl w:ilvl="1">
      <w:start w:val="1"/>
      <w:numFmt w:val="decimal"/>
      <w:lvlText w:val="%1.%2"/>
      <w:lvlJc w:val="left"/>
      <w:pPr>
        <w:ind w:left="670" w:hanging="6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9336629"/>
    <w:multiLevelType w:val="hybridMultilevel"/>
    <w:tmpl w:val="F5FC86F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4AE9BB85"/>
    <w:multiLevelType w:val="singleLevel"/>
    <w:tmpl w:val="04090003"/>
    <w:lvl w:ilvl="0">
      <w:start w:val="1"/>
      <w:numFmt w:val="bullet"/>
      <w:lvlText w:val=""/>
      <w:lvlJc w:val="left"/>
      <w:pPr>
        <w:ind w:left="840" w:hanging="420"/>
      </w:pPr>
      <w:rPr>
        <w:rFonts w:ascii="Wingdings" w:hAnsi="Wingdings" w:hint="default"/>
      </w:rPr>
    </w:lvl>
  </w:abstractNum>
  <w:abstractNum w:abstractNumId="34">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F3C729F"/>
    <w:multiLevelType w:val="multilevel"/>
    <w:tmpl w:val="4F3C729F"/>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51197791"/>
    <w:multiLevelType w:val="multilevel"/>
    <w:tmpl w:val="51197791"/>
    <w:lvl w:ilvl="0">
      <w:start w:val="1"/>
      <w:numFmt w:val="bullet"/>
      <w:lvlText w:val=""/>
      <w:lvlJc w:val="left"/>
      <w:pPr>
        <w:ind w:left="420" w:hanging="420"/>
      </w:pPr>
      <w:rPr>
        <w:rFonts w:ascii="Wingdings" w:hAnsi="Wingdings"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3BF512D"/>
    <w:multiLevelType w:val="multilevel"/>
    <w:tmpl w:val="63BF512D"/>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4">
    <w:nsid w:val="6AA769A6"/>
    <w:multiLevelType w:val="hybridMultilevel"/>
    <w:tmpl w:val="4A4010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AB15414"/>
    <w:multiLevelType w:val="multilevel"/>
    <w:tmpl w:val="6AB15414"/>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6E574C8C"/>
    <w:multiLevelType w:val="multilevel"/>
    <w:tmpl w:val="6E574C8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nsid w:val="72740B9C"/>
    <w:multiLevelType w:val="multilevel"/>
    <w:tmpl w:val="72740B9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732645F9"/>
    <w:multiLevelType w:val="multilevel"/>
    <w:tmpl w:val="732645F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A433F40"/>
    <w:multiLevelType w:val="multilevel"/>
    <w:tmpl w:val="7A433F4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7B7D36BB"/>
    <w:multiLevelType w:val="hybridMultilevel"/>
    <w:tmpl w:val="AC30378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7CD5467B"/>
    <w:multiLevelType w:val="hybridMultilevel"/>
    <w:tmpl w:val="1528177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9"/>
  </w:num>
  <w:num w:numId="4">
    <w:abstractNumId w:val="41"/>
  </w:num>
  <w:num w:numId="5">
    <w:abstractNumId w:val="15"/>
  </w:num>
  <w:num w:numId="6">
    <w:abstractNumId w:val="36"/>
  </w:num>
  <w:num w:numId="7">
    <w:abstractNumId w:val="38"/>
  </w:num>
  <w:num w:numId="8">
    <w:abstractNumId w:val="39"/>
  </w:num>
  <w:num w:numId="9">
    <w:abstractNumId w:val="48"/>
  </w:num>
  <w:num w:numId="10">
    <w:abstractNumId w:val="26"/>
  </w:num>
  <w:num w:numId="11">
    <w:abstractNumId w:val="17"/>
  </w:num>
  <w:num w:numId="12">
    <w:abstractNumId w:val="40"/>
  </w:num>
  <w:num w:numId="13">
    <w:abstractNumId w:val="23"/>
  </w:num>
  <w:num w:numId="14">
    <w:abstractNumId w:val="42"/>
  </w:num>
  <w:num w:numId="15">
    <w:abstractNumId w:val="11"/>
  </w:num>
  <w:num w:numId="16">
    <w:abstractNumId w:val="45"/>
  </w:num>
  <w:num w:numId="17">
    <w:abstractNumId w:val="4"/>
  </w:num>
  <w:num w:numId="18">
    <w:abstractNumId w:val="25"/>
  </w:num>
  <w:num w:numId="19">
    <w:abstractNumId w:val="35"/>
  </w:num>
  <w:num w:numId="20">
    <w:abstractNumId w:val="52"/>
  </w:num>
  <w:num w:numId="21">
    <w:abstractNumId w:val="49"/>
  </w:num>
  <w:num w:numId="22">
    <w:abstractNumId w:val="3"/>
  </w:num>
  <w:num w:numId="23">
    <w:abstractNumId w:val="0"/>
  </w:num>
  <w:num w:numId="24">
    <w:abstractNumId w:val="33"/>
  </w:num>
  <w:num w:numId="25">
    <w:abstractNumId w:val="51"/>
  </w:num>
  <w:num w:numId="26">
    <w:abstractNumId w:val="29"/>
  </w:num>
  <w:num w:numId="27">
    <w:abstractNumId w:val="31"/>
  </w:num>
  <w:num w:numId="28">
    <w:abstractNumId w:val="20"/>
  </w:num>
  <w:num w:numId="29">
    <w:abstractNumId w:val="24"/>
  </w:num>
  <w:num w:numId="30">
    <w:abstractNumId w:val="13"/>
  </w:num>
  <w:num w:numId="31">
    <w:abstractNumId w:val="37"/>
  </w:num>
  <w:num w:numId="32">
    <w:abstractNumId w:val="16"/>
  </w:num>
  <w:num w:numId="33">
    <w:abstractNumId w:val="27"/>
  </w:num>
  <w:num w:numId="34">
    <w:abstractNumId w:val="2"/>
  </w:num>
  <w:num w:numId="35">
    <w:abstractNumId w:val="50"/>
  </w:num>
  <w:num w:numId="36">
    <w:abstractNumId w:val="19"/>
  </w:num>
  <w:num w:numId="37">
    <w:abstractNumId w:val="47"/>
  </w:num>
  <w:num w:numId="38">
    <w:abstractNumId w:val="32"/>
  </w:num>
  <w:num w:numId="39">
    <w:abstractNumId w:val="6"/>
  </w:num>
  <w:num w:numId="40">
    <w:abstractNumId w:val="18"/>
  </w:num>
  <w:num w:numId="41">
    <w:abstractNumId w:val="12"/>
  </w:num>
  <w:num w:numId="42">
    <w:abstractNumId w:val="7"/>
  </w:num>
  <w:num w:numId="43">
    <w:abstractNumId w:val="22"/>
  </w:num>
  <w:num w:numId="44">
    <w:abstractNumId w:val="22"/>
  </w:num>
  <w:num w:numId="45">
    <w:abstractNumId w:val="26"/>
  </w:num>
  <w:num w:numId="46">
    <w:abstractNumId w:val="22"/>
  </w:num>
  <w:num w:numId="47">
    <w:abstractNumId w:val="22"/>
  </w:num>
  <w:num w:numId="48">
    <w:abstractNumId w:val="22"/>
  </w:num>
  <w:num w:numId="49">
    <w:abstractNumId w:val="22"/>
  </w:num>
  <w:num w:numId="50">
    <w:abstractNumId w:val="22"/>
  </w:num>
  <w:num w:numId="51">
    <w:abstractNumId w:val="30"/>
  </w:num>
  <w:num w:numId="52">
    <w:abstractNumId w:val="22"/>
  </w:num>
  <w:num w:numId="53">
    <w:abstractNumId w:val="53"/>
  </w:num>
  <w:num w:numId="54">
    <w:abstractNumId w:val="54"/>
  </w:num>
  <w:num w:numId="55">
    <w:abstractNumId w:val="22"/>
  </w:num>
  <w:num w:numId="56">
    <w:abstractNumId w:val="44"/>
  </w:num>
  <w:num w:numId="57">
    <w:abstractNumId w:val="21"/>
  </w:num>
  <w:num w:numId="58">
    <w:abstractNumId w:val="46"/>
  </w:num>
  <w:num w:numId="59">
    <w:abstractNumId w:val="39"/>
  </w:num>
  <w:num w:numId="60">
    <w:abstractNumId w:val="43"/>
  </w:num>
  <w:num w:numId="61">
    <w:abstractNumId w:val="28"/>
  </w:num>
  <w:num w:numId="62">
    <w:abstractNumId w:val="48"/>
  </w:num>
  <w:num w:numId="63">
    <w:abstractNumId w:val="34"/>
  </w:num>
  <w:num w:numId="64">
    <w:abstractNumId w:val="5"/>
  </w:num>
  <w:num w:numId="65">
    <w:abstractNumId w:val="8"/>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14"/>
  </w:num>
  <w:num w:numId="77">
    <w:abstractNumId w:val="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4E61"/>
    <w:rsid w:val="00004ED1"/>
    <w:rsid w:val="0000580A"/>
    <w:rsid w:val="0000582F"/>
    <w:rsid w:val="00005FB6"/>
    <w:rsid w:val="00006D0B"/>
    <w:rsid w:val="00007E84"/>
    <w:rsid w:val="0001241D"/>
    <w:rsid w:val="00012940"/>
    <w:rsid w:val="00013281"/>
    <w:rsid w:val="0001380C"/>
    <w:rsid w:val="000138D9"/>
    <w:rsid w:val="00014C9F"/>
    <w:rsid w:val="00020B58"/>
    <w:rsid w:val="000213C8"/>
    <w:rsid w:val="000217A7"/>
    <w:rsid w:val="00021FFB"/>
    <w:rsid w:val="00022B1B"/>
    <w:rsid w:val="00022C45"/>
    <w:rsid w:val="00027142"/>
    <w:rsid w:val="00027733"/>
    <w:rsid w:val="00027CE4"/>
    <w:rsid w:val="00027D14"/>
    <w:rsid w:val="0003049A"/>
    <w:rsid w:val="000309BE"/>
    <w:rsid w:val="00030A23"/>
    <w:rsid w:val="000317A6"/>
    <w:rsid w:val="00031CEC"/>
    <w:rsid w:val="00032316"/>
    <w:rsid w:val="000323EE"/>
    <w:rsid w:val="00033277"/>
    <w:rsid w:val="000348E8"/>
    <w:rsid w:val="000353F6"/>
    <w:rsid w:val="00037532"/>
    <w:rsid w:val="000403B5"/>
    <w:rsid w:val="000423E6"/>
    <w:rsid w:val="00042AE5"/>
    <w:rsid w:val="00042F15"/>
    <w:rsid w:val="00044C32"/>
    <w:rsid w:val="000472F7"/>
    <w:rsid w:val="00047DD5"/>
    <w:rsid w:val="0005029E"/>
    <w:rsid w:val="000503EF"/>
    <w:rsid w:val="00050B0A"/>
    <w:rsid w:val="00051281"/>
    <w:rsid w:val="00051FC4"/>
    <w:rsid w:val="000524C7"/>
    <w:rsid w:val="00053145"/>
    <w:rsid w:val="000532D8"/>
    <w:rsid w:val="00053A87"/>
    <w:rsid w:val="000544D2"/>
    <w:rsid w:val="0005486C"/>
    <w:rsid w:val="0005502B"/>
    <w:rsid w:val="000564ED"/>
    <w:rsid w:val="000570CE"/>
    <w:rsid w:val="00057E4E"/>
    <w:rsid w:val="000617EF"/>
    <w:rsid w:val="00061F91"/>
    <w:rsid w:val="0006299A"/>
    <w:rsid w:val="000635E2"/>
    <w:rsid w:val="00064797"/>
    <w:rsid w:val="00066207"/>
    <w:rsid w:val="00066F5D"/>
    <w:rsid w:val="00071B92"/>
    <w:rsid w:val="00071ED6"/>
    <w:rsid w:val="000740B8"/>
    <w:rsid w:val="000745E6"/>
    <w:rsid w:val="00074DBE"/>
    <w:rsid w:val="00075110"/>
    <w:rsid w:val="0007513C"/>
    <w:rsid w:val="000758A3"/>
    <w:rsid w:val="00081287"/>
    <w:rsid w:val="000812E0"/>
    <w:rsid w:val="000821E8"/>
    <w:rsid w:val="000828B2"/>
    <w:rsid w:val="00082FEB"/>
    <w:rsid w:val="0008358C"/>
    <w:rsid w:val="00085100"/>
    <w:rsid w:val="00085443"/>
    <w:rsid w:val="000861C1"/>
    <w:rsid w:val="00086B83"/>
    <w:rsid w:val="00087F31"/>
    <w:rsid w:val="0009004A"/>
    <w:rsid w:val="0009253E"/>
    <w:rsid w:val="00092AD3"/>
    <w:rsid w:val="00096A4C"/>
    <w:rsid w:val="00096EE7"/>
    <w:rsid w:val="00097EF6"/>
    <w:rsid w:val="000A009B"/>
    <w:rsid w:val="000A07D8"/>
    <w:rsid w:val="000A0C1D"/>
    <w:rsid w:val="000A0F4E"/>
    <w:rsid w:val="000A39D9"/>
    <w:rsid w:val="000A3BC1"/>
    <w:rsid w:val="000A3D61"/>
    <w:rsid w:val="000A41A4"/>
    <w:rsid w:val="000A4C2F"/>
    <w:rsid w:val="000A5ADC"/>
    <w:rsid w:val="000A691A"/>
    <w:rsid w:val="000B0074"/>
    <w:rsid w:val="000B0766"/>
    <w:rsid w:val="000B0CF5"/>
    <w:rsid w:val="000B1F1E"/>
    <w:rsid w:val="000B2FA6"/>
    <w:rsid w:val="000B5AD4"/>
    <w:rsid w:val="000B5DD6"/>
    <w:rsid w:val="000B5F98"/>
    <w:rsid w:val="000B692A"/>
    <w:rsid w:val="000B705D"/>
    <w:rsid w:val="000B7F5B"/>
    <w:rsid w:val="000C034D"/>
    <w:rsid w:val="000C0FAC"/>
    <w:rsid w:val="000C0FD6"/>
    <w:rsid w:val="000C13DC"/>
    <w:rsid w:val="000C2C47"/>
    <w:rsid w:val="000C3C14"/>
    <w:rsid w:val="000C4CC2"/>
    <w:rsid w:val="000D20D6"/>
    <w:rsid w:val="000D27B5"/>
    <w:rsid w:val="000D2843"/>
    <w:rsid w:val="000D2C81"/>
    <w:rsid w:val="000D3746"/>
    <w:rsid w:val="000D3DAB"/>
    <w:rsid w:val="000D4960"/>
    <w:rsid w:val="000D582C"/>
    <w:rsid w:val="000D6864"/>
    <w:rsid w:val="000E0E02"/>
    <w:rsid w:val="000E2CC9"/>
    <w:rsid w:val="000E4379"/>
    <w:rsid w:val="000E49DB"/>
    <w:rsid w:val="000E72EC"/>
    <w:rsid w:val="000F00ED"/>
    <w:rsid w:val="000F02B4"/>
    <w:rsid w:val="000F0536"/>
    <w:rsid w:val="000F0952"/>
    <w:rsid w:val="000F114D"/>
    <w:rsid w:val="000F1F14"/>
    <w:rsid w:val="000F23B8"/>
    <w:rsid w:val="000F37C6"/>
    <w:rsid w:val="000F47A0"/>
    <w:rsid w:val="000F5FDD"/>
    <w:rsid w:val="000F75C2"/>
    <w:rsid w:val="00100587"/>
    <w:rsid w:val="00101AF6"/>
    <w:rsid w:val="0010281D"/>
    <w:rsid w:val="00102F09"/>
    <w:rsid w:val="001055F4"/>
    <w:rsid w:val="0010587C"/>
    <w:rsid w:val="001059F3"/>
    <w:rsid w:val="00106B21"/>
    <w:rsid w:val="00106C2E"/>
    <w:rsid w:val="00110BEB"/>
    <w:rsid w:val="00110D9A"/>
    <w:rsid w:val="00111F45"/>
    <w:rsid w:val="001120F3"/>
    <w:rsid w:val="001123B7"/>
    <w:rsid w:val="00112443"/>
    <w:rsid w:val="001138A4"/>
    <w:rsid w:val="00113A9E"/>
    <w:rsid w:val="00114268"/>
    <w:rsid w:val="00114E5E"/>
    <w:rsid w:val="001170EC"/>
    <w:rsid w:val="00117217"/>
    <w:rsid w:val="0012075D"/>
    <w:rsid w:val="00120CA1"/>
    <w:rsid w:val="00121033"/>
    <w:rsid w:val="0012185C"/>
    <w:rsid w:val="00121D35"/>
    <w:rsid w:val="001228A1"/>
    <w:rsid w:val="00122CED"/>
    <w:rsid w:val="001244FF"/>
    <w:rsid w:val="00125EC3"/>
    <w:rsid w:val="001279C6"/>
    <w:rsid w:val="00127FCF"/>
    <w:rsid w:val="00130018"/>
    <w:rsid w:val="001304E5"/>
    <w:rsid w:val="00130543"/>
    <w:rsid w:val="00130B15"/>
    <w:rsid w:val="00130E2A"/>
    <w:rsid w:val="00134373"/>
    <w:rsid w:val="00135C1E"/>
    <w:rsid w:val="00140FA1"/>
    <w:rsid w:val="00142825"/>
    <w:rsid w:val="001435F1"/>
    <w:rsid w:val="00145506"/>
    <w:rsid w:val="0014683E"/>
    <w:rsid w:val="00146F35"/>
    <w:rsid w:val="001470F4"/>
    <w:rsid w:val="001474EB"/>
    <w:rsid w:val="0015000E"/>
    <w:rsid w:val="00150CEA"/>
    <w:rsid w:val="00151A59"/>
    <w:rsid w:val="0015211F"/>
    <w:rsid w:val="00153D73"/>
    <w:rsid w:val="001551D9"/>
    <w:rsid w:val="0015607B"/>
    <w:rsid w:val="00157588"/>
    <w:rsid w:val="001608AC"/>
    <w:rsid w:val="00162460"/>
    <w:rsid w:val="00162B1F"/>
    <w:rsid w:val="00162E95"/>
    <w:rsid w:val="001632BE"/>
    <w:rsid w:val="001640B0"/>
    <w:rsid w:val="00166CF5"/>
    <w:rsid w:val="00167249"/>
    <w:rsid w:val="00170266"/>
    <w:rsid w:val="00170A5B"/>
    <w:rsid w:val="00172B92"/>
    <w:rsid w:val="00173760"/>
    <w:rsid w:val="001738F3"/>
    <w:rsid w:val="00173F06"/>
    <w:rsid w:val="00174FEF"/>
    <w:rsid w:val="0017642D"/>
    <w:rsid w:val="00176B5B"/>
    <w:rsid w:val="00176FE1"/>
    <w:rsid w:val="00181DC3"/>
    <w:rsid w:val="00182CD0"/>
    <w:rsid w:val="00184815"/>
    <w:rsid w:val="00184A8B"/>
    <w:rsid w:val="0018528E"/>
    <w:rsid w:val="00185BD9"/>
    <w:rsid w:val="00185DAE"/>
    <w:rsid w:val="00186A79"/>
    <w:rsid w:val="001872D8"/>
    <w:rsid w:val="001879EE"/>
    <w:rsid w:val="001932F2"/>
    <w:rsid w:val="0019332D"/>
    <w:rsid w:val="001946C1"/>
    <w:rsid w:val="0019623D"/>
    <w:rsid w:val="00196535"/>
    <w:rsid w:val="001A1C62"/>
    <w:rsid w:val="001A2158"/>
    <w:rsid w:val="001A270D"/>
    <w:rsid w:val="001A2940"/>
    <w:rsid w:val="001A4817"/>
    <w:rsid w:val="001A5623"/>
    <w:rsid w:val="001A7656"/>
    <w:rsid w:val="001A7DBA"/>
    <w:rsid w:val="001B1912"/>
    <w:rsid w:val="001B1DED"/>
    <w:rsid w:val="001B2CA9"/>
    <w:rsid w:val="001B3915"/>
    <w:rsid w:val="001B46C0"/>
    <w:rsid w:val="001B46FD"/>
    <w:rsid w:val="001B5A3E"/>
    <w:rsid w:val="001B5D7A"/>
    <w:rsid w:val="001B6EBE"/>
    <w:rsid w:val="001B76BF"/>
    <w:rsid w:val="001C1681"/>
    <w:rsid w:val="001C32CF"/>
    <w:rsid w:val="001C4748"/>
    <w:rsid w:val="001C52EC"/>
    <w:rsid w:val="001C5569"/>
    <w:rsid w:val="001C5DFD"/>
    <w:rsid w:val="001C67BA"/>
    <w:rsid w:val="001D0610"/>
    <w:rsid w:val="001D2ED6"/>
    <w:rsid w:val="001D6B55"/>
    <w:rsid w:val="001D6CAF"/>
    <w:rsid w:val="001E0B2F"/>
    <w:rsid w:val="001E1236"/>
    <w:rsid w:val="001E210E"/>
    <w:rsid w:val="001E22B7"/>
    <w:rsid w:val="001E2AC0"/>
    <w:rsid w:val="001E4578"/>
    <w:rsid w:val="001E5216"/>
    <w:rsid w:val="001F063C"/>
    <w:rsid w:val="001F10E6"/>
    <w:rsid w:val="001F13E9"/>
    <w:rsid w:val="001F1B3F"/>
    <w:rsid w:val="001F23B4"/>
    <w:rsid w:val="001F27EB"/>
    <w:rsid w:val="001F370F"/>
    <w:rsid w:val="001F4460"/>
    <w:rsid w:val="001F45D4"/>
    <w:rsid w:val="001F4659"/>
    <w:rsid w:val="001F4FAF"/>
    <w:rsid w:val="001F5A66"/>
    <w:rsid w:val="001F6E90"/>
    <w:rsid w:val="001F78DA"/>
    <w:rsid w:val="00202F8C"/>
    <w:rsid w:val="00204A95"/>
    <w:rsid w:val="0020507D"/>
    <w:rsid w:val="0020590C"/>
    <w:rsid w:val="002061D7"/>
    <w:rsid w:val="00206ADD"/>
    <w:rsid w:val="00210DB5"/>
    <w:rsid w:val="0021258A"/>
    <w:rsid w:val="002126EC"/>
    <w:rsid w:val="00213770"/>
    <w:rsid w:val="00213A2F"/>
    <w:rsid w:val="00213CEA"/>
    <w:rsid w:val="00213E72"/>
    <w:rsid w:val="00214936"/>
    <w:rsid w:val="00215F03"/>
    <w:rsid w:val="00216A21"/>
    <w:rsid w:val="002177BE"/>
    <w:rsid w:val="00217CC5"/>
    <w:rsid w:val="00217D73"/>
    <w:rsid w:val="002203EB"/>
    <w:rsid w:val="00222BA1"/>
    <w:rsid w:val="00222BF2"/>
    <w:rsid w:val="0022364B"/>
    <w:rsid w:val="002254FB"/>
    <w:rsid w:val="00225C8B"/>
    <w:rsid w:val="002265F6"/>
    <w:rsid w:val="00227635"/>
    <w:rsid w:val="002302E9"/>
    <w:rsid w:val="0023031C"/>
    <w:rsid w:val="00230F76"/>
    <w:rsid w:val="00231768"/>
    <w:rsid w:val="002317E3"/>
    <w:rsid w:val="00231FBF"/>
    <w:rsid w:val="002333B8"/>
    <w:rsid w:val="00233588"/>
    <w:rsid w:val="00233F8B"/>
    <w:rsid w:val="002370EE"/>
    <w:rsid w:val="0023767D"/>
    <w:rsid w:val="002378B8"/>
    <w:rsid w:val="00240191"/>
    <w:rsid w:val="0024036A"/>
    <w:rsid w:val="002407F0"/>
    <w:rsid w:val="00240E82"/>
    <w:rsid w:val="00240F67"/>
    <w:rsid w:val="0024148B"/>
    <w:rsid w:val="00242130"/>
    <w:rsid w:val="00244244"/>
    <w:rsid w:val="002445B3"/>
    <w:rsid w:val="00245C14"/>
    <w:rsid w:val="0024621A"/>
    <w:rsid w:val="0025050E"/>
    <w:rsid w:val="0025054E"/>
    <w:rsid w:val="0025191F"/>
    <w:rsid w:val="0025237F"/>
    <w:rsid w:val="00254964"/>
    <w:rsid w:val="002551FD"/>
    <w:rsid w:val="002564AB"/>
    <w:rsid w:val="00260180"/>
    <w:rsid w:val="0026172B"/>
    <w:rsid w:val="00262C4B"/>
    <w:rsid w:val="0026508C"/>
    <w:rsid w:val="0026545C"/>
    <w:rsid w:val="002665E2"/>
    <w:rsid w:val="002705F4"/>
    <w:rsid w:val="00271088"/>
    <w:rsid w:val="002710CD"/>
    <w:rsid w:val="00271A6F"/>
    <w:rsid w:val="002737E5"/>
    <w:rsid w:val="00273841"/>
    <w:rsid w:val="002769D0"/>
    <w:rsid w:val="00277314"/>
    <w:rsid w:val="00280715"/>
    <w:rsid w:val="00282815"/>
    <w:rsid w:val="00282E99"/>
    <w:rsid w:val="0028529B"/>
    <w:rsid w:val="00286778"/>
    <w:rsid w:val="00286B1B"/>
    <w:rsid w:val="002901EC"/>
    <w:rsid w:val="00290FC1"/>
    <w:rsid w:val="00291649"/>
    <w:rsid w:val="00292317"/>
    <w:rsid w:val="0029286B"/>
    <w:rsid w:val="00294FC3"/>
    <w:rsid w:val="0029509B"/>
    <w:rsid w:val="00296F3C"/>
    <w:rsid w:val="002A124D"/>
    <w:rsid w:val="002A1881"/>
    <w:rsid w:val="002A255B"/>
    <w:rsid w:val="002A3071"/>
    <w:rsid w:val="002A3A7F"/>
    <w:rsid w:val="002A509C"/>
    <w:rsid w:val="002A587E"/>
    <w:rsid w:val="002A5B94"/>
    <w:rsid w:val="002A75E5"/>
    <w:rsid w:val="002B0B66"/>
    <w:rsid w:val="002B0CAA"/>
    <w:rsid w:val="002B25F7"/>
    <w:rsid w:val="002B2A9C"/>
    <w:rsid w:val="002B3438"/>
    <w:rsid w:val="002B6486"/>
    <w:rsid w:val="002B73DA"/>
    <w:rsid w:val="002B7907"/>
    <w:rsid w:val="002B795B"/>
    <w:rsid w:val="002B798C"/>
    <w:rsid w:val="002C1071"/>
    <w:rsid w:val="002C2A7A"/>
    <w:rsid w:val="002C3B3E"/>
    <w:rsid w:val="002C45ED"/>
    <w:rsid w:val="002C5BD7"/>
    <w:rsid w:val="002C64BB"/>
    <w:rsid w:val="002C6EC0"/>
    <w:rsid w:val="002C7956"/>
    <w:rsid w:val="002D27FB"/>
    <w:rsid w:val="002D3DF9"/>
    <w:rsid w:val="002D5378"/>
    <w:rsid w:val="002D6687"/>
    <w:rsid w:val="002E1D55"/>
    <w:rsid w:val="002E21D9"/>
    <w:rsid w:val="002E32D2"/>
    <w:rsid w:val="002E51A4"/>
    <w:rsid w:val="002E5BD7"/>
    <w:rsid w:val="002E65CF"/>
    <w:rsid w:val="002E6EE4"/>
    <w:rsid w:val="002F013B"/>
    <w:rsid w:val="002F077E"/>
    <w:rsid w:val="002F09BD"/>
    <w:rsid w:val="002F5281"/>
    <w:rsid w:val="002F5CFB"/>
    <w:rsid w:val="002F7EC8"/>
    <w:rsid w:val="00303D76"/>
    <w:rsid w:val="00304797"/>
    <w:rsid w:val="0030561C"/>
    <w:rsid w:val="00306DFE"/>
    <w:rsid w:val="00307583"/>
    <w:rsid w:val="003077D7"/>
    <w:rsid w:val="00307D8C"/>
    <w:rsid w:val="00310626"/>
    <w:rsid w:val="00310AE8"/>
    <w:rsid w:val="00311DD0"/>
    <w:rsid w:val="00311FF6"/>
    <w:rsid w:val="00312791"/>
    <w:rsid w:val="003140BF"/>
    <w:rsid w:val="0031500C"/>
    <w:rsid w:val="003151F9"/>
    <w:rsid w:val="00316D9B"/>
    <w:rsid w:val="00317CA6"/>
    <w:rsid w:val="0032011E"/>
    <w:rsid w:val="00321823"/>
    <w:rsid w:val="00321CE9"/>
    <w:rsid w:val="00322316"/>
    <w:rsid w:val="00322F03"/>
    <w:rsid w:val="00324415"/>
    <w:rsid w:val="00324611"/>
    <w:rsid w:val="00324632"/>
    <w:rsid w:val="00325515"/>
    <w:rsid w:val="00325CAD"/>
    <w:rsid w:val="00326369"/>
    <w:rsid w:val="003264EF"/>
    <w:rsid w:val="00326B13"/>
    <w:rsid w:val="003276A1"/>
    <w:rsid w:val="00330CA3"/>
    <w:rsid w:val="00333835"/>
    <w:rsid w:val="00333F99"/>
    <w:rsid w:val="003400B2"/>
    <w:rsid w:val="003401B4"/>
    <w:rsid w:val="00340C24"/>
    <w:rsid w:val="00340FD3"/>
    <w:rsid w:val="00341CA5"/>
    <w:rsid w:val="003422A6"/>
    <w:rsid w:val="00344C70"/>
    <w:rsid w:val="00347787"/>
    <w:rsid w:val="00347847"/>
    <w:rsid w:val="0035021B"/>
    <w:rsid w:val="00350F1A"/>
    <w:rsid w:val="00352EEF"/>
    <w:rsid w:val="00355428"/>
    <w:rsid w:val="0035543C"/>
    <w:rsid w:val="003569F4"/>
    <w:rsid w:val="00361235"/>
    <w:rsid w:val="00361285"/>
    <w:rsid w:val="00361494"/>
    <w:rsid w:val="003615A5"/>
    <w:rsid w:val="00361FFB"/>
    <w:rsid w:val="00362CD0"/>
    <w:rsid w:val="003635EF"/>
    <w:rsid w:val="00365852"/>
    <w:rsid w:val="00365E31"/>
    <w:rsid w:val="0036751F"/>
    <w:rsid w:val="00367B67"/>
    <w:rsid w:val="00367E9A"/>
    <w:rsid w:val="00372729"/>
    <w:rsid w:val="003735EC"/>
    <w:rsid w:val="00373A2D"/>
    <w:rsid w:val="00374425"/>
    <w:rsid w:val="00375288"/>
    <w:rsid w:val="00375406"/>
    <w:rsid w:val="00375689"/>
    <w:rsid w:val="00375B48"/>
    <w:rsid w:val="00376996"/>
    <w:rsid w:val="00376AC2"/>
    <w:rsid w:val="00376E62"/>
    <w:rsid w:val="00376F1F"/>
    <w:rsid w:val="003814F2"/>
    <w:rsid w:val="00381913"/>
    <w:rsid w:val="00381C13"/>
    <w:rsid w:val="003824CD"/>
    <w:rsid w:val="00385019"/>
    <w:rsid w:val="0038602A"/>
    <w:rsid w:val="003862DE"/>
    <w:rsid w:val="0038668B"/>
    <w:rsid w:val="0038764A"/>
    <w:rsid w:val="00387BE4"/>
    <w:rsid w:val="00390871"/>
    <w:rsid w:val="003932BE"/>
    <w:rsid w:val="00393F26"/>
    <w:rsid w:val="00393FA3"/>
    <w:rsid w:val="003949A8"/>
    <w:rsid w:val="00396137"/>
    <w:rsid w:val="00396BFE"/>
    <w:rsid w:val="00396E70"/>
    <w:rsid w:val="003970A9"/>
    <w:rsid w:val="00397F51"/>
    <w:rsid w:val="003A1D09"/>
    <w:rsid w:val="003A1FC1"/>
    <w:rsid w:val="003A3099"/>
    <w:rsid w:val="003A691A"/>
    <w:rsid w:val="003A6960"/>
    <w:rsid w:val="003A6F9A"/>
    <w:rsid w:val="003A71F0"/>
    <w:rsid w:val="003A7575"/>
    <w:rsid w:val="003B0641"/>
    <w:rsid w:val="003B18E0"/>
    <w:rsid w:val="003B28B8"/>
    <w:rsid w:val="003B2A25"/>
    <w:rsid w:val="003B4BBF"/>
    <w:rsid w:val="003B4FFC"/>
    <w:rsid w:val="003B7073"/>
    <w:rsid w:val="003B728D"/>
    <w:rsid w:val="003B75DA"/>
    <w:rsid w:val="003C0D1A"/>
    <w:rsid w:val="003C1A01"/>
    <w:rsid w:val="003C2AE3"/>
    <w:rsid w:val="003C3C5E"/>
    <w:rsid w:val="003C413A"/>
    <w:rsid w:val="003C479E"/>
    <w:rsid w:val="003C4C0D"/>
    <w:rsid w:val="003C61AD"/>
    <w:rsid w:val="003C6CD7"/>
    <w:rsid w:val="003C75C1"/>
    <w:rsid w:val="003C7810"/>
    <w:rsid w:val="003C7AAF"/>
    <w:rsid w:val="003C7B24"/>
    <w:rsid w:val="003D1151"/>
    <w:rsid w:val="003D1268"/>
    <w:rsid w:val="003D1A9B"/>
    <w:rsid w:val="003D3133"/>
    <w:rsid w:val="003D4C71"/>
    <w:rsid w:val="003D56CD"/>
    <w:rsid w:val="003D72F1"/>
    <w:rsid w:val="003D773E"/>
    <w:rsid w:val="003E1875"/>
    <w:rsid w:val="003E3166"/>
    <w:rsid w:val="003E60D1"/>
    <w:rsid w:val="003E67AB"/>
    <w:rsid w:val="003E7866"/>
    <w:rsid w:val="003E78DD"/>
    <w:rsid w:val="003F1F6D"/>
    <w:rsid w:val="003F2709"/>
    <w:rsid w:val="003F2FEE"/>
    <w:rsid w:val="003F3BD9"/>
    <w:rsid w:val="003F3CBB"/>
    <w:rsid w:val="003F797E"/>
    <w:rsid w:val="004000EF"/>
    <w:rsid w:val="0040016A"/>
    <w:rsid w:val="004012E1"/>
    <w:rsid w:val="004044D1"/>
    <w:rsid w:val="004046B8"/>
    <w:rsid w:val="00405765"/>
    <w:rsid w:val="00405921"/>
    <w:rsid w:val="00406ADF"/>
    <w:rsid w:val="00406B88"/>
    <w:rsid w:val="00406CE0"/>
    <w:rsid w:val="00407C05"/>
    <w:rsid w:val="00407D8C"/>
    <w:rsid w:val="00412960"/>
    <w:rsid w:val="004140E1"/>
    <w:rsid w:val="00414505"/>
    <w:rsid w:val="00415009"/>
    <w:rsid w:val="0041603A"/>
    <w:rsid w:val="0041637E"/>
    <w:rsid w:val="004170C8"/>
    <w:rsid w:val="0041710E"/>
    <w:rsid w:val="00417A54"/>
    <w:rsid w:val="0042003B"/>
    <w:rsid w:val="0042023D"/>
    <w:rsid w:val="004226E8"/>
    <w:rsid w:val="00422754"/>
    <w:rsid w:val="004233A2"/>
    <w:rsid w:val="004262A3"/>
    <w:rsid w:val="004314FE"/>
    <w:rsid w:val="004340E4"/>
    <w:rsid w:val="004341E5"/>
    <w:rsid w:val="00435554"/>
    <w:rsid w:val="00437559"/>
    <w:rsid w:val="00441036"/>
    <w:rsid w:val="0044103E"/>
    <w:rsid w:val="00441F80"/>
    <w:rsid w:val="0044245D"/>
    <w:rsid w:val="00443226"/>
    <w:rsid w:val="00443238"/>
    <w:rsid w:val="004452B9"/>
    <w:rsid w:val="00445FD4"/>
    <w:rsid w:val="00446556"/>
    <w:rsid w:val="00446567"/>
    <w:rsid w:val="00446AC9"/>
    <w:rsid w:val="00447009"/>
    <w:rsid w:val="004503E4"/>
    <w:rsid w:val="00450499"/>
    <w:rsid w:val="004506F4"/>
    <w:rsid w:val="00450FA1"/>
    <w:rsid w:val="0045111C"/>
    <w:rsid w:val="0045188C"/>
    <w:rsid w:val="00451A32"/>
    <w:rsid w:val="00451A4F"/>
    <w:rsid w:val="004553F7"/>
    <w:rsid w:val="00457182"/>
    <w:rsid w:val="00457AAE"/>
    <w:rsid w:val="00457B3A"/>
    <w:rsid w:val="00457B4A"/>
    <w:rsid w:val="004601CB"/>
    <w:rsid w:val="0046066B"/>
    <w:rsid w:val="0046156F"/>
    <w:rsid w:val="004636B3"/>
    <w:rsid w:val="004649C3"/>
    <w:rsid w:val="00465168"/>
    <w:rsid w:val="00465AE7"/>
    <w:rsid w:val="00466D7F"/>
    <w:rsid w:val="00467E37"/>
    <w:rsid w:val="00470530"/>
    <w:rsid w:val="0047131A"/>
    <w:rsid w:val="004715D6"/>
    <w:rsid w:val="00471706"/>
    <w:rsid w:val="00471E03"/>
    <w:rsid w:val="00473C10"/>
    <w:rsid w:val="00473E9E"/>
    <w:rsid w:val="004750AC"/>
    <w:rsid w:val="004765AC"/>
    <w:rsid w:val="004776CE"/>
    <w:rsid w:val="004827F0"/>
    <w:rsid w:val="0048336F"/>
    <w:rsid w:val="00485FC4"/>
    <w:rsid w:val="0048671D"/>
    <w:rsid w:val="00486A1F"/>
    <w:rsid w:val="0048739B"/>
    <w:rsid w:val="004925CB"/>
    <w:rsid w:val="004928FD"/>
    <w:rsid w:val="00492A44"/>
    <w:rsid w:val="00492E7A"/>
    <w:rsid w:val="004968B8"/>
    <w:rsid w:val="00496D5F"/>
    <w:rsid w:val="004A197C"/>
    <w:rsid w:val="004A1A10"/>
    <w:rsid w:val="004A240E"/>
    <w:rsid w:val="004A3103"/>
    <w:rsid w:val="004A3C0F"/>
    <w:rsid w:val="004A3EDC"/>
    <w:rsid w:val="004A4534"/>
    <w:rsid w:val="004A4A4E"/>
    <w:rsid w:val="004A4E96"/>
    <w:rsid w:val="004A5928"/>
    <w:rsid w:val="004A7B56"/>
    <w:rsid w:val="004B0F5D"/>
    <w:rsid w:val="004B15AA"/>
    <w:rsid w:val="004B6D0A"/>
    <w:rsid w:val="004B7E0F"/>
    <w:rsid w:val="004C0C7A"/>
    <w:rsid w:val="004C0D25"/>
    <w:rsid w:val="004C1491"/>
    <w:rsid w:val="004C2A02"/>
    <w:rsid w:val="004C55AC"/>
    <w:rsid w:val="004C5B2F"/>
    <w:rsid w:val="004C5BEC"/>
    <w:rsid w:val="004C6B77"/>
    <w:rsid w:val="004C6FBB"/>
    <w:rsid w:val="004C7C49"/>
    <w:rsid w:val="004D1349"/>
    <w:rsid w:val="004D2EAF"/>
    <w:rsid w:val="004D4435"/>
    <w:rsid w:val="004D497A"/>
    <w:rsid w:val="004D65AB"/>
    <w:rsid w:val="004D6637"/>
    <w:rsid w:val="004D719F"/>
    <w:rsid w:val="004E0BC4"/>
    <w:rsid w:val="004E122E"/>
    <w:rsid w:val="004E144A"/>
    <w:rsid w:val="004E2DD1"/>
    <w:rsid w:val="004E35AB"/>
    <w:rsid w:val="004E3D77"/>
    <w:rsid w:val="004E74F4"/>
    <w:rsid w:val="004E7F87"/>
    <w:rsid w:val="004F0197"/>
    <w:rsid w:val="004F24AC"/>
    <w:rsid w:val="004F2A78"/>
    <w:rsid w:val="004F4AA7"/>
    <w:rsid w:val="004F5CF7"/>
    <w:rsid w:val="004F7CF5"/>
    <w:rsid w:val="004F7F21"/>
    <w:rsid w:val="0050255A"/>
    <w:rsid w:val="005046B5"/>
    <w:rsid w:val="00504CE8"/>
    <w:rsid w:val="005050EA"/>
    <w:rsid w:val="0050683E"/>
    <w:rsid w:val="0050759F"/>
    <w:rsid w:val="005075FB"/>
    <w:rsid w:val="005109D5"/>
    <w:rsid w:val="00512551"/>
    <w:rsid w:val="00513A49"/>
    <w:rsid w:val="0051419D"/>
    <w:rsid w:val="00514D46"/>
    <w:rsid w:val="005155BE"/>
    <w:rsid w:val="00516726"/>
    <w:rsid w:val="00517243"/>
    <w:rsid w:val="0052185E"/>
    <w:rsid w:val="0052379C"/>
    <w:rsid w:val="00525FA4"/>
    <w:rsid w:val="0052687D"/>
    <w:rsid w:val="00527AB3"/>
    <w:rsid w:val="00531284"/>
    <w:rsid w:val="00534574"/>
    <w:rsid w:val="00535EA4"/>
    <w:rsid w:val="00536A2D"/>
    <w:rsid w:val="00536D61"/>
    <w:rsid w:val="00537D50"/>
    <w:rsid w:val="00541668"/>
    <w:rsid w:val="005440A4"/>
    <w:rsid w:val="00547116"/>
    <w:rsid w:val="00547508"/>
    <w:rsid w:val="005479C3"/>
    <w:rsid w:val="00547F7E"/>
    <w:rsid w:val="005524A3"/>
    <w:rsid w:val="00552940"/>
    <w:rsid w:val="00552A92"/>
    <w:rsid w:val="005530C3"/>
    <w:rsid w:val="005530E7"/>
    <w:rsid w:val="00553286"/>
    <w:rsid w:val="00554347"/>
    <w:rsid w:val="005549F4"/>
    <w:rsid w:val="00555CB9"/>
    <w:rsid w:val="00556B87"/>
    <w:rsid w:val="005578DD"/>
    <w:rsid w:val="00560004"/>
    <w:rsid w:val="005602C8"/>
    <w:rsid w:val="005630CE"/>
    <w:rsid w:val="005631A7"/>
    <w:rsid w:val="00563EC6"/>
    <w:rsid w:val="00564801"/>
    <w:rsid w:val="00565F59"/>
    <w:rsid w:val="0056666A"/>
    <w:rsid w:val="00567EB6"/>
    <w:rsid w:val="00570916"/>
    <w:rsid w:val="005711B7"/>
    <w:rsid w:val="00571324"/>
    <w:rsid w:val="0057142D"/>
    <w:rsid w:val="00571DD5"/>
    <w:rsid w:val="005737E1"/>
    <w:rsid w:val="00573B35"/>
    <w:rsid w:val="00574C55"/>
    <w:rsid w:val="00575BB7"/>
    <w:rsid w:val="005769C1"/>
    <w:rsid w:val="0057724A"/>
    <w:rsid w:val="00582128"/>
    <w:rsid w:val="00582C65"/>
    <w:rsid w:val="0058595B"/>
    <w:rsid w:val="00586995"/>
    <w:rsid w:val="00586EE2"/>
    <w:rsid w:val="00594F53"/>
    <w:rsid w:val="005974F5"/>
    <w:rsid w:val="00597A6A"/>
    <w:rsid w:val="005A0745"/>
    <w:rsid w:val="005A0DD5"/>
    <w:rsid w:val="005A12D5"/>
    <w:rsid w:val="005A1E59"/>
    <w:rsid w:val="005A3819"/>
    <w:rsid w:val="005A56EA"/>
    <w:rsid w:val="005A713C"/>
    <w:rsid w:val="005B0408"/>
    <w:rsid w:val="005B0848"/>
    <w:rsid w:val="005B1A73"/>
    <w:rsid w:val="005B200A"/>
    <w:rsid w:val="005B2199"/>
    <w:rsid w:val="005B6142"/>
    <w:rsid w:val="005C247F"/>
    <w:rsid w:val="005C32F6"/>
    <w:rsid w:val="005C56F0"/>
    <w:rsid w:val="005C63C4"/>
    <w:rsid w:val="005D047D"/>
    <w:rsid w:val="005D0EA8"/>
    <w:rsid w:val="005D10AC"/>
    <w:rsid w:val="005D10C6"/>
    <w:rsid w:val="005D1B2F"/>
    <w:rsid w:val="005D3404"/>
    <w:rsid w:val="005D343E"/>
    <w:rsid w:val="005D4F8A"/>
    <w:rsid w:val="005D5813"/>
    <w:rsid w:val="005D634F"/>
    <w:rsid w:val="005D6BF2"/>
    <w:rsid w:val="005E08A6"/>
    <w:rsid w:val="005E0A04"/>
    <w:rsid w:val="005E17AE"/>
    <w:rsid w:val="005E1F8B"/>
    <w:rsid w:val="005E45BB"/>
    <w:rsid w:val="005F0627"/>
    <w:rsid w:val="005F0C69"/>
    <w:rsid w:val="005F180F"/>
    <w:rsid w:val="005F20B2"/>
    <w:rsid w:val="005F35D4"/>
    <w:rsid w:val="005F39A3"/>
    <w:rsid w:val="005F4D6F"/>
    <w:rsid w:val="005F6666"/>
    <w:rsid w:val="005F68EA"/>
    <w:rsid w:val="005F7589"/>
    <w:rsid w:val="0060014E"/>
    <w:rsid w:val="00600385"/>
    <w:rsid w:val="006019F3"/>
    <w:rsid w:val="00602922"/>
    <w:rsid w:val="006046AA"/>
    <w:rsid w:val="00605850"/>
    <w:rsid w:val="006058E1"/>
    <w:rsid w:val="00605B94"/>
    <w:rsid w:val="00605E2F"/>
    <w:rsid w:val="00607E13"/>
    <w:rsid w:val="006102D6"/>
    <w:rsid w:val="0061098E"/>
    <w:rsid w:val="0061304A"/>
    <w:rsid w:val="006136A5"/>
    <w:rsid w:val="00613811"/>
    <w:rsid w:val="006138A4"/>
    <w:rsid w:val="00613AC3"/>
    <w:rsid w:val="00614713"/>
    <w:rsid w:val="0061491A"/>
    <w:rsid w:val="00621230"/>
    <w:rsid w:val="006230A3"/>
    <w:rsid w:val="006232A4"/>
    <w:rsid w:val="00623317"/>
    <w:rsid w:val="0062391A"/>
    <w:rsid w:val="00624823"/>
    <w:rsid w:val="00626653"/>
    <w:rsid w:val="00630C01"/>
    <w:rsid w:val="00630EEC"/>
    <w:rsid w:val="006330CE"/>
    <w:rsid w:val="00634142"/>
    <w:rsid w:val="0063438A"/>
    <w:rsid w:val="00636993"/>
    <w:rsid w:val="00637904"/>
    <w:rsid w:val="00637B50"/>
    <w:rsid w:val="0064018A"/>
    <w:rsid w:val="006407D9"/>
    <w:rsid w:val="0064380A"/>
    <w:rsid w:val="006441CE"/>
    <w:rsid w:val="00650BF1"/>
    <w:rsid w:val="00650F2D"/>
    <w:rsid w:val="00652190"/>
    <w:rsid w:val="00653E40"/>
    <w:rsid w:val="006544F9"/>
    <w:rsid w:val="00655726"/>
    <w:rsid w:val="00660ABC"/>
    <w:rsid w:val="00660FD8"/>
    <w:rsid w:val="0066122C"/>
    <w:rsid w:val="0066132F"/>
    <w:rsid w:val="00664D57"/>
    <w:rsid w:val="00665B5B"/>
    <w:rsid w:val="0066752F"/>
    <w:rsid w:val="0066798F"/>
    <w:rsid w:val="00667C7B"/>
    <w:rsid w:val="0067018F"/>
    <w:rsid w:val="00670993"/>
    <w:rsid w:val="006716A2"/>
    <w:rsid w:val="00672810"/>
    <w:rsid w:val="00674FA4"/>
    <w:rsid w:val="00676A32"/>
    <w:rsid w:val="00677491"/>
    <w:rsid w:val="006806D9"/>
    <w:rsid w:val="0068156F"/>
    <w:rsid w:val="00682C0A"/>
    <w:rsid w:val="006842E6"/>
    <w:rsid w:val="006858C9"/>
    <w:rsid w:val="006863C0"/>
    <w:rsid w:val="00687037"/>
    <w:rsid w:val="00687383"/>
    <w:rsid w:val="00687476"/>
    <w:rsid w:val="00687F74"/>
    <w:rsid w:val="00691D38"/>
    <w:rsid w:val="00693C49"/>
    <w:rsid w:val="006A0D9D"/>
    <w:rsid w:val="006A13BD"/>
    <w:rsid w:val="006A13CE"/>
    <w:rsid w:val="006A2321"/>
    <w:rsid w:val="006A27A1"/>
    <w:rsid w:val="006A2D89"/>
    <w:rsid w:val="006A31A7"/>
    <w:rsid w:val="006A352C"/>
    <w:rsid w:val="006A3A6B"/>
    <w:rsid w:val="006A416E"/>
    <w:rsid w:val="006A45AA"/>
    <w:rsid w:val="006A4987"/>
    <w:rsid w:val="006A498F"/>
    <w:rsid w:val="006A4BEB"/>
    <w:rsid w:val="006A6921"/>
    <w:rsid w:val="006A6D26"/>
    <w:rsid w:val="006A7066"/>
    <w:rsid w:val="006A74D7"/>
    <w:rsid w:val="006B0E61"/>
    <w:rsid w:val="006B152D"/>
    <w:rsid w:val="006B1A2A"/>
    <w:rsid w:val="006B1CBD"/>
    <w:rsid w:val="006B216A"/>
    <w:rsid w:val="006B297A"/>
    <w:rsid w:val="006B2B75"/>
    <w:rsid w:val="006B35A2"/>
    <w:rsid w:val="006B3CC1"/>
    <w:rsid w:val="006B46AE"/>
    <w:rsid w:val="006B6149"/>
    <w:rsid w:val="006C0255"/>
    <w:rsid w:val="006C1E28"/>
    <w:rsid w:val="006C4E3D"/>
    <w:rsid w:val="006C7D13"/>
    <w:rsid w:val="006D0782"/>
    <w:rsid w:val="006D07EC"/>
    <w:rsid w:val="006D17F7"/>
    <w:rsid w:val="006D222F"/>
    <w:rsid w:val="006D29B7"/>
    <w:rsid w:val="006D2BED"/>
    <w:rsid w:val="006D3209"/>
    <w:rsid w:val="006D3631"/>
    <w:rsid w:val="006D386E"/>
    <w:rsid w:val="006D41EC"/>
    <w:rsid w:val="006D4699"/>
    <w:rsid w:val="006D5116"/>
    <w:rsid w:val="006D5124"/>
    <w:rsid w:val="006D533C"/>
    <w:rsid w:val="006D5D63"/>
    <w:rsid w:val="006D7798"/>
    <w:rsid w:val="006D7F5C"/>
    <w:rsid w:val="006E2151"/>
    <w:rsid w:val="006E65D6"/>
    <w:rsid w:val="006E77ED"/>
    <w:rsid w:val="006F0859"/>
    <w:rsid w:val="006F1B15"/>
    <w:rsid w:val="006F5AA8"/>
    <w:rsid w:val="006F6EA4"/>
    <w:rsid w:val="006F7528"/>
    <w:rsid w:val="007035C6"/>
    <w:rsid w:val="0070371B"/>
    <w:rsid w:val="00705011"/>
    <w:rsid w:val="0070596E"/>
    <w:rsid w:val="00707855"/>
    <w:rsid w:val="00710AA0"/>
    <w:rsid w:val="00710EBD"/>
    <w:rsid w:val="00711B78"/>
    <w:rsid w:val="0071289B"/>
    <w:rsid w:val="00713A01"/>
    <w:rsid w:val="00716279"/>
    <w:rsid w:val="00721EF3"/>
    <w:rsid w:val="00724DDA"/>
    <w:rsid w:val="00725B88"/>
    <w:rsid w:val="00725E49"/>
    <w:rsid w:val="0072693E"/>
    <w:rsid w:val="00726DD2"/>
    <w:rsid w:val="007277FB"/>
    <w:rsid w:val="00730718"/>
    <w:rsid w:val="00730C8D"/>
    <w:rsid w:val="0073160F"/>
    <w:rsid w:val="00731816"/>
    <w:rsid w:val="007322A5"/>
    <w:rsid w:val="007326CA"/>
    <w:rsid w:val="00732ED7"/>
    <w:rsid w:val="00733C3A"/>
    <w:rsid w:val="00733D67"/>
    <w:rsid w:val="007348D4"/>
    <w:rsid w:val="007356DE"/>
    <w:rsid w:val="00735BB7"/>
    <w:rsid w:val="0073603D"/>
    <w:rsid w:val="007360C9"/>
    <w:rsid w:val="007364E7"/>
    <w:rsid w:val="00736647"/>
    <w:rsid w:val="00736796"/>
    <w:rsid w:val="007367E9"/>
    <w:rsid w:val="00737550"/>
    <w:rsid w:val="00737F3A"/>
    <w:rsid w:val="007424BA"/>
    <w:rsid w:val="00742A23"/>
    <w:rsid w:val="007432CF"/>
    <w:rsid w:val="00743538"/>
    <w:rsid w:val="00743B16"/>
    <w:rsid w:val="007459E5"/>
    <w:rsid w:val="00745A30"/>
    <w:rsid w:val="00746792"/>
    <w:rsid w:val="00746A05"/>
    <w:rsid w:val="00747D6C"/>
    <w:rsid w:val="00750473"/>
    <w:rsid w:val="00750760"/>
    <w:rsid w:val="00752659"/>
    <w:rsid w:val="00753654"/>
    <w:rsid w:val="00753FB6"/>
    <w:rsid w:val="007552CF"/>
    <w:rsid w:val="00756C71"/>
    <w:rsid w:val="007573A8"/>
    <w:rsid w:val="00763138"/>
    <w:rsid w:val="007640A1"/>
    <w:rsid w:val="0076412D"/>
    <w:rsid w:val="007647DE"/>
    <w:rsid w:val="00764A3C"/>
    <w:rsid w:val="007654F9"/>
    <w:rsid w:val="00766169"/>
    <w:rsid w:val="00766328"/>
    <w:rsid w:val="007703A1"/>
    <w:rsid w:val="00770707"/>
    <w:rsid w:val="00771399"/>
    <w:rsid w:val="00771949"/>
    <w:rsid w:val="00771EA1"/>
    <w:rsid w:val="00772590"/>
    <w:rsid w:val="00772605"/>
    <w:rsid w:val="00772A18"/>
    <w:rsid w:val="00773676"/>
    <w:rsid w:val="00775265"/>
    <w:rsid w:val="0077564B"/>
    <w:rsid w:val="007758B4"/>
    <w:rsid w:val="00776036"/>
    <w:rsid w:val="007765E9"/>
    <w:rsid w:val="00776C1A"/>
    <w:rsid w:val="00780087"/>
    <w:rsid w:val="0078069F"/>
    <w:rsid w:val="0078200C"/>
    <w:rsid w:val="0078211F"/>
    <w:rsid w:val="00782AE2"/>
    <w:rsid w:val="0078409B"/>
    <w:rsid w:val="007845D0"/>
    <w:rsid w:val="007852F8"/>
    <w:rsid w:val="00786038"/>
    <w:rsid w:val="007917BC"/>
    <w:rsid w:val="00791D34"/>
    <w:rsid w:val="0079322D"/>
    <w:rsid w:val="00795E46"/>
    <w:rsid w:val="00795EA7"/>
    <w:rsid w:val="00796414"/>
    <w:rsid w:val="00796880"/>
    <w:rsid w:val="00797723"/>
    <w:rsid w:val="0079796F"/>
    <w:rsid w:val="007A04CE"/>
    <w:rsid w:val="007A05CE"/>
    <w:rsid w:val="007A34DF"/>
    <w:rsid w:val="007A4780"/>
    <w:rsid w:val="007A5E1E"/>
    <w:rsid w:val="007A681F"/>
    <w:rsid w:val="007B0D84"/>
    <w:rsid w:val="007B3307"/>
    <w:rsid w:val="007B3918"/>
    <w:rsid w:val="007B3C70"/>
    <w:rsid w:val="007B3D23"/>
    <w:rsid w:val="007B5CB7"/>
    <w:rsid w:val="007B5E86"/>
    <w:rsid w:val="007B6290"/>
    <w:rsid w:val="007B6EE0"/>
    <w:rsid w:val="007B7860"/>
    <w:rsid w:val="007B7AF0"/>
    <w:rsid w:val="007C20FA"/>
    <w:rsid w:val="007C26E7"/>
    <w:rsid w:val="007C40A4"/>
    <w:rsid w:val="007C4BC1"/>
    <w:rsid w:val="007C5C4A"/>
    <w:rsid w:val="007C6067"/>
    <w:rsid w:val="007C70E3"/>
    <w:rsid w:val="007C7A59"/>
    <w:rsid w:val="007C7B1E"/>
    <w:rsid w:val="007D1B95"/>
    <w:rsid w:val="007D21F2"/>
    <w:rsid w:val="007D2E1C"/>
    <w:rsid w:val="007D4458"/>
    <w:rsid w:val="007D50BB"/>
    <w:rsid w:val="007D6839"/>
    <w:rsid w:val="007D6FDC"/>
    <w:rsid w:val="007D7370"/>
    <w:rsid w:val="007D7618"/>
    <w:rsid w:val="007D7B66"/>
    <w:rsid w:val="007E074C"/>
    <w:rsid w:val="007E19C7"/>
    <w:rsid w:val="007E396D"/>
    <w:rsid w:val="007E3C98"/>
    <w:rsid w:val="007E426F"/>
    <w:rsid w:val="007E48C2"/>
    <w:rsid w:val="007E50C4"/>
    <w:rsid w:val="007E53CD"/>
    <w:rsid w:val="007E66EB"/>
    <w:rsid w:val="007E6F45"/>
    <w:rsid w:val="007E7FEA"/>
    <w:rsid w:val="007F237B"/>
    <w:rsid w:val="007F2678"/>
    <w:rsid w:val="007F274D"/>
    <w:rsid w:val="007F32F3"/>
    <w:rsid w:val="007F3436"/>
    <w:rsid w:val="007F4087"/>
    <w:rsid w:val="007F44E3"/>
    <w:rsid w:val="007F6254"/>
    <w:rsid w:val="007F6A74"/>
    <w:rsid w:val="007F7AD0"/>
    <w:rsid w:val="00801F88"/>
    <w:rsid w:val="008025EF"/>
    <w:rsid w:val="00802AB8"/>
    <w:rsid w:val="00802EB9"/>
    <w:rsid w:val="00804210"/>
    <w:rsid w:val="00804E42"/>
    <w:rsid w:val="00805B2B"/>
    <w:rsid w:val="00806214"/>
    <w:rsid w:val="00807617"/>
    <w:rsid w:val="00807791"/>
    <w:rsid w:val="008104CB"/>
    <w:rsid w:val="00810F43"/>
    <w:rsid w:val="0081154C"/>
    <w:rsid w:val="00812413"/>
    <w:rsid w:val="00812B88"/>
    <w:rsid w:val="00813DB2"/>
    <w:rsid w:val="0081404F"/>
    <w:rsid w:val="00814563"/>
    <w:rsid w:val="00815DD1"/>
    <w:rsid w:val="00816ABE"/>
    <w:rsid w:val="008203C0"/>
    <w:rsid w:val="008207AA"/>
    <w:rsid w:val="0082102B"/>
    <w:rsid w:val="00822228"/>
    <w:rsid w:val="008232B2"/>
    <w:rsid w:val="008234E9"/>
    <w:rsid w:val="00824CAF"/>
    <w:rsid w:val="00826382"/>
    <w:rsid w:val="00830087"/>
    <w:rsid w:val="008301E7"/>
    <w:rsid w:val="00831136"/>
    <w:rsid w:val="00831653"/>
    <w:rsid w:val="00833110"/>
    <w:rsid w:val="00833A72"/>
    <w:rsid w:val="0083504A"/>
    <w:rsid w:val="00835FE7"/>
    <w:rsid w:val="008360E9"/>
    <w:rsid w:val="008378BA"/>
    <w:rsid w:val="00837E54"/>
    <w:rsid w:val="0084014A"/>
    <w:rsid w:val="00840523"/>
    <w:rsid w:val="00840713"/>
    <w:rsid w:val="00841F97"/>
    <w:rsid w:val="008420C3"/>
    <w:rsid w:val="0084375C"/>
    <w:rsid w:val="00843CDF"/>
    <w:rsid w:val="00843FA2"/>
    <w:rsid w:val="00846325"/>
    <w:rsid w:val="00846361"/>
    <w:rsid w:val="00851459"/>
    <w:rsid w:val="00851B35"/>
    <w:rsid w:val="008523E7"/>
    <w:rsid w:val="0085287A"/>
    <w:rsid w:val="00853AF8"/>
    <w:rsid w:val="00855E28"/>
    <w:rsid w:val="008560CB"/>
    <w:rsid w:val="0085666D"/>
    <w:rsid w:val="00860B63"/>
    <w:rsid w:val="00860BF1"/>
    <w:rsid w:val="0086356A"/>
    <w:rsid w:val="008679F1"/>
    <w:rsid w:val="008679FE"/>
    <w:rsid w:val="00870966"/>
    <w:rsid w:val="00870990"/>
    <w:rsid w:val="00871870"/>
    <w:rsid w:val="00871BC1"/>
    <w:rsid w:val="00871F0D"/>
    <w:rsid w:val="0087228E"/>
    <w:rsid w:val="008724AA"/>
    <w:rsid w:val="00873BAB"/>
    <w:rsid w:val="008806A6"/>
    <w:rsid w:val="00881045"/>
    <w:rsid w:val="008818FF"/>
    <w:rsid w:val="0088268D"/>
    <w:rsid w:val="00883273"/>
    <w:rsid w:val="0088390B"/>
    <w:rsid w:val="00884201"/>
    <w:rsid w:val="0088518C"/>
    <w:rsid w:val="008853AA"/>
    <w:rsid w:val="00885EB0"/>
    <w:rsid w:val="0088683C"/>
    <w:rsid w:val="00891A4B"/>
    <w:rsid w:val="0089327B"/>
    <w:rsid w:val="00895D6A"/>
    <w:rsid w:val="00896358"/>
    <w:rsid w:val="008A0964"/>
    <w:rsid w:val="008A16CC"/>
    <w:rsid w:val="008A22D9"/>
    <w:rsid w:val="008A2DC5"/>
    <w:rsid w:val="008A32B0"/>
    <w:rsid w:val="008A40A6"/>
    <w:rsid w:val="008A543E"/>
    <w:rsid w:val="008A5703"/>
    <w:rsid w:val="008A6B12"/>
    <w:rsid w:val="008A7088"/>
    <w:rsid w:val="008A76DF"/>
    <w:rsid w:val="008A7BCF"/>
    <w:rsid w:val="008B002B"/>
    <w:rsid w:val="008B1C13"/>
    <w:rsid w:val="008B262F"/>
    <w:rsid w:val="008B7F72"/>
    <w:rsid w:val="008C01B2"/>
    <w:rsid w:val="008C01D1"/>
    <w:rsid w:val="008C1AEA"/>
    <w:rsid w:val="008C23ED"/>
    <w:rsid w:val="008C2D8D"/>
    <w:rsid w:val="008C4256"/>
    <w:rsid w:val="008C5CFC"/>
    <w:rsid w:val="008C6F0B"/>
    <w:rsid w:val="008D0E73"/>
    <w:rsid w:val="008D32DF"/>
    <w:rsid w:val="008D38C3"/>
    <w:rsid w:val="008D4188"/>
    <w:rsid w:val="008D4CD3"/>
    <w:rsid w:val="008D5180"/>
    <w:rsid w:val="008D5816"/>
    <w:rsid w:val="008D73BC"/>
    <w:rsid w:val="008D7700"/>
    <w:rsid w:val="008D7820"/>
    <w:rsid w:val="008D7BF1"/>
    <w:rsid w:val="008E0F24"/>
    <w:rsid w:val="008E22FE"/>
    <w:rsid w:val="008E5CB2"/>
    <w:rsid w:val="008E6070"/>
    <w:rsid w:val="008E65FE"/>
    <w:rsid w:val="008F0195"/>
    <w:rsid w:val="008F025C"/>
    <w:rsid w:val="008F072C"/>
    <w:rsid w:val="008F23C2"/>
    <w:rsid w:val="008F309D"/>
    <w:rsid w:val="008F6FA1"/>
    <w:rsid w:val="008F7A19"/>
    <w:rsid w:val="008F7E62"/>
    <w:rsid w:val="00902D85"/>
    <w:rsid w:val="0090392E"/>
    <w:rsid w:val="00903F7F"/>
    <w:rsid w:val="00904671"/>
    <w:rsid w:val="009048A3"/>
    <w:rsid w:val="00906601"/>
    <w:rsid w:val="00906B03"/>
    <w:rsid w:val="00906E8A"/>
    <w:rsid w:val="0091063F"/>
    <w:rsid w:val="009106AF"/>
    <w:rsid w:val="0091168C"/>
    <w:rsid w:val="0091239F"/>
    <w:rsid w:val="00913549"/>
    <w:rsid w:val="0091389D"/>
    <w:rsid w:val="009172D5"/>
    <w:rsid w:val="009205B5"/>
    <w:rsid w:val="00920B01"/>
    <w:rsid w:val="00921E17"/>
    <w:rsid w:val="00922CC8"/>
    <w:rsid w:val="00926271"/>
    <w:rsid w:val="00927BC2"/>
    <w:rsid w:val="00927D0B"/>
    <w:rsid w:val="00927FB4"/>
    <w:rsid w:val="009302A8"/>
    <w:rsid w:val="00930774"/>
    <w:rsid w:val="00932B8C"/>
    <w:rsid w:val="00932CAF"/>
    <w:rsid w:val="00932E32"/>
    <w:rsid w:val="00933D49"/>
    <w:rsid w:val="00933F00"/>
    <w:rsid w:val="009375D0"/>
    <w:rsid w:val="0094309E"/>
    <w:rsid w:val="0094340D"/>
    <w:rsid w:val="00943541"/>
    <w:rsid w:val="0094390C"/>
    <w:rsid w:val="009447B3"/>
    <w:rsid w:val="00946004"/>
    <w:rsid w:val="0094636E"/>
    <w:rsid w:val="00946457"/>
    <w:rsid w:val="00946A9C"/>
    <w:rsid w:val="00946ADB"/>
    <w:rsid w:val="00947DD3"/>
    <w:rsid w:val="00947FE7"/>
    <w:rsid w:val="0095060E"/>
    <w:rsid w:val="009509B7"/>
    <w:rsid w:val="00950DDF"/>
    <w:rsid w:val="00952CE2"/>
    <w:rsid w:val="00953038"/>
    <w:rsid w:val="00953FBF"/>
    <w:rsid w:val="00955AFC"/>
    <w:rsid w:val="009616CA"/>
    <w:rsid w:val="00961B54"/>
    <w:rsid w:val="00965C8A"/>
    <w:rsid w:val="00966959"/>
    <w:rsid w:val="00966A78"/>
    <w:rsid w:val="00966C18"/>
    <w:rsid w:val="00966D87"/>
    <w:rsid w:val="009675C5"/>
    <w:rsid w:val="00967708"/>
    <w:rsid w:val="00967F86"/>
    <w:rsid w:val="00970797"/>
    <w:rsid w:val="00972090"/>
    <w:rsid w:val="009728B7"/>
    <w:rsid w:val="009743CA"/>
    <w:rsid w:val="00974C74"/>
    <w:rsid w:val="00976051"/>
    <w:rsid w:val="0097655C"/>
    <w:rsid w:val="009772B4"/>
    <w:rsid w:val="00977ACF"/>
    <w:rsid w:val="00981739"/>
    <w:rsid w:val="00982506"/>
    <w:rsid w:val="009825E2"/>
    <w:rsid w:val="00982B05"/>
    <w:rsid w:val="00982CE8"/>
    <w:rsid w:val="009833F8"/>
    <w:rsid w:val="009836D0"/>
    <w:rsid w:val="00985D67"/>
    <w:rsid w:val="00986924"/>
    <w:rsid w:val="00986D99"/>
    <w:rsid w:val="00987AF8"/>
    <w:rsid w:val="00987B28"/>
    <w:rsid w:val="00990824"/>
    <w:rsid w:val="00990ED9"/>
    <w:rsid w:val="00992310"/>
    <w:rsid w:val="00992961"/>
    <w:rsid w:val="00993122"/>
    <w:rsid w:val="00993BEA"/>
    <w:rsid w:val="00994E32"/>
    <w:rsid w:val="00995C19"/>
    <w:rsid w:val="0099632C"/>
    <w:rsid w:val="009967C4"/>
    <w:rsid w:val="009968DC"/>
    <w:rsid w:val="00997B34"/>
    <w:rsid w:val="009A0E8F"/>
    <w:rsid w:val="009A1AED"/>
    <w:rsid w:val="009A343D"/>
    <w:rsid w:val="009A3D15"/>
    <w:rsid w:val="009A4640"/>
    <w:rsid w:val="009A57B0"/>
    <w:rsid w:val="009A6D88"/>
    <w:rsid w:val="009A73DB"/>
    <w:rsid w:val="009B0816"/>
    <w:rsid w:val="009B28D7"/>
    <w:rsid w:val="009B3FF1"/>
    <w:rsid w:val="009B4BCB"/>
    <w:rsid w:val="009B696E"/>
    <w:rsid w:val="009B6E5D"/>
    <w:rsid w:val="009C09C5"/>
    <w:rsid w:val="009C0AE1"/>
    <w:rsid w:val="009C0C1C"/>
    <w:rsid w:val="009C15D2"/>
    <w:rsid w:val="009C461B"/>
    <w:rsid w:val="009C46B0"/>
    <w:rsid w:val="009C4B94"/>
    <w:rsid w:val="009C5E5F"/>
    <w:rsid w:val="009C70D3"/>
    <w:rsid w:val="009C7F92"/>
    <w:rsid w:val="009D0263"/>
    <w:rsid w:val="009D0AC2"/>
    <w:rsid w:val="009D1897"/>
    <w:rsid w:val="009D42CA"/>
    <w:rsid w:val="009D65E8"/>
    <w:rsid w:val="009E0A97"/>
    <w:rsid w:val="009E1226"/>
    <w:rsid w:val="009E1ED1"/>
    <w:rsid w:val="009E2823"/>
    <w:rsid w:val="009E3103"/>
    <w:rsid w:val="009E3B62"/>
    <w:rsid w:val="009E7ADD"/>
    <w:rsid w:val="009F44D6"/>
    <w:rsid w:val="009F4C4B"/>
    <w:rsid w:val="009F539C"/>
    <w:rsid w:val="009F6E4B"/>
    <w:rsid w:val="009F7BBF"/>
    <w:rsid w:val="00A00362"/>
    <w:rsid w:val="00A024F8"/>
    <w:rsid w:val="00A02FE8"/>
    <w:rsid w:val="00A048AF"/>
    <w:rsid w:val="00A0566D"/>
    <w:rsid w:val="00A05CB2"/>
    <w:rsid w:val="00A07067"/>
    <w:rsid w:val="00A0739D"/>
    <w:rsid w:val="00A12B23"/>
    <w:rsid w:val="00A1464C"/>
    <w:rsid w:val="00A14AFE"/>
    <w:rsid w:val="00A1526C"/>
    <w:rsid w:val="00A156F5"/>
    <w:rsid w:val="00A15FD6"/>
    <w:rsid w:val="00A20A8C"/>
    <w:rsid w:val="00A23712"/>
    <w:rsid w:val="00A242E0"/>
    <w:rsid w:val="00A244A3"/>
    <w:rsid w:val="00A24761"/>
    <w:rsid w:val="00A247AA"/>
    <w:rsid w:val="00A2597E"/>
    <w:rsid w:val="00A26ECF"/>
    <w:rsid w:val="00A27D0E"/>
    <w:rsid w:val="00A30347"/>
    <w:rsid w:val="00A3095C"/>
    <w:rsid w:val="00A3178A"/>
    <w:rsid w:val="00A31E63"/>
    <w:rsid w:val="00A32987"/>
    <w:rsid w:val="00A32F9F"/>
    <w:rsid w:val="00A34D64"/>
    <w:rsid w:val="00A35A37"/>
    <w:rsid w:val="00A35EE3"/>
    <w:rsid w:val="00A35F19"/>
    <w:rsid w:val="00A366CA"/>
    <w:rsid w:val="00A4010B"/>
    <w:rsid w:val="00A4147B"/>
    <w:rsid w:val="00A45156"/>
    <w:rsid w:val="00A45CC1"/>
    <w:rsid w:val="00A4718D"/>
    <w:rsid w:val="00A47BBD"/>
    <w:rsid w:val="00A5022C"/>
    <w:rsid w:val="00A51016"/>
    <w:rsid w:val="00A51D69"/>
    <w:rsid w:val="00A52AA2"/>
    <w:rsid w:val="00A54820"/>
    <w:rsid w:val="00A54F8A"/>
    <w:rsid w:val="00A578C0"/>
    <w:rsid w:val="00A61625"/>
    <w:rsid w:val="00A61644"/>
    <w:rsid w:val="00A62CF8"/>
    <w:rsid w:val="00A62DA6"/>
    <w:rsid w:val="00A63024"/>
    <w:rsid w:val="00A65FE9"/>
    <w:rsid w:val="00A67BAD"/>
    <w:rsid w:val="00A67F15"/>
    <w:rsid w:val="00A702C6"/>
    <w:rsid w:val="00A711D2"/>
    <w:rsid w:val="00A71764"/>
    <w:rsid w:val="00A71D02"/>
    <w:rsid w:val="00A7441E"/>
    <w:rsid w:val="00A7466C"/>
    <w:rsid w:val="00A74C26"/>
    <w:rsid w:val="00A7606F"/>
    <w:rsid w:val="00A76528"/>
    <w:rsid w:val="00A76684"/>
    <w:rsid w:val="00A77211"/>
    <w:rsid w:val="00A77C53"/>
    <w:rsid w:val="00A77CE1"/>
    <w:rsid w:val="00A77D46"/>
    <w:rsid w:val="00A80856"/>
    <w:rsid w:val="00A81336"/>
    <w:rsid w:val="00A82235"/>
    <w:rsid w:val="00A8479D"/>
    <w:rsid w:val="00A86B58"/>
    <w:rsid w:val="00A90E70"/>
    <w:rsid w:val="00A91188"/>
    <w:rsid w:val="00A923CF"/>
    <w:rsid w:val="00A95EFC"/>
    <w:rsid w:val="00A96384"/>
    <w:rsid w:val="00A96991"/>
    <w:rsid w:val="00A97C05"/>
    <w:rsid w:val="00AA0E61"/>
    <w:rsid w:val="00AA48CA"/>
    <w:rsid w:val="00AA62C7"/>
    <w:rsid w:val="00AA6FA6"/>
    <w:rsid w:val="00AA7689"/>
    <w:rsid w:val="00AB215F"/>
    <w:rsid w:val="00AB2C56"/>
    <w:rsid w:val="00AB314F"/>
    <w:rsid w:val="00AB5AC3"/>
    <w:rsid w:val="00AB5B38"/>
    <w:rsid w:val="00AB5CBB"/>
    <w:rsid w:val="00AB6589"/>
    <w:rsid w:val="00AB7F76"/>
    <w:rsid w:val="00AC036D"/>
    <w:rsid w:val="00AC126A"/>
    <w:rsid w:val="00AC193B"/>
    <w:rsid w:val="00AC402C"/>
    <w:rsid w:val="00AC54A9"/>
    <w:rsid w:val="00AC59E8"/>
    <w:rsid w:val="00AC714C"/>
    <w:rsid w:val="00AD0BF7"/>
    <w:rsid w:val="00AD0C88"/>
    <w:rsid w:val="00AD2E8A"/>
    <w:rsid w:val="00AD3052"/>
    <w:rsid w:val="00AD321A"/>
    <w:rsid w:val="00AD57E7"/>
    <w:rsid w:val="00AD6BFE"/>
    <w:rsid w:val="00AD780E"/>
    <w:rsid w:val="00AD78B6"/>
    <w:rsid w:val="00AD79DB"/>
    <w:rsid w:val="00AE04F9"/>
    <w:rsid w:val="00AE0E0C"/>
    <w:rsid w:val="00AE127C"/>
    <w:rsid w:val="00AE192F"/>
    <w:rsid w:val="00AE3B92"/>
    <w:rsid w:val="00AE4525"/>
    <w:rsid w:val="00AE4543"/>
    <w:rsid w:val="00AE499E"/>
    <w:rsid w:val="00AE4A88"/>
    <w:rsid w:val="00AE6550"/>
    <w:rsid w:val="00AE7917"/>
    <w:rsid w:val="00AE7AEB"/>
    <w:rsid w:val="00AE7D84"/>
    <w:rsid w:val="00AF0BF6"/>
    <w:rsid w:val="00AF1D93"/>
    <w:rsid w:val="00B00362"/>
    <w:rsid w:val="00B00AC4"/>
    <w:rsid w:val="00B02732"/>
    <w:rsid w:val="00B02C01"/>
    <w:rsid w:val="00B0317C"/>
    <w:rsid w:val="00B04942"/>
    <w:rsid w:val="00B0565E"/>
    <w:rsid w:val="00B06A1F"/>
    <w:rsid w:val="00B11336"/>
    <w:rsid w:val="00B123AF"/>
    <w:rsid w:val="00B123C5"/>
    <w:rsid w:val="00B125B5"/>
    <w:rsid w:val="00B12610"/>
    <w:rsid w:val="00B126BC"/>
    <w:rsid w:val="00B12B06"/>
    <w:rsid w:val="00B14524"/>
    <w:rsid w:val="00B152E2"/>
    <w:rsid w:val="00B1532E"/>
    <w:rsid w:val="00B153A1"/>
    <w:rsid w:val="00B153DE"/>
    <w:rsid w:val="00B16E8E"/>
    <w:rsid w:val="00B21916"/>
    <w:rsid w:val="00B21C98"/>
    <w:rsid w:val="00B225E3"/>
    <w:rsid w:val="00B247AC"/>
    <w:rsid w:val="00B24AFB"/>
    <w:rsid w:val="00B2548B"/>
    <w:rsid w:val="00B25D63"/>
    <w:rsid w:val="00B26132"/>
    <w:rsid w:val="00B2624A"/>
    <w:rsid w:val="00B30E42"/>
    <w:rsid w:val="00B31C03"/>
    <w:rsid w:val="00B32AE8"/>
    <w:rsid w:val="00B33BFC"/>
    <w:rsid w:val="00B348B9"/>
    <w:rsid w:val="00B35D0F"/>
    <w:rsid w:val="00B36333"/>
    <w:rsid w:val="00B3730B"/>
    <w:rsid w:val="00B40910"/>
    <w:rsid w:val="00B43282"/>
    <w:rsid w:val="00B43D2B"/>
    <w:rsid w:val="00B45727"/>
    <w:rsid w:val="00B466D5"/>
    <w:rsid w:val="00B46A6B"/>
    <w:rsid w:val="00B51C23"/>
    <w:rsid w:val="00B530C9"/>
    <w:rsid w:val="00B534A8"/>
    <w:rsid w:val="00B53975"/>
    <w:rsid w:val="00B5642A"/>
    <w:rsid w:val="00B56F21"/>
    <w:rsid w:val="00B57C53"/>
    <w:rsid w:val="00B61AF9"/>
    <w:rsid w:val="00B620B5"/>
    <w:rsid w:val="00B6291D"/>
    <w:rsid w:val="00B63EC1"/>
    <w:rsid w:val="00B647FB"/>
    <w:rsid w:val="00B6575C"/>
    <w:rsid w:val="00B6655D"/>
    <w:rsid w:val="00B66791"/>
    <w:rsid w:val="00B7122C"/>
    <w:rsid w:val="00B717B7"/>
    <w:rsid w:val="00B71FA6"/>
    <w:rsid w:val="00B72CC4"/>
    <w:rsid w:val="00B72F94"/>
    <w:rsid w:val="00B731B5"/>
    <w:rsid w:val="00B748C9"/>
    <w:rsid w:val="00B765C3"/>
    <w:rsid w:val="00B765F0"/>
    <w:rsid w:val="00B76DBE"/>
    <w:rsid w:val="00B77B60"/>
    <w:rsid w:val="00B806A3"/>
    <w:rsid w:val="00B82109"/>
    <w:rsid w:val="00B83F4E"/>
    <w:rsid w:val="00B844F5"/>
    <w:rsid w:val="00B853FC"/>
    <w:rsid w:val="00B8703D"/>
    <w:rsid w:val="00B900C4"/>
    <w:rsid w:val="00B90757"/>
    <w:rsid w:val="00B91DCF"/>
    <w:rsid w:val="00B9248B"/>
    <w:rsid w:val="00B949BA"/>
    <w:rsid w:val="00B9574D"/>
    <w:rsid w:val="00B9766F"/>
    <w:rsid w:val="00BA02B8"/>
    <w:rsid w:val="00BA214E"/>
    <w:rsid w:val="00BA246C"/>
    <w:rsid w:val="00BA2A89"/>
    <w:rsid w:val="00BA319C"/>
    <w:rsid w:val="00BA31CB"/>
    <w:rsid w:val="00BA347E"/>
    <w:rsid w:val="00BA5B89"/>
    <w:rsid w:val="00BA6120"/>
    <w:rsid w:val="00BA6950"/>
    <w:rsid w:val="00BA6F9D"/>
    <w:rsid w:val="00BA7BDA"/>
    <w:rsid w:val="00BB0637"/>
    <w:rsid w:val="00BB0A2D"/>
    <w:rsid w:val="00BB113E"/>
    <w:rsid w:val="00BB1498"/>
    <w:rsid w:val="00BB16AD"/>
    <w:rsid w:val="00BB189E"/>
    <w:rsid w:val="00BB18FA"/>
    <w:rsid w:val="00BB2C7B"/>
    <w:rsid w:val="00BB360E"/>
    <w:rsid w:val="00BB3A8F"/>
    <w:rsid w:val="00BB59FF"/>
    <w:rsid w:val="00BB71D4"/>
    <w:rsid w:val="00BB72D8"/>
    <w:rsid w:val="00BB7C44"/>
    <w:rsid w:val="00BC03AE"/>
    <w:rsid w:val="00BC1340"/>
    <w:rsid w:val="00BC5DCB"/>
    <w:rsid w:val="00BC5F20"/>
    <w:rsid w:val="00BC6EC0"/>
    <w:rsid w:val="00BD11DE"/>
    <w:rsid w:val="00BD2529"/>
    <w:rsid w:val="00BD2F89"/>
    <w:rsid w:val="00BD476A"/>
    <w:rsid w:val="00BD4799"/>
    <w:rsid w:val="00BD57EA"/>
    <w:rsid w:val="00BD588B"/>
    <w:rsid w:val="00BD6E27"/>
    <w:rsid w:val="00BE02D2"/>
    <w:rsid w:val="00BE07C2"/>
    <w:rsid w:val="00BE096E"/>
    <w:rsid w:val="00BE0D01"/>
    <w:rsid w:val="00BE1011"/>
    <w:rsid w:val="00BE1F06"/>
    <w:rsid w:val="00BE2B71"/>
    <w:rsid w:val="00BE37C1"/>
    <w:rsid w:val="00BE394F"/>
    <w:rsid w:val="00BE4AEF"/>
    <w:rsid w:val="00BE52A5"/>
    <w:rsid w:val="00BE606F"/>
    <w:rsid w:val="00BE6E14"/>
    <w:rsid w:val="00BE7468"/>
    <w:rsid w:val="00BE7571"/>
    <w:rsid w:val="00BE7AD3"/>
    <w:rsid w:val="00BF0435"/>
    <w:rsid w:val="00BF0E2D"/>
    <w:rsid w:val="00BF229D"/>
    <w:rsid w:val="00BF383D"/>
    <w:rsid w:val="00BF3B7B"/>
    <w:rsid w:val="00BF4EEA"/>
    <w:rsid w:val="00BF5459"/>
    <w:rsid w:val="00BF6195"/>
    <w:rsid w:val="00BF6664"/>
    <w:rsid w:val="00C004A7"/>
    <w:rsid w:val="00C0099A"/>
    <w:rsid w:val="00C009FE"/>
    <w:rsid w:val="00C009FF"/>
    <w:rsid w:val="00C00CA9"/>
    <w:rsid w:val="00C01FCB"/>
    <w:rsid w:val="00C064BB"/>
    <w:rsid w:val="00C076C7"/>
    <w:rsid w:val="00C103E0"/>
    <w:rsid w:val="00C10525"/>
    <w:rsid w:val="00C10D1D"/>
    <w:rsid w:val="00C115E5"/>
    <w:rsid w:val="00C12E14"/>
    <w:rsid w:val="00C131D3"/>
    <w:rsid w:val="00C13A79"/>
    <w:rsid w:val="00C141F9"/>
    <w:rsid w:val="00C159B9"/>
    <w:rsid w:val="00C16A62"/>
    <w:rsid w:val="00C17029"/>
    <w:rsid w:val="00C17AEF"/>
    <w:rsid w:val="00C17CB2"/>
    <w:rsid w:val="00C20118"/>
    <w:rsid w:val="00C219EA"/>
    <w:rsid w:val="00C22905"/>
    <w:rsid w:val="00C22AC1"/>
    <w:rsid w:val="00C23560"/>
    <w:rsid w:val="00C238CF"/>
    <w:rsid w:val="00C24693"/>
    <w:rsid w:val="00C24E0A"/>
    <w:rsid w:val="00C26C05"/>
    <w:rsid w:val="00C3352E"/>
    <w:rsid w:val="00C33A6D"/>
    <w:rsid w:val="00C34EB6"/>
    <w:rsid w:val="00C35890"/>
    <w:rsid w:val="00C4064C"/>
    <w:rsid w:val="00C4111F"/>
    <w:rsid w:val="00C42981"/>
    <w:rsid w:val="00C42DEC"/>
    <w:rsid w:val="00C44D10"/>
    <w:rsid w:val="00C44D58"/>
    <w:rsid w:val="00C4608B"/>
    <w:rsid w:val="00C4797D"/>
    <w:rsid w:val="00C53A0C"/>
    <w:rsid w:val="00C53AAF"/>
    <w:rsid w:val="00C53FD6"/>
    <w:rsid w:val="00C55A70"/>
    <w:rsid w:val="00C606F0"/>
    <w:rsid w:val="00C64013"/>
    <w:rsid w:val="00C646BB"/>
    <w:rsid w:val="00C65895"/>
    <w:rsid w:val="00C65DD1"/>
    <w:rsid w:val="00C6681A"/>
    <w:rsid w:val="00C7214D"/>
    <w:rsid w:val="00C72FF6"/>
    <w:rsid w:val="00C73351"/>
    <w:rsid w:val="00C73999"/>
    <w:rsid w:val="00C75190"/>
    <w:rsid w:val="00C76665"/>
    <w:rsid w:val="00C77D80"/>
    <w:rsid w:val="00C80650"/>
    <w:rsid w:val="00C81F4B"/>
    <w:rsid w:val="00C828EF"/>
    <w:rsid w:val="00C82EF2"/>
    <w:rsid w:val="00C83757"/>
    <w:rsid w:val="00C84FAB"/>
    <w:rsid w:val="00C87F88"/>
    <w:rsid w:val="00C9283F"/>
    <w:rsid w:val="00C92F20"/>
    <w:rsid w:val="00C934C9"/>
    <w:rsid w:val="00C94150"/>
    <w:rsid w:val="00C956D8"/>
    <w:rsid w:val="00C977CF"/>
    <w:rsid w:val="00C97E2B"/>
    <w:rsid w:val="00CA06C8"/>
    <w:rsid w:val="00CA1405"/>
    <w:rsid w:val="00CA170D"/>
    <w:rsid w:val="00CA27D3"/>
    <w:rsid w:val="00CA3D54"/>
    <w:rsid w:val="00CA40F5"/>
    <w:rsid w:val="00CA5436"/>
    <w:rsid w:val="00CA6765"/>
    <w:rsid w:val="00CB07F6"/>
    <w:rsid w:val="00CB0EA2"/>
    <w:rsid w:val="00CB1DEF"/>
    <w:rsid w:val="00CB21EA"/>
    <w:rsid w:val="00CB28FD"/>
    <w:rsid w:val="00CC03DC"/>
    <w:rsid w:val="00CC0A2C"/>
    <w:rsid w:val="00CC1665"/>
    <w:rsid w:val="00CC2C23"/>
    <w:rsid w:val="00CC300E"/>
    <w:rsid w:val="00CC31FB"/>
    <w:rsid w:val="00CC3D25"/>
    <w:rsid w:val="00CC5297"/>
    <w:rsid w:val="00CC5843"/>
    <w:rsid w:val="00CC5BF3"/>
    <w:rsid w:val="00CC61BB"/>
    <w:rsid w:val="00CC7582"/>
    <w:rsid w:val="00CD029B"/>
    <w:rsid w:val="00CD0ADB"/>
    <w:rsid w:val="00CD1DC8"/>
    <w:rsid w:val="00CD2972"/>
    <w:rsid w:val="00CD30A0"/>
    <w:rsid w:val="00CD38A7"/>
    <w:rsid w:val="00CD5256"/>
    <w:rsid w:val="00CD5784"/>
    <w:rsid w:val="00CD6002"/>
    <w:rsid w:val="00CD6A71"/>
    <w:rsid w:val="00CD7EA1"/>
    <w:rsid w:val="00CE0587"/>
    <w:rsid w:val="00CE0AE1"/>
    <w:rsid w:val="00CE15EA"/>
    <w:rsid w:val="00CE1BEE"/>
    <w:rsid w:val="00CE2558"/>
    <w:rsid w:val="00CE2A6E"/>
    <w:rsid w:val="00CE511B"/>
    <w:rsid w:val="00CE56AD"/>
    <w:rsid w:val="00CE6814"/>
    <w:rsid w:val="00CE7DA5"/>
    <w:rsid w:val="00CF0FC5"/>
    <w:rsid w:val="00CF188C"/>
    <w:rsid w:val="00CF2F0A"/>
    <w:rsid w:val="00CF622C"/>
    <w:rsid w:val="00D02841"/>
    <w:rsid w:val="00D02BB0"/>
    <w:rsid w:val="00D02C5E"/>
    <w:rsid w:val="00D03E25"/>
    <w:rsid w:val="00D06A7C"/>
    <w:rsid w:val="00D07409"/>
    <w:rsid w:val="00D1036F"/>
    <w:rsid w:val="00D13147"/>
    <w:rsid w:val="00D137A7"/>
    <w:rsid w:val="00D141F3"/>
    <w:rsid w:val="00D14390"/>
    <w:rsid w:val="00D15726"/>
    <w:rsid w:val="00D202C1"/>
    <w:rsid w:val="00D21C4B"/>
    <w:rsid w:val="00D22B82"/>
    <w:rsid w:val="00D23070"/>
    <w:rsid w:val="00D23D18"/>
    <w:rsid w:val="00D30E41"/>
    <w:rsid w:val="00D3116D"/>
    <w:rsid w:val="00D31F7C"/>
    <w:rsid w:val="00D32C99"/>
    <w:rsid w:val="00D3329E"/>
    <w:rsid w:val="00D33823"/>
    <w:rsid w:val="00D3481E"/>
    <w:rsid w:val="00D3494B"/>
    <w:rsid w:val="00D36149"/>
    <w:rsid w:val="00D36D6E"/>
    <w:rsid w:val="00D37103"/>
    <w:rsid w:val="00D376E2"/>
    <w:rsid w:val="00D4149F"/>
    <w:rsid w:val="00D41ECD"/>
    <w:rsid w:val="00D43AE5"/>
    <w:rsid w:val="00D43FB3"/>
    <w:rsid w:val="00D45CDC"/>
    <w:rsid w:val="00D47431"/>
    <w:rsid w:val="00D47D20"/>
    <w:rsid w:val="00D50E5E"/>
    <w:rsid w:val="00D513F5"/>
    <w:rsid w:val="00D522B5"/>
    <w:rsid w:val="00D53120"/>
    <w:rsid w:val="00D55CF6"/>
    <w:rsid w:val="00D56C4B"/>
    <w:rsid w:val="00D57328"/>
    <w:rsid w:val="00D60BD0"/>
    <w:rsid w:val="00D6164F"/>
    <w:rsid w:val="00D62031"/>
    <w:rsid w:val="00D63A12"/>
    <w:rsid w:val="00D655B9"/>
    <w:rsid w:val="00D655CF"/>
    <w:rsid w:val="00D65FBE"/>
    <w:rsid w:val="00D663D1"/>
    <w:rsid w:val="00D6692E"/>
    <w:rsid w:val="00D705E3"/>
    <w:rsid w:val="00D70AAD"/>
    <w:rsid w:val="00D70ACC"/>
    <w:rsid w:val="00D70BC4"/>
    <w:rsid w:val="00D72BE3"/>
    <w:rsid w:val="00D73141"/>
    <w:rsid w:val="00D73871"/>
    <w:rsid w:val="00D74971"/>
    <w:rsid w:val="00D7596D"/>
    <w:rsid w:val="00D75B1D"/>
    <w:rsid w:val="00D75BE6"/>
    <w:rsid w:val="00D77ED4"/>
    <w:rsid w:val="00D8049E"/>
    <w:rsid w:val="00D80892"/>
    <w:rsid w:val="00D8178F"/>
    <w:rsid w:val="00D82A5A"/>
    <w:rsid w:val="00D83406"/>
    <w:rsid w:val="00D83513"/>
    <w:rsid w:val="00D836DF"/>
    <w:rsid w:val="00D83936"/>
    <w:rsid w:val="00D84C63"/>
    <w:rsid w:val="00D84D96"/>
    <w:rsid w:val="00D86DD0"/>
    <w:rsid w:val="00D8736B"/>
    <w:rsid w:val="00D8742B"/>
    <w:rsid w:val="00D90811"/>
    <w:rsid w:val="00D920A8"/>
    <w:rsid w:val="00D9266A"/>
    <w:rsid w:val="00D92A14"/>
    <w:rsid w:val="00DA07D0"/>
    <w:rsid w:val="00DA728E"/>
    <w:rsid w:val="00DB07F3"/>
    <w:rsid w:val="00DB107A"/>
    <w:rsid w:val="00DB2EAA"/>
    <w:rsid w:val="00DB3101"/>
    <w:rsid w:val="00DB3480"/>
    <w:rsid w:val="00DB6A10"/>
    <w:rsid w:val="00DB6B18"/>
    <w:rsid w:val="00DC0054"/>
    <w:rsid w:val="00DC1A44"/>
    <w:rsid w:val="00DC2986"/>
    <w:rsid w:val="00DC29EB"/>
    <w:rsid w:val="00DC2E22"/>
    <w:rsid w:val="00DC3075"/>
    <w:rsid w:val="00DC482C"/>
    <w:rsid w:val="00DC54F3"/>
    <w:rsid w:val="00DC5925"/>
    <w:rsid w:val="00DC6CDD"/>
    <w:rsid w:val="00DC72AB"/>
    <w:rsid w:val="00DC7831"/>
    <w:rsid w:val="00DD20BD"/>
    <w:rsid w:val="00DD2BF3"/>
    <w:rsid w:val="00DD5752"/>
    <w:rsid w:val="00DD6B97"/>
    <w:rsid w:val="00DD7471"/>
    <w:rsid w:val="00DE07D5"/>
    <w:rsid w:val="00DE0DA5"/>
    <w:rsid w:val="00DE1307"/>
    <w:rsid w:val="00DE4576"/>
    <w:rsid w:val="00DE666A"/>
    <w:rsid w:val="00DE7A6E"/>
    <w:rsid w:val="00DF1D85"/>
    <w:rsid w:val="00DF4BB1"/>
    <w:rsid w:val="00DF4C1A"/>
    <w:rsid w:val="00DF7F98"/>
    <w:rsid w:val="00E00DE7"/>
    <w:rsid w:val="00E025ED"/>
    <w:rsid w:val="00E038A1"/>
    <w:rsid w:val="00E053E4"/>
    <w:rsid w:val="00E06EA1"/>
    <w:rsid w:val="00E104A8"/>
    <w:rsid w:val="00E11DB9"/>
    <w:rsid w:val="00E1366E"/>
    <w:rsid w:val="00E13DBB"/>
    <w:rsid w:val="00E14025"/>
    <w:rsid w:val="00E14B09"/>
    <w:rsid w:val="00E15A89"/>
    <w:rsid w:val="00E16FC0"/>
    <w:rsid w:val="00E17CF1"/>
    <w:rsid w:val="00E17E5C"/>
    <w:rsid w:val="00E20F11"/>
    <w:rsid w:val="00E2135B"/>
    <w:rsid w:val="00E21917"/>
    <w:rsid w:val="00E23CF6"/>
    <w:rsid w:val="00E23F23"/>
    <w:rsid w:val="00E247DD"/>
    <w:rsid w:val="00E259D9"/>
    <w:rsid w:val="00E25A33"/>
    <w:rsid w:val="00E25A38"/>
    <w:rsid w:val="00E25B4C"/>
    <w:rsid w:val="00E25C41"/>
    <w:rsid w:val="00E26ACE"/>
    <w:rsid w:val="00E27896"/>
    <w:rsid w:val="00E31DD2"/>
    <w:rsid w:val="00E34BAA"/>
    <w:rsid w:val="00E363E8"/>
    <w:rsid w:val="00E36CFB"/>
    <w:rsid w:val="00E37050"/>
    <w:rsid w:val="00E37AD2"/>
    <w:rsid w:val="00E37E5A"/>
    <w:rsid w:val="00E42A56"/>
    <w:rsid w:val="00E43D38"/>
    <w:rsid w:val="00E44668"/>
    <w:rsid w:val="00E4569A"/>
    <w:rsid w:val="00E4609D"/>
    <w:rsid w:val="00E46E86"/>
    <w:rsid w:val="00E50F9C"/>
    <w:rsid w:val="00E51C1D"/>
    <w:rsid w:val="00E530B7"/>
    <w:rsid w:val="00E5323F"/>
    <w:rsid w:val="00E54522"/>
    <w:rsid w:val="00E54C8F"/>
    <w:rsid w:val="00E61887"/>
    <w:rsid w:val="00E61DB9"/>
    <w:rsid w:val="00E624D4"/>
    <w:rsid w:val="00E63F92"/>
    <w:rsid w:val="00E65597"/>
    <w:rsid w:val="00E669CA"/>
    <w:rsid w:val="00E679F7"/>
    <w:rsid w:val="00E70206"/>
    <w:rsid w:val="00E703B5"/>
    <w:rsid w:val="00E70B22"/>
    <w:rsid w:val="00E724F9"/>
    <w:rsid w:val="00E743A7"/>
    <w:rsid w:val="00E74A12"/>
    <w:rsid w:val="00E75618"/>
    <w:rsid w:val="00E77BEF"/>
    <w:rsid w:val="00E84FA5"/>
    <w:rsid w:val="00E84FCD"/>
    <w:rsid w:val="00E8728F"/>
    <w:rsid w:val="00E87A81"/>
    <w:rsid w:val="00E9002D"/>
    <w:rsid w:val="00E90FB2"/>
    <w:rsid w:val="00E91B24"/>
    <w:rsid w:val="00E91DC1"/>
    <w:rsid w:val="00E92E00"/>
    <w:rsid w:val="00E951D6"/>
    <w:rsid w:val="00E96AFE"/>
    <w:rsid w:val="00E96DEA"/>
    <w:rsid w:val="00E97493"/>
    <w:rsid w:val="00EA3EEE"/>
    <w:rsid w:val="00EA401D"/>
    <w:rsid w:val="00EA5642"/>
    <w:rsid w:val="00EA6A7C"/>
    <w:rsid w:val="00EA7623"/>
    <w:rsid w:val="00EB09F5"/>
    <w:rsid w:val="00EB0A84"/>
    <w:rsid w:val="00EB1A59"/>
    <w:rsid w:val="00EB20C9"/>
    <w:rsid w:val="00EB2425"/>
    <w:rsid w:val="00EB2B86"/>
    <w:rsid w:val="00EB326E"/>
    <w:rsid w:val="00EB4678"/>
    <w:rsid w:val="00EB674F"/>
    <w:rsid w:val="00EB6884"/>
    <w:rsid w:val="00EC0923"/>
    <w:rsid w:val="00EC1002"/>
    <w:rsid w:val="00EC158A"/>
    <w:rsid w:val="00EC1800"/>
    <w:rsid w:val="00EC4628"/>
    <w:rsid w:val="00EC5116"/>
    <w:rsid w:val="00EC5A5D"/>
    <w:rsid w:val="00EC5DDC"/>
    <w:rsid w:val="00EC7C15"/>
    <w:rsid w:val="00EC7F72"/>
    <w:rsid w:val="00ED0204"/>
    <w:rsid w:val="00ED160F"/>
    <w:rsid w:val="00ED4BBC"/>
    <w:rsid w:val="00ED74F5"/>
    <w:rsid w:val="00EE0F24"/>
    <w:rsid w:val="00EE1DE5"/>
    <w:rsid w:val="00EE235A"/>
    <w:rsid w:val="00EE2F9C"/>
    <w:rsid w:val="00EE60C8"/>
    <w:rsid w:val="00EE7A4D"/>
    <w:rsid w:val="00EF0B15"/>
    <w:rsid w:val="00EF1803"/>
    <w:rsid w:val="00EF1A54"/>
    <w:rsid w:val="00EF2F45"/>
    <w:rsid w:val="00EF3686"/>
    <w:rsid w:val="00EF3A2F"/>
    <w:rsid w:val="00EF3B99"/>
    <w:rsid w:val="00EF445F"/>
    <w:rsid w:val="00EF4797"/>
    <w:rsid w:val="00EF4CB9"/>
    <w:rsid w:val="00EF5168"/>
    <w:rsid w:val="00EF5616"/>
    <w:rsid w:val="00EF5FFF"/>
    <w:rsid w:val="00EF6727"/>
    <w:rsid w:val="00F00FD0"/>
    <w:rsid w:val="00F01100"/>
    <w:rsid w:val="00F01BC7"/>
    <w:rsid w:val="00F02153"/>
    <w:rsid w:val="00F02E67"/>
    <w:rsid w:val="00F058FE"/>
    <w:rsid w:val="00F05907"/>
    <w:rsid w:val="00F1162F"/>
    <w:rsid w:val="00F12251"/>
    <w:rsid w:val="00F13928"/>
    <w:rsid w:val="00F1530B"/>
    <w:rsid w:val="00F174F5"/>
    <w:rsid w:val="00F1778C"/>
    <w:rsid w:val="00F21BA0"/>
    <w:rsid w:val="00F22022"/>
    <w:rsid w:val="00F2297B"/>
    <w:rsid w:val="00F237C5"/>
    <w:rsid w:val="00F25F87"/>
    <w:rsid w:val="00F272BE"/>
    <w:rsid w:val="00F27E04"/>
    <w:rsid w:val="00F27F90"/>
    <w:rsid w:val="00F31F1E"/>
    <w:rsid w:val="00F32933"/>
    <w:rsid w:val="00F33BF9"/>
    <w:rsid w:val="00F3464A"/>
    <w:rsid w:val="00F34CF1"/>
    <w:rsid w:val="00F360AA"/>
    <w:rsid w:val="00F36217"/>
    <w:rsid w:val="00F36E51"/>
    <w:rsid w:val="00F375E1"/>
    <w:rsid w:val="00F37FDD"/>
    <w:rsid w:val="00F402DE"/>
    <w:rsid w:val="00F42236"/>
    <w:rsid w:val="00F42265"/>
    <w:rsid w:val="00F43568"/>
    <w:rsid w:val="00F43612"/>
    <w:rsid w:val="00F43888"/>
    <w:rsid w:val="00F44070"/>
    <w:rsid w:val="00F445DB"/>
    <w:rsid w:val="00F4697A"/>
    <w:rsid w:val="00F474CD"/>
    <w:rsid w:val="00F50A22"/>
    <w:rsid w:val="00F50A82"/>
    <w:rsid w:val="00F5116E"/>
    <w:rsid w:val="00F511B0"/>
    <w:rsid w:val="00F51475"/>
    <w:rsid w:val="00F51FB8"/>
    <w:rsid w:val="00F52B54"/>
    <w:rsid w:val="00F5538F"/>
    <w:rsid w:val="00F559FA"/>
    <w:rsid w:val="00F55D90"/>
    <w:rsid w:val="00F57227"/>
    <w:rsid w:val="00F60A99"/>
    <w:rsid w:val="00F60F02"/>
    <w:rsid w:val="00F61995"/>
    <w:rsid w:val="00F619B6"/>
    <w:rsid w:val="00F62C5E"/>
    <w:rsid w:val="00F643B8"/>
    <w:rsid w:val="00F6463A"/>
    <w:rsid w:val="00F6530F"/>
    <w:rsid w:val="00F66882"/>
    <w:rsid w:val="00F668A1"/>
    <w:rsid w:val="00F70093"/>
    <w:rsid w:val="00F70DAF"/>
    <w:rsid w:val="00F733D5"/>
    <w:rsid w:val="00F73A60"/>
    <w:rsid w:val="00F74326"/>
    <w:rsid w:val="00F747D6"/>
    <w:rsid w:val="00F748D1"/>
    <w:rsid w:val="00F7533B"/>
    <w:rsid w:val="00F772F1"/>
    <w:rsid w:val="00F77546"/>
    <w:rsid w:val="00F77BAA"/>
    <w:rsid w:val="00F80359"/>
    <w:rsid w:val="00F81C5E"/>
    <w:rsid w:val="00F8250B"/>
    <w:rsid w:val="00F83075"/>
    <w:rsid w:val="00F8438E"/>
    <w:rsid w:val="00F85B63"/>
    <w:rsid w:val="00F85E85"/>
    <w:rsid w:val="00F92A3B"/>
    <w:rsid w:val="00F93816"/>
    <w:rsid w:val="00F94E50"/>
    <w:rsid w:val="00F963AA"/>
    <w:rsid w:val="00F963E0"/>
    <w:rsid w:val="00F96440"/>
    <w:rsid w:val="00F971BA"/>
    <w:rsid w:val="00FA290E"/>
    <w:rsid w:val="00FA3128"/>
    <w:rsid w:val="00FA35C0"/>
    <w:rsid w:val="00FA3C06"/>
    <w:rsid w:val="00FA645F"/>
    <w:rsid w:val="00FA6847"/>
    <w:rsid w:val="00FB1069"/>
    <w:rsid w:val="00FB10C9"/>
    <w:rsid w:val="00FB1B1E"/>
    <w:rsid w:val="00FB1EAB"/>
    <w:rsid w:val="00FB2C68"/>
    <w:rsid w:val="00FB337F"/>
    <w:rsid w:val="00FB35C5"/>
    <w:rsid w:val="00FB3863"/>
    <w:rsid w:val="00FB4BA7"/>
    <w:rsid w:val="00FB55A3"/>
    <w:rsid w:val="00FC2559"/>
    <w:rsid w:val="00FC2EAA"/>
    <w:rsid w:val="00FC49FB"/>
    <w:rsid w:val="00FC4D3B"/>
    <w:rsid w:val="00FC5115"/>
    <w:rsid w:val="00FC62F6"/>
    <w:rsid w:val="00FC665B"/>
    <w:rsid w:val="00FC6A0C"/>
    <w:rsid w:val="00FD1CC8"/>
    <w:rsid w:val="00FD2BAF"/>
    <w:rsid w:val="00FD4FEB"/>
    <w:rsid w:val="00FD797B"/>
    <w:rsid w:val="00FD79F7"/>
    <w:rsid w:val="00FE0619"/>
    <w:rsid w:val="00FE0C9A"/>
    <w:rsid w:val="00FE0ED2"/>
    <w:rsid w:val="00FE122B"/>
    <w:rsid w:val="00FE437A"/>
    <w:rsid w:val="00FE45C7"/>
    <w:rsid w:val="00FE4F31"/>
    <w:rsid w:val="00FE687A"/>
    <w:rsid w:val="00FE6CAA"/>
    <w:rsid w:val="00FF21EB"/>
    <w:rsid w:val="00FF40A2"/>
    <w:rsid w:val="00FF611C"/>
    <w:rsid w:val="00FF6198"/>
    <w:rsid w:val="00FF64F4"/>
    <w:rsid w:val="01FE02A0"/>
    <w:rsid w:val="03B46E20"/>
    <w:rsid w:val="05802979"/>
    <w:rsid w:val="0BFD12BB"/>
    <w:rsid w:val="0C293657"/>
    <w:rsid w:val="0E313BC1"/>
    <w:rsid w:val="11166957"/>
    <w:rsid w:val="113A01D3"/>
    <w:rsid w:val="12670BD8"/>
    <w:rsid w:val="139800A9"/>
    <w:rsid w:val="139D7370"/>
    <w:rsid w:val="16863C6C"/>
    <w:rsid w:val="18A760B3"/>
    <w:rsid w:val="18C54ED9"/>
    <w:rsid w:val="19047E3F"/>
    <w:rsid w:val="1ADE31FB"/>
    <w:rsid w:val="1FB3797F"/>
    <w:rsid w:val="21C82A2B"/>
    <w:rsid w:val="25B70662"/>
    <w:rsid w:val="287B3DCB"/>
    <w:rsid w:val="29AD2BC7"/>
    <w:rsid w:val="305870C6"/>
    <w:rsid w:val="33542596"/>
    <w:rsid w:val="38376A4B"/>
    <w:rsid w:val="3EED6382"/>
    <w:rsid w:val="42F011FB"/>
    <w:rsid w:val="46B514A8"/>
    <w:rsid w:val="49C8227A"/>
    <w:rsid w:val="49F12DFB"/>
    <w:rsid w:val="4B1C0678"/>
    <w:rsid w:val="53723974"/>
    <w:rsid w:val="54F73D51"/>
    <w:rsid w:val="56E36FCB"/>
    <w:rsid w:val="5BB4064D"/>
    <w:rsid w:val="5D42648F"/>
    <w:rsid w:val="5F751BF1"/>
    <w:rsid w:val="60B361CD"/>
    <w:rsid w:val="60F84515"/>
    <w:rsid w:val="62553277"/>
    <w:rsid w:val="66170147"/>
    <w:rsid w:val="676D0886"/>
    <w:rsid w:val="6A4308E0"/>
    <w:rsid w:val="6AA61DB0"/>
    <w:rsid w:val="6FFD4CA0"/>
    <w:rsid w:val="71E42655"/>
    <w:rsid w:val="78494E8B"/>
    <w:rsid w:val="7FD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F3"/>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eastAsia="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eastAsia="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qFormat/>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qFormat/>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 w:type="paragraph" w:customStyle="1" w:styleId="xxmsonormal">
    <w:name w:val="x_x_msonormal"/>
    <w:basedOn w:val="a"/>
    <w:uiPriority w:val="99"/>
    <w:qFormat/>
    <w:rsid w:val="00042F15"/>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rsid w:val="00042F15"/>
  </w:style>
  <w:style w:type="character" w:customStyle="1" w:styleId="viiyi">
    <w:name w:val="viiyi"/>
    <w:basedOn w:val="a1"/>
    <w:rsid w:val="00F174F5"/>
  </w:style>
  <w:style w:type="character" w:customStyle="1" w:styleId="jlqj4b">
    <w:name w:val="jlqj4b"/>
    <w:basedOn w:val="a1"/>
    <w:rsid w:val="00F17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F3"/>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eastAsia="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eastAsia="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uiPriority w:val="99"/>
    <w:qFormat/>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qFormat/>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 w:type="paragraph" w:customStyle="1" w:styleId="xxmsonormal">
    <w:name w:val="x_x_msonormal"/>
    <w:basedOn w:val="a"/>
    <w:uiPriority w:val="99"/>
    <w:qFormat/>
    <w:rsid w:val="00042F15"/>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rsid w:val="00042F15"/>
  </w:style>
  <w:style w:type="character" w:customStyle="1" w:styleId="viiyi">
    <w:name w:val="viiyi"/>
    <w:basedOn w:val="a1"/>
    <w:rsid w:val="00F174F5"/>
  </w:style>
  <w:style w:type="character" w:customStyle="1" w:styleId="jlqj4b">
    <w:name w:val="jlqj4b"/>
    <w:basedOn w:val="a1"/>
    <w:rsid w:val="00F1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5525">
      <w:bodyDiv w:val="1"/>
      <w:marLeft w:val="0"/>
      <w:marRight w:val="0"/>
      <w:marTop w:val="0"/>
      <w:marBottom w:val="0"/>
      <w:divBdr>
        <w:top w:val="none" w:sz="0" w:space="0" w:color="auto"/>
        <w:left w:val="none" w:sz="0" w:space="0" w:color="auto"/>
        <w:bottom w:val="none" w:sz="0" w:space="0" w:color="auto"/>
        <w:right w:val="none" w:sz="0" w:space="0" w:color="auto"/>
      </w:divBdr>
    </w:div>
    <w:div w:id="326246264">
      <w:bodyDiv w:val="1"/>
      <w:marLeft w:val="0"/>
      <w:marRight w:val="0"/>
      <w:marTop w:val="0"/>
      <w:marBottom w:val="0"/>
      <w:divBdr>
        <w:top w:val="none" w:sz="0" w:space="0" w:color="auto"/>
        <w:left w:val="none" w:sz="0" w:space="0" w:color="auto"/>
        <w:bottom w:val="none" w:sz="0" w:space="0" w:color="auto"/>
        <w:right w:val="none" w:sz="0" w:space="0" w:color="auto"/>
      </w:divBdr>
    </w:div>
    <w:div w:id="581910707">
      <w:bodyDiv w:val="1"/>
      <w:marLeft w:val="0"/>
      <w:marRight w:val="0"/>
      <w:marTop w:val="0"/>
      <w:marBottom w:val="0"/>
      <w:divBdr>
        <w:top w:val="none" w:sz="0" w:space="0" w:color="auto"/>
        <w:left w:val="none" w:sz="0" w:space="0" w:color="auto"/>
        <w:bottom w:val="none" w:sz="0" w:space="0" w:color="auto"/>
        <w:right w:val="none" w:sz="0" w:space="0" w:color="auto"/>
      </w:divBdr>
    </w:div>
    <w:div w:id="820388115">
      <w:bodyDiv w:val="1"/>
      <w:marLeft w:val="0"/>
      <w:marRight w:val="0"/>
      <w:marTop w:val="0"/>
      <w:marBottom w:val="0"/>
      <w:divBdr>
        <w:top w:val="none" w:sz="0" w:space="0" w:color="auto"/>
        <w:left w:val="none" w:sz="0" w:space="0" w:color="auto"/>
        <w:bottom w:val="none" w:sz="0" w:space="0" w:color="auto"/>
        <w:right w:val="none" w:sz="0" w:space="0" w:color="auto"/>
      </w:divBdr>
    </w:div>
    <w:div w:id="939265645">
      <w:bodyDiv w:val="1"/>
      <w:marLeft w:val="0"/>
      <w:marRight w:val="0"/>
      <w:marTop w:val="0"/>
      <w:marBottom w:val="0"/>
      <w:divBdr>
        <w:top w:val="none" w:sz="0" w:space="0" w:color="auto"/>
        <w:left w:val="none" w:sz="0" w:space="0" w:color="auto"/>
        <w:bottom w:val="none" w:sz="0" w:space="0" w:color="auto"/>
        <w:right w:val="none" w:sz="0" w:space="0" w:color="auto"/>
      </w:divBdr>
    </w:div>
    <w:div w:id="970866168">
      <w:bodyDiv w:val="1"/>
      <w:marLeft w:val="0"/>
      <w:marRight w:val="0"/>
      <w:marTop w:val="0"/>
      <w:marBottom w:val="0"/>
      <w:divBdr>
        <w:top w:val="none" w:sz="0" w:space="0" w:color="auto"/>
        <w:left w:val="none" w:sz="0" w:space="0" w:color="auto"/>
        <w:bottom w:val="none" w:sz="0" w:space="0" w:color="auto"/>
        <w:right w:val="none" w:sz="0" w:space="0" w:color="auto"/>
      </w:divBdr>
    </w:div>
    <w:div w:id="1259874438">
      <w:bodyDiv w:val="1"/>
      <w:marLeft w:val="0"/>
      <w:marRight w:val="0"/>
      <w:marTop w:val="0"/>
      <w:marBottom w:val="0"/>
      <w:divBdr>
        <w:top w:val="none" w:sz="0" w:space="0" w:color="auto"/>
        <w:left w:val="none" w:sz="0" w:space="0" w:color="auto"/>
        <w:bottom w:val="none" w:sz="0" w:space="0" w:color="auto"/>
        <w:right w:val="none" w:sz="0" w:space="0" w:color="auto"/>
      </w:divBdr>
    </w:div>
    <w:div w:id="1456488856">
      <w:bodyDiv w:val="1"/>
      <w:marLeft w:val="0"/>
      <w:marRight w:val="0"/>
      <w:marTop w:val="0"/>
      <w:marBottom w:val="0"/>
      <w:divBdr>
        <w:top w:val="none" w:sz="0" w:space="0" w:color="auto"/>
        <w:left w:val="none" w:sz="0" w:space="0" w:color="auto"/>
        <w:bottom w:val="none" w:sz="0" w:space="0" w:color="auto"/>
        <w:right w:val="none" w:sz="0" w:space="0" w:color="auto"/>
      </w:divBdr>
      <w:divsChild>
        <w:div w:id="627711614">
          <w:marLeft w:val="0"/>
          <w:marRight w:val="0"/>
          <w:marTop w:val="0"/>
          <w:marBottom w:val="0"/>
          <w:divBdr>
            <w:top w:val="none" w:sz="0" w:space="0" w:color="auto"/>
            <w:left w:val="none" w:sz="0" w:space="0" w:color="auto"/>
            <w:bottom w:val="none" w:sz="0" w:space="0" w:color="auto"/>
            <w:right w:val="none" w:sz="0" w:space="0" w:color="auto"/>
          </w:divBdr>
          <w:divsChild>
            <w:div w:id="802307844">
              <w:marLeft w:val="0"/>
              <w:marRight w:val="0"/>
              <w:marTop w:val="0"/>
              <w:marBottom w:val="0"/>
              <w:divBdr>
                <w:top w:val="none" w:sz="0" w:space="0" w:color="auto"/>
                <w:left w:val="none" w:sz="0" w:space="0" w:color="auto"/>
                <w:bottom w:val="none" w:sz="0" w:space="0" w:color="auto"/>
                <w:right w:val="none" w:sz="0" w:space="0" w:color="auto"/>
              </w:divBdr>
              <w:divsChild>
                <w:div w:id="1535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92345">
          <w:marLeft w:val="0"/>
          <w:marRight w:val="0"/>
          <w:marTop w:val="0"/>
          <w:marBottom w:val="0"/>
          <w:divBdr>
            <w:top w:val="none" w:sz="0" w:space="0" w:color="auto"/>
            <w:left w:val="none" w:sz="0" w:space="0" w:color="auto"/>
            <w:bottom w:val="none" w:sz="0" w:space="0" w:color="auto"/>
            <w:right w:val="none" w:sz="0" w:space="0" w:color="auto"/>
          </w:divBdr>
          <w:divsChild>
            <w:div w:id="1598371261">
              <w:marLeft w:val="0"/>
              <w:marRight w:val="0"/>
              <w:marTop w:val="0"/>
              <w:marBottom w:val="0"/>
              <w:divBdr>
                <w:top w:val="none" w:sz="0" w:space="0" w:color="auto"/>
                <w:left w:val="none" w:sz="0" w:space="0" w:color="auto"/>
                <w:bottom w:val="none" w:sz="0" w:space="0" w:color="auto"/>
                <w:right w:val="none" w:sz="0" w:space="0" w:color="auto"/>
              </w:divBdr>
            </w:div>
          </w:divsChild>
        </w:div>
        <w:div w:id="1190030147">
          <w:marLeft w:val="0"/>
          <w:marRight w:val="0"/>
          <w:marTop w:val="100"/>
          <w:marBottom w:val="0"/>
          <w:divBdr>
            <w:top w:val="none" w:sz="0" w:space="0" w:color="auto"/>
            <w:left w:val="none" w:sz="0" w:space="0" w:color="auto"/>
            <w:bottom w:val="none" w:sz="0" w:space="0" w:color="auto"/>
            <w:right w:val="none" w:sz="0" w:space="0" w:color="auto"/>
          </w:divBdr>
          <w:divsChild>
            <w:div w:id="601105055">
              <w:marLeft w:val="0"/>
              <w:marRight w:val="0"/>
              <w:marTop w:val="60"/>
              <w:marBottom w:val="0"/>
              <w:divBdr>
                <w:top w:val="none" w:sz="0" w:space="0" w:color="auto"/>
                <w:left w:val="none" w:sz="0" w:space="0" w:color="auto"/>
                <w:bottom w:val="none" w:sz="0" w:space="0" w:color="auto"/>
                <w:right w:val="none" w:sz="0" w:space="0" w:color="auto"/>
              </w:divBdr>
            </w:div>
            <w:div w:id="773092708">
              <w:marLeft w:val="0"/>
              <w:marRight w:val="0"/>
              <w:marTop w:val="0"/>
              <w:marBottom w:val="0"/>
              <w:divBdr>
                <w:top w:val="none" w:sz="0" w:space="0" w:color="auto"/>
                <w:left w:val="none" w:sz="0" w:space="0" w:color="auto"/>
                <w:bottom w:val="none" w:sz="0" w:space="0" w:color="auto"/>
                <w:right w:val="none" w:sz="0" w:space="0" w:color="auto"/>
              </w:divBdr>
              <w:divsChild>
                <w:div w:id="1579099003">
                  <w:marLeft w:val="0"/>
                  <w:marRight w:val="0"/>
                  <w:marTop w:val="0"/>
                  <w:marBottom w:val="0"/>
                  <w:divBdr>
                    <w:top w:val="none" w:sz="0" w:space="0" w:color="auto"/>
                    <w:left w:val="none" w:sz="0" w:space="0" w:color="auto"/>
                    <w:bottom w:val="none" w:sz="0" w:space="0" w:color="auto"/>
                    <w:right w:val="none" w:sz="0" w:space="0" w:color="auto"/>
                  </w:divBdr>
                  <w:divsChild>
                    <w:div w:id="1436704013">
                      <w:marLeft w:val="0"/>
                      <w:marRight w:val="0"/>
                      <w:marTop w:val="0"/>
                      <w:marBottom w:val="0"/>
                      <w:divBdr>
                        <w:top w:val="none" w:sz="0" w:space="0" w:color="auto"/>
                        <w:left w:val="none" w:sz="0" w:space="0" w:color="auto"/>
                        <w:bottom w:val="none" w:sz="0" w:space="0" w:color="auto"/>
                        <w:right w:val="none" w:sz="0" w:space="0" w:color="auto"/>
                      </w:divBdr>
                      <w:divsChild>
                        <w:div w:id="211316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746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3277FB-1674-450D-9882-76D5BB24C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4480</Words>
  <Characters>25538</Characters>
  <Application>Microsoft Office Word</Application>
  <DocSecurity>0</DocSecurity>
  <Lines>212</Lines>
  <Paragraphs>59</Paragraphs>
  <ScaleCrop>false</ScaleCrop>
  <Company>CATT</Company>
  <LinksUpToDate>false</LinksUpToDate>
  <CharactersWithSpaces>29959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2</cp:revision>
  <dcterms:created xsi:type="dcterms:W3CDTF">2021-10-01T01:30:00Z</dcterms:created>
  <dcterms:modified xsi:type="dcterms:W3CDTF">2021-10-01T01:30:00Z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