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74265" w14:textId="08BF3038" w:rsidR="003D4D1C" w:rsidRPr="00D47B37" w:rsidRDefault="003D4D1C" w:rsidP="003D4D1C">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6</w:t>
      </w:r>
      <w:r w:rsidRPr="00E40F1B">
        <w:rPr>
          <w:rFonts w:ascii="Arial" w:hAnsi="Arial" w:cs="Arial" w:hint="eastAsia"/>
          <w:b/>
          <w:bCs/>
          <w:sz w:val="24"/>
          <w:szCs w:val="24"/>
          <w:lang w:val="en-GB"/>
        </w:rPr>
        <w:t>bis</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DA67EE" w:rsidRPr="00DA67EE">
        <w:rPr>
          <w:rFonts w:ascii="Arial" w:hAnsi="Arial" w:cs="Arial"/>
          <w:b/>
          <w:bCs/>
          <w:sz w:val="24"/>
          <w:szCs w:val="24"/>
          <w:lang w:val="en-GB"/>
        </w:rPr>
        <w:t>R1-2109126</w:t>
      </w:r>
      <w:bookmarkStart w:id="2" w:name="_GoBack"/>
      <w:bookmarkEnd w:id="2"/>
    </w:p>
    <w:p w14:paraId="58DAEB11" w14:textId="77777777" w:rsidR="003D4D1C" w:rsidRDefault="003D4D1C" w:rsidP="003D4D1C">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Pr>
          <w:rFonts w:ascii="Arial" w:hAnsi="Arial" w:cs="Arial"/>
          <w:b/>
          <w:bCs/>
          <w:sz w:val="24"/>
          <w:szCs w:val="24"/>
          <w:lang w:val="en-GB"/>
        </w:rPr>
        <w:t>October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1F54B280" w14:textId="77777777" w:rsidR="003D4D1C" w:rsidRDefault="003D4D1C" w:rsidP="0095370B">
      <w:pPr>
        <w:pStyle w:val="aff3"/>
        <w:snapToGrid w:val="0"/>
        <w:ind w:left="2384" w:hangingChars="993" w:hanging="2384"/>
        <w:rPr>
          <w:rFonts w:ascii="Arial" w:hAnsi="Arial" w:cs="Arial"/>
          <w:b/>
          <w:bCs/>
          <w:sz w:val="24"/>
          <w:szCs w:val="24"/>
          <w:lang w:val="en-GB"/>
        </w:rPr>
      </w:pPr>
    </w:p>
    <w:p w14:paraId="47825095" w14:textId="54E2E41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8A21E7">
        <w:rPr>
          <w:rFonts w:ascii="Arial" w:eastAsiaTheme="minorEastAsia" w:hAnsi="Arial" w:cs="Arial"/>
          <w:b/>
          <w:bCs/>
          <w:sz w:val="24"/>
          <w:szCs w:val="24"/>
          <w:lang w:val="en-GB" w:eastAsia="zh-CN"/>
        </w:rPr>
        <w:t>2.</w:t>
      </w:r>
      <w:r w:rsidR="0072444D">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D701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8A21E7">
        <w:rPr>
          <w:rFonts w:ascii="Arial" w:eastAsiaTheme="minorEastAsia" w:hAnsi="Arial" w:cs="Arial"/>
          <w:b/>
          <w:bCs/>
          <w:sz w:val="24"/>
          <w:szCs w:val="24"/>
          <w:lang w:val="en-GB" w:eastAsia="zh-CN"/>
        </w:rPr>
        <w:t>HST-SFN deployment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21262AF0"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3830C2">
        <w:rPr>
          <w:rFonts w:eastAsia="宋体"/>
          <w:color w:val="000000" w:themeColor="text1"/>
          <w:sz w:val="22"/>
          <w:szCs w:val="22"/>
          <w:lang w:eastAsia="zh-CN"/>
        </w:rPr>
        <w:t>RAN1#10</w:t>
      </w:r>
      <w:r w:rsidR="00F65625">
        <w:rPr>
          <w:rFonts w:eastAsia="宋体"/>
          <w:color w:val="000000" w:themeColor="text1"/>
          <w:sz w:val="22"/>
          <w:szCs w:val="22"/>
          <w:lang w:eastAsia="zh-CN"/>
        </w:rPr>
        <w:t>6</w:t>
      </w:r>
      <w:r w:rsidR="003830C2">
        <w:rPr>
          <w:rFonts w:eastAsia="宋体"/>
          <w:color w:val="000000" w:themeColor="text1"/>
          <w:sz w:val="22"/>
          <w:szCs w:val="22"/>
          <w:lang w:eastAsia="zh-CN"/>
        </w:rPr>
        <w:t>-</w:t>
      </w:r>
      <w:r w:rsidR="002E1154">
        <w:rPr>
          <w:rFonts w:eastAsia="宋体"/>
          <w:color w:val="000000" w:themeColor="text1"/>
          <w:sz w:val="22"/>
          <w:szCs w:val="22"/>
          <w:lang w:eastAsia="zh-CN"/>
        </w:rPr>
        <w:t>e</w:t>
      </w:r>
      <w:r w:rsidR="002326F4">
        <w:rPr>
          <w:rFonts w:eastAsia="宋体"/>
          <w:color w:val="000000" w:themeColor="text1"/>
          <w:sz w:val="22"/>
          <w:szCs w:val="22"/>
          <w:lang w:eastAsia="zh-CN"/>
        </w:rPr>
        <w:t xml:space="preserve"> </w:t>
      </w:r>
      <w:r>
        <w:rPr>
          <w:rFonts w:eastAsia="宋体"/>
          <w:color w:val="000000" w:themeColor="text1"/>
          <w:sz w:val="22"/>
          <w:szCs w:val="22"/>
          <w:lang w:eastAsia="zh-CN"/>
        </w:rPr>
        <w:t>meeting</w:t>
      </w:r>
      <w:r w:rsidR="002326F4">
        <w:rPr>
          <w:rFonts w:eastAsia="宋体"/>
          <w:color w:val="000000" w:themeColor="text1"/>
          <w:sz w:val="22"/>
          <w:szCs w:val="22"/>
          <w:lang w:eastAsia="zh-CN"/>
        </w:rPr>
        <w:t xml:space="preserve"> [1</w:t>
      </w:r>
      <w:r w:rsidR="002326F4">
        <w:rPr>
          <w:rFonts w:eastAsia="宋体" w:hint="eastAsia"/>
          <w:color w:val="000000" w:themeColor="text1"/>
          <w:sz w:val="22"/>
          <w:szCs w:val="22"/>
          <w:lang w:eastAsia="zh-CN"/>
        </w:rPr>
        <w:t>]</w:t>
      </w:r>
      <w:r>
        <w:rPr>
          <w:rFonts w:eastAsia="宋体"/>
          <w:color w:val="000000" w:themeColor="text1"/>
          <w:sz w:val="22"/>
          <w:szCs w:val="22"/>
          <w:lang w:eastAsia="zh-CN"/>
        </w:rPr>
        <w:t xml:space="preserve">, </w:t>
      </w:r>
      <w:r w:rsidR="009144CB">
        <w:rPr>
          <w:rFonts w:eastAsia="宋体"/>
          <w:color w:val="000000" w:themeColor="text1"/>
          <w:sz w:val="22"/>
          <w:szCs w:val="22"/>
          <w:lang w:eastAsia="zh-CN"/>
        </w:rPr>
        <w:t>following agreement</w:t>
      </w:r>
      <w:r w:rsidR="002E1154">
        <w:rPr>
          <w:rFonts w:eastAsia="宋体"/>
          <w:color w:val="000000" w:themeColor="text1"/>
          <w:sz w:val="22"/>
          <w:szCs w:val="22"/>
          <w:lang w:eastAsia="zh-CN"/>
        </w:rPr>
        <w:t xml:space="preserve"> on </w:t>
      </w:r>
      <w:r w:rsidR="00427614">
        <w:rPr>
          <w:rFonts w:eastAsia="宋体"/>
          <w:color w:val="000000" w:themeColor="text1"/>
          <w:sz w:val="22"/>
          <w:szCs w:val="22"/>
          <w:lang w:eastAsia="zh-CN"/>
        </w:rPr>
        <w:t>SFN</w:t>
      </w:r>
      <w:r w:rsidR="00570E42">
        <w:rPr>
          <w:rFonts w:eastAsia="宋体"/>
          <w:color w:val="000000" w:themeColor="text1"/>
          <w:sz w:val="22"/>
          <w:szCs w:val="22"/>
          <w:lang w:eastAsia="zh-CN"/>
        </w:rPr>
        <w:t xml:space="preserve"> </w:t>
      </w:r>
      <w:r w:rsidR="00427614">
        <w:rPr>
          <w:rFonts w:eastAsia="宋体"/>
          <w:color w:val="000000" w:themeColor="text1"/>
          <w:sz w:val="22"/>
          <w:szCs w:val="22"/>
          <w:lang w:eastAsia="zh-CN"/>
        </w:rPr>
        <w:t xml:space="preserve">scheme for PDCCH reliability </w:t>
      </w:r>
      <w:r w:rsidR="002E1154">
        <w:rPr>
          <w:rFonts w:eastAsia="宋体"/>
          <w:color w:val="000000" w:themeColor="text1"/>
          <w:sz w:val="22"/>
          <w:szCs w:val="22"/>
          <w:lang w:eastAsia="zh-CN"/>
        </w:rPr>
        <w:t xml:space="preserve">were </w:t>
      </w:r>
      <w:r w:rsidR="006C4CB6">
        <w:rPr>
          <w:rFonts w:eastAsia="宋体"/>
          <w:color w:val="000000" w:themeColor="text1"/>
          <w:sz w:val="22"/>
          <w:szCs w:val="22"/>
          <w:lang w:eastAsia="zh-CN"/>
        </w:rPr>
        <w:t>agreed</w:t>
      </w:r>
      <w:r w:rsidR="00570E42">
        <w:rPr>
          <w:rFonts w:eastAsia="宋体"/>
          <w:color w:val="000000" w:themeColor="text1"/>
          <w:sz w:val="22"/>
          <w:szCs w:val="22"/>
          <w:lang w:eastAsia="zh-CN"/>
        </w:rPr>
        <w:t>:</w:t>
      </w:r>
    </w:p>
    <w:p w14:paraId="6CAE3A45" w14:textId="77777777" w:rsidR="009144CB" w:rsidRPr="004A7CA6" w:rsidRDefault="009144CB" w:rsidP="009144CB">
      <w:pPr>
        <w:snapToGrid w:val="0"/>
        <w:spacing w:after="0"/>
        <w:rPr>
          <w:rFonts w:eastAsia="Calibri" w:cs="Times"/>
          <w:b/>
          <w:bCs/>
          <w:highlight w:val="green"/>
        </w:rPr>
      </w:pPr>
      <w:bookmarkStart w:id="7" w:name="OLE_LINK9"/>
      <w:bookmarkStart w:id="8" w:name="OLE_LINK10"/>
      <w:r w:rsidRPr="004A7CA6">
        <w:rPr>
          <w:rFonts w:cs="Times"/>
          <w:b/>
          <w:bCs/>
          <w:highlight w:val="green"/>
        </w:rPr>
        <w:t>Agreement</w:t>
      </w:r>
    </w:p>
    <w:p w14:paraId="72FE6465" w14:textId="77777777" w:rsidR="009144CB" w:rsidRPr="004A7CA6" w:rsidRDefault="009144CB" w:rsidP="009144CB">
      <w:pPr>
        <w:snapToGrid w:val="0"/>
        <w:spacing w:after="0"/>
        <w:rPr>
          <w:rFonts w:cs="Times"/>
        </w:rPr>
      </w:pPr>
      <w:r w:rsidRPr="004A7CA6">
        <w:rPr>
          <w:rFonts w:cs="Times"/>
        </w:rPr>
        <w:t>If enhanced SFN PDCCH transmission scheme (scheme 1 or TRP-based pre-compensation)</w:t>
      </w:r>
      <w:r w:rsidRPr="004A7CA6">
        <w:rPr>
          <w:rStyle w:val="apple-converted-space"/>
          <w:rFonts w:cs="Times"/>
        </w:rPr>
        <w:t> </w:t>
      </w:r>
      <w:r w:rsidRPr="004A7CA6">
        <w:rPr>
          <w:rFonts w:cs="Times"/>
        </w:rPr>
        <w:t>is configured</w:t>
      </w:r>
      <w:r w:rsidRPr="004A7CA6">
        <w:rPr>
          <w:rStyle w:val="apple-converted-space"/>
          <w:rFonts w:cs="Times"/>
        </w:rPr>
        <w:t> </w:t>
      </w:r>
      <w:r w:rsidRPr="004A7CA6">
        <w:rPr>
          <w:rFonts w:cs="Times"/>
        </w:rPr>
        <w:t>and two TCI states are activated for at least one CORESET, support the following configuration of RS for BFD</w:t>
      </w:r>
    </w:p>
    <w:p w14:paraId="245E764C" w14:textId="77777777" w:rsidR="009144CB" w:rsidRPr="004A7CA6" w:rsidRDefault="009144CB" w:rsidP="009144CB">
      <w:pPr>
        <w:pStyle w:val="xa0"/>
        <w:numPr>
          <w:ilvl w:val="0"/>
          <w:numId w:val="37"/>
        </w:numPr>
        <w:tabs>
          <w:tab w:val="left" w:pos="720"/>
        </w:tabs>
        <w:snapToGrid w:val="0"/>
        <w:spacing w:before="0" w:beforeAutospacing="0" w:after="0" w:afterAutospacing="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56ED01F9" w14:textId="77777777" w:rsidR="009144CB" w:rsidRPr="004A7CA6" w:rsidRDefault="009144CB" w:rsidP="009144CB">
      <w:pPr>
        <w:pStyle w:val="xa0"/>
        <w:numPr>
          <w:ilvl w:val="1"/>
          <w:numId w:val="37"/>
        </w:numPr>
        <w:tabs>
          <w:tab w:val="left" w:pos="1440"/>
        </w:tabs>
        <w:snapToGrid w:val="0"/>
        <w:spacing w:before="0" w:beforeAutospacing="0" w:after="0" w:afterAutospacing="0"/>
        <w:jc w:val="both"/>
        <w:rPr>
          <w:rFonts w:ascii="Times" w:eastAsia="Times New Roman" w:hAnsi="Times" w:cs="Times"/>
          <w:sz w:val="20"/>
          <w:szCs w:val="20"/>
        </w:rPr>
      </w:pPr>
      <w:r w:rsidRPr="004A7CA6">
        <w:rPr>
          <w:rStyle w:val="ab"/>
          <w:rFonts w:ascii="Times" w:eastAsia="Times New Roman" w:hAnsi="Times" w:cs="Times"/>
          <w:sz w:val="20"/>
          <w:szCs w:val="20"/>
          <w:lang w:val="en-GB"/>
        </w:rPr>
        <w:t>Alt 1-2</w:t>
      </w:r>
      <w:r w:rsidRPr="004A7CA6">
        <w:rPr>
          <w:rFonts w:ascii="Times" w:eastAsia="Times New Roman" w:hAnsi="Times" w:cs="Times"/>
          <w:sz w:val="20"/>
          <w:szCs w:val="20"/>
          <w:lang w:val="en-GB"/>
        </w:rPr>
        <w:t>: RS of CORESETs with both single and two TCI states are used</w:t>
      </w:r>
    </w:p>
    <w:p w14:paraId="5D71886B" w14:textId="77777777" w:rsidR="009144CB" w:rsidRPr="004A7CA6" w:rsidRDefault="009144CB" w:rsidP="009144CB">
      <w:pPr>
        <w:snapToGrid w:val="0"/>
        <w:spacing w:after="0"/>
        <w:rPr>
          <w:rFonts w:cs="Times"/>
        </w:rPr>
      </w:pPr>
      <w:r w:rsidRPr="004A7CA6">
        <w:rPr>
          <w:rFonts w:cs="Times"/>
        </w:rPr>
        <w:t>FFS: The maximum number of BFD RS and details on RS determination</w:t>
      </w:r>
    </w:p>
    <w:p w14:paraId="4B1E7DEA" w14:textId="60A0D824"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333B87">
        <w:rPr>
          <w:rFonts w:eastAsiaTheme="minorEastAsia"/>
          <w:color w:val="000000" w:themeColor="text1"/>
          <w:sz w:val="22"/>
          <w:szCs w:val="22"/>
          <w:lang w:val="en-US" w:eastAsia="zh-CN"/>
        </w:rPr>
        <w:t>the SFN deployment</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44725069" w14:textId="77777777" w:rsidR="009144CB" w:rsidRDefault="009144CB" w:rsidP="00625CFB">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Regarding</w:t>
      </w:r>
      <w:r w:rsidR="00DB4111">
        <w:rPr>
          <w:rFonts w:eastAsiaTheme="minorEastAsia"/>
          <w:color w:val="000000" w:themeColor="text1"/>
          <w:sz w:val="22"/>
          <w:szCs w:val="22"/>
          <w:lang w:val="en-US" w:eastAsia="zh-CN"/>
        </w:rPr>
        <w:t xml:space="preserve"> BFR based on SFN based PDCCH transmission, and</w:t>
      </w:r>
      <w:r w:rsidR="00E31DA2">
        <w:rPr>
          <w:rFonts w:eastAsiaTheme="minorEastAsia"/>
          <w:color w:val="000000" w:themeColor="text1"/>
          <w:sz w:val="22"/>
          <w:szCs w:val="22"/>
          <w:lang w:val="en-US" w:eastAsia="zh-CN"/>
        </w:rPr>
        <w:t xml:space="preserve"> two TCI states can be activated by MAC CE</w:t>
      </w:r>
      <w:r w:rsidR="00625CFB">
        <w:rPr>
          <w:rFonts w:eastAsiaTheme="minorEastAsia"/>
          <w:color w:val="000000" w:themeColor="text1"/>
          <w:sz w:val="22"/>
          <w:szCs w:val="22"/>
          <w:lang w:val="en-US" w:eastAsia="zh-CN"/>
        </w:rPr>
        <w:t xml:space="preserve"> for a single CORESET. This new framework will have impact on</w:t>
      </w:r>
      <w:r w:rsidR="007B667A">
        <w:rPr>
          <w:rFonts w:eastAsiaTheme="minorEastAsia"/>
          <w:color w:val="000000" w:themeColor="text1"/>
          <w:sz w:val="22"/>
          <w:szCs w:val="22"/>
          <w:lang w:val="en-US" w:eastAsia="zh-CN"/>
        </w:rPr>
        <w:t xml:space="preserve"> </w:t>
      </w:r>
      <w:r w:rsidR="00625CFB">
        <w:rPr>
          <w:rFonts w:eastAsiaTheme="minorEastAsia"/>
          <w:color w:val="000000" w:themeColor="text1"/>
          <w:sz w:val="22"/>
          <w:szCs w:val="22"/>
          <w:lang w:val="en-US" w:eastAsia="zh-CN"/>
        </w:rPr>
        <w:t>beam failure recovery</w:t>
      </w:r>
      <w:r w:rsidR="007B667A">
        <w:rPr>
          <w:rFonts w:eastAsiaTheme="minorEastAsia"/>
          <w:color w:val="000000" w:themeColor="text1"/>
          <w:sz w:val="22"/>
          <w:szCs w:val="22"/>
          <w:lang w:val="en-US" w:eastAsia="zh-CN"/>
        </w:rPr>
        <w:t xml:space="preserve"> procedure, including beam failure </w:t>
      </w:r>
      <w:r w:rsidR="00705157">
        <w:rPr>
          <w:rFonts w:eastAsiaTheme="minorEastAsia"/>
          <w:color w:val="000000" w:themeColor="text1"/>
          <w:sz w:val="22"/>
          <w:szCs w:val="22"/>
          <w:lang w:val="en-US" w:eastAsia="zh-CN"/>
        </w:rPr>
        <w:t>detection</w:t>
      </w:r>
      <w:r w:rsidR="009561B1">
        <w:rPr>
          <w:rFonts w:eastAsiaTheme="minorEastAsia"/>
          <w:color w:val="000000" w:themeColor="text1"/>
          <w:sz w:val="22"/>
          <w:szCs w:val="22"/>
          <w:lang w:val="en-US" w:eastAsia="zh-CN"/>
        </w:rPr>
        <w:t xml:space="preserve"> RS and new beam </w:t>
      </w:r>
      <w:r w:rsidR="00572FBA">
        <w:rPr>
          <w:rFonts w:eastAsiaTheme="minorEastAsia"/>
          <w:color w:val="000000" w:themeColor="text1"/>
          <w:sz w:val="22"/>
          <w:szCs w:val="22"/>
          <w:lang w:val="en-US" w:eastAsia="zh-CN"/>
        </w:rPr>
        <w:t>identification RS design.</w:t>
      </w:r>
      <w:r w:rsidR="0055067C">
        <w:rPr>
          <w:rFonts w:eastAsiaTheme="minorEastAsia"/>
          <w:color w:val="000000" w:themeColor="text1"/>
          <w:sz w:val="22"/>
          <w:szCs w:val="22"/>
          <w:lang w:val="en-US" w:eastAsia="zh-CN"/>
        </w:rPr>
        <w:t xml:space="preserve"> </w:t>
      </w:r>
    </w:p>
    <w:p w14:paraId="4CEAA529" w14:textId="55F91C85" w:rsidR="009144CB" w:rsidRDefault="009144CB" w:rsidP="009144C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for BFD RS, it was agreed RS of CORESETs with both single and two TCI states are used, and maximum number of BFD RS and details on RS determination need further discussion</w:t>
      </w:r>
      <w:r w:rsidR="005F460C">
        <w:rPr>
          <w:rFonts w:eastAsiaTheme="minorEastAsia"/>
          <w:color w:val="000000" w:themeColor="text1"/>
          <w:sz w:val="22"/>
          <w:szCs w:val="22"/>
          <w:lang w:val="en-US" w:eastAsia="zh-CN"/>
        </w:rPr>
        <w:t>.</w:t>
      </w:r>
      <w:r w:rsidR="00CA09C8">
        <w:rPr>
          <w:rFonts w:eastAsiaTheme="minorEastAsia"/>
          <w:color w:val="000000" w:themeColor="text1"/>
          <w:sz w:val="22"/>
          <w:szCs w:val="22"/>
          <w:lang w:val="en-US" w:eastAsia="zh-CN"/>
        </w:rPr>
        <w:t xml:space="preserve"> </w:t>
      </w:r>
    </w:p>
    <w:p w14:paraId="5B372E2D" w14:textId="77777777" w:rsidR="00714B2C" w:rsidRDefault="009144CB" w:rsidP="009144C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Firstly, we think the determination of BFD RS depends on the configuration of SFN PDCCH, for example, if all CORESETs in a cell/BWP </w:t>
      </w:r>
      <w:r w:rsidR="00714B2C">
        <w:rPr>
          <w:rFonts w:eastAsiaTheme="minorEastAsia"/>
          <w:color w:val="000000" w:themeColor="text1"/>
          <w:sz w:val="22"/>
          <w:szCs w:val="22"/>
          <w:lang w:val="en-US" w:eastAsia="zh-CN"/>
        </w:rPr>
        <w:t>are</w:t>
      </w:r>
      <w:r>
        <w:rPr>
          <w:rFonts w:eastAsiaTheme="minorEastAsia"/>
          <w:color w:val="000000" w:themeColor="text1"/>
          <w:sz w:val="22"/>
          <w:szCs w:val="22"/>
          <w:lang w:val="en-US" w:eastAsia="zh-CN"/>
        </w:rPr>
        <w:t xml:space="preserve"> activated with two TCI states,</w:t>
      </w:r>
      <w:r w:rsidR="00714B2C">
        <w:rPr>
          <w:rFonts w:eastAsiaTheme="minorEastAsia"/>
          <w:color w:val="000000" w:themeColor="text1"/>
          <w:sz w:val="22"/>
          <w:szCs w:val="22"/>
          <w:lang w:val="en-US" w:eastAsia="zh-CN"/>
        </w:rPr>
        <w:t xml:space="preserve"> then there is no RS of CORESET with single TCI state. </w:t>
      </w:r>
    </w:p>
    <w:p w14:paraId="64DB0BDD" w14:textId="593751FD" w:rsidR="009144CB" w:rsidRDefault="00714B2C" w:rsidP="009144C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if number of TCI states are activated per CORESET respectively, PDCCH in </w:t>
      </w:r>
      <w:r w:rsidR="00CA09C8">
        <w:rPr>
          <w:rFonts w:eastAsiaTheme="minorEastAsia"/>
          <w:color w:val="000000" w:themeColor="text1"/>
          <w:sz w:val="22"/>
          <w:szCs w:val="22"/>
          <w:lang w:val="en-US" w:eastAsia="zh-CN"/>
        </w:rPr>
        <w:t xml:space="preserve">the CORESET </w:t>
      </w:r>
      <w:r>
        <w:rPr>
          <w:rFonts w:eastAsiaTheme="minorEastAsia"/>
          <w:color w:val="000000" w:themeColor="text1"/>
          <w:sz w:val="22"/>
          <w:szCs w:val="22"/>
          <w:lang w:val="en-US" w:eastAsia="zh-CN"/>
        </w:rPr>
        <w:t>activated with two TCI states is actually</w:t>
      </w:r>
      <w:r w:rsidR="009144CB">
        <w:rPr>
          <w:rFonts w:eastAsiaTheme="minorEastAsia"/>
          <w:color w:val="000000" w:themeColor="text1"/>
          <w:sz w:val="22"/>
          <w:szCs w:val="22"/>
          <w:lang w:val="en-US" w:eastAsia="zh-CN"/>
        </w:rPr>
        <w:t xml:space="preserve"> transmitted from</w:t>
      </w:r>
      <w:r w:rsidR="00CA09C8">
        <w:rPr>
          <w:rFonts w:eastAsiaTheme="minorEastAsia"/>
          <w:color w:val="000000" w:themeColor="text1"/>
          <w:sz w:val="22"/>
          <w:szCs w:val="22"/>
          <w:lang w:val="en-US" w:eastAsia="zh-CN"/>
        </w:rPr>
        <w:t xml:space="preserve"> </w:t>
      </w:r>
      <w:r w:rsidR="00CA09C8">
        <w:rPr>
          <w:rFonts w:eastAsiaTheme="minorEastAsia" w:hint="eastAsia"/>
          <w:color w:val="000000" w:themeColor="text1"/>
          <w:sz w:val="22"/>
          <w:szCs w:val="22"/>
          <w:lang w:val="en-US" w:eastAsia="zh-CN"/>
        </w:rPr>
        <w:t>two</w:t>
      </w:r>
      <w:r w:rsidR="00CC50CB">
        <w:rPr>
          <w:rFonts w:eastAsiaTheme="minorEastAsia"/>
          <w:color w:val="000000" w:themeColor="text1"/>
          <w:sz w:val="22"/>
          <w:szCs w:val="22"/>
          <w:lang w:val="en-US" w:eastAsia="zh-CN"/>
        </w:rPr>
        <w:t xml:space="preserve"> TRPs. And </w:t>
      </w:r>
      <w:r w:rsidR="00CA09C8">
        <w:rPr>
          <w:rFonts w:eastAsiaTheme="minorEastAsia"/>
          <w:color w:val="000000" w:themeColor="text1"/>
          <w:sz w:val="22"/>
          <w:szCs w:val="22"/>
          <w:lang w:val="en-US" w:eastAsia="zh-CN"/>
        </w:rPr>
        <w:t xml:space="preserve">if </w:t>
      </w:r>
      <w:r w:rsidR="00CC50CB">
        <w:rPr>
          <w:rFonts w:eastAsiaTheme="minorEastAsia"/>
          <w:color w:val="000000" w:themeColor="text1"/>
          <w:sz w:val="22"/>
          <w:szCs w:val="22"/>
          <w:lang w:val="en-US" w:eastAsia="zh-CN"/>
        </w:rPr>
        <w:t xml:space="preserve">only </w:t>
      </w:r>
      <w:r w:rsidR="00CA09C8">
        <w:rPr>
          <w:rFonts w:eastAsiaTheme="minorEastAsia"/>
          <w:color w:val="000000" w:themeColor="text1"/>
          <w:sz w:val="22"/>
          <w:szCs w:val="22"/>
          <w:lang w:val="en-US" w:eastAsia="zh-CN"/>
        </w:rPr>
        <w:t xml:space="preserve">one </w:t>
      </w:r>
      <w:r w:rsidR="00CC50CB">
        <w:rPr>
          <w:rFonts w:eastAsiaTheme="minorEastAsia"/>
          <w:color w:val="000000" w:themeColor="text1"/>
          <w:sz w:val="22"/>
          <w:szCs w:val="22"/>
          <w:lang w:val="en-US" w:eastAsia="zh-CN"/>
        </w:rPr>
        <w:t xml:space="preserve">of the two </w:t>
      </w:r>
      <w:r w:rsidR="00CA09C8">
        <w:rPr>
          <w:rFonts w:eastAsiaTheme="minorEastAsia"/>
          <w:color w:val="000000" w:themeColor="text1"/>
          <w:sz w:val="22"/>
          <w:szCs w:val="22"/>
          <w:lang w:val="en-US" w:eastAsia="zh-CN"/>
        </w:rPr>
        <w:t>TRP</w:t>
      </w:r>
      <w:r w:rsidR="00CC50CB">
        <w:rPr>
          <w:rFonts w:eastAsiaTheme="minorEastAsia"/>
          <w:color w:val="000000" w:themeColor="text1"/>
          <w:sz w:val="22"/>
          <w:szCs w:val="22"/>
          <w:lang w:val="en-US" w:eastAsia="zh-CN"/>
        </w:rPr>
        <w:t>s</w:t>
      </w:r>
      <w:r w:rsidR="00CA09C8">
        <w:rPr>
          <w:rFonts w:eastAsiaTheme="minorEastAsia"/>
          <w:color w:val="000000" w:themeColor="text1"/>
          <w:sz w:val="22"/>
          <w:szCs w:val="22"/>
          <w:lang w:val="en-US" w:eastAsia="zh-CN"/>
        </w:rPr>
        <w:t xml:space="preserve"> is failed, </w:t>
      </w:r>
      <w:r w:rsidR="00CC50CB">
        <w:rPr>
          <w:rFonts w:eastAsiaTheme="minorEastAsia"/>
          <w:color w:val="000000" w:themeColor="text1"/>
          <w:sz w:val="22"/>
          <w:szCs w:val="22"/>
          <w:lang w:val="en-US" w:eastAsia="zh-CN"/>
        </w:rPr>
        <w:t xml:space="preserve">it’s still possible to detect the DCI in this CORESET. So at least the RS of CORESETs with two TCI states should be included in the BFD RS set, otherwise, the cell should not be regarded as failed. For example, if the cell is configured with two </w:t>
      </w:r>
      <w:r w:rsidR="00CC50CB">
        <w:rPr>
          <w:rFonts w:eastAsiaTheme="minorEastAsia" w:hint="eastAsia"/>
          <w:color w:val="000000" w:themeColor="text1"/>
          <w:sz w:val="22"/>
          <w:szCs w:val="22"/>
          <w:lang w:val="en-US" w:eastAsia="zh-CN"/>
        </w:rPr>
        <w:t>TRPs</w:t>
      </w:r>
      <w:r w:rsidR="00CC50CB">
        <w:rPr>
          <w:rFonts w:eastAsiaTheme="minorEastAsia"/>
          <w:color w:val="000000" w:themeColor="text1"/>
          <w:sz w:val="22"/>
          <w:szCs w:val="22"/>
          <w:lang w:val="en-US" w:eastAsia="zh-CN"/>
        </w:rPr>
        <w:t xml:space="preserve">, and only BFD RS set is only associated with one TRP, then even all the RSs in the BFD RS set are failed, the PDCCH in the CORESETs with two active TCI states may still be successfully received. </w:t>
      </w:r>
    </w:p>
    <w:p w14:paraId="221E91E4" w14:textId="1AE11D4B" w:rsidR="009144CB" w:rsidRDefault="009144CB" w:rsidP="009144C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the maximum number of BFD RS is remained as 2, we think the two RS from CORESET with two TCI states should be included in BFD RS set. And if the maximum number of BFD RS can be increased, for example to be 3, maybe two RS are determined from CORESET with two TCI states, and another RS is determined from CORESET with one TCI state.</w:t>
      </w:r>
    </w:p>
    <w:p w14:paraId="512031FD" w14:textId="13C44841" w:rsidR="00CC50CB" w:rsidRPr="001606C6" w:rsidRDefault="00CC50CB" w:rsidP="00CC50C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 xml:space="preserve">l </w:t>
      </w:r>
      <w:r w:rsidR="00497B20">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714B2C">
        <w:rPr>
          <w:rFonts w:eastAsiaTheme="minorEastAsia"/>
          <w:b/>
          <w:i/>
          <w:sz w:val="22"/>
          <w:szCs w:val="22"/>
          <w:lang w:val="en-US" w:eastAsia="zh-CN"/>
        </w:rPr>
        <w:t>For implicit BFD RS configuration, two RS of CORESET with</w:t>
      </w:r>
      <w:r w:rsidRPr="00CC50CB">
        <w:rPr>
          <w:rFonts w:eastAsiaTheme="minorEastAsia"/>
          <w:b/>
          <w:i/>
          <w:sz w:val="22"/>
          <w:szCs w:val="22"/>
          <w:lang w:val="en-US" w:eastAsia="zh-CN"/>
        </w:rPr>
        <w:t xml:space="preserve"> two TCI states </w:t>
      </w:r>
      <w:r w:rsidR="00714B2C">
        <w:rPr>
          <w:rFonts w:eastAsiaTheme="minorEastAsia"/>
          <w:b/>
          <w:i/>
          <w:sz w:val="22"/>
          <w:szCs w:val="22"/>
          <w:lang w:val="en-US" w:eastAsia="zh-CN"/>
        </w:rPr>
        <w:t>should be included in the BFD RS set</w:t>
      </w:r>
      <w:r>
        <w:rPr>
          <w:rFonts w:eastAsiaTheme="minorEastAsia"/>
          <w:b/>
          <w:i/>
          <w:sz w:val="22"/>
          <w:szCs w:val="22"/>
          <w:lang w:val="en-US" w:eastAsia="zh-CN"/>
        </w:rPr>
        <w:t xml:space="preserve">. </w:t>
      </w:r>
    </w:p>
    <w:p w14:paraId="2EC9F7A6" w14:textId="77777777" w:rsidR="00497B20" w:rsidRDefault="00497B20" w:rsidP="001A403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for new beam identification RS, new beam identification CSI-RS resource pairs should be introduced, which can recover SFN PDCCH transmission quickly.</w:t>
      </w:r>
    </w:p>
    <w:p w14:paraId="1FD53CF1" w14:textId="3CCBA6BB" w:rsidR="00D076AB" w:rsidRPr="00497B20" w:rsidRDefault="00497B20" w:rsidP="00497B20">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new beam identification RS, support to introduce new beam identification CSI-RS resource pairs.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1A379D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0D4532">
        <w:rPr>
          <w:rFonts w:eastAsiaTheme="minorEastAsia"/>
          <w:color w:val="000000" w:themeColor="text1"/>
          <w:sz w:val="22"/>
          <w:szCs w:val="22"/>
          <w:lang w:val="en-US" w:eastAsia="zh-CN"/>
        </w:rPr>
        <w:t xml:space="preserve">the </w:t>
      </w:r>
      <w:r w:rsidR="000F67F8">
        <w:rPr>
          <w:rFonts w:eastAsiaTheme="minorEastAsia"/>
          <w:color w:val="000000" w:themeColor="text1"/>
          <w:sz w:val="22"/>
          <w:szCs w:val="22"/>
          <w:lang w:val="en-US" w:eastAsia="zh-CN"/>
        </w:rPr>
        <w:t>SFN deployment</w:t>
      </w:r>
      <w:r>
        <w:rPr>
          <w:rFonts w:eastAsia="宋体" w:hint="eastAsia"/>
          <w:color w:val="000000" w:themeColor="text1"/>
          <w:sz w:val="22"/>
          <w:szCs w:val="22"/>
          <w:lang w:eastAsia="zh-CN"/>
        </w:rPr>
        <w:t>, and we proposed that:</w:t>
      </w:r>
    </w:p>
    <w:p w14:paraId="1BD24E6A" w14:textId="77777777" w:rsidR="00497B20" w:rsidRPr="001606C6" w:rsidRDefault="00497B20" w:rsidP="00497B20">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lastRenderedPageBreak/>
        <w:t>Proposa</w:t>
      </w:r>
      <w:r>
        <w:rPr>
          <w:rFonts w:eastAsiaTheme="minorEastAsia"/>
          <w:b/>
          <w:i/>
          <w:sz w:val="22"/>
          <w:szCs w:val="22"/>
          <w:lang w:val="en-US" w:eastAsia="zh-CN"/>
        </w:rPr>
        <w:t>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implicit BFD RS configuration, two RS of CORESET with</w:t>
      </w:r>
      <w:r w:rsidRPr="00CC50CB">
        <w:rPr>
          <w:rFonts w:eastAsiaTheme="minorEastAsia"/>
          <w:b/>
          <w:i/>
          <w:sz w:val="22"/>
          <w:szCs w:val="22"/>
          <w:lang w:val="en-US" w:eastAsia="zh-CN"/>
        </w:rPr>
        <w:t xml:space="preserve"> two TCI states </w:t>
      </w:r>
      <w:r>
        <w:rPr>
          <w:rFonts w:eastAsiaTheme="minorEastAsia"/>
          <w:b/>
          <w:i/>
          <w:sz w:val="22"/>
          <w:szCs w:val="22"/>
          <w:lang w:val="en-US" w:eastAsia="zh-CN"/>
        </w:rPr>
        <w:t xml:space="preserve">should be included in the BFD RS set. </w:t>
      </w:r>
    </w:p>
    <w:p w14:paraId="03DA6C85" w14:textId="77777777" w:rsidR="00497B20" w:rsidRPr="00497B20" w:rsidRDefault="00497B20" w:rsidP="00497B20">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new beam identification RS, support to introduce new beam identification CSI-RS resource pairs.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4530A86" w14:textId="77777777" w:rsidR="00F65625" w:rsidRDefault="00F65625" w:rsidP="00F65625">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RAN1#106-e, A</w:t>
      </w:r>
      <w:r>
        <w:rPr>
          <w:rFonts w:eastAsia="宋体" w:hint="eastAsia"/>
          <w:color w:val="000000"/>
          <w:lang w:eastAsia="zh-CN"/>
        </w:rPr>
        <w:t>u</w:t>
      </w:r>
      <w:r>
        <w:rPr>
          <w:rFonts w:eastAsia="宋体"/>
          <w:color w:val="000000"/>
          <w:lang w:eastAsia="zh-CN"/>
        </w:rPr>
        <w:t>gust 16th – 27th</w:t>
      </w:r>
      <w:r w:rsidRPr="00915745">
        <w:rPr>
          <w:rFonts w:eastAsia="宋体"/>
          <w:color w:val="000000"/>
          <w:lang w:eastAsia="zh-CN"/>
        </w:rPr>
        <w:t>, 2021</w:t>
      </w:r>
      <w:r>
        <w:rPr>
          <w:rFonts w:eastAsia="宋体"/>
          <w:color w:val="000000"/>
          <w:lang w:eastAsia="zh-CN"/>
        </w:rPr>
        <w:t>.</w:t>
      </w:r>
    </w:p>
    <w:sectPr w:rsidR="00F65625"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5ECF2" w14:textId="77777777" w:rsidR="00A866C1" w:rsidRPr="00D733E0" w:rsidRDefault="00A866C1" w:rsidP="00D400AF">
      <w:pPr>
        <w:spacing w:after="0"/>
        <w:rPr>
          <w:rFonts w:ascii="Arial" w:eastAsia="宋体" w:hAnsi="Arial" w:cs="Arial"/>
          <w:color w:val="0000FF"/>
          <w:kern w:val="2"/>
          <w:lang w:val="en-US" w:eastAsia="zh-CN"/>
        </w:rPr>
      </w:pPr>
      <w:r>
        <w:separator/>
      </w:r>
    </w:p>
  </w:endnote>
  <w:endnote w:type="continuationSeparator" w:id="0">
    <w:p w14:paraId="50924B3A" w14:textId="77777777" w:rsidR="00A866C1" w:rsidRPr="00D733E0" w:rsidRDefault="00A866C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7AE4838"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A67EE" w:rsidRPr="00DA67EE">
          <w:rPr>
            <w:noProof/>
            <w:sz w:val="21"/>
            <w:lang w:val="zh-CN" w:eastAsia="zh-CN"/>
          </w:rPr>
          <w:t>2</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C326D" w14:textId="77777777" w:rsidR="00A866C1" w:rsidRPr="00D733E0" w:rsidRDefault="00A866C1" w:rsidP="00D400AF">
      <w:pPr>
        <w:spacing w:after="0"/>
        <w:rPr>
          <w:rFonts w:ascii="Arial" w:eastAsia="宋体" w:hAnsi="Arial" w:cs="Arial"/>
          <w:color w:val="0000FF"/>
          <w:kern w:val="2"/>
          <w:lang w:val="en-US" w:eastAsia="zh-CN"/>
        </w:rPr>
      </w:pPr>
      <w:r>
        <w:separator/>
      </w:r>
    </w:p>
  </w:footnote>
  <w:footnote w:type="continuationSeparator" w:id="0">
    <w:p w14:paraId="650236CD" w14:textId="77777777" w:rsidR="00A866C1" w:rsidRPr="00D733E0" w:rsidRDefault="00A866C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180C5A"/>
    <w:multiLevelType w:val="hybridMultilevel"/>
    <w:tmpl w:val="B608C854"/>
    <w:lvl w:ilvl="0" w:tplc="80FCADF6">
      <w:start w:val="2"/>
      <w:numFmt w:val="bullet"/>
      <w:lvlText w:val="-"/>
      <w:lvlJc w:val="left"/>
      <w:pPr>
        <w:ind w:left="420" w:hanging="420"/>
      </w:pPr>
      <w:rPr>
        <w:rFonts w:ascii="Arial" w:eastAsia="Times New Roman" w:hAnsi="Arial" w:cs="Arial"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2"/>
  </w:num>
  <w:num w:numId="5">
    <w:abstractNumId w:val="36"/>
  </w:num>
  <w:num w:numId="6">
    <w:abstractNumId w:val="2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8"/>
  </w:num>
  <w:num w:numId="10">
    <w:abstractNumId w:val="30"/>
  </w:num>
  <w:num w:numId="11">
    <w:abstractNumId w:val="4"/>
  </w:num>
  <w:num w:numId="12">
    <w:abstractNumId w:val="1"/>
  </w:num>
  <w:num w:numId="13">
    <w:abstractNumId w:val="15"/>
  </w:num>
  <w:num w:numId="14">
    <w:abstractNumId w:val="12"/>
  </w:num>
  <w:num w:numId="15">
    <w:abstractNumId w:val="7"/>
  </w:num>
  <w:num w:numId="16">
    <w:abstractNumId w:val="8"/>
  </w:num>
  <w:num w:numId="17">
    <w:abstractNumId w:val="23"/>
  </w:num>
  <w:num w:numId="18">
    <w:abstractNumId w:val="17"/>
  </w:num>
  <w:num w:numId="19">
    <w:abstractNumId w:val="13"/>
  </w:num>
  <w:num w:numId="20">
    <w:abstractNumId w:val="19"/>
  </w:num>
  <w:num w:numId="21">
    <w:abstractNumId w:val="33"/>
  </w:num>
  <w:num w:numId="22">
    <w:abstractNumId w:val="35"/>
  </w:num>
  <w:num w:numId="23">
    <w:abstractNumId w:val="20"/>
  </w:num>
  <w:num w:numId="24">
    <w:abstractNumId w:val="34"/>
  </w:num>
  <w:num w:numId="25">
    <w:abstractNumId w:val="9"/>
  </w:num>
  <w:num w:numId="26">
    <w:abstractNumId w:val="5"/>
  </w:num>
  <w:num w:numId="27">
    <w:abstractNumId w:val="31"/>
  </w:num>
  <w:num w:numId="28">
    <w:abstractNumId w:val="21"/>
  </w:num>
  <w:num w:numId="29">
    <w:abstractNumId w:val="11"/>
  </w:num>
  <w:num w:numId="30">
    <w:abstractNumId w:val="28"/>
  </w:num>
  <w:num w:numId="31">
    <w:abstractNumId w:val="16"/>
  </w:num>
  <w:num w:numId="32">
    <w:abstractNumId w:val="29"/>
  </w:num>
  <w:num w:numId="33">
    <w:abstractNumId w:val="14"/>
  </w:num>
  <w:num w:numId="34">
    <w:abstractNumId w:val="24"/>
  </w:num>
  <w:num w:numId="35">
    <w:abstractNumId w:val="25"/>
  </w:num>
  <w:num w:numId="36">
    <w:abstractNumId w:val="26"/>
  </w:num>
  <w:num w:numId="37">
    <w:abstractNumId w:val="32"/>
  </w:num>
  <w:num w:numId="38">
    <w:abstractNumId w:val="22"/>
  </w:num>
  <w:num w:numId="3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016"/>
    <w:rsid w:val="000061D6"/>
    <w:rsid w:val="0000691D"/>
    <w:rsid w:val="00013AB2"/>
    <w:rsid w:val="000140A2"/>
    <w:rsid w:val="000148A6"/>
    <w:rsid w:val="0001540B"/>
    <w:rsid w:val="00016683"/>
    <w:rsid w:val="000166A7"/>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4EE"/>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249C"/>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294"/>
    <w:rsid w:val="000C66DE"/>
    <w:rsid w:val="000C68BF"/>
    <w:rsid w:val="000D1018"/>
    <w:rsid w:val="000D23E2"/>
    <w:rsid w:val="000D3247"/>
    <w:rsid w:val="000D4532"/>
    <w:rsid w:val="000D50FD"/>
    <w:rsid w:val="000D5512"/>
    <w:rsid w:val="000D6575"/>
    <w:rsid w:val="000D6AA4"/>
    <w:rsid w:val="000E1BA1"/>
    <w:rsid w:val="000E30A2"/>
    <w:rsid w:val="000E3448"/>
    <w:rsid w:val="000E36D1"/>
    <w:rsid w:val="000E3EDF"/>
    <w:rsid w:val="000E582D"/>
    <w:rsid w:val="000F1AF9"/>
    <w:rsid w:val="000F3573"/>
    <w:rsid w:val="000F41CD"/>
    <w:rsid w:val="000F4533"/>
    <w:rsid w:val="000F4B5D"/>
    <w:rsid w:val="000F67F8"/>
    <w:rsid w:val="000F7683"/>
    <w:rsid w:val="000F7D6F"/>
    <w:rsid w:val="00101401"/>
    <w:rsid w:val="00101D48"/>
    <w:rsid w:val="00101E39"/>
    <w:rsid w:val="001036F7"/>
    <w:rsid w:val="00104275"/>
    <w:rsid w:val="001055EB"/>
    <w:rsid w:val="00106DCA"/>
    <w:rsid w:val="001074C8"/>
    <w:rsid w:val="00113624"/>
    <w:rsid w:val="0011387B"/>
    <w:rsid w:val="00115A01"/>
    <w:rsid w:val="0011650D"/>
    <w:rsid w:val="00116712"/>
    <w:rsid w:val="00121549"/>
    <w:rsid w:val="001220B7"/>
    <w:rsid w:val="00123D5D"/>
    <w:rsid w:val="001243DF"/>
    <w:rsid w:val="00126822"/>
    <w:rsid w:val="00130C59"/>
    <w:rsid w:val="0013181B"/>
    <w:rsid w:val="00131E6B"/>
    <w:rsid w:val="001324BE"/>
    <w:rsid w:val="0013467B"/>
    <w:rsid w:val="0013484A"/>
    <w:rsid w:val="00134E40"/>
    <w:rsid w:val="001370F7"/>
    <w:rsid w:val="00137E62"/>
    <w:rsid w:val="00140671"/>
    <w:rsid w:val="00143EA7"/>
    <w:rsid w:val="0014402E"/>
    <w:rsid w:val="001442EC"/>
    <w:rsid w:val="00144347"/>
    <w:rsid w:val="001461D5"/>
    <w:rsid w:val="00146470"/>
    <w:rsid w:val="00146A1E"/>
    <w:rsid w:val="00147C1F"/>
    <w:rsid w:val="00151A42"/>
    <w:rsid w:val="001536B1"/>
    <w:rsid w:val="001539C8"/>
    <w:rsid w:val="00154A96"/>
    <w:rsid w:val="00154ECE"/>
    <w:rsid w:val="0015527B"/>
    <w:rsid w:val="0015638D"/>
    <w:rsid w:val="001565C5"/>
    <w:rsid w:val="00156B3D"/>
    <w:rsid w:val="001606C6"/>
    <w:rsid w:val="001613C9"/>
    <w:rsid w:val="00161D3A"/>
    <w:rsid w:val="00163281"/>
    <w:rsid w:val="001635BE"/>
    <w:rsid w:val="00163972"/>
    <w:rsid w:val="0016414E"/>
    <w:rsid w:val="0016416D"/>
    <w:rsid w:val="0016549B"/>
    <w:rsid w:val="00165BE5"/>
    <w:rsid w:val="001663EA"/>
    <w:rsid w:val="0016672E"/>
    <w:rsid w:val="00167221"/>
    <w:rsid w:val="00171154"/>
    <w:rsid w:val="00172126"/>
    <w:rsid w:val="00172A7C"/>
    <w:rsid w:val="001732EA"/>
    <w:rsid w:val="00173812"/>
    <w:rsid w:val="00173833"/>
    <w:rsid w:val="001752A1"/>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4037"/>
    <w:rsid w:val="001A52AA"/>
    <w:rsid w:val="001B07D5"/>
    <w:rsid w:val="001B0DEC"/>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305F"/>
    <w:rsid w:val="001E42C9"/>
    <w:rsid w:val="001E6AD4"/>
    <w:rsid w:val="001E7942"/>
    <w:rsid w:val="001F0668"/>
    <w:rsid w:val="001F107C"/>
    <w:rsid w:val="001F3148"/>
    <w:rsid w:val="001F31D5"/>
    <w:rsid w:val="001F4100"/>
    <w:rsid w:val="001F5AD3"/>
    <w:rsid w:val="001F75F2"/>
    <w:rsid w:val="00202763"/>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26F4"/>
    <w:rsid w:val="00233A63"/>
    <w:rsid w:val="00235A1D"/>
    <w:rsid w:val="00235C14"/>
    <w:rsid w:val="00235C1E"/>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67D"/>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1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154"/>
    <w:rsid w:val="002E1B35"/>
    <w:rsid w:val="002E29C8"/>
    <w:rsid w:val="002E29DD"/>
    <w:rsid w:val="002E303B"/>
    <w:rsid w:val="002E68AF"/>
    <w:rsid w:val="002E68DD"/>
    <w:rsid w:val="002E6D25"/>
    <w:rsid w:val="002E7A4E"/>
    <w:rsid w:val="002E7C23"/>
    <w:rsid w:val="002F0AD7"/>
    <w:rsid w:val="002F2D05"/>
    <w:rsid w:val="002F59B8"/>
    <w:rsid w:val="002F5EA5"/>
    <w:rsid w:val="002F6E68"/>
    <w:rsid w:val="002F76BB"/>
    <w:rsid w:val="003007DF"/>
    <w:rsid w:val="0030646A"/>
    <w:rsid w:val="00306CCD"/>
    <w:rsid w:val="003071CE"/>
    <w:rsid w:val="0030770A"/>
    <w:rsid w:val="00314279"/>
    <w:rsid w:val="003154E5"/>
    <w:rsid w:val="00316317"/>
    <w:rsid w:val="003179B4"/>
    <w:rsid w:val="00317D85"/>
    <w:rsid w:val="00321DBD"/>
    <w:rsid w:val="003250A3"/>
    <w:rsid w:val="003253D6"/>
    <w:rsid w:val="003277F7"/>
    <w:rsid w:val="00331200"/>
    <w:rsid w:val="00333B87"/>
    <w:rsid w:val="00333D75"/>
    <w:rsid w:val="00334088"/>
    <w:rsid w:val="00334AD9"/>
    <w:rsid w:val="00336273"/>
    <w:rsid w:val="003373D8"/>
    <w:rsid w:val="00337850"/>
    <w:rsid w:val="00337D02"/>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67332"/>
    <w:rsid w:val="00371C6F"/>
    <w:rsid w:val="00372465"/>
    <w:rsid w:val="003749BE"/>
    <w:rsid w:val="00374D21"/>
    <w:rsid w:val="00377B86"/>
    <w:rsid w:val="00380E48"/>
    <w:rsid w:val="003813CE"/>
    <w:rsid w:val="00381FC5"/>
    <w:rsid w:val="00382779"/>
    <w:rsid w:val="003829BD"/>
    <w:rsid w:val="003830C2"/>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712"/>
    <w:rsid w:val="003A43AD"/>
    <w:rsid w:val="003A4C01"/>
    <w:rsid w:val="003A680E"/>
    <w:rsid w:val="003A70C3"/>
    <w:rsid w:val="003A7ABB"/>
    <w:rsid w:val="003B0CAE"/>
    <w:rsid w:val="003B1FF5"/>
    <w:rsid w:val="003B2220"/>
    <w:rsid w:val="003B4D4E"/>
    <w:rsid w:val="003B5536"/>
    <w:rsid w:val="003B59D0"/>
    <w:rsid w:val="003B6432"/>
    <w:rsid w:val="003B73D8"/>
    <w:rsid w:val="003B7A10"/>
    <w:rsid w:val="003C0AE0"/>
    <w:rsid w:val="003C10C9"/>
    <w:rsid w:val="003C10FF"/>
    <w:rsid w:val="003C162F"/>
    <w:rsid w:val="003C1789"/>
    <w:rsid w:val="003C3075"/>
    <w:rsid w:val="003C7FE5"/>
    <w:rsid w:val="003D2922"/>
    <w:rsid w:val="003D4A8B"/>
    <w:rsid w:val="003D4AE2"/>
    <w:rsid w:val="003D4D1C"/>
    <w:rsid w:val="003D57D9"/>
    <w:rsid w:val="003D7209"/>
    <w:rsid w:val="003E241D"/>
    <w:rsid w:val="003E2912"/>
    <w:rsid w:val="003E2BCF"/>
    <w:rsid w:val="003E2DBA"/>
    <w:rsid w:val="003E4A82"/>
    <w:rsid w:val="003E50E7"/>
    <w:rsid w:val="003E5B6C"/>
    <w:rsid w:val="003E6A68"/>
    <w:rsid w:val="003E6ECC"/>
    <w:rsid w:val="003E7A36"/>
    <w:rsid w:val="003F0850"/>
    <w:rsid w:val="003F11E5"/>
    <w:rsid w:val="003F280F"/>
    <w:rsid w:val="003F36A4"/>
    <w:rsid w:val="003F3859"/>
    <w:rsid w:val="003F3D45"/>
    <w:rsid w:val="003F3DC8"/>
    <w:rsid w:val="003F4538"/>
    <w:rsid w:val="003F591D"/>
    <w:rsid w:val="003F5B4F"/>
    <w:rsid w:val="00400B7D"/>
    <w:rsid w:val="0040232F"/>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614"/>
    <w:rsid w:val="0042797C"/>
    <w:rsid w:val="004313C9"/>
    <w:rsid w:val="00432226"/>
    <w:rsid w:val="0043397C"/>
    <w:rsid w:val="00433C34"/>
    <w:rsid w:val="004340CC"/>
    <w:rsid w:val="00435C08"/>
    <w:rsid w:val="0044358A"/>
    <w:rsid w:val="0044623A"/>
    <w:rsid w:val="00450042"/>
    <w:rsid w:val="00450721"/>
    <w:rsid w:val="00450B63"/>
    <w:rsid w:val="0045106C"/>
    <w:rsid w:val="00451816"/>
    <w:rsid w:val="00453464"/>
    <w:rsid w:val="004535A3"/>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97B20"/>
    <w:rsid w:val="004A1714"/>
    <w:rsid w:val="004A3B42"/>
    <w:rsid w:val="004A61AC"/>
    <w:rsid w:val="004A6D45"/>
    <w:rsid w:val="004B1C66"/>
    <w:rsid w:val="004B4B0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2FFE"/>
    <w:rsid w:val="004D33AA"/>
    <w:rsid w:val="004D4CF2"/>
    <w:rsid w:val="004D585A"/>
    <w:rsid w:val="004D6384"/>
    <w:rsid w:val="004D7CFD"/>
    <w:rsid w:val="004E00FC"/>
    <w:rsid w:val="004E1551"/>
    <w:rsid w:val="004E360A"/>
    <w:rsid w:val="004E4231"/>
    <w:rsid w:val="004E44B5"/>
    <w:rsid w:val="004E51D1"/>
    <w:rsid w:val="004F0D4E"/>
    <w:rsid w:val="004F41F2"/>
    <w:rsid w:val="004F52F8"/>
    <w:rsid w:val="004F63B5"/>
    <w:rsid w:val="004F7EBD"/>
    <w:rsid w:val="0050178F"/>
    <w:rsid w:val="0050415E"/>
    <w:rsid w:val="00504F42"/>
    <w:rsid w:val="0050680A"/>
    <w:rsid w:val="005077FE"/>
    <w:rsid w:val="005122EA"/>
    <w:rsid w:val="00514644"/>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156B"/>
    <w:rsid w:val="00543A7F"/>
    <w:rsid w:val="00543BF9"/>
    <w:rsid w:val="0054489E"/>
    <w:rsid w:val="00544936"/>
    <w:rsid w:val="0054498A"/>
    <w:rsid w:val="0054571C"/>
    <w:rsid w:val="005469BE"/>
    <w:rsid w:val="00546DC0"/>
    <w:rsid w:val="0055067C"/>
    <w:rsid w:val="005512EC"/>
    <w:rsid w:val="00553629"/>
    <w:rsid w:val="00553AC1"/>
    <w:rsid w:val="00554F8A"/>
    <w:rsid w:val="00555378"/>
    <w:rsid w:val="00555B34"/>
    <w:rsid w:val="0056060F"/>
    <w:rsid w:val="005621E2"/>
    <w:rsid w:val="0056293E"/>
    <w:rsid w:val="00563774"/>
    <w:rsid w:val="00564697"/>
    <w:rsid w:val="00567B43"/>
    <w:rsid w:val="00570E42"/>
    <w:rsid w:val="0057175C"/>
    <w:rsid w:val="00571813"/>
    <w:rsid w:val="0057276A"/>
    <w:rsid w:val="00572FBA"/>
    <w:rsid w:val="005730AA"/>
    <w:rsid w:val="0057420D"/>
    <w:rsid w:val="00574D66"/>
    <w:rsid w:val="005759C7"/>
    <w:rsid w:val="00575DB3"/>
    <w:rsid w:val="00576C73"/>
    <w:rsid w:val="00577356"/>
    <w:rsid w:val="00580BF0"/>
    <w:rsid w:val="00581E06"/>
    <w:rsid w:val="0058259C"/>
    <w:rsid w:val="00585095"/>
    <w:rsid w:val="005852ED"/>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1FBD"/>
    <w:rsid w:val="005E4D29"/>
    <w:rsid w:val="005E4FA7"/>
    <w:rsid w:val="005E51D0"/>
    <w:rsid w:val="005E7AD0"/>
    <w:rsid w:val="005F0C50"/>
    <w:rsid w:val="005F1FA5"/>
    <w:rsid w:val="005F3801"/>
    <w:rsid w:val="005F3C5C"/>
    <w:rsid w:val="005F460C"/>
    <w:rsid w:val="005F5348"/>
    <w:rsid w:val="005F6FF1"/>
    <w:rsid w:val="00600795"/>
    <w:rsid w:val="006007F2"/>
    <w:rsid w:val="00601EB6"/>
    <w:rsid w:val="00604E17"/>
    <w:rsid w:val="00604E38"/>
    <w:rsid w:val="00610066"/>
    <w:rsid w:val="006110D5"/>
    <w:rsid w:val="006117EA"/>
    <w:rsid w:val="006119F7"/>
    <w:rsid w:val="00612A2D"/>
    <w:rsid w:val="006142D5"/>
    <w:rsid w:val="0061466B"/>
    <w:rsid w:val="006156F3"/>
    <w:rsid w:val="0062010B"/>
    <w:rsid w:val="0062164C"/>
    <w:rsid w:val="0062284D"/>
    <w:rsid w:val="006249B7"/>
    <w:rsid w:val="00625AB6"/>
    <w:rsid w:val="00625CFB"/>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08E9"/>
    <w:rsid w:val="00683EDB"/>
    <w:rsid w:val="0068427F"/>
    <w:rsid w:val="00684824"/>
    <w:rsid w:val="00686668"/>
    <w:rsid w:val="00687805"/>
    <w:rsid w:val="00687E68"/>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B7E21"/>
    <w:rsid w:val="006C1395"/>
    <w:rsid w:val="006C40AF"/>
    <w:rsid w:val="006C4CB6"/>
    <w:rsid w:val="006C709C"/>
    <w:rsid w:val="006C7C82"/>
    <w:rsid w:val="006D1371"/>
    <w:rsid w:val="006D34CE"/>
    <w:rsid w:val="006D3885"/>
    <w:rsid w:val="006D51DE"/>
    <w:rsid w:val="006D5669"/>
    <w:rsid w:val="006E122C"/>
    <w:rsid w:val="006E437D"/>
    <w:rsid w:val="006E4CCE"/>
    <w:rsid w:val="006E6A8C"/>
    <w:rsid w:val="006E6DC6"/>
    <w:rsid w:val="006F072E"/>
    <w:rsid w:val="006F1468"/>
    <w:rsid w:val="006F1EAE"/>
    <w:rsid w:val="006F2278"/>
    <w:rsid w:val="006F237D"/>
    <w:rsid w:val="006F3342"/>
    <w:rsid w:val="006F452D"/>
    <w:rsid w:val="006F4A20"/>
    <w:rsid w:val="006F6431"/>
    <w:rsid w:val="006F6AE8"/>
    <w:rsid w:val="00703E33"/>
    <w:rsid w:val="0070445C"/>
    <w:rsid w:val="00705157"/>
    <w:rsid w:val="00707451"/>
    <w:rsid w:val="0071117E"/>
    <w:rsid w:val="0071141D"/>
    <w:rsid w:val="00711BE5"/>
    <w:rsid w:val="00712139"/>
    <w:rsid w:val="00714B2C"/>
    <w:rsid w:val="00721CC3"/>
    <w:rsid w:val="0072444D"/>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5D80"/>
    <w:rsid w:val="007768C7"/>
    <w:rsid w:val="00777B11"/>
    <w:rsid w:val="00780C4D"/>
    <w:rsid w:val="0078222D"/>
    <w:rsid w:val="007823A8"/>
    <w:rsid w:val="0078379D"/>
    <w:rsid w:val="00784603"/>
    <w:rsid w:val="00786659"/>
    <w:rsid w:val="007876D9"/>
    <w:rsid w:val="00787ED4"/>
    <w:rsid w:val="007906B9"/>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667A"/>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D6756"/>
    <w:rsid w:val="007E07DF"/>
    <w:rsid w:val="007E1A00"/>
    <w:rsid w:val="007E3641"/>
    <w:rsid w:val="007E4292"/>
    <w:rsid w:val="007E43C7"/>
    <w:rsid w:val="007E5B5F"/>
    <w:rsid w:val="007E5C4B"/>
    <w:rsid w:val="007E62AA"/>
    <w:rsid w:val="007E7056"/>
    <w:rsid w:val="007E7F8B"/>
    <w:rsid w:val="007F2B16"/>
    <w:rsid w:val="007F312E"/>
    <w:rsid w:val="007F3387"/>
    <w:rsid w:val="007F3C89"/>
    <w:rsid w:val="007F46DC"/>
    <w:rsid w:val="00801104"/>
    <w:rsid w:val="0080169E"/>
    <w:rsid w:val="00801C13"/>
    <w:rsid w:val="00803D19"/>
    <w:rsid w:val="00804414"/>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0726"/>
    <w:rsid w:val="00833A27"/>
    <w:rsid w:val="00834134"/>
    <w:rsid w:val="008353EE"/>
    <w:rsid w:val="00836330"/>
    <w:rsid w:val="008368FC"/>
    <w:rsid w:val="008373AD"/>
    <w:rsid w:val="0084048D"/>
    <w:rsid w:val="00841173"/>
    <w:rsid w:val="0084179F"/>
    <w:rsid w:val="00841A18"/>
    <w:rsid w:val="00841ED1"/>
    <w:rsid w:val="00844905"/>
    <w:rsid w:val="00844BF6"/>
    <w:rsid w:val="00844D87"/>
    <w:rsid w:val="008451BC"/>
    <w:rsid w:val="0085049B"/>
    <w:rsid w:val="0085196C"/>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A02"/>
    <w:rsid w:val="00883D80"/>
    <w:rsid w:val="00884E56"/>
    <w:rsid w:val="00885535"/>
    <w:rsid w:val="008856F2"/>
    <w:rsid w:val="008864AE"/>
    <w:rsid w:val="00886EAA"/>
    <w:rsid w:val="008905CC"/>
    <w:rsid w:val="00892257"/>
    <w:rsid w:val="008925C8"/>
    <w:rsid w:val="0089523B"/>
    <w:rsid w:val="00895BD6"/>
    <w:rsid w:val="0089742C"/>
    <w:rsid w:val="008978C8"/>
    <w:rsid w:val="008A12F3"/>
    <w:rsid w:val="008A21E7"/>
    <w:rsid w:val="008A51E2"/>
    <w:rsid w:val="008A7442"/>
    <w:rsid w:val="008B12EE"/>
    <w:rsid w:val="008B2618"/>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6D6F"/>
    <w:rsid w:val="008D7114"/>
    <w:rsid w:val="008D79F8"/>
    <w:rsid w:val="008E0460"/>
    <w:rsid w:val="008E0B73"/>
    <w:rsid w:val="008E0CCE"/>
    <w:rsid w:val="008E1908"/>
    <w:rsid w:val="008E236A"/>
    <w:rsid w:val="008E3529"/>
    <w:rsid w:val="008E4E79"/>
    <w:rsid w:val="008E71BA"/>
    <w:rsid w:val="008F0594"/>
    <w:rsid w:val="008F259F"/>
    <w:rsid w:val="008F28CE"/>
    <w:rsid w:val="008F3633"/>
    <w:rsid w:val="008F4411"/>
    <w:rsid w:val="008F4C55"/>
    <w:rsid w:val="008F541E"/>
    <w:rsid w:val="008F6A87"/>
    <w:rsid w:val="0090025A"/>
    <w:rsid w:val="00900D75"/>
    <w:rsid w:val="009039D5"/>
    <w:rsid w:val="00903A16"/>
    <w:rsid w:val="00904A7D"/>
    <w:rsid w:val="00905F5A"/>
    <w:rsid w:val="009144CB"/>
    <w:rsid w:val="00915923"/>
    <w:rsid w:val="00915CF5"/>
    <w:rsid w:val="009162C2"/>
    <w:rsid w:val="009169C9"/>
    <w:rsid w:val="00916B34"/>
    <w:rsid w:val="00916F25"/>
    <w:rsid w:val="009173E0"/>
    <w:rsid w:val="0092004C"/>
    <w:rsid w:val="00920308"/>
    <w:rsid w:val="00923282"/>
    <w:rsid w:val="009247D2"/>
    <w:rsid w:val="00924976"/>
    <w:rsid w:val="00925255"/>
    <w:rsid w:val="00926DEC"/>
    <w:rsid w:val="009276BE"/>
    <w:rsid w:val="0092796D"/>
    <w:rsid w:val="00927E2B"/>
    <w:rsid w:val="00930C86"/>
    <w:rsid w:val="0093393A"/>
    <w:rsid w:val="00933CF8"/>
    <w:rsid w:val="00933EE2"/>
    <w:rsid w:val="0093564C"/>
    <w:rsid w:val="00935796"/>
    <w:rsid w:val="00936004"/>
    <w:rsid w:val="0093607E"/>
    <w:rsid w:val="00936260"/>
    <w:rsid w:val="0093746D"/>
    <w:rsid w:val="00940298"/>
    <w:rsid w:val="009404CA"/>
    <w:rsid w:val="00941E31"/>
    <w:rsid w:val="00942E9E"/>
    <w:rsid w:val="009434DA"/>
    <w:rsid w:val="00945CCA"/>
    <w:rsid w:val="009460D5"/>
    <w:rsid w:val="00950006"/>
    <w:rsid w:val="00950E5F"/>
    <w:rsid w:val="009519D2"/>
    <w:rsid w:val="00953238"/>
    <w:rsid w:val="0095370B"/>
    <w:rsid w:val="00953A0F"/>
    <w:rsid w:val="00954DBA"/>
    <w:rsid w:val="009556DD"/>
    <w:rsid w:val="009561B1"/>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3AA6"/>
    <w:rsid w:val="00995721"/>
    <w:rsid w:val="00996F62"/>
    <w:rsid w:val="009A1131"/>
    <w:rsid w:val="009A2741"/>
    <w:rsid w:val="009A31FD"/>
    <w:rsid w:val="009A5E76"/>
    <w:rsid w:val="009A6272"/>
    <w:rsid w:val="009B08E8"/>
    <w:rsid w:val="009B1473"/>
    <w:rsid w:val="009B192E"/>
    <w:rsid w:val="009B2E9D"/>
    <w:rsid w:val="009B3327"/>
    <w:rsid w:val="009B3CF9"/>
    <w:rsid w:val="009B6DA4"/>
    <w:rsid w:val="009C15BC"/>
    <w:rsid w:val="009C35AD"/>
    <w:rsid w:val="009C544F"/>
    <w:rsid w:val="009C5D56"/>
    <w:rsid w:val="009D0F78"/>
    <w:rsid w:val="009D1767"/>
    <w:rsid w:val="009D21A7"/>
    <w:rsid w:val="009D3364"/>
    <w:rsid w:val="009D3F2A"/>
    <w:rsid w:val="009D52D3"/>
    <w:rsid w:val="009D76E6"/>
    <w:rsid w:val="009E000F"/>
    <w:rsid w:val="009E1A10"/>
    <w:rsid w:val="009E3316"/>
    <w:rsid w:val="009E346B"/>
    <w:rsid w:val="009E5341"/>
    <w:rsid w:val="009E6A24"/>
    <w:rsid w:val="009E73FA"/>
    <w:rsid w:val="009E7BCD"/>
    <w:rsid w:val="009F0DE5"/>
    <w:rsid w:val="009F14AA"/>
    <w:rsid w:val="009F1566"/>
    <w:rsid w:val="009F1689"/>
    <w:rsid w:val="009F421A"/>
    <w:rsid w:val="009F4757"/>
    <w:rsid w:val="009F4E5B"/>
    <w:rsid w:val="009F6854"/>
    <w:rsid w:val="009F6B01"/>
    <w:rsid w:val="009F764C"/>
    <w:rsid w:val="00A00CF7"/>
    <w:rsid w:val="00A01806"/>
    <w:rsid w:val="00A01A17"/>
    <w:rsid w:val="00A03366"/>
    <w:rsid w:val="00A037F6"/>
    <w:rsid w:val="00A05349"/>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24B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6792A"/>
    <w:rsid w:val="00A734AB"/>
    <w:rsid w:val="00A74661"/>
    <w:rsid w:val="00A75394"/>
    <w:rsid w:val="00A7606F"/>
    <w:rsid w:val="00A77816"/>
    <w:rsid w:val="00A822C8"/>
    <w:rsid w:val="00A825CC"/>
    <w:rsid w:val="00A82C09"/>
    <w:rsid w:val="00A84E86"/>
    <w:rsid w:val="00A84FAC"/>
    <w:rsid w:val="00A866C1"/>
    <w:rsid w:val="00A87186"/>
    <w:rsid w:val="00A877B7"/>
    <w:rsid w:val="00A87863"/>
    <w:rsid w:val="00A8788C"/>
    <w:rsid w:val="00A87AA4"/>
    <w:rsid w:val="00A87B6C"/>
    <w:rsid w:val="00A9025B"/>
    <w:rsid w:val="00A90565"/>
    <w:rsid w:val="00A922EA"/>
    <w:rsid w:val="00A95A2F"/>
    <w:rsid w:val="00A96204"/>
    <w:rsid w:val="00A962F7"/>
    <w:rsid w:val="00A96821"/>
    <w:rsid w:val="00A9789E"/>
    <w:rsid w:val="00AA05B7"/>
    <w:rsid w:val="00AA1459"/>
    <w:rsid w:val="00AA3173"/>
    <w:rsid w:val="00AA3B7E"/>
    <w:rsid w:val="00AA6A3C"/>
    <w:rsid w:val="00AA6DD3"/>
    <w:rsid w:val="00AB14DC"/>
    <w:rsid w:val="00AB2039"/>
    <w:rsid w:val="00AB21EB"/>
    <w:rsid w:val="00AB2923"/>
    <w:rsid w:val="00AB4021"/>
    <w:rsid w:val="00AB56C0"/>
    <w:rsid w:val="00AB70B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6D1"/>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1794A"/>
    <w:rsid w:val="00B2091F"/>
    <w:rsid w:val="00B20C17"/>
    <w:rsid w:val="00B20D8B"/>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7739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1064"/>
    <w:rsid w:val="00BA2346"/>
    <w:rsid w:val="00BA28EB"/>
    <w:rsid w:val="00BA3029"/>
    <w:rsid w:val="00BA3721"/>
    <w:rsid w:val="00BA4479"/>
    <w:rsid w:val="00BA5B88"/>
    <w:rsid w:val="00BA5CE4"/>
    <w:rsid w:val="00BA7F5D"/>
    <w:rsid w:val="00BB3F45"/>
    <w:rsid w:val="00BB50F8"/>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14B71"/>
    <w:rsid w:val="00C20287"/>
    <w:rsid w:val="00C2111E"/>
    <w:rsid w:val="00C225B3"/>
    <w:rsid w:val="00C22BD3"/>
    <w:rsid w:val="00C23D1E"/>
    <w:rsid w:val="00C23D9C"/>
    <w:rsid w:val="00C24285"/>
    <w:rsid w:val="00C245B2"/>
    <w:rsid w:val="00C249DC"/>
    <w:rsid w:val="00C25A2A"/>
    <w:rsid w:val="00C2607F"/>
    <w:rsid w:val="00C26959"/>
    <w:rsid w:val="00C27EA3"/>
    <w:rsid w:val="00C30FB4"/>
    <w:rsid w:val="00C316A4"/>
    <w:rsid w:val="00C34FFD"/>
    <w:rsid w:val="00C36145"/>
    <w:rsid w:val="00C3699D"/>
    <w:rsid w:val="00C410D1"/>
    <w:rsid w:val="00C41578"/>
    <w:rsid w:val="00C43AB3"/>
    <w:rsid w:val="00C43E8C"/>
    <w:rsid w:val="00C44142"/>
    <w:rsid w:val="00C44335"/>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09C8"/>
    <w:rsid w:val="00CA3800"/>
    <w:rsid w:val="00CA6B7F"/>
    <w:rsid w:val="00CA79EA"/>
    <w:rsid w:val="00CB437D"/>
    <w:rsid w:val="00CB5875"/>
    <w:rsid w:val="00CB62DE"/>
    <w:rsid w:val="00CB75BB"/>
    <w:rsid w:val="00CB7721"/>
    <w:rsid w:val="00CC0B5A"/>
    <w:rsid w:val="00CC232F"/>
    <w:rsid w:val="00CC40B8"/>
    <w:rsid w:val="00CC50CB"/>
    <w:rsid w:val="00CC5275"/>
    <w:rsid w:val="00CC53A1"/>
    <w:rsid w:val="00CC5606"/>
    <w:rsid w:val="00CC647C"/>
    <w:rsid w:val="00CD11CD"/>
    <w:rsid w:val="00CD1960"/>
    <w:rsid w:val="00CD20FD"/>
    <w:rsid w:val="00CD2FED"/>
    <w:rsid w:val="00CD3720"/>
    <w:rsid w:val="00CD43CA"/>
    <w:rsid w:val="00CD460D"/>
    <w:rsid w:val="00CD68F7"/>
    <w:rsid w:val="00CE13B8"/>
    <w:rsid w:val="00CE3452"/>
    <w:rsid w:val="00CE38B7"/>
    <w:rsid w:val="00CE4350"/>
    <w:rsid w:val="00CE56CE"/>
    <w:rsid w:val="00CE70D6"/>
    <w:rsid w:val="00CE7A08"/>
    <w:rsid w:val="00CF08BA"/>
    <w:rsid w:val="00CF25F6"/>
    <w:rsid w:val="00CF32D6"/>
    <w:rsid w:val="00CF3A73"/>
    <w:rsid w:val="00CF40B2"/>
    <w:rsid w:val="00CF43F4"/>
    <w:rsid w:val="00CF47E3"/>
    <w:rsid w:val="00CF51D0"/>
    <w:rsid w:val="00CF5915"/>
    <w:rsid w:val="00CF63D6"/>
    <w:rsid w:val="00D006D9"/>
    <w:rsid w:val="00D02409"/>
    <w:rsid w:val="00D02C9A"/>
    <w:rsid w:val="00D034F8"/>
    <w:rsid w:val="00D0391F"/>
    <w:rsid w:val="00D04231"/>
    <w:rsid w:val="00D06E94"/>
    <w:rsid w:val="00D076AB"/>
    <w:rsid w:val="00D079EC"/>
    <w:rsid w:val="00D11712"/>
    <w:rsid w:val="00D11C04"/>
    <w:rsid w:val="00D12BAE"/>
    <w:rsid w:val="00D155FA"/>
    <w:rsid w:val="00D15A44"/>
    <w:rsid w:val="00D168C1"/>
    <w:rsid w:val="00D16F8D"/>
    <w:rsid w:val="00D17FC4"/>
    <w:rsid w:val="00D21D12"/>
    <w:rsid w:val="00D220F3"/>
    <w:rsid w:val="00D22F0B"/>
    <w:rsid w:val="00D24B84"/>
    <w:rsid w:val="00D24F37"/>
    <w:rsid w:val="00D30576"/>
    <w:rsid w:val="00D311CF"/>
    <w:rsid w:val="00D31D71"/>
    <w:rsid w:val="00D33F87"/>
    <w:rsid w:val="00D351DF"/>
    <w:rsid w:val="00D35B7B"/>
    <w:rsid w:val="00D361C0"/>
    <w:rsid w:val="00D36548"/>
    <w:rsid w:val="00D373F8"/>
    <w:rsid w:val="00D400AF"/>
    <w:rsid w:val="00D405A2"/>
    <w:rsid w:val="00D4074E"/>
    <w:rsid w:val="00D40B7D"/>
    <w:rsid w:val="00D4222F"/>
    <w:rsid w:val="00D431E1"/>
    <w:rsid w:val="00D432B7"/>
    <w:rsid w:val="00D46F1F"/>
    <w:rsid w:val="00D510E2"/>
    <w:rsid w:val="00D52B75"/>
    <w:rsid w:val="00D52FF3"/>
    <w:rsid w:val="00D542E7"/>
    <w:rsid w:val="00D6062A"/>
    <w:rsid w:val="00D60DB5"/>
    <w:rsid w:val="00D62611"/>
    <w:rsid w:val="00D710FF"/>
    <w:rsid w:val="00D716C9"/>
    <w:rsid w:val="00D75288"/>
    <w:rsid w:val="00D77273"/>
    <w:rsid w:val="00D77554"/>
    <w:rsid w:val="00D8208B"/>
    <w:rsid w:val="00D84DD9"/>
    <w:rsid w:val="00D85742"/>
    <w:rsid w:val="00D85DB2"/>
    <w:rsid w:val="00D85FFE"/>
    <w:rsid w:val="00D872A2"/>
    <w:rsid w:val="00D90034"/>
    <w:rsid w:val="00D90FAA"/>
    <w:rsid w:val="00D93FFC"/>
    <w:rsid w:val="00D94006"/>
    <w:rsid w:val="00D970B5"/>
    <w:rsid w:val="00D9783E"/>
    <w:rsid w:val="00DA56D8"/>
    <w:rsid w:val="00DA57AE"/>
    <w:rsid w:val="00DA6280"/>
    <w:rsid w:val="00DA67EE"/>
    <w:rsid w:val="00DA6BFA"/>
    <w:rsid w:val="00DA7A33"/>
    <w:rsid w:val="00DB0119"/>
    <w:rsid w:val="00DB0D6D"/>
    <w:rsid w:val="00DB0E04"/>
    <w:rsid w:val="00DB1189"/>
    <w:rsid w:val="00DB119A"/>
    <w:rsid w:val="00DB1619"/>
    <w:rsid w:val="00DB2BDE"/>
    <w:rsid w:val="00DB32FF"/>
    <w:rsid w:val="00DB4111"/>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2CF2"/>
    <w:rsid w:val="00DF32FB"/>
    <w:rsid w:val="00DF34B3"/>
    <w:rsid w:val="00DF3A14"/>
    <w:rsid w:val="00DF47DE"/>
    <w:rsid w:val="00DF70E4"/>
    <w:rsid w:val="00DF75D4"/>
    <w:rsid w:val="00E0180E"/>
    <w:rsid w:val="00E01A4B"/>
    <w:rsid w:val="00E01D60"/>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5513"/>
    <w:rsid w:val="00E16B3B"/>
    <w:rsid w:val="00E1731D"/>
    <w:rsid w:val="00E22517"/>
    <w:rsid w:val="00E2315A"/>
    <w:rsid w:val="00E2387C"/>
    <w:rsid w:val="00E23A4A"/>
    <w:rsid w:val="00E23FEA"/>
    <w:rsid w:val="00E24C7B"/>
    <w:rsid w:val="00E24F60"/>
    <w:rsid w:val="00E255EC"/>
    <w:rsid w:val="00E259F2"/>
    <w:rsid w:val="00E25D5B"/>
    <w:rsid w:val="00E2604A"/>
    <w:rsid w:val="00E272DB"/>
    <w:rsid w:val="00E3051A"/>
    <w:rsid w:val="00E306A5"/>
    <w:rsid w:val="00E31DA2"/>
    <w:rsid w:val="00E32509"/>
    <w:rsid w:val="00E3438B"/>
    <w:rsid w:val="00E343C7"/>
    <w:rsid w:val="00E42EA4"/>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0F11"/>
    <w:rsid w:val="00E7250E"/>
    <w:rsid w:val="00E733EC"/>
    <w:rsid w:val="00E73A3C"/>
    <w:rsid w:val="00E73B70"/>
    <w:rsid w:val="00E751AC"/>
    <w:rsid w:val="00E75F81"/>
    <w:rsid w:val="00E76AF4"/>
    <w:rsid w:val="00E77366"/>
    <w:rsid w:val="00E817B6"/>
    <w:rsid w:val="00E81DF7"/>
    <w:rsid w:val="00E822E9"/>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A6370"/>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DD2"/>
    <w:rsid w:val="00EF0ECF"/>
    <w:rsid w:val="00EF1F21"/>
    <w:rsid w:val="00EF2791"/>
    <w:rsid w:val="00EF2832"/>
    <w:rsid w:val="00EF3800"/>
    <w:rsid w:val="00EF58CE"/>
    <w:rsid w:val="00EF7CB0"/>
    <w:rsid w:val="00F0060E"/>
    <w:rsid w:val="00F008F9"/>
    <w:rsid w:val="00F00B4C"/>
    <w:rsid w:val="00F00B56"/>
    <w:rsid w:val="00F01359"/>
    <w:rsid w:val="00F01368"/>
    <w:rsid w:val="00F025B1"/>
    <w:rsid w:val="00F0276F"/>
    <w:rsid w:val="00F02C17"/>
    <w:rsid w:val="00F03CD5"/>
    <w:rsid w:val="00F04648"/>
    <w:rsid w:val="00F05D0E"/>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37B03"/>
    <w:rsid w:val="00F40025"/>
    <w:rsid w:val="00F41186"/>
    <w:rsid w:val="00F437FC"/>
    <w:rsid w:val="00F46109"/>
    <w:rsid w:val="00F468BE"/>
    <w:rsid w:val="00F47FF4"/>
    <w:rsid w:val="00F5058B"/>
    <w:rsid w:val="00F518C8"/>
    <w:rsid w:val="00F558B4"/>
    <w:rsid w:val="00F570EC"/>
    <w:rsid w:val="00F574BA"/>
    <w:rsid w:val="00F60EA5"/>
    <w:rsid w:val="00F62128"/>
    <w:rsid w:val="00F62D9B"/>
    <w:rsid w:val="00F6458B"/>
    <w:rsid w:val="00F65625"/>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5F62"/>
    <w:rsid w:val="00F87D07"/>
    <w:rsid w:val="00F90982"/>
    <w:rsid w:val="00F90F4B"/>
    <w:rsid w:val="00F9208E"/>
    <w:rsid w:val="00F929C7"/>
    <w:rsid w:val="00F94015"/>
    <w:rsid w:val="00F9629B"/>
    <w:rsid w:val="00F96849"/>
    <w:rsid w:val="00F9737F"/>
    <w:rsid w:val="00F97B0A"/>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DA1"/>
    <w:rsid w:val="00FB5E68"/>
    <w:rsid w:val="00FB656F"/>
    <w:rsid w:val="00FB6976"/>
    <w:rsid w:val="00FC0151"/>
    <w:rsid w:val="00FC0FAB"/>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4773"/>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qFormat/>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6C4CB6"/>
    <w:pPr>
      <w:keepNext w:val="0"/>
      <w:keepLines w:val="0"/>
      <w:widowControl w:val="0"/>
      <w:numPr>
        <w:numId w:val="21"/>
      </w:numPr>
      <w:spacing w:before="240" w:after="60"/>
    </w:pPr>
    <w:rPr>
      <w:rFonts w:ascii="Helvetica" w:eastAsia="Times New Roman" w:hAnsi="Helvetica" w:cs="Calibri"/>
      <w:color w:val="auto"/>
      <w:kern w:val="32"/>
      <w:szCs w:val="20"/>
      <w:lang w:val="en-US"/>
    </w:rPr>
  </w:style>
  <w:style w:type="paragraph" w:customStyle="1" w:styleId="3nobreakH3Underrubrik2h3MemoHeading3helloTitre">
    <w:name w:val="スタイル 見出し 3no breakH3Underrubrik2h3Memo Heading 3helloTitre ..."/>
    <w:basedOn w:val="3"/>
    <w:uiPriority w:val="99"/>
    <w:rsid w:val="005512EC"/>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5512EC"/>
    <w:pPr>
      <w:keepLines w:val="0"/>
      <w:spacing w:before="240" w:after="60"/>
      <w:ind w:left="2880" w:hanging="360"/>
    </w:pPr>
    <w:rPr>
      <w:rFonts w:ascii="Arial" w:eastAsia="MS Mincho" w:hAnsi="Arial" w:cs="Times New Roman"/>
      <w:bCs w:val="0"/>
      <w:color w:val="000000"/>
      <w:szCs w:val="26"/>
      <w:lang w:val="en-US" w:eastAsia="x-none"/>
    </w:rPr>
  </w:style>
  <w:style w:type="paragraph" w:customStyle="1" w:styleId="xmsonormal">
    <w:name w:val="x_msonormal"/>
    <w:basedOn w:val="a"/>
    <w:uiPriority w:val="99"/>
    <w:rsid w:val="00C43AB3"/>
    <w:pPr>
      <w:spacing w:after="0"/>
    </w:pPr>
    <w:rPr>
      <w:rFonts w:ascii="Calibri" w:eastAsia="Calibri" w:hAnsi="Calibri" w:cs="Calibri"/>
      <w:sz w:val="22"/>
      <w:szCs w:val="22"/>
      <w:lang w:val="en-US"/>
    </w:rPr>
  </w:style>
  <w:style w:type="character" w:customStyle="1" w:styleId="apple-converted-space">
    <w:name w:val="apple-converted-space"/>
    <w:basedOn w:val="a0"/>
    <w:qFormat/>
    <w:rsid w:val="00A6792A"/>
  </w:style>
  <w:style w:type="paragraph" w:customStyle="1" w:styleId="xmsonormal0">
    <w:name w:val="xmsonormal"/>
    <w:basedOn w:val="a"/>
    <w:uiPriority w:val="99"/>
    <w:rsid w:val="00A6792A"/>
    <w:pPr>
      <w:spacing w:before="100" w:beforeAutospacing="1" w:after="100" w:afterAutospacing="1"/>
    </w:pPr>
    <w:rPr>
      <w:rFonts w:ascii="Calibri" w:eastAsia="Calibri" w:hAnsi="Calibri" w:cs="Calibri"/>
      <w:sz w:val="22"/>
      <w:szCs w:val="22"/>
      <w:lang w:val="en-US"/>
    </w:rPr>
  </w:style>
  <w:style w:type="paragraph" w:customStyle="1" w:styleId="xa0">
    <w:name w:val="xa0"/>
    <w:basedOn w:val="a"/>
    <w:qFormat/>
    <w:rsid w:val="00A6792A"/>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
    <w:uiPriority w:val="99"/>
    <w:rsid w:val="009144CB"/>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0"/>
    <w:rsid w:val="009144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37E5C-BD01-46FB-B58A-196B0CAB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482</Words>
  <Characters>2749</Characters>
  <Application>Microsoft Office Word</Application>
  <DocSecurity>0</DocSecurity>
  <Lines>22</Lines>
  <Paragraphs>6</Paragraphs>
  <ScaleCrop>false</ScaleCrop>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5</cp:revision>
  <dcterms:created xsi:type="dcterms:W3CDTF">2021-09-27T06:49:00Z</dcterms:created>
  <dcterms:modified xsi:type="dcterms:W3CDTF">2021-09-28T06:18:00Z</dcterms:modified>
</cp:coreProperties>
</file>