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D0490" w14:textId="103D6BE4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</w:t>
      </w:r>
      <w:r w:rsidR="001C0C2B">
        <w:rPr>
          <w:rFonts w:eastAsia="SimSun"/>
          <w:sz w:val="22"/>
          <w:lang w:eastAsia="zh-CN"/>
        </w:rPr>
        <w:t>6</w:t>
      </w:r>
      <w:r w:rsidR="00DD664D">
        <w:rPr>
          <w:rFonts w:eastAsia="SimSun"/>
          <w:sz w:val="22"/>
          <w:lang w:eastAsia="zh-CN"/>
        </w:rPr>
        <w:t>bis</w:t>
      </w:r>
      <w:r w:rsidR="00500B8D">
        <w:rPr>
          <w:rFonts w:eastAsia="SimSun"/>
          <w:sz w:val="22"/>
          <w:lang w:eastAsia="zh-CN"/>
        </w:rPr>
        <w:t>-e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DD664D">
        <w:rPr>
          <w:rFonts w:eastAsia="SimSun" w:hint="eastAsia"/>
          <w:sz w:val="22"/>
          <w:lang w:eastAsia="zh-CN"/>
        </w:rPr>
        <w:t>2</w:t>
      </w:r>
      <w:r w:rsidR="00DD664D">
        <w:rPr>
          <w:rFonts w:eastAsia="SimSun"/>
          <w:sz w:val="22"/>
          <w:lang w:eastAsia="zh-CN"/>
        </w:rPr>
        <w:t>10</w:t>
      </w:r>
      <w:r w:rsidR="00650044">
        <w:rPr>
          <w:rFonts w:eastAsia="SimSun"/>
          <w:sz w:val="22"/>
          <w:lang w:eastAsia="zh-CN"/>
        </w:rPr>
        <w:t>9057</w:t>
      </w:r>
    </w:p>
    <w:p w14:paraId="5274BA97" w14:textId="4A5F2A9A" w:rsidR="002328B0" w:rsidRDefault="00B369F1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="002328B0" w:rsidRPr="00240590">
        <w:rPr>
          <w:rFonts w:eastAsia="SimSun"/>
          <w:sz w:val="22"/>
          <w:lang w:eastAsia="zh-CN"/>
        </w:rPr>
        <w:t xml:space="preserve">, </w:t>
      </w:r>
      <w:r w:rsidR="00DD664D">
        <w:rPr>
          <w:rFonts w:eastAsia="SimSun"/>
          <w:sz w:val="22"/>
          <w:lang w:eastAsia="zh-CN"/>
        </w:rPr>
        <w:t>October</w:t>
      </w:r>
      <w:r w:rsidR="00A95651">
        <w:rPr>
          <w:rFonts w:eastAsia="SimSun"/>
          <w:sz w:val="22"/>
          <w:lang w:eastAsia="zh-CN"/>
        </w:rPr>
        <w:t xml:space="preserve"> 1</w:t>
      </w:r>
      <w:r w:rsidR="00DD664D">
        <w:rPr>
          <w:rFonts w:eastAsia="SimSun"/>
          <w:sz w:val="22"/>
          <w:lang w:eastAsia="zh-CN"/>
        </w:rPr>
        <w:t>1</w:t>
      </w:r>
      <w:r w:rsidR="00A95651" w:rsidRPr="0048279C">
        <w:rPr>
          <w:rFonts w:eastAsia="SimSun"/>
          <w:sz w:val="22"/>
          <w:vertAlign w:val="superscript"/>
          <w:lang w:eastAsia="zh-CN"/>
        </w:rPr>
        <w:t>th</w:t>
      </w:r>
      <w:r w:rsidR="00A95651">
        <w:rPr>
          <w:rFonts w:eastAsia="SimSun"/>
          <w:sz w:val="22"/>
          <w:lang w:eastAsia="zh-CN"/>
        </w:rPr>
        <w:t xml:space="preserve"> </w:t>
      </w:r>
      <w:r w:rsidR="002328B0" w:rsidRPr="00240590">
        <w:rPr>
          <w:rFonts w:eastAsia="SimSun"/>
          <w:sz w:val="22"/>
          <w:lang w:eastAsia="zh-CN"/>
        </w:rPr>
        <w:t xml:space="preserve">– </w:t>
      </w:r>
      <w:r w:rsidR="00DD664D">
        <w:rPr>
          <w:rFonts w:eastAsia="SimSun"/>
          <w:sz w:val="22"/>
          <w:lang w:eastAsia="zh-CN"/>
        </w:rPr>
        <w:t>19</w:t>
      </w:r>
      <w:r w:rsidR="00DD664D" w:rsidRPr="0058641F">
        <w:rPr>
          <w:rFonts w:eastAsia="SimSun"/>
          <w:sz w:val="22"/>
          <w:vertAlign w:val="superscript"/>
          <w:lang w:eastAsia="zh-CN"/>
        </w:rPr>
        <w:t>th</w:t>
      </w:r>
      <w:r w:rsidR="002328B0" w:rsidRPr="00240590">
        <w:rPr>
          <w:rFonts w:eastAsia="SimSun"/>
          <w:sz w:val="22"/>
          <w:lang w:eastAsia="zh-CN"/>
        </w:rPr>
        <w:t>, 20</w:t>
      </w:r>
      <w:r w:rsidR="003845A5">
        <w:rPr>
          <w:rFonts w:eastAsia="SimSun"/>
          <w:sz w:val="22"/>
          <w:lang w:eastAsia="zh-CN"/>
        </w:rPr>
        <w:t>2</w:t>
      </w:r>
      <w:r w:rsidR="00AC5A0C">
        <w:rPr>
          <w:rFonts w:eastAsia="SimSun"/>
          <w:sz w:val="22"/>
          <w:lang w:eastAsia="zh-CN"/>
        </w:rPr>
        <w:t>1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>OPPO</w:t>
      </w:r>
    </w:p>
    <w:p w14:paraId="2FE3B34D" w14:textId="23C12229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7C4166" w:rsidRPr="007C4166">
        <w:rPr>
          <w:sz w:val="22"/>
        </w:rPr>
        <w:t>UE features for NR positioning enhancements</w:t>
      </w:r>
    </w:p>
    <w:p w14:paraId="4D626EB5" w14:textId="7A941A66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0F5BBA">
        <w:rPr>
          <w:rFonts w:eastAsia="SimSun"/>
          <w:sz w:val="22"/>
          <w:lang w:eastAsia="zh-CN"/>
        </w:rPr>
        <w:t>8</w:t>
      </w:r>
      <w:r>
        <w:rPr>
          <w:rFonts w:eastAsia="SimSun"/>
          <w:sz w:val="22"/>
          <w:lang w:eastAsia="zh-CN"/>
        </w:rPr>
        <w:t>.</w:t>
      </w:r>
      <w:r w:rsidR="000F5BBA">
        <w:rPr>
          <w:rFonts w:eastAsia="SimSun"/>
          <w:sz w:val="22"/>
          <w:lang w:eastAsia="zh-CN"/>
        </w:rPr>
        <w:t>1</w:t>
      </w:r>
      <w:r w:rsidR="00B81115">
        <w:rPr>
          <w:rFonts w:eastAsia="SimSun"/>
          <w:sz w:val="22"/>
          <w:lang w:eastAsia="zh-CN"/>
        </w:rPr>
        <w:t>7</w:t>
      </w:r>
      <w:r>
        <w:rPr>
          <w:rFonts w:eastAsia="SimSun"/>
          <w:sz w:val="22"/>
          <w:lang w:eastAsia="zh-CN"/>
        </w:rPr>
        <w:t>.</w:t>
      </w:r>
      <w:r w:rsidR="007C6C7A">
        <w:rPr>
          <w:rFonts w:eastAsia="SimSun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28568785" w14:textId="2BA2ED54" w:rsidR="003A33FE" w:rsidRDefault="00B81115" w:rsidP="00497AFF">
      <w:pPr>
        <w:pStyle w:val="00Text"/>
      </w:pPr>
      <w:r>
        <w:t>In this contribution, we provide our views on UE features for Rel-17 NR positioning enhancements</w:t>
      </w:r>
      <w:r w:rsidR="00731F79">
        <w:t xml:space="preserve"> [1]</w:t>
      </w:r>
      <w:r w:rsidR="003A33FE">
        <w:t>.</w:t>
      </w:r>
    </w:p>
    <w:p w14:paraId="28F89C01" w14:textId="15C45B2C" w:rsidR="00B57810" w:rsidRDefault="009F3F12" w:rsidP="00B00EC3">
      <w:pPr>
        <w:pStyle w:val="Heading1"/>
        <w:rPr>
          <w:lang w:eastAsia="zh-CN"/>
        </w:rPr>
      </w:pPr>
      <w:r>
        <w:rPr>
          <w:lang w:eastAsia="zh-CN"/>
        </w:rPr>
        <w:t>UE feature for e</w:t>
      </w:r>
      <w:r w:rsidR="00B81115">
        <w:rPr>
          <w:lang w:eastAsia="zh-CN"/>
        </w:rPr>
        <w:t>nhancements to mitigate Rx/Tx timing Delays</w:t>
      </w:r>
    </w:p>
    <w:p w14:paraId="2240C418" w14:textId="7FBF73BD" w:rsidR="00AF0294" w:rsidRDefault="00F45472" w:rsidP="00DF0A07">
      <w:pPr>
        <w:pStyle w:val="00Text"/>
      </w:pPr>
      <w:r>
        <w:t xml:space="preserve">In Rel-17, in order to mitigate the Tx and Rx timing errors, a new concept of TEG (timing error group) is introduced. Based on TEGs, several </w:t>
      </w:r>
      <w:r w:rsidR="00C90A71">
        <w:t>enhanced solution</w:t>
      </w:r>
      <w:r>
        <w:t>s are introduce</w:t>
      </w:r>
      <w:r w:rsidR="00C90A71">
        <w:t>d for</w:t>
      </w:r>
      <w:r>
        <w:t xml:space="preserve"> DL TDOA</w:t>
      </w:r>
      <w:r w:rsidR="00C90A71">
        <w:t xml:space="preserve">, UL TDOA and multi-RTT positioning methods. </w:t>
      </w:r>
      <w:r w:rsidR="00896180">
        <w:t xml:space="preserve">In Rel-17, three types of TEGs are introduced, i.e., Rx TEG, Tx TEG and RxTx TEG. Thus, we should define the UE capability signaling to support UE to report it corresponding capabilities. </w:t>
      </w:r>
    </w:p>
    <w:p w14:paraId="6EC80721" w14:textId="7B22F826" w:rsidR="007558B6" w:rsidRPr="00DF0A07" w:rsidRDefault="007558B6" w:rsidP="00AF0294">
      <w:pPr>
        <w:pStyle w:val="BodyText"/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>Proposal 1: UE can signal its support of Tx TEGs</w:t>
      </w:r>
      <w:r w:rsidR="00942FD9" w:rsidRPr="00DF0A07">
        <w:rPr>
          <w:b/>
          <w:i/>
          <w:sz w:val="22"/>
          <w:szCs w:val="28"/>
          <w:lang w:eastAsia="zh-CN"/>
        </w:rPr>
        <w:t xml:space="preserve"> for</w:t>
      </w:r>
      <w:r w:rsidR="00AD36A1" w:rsidRPr="00DF0A07">
        <w:rPr>
          <w:b/>
          <w:i/>
          <w:sz w:val="22"/>
          <w:szCs w:val="28"/>
          <w:lang w:eastAsia="zh-CN"/>
        </w:rPr>
        <w:t xml:space="preserve"> NR</w:t>
      </w:r>
      <w:r w:rsidR="00942FD9" w:rsidRPr="00DF0A07">
        <w:rPr>
          <w:b/>
          <w:i/>
          <w:sz w:val="22"/>
          <w:szCs w:val="28"/>
          <w:lang w:eastAsia="zh-CN"/>
        </w:rPr>
        <w:t xml:space="preserve"> timing-based positioning</w:t>
      </w:r>
      <w:r w:rsidR="00922ED7" w:rsidRPr="00DF0A07">
        <w:rPr>
          <w:b/>
          <w:i/>
          <w:sz w:val="22"/>
          <w:szCs w:val="28"/>
          <w:lang w:eastAsia="zh-CN"/>
        </w:rPr>
        <w:t xml:space="preserve"> </w:t>
      </w:r>
    </w:p>
    <w:p w14:paraId="2D0A4AEC" w14:textId="07D5198F" w:rsidR="006613B6" w:rsidRPr="00DF0A07" w:rsidRDefault="006613B6" w:rsidP="00B557FA">
      <w:pPr>
        <w:pStyle w:val="BodyText"/>
        <w:numPr>
          <w:ilvl w:val="0"/>
          <w:numId w:val="54"/>
        </w:numPr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 xml:space="preserve">FFS: whether </w:t>
      </w:r>
      <w:r w:rsidR="00445248" w:rsidRPr="00DF0A07">
        <w:rPr>
          <w:b/>
          <w:i/>
          <w:sz w:val="22"/>
          <w:szCs w:val="28"/>
          <w:lang w:eastAsia="zh-CN"/>
        </w:rPr>
        <w:t xml:space="preserve">or not to report </w:t>
      </w:r>
      <w:r w:rsidRPr="00DF0A07">
        <w:rPr>
          <w:b/>
          <w:i/>
          <w:sz w:val="22"/>
          <w:szCs w:val="28"/>
          <w:lang w:eastAsia="zh-CN"/>
        </w:rPr>
        <w:t xml:space="preserve">the number of Tx TEGs </w:t>
      </w:r>
    </w:p>
    <w:p w14:paraId="40232325" w14:textId="63AB4A71" w:rsidR="00922ED7" w:rsidRPr="00DF0A07" w:rsidRDefault="00922ED7" w:rsidP="00AF0294">
      <w:pPr>
        <w:pStyle w:val="BodyText"/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 xml:space="preserve">Proposal 2: UE can signal its support of Rx TEGs </w:t>
      </w:r>
      <w:r w:rsidR="00942FD9" w:rsidRPr="00DF0A07">
        <w:rPr>
          <w:b/>
          <w:i/>
          <w:sz w:val="22"/>
          <w:szCs w:val="28"/>
          <w:lang w:eastAsia="zh-CN"/>
        </w:rPr>
        <w:t xml:space="preserve">for </w:t>
      </w:r>
      <w:r w:rsidR="00AD36A1" w:rsidRPr="00DF0A07">
        <w:rPr>
          <w:b/>
          <w:i/>
          <w:sz w:val="22"/>
          <w:szCs w:val="28"/>
          <w:lang w:eastAsia="zh-CN"/>
        </w:rPr>
        <w:t xml:space="preserve">NR </w:t>
      </w:r>
      <w:r w:rsidR="00942FD9" w:rsidRPr="00DF0A07">
        <w:rPr>
          <w:b/>
          <w:i/>
          <w:sz w:val="22"/>
          <w:szCs w:val="28"/>
          <w:lang w:eastAsia="zh-CN"/>
        </w:rPr>
        <w:t>timing-based positioning</w:t>
      </w:r>
    </w:p>
    <w:p w14:paraId="0B125D7E" w14:textId="7067DCEF" w:rsidR="004209F3" w:rsidRPr="00DF0A07" w:rsidRDefault="004209F3" w:rsidP="004209F3">
      <w:pPr>
        <w:pStyle w:val="BodyText"/>
        <w:numPr>
          <w:ilvl w:val="0"/>
          <w:numId w:val="54"/>
        </w:numPr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 xml:space="preserve">FFS: </w:t>
      </w:r>
      <w:r w:rsidR="00445248" w:rsidRPr="00DF0A07">
        <w:rPr>
          <w:b/>
          <w:i/>
          <w:sz w:val="22"/>
          <w:szCs w:val="28"/>
          <w:lang w:eastAsia="zh-CN"/>
        </w:rPr>
        <w:t xml:space="preserve">whether or not to report </w:t>
      </w:r>
      <w:r w:rsidRPr="00DF0A07">
        <w:rPr>
          <w:b/>
          <w:i/>
          <w:sz w:val="22"/>
          <w:szCs w:val="28"/>
          <w:lang w:eastAsia="zh-CN"/>
        </w:rPr>
        <w:t xml:space="preserve">the number of Rx TEGs </w:t>
      </w:r>
    </w:p>
    <w:p w14:paraId="2CE5EDA1" w14:textId="530E197D" w:rsidR="00922ED7" w:rsidRPr="00DF0A07" w:rsidRDefault="00922ED7" w:rsidP="00922ED7">
      <w:pPr>
        <w:pStyle w:val="BodyText"/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>Proposal 3: UE can signal its support of RxTx TEGs</w:t>
      </w:r>
      <w:r w:rsidR="00942FD9" w:rsidRPr="00DF0A07">
        <w:rPr>
          <w:b/>
          <w:i/>
          <w:sz w:val="22"/>
          <w:szCs w:val="28"/>
          <w:lang w:eastAsia="zh-CN"/>
        </w:rPr>
        <w:t xml:space="preserve"> for</w:t>
      </w:r>
      <w:r w:rsidR="00AD36A1" w:rsidRPr="00DF0A07">
        <w:rPr>
          <w:b/>
          <w:i/>
          <w:sz w:val="22"/>
          <w:szCs w:val="28"/>
          <w:lang w:eastAsia="zh-CN"/>
        </w:rPr>
        <w:t xml:space="preserve"> NR</w:t>
      </w:r>
      <w:r w:rsidR="00942FD9" w:rsidRPr="00DF0A07">
        <w:rPr>
          <w:b/>
          <w:i/>
          <w:sz w:val="22"/>
          <w:szCs w:val="28"/>
          <w:lang w:eastAsia="zh-CN"/>
        </w:rPr>
        <w:t xml:space="preserve"> timing-based positioning</w:t>
      </w:r>
    </w:p>
    <w:p w14:paraId="400BBEEA" w14:textId="5B93B96E" w:rsidR="004209F3" w:rsidRPr="00DF0A07" w:rsidRDefault="004209F3" w:rsidP="004209F3">
      <w:pPr>
        <w:pStyle w:val="BodyText"/>
        <w:numPr>
          <w:ilvl w:val="0"/>
          <w:numId w:val="54"/>
        </w:numPr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 xml:space="preserve">FFS: </w:t>
      </w:r>
      <w:r w:rsidR="00445248" w:rsidRPr="00DF0A07">
        <w:rPr>
          <w:b/>
          <w:i/>
          <w:sz w:val="22"/>
          <w:szCs w:val="28"/>
          <w:lang w:eastAsia="zh-CN"/>
        </w:rPr>
        <w:t>whether or not to report</w:t>
      </w:r>
      <w:r w:rsidRPr="00DF0A07">
        <w:rPr>
          <w:b/>
          <w:i/>
          <w:sz w:val="22"/>
          <w:szCs w:val="28"/>
          <w:lang w:eastAsia="zh-CN"/>
        </w:rPr>
        <w:t xml:space="preserve"> the number of RxTx TEGs </w:t>
      </w:r>
    </w:p>
    <w:p w14:paraId="1D99F9D5" w14:textId="35B284E1" w:rsidR="007A7580" w:rsidRDefault="007A7580" w:rsidP="00DF0A07">
      <w:pPr>
        <w:pStyle w:val="00Text"/>
      </w:pPr>
      <w:r>
        <w:t>Rel-17 positioning enhancement also introduced multiple measurement instances in a single measurement report</w:t>
      </w:r>
      <w:r w:rsidR="007A0D10">
        <w:t xml:space="preserve"> for DL TDOA and multi-RTT positioning metho</w:t>
      </w:r>
      <w:r w:rsidR="006613B6">
        <w:t>ds</w:t>
      </w:r>
      <w:r>
        <w:t>.</w:t>
      </w:r>
      <w:r w:rsidR="006613B6">
        <w:t xml:space="preserve"> Since the measurements for DL RSTD and UE Rx-Tx time different are different from </w:t>
      </w:r>
      <w:r w:rsidR="00AD36A1">
        <w:t xml:space="preserve">the perspective of </w:t>
      </w:r>
      <w:r w:rsidR="006613B6">
        <w:t xml:space="preserve">UE </w:t>
      </w:r>
      <w:r w:rsidR="00AD36A1">
        <w:t>implementation, two</w:t>
      </w:r>
      <w:r w:rsidR="006613B6">
        <w:t xml:space="preserve"> independent UE capabilities should be introduced as below: </w:t>
      </w:r>
      <w:r>
        <w:t xml:space="preserve"> </w:t>
      </w:r>
    </w:p>
    <w:p w14:paraId="4FCF3197" w14:textId="3E84E14D" w:rsidR="00AF0294" w:rsidRPr="00DF0A07" w:rsidRDefault="006613B6" w:rsidP="00AF0294">
      <w:pPr>
        <w:pStyle w:val="BodyText"/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 xml:space="preserve">Proposal 4: UE can signal its support </w:t>
      </w:r>
      <w:r w:rsidR="00AD36A1" w:rsidRPr="00DF0A07">
        <w:rPr>
          <w:b/>
          <w:i/>
          <w:sz w:val="22"/>
          <w:szCs w:val="28"/>
          <w:lang w:eastAsia="zh-CN"/>
        </w:rPr>
        <w:t>multiple measurement instances in a single measurement report for NR DL-TDOA positioning</w:t>
      </w:r>
    </w:p>
    <w:p w14:paraId="11F1CAA2" w14:textId="183DBAAD" w:rsidR="00AD36A1" w:rsidRPr="00DF0A07" w:rsidRDefault="00AD36A1" w:rsidP="00AD36A1">
      <w:pPr>
        <w:pStyle w:val="BodyText"/>
        <w:rPr>
          <w:b/>
          <w:i/>
          <w:sz w:val="22"/>
          <w:szCs w:val="28"/>
          <w:lang w:eastAsia="zh-CN"/>
        </w:rPr>
      </w:pPr>
      <w:r w:rsidRPr="00DF0A07">
        <w:rPr>
          <w:b/>
          <w:i/>
          <w:sz w:val="22"/>
          <w:szCs w:val="28"/>
          <w:lang w:eastAsia="zh-CN"/>
        </w:rPr>
        <w:t>Proposal 5: UE can signal its support multiple measurement instances in a single measurement report for NR multi-RTT positioning</w:t>
      </w:r>
    </w:p>
    <w:p w14:paraId="3B706EDE" w14:textId="0A09A0A1" w:rsidR="00B81115" w:rsidRDefault="009F3F12">
      <w:pPr>
        <w:pStyle w:val="Heading1"/>
        <w:rPr>
          <w:lang w:eastAsia="zh-CN"/>
        </w:rPr>
      </w:pPr>
      <w:r>
        <w:rPr>
          <w:lang w:eastAsia="zh-CN"/>
        </w:rPr>
        <w:t xml:space="preserve">UE feature for </w:t>
      </w:r>
      <w:r w:rsidR="00B81115">
        <w:rPr>
          <w:lang w:eastAsia="zh-CN"/>
        </w:rPr>
        <w:t>DL-AoD</w:t>
      </w:r>
      <w:r>
        <w:rPr>
          <w:lang w:eastAsia="zh-CN"/>
        </w:rPr>
        <w:t xml:space="preserve"> enhancement</w:t>
      </w:r>
    </w:p>
    <w:p w14:paraId="6D2E45A7" w14:textId="61341A16" w:rsidR="001F0202" w:rsidRDefault="001F0202" w:rsidP="00B557FA">
      <w:pPr>
        <w:pStyle w:val="00Text"/>
      </w:pPr>
      <w:r>
        <w:t>Rel-17 supports PRS RSRP measurement of the first path for DL-AoD as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F0202" w14:paraId="7A0149EB" w14:textId="77777777" w:rsidTr="001F0202">
        <w:tc>
          <w:tcPr>
            <w:tcW w:w="9062" w:type="dxa"/>
          </w:tcPr>
          <w:p w14:paraId="1E7DC651" w14:textId="77777777" w:rsidR="001F0202" w:rsidRDefault="001F0202" w:rsidP="001F0202">
            <w:pPr>
              <w:rPr>
                <w:lang w:eastAsia="x-none"/>
              </w:rPr>
            </w:pPr>
            <w:r w:rsidRPr="00624D5A">
              <w:rPr>
                <w:highlight w:val="green"/>
                <w:lang w:eastAsia="x-none"/>
              </w:rPr>
              <w:t>Agreement:</w:t>
            </w:r>
          </w:p>
          <w:p w14:paraId="5A2DD456" w14:textId="77777777" w:rsidR="001F0202" w:rsidRDefault="001F0202" w:rsidP="001F0202">
            <w:pPr>
              <w:rPr>
                <w:lang w:eastAsia="x-none"/>
              </w:rPr>
            </w:pPr>
            <w:r>
              <w:rPr>
                <w:lang w:eastAsia="x-none"/>
              </w:rPr>
              <w:t>For both UE-based and UE-assisted DL-AOD, the UE can be requested subject to UE capability to measure and report (for UE-assisted) the PRS RSRP of the first path</w:t>
            </w:r>
          </w:p>
          <w:p w14:paraId="0A4E5436" w14:textId="37B84E4D" w:rsidR="001F0202" w:rsidRDefault="001F0202" w:rsidP="00B557FA">
            <w:pPr>
              <w:numPr>
                <w:ilvl w:val="0"/>
                <w:numId w:val="53"/>
              </w:numPr>
              <w:rPr>
                <w:lang w:eastAsia="zh-CN"/>
              </w:rPr>
            </w:pPr>
            <w:r>
              <w:rPr>
                <w:lang w:eastAsia="x-none"/>
              </w:rPr>
              <w:t>FFS: Details of measurement and reporting of PRS RSRP of the first path</w:t>
            </w:r>
          </w:p>
        </w:tc>
      </w:tr>
    </w:tbl>
    <w:p w14:paraId="26D9B32F" w14:textId="3A62AB7F" w:rsidR="001F0202" w:rsidRDefault="00570390" w:rsidP="00B557FA">
      <w:pPr>
        <w:pStyle w:val="00Text"/>
      </w:pPr>
      <w:r>
        <w:t>During the Rel-17 dicussion, t</w:t>
      </w:r>
      <w:r w:rsidR="003222FF">
        <w:t xml:space="preserve">he PRS RSRP measurement of the first path was discussed and agreed </w:t>
      </w:r>
      <w:r>
        <w:t xml:space="preserve">only </w:t>
      </w:r>
      <w:r w:rsidR="003222FF">
        <w:t xml:space="preserve">for </w:t>
      </w:r>
      <w:r>
        <w:t xml:space="preserve">the </w:t>
      </w:r>
      <w:r w:rsidR="003222FF">
        <w:t xml:space="preserve">DL-AoD positioning method, but not for DL-DTOA or multi-RTT.  </w:t>
      </w:r>
      <w:r>
        <w:t xml:space="preserve">However, in the positioning measurement result reporting, the UE can also report PRS RSRP result in measurement reporting of DL-DTOA and Multi-RTT. In our view, because the initial motivation for RSRP of the first path was DL-AoD method and it was discussed and agreed only for DL-AoD. Therefore, we shall not </w:t>
      </w:r>
      <w:r>
        <w:lastRenderedPageBreak/>
        <w:t>request the UE to support it for other positioning method. I</w:t>
      </w:r>
      <w:r w:rsidR="003222FF">
        <w:t xml:space="preserve">n UE feature, we shall </w:t>
      </w:r>
      <w:r w:rsidR="00541BFE">
        <w:t xml:space="preserve">only </w:t>
      </w:r>
      <w:r w:rsidR="003222FF">
        <w:t xml:space="preserve">define the UE capability of PRS RSRP measurement of the first path for the DL-AoD positioning method. </w:t>
      </w:r>
    </w:p>
    <w:p w14:paraId="68488B72" w14:textId="7659EEEA" w:rsidR="003222FF" w:rsidRPr="00B557FA" w:rsidRDefault="003222FF" w:rsidP="00DF0A07">
      <w:pPr>
        <w:pStyle w:val="000proposal"/>
      </w:pPr>
      <w:r w:rsidRPr="00B557FA">
        <w:t xml:space="preserve">Proposal </w:t>
      </w:r>
      <w:r w:rsidR="00C17EDD">
        <w:t>6</w:t>
      </w:r>
      <w:r w:rsidRPr="00B557FA">
        <w:t>: In UE feature, the UE capability of PRS RSRP measurement of the first path is only defined for DL-AoD positioning method</w:t>
      </w:r>
    </w:p>
    <w:p w14:paraId="296424DE" w14:textId="33523AA3" w:rsidR="00B81115" w:rsidRDefault="009F3F12">
      <w:pPr>
        <w:pStyle w:val="Heading1"/>
        <w:rPr>
          <w:lang w:eastAsia="zh-CN"/>
        </w:rPr>
      </w:pPr>
      <w:r>
        <w:rPr>
          <w:lang w:eastAsia="zh-CN"/>
        </w:rPr>
        <w:t xml:space="preserve">UE feature for </w:t>
      </w:r>
      <w:r w:rsidR="006B5D8F">
        <w:rPr>
          <w:lang w:eastAsia="zh-CN"/>
        </w:rPr>
        <w:t>l</w:t>
      </w:r>
      <w:r w:rsidR="00B81115">
        <w:rPr>
          <w:lang w:eastAsia="zh-CN"/>
        </w:rPr>
        <w:t xml:space="preserve">atency </w:t>
      </w:r>
      <w:r>
        <w:rPr>
          <w:lang w:eastAsia="zh-CN"/>
        </w:rPr>
        <w:t>r</w:t>
      </w:r>
      <w:r w:rsidR="00B81115">
        <w:rPr>
          <w:lang w:eastAsia="zh-CN"/>
        </w:rPr>
        <w:t>eduction</w:t>
      </w:r>
    </w:p>
    <w:p w14:paraId="73B02322" w14:textId="74A03D8D" w:rsidR="00BE2170" w:rsidRDefault="00BE2170" w:rsidP="00B557FA">
      <w:pPr>
        <w:pStyle w:val="00Text"/>
      </w:pPr>
      <w:r>
        <w:t>To reduce the NR positioning measurement and reporting latency, the issue of M (&lt; 4)- sample PRS processing was discussed. From the perspective of RAN1</w:t>
      </w:r>
      <w:r w:rsidR="00153D78">
        <w:t>,</w:t>
      </w:r>
      <w:r>
        <w:t xml:space="preserve"> by assuming that RAN4 agrees to support the M-sample measurement, </w:t>
      </w:r>
      <w:r w:rsidR="00807B03">
        <w:t>it was</w:t>
      </w:r>
      <w:r w:rsidR="00153D78">
        <w:t xml:space="preserve"> agreed to support M-sample measurement as UE capability: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170" w14:paraId="07694586" w14:textId="77777777" w:rsidTr="00F920D8">
        <w:tc>
          <w:tcPr>
            <w:tcW w:w="9062" w:type="dxa"/>
          </w:tcPr>
          <w:p w14:paraId="7F9072AC" w14:textId="77777777" w:rsidR="00BE2170" w:rsidRPr="00B557FA" w:rsidRDefault="00BE2170" w:rsidP="00F920D8">
            <w:pPr>
              <w:rPr>
                <w:rFonts w:ascii="Times" w:eastAsia="Batang" w:hAnsi="Times"/>
                <w:lang w:val="en-GB" w:eastAsia="x-none"/>
              </w:rPr>
            </w:pPr>
            <w:r w:rsidRPr="00B557FA">
              <w:rPr>
                <w:rFonts w:ascii="Times" w:eastAsia="Batang" w:hAnsi="Times"/>
                <w:highlight w:val="green"/>
                <w:lang w:val="en-GB" w:eastAsia="x-none"/>
              </w:rPr>
              <w:t>Agreement:</w:t>
            </w:r>
          </w:p>
          <w:p w14:paraId="638C23F2" w14:textId="77777777" w:rsidR="00BE2170" w:rsidRPr="00B557FA" w:rsidRDefault="00BE2170" w:rsidP="00F920D8">
            <w:pPr>
              <w:rPr>
                <w:rFonts w:ascii="Times" w:eastAsia="Batang" w:hAnsi="Times"/>
                <w:lang w:val="en-GB" w:eastAsia="x-none"/>
              </w:rPr>
            </w:pPr>
            <w:r w:rsidRPr="00B557FA">
              <w:rPr>
                <w:rFonts w:ascii="Times" w:eastAsia="Batang" w:hAnsi="Times"/>
                <w:lang w:val="en-GB" w:eastAsia="x-none"/>
              </w:rPr>
              <w:t>Subject to UE capability, support LMF to explicitly request UE to report the measurement with either M-sample or 4-sample, if RAN4 has supported M-sample measurement.</w:t>
            </w:r>
          </w:p>
          <w:p w14:paraId="124BF7AC" w14:textId="77777777" w:rsidR="00BE2170" w:rsidRDefault="00BE2170" w:rsidP="00BE2170">
            <w:pPr>
              <w:numPr>
                <w:ilvl w:val="0"/>
                <w:numId w:val="49"/>
              </w:numPr>
            </w:pPr>
            <w:r w:rsidRPr="00B557FA">
              <w:rPr>
                <w:rFonts w:ascii="Times" w:eastAsia="Batang" w:hAnsi="Times"/>
                <w:lang w:val="en-GB" w:eastAsia="x-none"/>
              </w:rPr>
              <w:t>FFS signalling details.</w:t>
            </w:r>
          </w:p>
        </w:tc>
      </w:tr>
    </w:tbl>
    <w:p w14:paraId="6C9CD675" w14:textId="42664F38" w:rsidR="00BE2170" w:rsidRDefault="00BE2170" w:rsidP="00BE2170">
      <w:pPr>
        <w:pStyle w:val="00Text"/>
      </w:pPr>
      <w:r>
        <w:t xml:space="preserve">Supporting M-sample measurement </w:t>
      </w:r>
      <w:r w:rsidR="00B66788">
        <w:t>is</w:t>
      </w:r>
      <w:r>
        <w:t xml:space="preserve"> a UE capability. A dedicated UE capability shall be introduced for this feature. The UE can report if the UE supports the M-sample measurement and the UE can also report the values of M that the UE can support. </w:t>
      </w:r>
      <w:r w:rsidR="00136264">
        <w:t xml:space="preserve"> M = 1 shall be a candidate value.</w:t>
      </w:r>
    </w:p>
    <w:p w14:paraId="751A9129" w14:textId="3707CE54" w:rsidR="00136264" w:rsidRDefault="00136264" w:rsidP="00136264">
      <w:pPr>
        <w:pStyle w:val="000proposal"/>
      </w:pPr>
      <w:r>
        <w:rPr>
          <w:rFonts w:hint="eastAsia"/>
        </w:rPr>
        <w:t>Proposal</w:t>
      </w:r>
      <w:r>
        <w:t xml:space="preserve"> </w:t>
      </w:r>
      <w:r w:rsidR="00C17EDD">
        <w:t>7</w:t>
      </w:r>
      <w:r>
        <w:t>: Introduce a new UE capability for supporting M-sample measurement</w:t>
      </w:r>
    </w:p>
    <w:p w14:paraId="173FCEF4" w14:textId="41834E99" w:rsidR="00136264" w:rsidRDefault="00136264" w:rsidP="00136264">
      <w:pPr>
        <w:pStyle w:val="000proposal"/>
        <w:numPr>
          <w:ilvl w:val="0"/>
          <w:numId w:val="50"/>
        </w:numPr>
      </w:pPr>
      <w:r>
        <w:t>the UE report</w:t>
      </w:r>
      <w:r w:rsidR="00B66788">
        <w:t>s</w:t>
      </w:r>
      <w:r>
        <w:t xml:space="preserve"> the supported M value. M = 1 is one candidate value.</w:t>
      </w:r>
    </w:p>
    <w:p w14:paraId="430C33C0" w14:textId="57FE794B" w:rsidR="00136264" w:rsidRDefault="00136264" w:rsidP="00136264">
      <w:pPr>
        <w:pStyle w:val="00Text"/>
      </w:pPr>
      <w:r>
        <w:t xml:space="preserve">Furthermore, for a UE supporting M-sample measurement, the LMF can indicate the UE to report a result based on M-sample measurement. From the UE perspective, it is not </w:t>
      </w:r>
      <w:r w:rsidR="00B66788">
        <w:t>feasible</w:t>
      </w:r>
      <w:r>
        <w:t xml:space="preserve"> that the LMF indicate different M-sample measurements for </w:t>
      </w:r>
      <w:r w:rsidR="00B66788">
        <w:t>different</w:t>
      </w:r>
      <w:r>
        <w:t xml:space="preserve"> simultaneous NR positioning measurement</w:t>
      </w:r>
      <w:r w:rsidR="00B66788">
        <w:t>s</w:t>
      </w:r>
      <w:r>
        <w:t>. For instance, t</w:t>
      </w:r>
      <w:r>
        <w:rPr>
          <w:rFonts w:hint="eastAsia"/>
        </w:rPr>
        <w:t>h</w:t>
      </w:r>
      <w:r>
        <w:t>e following case shall not happen: the LMF indicates the UE to report DL TDOA measurement result based on M-sample measurement and requests the UE to report DL AoD measurement based on 4-sample measurement.</w:t>
      </w:r>
    </w:p>
    <w:p w14:paraId="346963C3" w14:textId="2F006820" w:rsidR="00136264" w:rsidRDefault="00136264" w:rsidP="00B557FA">
      <w:pPr>
        <w:pStyle w:val="000proposal"/>
      </w:pPr>
      <w:r>
        <w:t xml:space="preserve">Proposal </w:t>
      </w:r>
      <w:r w:rsidR="00C17EDD">
        <w:t>8</w:t>
      </w:r>
      <w:r>
        <w:t xml:space="preserve">: In UE feature, </w:t>
      </w:r>
      <w:r w:rsidR="00B66788">
        <w:t xml:space="preserve">we shall </w:t>
      </w:r>
      <w:r>
        <w:t xml:space="preserve">clarify that </w:t>
      </w:r>
      <w:r>
        <w:rPr>
          <w:rFonts w:hint="eastAsia"/>
        </w:rPr>
        <w:t>t</w:t>
      </w:r>
      <w:r>
        <w:t>he UE expect</w:t>
      </w:r>
      <w:r w:rsidR="00B66788">
        <w:t>s</w:t>
      </w:r>
      <w:r>
        <w:t xml:space="preserve"> the LMF to </w:t>
      </w:r>
      <w:r w:rsidR="00B66788">
        <w:t>indicate</w:t>
      </w:r>
      <w:r>
        <w:t xml:space="preserve"> same M-sample or 4-sample measurement for all the NR positioning measurement at the same time.</w:t>
      </w:r>
    </w:p>
    <w:p w14:paraId="2B05247F" w14:textId="3DA7557D" w:rsidR="00B81115" w:rsidRDefault="009F3F12" w:rsidP="00B81115">
      <w:pPr>
        <w:pStyle w:val="Heading1"/>
        <w:rPr>
          <w:lang w:eastAsia="zh-CN"/>
        </w:rPr>
      </w:pPr>
      <w:r>
        <w:rPr>
          <w:lang w:eastAsia="zh-CN"/>
        </w:rPr>
        <w:t>UE feature for m</w:t>
      </w:r>
      <w:r w:rsidR="00B81115">
        <w:rPr>
          <w:lang w:eastAsia="zh-CN"/>
        </w:rPr>
        <w:t>ultipath/NLOS mitigation</w:t>
      </w:r>
    </w:p>
    <w:p w14:paraId="4BBF6A41" w14:textId="1C6257C6" w:rsidR="00B81115" w:rsidRDefault="00AB3157" w:rsidP="00B557FA">
      <w:pPr>
        <w:pStyle w:val="00Text"/>
      </w:pPr>
      <w:r>
        <w:t xml:space="preserve">Rel-17 supports the </w:t>
      </w:r>
      <w:r w:rsidR="00A06954">
        <w:t xml:space="preserve">UE </w:t>
      </w:r>
      <w:r>
        <w:t>to</w:t>
      </w:r>
      <w:r w:rsidR="00A06954">
        <w:t xml:space="preserve"> report more than 2 additional paths for DL-TDOA positioning measurement. That should be subject to the UE capability. In UE feature, the UE can report if the UE supports to report more than 2 additional paths and the UE can reports the maximal number of additional paths for DL-TDOA positioning measurement.</w:t>
      </w:r>
      <w:r>
        <w:t xml:space="preserve"> Regarding the maximal number of additional paths, 4 shall be one candidate value. </w:t>
      </w:r>
    </w:p>
    <w:p w14:paraId="6E61CE56" w14:textId="14B94596" w:rsidR="00A06954" w:rsidRPr="00B557FA" w:rsidRDefault="00A06954" w:rsidP="00B557FA">
      <w:pPr>
        <w:pStyle w:val="00Text"/>
        <w:rPr>
          <w:b/>
          <w:bCs/>
          <w:i/>
          <w:iCs/>
        </w:rPr>
      </w:pPr>
      <w:r w:rsidRPr="00B557FA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</w:t>
      </w:r>
      <w:r w:rsidR="00C17EDD">
        <w:rPr>
          <w:b/>
          <w:bCs/>
          <w:i/>
          <w:iCs/>
        </w:rPr>
        <w:t>9</w:t>
      </w:r>
      <w:r w:rsidRPr="00B557FA">
        <w:rPr>
          <w:b/>
          <w:bCs/>
          <w:i/>
          <w:iCs/>
        </w:rPr>
        <w:t>: Reporting &gt; 2 additional paths for DL-TDOA is UE capability and the UE can report the maximal number of additional paths for DL-TDOA:</w:t>
      </w:r>
    </w:p>
    <w:p w14:paraId="050AF861" w14:textId="328BDEEE" w:rsidR="00A06954" w:rsidRPr="00B557FA" w:rsidRDefault="00A06954" w:rsidP="00B557FA">
      <w:pPr>
        <w:pStyle w:val="00Text"/>
        <w:numPr>
          <w:ilvl w:val="0"/>
          <w:numId w:val="52"/>
        </w:numPr>
        <w:rPr>
          <w:b/>
          <w:bCs/>
          <w:i/>
          <w:iCs/>
        </w:rPr>
      </w:pPr>
      <w:r w:rsidRPr="00B557FA">
        <w:rPr>
          <w:b/>
          <w:bCs/>
          <w:i/>
          <w:iCs/>
        </w:rPr>
        <w:t>The candidate values for maximal number additional paths are 2 and 4.</w:t>
      </w:r>
    </w:p>
    <w:p w14:paraId="27AFB3AF" w14:textId="22AF4766" w:rsidR="009D53D5" w:rsidRDefault="009D53D5" w:rsidP="00B557FA">
      <w:pPr>
        <w:pStyle w:val="00Text"/>
      </w:pPr>
      <w:r>
        <w:t xml:space="preserve">It was also agreed </w:t>
      </w:r>
      <w:r w:rsidR="00AB3157">
        <w:rPr>
          <w:rFonts w:hint="eastAsia"/>
        </w:rPr>
        <w:t>in</w:t>
      </w:r>
      <w:r w:rsidR="00AB3157">
        <w:t xml:space="preserve"> Rel-17 </w:t>
      </w:r>
      <w:r>
        <w:t xml:space="preserve">that UE can report more than 2 additional paths for </w:t>
      </w:r>
      <w:r w:rsidR="00AB3157">
        <w:t>M</w:t>
      </w:r>
      <w:r>
        <w:t>ulti-RTT positioning measurement. That should be subject to the UE capability</w:t>
      </w:r>
      <w:r w:rsidR="00AB3157">
        <w:t xml:space="preserve"> too</w:t>
      </w:r>
      <w:r>
        <w:t>. In UE feature, the UE can report if the UE supports to report more than 2 additional paths and the UE can reports the maximal number of additional paths for multi-RTT positioning measurement.</w:t>
      </w:r>
      <w:r w:rsidR="00AB3157">
        <w:t xml:space="preserve"> Similarly, 4 shall be a candidate value for the maximal number of additional paths.</w:t>
      </w:r>
    </w:p>
    <w:p w14:paraId="53181BEB" w14:textId="263C7538" w:rsidR="00A06954" w:rsidRPr="00B557FA" w:rsidRDefault="00A06954" w:rsidP="00B557FA">
      <w:pPr>
        <w:pStyle w:val="00Text"/>
        <w:rPr>
          <w:b/>
          <w:bCs/>
          <w:i/>
          <w:iCs/>
        </w:rPr>
      </w:pPr>
      <w:r w:rsidRPr="00B557FA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</w:t>
      </w:r>
      <w:r w:rsidR="00C17EDD">
        <w:rPr>
          <w:b/>
          <w:bCs/>
          <w:i/>
          <w:iCs/>
        </w:rPr>
        <w:t>10</w:t>
      </w:r>
      <w:r w:rsidRPr="00B557FA">
        <w:rPr>
          <w:b/>
          <w:bCs/>
          <w:i/>
          <w:iCs/>
        </w:rPr>
        <w:t xml:space="preserve">: Reporting &gt; 2 additional paths for </w:t>
      </w:r>
      <w:r w:rsidR="00AB3157">
        <w:rPr>
          <w:b/>
          <w:bCs/>
          <w:i/>
          <w:iCs/>
        </w:rPr>
        <w:t>M</w:t>
      </w:r>
      <w:r w:rsidRPr="00B557FA">
        <w:rPr>
          <w:b/>
          <w:bCs/>
          <w:i/>
          <w:iCs/>
        </w:rPr>
        <w:t>ulti-RTT is UE capability and the UE can report the maximal number of additional paths for multi-RTT:</w:t>
      </w:r>
    </w:p>
    <w:p w14:paraId="5EF3D844" w14:textId="77777777" w:rsidR="00A06954" w:rsidRPr="00B557FA" w:rsidRDefault="00A06954" w:rsidP="00B557FA">
      <w:pPr>
        <w:pStyle w:val="00Text"/>
        <w:numPr>
          <w:ilvl w:val="0"/>
          <w:numId w:val="52"/>
        </w:numPr>
        <w:rPr>
          <w:b/>
          <w:bCs/>
          <w:i/>
          <w:iCs/>
        </w:rPr>
      </w:pPr>
      <w:r w:rsidRPr="00B557FA">
        <w:rPr>
          <w:b/>
          <w:bCs/>
          <w:i/>
          <w:iCs/>
        </w:rPr>
        <w:t>The candidate values for maximal number additional paths are 2 and 4.</w:t>
      </w:r>
    </w:p>
    <w:p w14:paraId="0289DC4D" w14:textId="0A3492A2" w:rsidR="00487A85" w:rsidRDefault="00EB06AF" w:rsidP="00B557FA">
      <w:pPr>
        <w:pStyle w:val="00Text"/>
      </w:pPr>
      <w:r>
        <w:lastRenderedPageBreak/>
        <w:t>In Rel-17, the UE can report</w:t>
      </w:r>
      <w:r w:rsidR="00487A85">
        <w:t xml:space="preserve"> a single NLOS/LOS indicator for DL and DL+UL positioning measurement. As agreed, this feature is subject to UE capability. For the candidate value of the single NLOS/LOS indicator reported by the UE shall be 0 and 1 which are used to indicate whether the positioning measurement is from a NLOS or LOS path. </w:t>
      </w:r>
    </w:p>
    <w:p w14:paraId="26EE00BC" w14:textId="33D1F1EA" w:rsidR="00487A85" w:rsidRPr="00B557FA" w:rsidRDefault="00487A85" w:rsidP="00B557FA">
      <w:pPr>
        <w:pStyle w:val="00Text"/>
        <w:rPr>
          <w:b/>
          <w:bCs/>
          <w:i/>
          <w:iCs/>
        </w:rPr>
      </w:pPr>
      <w:r w:rsidRPr="00B557FA">
        <w:rPr>
          <w:b/>
          <w:bCs/>
          <w:i/>
          <w:iCs/>
        </w:rPr>
        <w:t>Proposal</w:t>
      </w:r>
      <w:r w:rsidR="0020652D">
        <w:rPr>
          <w:b/>
          <w:bCs/>
          <w:i/>
          <w:iCs/>
        </w:rPr>
        <w:t xml:space="preserve"> </w:t>
      </w:r>
      <w:r w:rsidR="00C17EDD">
        <w:rPr>
          <w:b/>
          <w:bCs/>
          <w:i/>
          <w:iCs/>
        </w:rPr>
        <w:t>11</w:t>
      </w:r>
      <w:r w:rsidRPr="00B557FA">
        <w:rPr>
          <w:b/>
          <w:bCs/>
          <w:i/>
          <w:iCs/>
        </w:rPr>
        <w:t>: In UE capability, the candidate value of the NLOS/LOS indicator is 0 and 1.</w:t>
      </w:r>
    </w:p>
    <w:p w14:paraId="69A8645B" w14:textId="7731E88F" w:rsidR="00F65FEA" w:rsidRDefault="00F65FEA" w:rsidP="00F65FEA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104C3E8B" w14:textId="4FE182CD" w:rsidR="002328B0" w:rsidRDefault="002328B0" w:rsidP="002328B0">
      <w:pPr>
        <w:pStyle w:val="00Text"/>
      </w:pPr>
      <w:r w:rsidRPr="001B2F18">
        <w:t xml:space="preserve">In this contribution, we presented our views on </w:t>
      </w:r>
      <w:r w:rsidR="00B81115">
        <w:t>UE features for Rel-17 NR positioning enhancement</w:t>
      </w:r>
      <w:r w:rsidR="000A4372">
        <w:t xml:space="preserve">. </w:t>
      </w:r>
      <w:r w:rsidRPr="001B2F18">
        <w:t>Based on the discussion, t</w:t>
      </w:r>
      <w:r w:rsidRPr="001B2F18">
        <w:rPr>
          <w:rFonts w:hint="eastAsia"/>
        </w:rPr>
        <w:t xml:space="preserve">he </w:t>
      </w:r>
      <w:r w:rsidRPr="001B2F18">
        <w:t xml:space="preserve">following </w:t>
      </w:r>
      <w:r w:rsidRPr="001B2F18">
        <w:rPr>
          <w:rFonts w:hint="eastAsia"/>
        </w:rPr>
        <w:t>proposal</w:t>
      </w:r>
      <w:r w:rsidRPr="001B2F18">
        <w:t>s</w:t>
      </w:r>
      <w:r w:rsidR="00D51D31">
        <w:t xml:space="preserve"> and observations</w:t>
      </w:r>
      <w:r w:rsidRPr="001B2F18">
        <w:t xml:space="preserve"> are provided</w:t>
      </w:r>
      <w:r w:rsidRPr="001B2F18">
        <w:rPr>
          <w:rFonts w:hint="eastAsia"/>
        </w:rPr>
        <w:t>:</w:t>
      </w:r>
    </w:p>
    <w:p w14:paraId="34A0192D" w14:textId="77777777" w:rsidR="00C00E3D" w:rsidRPr="00AC38B2" w:rsidRDefault="00C00E3D" w:rsidP="00C00E3D">
      <w:pPr>
        <w:pStyle w:val="BodyText"/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 xml:space="preserve">Proposal 1: UE can signal its support of Tx TEGs for NR timing-based positioning </w:t>
      </w:r>
    </w:p>
    <w:p w14:paraId="7CF29BCD" w14:textId="77777777" w:rsidR="00C00E3D" w:rsidRPr="00AC38B2" w:rsidRDefault="00C00E3D" w:rsidP="00C00E3D">
      <w:pPr>
        <w:pStyle w:val="BodyText"/>
        <w:numPr>
          <w:ilvl w:val="0"/>
          <w:numId w:val="54"/>
        </w:numPr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 xml:space="preserve">FFS: whether or not to report the number of Tx TEGs </w:t>
      </w:r>
    </w:p>
    <w:p w14:paraId="024FFA1E" w14:textId="77777777" w:rsidR="00C00E3D" w:rsidRPr="00AC38B2" w:rsidRDefault="00C00E3D" w:rsidP="00C00E3D">
      <w:pPr>
        <w:pStyle w:val="BodyText"/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>Proposal 2: UE can signal its support of Rx TEGs for NR timing-based positioning</w:t>
      </w:r>
    </w:p>
    <w:p w14:paraId="513B0114" w14:textId="6ADAC928" w:rsidR="00C00E3D" w:rsidRPr="00AC38B2" w:rsidRDefault="00C00E3D" w:rsidP="00C00E3D">
      <w:pPr>
        <w:pStyle w:val="BodyText"/>
        <w:numPr>
          <w:ilvl w:val="0"/>
          <w:numId w:val="54"/>
        </w:numPr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 xml:space="preserve">FFS: whether or not to report the number of Rx TEGs </w:t>
      </w:r>
    </w:p>
    <w:p w14:paraId="5FA52E3D" w14:textId="77777777" w:rsidR="00C00E3D" w:rsidRPr="00AC38B2" w:rsidRDefault="00C00E3D" w:rsidP="00C00E3D">
      <w:pPr>
        <w:pStyle w:val="BodyText"/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>Proposal 3: UE can signal its support of RxTx TEGs for NR timing-based positioning</w:t>
      </w:r>
    </w:p>
    <w:p w14:paraId="5EEBC010" w14:textId="6663E742" w:rsidR="00C00E3D" w:rsidRPr="00AC38B2" w:rsidRDefault="00C00E3D" w:rsidP="00C00E3D">
      <w:pPr>
        <w:pStyle w:val="BodyText"/>
        <w:numPr>
          <w:ilvl w:val="0"/>
          <w:numId w:val="54"/>
        </w:numPr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 xml:space="preserve">FFS: whether or not to report the number of RxTx TEGs </w:t>
      </w:r>
    </w:p>
    <w:p w14:paraId="153400DA" w14:textId="77777777" w:rsidR="00C00E3D" w:rsidRPr="00AC38B2" w:rsidRDefault="00C00E3D" w:rsidP="00C00E3D">
      <w:pPr>
        <w:pStyle w:val="BodyText"/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>Proposal 4: UE can signal its support multiple measurement instances in a single measurement report for NR DL-TDOA positioning</w:t>
      </w:r>
    </w:p>
    <w:p w14:paraId="07117946" w14:textId="77777777" w:rsidR="00C00E3D" w:rsidRPr="00AC38B2" w:rsidRDefault="00C00E3D" w:rsidP="00C00E3D">
      <w:pPr>
        <w:pStyle w:val="BodyText"/>
        <w:rPr>
          <w:b/>
          <w:i/>
          <w:sz w:val="22"/>
          <w:szCs w:val="22"/>
          <w:lang w:eastAsia="zh-CN"/>
        </w:rPr>
      </w:pPr>
      <w:r w:rsidRPr="00AC38B2">
        <w:rPr>
          <w:b/>
          <w:i/>
          <w:sz w:val="22"/>
          <w:szCs w:val="22"/>
          <w:lang w:eastAsia="zh-CN"/>
        </w:rPr>
        <w:t>Proposal 5: UE can signal its support multiple measurement instances in a single measurement report for NR multi-RTT positioning</w:t>
      </w:r>
    </w:p>
    <w:p w14:paraId="4466303F" w14:textId="77777777" w:rsidR="00C00E3D" w:rsidRPr="00AC38B2" w:rsidRDefault="00C00E3D" w:rsidP="00C00E3D">
      <w:pPr>
        <w:pStyle w:val="BodyText"/>
        <w:rPr>
          <w:b/>
          <w:bCs/>
          <w:i/>
          <w:iCs/>
          <w:sz w:val="22"/>
          <w:szCs w:val="22"/>
          <w:lang w:eastAsia="zh-CN"/>
        </w:rPr>
      </w:pPr>
      <w:r w:rsidRPr="00AC38B2">
        <w:rPr>
          <w:b/>
          <w:bCs/>
          <w:i/>
          <w:iCs/>
          <w:sz w:val="22"/>
          <w:szCs w:val="22"/>
          <w:lang w:eastAsia="zh-CN"/>
        </w:rPr>
        <w:t>Proposal 6: In UE feature, the UE capability of PRS RSRP measurement of the first path is only defined for DL-AoD positioning method</w:t>
      </w:r>
    </w:p>
    <w:p w14:paraId="1F55B51C" w14:textId="77777777" w:rsidR="00C00E3D" w:rsidRPr="00AC38B2" w:rsidRDefault="00C00E3D" w:rsidP="00C00E3D">
      <w:pPr>
        <w:pStyle w:val="000proposal"/>
        <w:rPr>
          <w:szCs w:val="22"/>
        </w:rPr>
      </w:pPr>
      <w:r w:rsidRPr="00AC38B2">
        <w:rPr>
          <w:rFonts w:hint="eastAsia"/>
          <w:szCs w:val="22"/>
        </w:rPr>
        <w:t>Proposal</w:t>
      </w:r>
      <w:r w:rsidRPr="00AC38B2">
        <w:rPr>
          <w:szCs w:val="22"/>
        </w:rPr>
        <w:t xml:space="preserve"> 7: Introduce a new UE capability for supporting M-sample measurement</w:t>
      </w:r>
    </w:p>
    <w:p w14:paraId="3611ACF1" w14:textId="77777777" w:rsidR="00C00E3D" w:rsidRPr="00AC38B2" w:rsidRDefault="00C00E3D" w:rsidP="00C00E3D">
      <w:pPr>
        <w:pStyle w:val="000proposal"/>
        <w:numPr>
          <w:ilvl w:val="0"/>
          <w:numId w:val="50"/>
        </w:numPr>
        <w:rPr>
          <w:szCs w:val="22"/>
        </w:rPr>
      </w:pPr>
      <w:r w:rsidRPr="00AC38B2">
        <w:rPr>
          <w:szCs w:val="22"/>
        </w:rPr>
        <w:t>the UE reports the supported M value. M = 1 is one candidate value.</w:t>
      </w:r>
    </w:p>
    <w:p w14:paraId="5F24751D" w14:textId="77777777" w:rsidR="00C00E3D" w:rsidRPr="00AC38B2" w:rsidRDefault="00C00E3D" w:rsidP="00C00E3D">
      <w:pPr>
        <w:pStyle w:val="000proposal"/>
        <w:rPr>
          <w:szCs w:val="22"/>
        </w:rPr>
      </w:pPr>
      <w:r w:rsidRPr="00AC38B2">
        <w:rPr>
          <w:szCs w:val="22"/>
        </w:rPr>
        <w:t xml:space="preserve">Proposal 8: In UE feature, we shall clarify that </w:t>
      </w:r>
      <w:r w:rsidRPr="00AC38B2">
        <w:rPr>
          <w:rFonts w:hint="eastAsia"/>
          <w:szCs w:val="22"/>
        </w:rPr>
        <w:t>t</w:t>
      </w:r>
      <w:r w:rsidRPr="00AC38B2">
        <w:rPr>
          <w:szCs w:val="22"/>
        </w:rPr>
        <w:t>he UE expects the LMF to indicate same M-sample or 4-sample measurement for all the NR positioning measurement at the same time.</w:t>
      </w:r>
    </w:p>
    <w:p w14:paraId="14ADB207" w14:textId="77777777" w:rsidR="00C00E3D" w:rsidRPr="00AC38B2" w:rsidRDefault="00C00E3D" w:rsidP="00C00E3D">
      <w:pPr>
        <w:pStyle w:val="00Text"/>
        <w:rPr>
          <w:b/>
          <w:bCs/>
          <w:i/>
          <w:iCs/>
          <w:szCs w:val="22"/>
        </w:rPr>
      </w:pPr>
      <w:r w:rsidRPr="00AC38B2">
        <w:rPr>
          <w:b/>
          <w:bCs/>
          <w:i/>
          <w:iCs/>
          <w:szCs w:val="22"/>
        </w:rPr>
        <w:t>Proposal 9: Reporting &gt; 2 additional paths for DL-TDOA is UE capability and the UE can report the maximal number of additional paths for DL-TDOA:</w:t>
      </w:r>
    </w:p>
    <w:p w14:paraId="66937DDF" w14:textId="77777777" w:rsidR="00C00E3D" w:rsidRPr="00AC38B2" w:rsidRDefault="00C00E3D" w:rsidP="00C00E3D">
      <w:pPr>
        <w:pStyle w:val="00Text"/>
        <w:numPr>
          <w:ilvl w:val="0"/>
          <w:numId w:val="52"/>
        </w:numPr>
        <w:rPr>
          <w:b/>
          <w:bCs/>
          <w:i/>
          <w:iCs/>
          <w:szCs w:val="22"/>
        </w:rPr>
      </w:pPr>
      <w:r w:rsidRPr="00AC38B2">
        <w:rPr>
          <w:b/>
          <w:bCs/>
          <w:i/>
          <w:iCs/>
          <w:szCs w:val="22"/>
        </w:rPr>
        <w:t>The candidate values for maximal number additional paths are 2 and 4.</w:t>
      </w:r>
    </w:p>
    <w:p w14:paraId="4350D138" w14:textId="77777777" w:rsidR="00C00E3D" w:rsidRPr="00AC38B2" w:rsidRDefault="00C00E3D" w:rsidP="00C00E3D">
      <w:pPr>
        <w:pStyle w:val="00Text"/>
        <w:rPr>
          <w:b/>
          <w:bCs/>
          <w:i/>
          <w:iCs/>
          <w:szCs w:val="22"/>
        </w:rPr>
      </w:pPr>
      <w:r w:rsidRPr="00AC38B2">
        <w:rPr>
          <w:b/>
          <w:bCs/>
          <w:i/>
          <w:iCs/>
          <w:szCs w:val="22"/>
        </w:rPr>
        <w:t>Proposal 10: Reporting &gt; 2 additional paths for Multi-RTT is UE capability and the UE can report the maximal number of additional paths for multi-RTT:</w:t>
      </w:r>
    </w:p>
    <w:p w14:paraId="0E7718D4" w14:textId="77777777" w:rsidR="00C00E3D" w:rsidRPr="00AC38B2" w:rsidRDefault="00C00E3D" w:rsidP="00C00E3D">
      <w:pPr>
        <w:pStyle w:val="00Text"/>
        <w:numPr>
          <w:ilvl w:val="0"/>
          <w:numId w:val="52"/>
        </w:numPr>
        <w:rPr>
          <w:b/>
          <w:bCs/>
          <w:i/>
          <w:iCs/>
          <w:szCs w:val="22"/>
        </w:rPr>
      </w:pPr>
      <w:r w:rsidRPr="00AC38B2">
        <w:rPr>
          <w:b/>
          <w:bCs/>
          <w:i/>
          <w:iCs/>
          <w:szCs w:val="22"/>
        </w:rPr>
        <w:t>The candidate values for maximal number additional paths are 2 and 4.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5562DB3A" w14:textId="77777777" w:rsidR="00F107E2" w:rsidRDefault="00F107E2" w:rsidP="00F107E2"/>
    <w:p w14:paraId="66EAE849" w14:textId="77777777" w:rsidR="00253770" w:rsidRDefault="00253770" w:rsidP="00253770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RP-211586 Revised WID: Further ehancements on MIMO for NR</w:t>
      </w:r>
    </w:p>
    <w:p w14:paraId="1B93D124" w14:textId="77777777" w:rsidR="002328B0" w:rsidRPr="00253770" w:rsidRDefault="002328B0" w:rsidP="002328B0">
      <w:pPr>
        <w:pStyle w:val="00Text"/>
        <w:rPr>
          <w:lang w:val="it-IT"/>
        </w:rPr>
      </w:pPr>
    </w:p>
    <w:p w14:paraId="1695D354" w14:textId="77777777" w:rsidR="00276093" w:rsidRDefault="00276093"/>
    <w:sectPr w:rsidR="00276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5E11C" w14:textId="77777777" w:rsidR="00675425" w:rsidRDefault="00675425">
      <w:r>
        <w:separator/>
      </w:r>
    </w:p>
  </w:endnote>
  <w:endnote w:type="continuationSeparator" w:id="0">
    <w:p w14:paraId="7A418BFA" w14:textId="77777777" w:rsidR="00675425" w:rsidRDefault="0067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5A0BD" w14:textId="77777777" w:rsidR="00675425" w:rsidRDefault="00675425">
      <w:r>
        <w:separator/>
      </w:r>
    </w:p>
  </w:footnote>
  <w:footnote w:type="continuationSeparator" w:id="0">
    <w:p w14:paraId="237BDA7A" w14:textId="77777777" w:rsidR="00675425" w:rsidRDefault="00675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6A16"/>
    <w:multiLevelType w:val="hybridMultilevel"/>
    <w:tmpl w:val="38CA22FE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57B94"/>
    <w:multiLevelType w:val="hybridMultilevel"/>
    <w:tmpl w:val="8578BBA0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8F1E66"/>
    <w:multiLevelType w:val="hybridMultilevel"/>
    <w:tmpl w:val="64D22EDE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24196"/>
    <w:multiLevelType w:val="hybridMultilevel"/>
    <w:tmpl w:val="C36C965E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B3620"/>
    <w:multiLevelType w:val="hybridMultilevel"/>
    <w:tmpl w:val="4ECC5B96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B330F"/>
    <w:multiLevelType w:val="hybridMultilevel"/>
    <w:tmpl w:val="04882E88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9092C"/>
    <w:multiLevelType w:val="hybridMultilevel"/>
    <w:tmpl w:val="20D4CC6C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77A5E"/>
    <w:multiLevelType w:val="hybridMultilevel"/>
    <w:tmpl w:val="59B2841C"/>
    <w:lvl w:ilvl="0" w:tplc="4E768008">
      <w:start w:val="1"/>
      <w:numFmt w:val="bullet"/>
      <w:lvlText w:val="-"/>
      <w:lvlJc w:val="left"/>
      <w:pPr>
        <w:ind w:left="77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14315DD8"/>
    <w:multiLevelType w:val="hybridMultilevel"/>
    <w:tmpl w:val="080C2656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12" w15:restartNumberingAfterBreak="0">
    <w:nsid w:val="17EE3A42"/>
    <w:multiLevelType w:val="hybridMultilevel"/>
    <w:tmpl w:val="8E480120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E3991"/>
    <w:multiLevelType w:val="hybridMultilevel"/>
    <w:tmpl w:val="410246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6265E"/>
    <w:multiLevelType w:val="multilevel"/>
    <w:tmpl w:val="44E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58D39D8"/>
    <w:multiLevelType w:val="multilevel"/>
    <w:tmpl w:val="B8AC250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29526416"/>
    <w:multiLevelType w:val="hybridMultilevel"/>
    <w:tmpl w:val="BCC0860A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7C7AE2"/>
    <w:multiLevelType w:val="multilevel"/>
    <w:tmpl w:val="F85442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5A6582B"/>
    <w:multiLevelType w:val="multilevel"/>
    <w:tmpl w:val="759C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76F2BB0"/>
    <w:multiLevelType w:val="hybridMultilevel"/>
    <w:tmpl w:val="47CA9200"/>
    <w:lvl w:ilvl="0" w:tplc="4E768008">
      <w:start w:val="1"/>
      <w:numFmt w:val="bullet"/>
      <w:lvlText w:val="-"/>
      <w:lvlJc w:val="left"/>
      <w:pPr>
        <w:ind w:left="69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3" w15:restartNumberingAfterBreak="0">
    <w:nsid w:val="482D2266"/>
    <w:multiLevelType w:val="hybridMultilevel"/>
    <w:tmpl w:val="94642542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E0CD7"/>
    <w:multiLevelType w:val="hybridMultilevel"/>
    <w:tmpl w:val="927C37DC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C841F1E"/>
    <w:multiLevelType w:val="hybridMultilevel"/>
    <w:tmpl w:val="D850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54B7B"/>
    <w:multiLevelType w:val="hybridMultilevel"/>
    <w:tmpl w:val="5704C168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E119D"/>
    <w:multiLevelType w:val="hybridMultilevel"/>
    <w:tmpl w:val="AD843EE8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300B2"/>
    <w:multiLevelType w:val="hybridMultilevel"/>
    <w:tmpl w:val="CCEABB72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A4774"/>
    <w:multiLevelType w:val="hybridMultilevel"/>
    <w:tmpl w:val="506EEE2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F4E81"/>
    <w:multiLevelType w:val="hybridMultilevel"/>
    <w:tmpl w:val="3418F242"/>
    <w:lvl w:ilvl="0" w:tplc="4E768008">
      <w:start w:val="1"/>
      <w:numFmt w:val="bullet"/>
      <w:lvlText w:val="-"/>
      <w:lvlJc w:val="left"/>
      <w:pPr>
        <w:ind w:left="77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84992"/>
    <w:multiLevelType w:val="hybridMultilevel"/>
    <w:tmpl w:val="46C20782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A3777"/>
    <w:multiLevelType w:val="multilevel"/>
    <w:tmpl w:val="0E26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05F5F4D"/>
    <w:multiLevelType w:val="hybridMultilevel"/>
    <w:tmpl w:val="F9D2B73A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24335B"/>
    <w:multiLevelType w:val="hybridMultilevel"/>
    <w:tmpl w:val="CD749400"/>
    <w:lvl w:ilvl="0" w:tplc="4E768008">
      <w:start w:val="1"/>
      <w:numFmt w:val="bullet"/>
      <w:lvlText w:val="-"/>
      <w:lvlJc w:val="left"/>
      <w:pPr>
        <w:ind w:left="77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8" w15:restartNumberingAfterBreak="0">
    <w:nsid w:val="64957097"/>
    <w:multiLevelType w:val="hybridMultilevel"/>
    <w:tmpl w:val="2D56B4F4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42A81"/>
    <w:multiLevelType w:val="hybridMultilevel"/>
    <w:tmpl w:val="94DC4C22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F179F8"/>
    <w:multiLevelType w:val="hybridMultilevel"/>
    <w:tmpl w:val="D2CC7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20B6F"/>
    <w:multiLevelType w:val="hybridMultilevel"/>
    <w:tmpl w:val="1228FD02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96463B"/>
    <w:multiLevelType w:val="hybridMultilevel"/>
    <w:tmpl w:val="1618F9D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3" w15:restartNumberingAfterBreak="0">
    <w:nsid w:val="77733ED4"/>
    <w:multiLevelType w:val="hybridMultilevel"/>
    <w:tmpl w:val="37E49364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E7938"/>
    <w:multiLevelType w:val="hybridMultilevel"/>
    <w:tmpl w:val="28FA7E4C"/>
    <w:lvl w:ilvl="0" w:tplc="4E7680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8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34"/>
  </w:num>
  <w:num w:numId="4">
    <w:abstractNumId w:val="21"/>
  </w:num>
  <w:num w:numId="5">
    <w:abstractNumId w:val="29"/>
  </w:num>
  <w:num w:numId="6">
    <w:abstractNumId w:val="20"/>
  </w:num>
  <w:num w:numId="7">
    <w:abstractNumId w:val="13"/>
  </w:num>
  <w:num w:numId="8">
    <w:abstractNumId w:val="28"/>
  </w:num>
  <w:num w:numId="9">
    <w:abstractNumId w:val="7"/>
  </w:num>
  <w:num w:numId="10">
    <w:abstractNumId w:val="38"/>
  </w:num>
  <w:num w:numId="11">
    <w:abstractNumId w:val="26"/>
  </w:num>
  <w:num w:numId="12">
    <w:abstractNumId w:val="8"/>
  </w:num>
  <w:num w:numId="13">
    <w:abstractNumId w:val="4"/>
  </w:num>
  <w:num w:numId="14">
    <w:abstractNumId w:val="37"/>
  </w:num>
  <w:num w:numId="15">
    <w:abstractNumId w:val="1"/>
  </w:num>
  <w:num w:numId="16">
    <w:abstractNumId w:val="45"/>
  </w:num>
  <w:num w:numId="17">
    <w:abstractNumId w:val="5"/>
  </w:num>
  <w:num w:numId="18">
    <w:abstractNumId w:val="23"/>
  </w:num>
  <w:num w:numId="19">
    <w:abstractNumId w:val="44"/>
  </w:num>
  <w:num w:numId="20">
    <w:abstractNumId w:val="14"/>
  </w:num>
  <w:num w:numId="21">
    <w:abstractNumId w:val="18"/>
  </w:num>
  <w:num w:numId="22">
    <w:abstractNumId w:val="33"/>
  </w:num>
  <w:num w:numId="23">
    <w:abstractNumId w:val="12"/>
  </w:num>
  <w:num w:numId="24">
    <w:abstractNumId w:val="22"/>
  </w:num>
  <w:num w:numId="25">
    <w:abstractNumId w:val="27"/>
  </w:num>
  <w:num w:numId="26">
    <w:abstractNumId w:val="10"/>
  </w:num>
  <w:num w:numId="27">
    <w:abstractNumId w:val="6"/>
  </w:num>
  <w:num w:numId="28">
    <w:abstractNumId w:val="40"/>
  </w:num>
  <w:num w:numId="29">
    <w:abstractNumId w:val="46"/>
  </w:num>
  <w:num w:numId="30">
    <w:abstractNumId w:val="42"/>
  </w:num>
  <w:num w:numId="31">
    <w:abstractNumId w:val="44"/>
  </w:num>
  <w:num w:numId="32">
    <w:abstractNumId w:val="35"/>
  </w:num>
  <w:num w:numId="33">
    <w:abstractNumId w:val="3"/>
  </w:num>
  <w:num w:numId="34">
    <w:abstractNumId w:val="36"/>
  </w:num>
  <w:num w:numId="35">
    <w:abstractNumId w:val="43"/>
  </w:num>
  <w:num w:numId="36">
    <w:abstractNumId w:val="31"/>
  </w:num>
  <w:num w:numId="37">
    <w:abstractNumId w:val="16"/>
  </w:num>
  <w:num w:numId="38">
    <w:abstractNumId w:val="39"/>
  </w:num>
  <w:num w:numId="39">
    <w:abstractNumId w:val="2"/>
  </w:num>
  <w:num w:numId="40">
    <w:abstractNumId w:val="48"/>
  </w:num>
  <w:num w:numId="41">
    <w:abstractNumId w:val="25"/>
  </w:num>
  <w:num w:numId="42">
    <w:abstractNumId w:val="11"/>
  </w:num>
  <w:num w:numId="43">
    <w:abstractNumId w:val="44"/>
  </w:num>
  <w:num w:numId="44">
    <w:abstractNumId w:val="35"/>
  </w:num>
  <w:num w:numId="45">
    <w:abstractNumId w:val="19"/>
  </w:num>
  <w:num w:numId="46">
    <w:abstractNumId w:val="18"/>
  </w:num>
  <w:num w:numId="47">
    <w:abstractNumId w:val="15"/>
  </w:num>
  <w:num w:numId="48">
    <w:abstractNumId w:val="24"/>
  </w:num>
  <w:num w:numId="49">
    <w:abstractNumId w:val="49"/>
  </w:num>
  <w:num w:numId="50">
    <w:abstractNumId w:val="9"/>
  </w:num>
  <w:num w:numId="51">
    <w:abstractNumId w:val="0"/>
  </w:num>
  <w:num w:numId="52">
    <w:abstractNumId w:val="30"/>
  </w:num>
  <w:num w:numId="53">
    <w:abstractNumId w:val="32"/>
  </w:num>
  <w:num w:numId="54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89"/>
    <w:rsid w:val="00025836"/>
    <w:rsid w:val="0002753A"/>
    <w:rsid w:val="000305B5"/>
    <w:rsid w:val="00031B46"/>
    <w:rsid w:val="00032955"/>
    <w:rsid w:val="00036C04"/>
    <w:rsid w:val="000401F4"/>
    <w:rsid w:val="000432BE"/>
    <w:rsid w:val="00044738"/>
    <w:rsid w:val="0004722F"/>
    <w:rsid w:val="0005036D"/>
    <w:rsid w:val="00050EF6"/>
    <w:rsid w:val="000529AF"/>
    <w:rsid w:val="00052A3E"/>
    <w:rsid w:val="00054D5F"/>
    <w:rsid w:val="00055DAC"/>
    <w:rsid w:val="00057FA1"/>
    <w:rsid w:val="00064276"/>
    <w:rsid w:val="00065932"/>
    <w:rsid w:val="00066217"/>
    <w:rsid w:val="00067335"/>
    <w:rsid w:val="00072170"/>
    <w:rsid w:val="0007593E"/>
    <w:rsid w:val="00075E10"/>
    <w:rsid w:val="00075E63"/>
    <w:rsid w:val="0008231D"/>
    <w:rsid w:val="00085AAA"/>
    <w:rsid w:val="000939D7"/>
    <w:rsid w:val="00094E4E"/>
    <w:rsid w:val="000958D5"/>
    <w:rsid w:val="000971A4"/>
    <w:rsid w:val="000A4372"/>
    <w:rsid w:val="000A7AE5"/>
    <w:rsid w:val="000B07E4"/>
    <w:rsid w:val="000B5E34"/>
    <w:rsid w:val="000C0A7B"/>
    <w:rsid w:val="000C1491"/>
    <w:rsid w:val="000C1ECC"/>
    <w:rsid w:val="000C215F"/>
    <w:rsid w:val="000C49CF"/>
    <w:rsid w:val="000C4C34"/>
    <w:rsid w:val="000D3AF4"/>
    <w:rsid w:val="000D4D1E"/>
    <w:rsid w:val="000D569A"/>
    <w:rsid w:val="000D5CFD"/>
    <w:rsid w:val="000D66CD"/>
    <w:rsid w:val="000D6C00"/>
    <w:rsid w:val="000E33AA"/>
    <w:rsid w:val="000E514A"/>
    <w:rsid w:val="000E608E"/>
    <w:rsid w:val="000E6672"/>
    <w:rsid w:val="000E6BFC"/>
    <w:rsid w:val="000E6F81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1387A"/>
    <w:rsid w:val="00115C6C"/>
    <w:rsid w:val="00115D50"/>
    <w:rsid w:val="001205A8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5020D"/>
    <w:rsid w:val="0015168E"/>
    <w:rsid w:val="001522BE"/>
    <w:rsid w:val="00153D78"/>
    <w:rsid w:val="00153FD2"/>
    <w:rsid w:val="001559E3"/>
    <w:rsid w:val="00155D90"/>
    <w:rsid w:val="00162411"/>
    <w:rsid w:val="00171FCE"/>
    <w:rsid w:val="00172393"/>
    <w:rsid w:val="00173DC8"/>
    <w:rsid w:val="00174DEF"/>
    <w:rsid w:val="00174EF0"/>
    <w:rsid w:val="0017679D"/>
    <w:rsid w:val="001809A9"/>
    <w:rsid w:val="001821C0"/>
    <w:rsid w:val="0018284E"/>
    <w:rsid w:val="001864AC"/>
    <w:rsid w:val="00187000"/>
    <w:rsid w:val="00192259"/>
    <w:rsid w:val="00193464"/>
    <w:rsid w:val="00194DDE"/>
    <w:rsid w:val="00195373"/>
    <w:rsid w:val="00197FFE"/>
    <w:rsid w:val="001A0D55"/>
    <w:rsid w:val="001A1C90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2CCA"/>
    <w:rsid w:val="001C2E25"/>
    <w:rsid w:val="001C4F3E"/>
    <w:rsid w:val="001C5B0A"/>
    <w:rsid w:val="001C5D17"/>
    <w:rsid w:val="001D016C"/>
    <w:rsid w:val="001D0B4D"/>
    <w:rsid w:val="001D0B60"/>
    <w:rsid w:val="001D229C"/>
    <w:rsid w:val="001D2925"/>
    <w:rsid w:val="001D659F"/>
    <w:rsid w:val="001E34E2"/>
    <w:rsid w:val="001E59C5"/>
    <w:rsid w:val="001E70FE"/>
    <w:rsid w:val="001F0202"/>
    <w:rsid w:val="001F3DF9"/>
    <w:rsid w:val="001F45D7"/>
    <w:rsid w:val="001F4B67"/>
    <w:rsid w:val="001F75D8"/>
    <w:rsid w:val="002021F5"/>
    <w:rsid w:val="002025C8"/>
    <w:rsid w:val="0020488B"/>
    <w:rsid w:val="0020652D"/>
    <w:rsid w:val="00210CEA"/>
    <w:rsid w:val="00213C98"/>
    <w:rsid w:val="00214364"/>
    <w:rsid w:val="00216824"/>
    <w:rsid w:val="00216CDC"/>
    <w:rsid w:val="00217532"/>
    <w:rsid w:val="00224471"/>
    <w:rsid w:val="00224ADF"/>
    <w:rsid w:val="00226F02"/>
    <w:rsid w:val="002328B0"/>
    <w:rsid w:val="00235B6C"/>
    <w:rsid w:val="00235FC9"/>
    <w:rsid w:val="00246D26"/>
    <w:rsid w:val="00253770"/>
    <w:rsid w:val="00253D4B"/>
    <w:rsid w:val="00256423"/>
    <w:rsid w:val="00257516"/>
    <w:rsid w:val="00264572"/>
    <w:rsid w:val="00264704"/>
    <w:rsid w:val="002651AF"/>
    <w:rsid w:val="00265E0A"/>
    <w:rsid w:val="0027047C"/>
    <w:rsid w:val="00271EBE"/>
    <w:rsid w:val="00274CE7"/>
    <w:rsid w:val="00276093"/>
    <w:rsid w:val="0028085F"/>
    <w:rsid w:val="002825A9"/>
    <w:rsid w:val="00282C00"/>
    <w:rsid w:val="002854A6"/>
    <w:rsid w:val="002877FA"/>
    <w:rsid w:val="002914F6"/>
    <w:rsid w:val="00293D77"/>
    <w:rsid w:val="00294100"/>
    <w:rsid w:val="00294538"/>
    <w:rsid w:val="002A0D61"/>
    <w:rsid w:val="002A517E"/>
    <w:rsid w:val="002A6566"/>
    <w:rsid w:val="002B717D"/>
    <w:rsid w:val="002B71A4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3070DC"/>
    <w:rsid w:val="00312C9F"/>
    <w:rsid w:val="00316BC6"/>
    <w:rsid w:val="003218CE"/>
    <w:rsid w:val="0032198F"/>
    <w:rsid w:val="003222FF"/>
    <w:rsid w:val="003229F0"/>
    <w:rsid w:val="00327ABE"/>
    <w:rsid w:val="00336739"/>
    <w:rsid w:val="00336752"/>
    <w:rsid w:val="003370C7"/>
    <w:rsid w:val="003417EF"/>
    <w:rsid w:val="00344E0F"/>
    <w:rsid w:val="00345366"/>
    <w:rsid w:val="0034546C"/>
    <w:rsid w:val="00346A10"/>
    <w:rsid w:val="00353831"/>
    <w:rsid w:val="00354578"/>
    <w:rsid w:val="003560AF"/>
    <w:rsid w:val="003560C0"/>
    <w:rsid w:val="003606FD"/>
    <w:rsid w:val="00362B55"/>
    <w:rsid w:val="00366F4B"/>
    <w:rsid w:val="003676B8"/>
    <w:rsid w:val="0037083B"/>
    <w:rsid w:val="00373E4B"/>
    <w:rsid w:val="00374F23"/>
    <w:rsid w:val="003845A5"/>
    <w:rsid w:val="00384EEB"/>
    <w:rsid w:val="00394634"/>
    <w:rsid w:val="0039536A"/>
    <w:rsid w:val="00395AFD"/>
    <w:rsid w:val="003A0491"/>
    <w:rsid w:val="003A33FE"/>
    <w:rsid w:val="003A60CA"/>
    <w:rsid w:val="003B1605"/>
    <w:rsid w:val="003B33EB"/>
    <w:rsid w:val="003B522C"/>
    <w:rsid w:val="003C22BE"/>
    <w:rsid w:val="003C290B"/>
    <w:rsid w:val="003C2E5C"/>
    <w:rsid w:val="003C5D56"/>
    <w:rsid w:val="003C6F44"/>
    <w:rsid w:val="003D78A0"/>
    <w:rsid w:val="003E01D3"/>
    <w:rsid w:val="003E11C2"/>
    <w:rsid w:val="003E2598"/>
    <w:rsid w:val="003E59EF"/>
    <w:rsid w:val="003E7CC5"/>
    <w:rsid w:val="003F36B1"/>
    <w:rsid w:val="003F79FC"/>
    <w:rsid w:val="003F7D02"/>
    <w:rsid w:val="0040078E"/>
    <w:rsid w:val="00400DBE"/>
    <w:rsid w:val="00411817"/>
    <w:rsid w:val="004157F0"/>
    <w:rsid w:val="004167B4"/>
    <w:rsid w:val="00416940"/>
    <w:rsid w:val="0041757D"/>
    <w:rsid w:val="004209F3"/>
    <w:rsid w:val="00424A04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724EA"/>
    <w:rsid w:val="00481805"/>
    <w:rsid w:val="00482190"/>
    <w:rsid w:val="00487A85"/>
    <w:rsid w:val="00490E23"/>
    <w:rsid w:val="00492234"/>
    <w:rsid w:val="00495569"/>
    <w:rsid w:val="0049601E"/>
    <w:rsid w:val="00497AFF"/>
    <w:rsid w:val="004A71E8"/>
    <w:rsid w:val="004B1E6B"/>
    <w:rsid w:val="004B4018"/>
    <w:rsid w:val="004B78F8"/>
    <w:rsid w:val="004C02D2"/>
    <w:rsid w:val="004C5A8F"/>
    <w:rsid w:val="004C6D4A"/>
    <w:rsid w:val="004D0D0E"/>
    <w:rsid w:val="004D5F30"/>
    <w:rsid w:val="004D6FD7"/>
    <w:rsid w:val="004E5035"/>
    <w:rsid w:val="004E71B6"/>
    <w:rsid w:val="004E77F1"/>
    <w:rsid w:val="004E77F2"/>
    <w:rsid w:val="004F08BA"/>
    <w:rsid w:val="004F1C5C"/>
    <w:rsid w:val="004F5BE6"/>
    <w:rsid w:val="004F7DA9"/>
    <w:rsid w:val="00500B8D"/>
    <w:rsid w:val="005105AE"/>
    <w:rsid w:val="0051236D"/>
    <w:rsid w:val="005158C2"/>
    <w:rsid w:val="00524C09"/>
    <w:rsid w:val="005275AD"/>
    <w:rsid w:val="00527D26"/>
    <w:rsid w:val="00532173"/>
    <w:rsid w:val="0053328A"/>
    <w:rsid w:val="005350B8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2DF8"/>
    <w:rsid w:val="00553285"/>
    <w:rsid w:val="00556079"/>
    <w:rsid w:val="00556940"/>
    <w:rsid w:val="00556BB9"/>
    <w:rsid w:val="00557AAC"/>
    <w:rsid w:val="005675DA"/>
    <w:rsid w:val="00570390"/>
    <w:rsid w:val="005713E4"/>
    <w:rsid w:val="00575398"/>
    <w:rsid w:val="00575C84"/>
    <w:rsid w:val="00576532"/>
    <w:rsid w:val="0058641F"/>
    <w:rsid w:val="0059274C"/>
    <w:rsid w:val="005A09CE"/>
    <w:rsid w:val="005A2A02"/>
    <w:rsid w:val="005A2B2B"/>
    <w:rsid w:val="005A4F2A"/>
    <w:rsid w:val="005B2826"/>
    <w:rsid w:val="005B5682"/>
    <w:rsid w:val="005B6F08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3783"/>
    <w:rsid w:val="005F3EE3"/>
    <w:rsid w:val="005F4A5A"/>
    <w:rsid w:val="005F649D"/>
    <w:rsid w:val="00600475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687"/>
    <w:rsid w:val="00635805"/>
    <w:rsid w:val="00636CD2"/>
    <w:rsid w:val="00640DF0"/>
    <w:rsid w:val="00640F13"/>
    <w:rsid w:val="006448B4"/>
    <w:rsid w:val="00646B40"/>
    <w:rsid w:val="00650044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4191"/>
    <w:rsid w:val="0067427A"/>
    <w:rsid w:val="00674937"/>
    <w:rsid w:val="00675425"/>
    <w:rsid w:val="0068568A"/>
    <w:rsid w:val="00691773"/>
    <w:rsid w:val="00694194"/>
    <w:rsid w:val="0069493E"/>
    <w:rsid w:val="0069644B"/>
    <w:rsid w:val="006A297F"/>
    <w:rsid w:val="006A3087"/>
    <w:rsid w:val="006A5C1B"/>
    <w:rsid w:val="006B0921"/>
    <w:rsid w:val="006B0E04"/>
    <w:rsid w:val="006B55C7"/>
    <w:rsid w:val="006B5D8F"/>
    <w:rsid w:val="006B6981"/>
    <w:rsid w:val="006B72A2"/>
    <w:rsid w:val="006B77E7"/>
    <w:rsid w:val="006C120F"/>
    <w:rsid w:val="006C15F8"/>
    <w:rsid w:val="006C1DEE"/>
    <w:rsid w:val="006C3AEC"/>
    <w:rsid w:val="006D44F3"/>
    <w:rsid w:val="006D5AEF"/>
    <w:rsid w:val="006D7C0A"/>
    <w:rsid w:val="006E0D5F"/>
    <w:rsid w:val="006F05A0"/>
    <w:rsid w:val="006F2513"/>
    <w:rsid w:val="006F28B6"/>
    <w:rsid w:val="006F6BA7"/>
    <w:rsid w:val="006F6D28"/>
    <w:rsid w:val="00701B0E"/>
    <w:rsid w:val="00705B5B"/>
    <w:rsid w:val="007102CF"/>
    <w:rsid w:val="0071034F"/>
    <w:rsid w:val="00712835"/>
    <w:rsid w:val="00716AC8"/>
    <w:rsid w:val="007207DE"/>
    <w:rsid w:val="007232C8"/>
    <w:rsid w:val="00723DE9"/>
    <w:rsid w:val="0072462A"/>
    <w:rsid w:val="007265DC"/>
    <w:rsid w:val="00731F79"/>
    <w:rsid w:val="00732DF0"/>
    <w:rsid w:val="00742C3A"/>
    <w:rsid w:val="00744683"/>
    <w:rsid w:val="0074521E"/>
    <w:rsid w:val="00746CF3"/>
    <w:rsid w:val="00747D5C"/>
    <w:rsid w:val="00752231"/>
    <w:rsid w:val="00754921"/>
    <w:rsid w:val="007558B6"/>
    <w:rsid w:val="00756550"/>
    <w:rsid w:val="007704E0"/>
    <w:rsid w:val="00774122"/>
    <w:rsid w:val="00774356"/>
    <w:rsid w:val="0078189D"/>
    <w:rsid w:val="0078463D"/>
    <w:rsid w:val="00787E52"/>
    <w:rsid w:val="00795ADD"/>
    <w:rsid w:val="00797C5D"/>
    <w:rsid w:val="007A0D10"/>
    <w:rsid w:val="007A2AD5"/>
    <w:rsid w:val="007A4CB7"/>
    <w:rsid w:val="007A7580"/>
    <w:rsid w:val="007B1A8A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52C2"/>
    <w:rsid w:val="007D62AC"/>
    <w:rsid w:val="007D7CF3"/>
    <w:rsid w:val="007E0349"/>
    <w:rsid w:val="007E3F24"/>
    <w:rsid w:val="007E47EE"/>
    <w:rsid w:val="007E4943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585"/>
    <w:rsid w:val="00812A1F"/>
    <w:rsid w:val="00820AEF"/>
    <w:rsid w:val="008220E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6421"/>
    <w:rsid w:val="00847C55"/>
    <w:rsid w:val="00854BFA"/>
    <w:rsid w:val="008561CC"/>
    <w:rsid w:val="00857D45"/>
    <w:rsid w:val="00861600"/>
    <w:rsid w:val="00861BBD"/>
    <w:rsid w:val="00865E0F"/>
    <w:rsid w:val="00875115"/>
    <w:rsid w:val="0087786D"/>
    <w:rsid w:val="0087797C"/>
    <w:rsid w:val="00882742"/>
    <w:rsid w:val="008831B4"/>
    <w:rsid w:val="00894320"/>
    <w:rsid w:val="00896180"/>
    <w:rsid w:val="008A24AB"/>
    <w:rsid w:val="008A2EB2"/>
    <w:rsid w:val="008A60EC"/>
    <w:rsid w:val="008A79F9"/>
    <w:rsid w:val="008A7C56"/>
    <w:rsid w:val="008A7FB3"/>
    <w:rsid w:val="008B661C"/>
    <w:rsid w:val="008C144B"/>
    <w:rsid w:val="008C15D7"/>
    <w:rsid w:val="008C5CAD"/>
    <w:rsid w:val="008D09BF"/>
    <w:rsid w:val="008D2EDA"/>
    <w:rsid w:val="008D5B9C"/>
    <w:rsid w:val="008E0F18"/>
    <w:rsid w:val="008E1419"/>
    <w:rsid w:val="008E5BE8"/>
    <w:rsid w:val="008F13D3"/>
    <w:rsid w:val="008F1D76"/>
    <w:rsid w:val="008F2C86"/>
    <w:rsid w:val="008F41BA"/>
    <w:rsid w:val="00900C94"/>
    <w:rsid w:val="0090122F"/>
    <w:rsid w:val="00901383"/>
    <w:rsid w:val="00901622"/>
    <w:rsid w:val="00904933"/>
    <w:rsid w:val="00904C54"/>
    <w:rsid w:val="00913122"/>
    <w:rsid w:val="00913B68"/>
    <w:rsid w:val="0092127B"/>
    <w:rsid w:val="00922ED7"/>
    <w:rsid w:val="0092378B"/>
    <w:rsid w:val="0092519C"/>
    <w:rsid w:val="00925672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3386"/>
    <w:rsid w:val="009539EF"/>
    <w:rsid w:val="00954BE2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53D5"/>
    <w:rsid w:val="009E240D"/>
    <w:rsid w:val="009E5BDD"/>
    <w:rsid w:val="009E7068"/>
    <w:rsid w:val="009E7757"/>
    <w:rsid w:val="009F3E9B"/>
    <w:rsid w:val="009F3F12"/>
    <w:rsid w:val="009F68A1"/>
    <w:rsid w:val="00A00090"/>
    <w:rsid w:val="00A017B8"/>
    <w:rsid w:val="00A06954"/>
    <w:rsid w:val="00A11E17"/>
    <w:rsid w:val="00A11FC0"/>
    <w:rsid w:val="00A16EB4"/>
    <w:rsid w:val="00A21818"/>
    <w:rsid w:val="00A21EFF"/>
    <w:rsid w:val="00A249BF"/>
    <w:rsid w:val="00A324E7"/>
    <w:rsid w:val="00A36722"/>
    <w:rsid w:val="00A36E41"/>
    <w:rsid w:val="00A401F0"/>
    <w:rsid w:val="00A41396"/>
    <w:rsid w:val="00A44B7E"/>
    <w:rsid w:val="00A45E34"/>
    <w:rsid w:val="00A47341"/>
    <w:rsid w:val="00A47CB7"/>
    <w:rsid w:val="00A50090"/>
    <w:rsid w:val="00A5555A"/>
    <w:rsid w:val="00A55BFD"/>
    <w:rsid w:val="00A56481"/>
    <w:rsid w:val="00A64700"/>
    <w:rsid w:val="00A72987"/>
    <w:rsid w:val="00A72B75"/>
    <w:rsid w:val="00A77025"/>
    <w:rsid w:val="00A80106"/>
    <w:rsid w:val="00A81411"/>
    <w:rsid w:val="00A816F5"/>
    <w:rsid w:val="00A822B5"/>
    <w:rsid w:val="00A82349"/>
    <w:rsid w:val="00A91EA7"/>
    <w:rsid w:val="00A92CCB"/>
    <w:rsid w:val="00A92E59"/>
    <w:rsid w:val="00A955B0"/>
    <w:rsid w:val="00A95651"/>
    <w:rsid w:val="00A96017"/>
    <w:rsid w:val="00A964CD"/>
    <w:rsid w:val="00A979F1"/>
    <w:rsid w:val="00AA2497"/>
    <w:rsid w:val="00AA53EF"/>
    <w:rsid w:val="00AA6CB5"/>
    <w:rsid w:val="00AA724C"/>
    <w:rsid w:val="00AB13FB"/>
    <w:rsid w:val="00AB163E"/>
    <w:rsid w:val="00AB3157"/>
    <w:rsid w:val="00AB6FDF"/>
    <w:rsid w:val="00AC1A70"/>
    <w:rsid w:val="00AC38B2"/>
    <w:rsid w:val="00AC5286"/>
    <w:rsid w:val="00AC5A0C"/>
    <w:rsid w:val="00AC6794"/>
    <w:rsid w:val="00AC7794"/>
    <w:rsid w:val="00AD0C84"/>
    <w:rsid w:val="00AD36A1"/>
    <w:rsid w:val="00AD516E"/>
    <w:rsid w:val="00AD57A5"/>
    <w:rsid w:val="00AD693F"/>
    <w:rsid w:val="00AD7A83"/>
    <w:rsid w:val="00AE07A0"/>
    <w:rsid w:val="00AE0E19"/>
    <w:rsid w:val="00AE23A6"/>
    <w:rsid w:val="00AE2DA0"/>
    <w:rsid w:val="00AE300B"/>
    <w:rsid w:val="00AF0294"/>
    <w:rsid w:val="00AF36D4"/>
    <w:rsid w:val="00AF545D"/>
    <w:rsid w:val="00AF61BE"/>
    <w:rsid w:val="00B00B5B"/>
    <w:rsid w:val="00B00EC3"/>
    <w:rsid w:val="00B02981"/>
    <w:rsid w:val="00B02D29"/>
    <w:rsid w:val="00B06AB6"/>
    <w:rsid w:val="00B1003A"/>
    <w:rsid w:val="00B1447C"/>
    <w:rsid w:val="00B2117B"/>
    <w:rsid w:val="00B215B0"/>
    <w:rsid w:val="00B21CE2"/>
    <w:rsid w:val="00B2371A"/>
    <w:rsid w:val="00B242AB"/>
    <w:rsid w:val="00B2685F"/>
    <w:rsid w:val="00B33BF4"/>
    <w:rsid w:val="00B3617B"/>
    <w:rsid w:val="00B369F1"/>
    <w:rsid w:val="00B37B2F"/>
    <w:rsid w:val="00B37EEC"/>
    <w:rsid w:val="00B44A82"/>
    <w:rsid w:val="00B47418"/>
    <w:rsid w:val="00B50BD8"/>
    <w:rsid w:val="00B52602"/>
    <w:rsid w:val="00B557FA"/>
    <w:rsid w:val="00B57810"/>
    <w:rsid w:val="00B60400"/>
    <w:rsid w:val="00B60F85"/>
    <w:rsid w:val="00B645FD"/>
    <w:rsid w:val="00B66788"/>
    <w:rsid w:val="00B70D0D"/>
    <w:rsid w:val="00B71542"/>
    <w:rsid w:val="00B774DC"/>
    <w:rsid w:val="00B77761"/>
    <w:rsid w:val="00B81115"/>
    <w:rsid w:val="00B81822"/>
    <w:rsid w:val="00B820EF"/>
    <w:rsid w:val="00B8297C"/>
    <w:rsid w:val="00B84A75"/>
    <w:rsid w:val="00B9067F"/>
    <w:rsid w:val="00B9181D"/>
    <w:rsid w:val="00B93B8A"/>
    <w:rsid w:val="00BB1AFB"/>
    <w:rsid w:val="00BB376B"/>
    <w:rsid w:val="00BC3FED"/>
    <w:rsid w:val="00BC61B5"/>
    <w:rsid w:val="00BD0689"/>
    <w:rsid w:val="00BD1434"/>
    <w:rsid w:val="00BD20F2"/>
    <w:rsid w:val="00BE2170"/>
    <w:rsid w:val="00BE3467"/>
    <w:rsid w:val="00BE7A93"/>
    <w:rsid w:val="00BF3168"/>
    <w:rsid w:val="00C00E3D"/>
    <w:rsid w:val="00C013B0"/>
    <w:rsid w:val="00C01943"/>
    <w:rsid w:val="00C02368"/>
    <w:rsid w:val="00C02C30"/>
    <w:rsid w:val="00C02E04"/>
    <w:rsid w:val="00C0490C"/>
    <w:rsid w:val="00C067FC"/>
    <w:rsid w:val="00C14EE0"/>
    <w:rsid w:val="00C17CE4"/>
    <w:rsid w:val="00C17EDD"/>
    <w:rsid w:val="00C20FCE"/>
    <w:rsid w:val="00C214DE"/>
    <w:rsid w:val="00C40635"/>
    <w:rsid w:val="00C47BC8"/>
    <w:rsid w:val="00C47E0E"/>
    <w:rsid w:val="00C50951"/>
    <w:rsid w:val="00C5235A"/>
    <w:rsid w:val="00C53CFE"/>
    <w:rsid w:val="00C558CD"/>
    <w:rsid w:val="00C55B7E"/>
    <w:rsid w:val="00C5701A"/>
    <w:rsid w:val="00C60FB5"/>
    <w:rsid w:val="00C644F8"/>
    <w:rsid w:val="00C73573"/>
    <w:rsid w:val="00C744C8"/>
    <w:rsid w:val="00C75F20"/>
    <w:rsid w:val="00C76C6D"/>
    <w:rsid w:val="00C77171"/>
    <w:rsid w:val="00C77B31"/>
    <w:rsid w:val="00C82759"/>
    <w:rsid w:val="00C8505E"/>
    <w:rsid w:val="00C858B7"/>
    <w:rsid w:val="00C878A6"/>
    <w:rsid w:val="00C90A71"/>
    <w:rsid w:val="00C90CBF"/>
    <w:rsid w:val="00C93E54"/>
    <w:rsid w:val="00C93ED6"/>
    <w:rsid w:val="00C9409C"/>
    <w:rsid w:val="00C97A8E"/>
    <w:rsid w:val="00CA18E7"/>
    <w:rsid w:val="00CA1FB4"/>
    <w:rsid w:val="00CA4000"/>
    <w:rsid w:val="00CA56FB"/>
    <w:rsid w:val="00CA5A43"/>
    <w:rsid w:val="00CA6C69"/>
    <w:rsid w:val="00CB7679"/>
    <w:rsid w:val="00CC6044"/>
    <w:rsid w:val="00CD171E"/>
    <w:rsid w:val="00CD3381"/>
    <w:rsid w:val="00CE01DB"/>
    <w:rsid w:val="00CE12AB"/>
    <w:rsid w:val="00CE1CBA"/>
    <w:rsid w:val="00CF0607"/>
    <w:rsid w:val="00CF0BEC"/>
    <w:rsid w:val="00CF1473"/>
    <w:rsid w:val="00CF20BB"/>
    <w:rsid w:val="00CF3C99"/>
    <w:rsid w:val="00CF4457"/>
    <w:rsid w:val="00CF4DC1"/>
    <w:rsid w:val="00CF688E"/>
    <w:rsid w:val="00CF6AC8"/>
    <w:rsid w:val="00D02709"/>
    <w:rsid w:val="00D03EB9"/>
    <w:rsid w:val="00D05C35"/>
    <w:rsid w:val="00D0658E"/>
    <w:rsid w:val="00D1006B"/>
    <w:rsid w:val="00D148C9"/>
    <w:rsid w:val="00D17102"/>
    <w:rsid w:val="00D24BAA"/>
    <w:rsid w:val="00D329C5"/>
    <w:rsid w:val="00D336A3"/>
    <w:rsid w:val="00D33BAB"/>
    <w:rsid w:val="00D345E8"/>
    <w:rsid w:val="00D42AEA"/>
    <w:rsid w:val="00D43A1F"/>
    <w:rsid w:val="00D44D84"/>
    <w:rsid w:val="00D501F0"/>
    <w:rsid w:val="00D50AE4"/>
    <w:rsid w:val="00D50D8C"/>
    <w:rsid w:val="00D519A8"/>
    <w:rsid w:val="00D51D31"/>
    <w:rsid w:val="00D547FB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76A2"/>
    <w:rsid w:val="00D72C80"/>
    <w:rsid w:val="00D740A6"/>
    <w:rsid w:val="00D758FB"/>
    <w:rsid w:val="00D821CF"/>
    <w:rsid w:val="00D84CE3"/>
    <w:rsid w:val="00D85D12"/>
    <w:rsid w:val="00D8674A"/>
    <w:rsid w:val="00D867D7"/>
    <w:rsid w:val="00D91E7C"/>
    <w:rsid w:val="00D95C9D"/>
    <w:rsid w:val="00D9632B"/>
    <w:rsid w:val="00DA47AB"/>
    <w:rsid w:val="00DB3826"/>
    <w:rsid w:val="00DB7A6C"/>
    <w:rsid w:val="00DC46F3"/>
    <w:rsid w:val="00DC47D0"/>
    <w:rsid w:val="00DC5485"/>
    <w:rsid w:val="00DC5BF4"/>
    <w:rsid w:val="00DD0624"/>
    <w:rsid w:val="00DD28EF"/>
    <w:rsid w:val="00DD3E2E"/>
    <w:rsid w:val="00DD5F89"/>
    <w:rsid w:val="00DD664D"/>
    <w:rsid w:val="00DE09A4"/>
    <w:rsid w:val="00DE107B"/>
    <w:rsid w:val="00DE609D"/>
    <w:rsid w:val="00DE7BE6"/>
    <w:rsid w:val="00DF0A07"/>
    <w:rsid w:val="00DF1CCA"/>
    <w:rsid w:val="00DF4DA3"/>
    <w:rsid w:val="00DF4F8F"/>
    <w:rsid w:val="00DF72BA"/>
    <w:rsid w:val="00E01A4F"/>
    <w:rsid w:val="00E02BFE"/>
    <w:rsid w:val="00E03449"/>
    <w:rsid w:val="00E0571D"/>
    <w:rsid w:val="00E11CEE"/>
    <w:rsid w:val="00E131D1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74CE"/>
    <w:rsid w:val="00E42503"/>
    <w:rsid w:val="00E42FE8"/>
    <w:rsid w:val="00E43DB0"/>
    <w:rsid w:val="00E4484B"/>
    <w:rsid w:val="00E457EE"/>
    <w:rsid w:val="00E46293"/>
    <w:rsid w:val="00E52385"/>
    <w:rsid w:val="00E52423"/>
    <w:rsid w:val="00E61BDD"/>
    <w:rsid w:val="00E62029"/>
    <w:rsid w:val="00E629A4"/>
    <w:rsid w:val="00E66BC4"/>
    <w:rsid w:val="00E712D1"/>
    <w:rsid w:val="00E81D14"/>
    <w:rsid w:val="00E828DE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FD4"/>
    <w:rsid w:val="00EB5DD1"/>
    <w:rsid w:val="00EB7EAB"/>
    <w:rsid w:val="00EC09F5"/>
    <w:rsid w:val="00EC3EA4"/>
    <w:rsid w:val="00EC57EC"/>
    <w:rsid w:val="00EC700E"/>
    <w:rsid w:val="00EC7574"/>
    <w:rsid w:val="00ED0575"/>
    <w:rsid w:val="00ED2D09"/>
    <w:rsid w:val="00ED542F"/>
    <w:rsid w:val="00ED553D"/>
    <w:rsid w:val="00ED67A1"/>
    <w:rsid w:val="00EE2B6A"/>
    <w:rsid w:val="00EE55B6"/>
    <w:rsid w:val="00EE6A34"/>
    <w:rsid w:val="00EF3BEF"/>
    <w:rsid w:val="00EF4E6F"/>
    <w:rsid w:val="00EF5DAB"/>
    <w:rsid w:val="00F00586"/>
    <w:rsid w:val="00F01C02"/>
    <w:rsid w:val="00F05422"/>
    <w:rsid w:val="00F107E2"/>
    <w:rsid w:val="00F10E43"/>
    <w:rsid w:val="00F12921"/>
    <w:rsid w:val="00F12AA3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42E04"/>
    <w:rsid w:val="00F437EA"/>
    <w:rsid w:val="00F45472"/>
    <w:rsid w:val="00F535D6"/>
    <w:rsid w:val="00F538F8"/>
    <w:rsid w:val="00F55AA2"/>
    <w:rsid w:val="00F61F07"/>
    <w:rsid w:val="00F62827"/>
    <w:rsid w:val="00F63E54"/>
    <w:rsid w:val="00F65FEA"/>
    <w:rsid w:val="00F70BD0"/>
    <w:rsid w:val="00F72100"/>
    <w:rsid w:val="00F75389"/>
    <w:rsid w:val="00F755A4"/>
    <w:rsid w:val="00F818B3"/>
    <w:rsid w:val="00F83C57"/>
    <w:rsid w:val="00F8466C"/>
    <w:rsid w:val="00F86E1D"/>
    <w:rsid w:val="00F903F2"/>
    <w:rsid w:val="00F907EA"/>
    <w:rsid w:val="00F9498B"/>
    <w:rsid w:val="00F9544F"/>
    <w:rsid w:val="00F97FC2"/>
    <w:rsid w:val="00FA3B9B"/>
    <w:rsid w:val="00FA7F1C"/>
    <w:rsid w:val="00FB1E82"/>
    <w:rsid w:val="00FB22DC"/>
    <w:rsid w:val="00FB550F"/>
    <w:rsid w:val="00FB57D6"/>
    <w:rsid w:val="00FB64D2"/>
    <w:rsid w:val="00FC2153"/>
    <w:rsid w:val="00FC4F7C"/>
    <w:rsid w:val="00FC72D0"/>
    <w:rsid w:val="00FD5020"/>
    <w:rsid w:val="00FD5FD5"/>
    <w:rsid w:val="00FE195E"/>
    <w:rsid w:val="00FE5E75"/>
    <w:rsid w:val="00FE5ED2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  <w15:chartTrackingRefBased/>
  <w15:docId w15:val="{D2072C38-C39E-49C6-B8C4-5FE5EB87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SimSun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SimSun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SimSun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SimSun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SimSun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B146-F533-4778-AA81-CFBEF980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Guo</dc:creator>
  <cp:keywords/>
  <dc:description/>
  <cp:lastModifiedBy>Li Guo</cp:lastModifiedBy>
  <cp:revision>15</cp:revision>
  <dcterms:created xsi:type="dcterms:W3CDTF">2021-09-29T04:27:00Z</dcterms:created>
  <dcterms:modified xsi:type="dcterms:W3CDTF">2021-09-30T03:48:00Z</dcterms:modified>
</cp:coreProperties>
</file>