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3256D" w14:textId="1CB2F779" w:rsidR="005C2D16" w:rsidRPr="005C2D16" w:rsidRDefault="005C2D16" w:rsidP="005C2D16">
      <w:pPr>
        <w:tabs>
          <w:tab w:val="center" w:pos="4536"/>
          <w:tab w:val="right" w:pos="9072"/>
        </w:tabs>
        <w:rPr>
          <w:rFonts w:ascii="Arial" w:eastAsia="Batang" w:hAnsi="Arial" w:cs="Arial"/>
          <w:b/>
          <w:bCs/>
          <w:sz w:val="22"/>
          <w:szCs w:val="22"/>
          <w:lang w:val="en-GB"/>
        </w:rPr>
      </w:pPr>
      <w:r w:rsidRPr="005C2D16">
        <w:rPr>
          <w:rFonts w:ascii="Arial" w:eastAsia="Batang" w:hAnsi="Arial" w:cs="Arial"/>
          <w:b/>
          <w:bCs/>
          <w:sz w:val="22"/>
          <w:szCs w:val="22"/>
          <w:lang w:val="en-GB"/>
        </w:rPr>
        <w:t>3GPP TSG RAN WG1 #106bis-e</w:t>
      </w:r>
      <w:r w:rsidRPr="005C2D16">
        <w:rPr>
          <w:rFonts w:ascii="Arial" w:eastAsia="Batang" w:hAnsi="Arial" w:cs="Arial"/>
          <w:b/>
          <w:bCs/>
          <w:sz w:val="22"/>
          <w:szCs w:val="22"/>
          <w:lang w:val="en-GB"/>
        </w:rPr>
        <w:tab/>
      </w:r>
      <w:r w:rsidRPr="005C2D16">
        <w:rPr>
          <w:rFonts w:ascii="Arial" w:eastAsia="Batang" w:hAnsi="Arial" w:cs="Arial"/>
          <w:b/>
          <w:bCs/>
          <w:sz w:val="22"/>
          <w:szCs w:val="22"/>
          <w:lang w:val="en-GB"/>
        </w:rPr>
        <w:tab/>
      </w:r>
      <w:r w:rsidR="00062274" w:rsidRPr="00062274">
        <w:rPr>
          <w:rFonts w:ascii="Arial" w:eastAsia="Batang" w:hAnsi="Arial" w:cs="Arial"/>
          <w:b/>
          <w:bCs/>
          <w:sz w:val="22"/>
          <w:szCs w:val="22"/>
          <w:lang w:val="en-GB"/>
        </w:rPr>
        <w:t>R1-2109056</w:t>
      </w:r>
    </w:p>
    <w:p w14:paraId="2BFFB053" w14:textId="77777777" w:rsidR="005C2D16" w:rsidRPr="005C2D16" w:rsidRDefault="005C2D16" w:rsidP="005C2D16">
      <w:pPr>
        <w:tabs>
          <w:tab w:val="center" w:pos="4536"/>
          <w:tab w:val="right" w:pos="9072"/>
        </w:tabs>
        <w:rPr>
          <w:rFonts w:ascii="Arial" w:eastAsia="Batang" w:hAnsi="Arial" w:cs="Arial"/>
          <w:b/>
          <w:bCs/>
          <w:sz w:val="22"/>
          <w:szCs w:val="22"/>
          <w:lang w:val="en-GB"/>
        </w:rPr>
      </w:pPr>
      <w:r w:rsidRPr="005C2D16">
        <w:rPr>
          <w:rFonts w:ascii="Arial" w:eastAsia="Batang" w:hAnsi="Arial" w:cs="Arial"/>
          <w:b/>
          <w:bCs/>
          <w:sz w:val="22"/>
          <w:szCs w:val="22"/>
          <w:lang w:val="en-GB"/>
        </w:rPr>
        <w:t>e-Meeting, October 11th – 19th, 2021</w:t>
      </w:r>
    </w:p>
    <w:p w14:paraId="775B4469" w14:textId="6DFCAEA2" w:rsidR="000E5867" w:rsidRPr="005C2D16" w:rsidRDefault="000E5867" w:rsidP="000E5867">
      <w:pPr>
        <w:tabs>
          <w:tab w:val="center" w:pos="4536"/>
          <w:tab w:val="right" w:pos="9072"/>
        </w:tabs>
        <w:rPr>
          <w:rFonts w:eastAsia="宋体"/>
          <w:sz w:val="22"/>
          <w:lang w:val="en-GB" w:eastAsia="zh-CN"/>
        </w:rPr>
      </w:pP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5A7C3D5"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7615B" w:rsidRPr="0017615B">
        <w:rPr>
          <w:sz w:val="22"/>
        </w:rPr>
        <w:t>Discussion on positioning for UE in RRC_INACTIVE and on-demand PRS</w:t>
      </w:r>
    </w:p>
    <w:p w14:paraId="4D626EB5" w14:textId="6E40ABF2"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3B2B21">
        <w:rPr>
          <w:rFonts w:eastAsia="宋体"/>
          <w:sz w:val="22"/>
          <w:lang w:eastAsia="zh-CN"/>
        </w:rPr>
        <w:t>5</w:t>
      </w:r>
      <w:r>
        <w:rPr>
          <w:rFonts w:eastAsia="宋体"/>
          <w:sz w:val="22"/>
          <w:lang w:eastAsia="zh-CN"/>
        </w:rPr>
        <w:t>.</w:t>
      </w:r>
      <w:r w:rsidR="00FE05BC">
        <w:rPr>
          <w:rFonts w:eastAsia="宋体"/>
          <w:sz w:val="22"/>
          <w:lang w:eastAsia="zh-CN"/>
        </w:rPr>
        <w:t>6</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6720DE6" w14:textId="587BE1F6" w:rsidR="00E03D12"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t>
      </w:r>
      <w:r w:rsidR="00F432DC">
        <w:t xml:space="preserve">focusing on </w:t>
      </w:r>
      <w:r w:rsidR="00413051">
        <w:t xml:space="preserve">a limited list of </w:t>
      </w:r>
      <w:r w:rsidR="00F432DC">
        <w:t xml:space="preserve">RAN1-centric objectives. Then, it </w:t>
      </w:r>
      <w:r w:rsidR="00A41A9F">
        <w:t>was updated to includ</w:t>
      </w:r>
      <w:r w:rsidR="00AC5CD2">
        <w:t>e</w:t>
      </w:r>
      <w:r w:rsidR="00A41A9F">
        <w:t xml:space="preserve"> more objectives in RAN1#91e </w:t>
      </w:r>
      <w:r w:rsidR="00054C31">
        <w:t>[2]</w:t>
      </w:r>
      <w:r w:rsidR="00534D61">
        <w:t>. During the last meetings, there were some agreement made for the positioning for UEs in RRC_INACTIVE state and on-demand PRS as below [3]</w:t>
      </w:r>
      <w:r w:rsidR="00BD2B60">
        <w:t>[4]</w:t>
      </w:r>
      <w:r w:rsidR="00534D61">
        <w:t>:</w:t>
      </w:r>
    </w:p>
    <w:tbl>
      <w:tblPr>
        <w:tblStyle w:val="a6"/>
        <w:tblW w:w="0" w:type="auto"/>
        <w:tblLook w:val="04A0" w:firstRow="1" w:lastRow="0" w:firstColumn="1" w:lastColumn="0" w:noHBand="0" w:noVBand="1"/>
      </w:tblPr>
      <w:tblGrid>
        <w:gridCol w:w="9062"/>
      </w:tblGrid>
      <w:tr w:rsidR="006B7739" w14:paraId="6F6D1167" w14:textId="77777777" w:rsidTr="006B7739">
        <w:tc>
          <w:tcPr>
            <w:tcW w:w="9062" w:type="dxa"/>
          </w:tcPr>
          <w:p w14:paraId="7E340350" w14:textId="77777777" w:rsidR="00BC04DB" w:rsidRPr="00BC04DB" w:rsidRDefault="00BC04DB" w:rsidP="00BC04DB">
            <w:pPr>
              <w:rPr>
                <w:rFonts w:ascii="Times" w:eastAsia="Batang" w:hAnsi="Times"/>
                <w:lang w:val="en-GB" w:eastAsia="x-none"/>
              </w:rPr>
            </w:pPr>
            <w:r w:rsidRPr="00BC04DB">
              <w:rPr>
                <w:rFonts w:ascii="Times" w:eastAsia="Batang" w:hAnsi="Times"/>
                <w:highlight w:val="green"/>
                <w:lang w:val="en-GB" w:eastAsia="x-none"/>
              </w:rPr>
              <w:t>Agreement:</w:t>
            </w:r>
          </w:p>
          <w:p w14:paraId="2C700D86" w14:textId="77777777" w:rsidR="00BC04DB" w:rsidRPr="00BC04DB" w:rsidRDefault="00BC04DB" w:rsidP="00BC04DB">
            <w:pPr>
              <w:rPr>
                <w:rFonts w:ascii="Times" w:eastAsia="Batang" w:hAnsi="Times"/>
                <w:lang w:val="en-GB" w:eastAsia="x-none"/>
              </w:rPr>
            </w:pPr>
            <w:r w:rsidRPr="00BC04DB">
              <w:rPr>
                <w:rFonts w:ascii="Times" w:eastAsia="Batang" w:hAnsi="Times" w:hint="eastAsia"/>
                <w:lang w:val="en-GB" w:eastAsia="x-none"/>
              </w:rPr>
              <w:t>NR positioning supports DL PRS-RSRP (section 5.1.28 in the TS 38.215) and DL RSTD (section 5.1.29 in the TS 38.215) measurements by UEs in RRC_INACTIVE state</w:t>
            </w:r>
          </w:p>
          <w:p w14:paraId="61C39216" w14:textId="77777777" w:rsidR="00BC04DB" w:rsidRPr="00BC04DB" w:rsidRDefault="00BC04DB" w:rsidP="00BC04DB">
            <w:pPr>
              <w:numPr>
                <w:ilvl w:val="0"/>
                <w:numId w:val="33"/>
              </w:numPr>
              <w:rPr>
                <w:rFonts w:ascii="Times" w:eastAsia="Batang" w:hAnsi="Times"/>
                <w:lang w:val="en-GB" w:eastAsia="x-none"/>
              </w:rPr>
            </w:pPr>
            <w:r w:rsidRPr="00BC04DB">
              <w:rPr>
                <w:rFonts w:ascii="Times" w:eastAsia="Batang" w:hAnsi="Times" w:hint="eastAsia"/>
                <w:lang w:val="en-GB" w:eastAsia="x-none"/>
              </w:rPr>
              <w:t>FFS additional potential impact on RAN1</w:t>
            </w:r>
          </w:p>
          <w:p w14:paraId="2E64DC35" w14:textId="77777777" w:rsidR="00BC04DB" w:rsidRDefault="00BC04DB" w:rsidP="000B09F8">
            <w:pPr>
              <w:rPr>
                <w:rFonts w:ascii="Times" w:eastAsia="Batang" w:hAnsi="Times"/>
                <w:highlight w:val="green"/>
                <w:lang w:val="en-GB" w:eastAsia="x-none"/>
              </w:rPr>
            </w:pPr>
          </w:p>
          <w:p w14:paraId="6316FC7C" w14:textId="5C291058" w:rsidR="000B09F8" w:rsidRPr="000B09F8" w:rsidRDefault="000B09F8" w:rsidP="000B09F8">
            <w:pPr>
              <w:rPr>
                <w:rFonts w:ascii="Times" w:eastAsia="Batang" w:hAnsi="Times"/>
                <w:lang w:val="en-GB" w:eastAsia="x-none"/>
              </w:rPr>
            </w:pPr>
            <w:r w:rsidRPr="000B09F8">
              <w:rPr>
                <w:rFonts w:ascii="Times" w:eastAsia="Batang" w:hAnsi="Times"/>
                <w:highlight w:val="green"/>
                <w:lang w:val="en-GB" w:eastAsia="x-none"/>
              </w:rPr>
              <w:t>Agreement:</w:t>
            </w:r>
          </w:p>
          <w:p w14:paraId="03E0FA37" w14:textId="77777777" w:rsidR="000B09F8" w:rsidRPr="000B09F8" w:rsidRDefault="000B09F8" w:rsidP="000B09F8">
            <w:pPr>
              <w:overflowPunct w:val="0"/>
              <w:autoSpaceDE w:val="0"/>
              <w:autoSpaceDN w:val="0"/>
              <w:adjustRightInd w:val="0"/>
              <w:spacing w:line="259" w:lineRule="auto"/>
              <w:jc w:val="both"/>
              <w:textAlignment w:val="baseline"/>
              <w:rPr>
                <w:rFonts w:ascii="Times" w:eastAsia="宋体" w:hAnsi="Times" w:cs="Times"/>
                <w:b/>
                <w:szCs w:val="20"/>
              </w:rPr>
            </w:pPr>
            <w:r w:rsidRPr="000B09F8">
              <w:rPr>
                <w:rFonts w:ascii="Times" w:eastAsia="宋体" w:hAnsi="Times" w:cs="Times"/>
                <w:szCs w:val="20"/>
                <w:lang w:eastAsia="ko-KR"/>
              </w:rPr>
              <w:t xml:space="preserve">From </w:t>
            </w:r>
            <w:r w:rsidRPr="000B09F8">
              <w:rPr>
                <w:rFonts w:ascii="Times" w:eastAsia="宋体" w:hAnsi="Times" w:cs="Times"/>
                <w:szCs w:val="20"/>
              </w:rPr>
              <w:t>RAN1</w:t>
            </w:r>
            <w:r w:rsidRPr="000B09F8">
              <w:rPr>
                <w:rFonts w:ascii="Times" w:eastAsia="宋体" w:hAnsi="Times" w:cs="Times"/>
                <w:szCs w:val="20"/>
                <w:lang w:eastAsia="ko-KR"/>
              </w:rPr>
              <w:t xml:space="preserve"> perspective, it is feasible to support transmission of SRS for positioning by UEs in RRC _INACTIVE state for UL and DL+UL positioning under certain validation criteria</w:t>
            </w:r>
          </w:p>
          <w:p w14:paraId="68EBC94C" w14:textId="77777777" w:rsidR="000B09F8" w:rsidRPr="000B09F8" w:rsidRDefault="000B09F8" w:rsidP="000B09F8">
            <w:pPr>
              <w:widowControl w:val="0"/>
              <w:numPr>
                <w:ilvl w:val="0"/>
                <w:numId w:val="31"/>
              </w:numPr>
              <w:tabs>
                <w:tab w:val="left" w:pos="1701"/>
                <w:tab w:val="right" w:pos="9072"/>
                <w:tab w:val="right" w:pos="10206"/>
              </w:tabs>
              <w:overflowPunct w:val="0"/>
              <w:autoSpaceDE w:val="0"/>
              <w:autoSpaceDN w:val="0"/>
              <w:adjustRightInd w:val="0"/>
              <w:spacing w:line="259" w:lineRule="auto"/>
              <w:jc w:val="both"/>
              <w:textAlignment w:val="baseline"/>
              <w:rPr>
                <w:rFonts w:ascii="Times" w:eastAsia="宋体" w:hAnsi="Times" w:cs="Times"/>
                <w:szCs w:val="20"/>
              </w:rPr>
            </w:pPr>
            <w:r w:rsidRPr="000B09F8">
              <w:rPr>
                <w:rFonts w:ascii="Times" w:eastAsia="宋体" w:hAnsi="Times" w:cs="Times"/>
                <w:szCs w:val="20"/>
              </w:rPr>
              <w:t>FFS: Type(s) of SRS for positioning (i.e., periodic, semi-persistent, aperiodic)</w:t>
            </w:r>
          </w:p>
          <w:p w14:paraId="38966717" w14:textId="77777777" w:rsidR="000B09F8" w:rsidRPr="000B09F8" w:rsidRDefault="000B09F8" w:rsidP="000B09F8">
            <w:pPr>
              <w:widowControl w:val="0"/>
              <w:numPr>
                <w:ilvl w:val="0"/>
                <w:numId w:val="31"/>
              </w:numPr>
              <w:tabs>
                <w:tab w:val="left" w:pos="1701"/>
                <w:tab w:val="right" w:pos="9072"/>
                <w:tab w:val="right" w:pos="10206"/>
              </w:tabs>
              <w:overflowPunct w:val="0"/>
              <w:autoSpaceDE w:val="0"/>
              <w:autoSpaceDN w:val="0"/>
              <w:adjustRightInd w:val="0"/>
              <w:spacing w:line="259" w:lineRule="auto"/>
              <w:jc w:val="both"/>
              <w:textAlignment w:val="baseline"/>
              <w:rPr>
                <w:rFonts w:ascii="Times" w:eastAsia="宋体" w:hAnsi="Times" w:cs="Times"/>
                <w:szCs w:val="20"/>
              </w:rPr>
            </w:pPr>
            <w:r w:rsidRPr="000B09F8">
              <w:rPr>
                <w:rFonts w:ascii="Times" w:eastAsia="宋体" w:hAnsi="Times" w:cs="Times"/>
                <w:szCs w:val="20"/>
              </w:rPr>
              <w:t>FFS: Details of validation criteria which may also be discussed in RAN2</w:t>
            </w:r>
          </w:p>
          <w:p w14:paraId="7CFDA835" w14:textId="77777777" w:rsidR="000B09F8" w:rsidRPr="000B09F8" w:rsidRDefault="000B09F8" w:rsidP="000B09F8">
            <w:pPr>
              <w:widowControl w:val="0"/>
              <w:numPr>
                <w:ilvl w:val="0"/>
                <w:numId w:val="31"/>
              </w:numPr>
              <w:tabs>
                <w:tab w:val="left" w:pos="1701"/>
                <w:tab w:val="right" w:pos="9072"/>
                <w:tab w:val="right" w:pos="10206"/>
              </w:tabs>
              <w:overflowPunct w:val="0"/>
              <w:autoSpaceDE w:val="0"/>
              <w:autoSpaceDN w:val="0"/>
              <w:adjustRightInd w:val="0"/>
              <w:spacing w:line="259" w:lineRule="auto"/>
              <w:jc w:val="both"/>
              <w:textAlignment w:val="baseline"/>
              <w:rPr>
                <w:rFonts w:ascii="Times" w:eastAsia="宋体" w:hAnsi="Times" w:cs="Times"/>
                <w:szCs w:val="20"/>
              </w:rPr>
            </w:pPr>
            <w:r w:rsidRPr="000B09F8">
              <w:rPr>
                <w:rFonts w:ascii="Times" w:eastAsia="宋体" w:hAnsi="Times" w:cs="Times"/>
                <w:szCs w:val="20"/>
              </w:rPr>
              <w:t>Send LS to RAN2 informing them of this agreement</w:t>
            </w:r>
          </w:p>
          <w:p w14:paraId="2A2AE4B4" w14:textId="77777777" w:rsidR="000B09F8" w:rsidRPr="000B09F8" w:rsidRDefault="000B09F8" w:rsidP="000B09F8">
            <w:pPr>
              <w:rPr>
                <w:rFonts w:ascii="Times" w:eastAsia="Batang" w:hAnsi="Times"/>
                <w:lang w:val="en-GB" w:eastAsia="x-none"/>
              </w:rPr>
            </w:pPr>
          </w:p>
          <w:p w14:paraId="4A949326" w14:textId="77777777" w:rsidR="000B09F8" w:rsidRPr="000B09F8" w:rsidRDefault="000B09F8" w:rsidP="000B09F8">
            <w:pPr>
              <w:rPr>
                <w:rFonts w:ascii="Times" w:eastAsia="Batang" w:hAnsi="Times"/>
                <w:lang w:val="en-GB"/>
              </w:rPr>
            </w:pPr>
            <w:r w:rsidRPr="000B09F8">
              <w:rPr>
                <w:rFonts w:ascii="Times" w:eastAsia="Batang" w:hAnsi="Times"/>
                <w:highlight w:val="green"/>
                <w:lang w:val="en-GB"/>
              </w:rPr>
              <w:t>Agreement:</w:t>
            </w:r>
          </w:p>
          <w:p w14:paraId="40DDF6C4" w14:textId="77777777" w:rsidR="000B09F8" w:rsidRPr="000B09F8" w:rsidRDefault="000B09F8" w:rsidP="000B09F8">
            <w:pPr>
              <w:rPr>
                <w:rFonts w:ascii="Times" w:eastAsia="Batang" w:hAnsi="Times"/>
                <w:lang w:val="en-GB"/>
              </w:rPr>
            </w:pPr>
            <w:r w:rsidRPr="000B09F8">
              <w:rPr>
                <w:rFonts w:ascii="Times" w:eastAsia="Batang" w:hAnsi="Times"/>
                <w:lang w:val="en-GB"/>
              </w:rPr>
              <w:t>Open loop power control defined in Rel.16 for transmission of SRS for positioning by RRC_CONNECTED UEs is applicable for RRC_INACTIVE UEs.</w:t>
            </w:r>
          </w:p>
          <w:p w14:paraId="1E508E81" w14:textId="77777777" w:rsidR="000B09F8" w:rsidRPr="000B09F8" w:rsidRDefault="000B09F8" w:rsidP="000B09F8">
            <w:pPr>
              <w:rPr>
                <w:rFonts w:ascii="Times" w:eastAsia="Batang" w:hAnsi="Times"/>
                <w:highlight w:val="cyan"/>
                <w:lang w:val="en-GB" w:eastAsia="x-none"/>
              </w:rPr>
            </w:pPr>
          </w:p>
          <w:p w14:paraId="1377A16A" w14:textId="77777777" w:rsidR="000B09F8" w:rsidRPr="000B09F8" w:rsidRDefault="000B09F8" w:rsidP="000B09F8">
            <w:pPr>
              <w:rPr>
                <w:rFonts w:ascii="Times" w:eastAsia="Batang" w:hAnsi="Times"/>
                <w:highlight w:val="green"/>
                <w:lang w:val="en-GB" w:eastAsia="x-none"/>
              </w:rPr>
            </w:pPr>
            <w:r w:rsidRPr="000B09F8">
              <w:rPr>
                <w:rFonts w:ascii="Times" w:eastAsia="Batang" w:hAnsi="Times"/>
                <w:highlight w:val="green"/>
                <w:lang w:val="en-GB" w:eastAsia="x-none"/>
              </w:rPr>
              <w:t>Agreement:</w:t>
            </w:r>
          </w:p>
          <w:p w14:paraId="6F781BF9" w14:textId="77777777" w:rsidR="000B09F8" w:rsidRPr="000B09F8" w:rsidRDefault="000B09F8" w:rsidP="000B09F8">
            <w:pPr>
              <w:rPr>
                <w:rFonts w:ascii="Times" w:eastAsia="Batang" w:hAnsi="Times"/>
                <w:lang w:val="en-GB" w:eastAsia="x-none"/>
              </w:rPr>
            </w:pPr>
            <w:r w:rsidRPr="000B09F8">
              <w:rPr>
                <w:rFonts w:ascii="Times" w:eastAsia="Batang" w:hAnsi="Times" w:hint="eastAsia"/>
                <w:lang w:val="en-GB" w:eastAsia="x-none"/>
              </w:rPr>
              <w:t>Spatial relation defined in Rel.16 for transmission of SRS for position</w:t>
            </w:r>
            <w:r w:rsidRPr="000B09F8">
              <w:rPr>
                <w:rFonts w:ascii="Times" w:eastAsia="Batang" w:hAnsi="Times"/>
                <w:lang w:val="en-GB" w:eastAsia="x-none"/>
              </w:rPr>
              <w:t>i</w:t>
            </w:r>
            <w:r w:rsidRPr="000B09F8">
              <w:rPr>
                <w:rFonts w:ascii="Times" w:eastAsia="Batang" w:hAnsi="Times" w:hint="eastAsia"/>
                <w:lang w:val="en-GB" w:eastAsia="x-none"/>
              </w:rPr>
              <w:t>ng by RRC_CONNECTED UEs is applicable for RRC_INACTIVE UEs</w:t>
            </w:r>
            <w:r w:rsidRPr="000B09F8">
              <w:rPr>
                <w:rFonts w:ascii="Times" w:eastAsia="Batang" w:hAnsi="Times"/>
                <w:lang w:val="en-GB" w:eastAsia="x-none"/>
              </w:rPr>
              <w:t>.</w:t>
            </w:r>
          </w:p>
          <w:p w14:paraId="6DD60FB2" w14:textId="77777777" w:rsidR="000B09F8" w:rsidRPr="000B09F8" w:rsidRDefault="000B09F8" w:rsidP="000B09F8">
            <w:pPr>
              <w:rPr>
                <w:rFonts w:ascii="Times" w:eastAsia="Batang" w:hAnsi="Times"/>
                <w:highlight w:val="cyan"/>
                <w:lang w:val="en-GB" w:eastAsia="x-none"/>
              </w:rPr>
            </w:pPr>
          </w:p>
          <w:p w14:paraId="482523C3" w14:textId="77777777" w:rsidR="000B09F8" w:rsidRPr="000B09F8" w:rsidRDefault="000B09F8" w:rsidP="000B09F8">
            <w:pPr>
              <w:rPr>
                <w:rFonts w:ascii="Times" w:eastAsia="Batang" w:hAnsi="Times"/>
                <w:u w:val="single"/>
                <w:lang w:val="en-GB" w:eastAsia="x-none"/>
              </w:rPr>
            </w:pPr>
            <w:r w:rsidRPr="000B09F8">
              <w:rPr>
                <w:rFonts w:ascii="Times" w:eastAsia="Batang" w:hAnsi="Times"/>
                <w:u w:val="single"/>
                <w:lang w:val="en-GB" w:eastAsia="x-none"/>
              </w:rPr>
              <w:t>Conclusion:</w:t>
            </w:r>
          </w:p>
          <w:p w14:paraId="53D9D2AB" w14:textId="77777777" w:rsidR="000B09F8" w:rsidRPr="000B09F8" w:rsidRDefault="000B09F8" w:rsidP="000B09F8">
            <w:pPr>
              <w:rPr>
                <w:rFonts w:ascii="Times" w:eastAsia="Batang" w:hAnsi="Times"/>
                <w:lang w:val="en-GB" w:eastAsia="x-none"/>
              </w:rPr>
            </w:pPr>
            <w:r w:rsidRPr="000B09F8">
              <w:rPr>
                <w:rFonts w:ascii="Times" w:eastAsia="Batang" w:hAnsi="Times"/>
                <w:lang w:val="en-GB" w:eastAsia="x-none"/>
              </w:rPr>
              <w:t xml:space="preserve">It is up to RAN2 to define TA procedures for </w:t>
            </w:r>
            <w:r w:rsidRPr="000B09F8">
              <w:rPr>
                <w:rFonts w:ascii="Times" w:eastAsia="Batang" w:hAnsi="Times" w:hint="eastAsia"/>
                <w:lang w:val="en-GB" w:eastAsia="x-none"/>
              </w:rPr>
              <w:t>SRS for positioning transmission by RRC_INACTIVE U</w:t>
            </w:r>
            <w:r w:rsidRPr="000B09F8">
              <w:rPr>
                <w:rFonts w:ascii="Times" w:eastAsia="Batang" w:hAnsi="Times"/>
                <w:lang w:val="en-GB" w:eastAsia="x-none"/>
              </w:rPr>
              <w:t>E</w:t>
            </w:r>
            <w:r w:rsidRPr="000B09F8">
              <w:rPr>
                <w:rFonts w:ascii="Times" w:eastAsia="Batang" w:hAnsi="Times" w:hint="eastAsia"/>
                <w:lang w:val="en-GB" w:eastAsia="x-none"/>
              </w:rPr>
              <w:t>s</w:t>
            </w:r>
            <w:r w:rsidRPr="000B09F8">
              <w:rPr>
                <w:rFonts w:ascii="Times" w:eastAsia="Batang" w:hAnsi="Times"/>
                <w:lang w:val="en-GB" w:eastAsia="x-none"/>
              </w:rPr>
              <w:t>.</w:t>
            </w:r>
          </w:p>
          <w:p w14:paraId="6936F7AF" w14:textId="77777777" w:rsidR="006B7739" w:rsidRDefault="006B7739" w:rsidP="000B09F8">
            <w:pPr>
              <w:overflowPunct w:val="0"/>
              <w:autoSpaceDE w:val="0"/>
              <w:autoSpaceDN w:val="0"/>
              <w:adjustRightInd w:val="0"/>
              <w:spacing w:after="180" w:line="276" w:lineRule="auto"/>
              <w:textAlignment w:val="baseline"/>
              <w:rPr>
                <w:rFonts w:eastAsia="MS Mincho"/>
                <w:szCs w:val="20"/>
                <w:lang w:val="en-GB" w:eastAsia="en-GB"/>
              </w:rPr>
            </w:pPr>
          </w:p>
          <w:p w14:paraId="24622ABD" w14:textId="77777777" w:rsidR="000B09F8" w:rsidRPr="000B09F8" w:rsidRDefault="000B09F8" w:rsidP="000B09F8">
            <w:pPr>
              <w:rPr>
                <w:rFonts w:ascii="Times" w:eastAsia="Batang" w:hAnsi="Times"/>
                <w:lang w:val="en-GB"/>
              </w:rPr>
            </w:pPr>
            <w:r w:rsidRPr="000B09F8">
              <w:rPr>
                <w:rFonts w:ascii="Times" w:eastAsia="Batang" w:hAnsi="Times"/>
                <w:highlight w:val="green"/>
                <w:lang w:val="en-GB"/>
              </w:rPr>
              <w:t>Agreement:</w:t>
            </w:r>
          </w:p>
          <w:p w14:paraId="650E4DAE" w14:textId="77777777" w:rsidR="000B09F8" w:rsidRPr="000B09F8" w:rsidRDefault="000B09F8" w:rsidP="000B09F8">
            <w:pPr>
              <w:numPr>
                <w:ilvl w:val="0"/>
                <w:numId w:val="32"/>
              </w:numPr>
              <w:rPr>
                <w:rFonts w:ascii="Times" w:eastAsia="Batang" w:hAnsi="Times"/>
                <w:lang w:eastAsia="x-none"/>
              </w:rPr>
            </w:pPr>
            <w:r w:rsidRPr="000B09F8">
              <w:rPr>
                <w:rFonts w:ascii="Times" w:eastAsia="Batang" w:hAnsi="Times"/>
                <w:lang w:eastAsia="x-none"/>
              </w:rPr>
              <w:t>The following lists of on-demand DL-PRS parameters are discussed/prepared by RAN1 and provided as input to RAN2:</w:t>
            </w:r>
          </w:p>
          <w:p w14:paraId="70C6EED0" w14:textId="77777777" w:rsidR="000B09F8" w:rsidRPr="000B09F8" w:rsidRDefault="000B09F8" w:rsidP="000B09F8">
            <w:pPr>
              <w:numPr>
                <w:ilvl w:val="1"/>
                <w:numId w:val="32"/>
              </w:numPr>
              <w:rPr>
                <w:rFonts w:ascii="Times" w:eastAsia="Batang" w:hAnsi="Times"/>
                <w:lang w:eastAsia="x-none"/>
              </w:rPr>
            </w:pPr>
            <w:r w:rsidRPr="000B09F8">
              <w:rPr>
                <w:rFonts w:ascii="Times" w:eastAsia="Batang" w:hAnsi="Times"/>
                <w:lang w:eastAsia="x-none"/>
              </w:rPr>
              <w:t>List#1: List of parameters for UE-initiated on-demand DL PRS request</w:t>
            </w:r>
          </w:p>
          <w:p w14:paraId="1AC4A344" w14:textId="77777777" w:rsidR="000B09F8" w:rsidRPr="000B09F8" w:rsidRDefault="000B09F8" w:rsidP="000B09F8">
            <w:pPr>
              <w:numPr>
                <w:ilvl w:val="1"/>
                <w:numId w:val="32"/>
              </w:numPr>
              <w:rPr>
                <w:rFonts w:ascii="Times" w:eastAsia="Batang" w:hAnsi="Times"/>
                <w:lang w:eastAsia="x-none"/>
              </w:rPr>
            </w:pPr>
            <w:r w:rsidRPr="000B09F8">
              <w:rPr>
                <w:rFonts w:ascii="Times" w:eastAsia="Batang" w:hAnsi="Times"/>
                <w:lang w:eastAsia="x-none"/>
              </w:rPr>
              <w:t>List#2: List of parameters for LMF-initiated on-demand DL PRS request</w:t>
            </w:r>
          </w:p>
          <w:p w14:paraId="04B82B5E" w14:textId="77777777" w:rsidR="000B09F8" w:rsidRPr="000B09F8" w:rsidRDefault="000B09F8" w:rsidP="000B09F8">
            <w:pPr>
              <w:numPr>
                <w:ilvl w:val="0"/>
                <w:numId w:val="32"/>
              </w:numPr>
              <w:rPr>
                <w:rFonts w:ascii="Times" w:eastAsia="Batang" w:hAnsi="Times"/>
                <w:lang w:eastAsia="x-none"/>
              </w:rPr>
            </w:pPr>
            <w:r w:rsidRPr="000B09F8">
              <w:rPr>
                <w:rFonts w:ascii="Times" w:eastAsia="Batang" w:hAnsi="Times"/>
                <w:lang w:eastAsia="x-none"/>
              </w:rPr>
              <w:t xml:space="preserve">For the following lists of on-demand DL-PRS parameters, send </w:t>
            </w:r>
            <w:proofErr w:type="gramStart"/>
            <w:r w:rsidRPr="000B09F8">
              <w:rPr>
                <w:rFonts w:ascii="Times" w:eastAsia="Batang" w:hAnsi="Times"/>
                <w:lang w:eastAsia="x-none"/>
              </w:rPr>
              <w:t>an</w:t>
            </w:r>
            <w:proofErr w:type="gramEnd"/>
            <w:r w:rsidRPr="000B09F8">
              <w:rPr>
                <w:rFonts w:ascii="Times" w:eastAsia="Batang" w:hAnsi="Times"/>
                <w:lang w:eastAsia="x-none"/>
              </w:rPr>
              <w:t xml:space="preserve"> LS to RAN2 to check whether RAN2 would like RAN1 to send the list of parameters and request feedback as early as possible:</w:t>
            </w:r>
          </w:p>
          <w:p w14:paraId="28646973" w14:textId="77777777" w:rsidR="000B09F8" w:rsidRPr="000B09F8" w:rsidRDefault="000B09F8" w:rsidP="000B09F8">
            <w:pPr>
              <w:numPr>
                <w:ilvl w:val="1"/>
                <w:numId w:val="32"/>
              </w:numPr>
              <w:rPr>
                <w:rFonts w:ascii="Times" w:eastAsia="Batang" w:hAnsi="Times"/>
                <w:lang w:eastAsia="x-none"/>
              </w:rPr>
            </w:pPr>
            <w:r w:rsidRPr="000B09F8">
              <w:rPr>
                <w:rFonts w:ascii="Times" w:eastAsia="Batang" w:hAnsi="Times"/>
                <w:lang w:eastAsia="x-none"/>
              </w:rPr>
              <w:t>List #3: List of parameters for UE-initiated on-demand DL PRS request associated with pre-configured set of on-demand DL PRS configurations</w:t>
            </w:r>
          </w:p>
          <w:p w14:paraId="2F2E3260" w14:textId="77777777" w:rsidR="000B09F8" w:rsidRPr="000B09F8" w:rsidRDefault="000B09F8" w:rsidP="000B09F8">
            <w:pPr>
              <w:numPr>
                <w:ilvl w:val="1"/>
                <w:numId w:val="32"/>
              </w:numPr>
              <w:rPr>
                <w:rFonts w:ascii="Times" w:eastAsia="Batang" w:hAnsi="Times"/>
                <w:lang w:eastAsia="x-none"/>
              </w:rPr>
            </w:pPr>
            <w:r w:rsidRPr="000B09F8">
              <w:rPr>
                <w:rFonts w:ascii="Times" w:eastAsia="Batang" w:hAnsi="Times"/>
                <w:lang w:eastAsia="x-none"/>
              </w:rPr>
              <w:t>List #4: List of parameters for LMF-initiated on-demand DL PRS request associated with pre-configured set of on-demand DL PRS configurations</w:t>
            </w:r>
          </w:p>
          <w:p w14:paraId="33D7E2C5" w14:textId="77777777" w:rsidR="000B09F8" w:rsidRDefault="000B09F8" w:rsidP="000B09F8">
            <w:pPr>
              <w:overflowPunct w:val="0"/>
              <w:autoSpaceDE w:val="0"/>
              <w:autoSpaceDN w:val="0"/>
              <w:adjustRightInd w:val="0"/>
              <w:spacing w:after="180" w:line="276" w:lineRule="auto"/>
              <w:textAlignment w:val="baseline"/>
              <w:rPr>
                <w:rFonts w:eastAsia="MS Mincho"/>
                <w:szCs w:val="20"/>
                <w:lang w:eastAsia="en-GB"/>
              </w:rPr>
            </w:pPr>
          </w:p>
          <w:p w14:paraId="4BE2C162" w14:textId="77777777" w:rsidR="000B09F8" w:rsidRPr="000B09F8" w:rsidRDefault="000B09F8" w:rsidP="000B09F8">
            <w:pPr>
              <w:rPr>
                <w:rFonts w:ascii="Times" w:eastAsia="Batang" w:hAnsi="Times"/>
                <w:highlight w:val="green"/>
                <w:lang w:val="en-GB" w:eastAsia="x-none"/>
              </w:rPr>
            </w:pPr>
            <w:r w:rsidRPr="000B09F8">
              <w:rPr>
                <w:rFonts w:ascii="Times" w:eastAsia="Batang" w:hAnsi="Times"/>
                <w:highlight w:val="green"/>
                <w:lang w:val="en-GB" w:eastAsia="x-none"/>
              </w:rPr>
              <w:t>Agreement:</w:t>
            </w:r>
          </w:p>
          <w:p w14:paraId="552198BA" w14:textId="77777777" w:rsidR="000B09F8" w:rsidRPr="000B09F8" w:rsidRDefault="000B09F8" w:rsidP="000B09F8">
            <w:pPr>
              <w:rPr>
                <w:rFonts w:ascii="Times" w:eastAsia="Batang" w:hAnsi="Times"/>
                <w:lang w:val="en-GB" w:eastAsia="x-none"/>
              </w:rPr>
            </w:pPr>
            <w:r w:rsidRPr="000B09F8">
              <w:rPr>
                <w:rFonts w:ascii="Times" w:eastAsia="Batang" w:hAnsi="Times" w:hint="eastAsia"/>
                <w:lang w:val="en-GB" w:eastAsia="x-none"/>
              </w:rPr>
              <w:t>At least the following list of on-demand DL PRS parameters is supported for UE-initiated and LMF-initiated on-demand DL PRS requests</w:t>
            </w:r>
          </w:p>
          <w:p w14:paraId="04ED0665" w14:textId="77777777" w:rsidR="000B09F8" w:rsidRPr="000B09F8" w:rsidRDefault="000B09F8" w:rsidP="000B09F8">
            <w:pPr>
              <w:rPr>
                <w:rFonts w:ascii="Times" w:eastAsia="Batang" w:hAnsi="Times"/>
                <w:lang w:val="en-GB" w:eastAsia="x-none"/>
              </w:rPr>
            </w:pPr>
            <w:r w:rsidRPr="000B09F8">
              <w:rPr>
                <w:rFonts w:ascii="Times" w:eastAsia="Batang" w:hAnsi="Times"/>
                <w:lang w:val="en-GB" w:eastAsia="x-none"/>
              </w:rPr>
              <w:lastRenderedPageBreak/>
              <w:t>1.</w:t>
            </w:r>
            <w:r w:rsidRPr="000B09F8">
              <w:rPr>
                <w:rFonts w:ascii="Times" w:eastAsia="Batang" w:hAnsi="Times"/>
                <w:lang w:val="en-GB" w:eastAsia="x-none"/>
              </w:rPr>
              <w:tab/>
              <w:t xml:space="preserve"> DL PRS Periodicity</w:t>
            </w:r>
          </w:p>
          <w:p w14:paraId="141AF69C" w14:textId="77777777" w:rsidR="000B09F8" w:rsidRPr="000B09F8" w:rsidRDefault="000B09F8" w:rsidP="000B09F8">
            <w:pPr>
              <w:rPr>
                <w:rFonts w:ascii="Times" w:eastAsia="Batang" w:hAnsi="Times"/>
                <w:lang w:val="en-GB" w:eastAsia="x-none"/>
              </w:rPr>
            </w:pPr>
            <w:r w:rsidRPr="000B09F8">
              <w:rPr>
                <w:rFonts w:ascii="Times" w:eastAsia="Batang" w:hAnsi="Times"/>
                <w:lang w:val="en-GB" w:eastAsia="x-none"/>
              </w:rPr>
              <w:t>2.</w:t>
            </w:r>
            <w:r w:rsidRPr="000B09F8">
              <w:rPr>
                <w:rFonts w:ascii="Times" w:eastAsia="Batang" w:hAnsi="Times"/>
                <w:lang w:val="en-GB" w:eastAsia="x-none"/>
              </w:rPr>
              <w:tab/>
              <w:t xml:space="preserve"> DL PRS resource bandwidth</w:t>
            </w:r>
          </w:p>
          <w:p w14:paraId="69736EB3" w14:textId="77777777" w:rsidR="000B09F8" w:rsidRPr="000B09F8" w:rsidRDefault="000B09F8" w:rsidP="000B09F8">
            <w:pPr>
              <w:rPr>
                <w:rFonts w:ascii="Times" w:eastAsia="Batang" w:hAnsi="Times"/>
                <w:lang w:val="en-GB" w:eastAsia="x-none"/>
              </w:rPr>
            </w:pPr>
            <w:r w:rsidRPr="000B09F8">
              <w:rPr>
                <w:rFonts w:ascii="Times" w:eastAsia="Batang" w:hAnsi="Times"/>
                <w:lang w:val="en-GB" w:eastAsia="x-none"/>
              </w:rPr>
              <w:t>3.</w:t>
            </w:r>
            <w:r w:rsidRPr="000B09F8">
              <w:rPr>
                <w:rFonts w:ascii="Times" w:eastAsia="Batang" w:hAnsi="Times"/>
                <w:lang w:val="en-GB" w:eastAsia="x-none"/>
              </w:rPr>
              <w:tab/>
              <w:t xml:space="preserve"> DL PRS QCL information</w:t>
            </w:r>
          </w:p>
          <w:p w14:paraId="569A1038" w14:textId="5D71CDFF" w:rsidR="000B09F8" w:rsidRPr="000B09F8" w:rsidRDefault="000B09F8" w:rsidP="000E4456">
            <w:pPr>
              <w:spacing w:after="120"/>
              <w:rPr>
                <w:rFonts w:eastAsia="MS Mincho"/>
                <w:szCs w:val="20"/>
                <w:lang w:val="en-GB" w:eastAsia="en-GB"/>
              </w:rPr>
            </w:pPr>
            <w:r w:rsidRPr="000B09F8">
              <w:rPr>
                <w:rFonts w:ascii="Times" w:eastAsia="Batang" w:hAnsi="Times" w:hint="eastAsia"/>
                <w:lang w:val="en-GB" w:eastAsia="x-none"/>
              </w:rPr>
              <w:t>Conclude on remaining parameters at RAN1#106-bis-e</w:t>
            </w:r>
          </w:p>
        </w:tc>
      </w:tr>
    </w:tbl>
    <w:bookmarkEnd w:id="0"/>
    <w:p w14:paraId="6EB79FBC" w14:textId="2CCF5E48" w:rsidR="002328B0" w:rsidRDefault="00B12CFF" w:rsidP="00497AFF">
      <w:pPr>
        <w:pStyle w:val="00Text"/>
      </w:pPr>
      <w:r>
        <w:lastRenderedPageBreak/>
        <w:t>I</w:t>
      </w:r>
      <w:r w:rsidR="0011681C">
        <w:t xml:space="preserve">n this </w:t>
      </w:r>
      <w:r w:rsidR="002328B0" w:rsidRPr="00497AFF">
        <w:t>contribution, we</w:t>
      </w:r>
      <w:r w:rsidR="0011681C">
        <w:t xml:space="preserve"> </w:t>
      </w:r>
      <w:r w:rsidR="00B4362F">
        <w:t>continue</w:t>
      </w:r>
      <w:r w:rsidR="00BE16B7">
        <w:t xml:space="preserve"> to</w:t>
      </w:r>
      <w:r w:rsidR="0011681C">
        <w:t xml:space="preserve"> </w:t>
      </w:r>
      <w:r w:rsidR="000F09FC">
        <w:t xml:space="preserve">discuss </w:t>
      </w:r>
      <w:r w:rsidR="00373E2A">
        <w:t xml:space="preserve">some </w:t>
      </w:r>
      <w:r w:rsidR="00E505C8">
        <w:t>RAN1</w:t>
      </w:r>
      <w:r w:rsidR="00781D28">
        <w:t xml:space="preserve"> remaining issues</w:t>
      </w:r>
      <w:r w:rsidR="00E505C8">
        <w:t xml:space="preserve"> of the positioning for UEs in RRC_INACTIVE state and on-demand PRS</w:t>
      </w:r>
      <w:r w:rsidR="00DC728B">
        <w:t>.</w:t>
      </w:r>
      <w:r w:rsidR="0011681C">
        <w:t xml:space="preserve"> </w:t>
      </w:r>
    </w:p>
    <w:p w14:paraId="00104F2D" w14:textId="5BD5E7D1" w:rsidR="003D7251" w:rsidRDefault="003D7251" w:rsidP="00F65FEA">
      <w:pPr>
        <w:pStyle w:val="01"/>
        <w:numPr>
          <w:ilvl w:val="0"/>
          <w:numId w:val="1"/>
        </w:numPr>
        <w:ind w:left="562" w:hanging="562"/>
      </w:pPr>
      <w:r>
        <w:t>Discussion</w:t>
      </w:r>
    </w:p>
    <w:p w14:paraId="4243EA9C" w14:textId="1ABDD7E6" w:rsidR="00F65FEA" w:rsidRDefault="00863EF9" w:rsidP="003D7251">
      <w:pPr>
        <w:pStyle w:val="2"/>
      </w:pPr>
      <w:r>
        <w:t>Positioning for UE in RRC_INACTIVE state</w:t>
      </w:r>
      <w:r w:rsidR="0048797A">
        <w:t xml:space="preserve"> </w:t>
      </w:r>
    </w:p>
    <w:p w14:paraId="3121CF16" w14:textId="7B4BF2FC" w:rsidR="00052C7E" w:rsidRDefault="00932103" w:rsidP="00932103">
      <w:pPr>
        <w:pStyle w:val="00Text"/>
      </w:pPr>
      <w:bookmarkStart w:id="1" w:name="_Hlk60832568"/>
      <w:r w:rsidRPr="00932103">
        <w:t>In the l</w:t>
      </w:r>
      <w:r w:rsidR="00D316D3">
        <w:t>atest</w:t>
      </w:r>
      <w:r w:rsidRPr="00932103">
        <w:t xml:space="preserve"> RAN1 meeting</w:t>
      </w:r>
      <w:r>
        <w:t>, it was agreed t</w:t>
      </w:r>
      <w:r w:rsidR="00052C7E">
        <w:t xml:space="preserve">hat it is beneficial to support SRS for positioning </w:t>
      </w:r>
      <w:r w:rsidR="00052C7E" w:rsidRPr="00052C7E">
        <w:t>by UEs in RRC _INACTIVE state</w:t>
      </w:r>
      <w:r w:rsidR="00052C7E">
        <w:t xml:space="preserve"> from RAN1 point of view. Accordingly, a LS with this agreement was sent to RAN2. Regarding this RAN1 agreement, there are two FFS parts </w:t>
      </w:r>
      <w:r w:rsidR="00BA204B">
        <w:t>need</w:t>
      </w:r>
      <w:r w:rsidR="00AD3D51">
        <w:t>ed</w:t>
      </w:r>
      <w:r w:rsidR="00052C7E">
        <w:t xml:space="preserve"> further discussion.</w:t>
      </w:r>
    </w:p>
    <w:p w14:paraId="7788713A" w14:textId="62DA2086" w:rsidR="00932103" w:rsidRDefault="00932103" w:rsidP="00932103">
      <w:pPr>
        <w:pStyle w:val="00Text"/>
      </w:pPr>
      <w:r w:rsidRPr="00932103">
        <w:t xml:space="preserve"> </w:t>
      </w:r>
      <w:r w:rsidR="00484A2B">
        <w:t>There were different views on what type(s) of SRS for positioning is supported by UEs in RRC_INACTIVE state. Some companies suggested to only support periodic or periodic plus semi-persistent SRS for positioning. The main motivation is</w:t>
      </w:r>
      <w:r w:rsidR="00DC72DF">
        <w:t xml:space="preserve"> </w:t>
      </w:r>
      <w:r w:rsidR="0042500E">
        <w:t xml:space="preserve">that </w:t>
      </w:r>
      <w:r w:rsidR="00484A2B">
        <w:t>the solution is simple</w:t>
      </w:r>
      <w:r w:rsidR="0042500E">
        <w:t xml:space="preserve">, thereby </w:t>
      </w:r>
      <w:r w:rsidR="00484A2B">
        <w:t>avoid</w:t>
      </w:r>
      <w:r w:rsidR="0042500E">
        <w:t>ing</w:t>
      </w:r>
      <w:r w:rsidR="00484A2B">
        <w:t xml:space="preserve"> the complicated design for aperiodic SRS triggering in RRC_INACTIVE state. On the other hand, some other companies had concern on the high</w:t>
      </w:r>
      <w:r w:rsidR="002630C1">
        <w:t>er</w:t>
      </w:r>
      <w:r w:rsidR="00484A2B">
        <w:t xml:space="preserve"> power consumption of periodic SRS </w:t>
      </w:r>
      <w:r w:rsidR="002630C1">
        <w:t xml:space="preserve">transmission </w:t>
      </w:r>
      <w:r w:rsidR="00484A2B">
        <w:t>for positioning and thought it is conflicted with the motivation of low power consumption to introduce SRS for positioning in RRC_INACTIVE state. Therefore, these companies suggested to support aperiodic SRS for positioning in RRC_INACTIVE state.</w:t>
      </w:r>
    </w:p>
    <w:p w14:paraId="4639BD2F" w14:textId="62B36086" w:rsidR="00484A2B" w:rsidRDefault="00484A2B" w:rsidP="00932103">
      <w:pPr>
        <w:pStyle w:val="00Text"/>
      </w:pPr>
      <w:r>
        <w:t>Meanwhile, RAN2</w:t>
      </w:r>
      <w:r w:rsidR="00B75BB7">
        <w:t>#115-e meeting made the following agreement for this issue</w:t>
      </w:r>
      <w:r w:rsidR="00BD2B60">
        <w:t xml:space="preserve"> [5]</w:t>
      </w:r>
    </w:p>
    <w:tbl>
      <w:tblPr>
        <w:tblStyle w:val="a6"/>
        <w:tblW w:w="0" w:type="auto"/>
        <w:tblLook w:val="04A0" w:firstRow="1" w:lastRow="0" w:firstColumn="1" w:lastColumn="0" w:noHBand="0" w:noVBand="1"/>
      </w:tblPr>
      <w:tblGrid>
        <w:gridCol w:w="9062"/>
      </w:tblGrid>
      <w:tr w:rsidR="00B75BB7" w14:paraId="09932BC7" w14:textId="77777777" w:rsidTr="00B75BB7">
        <w:tc>
          <w:tcPr>
            <w:tcW w:w="9062" w:type="dxa"/>
          </w:tcPr>
          <w:p w14:paraId="5ADA9CAE" w14:textId="77777777" w:rsidR="00B75BB7" w:rsidRDefault="000828D5" w:rsidP="00932103">
            <w:pPr>
              <w:pStyle w:val="00Text"/>
            </w:pPr>
            <w:r>
              <w:t>Agreement:</w:t>
            </w:r>
          </w:p>
          <w:p w14:paraId="21EFDA37" w14:textId="2197BD35" w:rsidR="000828D5" w:rsidRDefault="000828D5" w:rsidP="00932103">
            <w:pPr>
              <w:pStyle w:val="00Text"/>
            </w:pPr>
            <w:r>
              <w:t xml:space="preserve">gNB can configure the UE with periodic SRS (assuming periodic SRS is supported in RRC_INACTIVE) by </w:t>
            </w:r>
            <w:proofErr w:type="spellStart"/>
            <w:r>
              <w:t>RRCRelease</w:t>
            </w:r>
            <w:proofErr w:type="spellEnd"/>
            <w:r>
              <w:t xml:space="preserve"> with </w:t>
            </w:r>
            <w:proofErr w:type="spellStart"/>
            <w:r>
              <w:t>suspendConfig</w:t>
            </w:r>
            <w:proofErr w:type="spellEnd"/>
            <w:r>
              <w:t xml:space="preserve"> at least when periodic event is configured for deferred MT-LR.  Other cases can be further discussed.</w:t>
            </w:r>
          </w:p>
        </w:tc>
      </w:tr>
    </w:tbl>
    <w:p w14:paraId="16CC91B8" w14:textId="7DBC8CBB" w:rsidR="00B75BB7" w:rsidRDefault="00E90FEE" w:rsidP="00932103">
      <w:pPr>
        <w:pStyle w:val="00Text"/>
      </w:pPr>
      <w:r>
        <w:t>From technical point of view, each type of SRS for positioning in RRC_INACTIVE state has its own benefit in some case(s) and also has its own disadvantage</w:t>
      </w:r>
      <w:r w:rsidR="00155BE9">
        <w:t>(</w:t>
      </w:r>
      <w:r>
        <w:t>s</w:t>
      </w:r>
      <w:r w:rsidR="00155BE9">
        <w:t>)</w:t>
      </w:r>
      <w:r>
        <w:t xml:space="preserve">. </w:t>
      </w:r>
      <w:r w:rsidR="003540B2">
        <w:t>Based our evaluation, UL or DL+UL positioning method based on SRS will consume more power than DL position</w:t>
      </w:r>
      <w:r w:rsidR="00AC34B3">
        <w:t>ing</w:t>
      </w:r>
      <w:r w:rsidR="003540B2">
        <w:t xml:space="preserve"> method in typical use cases. Even aperiodic SRS for positioning cannot offer low power consumption. Thus, the complexity issue should be the key factor from UE perspective. Following this principle, we have the following proposals.</w:t>
      </w:r>
    </w:p>
    <w:p w14:paraId="6213E5CB" w14:textId="0EC6111D" w:rsidR="003540B2" w:rsidRDefault="003540B2" w:rsidP="003540B2">
      <w:pPr>
        <w:pStyle w:val="00Text"/>
        <w:ind w:left="993" w:hanging="993"/>
        <w:rPr>
          <w:b/>
          <w:bCs/>
          <w:i/>
        </w:rPr>
      </w:pPr>
      <w:r w:rsidRPr="005100BB">
        <w:rPr>
          <w:b/>
          <w:bCs/>
          <w:i/>
        </w:rPr>
        <w:t xml:space="preserve">Proposal 1: </w:t>
      </w:r>
      <w:r>
        <w:rPr>
          <w:b/>
          <w:bCs/>
          <w:i/>
        </w:rPr>
        <w:t>For</w:t>
      </w:r>
      <w:r w:rsidRPr="003540B2">
        <w:rPr>
          <w:b/>
          <w:bCs/>
          <w:i/>
        </w:rPr>
        <w:t xml:space="preserve"> transmission of SRS for positioning by UEs in RRC _INACTIVE state for UL and DL+UL positioning</w:t>
      </w:r>
      <w:r>
        <w:rPr>
          <w:b/>
          <w:bCs/>
          <w:i/>
        </w:rPr>
        <w:t>, aperiodic SRS for positioning is not supported in Rel-17</w:t>
      </w:r>
      <w:r w:rsidR="00385CCB">
        <w:rPr>
          <w:b/>
          <w:bCs/>
          <w:i/>
        </w:rPr>
        <w:t>.</w:t>
      </w:r>
    </w:p>
    <w:p w14:paraId="0E294396" w14:textId="6DADEFA0" w:rsidR="00B75BB7" w:rsidRPr="00932103" w:rsidRDefault="003540B2" w:rsidP="00932103">
      <w:pPr>
        <w:pStyle w:val="00Text"/>
      </w:pPr>
      <w:r>
        <w:t xml:space="preserve">Considering this issue is very controversial in RAN1, we can also let RAN2 make the decision.  </w:t>
      </w:r>
    </w:p>
    <w:p w14:paraId="0FF4BCAB" w14:textId="0D7CFB6C" w:rsidR="003540B2" w:rsidRDefault="003540B2" w:rsidP="003540B2">
      <w:pPr>
        <w:pStyle w:val="00Text"/>
        <w:ind w:left="993" w:hanging="993"/>
        <w:rPr>
          <w:b/>
          <w:bCs/>
          <w:i/>
        </w:rPr>
      </w:pPr>
      <w:r w:rsidRPr="005100BB">
        <w:rPr>
          <w:b/>
          <w:bCs/>
          <w:i/>
        </w:rPr>
        <w:t xml:space="preserve">Proposal </w:t>
      </w:r>
      <w:r>
        <w:rPr>
          <w:b/>
          <w:bCs/>
          <w:i/>
        </w:rPr>
        <w:t>2</w:t>
      </w:r>
      <w:r w:rsidRPr="005100BB">
        <w:rPr>
          <w:b/>
          <w:bCs/>
          <w:i/>
        </w:rPr>
        <w:t xml:space="preserve">: </w:t>
      </w:r>
      <w:r>
        <w:rPr>
          <w:b/>
          <w:bCs/>
          <w:i/>
        </w:rPr>
        <w:t>For</w:t>
      </w:r>
      <w:r w:rsidRPr="003540B2">
        <w:rPr>
          <w:b/>
          <w:bCs/>
          <w:i/>
        </w:rPr>
        <w:t xml:space="preserve"> transmission of SRS for positioning by UEs in RRC _INACTIVE state for UL and DL+UL positioning</w:t>
      </w:r>
      <w:r>
        <w:rPr>
          <w:b/>
          <w:bCs/>
          <w:i/>
        </w:rPr>
        <w:t>, it is up to RAN2 to determine w</w:t>
      </w:r>
      <w:r w:rsidR="004756AE">
        <w:rPr>
          <w:b/>
          <w:bCs/>
          <w:i/>
        </w:rPr>
        <w:t xml:space="preserve">hat types supported in Rel-17 </w:t>
      </w:r>
      <w:r w:rsidR="00CF5639">
        <w:rPr>
          <w:b/>
          <w:bCs/>
          <w:i/>
        </w:rPr>
        <w:t>in case</w:t>
      </w:r>
      <w:r w:rsidR="004756AE">
        <w:rPr>
          <w:b/>
          <w:bCs/>
          <w:i/>
        </w:rPr>
        <w:t xml:space="preserve"> it is difficult for RAN1 to achieve consensus on this topic. </w:t>
      </w:r>
    </w:p>
    <w:p w14:paraId="03913665" w14:textId="77777777" w:rsidR="005E74DE" w:rsidRDefault="003A0C03" w:rsidP="00D4097D">
      <w:pPr>
        <w:pStyle w:val="00Text"/>
        <w:spacing w:before="240"/>
        <w:rPr>
          <w:rFonts w:ascii="Times" w:hAnsi="Times" w:cs="Times"/>
          <w:szCs w:val="20"/>
          <w:lang w:eastAsia="ko-KR"/>
        </w:rPr>
      </w:pPr>
      <w:r>
        <w:t xml:space="preserve">Another open issue is regarding the </w:t>
      </w:r>
      <w:r w:rsidRPr="000B09F8">
        <w:rPr>
          <w:rFonts w:ascii="Times" w:hAnsi="Times" w:cs="Times"/>
          <w:szCs w:val="20"/>
          <w:lang w:eastAsia="ko-KR"/>
        </w:rPr>
        <w:t>validation criteria</w:t>
      </w:r>
      <w:r>
        <w:rPr>
          <w:rFonts w:ascii="Times" w:hAnsi="Times" w:cs="Times"/>
          <w:szCs w:val="20"/>
          <w:lang w:eastAsia="ko-KR"/>
        </w:rPr>
        <w:t xml:space="preserve">. The main motivation to introduce the validation criteria is to keep the interference due to SRS transmission in RRC_INACTIVE state manageable. </w:t>
      </w:r>
      <w:r w:rsidR="00E967AC">
        <w:rPr>
          <w:rFonts w:ascii="Times" w:hAnsi="Times" w:cs="Times"/>
          <w:szCs w:val="20"/>
          <w:lang w:eastAsia="ko-KR"/>
        </w:rPr>
        <w:t xml:space="preserve">In our view, there are at least the following </w:t>
      </w:r>
      <w:r w:rsidR="005E74DE">
        <w:rPr>
          <w:rFonts w:ascii="Times" w:hAnsi="Times" w:cs="Times"/>
          <w:szCs w:val="20"/>
          <w:lang w:eastAsia="ko-KR"/>
        </w:rPr>
        <w:t>validation criteria should be considered:</w:t>
      </w:r>
    </w:p>
    <w:p w14:paraId="2757B352" w14:textId="7EAB16FD" w:rsidR="005E74DE" w:rsidRPr="005E74DE" w:rsidRDefault="005E74DE" w:rsidP="005E74DE">
      <w:pPr>
        <w:pStyle w:val="00Text"/>
        <w:numPr>
          <w:ilvl w:val="0"/>
          <w:numId w:val="32"/>
        </w:numPr>
        <w:spacing w:before="240"/>
      </w:pPr>
      <w:r w:rsidRPr="005E74DE">
        <w:rPr>
          <w:rFonts w:ascii="Times" w:hAnsi="Times" w:cs="Times"/>
          <w:b/>
          <w:szCs w:val="20"/>
          <w:lang w:eastAsia="ko-KR"/>
        </w:rPr>
        <w:t>TA:</w:t>
      </w:r>
      <w:r>
        <w:rPr>
          <w:rFonts w:ascii="Times" w:hAnsi="Times" w:cs="Times"/>
          <w:szCs w:val="20"/>
          <w:lang w:eastAsia="ko-KR"/>
        </w:rPr>
        <w:t xml:space="preserve">  If the current TA is no longer valid, the SRS signals may lead to inter-symbol interference at network side, </w:t>
      </w:r>
      <w:r w:rsidR="00434356">
        <w:rPr>
          <w:rFonts w:ascii="Times" w:hAnsi="Times" w:cs="Times"/>
          <w:szCs w:val="20"/>
          <w:lang w:eastAsia="ko-KR"/>
        </w:rPr>
        <w:t xml:space="preserve">thereby </w:t>
      </w:r>
      <w:r>
        <w:rPr>
          <w:rFonts w:ascii="Times" w:hAnsi="Times" w:cs="Times"/>
          <w:szCs w:val="20"/>
          <w:lang w:eastAsia="ko-KR"/>
        </w:rPr>
        <w:t>degrading the system performance.</w:t>
      </w:r>
      <w:r w:rsidR="00E91A7A">
        <w:rPr>
          <w:rFonts w:ascii="Times" w:hAnsi="Times" w:cs="Times"/>
          <w:szCs w:val="20"/>
          <w:lang w:eastAsia="ko-KR"/>
        </w:rPr>
        <w:t xml:space="preserve"> </w:t>
      </w:r>
    </w:p>
    <w:p w14:paraId="37429256" w14:textId="2EDFEAB3" w:rsidR="003540B2" w:rsidRDefault="005E74DE" w:rsidP="005E74DE">
      <w:pPr>
        <w:pStyle w:val="00Text"/>
        <w:numPr>
          <w:ilvl w:val="0"/>
          <w:numId w:val="32"/>
        </w:numPr>
        <w:spacing w:before="240"/>
      </w:pPr>
      <w:r w:rsidRPr="00E91A7A">
        <w:rPr>
          <w:rFonts w:ascii="Times" w:hAnsi="Times" w:cs="Times"/>
          <w:b/>
          <w:szCs w:val="20"/>
          <w:lang w:eastAsia="ko-KR"/>
        </w:rPr>
        <w:t>P</w:t>
      </w:r>
      <w:r w:rsidR="003C3109">
        <w:rPr>
          <w:rFonts w:ascii="Times" w:hAnsi="Times" w:cs="Times"/>
          <w:b/>
          <w:szCs w:val="20"/>
          <w:lang w:eastAsia="ko-KR"/>
        </w:rPr>
        <w:t>ath</w:t>
      </w:r>
      <w:r w:rsidRPr="00E91A7A">
        <w:rPr>
          <w:rFonts w:ascii="Times" w:hAnsi="Times" w:cs="Times"/>
          <w:b/>
          <w:szCs w:val="20"/>
          <w:lang w:eastAsia="ko-KR"/>
        </w:rPr>
        <w:t xml:space="preserve"> loss measurement:</w:t>
      </w:r>
      <w:r>
        <w:rPr>
          <w:rFonts w:ascii="Times" w:hAnsi="Times" w:cs="Times"/>
          <w:szCs w:val="20"/>
          <w:lang w:eastAsia="ko-KR"/>
        </w:rPr>
        <w:t xml:space="preserve">  </w:t>
      </w:r>
      <w:r w:rsidR="00E91A7A">
        <w:rPr>
          <w:rFonts w:ascii="Times" w:hAnsi="Times" w:cs="Times"/>
          <w:szCs w:val="20"/>
          <w:lang w:eastAsia="ko-KR"/>
        </w:rPr>
        <w:t xml:space="preserve">When UE is moving, the configured </w:t>
      </w:r>
      <w:r w:rsidR="00AD0D07">
        <w:rPr>
          <w:rFonts w:ascii="Times" w:hAnsi="Times" w:cs="Times"/>
          <w:szCs w:val="20"/>
          <w:lang w:eastAsia="ko-KR"/>
        </w:rPr>
        <w:t>pathloss</w:t>
      </w:r>
      <w:r w:rsidR="00E91A7A">
        <w:rPr>
          <w:rFonts w:ascii="Times" w:hAnsi="Times" w:cs="Times"/>
          <w:szCs w:val="20"/>
          <w:lang w:eastAsia="ko-KR"/>
        </w:rPr>
        <w:t xml:space="preserve"> reference signals may suffer large path loss. In this case, UE may increase the transmission power unnecessarily, which may also lead to severe interference for the uplink</w:t>
      </w:r>
      <w:r w:rsidR="00300699">
        <w:rPr>
          <w:rFonts w:ascii="Times" w:hAnsi="Times" w:cs="Times"/>
          <w:szCs w:val="20"/>
          <w:lang w:eastAsia="ko-KR"/>
        </w:rPr>
        <w:t xml:space="preserve"> at network side</w:t>
      </w:r>
      <w:r w:rsidR="00E91A7A">
        <w:rPr>
          <w:rFonts w:ascii="Times" w:hAnsi="Times" w:cs="Times"/>
          <w:szCs w:val="20"/>
          <w:lang w:eastAsia="ko-KR"/>
        </w:rPr>
        <w:t xml:space="preserve">. </w:t>
      </w:r>
    </w:p>
    <w:p w14:paraId="5D174E02" w14:textId="73A57F43" w:rsidR="00E91A7A" w:rsidRDefault="00E91A7A" w:rsidP="00D4097D">
      <w:pPr>
        <w:pStyle w:val="00Text"/>
        <w:spacing w:before="240"/>
      </w:pPr>
      <w:r>
        <w:lastRenderedPageBreak/>
        <w:t>Based on the above discussions, we propose to at least consider TA and P</w:t>
      </w:r>
      <w:r w:rsidR="003C3109">
        <w:t>ath</w:t>
      </w:r>
      <w:r>
        <w:t xml:space="preserve"> loss measurement for the validation criteria:</w:t>
      </w:r>
    </w:p>
    <w:p w14:paraId="5B0CAFFC" w14:textId="2038949D" w:rsidR="00E91A7A" w:rsidRDefault="00E91A7A" w:rsidP="00E91A7A">
      <w:pPr>
        <w:pStyle w:val="00Text"/>
        <w:ind w:left="993" w:hanging="993"/>
        <w:rPr>
          <w:b/>
          <w:bCs/>
          <w:i/>
        </w:rPr>
      </w:pPr>
      <w:r w:rsidRPr="005100BB">
        <w:rPr>
          <w:b/>
          <w:bCs/>
          <w:i/>
        </w:rPr>
        <w:t xml:space="preserve">Proposal </w:t>
      </w:r>
      <w:r>
        <w:rPr>
          <w:b/>
          <w:bCs/>
          <w:i/>
        </w:rPr>
        <w:t>3</w:t>
      </w:r>
      <w:r w:rsidRPr="005100BB">
        <w:rPr>
          <w:b/>
          <w:bCs/>
          <w:i/>
        </w:rPr>
        <w:t xml:space="preserve">: </w:t>
      </w:r>
      <w:r>
        <w:rPr>
          <w:b/>
          <w:bCs/>
          <w:i/>
        </w:rPr>
        <w:t>Regarding the validation criteria, consider the following factors:</w:t>
      </w:r>
    </w:p>
    <w:p w14:paraId="35AA03AF" w14:textId="32805A5D" w:rsidR="00E91A7A" w:rsidRDefault="00E91A7A" w:rsidP="00E91A7A">
      <w:pPr>
        <w:pStyle w:val="00Text"/>
        <w:numPr>
          <w:ilvl w:val="3"/>
          <w:numId w:val="5"/>
        </w:numPr>
        <w:ind w:left="1276" w:hanging="283"/>
        <w:rPr>
          <w:b/>
          <w:bCs/>
          <w:i/>
        </w:rPr>
      </w:pPr>
      <w:r>
        <w:rPr>
          <w:b/>
          <w:bCs/>
          <w:i/>
        </w:rPr>
        <w:t>Timing advance</w:t>
      </w:r>
    </w:p>
    <w:p w14:paraId="011766F3" w14:textId="1D52FC9C" w:rsidR="00E91A7A" w:rsidRDefault="00E91A7A" w:rsidP="00E91A7A">
      <w:pPr>
        <w:pStyle w:val="00Text"/>
        <w:numPr>
          <w:ilvl w:val="3"/>
          <w:numId w:val="5"/>
        </w:numPr>
        <w:ind w:left="1276" w:hanging="283"/>
        <w:rPr>
          <w:b/>
          <w:bCs/>
          <w:i/>
        </w:rPr>
      </w:pPr>
      <w:r>
        <w:rPr>
          <w:b/>
          <w:bCs/>
          <w:i/>
        </w:rPr>
        <w:t>P</w:t>
      </w:r>
      <w:r w:rsidR="003C3109">
        <w:rPr>
          <w:b/>
          <w:bCs/>
          <w:i/>
        </w:rPr>
        <w:t>ath</w:t>
      </w:r>
      <w:r>
        <w:rPr>
          <w:b/>
          <w:bCs/>
          <w:i/>
        </w:rPr>
        <w:t xml:space="preserve"> </w:t>
      </w:r>
      <w:r w:rsidR="000F6ADD">
        <w:rPr>
          <w:b/>
          <w:bCs/>
          <w:i/>
        </w:rPr>
        <w:t>l</w:t>
      </w:r>
      <w:r>
        <w:rPr>
          <w:b/>
          <w:bCs/>
          <w:i/>
        </w:rPr>
        <w:t>oss measurement</w:t>
      </w:r>
    </w:p>
    <w:p w14:paraId="2F5219B5" w14:textId="77777777" w:rsidR="00932103" w:rsidRDefault="00932103" w:rsidP="003D7251">
      <w:pPr>
        <w:pStyle w:val="2"/>
      </w:pPr>
      <w:r>
        <w:t>On-demand PRS</w:t>
      </w:r>
    </w:p>
    <w:p w14:paraId="7BB0F497" w14:textId="51B746CD" w:rsidR="00932103" w:rsidRDefault="00932103" w:rsidP="00BA2B93">
      <w:pPr>
        <w:pStyle w:val="00Text"/>
        <w:rPr>
          <w:lang w:val="en-GB"/>
        </w:rPr>
      </w:pPr>
      <w:r>
        <w:rPr>
          <w:lang w:val="en-GB"/>
        </w:rPr>
        <w:t xml:space="preserve">Rel-16 positioning only supports periodic DL PRS. </w:t>
      </w:r>
      <w:r w:rsidR="00271BB9">
        <w:rPr>
          <w:lang w:val="en-GB"/>
        </w:rPr>
        <w:t xml:space="preserve">In order to provide more flexibility and reduce DL PRS overhead / latency, Rel-17 </w:t>
      </w:r>
      <w:r w:rsidR="00433BBA">
        <w:rPr>
          <w:lang w:val="en-GB"/>
        </w:rPr>
        <w:t>introduced</w:t>
      </w:r>
      <w:r w:rsidR="00271BB9">
        <w:rPr>
          <w:lang w:val="en-GB"/>
        </w:rPr>
        <w:t xml:space="preserve"> a</w:t>
      </w:r>
      <w:r>
        <w:rPr>
          <w:lang w:val="en-GB"/>
        </w:rPr>
        <w:t xml:space="preserve"> new feature of on-demand PRS</w:t>
      </w:r>
      <w:r w:rsidR="00271BB9">
        <w:rPr>
          <w:lang w:val="en-GB"/>
        </w:rPr>
        <w:t>.</w:t>
      </w:r>
    </w:p>
    <w:p w14:paraId="027156DE" w14:textId="2952D505" w:rsidR="00932103" w:rsidRDefault="00932103" w:rsidP="00E027B9">
      <w:pPr>
        <w:pStyle w:val="00Text"/>
      </w:pPr>
      <w:r>
        <w:t>From the perspective of initiation of on-demand PRS, there are two different types of on-demand PRS for Rel-17 positioning enhancement:</w:t>
      </w:r>
      <w:r w:rsidR="002C4497">
        <w:t xml:space="preserve"> </w:t>
      </w:r>
      <w:r>
        <w:t>UE initiated on-demand PRS</w:t>
      </w:r>
      <w:r w:rsidR="002C4497">
        <w:t xml:space="preserve"> and </w:t>
      </w:r>
      <w:r>
        <w:t>LMF initiated on-demand PRS</w:t>
      </w:r>
      <w:r w:rsidR="002C4497">
        <w:t xml:space="preserve">. </w:t>
      </w:r>
      <w:r>
        <w:t>According to the RAN2 latest progress, t</w:t>
      </w:r>
      <w:r w:rsidRPr="005D415C">
        <w:t>he UE-initiated mechanism is enabled by the UE request triggering a request from the LMF, and the actual PRS changes are requested by the LMF irrespective of whether the procedure is UE- or LMF-initiated</w:t>
      </w:r>
      <w:r>
        <w:t xml:space="preserve">. </w:t>
      </w:r>
    </w:p>
    <w:p w14:paraId="0B339414" w14:textId="795AFBC6" w:rsidR="00B65A60" w:rsidRDefault="00B65A60" w:rsidP="00AE1820">
      <w:pPr>
        <w:pStyle w:val="00Text"/>
      </w:pPr>
      <w:r>
        <w:t xml:space="preserve">According the </w:t>
      </w:r>
      <w:r w:rsidR="002F0276">
        <w:t>RAN</w:t>
      </w:r>
      <w:r w:rsidR="00A43ED4">
        <w:t>2</w:t>
      </w:r>
      <w:r w:rsidR="002F0276">
        <w:t xml:space="preserve"> LS [6][7]</w:t>
      </w:r>
      <w:r w:rsidR="00A43ED4">
        <w:t>, RAN2 requested RAN1 to provide the</w:t>
      </w:r>
      <w:r w:rsidR="00A43ED4" w:rsidRPr="00A43ED4">
        <w:t xml:space="preserve"> list of parameters that can be dynamically adjusted for UE-initiated/LMF-initiated on-demand DL PRS request.</w:t>
      </w:r>
      <w:r w:rsidR="00A43ED4">
        <w:t xml:space="preserve"> In RAN1#106-e meeting, there were two lists of parameters discussed for UE-initiated and LMF-initiated, </w:t>
      </w:r>
      <w:proofErr w:type="gramStart"/>
      <w:r w:rsidR="00A43ED4">
        <w:t>respectively[</w:t>
      </w:r>
      <w:proofErr w:type="gramEnd"/>
      <w:r w:rsidR="005D6076">
        <w:t>8</w:t>
      </w:r>
      <w:r w:rsidR="00A43ED4">
        <w:t xml:space="preserve">]. </w:t>
      </w:r>
      <w:r w:rsidR="00BE098C">
        <w:t xml:space="preserve">From our perspective, the parameters will not be different for UE-initiated and LMF-initiated on-demand PRS since </w:t>
      </w:r>
      <w:r w:rsidR="00BE098C" w:rsidRPr="005D415C">
        <w:t>the actual PRS</w:t>
      </w:r>
      <w:r w:rsidR="00BE098C">
        <w:t xml:space="preserve"> </w:t>
      </w:r>
      <w:r w:rsidR="00BE098C" w:rsidRPr="005D415C">
        <w:t>changes are requested by the LMF irrespective of whether the procedure is UE- or LMF-initiated</w:t>
      </w:r>
      <w:r w:rsidR="00BE098C">
        <w:t>. Thus, we propose RAN1 to identify only one list of parameters for on-demand PRS.</w:t>
      </w:r>
    </w:p>
    <w:p w14:paraId="095D09DB" w14:textId="7A26B670" w:rsidR="00932103" w:rsidRPr="00B14374" w:rsidRDefault="00932103" w:rsidP="00BE098C">
      <w:pPr>
        <w:pStyle w:val="00Text"/>
        <w:ind w:left="993" w:hanging="993"/>
        <w:rPr>
          <w:b/>
          <w:bCs/>
          <w:i/>
        </w:rPr>
      </w:pPr>
      <w:r w:rsidRPr="00B14374">
        <w:rPr>
          <w:b/>
          <w:bCs/>
          <w:i/>
        </w:rPr>
        <w:t xml:space="preserve">Proposal </w:t>
      </w:r>
      <w:r>
        <w:rPr>
          <w:b/>
          <w:bCs/>
          <w:i/>
        </w:rPr>
        <w:t>4</w:t>
      </w:r>
      <w:r w:rsidRPr="00B14374">
        <w:rPr>
          <w:b/>
          <w:bCs/>
          <w:i/>
        </w:rPr>
        <w:t xml:space="preserve">: </w:t>
      </w:r>
      <w:r w:rsidR="00BE098C">
        <w:rPr>
          <w:b/>
          <w:bCs/>
          <w:i/>
        </w:rPr>
        <w:t xml:space="preserve">RAN1 identifies one list of parameters for both UE-initiated and LMF-initiated on-demand LD PRS. </w:t>
      </w:r>
    </w:p>
    <w:p w14:paraId="05A00187" w14:textId="005DF0C4" w:rsidR="00A6125E" w:rsidRDefault="00A6125E" w:rsidP="00C81A73">
      <w:pPr>
        <w:pStyle w:val="00Text"/>
        <w:spacing w:before="0"/>
      </w:pPr>
      <w:r>
        <w:t xml:space="preserve">In RAN1#106-e meeting, three parameters </w:t>
      </w:r>
      <w:r w:rsidR="00825526">
        <w:t>ere</w:t>
      </w:r>
      <w:r>
        <w:t xml:space="preserve"> agreed as below [3]:</w:t>
      </w:r>
    </w:p>
    <w:p w14:paraId="59005292" w14:textId="77777777" w:rsidR="00A6125E" w:rsidRPr="000B09F8" w:rsidRDefault="00A6125E" w:rsidP="00AD687D">
      <w:pPr>
        <w:spacing w:after="120"/>
        <w:ind w:left="720"/>
        <w:rPr>
          <w:rFonts w:ascii="Times" w:eastAsia="Batang" w:hAnsi="Times"/>
          <w:lang w:val="en-GB" w:eastAsia="x-none"/>
        </w:rPr>
      </w:pPr>
      <w:r w:rsidRPr="000B09F8">
        <w:rPr>
          <w:rFonts w:ascii="Times" w:eastAsia="Batang" w:hAnsi="Times"/>
          <w:lang w:val="en-GB" w:eastAsia="x-none"/>
        </w:rPr>
        <w:t>1.</w:t>
      </w:r>
      <w:r w:rsidRPr="000B09F8">
        <w:rPr>
          <w:rFonts w:ascii="Times" w:eastAsia="Batang" w:hAnsi="Times"/>
          <w:lang w:val="en-GB" w:eastAsia="x-none"/>
        </w:rPr>
        <w:tab/>
        <w:t xml:space="preserve"> DL PRS Periodicity</w:t>
      </w:r>
    </w:p>
    <w:p w14:paraId="7C6C8C38" w14:textId="77777777" w:rsidR="00A6125E" w:rsidRPr="000B09F8" w:rsidRDefault="00A6125E" w:rsidP="00AD687D">
      <w:pPr>
        <w:spacing w:after="120"/>
        <w:ind w:left="720"/>
        <w:rPr>
          <w:rFonts w:ascii="Times" w:eastAsia="Batang" w:hAnsi="Times"/>
          <w:lang w:val="en-GB" w:eastAsia="x-none"/>
        </w:rPr>
      </w:pPr>
      <w:r w:rsidRPr="000B09F8">
        <w:rPr>
          <w:rFonts w:ascii="Times" w:eastAsia="Batang" w:hAnsi="Times"/>
          <w:lang w:val="en-GB" w:eastAsia="x-none"/>
        </w:rPr>
        <w:t>2.</w:t>
      </w:r>
      <w:r w:rsidRPr="000B09F8">
        <w:rPr>
          <w:rFonts w:ascii="Times" w:eastAsia="Batang" w:hAnsi="Times"/>
          <w:lang w:val="en-GB" w:eastAsia="x-none"/>
        </w:rPr>
        <w:tab/>
        <w:t xml:space="preserve"> DL PRS resource bandwidth</w:t>
      </w:r>
    </w:p>
    <w:p w14:paraId="6B4C30BC" w14:textId="77777777" w:rsidR="00A6125E" w:rsidRPr="000B09F8" w:rsidRDefault="00A6125E" w:rsidP="00AD687D">
      <w:pPr>
        <w:spacing w:after="120"/>
        <w:ind w:left="720"/>
        <w:rPr>
          <w:rFonts w:ascii="Times" w:eastAsia="Batang" w:hAnsi="Times"/>
          <w:lang w:val="en-GB" w:eastAsia="x-none"/>
        </w:rPr>
      </w:pPr>
      <w:r w:rsidRPr="000B09F8">
        <w:rPr>
          <w:rFonts w:ascii="Times" w:eastAsia="Batang" w:hAnsi="Times"/>
          <w:lang w:val="en-GB" w:eastAsia="x-none"/>
        </w:rPr>
        <w:t>3.</w:t>
      </w:r>
      <w:r w:rsidRPr="000B09F8">
        <w:rPr>
          <w:rFonts w:ascii="Times" w:eastAsia="Batang" w:hAnsi="Times"/>
          <w:lang w:val="en-GB" w:eastAsia="x-none"/>
        </w:rPr>
        <w:tab/>
        <w:t xml:space="preserve"> DL PRS QCL information</w:t>
      </w:r>
    </w:p>
    <w:p w14:paraId="0ED99821" w14:textId="1E26900B" w:rsidR="005728F5" w:rsidRDefault="00A6125E" w:rsidP="00C81A73">
      <w:pPr>
        <w:pStyle w:val="00Text"/>
        <w:spacing w:before="0"/>
      </w:pPr>
      <w:r>
        <w:t xml:space="preserve">Due to the limited time for </w:t>
      </w:r>
      <w:r w:rsidR="00894368">
        <w:t>technical</w:t>
      </w:r>
      <w:r>
        <w:t xml:space="preserve"> discussion, no</w:t>
      </w:r>
      <w:r w:rsidR="005728F5">
        <w:t xml:space="preserve"> consensus was made for other parameters. In this section, we continue to discuss what other parameters should be included in the list. </w:t>
      </w:r>
    </w:p>
    <w:p w14:paraId="7D0F2C8D" w14:textId="43F7A74A" w:rsidR="00932103" w:rsidRDefault="00932103" w:rsidP="00C81A73">
      <w:pPr>
        <w:pStyle w:val="00Text"/>
        <w:spacing w:before="0"/>
      </w:pPr>
      <w:r>
        <w:t>Obviously, the on-demand DL PRS may not be always available as it is only transmitted based on request from UE/LMF. Thus, the first questions are when the on-demand PRS will start and how long it will be. Accordingly, the following parameters can be requested by UE or LMF:</w:t>
      </w:r>
    </w:p>
    <w:p w14:paraId="4A2D109D" w14:textId="77777777" w:rsidR="00932103" w:rsidRPr="005A6F14" w:rsidRDefault="00932103" w:rsidP="005A6F14">
      <w:pPr>
        <w:pStyle w:val="00Text"/>
        <w:numPr>
          <w:ilvl w:val="3"/>
          <w:numId w:val="5"/>
        </w:numPr>
        <w:ind w:left="426"/>
        <w:rPr>
          <w:b/>
        </w:rPr>
      </w:pPr>
      <w:r w:rsidRPr="005A6F14">
        <w:rPr>
          <w:b/>
        </w:rPr>
        <w:t>the start time and duration (validity window)</w:t>
      </w:r>
    </w:p>
    <w:p w14:paraId="3DE32662" w14:textId="77777777" w:rsidR="00932103" w:rsidRDefault="00932103" w:rsidP="00C81A73">
      <w:pPr>
        <w:pStyle w:val="00Text"/>
        <w:spacing w:before="0"/>
      </w:pPr>
      <w:r>
        <w:t>In addition, some DL PRS parameters can be potentially requested by UE/LMF:</w:t>
      </w:r>
    </w:p>
    <w:p w14:paraId="7B838DE9" w14:textId="10921FB7" w:rsidR="00932103" w:rsidRDefault="00932103" w:rsidP="00142E17">
      <w:pPr>
        <w:pStyle w:val="00Text"/>
        <w:numPr>
          <w:ilvl w:val="3"/>
          <w:numId w:val="5"/>
        </w:numPr>
        <w:ind w:left="426"/>
      </w:pPr>
      <w:r w:rsidRPr="00C81A73">
        <w:rPr>
          <w:b/>
        </w:rPr>
        <w:t>Repetition</w:t>
      </w:r>
      <w:r w:rsidR="00AE1764">
        <w:rPr>
          <w:b/>
        </w:rPr>
        <w:t xml:space="preserve"> factor</w:t>
      </w:r>
      <w:r>
        <w:t>: In addition to the periodicity, repetition can control the DL PRS transmission occasions with a smaller granularity. That is to say, by changing the configuration of repetition, the frequency of DL PRS transmissions within a periodicity can be adjusted accordingly. Thus, requesting a different configuration of repetition can potentially improve the positioning accuracy and/or latency as well.</w:t>
      </w:r>
    </w:p>
    <w:p w14:paraId="00E81D7B" w14:textId="01945269" w:rsidR="00932103" w:rsidRDefault="00932103" w:rsidP="00142E17">
      <w:pPr>
        <w:pStyle w:val="00Text"/>
        <w:numPr>
          <w:ilvl w:val="3"/>
          <w:numId w:val="5"/>
        </w:numPr>
        <w:ind w:left="426"/>
      </w:pPr>
      <w:r w:rsidRPr="00C81A73">
        <w:rPr>
          <w:b/>
        </w:rPr>
        <w:t>Number of symbols</w:t>
      </w:r>
      <w:r>
        <w:t xml:space="preserve">: Different numbers of symbols for a DL PRS resource will lead to different accuracy of measurement results. In this sense, the configuration of symbol number for a DL PRS resource is an add-on tool on top of the configuration of periodicity and repetition. Thus, it is also beneficial for UE to request a different configuration of symbol number in some cases. </w:t>
      </w:r>
    </w:p>
    <w:p w14:paraId="322A33ED" w14:textId="3C1A2366" w:rsidR="000474CA" w:rsidRDefault="000474CA" w:rsidP="00142E17">
      <w:pPr>
        <w:pStyle w:val="00Text"/>
        <w:numPr>
          <w:ilvl w:val="3"/>
          <w:numId w:val="5"/>
        </w:numPr>
        <w:ind w:left="426"/>
      </w:pPr>
      <w:r w:rsidRPr="000474CA">
        <w:rPr>
          <w:b/>
        </w:rPr>
        <w:t>Comb size:</w:t>
      </w:r>
      <w:r>
        <w:t xml:space="preserve"> Comb size impacts the PRS density in frequency domain and it is also related to the measurement accuracy and latency. Thus, it is beneficial for UE to request a different configuration of comb size in some scenarios.</w:t>
      </w:r>
    </w:p>
    <w:p w14:paraId="4D1B7E4A" w14:textId="395C66AC" w:rsidR="00932103" w:rsidRDefault="00932103" w:rsidP="007F12ED">
      <w:pPr>
        <w:pStyle w:val="00Text"/>
        <w:numPr>
          <w:ilvl w:val="3"/>
          <w:numId w:val="5"/>
        </w:numPr>
        <w:ind w:left="426"/>
      </w:pPr>
      <w:r>
        <w:rPr>
          <w:b/>
        </w:rPr>
        <w:t>Muting pattern</w:t>
      </w:r>
      <w:r w:rsidRPr="00DE3995">
        <w:t>:</w:t>
      </w:r>
      <w:r>
        <w:t xml:space="preserve"> The main motivation of muting pattern is to coordinate the DL PRS transmissions from different TRPs and suppress the potential muting interference between different TRPs. For FR2, analog beam </w:t>
      </w:r>
      <w:r>
        <w:lastRenderedPageBreak/>
        <w:t xml:space="preserve">is widely used for DL transmission. The location of a UE will determine the good DL Tx beams for the associated TRPs. Thus, when a UE is moving, the good DL Tx beams may be changed, thereby leading to the change of muting interference between these good DL Tx beams. Accordingly, muting pattern can be optimized to better match the muting interference. </w:t>
      </w:r>
    </w:p>
    <w:p w14:paraId="0BAD9B01" w14:textId="200D6E23" w:rsidR="00517FD2" w:rsidRDefault="00517FD2" w:rsidP="00517FD2">
      <w:pPr>
        <w:pStyle w:val="00Text"/>
        <w:numPr>
          <w:ilvl w:val="3"/>
          <w:numId w:val="5"/>
        </w:numPr>
        <w:ind w:left="426"/>
      </w:pPr>
      <w:r w:rsidRPr="009F1C4E">
        <w:rPr>
          <w:b/>
        </w:rPr>
        <w:t>TRP information</w:t>
      </w:r>
      <w:r>
        <w:t>: The distance between UE and TRPs may affect the accuracy of positioning measurement. If a UE receives DL PRS from TRP 1-3 with good quality but receives DL PRS from TRP 4 with poor quality, then the DL RS measurement result associated with TRP4 may suffer a large uncertainty. In order to improve the accuracy, the UE may request more DL PRSs from TRP 4. Thus, it would be beneficial to allow UE request on-demand PRS from some given TRP(s).</w:t>
      </w:r>
      <w:r w:rsidR="00BD1161">
        <w:t xml:space="preserve"> It may also beneficial to </w:t>
      </w:r>
      <w:r w:rsidR="000A08B7">
        <w:t>recommended the number of TRPs.</w:t>
      </w:r>
    </w:p>
    <w:p w14:paraId="28DB99F2" w14:textId="32F7B6AC" w:rsidR="00517FD2" w:rsidRDefault="00517FD2" w:rsidP="008315FD">
      <w:pPr>
        <w:pStyle w:val="00Text"/>
        <w:numPr>
          <w:ilvl w:val="3"/>
          <w:numId w:val="5"/>
        </w:numPr>
        <w:ind w:left="426"/>
      </w:pPr>
      <w:r w:rsidRPr="00517FD2">
        <w:rPr>
          <w:b/>
        </w:rPr>
        <w:t>Positioning Frequency layer (PFL) information</w:t>
      </w:r>
      <w:r>
        <w:t>: In Rel-16 positioning, a UE may be configured with multiple positioning frequency layers. Since different PFLs may be in different frequency bands, the corresponding pathloss and interference may be quite different. As a result, the accuracy of measurement results in different PFL may be varying. From UE perspective, it may request more DL PRS transmission on the FPL(s) that suffers poor radio quality. Thus, it would be beneficial to allow UE request on-demand PRS on some given PFLs.</w:t>
      </w:r>
      <w:r w:rsidR="000A76A6">
        <w:t xml:space="preserve"> </w:t>
      </w:r>
    </w:p>
    <w:p w14:paraId="58CECC1C" w14:textId="4B30797A" w:rsidR="00932103" w:rsidRDefault="00932103" w:rsidP="005416F0">
      <w:pPr>
        <w:pStyle w:val="00Text"/>
        <w:spacing w:before="240"/>
      </w:pPr>
      <w:r>
        <w:t>Based on the above discussions, we have the following proposal:</w:t>
      </w:r>
    </w:p>
    <w:p w14:paraId="107941DD" w14:textId="4F3A45D7" w:rsidR="00932103" w:rsidRDefault="00932103" w:rsidP="005416F0">
      <w:pPr>
        <w:pStyle w:val="00Text"/>
        <w:spacing w:before="240"/>
        <w:ind w:left="992" w:hanging="992"/>
        <w:rPr>
          <w:b/>
          <w:bCs/>
          <w:i/>
        </w:rPr>
      </w:pPr>
      <w:r w:rsidRPr="005100BB">
        <w:rPr>
          <w:b/>
          <w:bCs/>
          <w:i/>
        </w:rPr>
        <w:t xml:space="preserve">Proposal </w:t>
      </w:r>
      <w:r>
        <w:rPr>
          <w:b/>
          <w:bCs/>
          <w:i/>
        </w:rPr>
        <w:t>5</w:t>
      </w:r>
      <w:r w:rsidRPr="005100BB">
        <w:rPr>
          <w:b/>
          <w:bCs/>
          <w:i/>
        </w:rPr>
        <w:t xml:space="preserve">: </w:t>
      </w:r>
      <w:r>
        <w:rPr>
          <w:b/>
          <w:bCs/>
          <w:i/>
        </w:rPr>
        <w:t>For Rel-17 on-demand PRS, the following</w:t>
      </w:r>
      <w:r w:rsidR="00094E51">
        <w:rPr>
          <w:b/>
          <w:bCs/>
          <w:i/>
        </w:rPr>
        <w:t xml:space="preserve"> additional</w:t>
      </w:r>
      <w:r>
        <w:rPr>
          <w:b/>
          <w:bCs/>
          <w:i/>
        </w:rPr>
        <w:t xml:space="preserve"> parameters can be used for the UE/LMF request signaling:</w:t>
      </w:r>
    </w:p>
    <w:p w14:paraId="16E08026" w14:textId="77EBC2A9" w:rsidR="00932103" w:rsidRDefault="00970A78" w:rsidP="005C4AA1">
      <w:pPr>
        <w:pStyle w:val="00Text"/>
        <w:numPr>
          <w:ilvl w:val="3"/>
          <w:numId w:val="5"/>
        </w:numPr>
        <w:ind w:left="1560" w:hanging="284"/>
        <w:rPr>
          <w:b/>
          <w:bCs/>
          <w:i/>
        </w:rPr>
      </w:pPr>
      <w:r>
        <w:rPr>
          <w:b/>
          <w:bCs/>
          <w:i/>
        </w:rPr>
        <w:t>T</w:t>
      </w:r>
      <w:r w:rsidR="00932103" w:rsidRPr="009619B2">
        <w:rPr>
          <w:b/>
          <w:bCs/>
          <w:i/>
        </w:rPr>
        <w:t>he start time and duration (validity window)</w:t>
      </w:r>
    </w:p>
    <w:p w14:paraId="1DC25E82" w14:textId="466BEB3C" w:rsidR="00932103" w:rsidRDefault="00932103" w:rsidP="005C4AA1">
      <w:pPr>
        <w:pStyle w:val="00Text"/>
        <w:numPr>
          <w:ilvl w:val="3"/>
          <w:numId w:val="5"/>
        </w:numPr>
        <w:ind w:left="1560" w:hanging="284"/>
        <w:rPr>
          <w:b/>
          <w:bCs/>
          <w:i/>
        </w:rPr>
      </w:pPr>
      <w:r w:rsidRPr="00210B50">
        <w:rPr>
          <w:b/>
          <w:bCs/>
          <w:i/>
        </w:rPr>
        <w:t>Repetition</w:t>
      </w:r>
      <w:r w:rsidR="0098741A">
        <w:rPr>
          <w:b/>
          <w:bCs/>
          <w:i/>
        </w:rPr>
        <w:t xml:space="preserve"> factor</w:t>
      </w:r>
    </w:p>
    <w:p w14:paraId="44B055D4" w14:textId="51CCCF67" w:rsidR="00932103" w:rsidRDefault="00932103" w:rsidP="005C4AA1">
      <w:pPr>
        <w:pStyle w:val="00Text"/>
        <w:numPr>
          <w:ilvl w:val="3"/>
          <w:numId w:val="5"/>
        </w:numPr>
        <w:ind w:left="1560" w:hanging="284"/>
        <w:rPr>
          <w:b/>
          <w:bCs/>
          <w:i/>
        </w:rPr>
      </w:pPr>
      <w:r w:rsidRPr="00210B50">
        <w:rPr>
          <w:b/>
          <w:bCs/>
          <w:i/>
        </w:rPr>
        <w:t>Number of symbols</w:t>
      </w:r>
    </w:p>
    <w:p w14:paraId="393D89F8" w14:textId="19E05A0A" w:rsidR="000474CA" w:rsidRDefault="000474CA" w:rsidP="005C4AA1">
      <w:pPr>
        <w:pStyle w:val="00Text"/>
        <w:numPr>
          <w:ilvl w:val="3"/>
          <w:numId w:val="5"/>
        </w:numPr>
        <w:ind w:left="1560" w:hanging="284"/>
        <w:rPr>
          <w:b/>
          <w:bCs/>
          <w:i/>
        </w:rPr>
      </w:pPr>
      <w:r>
        <w:rPr>
          <w:b/>
          <w:bCs/>
          <w:i/>
        </w:rPr>
        <w:t>Comb size</w:t>
      </w:r>
    </w:p>
    <w:p w14:paraId="1F3C2690" w14:textId="15A377A6" w:rsidR="00932103" w:rsidRDefault="00932103" w:rsidP="005C4AA1">
      <w:pPr>
        <w:pStyle w:val="00Text"/>
        <w:numPr>
          <w:ilvl w:val="3"/>
          <w:numId w:val="5"/>
        </w:numPr>
        <w:ind w:left="1560" w:hanging="284"/>
        <w:rPr>
          <w:b/>
          <w:bCs/>
          <w:i/>
        </w:rPr>
      </w:pPr>
      <w:r w:rsidRPr="00210B50">
        <w:rPr>
          <w:b/>
          <w:bCs/>
          <w:i/>
        </w:rPr>
        <w:t>Muting pattern</w:t>
      </w:r>
    </w:p>
    <w:p w14:paraId="05266EAC" w14:textId="6362725D" w:rsidR="00517FD2" w:rsidRDefault="00517FD2" w:rsidP="00517FD2">
      <w:pPr>
        <w:pStyle w:val="00Text"/>
        <w:numPr>
          <w:ilvl w:val="3"/>
          <w:numId w:val="5"/>
        </w:numPr>
        <w:ind w:left="1560" w:hanging="284"/>
        <w:rPr>
          <w:b/>
          <w:bCs/>
          <w:i/>
        </w:rPr>
      </w:pPr>
      <w:r w:rsidRPr="00210B50">
        <w:rPr>
          <w:b/>
          <w:bCs/>
          <w:i/>
        </w:rPr>
        <w:t>TRP information</w:t>
      </w:r>
      <w:r w:rsidR="000474CA">
        <w:rPr>
          <w:b/>
          <w:bCs/>
          <w:i/>
        </w:rPr>
        <w:t xml:space="preserve"> including number of TRPs</w:t>
      </w:r>
    </w:p>
    <w:p w14:paraId="2E7065EC" w14:textId="77777777" w:rsidR="00517FD2" w:rsidRDefault="00517FD2" w:rsidP="00517FD2">
      <w:pPr>
        <w:pStyle w:val="00Text"/>
        <w:numPr>
          <w:ilvl w:val="3"/>
          <w:numId w:val="5"/>
        </w:numPr>
        <w:ind w:left="1560" w:hanging="284"/>
        <w:rPr>
          <w:b/>
          <w:bCs/>
          <w:i/>
        </w:rPr>
      </w:pPr>
      <w:r w:rsidRPr="00210B50">
        <w:rPr>
          <w:b/>
          <w:bCs/>
          <w:i/>
        </w:rPr>
        <w:t>Positioning Frequency layer (PFL) information</w:t>
      </w:r>
    </w:p>
    <w:bookmarkEnd w:id="1"/>
    <w:p w14:paraId="4EDFFEF9" w14:textId="73EE47B4" w:rsidR="00DA1398" w:rsidRPr="00DA1398" w:rsidRDefault="00B07AEA" w:rsidP="00DA1398">
      <w:pPr>
        <w:pStyle w:val="01"/>
        <w:numPr>
          <w:ilvl w:val="0"/>
          <w:numId w:val="1"/>
        </w:numPr>
        <w:ind w:left="562" w:hanging="562"/>
      </w:pPr>
      <w:r>
        <w:t>Conclusion</w:t>
      </w:r>
    </w:p>
    <w:p w14:paraId="759F148D" w14:textId="3E6FA90F" w:rsidR="00A2600B" w:rsidRPr="00DA1398" w:rsidRDefault="002255F6" w:rsidP="004559F4">
      <w:pPr>
        <w:pStyle w:val="00Text"/>
      </w:pPr>
      <w:r>
        <w:t xml:space="preserve">In this contribution, we presented our views on </w:t>
      </w:r>
      <w:r w:rsidR="00210B50">
        <w:t>the positioning for UEs in RRC_INACTIVE state and on-demand PRS from RAN1 perspective.</w:t>
      </w:r>
      <w:r w:rsidR="00AD241E">
        <w:t xml:space="preserve"> Based on the discussion, the following proposal</w:t>
      </w:r>
      <w:r w:rsidR="006D23DB">
        <w:t>s</w:t>
      </w:r>
      <w:r w:rsidR="00AD241E">
        <w:t xml:space="preserve"> were made:</w:t>
      </w:r>
    </w:p>
    <w:p w14:paraId="7C96F89F" w14:textId="77777777" w:rsidR="006D23DB" w:rsidRDefault="006D23DB" w:rsidP="006D23DB">
      <w:pPr>
        <w:pStyle w:val="00Text"/>
        <w:ind w:left="993" w:hanging="993"/>
        <w:rPr>
          <w:b/>
          <w:bCs/>
          <w:i/>
        </w:rPr>
      </w:pPr>
      <w:r w:rsidRPr="005100BB">
        <w:rPr>
          <w:b/>
          <w:bCs/>
          <w:i/>
        </w:rPr>
        <w:t xml:space="preserve">Proposal 1: </w:t>
      </w:r>
      <w:r>
        <w:rPr>
          <w:b/>
          <w:bCs/>
          <w:i/>
        </w:rPr>
        <w:t>For</w:t>
      </w:r>
      <w:r w:rsidRPr="003540B2">
        <w:rPr>
          <w:b/>
          <w:bCs/>
          <w:i/>
        </w:rPr>
        <w:t xml:space="preserve"> transmission of SRS for positioning by UEs in RRC _INACTIVE state for UL and DL+UL positioning</w:t>
      </w:r>
      <w:r>
        <w:rPr>
          <w:b/>
          <w:bCs/>
          <w:i/>
        </w:rPr>
        <w:t>, aperiodic SRS for positioning is not supported in Rel-17.</w:t>
      </w:r>
    </w:p>
    <w:p w14:paraId="3BD91342" w14:textId="77777777" w:rsidR="006D23DB" w:rsidRDefault="006D23DB" w:rsidP="006D23DB">
      <w:pPr>
        <w:pStyle w:val="00Text"/>
        <w:ind w:left="993" w:hanging="993"/>
        <w:rPr>
          <w:b/>
          <w:bCs/>
          <w:i/>
        </w:rPr>
      </w:pPr>
      <w:r w:rsidRPr="005100BB">
        <w:rPr>
          <w:b/>
          <w:bCs/>
          <w:i/>
        </w:rPr>
        <w:t xml:space="preserve">Proposal </w:t>
      </w:r>
      <w:r>
        <w:rPr>
          <w:b/>
          <w:bCs/>
          <w:i/>
        </w:rPr>
        <w:t>2</w:t>
      </w:r>
      <w:r w:rsidRPr="005100BB">
        <w:rPr>
          <w:b/>
          <w:bCs/>
          <w:i/>
        </w:rPr>
        <w:t xml:space="preserve">: </w:t>
      </w:r>
      <w:r>
        <w:rPr>
          <w:b/>
          <w:bCs/>
          <w:i/>
        </w:rPr>
        <w:t>For</w:t>
      </w:r>
      <w:r w:rsidRPr="003540B2">
        <w:rPr>
          <w:b/>
          <w:bCs/>
          <w:i/>
        </w:rPr>
        <w:t xml:space="preserve"> transmission of SRS for positioning by UEs in RRC _INACTIVE state for UL and DL+UL positioning</w:t>
      </w:r>
      <w:r>
        <w:rPr>
          <w:b/>
          <w:bCs/>
          <w:i/>
        </w:rPr>
        <w:t xml:space="preserve">, it is up to RAN2 to determine what types supported in Rel-17 in case it is difficult for RAN1 to achieve consensus on this topic. </w:t>
      </w:r>
    </w:p>
    <w:p w14:paraId="22E7AA62" w14:textId="77777777" w:rsidR="001F39DE" w:rsidRDefault="001F39DE" w:rsidP="001F39DE">
      <w:pPr>
        <w:pStyle w:val="00Text"/>
        <w:ind w:left="993" w:hanging="993"/>
        <w:rPr>
          <w:b/>
          <w:bCs/>
          <w:i/>
        </w:rPr>
      </w:pPr>
      <w:r w:rsidRPr="005100BB">
        <w:rPr>
          <w:b/>
          <w:bCs/>
          <w:i/>
        </w:rPr>
        <w:t xml:space="preserve">Proposal </w:t>
      </w:r>
      <w:r>
        <w:rPr>
          <w:b/>
          <w:bCs/>
          <w:i/>
        </w:rPr>
        <w:t>3</w:t>
      </w:r>
      <w:r w:rsidRPr="005100BB">
        <w:rPr>
          <w:b/>
          <w:bCs/>
          <w:i/>
        </w:rPr>
        <w:t xml:space="preserve">: </w:t>
      </w:r>
      <w:r>
        <w:rPr>
          <w:b/>
          <w:bCs/>
          <w:i/>
        </w:rPr>
        <w:t>Regarding the validation criteria, consider the following factors:</w:t>
      </w:r>
    </w:p>
    <w:p w14:paraId="2C802BF9" w14:textId="77777777" w:rsidR="001F39DE" w:rsidRDefault="001F39DE" w:rsidP="001F39DE">
      <w:pPr>
        <w:pStyle w:val="00Text"/>
        <w:numPr>
          <w:ilvl w:val="3"/>
          <w:numId w:val="5"/>
        </w:numPr>
        <w:ind w:left="1276" w:hanging="283"/>
        <w:rPr>
          <w:b/>
          <w:bCs/>
          <w:i/>
        </w:rPr>
      </w:pPr>
      <w:r>
        <w:rPr>
          <w:b/>
          <w:bCs/>
          <w:i/>
        </w:rPr>
        <w:t>Timing advance</w:t>
      </w:r>
    </w:p>
    <w:p w14:paraId="4C23B60A" w14:textId="66D098F3" w:rsidR="001F39DE" w:rsidRDefault="001F39DE" w:rsidP="001F39DE">
      <w:pPr>
        <w:pStyle w:val="00Text"/>
        <w:numPr>
          <w:ilvl w:val="3"/>
          <w:numId w:val="5"/>
        </w:numPr>
        <w:ind w:left="1276" w:hanging="283"/>
        <w:rPr>
          <w:b/>
          <w:bCs/>
          <w:i/>
        </w:rPr>
      </w:pPr>
      <w:r>
        <w:rPr>
          <w:b/>
          <w:bCs/>
          <w:i/>
        </w:rPr>
        <w:t>P</w:t>
      </w:r>
      <w:r w:rsidR="0053250D">
        <w:rPr>
          <w:b/>
          <w:bCs/>
          <w:i/>
        </w:rPr>
        <w:t>ath</w:t>
      </w:r>
      <w:r>
        <w:rPr>
          <w:b/>
          <w:bCs/>
          <w:i/>
        </w:rPr>
        <w:t xml:space="preserve"> </w:t>
      </w:r>
      <w:r w:rsidR="0053250D">
        <w:rPr>
          <w:b/>
          <w:bCs/>
          <w:i/>
        </w:rPr>
        <w:t>l</w:t>
      </w:r>
      <w:r>
        <w:rPr>
          <w:b/>
          <w:bCs/>
          <w:i/>
        </w:rPr>
        <w:t>oss measurement</w:t>
      </w:r>
    </w:p>
    <w:p w14:paraId="71A01E6F" w14:textId="77777777" w:rsidR="001F39DE" w:rsidRPr="00B14374" w:rsidRDefault="001F39DE" w:rsidP="001F39DE">
      <w:pPr>
        <w:pStyle w:val="00Text"/>
        <w:ind w:left="993" w:hanging="993"/>
        <w:rPr>
          <w:b/>
          <w:bCs/>
          <w:i/>
        </w:rPr>
      </w:pPr>
      <w:r w:rsidRPr="00B14374">
        <w:rPr>
          <w:b/>
          <w:bCs/>
          <w:i/>
        </w:rPr>
        <w:t xml:space="preserve">Proposal </w:t>
      </w:r>
      <w:r>
        <w:rPr>
          <w:b/>
          <w:bCs/>
          <w:i/>
        </w:rPr>
        <w:t>4</w:t>
      </w:r>
      <w:r w:rsidRPr="00B14374">
        <w:rPr>
          <w:b/>
          <w:bCs/>
          <w:i/>
        </w:rPr>
        <w:t xml:space="preserve">: </w:t>
      </w:r>
      <w:r>
        <w:rPr>
          <w:b/>
          <w:bCs/>
          <w:i/>
        </w:rPr>
        <w:t xml:space="preserve">RAN1 identifies one list of parameters for both UE-initiated and LMF-initiated on-demand LD PRS. </w:t>
      </w:r>
    </w:p>
    <w:p w14:paraId="352126EA" w14:textId="7ACB826F" w:rsidR="007F1BB5" w:rsidRDefault="007F1BB5" w:rsidP="007F1BB5">
      <w:pPr>
        <w:pStyle w:val="00Text"/>
        <w:spacing w:before="240"/>
        <w:ind w:left="992" w:hanging="992"/>
        <w:rPr>
          <w:b/>
          <w:bCs/>
          <w:i/>
        </w:rPr>
      </w:pPr>
      <w:r w:rsidRPr="005100BB">
        <w:rPr>
          <w:b/>
          <w:bCs/>
          <w:i/>
        </w:rPr>
        <w:t xml:space="preserve">Proposal </w:t>
      </w:r>
      <w:r>
        <w:rPr>
          <w:b/>
          <w:bCs/>
          <w:i/>
        </w:rPr>
        <w:t>5</w:t>
      </w:r>
      <w:r w:rsidRPr="005100BB">
        <w:rPr>
          <w:b/>
          <w:bCs/>
          <w:i/>
        </w:rPr>
        <w:t xml:space="preserve">: </w:t>
      </w:r>
      <w:r w:rsidR="00094E51">
        <w:rPr>
          <w:b/>
          <w:bCs/>
          <w:i/>
        </w:rPr>
        <w:t>For Rel-17 on-demand PRS, the following additional parameters can be used for the UE/LMF request signaling</w:t>
      </w:r>
      <w:r>
        <w:rPr>
          <w:b/>
          <w:bCs/>
          <w:i/>
        </w:rPr>
        <w:t>:</w:t>
      </w:r>
    </w:p>
    <w:p w14:paraId="53DEAA29" w14:textId="1AC8CE93" w:rsidR="007F1BB5" w:rsidRDefault="00970A78" w:rsidP="007F1BB5">
      <w:pPr>
        <w:pStyle w:val="00Text"/>
        <w:numPr>
          <w:ilvl w:val="3"/>
          <w:numId w:val="5"/>
        </w:numPr>
        <w:ind w:left="1560" w:hanging="284"/>
        <w:rPr>
          <w:b/>
          <w:bCs/>
          <w:i/>
        </w:rPr>
      </w:pPr>
      <w:r>
        <w:rPr>
          <w:b/>
          <w:bCs/>
          <w:i/>
        </w:rPr>
        <w:t>T</w:t>
      </w:r>
      <w:r w:rsidR="007F1BB5" w:rsidRPr="009619B2">
        <w:rPr>
          <w:b/>
          <w:bCs/>
          <w:i/>
        </w:rPr>
        <w:t>he start time and duration (validity window)</w:t>
      </w:r>
    </w:p>
    <w:p w14:paraId="2032C7DB" w14:textId="77777777" w:rsidR="007F1BB5" w:rsidRDefault="007F1BB5" w:rsidP="007F1BB5">
      <w:pPr>
        <w:pStyle w:val="00Text"/>
        <w:numPr>
          <w:ilvl w:val="3"/>
          <w:numId w:val="5"/>
        </w:numPr>
        <w:ind w:left="1560" w:hanging="284"/>
        <w:rPr>
          <w:b/>
          <w:bCs/>
          <w:i/>
        </w:rPr>
      </w:pPr>
      <w:r w:rsidRPr="00210B50">
        <w:rPr>
          <w:b/>
          <w:bCs/>
          <w:i/>
        </w:rPr>
        <w:lastRenderedPageBreak/>
        <w:t>Repetition</w:t>
      </w:r>
      <w:r>
        <w:rPr>
          <w:b/>
          <w:bCs/>
          <w:i/>
        </w:rPr>
        <w:t xml:space="preserve"> factor</w:t>
      </w:r>
    </w:p>
    <w:p w14:paraId="5729D1AF" w14:textId="018FCA57" w:rsidR="007F1BB5" w:rsidRDefault="007F1BB5" w:rsidP="007F1BB5">
      <w:pPr>
        <w:pStyle w:val="00Text"/>
        <w:numPr>
          <w:ilvl w:val="3"/>
          <w:numId w:val="5"/>
        </w:numPr>
        <w:ind w:left="1560" w:hanging="284"/>
        <w:rPr>
          <w:b/>
          <w:bCs/>
          <w:i/>
        </w:rPr>
      </w:pPr>
      <w:r w:rsidRPr="00210B50">
        <w:rPr>
          <w:b/>
          <w:bCs/>
          <w:i/>
        </w:rPr>
        <w:t>Number of symbols</w:t>
      </w:r>
    </w:p>
    <w:p w14:paraId="04522BE6" w14:textId="033CB663" w:rsidR="000474CA" w:rsidRPr="000474CA" w:rsidRDefault="000474CA" w:rsidP="00C5724D">
      <w:pPr>
        <w:pStyle w:val="00Text"/>
        <w:numPr>
          <w:ilvl w:val="3"/>
          <w:numId w:val="5"/>
        </w:numPr>
        <w:ind w:left="1560" w:hanging="284"/>
        <w:rPr>
          <w:b/>
          <w:bCs/>
          <w:i/>
        </w:rPr>
      </w:pPr>
      <w:r w:rsidRPr="000474CA">
        <w:rPr>
          <w:b/>
          <w:bCs/>
          <w:i/>
        </w:rPr>
        <w:t>Comb size</w:t>
      </w:r>
    </w:p>
    <w:p w14:paraId="7A5DF818" w14:textId="77777777" w:rsidR="007F1BB5" w:rsidRDefault="007F1BB5" w:rsidP="007F1BB5">
      <w:pPr>
        <w:pStyle w:val="00Text"/>
        <w:numPr>
          <w:ilvl w:val="3"/>
          <w:numId w:val="5"/>
        </w:numPr>
        <w:ind w:left="1560" w:hanging="284"/>
        <w:rPr>
          <w:b/>
          <w:bCs/>
          <w:i/>
        </w:rPr>
      </w:pPr>
      <w:r w:rsidRPr="00210B50">
        <w:rPr>
          <w:b/>
          <w:bCs/>
          <w:i/>
        </w:rPr>
        <w:t>Muting pattern</w:t>
      </w:r>
    </w:p>
    <w:p w14:paraId="0203A28A" w14:textId="77672C13" w:rsidR="007F1BB5" w:rsidRDefault="007F1BB5" w:rsidP="007F1BB5">
      <w:pPr>
        <w:pStyle w:val="00Text"/>
        <w:numPr>
          <w:ilvl w:val="3"/>
          <w:numId w:val="5"/>
        </w:numPr>
        <w:ind w:left="1560" w:hanging="284"/>
        <w:rPr>
          <w:b/>
          <w:bCs/>
          <w:i/>
        </w:rPr>
      </w:pPr>
      <w:r w:rsidRPr="00210B50">
        <w:rPr>
          <w:b/>
          <w:bCs/>
          <w:i/>
        </w:rPr>
        <w:t>TRP information</w:t>
      </w:r>
      <w:r w:rsidR="000474CA">
        <w:rPr>
          <w:b/>
          <w:bCs/>
          <w:i/>
        </w:rPr>
        <w:t xml:space="preserve"> including number of TRPs</w:t>
      </w:r>
    </w:p>
    <w:p w14:paraId="607F384F" w14:textId="77777777" w:rsidR="007F1BB5" w:rsidRDefault="007F1BB5" w:rsidP="007F1BB5">
      <w:pPr>
        <w:pStyle w:val="00Text"/>
        <w:numPr>
          <w:ilvl w:val="3"/>
          <w:numId w:val="5"/>
        </w:numPr>
        <w:ind w:left="1560" w:hanging="284"/>
        <w:rPr>
          <w:b/>
          <w:bCs/>
          <w:i/>
        </w:rPr>
      </w:pPr>
      <w:r w:rsidRPr="00210B50">
        <w:rPr>
          <w:b/>
          <w:bCs/>
          <w:i/>
        </w:rPr>
        <w:t>Positioning Frequency layer (PFL) information</w:t>
      </w:r>
    </w:p>
    <w:p w14:paraId="5A95A0EE" w14:textId="1E0ECCEC" w:rsidR="009B2043" w:rsidRDefault="0044100E" w:rsidP="009B2043">
      <w:pPr>
        <w:pStyle w:val="01"/>
        <w:numPr>
          <w:ilvl w:val="0"/>
          <w:numId w:val="1"/>
        </w:numPr>
        <w:ind w:left="562" w:hanging="562"/>
      </w:pPr>
      <w:r>
        <w:t>R</w:t>
      </w:r>
      <w:r w:rsidR="009B2043">
        <w:t>eference</w:t>
      </w:r>
    </w:p>
    <w:p w14:paraId="1695D354" w14:textId="04D64BA9" w:rsidR="00276093" w:rsidRPr="007A73C4" w:rsidRDefault="002B3587" w:rsidP="007A73C4">
      <w:pPr>
        <w:pStyle w:val="05reference"/>
      </w:pPr>
      <w:bookmarkStart w:id="2" w:name="_GoBack"/>
      <w:bookmarkEnd w:id="2"/>
      <w:r w:rsidRPr="0039603D">
        <w:rPr>
          <w:szCs w:val="20"/>
          <w:lang w:val="it-IT"/>
        </w:rPr>
        <w:t>RP-</w:t>
      </w:r>
      <w:r w:rsidR="00A43007" w:rsidRPr="0039603D">
        <w:rPr>
          <w:szCs w:val="20"/>
          <w:lang w:val="it-IT"/>
        </w:rPr>
        <w:t>202900</w:t>
      </w:r>
      <w:r w:rsidRPr="0039603D">
        <w:rPr>
          <w:szCs w:val="20"/>
          <w:lang w:val="it-IT"/>
        </w:rPr>
        <w:t xml:space="preserve"> New </w:t>
      </w:r>
      <w:r w:rsidR="00A43007" w:rsidRPr="0039603D">
        <w:rPr>
          <w:szCs w:val="20"/>
          <w:lang w:val="it-IT"/>
        </w:rPr>
        <w:t>WID</w:t>
      </w:r>
      <w:r w:rsidRPr="0039603D">
        <w:rPr>
          <w:szCs w:val="20"/>
          <w:lang w:val="it-IT"/>
        </w:rPr>
        <w:t xml:space="preserve"> </w:t>
      </w:r>
      <w:r w:rsidR="00A43007" w:rsidRPr="0039603D">
        <w:rPr>
          <w:szCs w:val="20"/>
          <w:lang w:val="it-IT"/>
        </w:rPr>
        <w:t xml:space="preserve">on </w:t>
      </w:r>
      <w:r w:rsidRPr="0039603D">
        <w:rPr>
          <w:szCs w:val="20"/>
          <w:lang w:val="it-IT"/>
        </w:rPr>
        <w:t xml:space="preserve">NR Positioning </w:t>
      </w:r>
      <w:r w:rsidR="00A43007" w:rsidRPr="0039603D">
        <w:rPr>
          <w:szCs w:val="20"/>
          <w:lang w:val="it-IT"/>
        </w:rPr>
        <w:t>E</w:t>
      </w:r>
      <w:r w:rsidRPr="0039603D">
        <w:rPr>
          <w:szCs w:val="20"/>
          <w:lang w:val="it-IT"/>
        </w:rPr>
        <w:t>nhancements</w:t>
      </w:r>
    </w:p>
    <w:p w14:paraId="4AEC4873" w14:textId="3ABAF6BD" w:rsidR="006028E1" w:rsidRDefault="006028E1" w:rsidP="007A73C4">
      <w:pPr>
        <w:pStyle w:val="05reference"/>
      </w:pPr>
      <w:r w:rsidRPr="006028E1">
        <w:t>RP-210903</w:t>
      </w:r>
      <w:r w:rsidR="00B05FBE">
        <w:t xml:space="preserve">, </w:t>
      </w:r>
      <w:r w:rsidR="0070319E" w:rsidRPr="0070319E">
        <w:t>Revised WID on NR Positioning Enhancements</w:t>
      </w:r>
    </w:p>
    <w:p w14:paraId="31987B84" w14:textId="08A64E45" w:rsidR="00773E62" w:rsidRDefault="00A41D01" w:rsidP="007A73C4">
      <w:pPr>
        <w:pStyle w:val="05reference"/>
      </w:pPr>
      <w:r>
        <w:t>RAN1#106-e Chair’s note</w:t>
      </w:r>
      <w:r w:rsidR="00F8673A">
        <w:t>s</w:t>
      </w:r>
    </w:p>
    <w:p w14:paraId="107F0118" w14:textId="77DE908B" w:rsidR="00F8673A" w:rsidRDefault="00F8673A" w:rsidP="007A73C4">
      <w:pPr>
        <w:pStyle w:val="05reference"/>
      </w:pPr>
      <w:r>
        <w:t>RAN1#105-e Chair’s notes</w:t>
      </w:r>
    </w:p>
    <w:p w14:paraId="2378B6E9" w14:textId="32F371F7" w:rsidR="00F8673A" w:rsidRDefault="00F8673A" w:rsidP="007A73C4">
      <w:pPr>
        <w:pStyle w:val="05reference"/>
      </w:pPr>
      <w:r>
        <w:t>RAN2#115-e Chair’s notes</w:t>
      </w:r>
    </w:p>
    <w:p w14:paraId="6E200EE4" w14:textId="77777777" w:rsidR="005313BE" w:rsidRDefault="005313BE" w:rsidP="005313BE">
      <w:pPr>
        <w:pStyle w:val="05reference"/>
      </w:pPr>
      <w:r w:rsidRPr="00773E62">
        <w:t>R1-2106412</w:t>
      </w:r>
      <w:r>
        <w:t xml:space="preserve">, </w:t>
      </w:r>
      <w:r w:rsidRPr="00773E62">
        <w:t>LS to RAN1 on parameters for on-demand PRS</w:t>
      </w:r>
    </w:p>
    <w:p w14:paraId="4067EDF1" w14:textId="1D8CF58E" w:rsidR="005313BE" w:rsidRDefault="005313BE" w:rsidP="007A73C4">
      <w:pPr>
        <w:pStyle w:val="05reference"/>
      </w:pPr>
      <w:r>
        <w:t xml:space="preserve">R2-2109123, </w:t>
      </w:r>
      <w:r w:rsidR="004676CC" w:rsidRPr="004676CC">
        <w:t>Reply LS to RAN1 on on-demand DL PRS parameters</w:t>
      </w:r>
    </w:p>
    <w:p w14:paraId="43B51024" w14:textId="398D0616" w:rsidR="00391E2E" w:rsidRDefault="00391E2E" w:rsidP="007A73C4">
      <w:pPr>
        <w:pStyle w:val="05reference"/>
      </w:pPr>
      <w:r w:rsidRPr="00391E2E">
        <w:t>R1-2108294</w:t>
      </w:r>
      <w:r>
        <w:t xml:space="preserve">, </w:t>
      </w:r>
      <w:r w:rsidRPr="00391E2E">
        <w:t>Feature Lead Summary#3 for E-mail Discussion [106-e-NR-ePos-06]</w:t>
      </w:r>
      <w:r w:rsidRPr="00391E2E">
        <w:tab/>
        <w:t>Moderator (Intel Corporation)</w:t>
      </w:r>
    </w:p>
    <w:sectPr w:rsidR="00391E2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DAD9F" w14:textId="77777777" w:rsidR="00654B71" w:rsidRDefault="00654B71">
      <w:r>
        <w:separator/>
      </w:r>
    </w:p>
  </w:endnote>
  <w:endnote w:type="continuationSeparator" w:id="0">
    <w:p w14:paraId="0E2949FE" w14:textId="77777777" w:rsidR="00654B71" w:rsidRDefault="00654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3FA23" w14:textId="77777777" w:rsidR="00654B71" w:rsidRDefault="00654B71">
      <w:r>
        <w:separator/>
      </w:r>
    </w:p>
  </w:footnote>
  <w:footnote w:type="continuationSeparator" w:id="0">
    <w:p w14:paraId="3D169BF7" w14:textId="77777777" w:rsidR="00654B71" w:rsidRDefault="00654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42E17" w:rsidRDefault="00142E17"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A46F7"/>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C84B32"/>
    <w:multiLevelType w:val="hybridMultilevel"/>
    <w:tmpl w:val="18D6354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25A99"/>
    <w:multiLevelType w:val="multilevel"/>
    <w:tmpl w:val="C24ED50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0F12A5"/>
    <w:multiLevelType w:val="multilevel"/>
    <w:tmpl w:val="DC0C3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ED95B29"/>
    <w:multiLevelType w:val="hybridMultilevel"/>
    <w:tmpl w:val="FD66F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F0983"/>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720097"/>
    <w:multiLevelType w:val="hybridMultilevel"/>
    <w:tmpl w:val="97FAB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D534A4"/>
    <w:multiLevelType w:val="hybridMultilevel"/>
    <w:tmpl w:val="84AE7026"/>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7ED308B"/>
    <w:multiLevelType w:val="hybridMultilevel"/>
    <w:tmpl w:val="E1983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8076CE"/>
    <w:multiLevelType w:val="hybridMultilevel"/>
    <w:tmpl w:val="D84A3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867AC9"/>
    <w:multiLevelType w:val="hybridMultilevel"/>
    <w:tmpl w:val="894214D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F71CC"/>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3B2905"/>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606BE4"/>
    <w:multiLevelType w:val="multilevel"/>
    <w:tmpl w:val="5260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5E0099"/>
    <w:multiLevelType w:val="hybridMultilevel"/>
    <w:tmpl w:val="1EA29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BED18BC"/>
    <w:multiLevelType w:val="multilevel"/>
    <w:tmpl w:val="AADEB408"/>
    <w:lvl w:ilvl="0">
      <w:start w:val="1"/>
      <w:numFmt w:val="decimal"/>
      <w:pStyle w:val="1"/>
      <w:lvlText w:val="%1."/>
      <w:lvlJc w:val="left"/>
      <w:pPr>
        <w:tabs>
          <w:tab w:val="num" w:pos="3403"/>
        </w:tabs>
        <w:ind w:left="3403"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7"/>
  </w:num>
  <w:num w:numId="2">
    <w:abstractNumId w:val="14"/>
  </w:num>
  <w:num w:numId="3">
    <w:abstractNumId w:val="25"/>
  </w:num>
  <w:num w:numId="4">
    <w:abstractNumId w:val="17"/>
  </w:num>
  <w:num w:numId="5">
    <w:abstractNumId w:val="2"/>
  </w:num>
  <w:num w:numId="6">
    <w:abstractNumId w:val="26"/>
  </w:num>
  <w:num w:numId="7">
    <w:abstractNumId w:val="3"/>
  </w:num>
  <w:num w:numId="8">
    <w:abstractNumId w:val="1"/>
  </w:num>
  <w:num w:numId="9">
    <w:abstractNumId w:val="19"/>
  </w:num>
  <w:num w:numId="10">
    <w:abstractNumId w:val="20"/>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8"/>
  </w:num>
  <w:num w:numId="20">
    <w:abstractNumId w:val="22"/>
  </w:num>
  <w:num w:numId="21">
    <w:abstractNumId w:val="4"/>
  </w:num>
  <w:num w:numId="22">
    <w:abstractNumId w:val="11"/>
  </w:num>
  <w:num w:numId="23">
    <w:abstractNumId w:val="21"/>
  </w:num>
  <w:num w:numId="24">
    <w:abstractNumId w:val="8"/>
  </w:num>
  <w:num w:numId="25">
    <w:abstractNumId w:val="13"/>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2"/>
  </w:num>
  <w:num w:numId="28">
    <w:abstractNumId w:val="16"/>
  </w:num>
  <w:num w:numId="29">
    <w:abstractNumId w:val="7"/>
  </w:num>
  <w:num w:numId="30">
    <w:abstractNumId w:val="24"/>
  </w:num>
  <w:num w:numId="31">
    <w:abstractNumId w:val="9"/>
  </w:num>
  <w:num w:numId="32">
    <w:abstractNumId w:val="23"/>
  </w:num>
  <w:num w:numId="3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1"/>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13C"/>
    <w:rsid w:val="00000981"/>
    <w:rsid w:val="00000F04"/>
    <w:rsid w:val="00012737"/>
    <w:rsid w:val="00013B7D"/>
    <w:rsid w:val="00014144"/>
    <w:rsid w:val="0001491D"/>
    <w:rsid w:val="00016C56"/>
    <w:rsid w:val="000202D5"/>
    <w:rsid w:val="0002199E"/>
    <w:rsid w:val="000227D6"/>
    <w:rsid w:val="000250EE"/>
    <w:rsid w:val="0002517B"/>
    <w:rsid w:val="00025682"/>
    <w:rsid w:val="00036C04"/>
    <w:rsid w:val="000374F9"/>
    <w:rsid w:val="00045D23"/>
    <w:rsid w:val="000474CA"/>
    <w:rsid w:val="00050C6E"/>
    <w:rsid w:val="00052A3E"/>
    <w:rsid w:val="00052C7E"/>
    <w:rsid w:val="00054C31"/>
    <w:rsid w:val="00057E2A"/>
    <w:rsid w:val="000607B9"/>
    <w:rsid w:val="00061135"/>
    <w:rsid w:val="00061DA8"/>
    <w:rsid w:val="00062274"/>
    <w:rsid w:val="000670C1"/>
    <w:rsid w:val="000828D5"/>
    <w:rsid w:val="00085AAA"/>
    <w:rsid w:val="00090252"/>
    <w:rsid w:val="000931E4"/>
    <w:rsid w:val="000939D7"/>
    <w:rsid w:val="00094693"/>
    <w:rsid w:val="00094E51"/>
    <w:rsid w:val="00095038"/>
    <w:rsid w:val="00095FC2"/>
    <w:rsid w:val="000A08B7"/>
    <w:rsid w:val="000A0ED6"/>
    <w:rsid w:val="000A76A6"/>
    <w:rsid w:val="000B09F8"/>
    <w:rsid w:val="000B0C59"/>
    <w:rsid w:val="000B5E34"/>
    <w:rsid w:val="000B6CF2"/>
    <w:rsid w:val="000B7BAE"/>
    <w:rsid w:val="000B7DD8"/>
    <w:rsid w:val="000C1ECC"/>
    <w:rsid w:val="000C29A5"/>
    <w:rsid w:val="000D1665"/>
    <w:rsid w:val="000D1C05"/>
    <w:rsid w:val="000D1F13"/>
    <w:rsid w:val="000D3B53"/>
    <w:rsid w:val="000D56C8"/>
    <w:rsid w:val="000D573B"/>
    <w:rsid w:val="000D66CD"/>
    <w:rsid w:val="000D6C00"/>
    <w:rsid w:val="000D78F3"/>
    <w:rsid w:val="000E4456"/>
    <w:rsid w:val="000E5867"/>
    <w:rsid w:val="000E5EE0"/>
    <w:rsid w:val="000E608E"/>
    <w:rsid w:val="000E6672"/>
    <w:rsid w:val="000E694E"/>
    <w:rsid w:val="000E695E"/>
    <w:rsid w:val="000E7C21"/>
    <w:rsid w:val="000F09FC"/>
    <w:rsid w:val="000F4A98"/>
    <w:rsid w:val="000F5BBA"/>
    <w:rsid w:val="000F5F4C"/>
    <w:rsid w:val="000F6109"/>
    <w:rsid w:val="000F6ADD"/>
    <w:rsid w:val="000F7493"/>
    <w:rsid w:val="001030D2"/>
    <w:rsid w:val="001034F4"/>
    <w:rsid w:val="00110E8A"/>
    <w:rsid w:val="0011387A"/>
    <w:rsid w:val="00114CEF"/>
    <w:rsid w:val="00115342"/>
    <w:rsid w:val="00115C6C"/>
    <w:rsid w:val="001161E5"/>
    <w:rsid w:val="0011681C"/>
    <w:rsid w:val="00116D02"/>
    <w:rsid w:val="00121333"/>
    <w:rsid w:val="001243EA"/>
    <w:rsid w:val="00133F30"/>
    <w:rsid w:val="00136B37"/>
    <w:rsid w:val="001422E9"/>
    <w:rsid w:val="00142E17"/>
    <w:rsid w:val="001500F1"/>
    <w:rsid w:val="0015020D"/>
    <w:rsid w:val="00155165"/>
    <w:rsid w:val="00155BE9"/>
    <w:rsid w:val="00155D90"/>
    <w:rsid w:val="001676E8"/>
    <w:rsid w:val="00170F05"/>
    <w:rsid w:val="00171FCE"/>
    <w:rsid w:val="001750BD"/>
    <w:rsid w:val="001760EF"/>
    <w:rsid w:val="0017615B"/>
    <w:rsid w:val="0017679D"/>
    <w:rsid w:val="001778EE"/>
    <w:rsid w:val="001821C0"/>
    <w:rsid w:val="001924B8"/>
    <w:rsid w:val="0019326C"/>
    <w:rsid w:val="00193464"/>
    <w:rsid w:val="00194DDE"/>
    <w:rsid w:val="001A178B"/>
    <w:rsid w:val="001A36D6"/>
    <w:rsid w:val="001A4668"/>
    <w:rsid w:val="001A512D"/>
    <w:rsid w:val="001B0B07"/>
    <w:rsid w:val="001B1DB3"/>
    <w:rsid w:val="001C225F"/>
    <w:rsid w:val="001C300D"/>
    <w:rsid w:val="001C4F3E"/>
    <w:rsid w:val="001D0C2D"/>
    <w:rsid w:val="001D22FA"/>
    <w:rsid w:val="001D2947"/>
    <w:rsid w:val="001D3566"/>
    <w:rsid w:val="001D5D26"/>
    <w:rsid w:val="001D6484"/>
    <w:rsid w:val="001E30AA"/>
    <w:rsid w:val="001E34E2"/>
    <w:rsid w:val="001E3571"/>
    <w:rsid w:val="001E59C5"/>
    <w:rsid w:val="001E59D0"/>
    <w:rsid w:val="001E6981"/>
    <w:rsid w:val="001E70FE"/>
    <w:rsid w:val="001F39DE"/>
    <w:rsid w:val="001F4B67"/>
    <w:rsid w:val="001F558D"/>
    <w:rsid w:val="00201334"/>
    <w:rsid w:val="00210773"/>
    <w:rsid w:val="00210B50"/>
    <w:rsid w:val="0021272B"/>
    <w:rsid w:val="00213AC0"/>
    <w:rsid w:val="00216102"/>
    <w:rsid w:val="00216CDC"/>
    <w:rsid w:val="00220376"/>
    <w:rsid w:val="002206ED"/>
    <w:rsid w:val="00224ADF"/>
    <w:rsid w:val="002255F6"/>
    <w:rsid w:val="00225BD2"/>
    <w:rsid w:val="00227169"/>
    <w:rsid w:val="002275CA"/>
    <w:rsid w:val="002328B0"/>
    <w:rsid w:val="00240A24"/>
    <w:rsid w:val="0024266F"/>
    <w:rsid w:val="00243D5A"/>
    <w:rsid w:val="002507F4"/>
    <w:rsid w:val="0025455B"/>
    <w:rsid w:val="00254B6B"/>
    <w:rsid w:val="002563C3"/>
    <w:rsid w:val="00256423"/>
    <w:rsid w:val="00260172"/>
    <w:rsid w:val="002617F5"/>
    <w:rsid w:val="002630C1"/>
    <w:rsid w:val="0027047C"/>
    <w:rsid w:val="002704DE"/>
    <w:rsid w:val="00271BB9"/>
    <w:rsid w:val="00274211"/>
    <w:rsid w:val="00274CE7"/>
    <w:rsid w:val="00275AC4"/>
    <w:rsid w:val="00276093"/>
    <w:rsid w:val="00276111"/>
    <w:rsid w:val="00282794"/>
    <w:rsid w:val="00282A45"/>
    <w:rsid w:val="00282C00"/>
    <w:rsid w:val="00283BBC"/>
    <w:rsid w:val="00292111"/>
    <w:rsid w:val="002923E3"/>
    <w:rsid w:val="00295647"/>
    <w:rsid w:val="0029756C"/>
    <w:rsid w:val="002A2E1A"/>
    <w:rsid w:val="002B3587"/>
    <w:rsid w:val="002B39D3"/>
    <w:rsid w:val="002B3B54"/>
    <w:rsid w:val="002B3E17"/>
    <w:rsid w:val="002C29E5"/>
    <w:rsid w:val="002C3012"/>
    <w:rsid w:val="002C4497"/>
    <w:rsid w:val="002C6499"/>
    <w:rsid w:val="002C6E87"/>
    <w:rsid w:val="002D15ED"/>
    <w:rsid w:val="002D2626"/>
    <w:rsid w:val="002D4C97"/>
    <w:rsid w:val="002D5132"/>
    <w:rsid w:val="002D5974"/>
    <w:rsid w:val="002E25DF"/>
    <w:rsid w:val="002F0276"/>
    <w:rsid w:val="002F280C"/>
    <w:rsid w:val="002F41AF"/>
    <w:rsid w:val="002F579A"/>
    <w:rsid w:val="002F5E03"/>
    <w:rsid w:val="002F5FD1"/>
    <w:rsid w:val="002F710D"/>
    <w:rsid w:val="00300699"/>
    <w:rsid w:val="00301285"/>
    <w:rsid w:val="003012E5"/>
    <w:rsid w:val="0030199E"/>
    <w:rsid w:val="00301F1F"/>
    <w:rsid w:val="0030358F"/>
    <w:rsid w:val="003038E7"/>
    <w:rsid w:val="00307229"/>
    <w:rsid w:val="0031751C"/>
    <w:rsid w:val="00321588"/>
    <w:rsid w:val="003218CE"/>
    <w:rsid w:val="00322120"/>
    <w:rsid w:val="003246A1"/>
    <w:rsid w:val="00324CC1"/>
    <w:rsid w:val="0032779A"/>
    <w:rsid w:val="00327ABE"/>
    <w:rsid w:val="0033138F"/>
    <w:rsid w:val="003370C7"/>
    <w:rsid w:val="00340587"/>
    <w:rsid w:val="003417EF"/>
    <w:rsid w:val="00345366"/>
    <w:rsid w:val="00345823"/>
    <w:rsid w:val="00345EC2"/>
    <w:rsid w:val="00351374"/>
    <w:rsid w:val="003540B2"/>
    <w:rsid w:val="0035547E"/>
    <w:rsid w:val="00355F84"/>
    <w:rsid w:val="00360172"/>
    <w:rsid w:val="0036079B"/>
    <w:rsid w:val="00361733"/>
    <w:rsid w:val="00364459"/>
    <w:rsid w:val="0037234B"/>
    <w:rsid w:val="00372D7E"/>
    <w:rsid w:val="00373049"/>
    <w:rsid w:val="00373E2A"/>
    <w:rsid w:val="0037597D"/>
    <w:rsid w:val="003778FC"/>
    <w:rsid w:val="003845A5"/>
    <w:rsid w:val="00385CCB"/>
    <w:rsid w:val="00390798"/>
    <w:rsid w:val="00391E2E"/>
    <w:rsid w:val="00392764"/>
    <w:rsid w:val="0039491B"/>
    <w:rsid w:val="00395AFD"/>
    <w:rsid w:val="0039603D"/>
    <w:rsid w:val="003A0C03"/>
    <w:rsid w:val="003A6BA1"/>
    <w:rsid w:val="003A6D5C"/>
    <w:rsid w:val="003B2B21"/>
    <w:rsid w:val="003B549F"/>
    <w:rsid w:val="003B676D"/>
    <w:rsid w:val="003C22BE"/>
    <w:rsid w:val="003C23AB"/>
    <w:rsid w:val="003C2E5C"/>
    <w:rsid w:val="003C3109"/>
    <w:rsid w:val="003C3E87"/>
    <w:rsid w:val="003C55C9"/>
    <w:rsid w:val="003C6F44"/>
    <w:rsid w:val="003D3369"/>
    <w:rsid w:val="003D5F0A"/>
    <w:rsid w:val="003D7036"/>
    <w:rsid w:val="003D7251"/>
    <w:rsid w:val="003E11C2"/>
    <w:rsid w:val="003F1353"/>
    <w:rsid w:val="003F1D1A"/>
    <w:rsid w:val="003F3D84"/>
    <w:rsid w:val="004018E5"/>
    <w:rsid w:val="00413051"/>
    <w:rsid w:val="00416940"/>
    <w:rsid w:val="0042500E"/>
    <w:rsid w:val="00425667"/>
    <w:rsid w:val="00432748"/>
    <w:rsid w:val="00433BBA"/>
    <w:rsid w:val="00433DB2"/>
    <w:rsid w:val="00434356"/>
    <w:rsid w:val="004373B1"/>
    <w:rsid w:val="00437BA5"/>
    <w:rsid w:val="0044067E"/>
    <w:rsid w:val="0044100E"/>
    <w:rsid w:val="00450CEA"/>
    <w:rsid w:val="004540B0"/>
    <w:rsid w:val="004559F4"/>
    <w:rsid w:val="00461818"/>
    <w:rsid w:val="00463E2B"/>
    <w:rsid w:val="0046418B"/>
    <w:rsid w:val="004676CC"/>
    <w:rsid w:val="00471CD3"/>
    <w:rsid w:val="004732EC"/>
    <w:rsid w:val="004743C3"/>
    <w:rsid w:val="004756AE"/>
    <w:rsid w:val="00475CB0"/>
    <w:rsid w:val="00482190"/>
    <w:rsid w:val="004826C8"/>
    <w:rsid w:val="00484A2B"/>
    <w:rsid w:val="00487191"/>
    <w:rsid w:val="0048797A"/>
    <w:rsid w:val="0049484D"/>
    <w:rsid w:val="0049601E"/>
    <w:rsid w:val="00497AFF"/>
    <w:rsid w:val="004A07AF"/>
    <w:rsid w:val="004B2201"/>
    <w:rsid w:val="004B777D"/>
    <w:rsid w:val="004B78F8"/>
    <w:rsid w:val="004C02D2"/>
    <w:rsid w:val="004C3EA0"/>
    <w:rsid w:val="004C55C7"/>
    <w:rsid w:val="004D0D0E"/>
    <w:rsid w:val="004D1474"/>
    <w:rsid w:val="004D237A"/>
    <w:rsid w:val="004D3D89"/>
    <w:rsid w:val="004D5C6F"/>
    <w:rsid w:val="004D7979"/>
    <w:rsid w:val="004E0289"/>
    <w:rsid w:val="004E09F2"/>
    <w:rsid w:val="004E0BDE"/>
    <w:rsid w:val="004E5035"/>
    <w:rsid w:val="004F14A0"/>
    <w:rsid w:val="004F2153"/>
    <w:rsid w:val="004F3A79"/>
    <w:rsid w:val="004F3D86"/>
    <w:rsid w:val="004F4E01"/>
    <w:rsid w:val="004F505F"/>
    <w:rsid w:val="004F6C8D"/>
    <w:rsid w:val="004F7B8E"/>
    <w:rsid w:val="005048D8"/>
    <w:rsid w:val="00507FFE"/>
    <w:rsid w:val="005100BB"/>
    <w:rsid w:val="00510170"/>
    <w:rsid w:val="00515BB0"/>
    <w:rsid w:val="0051688D"/>
    <w:rsid w:val="00517FD2"/>
    <w:rsid w:val="00520BC0"/>
    <w:rsid w:val="00522535"/>
    <w:rsid w:val="005237DC"/>
    <w:rsid w:val="00527D26"/>
    <w:rsid w:val="005313BE"/>
    <w:rsid w:val="0053250D"/>
    <w:rsid w:val="00534D61"/>
    <w:rsid w:val="005350B8"/>
    <w:rsid w:val="0053652F"/>
    <w:rsid w:val="0054041F"/>
    <w:rsid w:val="00540D9B"/>
    <w:rsid w:val="005416F0"/>
    <w:rsid w:val="00543A28"/>
    <w:rsid w:val="0054622D"/>
    <w:rsid w:val="00550308"/>
    <w:rsid w:val="005541BC"/>
    <w:rsid w:val="00556940"/>
    <w:rsid w:val="00564E1E"/>
    <w:rsid w:val="0057268B"/>
    <w:rsid w:val="005728F5"/>
    <w:rsid w:val="005761D4"/>
    <w:rsid w:val="00576532"/>
    <w:rsid w:val="005765B6"/>
    <w:rsid w:val="005804AC"/>
    <w:rsid w:val="00584ACD"/>
    <w:rsid w:val="005853BE"/>
    <w:rsid w:val="005947ED"/>
    <w:rsid w:val="0059595A"/>
    <w:rsid w:val="00596022"/>
    <w:rsid w:val="005A09CE"/>
    <w:rsid w:val="005A105D"/>
    <w:rsid w:val="005A2F9D"/>
    <w:rsid w:val="005A6F14"/>
    <w:rsid w:val="005A7BEB"/>
    <w:rsid w:val="005B10C1"/>
    <w:rsid w:val="005B12FB"/>
    <w:rsid w:val="005B23AD"/>
    <w:rsid w:val="005B6F08"/>
    <w:rsid w:val="005C0341"/>
    <w:rsid w:val="005C2A4C"/>
    <w:rsid w:val="005C2D16"/>
    <w:rsid w:val="005C4AA1"/>
    <w:rsid w:val="005C734F"/>
    <w:rsid w:val="005D068A"/>
    <w:rsid w:val="005D3C14"/>
    <w:rsid w:val="005D415C"/>
    <w:rsid w:val="005D5DDE"/>
    <w:rsid w:val="005D6076"/>
    <w:rsid w:val="005E32D9"/>
    <w:rsid w:val="005E74DE"/>
    <w:rsid w:val="005F0162"/>
    <w:rsid w:val="005F19F7"/>
    <w:rsid w:val="005F3878"/>
    <w:rsid w:val="00601D91"/>
    <w:rsid w:val="00602598"/>
    <w:rsid w:val="006028E1"/>
    <w:rsid w:val="00605140"/>
    <w:rsid w:val="0060562E"/>
    <w:rsid w:val="006105FD"/>
    <w:rsid w:val="0061067B"/>
    <w:rsid w:val="0061197E"/>
    <w:rsid w:val="0061366B"/>
    <w:rsid w:val="006139B3"/>
    <w:rsid w:val="006157FC"/>
    <w:rsid w:val="00616791"/>
    <w:rsid w:val="00616AB7"/>
    <w:rsid w:val="00620C81"/>
    <w:rsid w:val="00624AE9"/>
    <w:rsid w:val="00630837"/>
    <w:rsid w:val="00630FE7"/>
    <w:rsid w:val="00633674"/>
    <w:rsid w:val="00635687"/>
    <w:rsid w:val="006359E1"/>
    <w:rsid w:val="00640DF0"/>
    <w:rsid w:val="00642880"/>
    <w:rsid w:val="00643077"/>
    <w:rsid w:val="00654B71"/>
    <w:rsid w:val="006570B3"/>
    <w:rsid w:val="0066165B"/>
    <w:rsid w:val="00664AE2"/>
    <w:rsid w:val="00674CE2"/>
    <w:rsid w:val="00677F94"/>
    <w:rsid w:val="006815F5"/>
    <w:rsid w:val="006819FB"/>
    <w:rsid w:val="006860F2"/>
    <w:rsid w:val="0069083A"/>
    <w:rsid w:val="006951D6"/>
    <w:rsid w:val="006A1D2D"/>
    <w:rsid w:val="006A5C1B"/>
    <w:rsid w:val="006B0E04"/>
    <w:rsid w:val="006B10E7"/>
    <w:rsid w:val="006B1876"/>
    <w:rsid w:val="006B2BED"/>
    <w:rsid w:val="006B2E17"/>
    <w:rsid w:val="006B6981"/>
    <w:rsid w:val="006B7739"/>
    <w:rsid w:val="006B7ED0"/>
    <w:rsid w:val="006C15F8"/>
    <w:rsid w:val="006D23DB"/>
    <w:rsid w:val="006D5AEF"/>
    <w:rsid w:val="006E1E06"/>
    <w:rsid w:val="006E77E6"/>
    <w:rsid w:val="006F05A0"/>
    <w:rsid w:val="006F09CC"/>
    <w:rsid w:val="006F2513"/>
    <w:rsid w:val="006F28B6"/>
    <w:rsid w:val="006F700D"/>
    <w:rsid w:val="006F71EE"/>
    <w:rsid w:val="0070130C"/>
    <w:rsid w:val="0070319E"/>
    <w:rsid w:val="00703911"/>
    <w:rsid w:val="0070727F"/>
    <w:rsid w:val="00712835"/>
    <w:rsid w:val="00714D11"/>
    <w:rsid w:val="00716496"/>
    <w:rsid w:val="007229A1"/>
    <w:rsid w:val="007232A8"/>
    <w:rsid w:val="007265DC"/>
    <w:rsid w:val="00731017"/>
    <w:rsid w:val="00737CE9"/>
    <w:rsid w:val="00741BE5"/>
    <w:rsid w:val="00741FCC"/>
    <w:rsid w:val="007466AE"/>
    <w:rsid w:val="00747019"/>
    <w:rsid w:val="00752231"/>
    <w:rsid w:val="007538E1"/>
    <w:rsid w:val="007540DA"/>
    <w:rsid w:val="00754921"/>
    <w:rsid w:val="00761A6C"/>
    <w:rsid w:val="00763D26"/>
    <w:rsid w:val="0076421C"/>
    <w:rsid w:val="00764D43"/>
    <w:rsid w:val="007704D1"/>
    <w:rsid w:val="007704E0"/>
    <w:rsid w:val="00773E62"/>
    <w:rsid w:val="00780009"/>
    <w:rsid w:val="00780A93"/>
    <w:rsid w:val="00781D28"/>
    <w:rsid w:val="00782B91"/>
    <w:rsid w:val="0078463D"/>
    <w:rsid w:val="00786832"/>
    <w:rsid w:val="007869AD"/>
    <w:rsid w:val="007878B3"/>
    <w:rsid w:val="007904D1"/>
    <w:rsid w:val="0079118E"/>
    <w:rsid w:val="00791CE2"/>
    <w:rsid w:val="00794B8F"/>
    <w:rsid w:val="007955B1"/>
    <w:rsid w:val="00795FE7"/>
    <w:rsid w:val="007A181A"/>
    <w:rsid w:val="007A1CDD"/>
    <w:rsid w:val="007A2AD5"/>
    <w:rsid w:val="007A4CB7"/>
    <w:rsid w:val="007A66BC"/>
    <w:rsid w:val="007A73C4"/>
    <w:rsid w:val="007B1C98"/>
    <w:rsid w:val="007C1686"/>
    <w:rsid w:val="007C1D99"/>
    <w:rsid w:val="007C37BA"/>
    <w:rsid w:val="007C7102"/>
    <w:rsid w:val="007D04A5"/>
    <w:rsid w:val="007D1E77"/>
    <w:rsid w:val="007D3530"/>
    <w:rsid w:val="007D6914"/>
    <w:rsid w:val="007D7DAA"/>
    <w:rsid w:val="007E4DCE"/>
    <w:rsid w:val="007E6A47"/>
    <w:rsid w:val="007E6B8E"/>
    <w:rsid w:val="007F12ED"/>
    <w:rsid w:val="007F1BB5"/>
    <w:rsid w:val="007F1F32"/>
    <w:rsid w:val="007F5D98"/>
    <w:rsid w:val="00801370"/>
    <w:rsid w:val="008020C9"/>
    <w:rsid w:val="00805353"/>
    <w:rsid w:val="0081758C"/>
    <w:rsid w:val="0082002D"/>
    <w:rsid w:val="00820872"/>
    <w:rsid w:val="00820AEF"/>
    <w:rsid w:val="00820B23"/>
    <w:rsid w:val="008220EC"/>
    <w:rsid w:val="00825526"/>
    <w:rsid w:val="008326C2"/>
    <w:rsid w:val="00832B8E"/>
    <w:rsid w:val="00836B23"/>
    <w:rsid w:val="008400EA"/>
    <w:rsid w:val="00841CAA"/>
    <w:rsid w:val="00845706"/>
    <w:rsid w:val="00846BB8"/>
    <w:rsid w:val="0085123E"/>
    <w:rsid w:val="00852D66"/>
    <w:rsid w:val="00856385"/>
    <w:rsid w:val="00863EF9"/>
    <w:rsid w:val="00864A1D"/>
    <w:rsid w:val="0086617D"/>
    <w:rsid w:val="008677D2"/>
    <w:rsid w:val="00871CBE"/>
    <w:rsid w:val="00873CB3"/>
    <w:rsid w:val="00877F21"/>
    <w:rsid w:val="00880625"/>
    <w:rsid w:val="008813A2"/>
    <w:rsid w:val="00882742"/>
    <w:rsid w:val="008831B4"/>
    <w:rsid w:val="00890FB1"/>
    <w:rsid w:val="00894368"/>
    <w:rsid w:val="008B25EC"/>
    <w:rsid w:val="008C0995"/>
    <w:rsid w:val="008C3434"/>
    <w:rsid w:val="008D2086"/>
    <w:rsid w:val="008D5B9C"/>
    <w:rsid w:val="008E5C7B"/>
    <w:rsid w:val="008F4BB6"/>
    <w:rsid w:val="009073AA"/>
    <w:rsid w:val="00913B68"/>
    <w:rsid w:val="0092576C"/>
    <w:rsid w:val="00926FA8"/>
    <w:rsid w:val="00932103"/>
    <w:rsid w:val="009326DB"/>
    <w:rsid w:val="00934A81"/>
    <w:rsid w:val="009355ED"/>
    <w:rsid w:val="009427CC"/>
    <w:rsid w:val="0094294A"/>
    <w:rsid w:val="009525D9"/>
    <w:rsid w:val="00953780"/>
    <w:rsid w:val="00955D43"/>
    <w:rsid w:val="009566F9"/>
    <w:rsid w:val="009573C6"/>
    <w:rsid w:val="009619B2"/>
    <w:rsid w:val="00963ED0"/>
    <w:rsid w:val="009662D9"/>
    <w:rsid w:val="009665EA"/>
    <w:rsid w:val="009678A0"/>
    <w:rsid w:val="009700FD"/>
    <w:rsid w:val="00970A78"/>
    <w:rsid w:val="0097509A"/>
    <w:rsid w:val="0097704F"/>
    <w:rsid w:val="00983654"/>
    <w:rsid w:val="0098741A"/>
    <w:rsid w:val="009911E9"/>
    <w:rsid w:val="00994211"/>
    <w:rsid w:val="009946E2"/>
    <w:rsid w:val="00996ED0"/>
    <w:rsid w:val="00997EFE"/>
    <w:rsid w:val="009A3FF8"/>
    <w:rsid w:val="009A5B4B"/>
    <w:rsid w:val="009B2043"/>
    <w:rsid w:val="009B3C49"/>
    <w:rsid w:val="009C0237"/>
    <w:rsid w:val="009D03D4"/>
    <w:rsid w:val="009D14E0"/>
    <w:rsid w:val="009E23C1"/>
    <w:rsid w:val="009E240D"/>
    <w:rsid w:val="009E3D30"/>
    <w:rsid w:val="009E5BDD"/>
    <w:rsid w:val="009E7068"/>
    <w:rsid w:val="009F1C4E"/>
    <w:rsid w:val="00A02C08"/>
    <w:rsid w:val="00A071D2"/>
    <w:rsid w:val="00A16EB4"/>
    <w:rsid w:val="00A2012F"/>
    <w:rsid w:val="00A20A51"/>
    <w:rsid w:val="00A2600B"/>
    <w:rsid w:val="00A27485"/>
    <w:rsid w:val="00A2791A"/>
    <w:rsid w:val="00A30697"/>
    <w:rsid w:val="00A30AE2"/>
    <w:rsid w:val="00A33331"/>
    <w:rsid w:val="00A401F0"/>
    <w:rsid w:val="00A41A9F"/>
    <w:rsid w:val="00A41D01"/>
    <w:rsid w:val="00A42A6A"/>
    <w:rsid w:val="00A43007"/>
    <w:rsid w:val="00A43ED4"/>
    <w:rsid w:val="00A460E2"/>
    <w:rsid w:val="00A47341"/>
    <w:rsid w:val="00A50090"/>
    <w:rsid w:val="00A51087"/>
    <w:rsid w:val="00A522B9"/>
    <w:rsid w:val="00A5513C"/>
    <w:rsid w:val="00A6125E"/>
    <w:rsid w:val="00A64700"/>
    <w:rsid w:val="00A659AE"/>
    <w:rsid w:val="00A66937"/>
    <w:rsid w:val="00A7094A"/>
    <w:rsid w:val="00A72987"/>
    <w:rsid w:val="00A72B75"/>
    <w:rsid w:val="00A731BD"/>
    <w:rsid w:val="00A77025"/>
    <w:rsid w:val="00A81411"/>
    <w:rsid w:val="00A91714"/>
    <w:rsid w:val="00A934F8"/>
    <w:rsid w:val="00A94539"/>
    <w:rsid w:val="00A94A6D"/>
    <w:rsid w:val="00A96017"/>
    <w:rsid w:val="00A979F1"/>
    <w:rsid w:val="00AB0B17"/>
    <w:rsid w:val="00AB6FDF"/>
    <w:rsid w:val="00AC19E8"/>
    <w:rsid w:val="00AC34B3"/>
    <w:rsid w:val="00AC4529"/>
    <w:rsid w:val="00AC5CD2"/>
    <w:rsid w:val="00AC6794"/>
    <w:rsid w:val="00AD0D07"/>
    <w:rsid w:val="00AD0D95"/>
    <w:rsid w:val="00AD241E"/>
    <w:rsid w:val="00AD3D51"/>
    <w:rsid w:val="00AD516E"/>
    <w:rsid w:val="00AD687D"/>
    <w:rsid w:val="00AD7A83"/>
    <w:rsid w:val="00AE066A"/>
    <w:rsid w:val="00AE1764"/>
    <w:rsid w:val="00AE1820"/>
    <w:rsid w:val="00AE300B"/>
    <w:rsid w:val="00AE55A2"/>
    <w:rsid w:val="00AE6594"/>
    <w:rsid w:val="00AE7BFC"/>
    <w:rsid w:val="00AF2CEF"/>
    <w:rsid w:val="00AF2D77"/>
    <w:rsid w:val="00AF4A1A"/>
    <w:rsid w:val="00AF545D"/>
    <w:rsid w:val="00AF657A"/>
    <w:rsid w:val="00B01E05"/>
    <w:rsid w:val="00B0202D"/>
    <w:rsid w:val="00B05FBE"/>
    <w:rsid w:val="00B063FA"/>
    <w:rsid w:val="00B07AEA"/>
    <w:rsid w:val="00B07B17"/>
    <w:rsid w:val="00B07B73"/>
    <w:rsid w:val="00B12CFF"/>
    <w:rsid w:val="00B14374"/>
    <w:rsid w:val="00B1447C"/>
    <w:rsid w:val="00B14482"/>
    <w:rsid w:val="00B1668E"/>
    <w:rsid w:val="00B20CB9"/>
    <w:rsid w:val="00B23C07"/>
    <w:rsid w:val="00B23D91"/>
    <w:rsid w:val="00B2483C"/>
    <w:rsid w:val="00B25616"/>
    <w:rsid w:val="00B26073"/>
    <w:rsid w:val="00B26FC3"/>
    <w:rsid w:val="00B30B2A"/>
    <w:rsid w:val="00B30F6B"/>
    <w:rsid w:val="00B355FE"/>
    <w:rsid w:val="00B35C83"/>
    <w:rsid w:val="00B40446"/>
    <w:rsid w:val="00B4212A"/>
    <w:rsid w:val="00B429EE"/>
    <w:rsid w:val="00B43214"/>
    <w:rsid w:val="00B4362F"/>
    <w:rsid w:val="00B474B1"/>
    <w:rsid w:val="00B50BD8"/>
    <w:rsid w:val="00B53361"/>
    <w:rsid w:val="00B54DD6"/>
    <w:rsid w:val="00B5642A"/>
    <w:rsid w:val="00B60F85"/>
    <w:rsid w:val="00B62BEF"/>
    <w:rsid w:val="00B645FD"/>
    <w:rsid w:val="00B65A60"/>
    <w:rsid w:val="00B66AD7"/>
    <w:rsid w:val="00B71542"/>
    <w:rsid w:val="00B72AA5"/>
    <w:rsid w:val="00B75BB7"/>
    <w:rsid w:val="00B774DC"/>
    <w:rsid w:val="00B8281A"/>
    <w:rsid w:val="00B8297C"/>
    <w:rsid w:val="00B83609"/>
    <w:rsid w:val="00B83C4E"/>
    <w:rsid w:val="00B845B8"/>
    <w:rsid w:val="00B84A75"/>
    <w:rsid w:val="00B86C33"/>
    <w:rsid w:val="00B95EBB"/>
    <w:rsid w:val="00BA204B"/>
    <w:rsid w:val="00BA2B93"/>
    <w:rsid w:val="00BA3EFF"/>
    <w:rsid w:val="00BA758E"/>
    <w:rsid w:val="00BB13B0"/>
    <w:rsid w:val="00BB3E55"/>
    <w:rsid w:val="00BB4BA0"/>
    <w:rsid w:val="00BB50BE"/>
    <w:rsid w:val="00BB7DC5"/>
    <w:rsid w:val="00BC04DB"/>
    <w:rsid w:val="00BC3874"/>
    <w:rsid w:val="00BC42C6"/>
    <w:rsid w:val="00BC5743"/>
    <w:rsid w:val="00BD1161"/>
    <w:rsid w:val="00BD2B60"/>
    <w:rsid w:val="00BD2FC8"/>
    <w:rsid w:val="00BE098C"/>
    <w:rsid w:val="00BE16B7"/>
    <w:rsid w:val="00BE42CB"/>
    <w:rsid w:val="00BF1CF0"/>
    <w:rsid w:val="00BF3168"/>
    <w:rsid w:val="00BF4622"/>
    <w:rsid w:val="00BF79C6"/>
    <w:rsid w:val="00C01F1B"/>
    <w:rsid w:val="00C02048"/>
    <w:rsid w:val="00C02C30"/>
    <w:rsid w:val="00C07C7E"/>
    <w:rsid w:val="00C101BA"/>
    <w:rsid w:val="00C1450F"/>
    <w:rsid w:val="00C15998"/>
    <w:rsid w:val="00C21569"/>
    <w:rsid w:val="00C27D8B"/>
    <w:rsid w:val="00C353E1"/>
    <w:rsid w:val="00C35764"/>
    <w:rsid w:val="00C40635"/>
    <w:rsid w:val="00C44316"/>
    <w:rsid w:val="00C453B0"/>
    <w:rsid w:val="00C47E0E"/>
    <w:rsid w:val="00C50084"/>
    <w:rsid w:val="00C5165A"/>
    <w:rsid w:val="00C51D6F"/>
    <w:rsid w:val="00C54DA7"/>
    <w:rsid w:val="00C55B7E"/>
    <w:rsid w:val="00C5701A"/>
    <w:rsid w:val="00C60CEC"/>
    <w:rsid w:val="00C655D3"/>
    <w:rsid w:val="00C67AFD"/>
    <w:rsid w:val="00C741A9"/>
    <w:rsid w:val="00C759C3"/>
    <w:rsid w:val="00C766AB"/>
    <w:rsid w:val="00C76BB1"/>
    <w:rsid w:val="00C8036F"/>
    <w:rsid w:val="00C80592"/>
    <w:rsid w:val="00C81A73"/>
    <w:rsid w:val="00C82759"/>
    <w:rsid w:val="00C844BD"/>
    <w:rsid w:val="00C858B7"/>
    <w:rsid w:val="00C878A6"/>
    <w:rsid w:val="00C91864"/>
    <w:rsid w:val="00C918BA"/>
    <w:rsid w:val="00C9409C"/>
    <w:rsid w:val="00C951D3"/>
    <w:rsid w:val="00C9748A"/>
    <w:rsid w:val="00C978FE"/>
    <w:rsid w:val="00CA00CF"/>
    <w:rsid w:val="00CA2A5A"/>
    <w:rsid w:val="00CA4000"/>
    <w:rsid w:val="00CA4B3A"/>
    <w:rsid w:val="00CB0D36"/>
    <w:rsid w:val="00CB12E7"/>
    <w:rsid w:val="00CB7679"/>
    <w:rsid w:val="00CC328B"/>
    <w:rsid w:val="00CC4D9F"/>
    <w:rsid w:val="00CC6044"/>
    <w:rsid w:val="00CC6462"/>
    <w:rsid w:val="00CD001C"/>
    <w:rsid w:val="00CD23C3"/>
    <w:rsid w:val="00CD42DD"/>
    <w:rsid w:val="00CE12F7"/>
    <w:rsid w:val="00CE7F5B"/>
    <w:rsid w:val="00CF1473"/>
    <w:rsid w:val="00CF24F8"/>
    <w:rsid w:val="00CF463B"/>
    <w:rsid w:val="00CF5639"/>
    <w:rsid w:val="00D06F56"/>
    <w:rsid w:val="00D1006B"/>
    <w:rsid w:val="00D116E8"/>
    <w:rsid w:val="00D11D24"/>
    <w:rsid w:val="00D14EDE"/>
    <w:rsid w:val="00D1566E"/>
    <w:rsid w:val="00D17600"/>
    <w:rsid w:val="00D31549"/>
    <w:rsid w:val="00D316D3"/>
    <w:rsid w:val="00D32ED9"/>
    <w:rsid w:val="00D336A3"/>
    <w:rsid w:val="00D3462D"/>
    <w:rsid w:val="00D4097D"/>
    <w:rsid w:val="00D40A82"/>
    <w:rsid w:val="00D42AEA"/>
    <w:rsid w:val="00D47E83"/>
    <w:rsid w:val="00D514F9"/>
    <w:rsid w:val="00D51602"/>
    <w:rsid w:val="00D52C98"/>
    <w:rsid w:val="00D547FB"/>
    <w:rsid w:val="00D61B20"/>
    <w:rsid w:val="00D676A2"/>
    <w:rsid w:val="00D701FE"/>
    <w:rsid w:val="00D712F0"/>
    <w:rsid w:val="00D72C80"/>
    <w:rsid w:val="00D73A73"/>
    <w:rsid w:val="00D73BF8"/>
    <w:rsid w:val="00D81FFA"/>
    <w:rsid w:val="00D821CF"/>
    <w:rsid w:val="00D85C03"/>
    <w:rsid w:val="00D917F4"/>
    <w:rsid w:val="00DA1398"/>
    <w:rsid w:val="00DA2541"/>
    <w:rsid w:val="00DA699D"/>
    <w:rsid w:val="00DA707A"/>
    <w:rsid w:val="00DB7BE0"/>
    <w:rsid w:val="00DC226F"/>
    <w:rsid w:val="00DC31D3"/>
    <w:rsid w:val="00DC485D"/>
    <w:rsid w:val="00DC728B"/>
    <w:rsid w:val="00DC72DF"/>
    <w:rsid w:val="00DD0A33"/>
    <w:rsid w:val="00DD1F28"/>
    <w:rsid w:val="00DD4554"/>
    <w:rsid w:val="00DD4B2F"/>
    <w:rsid w:val="00DD6852"/>
    <w:rsid w:val="00DD6E03"/>
    <w:rsid w:val="00DE09A3"/>
    <w:rsid w:val="00DE2915"/>
    <w:rsid w:val="00DE3198"/>
    <w:rsid w:val="00DE3995"/>
    <w:rsid w:val="00DE642E"/>
    <w:rsid w:val="00DE7A2F"/>
    <w:rsid w:val="00DE7B83"/>
    <w:rsid w:val="00DF3E37"/>
    <w:rsid w:val="00DF4F8F"/>
    <w:rsid w:val="00E00E06"/>
    <w:rsid w:val="00E01A4F"/>
    <w:rsid w:val="00E01BE2"/>
    <w:rsid w:val="00E027B9"/>
    <w:rsid w:val="00E03D12"/>
    <w:rsid w:val="00E17EB8"/>
    <w:rsid w:val="00E200FA"/>
    <w:rsid w:val="00E20C98"/>
    <w:rsid w:val="00E237B2"/>
    <w:rsid w:val="00E23A4B"/>
    <w:rsid w:val="00E26758"/>
    <w:rsid w:val="00E33521"/>
    <w:rsid w:val="00E3483F"/>
    <w:rsid w:val="00E36731"/>
    <w:rsid w:val="00E4117D"/>
    <w:rsid w:val="00E47088"/>
    <w:rsid w:val="00E505C8"/>
    <w:rsid w:val="00E57824"/>
    <w:rsid w:val="00E60D62"/>
    <w:rsid w:val="00E66903"/>
    <w:rsid w:val="00E73CE9"/>
    <w:rsid w:val="00E84804"/>
    <w:rsid w:val="00E84B75"/>
    <w:rsid w:val="00E902CC"/>
    <w:rsid w:val="00E90FEE"/>
    <w:rsid w:val="00E916F4"/>
    <w:rsid w:val="00E91A7A"/>
    <w:rsid w:val="00E923B4"/>
    <w:rsid w:val="00E94059"/>
    <w:rsid w:val="00E964BC"/>
    <w:rsid w:val="00E967AC"/>
    <w:rsid w:val="00E97998"/>
    <w:rsid w:val="00EA0CB4"/>
    <w:rsid w:val="00EA0E95"/>
    <w:rsid w:val="00EA2BF9"/>
    <w:rsid w:val="00EA50D3"/>
    <w:rsid w:val="00EB4597"/>
    <w:rsid w:val="00EB50C9"/>
    <w:rsid w:val="00EC0328"/>
    <w:rsid w:val="00EC3E94"/>
    <w:rsid w:val="00EC451C"/>
    <w:rsid w:val="00ED350C"/>
    <w:rsid w:val="00EE673D"/>
    <w:rsid w:val="00EF5C24"/>
    <w:rsid w:val="00EF78CD"/>
    <w:rsid w:val="00EF7C5A"/>
    <w:rsid w:val="00F014CC"/>
    <w:rsid w:val="00F01C02"/>
    <w:rsid w:val="00F06393"/>
    <w:rsid w:val="00F06ACB"/>
    <w:rsid w:val="00F107E2"/>
    <w:rsid w:val="00F10E15"/>
    <w:rsid w:val="00F12921"/>
    <w:rsid w:val="00F12AA3"/>
    <w:rsid w:val="00F2255D"/>
    <w:rsid w:val="00F23C89"/>
    <w:rsid w:val="00F23F58"/>
    <w:rsid w:val="00F303BB"/>
    <w:rsid w:val="00F35520"/>
    <w:rsid w:val="00F375A4"/>
    <w:rsid w:val="00F40864"/>
    <w:rsid w:val="00F422FF"/>
    <w:rsid w:val="00F42821"/>
    <w:rsid w:val="00F432DC"/>
    <w:rsid w:val="00F4418F"/>
    <w:rsid w:val="00F46AC5"/>
    <w:rsid w:val="00F51272"/>
    <w:rsid w:val="00F530B6"/>
    <w:rsid w:val="00F55FF8"/>
    <w:rsid w:val="00F6004E"/>
    <w:rsid w:val="00F60AE4"/>
    <w:rsid w:val="00F60DD3"/>
    <w:rsid w:val="00F6318C"/>
    <w:rsid w:val="00F65FEA"/>
    <w:rsid w:val="00F75389"/>
    <w:rsid w:val="00F755A4"/>
    <w:rsid w:val="00F763BB"/>
    <w:rsid w:val="00F80605"/>
    <w:rsid w:val="00F818B3"/>
    <w:rsid w:val="00F81D1B"/>
    <w:rsid w:val="00F82028"/>
    <w:rsid w:val="00F8673A"/>
    <w:rsid w:val="00F93BDA"/>
    <w:rsid w:val="00F954A4"/>
    <w:rsid w:val="00FA0A2A"/>
    <w:rsid w:val="00FA4245"/>
    <w:rsid w:val="00FA7F9F"/>
    <w:rsid w:val="00FB1E82"/>
    <w:rsid w:val="00FB2C3B"/>
    <w:rsid w:val="00FB3708"/>
    <w:rsid w:val="00FB3D76"/>
    <w:rsid w:val="00FB621D"/>
    <w:rsid w:val="00FD5020"/>
    <w:rsid w:val="00FD5817"/>
    <w:rsid w:val="00FD5FD5"/>
    <w:rsid w:val="00FD6896"/>
    <w:rsid w:val="00FD6AE1"/>
    <w:rsid w:val="00FE05BC"/>
    <w:rsid w:val="00FE07CF"/>
    <w:rsid w:val="00FE195E"/>
    <w:rsid w:val="00FE5E75"/>
    <w:rsid w:val="00FE6CE2"/>
    <w:rsid w:val="00FF1307"/>
    <w:rsid w:val="00FF1C16"/>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5AB293C9-7B2F-4046-A238-84D126CE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11"/>
    <w:uiPriority w:val="34"/>
    <w:qFormat/>
    <w:rsid w:val="0097509A"/>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1">
    <w:name w:val="列表段落 字符1"/>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locked/>
    <w:rsid w:val="0097509A"/>
    <w:rPr>
      <w:rFonts w:ascii="Times New Roman" w:eastAsia="宋体" w:hAnsi="Times New Roman" w:cs="Times New Roman"/>
      <w:sz w:val="20"/>
      <w:szCs w:val="20"/>
      <w:lang w:val="en-GB" w:eastAsia="ja-JP"/>
    </w:rPr>
  </w:style>
  <w:style w:type="character" w:customStyle="1" w:styleId="af3">
    <w:name w:val="列表段落 字符"/>
    <w:uiPriority w:val="34"/>
    <w:qFormat/>
    <w:rsid w:val="00AF2D77"/>
    <w:rPr>
      <w:rFonts w:ascii="Times New Roman" w:eastAsia="Times New Roman" w:hAnsi="Times New Roman"/>
      <w:szCs w:val="24"/>
      <w:lang w:eastAsia="ja-JP"/>
    </w:rPr>
  </w:style>
  <w:style w:type="paragraph" w:customStyle="1" w:styleId="PL">
    <w:name w:val="PL"/>
    <w:qFormat/>
    <w:rsid w:val="000D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TALChar">
    <w:name w:val="TAL Char"/>
    <w:link w:val="TAL"/>
    <w:qFormat/>
    <w:rsid w:val="00C844BD"/>
    <w:rPr>
      <w:rFonts w:ascii="Arial" w:eastAsia="Times New Roman" w:hAnsi="Arial" w:cs="Times New Roman"/>
      <w:sz w:val="18"/>
      <w:szCs w:val="20"/>
      <w:lang w:val="en-GB" w:eastAsia="en-US"/>
    </w:rPr>
  </w:style>
  <w:style w:type="character" w:customStyle="1" w:styleId="TAHChar">
    <w:name w:val="TAH Char"/>
    <w:link w:val="TAH"/>
    <w:qFormat/>
    <w:rsid w:val="00C844BD"/>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238E9-8B61-4546-B08E-DAC305047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5</Pages>
  <Words>1898</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Zhihua Shi</cp:lastModifiedBy>
  <cp:revision>232</cp:revision>
  <dcterms:created xsi:type="dcterms:W3CDTF">2021-03-26T01:56:00Z</dcterms:created>
  <dcterms:modified xsi:type="dcterms:W3CDTF">2021-09-29T10:22:00Z</dcterms:modified>
</cp:coreProperties>
</file>