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3C55176D" w:rsidR="005D14CB" w:rsidRPr="005D14CB" w:rsidRDefault="00D808D5" w:rsidP="00843A1B">
      <w:pPr>
        <w:pStyle w:val="a5"/>
        <w:rPr>
          <w:rFonts w:cs="Arial"/>
          <w:bCs/>
          <w:sz w:val="22"/>
        </w:rPr>
      </w:pPr>
      <w:r w:rsidRPr="00D808D5">
        <w:rPr>
          <w:rFonts w:cs="Arial"/>
          <w:bCs/>
          <w:sz w:val="22"/>
        </w:rPr>
        <w:t>3GPP TSG RAN WG1 #10</w:t>
      </w:r>
      <w:r w:rsidR="00BA744A">
        <w:rPr>
          <w:rFonts w:cs="Arial"/>
          <w:bCs/>
          <w:sz w:val="22"/>
        </w:rPr>
        <w:t>6</w:t>
      </w:r>
      <w:r w:rsidR="002F7AB9">
        <w:rPr>
          <w:rFonts w:cs="Arial"/>
          <w:bCs/>
          <w:sz w:val="22"/>
        </w:rPr>
        <w:t>bis</w:t>
      </w:r>
      <w:r w:rsidR="008D52FF">
        <w:rPr>
          <w:rFonts w:cs="Arial"/>
          <w:bCs/>
          <w:sz w:val="22"/>
        </w:rPr>
        <w:t>-e</w:t>
      </w:r>
      <w:r w:rsidR="00843A1B">
        <w:rPr>
          <w:rFonts w:cs="Arial"/>
          <w:bCs/>
          <w:sz w:val="22"/>
        </w:rPr>
        <w:tab/>
      </w:r>
      <w:r w:rsidR="00843A1B">
        <w:rPr>
          <w:rFonts w:cs="Arial"/>
          <w:bCs/>
          <w:sz w:val="22"/>
        </w:rPr>
        <w:tab/>
      </w:r>
      <w:r w:rsidR="00764565" w:rsidRPr="00764565">
        <w:rPr>
          <w:rFonts w:cs="Arial"/>
          <w:bCs/>
          <w:sz w:val="22"/>
        </w:rPr>
        <w:t>R1-2108982</w:t>
      </w:r>
      <w:r w:rsidR="005D14CB">
        <w:rPr>
          <w:rFonts w:cs="Arial"/>
          <w:bCs/>
          <w:sz w:val="22"/>
        </w:rPr>
        <w:t xml:space="preserve">                                                                                                                             </w:t>
      </w:r>
    </w:p>
    <w:p w14:paraId="048176E6" w14:textId="6F544C0D" w:rsidR="00843A1B" w:rsidRPr="003F0617" w:rsidRDefault="00D808D5" w:rsidP="00843A1B">
      <w:pPr>
        <w:pStyle w:val="a5"/>
        <w:rPr>
          <w:rFonts w:cs="Arial"/>
          <w:bCs/>
          <w:sz w:val="22"/>
        </w:rPr>
      </w:pPr>
      <w:r w:rsidRPr="00BA744A">
        <w:rPr>
          <w:rFonts w:cs="Arial"/>
          <w:bCs/>
          <w:sz w:val="22"/>
        </w:rPr>
        <w:t xml:space="preserve">e-Meeting, </w:t>
      </w:r>
      <w:r w:rsidR="00D82D0E" w:rsidRPr="00D82D0E">
        <w:rPr>
          <w:rFonts w:cs="Arial"/>
          <w:bCs/>
          <w:sz w:val="22"/>
        </w:rPr>
        <w:t>October 11th – 19th</w:t>
      </w:r>
      <w:r w:rsidR="00F41543" w:rsidRPr="00BA744A">
        <w:rPr>
          <w:rFonts w:cs="Arial"/>
          <w:bCs/>
          <w:sz w:val="22"/>
        </w:rPr>
        <w:t>, 2021</w:t>
      </w:r>
      <w:r w:rsidR="005D14CB" w:rsidRPr="00BA744A">
        <w:rPr>
          <w:rFonts w:cs="Arial"/>
          <w:bCs/>
          <w:sz w:val="22"/>
        </w:rPr>
        <w:t xml:space="preserve">            </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2F7AB9"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954CDC2"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1D3614">
        <w:rPr>
          <w:rFonts w:cs="Arial"/>
          <w:sz w:val="22"/>
          <w:szCs w:val="22"/>
        </w:rPr>
        <w:t xml:space="preserve">RedCap half-duplex operation </w:t>
      </w:r>
    </w:p>
    <w:p w14:paraId="28EC936D" w14:textId="7D57F3FD"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D82D0E">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0CF6B807"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w:t>
      </w:r>
      <w:r w:rsidR="0012400F">
        <w:rPr>
          <w:rFonts w:eastAsia="宋体"/>
          <w:lang w:eastAsia="zh-CN"/>
        </w:rPr>
        <w:t>1</w:t>
      </w:r>
      <w:r w:rsidR="00666A16">
        <w:rPr>
          <w:rFonts w:eastAsia="宋体"/>
          <w:lang w:eastAsia="zh-CN"/>
        </w:rPr>
        <w:t>0</w:t>
      </w:r>
      <w:r w:rsidR="002F7AB9">
        <w:rPr>
          <w:rFonts w:eastAsia="宋体"/>
          <w:lang w:eastAsia="zh-CN"/>
        </w:rPr>
        <w:t>6</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9A24C2">
        <w:rPr>
          <w:rFonts w:eastAsia="宋体"/>
          <w:lang w:eastAsia="zh-CN"/>
        </w:rPr>
        <w:t xml:space="preserve">focusing </w:t>
      </w:r>
      <w:r w:rsidR="00386849">
        <w:rPr>
          <w:rFonts w:eastAsia="宋体"/>
          <w:lang w:eastAsia="zh-CN"/>
        </w:rPr>
        <w:t xml:space="preserve">on </w:t>
      </w:r>
      <w:r w:rsidR="009A24C2">
        <w:rPr>
          <w:rFonts w:eastAsia="宋体"/>
          <w:lang w:eastAsia="zh-CN"/>
        </w:rPr>
        <w:t xml:space="preserve">handling the </w:t>
      </w:r>
      <w:r w:rsidR="00386849">
        <w:rPr>
          <w:rFonts w:eastAsia="宋体"/>
          <w:lang w:eastAsia="zh-CN"/>
        </w:rPr>
        <w:t xml:space="preserve">collision Case 5 and Case 8 </w:t>
      </w:r>
      <w:r w:rsidR="008C6FFC">
        <w:rPr>
          <w:rFonts w:eastAsia="宋体"/>
          <w:lang w:eastAsia="zh-CN"/>
        </w:rPr>
        <w:t xml:space="preserve">were </w:t>
      </w:r>
      <w:r w:rsidR="00666A16">
        <w:rPr>
          <w:rFonts w:eastAsia="宋体"/>
          <w:lang w:eastAsia="zh-CN"/>
        </w:rPr>
        <w:t xml:space="preserve">made </w:t>
      </w:r>
      <w:r w:rsidR="00386849">
        <w:rPr>
          <w:rFonts w:eastAsia="宋体"/>
          <w:lang w:eastAsia="zh-CN"/>
        </w:rPr>
        <w:t>for FDD</w:t>
      </w:r>
      <w:r w:rsidR="00992A5F">
        <w:rPr>
          <w:rFonts w:eastAsia="宋体"/>
          <w:lang w:eastAsia="zh-CN"/>
        </w:rPr>
        <w:t xml:space="preserve"> half-duplex RedCap UEs</w:t>
      </w:r>
      <w:r w:rsidR="00844C89">
        <w:rPr>
          <w:rFonts w:eastAsia="宋体"/>
          <w:lang w:eastAsia="zh-CN"/>
        </w:rPr>
        <w:t xml:space="preserve"> [1]</w:t>
      </w:r>
      <w:r w:rsidR="00A62F82">
        <w:rPr>
          <w:rFonts w:eastAsia="宋体"/>
          <w:lang w:eastAsia="zh-CN"/>
        </w:rPr>
        <w:t>:</w:t>
      </w:r>
    </w:p>
    <w:tbl>
      <w:tblPr>
        <w:tblW w:w="9062" w:type="dxa"/>
        <w:tblCellMar>
          <w:left w:w="0" w:type="dxa"/>
          <w:right w:w="0" w:type="dxa"/>
        </w:tblCellMar>
        <w:tblLook w:val="04A0" w:firstRow="1" w:lastRow="0" w:firstColumn="1" w:lastColumn="0" w:noHBand="0" w:noVBand="1"/>
      </w:tblPr>
      <w:tblGrid>
        <w:gridCol w:w="9062"/>
      </w:tblGrid>
      <w:tr w:rsidR="00E071F0" w14:paraId="0E7FE015" w14:textId="77777777" w:rsidTr="009A24C2">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57137" w14:textId="77777777" w:rsidR="00386849" w:rsidRPr="001C15E4" w:rsidRDefault="00386849" w:rsidP="00386849">
            <w:pPr>
              <w:rPr>
                <w:rFonts w:ascii="Calibri" w:hAnsi="Calibri"/>
                <w:szCs w:val="22"/>
              </w:rPr>
            </w:pPr>
            <w:r w:rsidRPr="001C15E4">
              <w:rPr>
                <w:highlight w:val="green"/>
              </w:rPr>
              <w:t>Agreements:</w:t>
            </w:r>
          </w:p>
          <w:p w14:paraId="63351190" w14:textId="77777777" w:rsidR="00386849" w:rsidRPr="00525023" w:rsidRDefault="00386849" w:rsidP="00386849">
            <w:pPr>
              <w:numPr>
                <w:ilvl w:val="0"/>
                <w:numId w:val="41"/>
              </w:numPr>
              <w:spacing w:line="252" w:lineRule="auto"/>
              <w:rPr>
                <w:szCs w:val="20"/>
              </w:rPr>
            </w:pPr>
            <w:r w:rsidRPr="00525023">
              <w:rPr>
                <w:szCs w:val="20"/>
              </w:rPr>
              <w:t>For Case 5 of SSB overlaps with in configured UL transmission, re-use the existing collision handling principles of Rel-15/16 for NR TDD that SSB is prioritized over configured UL transmission</w:t>
            </w:r>
          </w:p>
          <w:p w14:paraId="05EFACD7" w14:textId="77777777" w:rsidR="00386849" w:rsidRPr="00525023" w:rsidRDefault="00386849" w:rsidP="00386849">
            <w:pPr>
              <w:numPr>
                <w:ilvl w:val="1"/>
                <w:numId w:val="41"/>
              </w:numPr>
              <w:spacing w:line="252" w:lineRule="auto"/>
              <w:rPr>
                <w:szCs w:val="20"/>
              </w:rPr>
            </w:pPr>
            <w:r w:rsidRPr="00525023">
              <w:rPr>
                <w:szCs w:val="20"/>
              </w:rPr>
              <w:t>The configured UL transmission includes CG-PUSCH, or SRS</w:t>
            </w:r>
          </w:p>
          <w:p w14:paraId="56C65A51" w14:textId="77777777" w:rsidR="00386849" w:rsidRPr="00525023" w:rsidRDefault="00386849" w:rsidP="00386849">
            <w:pPr>
              <w:numPr>
                <w:ilvl w:val="1"/>
                <w:numId w:val="41"/>
              </w:numPr>
              <w:spacing w:line="252" w:lineRule="auto"/>
              <w:rPr>
                <w:szCs w:val="20"/>
              </w:rPr>
            </w:pPr>
            <w:r w:rsidRPr="00525023">
              <w:rPr>
                <w:szCs w:val="20"/>
              </w:rPr>
              <w:t xml:space="preserve">FFS: Confirm that PUCCH is included </w:t>
            </w:r>
          </w:p>
          <w:p w14:paraId="1283C7B2" w14:textId="77777777" w:rsidR="00386849" w:rsidRPr="00525023" w:rsidRDefault="00386849" w:rsidP="00386849">
            <w:pPr>
              <w:spacing w:line="252" w:lineRule="auto"/>
              <w:rPr>
                <w:szCs w:val="20"/>
              </w:rPr>
            </w:pPr>
          </w:p>
          <w:p w14:paraId="6490AB36" w14:textId="77777777" w:rsidR="00386849" w:rsidRPr="001C15E4" w:rsidRDefault="00386849" w:rsidP="00386849">
            <w:pPr>
              <w:rPr>
                <w:rFonts w:ascii="Calibri" w:hAnsi="Calibri"/>
                <w:szCs w:val="22"/>
              </w:rPr>
            </w:pPr>
            <w:r w:rsidRPr="001C15E4">
              <w:rPr>
                <w:highlight w:val="green"/>
              </w:rPr>
              <w:t>Agreements:</w:t>
            </w:r>
          </w:p>
          <w:p w14:paraId="1D0535A0" w14:textId="77777777" w:rsidR="00386849" w:rsidRPr="00525023" w:rsidRDefault="00386849" w:rsidP="00386849">
            <w:pPr>
              <w:numPr>
                <w:ilvl w:val="0"/>
                <w:numId w:val="42"/>
              </w:numPr>
              <w:spacing w:line="252" w:lineRule="auto"/>
              <w:rPr>
                <w:bCs/>
                <w:szCs w:val="20"/>
              </w:rPr>
            </w:pPr>
            <w:r w:rsidRPr="00525023">
              <w:rPr>
                <w:bCs/>
                <w:szCs w:val="20"/>
              </w:rPr>
              <w:t>For Case 5 of SSB overlaps with configured UL transmission, the configured UL transmission includes PUCCH transmission configured by higher layers</w:t>
            </w:r>
          </w:p>
          <w:p w14:paraId="6BE6EA07" w14:textId="77777777" w:rsidR="00386849" w:rsidRPr="00525023" w:rsidRDefault="00386849" w:rsidP="00386849">
            <w:pPr>
              <w:numPr>
                <w:ilvl w:val="0"/>
                <w:numId w:val="42"/>
              </w:numPr>
              <w:spacing w:line="252" w:lineRule="auto"/>
              <w:rPr>
                <w:szCs w:val="20"/>
              </w:rPr>
            </w:pPr>
            <w:r w:rsidRPr="00525023">
              <w:rPr>
                <w:bCs/>
                <w:szCs w:val="20"/>
              </w:rPr>
              <w:t>Note:  The UL transmission indicated by DCI is supposed to be dynamic UL transmission.</w:t>
            </w:r>
          </w:p>
          <w:p w14:paraId="14AD0382" w14:textId="706315E2" w:rsidR="00386849" w:rsidRDefault="00386849" w:rsidP="00386849">
            <w:pPr>
              <w:spacing w:line="252" w:lineRule="auto"/>
              <w:rPr>
                <w:bCs/>
                <w:szCs w:val="20"/>
              </w:rPr>
            </w:pPr>
          </w:p>
          <w:p w14:paraId="7FC7206C" w14:textId="77777777" w:rsidR="00386849" w:rsidRPr="001C15E4" w:rsidRDefault="00386849" w:rsidP="00386849">
            <w:pPr>
              <w:rPr>
                <w:rFonts w:ascii="Calibri" w:hAnsi="Calibri"/>
                <w:szCs w:val="22"/>
              </w:rPr>
            </w:pPr>
            <w:r w:rsidRPr="001C15E4">
              <w:rPr>
                <w:highlight w:val="green"/>
              </w:rPr>
              <w:t>Agreements:</w:t>
            </w:r>
          </w:p>
          <w:p w14:paraId="1533DB0E" w14:textId="77777777" w:rsidR="00386849" w:rsidRPr="00FD776D" w:rsidRDefault="00386849" w:rsidP="00386849">
            <w:pPr>
              <w:numPr>
                <w:ilvl w:val="0"/>
                <w:numId w:val="46"/>
              </w:numPr>
              <w:spacing w:line="252" w:lineRule="auto"/>
              <w:rPr>
                <w:szCs w:val="20"/>
              </w:rPr>
            </w:pPr>
            <w:r w:rsidRPr="00FD776D">
              <w:rPr>
                <w:szCs w:val="20"/>
              </w:rPr>
              <w:t xml:space="preserve">For Case 5 of dynamically scheduled UL transmission vs. SSB, </w:t>
            </w:r>
            <w:r w:rsidRPr="00386849">
              <w:rPr>
                <w:szCs w:val="20"/>
                <w:highlight w:val="yellow"/>
              </w:rPr>
              <w:t>one or both of the following options to be determined till next meeting</w:t>
            </w:r>
            <w:r w:rsidRPr="00FD776D">
              <w:rPr>
                <w:szCs w:val="20"/>
              </w:rPr>
              <w:t>:</w:t>
            </w:r>
          </w:p>
          <w:p w14:paraId="01675978" w14:textId="77777777" w:rsidR="00386849" w:rsidRPr="00FD776D" w:rsidRDefault="00386849" w:rsidP="00386849">
            <w:pPr>
              <w:numPr>
                <w:ilvl w:val="1"/>
                <w:numId w:val="46"/>
              </w:numPr>
              <w:spacing w:line="252" w:lineRule="auto"/>
              <w:rPr>
                <w:szCs w:val="20"/>
              </w:rPr>
            </w:pPr>
            <w:r w:rsidRPr="00FD776D">
              <w:rPr>
                <w:szCs w:val="20"/>
              </w:rPr>
              <w:t>Option 1: Dynamically scheduled UL transmission is prioritized over SSB</w:t>
            </w:r>
          </w:p>
          <w:p w14:paraId="74DFF89A" w14:textId="77777777" w:rsidR="00386849" w:rsidRPr="00FD776D" w:rsidRDefault="00386849" w:rsidP="00386849">
            <w:pPr>
              <w:numPr>
                <w:ilvl w:val="1"/>
                <w:numId w:val="46"/>
              </w:numPr>
              <w:spacing w:line="252" w:lineRule="auto"/>
              <w:rPr>
                <w:szCs w:val="20"/>
              </w:rPr>
            </w:pPr>
            <w:r w:rsidRPr="00FD776D">
              <w:rPr>
                <w:szCs w:val="20"/>
              </w:rPr>
              <w:t>Option 2: Reuse the existing collision handling principles of Rel-15/16 for NR TDD that SSB is prioritized over dynamically scheduled UL transmission</w:t>
            </w:r>
          </w:p>
          <w:p w14:paraId="244B8201" w14:textId="77777777" w:rsidR="00386849" w:rsidRPr="00525023" w:rsidRDefault="00386849" w:rsidP="00386849">
            <w:pPr>
              <w:spacing w:line="252" w:lineRule="auto"/>
              <w:rPr>
                <w:bCs/>
                <w:szCs w:val="20"/>
              </w:rPr>
            </w:pPr>
          </w:p>
          <w:p w14:paraId="4C6C5A88" w14:textId="77777777" w:rsidR="00386849" w:rsidRPr="001C15E4" w:rsidRDefault="00386849" w:rsidP="00386849">
            <w:pPr>
              <w:rPr>
                <w:rFonts w:ascii="Calibri" w:hAnsi="Calibri"/>
                <w:szCs w:val="22"/>
              </w:rPr>
            </w:pPr>
            <w:r w:rsidRPr="001C15E4">
              <w:rPr>
                <w:highlight w:val="green"/>
              </w:rPr>
              <w:t>Agreements:</w:t>
            </w:r>
          </w:p>
          <w:p w14:paraId="73D9F81B" w14:textId="77777777" w:rsidR="00386849" w:rsidRPr="00525023" w:rsidRDefault="00386849" w:rsidP="00386849">
            <w:pPr>
              <w:numPr>
                <w:ilvl w:val="0"/>
                <w:numId w:val="43"/>
              </w:numPr>
              <w:spacing w:line="252" w:lineRule="auto"/>
              <w:rPr>
                <w:szCs w:val="20"/>
              </w:rPr>
            </w:pPr>
            <w:r w:rsidRPr="00525023">
              <w:rPr>
                <w:szCs w:val="20"/>
              </w:rPr>
              <w:t>For Type-A HD-FDD UEs, all ROs applicable to RedCap UEs are valid, and for the case of SSB overlapping with valid RO from cell specific point of view, leave it to UE implementation whether to receive SSB or transmit PRACH</w:t>
            </w:r>
          </w:p>
          <w:p w14:paraId="0C1028CF" w14:textId="77777777" w:rsidR="00386849" w:rsidRPr="00525023" w:rsidRDefault="00386849" w:rsidP="00386849">
            <w:pPr>
              <w:numPr>
                <w:ilvl w:val="0"/>
                <w:numId w:val="43"/>
              </w:numPr>
              <w:spacing w:line="252" w:lineRule="auto"/>
              <w:rPr>
                <w:szCs w:val="20"/>
              </w:rPr>
            </w:pPr>
            <w:r w:rsidRPr="00525023">
              <w:rPr>
                <w:szCs w:val="20"/>
              </w:rPr>
              <w:t>No support of differentiating of ROs for Type-A HD-FDD Redcap UEs and FD FDD RedCap UEs </w:t>
            </w:r>
          </w:p>
          <w:p w14:paraId="62FA508F" w14:textId="77777777" w:rsidR="00386849" w:rsidRPr="00525023" w:rsidRDefault="00386849" w:rsidP="00386849">
            <w:pPr>
              <w:spacing w:line="252" w:lineRule="auto"/>
              <w:rPr>
                <w:szCs w:val="20"/>
              </w:rPr>
            </w:pPr>
            <w:r w:rsidRPr="00525023">
              <w:rPr>
                <w:szCs w:val="20"/>
              </w:rPr>
              <w:t> </w:t>
            </w:r>
          </w:p>
          <w:p w14:paraId="37F1631A" w14:textId="77777777" w:rsidR="00386849" w:rsidRPr="001C15E4" w:rsidRDefault="00386849" w:rsidP="00386849">
            <w:pPr>
              <w:rPr>
                <w:rFonts w:ascii="Calibri" w:hAnsi="Calibri"/>
                <w:szCs w:val="22"/>
              </w:rPr>
            </w:pPr>
            <w:r w:rsidRPr="001C15E4">
              <w:rPr>
                <w:highlight w:val="green"/>
              </w:rPr>
              <w:t>Agreements:</w:t>
            </w:r>
          </w:p>
          <w:p w14:paraId="4273BE87" w14:textId="77777777" w:rsidR="00386849" w:rsidRPr="00525023" w:rsidRDefault="00386849" w:rsidP="00386849">
            <w:pPr>
              <w:numPr>
                <w:ilvl w:val="0"/>
                <w:numId w:val="44"/>
              </w:numPr>
              <w:spacing w:line="252" w:lineRule="auto"/>
              <w:rPr>
                <w:szCs w:val="20"/>
              </w:rPr>
            </w:pPr>
            <w:r w:rsidRPr="00525023">
              <w:rPr>
                <w:szCs w:val="20"/>
              </w:rPr>
              <w:t>For Case 8 of valid RO overlapping with PDCCH in Type 0/0A/1/2 CSS set, leave it to UE implementation whether to receive configured PDCCH or transmit PRACH</w:t>
            </w:r>
          </w:p>
          <w:p w14:paraId="6D6111F7" w14:textId="77777777" w:rsidR="00386849" w:rsidRPr="00525023" w:rsidRDefault="00386849" w:rsidP="00386849">
            <w:pPr>
              <w:numPr>
                <w:ilvl w:val="0"/>
                <w:numId w:val="44"/>
              </w:numPr>
              <w:spacing w:line="252" w:lineRule="auto"/>
              <w:rPr>
                <w:szCs w:val="20"/>
              </w:rPr>
            </w:pPr>
            <w:r w:rsidRPr="00525023">
              <w:rPr>
                <w:szCs w:val="20"/>
              </w:rPr>
              <w:t>Note: For valid RO intended for PRACH triggered by PDCCH order, it has been covered in Case 2.</w:t>
            </w:r>
          </w:p>
          <w:p w14:paraId="3FFB112A" w14:textId="77777777" w:rsidR="00386849" w:rsidRDefault="00386849" w:rsidP="00386849">
            <w:pPr>
              <w:spacing w:line="252" w:lineRule="auto"/>
              <w:rPr>
                <w:szCs w:val="20"/>
              </w:rPr>
            </w:pPr>
          </w:p>
          <w:p w14:paraId="1DCE4968" w14:textId="77777777" w:rsidR="00386849" w:rsidRPr="001C15E4" w:rsidRDefault="00386849" w:rsidP="00386849">
            <w:pPr>
              <w:rPr>
                <w:rFonts w:ascii="Calibri" w:hAnsi="Calibri"/>
                <w:szCs w:val="22"/>
              </w:rPr>
            </w:pPr>
            <w:r w:rsidRPr="001C15E4">
              <w:rPr>
                <w:highlight w:val="green"/>
              </w:rPr>
              <w:t>Agreements:</w:t>
            </w:r>
          </w:p>
          <w:p w14:paraId="0DE2E9C2" w14:textId="77777777" w:rsidR="00386849" w:rsidRPr="00FD776D" w:rsidRDefault="00386849" w:rsidP="00386849">
            <w:pPr>
              <w:numPr>
                <w:ilvl w:val="0"/>
                <w:numId w:val="45"/>
              </w:numPr>
              <w:spacing w:line="252" w:lineRule="auto"/>
              <w:rPr>
                <w:szCs w:val="20"/>
              </w:rPr>
            </w:pPr>
            <w:r w:rsidRPr="00FD776D">
              <w:rPr>
                <w:szCs w:val="20"/>
              </w:rPr>
              <w:t>For Case 8 of valid RO overlapping with UE-dedicated configured DL reception (e.g. PDCCH in USS, SPS PDSCH, CSI-RS or DL PRS), leave it to UE implementation whether to receive the DL or transmit PRACH</w:t>
            </w:r>
          </w:p>
          <w:p w14:paraId="552E7C2F" w14:textId="77777777" w:rsidR="00386849" w:rsidRPr="00FD776D" w:rsidRDefault="00386849" w:rsidP="00386849">
            <w:pPr>
              <w:numPr>
                <w:ilvl w:val="0"/>
                <w:numId w:val="45"/>
              </w:numPr>
              <w:spacing w:line="252" w:lineRule="auto"/>
              <w:rPr>
                <w:szCs w:val="20"/>
              </w:rPr>
            </w:pPr>
            <w:r w:rsidRPr="00FD776D">
              <w:rPr>
                <w:szCs w:val="20"/>
              </w:rPr>
              <w:t>Note: For valid RO intended for PRACH triggered by PDCCH order, it has been covered in Case 2.</w:t>
            </w:r>
          </w:p>
          <w:p w14:paraId="735F0691" w14:textId="77777777" w:rsidR="00386849" w:rsidRPr="00FD776D" w:rsidRDefault="00386849" w:rsidP="00386849">
            <w:pPr>
              <w:spacing w:line="252" w:lineRule="auto"/>
              <w:rPr>
                <w:szCs w:val="20"/>
              </w:rPr>
            </w:pPr>
            <w:r w:rsidRPr="00FD776D">
              <w:rPr>
                <w:b/>
                <w:bCs/>
                <w:szCs w:val="20"/>
              </w:rPr>
              <w:t> </w:t>
            </w:r>
          </w:p>
          <w:p w14:paraId="2E76731B" w14:textId="77777777" w:rsidR="00386849" w:rsidRPr="001C15E4" w:rsidRDefault="00386849" w:rsidP="00386849">
            <w:pPr>
              <w:rPr>
                <w:rFonts w:ascii="Calibri" w:hAnsi="Calibri"/>
                <w:szCs w:val="22"/>
              </w:rPr>
            </w:pPr>
            <w:r w:rsidRPr="001C15E4">
              <w:rPr>
                <w:highlight w:val="green"/>
              </w:rPr>
              <w:t>Agreements:</w:t>
            </w:r>
          </w:p>
          <w:p w14:paraId="112AA04A" w14:textId="77777777" w:rsidR="00386849" w:rsidRPr="00FD776D" w:rsidRDefault="00386849" w:rsidP="00386849">
            <w:pPr>
              <w:numPr>
                <w:ilvl w:val="0"/>
                <w:numId w:val="47"/>
              </w:numPr>
              <w:spacing w:line="252" w:lineRule="auto"/>
              <w:rPr>
                <w:szCs w:val="20"/>
              </w:rPr>
            </w:pPr>
            <w:r w:rsidRPr="00FD776D">
              <w:rPr>
                <w:szCs w:val="20"/>
              </w:rPr>
              <w:t xml:space="preserve">For Case 8 of valid RO overlapping with dynamically scheduled DL reception, </w:t>
            </w:r>
            <w:r w:rsidRPr="00386849">
              <w:rPr>
                <w:szCs w:val="20"/>
                <w:highlight w:val="yellow"/>
              </w:rPr>
              <w:t>downselect one of following options in next meeting</w:t>
            </w:r>
          </w:p>
          <w:p w14:paraId="2B53E351" w14:textId="77777777" w:rsidR="00386849" w:rsidRPr="00386849" w:rsidRDefault="00386849" w:rsidP="00386849">
            <w:pPr>
              <w:numPr>
                <w:ilvl w:val="1"/>
                <w:numId w:val="47"/>
              </w:numPr>
              <w:spacing w:line="252" w:lineRule="auto"/>
              <w:rPr>
                <w:szCs w:val="20"/>
              </w:rPr>
            </w:pPr>
            <w:r w:rsidRPr="00386849">
              <w:rPr>
                <w:szCs w:val="20"/>
              </w:rPr>
              <w:t>Option 2: Leave to UE implementation whether to receive the dynamically scheduled DL or transmit PRACH</w:t>
            </w:r>
          </w:p>
          <w:p w14:paraId="4C446940" w14:textId="77777777" w:rsidR="00386849" w:rsidRPr="00386849" w:rsidRDefault="00386849" w:rsidP="00386849">
            <w:pPr>
              <w:numPr>
                <w:ilvl w:val="1"/>
                <w:numId w:val="47"/>
              </w:numPr>
              <w:spacing w:line="252" w:lineRule="auto"/>
              <w:rPr>
                <w:szCs w:val="20"/>
              </w:rPr>
            </w:pPr>
            <w:r w:rsidRPr="00386849">
              <w:rPr>
                <w:szCs w:val="20"/>
              </w:rPr>
              <w:t>Option 3: Follow the handling of Case 1 (dynamically scheduled DL reception vs. semi-statically configured UL transmission)</w:t>
            </w:r>
          </w:p>
          <w:p w14:paraId="1C9EADD7" w14:textId="5A1A532C" w:rsidR="00F82DEF" w:rsidRPr="00386849" w:rsidRDefault="00386849" w:rsidP="00386849">
            <w:pPr>
              <w:numPr>
                <w:ilvl w:val="1"/>
                <w:numId w:val="47"/>
              </w:numPr>
              <w:spacing w:line="252" w:lineRule="auto"/>
              <w:rPr>
                <w:szCs w:val="20"/>
              </w:rPr>
            </w:pPr>
            <w:r w:rsidRPr="00FD776D">
              <w:rPr>
                <w:szCs w:val="20"/>
              </w:rPr>
              <w:t>Option 4: Valid RO is prioritized over dynamic DL reception</w:t>
            </w:r>
          </w:p>
        </w:tc>
      </w:tr>
    </w:tbl>
    <w:p w14:paraId="347DE8A0" w14:textId="77777777" w:rsidR="001600CE" w:rsidRDefault="001600CE" w:rsidP="00A348C6">
      <w:pPr>
        <w:jc w:val="both"/>
        <w:rPr>
          <w:rFonts w:eastAsia="宋体"/>
          <w:lang w:eastAsia="zh-CN"/>
        </w:rPr>
      </w:pPr>
    </w:p>
    <w:p w14:paraId="24BB9599" w14:textId="217E8EF8" w:rsidR="00FC1B40" w:rsidRDefault="00A62F82" w:rsidP="00A348C6">
      <w:pPr>
        <w:jc w:val="both"/>
        <w:rPr>
          <w:rFonts w:eastAsia="宋体"/>
          <w:lang w:eastAsia="zh-CN"/>
        </w:rPr>
      </w:pPr>
      <w:r>
        <w:rPr>
          <w:rFonts w:eastAsia="宋体"/>
          <w:lang w:eastAsia="zh-CN"/>
        </w:rPr>
        <w:lastRenderedPageBreak/>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w:t>
      </w:r>
      <w:r w:rsidR="0015190E">
        <w:rPr>
          <w:rFonts w:eastAsia="宋体"/>
          <w:lang w:eastAsia="zh-CN"/>
        </w:rPr>
        <w:t>remaining issues on</w:t>
      </w:r>
      <w:r w:rsidR="009A24C2">
        <w:rPr>
          <w:rFonts w:eastAsia="宋体"/>
          <w:lang w:eastAsia="zh-CN"/>
        </w:rPr>
        <w:t xml:space="preserve"> duplex operation for RedCap including</w:t>
      </w:r>
      <w:r w:rsidR="0015190E">
        <w:rPr>
          <w:rFonts w:eastAsia="宋体"/>
          <w:lang w:eastAsia="zh-CN"/>
        </w:rPr>
        <w:t xml:space="preserve"> </w:t>
      </w:r>
      <w:r w:rsidR="009A24C2">
        <w:rPr>
          <w:rFonts w:eastAsia="宋体"/>
          <w:lang w:eastAsia="zh-CN"/>
        </w:rPr>
        <w:t xml:space="preserve">collision handling, </w:t>
      </w:r>
      <w:r w:rsidR="005E03D3">
        <w:rPr>
          <w:rFonts w:eastAsia="宋体"/>
          <w:lang w:eastAsia="zh-CN"/>
        </w:rPr>
        <w:t>s</w:t>
      </w:r>
      <w:r w:rsidR="005E03D3" w:rsidRPr="00845AD2">
        <w:rPr>
          <w:rFonts w:eastAsia="宋体"/>
          <w:lang w:eastAsia="zh-CN"/>
        </w:rPr>
        <w:t>witching position</w:t>
      </w:r>
      <w:r w:rsidR="009A24C2">
        <w:rPr>
          <w:rFonts w:eastAsia="宋体"/>
          <w:lang w:eastAsia="zh-CN"/>
        </w:rPr>
        <w:t xml:space="preserve"> and </w:t>
      </w:r>
      <w:r w:rsidR="005E03D3">
        <w:rPr>
          <w:rFonts w:eastAsia="宋体"/>
          <w:lang w:eastAsia="zh-CN"/>
        </w:rPr>
        <w:t>switching time unit</w:t>
      </w:r>
      <w:r w:rsidR="00431111">
        <w:rPr>
          <w:rFonts w:eastAsia="宋体"/>
          <w:lang w:eastAsia="zh-CN"/>
        </w:rPr>
        <w:t xml:space="preserve">. </w:t>
      </w:r>
    </w:p>
    <w:p w14:paraId="3350C1CE" w14:textId="77777777" w:rsidR="00E25405" w:rsidRPr="005E03D3" w:rsidRDefault="00E25405" w:rsidP="00A348C6">
      <w:pPr>
        <w:jc w:val="both"/>
        <w:rPr>
          <w:rFonts w:eastAsia="宋体"/>
          <w:lang w:eastAsia="zh-CN"/>
        </w:rPr>
      </w:pPr>
    </w:p>
    <w:p w14:paraId="3117AC8A" w14:textId="5254D994"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72BC303C" w14:textId="23D4D85A" w:rsidR="006D6EFA" w:rsidRPr="00731C38" w:rsidRDefault="00731C38" w:rsidP="00731C38">
      <w:pPr>
        <w:pStyle w:val="20"/>
        <w:rPr>
          <w:sz w:val="28"/>
        </w:rPr>
      </w:pPr>
      <w:r w:rsidRPr="00731C38">
        <w:rPr>
          <w:sz w:val="28"/>
        </w:rPr>
        <w:t xml:space="preserve">2.1 </w:t>
      </w:r>
      <w:r w:rsidR="006D6EFA" w:rsidRPr="00731C38">
        <w:rPr>
          <w:sz w:val="28"/>
        </w:rPr>
        <w:t xml:space="preserve">Switching </w:t>
      </w:r>
      <w:r w:rsidR="00C354D6">
        <w:rPr>
          <w:sz w:val="28"/>
        </w:rPr>
        <w:t>time unit</w:t>
      </w:r>
    </w:p>
    <w:p w14:paraId="43420F59" w14:textId="1F154210" w:rsidR="000E297D" w:rsidRPr="00C62AC9" w:rsidRDefault="008F0315" w:rsidP="00C62AC9">
      <w:pPr>
        <w:pStyle w:val="a0"/>
        <w:rPr>
          <w:rFonts w:eastAsia="Malgun Gothic"/>
          <w:lang w:eastAsia="ko-KR"/>
        </w:rPr>
      </w:pPr>
      <w:r>
        <w:rPr>
          <w:bCs/>
          <w:iCs/>
          <w:szCs w:val="20"/>
        </w:rPr>
        <w:t>About the</w:t>
      </w:r>
      <w:r w:rsidR="001F60C7">
        <w:rPr>
          <w:rFonts w:eastAsia="宋体"/>
          <w:lang w:eastAsia="zh-CN"/>
        </w:rPr>
        <w:t xml:space="preserve"> </w:t>
      </w:r>
      <w:r w:rsidR="00264C1A">
        <w:rPr>
          <w:rFonts w:eastAsia="宋体"/>
          <w:lang w:eastAsia="zh-CN"/>
        </w:rPr>
        <w:t>switching time</w:t>
      </w:r>
      <w:r w:rsidR="001F60C7">
        <w:rPr>
          <w:rFonts w:eastAsia="宋体"/>
          <w:lang w:eastAsia="zh-CN"/>
        </w:rPr>
        <w:t>,</w:t>
      </w:r>
      <w:r w:rsidR="00264C1A">
        <w:rPr>
          <w:rFonts w:eastAsia="宋体"/>
          <w:lang w:eastAsia="zh-CN"/>
        </w:rPr>
        <w:t xml:space="preserve"> </w:t>
      </w:r>
      <w:r>
        <w:rPr>
          <w:rFonts w:eastAsia="宋体"/>
          <w:lang w:eastAsia="zh-CN"/>
        </w:rPr>
        <w:t xml:space="preserve">the main discussion point is </w:t>
      </w:r>
      <w:r w:rsidR="00E019E3">
        <w:rPr>
          <w:rFonts w:eastAsia="宋体"/>
          <w:lang w:eastAsia="zh-CN"/>
        </w:rPr>
        <w:t xml:space="preserve">whether </w:t>
      </w:r>
      <w:r w:rsidR="004808D5">
        <w:rPr>
          <w:rFonts w:eastAsia="宋体"/>
          <w:lang w:eastAsia="zh-CN"/>
        </w:rPr>
        <w:t xml:space="preserve">to define </w:t>
      </w:r>
      <w:r w:rsidR="00E019E3">
        <w:rPr>
          <w:rFonts w:eastAsia="宋体"/>
          <w:lang w:eastAsia="zh-CN"/>
        </w:rPr>
        <w:t xml:space="preserve">the </w:t>
      </w:r>
      <w:r w:rsidR="00E019E3" w:rsidRPr="007974F3">
        <w:rPr>
          <w:rFonts w:eastAsia="Batang"/>
          <w:lang w:eastAsia="x-none"/>
        </w:rPr>
        <w:t>guard times in symbol units</w:t>
      </w:r>
      <w:r w:rsidR="004808D5">
        <w:rPr>
          <w:rFonts w:eastAsia="Batang"/>
          <w:lang w:eastAsia="x-none"/>
        </w:rPr>
        <w:t>.</w:t>
      </w:r>
      <w:r w:rsidR="0074008F">
        <w:rPr>
          <w:rFonts w:eastAsia="Batang"/>
          <w:lang w:eastAsia="x-none"/>
        </w:rPr>
        <w:t xml:space="preserve"> </w:t>
      </w:r>
      <w:r w:rsidR="00913D9B">
        <w:rPr>
          <w:rFonts w:eastAsia="Batang"/>
          <w:lang w:eastAsia="x-none"/>
        </w:rPr>
        <w:t xml:space="preserve">It was discussed in previous meetings and the understanding is we will make the decision after receiving RAN4’s feedback on the transition time. In </w:t>
      </w:r>
      <w:r w:rsidR="00382C04">
        <w:rPr>
          <w:rFonts w:eastAsia="Batang"/>
          <w:lang w:eastAsia="x-none"/>
        </w:rPr>
        <w:t xml:space="preserve">this meeting, </w:t>
      </w:r>
      <w:r>
        <w:rPr>
          <w:rFonts w:eastAsia="Batang"/>
          <w:lang w:eastAsia="x-none"/>
        </w:rPr>
        <w:t xml:space="preserve">RAN1 received </w:t>
      </w:r>
      <w:r w:rsidR="00382C04">
        <w:rPr>
          <w:rFonts w:eastAsia="Batang"/>
          <w:lang w:eastAsia="x-none"/>
        </w:rPr>
        <w:t>RAN4</w:t>
      </w:r>
      <w:r>
        <w:rPr>
          <w:rFonts w:eastAsia="Batang"/>
          <w:lang w:eastAsia="x-none"/>
        </w:rPr>
        <w:t xml:space="preserve">’s </w:t>
      </w:r>
      <w:r w:rsidR="00382C04">
        <w:rPr>
          <w:rFonts w:eastAsia="Batang"/>
          <w:lang w:eastAsia="x-none"/>
        </w:rPr>
        <w:t>repl</w:t>
      </w:r>
      <w:r>
        <w:rPr>
          <w:rFonts w:eastAsia="Batang"/>
          <w:lang w:eastAsia="x-none"/>
        </w:rPr>
        <w:t>y</w:t>
      </w:r>
      <w:r w:rsidR="00382C04">
        <w:rPr>
          <w:rFonts w:eastAsia="Batang"/>
          <w:lang w:eastAsia="x-none"/>
        </w:rPr>
        <w:t xml:space="preserve"> LS</w:t>
      </w:r>
      <w:r>
        <w:rPr>
          <w:rFonts w:eastAsia="Batang"/>
          <w:lang w:eastAsia="x-none"/>
        </w:rPr>
        <w:t xml:space="preserve"> </w:t>
      </w:r>
      <w:r w:rsidRPr="008F0315">
        <w:rPr>
          <w:rFonts w:eastAsia="Batang"/>
          <w:lang w:eastAsia="x-none"/>
        </w:rPr>
        <w:t>for HD-FDD switching time</w:t>
      </w:r>
      <w:r>
        <w:rPr>
          <w:rFonts w:eastAsia="Batang"/>
          <w:lang w:eastAsia="x-none"/>
        </w:rPr>
        <w:t xml:space="preserve"> in </w:t>
      </w:r>
      <w:r w:rsidR="00382C04">
        <w:rPr>
          <w:rFonts w:eastAsia="Batang"/>
          <w:lang w:eastAsia="x-none"/>
        </w:rPr>
        <w:t>[</w:t>
      </w:r>
      <w:r w:rsidR="00833650">
        <w:rPr>
          <w:rFonts w:eastAsia="Batang"/>
          <w:lang w:eastAsia="x-none"/>
        </w:rPr>
        <w:t>2</w:t>
      </w:r>
      <w:r w:rsidR="00382C04">
        <w:rPr>
          <w:rFonts w:eastAsia="Batang"/>
          <w:lang w:eastAsia="x-none"/>
        </w:rPr>
        <w:t xml:space="preserve">] and </w:t>
      </w:r>
      <w:r>
        <w:rPr>
          <w:rFonts w:eastAsia="Batang"/>
          <w:lang w:eastAsia="x-none"/>
        </w:rPr>
        <w:t xml:space="preserve">RAN4 </w:t>
      </w:r>
      <w:r w:rsidR="00382C04">
        <w:rPr>
          <w:rFonts w:eastAsia="Batang"/>
          <w:lang w:eastAsia="x-none"/>
        </w:rPr>
        <w:t xml:space="preserve">confirmed </w:t>
      </w:r>
      <w:r>
        <w:rPr>
          <w:rFonts w:eastAsia="Batang"/>
          <w:lang w:eastAsia="x-none"/>
        </w:rPr>
        <w:t xml:space="preserve">to reuse the </w:t>
      </w:r>
      <w:r w:rsidR="00382C04" w:rsidRPr="00382C04">
        <w:rPr>
          <w:rFonts w:eastAsia="Batang"/>
          <w:lang w:eastAsia="x-none"/>
        </w:rPr>
        <w:t>existing switching times for FR1 for UE not capable of full duplex in TS 38.211, Table 4.3.2-3</w:t>
      </w:r>
      <w:r w:rsidR="00382C04">
        <w:rPr>
          <w:rFonts w:eastAsia="Batang"/>
          <w:lang w:eastAsia="x-none"/>
        </w:rPr>
        <w:t xml:space="preserve">. </w:t>
      </w:r>
      <w:r>
        <w:rPr>
          <w:rFonts w:eastAsia="Batang"/>
          <w:lang w:eastAsia="x-none"/>
        </w:rPr>
        <w:t xml:space="preserve">In addition, </w:t>
      </w:r>
      <w:r w:rsidR="00382C04">
        <w:rPr>
          <w:rFonts w:eastAsia="Batang"/>
          <w:lang w:eastAsia="x-none"/>
        </w:rPr>
        <w:t>RAN1</w:t>
      </w:r>
      <w:r>
        <w:rPr>
          <w:rFonts w:eastAsia="Batang"/>
          <w:lang w:eastAsia="x-none"/>
        </w:rPr>
        <w:t xml:space="preserve"> also made a</w:t>
      </w:r>
      <w:r w:rsidR="00382C04">
        <w:rPr>
          <w:rFonts w:eastAsia="Batang"/>
          <w:lang w:eastAsia="x-none"/>
        </w:rPr>
        <w:t xml:space="preserve"> conclusion on</w:t>
      </w:r>
      <w:r w:rsidR="001B4B42">
        <w:rPr>
          <w:rFonts w:eastAsiaTheme="minorEastAsia"/>
          <w:lang w:eastAsia="zh-CN"/>
        </w:rPr>
        <w:t xml:space="preserve"> n</w:t>
      </w:r>
      <w:r w:rsidR="000E297D" w:rsidRPr="002030CB">
        <w:rPr>
          <w:rFonts w:ascii="Times" w:hAnsi="Times"/>
          <w:szCs w:val="20"/>
          <w:lang w:val="en-GB"/>
        </w:rPr>
        <w:t xml:space="preserve">o consensus </w:t>
      </w:r>
      <w:r w:rsidR="00382C04">
        <w:rPr>
          <w:rFonts w:ascii="Times" w:hAnsi="Times"/>
          <w:szCs w:val="20"/>
          <w:lang w:val="en-GB"/>
        </w:rPr>
        <w:t>to support the</w:t>
      </w:r>
      <w:r w:rsidR="000E297D" w:rsidRPr="002030CB">
        <w:rPr>
          <w:rFonts w:ascii="Times" w:hAnsi="Times"/>
          <w:szCs w:val="20"/>
          <w:lang w:val="en-GB"/>
        </w:rPr>
        <w:t xml:space="preserve"> semi-static UL/DL pattern to HD-FDD RedCap UEs in Rel-17</w:t>
      </w:r>
      <w:r>
        <w:rPr>
          <w:rFonts w:ascii="Times" w:hAnsi="Times"/>
          <w:szCs w:val="20"/>
          <w:lang w:val="en-GB"/>
        </w:rPr>
        <w:t xml:space="preserve"> [</w:t>
      </w:r>
      <w:r w:rsidR="00833650">
        <w:rPr>
          <w:rFonts w:ascii="Times" w:hAnsi="Times"/>
          <w:szCs w:val="20"/>
          <w:lang w:val="en-GB"/>
        </w:rPr>
        <w:t>3</w:t>
      </w:r>
      <w:r>
        <w:rPr>
          <w:rFonts w:ascii="Times" w:hAnsi="Times"/>
          <w:szCs w:val="20"/>
          <w:lang w:val="en-GB"/>
        </w:rPr>
        <w:t xml:space="preserve">]. </w:t>
      </w:r>
      <w:r>
        <w:rPr>
          <w:rFonts w:eastAsia="Batang"/>
          <w:lang w:eastAsia="x-none"/>
        </w:rPr>
        <w:t>Given the feedback from RAN4 and</w:t>
      </w:r>
      <w:r>
        <w:rPr>
          <w:rFonts w:ascii="Times" w:hAnsi="Times"/>
          <w:szCs w:val="20"/>
          <w:lang w:val="en-GB"/>
        </w:rPr>
        <w:t xml:space="preserve"> the conclusion from RAN1, </w:t>
      </w:r>
      <w:r w:rsidR="00382C04">
        <w:rPr>
          <w:rFonts w:ascii="Times" w:hAnsi="Times"/>
          <w:szCs w:val="20"/>
          <w:lang w:val="en-GB"/>
        </w:rPr>
        <w:t xml:space="preserve">it is </w:t>
      </w:r>
      <w:r w:rsidR="00833650">
        <w:rPr>
          <w:rFonts w:ascii="Times" w:hAnsi="Times"/>
          <w:szCs w:val="20"/>
          <w:lang w:val="en-GB"/>
        </w:rPr>
        <w:t xml:space="preserve">time </w:t>
      </w:r>
      <w:r w:rsidR="00382C04">
        <w:rPr>
          <w:rFonts w:ascii="Times" w:hAnsi="Times"/>
          <w:szCs w:val="20"/>
          <w:lang w:val="en-GB"/>
        </w:rPr>
        <w:t>to</w:t>
      </w:r>
      <w:r w:rsidR="003E7112">
        <w:rPr>
          <w:rFonts w:ascii="Times" w:hAnsi="Times"/>
          <w:szCs w:val="20"/>
          <w:lang w:val="en-GB"/>
        </w:rPr>
        <w:t xml:space="preserve"> decide that </w:t>
      </w:r>
      <w:r w:rsidR="001B4B42">
        <w:rPr>
          <w:rFonts w:ascii="Times" w:hAnsi="Times"/>
          <w:szCs w:val="20"/>
          <w:lang w:val="en-GB"/>
        </w:rPr>
        <w:t xml:space="preserve">there is no need to </w:t>
      </w:r>
      <w:r w:rsidR="001B4B42">
        <w:rPr>
          <w:rFonts w:eastAsia="Times New Roman"/>
          <w:lang w:eastAsia="zh-CN"/>
        </w:rPr>
        <w:t>define the guard time in symbol units.</w:t>
      </w:r>
    </w:p>
    <w:p w14:paraId="343FA83C" w14:textId="0D942965" w:rsidR="009E276E" w:rsidRPr="009E276E" w:rsidRDefault="00A531D8" w:rsidP="0018779D">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w:t>
      </w:r>
      <w:r w:rsidR="00833650">
        <w:rPr>
          <w:rFonts w:eastAsia="宋体"/>
          <w:b/>
          <w:lang w:eastAsia="zh-CN"/>
        </w:rPr>
        <w:t>1</w:t>
      </w:r>
      <w:r w:rsidRPr="00A531D8">
        <w:rPr>
          <w:rFonts w:eastAsia="宋体"/>
          <w:b/>
          <w:lang w:eastAsia="zh-CN"/>
        </w:rPr>
        <w:t>:</w:t>
      </w:r>
      <w:r w:rsidR="0018779D">
        <w:rPr>
          <w:rFonts w:eastAsia="宋体"/>
          <w:b/>
          <w:lang w:eastAsia="zh-CN"/>
        </w:rPr>
        <w:t xml:space="preserve"> </w:t>
      </w:r>
      <w:r w:rsidR="00887583">
        <w:rPr>
          <w:rFonts w:eastAsia="宋体"/>
          <w:b/>
          <w:lang w:eastAsia="zh-CN"/>
        </w:rPr>
        <w:t>No need</w:t>
      </w:r>
      <w:r w:rsidR="009E276E" w:rsidRPr="009E276E">
        <w:rPr>
          <w:rFonts w:eastAsia="宋体"/>
          <w:b/>
          <w:lang w:eastAsia="zh-CN"/>
        </w:rPr>
        <w:t xml:space="preserve"> to define the guard times in symbol units</w:t>
      </w:r>
      <w:r w:rsidR="00C62AC9">
        <w:rPr>
          <w:rFonts w:eastAsia="宋体"/>
          <w:b/>
          <w:lang w:eastAsia="zh-CN"/>
        </w:rPr>
        <w:t xml:space="preserve"> for</w:t>
      </w:r>
      <w:r w:rsidR="00C62AC9" w:rsidRPr="009E276E">
        <w:rPr>
          <w:rFonts w:eastAsia="宋体"/>
          <w:b/>
          <w:lang w:eastAsia="zh-CN"/>
        </w:rPr>
        <w:t xml:space="preserve"> HD-FDD switching time</w:t>
      </w:r>
      <w:r w:rsidR="00887583">
        <w:rPr>
          <w:rFonts w:eastAsia="宋体"/>
          <w:b/>
          <w:lang w:eastAsia="zh-CN"/>
        </w:rPr>
        <w:t>.</w:t>
      </w:r>
    </w:p>
    <w:p w14:paraId="68F23E20" w14:textId="537E61C1" w:rsidR="006D6EFA" w:rsidRPr="00A921AD" w:rsidRDefault="00A921AD" w:rsidP="00A921AD">
      <w:pPr>
        <w:pStyle w:val="20"/>
        <w:rPr>
          <w:sz w:val="28"/>
        </w:rPr>
      </w:pPr>
      <w:r>
        <w:rPr>
          <w:sz w:val="28"/>
        </w:rPr>
        <w:t xml:space="preserve">2.2 </w:t>
      </w:r>
      <w:r w:rsidR="006D6EFA" w:rsidRPr="00A921AD">
        <w:rPr>
          <w:rFonts w:hint="eastAsia"/>
          <w:sz w:val="28"/>
        </w:rPr>
        <w:t>D</w:t>
      </w:r>
      <w:r w:rsidR="006D6EFA" w:rsidRPr="00A921AD">
        <w:rPr>
          <w:sz w:val="28"/>
        </w:rPr>
        <w:t>L and UL collision handling</w:t>
      </w:r>
    </w:p>
    <w:p w14:paraId="31571FF6" w14:textId="3AAF59B9" w:rsidR="0093600C" w:rsidRDefault="00A1553D" w:rsidP="00BA573E">
      <w:pPr>
        <w:pStyle w:val="a0"/>
        <w:adjustRightInd w:val="0"/>
        <w:snapToGrid w:val="0"/>
        <w:spacing w:afterLines="50"/>
        <w:rPr>
          <w:rFonts w:eastAsia="宋体"/>
          <w:szCs w:val="20"/>
          <w:lang w:eastAsia="ja-JP"/>
        </w:rPr>
      </w:pPr>
      <w:r>
        <w:rPr>
          <w:rFonts w:eastAsia="宋体"/>
          <w:lang w:eastAsia="zh-CN"/>
        </w:rPr>
        <w:t xml:space="preserve">For </w:t>
      </w:r>
      <w:r w:rsidR="00641998" w:rsidRPr="002656FD">
        <w:rPr>
          <w:rFonts w:eastAsia="宋体"/>
          <w:szCs w:val="20"/>
          <w:lang w:eastAsia="ja-JP"/>
        </w:rPr>
        <w:t>DL/UL collision</w:t>
      </w:r>
      <w:r w:rsidR="0093600C" w:rsidRPr="0093600C">
        <w:rPr>
          <w:rFonts w:eastAsia="宋体"/>
          <w:lang w:eastAsia="zh-CN"/>
        </w:rPr>
        <w:t xml:space="preserve"> </w:t>
      </w:r>
      <w:r w:rsidR="0093600C">
        <w:rPr>
          <w:rFonts w:eastAsia="宋体"/>
          <w:lang w:eastAsia="zh-CN"/>
        </w:rPr>
        <w:t>handling</w:t>
      </w:r>
      <w:r w:rsidR="00641998">
        <w:rPr>
          <w:rFonts w:eastAsia="宋体"/>
          <w:szCs w:val="20"/>
          <w:lang w:eastAsia="ja-JP"/>
        </w:rPr>
        <w:t xml:space="preserve">, </w:t>
      </w:r>
      <w:r w:rsidR="00E62224">
        <w:rPr>
          <w:rFonts w:eastAsia="宋体"/>
          <w:szCs w:val="20"/>
          <w:lang w:eastAsia="ja-JP"/>
        </w:rPr>
        <w:t xml:space="preserve">good progress was achieved in the </w:t>
      </w:r>
      <w:r w:rsidR="00C57A58">
        <w:rPr>
          <w:rFonts w:eastAsia="宋体"/>
          <w:szCs w:val="20"/>
          <w:lang w:eastAsia="ja-JP"/>
        </w:rPr>
        <w:t xml:space="preserve">previous </w:t>
      </w:r>
      <w:r w:rsidR="00E62224">
        <w:rPr>
          <w:rFonts w:eastAsia="宋体"/>
          <w:szCs w:val="20"/>
          <w:lang w:eastAsia="ja-JP"/>
        </w:rPr>
        <w:t>meeting</w:t>
      </w:r>
      <w:r w:rsidR="00C57A58">
        <w:rPr>
          <w:rFonts w:eastAsia="宋体"/>
          <w:szCs w:val="20"/>
          <w:lang w:eastAsia="ja-JP"/>
        </w:rPr>
        <w:t>s</w:t>
      </w:r>
      <w:r w:rsidR="00E62224">
        <w:rPr>
          <w:rFonts w:eastAsia="宋体"/>
          <w:szCs w:val="20"/>
          <w:lang w:eastAsia="ja-JP"/>
        </w:rPr>
        <w:t xml:space="preserve">. </w:t>
      </w:r>
      <w:r w:rsidR="00C57A58">
        <w:rPr>
          <w:rFonts w:eastAsia="宋体"/>
          <w:szCs w:val="20"/>
          <w:lang w:eastAsia="ja-JP"/>
        </w:rPr>
        <w:t>I</w:t>
      </w:r>
      <w:r w:rsidR="00E62224">
        <w:rPr>
          <w:rFonts w:eastAsia="宋体"/>
          <w:szCs w:val="20"/>
          <w:lang w:eastAsia="ja-JP"/>
        </w:rPr>
        <w:t xml:space="preserve">n the following, we present our views on the </w:t>
      </w:r>
      <w:r w:rsidR="00F74BA7">
        <w:rPr>
          <w:rFonts w:eastAsia="宋体"/>
          <w:szCs w:val="20"/>
          <w:lang w:eastAsia="ja-JP"/>
        </w:rPr>
        <w:t xml:space="preserve">remaining </w:t>
      </w:r>
      <w:r w:rsidR="00E62224">
        <w:rPr>
          <w:rFonts w:eastAsia="宋体"/>
          <w:szCs w:val="20"/>
          <w:lang w:eastAsia="ja-JP"/>
        </w:rPr>
        <w:t>FFS</w:t>
      </w:r>
      <w:r w:rsidR="00F74BA7">
        <w:rPr>
          <w:rFonts w:eastAsia="宋体"/>
          <w:szCs w:val="20"/>
          <w:lang w:eastAsia="ja-JP"/>
        </w:rPr>
        <w:t>s</w:t>
      </w:r>
      <w:r w:rsidR="00E62224">
        <w:rPr>
          <w:rFonts w:eastAsia="宋体"/>
          <w:szCs w:val="20"/>
          <w:lang w:eastAsia="ja-JP"/>
        </w:rPr>
        <w:t xml:space="preserve"> for </w:t>
      </w:r>
      <w:r w:rsidR="00F74BA7">
        <w:rPr>
          <w:rFonts w:eastAsia="宋体"/>
          <w:szCs w:val="20"/>
          <w:lang w:eastAsia="ja-JP"/>
        </w:rPr>
        <w:t xml:space="preserve">the related </w:t>
      </w:r>
      <w:r w:rsidR="00E62224">
        <w:rPr>
          <w:rFonts w:eastAsia="宋体"/>
          <w:szCs w:val="20"/>
          <w:lang w:eastAsia="ja-JP"/>
        </w:rPr>
        <w:t>collision cases.</w:t>
      </w:r>
    </w:p>
    <w:p w14:paraId="00D2B8D3" w14:textId="71623A9A" w:rsidR="0093600C" w:rsidRPr="003A6B26" w:rsidRDefault="003A6B26" w:rsidP="003A6B26">
      <w:pPr>
        <w:pStyle w:val="3"/>
      </w:pPr>
      <w:r>
        <w:t xml:space="preserve">2.2.1 </w:t>
      </w:r>
      <w:r w:rsidR="0093600C" w:rsidRPr="003A6B26">
        <w:t>Case 1: Dynamically scheduled DL reception vs. semi-statically configured UL transmission</w:t>
      </w:r>
    </w:p>
    <w:p w14:paraId="4D99E2B7" w14:textId="471BA94D" w:rsidR="00334EDB" w:rsidRDefault="00E62224" w:rsidP="000E3FAE">
      <w:pPr>
        <w:pStyle w:val="a0"/>
        <w:adjustRightInd w:val="0"/>
        <w:snapToGrid w:val="0"/>
        <w:spacing w:afterLines="50"/>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c</w:t>
      </w:r>
      <w:r>
        <w:rPr>
          <w:rFonts w:eastAsia="宋体"/>
          <w:lang w:eastAsia="zh-CN"/>
        </w:rPr>
        <w:t xml:space="preserve">ase 1, </w:t>
      </w:r>
      <w:r w:rsidR="00C57A58">
        <w:rPr>
          <w:rFonts w:eastAsia="宋体"/>
          <w:lang w:eastAsia="zh-CN"/>
        </w:rPr>
        <w:t xml:space="preserve">there is one FFS in the </w:t>
      </w:r>
      <w:r w:rsidR="00334EDB">
        <w:rPr>
          <w:rFonts w:eastAsia="宋体"/>
          <w:lang w:eastAsia="zh-CN"/>
        </w:rPr>
        <w:t>following agreements made in RAN1#104bis-e meeting.</w:t>
      </w:r>
    </w:p>
    <w:tbl>
      <w:tblPr>
        <w:tblW w:w="9062" w:type="dxa"/>
        <w:tblCellMar>
          <w:left w:w="0" w:type="dxa"/>
          <w:right w:w="0" w:type="dxa"/>
        </w:tblCellMar>
        <w:tblLook w:val="04A0" w:firstRow="1" w:lastRow="0" w:firstColumn="1" w:lastColumn="0" w:noHBand="0" w:noVBand="1"/>
      </w:tblPr>
      <w:tblGrid>
        <w:gridCol w:w="9062"/>
      </w:tblGrid>
      <w:tr w:rsidR="00334EDB" w:rsidRPr="0049258A" w14:paraId="79C64D70" w14:textId="77777777" w:rsidTr="00764565">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D0F19" w14:textId="77777777" w:rsidR="00334EDB" w:rsidRPr="0049258A" w:rsidRDefault="00334EDB" w:rsidP="00184867">
            <w:pPr>
              <w:rPr>
                <w:highlight w:val="green"/>
              </w:rPr>
            </w:pPr>
            <w:r w:rsidRPr="0049258A">
              <w:rPr>
                <w:highlight w:val="green"/>
              </w:rPr>
              <w:t>Agreements:</w:t>
            </w:r>
          </w:p>
          <w:p w14:paraId="5E08FC7C" w14:textId="77777777" w:rsidR="00334EDB" w:rsidRPr="0049258A" w:rsidRDefault="00334EDB" w:rsidP="00334EDB">
            <w:pPr>
              <w:numPr>
                <w:ilvl w:val="0"/>
                <w:numId w:val="27"/>
              </w:numPr>
              <w:spacing w:line="252" w:lineRule="auto"/>
              <w:rPr>
                <w:lang w:eastAsia="ko-KR"/>
              </w:rPr>
            </w:pPr>
            <w:r w:rsidRPr="0049258A">
              <w:t>For Case 1 (</w:t>
            </w:r>
            <w:r w:rsidRPr="0049258A">
              <w:rPr>
                <w:lang w:eastAsia="zh-CN"/>
              </w:rPr>
              <w:t>dynamically scheduled DL reception vs. semi-statically configured UL transmission</w:t>
            </w:r>
            <w:r w:rsidRPr="0049258A">
              <w:t xml:space="preserve">), reuse the existing collision handling principles in </w:t>
            </w:r>
            <w:r w:rsidRPr="0049258A">
              <w:rPr>
                <w:lang w:eastAsia="zh-CN"/>
              </w:rPr>
              <w:t>Rel</w:t>
            </w:r>
            <w:r w:rsidRPr="0049258A">
              <w:t xml:space="preserve">-15/16 NR for operation on a single carrier /single cell in unpaired spectrum. </w:t>
            </w:r>
          </w:p>
          <w:p w14:paraId="1D26EFB2" w14:textId="5FDC8C6A" w:rsidR="00334EDB" w:rsidRPr="0049258A" w:rsidRDefault="00334EDB" w:rsidP="00184867">
            <w:pPr>
              <w:numPr>
                <w:ilvl w:val="1"/>
                <w:numId w:val="27"/>
              </w:numPr>
              <w:spacing w:line="252" w:lineRule="auto"/>
            </w:pPr>
            <w:r w:rsidRPr="00C57A58">
              <w:rPr>
                <w:highlight w:val="yellow"/>
              </w:rPr>
              <w:t>FFS whether the timeline is extended to include the RX/TX switching time for HD-FDD</w:t>
            </w:r>
          </w:p>
        </w:tc>
      </w:tr>
    </w:tbl>
    <w:p w14:paraId="549B77D6" w14:textId="77777777" w:rsidR="00334EDB" w:rsidRDefault="00334EDB" w:rsidP="000E3FAE">
      <w:pPr>
        <w:pStyle w:val="a0"/>
        <w:adjustRightInd w:val="0"/>
        <w:snapToGrid w:val="0"/>
        <w:spacing w:afterLines="50"/>
        <w:rPr>
          <w:rFonts w:eastAsia="宋体"/>
          <w:lang w:eastAsia="zh-CN"/>
        </w:rPr>
      </w:pPr>
    </w:p>
    <w:p w14:paraId="7478E04D" w14:textId="0B3ACD16" w:rsidR="00A152B0" w:rsidRDefault="00613FE7" w:rsidP="000E3FAE">
      <w:pPr>
        <w:pStyle w:val="a0"/>
        <w:adjustRightInd w:val="0"/>
        <w:snapToGrid w:val="0"/>
        <w:spacing w:afterLines="50"/>
        <w:rPr>
          <w:szCs w:val="20"/>
        </w:rPr>
      </w:pPr>
      <w:r>
        <w:rPr>
          <w:szCs w:val="20"/>
        </w:rPr>
        <w:t xml:space="preserve">From our understanding, </w:t>
      </w:r>
      <w:r w:rsidR="00FD01DE">
        <w:rPr>
          <w:szCs w:val="20"/>
        </w:rPr>
        <w:t xml:space="preserve">for UE not capable of partial cancellation, </w:t>
      </w:r>
      <w:r w:rsidR="00A152B0">
        <w:rPr>
          <w:szCs w:val="20"/>
        </w:rPr>
        <w:t>since</w:t>
      </w:r>
      <w:r w:rsidR="00FD01DE">
        <w:rPr>
          <w:szCs w:val="20"/>
        </w:rPr>
        <w:t xml:space="preserve"> the entire configured UL transmission</w:t>
      </w:r>
      <w:r w:rsidR="00A152B0">
        <w:rPr>
          <w:szCs w:val="20"/>
        </w:rPr>
        <w:t xml:space="preserve"> will be cancelled,</w:t>
      </w:r>
      <w:r w:rsidR="00A9491D">
        <w:rPr>
          <w:szCs w:val="20"/>
          <w:lang w:eastAsia="zh-CN"/>
        </w:rPr>
        <w:t xml:space="preserve"> </w:t>
      </w:r>
      <w:r w:rsidR="00A152B0">
        <w:rPr>
          <w:szCs w:val="20"/>
          <w:lang w:eastAsia="zh-CN"/>
        </w:rPr>
        <w:t>it does not matter whether t</w:t>
      </w:r>
      <w:r w:rsidR="00A9491D">
        <w:rPr>
          <w:szCs w:val="20"/>
          <w:lang w:eastAsia="zh-CN"/>
        </w:rPr>
        <w:t xml:space="preserve">he cancellation timeline includes the </w:t>
      </w:r>
      <w:r w:rsidR="00A9491D">
        <w:rPr>
          <w:szCs w:val="20"/>
        </w:rPr>
        <w:t>RX/TX switching time</w:t>
      </w:r>
      <w:r w:rsidR="00A152B0">
        <w:rPr>
          <w:szCs w:val="20"/>
        </w:rPr>
        <w:t xml:space="preserve"> or not. For UE capable of partial cancellation</w:t>
      </w:r>
      <w:r w:rsidR="000E3FAE">
        <w:rPr>
          <w:szCs w:val="20"/>
        </w:rPr>
        <w:t xml:space="preserve">, </w:t>
      </w:r>
      <w:r w:rsidR="000E3FAE">
        <w:rPr>
          <w:szCs w:val="20"/>
          <w:lang w:eastAsia="zh-CN"/>
        </w:rPr>
        <w:t xml:space="preserve">gNB should ensure the </w:t>
      </w:r>
      <w:r w:rsidR="000E3FAE">
        <w:rPr>
          <w:szCs w:val="20"/>
        </w:rPr>
        <w:t xml:space="preserve">RX/TX switching time between the partial UL transmission that is not cancelled and the dynamically scheduled DL reception. </w:t>
      </w:r>
      <w:r w:rsidR="00111C4B">
        <w:rPr>
          <w:szCs w:val="20"/>
        </w:rPr>
        <w:t xml:space="preserve">An illustration is given in Figure 1. Therefore, the FFS for case 1 is not needed. </w:t>
      </w:r>
    </w:p>
    <w:p w14:paraId="6651A2A5" w14:textId="4D6B3BF5" w:rsidR="00A152B0" w:rsidRDefault="00ED7DC9" w:rsidP="00111C4B">
      <w:pPr>
        <w:pStyle w:val="a0"/>
        <w:adjustRightInd w:val="0"/>
        <w:snapToGrid w:val="0"/>
        <w:spacing w:afterLines="50"/>
        <w:jc w:val="center"/>
        <w:rPr>
          <w:szCs w:val="20"/>
        </w:rPr>
      </w:pPr>
      <w:r>
        <w:rPr>
          <w:noProof/>
          <w:szCs w:val="20"/>
          <w:lang w:eastAsia="zh-CN"/>
        </w:rPr>
        <w:drawing>
          <wp:inline distT="0" distB="0" distL="0" distR="0" wp14:anchorId="729A841F" wp14:editId="25319934">
            <wp:extent cx="2889885" cy="1664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885" cy="1664335"/>
                    </a:xfrm>
                    <a:prstGeom prst="rect">
                      <a:avLst/>
                    </a:prstGeom>
                    <a:noFill/>
                  </pic:spPr>
                </pic:pic>
              </a:graphicData>
            </a:graphic>
          </wp:inline>
        </w:drawing>
      </w:r>
    </w:p>
    <w:p w14:paraId="3EC12A88" w14:textId="07710DE3" w:rsidR="0026077E" w:rsidRPr="0026077E" w:rsidRDefault="0026077E" w:rsidP="0026077E">
      <w:pPr>
        <w:pStyle w:val="a0"/>
        <w:adjustRightInd w:val="0"/>
        <w:snapToGrid w:val="0"/>
        <w:spacing w:after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w:t>
      </w:r>
      <w:r w:rsidR="00111C4B">
        <w:rPr>
          <w:rFonts w:eastAsiaTheme="minorEastAsia"/>
          <w:szCs w:val="20"/>
          <w:lang w:eastAsia="zh-CN"/>
        </w:rPr>
        <w:t xml:space="preserve"> NW should ensure the RX/TX switching time between </w:t>
      </w:r>
      <w:r w:rsidR="00111C4B">
        <w:rPr>
          <w:szCs w:val="20"/>
        </w:rPr>
        <w:t>partial transmitted UL and dynamically scheduled DL</w:t>
      </w:r>
    </w:p>
    <w:p w14:paraId="49284527" w14:textId="7411D7DC" w:rsidR="00F0127B" w:rsidRPr="00B97347" w:rsidRDefault="00FC5617" w:rsidP="00BA573E">
      <w:pPr>
        <w:adjustRightInd w:val="0"/>
        <w:snapToGrid w:val="0"/>
        <w:spacing w:afterLines="50" w:after="120"/>
        <w:jc w:val="both"/>
        <w:rPr>
          <w:rFonts w:eastAsia="Batang"/>
          <w:b/>
          <w:lang w:eastAsia="x-none"/>
        </w:rPr>
      </w:pPr>
      <w:r w:rsidRPr="00B97347">
        <w:rPr>
          <w:rFonts w:eastAsia="Batang"/>
          <w:b/>
          <w:lang w:eastAsia="x-none"/>
        </w:rPr>
        <w:t xml:space="preserve">Proposal </w:t>
      </w:r>
      <w:r w:rsidR="00F74BA7">
        <w:rPr>
          <w:rFonts w:eastAsia="Batang"/>
          <w:b/>
          <w:lang w:eastAsia="x-none"/>
        </w:rPr>
        <w:t>2</w:t>
      </w:r>
      <w:r w:rsidRPr="00B97347">
        <w:rPr>
          <w:rFonts w:eastAsia="Batang"/>
          <w:b/>
          <w:lang w:eastAsia="x-none"/>
        </w:rPr>
        <w:t xml:space="preserve">: </w:t>
      </w:r>
      <w:r w:rsidR="0041021A">
        <w:rPr>
          <w:rFonts w:eastAsia="Batang"/>
          <w:b/>
          <w:lang w:eastAsia="x-none"/>
        </w:rPr>
        <w:t>F</w:t>
      </w:r>
      <w:r w:rsidR="0041021A" w:rsidRPr="00B97347">
        <w:rPr>
          <w:rFonts w:eastAsia="Batang"/>
          <w:b/>
          <w:lang w:eastAsia="x-none"/>
        </w:rPr>
        <w:t xml:space="preserve">or </w:t>
      </w:r>
      <w:r w:rsidR="007348DE" w:rsidRPr="00B97347">
        <w:rPr>
          <w:rFonts w:eastAsia="Batang"/>
          <w:b/>
          <w:lang w:eastAsia="x-none"/>
        </w:rPr>
        <w:t>case 1, the FFS that whether the timeline is extended to include the RX/TX switching time for HD-FDD should be removed</w:t>
      </w:r>
      <w:r w:rsidR="00F0127B" w:rsidRPr="00B97347">
        <w:rPr>
          <w:rFonts w:eastAsia="Batang"/>
          <w:b/>
          <w:lang w:eastAsia="x-none"/>
        </w:rPr>
        <w:t>.</w:t>
      </w:r>
    </w:p>
    <w:p w14:paraId="10A550C4" w14:textId="4FE7519F" w:rsidR="0017016C" w:rsidRPr="003A6B26" w:rsidRDefault="003A6B26" w:rsidP="003A6B26">
      <w:pPr>
        <w:pStyle w:val="3"/>
      </w:pPr>
      <w:r>
        <w:t xml:space="preserve">2.2.2 </w:t>
      </w:r>
      <w:r w:rsidR="0017016C" w:rsidRPr="003A6B26">
        <w:t>Case 3</w:t>
      </w:r>
      <w:r>
        <w:t>:</w:t>
      </w:r>
      <w:r w:rsidR="0017016C" w:rsidRPr="003A6B26">
        <w:t xml:space="preserve"> semi-statically configured DL reception vs. semi-statically configured UL transmission</w:t>
      </w:r>
    </w:p>
    <w:p w14:paraId="04568198" w14:textId="2052E125" w:rsidR="00B142F2" w:rsidRDefault="00B142F2" w:rsidP="00B97347">
      <w:pPr>
        <w:adjustRightInd w:val="0"/>
        <w:snapToGrid w:val="0"/>
        <w:spacing w:after="50" w:line="252" w:lineRule="auto"/>
        <w:jc w:val="both"/>
        <w:rPr>
          <w:rFonts w:eastAsiaTheme="minorEastAsia"/>
          <w:szCs w:val="20"/>
          <w:lang w:eastAsia="zh-CN"/>
        </w:rPr>
      </w:pPr>
      <w:r>
        <w:rPr>
          <w:rFonts w:eastAsiaTheme="minorEastAsia"/>
          <w:szCs w:val="20"/>
          <w:lang w:eastAsia="zh-CN"/>
        </w:rPr>
        <w:t>Based on RAN1#104bis</w:t>
      </w:r>
      <w:r w:rsidR="0003020A">
        <w:rPr>
          <w:rFonts w:eastAsiaTheme="minorEastAsia"/>
          <w:szCs w:val="20"/>
          <w:lang w:eastAsia="zh-CN"/>
        </w:rPr>
        <w:t>-e</w:t>
      </w:r>
      <w:r>
        <w:rPr>
          <w:rFonts w:eastAsiaTheme="minorEastAsia"/>
          <w:szCs w:val="20"/>
          <w:lang w:eastAsia="zh-CN"/>
        </w:rPr>
        <w:t xml:space="preserve"> meeting, following cases and related UE behavior are categorized as case 3. </w:t>
      </w:r>
    </w:p>
    <w:p w14:paraId="741E1F91" w14:textId="2A8A0368" w:rsidR="00B142F2" w:rsidRPr="0049258A" w:rsidRDefault="00B142F2" w:rsidP="00B142F2">
      <w:pPr>
        <w:numPr>
          <w:ilvl w:val="0"/>
          <w:numId w:val="27"/>
        </w:numPr>
        <w:spacing w:line="252" w:lineRule="auto"/>
      </w:pPr>
      <w:r>
        <w:lastRenderedPageBreak/>
        <w:t xml:space="preserve">Case 3-1: </w:t>
      </w:r>
      <w:r w:rsidRPr="0049258A">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2ADE2C1" w14:textId="71D6789E" w:rsidR="00B142F2" w:rsidRPr="0049258A" w:rsidRDefault="00B142F2" w:rsidP="00B142F2">
      <w:pPr>
        <w:numPr>
          <w:ilvl w:val="0"/>
          <w:numId w:val="27"/>
        </w:numPr>
        <w:spacing w:line="252" w:lineRule="auto"/>
      </w:pPr>
      <w:r>
        <w:t xml:space="preserve">Case 3-2: </w:t>
      </w:r>
      <w:r w:rsidRPr="0049258A">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2078D944" w14:textId="77305CBA" w:rsidR="00B142F2" w:rsidRPr="00B142F2" w:rsidRDefault="00B142F2" w:rsidP="00B142F2">
      <w:pPr>
        <w:numPr>
          <w:ilvl w:val="0"/>
          <w:numId w:val="27"/>
        </w:numPr>
        <w:adjustRightInd w:val="0"/>
        <w:snapToGrid w:val="0"/>
        <w:spacing w:after="50" w:line="252" w:lineRule="auto"/>
        <w:jc w:val="both"/>
        <w:rPr>
          <w:rFonts w:eastAsiaTheme="minorEastAsia"/>
          <w:szCs w:val="20"/>
          <w:lang w:eastAsia="zh-CN"/>
        </w:rPr>
      </w:pPr>
      <w:r>
        <w:t xml:space="preserve">Case 3-3: </w:t>
      </w:r>
      <w:r w:rsidRPr="0049258A">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3E8BA221" w14:textId="1B51ABEA" w:rsidR="00B142F2" w:rsidRPr="00B142F2" w:rsidRDefault="00B142F2" w:rsidP="00B142F2">
      <w:pPr>
        <w:numPr>
          <w:ilvl w:val="0"/>
          <w:numId w:val="27"/>
        </w:numPr>
        <w:adjustRightInd w:val="0"/>
        <w:snapToGrid w:val="0"/>
        <w:spacing w:after="50" w:line="252" w:lineRule="auto"/>
        <w:jc w:val="both"/>
        <w:rPr>
          <w:rFonts w:eastAsiaTheme="minorEastAsia"/>
          <w:szCs w:val="20"/>
          <w:lang w:eastAsia="zh-CN"/>
        </w:rPr>
      </w:pPr>
      <w:r>
        <w:t xml:space="preserve">Case 3-4: </w:t>
      </w:r>
      <w:r w:rsidRPr="002050C3">
        <w:t>FFS on cell-specifically configured DL reception vs. cell-specifically configured UL transmission</w:t>
      </w:r>
    </w:p>
    <w:p w14:paraId="5EE1B15E" w14:textId="539F7D82" w:rsidR="008F077B" w:rsidRDefault="00E42483" w:rsidP="00BA3C8B">
      <w:pPr>
        <w:adjustRightInd w:val="0"/>
        <w:snapToGrid w:val="0"/>
        <w:spacing w:after="50" w:line="252" w:lineRule="auto"/>
        <w:jc w:val="both"/>
        <w:rPr>
          <w:rFonts w:eastAsiaTheme="minorEastAsia"/>
          <w:szCs w:val="20"/>
          <w:lang w:eastAsia="zh-CN"/>
        </w:rPr>
      </w:pPr>
      <w:r w:rsidRPr="00E42483">
        <w:rPr>
          <w:rFonts w:eastAsiaTheme="minorEastAsia"/>
          <w:szCs w:val="20"/>
          <w:lang w:eastAsia="zh-CN"/>
        </w:rPr>
        <w:t xml:space="preserve">For Case 3-2, </w:t>
      </w:r>
      <w:r w:rsidR="008F077B">
        <w:rPr>
          <w:rFonts w:eastAsiaTheme="minorEastAsia"/>
          <w:szCs w:val="20"/>
          <w:lang w:eastAsia="zh-CN"/>
        </w:rPr>
        <w:t xml:space="preserve">it should be clarified what is the </w:t>
      </w:r>
      <w:r w:rsidR="008F077B" w:rsidRPr="0049258A">
        <w:t>cell specific hig</w:t>
      </w:r>
      <w:r w:rsidR="008F077B">
        <w:t xml:space="preserve">her layer parameters configured </w:t>
      </w:r>
      <w:r w:rsidR="008F077B" w:rsidRPr="0049258A">
        <w:t>reception</w:t>
      </w:r>
      <w:r w:rsidR="008F077B">
        <w:t>. Since all SSB related collisions</w:t>
      </w:r>
      <w:r w:rsidR="00D2591B">
        <w:t xml:space="preserve"> are handled in Case 5, for Case 3-2, the cell </w:t>
      </w:r>
      <w:r w:rsidR="00D2591B" w:rsidRPr="0049258A">
        <w:t>specific hig</w:t>
      </w:r>
      <w:r w:rsidR="00D2591B">
        <w:t xml:space="preserve">her layer parameters configured </w:t>
      </w:r>
      <w:r w:rsidR="00D2591B" w:rsidRPr="0049258A">
        <w:t>reception</w:t>
      </w:r>
      <w:r w:rsidR="00D2591B">
        <w:t xml:space="preserve"> should include the </w:t>
      </w:r>
      <w:r w:rsidR="00D2591B" w:rsidRPr="00525023">
        <w:rPr>
          <w:szCs w:val="20"/>
        </w:rPr>
        <w:t>Type 0/0A/1/2 CSS set</w:t>
      </w:r>
      <w:r w:rsidR="00D2591B">
        <w:rPr>
          <w:szCs w:val="20"/>
        </w:rPr>
        <w:t>.</w:t>
      </w:r>
    </w:p>
    <w:p w14:paraId="05F3D137" w14:textId="54C08C26" w:rsidR="001D6FB3" w:rsidRDefault="00D2591B" w:rsidP="00BA3C8B">
      <w:pPr>
        <w:adjustRightInd w:val="0"/>
        <w:snapToGrid w:val="0"/>
        <w:spacing w:after="50" w:line="252" w:lineRule="auto"/>
        <w:jc w:val="both"/>
        <w:rPr>
          <w:rFonts w:eastAsiaTheme="minorEastAsia"/>
          <w:szCs w:val="20"/>
          <w:lang w:eastAsia="zh-CN"/>
        </w:rPr>
      </w:pPr>
      <w:r>
        <w:rPr>
          <w:rFonts w:eastAsiaTheme="minorEastAsia"/>
          <w:szCs w:val="20"/>
          <w:lang w:eastAsia="zh-CN"/>
        </w:rPr>
        <w:t xml:space="preserve">For </w:t>
      </w:r>
      <w:r w:rsidR="00E42483" w:rsidRPr="00E42483">
        <w:rPr>
          <w:rFonts w:eastAsiaTheme="minorEastAsia"/>
          <w:szCs w:val="20"/>
          <w:lang w:eastAsia="zh-CN"/>
        </w:rPr>
        <w:t>Case 3-3</w:t>
      </w:r>
      <w:r>
        <w:rPr>
          <w:rFonts w:eastAsiaTheme="minorEastAsia"/>
          <w:szCs w:val="20"/>
          <w:lang w:eastAsia="zh-CN"/>
        </w:rPr>
        <w:t xml:space="preserve">, </w:t>
      </w:r>
      <w:r w:rsidR="001D6FB3">
        <w:rPr>
          <w:rFonts w:eastAsiaTheme="minorEastAsia"/>
          <w:szCs w:val="20"/>
          <w:lang w:eastAsia="zh-CN"/>
        </w:rPr>
        <w:t>following agreement was made in RAN1#104bis-e meeting,</w:t>
      </w:r>
    </w:p>
    <w:p w14:paraId="7EBA52D9" w14:textId="77777777" w:rsidR="001D6FB3" w:rsidRDefault="001D6FB3" w:rsidP="001D6FB3">
      <w:pPr>
        <w:rPr>
          <w:szCs w:val="20"/>
          <w:highlight w:val="green"/>
        </w:rPr>
      </w:pPr>
      <w:r>
        <w:rPr>
          <w:szCs w:val="20"/>
          <w:highlight w:val="green"/>
        </w:rPr>
        <w:t>Agreements:</w:t>
      </w:r>
    </w:p>
    <w:p w14:paraId="4D0943F2" w14:textId="77777777" w:rsidR="001D6FB3" w:rsidRDefault="001D6FB3" w:rsidP="001D6FB3">
      <w:pPr>
        <w:numPr>
          <w:ilvl w:val="0"/>
          <w:numId w:val="55"/>
        </w:numPr>
        <w:spacing w:line="252" w:lineRule="auto"/>
        <w:rPr>
          <w:szCs w:val="20"/>
        </w:rPr>
      </w:pPr>
      <w:r>
        <w:rPr>
          <w:szCs w:val="20"/>
        </w:rPr>
        <w:t>For Case 3, s</w:t>
      </w:r>
      <w:r>
        <w:rPr>
          <w:szCs w:val="20"/>
          <w:lang w:eastAsia="ja-JP"/>
        </w:rPr>
        <w:t xml:space="preserve">emi-statically </w:t>
      </w:r>
      <w:r>
        <w:rPr>
          <w:szCs w:val="20"/>
          <w:lang w:eastAsia="zh-CN"/>
        </w:rPr>
        <w:t>configured</w:t>
      </w:r>
      <w:r>
        <w:rPr>
          <w:szCs w:val="20"/>
          <w:lang w:eastAsia="ja-JP"/>
        </w:rPr>
        <w:t xml:space="preserve"> DL reception vs. semi-statically configured UL transmission</w:t>
      </w:r>
    </w:p>
    <w:p w14:paraId="77807127" w14:textId="77777777" w:rsidR="001D6FB3" w:rsidRDefault="001D6FB3" w:rsidP="001D6FB3">
      <w:pPr>
        <w:numPr>
          <w:ilvl w:val="1"/>
          <w:numId w:val="55"/>
        </w:numPr>
        <w:spacing w:line="252" w:lineRule="auto"/>
        <w:rPr>
          <w:szCs w:val="20"/>
        </w:rPr>
      </w:pPr>
      <w:r>
        <w:rPr>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1581E7FF" w14:textId="77777777" w:rsidR="001D6FB3" w:rsidRDefault="001D6FB3" w:rsidP="001D6FB3">
      <w:pPr>
        <w:numPr>
          <w:ilvl w:val="1"/>
          <w:numId w:val="55"/>
        </w:numPr>
        <w:spacing w:line="252" w:lineRule="auto"/>
        <w:rPr>
          <w:szCs w:val="20"/>
        </w:rPr>
      </w:pPr>
      <w:r>
        <w:rPr>
          <w:szCs w:val="20"/>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33ADDACF" w14:textId="77777777" w:rsidR="001D6FB3" w:rsidRPr="00BA3C8B" w:rsidRDefault="001D6FB3" w:rsidP="001D6FB3">
      <w:pPr>
        <w:numPr>
          <w:ilvl w:val="1"/>
          <w:numId w:val="55"/>
        </w:numPr>
        <w:spacing w:line="252" w:lineRule="auto"/>
        <w:rPr>
          <w:szCs w:val="20"/>
          <w:highlight w:val="yellow"/>
        </w:rPr>
      </w:pPr>
      <w:r w:rsidRPr="00BA3C8B">
        <w:rPr>
          <w:szCs w:val="20"/>
          <w:highlight w:val="yellow"/>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FB00161" w14:textId="77777777" w:rsidR="001D6FB3" w:rsidRDefault="001D6FB3" w:rsidP="001D6FB3">
      <w:pPr>
        <w:numPr>
          <w:ilvl w:val="1"/>
          <w:numId w:val="55"/>
        </w:numPr>
        <w:spacing w:line="252" w:lineRule="auto"/>
        <w:rPr>
          <w:szCs w:val="20"/>
        </w:rPr>
      </w:pPr>
      <w:r>
        <w:rPr>
          <w:szCs w:val="20"/>
        </w:rPr>
        <w:t>FFS on cell-specifically configured DL reception vs. cell-specifically configured UL transmission</w:t>
      </w:r>
    </w:p>
    <w:p w14:paraId="0E31B956" w14:textId="77777777" w:rsidR="001D6FB3" w:rsidRDefault="001D6FB3" w:rsidP="001D6FB3">
      <w:pPr>
        <w:numPr>
          <w:ilvl w:val="1"/>
          <w:numId w:val="55"/>
        </w:numPr>
        <w:spacing w:line="252" w:lineRule="auto"/>
        <w:rPr>
          <w:szCs w:val="20"/>
        </w:rPr>
      </w:pPr>
      <w:r>
        <w:rPr>
          <w:szCs w:val="20"/>
        </w:rPr>
        <w:t>FFS: whether or not there are conditions that need to be considered</w:t>
      </w:r>
    </w:p>
    <w:p w14:paraId="2B167659" w14:textId="77777777" w:rsidR="001D6FB3" w:rsidRPr="00094DE4" w:rsidRDefault="001D6FB3" w:rsidP="00BA3C8B">
      <w:pPr>
        <w:adjustRightInd w:val="0"/>
        <w:snapToGrid w:val="0"/>
        <w:spacing w:after="50" w:line="252" w:lineRule="auto"/>
        <w:jc w:val="both"/>
        <w:rPr>
          <w:rFonts w:eastAsiaTheme="minorEastAsia"/>
          <w:szCs w:val="20"/>
          <w:lang w:eastAsia="zh-CN"/>
        </w:rPr>
      </w:pPr>
    </w:p>
    <w:p w14:paraId="3B6E79C6" w14:textId="23DDE66B" w:rsidR="00D2591B" w:rsidRDefault="001D6FB3" w:rsidP="00BA3C8B">
      <w:pPr>
        <w:adjustRightInd w:val="0"/>
        <w:snapToGrid w:val="0"/>
        <w:spacing w:after="50" w:line="252" w:lineRule="auto"/>
        <w:jc w:val="both"/>
        <w:rPr>
          <w:rFonts w:eastAsiaTheme="minorEastAsia"/>
          <w:szCs w:val="20"/>
          <w:lang w:eastAsia="zh-CN"/>
        </w:rPr>
      </w:pPr>
      <w:r>
        <w:rPr>
          <w:rFonts w:eastAsiaTheme="minorEastAsia"/>
          <w:szCs w:val="20"/>
          <w:lang w:eastAsia="zh-CN"/>
        </w:rPr>
        <w:t>F</w:t>
      </w:r>
      <w:r w:rsidR="00D2591B">
        <w:rPr>
          <w:rFonts w:eastAsiaTheme="minorEastAsia"/>
          <w:szCs w:val="20"/>
          <w:lang w:eastAsia="zh-CN"/>
        </w:rPr>
        <w:t xml:space="preserve">rom our understanding, the transmission from the UE configured by </w:t>
      </w:r>
      <w:r w:rsidR="00D2591B" w:rsidRPr="00BA3C8B">
        <w:rPr>
          <w:rFonts w:eastAsiaTheme="minorEastAsia"/>
          <w:szCs w:val="20"/>
          <w:lang w:eastAsia="zh-CN"/>
        </w:rPr>
        <w:t xml:space="preserve">cell specific higher layer parameters </w:t>
      </w:r>
      <w:r w:rsidR="00D2591B">
        <w:rPr>
          <w:rFonts w:eastAsiaTheme="minorEastAsia"/>
          <w:szCs w:val="20"/>
          <w:lang w:eastAsia="zh-CN"/>
        </w:rPr>
        <w:t>only includes the RO and RO related collisions are handled in Case 8. In the RAN1#106-e meeting, following was agreed:</w:t>
      </w:r>
    </w:p>
    <w:p w14:paraId="03ED1FFE" w14:textId="77777777" w:rsidR="00D2591B" w:rsidRPr="001C15E4" w:rsidRDefault="00D2591B" w:rsidP="00D2591B">
      <w:pPr>
        <w:rPr>
          <w:rFonts w:ascii="Calibri" w:hAnsi="Calibri"/>
          <w:szCs w:val="22"/>
        </w:rPr>
      </w:pPr>
      <w:r>
        <w:rPr>
          <w:rFonts w:eastAsiaTheme="minorEastAsia"/>
          <w:szCs w:val="20"/>
          <w:lang w:eastAsia="zh-CN"/>
        </w:rPr>
        <w:t xml:space="preserve"> </w:t>
      </w:r>
      <w:r w:rsidRPr="001C15E4">
        <w:rPr>
          <w:highlight w:val="green"/>
        </w:rPr>
        <w:t>Agreements:</w:t>
      </w:r>
    </w:p>
    <w:p w14:paraId="3AF0F956" w14:textId="77777777" w:rsidR="00D2591B" w:rsidRPr="00BA3C8B" w:rsidRDefault="00D2591B" w:rsidP="00D2591B">
      <w:pPr>
        <w:numPr>
          <w:ilvl w:val="0"/>
          <w:numId w:val="54"/>
        </w:numPr>
        <w:spacing w:line="252" w:lineRule="auto"/>
        <w:rPr>
          <w:szCs w:val="20"/>
          <w:highlight w:val="yellow"/>
        </w:rPr>
      </w:pPr>
      <w:r w:rsidRPr="00FD776D">
        <w:rPr>
          <w:szCs w:val="20"/>
        </w:rPr>
        <w:t xml:space="preserve">For Case 8 of valid RO overlapping with UE-dedicated configured DL reception (e.g. PDCCH in USS, SPS PDSCH, CSI-RS or DL PRS), </w:t>
      </w:r>
      <w:r w:rsidRPr="00BA3C8B">
        <w:rPr>
          <w:szCs w:val="20"/>
          <w:highlight w:val="yellow"/>
        </w:rPr>
        <w:t>leave it to UE implementation whether to receive the DL or transmit PRACH</w:t>
      </w:r>
    </w:p>
    <w:p w14:paraId="499A3C92" w14:textId="77777777" w:rsidR="00D2591B" w:rsidRPr="00FD776D" w:rsidRDefault="00D2591B" w:rsidP="00D2591B">
      <w:pPr>
        <w:numPr>
          <w:ilvl w:val="0"/>
          <w:numId w:val="54"/>
        </w:numPr>
        <w:spacing w:line="252" w:lineRule="auto"/>
        <w:rPr>
          <w:szCs w:val="20"/>
        </w:rPr>
      </w:pPr>
      <w:r w:rsidRPr="00FD776D">
        <w:rPr>
          <w:szCs w:val="20"/>
        </w:rPr>
        <w:t>Note: For valid RO intended for PRACH triggered by PDCCH order, it has been covered in Case 2.</w:t>
      </w:r>
    </w:p>
    <w:p w14:paraId="1E463C69" w14:textId="7A6C9D33" w:rsidR="00D2591B" w:rsidRDefault="001D6FB3" w:rsidP="00BA3C8B">
      <w:pPr>
        <w:adjustRightInd w:val="0"/>
        <w:snapToGrid w:val="0"/>
        <w:spacing w:after="50" w:line="252" w:lineRule="auto"/>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is observed that there is some mismatch as highlighted in the two agreements. Therefore, we suggest the later agreement made in RAN1#106-e meeting should </w:t>
      </w:r>
      <w:r w:rsidR="006023A2">
        <w:rPr>
          <w:rFonts w:eastAsiaTheme="minorEastAsia"/>
          <w:szCs w:val="20"/>
          <w:lang w:eastAsia="zh-CN"/>
        </w:rPr>
        <w:t>s</w:t>
      </w:r>
      <w:r w:rsidR="006023A2" w:rsidRPr="006023A2">
        <w:rPr>
          <w:rFonts w:eastAsiaTheme="minorEastAsia"/>
          <w:szCs w:val="20"/>
          <w:lang w:eastAsia="zh-CN"/>
        </w:rPr>
        <w:t>upersede</w:t>
      </w:r>
      <w:r>
        <w:rPr>
          <w:rFonts w:eastAsiaTheme="minorEastAsia"/>
          <w:szCs w:val="20"/>
          <w:lang w:eastAsia="zh-CN"/>
        </w:rPr>
        <w:t xml:space="preserve"> </w:t>
      </w:r>
      <w:r w:rsidR="006023A2">
        <w:rPr>
          <w:rFonts w:eastAsiaTheme="minorEastAsia"/>
          <w:szCs w:val="20"/>
          <w:lang w:eastAsia="zh-CN"/>
        </w:rPr>
        <w:t xml:space="preserve">the one made in previous meeting i.e., RAN1#104bis-e meeting. </w:t>
      </w:r>
    </w:p>
    <w:p w14:paraId="3FBA0D54" w14:textId="77777777" w:rsidR="00094DE4" w:rsidRDefault="00094DE4" w:rsidP="00BA3C8B">
      <w:pPr>
        <w:adjustRightInd w:val="0"/>
        <w:snapToGrid w:val="0"/>
        <w:spacing w:after="50" w:line="252" w:lineRule="auto"/>
        <w:jc w:val="both"/>
        <w:rPr>
          <w:rFonts w:eastAsiaTheme="minorEastAsia"/>
          <w:szCs w:val="20"/>
          <w:lang w:eastAsia="zh-CN"/>
        </w:rPr>
      </w:pPr>
    </w:p>
    <w:p w14:paraId="159CCCD3" w14:textId="405BE212" w:rsidR="004F4DD0" w:rsidRDefault="006023A2" w:rsidP="00BA3C8B">
      <w:pPr>
        <w:adjustRightInd w:val="0"/>
        <w:snapToGrid w:val="0"/>
        <w:spacing w:after="50" w:line="252" w:lineRule="auto"/>
        <w:jc w:val="both"/>
        <w:rPr>
          <w:rFonts w:eastAsiaTheme="minorEastAsia"/>
          <w:szCs w:val="20"/>
          <w:lang w:eastAsia="zh-CN"/>
        </w:rPr>
      </w:pPr>
      <w:r>
        <w:rPr>
          <w:rFonts w:eastAsiaTheme="minorEastAsia"/>
          <w:szCs w:val="20"/>
          <w:lang w:eastAsia="zh-CN"/>
        </w:rPr>
        <w:t xml:space="preserve">For </w:t>
      </w:r>
      <w:r w:rsidR="00E42483" w:rsidRPr="00E42483">
        <w:rPr>
          <w:rFonts w:eastAsiaTheme="minorEastAsia"/>
          <w:szCs w:val="20"/>
          <w:lang w:eastAsia="zh-CN"/>
        </w:rPr>
        <w:t>Case 3-4</w:t>
      </w:r>
      <w:r>
        <w:rPr>
          <w:rFonts w:eastAsiaTheme="minorEastAsia"/>
          <w:szCs w:val="20"/>
          <w:lang w:eastAsia="zh-CN"/>
        </w:rPr>
        <w:t xml:space="preserve"> of </w:t>
      </w:r>
      <w:r>
        <w:rPr>
          <w:szCs w:val="20"/>
        </w:rPr>
        <w:t>cell-specifically configured DL reception vs. cell-specifically configured UL transmission,</w:t>
      </w:r>
      <w:r w:rsidR="00E42483">
        <w:rPr>
          <w:rFonts w:eastAsiaTheme="minorEastAsia"/>
          <w:szCs w:val="20"/>
          <w:lang w:eastAsia="zh-CN"/>
        </w:rPr>
        <w:t xml:space="preserve"> </w:t>
      </w:r>
      <w:r>
        <w:rPr>
          <w:rFonts w:eastAsiaTheme="minorEastAsia"/>
          <w:szCs w:val="20"/>
          <w:lang w:eastAsia="zh-CN"/>
        </w:rPr>
        <w:t xml:space="preserve">it is already </w:t>
      </w:r>
      <w:r w:rsidR="004F4DD0">
        <w:rPr>
          <w:rFonts w:eastAsiaTheme="minorEastAsia"/>
          <w:szCs w:val="20"/>
          <w:lang w:eastAsia="zh-CN"/>
        </w:rPr>
        <w:t>by following agreements made in RAN1#106-e meeting:</w:t>
      </w:r>
    </w:p>
    <w:p w14:paraId="4B16B5B2" w14:textId="77777777" w:rsidR="004F4DD0" w:rsidRPr="001C15E4" w:rsidRDefault="004F4DD0" w:rsidP="004F4DD0">
      <w:pPr>
        <w:rPr>
          <w:rFonts w:ascii="Calibri" w:hAnsi="Calibri"/>
          <w:szCs w:val="22"/>
        </w:rPr>
      </w:pPr>
      <w:r w:rsidRPr="001C15E4">
        <w:rPr>
          <w:highlight w:val="green"/>
        </w:rPr>
        <w:t>Agreements:</w:t>
      </w:r>
    </w:p>
    <w:p w14:paraId="41453885" w14:textId="77777777" w:rsidR="004F4DD0" w:rsidRPr="00525023" w:rsidRDefault="004F4DD0" w:rsidP="004F4DD0">
      <w:pPr>
        <w:numPr>
          <w:ilvl w:val="0"/>
          <w:numId w:val="56"/>
        </w:numPr>
        <w:spacing w:line="252" w:lineRule="auto"/>
        <w:rPr>
          <w:szCs w:val="20"/>
        </w:rPr>
      </w:pPr>
      <w:r w:rsidRPr="00525023">
        <w:rPr>
          <w:szCs w:val="20"/>
        </w:rPr>
        <w:t>For Type-A HD-FDD UEs, all ROs applicable to RedCap UEs are valid, and for the case of SSB overlapping with valid RO from cell specific point of view, leave it to UE implementation whether to receive SSB or transmit PRACH</w:t>
      </w:r>
    </w:p>
    <w:p w14:paraId="17960B67" w14:textId="77777777" w:rsidR="004F4DD0" w:rsidRPr="00525023" w:rsidRDefault="004F4DD0" w:rsidP="004F4DD0">
      <w:pPr>
        <w:numPr>
          <w:ilvl w:val="0"/>
          <w:numId w:val="56"/>
        </w:numPr>
        <w:spacing w:line="252" w:lineRule="auto"/>
        <w:rPr>
          <w:szCs w:val="20"/>
        </w:rPr>
      </w:pPr>
      <w:r w:rsidRPr="00525023">
        <w:rPr>
          <w:szCs w:val="20"/>
        </w:rPr>
        <w:t>No support of differentiating of ROs for Type-A HD-FDD Redcap UEs and FD FDD RedCap UEs </w:t>
      </w:r>
    </w:p>
    <w:p w14:paraId="72403406" w14:textId="77777777" w:rsidR="004F4DD0" w:rsidRPr="00525023" w:rsidRDefault="004F4DD0" w:rsidP="004F4DD0">
      <w:pPr>
        <w:spacing w:line="252" w:lineRule="auto"/>
        <w:rPr>
          <w:szCs w:val="20"/>
        </w:rPr>
      </w:pPr>
      <w:r w:rsidRPr="00525023">
        <w:rPr>
          <w:szCs w:val="20"/>
        </w:rPr>
        <w:t> </w:t>
      </w:r>
    </w:p>
    <w:p w14:paraId="2418C092" w14:textId="77777777" w:rsidR="004F4DD0" w:rsidRPr="001C15E4" w:rsidRDefault="004F4DD0" w:rsidP="004F4DD0">
      <w:pPr>
        <w:rPr>
          <w:rFonts w:ascii="Calibri" w:hAnsi="Calibri"/>
          <w:szCs w:val="22"/>
        </w:rPr>
      </w:pPr>
      <w:r w:rsidRPr="001C15E4">
        <w:rPr>
          <w:highlight w:val="green"/>
        </w:rPr>
        <w:t>Agreements:</w:t>
      </w:r>
    </w:p>
    <w:p w14:paraId="64A05437" w14:textId="77777777" w:rsidR="004F4DD0" w:rsidRPr="00525023" w:rsidRDefault="004F4DD0" w:rsidP="004F4DD0">
      <w:pPr>
        <w:numPr>
          <w:ilvl w:val="0"/>
          <w:numId w:val="57"/>
        </w:numPr>
        <w:spacing w:line="252" w:lineRule="auto"/>
        <w:rPr>
          <w:szCs w:val="20"/>
        </w:rPr>
      </w:pPr>
      <w:r w:rsidRPr="00525023">
        <w:rPr>
          <w:szCs w:val="20"/>
        </w:rPr>
        <w:t>For Case 8 of valid RO overlapping with PDCCH in Type 0/0A/1/2 CSS set, leave it to UE implementation whether to receive configured PDCCH or transmit PRACH</w:t>
      </w:r>
    </w:p>
    <w:p w14:paraId="75CB9E24" w14:textId="77777777" w:rsidR="004F4DD0" w:rsidRPr="00525023" w:rsidRDefault="004F4DD0" w:rsidP="004F4DD0">
      <w:pPr>
        <w:numPr>
          <w:ilvl w:val="0"/>
          <w:numId w:val="57"/>
        </w:numPr>
        <w:spacing w:line="252" w:lineRule="auto"/>
        <w:rPr>
          <w:szCs w:val="20"/>
        </w:rPr>
      </w:pPr>
      <w:r w:rsidRPr="00525023">
        <w:rPr>
          <w:szCs w:val="20"/>
        </w:rPr>
        <w:t>Note: For valid RO intended for PRACH triggered by PDCCH order, it has been covered in Case 2.</w:t>
      </w:r>
    </w:p>
    <w:p w14:paraId="12A626D5" w14:textId="77777777" w:rsidR="004F4DD0" w:rsidRDefault="004F4DD0" w:rsidP="00BA3C8B">
      <w:pPr>
        <w:adjustRightInd w:val="0"/>
        <w:snapToGrid w:val="0"/>
        <w:spacing w:after="50" w:line="252" w:lineRule="auto"/>
        <w:jc w:val="both"/>
        <w:rPr>
          <w:rFonts w:eastAsiaTheme="minorEastAsia"/>
          <w:szCs w:val="20"/>
          <w:lang w:eastAsia="zh-CN"/>
        </w:rPr>
      </w:pPr>
    </w:p>
    <w:p w14:paraId="107E70FE" w14:textId="78784D2E" w:rsidR="00FC5617" w:rsidRDefault="004F4DD0" w:rsidP="00BA3C8B">
      <w:pPr>
        <w:adjustRightInd w:val="0"/>
        <w:snapToGrid w:val="0"/>
        <w:spacing w:after="50" w:line="252" w:lineRule="auto"/>
        <w:jc w:val="both"/>
        <w:rPr>
          <w:rFonts w:eastAsia="Batang"/>
          <w:szCs w:val="20"/>
        </w:rPr>
      </w:pPr>
      <w:r>
        <w:rPr>
          <w:rFonts w:eastAsiaTheme="minorEastAsia"/>
          <w:szCs w:val="20"/>
          <w:lang w:eastAsia="zh-CN"/>
        </w:rPr>
        <w:t xml:space="preserve">Based on above observations, we suggest to update the </w:t>
      </w:r>
      <w:r w:rsidRPr="00BA3C8B">
        <w:rPr>
          <w:rFonts w:eastAsiaTheme="minorEastAsia"/>
          <w:szCs w:val="20"/>
          <w:lang w:eastAsia="zh-CN"/>
        </w:rPr>
        <w:t xml:space="preserve">RAN1#104bis-e agreement for Case 3 as </w:t>
      </w:r>
      <w:r w:rsidR="005D5FE4">
        <w:rPr>
          <w:rFonts w:eastAsiaTheme="minorEastAsia"/>
          <w:szCs w:val="20"/>
          <w:lang w:eastAsia="zh-CN"/>
        </w:rPr>
        <w:t>shown in Proposal 3.</w:t>
      </w:r>
    </w:p>
    <w:p w14:paraId="7888300D" w14:textId="3A35E0C3" w:rsidR="00F74BA7" w:rsidRPr="00F0694E" w:rsidRDefault="00F74BA7" w:rsidP="00F74BA7">
      <w:pPr>
        <w:spacing w:after="120"/>
        <w:rPr>
          <w:szCs w:val="20"/>
        </w:rPr>
      </w:pPr>
      <w:r w:rsidRPr="00B97347">
        <w:rPr>
          <w:rFonts w:eastAsia="Batang"/>
          <w:b/>
          <w:lang w:eastAsia="x-none"/>
        </w:rPr>
        <w:lastRenderedPageBreak/>
        <w:t xml:space="preserve">Proposal </w:t>
      </w:r>
      <w:r>
        <w:rPr>
          <w:rFonts w:eastAsia="Batang"/>
          <w:b/>
          <w:lang w:eastAsia="x-none"/>
        </w:rPr>
        <w:t>3</w:t>
      </w:r>
      <w:r w:rsidRPr="00B97347">
        <w:rPr>
          <w:rFonts w:eastAsia="Batang"/>
          <w:b/>
          <w:lang w:eastAsia="x-none"/>
        </w:rPr>
        <w:t>:</w:t>
      </w:r>
      <w:r>
        <w:rPr>
          <w:rFonts w:eastAsia="Batang"/>
          <w:b/>
          <w:lang w:eastAsia="x-none"/>
        </w:rPr>
        <w:t xml:space="preserve"> </w:t>
      </w:r>
      <w:r w:rsidR="005D5FE4">
        <w:rPr>
          <w:b/>
          <w:bCs/>
          <w:szCs w:val="20"/>
        </w:rPr>
        <w:t>Update</w:t>
      </w:r>
      <w:r w:rsidR="005D5FE4" w:rsidRPr="00F0694E">
        <w:rPr>
          <w:b/>
          <w:bCs/>
          <w:szCs w:val="20"/>
        </w:rPr>
        <w:t xml:space="preserve"> </w:t>
      </w:r>
      <w:r w:rsidRPr="00F0694E">
        <w:rPr>
          <w:b/>
          <w:bCs/>
          <w:szCs w:val="20"/>
        </w:rPr>
        <w:t xml:space="preserve">the RAN1#104bis-e agreement for Case 3 as the following </w:t>
      </w:r>
    </w:p>
    <w:p w14:paraId="1BA861BB" w14:textId="77777777" w:rsidR="00F74BA7" w:rsidRPr="00F0694E" w:rsidRDefault="00F74BA7">
      <w:pPr>
        <w:numPr>
          <w:ilvl w:val="0"/>
          <w:numId w:val="27"/>
        </w:numPr>
        <w:spacing w:line="252" w:lineRule="auto"/>
        <w:rPr>
          <w:szCs w:val="20"/>
        </w:rPr>
      </w:pPr>
      <w:r w:rsidRPr="00F0694E">
        <w:rPr>
          <w:szCs w:val="20"/>
        </w:rPr>
        <w:t>For Case 3, s</w:t>
      </w:r>
      <w:r w:rsidRPr="00F0694E">
        <w:rPr>
          <w:szCs w:val="20"/>
          <w:lang w:eastAsia="ja-JP"/>
        </w:rPr>
        <w:t xml:space="preserve">emi-statically </w:t>
      </w:r>
      <w:r w:rsidRPr="00F0694E">
        <w:rPr>
          <w:szCs w:val="20"/>
          <w:lang w:eastAsia="zh-CN"/>
        </w:rPr>
        <w:t>configured</w:t>
      </w:r>
      <w:r w:rsidRPr="00F0694E">
        <w:rPr>
          <w:szCs w:val="20"/>
          <w:lang w:eastAsia="ja-JP"/>
        </w:rPr>
        <w:t xml:space="preserve"> DL reception vs. semi-statically configured UL transmission</w:t>
      </w:r>
    </w:p>
    <w:p w14:paraId="25B9F1EA" w14:textId="77777777" w:rsidR="00F74BA7" w:rsidRPr="00F0694E" w:rsidRDefault="00F74BA7" w:rsidP="00F74BA7">
      <w:pPr>
        <w:numPr>
          <w:ilvl w:val="1"/>
          <w:numId w:val="27"/>
        </w:numPr>
        <w:spacing w:line="252" w:lineRule="auto"/>
        <w:rPr>
          <w:szCs w:val="20"/>
        </w:rPr>
      </w:pPr>
      <w:r w:rsidRPr="00F0694E">
        <w:rPr>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9827393" w14:textId="77777777" w:rsidR="00F74BA7" w:rsidRPr="00F0694E" w:rsidRDefault="00F74BA7" w:rsidP="00F74BA7">
      <w:pPr>
        <w:numPr>
          <w:ilvl w:val="1"/>
          <w:numId w:val="27"/>
        </w:numPr>
        <w:spacing w:line="252" w:lineRule="auto"/>
        <w:rPr>
          <w:szCs w:val="20"/>
        </w:rPr>
      </w:pPr>
      <w:r w:rsidRPr="00F0694E">
        <w:rPr>
          <w:szCs w:val="20"/>
        </w:rPr>
        <w:t>A HD-FDD UE does not expect to receive both dedicated higher layer parameters configuring transmission from the UE in the set of symbols of the slot and cell specific higher layer parameters configuring reception in the set of symbols of the slot</w:t>
      </w:r>
    </w:p>
    <w:p w14:paraId="4C98B8E0" w14:textId="09FED098" w:rsidR="00F74BA7" w:rsidRPr="00F0694E" w:rsidRDefault="00F74BA7" w:rsidP="00F74BA7">
      <w:pPr>
        <w:numPr>
          <w:ilvl w:val="2"/>
          <w:numId w:val="27"/>
        </w:numPr>
        <w:spacing w:line="252" w:lineRule="auto"/>
        <w:rPr>
          <w:color w:val="FF0000"/>
          <w:szCs w:val="20"/>
        </w:rPr>
      </w:pPr>
      <w:r w:rsidRPr="00F0694E">
        <w:rPr>
          <w:color w:val="FF0000"/>
          <w:szCs w:val="20"/>
        </w:rPr>
        <w:t>Cell-specifically configured DL reception refers to PDCCH in Type-0/0A/1/2 CSS set</w:t>
      </w:r>
      <w:bookmarkStart w:id="5" w:name="_GoBack"/>
      <w:bookmarkEnd w:id="5"/>
    </w:p>
    <w:p w14:paraId="19F9477D" w14:textId="77777777" w:rsidR="00F74BA7" w:rsidRPr="00F0694E" w:rsidRDefault="00F74BA7" w:rsidP="00F74BA7">
      <w:pPr>
        <w:numPr>
          <w:ilvl w:val="1"/>
          <w:numId w:val="27"/>
        </w:numPr>
        <w:spacing w:line="252" w:lineRule="auto"/>
        <w:rPr>
          <w:strike/>
          <w:color w:val="FF0000"/>
          <w:szCs w:val="20"/>
        </w:rPr>
      </w:pPr>
      <w:r w:rsidRPr="00F0694E">
        <w:rPr>
          <w:strike/>
          <w:color w:val="FF0000"/>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B383F49" w14:textId="77777777" w:rsidR="00F74BA7" w:rsidRPr="00F0694E" w:rsidRDefault="00F74BA7" w:rsidP="00F74BA7">
      <w:pPr>
        <w:numPr>
          <w:ilvl w:val="1"/>
          <w:numId w:val="27"/>
        </w:numPr>
        <w:spacing w:line="252" w:lineRule="auto"/>
        <w:rPr>
          <w:strike/>
          <w:color w:val="FF0000"/>
          <w:szCs w:val="20"/>
        </w:rPr>
      </w:pPr>
      <w:r w:rsidRPr="00F0694E">
        <w:rPr>
          <w:strike/>
          <w:color w:val="FF0000"/>
          <w:szCs w:val="20"/>
        </w:rPr>
        <w:t>FFS on cell-specifically configured DL reception vs. cell-specifically configured UL transmission</w:t>
      </w:r>
    </w:p>
    <w:p w14:paraId="34192851" w14:textId="77777777" w:rsidR="00F74BA7" w:rsidRPr="00764565" w:rsidRDefault="00F74BA7" w:rsidP="00764565">
      <w:pPr>
        <w:numPr>
          <w:ilvl w:val="1"/>
          <w:numId w:val="27"/>
        </w:numPr>
        <w:adjustRightInd w:val="0"/>
        <w:snapToGrid w:val="0"/>
        <w:spacing w:after="50" w:line="252" w:lineRule="auto"/>
        <w:jc w:val="both"/>
        <w:rPr>
          <w:rFonts w:eastAsia="Batang"/>
          <w:szCs w:val="20"/>
        </w:rPr>
      </w:pPr>
      <w:r w:rsidRPr="00F74BA7">
        <w:rPr>
          <w:szCs w:val="20"/>
        </w:rPr>
        <w:t>FFS: whether or not there are conditions that need to be considered</w:t>
      </w:r>
    </w:p>
    <w:p w14:paraId="6DCC8562" w14:textId="6FEDD55F" w:rsidR="0093600C" w:rsidRPr="003A6B26" w:rsidRDefault="003A6B26" w:rsidP="003A6B26">
      <w:pPr>
        <w:pStyle w:val="3"/>
      </w:pPr>
      <w:r>
        <w:t xml:space="preserve">2.2.3 </w:t>
      </w:r>
      <w:r w:rsidR="0093600C" w:rsidRPr="003A6B26">
        <w:t>Case 5: SSB vs. dynamically scheduled UL transmission</w:t>
      </w:r>
    </w:p>
    <w:p w14:paraId="0C9CA5A7" w14:textId="1AD1A216" w:rsidR="00AC3287" w:rsidRDefault="00962F41" w:rsidP="0088367F">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or case 5, </w:t>
      </w:r>
      <w:r w:rsidR="00935E9D">
        <w:rPr>
          <w:rFonts w:eastAsia="宋体"/>
          <w:lang w:eastAsia="zh-CN"/>
        </w:rPr>
        <w:t xml:space="preserve">for configured </w:t>
      </w:r>
      <w:r w:rsidR="00935E9D" w:rsidRPr="00525023">
        <w:rPr>
          <w:bCs/>
          <w:szCs w:val="20"/>
        </w:rPr>
        <w:t>UL transmission</w:t>
      </w:r>
      <w:r w:rsidR="00935E9D">
        <w:rPr>
          <w:rFonts w:eastAsia="宋体"/>
          <w:lang w:eastAsia="zh-CN"/>
        </w:rPr>
        <w:t xml:space="preserve"> vs. SSB, it was agreed that </w:t>
      </w:r>
      <w:r w:rsidR="00AC3287" w:rsidRPr="00525023">
        <w:rPr>
          <w:szCs w:val="20"/>
        </w:rPr>
        <w:t>SSB is prioritized over configured UL transmission</w:t>
      </w:r>
      <w:r w:rsidR="00AC3287">
        <w:rPr>
          <w:rFonts w:eastAsia="宋体"/>
          <w:lang w:eastAsia="zh-CN"/>
        </w:rPr>
        <w:t xml:space="preserve">. The remaining issue is to determine from the following option(s) for collision handling between </w:t>
      </w:r>
      <w:r w:rsidR="00AC3287" w:rsidRPr="00FD776D">
        <w:rPr>
          <w:szCs w:val="20"/>
        </w:rPr>
        <w:t>dynamically scheduled UL transmission</w:t>
      </w:r>
      <w:r w:rsidR="00AC3287">
        <w:rPr>
          <w:szCs w:val="20"/>
        </w:rPr>
        <w:t xml:space="preserve"> and </w:t>
      </w:r>
      <w:r w:rsidR="00AC3287" w:rsidRPr="00FD776D">
        <w:rPr>
          <w:szCs w:val="20"/>
        </w:rPr>
        <w:t>SSB</w:t>
      </w:r>
      <w:r w:rsidR="00AC3287">
        <w:rPr>
          <w:szCs w:val="20"/>
        </w:rPr>
        <w:t>.</w:t>
      </w:r>
    </w:p>
    <w:p w14:paraId="1E58A91A" w14:textId="3A57DB0D" w:rsidR="00AC3287" w:rsidRPr="00AC3287" w:rsidRDefault="00AC3287" w:rsidP="0088367F">
      <w:pPr>
        <w:numPr>
          <w:ilvl w:val="0"/>
          <w:numId w:val="46"/>
        </w:numPr>
        <w:adjustRightInd w:val="0"/>
        <w:snapToGrid w:val="0"/>
        <w:spacing w:after="50"/>
        <w:rPr>
          <w:szCs w:val="20"/>
        </w:rPr>
      </w:pPr>
      <w:r w:rsidRPr="00AC3287">
        <w:rPr>
          <w:szCs w:val="20"/>
        </w:rPr>
        <w:t>Option 1: Dynamically scheduled UL transmission is prioritized over SSB</w:t>
      </w:r>
    </w:p>
    <w:p w14:paraId="4A5C1633" w14:textId="77777777" w:rsidR="00AC3287" w:rsidRPr="00FD776D" w:rsidRDefault="00AC3287" w:rsidP="0088367F">
      <w:pPr>
        <w:numPr>
          <w:ilvl w:val="0"/>
          <w:numId w:val="46"/>
        </w:numPr>
        <w:adjustRightInd w:val="0"/>
        <w:snapToGrid w:val="0"/>
        <w:spacing w:after="50"/>
        <w:rPr>
          <w:szCs w:val="20"/>
        </w:rPr>
      </w:pPr>
      <w:r w:rsidRPr="00FD776D">
        <w:rPr>
          <w:szCs w:val="20"/>
        </w:rPr>
        <w:t>Option 2: Reuse the existing collision handling principles of Rel-15/16 for NR TDD that SSB is prioritized over dynamically scheduled UL transmission</w:t>
      </w:r>
    </w:p>
    <w:p w14:paraId="5854A509" w14:textId="68920594" w:rsidR="0088367F" w:rsidRPr="0088367F" w:rsidRDefault="0088367F" w:rsidP="0088367F">
      <w:pPr>
        <w:adjustRightInd w:val="0"/>
        <w:snapToGrid w:val="0"/>
        <w:spacing w:afterLines="50" w:after="120"/>
        <w:jc w:val="both"/>
        <w:rPr>
          <w:rFonts w:eastAsiaTheme="minorEastAsia"/>
          <w:highlight w:val="yellow"/>
          <w:lang w:eastAsia="zh-CN"/>
        </w:rPr>
      </w:pPr>
      <w:r w:rsidRPr="0088367F">
        <w:rPr>
          <w:rFonts w:eastAsiaTheme="minorEastAsia"/>
          <w:lang w:eastAsia="zh-CN"/>
        </w:rPr>
        <w:t xml:space="preserve">As </w:t>
      </w:r>
      <w:r>
        <w:rPr>
          <w:rFonts w:eastAsiaTheme="minorEastAsia"/>
          <w:lang w:eastAsia="zh-CN"/>
        </w:rPr>
        <w:t xml:space="preserve">the </w:t>
      </w:r>
      <w:r w:rsidRPr="0088367F">
        <w:rPr>
          <w:rFonts w:eastAsiaTheme="minorEastAsia"/>
          <w:lang w:eastAsia="zh-CN"/>
        </w:rPr>
        <w:t xml:space="preserve">dynamic scheduled UL </w:t>
      </w:r>
      <w:r w:rsidR="00FC3F36">
        <w:rPr>
          <w:rFonts w:eastAsiaTheme="minorEastAsia"/>
          <w:lang w:eastAsia="zh-CN"/>
        </w:rPr>
        <w:t xml:space="preserve">transmission is </w:t>
      </w:r>
      <w:r w:rsidRPr="0088367F">
        <w:rPr>
          <w:rFonts w:eastAsiaTheme="minorEastAsia"/>
          <w:lang w:eastAsia="zh-CN"/>
        </w:rPr>
        <w:t xml:space="preserve">fully </w:t>
      </w:r>
      <w:r w:rsidR="00FC3F36">
        <w:rPr>
          <w:rFonts w:eastAsiaTheme="minorEastAsia"/>
          <w:lang w:eastAsia="zh-CN"/>
        </w:rPr>
        <w:t xml:space="preserve">under </w:t>
      </w:r>
      <w:r w:rsidRPr="0088367F">
        <w:rPr>
          <w:rFonts w:eastAsiaTheme="minorEastAsia"/>
          <w:lang w:eastAsia="zh-CN"/>
        </w:rPr>
        <w:t>gNB</w:t>
      </w:r>
      <w:r w:rsidR="00FC3F36">
        <w:rPr>
          <w:rFonts w:eastAsiaTheme="minorEastAsia"/>
          <w:lang w:eastAsia="zh-CN"/>
        </w:rPr>
        <w:t>’s control</w:t>
      </w:r>
      <w:r w:rsidRPr="0088367F">
        <w:rPr>
          <w:rFonts w:eastAsiaTheme="minorEastAsia"/>
          <w:lang w:eastAsia="zh-CN"/>
        </w:rPr>
        <w:t xml:space="preserve">, if such collision </w:t>
      </w:r>
      <w:r w:rsidR="002E7EE2">
        <w:rPr>
          <w:rFonts w:eastAsiaTheme="minorEastAsia"/>
          <w:lang w:eastAsia="zh-CN"/>
        </w:rPr>
        <w:t xml:space="preserve">of </w:t>
      </w:r>
      <w:r w:rsidRPr="0088367F">
        <w:rPr>
          <w:rFonts w:eastAsiaTheme="minorEastAsia"/>
          <w:lang w:eastAsia="zh-CN"/>
        </w:rPr>
        <w:t>SSB v.s. dynamic scheduled UL transmission</w:t>
      </w:r>
      <w:r w:rsidR="002E7EE2">
        <w:rPr>
          <w:rFonts w:eastAsiaTheme="minorEastAsia"/>
          <w:lang w:eastAsia="zh-CN"/>
        </w:rPr>
        <w:t xml:space="preserve"> is allowed</w:t>
      </w:r>
      <w:r w:rsidRPr="0088367F">
        <w:rPr>
          <w:rFonts w:eastAsiaTheme="minorEastAsia"/>
          <w:lang w:eastAsia="zh-CN"/>
        </w:rPr>
        <w:t>, the dynamic scheduled UL transmission should be prioritized, i.e., option 1</w:t>
      </w:r>
      <w:r w:rsidR="002E7EE2">
        <w:rPr>
          <w:rFonts w:eastAsiaTheme="minorEastAsia"/>
          <w:lang w:eastAsia="zh-CN"/>
        </w:rPr>
        <w:t>.</w:t>
      </w:r>
      <w:r w:rsidRPr="0088367F">
        <w:rPr>
          <w:rFonts w:eastAsiaTheme="minorEastAsia"/>
          <w:lang w:eastAsia="zh-CN"/>
        </w:rPr>
        <w:t xml:space="preserve"> </w:t>
      </w:r>
      <w:r w:rsidR="002E7EE2">
        <w:rPr>
          <w:rFonts w:eastAsiaTheme="minorEastAsia"/>
          <w:lang w:eastAsia="zh-CN"/>
        </w:rPr>
        <w:t>O</w:t>
      </w:r>
      <w:r w:rsidRPr="0088367F">
        <w:rPr>
          <w:rFonts w:eastAsiaTheme="minorEastAsia"/>
          <w:lang w:eastAsia="zh-CN"/>
        </w:rPr>
        <w:t xml:space="preserve">therwise, </w:t>
      </w:r>
      <w:r w:rsidR="002E7EE2">
        <w:rPr>
          <w:rFonts w:eastAsiaTheme="minorEastAsia"/>
          <w:lang w:eastAsia="zh-CN"/>
        </w:rPr>
        <w:t>it is meaningless for gNB to schedule a UL transmission that overlaps with SSB</w:t>
      </w:r>
      <w:r w:rsidR="00B83DBF">
        <w:rPr>
          <w:rFonts w:eastAsiaTheme="minorEastAsia"/>
          <w:lang w:eastAsia="zh-CN"/>
        </w:rPr>
        <w:t xml:space="preserve"> if option 2 is selected. </w:t>
      </w:r>
      <w:r w:rsidRPr="0088367F">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sidRPr="0088367F">
        <w:rPr>
          <w:rFonts w:eastAsiaTheme="minorEastAsia"/>
          <w:lang w:eastAsia="zh-CN"/>
        </w:rPr>
        <w:t>it is</w:t>
      </w:r>
      <w:r w:rsidR="00B83DBF">
        <w:rPr>
          <w:rFonts w:eastAsiaTheme="minorEastAsia"/>
          <w:lang w:eastAsia="zh-CN"/>
        </w:rPr>
        <w:t xml:space="preserve"> NOT</w:t>
      </w:r>
      <w:r w:rsidRPr="0088367F">
        <w:rPr>
          <w:rFonts w:eastAsiaTheme="minorEastAsia"/>
          <w:lang w:eastAsia="zh-CN"/>
        </w:rPr>
        <w:t xml:space="preserve"> necessary to have a unified solution to handle the collision for the configured UL </w:t>
      </w:r>
      <w:r w:rsidR="00B83DBF" w:rsidRPr="00525023">
        <w:rPr>
          <w:bCs/>
          <w:szCs w:val="20"/>
        </w:rPr>
        <w:t>transmission</w:t>
      </w:r>
      <w:r w:rsidRPr="0088367F">
        <w:rPr>
          <w:rFonts w:eastAsiaTheme="minorEastAsia"/>
          <w:lang w:eastAsia="zh-CN"/>
        </w:rPr>
        <w:t xml:space="preserve"> vs SSB, and the collision for dynamic UL </w:t>
      </w:r>
      <w:r w:rsidR="00B83DBF" w:rsidRPr="00525023">
        <w:rPr>
          <w:bCs/>
          <w:szCs w:val="20"/>
        </w:rPr>
        <w:t>transmission</w:t>
      </w:r>
      <w:r w:rsidRPr="0088367F">
        <w:rPr>
          <w:rFonts w:eastAsiaTheme="minorEastAsia"/>
          <w:lang w:eastAsia="zh-CN"/>
        </w:rPr>
        <w:t xml:space="preserve"> vs. SSB. In Rel-15, UE behaviour is</w:t>
      </w:r>
      <w:r w:rsidR="00B83DBF">
        <w:rPr>
          <w:rFonts w:eastAsiaTheme="minorEastAsia"/>
          <w:lang w:eastAsia="zh-CN"/>
        </w:rPr>
        <w:t xml:space="preserve"> already</w:t>
      </w:r>
      <w:r w:rsidRPr="0088367F">
        <w:rPr>
          <w:rFonts w:eastAsiaTheme="minorEastAsia"/>
          <w:lang w:eastAsia="zh-CN"/>
        </w:rPr>
        <w:t xml:space="preserve"> different for D</w:t>
      </w:r>
      <w:r w:rsidR="00B83DBF">
        <w:rPr>
          <w:rFonts w:eastAsiaTheme="minorEastAsia"/>
          <w:lang w:eastAsia="zh-CN"/>
        </w:rPr>
        <w:t>L/UL collisions that involving dynamic UL transmission</w:t>
      </w:r>
      <w:r w:rsidRPr="0088367F">
        <w:rPr>
          <w:rFonts w:eastAsiaTheme="minorEastAsia"/>
          <w:lang w:eastAsia="zh-CN"/>
        </w:rPr>
        <w:t xml:space="preserve"> and </w:t>
      </w:r>
      <w:r w:rsidR="00B83DBF">
        <w:rPr>
          <w:rFonts w:eastAsiaTheme="minorEastAsia"/>
          <w:lang w:eastAsia="zh-CN"/>
        </w:rPr>
        <w:t>configured UL transmission</w:t>
      </w:r>
      <w:r w:rsidRPr="0088367F">
        <w:rPr>
          <w:rFonts w:eastAsiaTheme="minorEastAsia"/>
          <w:lang w:eastAsia="zh-CN"/>
        </w:rPr>
        <w:t>.</w:t>
      </w:r>
      <w:r w:rsidR="00B83DBF">
        <w:rPr>
          <w:rFonts w:eastAsiaTheme="minorEastAsia"/>
          <w:lang w:eastAsia="zh-CN"/>
        </w:rPr>
        <w:t xml:space="preserve"> However, if down-selection between option 1 and option 2 cannot be made, it would be fine to support both</w:t>
      </w:r>
      <w:r w:rsidR="0064013B">
        <w:rPr>
          <w:rFonts w:eastAsiaTheme="minorEastAsia"/>
          <w:lang w:eastAsia="zh-CN"/>
        </w:rPr>
        <w:t xml:space="preserve"> based on UE’s capability and gNB’s configuration.</w:t>
      </w:r>
      <w:r w:rsidR="00B83DBF">
        <w:rPr>
          <w:rFonts w:eastAsiaTheme="minorEastAsia"/>
          <w:lang w:eastAsia="zh-CN"/>
        </w:rPr>
        <w:t xml:space="preserve"> </w:t>
      </w:r>
    </w:p>
    <w:p w14:paraId="221C5AD9" w14:textId="77777777" w:rsidR="00F74BA7" w:rsidRDefault="0064013B" w:rsidP="00094694">
      <w:pPr>
        <w:adjustRightInd w:val="0"/>
        <w:snapToGrid w:val="0"/>
        <w:spacing w:afterLines="50" w:after="120"/>
        <w:jc w:val="both"/>
        <w:rPr>
          <w:rFonts w:eastAsia="Batang"/>
          <w:b/>
          <w:lang w:eastAsia="x-none"/>
        </w:rPr>
      </w:pPr>
      <w:r w:rsidRPr="0064013B">
        <w:rPr>
          <w:rFonts w:eastAsia="Batang" w:hint="eastAsia"/>
          <w:b/>
          <w:lang w:eastAsia="x-none"/>
        </w:rPr>
        <w:t>P</w:t>
      </w:r>
      <w:r w:rsidRPr="0064013B">
        <w:rPr>
          <w:rFonts w:eastAsia="Batang"/>
          <w:b/>
          <w:lang w:eastAsia="x-none"/>
        </w:rPr>
        <w:t>roposal</w:t>
      </w:r>
      <w:r w:rsidR="00F74BA7">
        <w:rPr>
          <w:rFonts w:eastAsia="Batang"/>
          <w:b/>
          <w:lang w:eastAsia="x-none"/>
        </w:rPr>
        <w:t xml:space="preserve"> 4</w:t>
      </w:r>
      <w:r w:rsidRPr="0064013B">
        <w:rPr>
          <w:rFonts w:eastAsia="Batang"/>
          <w:b/>
          <w:lang w:eastAsia="x-none"/>
        </w:rPr>
        <w:t xml:space="preserve">: </w:t>
      </w:r>
      <w:r w:rsidRPr="00B868AA">
        <w:rPr>
          <w:rFonts w:eastAsia="Batang"/>
          <w:b/>
          <w:lang w:eastAsia="x-none"/>
        </w:rPr>
        <w:t xml:space="preserve">For Case 5 of dynamically scheduled UL transmission vs. SSB, </w:t>
      </w:r>
    </w:p>
    <w:p w14:paraId="3AEDB8CB" w14:textId="04989422" w:rsidR="0088367F" w:rsidRDefault="009B60FB" w:rsidP="00764565">
      <w:pPr>
        <w:numPr>
          <w:ilvl w:val="0"/>
          <w:numId w:val="27"/>
        </w:numPr>
        <w:spacing w:line="252" w:lineRule="auto"/>
        <w:rPr>
          <w:b/>
          <w:szCs w:val="20"/>
        </w:rPr>
      </w:pPr>
      <w:r>
        <w:rPr>
          <w:b/>
          <w:szCs w:val="20"/>
        </w:rPr>
        <w:t>Option 1 is our first preference, that is d</w:t>
      </w:r>
      <w:r w:rsidR="00F74BA7" w:rsidRPr="00764565">
        <w:rPr>
          <w:b/>
          <w:szCs w:val="20"/>
        </w:rPr>
        <w:t xml:space="preserve">ynamically </w:t>
      </w:r>
      <w:r w:rsidR="0064013B" w:rsidRPr="00764565">
        <w:rPr>
          <w:b/>
          <w:szCs w:val="20"/>
        </w:rPr>
        <w:t xml:space="preserve">scheduled UL transmission is prioritized over SSB. </w:t>
      </w:r>
    </w:p>
    <w:p w14:paraId="2A95BB18" w14:textId="55A13D4F" w:rsidR="009B60FB" w:rsidRPr="00764565" w:rsidRDefault="009B60FB" w:rsidP="00764565">
      <w:pPr>
        <w:numPr>
          <w:ilvl w:val="0"/>
          <w:numId w:val="27"/>
        </w:numPr>
        <w:spacing w:line="252" w:lineRule="auto"/>
        <w:rPr>
          <w:b/>
          <w:szCs w:val="20"/>
        </w:rPr>
      </w:pPr>
      <w:r>
        <w:rPr>
          <w:b/>
          <w:szCs w:val="20"/>
        </w:rPr>
        <w:t>If it is difficult to make down-selection between option 1 and option 2, support both option 1 and option 2 based on UE’s capability</w:t>
      </w:r>
      <w:r w:rsidR="00764565">
        <w:rPr>
          <w:b/>
          <w:szCs w:val="20"/>
        </w:rPr>
        <w:t xml:space="preserve"> can be considered</w:t>
      </w:r>
      <w:r>
        <w:rPr>
          <w:b/>
          <w:szCs w:val="20"/>
        </w:rPr>
        <w:t>.</w:t>
      </w:r>
    </w:p>
    <w:p w14:paraId="6C8E8F59" w14:textId="77777777" w:rsidR="009B60FB" w:rsidRPr="00764565" w:rsidRDefault="009B60FB" w:rsidP="003A6B26">
      <w:pPr>
        <w:adjustRightInd w:val="0"/>
        <w:snapToGrid w:val="0"/>
        <w:spacing w:after="50"/>
        <w:jc w:val="both"/>
        <w:rPr>
          <w:rFonts w:eastAsiaTheme="minorEastAsia"/>
          <w:szCs w:val="20"/>
          <w:lang w:eastAsia="zh-CN"/>
        </w:rPr>
      </w:pPr>
    </w:p>
    <w:p w14:paraId="220A5117" w14:textId="62D6FC01" w:rsidR="00FC5617" w:rsidRDefault="00094694" w:rsidP="003A6B26">
      <w:pPr>
        <w:adjustRightInd w:val="0"/>
        <w:snapToGrid w:val="0"/>
        <w:spacing w:after="50"/>
        <w:jc w:val="both"/>
        <w:rPr>
          <w:rFonts w:eastAsiaTheme="minorEastAsia"/>
          <w:szCs w:val="20"/>
        </w:rPr>
      </w:pPr>
      <w:r>
        <w:rPr>
          <w:rFonts w:eastAsiaTheme="minorEastAsia"/>
          <w:szCs w:val="20"/>
          <w:lang w:eastAsia="zh-CN"/>
        </w:rPr>
        <w:t xml:space="preserve">There is one </w:t>
      </w:r>
      <w:r w:rsidR="0005324F">
        <w:rPr>
          <w:rFonts w:eastAsiaTheme="minorEastAsia"/>
          <w:szCs w:val="20"/>
          <w:lang w:eastAsia="zh-CN"/>
        </w:rPr>
        <w:t xml:space="preserve">FFS on </w:t>
      </w:r>
      <w:r w:rsidR="00585DE7" w:rsidRPr="0005324F">
        <w:rPr>
          <w:rFonts w:eastAsiaTheme="minorEastAsia"/>
          <w:szCs w:val="20"/>
        </w:rPr>
        <w:t>whether/how to account for Tx/Rx switching time before and after the set of SSB symbols</w:t>
      </w:r>
      <w:r w:rsidR="00561B93">
        <w:rPr>
          <w:rFonts w:eastAsiaTheme="minorEastAsia"/>
          <w:szCs w:val="20"/>
        </w:rPr>
        <w:t>.</w:t>
      </w:r>
      <w:r w:rsidR="00B55484">
        <w:rPr>
          <w:rFonts w:eastAsiaTheme="minorEastAsia"/>
          <w:szCs w:val="20"/>
        </w:rPr>
        <w:t xml:space="preserve"> </w:t>
      </w:r>
      <w:r w:rsidR="00561B93">
        <w:rPr>
          <w:rFonts w:eastAsiaTheme="minorEastAsia"/>
          <w:szCs w:val="20"/>
        </w:rPr>
        <w:t xml:space="preserve">From our understanding, given </w:t>
      </w:r>
      <w:r w:rsidR="006A7549">
        <w:rPr>
          <w:rFonts w:eastAsiaTheme="minorEastAsia"/>
          <w:szCs w:val="20"/>
        </w:rPr>
        <w:t xml:space="preserve">the UL transmissions in case 5 is either dynamically scheduled or configured by dedicated higher layer parameters, </w:t>
      </w:r>
      <w:r w:rsidR="00561B93">
        <w:rPr>
          <w:rFonts w:eastAsiaTheme="minorEastAsia"/>
          <w:szCs w:val="20"/>
        </w:rPr>
        <w:t xml:space="preserve">the </w:t>
      </w:r>
      <w:r w:rsidR="006A7549">
        <w:rPr>
          <w:rFonts w:eastAsiaTheme="minorEastAsia"/>
          <w:szCs w:val="20"/>
        </w:rPr>
        <w:t xml:space="preserve">gNB should ensure the sufficient </w:t>
      </w:r>
      <w:r w:rsidR="006A7549" w:rsidRPr="0005324F">
        <w:rPr>
          <w:rFonts w:eastAsiaTheme="minorEastAsia"/>
          <w:szCs w:val="20"/>
        </w:rPr>
        <w:t>Tx/Rx switching time</w:t>
      </w:r>
      <w:r w:rsidR="00E373F4">
        <w:rPr>
          <w:rFonts w:eastAsia="等线"/>
          <w:lang w:eastAsia="zh-CN"/>
        </w:rPr>
        <w:t>.</w:t>
      </w:r>
      <w:r w:rsidR="006A7549">
        <w:rPr>
          <w:rFonts w:eastAsia="等线"/>
          <w:lang w:eastAsia="zh-CN"/>
        </w:rPr>
        <w:t xml:space="preserve"> Therefore, n</w:t>
      </w:r>
      <w:r w:rsidR="00E373F4">
        <w:rPr>
          <w:rFonts w:eastAsiaTheme="minorEastAsia" w:hint="eastAsia"/>
          <w:szCs w:val="20"/>
          <w:lang w:eastAsia="zh-CN"/>
        </w:rPr>
        <w:t>o</w:t>
      </w:r>
      <w:r w:rsidR="00E373F4">
        <w:rPr>
          <w:rFonts w:eastAsiaTheme="minorEastAsia"/>
          <w:szCs w:val="20"/>
        </w:rPr>
        <w:t xml:space="preserve"> special handling </w:t>
      </w:r>
      <w:r w:rsidR="00E373F4">
        <w:rPr>
          <w:rFonts w:eastAsiaTheme="minorEastAsia" w:hint="eastAsia"/>
          <w:szCs w:val="20"/>
          <w:lang w:eastAsia="zh-CN"/>
        </w:rPr>
        <w:t>is</w:t>
      </w:r>
      <w:r w:rsidR="00E373F4">
        <w:rPr>
          <w:rFonts w:eastAsiaTheme="minorEastAsia"/>
          <w:szCs w:val="20"/>
          <w:lang w:eastAsia="zh-CN"/>
        </w:rPr>
        <w:t xml:space="preserve"> </w:t>
      </w:r>
      <w:r w:rsidR="00E373F4">
        <w:rPr>
          <w:rFonts w:eastAsiaTheme="minorEastAsia" w:hint="eastAsia"/>
          <w:szCs w:val="20"/>
          <w:lang w:eastAsia="zh-CN"/>
        </w:rPr>
        <w:t>needed</w:t>
      </w:r>
      <w:r w:rsidR="00E373F4">
        <w:rPr>
          <w:rFonts w:eastAsiaTheme="minorEastAsia"/>
          <w:szCs w:val="20"/>
          <w:lang w:eastAsia="zh-CN"/>
        </w:rPr>
        <w:t xml:space="preserve"> for this case</w:t>
      </w:r>
      <w:r w:rsidR="00E373F4">
        <w:rPr>
          <w:rFonts w:eastAsiaTheme="minorEastAsia"/>
          <w:szCs w:val="20"/>
        </w:rPr>
        <w:t>.</w:t>
      </w:r>
    </w:p>
    <w:p w14:paraId="64A85A9A" w14:textId="01BF4211" w:rsidR="00A239FF" w:rsidRDefault="00A239FF" w:rsidP="003A6B26">
      <w:pPr>
        <w:adjustRightInd w:val="0"/>
        <w:snapToGrid w:val="0"/>
        <w:spacing w:after="50"/>
        <w:jc w:val="both"/>
        <w:rPr>
          <w:rFonts w:eastAsia="Batang"/>
          <w:b/>
          <w:lang w:eastAsia="x-none"/>
        </w:rPr>
      </w:pPr>
      <w:r w:rsidRPr="00A239FF">
        <w:rPr>
          <w:rFonts w:eastAsia="Batang"/>
          <w:b/>
          <w:lang w:eastAsia="x-none"/>
        </w:rPr>
        <w:t xml:space="preserve">Proposal </w:t>
      </w:r>
      <w:r w:rsidR="009B60FB">
        <w:rPr>
          <w:rFonts w:eastAsia="Batang"/>
          <w:b/>
          <w:lang w:eastAsia="x-none"/>
        </w:rPr>
        <w:t>5</w:t>
      </w:r>
      <w:r w:rsidRPr="00A239FF">
        <w:rPr>
          <w:rFonts w:eastAsia="Batang"/>
          <w:b/>
          <w:lang w:eastAsia="x-none"/>
        </w:rPr>
        <w:t xml:space="preserve">: </w:t>
      </w:r>
      <w:r w:rsidR="0051024D">
        <w:rPr>
          <w:rFonts w:eastAsia="Batang"/>
          <w:b/>
          <w:lang w:eastAsia="x-none"/>
        </w:rPr>
        <w:t>F</w:t>
      </w:r>
      <w:r w:rsidR="0051024D" w:rsidRPr="00B97347">
        <w:rPr>
          <w:rFonts w:eastAsia="Batang"/>
          <w:b/>
          <w:lang w:eastAsia="x-none"/>
        </w:rPr>
        <w:t xml:space="preserve">or </w:t>
      </w:r>
      <w:r w:rsidRPr="00B97347">
        <w:rPr>
          <w:rFonts w:eastAsia="Batang"/>
          <w:b/>
          <w:lang w:eastAsia="x-none"/>
        </w:rPr>
        <w:t xml:space="preserve">case </w:t>
      </w:r>
      <w:r>
        <w:rPr>
          <w:rFonts w:eastAsia="Batang"/>
          <w:b/>
          <w:lang w:eastAsia="x-none"/>
        </w:rPr>
        <w:t>5</w:t>
      </w:r>
      <w:r w:rsidRPr="00B97347">
        <w:rPr>
          <w:rFonts w:eastAsia="Batang"/>
          <w:b/>
          <w:lang w:eastAsia="x-none"/>
        </w:rPr>
        <w:t xml:space="preserve">, </w:t>
      </w:r>
      <w:r>
        <w:rPr>
          <w:rFonts w:eastAsia="Batang"/>
          <w:b/>
          <w:lang w:eastAsia="x-none"/>
        </w:rPr>
        <w:t xml:space="preserve">gNB should ensure the sufficient </w:t>
      </w:r>
      <w:r w:rsidRPr="00A239FF">
        <w:rPr>
          <w:rFonts w:eastAsia="Batang"/>
          <w:b/>
          <w:lang w:eastAsia="x-none"/>
        </w:rPr>
        <w:t>Tx/Rx switching time before and after the set of SSB symbols</w:t>
      </w:r>
      <w:r>
        <w:rPr>
          <w:rFonts w:eastAsia="Batang"/>
          <w:b/>
          <w:lang w:eastAsia="x-none"/>
        </w:rPr>
        <w:t xml:space="preserve">. No </w:t>
      </w:r>
      <w:r w:rsidRPr="00A239FF">
        <w:rPr>
          <w:rFonts w:eastAsia="Batang"/>
          <w:b/>
          <w:lang w:eastAsia="x-none"/>
        </w:rPr>
        <w:t xml:space="preserve">special handling </w:t>
      </w:r>
      <w:r w:rsidRPr="00A239FF">
        <w:rPr>
          <w:rFonts w:eastAsia="Batang" w:hint="eastAsia"/>
          <w:b/>
          <w:lang w:eastAsia="x-none"/>
        </w:rPr>
        <w:t>is</w:t>
      </w:r>
      <w:r w:rsidRPr="00A239FF">
        <w:rPr>
          <w:rFonts w:eastAsia="Batang"/>
          <w:b/>
          <w:lang w:eastAsia="x-none"/>
        </w:rPr>
        <w:t xml:space="preserve"> </w:t>
      </w:r>
      <w:r w:rsidRPr="00A239FF">
        <w:rPr>
          <w:rFonts w:eastAsia="Batang" w:hint="eastAsia"/>
          <w:b/>
          <w:lang w:eastAsia="x-none"/>
        </w:rPr>
        <w:t>needed</w:t>
      </w:r>
      <w:r w:rsidRPr="00A239FF">
        <w:rPr>
          <w:rFonts w:eastAsia="Batang"/>
          <w:b/>
          <w:lang w:eastAsia="x-none"/>
        </w:rPr>
        <w:t xml:space="preserve">. </w:t>
      </w:r>
      <w:r>
        <w:rPr>
          <w:rFonts w:eastAsia="Batang"/>
          <w:b/>
          <w:lang w:eastAsia="x-none"/>
        </w:rPr>
        <w:t xml:space="preserve"> </w:t>
      </w:r>
    </w:p>
    <w:p w14:paraId="2E9C3B98" w14:textId="77777777" w:rsidR="009A24C2" w:rsidRPr="003A6B26" w:rsidRDefault="009A24C2" w:rsidP="009A24C2">
      <w:pPr>
        <w:pStyle w:val="3"/>
      </w:pPr>
      <w:r>
        <w:t xml:space="preserve">2.2.4 </w:t>
      </w:r>
      <w:r w:rsidRPr="003A6B26">
        <w:t>Case 8: valid RO</w:t>
      </w:r>
      <w:r>
        <w:t xml:space="preserve"> vs. </w:t>
      </w:r>
      <w:r w:rsidRPr="00F75D48">
        <w:t>dynamically scheduled DL reception</w:t>
      </w:r>
    </w:p>
    <w:p w14:paraId="3AA6FFCD" w14:textId="77777777" w:rsidR="009A24C2" w:rsidRDefault="009A24C2" w:rsidP="009A24C2">
      <w:pPr>
        <w:adjustRightInd w:val="0"/>
        <w:snapToGrid w:val="0"/>
        <w:spacing w:afterLines="50" w:after="120"/>
        <w:jc w:val="both"/>
        <w:rPr>
          <w:rFonts w:eastAsia="宋体"/>
          <w:lang w:eastAsia="zh-CN"/>
        </w:rPr>
      </w:pPr>
      <w:r>
        <w:rPr>
          <w:rFonts w:eastAsia="宋体" w:hint="eastAsia"/>
          <w:lang w:eastAsia="zh-CN"/>
        </w:rPr>
        <w:t>I</w:t>
      </w:r>
      <w:r>
        <w:rPr>
          <w:rFonts w:eastAsia="宋体"/>
          <w:lang w:eastAsia="zh-CN"/>
        </w:rPr>
        <w:t xml:space="preserve">n the last meeting, decisions were made for the case of valid RO vs. </w:t>
      </w:r>
      <w:r w:rsidRPr="00387C62">
        <w:rPr>
          <w:rFonts w:eastAsia="宋体"/>
          <w:lang w:eastAsia="zh-CN"/>
        </w:rPr>
        <w:t xml:space="preserve">UE-dedicated configured DL reception, the case of valid RO vs. PDCCH in Type 0/0A/1/2 CSS set(s) and the case of valid RO vs. SSB that leave it to UE implementation whether to receive above DL transmissions or transmit PRACH. The remaining issue is </w:t>
      </w:r>
      <w:r>
        <w:rPr>
          <w:rFonts w:eastAsia="宋体"/>
          <w:lang w:eastAsia="zh-CN"/>
        </w:rPr>
        <w:t xml:space="preserve">to </w:t>
      </w:r>
      <w:r w:rsidRPr="00387C62">
        <w:rPr>
          <w:rFonts w:eastAsia="宋体"/>
          <w:lang w:eastAsia="zh-CN"/>
        </w:rPr>
        <w:t>downs elect one of following options</w:t>
      </w:r>
      <w:r>
        <w:rPr>
          <w:rFonts w:eastAsia="宋体"/>
          <w:lang w:eastAsia="zh-CN"/>
        </w:rPr>
        <w:t xml:space="preserve"> for collision handling between </w:t>
      </w:r>
      <w:r w:rsidRPr="00387C62">
        <w:rPr>
          <w:rFonts w:eastAsia="宋体"/>
          <w:lang w:eastAsia="zh-CN"/>
        </w:rPr>
        <w:t>dynamically scheduled DL reception and valid RO.</w:t>
      </w:r>
    </w:p>
    <w:p w14:paraId="33B01D30" w14:textId="77777777" w:rsidR="009A24C2" w:rsidRPr="00387C62" w:rsidRDefault="009A24C2" w:rsidP="009A24C2">
      <w:pPr>
        <w:numPr>
          <w:ilvl w:val="0"/>
          <w:numId w:val="46"/>
        </w:numPr>
        <w:adjustRightInd w:val="0"/>
        <w:snapToGrid w:val="0"/>
        <w:spacing w:after="50"/>
        <w:rPr>
          <w:szCs w:val="20"/>
        </w:rPr>
      </w:pPr>
      <w:r w:rsidRPr="00387C62">
        <w:rPr>
          <w:szCs w:val="20"/>
        </w:rPr>
        <w:t>Option 2: Leave to UE implementation whether to receive the dynamically scheduled DL or transmit PRACH</w:t>
      </w:r>
    </w:p>
    <w:p w14:paraId="065C7962" w14:textId="77777777" w:rsidR="009A24C2" w:rsidRPr="00387C62" w:rsidRDefault="009A24C2" w:rsidP="009A24C2">
      <w:pPr>
        <w:numPr>
          <w:ilvl w:val="0"/>
          <w:numId w:val="46"/>
        </w:numPr>
        <w:adjustRightInd w:val="0"/>
        <w:snapToGrid w:val="0"/>
        <w:spacing w:after="50"/>
        <w:rPr>
          <w:szCs w:val="20"/>
        </w:rPr>
      </w:pPr>
      <w:r w:rsidRPr="00387C62">
        <w:rPr>
          <w:szCs w:val="20"/>
        </w:rPr>
        <w:t>Option 3: Follow the handling of Case 1 (dynamically scheduled DL reception vs. semi-statically configured UL transmission)</w:t>
      </w:r>
    </w:p>
    <w:p w14:paraId="24A947E5" w14:textId="77777777" w:rsidR="009A24C2" w:rsidRPr="00387C62" w:rsidRDefault="009A24C2" w:rsidP="009A24C2">
      <w:pPr>
        <w:numPr>
          <w:ilvl w:val="0"/>
          <w:numId w:val="46"/>
        </w:numPr>
        <w:adjustRightInd w:val="0"/>
        <w:snapToGrid w:val="0"/>
        <w:spacing w:after="50"/>
        <w:rPr>
          <w:szCs w:val="20"/>
        </w:rPr>
      </w:pPr>
      <w:r w:rsidRPr="00387C62">
        <w:rPr>
          <w:szCs w:val="20"/>
        </w:rPr>
        <w:t>Option 4: Valid RO is prioritized over dynamic DL reception</w:t>
      </w:r>
    </w:p>
    <w:p w14:paraId="0D37E4E0" w14:textId="77777777" w:rsidR="009A24C2" w:rsidRDefault="009A24C2" w:rsidP="009A24C2">
      <w:pPr>
        <w:pStyle w:val="a0"/>
        <w:adjustRightInd w:val="0"/>
        <w:snapToGrid w:val="0"/>
        <w:spacing w:afterLines="50"/>
        <w:rPr>
          <w:rFonts w:ascii="Times" w:eastAsiaTheme="minorEastAsia" w:hAnsi="Times"/>
          <w:szCs w:val="20"/>
          <w:lang w:val="en-GB" w:eastAsia="zh-CN"/>
        </w:rPr>
      </w:pPr>
      <w:r>
        <w:rPr>
          <w:rFonts w:ascii="Times" w:eastAsiaTheme="minorEastAsia" w:hAnsi="Times"/>
          <w:szCs w:val="20"/>
          <w:lang w:val="en-GB" w:eastAsia="zh-CN"/>
        </w:rPr>
        <w:lastRenderedPageBreak/>
        <w:t xml:space="preserve">Among three options, option 4 is too restrictive, since </w:t>
      </w:r>
      <w:r w:rsidRPr="00B868AA">
        <w:rPr>
          <w:rFonts w:ascii="Times" w:eastAsiaTheme="minorEastAsia" w:hAnsi="Times"/>
          <w:szCs w:val="20"/>
          <w:lang w:val="en-GB" w:eastAsia="zh-CN"/>
        </w:rPr>
        <w:t>UE would not transmit PRACH in most of the valid R</w:t>
      </w:r>
      <w:r>
        <w:rPr>
          <w:rFonts w:ascii="Times" w:eastAsiaTheme="minorEastAsia" w:hAnsi="Times"/>
          <w:szCs w:val="20"/>
          <w:lang w:val="en-GB" w:eastAsia="zh-CN"/>
        </w:rPr>
        <w:t xml:space="preserve">Os, </w:t>
      </w:r>
      <w:r w:rsidRPr="00B868AA">
        <w:rPr>
          <w:rFonts w:ascii="Times" w:eastAsiaTheme="minorEastAsia" w:hAnsi="Times"/>
          <w:szCs w:val="20"/>
          <w:lang w:val="en-GB" w:eastAsia="zh-CN"/>
        </w:rPr>
        <w:t>always prioritize</w:t>
      </w:r>
      <w:r>
        <w:rPr>
          <w:rFonts w:ascii="Times" w:eastAsiaTheme="minorEastAsia" w:hAnsi="Times"/>
          <w:szCs w:val="20"/>
          <w:lang w:val="en-GB" w:eastAsia="zh-CN"/>
        </w:rPr>
        <w:t xml:space="preserve"> the</w:t>
      </w:r>
      <w:r w:rsidRPr="00B868AA">
        <w:rPr>
          <w:rFonts w:ascii="Times" w:eastAsiaTheme="minorEastAsia" w:hAnsi="Times"/>
          <w:szCs w:val="20"/>
          <w:lang w:val="en-GB" w:eastAsia="zh-CN"/>
        </w:rPr>
        <w:t xml:space="preserve"> valid RO would put too much restrictions for gNB to schedule the </w:t>
      </w:r>
      <w:r>
        <w:rPr>
          <w:rFonts w:ascii="Times" w:eastAsiaTheme="minorEastAsia" w:hAnsi="Times"/>
          <w:szCs w:val="20"/>
          <w:lang w:val="en-GB" w:eastAsia="zh-CN"/>
        </w:rPr>
        <w:t xml:space="preserve">urgent </w:t>
      </w:r>
      <w:r w:rsidRPr="00B868AA">
        <w:rPr>
          <w:rFonts w:ascii="Times" w:eastAsiaTheme="minorEastAsia" w:hAnsi="Times"/>
          <w:szCs w:val="20"/>
          <w:lang w:val="en-GB" w:eastAsia="zh-CN"/>
        </w:rPr>
        <w:t>DL transmission</w:t>
      </w:r>
      <w:r>
        <w:rPr>
          <w:rFonts w:ascii="Times" w:eastAsiaTheme="minorEastAsia" w:hAnsi="Times"/>
          <w:szCs w:val="20"/>
          <w:lang w:val="en-GB" w:eastAsia="zh-CN"/>
        </w:rPr>
        <w:t xml:space="preserve">. Therefore, we do not support option 4. We are fine with Option 2 and Option 3, with preference for Option 3. </w:t>
      </w:r>
    </w:p>
    <w:p w14:paraId="34542032" w14:textId="215637DB" w:rsidR="009A24C2" w:rsidRDefault="009A24C2" w:rsidP="009A24C2">
      <w:pPr>
        <w:pStyle w:val="a0"/>
        <w:adjustRightInd w:val="0"/>
        <w:snapToGrid w:val="0"/>
        <w:spacing w:afterLines="50"/>
        <w:rPr>
          <w:rFonts w:ascii="Times" w:eastAsiaTheme="minorEastAsia" w:hAnsi="Times"/>
          <w:b/>
          <w:szCs w:val="20"/>
          <w:lang w:val="en-GB" w:eastAsia="zh-CN"/>
        </w:rPr>
      </w:pPr>
      <w:r w:rsidRPr="00221F86">
        <w:rPr>
          <w:rFonts w:ascii="Times" w:eastAsiaTheme="minorEastAsia" w:hAnsi="Times"/>
          <w:b/>
          <w:szCs w:val="20"/>
          <w:lang w:val="en-GB" w:eastAsia="zh-CN"/>
        </w:rPr>
        <w:t>Proposal</w:t>
      </w:r>
      <w:r>
        <w:rPr>
          <w:rFonts w:ascii="Times" w:eastAsiaTheme="minorEastAsia" w:hAnsi="Times"/>
          <w:b/>
          <w:szCs w:val="20"/>
          <w:lang w:val="en-GB" w:eastAsia="zh-CN"/>
        </w:rPr>
        <w:t xml:space="preserve"> </w:t>
      </w:r>
      <w:r w:rsidR="009B60FB">
        <w:rPr>
          <w:rFonts w:ascii="Times" w:eastAsiaTheme="minorEastAsia" w:hAnsi="Times"/>
          <w:b/>
          <w:szCs w:val="20"/>
          <w:lang w:val="en-GB" w:eastAsia="zh-CN"/>
        </w:rPr>
        <w:t>6</w:t>
      </w:r>
      <w:r w:rsidRPr="00221F86">
        <w:rPr>
          <w:rFonts w:ascii="Times" w:eastAsiaTheme="minorEastAsia" w:hAnsi="Times"/>
          <w:b/>
          <w:szCs w:val="20"/>
          <w:lang w:val="en-GB" w:eastAsia="zh-CN"/>
        </w:rPr>
        <w:t>: For Case 8 of valid RO</w:t>
      </w:r>
      <w:r>
        <w:rPr>
          <w:rFonts w:ascii="Times" w:eastAsiaTheme="minorEastAsia" w:hAnsi="Times"/>
          <w:b/>
          <w:szCs w:val="20"/>
          <w:lang w:val="en-GB" w:eastAsia="zh-CN"/>
        </w:rPr>
        <w:t xml:space="preserve"> </w:t>
      </w:r>
      <w:r w:rsidRPr="00221F86">
        <w:rPr>
          <w:rFonts w:ascii="Times" w:eastAsiaTheme="minorEastAsia" w:hAnsi="Times"/>
          <w:b/>
          <w:szCs w:val="20"/>
          <w:lang w:val="en-GB" w:eastAsia="zh-CN"/>
        </w:rPr>
        <w:t>overlaps with dynamically scheduled DL reception,</w:t>
      </w:r>
      <w:r>
        <w:rPr>
          <w:rFonts w:ascii="Times" w:eastAsiaTheme="minorEastAsia" w:hAnsi="Times"/>
          <w:b/>
          <w:szCs w:val="20"/>
          <w:lang w:val="en-GB" w:eastAsia="zh-CN"/>
        </w:rPr>
        <w:t xml:space="preserve"> </w:t>
      </w:r>
    </w:p>
    <w:p w14:paraId="1A63E832" w14:textId="77777777" w:rsidR="009A24C2" w:rsidRPr="00FC182E" w:rsidRDefault="009A24C2" w:rsidP="009A24C2">
      <w:pPr>
        <w:pStyle w:val="a0"/>
        <w:numPr>
          <w:ilvl w:val="0"/>
          <w:numId w:val="49"/>
        </w:numPr>
        <w:adjustRightInd w:val="0"/>
        <w:snapToGrid w:val="0"/>
        <w:spacing w:afterLines="50"/>
        <w:rPr>
          <w:rFonts w:ascii="Times" w:eastAsiaTheme="minorEastAsia" w:hAnsi="Times"/>
          <w:b/>
          <w:szCs w:val="20"/>
          <w:lang w:val="en-GB" w:eastAsia="zh-CN"/>
        </w:rPr>
      </w:pPr>
      <w:r w:rsidRPr="00221F86">
        <w:rPr>
          <w:rFonts w:ascii="Times" w:eastAsiaTheme="minorEastAsia" w:hAnsi="Times"/>
          <w:b/>
          <w:szCs w:val="20"/>
          <w:lang w:val="en-GB" w:eastAsia="zh-CN"/>
        </w:rPr>
        <w:t>Option 3</w:t>
      </w:r>
      <w:r>
        <w:rPr>
          <w:rFonts w:ascii="Times" w:eastAsiaTheme="minorEastAsia" w:hAnsi="Times"/>
          <w:b/>
          <w:szCs w:val="20"/>
          <w:lang w:val="en-GB" w:eastAsia="zh-CN"/>
        </w:rPr>
        <w:t xml:space="preserve"> that f</w:t>
      </w:r>
      <w:r w:rsidRPr="00FC182E">
        <w:rPr>
          <w:rFonts w:ascii="Times" w:eastAsiaTheme="minorEastAsia" w:hAnsi="Times"/>
          <w:b/>
          <w:szCs w:val="20"/>
          <w:lang w:val="en-GB" w:eastAsia="zh-CN"/>
        </w:rPr>
        <w:t>ollow the handling of Case 1 (dynamically scheduled DL reception vs. semi-statically configured UL transmission)</w:t>
      </w:r>
      <w:r>
        <w:rPr>
          <w:rFonts w:ascii="Times" w:eastAsiaTheme="minorEastAsia" w:hAnsi="Times"/>
          <w:b/>
          <w:szCs w:val="20"/>
          <w:lang w:val="en-GB" w:eastAsia="zh-CN"/>
        </w:rPr>
        <w:t xml:space="preserve"> is our 1</w:t>
      </w:r>
      <w:r w:rsidRPr="00FC182E">
        <w:rPr>
          <w:rFonts w:ascii="Times" w:eastAsiaTheme="minorEastAsia" w:hAnsi="Times"/>
          <w:b/>
          <w:szCs w:val="20"/>
          <w:lang w:val="en-GB" w:eastAsia="zh-CN"/>
        </w:rPr>
        <w:t>st</w:t>
      </w:r>
      <w:r>
        <w:rPr>
          <w:rFonts w:ascii="Times" w:eastAsiaTheme="minorEastAsia" w:hAnsi="Times"/>
          <w:b/>
          <w:szCs w:val="20"/>
          <w:lang w:val="en-GB" w:eastAsia="zh-CN"/>
        </w:rPr>
        <w:t xml:space="preserve"> preference. </w:t>
      </w:r>
    </w:p>
    <w:p w14:paraId="05CF8B54" w14:textId="77777777" w:rsidR="009A24C2" w:rsidRPr="00FC182E" w:rsidRDefault="009A24C2" w:rsidP="009A24C2">
      <w:pPr>
        <w:pStyle w:val="a0"/>
        <w:numPr>
          <w:ilvl w:val="0"/>
          <w:numId w:val="49"/>
        </w:numPr>
        <w:adjustRightInd w:val="0"/>
        <w:snapToGrid w:val="0"/>
        <w:spacing w:afterLines="50"/>
        <w:rPr>
          <w:rFonts w:ascii="Times" w:eastAsiaTheme="minorEastAsia" w:hAnsi="Times"/>
          <w:b/>
          <w:szCs w:val="20"/>
          <w:lang w:val="en-GB" w:eastAsia="zh-CN"/>
        </w:rPr>
      </w:pPr>
      <w:r>
        <w:rPr>
          <w:rFonts w:ascii="Times" w:eastAsiaTheme="minorEastAsia" w:hAnsi="Times"/>
          <w:b/>
          <w:szCs w:val="20"/>
          <w:lang w:val="en-GB" w:eastAsia="zh-CN"/>
        </w:rPr>
        <w:t>Option 2 that l</w:t>
      </w:r>
      <w:r w:rsidRPr="00FC182E">
        <w:rPr>
          <w:rFonts w:ascii="Times" w:eastAsiaTheme="minorEastAsia" w:hAnsi="Times"/>
          <w:b/>
          <w:szCs w:val="20"/>
          <w:lang w:val="en-GB" w:eastAsia="zh-CN"/>
        </w:rPr>
        <w:t>eave to UE implementation</w:t>
      </w:r>
      <w:r>
        <w:rPr>
          <w:rFonts w:ascii="Times" w:eastAsiaTheme="minorEastAsia" w:hAnsi="Times"/>
          <w:b/>
          <w:szCs w:val="20"/>
          <w:lang w:val="en-GB" w:eastAsia="zh-CN"/>
        </w:rPr>
        <w:t xml:space="preserve"> is our 2</w:t>
      </w:r>
      <w:r w:rsidRPr="00FC182E">
        <w:rPr>
          <w:rFonts w:ascii="Times" w:eastAsiaTheme="minorEastAsia" w:hAnsi="Times"/>
          <w:b/>
          <w:szCs w:val="20"/>
          <w:lang w:val="en-GB" w:eastAsia="zh-CN"/>
        </w:rPr>
        <w:t>nd</w:t>
      </w:r>
      <w:r>
        <w:rPr>
          <w:rFonts w:ascii="Times" w:eastAsiaTheme="minorEastAsia" w:hAnsi="Times"/>
          <w:b/>
          <w:szCs w:val="20"/>
          <w:lang w:val="en-GB" w:eastAsia="zh-CN"/>
        </w:rPr>
        <w:t xml:space="preserve"> preference.</w:t>
      </w:r>
    </w:p>
    <w:p w14:paraId="0620BBBC" w14:textId="10247F4C" w:rsidR="009A24C2" w:rsidRDefault="009A24C2">
      <w:pPr>
        <w:jc w:val="both"/>
        <w:rPr>
          <w:rFonts w:ascii="Times" w:hAnsi="Times"/>
          <w:szCs w:val="20"/>
          <w:lang w:val="en-GB"/>
        </w:rPr>
      </w:pPr>
      <w:r>
        <w:rPr>
          <w:rFonts w:ascii="Times" w:eastAsiaTheme="minorEastAsia" w:hAnsi="Times"/>
          <w:szCs w:val="20"/>
          <w:lang w:val="en-GB" w:eastAsia="zh-CN"/>
        </w:rPr>
        <w:t xml:space="preserve">Another remaining issue for case 8 is </w:t>
      </w:r>
      <w:r w:rsidRPr="002030CB">
        <w:rPr>
          <w:rFonts w:ascii="Times" w:hAnsi="Times"/>
          <w:szCs w:val="20"/>
          <w:lang w:val="en-GB"/>
        </w:rPr>
        <w:t>whether or not the set of symbols overlapping with dynamic</w:t>
      </w:r>
      <w:r>
        <w:rPr>
          <w:rFonts w:ascii="Times" w:hAnsi="Times"/>
          <w:szCs w:val="20"/>
          <w:lang w:val="en-GB"/>
        </w:rPr>
        <w:t>/configured</w:t>
      </w:r>
      <w:r w:rsidRPr="002030CB">
        <w:rPr>
          <w:rFonts w:ascii="Times" w:hAnsi="Times"/>
          <w:szCs w:val="20"/>
          <w:lang w:val="en-GB"/>
        </w:rPr>
        <w:t xml:space="preserve"> DL reception</w:t>
      </w:r>
      <w:r>
        <w:rPr>
          <w:rFonts w:ascii="Times" w:hAnsi="Times"/>
          <w:szCs w:val="20"/>
          <w:lang w:val="en-GB"/>
        </w:rPr>
        <w:t xml:space="preserve"> or </w:t>
      </w:r>
      <w:r w:rsidRPr="002030CB">
        <w:rPr>
          <w:rFonts w:ascii="Times" w:hAnsi="Times"/>
          <w:szCs w:val="20"/>
          <w:lang w:val="en-GB"/>
        </w:rPr>
        <w:t>PDCCH in CSS set</w:t>
      </w:r>
      <w:r>
        <w:rPr>
          <w:rFonts w:ascii="Times" w:hAnsi="Times"/>
          <w:szCs w:val="20"/>
          <w:lang w:val="en-GB"/>
        </w:rPr>
        <w:t xml:space="preserve"> or SSB</w:t>
      </w:r>
      <w:r w:rsidRPr="002030CB">
        <w:rPr>
          <w:rFonts w:ascii="Times" w:hAnsi="Times"/>
          <w:szCs w:val="20"/>
          <w:lang w:val="en-GB"/>
        </w:rPr>
        <w:t xml:space="preserve"> includes also N</w:t>
      </w:r>
      <w:r w:rsidRPr="002030CB">
        <w:rPr>
          <w:rFonts w:ascii="Times" w:hAnsi="Times"/>
          <w:szCs w:val="20"/>
          <w:vertAlign w:val="subscript"/>
          <w:lang w:val="en-GB"/>
        </w:rPr>
        <w:t>gap</w:t>
      </w:r>
      <w:r w:rsidRPr="002030CB">
        <w:rPr>
          <w:rFonts w:ascii="Times" w:hAnsi="Times"/>
          <w:szCs w:val="20"/>
          <w:lang w:val="en-GB"/>
        </w:rPr>
        <w:t xml:space="preserve"> symbols before the valid RO</w:t>
      </w:r>
      <w:r>
        <w:rPr>
          <w:rFonts w:ascii="Times" w:hAnsi="Times"/>
          <w:szCs w:val="20"/>
          <w:lang w:val="en-GB"/>
        </w:rPr>
        <w:t xml:space="preserve">. </w:t>
      </w:r>
      <w:r w:rsidR="009B60FB">
        <w:rPr>
          <w:rFonts w:ascii="Times" w:hAnsi="Times"/>
          <w:szCs w:val="20"/>
          <w:lang w:val="en-GB"/>
        </w:rPr>
        <w:t>Although</w:t>
      </w:r>
      <w:r w:rsidR="00043B2B">
        <w:rPr>
          <w:rFonts w:ascii="Times" w:hAnsi="Times"/>
          <w:szCs w:val="20"/>
          <w:lang w:val="en-GB"/>
        </w:rPr>
        <w:t xml:space="preserve"> it can be</w:t>
      </w:r>
      <w:r w:rsidR="009B60FB">
        <w:rPr>
          <w:rFonts w:ascii="Times" w:hAnsi="Times"/>
          <w:szCs w:val="20"/>
          <w:lang w:val="en-GB"/>
        </w:rPr>
        <w:t xml:space="preserve"> discussed together with Case 9</w:t>
      </w:r>
      <w:r w:rsidR="00043B2B">
        <w:rPr>
          <w:rFonts w:ascii="Times" w:hAnsi="Times"/>
          <w:szCs w:val="20"/>
          <w:lang w:val="en-GB"/>
        </w:rPr>
        <w:t xml:space="preserve"> for all general cases</w:t>
      </w:r>
      <w:r w:rsidR="009B60FB">
        <w:rPr>
          <w:rFonts w:ascii="Times" w:hAnsi="Times"/>
          <w:szCs w:val="20"/>
          <w:lang w:val="en-GB"/>
        </w:rPr>
        <w:t xml:space="preserve">, </w:t>
      </w:r>
      <w:r w:rsidR="00043B2B">
        <w:rPr>
          <w:rFonts w:ascii="Times" w:hAnsi="Times"/>
          <w:szCs w:val="20"/>
          <w:lang w:val="en-GB"/>
        </w:rPr>
        <w:t>it is beneficial and more efficient to discuss the collision cases that involving RO, SSB and</w:t>
      </w:r>
      <w:r w:rsidR="00043B2B" w:rsidRPr="00043B2B">
        <w:rPr>
          <w:szCs w:val="20"/>
        </w:rPr>
        <w:t xml:space="preserve"> </w:t>
      </w:r>
      <w:r w:rsidR="00043B2B" w:rsidRPr="00525023">
        <w:rPr>
          <w:szCs w:val="20"/>
        </w:rPr>
        <w:t>Type 0/0A/1/2 CSS set</w:t>
      </w:r>
      <w:r w:rsidR="00043B2B">
        <w:rPr>
          <w:szCs w:val="20"/>
        </w:rPr>
        <w:t xml:space="preserve"> separately since these transmissions and receptions are configured by cell-specific parameter, same logic as </w:t>
      </w:r>
      <w:r w:rsidR="00937BA6">
        <w:rPr>
          <w:szCs w:val="20"/>
        </w:rPr>
        <w:t xml:space="preserve">the </w:t>
      </w:r>
      <w:r w:rsidR="00043B2B">
        <w:rPr>
          <w:szCs w:val="20"/>
        </w:rPr>
        <w:t xml:space="preserve">case 5 and case 8 are </w:t>
      </w:r>
      <w:r w:rsidR="00937BA6">
        <w:rPr>
          <w:szCs w:val="20"/>
        </w:rPr>
        <w:t xml:space="preserve">separately discussed from other collision cases. From our point of view, </w:t>
      </w:r>
      <w:r>
        <w:rPr>
          <w:rFonts w:ascii="Times" w:hAnsi="Times"/>
          <w:szCs w:val="20"/>
          <w:lang w:val="en-GB"/>
        </w:rPr>
        <w:t xml:space="preserve">for the collision case </w:t>
      </w:r>
      <w:r w:rsidRPr="00525023">
        <w:rPr>
          <w:szCs w:val="20"/>
        </w:rPr>
        <w:t>of valid RO overlapping with PDCCH in Type 0/0A/1/2 CSS set</w:t>
      </w:r>
      <w:r>
        <w:rPr>
          <w:rFonts w:eastAsia="Malgun Gothic"/>
          <w:lang w:eastAsia="ko-KR"/>
        </w:rPr>
        <w:t xml:space="preserve"> or SSB, </w:t>
      </w:r>
      <w:r>
        <w:rPr>
          <w:rFonts w:ascii="Times" w:hAnsi="Times"/>
          <w:szCs w:val="20"/>
          <w:lang w:val="en-GB"/>
        </w:rPr>
        <w:t xml:space="preserve">where the DL reception is cell-specifically configured, to include </w:t>
      </w:r>
      <w:r w:rsidRPr="002030CB">
        <w:rPr>
          <w:rFonts w:ascii="Times" w:hAnsi="Times"/>
          <w:szCs w:val="20"/>
          <w:lang w:val="en-GB"/>
        </w:rPr>
        <w:t>N</w:t>
      </w:r>
      <w:r w:rsidRPr="002030CB">
        <w:rPr>
          <w:rFonts w:ascii="Times" w:hAnsi="Times"/>
          <w:szCs w:val="20"/>
          <w:vertAlign w:val="subscript"/>
          <w:lang w:val="en-GB"/>
        </w:rPr>
        <w:t>gap</w:t>
      </w:r>
      <w:r w:rsidRPr="002030CB">
        <w:rPr>
          <w:rFonts w:ascii="Times" w:hAnsi="Times"/>
          <w:szCs w:val="20"/>
          <w:lang w:val="en-GB"/>
        </w:rPr>
        <w:t xml:space="preserve"> symbols before the valid RO</w:t>
      </w:r>
      <w:r>
        <w:rPr>
          <w:rFonts w:ascii="Times" w:hAnsi="Times"/>
          <w:szCs w:val="20"/>
          <w:lang w:val="en-GB"/>
        </w:rPr>
        <w:t xml:space="preserve"> is beneficial to account for </w:t>
      </w:r>
      <w:r>
        <w:rPr>
          <w:rFonts w:eastAsia="Malgun Gothic"/>
          <w:lang w:eastAsia="ko-KR"/>
        </w:rPr>
        <w:t xml:space="preserve">DL-to-UL switching time. For collision case of </w:t>
      </w:r>
      <w:r w:rsidRPr="00525023">
        <w:rPr>
          <w:szCs w:val="20"/>
        </w:rPr>
        <w:t>valid RO overlapping with</w:t>
      </w:r>
      <w:r>
        <w:rPr>
          <w:szCs w:val="20"/>
        </w:rPr>
        <w:t xml:space="preserve"> </w:t>
      </w:r>
      <w:r w:rsidRPr="00FD776D">
        <w:rPr>
          <w:szCs w:val="20"/>
        </w:rPr>
        <w:t>UE-dedicated configured</w:t>
      </w:r>
      <w:r>
        <w:rPr>
          <w:szCs w:val="20"/>
        </w:rPr>
        <w:t xml:space="preserve"> or </w:t>
      </w:r>
      <w:r w:rsidRPr="00FD776D">
        <w:rPr>
          <w:szCs w:val="20"/>
        </w:rPr>
        <w:t>dynamically scheduled DL reception</w:t>
      </w:r>
      <w:r>
        <w:rPr>
          <w:szCs w:val="20"/>
        </w:rPr>
        <w:t>,</w:t>
      </w:r>
      <w:r>
        <w:rPr>
          <w:rFonts w:eastAsia="Malgun Gothic"/>
          <w:lang w:eastAsia="ko-KR"/>
        </w:rPr>
        <w:t xml:space="preserve"> </w:t>
      </w:r>
      <w:r>
        <w:rPr>
          <w:rFonts w:ascii="Times" w:hAnsi="Times"/>
          <w:szCs w:val="20"/>
          <w:lang w:val="en-GB"/>
        </w:rPr>
        <w:t xml:space="preserve">including </w:t>
      </w:r>
      <w:r w:rsidRPr="002030CB">
        <w:rPr>
          <w:rFonts w:ascii="Times" w:hAnsi="Times"/>
          <w:szCs w:val="20"/>
          <w:lang w:val="en-GB"/>
        </w:rPr>
        <w:t>N</w:t>
      </w:r>
      <w:r w:rsidRPr="002030CB">
        <w:rPr>
          <w:rFonts w:ascii="Times" w:hAnsi="Times"/>
          <w:szCs w:val="20"/>
          <w:vertAlign w:val="subscript"/>
          <w:lang w:val="en-GB"/>
        </w:rPr>
        <w:t>gap</w:t>
      </w:r>
      <w:r w:rsidRPr="002030CB">
        <w:rPr>
          <w:rFonts w:ascii="Times" w:hAnsi="Times"/>
          <w:szCs w:val="20"/>
          <w:lang w:val="en-GB"/>
        </w:rPr>
        <w:t xml:space="preserve"> symbols before the valid RO</w:t>
      </w:r>
      <w:r>
        <w:rPr>
          <w:rFonts w:ascii="Times" w:hAnsi="Times"/>
          <w:szCs w:val="20"/>
          <w:lang w:val="en-GB"/>
        </w:rPr>
        <w:t xml:space="preserve"> is not necessary since </w:t>
      </w:r>
      <w:r w:rsidR="00E46661">
        <w:rPr>
          <w:rFonts w:ascii="Times" w:hAnsi="Times"/>
          <w:szCs w:val="20"/>
          <w:lang w:val="en-GB"/>
        </w:rPr>
        <w:t xml:space="preserve">gNB should ensure the sufficient switching time for </w:t>
      </w:r>
      <w:r>
        <w:rPr>
          <w:rFonts w:ascii="Times" w:hAnsi="Times"/>
          <w:szCs w:val="20"/>
          <w:lang w:val="en-GB"/>
        </w:rPr>
        <w:t xml:space="preserve">the </w:t>
      </w:r>
      <w:r w:rsidR="00E46661">
        <w:rPr>
          <w:rFonts w:ascii="Times" w:hAnsi="Times"/>
          <w:szCs w:val="20"/>
          <w:lang w:val="en-GB"/>
        </w:rPr>
        <w:t xml:space="preserve">dynamically scheduled or dedicatedly configured </w:t>
      </w:r>
      <w:r>
        <w:rPr>
          <w:rFonts w:ascii="Times" w:hAnsi="Times"/>
          <w:szCs w:val="20"/>
          <w:lang w:val="en-GB"/>
        </w:rPr>
        <w:t xml:space="preserve">DL </w:t>
      </w:r>
      <w:r w:rsidR="00E46661">
        <w:rPr>
          <w:rFonts w:ascii="Times" w:hAnsi="Times"/>
          <w:szCs w:val="20"/>
          <w:lang w:val="en-GB"/>
        </w:rPr>
        <w:t>transmissions</w:t>
      </w:r>
      <w:r>
        <w:rPr>
          <w:rFonts w:ascii="Times" w:hAnsi="Times"/>
          <w:szCs w:val="20"/>
          <w:lang w:val="en-GB"/>
        </w:rPr>
        <w:t xml:space="preserve">. </w:t>
      </w:r>
    </w:p>
    <w:p w14:paraId="30CEC0D6" w14:textId="77777777" w:rsidR="009A24C2" w:rsidRPr="00547C84" w:rsidRDefault="009A24C2" w:rsidP="009A24C2">
      <w:pPr>
        <w:adjustRightInd w:val="0"/>
        <w:snapToGrid w:val="0"/>
        <w:spacing w:after="50"/>
        <w:jc w:val="both"/>
        <w:rPr>
          <w:rFonts w:ascii="Times" w:hAnsi="Times"/>
          <w:szCs w:val="20"/>
          <w:lang w:val="en-GB"/>
        </w:rPr>
      </w:pPr>
    </w:p>
    <w:p w14:paraId="06C8ABA9" w14:textId="6582B137" w:rsidR="009A24C2" w:rsidRPr="0037434A" w:rsidRDefault="009A24C2" w:rsidP="009A24C2">
      <w:pPr>
        <w:jc w:val="both"/>
        <w:rPr>
          <w:b/>
        </w:rPr>
      </w:pPr>
      <w:r w:rsidRPr="0037434A">
        <w:rPr>
          <w:b/>
        </w:rPr>
        <w:t xml:space="preserve">Proposal </w:t>
      </w:r>
      <w:r w:rsidR="009B60FB">
        <w:rPr>
          <w:b/>
        </w:rPr>
        <w:t>7</w:t>
      </w:r>
      <w:r w:rsidRPr="0037434A">
        <w:rPr>
          <w:b/>
        </w:rPr>
        <w:t xml:space="preserve">: At least for the </w:t>
      </w:r>
      <w:r>
        <w:rPr>
          <w:b/>
        </w:rPr>
        <w:t>collision cases of valid RO vs.</w:t>
      </w:r>
      <w:r w:rsidRPr="0037434A">
        <w:rPr>
          <w:b/>
        </w:rPr>
        <w:t xml:space="preserve"> PDCCH in Type 0/0A/1/2 CSS set(s) or SSB</w:t>
      </w:r>
      <w:r>
        <w:rPr>
          <w:b/>
        </w:rPr>
        <w:t xml:space="preserve">, </w:t>
      </w:r>
      <w:r w:rsidRPr="0037434A">
        <w:rPr>
          <w:b/>
        </w:rPr>
        <w:t>the set of symbols overlapping with PDCCH in CSS set or SS includes also N</w:t>
      </w:r>
      <w:r w:rsidRPr="0037434A">
        <w:rPr>
          <w:b/>
          <w:vertAlign w:val="subscript"/>
        </w:rPr>
        <w:t>gap</w:t>
      </w:r>
      <w:r w:rsidRPr="0037434A">
        <w:rPr>
          <w:b/>
        </w:rPr>
        <w:t xml:space="preserve"> symbols before the valid RO. </w:t>
      </w:r>
    </w:p>
    <w:p w14:paraId="65AAA22C" w14:textId="05098B9B" w:rsidR="0093600C" w:rsidRPr="003A6B26" w:rsidRDefault="003A6B26" w:rsidP="003A6B26">
      <w:pPr>
        <w:pStyle w:val="3"/>
      </w:pPr>
      <w:r>
        <w:t xml:space="preserve">2.2.5 </w:t>
      </w:r>
      <w:r w:rsidR="0093600C" w:rsidRPr="003A6B26">
        <w:t>Case 9: Collision due to direction switching</w:t>
      </w:r>
    </w:p>
    <w:p w14:paraId="259B25D1" w14:textId="2F8C7C3B" w:rsidR="0054277C" w:rsidRDefault="002A59B9" w:rsidP="00C82E05">
      <w:pPr>
        <w:pStyle w:val="a0"/>
        <w:adjustRightInd w:val="0"/>
        <w:snapToGrid w:val="0"/>
        <w:spacing w:afterLines="50"/>
        <w:rPr>
          <w:rFonts w:eastAsiaTheme="minorEastAsia"/>
          <w:lang w:eastAsia="zh-CN"/>
        </w:rPr>
      </w:pPr>
      <w:r w:rsidRPr="002A59B9">
        <w:rPr>
          <w:rFonts w:eastAsia="Times New Roman"/>
          <w:szCs w:val="20"/>
        </w:rPr>
        <w:t>For case 9,</w:t>
      </w:r>
      <w:r w:rsidR="00C20D23">
        <w:rPr>
          <w:rFonts w:eastAsia="Times New Roman"/>
          <w:szCs w:val="20"/>
        </w:rPr>
        <w:t xml:space="preserve"> the intention is to </w:t>
      </w:r>
      <w:r w:rsidR="00C20D23">
        <w:rPr>
          <w:rFonts w:eastAsiaTheme="minorEastAsia"/>
          <w:lang w:eastAsia="zh-CN"/>
        </w:rPr>
        <w:t xml:space="preserve">clarify </w:t>
      </w:r>
      <w:r w:rsidR="0054277C" w:rsidRPr="0054277C">
        <w:rPr>
          <w:rFonts w:eastAsiaTheme="minorEastAsia"/>
          <w:lang w:eastAsia="zh-CN"/>
        </w:rPr>
        <w:t>whether the back-to-back UL/DL without sufficient gap is allowed or not, and what is the assumed UE behaviour if happens.</w:t>
      </w:r>
      <w:r w:rsidR="0054277C">
        <w:rPr>
          <w:rFonts w:eastAsiaTheme="minorEastAsia"/>
          <w:lang w:eastAsia="zh-CN"/>
        </w:rPr>
        <w:t xml:space="preserve"> </w:t>
      </w:r>
    </w:p>
    <w:p w14:paraId="0B33C2EE" w14:textId="3B93928B" w:rsidR="00B56AF3" w:rsidRDefault="00817E6D" w:rsidP="00B56AF3">
      <w:pPr>
        <w:pStyle w:val="a0"/>
        <w:adjustRightInd w:val="0"/>
        <w:snapToGrid w:val="0"/>
        <w:spacing w:afterLines="50"/>
        <w:rPr>
          <w:rFonts w:eastAsia="Batang"/>
          <w:lang w:eastAsia="x-none"/>
        </w:rPr>
      </w:pPr>
      <w:r>
        <w:rPr>
          <w:rFonts w:eastAsiaTheme="minorEastAsia"/>
          <w:lang w:eastAsia="zh-CN"/>
        </w:rPr>
        <w:t>For HD-FDD operation, it should not be</w:t>
      </w:r>
      <w:r w:rsidR="00B56AF3">
        <w:rPr>
          <w:rFonts w:eastAsiaTheme="minorEastAsia"/>
          <w:lang w:eastAsia="zh-CN"/>
        </w:rPr>
        <w:t xml:space="preserve"> </w:t>
      </w:r>
      <w:r>
        <w:rPr>
          <w:rFonts w:eastAsiaTheme="minorEastAsia"/>
          <w:lang w:eastAsia="zh-CN"/>
        </w:rPr>
        <w:t xml:space="preserve">different </w:t>
      </w:r>
      <w:r w:rsidR="00B56AF3">
        <w:rPr>
          <w:rFonts w:eastAsiaTheme="minorEastAsia"/>
          <w:lang w:eastAsia="zh-CN"/>
        </w:rPr>
        <w:t xml:space="preserve">much </w:t>
      </w:r>
      <w:r>
        <w:rPr>
          <w:rFonts w:eastAsiaTheme="minorEastAsia"/>
          <w:lang w:eastAsia="zh-CN"/>
        </w:rPr>
        <w:t xml:space="preserve">from the </w:t>
      </w:r>
      <w:r>
        <w:t xml:space="preserve">Rel-15/16 UE not capable of full duplex communications for handling the </w:t>
      </w:r>
      <w:r>
        <w:rPr>
          <w:rFonts w:eastAsiaTheme="minorEastAsia"/>
          <w:lang w:eastAsia="zh-CN"/>
        </w:rPr>
        <w:t xml:space="preserve">transmission/reception collision due to direction switching. </w:t>
      </w:r>
      <w:r w:rsidR="00B56AF3">
        <w:rPr>
          <w:rFonts w:eastAsiaTheme="minorEastAsia"/>
          <w:lang w:eastAsia="zh-CN"/>
        </w:rPr>
        <w:t xml:space="preserve">It was discussed extensively in the last RAN1 meeting on the how to understand the following specification for Rel-15/16 UE </w:t>
      </w:r>
      <w:r w:rsidR="00B56AF3">
        <w:t>not capable of full duplex communications</w:t>
      </w:r>
      <w:r w:rsidR="00B56AF3">
        <w:rPr>
          <w:rFonts w:eastAsia="Batang"/>
          <w:lang w:eastAsia="x-none"/>
        </w:rPr>
        <w:t>, i.e., whether t</w:t>
      </w:r>
      <w:r w:rsidR="00B56AF3" w:rsidRPr="00B56AF3">
        <w:rPr>
          <w:rFonts w:eastAsia="Batang"/>
          <w:lang w:eastAsia="x-none"/>
        </w:rPr>
        <w:t xml:space="preserve">reat it as an error case </w:t>
      </w:r>
      <w:r w:rsidR="00B56AF3">
        <w:rPr>
          <w:rFonts w:eastAsia="Batang"/>
          <w:lang w:eastAsia="x-none"/>
        </w:rPr>
        <w:t>or l</w:t>
      </w:r>
      <w:r w:rsidR="00B56AF3" w:rsidRPr="00B56AF3">
        <w:rPr>
          <w:rFonts w:eastAsia="Batang"/>
          <w:lang w:eastAsia="x-none"/>
        </w:rPr>
        <w:t>eave it to UE implementation to ensure the switching time is satisfied</w:t>
      </w:r>
      <w:r w:rsidR="00B56AF3">
        <w:rPr>
          <w:rFonts w:eastAsia="Batang"/>
          <w:lang w:eastAsia="x-none"/>
        </w:rPr>
        <w:t>.</w:t>
      </w:r>
    </w:p>
    <w:tbl>
      <w:tblPr>
        <w:tblStyle w:val="a9"/>
        <w:tblW w:w="0" w:type="auto"/>
        <w:tblLook w:val="04A0" w:firstRow="1" w:lastRow="0" w:firstColumn="1" w:lastColumn="0" w:noHBand="0" w:noVBand="1"/>
      </w:tblPr>
      <w:tblGrid>
        <w:gridCol w:w="9060"/>
      </w:tblGrid>
      <w:tr w:rsidR="00B56AF3" w14:paraId="675DB843" w14:textId="77777777" w:rsidTr="00B56AF3">
        <w:tc>
          <w:tcPr>
            <w:tcW w:w="9060" w:type="dxa"/>
          </w:tcPr>
          <w:p w14:paraId="57782E90" w14:textId="33B22A20" w:rsidR="00B56AF3" w:rsidRPr="00764565" w:rsidRDefault="00B56AF3" w:rsidP="00764565">
            <w:pPr>
              <w:spacing w:afterLines="50" w:after="120"/>
              <w:rPr>
                <w:rFonts w:eastAsiaTheme="minorEastAsia"/>
                <w:b/>
                <w:u w:val="single"/>
                <w:lang w:eastAsia="zh-CN"/>
              </w:rPr>
            </w:pPr>
            <w:r w:rsidRPr="00764565">
              <w:rPr>
                <w:rFonts w:eastAsiaTheme="minorEastAsia"/>
                <w:b/>
                <w:u w:val="single"/>
                <w:lang w:eastAsia="zh-CN"/>
              </w:rPr>
              <w:t>TS 38.211 Clause 4.3.2</w:t>
            </w:r>
          </w:p>
          <w:p w14:paraId="6014B4F6" w14:textId="623CF462" w:rsidR="00B56AF3" w:rsidRPr="00D0314F" w:rsidRDefault="00B56AF3" w:rsidP="00764565">
            <w:pPr>
              <w:spacing w:afterLines="50" w:after="120"/>
              <w:jc w:val="both"/>
            </w:pPr>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6AF580DE" w14:textId="156F19C9" w:rsidR="00B56AF3" w:rsidRDefault="00B56AF3">
            <w:pPr>
              <w:pStyle w:val="a0"/>
              <w:adjustRightInd w:val="0"/>
              <w:snapToGrid w:val="0"/>
              <w:spacing w:afterLines="50"/>
              <w:rPr>
                <w:rFonts w:eastAsia="Batang"/>
                <w:lang w:eastAsia="x-none"/>
              </w:rPr>
            </w:pPr>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tc>
      </w:tr>
    </w:tbl>
    <w:p w14:paraId="2C63D81E" w14:textId="5590A5E3" w:rsidR="00B56AF3" w:rsidRDefault="00B56AF3" w:rsidP="00764565">
      <w:pPr>
        <w:spacing w:beforeLines="50" w:before="120" w:afterLines="50" w:after="120"/>
        <w:jc w:val="both"/>
        <w:rPr>
          <w:rFonts w:eastAsiaTheme="minorEastAsia"/>
          <w:lang w:eastAsia="zh-CN"/>
        </w:rPr>
      </w:pPr>
      <w:r>
        <w:rPr>
          <w:rFonts w:eastAsiaTheme="minorEastAsia"/>
          <w:lang w:eastAsia="zh-CN"/>
        </w:rPr>
        <w:t>We have traced the discussion history about this issue, following agreement was made in RAN1#93. After that, no additional UE behavior was agreed to handle such case and the current spec does not have such UE behavior either, so it should be understood as the error case for Rel-15/16 UE</w:t>
      </w:r>
      <w:r w:rsidRPr="00B56AF3">
        <w:t xml:space="preserve"> </w:t>
      </w:r>
      <w:r>
        <w:t>not capable of full duplex communications</w:t>
      </w:r>
      <w:r>
        <w:rPr>
          <w:rFonts w:eastAsiaTheme="minorEastAsia"/>
          <w:lang w:eastAsia="zh-CN"/>
        </w:rPr>
        <w:t xml:space="preserve">. </w:t>
      </w:r>
    </w:p>
    <w:tbl>
      <w:tblPr>
        <w:tblStyle w:val="a9"/>
        <w:tblW w:w="9176" w:type="dxa"/>
        <w:tblLook w:val="04A0" w:firstRow="1" w:lastRow="0" w:firstColumn="1" w:lastColumn="0" w:noHBand="0" w:noVBand="1"/>
      </w:tblPr>
      <w:tblGrid>
        <w:gridCol w:w="9176"/>
      </w:tblGrid>
      <w:tr w:rsidR="00B56AF3" w14:paraId="5EA3A1F0" w14:textId="77777777" w:rsidTr="00764565">
        <w:trPr>
          <w:trHeight w:val="1734"/>
        </w:trPr>
        <w:tc>
          <w:tcPr>
            <w:tcW w:w="9176" w:type="dxa"/>
          </w:tcPr>
          <w:p w14:paraId="0D66B1A5" w14:textId="77777777" w:rsidR="00B56AF3" w:rsidRPr="00C055DA" w:rsidRDefault="00B56AF3" w:rsidP="00764565">
            <w:pPr>
              <w:adjustRightInd w:val="0"/>
              <w:snapToGrid w:val="0"/>
              <w:spacing w:afterLines="50" w:after="120"/>
              <w:rPr>
                <w:rFonts w:eastAsiaTheme="minorEastAsia"/>
                <w:lang w:eastAsia="zh-CN"/>
              </w:rPr>
            </w:pPr>
            <w:r w:rsidRPr="00C055DA">
              <w:rPr>
                <w:rFonts w:eastAsiaTheme="minorEastAsia"/>
                <w:highlight w:val="green"/>
                <w:lang w:eastAsia="zh-CN"/>
              </w:rPr>
              <w:t>Agreements</w:t>
            </w:r>
            <w:r>
              <w:rPr>
                <w:rFonts w:eastAsiaTheme="minorEastAsia"/>
                <w:lang w:eastAsia="zh-CN"/>
              </w:rPr>
              <w:t xml:space="preserve"> (RAN1#93)</w:t>
            </w:r>
            <w:r w:rsidRPr="00C055DA">
              <w:rPr>
                <w:rFonts w:eastAsiaTheme="minorEastAsia"/>
                <w:b/>
                <w:bCs/>
                <w:lang w:eastAsia="zh-CN"/>
              </w:rPr>
              <w:t>:</w:t>
            </w:r>
          </w:p>
          <w:p w14:paraId="37B9CA01" w14:textId="77777777" w:rsidR="00B56AF3" w:rsidRPr="00C055DA" w:rsidRDefault="00B56AF3" w:rsidP="00764565">
            <w:pPr>
              <w:numPr>
                <w:ilvl w:val="0"/>
                <w:numId w:val="51"/>
              </w:numPr>
              <w:adjustRightInd w:val="0"/>
              <w:snapToGrid w:val="0"/>
              <w:spacing w:afterLines="50" w:after="120"/>
              <w:rPr>
                <w:rFonts w:eastAsiaTheme="minorEastAsia"/>
                <w:lang w:eastAsia="zh-CN"/>
              </w:rPr>
            </w:pPr>
            <w:r w:rsidRPr="00C055DA">
              <w:rPr>
                <w:rFonts w:eastAsiaTheme="minorEastAsia"/>
                <w:b/>
                <w:bCs/>
                <w:u w:val="single"/>
                <w:lang w:eastAsia="zh-CN"/>
              </w:rPr>
              <w:t xml:space="preserve">UE is not required to </w:t>
            </w:r>
            <w:r w:rsidRPr="00C055DA">
              <w:rPr>
                <w:rFonts w:eastAsiaTheme="minorEastAsia"/>
                <w:lang w:eastAsia="zh-CN"/>
              </w:rPr>
              <w:t>receive on a downlink symbol and then transmit on a uplink symbol if those two symbols are not separated by at least Rx2Tx us on unpaired spectrum for a given serving cell, from the UE perspective</w:t>
            </w:r>
          </w:p>
          <w:p w14:paraId="6D8751A4" w14:textId="6752FDA9" w:rsidR="00B56AF3" w:rsidRPr="00C055DA" w:rsidRDefault="00B56AF3" w:rsidP="00764565">
            <w:pPr>
              <w:numPr>
                <w:ilvl w:val="1"/>
                <w:numId w:val="51"/>
              </w:numPr>
              <w:adjustRightInd w:val="0"/>
              <w:snapToGrid w:val="0"/>
              <w:spacing w:afterLines="50" w:after="120"/>
              <w:rPr>
                <w:rFonts w:eastAsiaTheme="minorEastAsia"/>
                <w:lang w:eastAsia="zh-CN"/>
              </w:rPr>
            </w:pPr>
            <w:r w:rsidRPr="00C055DA">
              <w:rPr>
                <w:rFonts w:eastAsiaTheme="minorEastAsia"/>
                <w:b/>
                <w:bCs/>
                <w:u w:val="single"/>
                <w:lang w:eastAsia="zh-CN"/>
              </w:rPr>
              <w:t xml:space="preserve">Discuss further whether it’s an error case or to specify a UE </w:t>
            </w:r>
            <w:r>
              <w:rPr>
                <w:rFonts w:eastAsiaTheme="minorEastAsia"/>
                <w:b/>
                <w:bCs/>
                <w:u w:val="single"/>
                <w:lang w:eastAsia="zh-CN"/>
              </w:rPr>
              <w:t>behavior</w:t>
            </w:r>
          </w:p>
          <w:p w14:paraId="7B53F324" w14:textId="77777777" w:rsidR="00B56AF3" w:rsidRPr="00C055DA" w:rsidRDefault="00B56AF3" w:rsidP="00764565">
            <w:pPr>
              <w:numPr>
                <w:ilvl w:val="1"/>
                <w:numId w:val="51"/>
              </w:numPr>
              <w:adjustRightInd w:val="0"/>
              <w:snapToGrid w:val="0"/>
              <w:spacing w:afterLines="50" w:after="120"/>
              <w:rPr>
                <w:rFonts w:eastAsiaTheme="minorEastAsia"/>
                <w:lang w:eastAsia="zh-CN"/>
              </w:rPr>
            </w:pPr>
            <w:r w:rsidRPr="00C055DA">
              <w:rPr>
                <w:rFonts w:eastAsiaTheme="minorEastAsia"/>
                <w:lang w:eastAsia="zh-CN"/>
              </w:rPr>
              <w:t>Note that the exact value of Rx2Tx has been specified in RAN4 [R4-1805766]</w:t>
            </w:r>
          </w:p>
        </w:tc>
      </w:tr>
    </w:tbl>
    <w:p w14:paraId="6AAFD55F" w14:textId="08C35A57" w:rsidR="00B56AF3" w:rsidRDefault="00B56AF3" w:rsidP="00C82E05">
      <w:pPr>
        <w:pStyle w:val="a0"/>
        <w:adjustRightInd w:val="0"/>
        <w:snapToGrid w:val="0"/>
        <w:spacing w:afterLines="50"/>
        <w:rPr>
          <w:rFonts w:eastAsiaTheme="minorEastAsia"/>
          <w:lang w:eastAsia="zh-CN"/>
        </w:rPr>
      </w:pPr>
    </w:p>
    <w:p w14:paraId="6E6FA965" w14:textId="77777777" w:rsidR="009E2921" w:rsidRDefault="00B56AF3">
      <w:pPr>
        <w:pStyle w:val="a0"/>
        <w:adjustRightInd w:val="0"/>
        <w:snapToGrid w:val="0"/>
        <w:spacing w:afterLines="50"/>
        <w:rPr>
          <w:rFonts w:eastAsiaTheme="minorEastAsia"/>
          <w:color w:val="000000" w:themeColor="text1"/>
          <w:lang w:eastAsia="zh-CN"/>
        </w:rPr>
      </w:pPr>
      <w:r>
        <w:rPr>
          <w:rFonts w:eastAsiaTheme="minorEastAsia" w:hint="eastAsia"/>
          <w:lang w:eastAsia="zh-CN"/>
        </w:rPr>
        <w:t>T</w:t>
      </w:r>
      <w:r>
        <w:rPr>
          <w:rFonts w:eastAsiaTheme="minorEastAsia"/>
          <w:lang w:eastAsia="zh-CN"/>
        </w:rPr>
        <w:t>hen, for Rel-17 HD-FDD RedCap UEs, for the following cases, there should be no difficulty for gNB to</w:t>
      </w:r>
      <w:r w:rsidR="009E2921" w:rsidRPr="009E2921">
        <w:rPr>
          <w:rFonts w:eastAsiaTheme="minorEastAsia"/>
          <w:color w:val="000000" w:themeColor="text1"/>
          <w:lang w:eastAsia="zh-CN"/>
        </w:rPr>
        <w:t xml:space="preserve"> </w:t>
      </w:r>
      <w:r w:rsidR="009E2921">
        <w:rPr>
          <w:rFonts w:eastAsiaTheme="minorEastAsia"/>
          <w:color w:val="000000" w:themeColor="text1"/>
          <w:lang w:eastAsia="zh-CN"/>
        </w:rPr>
        <w:t>ensure the switching time:</w:t>
      </w:r>
    </w:p>
    <w:p w14:paraId="588E22A0" w14:textId="00D9D3CA" w:rsidR="009E2921" w:rsidRPr="00764565" w:rsidRDefault="009E2921" w:rsidP="00764565">
      <w:pPr>
        <w:pStyle w:val="a0"/>
        <w:numPr>
          <w:ilvl w:val="0"/>
          <w:numId w:val="52"/>
        </w:numPr>
        <w:adjustRightInd w:val="0"/>
        <w:snapToGrid w:val="0"/>
        <w:spacing w:afterLines="50"/>
        <w:rPr>
          <w:rFonts w:eastAsiaTheme="minorEastAsia"/>
          <w:color w:val="000000" w:themeColor="text1"/>
          <w:lang w:eastAsia="zh-CN"/>
        </w:rPr>
      </w:pPr>
      <w:r>
        <w:rPr>
          <w:rFonts w:eastAsiaTheme="minorEastAsia"/>
          <w:lang w:eastAsia="zh-CN"/>
        </w:rPr>
        <w:t>Case A: B</w:t>
      </w:r>
      <w:r w:rsidR="001D7CE1">
        <w:rPr>
          <w:rFonts w:eastAsiaTheme="minorEastAsia"/>
          <w:lang w:eastAsia="zh-CN"/>
        </w:rPr>
        <w:t xml:space="preserve">ack-to-back </w:t>
      </w:r>
      <w:r w:rsidR="00817E6D">
        <w:rPr>
          <w:rFonts w:eastAsiaTheme="minorEastAsia"/>
          <w:lang w:eastAsia="zh-CN"/>
        </w:rPr>
        <w:t>semi-statically configured transmission/reception</w:t>
      </w:r>
      <w:r w:rsidR="002A59B9" w:rsidRPr="002A59B9">
        <w:rPr>
          <w:rFonts w:eastAsia="Times New Roman"/>
          <w:szCs w:val="20"/>
        </w:rPr>
        <w:t xml:space="preserve"> </w:t>
      </w:r>
      <w:r w:rsidR="00817E6D">
        <w:rPr>
          <w:rFonts w:eastAsia="Times New Roman"/>
          <w:szCs w:val="20"/>
        </w:rPr>
        <w:t xml:space="preserve">vs. </w:t>
      </w:r>
      <w:r w:rsidR="00817E6D" w:rsidRPr="00764565">
        <w:rPr>
          <w:rFonts w:eastAsia="Times New Roman"/>
          <w:szCs w:val="20"/>
          <w:u w:val="single"/>
        </w:rPr>
        <w:t>dynamically scheduled reception/transmission</w:t>
      </w:r>
    </w:p>
    <w:p w14:paraId="0C13B3AC" w14:textId="3EB117F3" w:rsidR="009E2921" w:rsidRDefault="009E2921" w:rsidP="00764565">
      <w:pPr>
        <w:pStyle w:val="a0"/>
        <w:numPr>
          <w:ilvl w:val="0"/>
          <w:numId w:val="52"/>
        </w:numPr>
        <w:adjustRightInd w:val="0"/>
        <w:snapToGrid w:val="0"/>
        <w:spacing w:afterLines="50"/>
        <w:rPr>
          <w:rFonts w:eastAsiaTheme="minorEastAsia"/>
          <w:color w:val="000000" w:themeColor="text1"/>
          <w:lang w:eastAsia="zh-CN"/>
        </w:rPr>
      </w:pPr>
      <w:r>
        <w:rPr>
          <w:rFonts w:eastAsiaTheme="minorEastAsia"/>
          <w:lang w:eastAsia="zh-CN"/>
        </w:rPr>
        <w:t>Case B:</w:t>
      </w:r>
      <w:r>
        <w:rPr>
          <w:rFonts w:eastAsia="Times New Roman"/>
          <w:szCs w:val="20"/>
        </w:rPr>
        <w:t xml:space="preserve"> B</w:t>
      </w:r>
      <w:r w:rsidR="001D7CE1">
        <w:rPr>
          <w:rFonts w:eastAsia="Times New Roman"/>
          <w:szCs w:val="20"/>
        </w:rPr>
        <w:t xml:space="preserve">ack-to-back </w:t>
      </w:r>
      <w:r w:rsidR="001D7CE1">
        <w:rPr>
          <w:rFonts w:eastAsiaTheme="minorEastAsia"/>
          <w:lang w:eastAsia="zh-CN"/>
        </w:rPr>
        <w:t xml:space="preserve">transmission/reception configured by </w:t>
      </w:r>
      <w:r w:rsidR="001D7CE1" w:rsidRPr="00764565">
        <w:rPr>
          <w:szCs w:val="20"/>
          <w:u w:val="single"/>
        </w:rPr>
        <w:t>dedicated higher layer parameters</w:t>
      </w:r>
      <w:r w:rsidR="001D7CE1">
        <w:rPr>
          <w:szCs w:val="20"/>
        </w:rPr>
        <w:t xml:space="preserve"> vs. </w:t>
      </w:r>
      <w:r w:rsidR="001D7CE1">
        <w:rPr>
          <w:rFonts w:eastAsia="Times New Roman"/>
          <w:szCs w:val="20"/>
        </w:rPr>
        <w:t xml:space="preserve">reception/transmission </w:t>
      </w:r>
      <w:r w:rsidR="001D7CE1">
        <w:rPr>
          <w:rFonts w:eastAsiaTheme="minorEastAsia"/>
          <w:lang w:eastAsia="zh-CN"/>
        </w:rPr>
        <w:t xml:space="preserve">configured by </w:t>
      </w:r>
      <w:r w:rsidR="001D7CE1">
        <w:rPr>
          <w:szCs w:val="20"/>
        </w:rPr>
        <w:t>dedicated or cell specific higher layer parameters</w:t>
      </w:r>
    </w:p>
    <w:p w14:paraId="486A507D" w14:textId="2AF0A63C" w:rsidR="00C31725" w:rsidRDefault="001D7CE1">
      <w:pPr>
        <w:pStyle w:val="a0"/>
        <w:adjustRightInd w:val="0"/>
        <w:snapToGrid w:val="0"/>
        <w:spacing w:afterLines="50"/>
        <w:rPr>
          <w:rFonts w:eastAsiaTheme="minorEastAsia"/>
          <w:lang w:eastAsia="zh-CN"/>
        </w:rPr>
      </w:pPr>
      <w:r>
        <w:rPr>
          <w:rFonts w:eastAsiaTheme="minorEastAsia"/>
          <w:color w:val="000000" w:themeColor="text1"/>
          <w:lang w:eastAsia="zh-CN"/>
        </w:rPr>
        <w:lastRenderedPageBreak/>
        <w:t xml:space="preserve">For </w:t>
      </w:r>
      <w:r w:rsidR="009E2921">
        <w:rPr>
          <w:rFonts w:eastAsiaTheme="minorEastAsia"/>
          <w:color w:val="000000" w:themeColor="text1"/>
          <w:lang w:eastAsia="zh-CN"/>
        </w:rPr>
        <w:t xml:space="preserve">the Case C that </w:t>
      </w:r>
      <w:r>
        <w:rPr>
          <w:rFonts w:eastAsiaTheme="minorEastAsia"/>
          <w:color w:val="000000" w:themeColor="text1"/>
          <w:lang w:eastAsia="zh-CN"/>
        </w:rPr>
        <w:t xml:space="preserve">back-to-back </w:t>
      </w:r>
      <w:r>
        <w:rPr>
          <w:rFonts w:eastAsiaTheme="minorEastAsia"/>
          <w:lang w:eastAsia="zh-CN"/>
        </w:rPr>
        <w:t>transmission/rec</w:t>
      </w:r>
      <w:r w:rsidRPr="00003903">
        <w:rPr>
          <w:rFonts w:eastAsiaTheme="minorEastAsia"/>
          <w:color w:val="000000" w:themeColor="text1"/>
          <w:lang w:eastAsia="zh-CN"/>
        </w:rPr>
        <w:t xml:space="preserve">eption configured by </w:t>
      </w:r>
      <w:r w:rsidRPr="00764565">
        <w:rPr>
          <w:rFonts w:eastAsiaTheme="minorEastAsia"/>
          <w:color w:val="000000" w:themeColor="text1"/>
          <w:u w:val="single"/>
          <w:lang w:eastAsia="zh-CN"/>
        </w:rPr>
        <w:t>cell-specific higher layer parameters</w:t>
      </w:r>
      <w:r w:rsidR="00003903" w:rsidRPr="00003903">
        <w:rPr>
          <w:rFonts w:eastAsiaTheme="minorEastAsia"/>
          <w:color w:val="000000" w:themeColor="text1"/>
          <w:lang w:eastAsia="zh-CN"/>
        </w:rPr>
        <w:t xml:space="preserve"> </w:t>
      </w:r>
      <w:r w:rsidR="00003903">
        <w:rPr>
          <w:rFonts w:eastAsiaTheme="minorEastAsia"/>
          <w:color w:val="000000" w:themeColor="text1"/>
          <w:lang w:eastAsia="zh-CN"/>
        </w:rPr>
        <w:t>and</w:t>
      </w:r>
      <w:r w:rsidR="00003903" w:rsidRPr="00003903">
        <w:rPr>
          <w:rFonts w:eastAsiaTheme="minorEastAsia"/>
          <w:color w:val="000000" w:themeColor="text1"/>
          <w:lang w:eastAsia="zh-CN"/>
        </w:rPr>
        <w:t xml:space="preserve"> reception/transmission configured by </w:t>
      </w:r>
      <w:r w:rsidR="00003903" w:rsidRPr="00764565">
        <w:rPr>
          <w:rFonts w:eastAsiaTheme="minorEastAsia"/>
          <w:color w:val="000000" w:themeColor="text1"/>
          <w:u w:val="single"/>
          <w:lang w:eastAsia="zh-CN"/>
        </w:rPr>
        <w:t>cell-specific higher layer parameters</w:t>
      </w:r>
      <w:r w:rsidRPr="00003903">
        <w:rPr>
          <w:rFonts w:eastAsiaTheme="minorEastAsia"/>
          <w:color w:val="000000" w:themeColor="text1"/>
          <w:lang w:eastAsia="zh-CN"/>
        </w:rPr>
        <w:t>,</w:t>
      </w:r>
      <w:r w:rsidR="001B4ECB">
        <w:rPr>
          <w:rFonts w:eastAsiaTheme="minorEastAsia"/>
          <w:color w:val="000000" w:themeColor="text1"/>
          <w:lang w:eastAsia="zh-CN"/>
        </w:rPr>
        <w:t xml:space="preserve"> </w:t>
      </w:r>
      <w:r w:rsidR="009E2921">
        <w:rPr>
          <w:rFonts w:eastAsiaTheme="minorEastAsia"/>
          <w:lang w:eastAsia="zh-CN"/>
        </w:rPr>
        <w:t xml:space="preserve">we can discuss if optimization is need to relax gNB’s configuration restrictions. </w:t>
      </w:r>
    </w:p>
    <w:p w14:paraId="44034B38" w14:textId="0790BFD2" w:rsidR="0054277C" w:rsidRDefault="009E2921">
      <w:pPr>
        <w:pStyle w:val="a0"/>
        <w:adjustRightInd w:val="0"/>
        <w:snapToGrid w:val="0"/>
        <w:spacing w:afterLines="50"/>
        <w:rPr>
          <w:rFonts w:eastAsiaTheme="minorEastAsia"/>
          <w:color w:val="000000" w:themeColor="text1"/>
          <w:lang w:eastAsia="zh-CN"/>
        </w:rPr>
      </w:pPr>
      <w:r>
        <w:rPr>
          <w:rFonts w:eastAsiaTheme="minorEastAsia"/>
          <w:lang w:eastAsia="zh-CN"/>
        </w:rPr>
        <w:t xml:space="preserve">Case C is actually the </w:t>
      </w:r>
      <w:r w:rsidR="00C31725">
        <w:rPr>
          <w:rFonts w:eastAsiaTheme="minorEastAsia"/>
          <w:lang w:eastAsia="zh-CN"/>
        </w:rPr>
        <w:t xml:space="preserve">collision cases </w:t>
      </w:r>
      <w:r>
        <w:rPr>
          <w:rFonts w:eastAsiaTheme="minorEastAsia"/>
          <w:lang w:eastAsia="zh-CN"/>
        </w:rPr>
        <w:t xml:space="preserve">of </w:t>
      </w:r>
      <w:r>
        <w:rPr>
          <w:rFonts w:eastAsiaTheme="minorEastAsia"/>
          <w:color w:val="000000" w:themeColor="text1"/>
          <w:lang w:eastAsia="zh-CN"/>
        </w:rPr>
        <w:t xml:space="preserve">valid RO </w:t>
      </w:r>
      <w:r w:rsidR="00C31725">
        <w:rPr>
          <w:rFonts w:eastAsiaTheme="minorEastAsia"/>
          <w:color w:val="000000" w:themeColor="text1"/>
          <w:lang w:eastAsia="zh-CN"/>
        </w:rPr>
        <w:t>vs.</w:t>
      </w:r>
      <w:r w:rsidRPr="005E13B0">
        <w:rPr>
          <w:rFonts w:eastAsiaTheme="minorEastAsia"/>
          <w:lang w:eastAsia="zh-CN"/>
        </w:rPr>
        <w:t xml:space="preserve"> </w:t>
      </w:r>
      <w:r w:rsidRPr="005E13B0">
        <w:rPr>
          <w:rFonts w:eastAsiaTheme="minorEastAsia" w:hint="eastAsia"/>
          <w:lang w:eastAsia="zh-CN"/>
        </w:rPr>
        <w:t>SSB</w:t>
      </w:r>
      <w:r w:rsidR="00C31725">
        <w:rPr>
          <w:rFonts w:eastAsiaTheme="minorEastAsia"/>
          <w:lang w:eastAsia="zh-CN"/>
        </w:rPr>
        <w:t xml:space="preserve"> and </w:t>
      </w:r>
      <w:r w:rsidR="00B15025">
        <w:rPr>
          <w:rFonts w:eastAsiaTheme="minorEastAsia"/>
          <w:lang w:eastAsia="zh-CN"/>
        </w:rPr>
        <w:t xml:space="preserve">the collision of </w:t>
      </w:r>
      <w:r w:rsidR="00C31725">
        <w:rPr>
          <w:rFonts w:eastAsiaTheme="minorEastAsia"/>
          <w:color w:val="000000" w:themeColor="text1"/>
          <w:lang w:eastAsia="zh-CN"/>
        </w:rPr>
        <w:t>valid RO vs</w:t>
      </w:r>
      <w:r w:rsidR="00C31725" w:rsidRPr="005E13B0">
        <w:rPr>
          <w:rFonts w:eastAsiaTheme="minorEastAsia"/>
          <w:lang w:eastAsia="zh-CN"/>
        </w:rPr>
        <w:t xml:space="preserve"> </w:t>
      </w:r>
      <w:r w:rsidRPr="005E13B0">
        <w:rPr>
          <w:rFonts w:eastAsiaTheme="minorEastAsia"/>
          <w:lang w:eastAsia="zh-CN"/>
        </w:rPr>
        <w:t>configured PDCCH in Type 0/0A/1/2 CSS set(s)</w:t>
      </w:r>
      <w:r w:rsidR="00C31725">
        <w:rPr>
          <w:rFonts w:eastAsiaTheme="minorEastAsia"/>
          <w:lang w:eastAsia="zh-CN"/>
        </w:rPr>
        <w:t xml:space="preserve">. </w:t>
      </w:r>
      <w:r w:rsidR="00C31725">
        <w:rPr>
          <w:rFonts w:eastAsiaTheme="minorEastAsia"/>
          <w:color w:val="000000" w:themeColor="text1"/>
          <w:lang w:eastAsia="zh-CN"/>
        </w:rPr>
        <w:t>G</w:t>
      </w:r>
      <w:r w:rsidR="001B4ECB">
        <w:rPr>
          <w:rFonts w:eastAsiaTheme="minorEastAsia"/>
          <w:color w:val="000000" w:themeColor="text1"/>
          <w:lang w:eastAsia="zh-CN"/>
        </w:rPr>
        <w:t xml:space="preserve">iven the proposal </w:t>
      </w:r>
      <w:r w:rsidR="0054277C">
        <w:rPr>
          <w:rFonts w:eastAsiaTheme="minorEastAsia"/>
          <w:color w:val="000000" w:themeColor="text1"/>
          <w:lang w:eastAsia="zh-CN"/>
        </w:rPr>
        <w:t xml:space="preserve">7 </w:t>
      </w:r>
      <w:r w:rsidR="001B4ECB">
        <w:rPr>
          <w:rFonts w:eastAsiaTheme="minorEastAsia"/>
          <w:color w:val="000000" w:themeColor="text1"/>
          <w:lang w:eastAsia="zh-CN"/>
        </w:rPr>
        <w:t xml:space="preserve">that the </w:t>
      </w:r>
      <w:r w:rsidR="001B4ECB" w:rsidRPr="001B4ECB">
        <w:rPr>
          <w:rFonts w:eastAsiaTheme="minorEastAsia"/>
          <w:color w:val="000000" w:themeColor="text1"/>
          <w:lang w:eastAsia="zh-CN"/>
        </w:rPr>
        <w:t xml:space="preserve">set of symbols overlapping </w:t>
      </w:r>
      <w:r w:rsidR="001B4ECB">
        <w:rPr>
          <w:rFonts w:eastAsiaTheme="minorEastAsia"/>
          <w:color w:val="000000" w:themeColor="text1"/>
          <w:lang w:eastAsia="zh-CN"/>
        </w:rPr>
        <w:t>between the valid RO and</w:t>
      </w:r>
      <w:r w:rsidR="001B4ECB" w:rsidRPr="005E13B0">
        <w:rPr>
          <w:rFonts w:eastAsiaTheme="minorEastAsia"/>
          <w:lang w:eastAsia="zh-CN"/>
        </w:rPr>
        <w:t xml:space="preserve"> the </w:t>
      </w:r>
      <w:r w:rsidR="001B4ECB" w:rsidRPr="005E13B0">
        <w:rPr>
          <w:rFonts w:eastAsiaTheme="minorEastAsia" w:hint="eastAsia"/>
          <w:lang w:eastAsia="zh-CN"/>
        </w:rPr>
        <w:t>SSB/</w:t>
      </w:r>
      <w:r w:rsidR="005E13B0" w:rsidRPr="005E13B0">
        <w:rPr>
          <w:rFonts w:eastAsiaTheme="minorEastAsia"/>
          <w:lang w:eastAsia="zh-CN"/>
        </w:rPr>
        <w:t xml:space="preserve">configured PDCCH in Type 0/0A/1/2 CSS set(s) </w:t>
      </w:r>
      <w:r w:rsidR="00C31725">
        <w:rPr>
          <w:rFonts w:eastAsiaTheme="minorEastAsia"/>
          <w:lang w:eastAsia="zh-CN"/>
        </w:rPr>
        <w:t xml:space="preserve">should </w:t>
      </w:r>
      <w:r w:rsidR="003B20A8">
        <w:rPr>
          <w:rFonts w:eastAsiaTheme="minorEastAsia"/>
          <w:lang w:eastAsia="zh-CN"/>
        </w:rPr>
        <w:t>include</w:t>
      </w:r>
      <w:r w:rsidR="005E13B0">
        <w:rPr>
          <w:rFonts w:eastAsiaTheme="minorEastAsia"/>
          <w:lang w:eastAsia="zh-CN"/>
        </w:rPr>
        <w:t xml:space="preserve"> the Ngap symbols</w:t>
      </w:r>
      <w:r w:rsidR="00C31725">
        <w:rPr>
          <w:rFonts w:eastAsiaTheme="minorEastAsia"/>
          <w:lang w:eastAsia="zh-CN"/>
        </w:rPr>
        <w:t xml:space="preserve"> which is already relax the restriction </w:t>
      </w:r>
      <w:r w:rsidR="00C31725">
        <w:rPr>
          <w:rFonts w:eastAsia="Malgun Gothic"/>
          <w:bCs/>
          <w:lang w:eastAsia="ko-KR"/>
        </w:rPr>
        <w:t xml:space="preserve">for gNB in FDD operation, </w:t>
      </w:r>
      <w:r w:rsidR="00C31725">
        <w:rPr>
          <w:rFonts w:eastAsiaTheme="minorEastAsia"/>
          <w:color w:val="000000" w:themeColor="text1"/>
          <w:lang w:eastAsia="zh-CN"/>
        </w:rPr>
        <w:t>no additional rule/solution is</w:t>
      </w:r>
      <w:r w:rsidR="00003903">
        <w:rPr>
          <w:rFonts w:eastAsiaTheme="minorEastAsia"/>
          <w:color w:val="000000" w:themeColor="text1"/>
          <w:lang w:eastAsia="zh-CN"/>
        </w:rPr>
        <w:t xml:space="preserve"> needed. </w:t>
      </w:r>
      <w:r w:rsidR="00C31725">
        <w:rPr>
          <w:rFonts w:eastAsiaTheme="minorEastAsia"/>
          <w:color w:val="000000" w:themeColor="text1"/>
          <w:lang w:eastAsia="zh-CN"/>
        </w:rPr>
        <w:t xml:space="preserve">Therefore, we propose to </w:t>
      </w:r>
      <w:r w:rsidR="004D74C6">
        <w:rPr>
          <w:rFonts w:eastAsiaTheme="minorEastAsia"/>
          <w:color w:val="000000" w:themeColor="text1"/>
          <w:lang w:eastAsia="zh-CN"/>
        </w:rPr>
        <w:t xml:space="preserve">confirm following two WAs made in </w:t>
      </w:r>
      <w:r w:rsidR="004D74C6">
        <w:rPr>
          <w:bCs/>
          <w:iCs/>
          <w:szCs w:val="20"/>
        </w:rPr>
        <w:t xml:space="preserve">RAN1#104bis-e meeting [5] with some updates considering RAN4’s reply LS. </w:t>
      </w:r>
    </w:p>
    <w:p w14:paraId="55AA9047" w14:textId="01D6DE20" w:rsidR="001F60C7" w:rsidRPr="004808D5" w:rsidRDefault="001F60C7" w:rsidP="001F60C7">
      <w:pPr>
        <w:pStyle w:val="a0"/>
        <w:rPr>
          <w:rFonts w:eastAsia="宋体"/>
          <w:b/>
          <w:lang w:eastAsia="zh-CN"/>
        </w:rPr>
      </w:pPr>
      <w:r w:rsidRPr="004808D5">
        <w:rPr>
          <w:rFonts w:eastAsia="宋体"/>
          <w:b/>
          <w:lang w:eastAsia="zh-CN"/>
        </w:rPr>
        <w:t xml:space="preserve">Proposal </w:t>
      </w:r>
      <w:r w:rsidR="004D74C6">
        <w:rPr>
          <w:rFonts w:eastAsia="宋体"/>
          <w:b/>
          <w:lang w:eastAsia="zh-CN"/>
        </w:rPr>
        <w:t>8</w:t>
      </w:r>
      <w:r w:rsidRPr="004808D5">
        <w:rPr>
          <w:rFonts w:eastAsia="宋体"/>
          <w:b/>
          <w:lang w:eastAsia="zh-CN"/>
        </w:rPr>
        <w:t>:  Confirm following working assumption</w:t>
      </w:r>
    </w:p>
    <w:p w14:paraId="0B6DC83E" w14:textId="77777777" w:rsidR="001F60C7" w:rsidRPr="004808D5" w:rsidRDefault="001F60C7" w:rsidP="001F60C7">
      <w:pPr>
        <w:pStyle w:val="a0"/>
        <w:numPr>
          <w:ilvl w:val="0"/>
          <w:numId w:val="14"/>
        </w:numPr>
        <w:rPr>
          <w:rFonts w:eastAsia="宋体"/>
          <w:b/>
          <w:lang w:eastAsia="zh-CN"/>
        </w:rPr>
      </w:pPr>
      <w:r w:rsidRPr="004808D5">
        <w:rPr>
          <w:rFonts w:eastAsia="宋体"/>
          <w:b/>
          <w:lang w:eastAsia="zh-CN"/>
        </w:rPr>
        <w:t xml:space="preserve">For HD-FDD, no additional UE behavior for switching position determination is specified as compared to the existing specification. </w:t>
      </w:r>
    </w:p>
    <w:p w14:paraId="6ABCB7E9" w14:textId="2F01B5DD" w:rsidR="0010568F" w:rsidRPr="0010568F" w:rsidRDefault="0010568F" w:rsidP="0010568F">
      <w:pPr>
        <w:pStyle w:val="a0"/>
        <w:adjustRightInd w:val="0"/>
        <w:snapToGrid w:val="0"/>
        <w:spacing w:afterLines="50"/>
        <w:rPr>
          <w:rFonts w:eastAsia="宋体"/>
          <w:b/>
          <w:lang w:eastAsia="zh-CN"/>
        </w:rPr>
      </w:pPr>
      <w:r w:rsidRPr="00FB5E4A">
        <w:rPr>
          <w:rFonts w:eastAsia="宋体"/>
          <w:b/>
          <w:lang w:eastAsia="zh-CN"/>
        </w:rPr>
        <w:t xml:space="preserve">Proposal </w:t>
      </w:r>
      <w:r w:rsidR="004D74C6">
        <w:rPr>
          <w:rFonts w:eastAsia="宋体"/>
          <w:b/>
          <w:lang w:eastAsia="zh-CN"/>
        </w:rPr>
        <w:t>9</w:t>
      </w:r>
      <w:r w:rsidRPr="00FB5E4A">
        <w:rPr>
          <w:rFonts w:eastAsia="宋体"/>
          <w:b/>
          <w:lang w:eastAsia="zh-CN"/>
        </w:rPr>
        <w:t xml:space="preserve">: for HD-FDD operation, </w:t>
      </w:r>
      <w:r w:rsidR="002E6C77">
        <w:rPr>
          <w:rFonts w:eastAsia="宋体"/>
          <w:b/>
          <w:lang w:eastAsia="zh-CN"/>
        </w:rPr>
        <w:t>confirm following working assumption with the updates</w:t>
      </w:r>
      <w:r w:rsidRPr="0010568F">
        <w:rPr>
          <w:rFonts w:eastAsia="宋体"/>
          <w:b/>
          <w:lang w:eastAsia="zh-CN"/>
        </w:rPr>
        <w:t>.</w:t>
      </w:r>
    </w:p>
    <w:p w14:paraId="202D62E8" w14:textId="77777777" w:rsidR="002E6C77" w:rsidRPr="002E6C77" w:rsidRDefault="002E6C77" w:rsidP="002E6C77">
      <w:pPr>
        <w:numPr>
          <w:ilvl w:val="0"/>
          <w:numId w:val="27"/>
        </w:numPr>
        <w:rPr>
          <w:b/>
          <w:szCs w:val="20"/>
        </w:rPr>
      </w:pPr>
      <w:r w:rsidRPr="002E6C77">
        <w:rPr>
          <w:b/>
          <w:szCs w:val="20"/>
        </w:rPr>
        <w:t>For HD-FDD, reuse the same principle as Rel-15/16 UE not capable of full-duplex communication</w:t>
      </w:r>
    </w:p>
    <w:p w14:paraId="08380EEA" w14:textId="77777777" w:rsidR="002E6C77" w:rsidRPr="002E6C77" w:rsidRDefault="002E6C77" w:rsidP="002E6C77">
      <w:pPr>
        <w:numPr>
          <w:ilvl w:val="1"/>
          <w:numId w:val="27"/>
        </w:numPr>
        <w:rPr>
          <w:b/>
          <w:szCs w:val="20"/>
        </w:rPr>
      </w:pPr>
      <w:r w:rsidRPr="002E6C77">
        <w:rPr>
          <w:b/>
          <w:szCs w:val="20"/>
        </w:rPr>
        <w:t>A HD-FDD UE is not expected to transmit in the uplink earlier than [</w:t>
      </w:r>
      <w:r w:rsidRPr="002E6C77">
        <w:rPr>
          <w:b/>
          <w:i/>
          <w:iCs/>
          <w:szCs w:val="20"/>
        </w:rPr>
        <w:t>N</w:t>
      </w:r>
      <w:r w:rsidRPr="002E6C77">
        <w:rPr>
          <w:b/>
          <w:i/>
          <w:iCs/>
          <w:szCs w:val="20"/>
          <w:vertAlign w:val="subscript"/>
        </w:rPr>
        <w:t>RX-TX</w:t>
      </w:r>
      <w:r w:rsidRPr="002E6C77">
        <w:rPr>
          <w:b/>
          <w:i/>
          <w:iCs/>
          <w:szCs w:val="20"/>
        </w:rPr>
        <w:t xml:space="preserve"> T</w:t>
      </w:r>
      <w:r w:rsidRPr="002E6C77">
        <w:rPr>
          <w:b/>
          <w:i/>
          <w:iCs/>
          <w:szCs w:val="20"/>
          <w:vertAlign w:val="subscript"/>
        </w:rPr>
        <w:t>c</w:t>
      </w:r>
      <w:r w:rsidRPr="002E6C77">
        <w:rPr>
          <w:b/>
          <w:szCs w:val="20"/>
        </w:rPr>
        <w:t>] after the end of the last received downlink symbol in the same cell</w:t>
      </w:r>
    </w:p>
    <w:p w14:paraId="69A0D610" w14:textId="77777777" w:rsidR="002E6C77" w:rsidRPr="002E6C77" w:rsidRDefault="002E6C77" w:rsidP="002E6C77">
      <w:pPr>
        <w:numPr>
          <w:ilvl w:val="1"/>
          <w:numId w:val="27"/>
        </w:numPr>
        <w:rPr>
          <w:b/>
          <w:szCs w:val="20"/>
        </w:rPr>
      </w:pPr>
      <w:r w:rsidRPr="002E6C77">
        <w:rPr>
          <w:b/>
          <w:szCs w:val="20"/>
        </w:rPr>
        <w:t>A HD-FDD UE is not expected to receive in the downlink earlier than [</w:t>
      </w:r>
      <w:r w:rsidRPr="002E6C77">
        <w:rPr>
          <w:b/>
          <w:i/>
          <w:iCs/>
          <w:szCs w:val="20"/>
        </w:rPr>
        <w:t>N</w:t>
      </w:r>
      <w:r w:rsidRPr="002E6C77">
        <w:rPr>
          <w:b/>
          <w:i/>
          <w:iCs/>
          <w:szCs w:val="20"/>
          <w:vertAlign w:val="subscript"/>
        </w:rPr>
        <w:t>TX-RX</w:t>
      </w:r>
      <w:r w:rsidRPr="002E6C77">
        <w:rPr>
          <w:b/>
          <w:i/>
          <w:iCs/>
          <w:szCs w:val="20"/>
        </w:rPr>
        <w:t xml:space="preserve"> T</w:t>
      </w:r>
      <w:r w:rsidRPr="002E6C77">
        <w:rPr>
          <w:b/>
          <w:i/>
          <w:iCs/>
          <w:szCs w:val="20"/>
          <w:vertAlign w:val="subscript"/>
        </w:rPr>
        <w:t>c</w:t>
      </w:r>
      <w:r w:rsidRPr="002E6C77">
        <w:rPr>
          <w:b/>
          <w:szCs w:val="20"/>
        </w:rPr>
        <w:t>] after the end of the last transmitted uplink symbol in the same cell</w:t>
      </w:r>
    </w:p>
    <w:p w14:paraId="5A410059" w14:textId="56E2FD87" w:rsidR="002E6C77" w:rsidRPr="002E6C77" w:rsidRDefault="002E6C77" w:rsidP="002E6C77">
      <w:pPr>
        <w:numPr>
          <w:ilvl w:val="1"/>
          <w:numId w:val="27"/>
        </w:numPr>
        <w:rPr>
          <w:b/>
          <w:szCs w:val="20"/>
        </w:rPr>
      </w:pPr>
      <w:r w:rsidRPr="0037434A">
        <w:rPr>
          <w:b/>
          <w:strike/>
          <w:szCs w:val="20"/>
        </w:rPr>
        <w:t xml:space="preserve">FFS </w:t>
      </w:r>
      <w:r w:rsidRPr="002E6C77">
        <w:rPr>
          <w:b/>
          <w:szCs w:val="20"/>
        </w:rPr>
        <w:t>N</w:t>
      </w:r>
      <w:r w:rsidRPr="002E6C77">
        <w:rPr>
          <w:b/>
          <w:szCs w:val="20"/>
          <w:vertAlign w:val="subscript"/>
        </w:rPr>
        <w:t xml:space="preserve">TX-RX </w:t>
      </w:r>
      <w:r w:rsidRPr="002E6C77">
        <w:rPr>
          <w:b/>
          <w:szCs w:val="20"/>
        </w:rPr>
        <w:t>and N</w:t>
      </w:r>
      <w:r w:rsidRPr="002E6C77">
        <w:rPr>
          <w:b/>
          <w:szCs w:val="20"/>
          <w:vertAlign w:val="subscript"/>
        </w:rPr>
        <w:t>RX-TX</w:t>
      </w:r>
      <w:r w:rsidR="0037434A">
        <w:rPr>
          <w:b/>
          <w:szCs w:val="20"/>
          <w:vertAlign w:val="subscript"/>
        </w:rPr>
        <w:t xml:space="preserve"> </w:t>
      </w:r>
      <w:r w:rsidR="0037434A" w:rsidRPr="0037434A">
        <w:rPr>
          <w:b/>
          <w:szCs w:val="20"/>
        </w:rPr>
        <w:t xml:space="preserve">should be decided </w:t>
      </w:r>
      <w:r w:rsidR="0037434A">
        <w:rPr>
          <w:b/>
          <w:szCs w:val="20"/>
        </w:rPr>
        <w:t>in RAN4.</w:t>
      </w:r>
    </w:p>
    <w:p w14:paraId="0AB73CB0" w14:textId="77777777" w:rsidR="002E6C77" w:rsidRPr="002E6C77" w:rsidRDefault="002E6C77" w:rsidP="002E6C77">
      <w:pPr>
        <w:numPr>
          <w:ilvl w:val="1"/>
          <w:numId w:val="27"/>
        </w:numPr>
        <w:rPr>
          <w:b/>
          <w:strike/>
          <w:szCs w:val="20"/>
        </w:rPr>
      </w:pPr>
      <w:r w:rsidRPr="002E6C77">
        <w:rPr>
          <w:b/>
          <w:strike/>
          <w:szCs w:val="20"/>
        </w:rPr>
        <w:t xml:space="preserve">FFS: how it jointly works with the agreement for other collision cases </w:t>
      </w:r>
    </w:p>
    <w:p w14:paraId="3E33C228" w14:textId="77777777" w:rsidR="00423E43" w:rsidRPr="00941A2E" w:rsidRDefault="00423E43" w:rsidP="00706BC4">
      <w:pPr>
        <w:pStyle w:val="a0"/>
        <w:spacing w:beforeLines="50" w:before="120" w:afterLines="50"/>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5B9E0D1A"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A00BCF">
        <w:rPr>
          <w:rFonts w:eastAsia="宋体"/>
          <w:lang w:eastAsia="zh-CN"/>
        </w:rPr>
        <w:t>the HD-FDD operation for RedCap in terms of switching times/guard times and collision handling</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3474C301" w14:textId="77777777" w:rsidR="00F03784" w:rsidRPr="009E276E" w:rsidRDefault="00F03784" w:rsidP="00F03784">
      <w:pPr>
        <w:pStyle w:val="a0"/>
        <w:adjustRightInd w:val="0"/>
        <w:snapToGrid w:val="0"/>
        <w:spacing w:afterLines="50"/>
        <w:rPr>
          <w:rFonts w:eastAsia="宋体"/>
          <w:b/>
          <w:lang w:eastAsia="zh-CN"/>
        </w:rPr>
      </w:pPr>
      <w:r w:rsidRPr="00A531D8">
        <w:rPr>
          <w:rFonts w:eastAsia="宋体" w:hint="eastAsia"/>
          <w:b/>
          <w:lang w:eastAsia="zh-CN"/>
        </w:rPr>
        <w:t>P</w:t>
      </w:r>
      <w:r w:rsidRPr="00A531D8">
        <w:rPr>
          <w:rFonts w:eastAsia="宋体"/>
          <w:b/>
          <w:lang w:eastAsia="zh-CN"/>
        </w:rPr>
        <w:t xml:space="preserve">roposal </w:t>
      </w:r>
      <w:r>
        <w:rPr>
          <w:rFonts w:eastAsia="宋体"/>
          <w:b/>
          <w:lang w:eastAsia="zh-CN"/>
        </w:rPr>
        <w:t>1</w:t>
      </w:r>
      <w:r w:rsidRPr="00A531D8">
        <w:rPr>
          <w:rFonts w:eastAsia="宋体"/>
          <w:b/>
          <w:lang w:eastAsia="zh-CN"/>
        </w:rPr>
        <w:t>:</w:t>
      </w:r>
      <w:r>
        <w:rPr>
          <w:rFonts w:eastAsia="宋体"/>
          <w:b/>
          <w:lang w:eastAsia="zh-CN"/>
        </w:rPr>
        <w:t xml:space="preserve"> No need</w:t>
      </w:r>
      <w:r w:rsidRPr="009E276E">
        <w:rPr>
          <w:rFonts w:eastAsia="宋体"/>
          <w:b/>
          <w:lang w:eastAsia="zh-CN"/>
        </w:rPr>
        <w:t xml:space="preserve"> to define the guard times in symbol units</w:t>
      </w:r>
      <w:r>
        <w:rPr>
          <w:rFonts w:eastAsia="宋体"/>
          <w:b/>
          <w:lang w:eastAsia="zh-CN"/>
        </w:rPr>
        <w:t xml:space="preserve"> for</w:t>
      </w:r>
      <w:r w:rsidRPr="009E276E">
        <w:rPr>
          <w:rFonts w:eastAsia="宋体"/>
          <w:b/>
          <w:lang w:eastAsia="zh-CN"/>
        </w:rPr>
        <w:t xml:space="preserve"> HD-FDD switching time</w:t>
      </w:r>
      <w:r>
        <w:rPr>
          <w:rFonts w:eastAsia="宋体"/>
          <w:b/>
          <w:lang w:eastAsia="zh-CN"/>
        </w:rPr>
        <w:t>.</w:t>
      </w:r>
    </w:p>
    <w:p w14:paraId="7E69DA32" w14:textId="77777777" w:rsidR="00F03784" w:rsidRPr="00B97347" w:rsidRDefault="00F03784" w:rsidP="00F03784">
      <w:pPr>
        <w:adjustRightInd w:val="0"/>
        <w:snapToGrid w:val="0"/>
        <w:spacing w:afterLines="50" w:after="120"/>
        <w:jc w:val="both"/>
        <w:rPr>
          <w:rFonts w:eastAsia="Batang"/>
          <w:b/>
          <w:lang w:eastAsia="x-none"/>
        </w:rPr>
      </w:pPr>
      <w:r w:rsidRPr="00B97347">
        <w:rPr>
          <w:rFonts w:eastAsia="Batang"/>
          <w:b/>
          <w:lang w:eastAsia="x-none"/>
        </w:rPr>
        <w:t xml:space="preserve">Proposal </w:t>
      </w:r>
      <w:r>
        <w:rPr>
          <w:rFonts w:eastAsia="Batang"/>
          <w:b/>
          <w:lang w:eastAsia="x-none"/>
        </w:rPr>
        <w:t>2</w:t>
      </w:r>
      <w:r w:rsidRPr="00B97347">
        <w:rPr>
          <w:rFonts w:eastAsia="Batang"/>
          <w:b/>
          <w:lang w:eastAsia="x-none"/>
        </w:rPr>
        <w:t xml:space="preserve">: </w:t>
      </w:r>
      <w:r>
        <w:rPr>
          <w:rFonts w:eastAsia="Batang"/>
          <w:b/>
          <w:lang w:eastAsia="x-none"/>
        </w:rPr>
        <w:t>F</w:t>
      </w:r>
      <w:r w:rsidRPr="00B97347">
        <w:rPr>
          <w:rFonts w:eastAsia="Batang"/>
          <w:b/>
          <w:lang w:eastAsia="x-none"/>
        </w:rPr>
        <w:t>or case 1, the FFS that whether the timeline is extended to include the RX/TX switching time for HD-FDD should be removed.</w:t>
      </w:r>
    </w:p>
    <w:p w14:paraId="3DE4B264" w14:textId="77777777" w:rsidR="00F03784" w:rsidRPr="00F0694E" w:rsidRDefault="00F03784" w:rsidP="00F03784">
      <w:pPr>
        <w:adjustRightInd w:val="0"/>
        <w:snapToGrid w:val="0"/>
        <w:spacing w:afterLines="50" w:after="120"/>
        <w:rPr>
          <w:szCs w:val="20"/>
        </w:rPr>
      </w:pPr>
      <w:r w:rsidRPr="00B97347">
        <w:rPr>
          <w:rFonts w:eastAsia="Batang"/>
          <w:b/>
          <w:lang w:eastAsia="x-none"/>
        </w:rPr>
        <w:t xml:space="preserve">Proposal </w:t>
      </w:r>
      <w:r>
        <w:rPr>
          <w:rFonts w:eastAsia="Batang"/>
          <w:b/>
          <w:lang w:eastAsia="x-none"/>
        </w:rPr>
        <w:t>3</w:t>
      </w:r>
      <w:r w:rsidRPr="00B97347">
        <w:rPr>
          <w:rFonts w:eastAsia="Batang"/>
          <w:b/>
          <w:lang w:eastAsia="x-none"/>
        </w:rPr>
        <w:t>:</w:t>
      </w:r>
      <w:r>
        <w:rPr>
          <w:rFonts w:eastAsia="Batang"/>
          <w:b/>
          <w:lang w:eastAsia="x-none"/>
        </w:rPr>
        <w:t xml:space="preserve"> </w:t>
      </w:r>
      <w:r w:rsidRPr="00F0694E">
        <w:rPr>
          <w:b/>
          <w:bCs/>
          <w:szCs w:val="20"/>
        </w:rPr>
        <w:t xml:space="preserve">Revise the RAN1#104bis-e agreement for Case 3 as the following </w:t>
      </w:r>
    </w:p>
    <w:p w14:paraId="099C747B" w14:textId="77777777" w:rsidR="00F03784" w:rsidRPr="00F0694E" w:rsidRDefault="00F03784" w:rsidP="00F03784">
      <w:pPr>
        <w:numPr>
          <w:ilvl w:val="0"/>
          <w:numId w:val="27"/>
        </w:numPr>
        <w:adjustRightInd w:val="0"/>
        <w:snapToGrid w:val="0"/>
        <w:spacing w:afterLines="50" w:after="120"/>
        <w:rPr>
          <w:szCs w:val="20"/>
        </w:rPr>
      </w:pPr>
      <w:r w:rsidRPr="00F0694E">
        <w:rPr>
          <w:szCs w:val="20"/>
        </w:rPr>
        <w:t>For Case 3, s</w:t>
      </w:r>
      <w:r w:rsidRPr="00F0694E">
        <w:rPr>
          <w:szCs w:val="20"/>
          <w:lang w:eastAsia="ja-JP"/>
        </w:rPr>
        <w:t xml:space="preserve">emi-statically </w:t>
      </w:r>
      <w:r w:rsidRPr="00F0694E">
        <w:rPr>
          <w:szCs w:val="20"/>
          <w:lang w:eastAsia="zh-CN"/>
        </w:rPr>
        <w:t>configured</w:t>
      </w:r>
      <w:r w:rsidRPr="00F0694E">
        <w:rPr>
          <w:szCs w:val="20"/>
          <w:lang w:eastAsia="ja-JP"/>
        </w:rPr>
        <w:t xml:space="preserve"> DL reception vs. semi-statically configured UL transmission</w:t>
      </w:r>
    </w:p>
    <w:p w14:paraId="522D5778" w14:textId="77777777" w:rsidR="00F03784" w:rsidRPr="00F0694E" w:rsidRDefault="00F03784" w:rsidP="00F03784">
      <w:pPr>
        <w:numPr>
          <w:ilvl w:val="1"/>
          <w:numId w:val="27"/>
        </w:numPr>
        <w:adjustRightInd w:val="0"/>
        <w:snapToGrid w:val="0"/>
        <w:spacing w:afterLines="50" w:after="120"/>
        <w:rPr>
          <w:szCs w:val="20"/>
        </w:rPr>
      </w:pPr>
      <w:r w:rsidRPr="00F0694E">
        <w:rPr>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308166B2" w14:textId="77777777" w:rsidR="00F03784" w:rsidRPr="00F0694E" w:rsidRDefault="00F03784" w:rsidP="00F03784">
      <w:pPr>
        <w:numPr>
          <w:ilvl w:val="1"/>
          <w:numId w:val="27"/>
        </w:numPr>
        <w:adjustRightInd w:val="0"/>
        <w:snapToGrid w:val="0"/>
        <w:spacing w:afterLines="50" w:after="120"/>
        <w:rPr>
          <w:szCs w:val="20"/>
        </w:rPr>
      </w:pPr>
      <w:r w:rsidRPr="00F0694E">
        <w:rPr>
          <w:szCs w:val="20"/>
        </w:rPr>
        <w:t>A HD-FDD UE does not expect to receive both dedicated higher layer parameters configuring transmission from the UE in the set of symbols of the slot and cell specific higher layer parameters configuring reception in the set of symbols of the slot</w:t>
      </w:r>
    </w:p>
    <w:p w14:paraId="6F4D74CE" w14:textId="5351A676" w:rsidR="00F03784" w:rsidRPr="00F0694E" w:rsidRDefault="00F03784" w:rsidP="00F03784">
      <w:pPr>
        <w:numPr>
          <w:ilvl w:val="2"/>
          <w:numId w:val="27"/>
        </w:numPr>
        <w:adjustRightInd w:val="0"/>
        <w:snapToGrid w:val="0"/>
        <w:spacing w:afterLines="50" w:after="120"/>
        <w:rPr>
          <w:color w:val="FF0000"/>
          <w:szCs w:val="20"/>
        </w:rPr>
      </w:pPr>
      <w:r w:rsidRPr="00F0694E">
        <w:rPr>
          <w:color w:val="FF0000"/>
          <w:szCs w:val="20"/>
        </w:rPr>
        <w:t>Cell-specifically configured DL reception refers to PDCCH in Type-0/0A/1/2 CSS set</w:t>
      </w:r>
    </w:p>
    <w:p w14:paraId="0987013E" w14:textId="77777777" w:rsidR="00F03784" w:rsidRPr="00F0694E" w:rsidRDefault="00F03784" w:rsidP="00F03784">
      <w:pPr>
        <w:numPr>
          <w:ilvl w:val="1"/>
          <w:numId w:val="27"/>
        </w:numPr>
        <w:adjustRightInd w:val="0"/>
        <w:snapToGrid w:val="0"/>
        <w:spacing w:afterLines="50" w:after="120"/>
        <w:rPr>
          <w:strike/>
          <w:color w:val="FF0000"/>
          <w:szCs w:val="20"/>
        </w:rPr>
      </w:pPr>
      <w:r w:rsidRPr="00F0694E">
        <w:rPr>
          <w:strike/>
          <w:color w:val="FF0000"/>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B476B7C" w14:textId="77777777" w:rsidR="00F03784" w:rsidRPr="00F0694E" w:rsidRDefault="00F03784" w:rsidP="00F03784">
      <w:pPr>
        <w:numPr>
          <w:ilvl w:val="1"/>
          <w:numId w:val="27"/>
        </w:numPr>
        <w:adjustRightInd w:val="0"/>
        <w:snapToGrid w:val="0"/>
        <w:spacing w:afterLines="50" w:after="120"/>
        <w:rPr>
          <w:strike/>
          <w:color w:val="FF0000"/>
          <w:szCs w:val="20"/>
        </w:rPr>
      </w:pPr>
      <w:r w:rsidRPr="00F0694E">
        <w:rPr>
          <w:strike/>
          <w:color w:val="FF0000"/>
          <w:szCs w:val="20"/>
        </w:rPr>
        <w:t>FFS on cell-specifically configured DL reception vs. cell-specifically configured UL transmission</w:t>
      </w:r>
    </w:p>
    <w:p w14:paraId="1DF34439" w14:textId="77777777" w:rsidR="00F03784" w:rsidRPr="00764565" w:rsidRDefault="00F03784" w:rsidP="00F03784">
      <w:pPr>
        <w:numPr>
          <w:ilvl w:val="1"/>
          <w:numId w:val="27"/>
        </w:numPr>
        <w:adjustRightInd w:val="0"/>
        <w:snapToGrid w:val="0"/>
        <w:spacing w:afterLines="50" w:after="120"/>
        <w:jc w:val="both"/>
        <w:rPr>
          <w:rFonts w:eastAsia="Batang"/>
          <w:szCs w:val="20"/>
        </w:rPr>
      </w:pPr>
      <w:r w:rsidRPr="00F74BA7">
        <w:rPr>
          <w:szCs w:val="20"/>
        </w:rPr>
        <w:t>FFS: whether or not there are conditions that need to be considered</w:t>
      </w:r>
    </w:p>
    <w:p w14:paraId="743EEF35" w14:textId="77777777" w:rsidR="00F03784" w:rsidRDefault="00F03784" w:rsidP="00F03784">
      <w:pPr>
        <w:adjustRightInd w:val="0"/>
        <w:snapToGrid w:val="0"/>
        <w:spacing w:afterLines="50" w:after="120"/>
        <w:jc w:val="both"/>
        <w:rPr>
          <w:rFonts w:eastAsia="Batang"/>
          <w:b/>
          <w:lang w:eastAsia="x-none"/>
        </w:rPr>
      </w:pPr>
      <w:r w:rsidRPr="0064013B">
        <w:rPr>
          <w:rFonts w:eastAsia="Batang" w:hint="eastAsia"/>
          <w:b/>
          <w:lang w:eastAsia="x-none"/>
        </w:rPr>
        <w:t>P</w:t>
      </w:r>
      <w:r w:rsidRPr="0064013B">
        <w:rPr>
          <w:rFonts w:eastAsia="Batang"/>
          <w:b/>
          <w:lang w:eastAsia="x-none"/>
        </w:rPr>
        <w:t>roposal</w:t>
      </w:r>
      <w:r>
        <w:rPr>
          <w:rFonts w:eastAsia="Batang"/>
          <w:b/>
          <w:lang w:eastAsia="x-none"/>
        </w:rPr>
        <w:t xml:space="preserve"> 4</w:t>
      </w:r>
      <w:r w:rsidRPr="0064013B">
        <w:rPr>
          <w:rFonts w:eastAsia="Batang"/>
          <w:b/>
          <w:lang w:eastAsia="x-none"/>
        </w:rPr>
        <w:t xml:space="preserve">: </w:t>
      </w:r>
      <w:r w:rsidRPr="00B868AA">
        <w:rPr>
          <w:rFonts w:eastAsia="Batang"/>
          <w:b/>
          <w:lang w:eastAsia="x-none"/>
        </w:rPr>
        <w:t xml:space="preserve">For Case 5 of dynamically scheduled UL transmission vs. SSB, </w:t>
      </w:r>
    </w:p>
    <w:p w14:paraId="2D6BAEE1" w14:textId="77777777" w:rsidR="00F03784" w:rsidRDefault="00F03784" w:rsidP="00F03784">
      <w:pPr>
        <w:numPr>
          <w:ilvl w:val="0"/>
          <w:numId w:val="27"/>
        </w:numPr>
        <w:adjustRightInd w:val="0"/>
        <w:snapToGrid w:val="0"/>
        <w:spacing w:afterLines="50" w:after="120"/>
        <w:rPr>
          <w:b/>
          <w:szCs w:val="20"/>
        </w:rPr>
      </w:pPr>
      <w:r>
        <w:rPr>
          <w:b/>
          <w:szCs w:val="20"/>
        </w:rPr>
        <w:t>Option 1 is our first preference, that is d</w:t>
      </w:r>
      <w:r w:rsidRPr="00764565">
        <w:rPr>
          <w:b/>
          <w:szCs w:val="20"/>
        </w:rPr>
        <w:t xml:space="preserve">ynamically scheduled UL transmission is prioritized over SSB. </w:t>
      </w:r>
    </w:p>
    <w:p w14:paraId="1720B380" w14:textId="77777777" w:rsidR="00F03784" w:rsidRPr="00764565" w:rsidRDefault="00F03784" w:rsidP="00F03784">
      <w:pPr>
        <w:numPr>
          <w:ilvl w:val="0"/>
          <w:numId w:val="27"/>
        </w:numPr>
        <w:adjustRightInd w:val="0"/>
        <w:snapToGrid w:val="0"/>
        <w:spacing w:afterLines="50" w:after="120"/>
        <w:rPr>
          <w:b/>
          <w:szCs w:val="20"/>
        </w:rPr>
      </w:pPr>
      <w:r>
        <w:rPr>
          <w:b/>
          <w:szCs w:val="20"/>
        </w:rPr>
        <w:t>If it is difficult to make down-selection between option 1 and option 2, support both option 1 and option 2 based on UE’s capability can be considered.</w:t>
      </w:r>
    </w:p>
    <w:p w14:paraId="5C92ED18" w14:textId="77777777" w:rsidR="00F03784" w:rsidRDefault="00F03784" w:rsidP="00F03784">
      <w:pPr>
        <w:adjustRightInd w:val="0"/>
        <w:snapToGrid w:val="0"/>
        <w:spacing w:afterLines="50" w:after="120"/>
        <w:jc w:val="both"/>
        <w:rPr>
          <w:rFonts w:eastAsia="Batang"/>
          <w:b/>
          <w:lang w:eastAsia="x-none"/>
        </w:rPr>
      </w:pPr>
      <w:r w:rsidRPr="00A239FF">
        <w:rPr>
          <w:rFonts w:eastAsia="Batang"/>
          <w:b/>
          <w:lang w:eastAsia="x-none"/>
        </w:rPr>
        <w:t xml:space="preserve">Proposal </w:t>
      </w:r>
      <w:r>
        <w:rPr>
          <w:rFonts w:eastAsia="Batang"/>
          <w:b/>
          <w:lang w:eastAsia="x-none"/>
        </w:rPr>
        <w:t>5</w:t>
      </w:r>
      <w:r w:rsidRPr="00A239FF">
        <w:rPr>
          <w:rFonts w:eastAsia="Batang"/>
          <w:b/>
          <w:lang w:eastAsia="x-none"/>
        </w:rPr>
        <w:t xml:space="preserve">: </w:t>
      </w:r>
      <w:r>
        <w:rPr>
          <w:rFonts w:eastAsia="Batang"/>
          <w:b/>
          <w:lang w:eastAsia="x-none"/>
        </w:rPr>
        <w:t>F</w:t>
      </w:r>
      <w:r w:rsidRPr="00B97347">
        <w:rPr>
          <w:rFonts w:eastAsia="Batang"/>
          <w:b/>
          <w:lang w:eastAsia="x-none"/>
        </w:rPr>
        <w:t xml:space="preserve">or case </w:t>
      </w:r>
      <w:r>
        <w:rPr>
          <w:rFonts w:eastAsia="Batang"/>
          <w:b/>
          <w:lang w:eastAsia="x-none"/>
        </w:rPr>
        <w:t>5</w:t>
      </w:r>
      <w:r w:rsidRPr="00B97347">
        <w:rPr>
          <w:rFonts w:eastAsia="Batang"/>
          <w:b/>
          <w:lang w:eastAsia="x-none"/>
        </w:rPr>
        <w:t xml:space="preserve">, </w:t>
      </w:r>
      <w:r>
        <w:rPr>
          <w:rFonts w:eastAsia="Batang"/>
          <w:b/>
          <w:lang w:eastAsia="x-none"/>
        </w:rPr>
        <w:t xml:space="preserve">gNB should ensure the sufficient </w:t>
      </w:r>
      <w:r w:rsidRPr="00A239FF">
        <w:rPr>
          <w:rFonts w:eastAsia="Batang"/>
          <w:b/>
          <w:lang w:eastAsia="x-none"/>
        </w:rPr>
        <w:t>Tx/Rx switching time before and after the set of SSB symbols</w:t>
      </w:r>
      <w:r>
        <w:rPr>
          <w:rFonts w:eastAsia="Batang"/>
          <w:b/>
          <w:lang w:eastAsia="x-none"/>
        </w:rPr>
        <w:t xml:space="preserve">. No </w:t>
      </w:r>
      <w:r w:rsidRPr="00A239FF">
        <w:rPr>
          <w:rFonts w:eastAsia="Batang"/>
          <w:b/>
          <w:lang w:eastAsia="x-none"/>
        </w:rPr>
        <w:t xml:space="preserve">special handling </w:t>
      </w:r>
      <w:r w:rsidRPr="00A239FF">
        <w:rPr>
          <w:rFonts w:eastAsia="Batang" w:hint="eastAsia"/>
          <w:b/>
          <w:lang w:eastAsia="x-none"/>
        </w:rPr>
        <w:t>is</w:t>
      </w:r>
      <w:r w:rsidRPr="00A239FF">
        <w:rPr>
          <w:rFonts w:eastAsia="Batang"/>
          <w:b/>
          <w:lang w:eastAsia="x-none"/>
        </w:rPr>
        <w:t xml:space="preserve"> </w:t>
      </w:r>
      <w:r w:rsidRPr="00A239FF">
        <w:rPr>
          <w:rFonts w:eastAsia="Batang" w:hint="eastAsia"/>
          <w:b/>
          <w:lang w:eastAsia="x-none"/>
        </w:rPr>
        <w:t>needed</w:t>
      </w:r>
      <w:r w:rsidRPr="00A239FF">
        <w:rPr>
          <w:rFonts w:eastAsia="Batang"/>
          <w:b/>
          <w:lang w:eastAsia="x-none"/>
        </w:rPr>
        <w:t xml:space="preserve">. </w:t>
      </w:r>
      <w:r>
        <w:rPr>
          <w:rFonts w:eastAsia="Batang"/>
          <w:b/>
          <w:lang w:eastAsia="x-none"/>
        </w:rPr>
        <w:t xml:space="preserve"> </w:t>
      </w:r>
    </w:p>
    <w:p w14:paraId="0B9EA962" w14:textId="77777777" w:rsidR="00F03784" w:rsidRDefault="00F03784" w:rsidP="00F03784">
      <w:pPr>
        <w:pStyle w:val="a0"/>
        <w:adjustRightInd w:val="0"/>
        <w:snapToGrid w:val="0"/>
        <w:spacing w:afterLines="50"/>
        <w:rPr>
          <w:rFonts w:ascii="Times" w:eastAsiaTheme="minorEastAsia" w:hAnsi="Times"/>
          <w:b/>
          <w:szCs w:val="20"/>
          <w:lang w:val="en-GB" w:eastAsia="zh-CN"/>
        </w:rPr>
      </w:pPr>
      <w:r w:rsidRPr="00221F86">
        <w:rPr>
          <w:rFonts w:ascii="Times" w:eastAsiaTheme="minorEastAsia" w:hAnsi="Times"/>
          <w:b/>
          <w:szCs w:val="20"/>
          <w:lang w:val="en-GB" w:eastAsia="zh-CN"/>
        </w:rPr>
        <w:t>Proposal</w:t>
      </w:r>
      <w:r>
        <w:rPr>
          <w:rFonts w:ascii="Times" w:eastAsiaTheme="minorEastAsia" w:hAnsi="Times"/>
          <w:b/>
          <w:szCs w:val="20"/>
          <w:lang w:val="en-GB" w:eastAsia="zh-CN"/>
        </w:rPr>
        <w:t xml:space="preserve"> 6</w:t>
      </w:r>
      <w:r w:rsidRPr="00221F86">
        <w:rPr>
          <w:rFonts w:ascii="Times" w:eastAsiaTheme="minorEastAsia" w:hAnsi="Times"/>
          <w:b/>
          <w:szCs w:val="20"/>
          <w:lang w:val="en-GB" w:eastAsia="zh-CN"/>
        </w:rPr>
        <w:t>: For Case 8 of valid RO</w:t>
      </w:r>
      <w:r>
        <w:rPr>
          <w:rFonts w:ascii="Times" w:eastAsiaTheme="minorEastAsia" w:hAnsi="Times"/>
          <w:b/>
          <w:szCs w:val="20"/>
          <w:lang w:val="en-GB" w:eastAsia="zh-CN"/>
        </w:rPr>
        <w:t xml:space="preserve"> </w:t>
      </w:r>
      <w:r w:rsidRPr="00221F86">
        <w:rPr>
          <w:rFonts w:ascii="Times" w:eastAsiaTheme="minorEastAsia" w:hAnsi="Times"/>
          <w:b/>
          <w:szCs w:val="20"/>
          <w:lang w:val="en-GB" w:eastAsia="zh-CN"/>
        </w:rPr>
        <w:t>overlaps with dynamically scheduled DL reception,</w:t>
      </w:r>
      <w:r>
        <w:rPr>
          <w:rFonts w:ascii="Times" w:eastAsiaTheme="minorEastAsia" w:hAnsi="Times"/>
          <w:b/>
          <w:szCs w:val="20"/>
          <w:lang w:val="en-GB" w:eastAsia="zh-CN"/>
        </w:rPr>
        <w:t xml:space="preserve"> </w:t>
      </w:r>
    </w:p>
    <w:p w14:paraId="60D4CB26" w14:textId="77777777" w:rsidR="00F03784" w:rsidRPr="00FC182E" w:rsidRDefault="00F03784" w:rsidP="00F03784">
      <w:pPr>
        <w:pStyle w:val="a0"/>
        <w:numPr>
          <w:ilvl w:val="0"/>
          <w:numId w:val="49"/>
        </w:numPr>
        <w:adjustRightInd w:val="0"/>
        <w:snapToGrid w:val="0"/>
        <w:spacing w:afterLines="50"/>
        <w:rPr>
          <w:rFonts w:ascii="Times" w:eastAsiaTheme="minorEastAsia" w:hAnsi="Times"/>
          <w:b/>
          <w:szCs w:val="20"/>
          <w:lang w:val="en-GB" w:eastAsia="zh-CN"/>
        </w:rPr>
      </w:pPr>
      <w:r w:rsidRPr="00221F86">
        <w:rPr>
          <w:rFonts w:ascii="Times" w:eastAsiaTheme="minorEastAsia" w:hAnsi="Times"/>
          <w:b/>
          <w:szCs w:val="20"/>
          <w:lang w:val="en-GB" w:eastAsia="zh-CN"/>
        </w:rPr>
        <w:lastRenderedPageBreak/>
        <w:t>Option 3</w:t>
      </w:r>
      <w:r>
        <w:rPr>
          <w:rFonts w:ascii="Times" w:eastAsiaTheme="minorEastAsia" w:hAnsi="Times"/>
          <w:b/>
          <w:szCs w:val="20"/>
          <w:lang w:val="en-GB" w:eastAsia="zh-CN"/>
        </w:rPr>
        <w:t xml:space="preserve"> that f</w:t>
      </w:r>
      <w:r w:rsidRPr="00FC182E">
        <w:rPr>
          <w:rFonts w:ascii="Times" w:eastAsiaTheme="minorEastAsia" w:hAnsi="Times"/>
          <w:b/>
          <w:szCs w:val="20"/>
          <w:lang w:val="en-GB" w:eastAsia="zh-CN"/>
        </w:rPr>
        <w:t>ollow the handling of Case 1 (dynamically scheduled DL reception vs. semi-statically configured UL transmission)</w:t>
      </w:r>
      <w:r>
        <w:rPr>
          <w:rFonts w:ascii="Times" w:eastAsiaTheme="minorEastAsia" w:hAnsi="Times"/>
          <w:b/>
          <w:szCs w:val="20"/>
          <w:lang w:val="en-GB" w:eastAsia="zh-CN"/>
        </w:rPr>
        <w:t xml:space="preserve"> is our 1</w:t>
      </w:r>
      <w:r w:rsidRPr="00FC182E">
        <w:rPr>
          <w:rFonts w:ascii="Times" w:eastAsiaTheme="minorEastAsia" w:hAnsi="Times"/>
          <w:b/>
          <w:szCs w:val="20"/>
          <w:lang w:val="en-GB" w:eastAsia="zh-CN"/>
        </w:rPr>
        <w:t>st</w:t>
      </w:r>
      <w:r>
        <w:rPr>
          <w:rFonts w:ascii="Times" w:eastAsiaTheme="minorEastAsia" w:hAnsi="Times"/>
          <w:b/>
          <w:szCs w:val="20"/>
          <w:lang w:val="en-GB" w:eastAsia="zh-CN"/>
        </w:rPr>
        <w:t xml:space="preserve"> preference. </w:t>
      </w:r>
    </w:p>
    <w:p w14:paraId="5E8253A2" w14:textId="77777777" w:rsidR="00F03784" w:rsidRPr="00FC182E" w:rsidRDefault="00F03784" w:rsidP="00F03784">
      <w:pPr>
        <w:pStyle w:val="a0"/>
        <w:numPr>
          <w:ilvl w:val="0"/>
          <w:numId w:val="49"/>
        </w:numPr>
        <w:adjustRightInd w:val="0"/>
        <w:snapToGrid w:val="0"/>
        <w:spacing w:afterLines="50"/>
        <w:rPr>
          <w:rFonts w:ascii="Times" w:eastAsiaTheme="minorEastAsia" w:hAnsi="Times"/>
          <w:b/>
          <w:szCs w:val="20"/>
          <w:lang w:val="en-GB" w:eastAsia="zh-CN"/>
        </w:rPr>
      </w:pPr>
      <w:r>
        <w:rPr>
          <w:rFonts w:ascii="Times" w:eastAsiaTheme="minorEastAsia" w:hAnsi="Times"/>
          <w:b/>
          <w:szCs w:val="20"/>
          <w:lang w:val="en-GB" w:eastAsia="zh-CN"/>
        </w:rPr>
        <w:t>Option 2 that l</w:t>
      </w:r>
      <w:r w:rsidRPr="00FC182E">
        <w:rPr>
          <w:rFonts w:ascii="Times" w:eastAsiaTheme="minorEastAsia" w:hAnsi="Times"/>
          <w:b/>
          <w:szCs w:val="20"/>
          <w:lang w:val="en-GB" w:eastAsia="zh-CN"/>
        </w:rPr>
        <w:t>eave to UE implementation</w:t>
      </w:r>
      <w:r>
        <w:rPr>
          <w:rFonts w:ascii="Times" w:eastAsiaTheme="minorEastAsia" w:hAnsi="Times"/>
          <w:b/>
          <w:szCs w:val="20"/>
          <w:lang w:val="en-GB" w:eastAsia="zh-CN"/>
        </w:rPr>
        <w:t xml:space="preserve"> is our 2</w:t>
      </w:r>
      <w:r w:rsidRPr="00FC182E">
        <w:rPr>
          <w:rFonts w:ascii="Times" w:eastAsiaTheme="minorEastAsia" w:hAnsi="Times"/>
          <w:b/>
          <w:szCs w:val="20"/>
          <w:lang w:val="en-GB" w:eastAsia="zh-CN"/>
        </w:rPr>
        <w:t>nd</w:t>
      </w:r>
      <w:r>
        <w:rPr>
          <w:rFonts w:ascii="Times" w:eastAsiaTheme="minorEastAsia" w:hAnsi="Times"/>
          <w:b/>
          <w:szCs w:val="20"/>
          <w:lang w:val="en-GB" w:eastAsia="zh-CN"/>
        </w:rPr>
        <w:t xml:space="preserve"> preference.</w:t>
      </w:r>
    </w:p>
    <w:p w14:paraId="37797086" w14:textId="77777777" w:rsidR="00F03784" w:rsidRPr="0037434A" w:rsidRDefault="00F03784" w:rsidP="00F03784">
      <w:pPr>
        <w:adjustRightInd w:val="0"/>
        <w:snapToGrid w:val="0"/>
        <w:spacing w:afterLines="50" w:after="120"/>
        <w:jc w:val="both"/>
        <w:rPr>
          <w:b/>
        </w:rPr>
      </w:pPr>
      <w:r w:rsidRPr="0037434A">
        <w:rPr>
          <w:b/>
        </w:rPr>
        <w:t xml:space="preserve">Proposal </w:t>
      </w:r>
      <w:r>
        <w:rPr>
          <w:b/>
        </w:rPr>
        <w:t>7</w:t>
      </w:r>
      <w:r w:rsidRPr="0037434A">
        <w:rPr>
          <w:b/>
        </w:rPr>
        <w:t xml:space="preserve">: At least for the </w:t>
      </w:r>
      <w:r>
        <w:rPr>
          <w:b/>
        </w:rPr>
        <w:t>collision cases of valid RO vs.</w:t>
      </w:r>
      <w:r w:rsidRPr="0037434A">
        <w:rPr>
          <w:b/>
        </w:rPr>
        <w:t xml:space="preserve"> PDCCH in Type 0/0A/1/2 CSS set(s) or SSB</w:t>
      </w:r>
      <w:r>
        <w:rPr>
          <w:b/>
        </w:rPr>
        <w:t xml:space="preserve">, </w:t>
      </w:r>
      <w:r w:rsidRPr="0037434A">
        <w:rPr>
          <w:b/>
        </w:rPr>
        <w:t>the set of symbols overlapping with PDCCH in CSS set or SS includes also N</w:t>
      </w:r>
      <w:r w:rsidRPr="0037434A">
        <w:rPr>
          <w:b/>
          <w:vertAlign w:val="subscript"/>
        </w:rPr>
        <w:t>gap</w:t>
      </w:r>
      <w:r w:rsidRPr="0037434A">
        <w:rPr>
          <w:b/>
        </w:rPr>
        <w:t xml:space="preserve"> symbols before the valid RO. </w:t>
      </w:r>
    </w:p>
    <w:p w14:paraId="48DE9AB2" w14:textId="77777777" w:rsidR="00F03784" w:rsidRPr="004808D5" w:rsidRDefault="00F03784" w:rsidP="00F03784">
      <w:pPr>
        <w:pStyle w:val="a0"/>
        <w:adjustRightInd w:val="0"/>
        <w:snapToGrid w:val="0"/>
        <w:spacing w:afterLines="50"/>
        <w:rPr>
          <w:rFonts w:eastAsia="宋体"/>
          <w:b/>
          <w:lang w:eastAsia="zh-CN"/>
        </w:rPr>
      </w:pPr>
      <w:r w:rsidRPr="004808D5">
        <w:rPr>
          <w:rFonts w:eastAsia="宋体"/>
          <w:b/>
          <w:lang w:eastAsia="zh-CN"/>
        </w:rPr>
        <w:t xml:space="preserve">Proposal </w:t>
      </w:r>
      <w:r>
        <w:rPr>
          <w:rFonts w:eastAsia="宋体"/>
          <w:b/>
          <w:lang w:eastAsia="zh-CN"/>
        </w:rPr>
        <w:t>8</w:t>
      </w:r>
      <w:r w:rsidRPr="004808D5">
        <w:rPr>
          <w:rFonts w:eastAsia="宋体"/>
          <w:b/>
          <w:lang w:eastAsia="zh-CN"/>
        </w:rPr>
        <w:t>:  Confirm following working assumption</w:t>
      </w:r>
    </w:p>
    <w:p w14:paraId="1EE18C96" w14:textId="77777777" w:rsidR="00F03784" w:rsidRPr="004808D5" w:rsidRDefault="00F03784" w:rsidP="00F03784">
      <w:pPr>
        <w:pStyle w:val="a0"/>
        <w:numPr>
          <w:ilvl w:val="0"/>
          <w:numId w:val="14"/>
        </w:numPr>
        <w:adjustRightInd w:val="0"/>
        <w:snapToGrid w:val="0"/>
        <w:spacing w:afterLines="50"/>
        <w:rPr>
          <w:rFonts w:eastAsia="宋体"/>
          <w:b/>
          <w:lang w:eastAsia="zh-CN"/>
        </w:rPr>
      </w:pPr>
      <w:r w:rsidRPr="004808D5">
        <w:rPr>
          <w:rFonts w:eastAsia="宋体"/>
          <w:b/>
          <w:lang w:eastAsia="zh-CN"/>
        </w:rPr>
        <w:t xml:space="preserve">For HD-FDD, no additional UE behavior for switching position determination is specified as compared to the existing specification. </w:t>
      </w:r>
    </w:p>
    <w:p w14:paraId="4DDB1BE0" w14:textId="77777777" w:rsidR="00F03784" w:rsidRPr="0010568F" w:rsidRDefault="00F03784" w:rsidP="00F03784">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9</w:t>
      </w:r>
      <w:r w:rsidRPr="00FB5E4A">
        <w:rPr>
          <w:rFonts w:eastAsia="宋体"/>
          <w:b/>
          <w:lang w:eastAsia="zh-CN"/>
        </w:rPr>
        <w:t xml:space="preserve">: for HD-FDD operation, </w:t>
      </w:r>
      <w:r>
        <w:rPr>
          <w:rFonts w:eastAsia="宋体"/>
          <w:b/>
          <w:lang w:eastAsia="zh-CN"/>
        </w:rPr>
        <w:t>confirm following working assumption with the updates</w:t>
      </w:r>
      <w:r w:rsidRPr="0010568F">
        <w:rPr>
          <w:rFonts w:eastAsia="宋体"/>
          <w:b/>
          <w:lang w:eastAsia="zh-CN"/>
        </w:rPr>
        <w:t>.</w:t>
      </w:r>
    </w:p>
    <w:p w14:paraId="69C941DB" w14:textId="77777777" w:rsidR="00F03784" w:rsidRPr="002E6C77" w:rsidRDefault="00F03784" w:rsidP="00F03784">
      <w:pPr>
        <w:numPr>
          <w:ilvl w:val="0"/>
          <w:numId w:val="27"/>
        </w:numPr>
        <w:adjustRightInd w:val="0"/>
        <w:snapToGrid w:val="0"/>
        <w:spacing w:afterLines="50" w:after="120"/>
        <w:rPr>
          <w:b/>
          <w:szCs w:val="20"/>
        </w:rPr>
      </w:pPr>
      <w:r w:rsidRPr="002E6C77">
        <w:rPr>
          <w:b/>
          <w:szCs w:val="20"/>
        </w:rPr>
        <w:t>For HD-FDD, reuse the same principle as Rel-15/16 UE not capable of full-duplex communication</w:t>
      </w:r>
    </w:p>
    <w:p w14:paraId="68F05475" w14:textId="77777777" w:rsidR="00F03784" w:rsidRPr="002E6C77" w:rsidRDefault="00F03784" w:rsidP="00F03784">
      <w:pPr>
        <w:numPr>
          <w:ilvl w:val="1"/>
          <w:numId w:val="27"/>
        </w:numPr>
        <w:adjustRightInd w:val="0"/>
        <w:snapToGrid w:val="0"/>
        <w:spacing w:afterLines="50" w:after="120"/>
        <w:rPr>
          <w:b/>
          <w:szCs w:val="20"/>
        </w:rPr>
      </w:pPr>
      <w:r w:rsidRPr="002E6C77">
        <w:rPr>
          <w:b/>
          <w:szCs w:val="20"/>
        </w:rPr>
        <w:t>A HD-FDD UE is not expected to transmit in the uplink earlier than [</w:t>
      </w:r>
      <w:r w:rsidRPr="002E6C77">
        <w:rPr>
          <w:b/>
          <w:i/>
          <w:iCs/>
          <w:szCs w:val="20"/>
        </w:rPr>
        <w:t>N</w:t>
      </w:r>
      <w:r w:rsidRPr="002E6C77">
        <w:rPr>
          <w:b/>
          <w:i/>
          <w:iCs/>
          <w:szCs w:val="20"/>
          <w:vertAlign w:val="subscript"/>
        </w:rPr>
        <w:t>RX-TX</w:t>
      </w:r>
      <w:r w:rsidRPr="002E6C77">
        <w:rPr>
          <w:b/>
          <w:i/>
          <w:iCs/>
          <w:szCs w:val="20"/>
        </w:rPr>
        <w:t xml:space="preserve"> T</w:t>
      </w:r>
      <w:r w:rsidRPr="002E6C77">
        <w:rPr>
          <w:b/>
          <w:i/>
          <w:iCs/>
          <w:szCs w:val="20"/>
          <w:vertAlign w:val="subscript"/>
        </w:rPr>
        <w:t>c</w:t>
      </w:r>
      <w:r w:rsidRPr="002E6C77">
        <w:rPr>
          <w:b/>
          <w:szCs w:val="20"/>
        </w:rPr>
        <w:t>] after the end of the last received downlink symbol in the same cell</w:t>
      </w:r>
    </w:p>
    <w:p w14:paraId="66E50DE7" w14:textId="77777777" w:rsidR="00F03784" w:rsidRPr="002E6C77" w:rsidRDefault="00F03784" w:rsidP="00F03784">
      <w:pPr>
        <w:numPr>
          <w:ilvl w:val="1"/>
          <w:numId w:val="27"/>
        </w:numPr>
        <w:adjustRightInd w:val="0"/>
        <w:snapToGrid w:val="0"/>
        <w:spacing w:afterLines="50" w:after="120"/>
        <w:rPr>
          <w:b/>
          <w:szCs w:val="20"/>
        </w:rPr>
      </w:pPr>
      <w:r w:rsidRPr="002E6C77">
        <w:rPr>
          <w:b/>
          <w:szCs w:val="20"/>
        </w:rPr>
        <w:t>A HD-FDD UE is not expected to receive in the downlink earlier than [</w:t>
      </w:r>
      <w:r w:rsidRPr="002E6C77">
        <w:rPr>
          <w:b/>
          <w:i/>
          <w:iCs/>
          <w:szCs w:val="20"/>
        </w:rPr>
        <w:t>N</w:t>
      </w:r>
      <w:r w:rsidRPr="002E6C77">
        <w:rPr>
          <w:b/>
          <w:i/>
          <w:iCs/>
          <w:szCs w:val="20"/>
          <w:vertAlign w:val="subscript"/>
        </w:rPr>
        <w:t>TX-RX</w:t>
      </w:r>
      <w:r w:rsidRPr="002E6C77">
        <w:rPr>
          <w:b/>
          <w:i/>
          <w:iCs/>
          <w:szCs w:val="20"/>
        </w:rPr>
        <w:t xml:space="preserve"> T</w:t>
      </w:r>
      <w:r w:rsidRPr="002E6C77">
        <w:rPr>
          <w:b/>
          <w:i/>
          <w:iCs/>
          <w:szCs w:val="20"/>
          <w:vertAlign w:val="subscript"/>
        </w:rPr>
        <w:t>c</w:t>
      </w:r>
      <w:r w:rsidRPr="002E6C77">
        <w:rPr>
          <w:b/>
          <w:szCs w:val="20"/>
        </w:rPr>
        <w:t>] after the end of the last transmitted uplink symbol in the same cell</w:t>
      </w:r>
    </w:p>
    <w:p w14:paraId="7C534B5A" w14:textId="77777777" w:rsidR="00F03784" w:rsidRPr="002E6C77" w:rsidRDefault="00F03784" w:rsidP="00F03784">
      <w:pPr>
        <w:numPr>
          <w:ilvl w:val="1"/>
          <w:numId w:val="27"/>
        </w:numPr>
        <w:adjustRightInd w:val="0"/>
        <w:snapToGrid w:val="0"/>
        <w:spacing w:afterLines="50" w:after="120"/>
        <w:rPr>
          <w:b/>
          <w:szCs w:val="20"/>
        </w:rPr>
      </w:pPr>
      <w:r w:rsidRPr="0037434A">
        <w:rPr>
          <w:b/>
          <w:strike/>
          <w:szCs w:val="20"/>
        </w:rPr>
        <w:t xml:space="preserve">FFS </w:t>
      </w:r>
      <w:r w:rsidRPr="002E6C77">
        <w:rPr>
          <w:b/>
          <w:szCs w:val="20"/>
        </w:rPr>
        <w:t>N</w:t>
      </w:r>
      <w:r w:rsidRPr="002E6C77">
        <w:rPr>
          <w:b/>
          <w:szCs w:val="20"/>
          <w:vertAlign w:val="subscript"/>
        </w:rPr>
        <w:t xml:space="preserve">TX-RX </w:t>
      </w:r>
      <w:r w:rsidRPr="002E6C77">
        <w:rPr>
          <w:b/>
          <w:szCs w:val="20"/>
        </w:rPr>
        <w:t>and N</w:t>
      </w:r>
      <w:r w:rsidRPr="002E6C77">
        <w:rPr>
          <w:b/>
          <w:szCs w:val="20"/>
          <w:vertAlign w:val="subscript"/>
        </w:rPr>
        <w:t>RX-TX</w:t>
      </w:r>
      <w:r>
        <w:rPr>
          <w:b/>
          <w:szCs w:val="20"/>
          <w:vertAlign w:val="subscript"/>
        </w:rPr>
        <w:t xml:space="preserve"> </w:t>
      </w:r>
      <w:r w:rsidRPr="0037434A">
        <w:rPr>
          <w:b/>
          <w:szCs w:val="20"/>
        </w:rPr>
        <w:t xml:space="preserve">should be decided </w:t>
      </w:r>
      <w:r>
        <w:rPr>
          <w:b/>
          <w:szCs w:val="20"/>
        </w:rPr>
        <w:t>in RAN4.</w:t>
      </w:r>
    </w:p>
    <w:p w14:paraId="227EC63D" w14:textId="77777777" w:rsidR="00F03784" w:rsidRPr="002E6C77" w:rsidRDefault="00F03784" w:rsidP="00F03784">
      <w:pPr>
        <w:numPr>
          <w:ilvl w:val="1"/>
          <w:numId w:val="27"/>
        </w:numPr>
        <w:adjustRightInd w:val="0"/>
        <w:snapToGrid w:val="0"/>
        <w:spacing w:afterLines="50" w:after="120"/>
        <w:rPr>
          <w:b/>
          <w:strike/>
          <w:szCs w:val="20"/>
        </w:rPr>
      </w:pPr>
      <w:r w:rsidRPr="002E6C77">
        <w:rPr>
          <w:b/>
          <w:strike/>
          <w:szCs w:val="20"/>
        </w:rPr>
        <w:t xml:space="preserve">FFS: how it jointly works with the agreement for other collision cases </w:t>
      </w:r>
    </w:p>
    <w:p w14:paraId="0A588BD3" w14:textId="77777777" w:rsidR="00FC0F13" w:rsidRPr="002E6C77" w:rsidRDefault="00FC0F13" w:rsidP="00C34707">
      <w:pPr>
        <w:ind w:left="1080"/>
        <w:rPr>
          <w:b/>
          <w:strike/>
          <w:szCs w:val="20"/>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048FECDE" w14:textId="183CD62E" w:rsidR="003B20A8" w:rsidRDefault="003B20A8" w:rsidP="00585F12">
      <w:pPr>
        <w:pStyle w:val="a0"/>
        <w:numPr>
          <w:ilvl w:val="0"/>
          <w:numId w:val="8"/>
        </w:numPr>
        <w:spacing w:before="120" w:line="268" w:lineRule="auto"/>
        <w:rPr>
          <w:rFonts w:eastAsia="宋体"/>
          <w:lang w:eastAsia="zh-CN"/>
        </w:rPr>
      </w:pPr>
      <w:r w:rsidRPr="006D7284">
        <w:rPr>
          <w:rFonts w:eastAsia="宋体" w:hint="eastAsia"/>
          <w:lang w:eastAsia="zh-CN"/>
        </w:rPr>
        <w:t>3</w:t>
      </w:r>
      <w:r>
        <w:rPr>
          <w:rFonts w:eastAsia="宋体"/>
          <w:lang w:eastAsia="zh-CN"/>
        </w:rPr>
        <w:t>GPP RAN1#10</w:t>
      </w:r>
      <w:r w:rsidR="00065DBB">
        <w:rPr>
          <w:rFonts w:eastAsia="宋体"/>
          <w:lang w:eastAsia="zh-CN"/>
        </w:rPr>
        <w:t>6</w:t>
      </w:r>
      <w:r w:rsidRPr="006D7284">
        <w:rPr>
          <w:rFonts w:eastAsia="宋体"/>
          <w:lang w:eastAsia="zh-CN"/>
        </w:rPr>
        <w:t>-e meeting, Chairman’s notes.</w:t>
      </w:r>
    </w:p>
    <w:p w14:paraId="3AA47BF5" w14:textId="7B4C04D2" w:rsidR="00833650" w:rsidRPr="00833650" w:rsidRDefault="00833650">
      <w:pPr>
        <w:pStyle w:val="a0"/>
        <w:numPr>
          <w:ilvl w:val="0"/>
          <w:numId w:val="8"/>
        </w:numPr>
        <w:spacing w:before="120" w:line="268" w:lineRule="auto"/>
        <w:rPr>
          <w:rFonts w:eastAsia="宋体"/>
          <w:lang w:eastAsia="zh-CN"/>
        </w:rPr>
      </w:pPr>
      <w:r w:rsidRPr="00833650">
        <w:rPr>
          <w:rFonts w:eastAsia="宋体"/>
          <w:lang w:eastAsia="zh-CN"/>
        </w:rPr>
        <w:t>R4-2114996, ‘Reply LS to Half-duplex FDD switching for RedCap UE,’ RAN WG4</w:t>
      </w:r>
    </w:p>
    <w:p w14:paraId="2B303F69" w14:textId="0268347A" w:rsidR="00585F12" w:rsidRPr="006D7284" w:rsidRDefault="00585F12" w:rsidP="00585F12">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w:t>
      </w:r>
      <w:r w:rsidR="00833650" w:rsidRPr="006D7284">
        <w:rPr>
          <w:rFonts w:eastAsia="宋体"/>
          <w:lang w:eastAsia="zh-CN"/>
        </w:rPr>
        <w:t>10</w:t>
      </w:r>
      <w:r w:rsidR="00833650">
        <w:rPr>
          <w:rFonts w:eastAsia="宋体"/>
          <w:lang w:eastAsia="zh-CN"/>
        </w:rPr>
        <w:t>5</w:t>
      </w:r>
      <w:r w:rsidRPr="006D7284">
        <w:rPr>
          <w:rFonts w:eastAsia="宋体"/>
          <w:lang w:eastAsia="zh-CN"/>
        </w:rPr>
        <w:t>-e meeting, Chairman’s notes.</w:t>
      </w:r>
    </w:p>
    <w:bookmarkStart w:id="6" w:name="_Ref78205537"/>
    <w:p w14:paraId="5C0F9545" w14:textId="77777777" w:rsidR="00E42483" w:rsidRPr="00C82E05" w:rsidRDefault="00E42483" w:rsidP="00E42483">
      <w:pPr>
        <w:pStyle w:val="Reference"/>
        <w:numPr>
          <w:ilvl w:val="0"/>
          <w:numId w:val="8"/>
        </w:numPr>
        <w:rPr>
          <w:rFonts w:ascii="Times New Roman" w:eastAsia="宋体" w:hAnsi="Times New Roman" w:cs="Times New Roman"/>
          <w:szCs w:val="24"/>
        </w:rPr>
      </w:pPr>
      <w:r w:rsidRPr="00C82E05">
        <w:rPr>
          <w:rFonts w:ascii="Times New Roman" w:eastAsia="宋体" w:hAnsi="Times New Roman" w:cs="Times New Roman"/>
          <w:szCs w:val="24"/>
        </w:rPr>
        <w:fldChar w:fldCharType="begin"/>
      </w:r>
      <w:r w:rsidRPr="00C82E05">
        <w:rPr>
          <w:rFonts w:ascii="Times New Roman" w:eastAsia="宋体" w:hAnsi="Times New Roman" w:cs="Times New Roman"/>
          <w:szCs w:val="24"/>
        </w:rPr>
        <w:instrText xml:space="preserve"> HYPERLINK "https://www.3gpp.org/ftp/tsg_ran/WG1_RL1/TSGR1_105-e/Docs/R1-2106244.zip" </w:instrText>
      </w:r>
      <w:r w:rsidRPr="00C82E05">
        <w:rPr>
          <w:rFonts w:ascii="Times New Roman" w:eastAsia="宋体" w:hAnsi="Times New Roman" w:cs="Times New Roman"/>
          <w:szCs w:val="24"/>
        </w:rPr>
        <w:fldChar w:fldCharType="separate"/>
      </w:r>
      <w:r w:rsidRPr="00C82E05">
        <w:rPr>
          <w:rFonts w:ascii="Times New Roman" w:eastAsia="宋体" w:hAnsi="Times New Roman" w:cs="Times New Roman"/>
          <w:szCs w:val="24"/>
        </w:rPr>
        <w:t>R1-2106244</w:t>
      </w:r>
      <w:r w:rsidRPr="00C82E05">
        <w:rPr>
          <w:rFonts w:ascii="Times New Roman" w:eastAsia="宋体" w:hAnsi="Times New Roman" w:cs="Times New Roman"/>
          <w:szCs w:val="24"/>
        </w:rPr>
        <w:fldChar w:fldCharType="end"/>
      </w:r>
      <w:r w:rsidRPr="00C82E05">
        <w:rPr>
          <w:rFonts w:ascii="Times New Roman" w:eastAsia="宋体" w:hAnsi="Times New Roman" w:cs="Times New Roman"/>
          <w:szCs w:val="24"/>
        </w:rPr>
        <w:t>, “FL summary #3 on duplex operation for RedCap”, 3GPP TSG RAN WG1 #105, May 2021.</w:t>
      </w:r>
      <w:bookmarkEnd w:id="6"/>
    </w:p>
    <w:p w14:paraId="77784582" w14:textId="2BE787CF" w:rsidR="00E42483" w:rsidRPr="00764565" w:rsidRDefault="004D74C6">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w:t>
      </w:r>
      <w:r>
        <w:rPr>
          <w:rFonts w:eastAsia="宋体"/>
          <w:lang w:eastAsia="zh-CN"/>
        </w:rPr>
        <w:t>4bis</w:t>
      </w:r>
      <w:r w:rsidRPr="006D7284">
        <w:rPr>
          <w:rFonts w:eastAsia="宋体"/>
          <w:lang w:eastAsia="zh-CN"/>
        </w:rPr>
        <w:t>-e meeting, Chairman’s notes.</w:t>
      </w:r>
    </w:p>
    <w:sectPr w:rsidR="00E42483" w:rsidRPr="00764565" w:rsidSect="00244925">
      <w:headerReference w:type="default" r:id="rId9"/>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8BD705" w16cid:durableId="24FDD4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63972" w14:textId="77777777" w:rsidR="007B5B9A" w:rsidRDefault="007B5B9A">
      <w:r>
        <w:separator/>
      </w:r>
    </w:p>
  </w:endnote>
  <w:endnote w:type="continuationSeparator" w:id="0">
    <w:p w14:paraId="2061CC36" w14:textId="77777777" w:rsidR="007B5B9A" w:rsidRDefault="007B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C1DF3" w14:textId="77777777" w:rsidR="007B5B9A" w:rsidRDefault="007B5B9A">
      <w:r>
        <w:separator/>
      </w:r>
    </w:p>
  </w:footnote>
  <w:footnote w:type="continuationSeparator" w:id="0">
    <w:p w14:paraId="0D96AEBB" w14:textId="77777777" w:rsidR="007B5B9A" w:rsidRDefault="007B5B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B97347" w:rsidRDefault="00B97347"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1F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25509A"/>
    <w:multiLevelType w:val="hybridMultilevel"/>
    <w:tmpl w:val="4F1416FA"/>
    <w:lvl w:ilvl="0" w:tplc="8C3AF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D86265"/>
    <w:multiLevelType w:val="hybridMultilevel"/>
    <w:tmpl w:val="E0E6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8729AF"/>
    <w:multiLevelType w:val="hybridMultilevel"/>
    <w:tmpl w:val="9460C5A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6FA5E93"/>
    <w:multiLevelType w:val="hybridMultilevel"/>
    <w:tmpl w:val="DC7C0A62"/>
    <w:lvl w:ilvl="0" w:tplc="F9D4035A">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6F35CE"/>
    <w:multiLevelType w:val="hybridMultilevel"/>
    <w:tmpl w:val="DB328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063A5"/>
    <w:multiLevelType w:val="hybridMultilevel"/>
    <w:tmpl w:val="026C3FEA"/>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67411"/>
    <w:multiLevelType w:val="hybridMultilevel"/>
    <w:tmpl w:val="D1F8C196"/>
    <w:lvl w:ilvl="0" w:tplc="53381FB4">
      <w:start w:val="1"/>
      <w:numFmt w:val="bullet"/>
      <w:lvlText w:val="•"/>
      <w:lvlJc w:val="left"/>
      <w:pPr>
        <w:tabs>
          <w:tab w:val="num" w:pos="360"/>
        </w:tabs>
        <w:ind w:left="360" w:hanging="360"/>
      </w:pPr>
      <w:rPr>
        <w:rFonts w:ascii="Arial" w:hAnsi="Arial" w:hint="default"/>
      </w:rPr>
    </w:lvl>
    <w:lvl w:ilvl="1" w:tplc="81566164">
      <w:numFmt w:val="none"/>
      <w:lvlText w:val=""/>
      <w:lvlJc w:val="left"/>
      <w:pPr>
        <w:tabs>
          <w:tab w:val="num" w:pos="360"/>
        </w:tabs>
      </w:pPr>
    </w:lvl>
    <w:lvl w:ilvl="2" w:tplc="A442EE40" w:tentative="1">
      <w:start w:val="1"/>
      <w:numFmt w:val="bullet"/>
      <w:lvlText w:val="•"/>
      <w:lvlJc w:val="left"/>
      <w:pPr>
        <w:tabs>
          <w:tab w:val="num" w:pos="1800"/>
        </w:tabs>
        <w:ind w:left="1800" w:hanging="360"/>
      </w:pPr>
      <w:rPr>
        <w:rFonts w:ascii="Arial" w:hAnsi="Arial" w:hint="default"/>
      </w:rPr>
    </w:lvl>
    <w:lvl w:ilvl="3" w:tplc="BF28F7B2" w:tentative="1">
      <w:start w:val="1"/>
      <w:numFmt w:val="bullet"/>
      <w:lvlText w:val="•"/>
      <w:lvlJc w:val="left"/>
      <w:pPr>
        <w:tabs>
          <w:tab w:val="num" w:pos="2520"/>
        </w:tabs>
        <w:ind w:left="2520" w:hanging="360"/>
      </w:pPr>
      <w:rPr>
        <w:rFonts w:ascii="Arial" w:hAnsi="Arial" w:hint="default"/>
      </w:rPr>
    </w:lvl>
    <w:lvl w:ilvl="4" w:tplc="E8DE3C56" w:tentative="1">
      <w:start w:val="1"/>
      <w:numFmt w:val="bullet"/>
      <w:lvlText w:val="•"/>
      <w:lvlJc w:val="left"/>
      <w:pPr>
        <w:tabs>
          <w:tab w:val="num" w:pos="3240"/>
        </w:tabs>
        <w:ind w:left="3240" w:hanging="360"/>
      </w:pPr>
      <w:rPr>
        <w:rFonts w:ascii="Arial" w:hAnsi="Arial" w:hint="default"/>
      </w:rPr>
    </w:lvl>
    <w:lvl w:ilvl="5" w:tplc="32DA1AFC" w:tentative="1">
      <w:start w:val="1"/>
      <w:numFmt w:val="bullet"/>
      <w:lvlText w:val="•"/>
      <w:lvlJc w:val="left"/>
      <w:pPr>
        <w:tabs>
          <w:tab w:val="num" w:pos="3960"/>
        </w:tabs>
        <w:ind w:left="3960" w:hanging="360"/>
      </w:pPr>
      <w:rPr>
        <w:rFonts w:ascii="Arial" w:hAnsi="Arial" w:hint="default"/>
      </w:rPr>
    </w:lvl>
    <w:lvl w:ilvl="6" w:tplc="77F43490" w:tentative="1">
      <w:start w:val="1"/>
      <w:numFmt w:val="bullet"/>
      <w:lvlText w:val="•"/>
      <w:lvlJc w:val="left"/>
      <w:pPr>
        <w:tabs>
          <w:tab w:val="num" w:pos="4680"/>
        </w:tabs>
        <w:ind w:left="4680" w:hanging="360"/>
      </w:pPr>
      <w:rPr>
        <w:rFonts w:ascii="Arial" w:hAnsi="Arial" w:hint="default"/>
      </w:rPr>
    </w:lvl>
    <w:lvl w:ilvl="7" w:tplc="C3A8A654" w:tentative="1">
      <w:start w:val="1"/>
      <w:numFmt w:val="bullet"/>
      <w:lvlText w:val="•"/>
      <w:lvlJc w:val="left"/>
      <w:pPr>
        <w:tabs>
          <w:tab w:val="num" w:pos="5400"/>
        </w:tabs>
        <w:ind w:left="5400" w:hanging="360"/>
      </w:pPr>
      <w:rPr>
        <w:rFonts w:ascii="Arial" w:hAnsi="Arial" w:hint="default"/>
      </w:rPr>
    </w:lvl>
    <w:lvl w:ilvl="8" w:tplc="767E37F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A2833E3"/>
    <w:multiLevelType w:val="hybridMultilevel"/>
    <w:tmpl w:val="A82E8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985E52"/>
    <w:multiLevelType w:val="hybridMultilevel"/>
    <w:tmpl w:val="74CAD6E0"/>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401A8E"/>
    <w:multiLevelType w:val="hybridMultilevel"/>
    <w:tmpl w:val="16FAFD48"/>
    <w:lvl w:ilvl="0" w:tplc="DD521DBC">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963980"/>
    <w:multiLevelType w:val="hybridMultilevel"/>
    <w:tmpl w:val="276CBCCE"/>
    <w:lvl w:ilvl="0" w:tplc="041D0003">
      <w:start w:val="1"/>
      <w:numFmt w:val="bullet"/>
      <w:lvlText w:val="o"/>
      <w:lvlJc w:val="left"/>
      <w:pPr>
        <w:ind w:left="470" w:hanging="420"/>
      </w:pPr>
      <w:rPr>
        <w:rFonts w:ascii="Courier New" w:hAnsi="Courier New" w:cs="Courier New"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4D51141"/>
    <w:multiLevelType w:val="hybridMultilevel"/>
    <w:tmpl w:val="61822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159E7"/>
    <w:multiLevelType w:val="hybridMultilevel"/>
    <w:tmpl w:val="5436F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3A1DEF"/>
    <w:multiLevelType w:val="hybridMultilevel"/>
    <w:tmpl w:val="74149DB2"/>
    <w:lvl w:ilvl="0" w:tplc="B878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C304E5"/>
    <w:multiLevelType w:val="hybridMultilevel"/>
    <w:tmpl w:val="E8F82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30169"/>
    <w:multiLevelType w:val="hybridMultilevel"/>
    <w:tmpl w:val="8F8A12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32F7475"/>
    <w:multiLevelType w:val="hybridMultilevel"/>
    <w:tmpl w:val="F670E262"/>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DF4657"/>
    <w:multiLevelType w:val="hybridMultilevel"/>
    <w:tmpl w:val="70DE6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6" w15:restartNumberingAfterBreak="0">
    <w:nsid w:val="5D926E62"/>
    <w:multiLevelType w:val="hybridMultilevel"/>
    <w:tmpl w:val="F242901C"/>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2326B43"/>
    <w:multiLevelType w:val="hybridMultilevel"/>
    <w:tmpl w:val="72021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BF74AF"/>
    <w:multiLevelType w:val="hybridMultilevel"/>
    <w:tmpl w:val="63ECE2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1C509C"/>
    <w:multiLevelType w:val="hybridMultilevel"/>
    <w:tmpl w:val="62E43D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E741ED"/>
    <w:multiLevelType w:val="hybridMultilevel"/>
    <w:tmpl w:val="E6527318"/>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2" w15:restartNumberingAfterBreak="0">
    <w:nsid w:val="66EA6552"/>
    <w:multiLevelType w:val="hybridMultilevel"/>
    <w:tmpl w:val="08668DC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8D3654"/>
    <w:multiLevelType w:val="hybridMultilevel"/>
    <w:tmpl w:val="FE025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719572C"/>
    <w:multiLevelType w:val="hybridMultilevel"/>
    <w:tmpl w:val="CE2886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E3178F1"/>
    <w:multiLevelType w:val="hybridMultilevel"/>
    <w:tmpl w:val="2FAEA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6"/>
  </w:num>
  <w:num w:numId="3">
    <w:abstractNumId w:val="24"/>
  </w:num>
  <w:num w:numId="4">
    <w:abstractNumId w:val="44"/>
  </w:num>
  <w:num w:numId="5">
    <w:abstractNumId w:val="32"/>
  </w:num>
  <w:num w:numId="6">
    <w:abstractNumId w:val="22"/>
  </w:num>
  <w:num w:numId="7">
    <w:abstractNumId w:val="21"/>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9"/>
  </w:num>
  <w:num w:numId="11">
    <w:abstractNumId w:val="18"/>
  </w:num>
  <w:num w:numId="12">
    <w:abstractNumId w:val="47"/>
  </w:num>
  <w:num w:numId="13">
    <w:abstractNumId w:val="36"/>
  </w:num>
  <w:num w:numId="14">
    <w:abstractNumId w:val="10"/>
  </w:num>
  <w:num w:numId="15">
    <w:abstractNumId w:val="4"/>
  </w:num>
  <w:num w:numId="16">
    <w:abstractNumId w:val="33"/>
  </w:num>
  <w:num w:numId="17">
    <w:abstractNumId w:val="17"/>
  </w:num>
  <w:num w:numId="18">
    <w:abstractNumId w:val="8"/>
  </w:num>
  <w:num w:numId="19">
    <w:abstractNumId w:val="41"/>
  </w:num>
  <w:num w:numId="20">
    <w:abstractNumId w:val="5"/>
  </w:num>
  <w:num w:numId="21">
    <w:abstractNumId w:val="16"/>
  </w:num>
  <w:num w:numId="22">
    <w:abstractNumId w:val="27"/>
  </w:num>
  <w:num w:numId="23">
    <w:abstractNumId w:val="1"/>
  </w:num>
  <w:num w:numId="24">
    <w:abstractNumId w:val="42"/>
  </w:num>
  <w:num w:numId="25">
    <w:abstractNumId w:val="38"/>
  </w:num>
  <w:num w:numId="26">
    <w:abstractNumId w:val="37"/>
  </w:num>
  <w:num w:numId="27">
    <w:abstractNumId w:val="13"/>
  </w:num>
  <w:num w:numId="28">
    <w:abstractNumId w:val="11"/>
  </w:num>
  <w:num w:numId="29">
    <w:abstractNumId w:val="28"/>
  </w:num>
  <w:num w:numId="30">
    <w:abstractNumId w:val="45"/>
  </w:num>
  <w:num w:numId="31">
    <w:abstractNumId w:val="6"/>
  </w:num>
  <w:num w:numId="32">
    <w:abstractNumId w:val="39"/>
  </w:num>
  <w:num w:numId="33">
    <w:abstractNumId w:val="3"/>
  </w:num>
  <w:num w:numId="34">
    <w:abstractNumId w:val="34"/>
  </w:num>
  <w:num w:numId="35">
    <w:abstractNumId w:val="40"/>
  </w:num>
  <w:num w:numId="36">
    <w:abstractNumId w:val="0"/>
  </w:num>
  <w:num w:numId="37">
    <w:abstractNumId w:val="9"/>
  </w:num>
  <w:num w:numId="38">
    <w:abstractNumId w:val="13"/>
  </w:num>
  <w:num w:numId="39">
    <w:abstractNumId w:val="50"/>
  </w:num>
  <w:num w:numId="40">
    <w:abstractNumId w:val="15"/>
  </w:num>
  <w:num w:numId="41">
    <w:abstractNumId w:val="12"/>
  </w:num>
  <w:num w:numId="42">
    <w:abstractNumId w:val="31"/>
  </w:num>
  <w:num w:numId="43">
    <w:abstractNumId w:val="14"/>
  </w:num>
  <w:num w:numId="44">
    <w:abstractNumId w:val="7"/>
  </w:num>
  <w:num w:numId="45">
    <w:abstractNumId w:val="23"/>
  </w:num>
  <w:num w:numId="46">
    <w:abstractNumId w:val="48"/>
  </w:num>
  <w:num w:numId="47">
    <w:abstractNumId w:val="2"/>
  </w:num>
  <w:num w:numId="48">
    <w:abstractNumId w:val="25"/>
  </w:num>
  <w:num w:numId="49">
    <w:abstractNumId w:val="30"/>
  </w:num>
  <w:num w:numId="50">
    <w:abstractNumId w:val="20"/>
  </w:num>
  <w:num w:numId="51">
    <w:abstractNumId w:val="43"/>
  </w:num>
  <w:num w:numId="52">
    <w:abstractNumId w:val="26"/>
  </w:num>
  <w:num w:numId="53">
    <w:abstractNumId w:val="13"/>
  </w:num>
  <w:num w:numId="54">
    <w:abstractNumId w:val="23"/>
  </w:num>
  <w:num w:numId="55">
    <w:abstractNumId w:val="13"/>
  </w:num>
  <w:num w:numId="56">
    <w:abstractNumId w:val="14"/>
  </w:num>
  <w:num w:numId="57">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3903"/>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6E0B"/>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245"/>
    <w:rsid w:val="0002552A"/>
    <w:rsid w:val="0002585F"/>
    <w:rsid w:val="00025A64"/>
    <w:rsid w:val="00025B5D"/>
    <w:rsid w:val="00025E94"/>
    <w:rsid w:val="000260C1"/>
    <w:rsid w:val="0002754F"/>
    <w:rsid w:val="0003001F"/>
    <w:rsid w:val="0003020A"/>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797"/>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6E70"/>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B2B"/>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096"/>
    <w:rsid w:val="000513E0"/>
    <w:rsid w:val="000517C0"/>
    <w:rsid w:val="00051C37"/>
    <w:rsid w:val="000520C7"/>
    <w:rsid w:val="0005214F"/>
    <w:rsid w:val="000522F3"/>
    <w:rsid w:val="00052966"/>
    <w:rsid w:val="00053004"/>
    <w:rsid w:val="0005324F"/>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0DD1"/>
    <w:rsid w:val="000613E6"/>
    <w:rsid w:val="000624F1"/>
    <w:rsid w:val="000632FB"/>
    <w:rsid w:val="0006415F"/>
    <w:rsid w:val="000641A0"/>
    <w:rsid w:val="000643C3"/>
    <w:rsid w:val="000643CC"/>
    <w:rsid w:val="00064484"/>
    <w:rsid w:val="0006474D"/>
    <w:rsid w:val="000647E2"/>
    <w:rsid w:val="00065319"/>
    <w:rsid w:val="00065867"/>
    <w:rsid w:val="000658F2"/>
    <w:rsid w:val="000659D8"/>
    <w:rsid w:val="00065DBB"/>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47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BB"/>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455"/>
    <w:rsid w:val="00090955"/>
    <w:rsid w:val="00090B09"/>
    <w:rsid w:val="00090B45"/>
    <w:rsid w:val="00090E2E"/>
    <w:rsid w:val="00090FD2"/>
    <w:rsid w:val="00091079"/>
    <w:rsid w:val="00091C01"/>
    <w:rsid w:val="00091C53"/>
    <w:rsid w:val="00091C8C"/>
    <w:rsid w:val="00091DE3"/>
    <w:rsid w:val="00091F90"/>
    <w:rsid w:val="000921EC"/>
    <w:rsid w:val="0009234A"/>
    <w:rsid w:val="0009276E"/>
    <w:rsid w:val="00092E4E"/>
    <w:rsid w:val="000931F0"/>
    <w:rsid w:val="0009327A"/>
    <w:rsid w:val="00093374"/>
    <w:rsid w:val="0009396C"/>
    <w:rsid w:val="00094164"/>
    <w:rsid w:val="00094600"/>
    <w:rsid w:val="00094694"/>
    <w:rsid w:val="000949E3"/>
    <w:rsid w:val="00094A49"/>
    <w:rsid w:val="00094B3C"/>
    <w:rsid w:val="00094DE4"/>
    <w:rsid w:val="000951E0"/>
    <w:rsid w:val="00095889"/>
    <w:rsid w:val="00095F77"/>
    <w:rsid w:val="0009605A"/>
    <w:rsid w:val="000961F9"/>
    <w:rsid w:val="000965C9"/>
    <w:rsid w:val="00096648"/>
    <w:rsid w:val="00096916"/>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BBD"/>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AC0"/>
    <w:rsid w:val="000C0172"/>
    <w:rsid w:val="000C034A"/>
    <w:rsid w:val="000C0553"/>
    <w:rsid w:val="000C0645"/>
    <w:rsid w:val="000C06A6"/>
    <w:rsid w:val="000C0DE3"/>
    <w:rsid w:val="000C1001"/>
    <w:rsid w:val="000C1B5F"/>
    <w:rsid w:val="000C2208"/>
    <w:rsid w:val="000C2974"/>
    <w:rsid w:val="000C2C68"/>
    <w:rsid w:val="000C31B8"/>
    <w:rsid w:val="000C358A"/>
    <w:rsid w:val="000C3729"/>
    <w:rsid w:val="000C3E89"/>
    <w:rsid w:val="000C3FC8"/>
    <w:rsid w:val="000C4771"/>
    <w:rsid w:val="000C48FF"/>
    <w:rsid w:val="000C4D73"/>
    <w:rsid w:val="000C515A"/>
    <w:rsid w:val="000C515B"/>
    <w:rsid w:val="000C5A1A"/>
    <w:rsid w:val="000C5C86"/>
    <w:rsid w:val="000D0ABD"/>
    <w:rsid w:val="000D0C4C"/>
    <w:rsid w:val="000D1386"/>
    <w:rsid w:val="000D13EC"/>
    <w:rsid w:val="000D1557"/>
    <w:rsid w:val="000D1B45"/>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8A1"/>
    <w:rsid w:val="000D5391"/>
    <w:rsid w:val="000D55D7"/>
    <w:rsid w:val="000D5894"/>
    <w:rsid w:val="000D5FEF"/>
    <w:rsid w:val="000D703B"/>
    <w:rsid w:val="000D710F"/>
    <w:rsid w:val="000D72CE"/>
    <w:rsid w:val="000E02BD"/>
    <w:rsid w:val="000E0369"/>
    <w:rsid w:val="000E0491"/>
    <w:rsid w:val="000E068D"/>
    <w:rsid w:val="000E078F"/>
    <w:rsid w:val="000E0F87"/>
    <w:rsid w:val="000E147A"/>
    <w:rsid w:val="000E1909"/>
    <w:rsid w:val="000E1C4A"/>
    <w:rsid w:val="000E297D"/>
    <w:rsid w:val="000E3C6B"/>
    <w:rsid w:val="000E3FAE"/>
    <w:rsid w:val="000E43B6"/>
    <w:rsid w:val="000E4629"/>
    <w:rsid w:val="000E4C6C"/>
    <w:rsid w:val="000E4F2F"/>
    <w:rsid w:val="000E51E4"/>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E2E"/>
    <w:rsid w:val="000F1F10"/>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876"/>
    <w:rsid w:val="000F6E9B"/>
    <w:rsid w:val="000F70A4"/>
    <w:rsid w:val="000F71D0"/>
    <w:rsid w:val="000F73E0"/>
    <w:rsid w:val="000F75EA"/>
    <w:rsid w:val="000F761D"/>
    <w:rsid w:val="000F76E9"/>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1C4B"/>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00F"/>
    <w:rsid w:val="0012412F"/>
    <w:rsid w:val="00124716"/>
    <w:rsid w:val="00124872"/>
    <w:rsid w:val="00124BAE"/>
    <w:rsid w:val="00124BE6"/>
    <w:rsid w:val="00124FAA"/>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FC"/>
    <w:rsid w:val="0013361D"/>
    <w:rsid w:val="001336BC"/>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90E"/>
    <w:rsid w:val="00151BB2"/>
    <w:rsid w:val="00152B33"/>
    <w:rsid w:val="00152BB7"/>
    <w:rsid w:val="00153000"/>
    <w:rsid w:val="0015312D"/>
    <w:rsid w:val="0015324E"/>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16C"/>
    <w:rsid w:val="001702B2"/>
    <w:rsid w:val="001707AA"/>
    <w:rsid w:val="00170ED8"/>
    <w:rsid w:val="00171558"/>
    <w:rsid w:val="00172D8C"/>
    <w:rsid w:val="001743B2"/>
    <w:rsid w:val="00175564"/>
    <w:rsid w:val="001759F9"/>
    <w:rsid w:val="00175A16"/>
    <w:rsid w:val="00175CFB"/>
    <w:rsid w:val="00175DD2"/>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79D"/>
    <w:rsid w:val="00187F78"/>
    <w:rsid w:val="00187FAC"/>
    <w:rsid w:val="001901E2"/>
    <w:rsid w:val="001907C4"/>
    <w:rsid w:val="00190FB9"/>
    <w:rsid w:val="00191998"/>
    <w:rsid w:val="00191DFE"/>
    <w:rsid w:val="0019214A"/>
    <w:rsid w:val="001927F4"/>
    <w:rsid w:val="001928FA"/>
    <w:rsid w:val="001929DB"/>
    <w:rsid w:val="00192C75"/>
    <w:rsid w:val="001932DB"/>
    <w:rsid w:val="001932E5"/>
    <w:rsid w:val="001936F0"/>
    <w:rsid w:val="001938A7"/>
    <w:rsid w:val="00193FB1"/>
    <w:rsid w:val="0019423B"/>
    <w:rsid w:val="00194C1C"/>
    <w:rsid w:val="00194DB6"/>
    <w:rsid w:val="00195C34"/>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706"/>
    <w:rsid w:val="001A727B"/>
    <w:rsid w:val="001A7D4F"/>
    <w:rsid w:val="001B0247"/>
    <w:rsid w:val="001B03B7"/>
    <w:rsid w:val="001B09AD"/>
    <w:rsid w:val="001B1BB5"/>
    <w:rsid w:val="001B1D92"/>
    <w:rsid w:val="001B2958"/>
    <w:rsid w:val="001B34F9"/>
    <w:rsid w:val="001B3934"/>
    <w:rsid w:val="001B3B5D"/>
    <w:rsid w:val="001B3C54"/>
    <w:rsid w:val="001B4B42"/>
    <w:rsid w:val="001B4ECB"/>
    <w:rsid w:val="001B4FF8"/>
    <w:rsid w:val="001B52D6"/>
    <w:rsid w:val="001B5410"/>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6C5"/>
    <w:rsid w:val="001C58B8"/>
    <w:rsid w:val="001C5AE9"/>
    <w:rsid w:val="001C5D2D"/>
    <w:rsid w:val="001C626F"/>
    <w:rsid w:val="001C664A"/>
    <w:rsid w:val="001C66B3"/>
    <w:rsid w:val="001C7268"/>
    <w:rsid w:val="001C7321"/>
    <w:rsid w:val="001C75D8"/>
    <w:rsid w:val="001C78FC"/>
    <w:rsid w:val="001D096F"/>
    <w:rsid w:val="001D0975"/>
    <w:rsid w:val="001D0DD1"/>
    <w:rsid w:val="001D155F"/>
    <w:rsid w:val="001D1579"/>
    <w:rsid w:val="001D1859"/>
    <w:rsid w:val="001D1873"/>
    <w:rsid w:val="001D1C3D"/>
    <w:rsid w:val="001D28DE"/>
    <w:rsid w:val="001D3507"/>
    <w:rsid w:val="001D3614"/>
    <w:rsid w:val="001D363E"/>
    <w:rsid w:val="001D371F"/>
    <w:rsid w:val="001D377C"/>
    <w:rsid w:val="001D3CC4"/>
    <w:rsid w:val="001D58CB"/>
    <w:rsid w:val="001D591D"/>
    <w:rsid w:val="001D5B6E"/>
    <w:rsid w:val="001D5C94"/>
    <w:rsid w:val="001D5C9E"/>
    <w:rsid w:val="001D6853"/>
    <w:rsid w:val="001D6C50"/>
    <w:rsid w:val="001D6E2D"/>
    <w:rsid w:val="001D6FB3"/>
    <w:rsid w:val="001D74FE"/>
    <w:rsid w:val="001D7CE1"/>
    <w:rsid w:val="001E0637"/>
    <w:rsid w:val="001E085D"/>
    <w:rsid w:val="001E0F71"/>
    <w:rsid w:val="001E1051"/>
    <w:rsid w:val="001E1F07"/>
    <w:rsid w:val="001E23D6"/>
    <w:rsid w:val="001E23E2"/>
    <w:rsid w:val="001E27FE"/>
    <w:rsid w:val="001E2B65"/>
    <w:rsid w:val="001E2F8C"/>
    <w:rsid w:val="001E3405"/>
    <w:rsid w:val="001E3A0F"/>
    <w:rsid w:val="001E3ADE"/>
    <w:rsid w:val="001E3C84"/>
    <w:rsid w:val="001E4190"/>
    <w:rsid w:val="001E43E1"/>
    <w:rsid w:val="001E44AD"/>
    <w:rsid w:val="001E44F5"/>
    <w:rsid w:val="001E4547"/>
    <w:rsid w:val="001E4972"/>
    <w:rsid w:val="001E4B37"/>
    <w:rsid w:val="001E4EB7"/>
    <w:rsid w:val="001E5214"/>
    <w:rsid w:val="001E52B6"/>
    <w:rsid w:val="001E58A1"/>
    <w:rsid w:val="001E594C"/>
    <w:rsid w:val="001E59F8"/>
    <w:rsid w:val="001E5DE6"/>
    <w:rsid w:val="001E6047"/>
    <w:rsid w:val="001E71FB"/>
    <w:rsid w:val="001E7352"/>
    <w:rsid w:val="001E78C0"/>
    <w:rsid w:val="001E7E2B"/>
    <w:rsid w:val="001F00A4"/>
    <w:rsid w:val="001F01BF"/>
    <w:rsid w:val="001F02FA"/>
    <w:rsid w:val="001F0382"/>
    <w:rsid w:val="001F06AE"/>
    <w:rsid w:val="001F0AAC"/>
    <w:rsid w:val="001F0DEB"/>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0C7"/>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0CB"/>
    <w:rsid w:val="002035FD"/>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54F"/>
    <w:rsid w:val="00214607"/>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86"/>
    <w:rsid w:val="00222AEC"/>
    <w:rsid w:val="00222B25"/>
    <w:rsid w:val="00222F65"/>
    <w:rsid w:val="002230CF"/>
    <w:rsid w:val="002235FD"/>
    <w:rsid w:val="002238CC"/>
    <w:rsid w:val="002243E8"/>
    <w:rsid w:val="00224588"/>
    <w:rsid w:val="00225551"/>
    <w:rsid w:val="002258D1"/>
    <w:rsid w:val="002263E3"/>
    <w:rsid w:val="00226697"/>
    <w:rsid w:val="00226865"/>
    <w:rsid w:val="00226BB0"/>
    <w:rsid w:val="0022746C"/>
    <w:rsid w:val="00227E88"/>
    <w:rsid w:val="002302DB"/>
    <w:rsid w:val="00230711"/>
    <w:rsid w:val="00230CCB"/>
    <w:rsid w:val="00230EF1"/>
    <w:rsid w:val="00231E3A"/>
    <w:rsid w:val="0023222B"/>
    <w:rsid w:val="00232265"/>
    <w:rsid w:val="002322F6"/>
    <w:rsid w:val="0023247D"/>
    <w:rsid w:val="00232958"/>
    <w:rsid w:val="00232976"/>
    <w:rsid w:val="00232CA8"/>
    <w:rsid w:val="00233818"/>
    <w:rsid w:val="002342DD"/>
    <w:rsid w:val="002344A0"/>
    <w:rsid w:val="00234B22"/>
    <w:rsid w:val="00234B3C"/>
    <w:rsid w:val="00234BA0"/>
    <w:rsid w:val="002352F4"/>
    <w:rsid w:val="00235544"/>
    <w:rsid w:val="00235763"/>
    <w:rsid w:val="002361CA"/>
    <w:rsid w:val="00236384"/>
    <w:rsid w:val="00236775"/>
    <w:rsid w:val="00236AA7"/>
    <w:rsid w:val="00236B8F"/>
    <w:rsid w:val="00236F0C"/>
    <w:rsid w:val="0023766B"/>
    <w:rsid w:val="002377EC"/>
    <w:rsid w:val="00237CAC"/>
    <w:rsid w:val="00240150"/>
    <w:rsid w:val="00240E43"/>
    <w:rsid w:val="00240E56"/>
    <w:rsid w:val="00240F25"/>
    <w:rsid w:val="00241177"/>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DF3"/>
    <w:rsid w:val="00256FB0"/>
    <w:rsid w:val="002572EA"/>
    <w:rsid w:val="002573BB"/>
    <w:rsid w:val="00257575"/>
    <w:rsid w:val="00257702"/>
    <w:rsid w:val="00257BA5"/>
    <w:rsid w:val="00257C26"/>
    <w:rsid w:val="00260154"/>
    <w:rsid w:val="0026077E"/>
    <w:rsid w:val="002609BD"/>
    <w:rsid w:val="00260DC3"/>
    <w:rsid w:val="00261182"/>
    <w:rsid w:val="0026130C"/>
    <w:rsid w:val="002617E4"/>
    <w:rsid w:val="00262256"/>
    <w:rsid w:val="0026229B"/>
    <w:rsid w:val="002625DD"/>
    <w:rsid w:val="00263019"/>
    <w:rsid w:val="002633A6"/>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C44"/>
    <w:rsid w:val="002802E9"/>
    <w:rsid w:val="002802F5"/>
    <w:rsid w:val="002804B3"/>
    <w:rsid w:val="00280862"/>
    <w:rsid w:val="00280C3C"/>
    <w:rsid w:val="00281228"/>
    <w:rsid w:val="00281F30"/>
    <w:rsid w:val="00281FAD"/>
    <w:rsid w:val="00282534"/>
    <w:rsid w:val="002828B3"/>
    <w:rsid w:val="00282907"/>
    <w:rsid w:val="00283C24"/>
    <w:rsid w:val="00283D10"/>
    <w:rsid w:val="00283E05"/>
    <w:rsid w:val="00284367"/>
    <w:rsid w:val="002849C6"/>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B7D"/>
    <w:rsid w:val="00293D10"/>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A29"/>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9B9"/>
    <w:rsid w:val="002A5DAC"/>
    <w:rsid w:val="002A6D2B"/>
    <w:rsid w:val="002A6E78"/>
    <w:rsid w:val="002A6FB3"/>
    <w:rsid w:val="002A76CA"/>
    <w:rsid w:val="002A79B0"/>
    <w:rsid w:val="002B0238"/>
    <w:rsid w:val="002B060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D8B"/>
    <w:rsid w:val="002B7006"/>
    <w:rsid w:val="002B72A6"/>
    <w:rsid w:val="002B72C2"/>
    <w:rsid w:val="002B7D11"/>
    <w:rsid w:val="002B7D96"/>
    <w:rsid w:val="002B7F7C"/>
    <w:rsid w:val="002C04E2"/>
    <w:rsid w:val="002C061B"/>
    <w:rsid w:val="002C09D3"/>
    <w:rsid w:val="002C0D01"/>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287"/>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DA1"/>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C77"/>
    <w:rsid w:val="002E6F39"/>
    <w:rsid w:val="002E7578"/>
    <w:rsid w:val="002E76E2"/>
    <w:rsid w:val="002E78FC"/>
    <w:rsid w:val="002E7983"/>
    <w:rsid w:val="002E79C0"/>
    <w:rsid w:val="002E7D5F"/>
    <w:rsid w:val="002E7EE2"/>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AB9"/>
    <w:rsid w:val="002F7BE9"/>
    <w:rsid w:val="00300039"/>
    <w:rsid w:val="00300156"/>
    <w:rsid w:val="0030027B"/>
    <w:rsid w:val="0030043B"/>
    <w:rsid w:val="00300AA6"/>
    <w:rsid w:val="00300C5D"/>
    <w:rsid w:val="0030106E"/>
    <w:rsid w:val="00301223"/>
    <w:rsid w:val="00301381"/>
    <w:rsid w:val="0030152D"/>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09"/>
    <w:rsid w:val="00316464"/>
    <w:rsid w:val="003166F1"/>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754"/>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185"/>
    <w:rsid w:val="0033364B"/>
    <w:rsid w:val="00333686"/>
    <w:rsid w:val="00333CF0"/>
    <w:rsid w:val="00333FCF"/>
    <w:rsid w:val="00334EDB"/>
    <w:rsid w:val="0033504E"/>
    <w:rsid w:val="00335649"/>
    <w:rsid w:val="003359D0"/>
    <w:rsid w:val="00335D9C"/>
    <w:rsid w:val="00335FD9"/>
    <w:rsid w:val="00336381"/>
    <w:rsid w:val="003364B0"/>
    <w:rsid w:val="00336A20"/>
    <w:rsid w:val="00337044"/>
    <w:rsid w:val="0033712C"/>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D13"/>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395"/>
    <w:rsid w:val="003647DD"/>
    <w:rsid w:val="003647FC"/>
    <w:rsid w:val="00364DEA"/>
    <w:rsid w:val="0036569E"/>
    <w:rsid w:val="0036595D"/>
    <w:rsid w:val="0036604C"/>
    <w:rsid w:val="003662E9"/>
    <w:rsid w:val="0036747B"/>
    <w:rsid w:val="00367B75"/>
    <w:rsid w:val="00367E11"/>
    <w:rsid w:val="00370BFC"/>
    <w:rsid w:val="00370D82"/>
    <w:rsid w:val="00370E05"/>
    <w:rsid w:val="00370EFE"/>
    <w:rsid w:val="00371656"/>
    <w:rsid w:val="00371D75"/>
    <w:rsid w:val="003727D1"/>
    <w:rsid w:val="00372BF3"/>
    <w:rsid w:val="003731FE"/>
    <w:rsid w:val="003735F6"/>
    <w:rsid w:val="0037373A"/>
    <w:rsid w:val="0037397C"/>
    <w:rsid w:val="00373EFB"/>
    <w:rsid w:val="0037434A"/>
    <w:rsid w:val="003746F4"/>
    <w:rsid w:val="00374AD5"/>
    <w:rsid w:val="0037540A"/>
    <w:rsid w:val="00375C1F"/>
    <w:rsid w:val="0037657F"/>
    <w:rsid w:val="0037711F"/>
    <w:rsid w:val="003771A5"/>
    <w:rsid w:val="00377325"/>
    <w:rsid w:val="00377C9C"/>
    <w:rsid w:val="00377CDF"/>
    <w:rsid w:val="00377E40"/>
    <w:rsid w:val="00380073"/>
    <w:rsid w:val="003801C8"/>
    <w:rsid w:val="0038062E"/>
    <w:rsid w:val="00380A2A"/>
    <w:rsid w:val="003814AD"/>
    <w:rsid w:val="003817C3"/>
    <w:rsid w:val="00381CCA"/>
    <w:rsid w:val="00382699"/>
    <w:rsid w:val="00382848"/>
    <w:rsid w:val="0038292E"/>
    <w:rsid w:val="00382C04"/>
    <w:rsid w:val="00382C54"/>
    <w:rsid w:val="00382F03"/>
    <w:rsid w:val="0038335C"/>
    <w:rsid w:val="003835FA"/>
    <w:rsid w:val="00383769"/>
    <w:rsid w:val="00384102"/>
    <w:rsid w:val="00384CFE"/>
    <w:rsid w:val="00384FFC"/>
    <w:rsid w:val="003850CA"/>
    <w:rsid w:val="00386849"/>
    <w:rsid w:val="00386944"/>
    <w:rsid w:val="00386C50"/>
    <w:rsid w:val="00386D1C"/>
    <w:rsid w:val="003870EF"/>
    <w:rsid w:val="003872FF"/>
    <w:rsid w:val="0038772F"/>
    <w:rsid w:val="003877CD"/>
    <w:rsid w:val="00387C62"/>
    <w:rsid w:val="00387D76"/>
    <w:rsid w:val="00387E8A"/>
    <w:rsid w:val="003901E6"/>
    <w:rsid w:val="00390C9F"/>
    <w:rsid w:val="00390D20"/>
    <w:rsid w:val="003916A9"/>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B26"/>
    <w:rsid w:val="003A6EC4"/>
    <w:rsid w:val="003A6FD6"/>
    <w:rsid w:val="003A7426"/>
    <w:rsid w:val="003A75D8"/>
    <w:rsid w:val="003A787B"/>
    <w:rsid w:val="003A7B05"/>
    <w:rsid w:val="003A7EBD"/>
    <w:rsid w:val="003B04F1"/>
    <w:rsid w:val="003B0679"/>
    <w:rsid w:val="003B1356"/>
    <w:rsid w:val="003B1813"/>
    <w:rsid w:val="003B1970"/>
    <w:rsid w:val="003B1B84"/>
    <w:rsid w:val="003B1D53"/>
    <w:rsid w:val="003B20A8"/>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12E"/>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710"/>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BA"/>
    <w:rsid w:val="003D51EF"/>
    <w:rsid w:val="003D555D"/>
    <w:rsid w:val="003D5B2D"/>
    <w:rsid w:val="003D60DD"/>
    <w:rsid w:val="003D652E"/>
    <w:rsid w:val="003D686C"/>
    <w:rsid w:val="003D6E9F"/>
    <w:rsid w:val="003D7269"/>
    <w:rsid w:val="003D7328"/>
    <w:rsid w:val="003D7850"/>
    <w:rsid w:val="003D78A2"/>
    <w:rsid w:val="003E0391"/>
    <w:rsid w:val="003E05C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112"/>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320"/>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21A"/>
    <w:rsid w:val="0041055B"/>
    <w:rsid w:val="004106D7"/>
    <w:rsid w:val="00410F3D"/>
    <w:rsid w:val="004111FA"/>
    <w:rsid w:val="0041126A"/>
    <w:rsid w:val="00412A5D"/>
    <w:rsid w:val="00413096"/>
    <w:rsid w:val="0041310C"/>
    <w:rsid w:val="0041344F"/>
    <w:rsid w:val="00413A4D"/>
    <w:rsid w:val="00413DAD"/>
    <w:rsid w:val="00413E9E"/>
    <w:rsid w:val="004141AA"/>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3"/>
    <w:rsid w:val="004242F7"/>
    <w:rsid w:val="0042475E"/>
    <w:rsid w:val="00424AB6"/>
    <w:rsid w:val="00424CAD"/>
    <w:rsid w:val="004256ED"/>
    <w:rsid w:val="00425BCC"/>
    <w:rsid w:val="00425BDB"/>
    <w:rsid w:val="00425CB2"/>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034"/>
    <w:rsid w:val="00450175"/>
    <w:rsid w:val="004507BE"/>
    <w:rsid w:val="00450E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4D1"/>
    <w:rsid w:val="00466693"/>
    <w:rsid w:val="00466C97"/>
    <w:rsid w:val="004670C4"/>
    <w:rsid w:val="00467139"/>
    <w:rsid w:val="00467438"/>
    <w:rsid w:val="0046767C"/>
    <w:rsid w:val="004701D3"/>
    <w:rsid w:val="00470954"/>
    <w:rsid w:val="004709B8"/>
    <w:rsid w:val="00471059"/>
    <w:rsid w:val="0047198C"/>
    <w:rsid w:val="00471A1B"/>
    <w:rsid w:val="00471F9C"/>
    <w:rsid w:val="0047237D"/>
    <w:rsid w:val="004724C4"/>
    <w:rsid w:val="004726DB"/>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43"/>
    <w:rsid w:val="00477C77"/>
    <w:rsid w:val="004808D5"/>
    <w:rsid w:val="00480BFA"/>
    <w:rsid w:val="00480DD5"/>
    <w:rsid w:val="0048152B"/>
    <w:rsid w:val="00482AA0"/>
    <w:rsid w:val="004831D7"/>
    <w:rsid w:val="00483752"/>
    <w:rsid w:val="004837A8"/>
    <w:rsid w:val="00483CBD"/>
    <w:rsid w:val="00484189"/>
    <w:rsid w:val="00484197"/>
    <w:rsid w:val="00484588"/>
    <w:rsid w:val="0048459F"/>
    <w:rsid w:val="00484613"/>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9F9"/>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03"/>
    <w:rsid w:val="004B52C3"/>
    <w:rsid w:val="004B5691"/>
    <w:rsid w:val="004B5C51"/>
    <w:rsid w:val="004B5D95"/>
    <w:rsid w:val="004B6B82"/>
    <w:rsid w:val="004B7009"/>
    <w:rsid w:val="004B7892"/>
    <w:rsid w:val="004B7AC0"/>
    <w:rsid w:val="004B7CBD"/>
    <w:rsid w:val="004C002F"/>
    <w:rsid w:val="004C015A"/>
    <w:rsid w:val="004C036D"/>
    <w:rsid w:val="004C04B8"/>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28C"/>
    <w:rsid w:val="004C75DA"/>
    <w:rsid w:val="004C7D3B"/>
    <w:rsid w:val="004D06C7"/>
    <w:rsid w:val="004D0E4A"/>
    <w:rsid w:val="004D10F7"/>
    <w:rsid w:val="004D18C8"/>
    <w:rsid w:val="004D1A15"/>
    <w:rsid w:val="004D1D7A"/>
    <w:rsid w:val="004D1DB0"/>
    <w:rsid w:val="004D23F8"/>
    <w:rsid w:val="004D282B"/>
    <w:rsid w:val="004D2ECC"/>
    <w:rsid w:val="004D32E0"/>
    <w:rsid w:val="004D34E3"/>
    <w:rsid w:val="004D3EDB"/>
    <w:rsid w:val="004D4077"/>
    <w:rsid w:val="004D4207"/>
    <w:rsid w:val="004D45D3"/>
    <w:rsid w:val="004D46CE"/>
    <w:rsid w:val="004D49DD"/>
    <w:rsid w:val="004D4B1A"/>
    <w:rsid w:val="004D5040"/>
    <w:rsid w:val="004D51FE"/>
    <w:rsid w:val="004D581D"/>
    <w:rsid w:val="004D6300"/>
    <w:rsid w:val="004D6787"/>
    <w:rsid w:val="004D6E36"/>
    <w:rsid w:val="004D73D2"/>
    <w:rsid w:val="004D73E0"/>
    <w:rsid w:val="004D74C6"/>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01E"/>
    <w:rsid w:val="004F11E3"/>
    <w:rsid w:val="004F13E6"/>
    <w:rsid w:val="004F1797"/>
    <w:rsid w:val="004F1BD0"/>
    <w:rsid w:val="004F25F4"/>
    <w:rsid w:val="004F3085"/>
    <w:rsid w:val="004F3983"/>
    <w:rsid w:val="004F45ED"/>
    <w:rsid w:val="004F4DD0"/>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D24"/>
    <w:rsid w:val="00504E03"/>
    <w:rsid w:val="00504E49"/>
    <w:rsid w:val="00505155"/>
    <w:rsid w:val="005067E9"/>
    <w:rsid w:val="00506F90"/>
    <w:rsid w:val="00507252"/>
    <w:rsid w:val="005076E8"/>
    <w:rsid w:val="005079D8"/>
    <w:rsid w:val="0051003E"/>
    <w:rsid w:val="005101F5"/>
    <w:rsid w:val="0051024D"/>
    <w:rsid w:val="00510E31"/>
    <w:rsid w:val="00511013"/>
    <w:rsid w:val="0051128D"/>
    <w:rsid w:val="00511417"/>
    <w:rsid w:val="00511483"/>
    <w:rsid w:val="00512580"/>
    <w:rsid w:val="005125DB"/>
    <w:rsid w:val="005135F6"/>
    <w:rsid w:val="0051398C"/>
    <w:rsid w:val="00513AF5"/>
    <w:rsid w:val="00513C97"/>
    <w:rsid w:val="005142C4"/>
    <w:rsid w:val="00514A73"/>
    <w:rsid w:val="00514AA4"/>
    <w:rsid w:val="00514ECE"/>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9D3"/>
    <w:rsid w:val="00523DB1"/>
    <w:rsid w:val="00523F7A"/>
    <w:rsid w:val="00524454"/>
    <w:rsid w:val="005245BE"/>
    <w:rsid w:val="00525350"/>
    <w:rsid w:val="00525CCE"/>
    <w:rsid w:val="00525DB8"/>
    <w:rsid w:val="00526066"/>
    <w:rsid w:val="0052608E"/>
    <w:rsid w:val="00526220"/>
    <w:rsid w:val="005264DA"/>
    <w:rsid w:val="00526A86"/>
    <w:rsid w:val="00526DBE"/>
    <w:rsid w:val="00526DD2"/>
    <w:rsid w:val="005270AA"/>
    <w:rsid w:val="0052721C"/>
    <w:rsid w:val="0052758B"/>
    <w:rsid w:val="005279BE"/>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9D7"/>
    <w:rsid w:val="00540C91"/>
    <w:rsid w:val="00540E64"/>
    <w:rsid w:val="00540E97"/>
    <w:rsid w:val="00540EDF"/>
    <w:rsid w:val="00540FF9"/>
    <w:rsid w:val="00541752"/>
    <w:rsid w:val="00541A2D"/>
    <w:rsid w:val="00541FA8"/>
    <w:rsid w:val="00542117"/>
    <w:rsid w:val="00542407"/>
    <w:rsid w:val="00542408"/>
    <w:rsid w:val="0054277C"/>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C11"/>
    <w:rsid w:val="00545EC5"/>
    <w:rsid w:val="005465B0"/>
    <w:rsid w:val="005468BA"/>
    <w:rsid w:val="005471BF"/>
    <w:rsid w:val="00547AB8"/>
    <w:rsid w:val="00547C84"/>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EE4"/>
    <w:rsid w:val="00556FD9"/>
    <w:rsid w:val="00557383"/>
    <w:rsid w:val="005578B5"/>
    <w:rsid w:val="00557B1A"/>
    <w:rsid w:val="00557BD3"/>
    <w:rsid w:val="0056019E"/>
    <w:rsid w:val="0056088B"/>
    <w:rsid w:val="00560F9F"/>
    <w:rsid w:val="00560FCD"/>
    <w:rsid w:val="00561057"/>
    <w:rsid w:val="0056110C"/>
    <w:rsid w:val="005611BD"/>
    <w:rsid w:val="0056138E"/>
    <w:rsid w:val="0056141C"/>
    <w:rsid w:val="00561473"/>
    <w:rsid w:val="005619FE"/>
    <w:rsid w:val="00561B93"/>
    <w:rsid w:val="0056254F"/>
    <w:rsid w:val="00562C30"/>
    <w:rsid w:val="005634E5"/>
    <w:rsid w:val="00563858"/>
    <w:rsid w:val="00563A10"/>
    <w:rsid w:val="0056487E"/>
    <w:rsid w:val="005649F0"/>
    <w:rsid w:val="00564A33"/>
    <w:rsid w:val="00565DE6"/>
    <w:rsid w:val="00566422"/>
    <w:rsid w:val="00566D6D"/>
    <w:rsid w:val="00566EDC"/>
    <w:rsid w:val="0056744F"/>
    <w:rsid w:val="00567AE2"/>
    <w:rsid w:val="00567B60"/>
    <w:rsid w:val="00567BA3"/>
    <w:rsid w:val="00567C5B"/>
    <w:rsid w:val="00567EC8"/>
    <w:rsid w:val="00570289"/>
    <w:rsid w:val="005704F4"/>
    <w:rsid w:val="005708CE"/>
    <w:rsid w:val="00570B78"/>
    <w:rsid w:val="005712F8"/>
    <w:rsid w:val="00571C6D"/>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A72"/>
    <w:rsid w:val="00583C58"/>
    <w:rsid w:val="00584050"/>
    <w:rsid w:val="005843D8"/>
    <w:rsid w:val="005845F7"/>
    <w:rsid w:val="00584B5F"/>
    <w:rsid w:val="00584CF3"/>
    <w:rsid w:val="0058501F"/>
    <w:rsid w:val="00585525"/>
    <w:rsid w:val="00585538"/>
    <w:rsid w:val="00585597"/>
    <w:rsid w:val="0058570E"/>
    <w:rsid w:val="00585DE7"/>
    <w:rsid w:val="00585F12"/>
    <w:rsid w:val="005860CF"/>
    <w:rsid w:val="005861E2"/>
    <w:rsid w:val="0058634B"/>
    <w:rsid w:val="00586BC7"/>
    <w:rsid w:val="00586D72"/>
    <w:rsid w:val="00587148"/>
    <w:rsid w:val="005874CE"/>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77C"/>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010"/>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5FE4"/>
    <w:rsid w:val="005D64D0"/>
    <w:rsid w:val="005D65C0"/>
    <w:rsid w:val="005D693B"/>
    <w:rsid w:val="005D6C41"/>
    <w:rsid w:val="005D6D0D"/>
    <w:rsid w:val="005D6D1B"/>
    <w:rsid w:val="005D6DBE"/>
    <w:rsid w:val="005D6EBF"/>
    <w:rsid w:val="005D772C"/>
    <w:rsid w:val="005D7B0E"/>
    <w:rsid w:val="005E0216"/>
    <w:rsid w:val="005E03D3"/>
    <w:rsid w:val="005E0478"/>
    <w:rsid w:val="005E068D"/>
    <w:rsid w:val="005E0719"/>
    <w:rsid w:val="005E1333"/>
    <w:rsid w:val="005E13B0"/>
    <w:rsid w:val="005E146D"/>
    <w:rsid w:val="005E1AFD"/>
    <w:rsid w:val="005E2732"/>
    <w:rsid w:val="005E2F66"/>
    <w:rsid w:val="005E2FB4"/>
    <w:rsid w:val="005E34E5"/>
    <w:rsid w:val="005E3CA2"/>
    <w:rsid w:val="005E428C"/>
    <w:rsid w:val="005E4656"/>
    <w:rsid w:val="005E5017"/>
    <w:rsid w:val="005E555E"/>
    <w:rsid w:val="005E5A3A"/>
    <w:rsid w:val="005E616C"/>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001"/>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0EC7"/>
    <w:rsid w:val="0060145B"/>
    <w:rsid w:val="006017D6"/>
    <w:rsid w:val="006021DC"/>
    <w:rsid w:val="006023A2"/>
    <w:rsid w:val="0060261A"/>
    <w:rsid w:val="006032E4"/>
    <w:rsid w:val="00603305"/>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FE7"/>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78D"/>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1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BA7"/>
    <w:rsid w:val="00635EE1"/>
    <w:rsid w:val="006361A6"/>
    <w:rsid w:val="00636495"/>
    <w:rsid w:val="00636B65"/>
    <w:rsid w:val="006374BD"/>
    <w:rsid w:val="00637F9A"/>
    <w:rsid w:val="0064013B"/>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47C"/>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6FC"/>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550F"/>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549"/>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08"/>
    <w:rsid w:val="006B4EAB"/>
    <w:rsid w:val="006B4FDB"/>
    <w:rsid w:val="006B51ED"/>
    <w:rsid w:val="006B528E"/>
    <w:rsid w:val="006B5532"/>
    <w:rsid w:val="006B5B2F"/>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217"/>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246"/>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2D25"/>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46"/>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2F4E"/>
    <w:rsid w:val="007034F8"/>
    <w:rsid w:val="007039CD"/>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3EA2"/>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6978"/>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8DE"/>
    <w:rsid w:val="00734B6D"/>
    <w:rsid w:val="00734DD2"/>
    <w:rsid w:val="00735171"/>
    <w:rsid w:val="00735A01"/>
    <w:rsid w:val="00735F49"/>
    <w:rsid w:val="0073626D"/>
    <w:rsid w:val="00736445"/>
    <w:rsid w:val="00736884"/>
    <w:rsid w:val="00736A84"/>
    <w:rsid w:val="00736B84"/>
    <w:rsid w:val="00736D09"/>
    <w:rsid w:val="007373F0"/>
    <w:rsid w:val="00737CB1"/>
    <w:rsid w:val="0074008F"/>
    <w:rsid w:val="007401FA"/>
    <w:rsid w:val="007404B5"/>
    <w:rsid w:val="007407AF"/>
    <w:rsid w:val="00740D27"/>
    <w:rsid w:val="007414AC"/>
    <w:rsid w:val="007414E0"/>
    <w:rsid w:val="0074192E"/>
    <w:rsid w:val="007419AF"/>
    <w:rsid w:val="00741D7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4D37"/>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2D5"/>
    <w:rsid w:val="00761C27"/>
    <w:rsid w:val="00761EE6"/>
    <w:rsid w:val="00761F26"/>
    <w:rsid w:val="00762957"/>
    <w:rsid w:val="00762D09"/>
    <w:rsid w:val="00762DB4"/>
    <w:rsid w:val="0076312F"/>
    <w:rsid w:val="007631A4"/>
    <w:rsid w:val="007638DA"/>
    <w:rsid w:val="00763AFA"/>
    <w:rsid w:val="00763F50"/>
    <w:rsid w:val="00763FC4"/>
    <w:rsid w:val="00763FE5"/>
    <w:rsid w:val="00764014"/>
    <w:rsid w:val="00764285"/>
    <w:rsid w:val="00764565"/>
    <w:rsid w:val="007645BB"/>
    <w:rsid w:val="007645E7"/>
    <w:rsid w:val="007646A3"/>
    <w:rsid w:val="00764831"/>
    <w:rsid w:val="00764B89"/>
    <w:rsid w:val="00764EBD"/>
    <w:rsid w:val="00765853"/>
    <w:rsid w:val="00765950"/>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BC6"/>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68D"/>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6C"/>
    <w:rsid w:val="007942DD"/>
    <w:rsid w:val="00794598"/>
    <w:rsid w:val="00794B27"/>
    <w:rsid w:val="00795ED7"/>
    <w:rsid w:val="0079669D"/>
    <w:rsid w:val="0079689E"/>
    <w:rsid w:val="00796D7F"/>
    <w:rsid w:val="00796F2E"/>
    <w:rsid w:val="00797502"/>
    <w:rsid w:val="00797722"/>
    <w:rsid w:val="00797F5D"/>
    <w:rsid w:val="007A0422"/>
    <w:rsid w:val="007A059E"/>
    <w:rsid w:val="007A07CC"/>
    <w:rsid w:val="007A0A1C"/>
    <w:rsid w:val="007A12AD"/>
    <w:rsid w:val="007A12FE"/>
    <w:rsid w:val="007A1AB3"/>
    <w:rsid w:val="007A1BBA"/>
    <w:rsid w:val="007A1EFD"/>
    <w:rsid w:val="007A214E"/>
    <w:rsid w:val="007A28B3"/>
    <w:rsid w:val="007A2F9F"/>
    <w:rsid w:val="007A4558"/>
    <w:rsid w:val="007A4593"/>
    <w:rsid w:val="007A4909"/>
    <w:rsid w:val="007A4CA0"/>
    <w:rsid w:val="007A4FE9"/>
    <w:rsid w:val="007A4FF6"/>
    <w:rsid w:val="007A5341"/>
    <w:rsid w:val="007A573A"/>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2707"/>
    <w:rsid w:val="007B3D06"/>
    <w:rsid w:val="007B3E80"/>
    <w:rsid w:val="007B4337"/>
    <w:rsid w:val="007B485A"/>
    <w:rsid w:val="007B4D7B"/>
    <w:rsid w:val="007B5407"/>
    <w:rsid w:val="007B5B9A"/>
    <w:rsid w:val="007B5EE5"/>
    <w:rsid w:val="007B5F4A"/>
    <w:rsid w:val="007B5FE1"/>
    <w:rsid w:val="007B6146"/>
    <w:rsid w:val="007B6606"/>
    <w:rsid w:val="007B687D"/>
    <w:rsid w:val="007B6BAB"/>
    <w:rsid w:val="007B6C07"/>
    <w:rsid w:val="007B6E99"/>
    <w:rsid w:val="007B7413"/>
    <w:rsid w:val="007B744E"/>
    <w:rsid w:val="007B780D"/>
    <w:rsid w:val="007B7C30"/>
    <w:rsid w:val="007B7FFD"/>
    <w:rsid w:val="007C075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83A"/>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3BC"/>
    <w:rsid w:val="007E16C8"/>
    <w:rsid w:val="007E1A38"/>
    <w:rsid w:val="007E1A5B"/>
    <w:rsid w:val="007E22BF"/>
    <w:rsid w:val="007E24C9"/>
    <w:rsid w:val="007E27B4"/>
    <w:rsid w:val="007E34B5"/>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2D7A"/>
    <w:rsid w:val="007F2E41"/>
    <w:rsid w:val="007F304B"/>
    <w:rsid w:val="007F3744"/>
    <w:rsid w:val="007F3760"/>
    <w:rsid w:val="007F39CE"/>
    <w:rsid w:val="007F3ACC"/>
    <w:rsid w:val="007F3DC9"/>
    <w:rsid w:val="007F3EAD"/>
    <w:rsid w:val="007F45B1"/>
    <w:rsid w:val="007F4B39"/>
    <w:rsid w:val="007F4D1C"/>
    <w:rsid w:val="007F5CE6"/>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4CEA"/>
    <w:rsid w:val="008051D0"/>
    <w:rsid w:val="00805528"/>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E6D"/>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50"/>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89"/>
    <w:rsid w:val="00844CF7"/>
    <w:rsid w:val="00844E2C"/>
    <w:rsid w:val="0084511E"/>
    <w:rsid w:val="0084512C"/>
    <w:rsid w:val="008453AA"/>
    <w:rsid w:val="008455E2"/>
    <w:rsid w:val="008455E4"/>
    <w:rsid w:val="00845820"/>
    <w:rsid w:val="00845AD2"/>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997"/>
    <w:rsid w:val="00862F19"/>
    <w:rsid w:val="00863044"/>
    <w:rsid w:val="00863FF7"/>
    <w:rsid w:val="0086479A"/>
    <w:rsid w:val="008647F3"/>
    <w:rsid w:val="00864E5B"/>
    <w:rsid w:val="008653F3"/>
    <w:rsid w:val="008654C3"/>
    <w:rsid w:val="0086589E"/>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3E4"/>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67F"/>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097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DCF"/>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0E7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315"/>
    <w:rsid w:val="008F0500"/>
    <w:rsid w:val="008F077B"/>
    <w:rsid w:val="008F11C6"/>
    <w:rsid w:val="008F1583"/>
    <w:rsid w:val="008F1A87"/>
    <w:rsid w:val="008F2A83"/>
    <w:rsid w:val="008F2B90"/>
    <w:rsid w:val="008F2FD9"/>
    <w:rsid w:val="008F3218"/>
    <w:rsid w:val="008F32C5"/>
    <w:rsid w:val="008F397D"/>
    <w:rsid w:val="008F4159"/>
    <w:rsid w:val="008F4541"/>
    <w:rsid w:val="008F477F"/>
    <w:rsid w:val="008F4B37"/>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175"/>
    <w:rsid w:val="0090326C"/>
    <w:rsid w:val="00903734"/>
    <w:rsid w:val="00903830"/>
    <w:rsid w:val="009038A4"/>
    <w:rsid w:val="00903A52"/>
    <w:rsid w:val="00903E52"/>
    <w:rsid w:val="009040E6"/>
    <w:rsid w:val="009044C2"/>
    <w:rsid w:val="009046A6"/>
    <w:rsid w:val="009049B0"/>
    <w:rsid w:val="00904D2F"/>
    <w:rsid w:val="00905060"/>
    <w:rsid w:val="0090561D"/>
    <w:rsid w:val="00905A2C"/>
    <w:rsid w:val="009060E6"/>
    <w:rsid w:val="009062D6"/>
    <w:rsid w:val="009068E7"/>
    <w:rsid w:val="009068FF"/>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9B"/>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0EE3"/>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5E9D"/>
    <w:rsid w:val="0093600C"/>
    <w:rsid w:val="00936291"/>
    <w:rsid w:val="009364F7"/>
    <w:rsid w:val="00936ED8"/>
    <w:rsid w:val="009370E1"/>
    <w:rsid w:val="009370FC"/>
    <w:rsid w:val="00937B32"/>
    <w:rsid w:val="00937BA6"/>
    <w:rsid w:val="00937C62"/>
    <w:rsid w:val="0094037E"/>
    <w:rsid w:val="00940600"/>
    <w:rsid w:val="00940699"/>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35D"/>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2FE4"/>
    <w:rsid w:val="00963142"/>
    <w:rsid w:val="00963273"/>
    <w:rsid w:val="0096341A"/>
    <w:rsid w:val="00963453"/>
    <w:rsid w:val="009639DA"/>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0BC"/>
    <w:rsid w:val="00980CEF"/>
    <w:rsid w:val="00980FD5"/>
    <w:rsid w:val="009814BA"/>
    <w:rsid w:val="00981B3B"/>
    <w:rsid w:val="00981C63"/>
    <w:rsid w:val="00981DF3"/>
    <w:rsid w:val="00982768"/>
    <w:rsid w:val="00982786"/>
    <w:rsid w:val="00982AAE"/>
    <w:rsid w:val="00982AC2"/>
    <w:rsid w:val="00982BE2"/>
    <w:rsid w:val="00982C3A"/>
    <w:rsid w:val="009832C1"/>
    <w:rsid w:val="009839D5"/>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27"/>
    <w:rsid w:val="0099184F"/>
    <w:rsid w:val="00991B8B"/>
    <w:rsid w:val="0099266E"/>
    <w:rsid w:val="009929AB"/>
    <w:rsid w:val="00992A5F"/>
    <w:rsid w:val="00992AEB"/>
    <w:rsid w:val="00992B76"/>
    <w:rsid w:val="00992ECB"/>
    <w:rsid w:val="0099305B"/>
    <w:rsid w:val="00993870"/>
    <w:rsid w:val="009938D1"/>
    <w:rsid w:val="009939D8"/>
    <w:rsid w:val="00993BDD"/>
    <w:rsid w:val="00993E62"/>
    <w:rsid w:val="00994642"/>
    <w:rsid w:val="00994811"/>
    <w:rsid w:val="009950A7"/>
    <w:rsid w:val="00996008"/>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4C2"/>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0FB"/>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CD3"/>
    <w:rsid w:val="009C5F02"/>
    <w:rsid w:val="009C6680"/>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780"/>
    <w:rsid w:val="009D3EF2"/>
    <w:rsid w:val="009D48DA"/>
    <w:rsid w:val="009D499E"/>
    <w:rsid w:val="009D51CD"/>
    <w:rsid w:val="009D668B"/>
    <w:rsid w:val="009D66E2"/>
    <w:rsid w:val="009D75B8"/>
    <w:rsid w:val="009D7AFC"/>
    <w:rsid w:val="009E0984"/>
    <w:rsid w:val="009E194D"/>
    <w:rsid w:val="009E1AB8"/>
    <w:rsid w:val="009E1F64"/>
    <w:rsid w:val="009E222A"/>
    <w:rsid w:val="009E2269"/>
    <w:rsid w:val="009E276E"/>
    <w:rsid w:val="009E2921"/>
    <w:rsid w:val="009E2BBE"/>
    <w:rsid w:val="009E2EEB"/>
    <w:rsid w:val="009E2F31"/>
    <w:rsid w:val="009E2F4A"/>
    <w:rsid w:val="009E31BF"/>
    <w:rsid w:val="009E3807"/>
    <w:rsid w:val="009E403B"/>
    <w:rsid w:val="009E4146"/>
    <w:rsid w:val="009E447D"/>
    <w:rsid w:val="009E4B3D"/>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2C19"/>
    <w:rsid w:val="009F3411"/>
    <w:rsid w:val="009F36C9"/>
    <w:rsid w:val="009F3991"/>
    <w:rsid w:val="009F3FBC"/>
    <w:rsid w:val="009F44BD"/>
    <w:rsid w:val="009F4F09"/>
    <w:rsid w:val="009F505E"/>
    <w:rsid w:val="009F5468"/>
    <w:rsid w:val="009F5B2C"/>
    <w:rsid w:val="009F5C98"/>
    <w:rsid w:val="009F623F"/>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2B0"/>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3F1"/>
    <w:rsid w:val="00A214C4"/>
    <w:rsid w:val="00A219EB"/>
    <w:rsid w:val="00A21EF6"/>
    <w:rsid w:val="00A21FAB"/>
    <w:rsid w:val="00A22150"/>
    <w:rsid w:val="00A226BC"/>
    <w:rsid w:val="00A227F9"/>
    <w:rsid w:val="00A22F0B"/>
    <w:rsid w:val="00A22F1B"/>
    <w:rsid w:val="00A23032"/>
    <w:rsid w:val="00A231B6"/>
    <w:rsid w:val="00A23221"/>
    <w:rsid w:val="00A2359B"/>
    <w:rsid w:val="00A2389A"/>
    <w:rsid w:val="00A239FF"/>
    <w:rsid w:val="00A23A0F"/>
    <w:rsid w:val="00A23BAD"/>
    <w:rsid w:val="00A23D48"/>
    <w:rsid w:val="00A23E3A"/>
    <w:rsid w:val="00A2400F"/>
    <w:rsid w:val="00A240EB"/>
    <w:rsid w:val="00A2435B"/>
    <w:rsid w:val="00A24C08"/>
    <w:rsid w:val="00A25998"/>
    <w:rsid w:val="00A26006"/>
    <w:rsid w:val="00A2677B"/>
    <w:rsid w:val="00A26789"/>
    <w:rsid w:val="00A26C28"/>
    <w:rsid w:val="00A271EC"/>
    <w:rsid w:val="00A272EF"/>
    <w:rsid w:val="00A27370"/>
    <w:rsid w:val="00A27858"/>
    <w:rsid w:val="00A27B91"/>
    <w:rsid w:val="00A27D50"/>
    <w:rsid w:val="00A301E1"/>
    <w:rsid w:val="00A30D68"/>
    <w:rsid w:val="00A30FCE"/>
    <w:rsid w:val="00A31376"/>
    <w:rsid w:val="00A31CE1"/>
    <w:rsid w:val="00A31F4B"/>
    <w:rsid w:val="00A323F7"/>
    <w:rsid w:val="00A32D6D"/>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B"/>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A48"/>
    <w:rsid w:val="00A67CED"/>
    <w:rsid w:val="00A67F2F"/>
    <w:rsid w:val="00A70683"/>
    <w:rsid w:val="00A7096D"/>
    <w:rsid w:val="00A70C2B"/>
    <w:rsid w:val="00A71007"/>
    <w:rsid w:val="00A710C3"/>
    <w:rsid w:val="00A71286"/>
    <w:rsid w:val="00A71F87"/>
    <w:rsid w:val="00A72E1D"/>
    <w:rsid w:val="00A72FBC"/>
    <w:rsid w:val="00A730E9"/>
    <w:rsid w:val="00A7315C"/>
    <w:rsid w:val="00A73223"/>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50"/>
    <w:rsid w:val="00A81A84"/>
    <w:rsid w:val="00A81AEE"/>
    <w:rsid w:val="00A81DA6"/>
    <w:rsid w:val="00A8266E"/>
    <w:rsid w:val="00A82BDB"/>
    <w:rsid w:val="00A83806"/>
    <w:rsid w:val="00A83831"/>
    <w:rsid w:val="00A840AD"/>
    <w:rsid w:val="00A84531"/>
    <w:rsid w:val="00A8459F"/>
    <w:rsid w:val="00A84958"/>
    <w:rsid w:val="00A85CE6"/>
    <w:rsid w:val="00A861E8"/>
    <w:rsid w:val="00A8666B"/>
    <w:rsid w:val="00A866A5"/>
    <w:rsid w:val="00A86D4E"/>
    <w:rsid w:val="00A872FB"/>
    <w:rsid w:val="00A876BE"/>
    <w:rsid w:val="00A877AD"/>
    <w:rsid w:val="00A87B07"/>
    <w:rsid w:val="00A9062C"/>
    <w:rsid w:val="00A913C7"/>
    <w:rsid w:val="00A913F1"/>
    <w:rsid w:val="00A91708"/>
    <w:rsid w:val="00A91941"/>
    <w:rsid w:val="00A91A55"/>
    <w:rsid w:val="00A9217C"/>
    <w:rsid w:val="00A921AD"/>
    <w:rsid w:val="00A925D6"/>
    <w:rsid w:val="00A92AB8"/>
    <w:rsid w:val="00A932E1"/>
    <w:rsid w:val="00A93446"/>
    <w:rsid w:val="00A9491D"/>
    <w:rsid w:val="00A95113"/>
    <w:rsid w:val="00A9587A"/>
    <w:rsid w:val="00A960DD"/>
    <w:rsid w:val="00A965A4"/>
    <w:rsid w:val="00A96694"/>
    <w:rsid w:val="00A9748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6D"/>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14E"/>
    <w:rsid w:val="00AA74E6"/>
    <w:rsid w:val="00AA77AC"/>
    <w:rsid w:val="00AA7B67"/>
    <w:rsid w:val="00AA7B99"/>
    <w:rsid w:val="00AA7E5F"/>
    <w:rsid w:val="00AA7EFA"/>
    <w:rsid w:val="00AB0E8D"/>
    <w:rsid w:val="00AB0FCC"/>
    <w:rsid w:val="00AB17B8"/>
    <w:rsid w:val="00AB185C"/>
    <w:rsid w:val="00AB1943"/>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13D"/>
    <w:rsid w:val="00AB6A1F"/>
    <w:rsid w:val="00AC0119"/>
    <w:rsid w:val="00AC0750"/>
    <w:rsid w:val="00AC0831"/>
    <w:rsid w:val="00AC0CFA"/>
    <w:rsid w:val="00AC0D3A"/>
    <w:rsid w:val="00AC114A"/>
    <w:rsid w:val="00AC1156"/>
    <w:rsid w:val="00AC1E48"/>
    <w:rsid w:val="00AC2342"/>
    <w:rsid w:val="00AC238C"/>
    <w:rsid w:val="00AC2ECE"/>
    <w:rsid w:val="00AC3264"/>
    <w:rsid w:val="00AC3287"/>
    <w:rsid w:val="00AC3772"/>
    <w:rsid w:val="00AC3A7A"/>
    <w:rsid w:val="00AC3C6A"/>
    <w:rsid w:val="00AC3DB9"/>
    <w:rsid w:val="00AC3E18"/>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A67"/>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1D9"/>
    <w:rsid w:val="00B07356"/>
    <w:rsid w:val="00B07854"/>
    <w:rsid w:val="00B11052"/>
    <w:rsid w:val="00B113DD"/>
    <w:rsid w:val="00B12315"/>
    <w:rsid w:val="00B1252E"/>
    <w:rsid w:val="00B12F8A"/>
    <w:rsid w:val="00B13970"/>
    <w:rsid w:val="00B142F2"/>
    <w:rsid w:val="00B14C1A"/>
    <w:rsid w:val="00B14DF5"/>
    <w:rsid w:val="00B14E78"/>
    <w:rsid w:val="00B15025"/>
    <w:rsid w:val="00B15097"/>
    <w:rsid w:val="00B1521D"/>
    <w:rsid w:val="00B15672"/>
    <w:rsid w:val="00B15880"/>
    <w:rsid w:val="00B15DF0"/>
    <w:rsid w:val="00B16039"/>
    <w:rsid w:val="00B1695B"/>
    <w:rsid w:val="00B171EC"/>
    <w:rsid w:val="00B17D65"/>
    <w:rsid w:val="00B20E36"/>
    <w:rsid w:val="00B21200"/>
    <w:rsid w:val="00B216D5"/>
    <w:rsid w:val="00B21C2E"/>
    <w:rsid w:val="00B21FD6"/>
    <w:rsid w:val="00B22748"/>
    <w:rsid w:val="00B22B6B"/>
    <w:rsid w:val="00B22CD2"/>
    <w:rsid w:val="00B22E11"/>
    <w:rsid w:val="00B22E48"/>
    <w:rsid w:val="00B231B3"/>
    <w:rsid w:val="00B2391B"/>
    <w:rsid w:val="00B23A16"/>
    <w:rsid w:val="00B23A86"/>
    <w:rsid w:val="00B247AB"/>
    <w:rsid w:val="00B24F10"/>
    <w:rsid w:val="00B2539D"/>
    <w:rsid w:val="00B25660"/>
    <w:rsid w:val="00B25692"/>
    <w:rsid w:val="00B25AB0"/>
    <w:rsid w:val="00B25F37"/>
    <w:rsid w:val="00B26183"/>
    <w:rsid w:val="00B263FB"/>
    <w:rsid w:val="00B2673A"/>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3A0E"/>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484"/>
    <w:rsid w:val="00B55A25"/>
    <w:rsid w:val="00B55E70"/>
    <w:rsid w:val="00B56100"/>
    <w:rsid w:val="00B563A7"/>
    <w:rsid w:val="00B56AF3"/>
    <w:rsid w:val="00B56C1B"/>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4980"/>
    <w:rsid w:val="00B65939"/>
    <w:rsid w:val="00B65995"/>
    <w:rsid w:val="00B65C44"/>
    <w:rsid w:val="00B65E98"/>
    <w:rsid w:val="00B667E9"/>
    <w:rsid w:val="00B66C42"/>
    <w:rsid w:val="00B67293"/>
    <w:rsid w:val="00B67429"/>
    <w:rsid w:val="00B6759C"/>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832"/>
    <w:rsid w:val="00B82D77"/>
    <w:rsid w:val="00B8365A"/>
    <w:rsid w:val="00B8369D"/>
    <w:rsid w:val="00B83B55"/>
    <w:rsid w:val="00B83DBF"/>
    <w:rsid w:val="00B83EA0"/>
    <w:rsid w:val="00B840D4"/>
    <w:rsid w:val="00B843B5"/>
    <w:rsid w:val="00B85466"/>
    <w:rsid w:val="00B857F1"/>
    <w:rsid w:val="00B8582F"/>
    <w:rsid w:val="00B868AA"/>
    <w:rsid w:val="00B868B2"/>
    <w:rsid w:val="00B86F02"/>
    <w:rsid w:val="00B87285"/>
    <w:rsid w:val="00B872ED"/>
    <w:rsid w:val="00B8794B"/>
    <w:rsid w:val="00B87ABC"/>
    <w:rsid w:val="00B87FBC"/>
    <w:rsid w:val="00B911E7"/>
    <w:rsid w:val="00B918C9"/>
    <w:rsid w:val="00B92094"/>
    <w:rsid w:val="00B926C1"/>
    <w:rsid w:val="00B92F24"/>
    <w:rsid w:val="00B92F46"/>
    <w:rsid w:val="00B930A0"/>
    <w:rsid w:val="00B93401"/>
    <w:rsid w:val="00B934AC"/>
    <w:rsid w:val="00B93D69"/>
    <w:rsid w:val="00B93F22"/>
    <w:rsid w:val="00B9511E"/>
    <w:rsid w:val="00B95B8C"/>
    <w:rsid w:val="00B95DC7"/>
    <w:rsid w:val="00B95EF4"/>
    <w:rsid w:val="00B9648B"/>
    <w:rsid w:val="00B9649F"/>
    <w:rsid w:val="00B964A1"/>
    <w:rsid w:val="00B96935"/>
    <w:rsid w:val="00B96980"/>
    <w:rsid w:val="00B96AC8"/>
    <w:rsid w:val="00B96AF1"/>
    <w:rsid w:val="00B97164"/>
    <w:rsid w:val="00B97347"/>
    <w:rsid w:val="00B97FB7"/>
    <w:rsid w:val="00BA10EB"/>
    <w:rsid w:val="00BA16E0"/>
    <w:rsid w:val="00BA278B"/>
    <w:rsid w:val="00BA297B"/>
    <w:rsid w:val="00BA2DF6"/>
    <w:rsid w:val="00BA3A00"/>
    <w:rsid w:val="00BA3C8B"/>
    <w:rsid w:val="00BA41E6"/>
    <w:rsid w:val="00BA50B6"/>
    <w:rsid w:val="00BA573E"/>
    <w:rsid w:val="00BA5BA1"/>
    <w:rsid w:val="00BA5CED"/>
    <w:rsid w:val="00BA5D40"/>
    <w:rsid w:val="00BA66E8"/>
    <w:rsid w:val="00BA744A"/>
    <w:rsid w:val="00BA74E8"/>
    <w:rsid w:val="00BA780A"/>
    <w:rsid w:val="00BA7FC8"/>
    <w:rsid w:val="00BB0269"/>
    <w:rsid w:val="00BB0305"/>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BB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254"/>
    <w:rsid w:val="00BD1B0C"/>
    <w:rsid w:val="00BD21E7"/>
    <w:rsid w:val="00BD2253"/>
    <w:rsid w:val="00BD260E"/>
    <w:rsid w:val="00BD30CB"/>
    <w:rsid w:val="00BD3428"/>
    <w:rsid w:val="00BD3A68"/>
    <w:rsid w:val="00BD3BC1"/>
    <w:rsid w:val="00BD3C7F"/>
    <w:rsid w:val="00BD3DCD"/>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D7F88"/>
    <w:rsid w:val="00BE0002"/>
    <w:rsid w:val="00BE14D7"/>
    <w:rsid w:val="00BE19DB"/>
    <w:rsid w:val="00BE1B66"/>
    <w:rsid w:val="00BE25F4"/>
    <w:rsid w:val="00BE2CEF"/>
    <w:rsid w:val="00BE38BD"/>
    <w:rsid w:val="00BE42B5"/>
    <w:rsid w:val="00BE450D"/>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7CA"/>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6D16"/>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55"/>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D64"/>
    <w:rsid w:val="00C204CF"/>
    <w:rsid w:val="00C20646"/>
    <w:rsid w:val="00C20B7F"/>
    <w:rsid w:val="00C20CEE"/>
    <w:rsid w:val="00C20D23"/>
    <w:rsid w:val="00C2105A"/>
    <w:rsid w:val="00C21185"/>
    <w:rsid w:val="00C214D0"/>
    <w:rsid w:val="00C22122"/>
    <w:rsid w:val="00C2248D"/>
    <w:rsid w:val="00C22829"/>
    <w:rsid w:val="00C22D21"/>
    <w:rsid w:val="00C22E03"/>
    <w:rsid w:val="00C24161"/>
    <w:rsid w:val="00C244C9"/>
    <w:rsid w:val="00C24667"/>
    <w:rsid w:val="00C247A1"/>
    <w:rsid w:val="00C24D79"/>
    <w:rsid w:val="00C24DDD"/>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59A"/>
    <w:rsid w:val="00C31725"/>
    <w:rsid w:val="00C31C91"/>
    <w:rsid w:val="00C31CA2"/>
    <w:rsid w:val="00C32002"/>
    <w:rsid w:val="00C329C7"/>
    <w:rsid w:val="00C334A3"/>
    <w:rsid w:val="00C3370B"/>
    <w:rsid w:val="00C3384E"/>
    <w:rsid w:val="00C33B1E"/>
    <w:rsid w:val="00C34707"/>
    <w:rsid w:val="00C34E7E"/>
    <w:rsid w:val="00C354D6"/>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A58"/>
    <w:rsid w:val="00C57D4F"/>
    <w:rsid w:val="00C57FE0"/>
    <w:rsid w:val="00C6003D"/>
    <w:rsid w:val="00C60479"/>
    <w:rsid w:val="00C61071"/>
    <w:rsid w:val="00C61874"/>
    <w:rsid w:val="00C61901"/>
    <w:rsid w:val="00C619C4"/>
    <w:rsid w:val="00C61A4C"/>
    <w:rsid w:val="00C6200C"/>
    <w:rsid w:val="00C621B4"/>
    <w:rsid w:val="00C6256E"/>
    <w:rsid w:val="00C62A19"/>
    <w:rsid w:val="00C62AC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2E05"/>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909"/>
    <w:rsid w:val="00CD5E55"/>
    <w:rsid w:val="00CD6189"/>
    <w:rsid w:val="00CD67C3"/>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96"/>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0F17"/>
    <w:rsid w:val="00D0138A"/>
    <w:rsid w:val="00D021C1"/>
    <w:rsid w:val="00D02359"/>
    <w:rsid w:val="00D02F36"/>
    <w:rsid w:val="00D034DA"/>
    <w:rsid w:val="00D03C2F"/>
    <w:rsid w:val="00D03C49"/>
    <w:rsid w:val="00D04BC1"/>
    <w:rsid w:val="00D0545F"/>
    <w:rsid w:val="00D05548"/>
    <w:rsid w:val="00D05A46"/>
    <w:rsid w:val="00D05DA1"/>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313"/>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1B"/>
    <w:rsid w:val="00D25984"/>
    <w:rsid w:val="00D26036"/>
    <w:rsid w:val="00D26603"/>
    <w:rsid w:val="00D2674D"/>
    <w:rsid w:val="00D268D0"/>
    <w:rsid w:val="00D271E5"/>
    <w:rsid w:val="00D2784E"/>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0AF9"/>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BF"/>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46"/>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211"/>
    <w:rsid w:val="00D7154F"/>
    <w:rsid w:val="00D71B29"/>
    <w:rsid w:val="00D7210D"/>
    <w:rsid w:val="00D726EE"/>
    <w:rsid w:val="00D731B2"/>
    <w:rsid w:val="00D73592"/>
    <w:rsid w:val="00D736DA"/>
    <w:rsid w:val="00D73A6B"/>
    <w:rsid w:val="00D74062"/>
    <w:rsid w:val="00D7430D"/>
    <w:rsid w:val="00D748F1"/>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0E"/>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5DC"/>
    <w:rsid w:val="00DA287B"/>
    <w:rsid w:val="00DA28A8"/>
    <w:rsid w:val="00DA2C05"/>
    <w:rsid w:val="00DA300F"/>
    <w:rsid w:val="00DA30C0"/>
    <w:rsid w:val="00DA31BA"/>
    <w:rsid w:val="00DA34ED"/>
    <w:rsid w:val="00DA3BBD"/>
    <w:rsid w:val="00DA484E"/>
    <w:rsid w:val="00DA4B9A"/>
    <w:rsid w:val="00DA5168"/>
    <w:rsid w:val="00DA53AC"/>
    <w:rsid w:val="00DA54A8"/>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B36"/>
    <w:rsid w:val="00DB3D65"/>
    <w:rsid w:val="00DB4127"/>
    <w:rsid w:val="00DB42A1"/>
    <w:rsid w:val="00DB4997"/>
    <w:rsid w:val="00DB54CB"/>
    <w:rsid w:val="00DB5A26"/>
    <w:rsid w:val="00DB5D30"/>
    <w:rsid w:val="00DB5F33"/>
    <w:rsid w:val="00DB6399"/>
    <w:rsid w:val="00DB653A"/>
    <w:rsid w:val="00DB70E3"/>
    <w:rsid w:val="00DB76C0"/>
    <w:rsid w:val="00DB7960"/>
    <w:rsid w:val="00DB7CFB"/>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3A3"/>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4B6"/>
    <w:rsid w:val="00DF6BEF"/>
    <w:rsid w:val="00DF6CDC"/>
    <w:rsid w:val="00DF718E"/>
    <w:rsid w:val="00DF74A7"/>
    <w:rsid w:val="00DF74E8"/>
    <w:rsid w:val="00DF779E"/>
    <w:rsid w:val="00E00CEE"/>
    <w:rsid w:val="00E0171C"/>
    <w:rsid w:val="00E01949"/>
    <w:rsid w:val="00E019E3"/>
    <w:rsid w:val="00E01EFC"/>
    <w:rsid w:val="00E02610"/>
    <w:rsid w:val="00E02721"/>
    <w:rsid w:val="00E0277E"/>
    <w:rsid w:val="00E02A5E"/>
    <w:rsid w:val="00E039C2"/>
    <w:rsid w:val="00E03D38"/>
    <w:rsid w:val="00E040F8"/>
    <w:rsid w:val="00E0525F"/>
    <w:rsid w:val="00E06662"/>
    <w:rsid w:val="00E06723"/>
    <w:rsid w:val="00E06973"/>
    <w:rsid w:val="00E06C0A"/>
    <w:rsid w:val="00E06CBE"/>
    <w:rsid w:val="00E071F0"/>
    <w:rsid w:val="00E07584"/>
    <w:rsid w:val="00E07D8A"/>
    <w:rsid w:val="00E10643"/>
    <w:rsid w:val="00E116E0"/>
    <w:rsid w:val="00E1249C"/>
    <w:rsid w:val="00E12591"/>
    <w:rsid w:val="00E1259B"/>
    <w:rsid w:val="00E12F2F"/>
    <w:rsid w:val="00E13455"/>
    <w:rsid w:val="00E13E47"/>
    <w:rsid w:val="00E142FE"/>
    <w:rsid w:val="00E14A8F"/>
    <w:rsid w:val="00E15EA3"/>
    <w:rsid w:val="00E16307"/>
    <w:rsid w:val="00E16382"/>
    <w:rsid w:val="00E16B58"/>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712"/>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3F4"/>
    <w:rsid w:val="00E37746"/>
    <w:rsid w:val="00E37928"/>
    <w:rsid w:val="00E37A8D"/>
    <w:rsid w:val="00E37B17"/>
    <w:rsid w:val="00E37B62"/>
    <w:rsid w:val="00E400ED"/>
    <w:rsid w:val="00E40716"/>
    <w:rsid w:val="00E40F1D"/>
    <w:rsid w:val="00E4133C"/>
    <w:rsid w:val="00E41B45"/>
    <w:rsid w:val="00E41D55"/>
    <w:rsid w:val="00E41FB5"/>
    <w:rsid w:val="00E421A6"/>
    <w:rsid w:val="00E42483"/>
    <w:rsid w:val="00E4267E"/>
    <w:rsid w:val="00E426B0"/>
    <w:rsid w:val="00E42D83"/>
    <w:rsid w:val="00E42FA8"/>
    <w:rsid w:val="00E434C1"/>
    <w:rsid w:val="00E43C8F"/>
    <w:rsid w:val="00E43D1D"/>
    <w:rsid w:val="00E441F6"/>
    <w:rsid w:val="00E44802"/>
    <w:rsid w:val="00E449DD"/>
    <w:rsid w:val="00E44B31"/>
    <w:rsid w:val="00E44FAE"/>
    <w:rsid w:val="00E454D9"/>
    <w:rsid w:val="00E45919"/>
    <w:rsid w:val="00E45EB8"/>
    <w:rsid w:val="00E46258"/>
    <w:rsid w:val="00E46482"/>
    <w:rsid w:val="00E46661"/>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9DD"/>
    <w:rsid w:val="00E54141"/>
    <w:rsid w:val="00E5444A"/>
    <w:rsid w:val="00E54A0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24"/>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C20"/>
    <w:rsid w:val="00E814A0"/>
    <w:rsid w:val="00E81C17"/>
    <w:rsid w:val="00E81E23"/>
    <w:rsid w:val="00E824B4"/>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5ED"/>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57E9"/>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2ECF"/>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CD7"/>
    <w:rsid w:val="00EC7D81"/>
    <w:rsid w:val="00EC7FBF"/>
    <w:rsid w:val="00ED0040"/>
    <w:rsid w:val="00ED02E9"/>
    <w:rsid w:val="00ED0DEA"/>
    <w:rsid w:val="00ED19A9"/>
    <w:rsid w:val="00ED1BF9"/>
    <w:rsid w:val="00ED2845"/>
    <w:rsid w:val="00ED2991"/>
    <w:rsid w:val="00ED34FC"/>
    <w:rsid w:val="00ED3B74"/>
    <w:rsid w:val="00ED43BB"/>
    <w:rsid w:val="00ED44C2"/>
    <w:rsid w:val="00ED4795"/>
    <w:rsid w:val="00ED4885"/>
    <w:rsid w:val="00ED5218"/>
    <w:rsid w:val="00ED59A1"/>
    <w:rsid w:val="00ED5C4B"/>
    <w:rsid w:val="00ED6955"/>
    <w:rsid w:val="00ED713F"/>
    <w:rsid w:val="00ED738E"/>
    <w:rsid w:val="00ED7DC9"/>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435"/>
    <w:rsid w:val="00EF57A9"/>
    <w:rsid w:val="00EF5C27"/>
    <w:rsid w:val="00EF63C1"/>
    <w:rsid w:val="00EF668F"/>
    <w:rsid w:val="00EF72B7"/>
    <w:rsid w:val="00F00159"/>
    <w:rsid w:val="00F001C1"/>
    <w:rsid w:val="00F00C09"/>
    <w:rsid w:val="00F00FA0"/>
    <w:rsid w:val="00F0127B"/>
    <w:rsid w:val="00F019DD"/>
    <w:rsid w:val="00F026E3"/>
    <w:rsid w:val="00F03753"/>
    <w:rsid w:val="00F03784"/>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C4C"/>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209"/>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483"/>
    <w:rsid w:val="00F34544"/>
    <w:rsid w:val="00F34626"/>
    <w:rsid w:val="00F3510C"/>
    <w:rsid w:val="00F36187"/>
    <w:rsid w:val="00F362F6"/>
    <w:rsid w:val="00F3658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543"/>
    <w:rsid w:val="00F41C1F"/>
    <w:rsid w:val="00F429A5"/>
    <w:rsid w:val="00F42C8B"/>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47F9D"/>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4F4F"/>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BA7"/>
    <w:rsid w:val="00F74DE0"/>
    <w:rsid w:val="00F753CA"/>
    <w:rsid w:val="00F75D48"/>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2DEF"/>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09"/>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179"/>
    <w:rsid w:val="00FB7A50"/>
    <w:rsid w:val="00FB7F54"/>
    <w:rsid w:val="00FC0051"/>
    <w:rsid w:val="00FC0F13"/>
    <w:rsid w:val="00FC10AB"/>
    <w:rsid w:val="00FC165F"/>
    <w:rsid w:val="00FC182E"/>
    <w:rsid w:val="00FC19E0"/>
    <w:rsid w:val="00FC1A08"/>
    <w:rsid w:val="00FC1B40"/>
    <w:rsid w:val="00FC1CEA"/>
    <w:rsid w:val="00FC228D"/>
    <w:rsid w:val="00FC27AF"/>
    <w:rsid w:val="00FC2D0E"/>
    <w:rsid w:val="00FC32E1"/>
    <w:rsid w:val="00FC3A9A"/>
    <w:rsid w:val="00FC3BAF"/>
    <w:rsid w:val="00FC3DEE"/>
    <w:rsid w:val="00FC3F36"/>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1DE"/>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D7F40"/>
    <w:rsid w:val="00FE000E"/>
    <w:rsid w:val="00FE0460"/>
    <w:rsid w:val="00FE05A5"/>
    <w:rsid w:val="00FE0725"/>
    <w:rsid w:val="00FE08A4"/>
    <w:rsid w:val="00FE0FF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2E7"/>
    <w:rsid w:val="00FF2425"/>
    <w:rsid w:val="00FF2D45"/>
    <w:rsid w:val="00FF348E"/>
    <w:rsid w:val="00FF3AA1"/>
    <w:rsid w:val="00FF4467"/>
    <w:rsid w:val="00FF472B"/>
    <w:rsid w:val="00FF4C72"/>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 w:type="paragraph" w:styleId="70">
    <w:name w:val="toc 7"/>
    <w:basedOn w:val="a"/>
    <w:next w:val="a"/>
    <w:autoRedefine/>
    <w:semiHidden/>
    <w:unhideWhenUsed/>
    <w:rsid w:val="001D7CE1"/>
    <w:pPr>
      <w:ind w:leftChars="1200" w:left="2520"/>
    </w:pPr>
  </w:style>
  <w:style w:type="paragraph" w:customStyle="1" w:styleId="Reference">
    <w:name w:val="Reference"/>
    <w:basedOn w:val="a0"/>
    <w:rsid w:val="00E42483"/>
    <w:pPr>
      <w:numPr>
        <w:numId w:val="48"/>
      </w:numPr>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5526817">
      <w:bodyDiv w:val="1"/>
      <w:marLeft w:val="0"/>
      <w:marRight w:val="0"/>
      <w:marTop w:val="0"/>
      <w:marBottom w:val="0"/>
      <w:divBdr>
        <w:top w:val="none" w:sz="0" w:space="0" w:color="auto"/>
        <w:left w:val="none" w:sz="0" w:space="0" w:color="auto"/>
        <w:bottom w:val="none" w:sz="0" w:space="0" w:color="auto"/>
        <w:right w:val="none" w:sz="0" w:space="0" w:color="auto"/>
      </w:divBdr>
      <w:divsChild>
        <w:div w:id="1625186158">
          <w:marLeft w:val="360"/>
          <w:marRight w:val="0"/>
          <w:marTop w:val="200"/>
          <w:marBottom w:val="0"/>
          <w:divBdr>
            <w:top w:val="none" w:sz="0" w:space="0" w:color="auto"/>
            <w:left w:val="none" w:sz="0" w:space="0" w:color="auto"/>
            <w:bottom w:val="none" w:sz="0" w:space="0" w:color="auto"/>
            <w:right w:val="none" w:sz="0" w:space="0" w:color="auto"/>
          </w:divBdr>
        </w:div>
        <w:div w:id="870726363">
          <w:marLeft w:val="360"/>
          <w:marRight w:val="0"/>
          <w:marTop w:val="200"/>
          <w:marBottom w:val="0"/>
          <w:divBdr>
            <w:top w:val="none" w:sz="0" w:space="0" w:color="auto"/>
            <w:left w:val="none" w:sz="0" w:space="0" w:color="auto"/>
            <w:bottom w:val="none" w:sz="0" w:space="0" w:color="auto"/>
            <w:right w:val="none" w:sz="0" w:space="0" w:color="auto"/>
          </w:divBdr>
        </w:div>
        <w:div w:id="191304150">
          <w:marLeft w:val="1080"/>
          <w:marRight w:val="0"/>
          <w:marTop w:val="100"/>
          <w:marBottom w:val="0"/>
          <w:divBdr>
            <w:top w:val="none" w:sz="0" w:space="0" w:color="auto"/>
            <w:left w:val="none" w:sz="0" w:space="0" w:color="auto"/>
            <w:bottom w:val="none" w:sz="0" w:space="0" w:color="auto"/>
            <w:right w:val="none" w:sz="0" w:space="0" w:color="auto"/>
          </w:divBdr>
        </w:div>
        <w:div w:id="192693135">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F2789-79CB-4943-A221-A88C6610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1</Pages>
  <Words>3466</Words>
  <Characters>19762</Characters>
  <Application>Microsoft Office Word</Application>
  <DocSecurity>0</DocSecurity>
  <Lines>164</Lines>
  <Paragraphs>46</Paragraphs>
  <ScaleCrop>false</ScaleCrop>
  <Company>Vivo</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14</cp:revision>
  <cp:lastPrinted>2011-08-03T09:36:00Z</cp:lastPrinted>
  <dcterms:created xsi:type="dcterms:W3CDTF">2021-09-28T11:08:00Z</dcterms:created>
  <dcterms:modified xsi:type="dcterms:W3CDTF">2021-09-30T07:45:00Z</dcterms:modified>
</cp:coreProperties>
</file>