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F3A2DB0" w14:textId="779E5A08" w:rsidR="001850C4" w:rsidRDefault="001850C4" w:rsidP="001850C4">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B71C23" w:rsidRPr="00B71C23">
        <w:rPr>
          <w:rFonts w:ascii="Arial" w:hAnsi="Arial" w:cs="Arial"/>
          <w:b/>
          <w:bCs/>
          <w:sz w:val="28"/>
        </w:rPr>
        <w:t>R1-2108906</w:t>
      </w:r>
    </w:p>
    <w:p w14:paraId="45F77421" w14:textId="77777777" w:rsidR="001850C4" w:rsidRDefault="001850C4" w:rsidP="001850C4">
      <w:pPr>
        <w:tabs>
          <w:tab w:val="center" w:pos="4536"/>
          <w:tab w:val="right" w:pos="9072"/>
        </w:tabs>
        <w:rPr>
          <w:rFonts w:ascii="Arial" w:hAnsi="Arial" w:cs="Arial"/>
          <w:b/>
          <w:bCs/>
          <w:sz w:val="28"/>
          <w:lang w:eastAsia="ja-JP"/>
        </w:rPr>
      </w:pPr>
      <w:r>
        <w:rPr>
          <w:rFonts w:ascii="Arial" w:hAnsi="Arial" w:cs="Arial"/>
          <w:b/>
          <w:bCs/>
          <w:sz w:val="28"/>
          <w:lang w:eastAsia="ja-JP"/>
        </w:rPr>
        <w:t>e-Meeting,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1850C4"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r w:rsidR="00B67539">
        <w:rPr>
          <w:b/>
          <w:noProof/>
          <w:sz w:val="22"/>
          <w:szCs w:val="22"/>
          <w:lang w:val="en-US"/>
        </w:rPr>
        <w:t>for Rel-17 URLLC</w:t>
      </w:r>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A03FD17" w14:textId="3DA06D87" w:rsidR="002B7737" w:rsidRPr="00580326" w:rsidRDefault="002B7737" w:rsidP="00215B56">
      <w:pPr>
        <w:rPr>
          <w:lang w:val="en-US" w:eastAsia="ja-JP"/>
        </w:rPr>
      </w:pPr>
      <w:bookmarkStart w:id="6" w:name="OLE_LINK10"/>
      <w:bookmarkStart w:id="7" w:name="OLE_LINK11"/>
      <w:r w:rsidRPr="00580326">
        <w:rPr>
          <w:lang w:eastAsia="ja-JP"/>
        </w:rPr>
        <w:t>Enhanced Industrial Internet of Things (IoT) and ultra-reliable and low latency communication (URLLC) support for NR</w:t>
      </w:r>
      <w:r>
        <w:rPr>
          <w:lang w:eastAsia="ja-JP"/>
        </w:rPr>
        <w:t xml:space="preserve"> was approved. The first objective is physical layer feedback enhancements should be studied and specified for URLLC, including HARQ-ACK and CSI feedback enhancements. </w:t>
      </w:r>
    </w:p>
    <w:p w14:paraId="4AA07804" w14:textId="28C71C49"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8120FC">
        <w:rPr>
          <w:rFonts w:eastAsia="宋体" w:hint="eastAsia"/>
          <w:lang w:eastAsia="zh-CN"/>
        </w:rPr>
        <w:t>some</w:t>
      </w:r>
      <w:r w:rsidR="008120FC">
        <w:rPr>
          <w:rFonts w:eastAsia="宋体"/>
          <w:lang w:eastAsia="zh-CN"/>
        </w:rPr>
        <w:t xml:space="preserve"> </w:t>
      </w:r>
      <w:r>
        <w:rPr>
          <w:rFonts w:eastAsia="宋体"/>
          <w:lang w:eastAsia="zh-CN"/>
        </w:rPr>
        <w:t>thoughts</w:t>
      </w:r>
      <w:r w:rsidRPr="001D3F32">
        <w:rPr>
          <w:rFonts w:eastAsia="宋体"/>
          <w:lang w:eastAsia="zh-CN"/>
        </w:rPr>
        <w:t xml:space="preserve"> on</w:t>
      </w:r>
      <w:r>
        <w:rPr>
          <w:rFonts w:eastAsia="宋体"/>
          <w:lang w:eastAsia="zh-CN"/>
        </w:rPr>
        <w:t xml:space="preserve"> </w:t>
      </w:r>
      <w:r w:rsidR="00724B97">
        <w:rPr>
          <w:rFonts w:eastAsia="宋体"/>
          <w:lang w:eastAsia="zh-CN"/>
        </w:rPr>
        <w:t>p</w:t>
      </w:r>
      <w:r w:rsidRPr="001560E8">
        <w:rPr>
          <w:rFonts w:eastAsia="宋体"/>
          <w:lang w:eastAsia="zh-CN"/>
        </w:rPr>
        <w:t>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w:t>
      </w:r>
      <w:bookmarkEnd w:id="6"/>
      <w:bookmarkEnd w:id="7"/>
      <w:r w:rsidR="008120FC">
        <w:rPr>
          <w:rFonts w:ascii="宋体" w:eastAsia="宋体" w:hAnsi="宋体" w:hint="eastAsia"/>
          <w:lang w:val="en-US" w:eastAsia="zh-CN"/>
        </w:rPr>
        <w:t>.</w:t>
      </w:r>
    </w:p>
    <w:p w14:paraId="442DEA5D" w14:textId="1609914F" w:rsidR="007A64A6" w:rsidRDefault="0072568B" w:rsidP="00921B02">
      <w:pPr>
        <w:pStyle w:val="1"/>
        <w:tabs>
          <w:tab w:val="num" w:pos="426"/>
        </w:tabs>
        <w:ind w:left="426" w:hanging="426"/>
        <w:rPr>
          <w:szCs w:val="36"/>
          <w:lang w:eastAsia="ja-JP"/>
        </w:rPr>
      </w:pPr>
      <w:r w:rsidRPr="000B217A">
        <w:rPr>
          <w:szCs w:val="36"/>
          <w:lang w:eastAsia="ja-JP"/>
        </w:rPr>
        <w:t>Support avoiding SPS HARQ-ACK dropping for TDD</w:t>
      </w:r>
    </w:p>
    <w:p w14:paraId="081851E4" w14:textId="291A102A" w:rsidR="00D578B9" w:rsidRPr="00D578B9" w:rsidRDefault="00D578B9" w:rsidP="00D578B9">
      <w:pPr>
        <w:pStyle w:val="2"/>
      </w:pPr>
      <w:r>
        <w:t>Maximum deferral and PUCCH repetition</w:t>
      </w:r>
    </w:p>
    <w:p w14:paraId="25ED361C" w14:textId="34DEB54A" w:rsidR="00724B97" w:rsidRPr="00A050EA" w:rsidRDefault="00724B97" w:rsidP="00A050EA">
      <w:r w:rsidRPr="00A050EA">
        <w:t xml:space="preserve">There were remarkable process during RAN1 106e meeting, only a couple of open issues were left. One issue is </w:t>
      </w:r>
      <w:r w:rsidR="00A27748" w:rsidRPr="00A050EA">
        <w:t>the relationship with maximum deferral value and PUCCH repetition number. From our point of view, we would like to have unified solution for this maximum deferral value</w:t>
      </w:r>
      <w:r w:rsidR="00A050EA" w:rsidRPr="00A050EA">
        <w:t>, regardless of PUCCH repetition number. One solution is using the first slot of PUCCH as the reference point for this deferral judgement. Thus, we have the following proposal</w:t>
      </w:r>
      <w:r w:rsidR="00A050EA">
        <w:t>.</w:t>
      </w:r>
    </w:p>
    <w:p w14:paraId="3BDD262C" w14:textId="5C681169" w:rsidR="00364828" w:rsidRPr="0073012A" w:rsidRDefault="00871B63" w:rsidP="00232F0C">
      <w:pPr>
        <w:pStyle w:val="aff8"/>
        <w:numPr>
          <w:ilvl w:val="0"/>
          <w:numId w:val="30"/>
        </w:numPr>
        <w:ind w:leftChars="0"/>
        <w:rPr>
          <w:b/>
          <w:i/>
          <w:lang w:eastAsia="ja-JP"/>
        </w:rPr>
      </w:pPr>
      <w:r w:rsidRPr="0073012A">
        <w:rPr>
          <w:b/>
          <w:i/>
          <w:lang w:eastAsia="ja-JP"/>
        </w:rPr>
        <w:t xml:space="preserve">For SPS HARQ-ACK deferral, the maximum deferral value in terms of k1+k1def is the latest </w:t>
      </w:r>
      <w:r w:rsidR="00921B02" w:rsidRPr="0073012A">
        <w:rPr>
          <w:b/>
          <w:i/>
          <w:lang w:eastAsia="ja-JP"/>
        </w:rPr>
        <w:t xml:space="preserve">PUCCH starting slot, no matter with actual PUCCH repetition number. </w:t>
      </w:r>
    </w:p>
    <w:p w14:paraId="7939A568" w14:textId="77777777" w:rsidR="009A323C" w:rsidRDefault="009A323C" w:rsidP="009A323C">
      <w:pPr>
        <w:pStyle w:val="2"/>
        <w:tabs>
          <w:tab w:val="num" w:pos="426"/>
        </w:tabs>
        <w:ind w:left="426" w:hanging="426"/>
        <w:rPr>
          <w:szCs w:val="36"/>
        </w:rPr>
      </w:pPr>
      <w:r w:rsidRPr="00D16C8E">
        <w:rPr>
          <w:szCs w:val="36"/>
        </w:rPr>
        <w:t xml:space="preserve">Interact with PUCCH carrier </w:t>
      </w:r>
      <w:r>
        <w:rPr>
          <w:szCs w:val="36"/>
        </w:rPr>
        <w:t>switching</w:t>
      </w:r>
    </w:p>
    <w:p w14:paraId="379C9836" w14:textId="3BE49EEA" w:rsidR="002653AC" w:rsidRPr="009A3669" w:rsidRDefault="009A323C" w:rsidP="002653AC">
      <w:pPr>
        <w:rPr>
          <w:rFonts w:eastAsia="宋体"/>
          <w:lang w:eastAsia="zh-CN"/>
        </w:rPr>
      </w:pPr>
      <w:r>
        <w:rPr>
          <w:rFonts w:eastAsia="宋体"/>
          <w:lang w:eastAsia="zh-CN"/>
        </w:rPr>
        <w:t xml:space="preserve">According to interaction between SPS HARQ-ACK dropping for TDD and PUCCH carrier switching, we do not think it is useful to support these two features simultaneously. Because for PUCCH carrier switching, </w:t>
      </w:r>
      <w:r w:rsidR="009A3669">
        <w:rPr>
          <w:rFonts w:eastAsia="宋体"/>
          <w:lang w:eastAsia="zh-CN"/>
        </w:rPr>
        <w:t xml:space="preserve">SPS HARQ-ACK can be handled by </w:t>
      </w:r>
      <w:r>
        <w:rPr>
          <w:rFonts w:eastAsia="宋体"/>
          <w:lang w:eastAsia="zh-CN"/>
        </w:rPr>
        <w:t xml:space="preserve">semi-static </w:t>
      </w:r>
      <w:r w:rsidR="009A3669" w:rsidRPr="009A3669">
        <w:rPr>
          <w:rFonts w:eastAsia="宋体"/>
          <w:lang w:eastAsia="zh-CN"/>
        </w:rPr>
        <w:t>PUCCH carrier switching</w:t>
      </w:r>
      <w:r w:rsidR="009A3669">
        <w:rPr>
          <w:rFonts w:eastAsia="宋体"/>
          <w:lang w:eastAsia="zh-CN"/>
        </w:rPr>
        <w:t xml:space="preserve"> configurations, such as </w:t>
      </w:r>
      <w:r w:rsidR="009A3669" w:rsidRPr="0049179E">
        <w:rPr>
          <w:lang w:eastAsia="zh-CN"/>
        </w:rPr>
        <w:t xml:space="preserve">RRC configured PUCCH cell timing pattern of </w:t>
      </w:r>
      <w:r w:rsidR="009A3669">
        <w:rPr>
          <w:lang w:eastAsia="zh-CN"/>
        </w:rPr>
        <w:t xml:space="preserve">always </w:t>
      </w:r>
      <w:r w:rsidR="009A3669" w:rsidRPr="0049179E">
        <w:rPr>
          <w:lang w:eastAsia="zh-CN"/>
        </w:rPr>
        <w:t>applicable PUCCH cells</w:t>
      </w:r>
      <w:r w:rsidR="009A3669">
        <w:rPr>
          <w:lang w:eastAsia="zh-CN"/>
        </w:rPr>
        <w:t xml:space="preserve"> for SPS HARQ-ACK. It does not introduce additional delay especially </w:t>
      </w:r>
      <w:r w:rsidR="009A3669" w:rsidRPr="009A3669">
        <w:rPr>
          <w:rFonts w:eastAsia="宋体"/>
          <w:lang w:eastAsia="zh-CN"/>
        </w:rPr>
        <w:t>considering this is URLLC traffic, the delay requirement is stressful. SPS HARQ-ACK deferral due to TDD configuration is useful when there is no available PUCCH can be transmitted, so it is deferred to another slot. From this point of view, these two features, either one of them can be solve the problem of SPS HARQ-ACK dropping</w:t>
      </w:r>
      <w:r w:rsidR="009A3669" w:rsidRPr="009A3669">
        <w:rPr>
          <w:rFonts w:eastAsia="宋体" w:hint="eastAsia"/>
          <w:lang w:eastAsia="zh-CN"/>
        </w:rPr>
        <w:t>.</w:t>
      </w:r>
      <w:r w:rsidR="009A3669">
        <w:rPr>
          <w:rFonts w:eastAsia="宋体"/>
          <w:lang w:eastAsia="zh-CN"/>
        </w:rPr>
        <w:t xml:space="preserve"> No need to support two of them at same time. </w:t>
      </w:r>
    </w:p>
    <w:p w14:paraId="52959405" w14:textId="4AB06312" w:rsidR="00D16C8E" w:rsidRPr="009A3669" w:rsidRDefault="009A3669" w:rsidP="00232F0C">
      <w:pPr>
        <w:pStyle w:val="aff8"/>
        <w:numPr>
          <w:ilvl w:val="0"/>
          <w:numId w:val="30"/>
        </w:numPr>
        <w:ind w:leftChars="0"/>
        <w:rPr>
          <w:b/>
          <w:i/>
          <w:lang w:eastAsia="ja-JP"/>
        </w:rPr>
      </w:pPr>
      <w:r w:rsidRPr="009A3669">
        <w:rPr>
          <w:b/>
          <w:bCs/>
          <w:i/>
        </w:rPr>
        <w:t>Do not support the joint operation of SPS HARQ-ACK deferral and PUCCH carrier switching in Rel-17</w:t>
      </w:r>
      <w:r>
        <w:rPr>
          <w:b/>
          <w:bCs/>
          <w:i/>
        </w:rPr>
        <w:t>.</w:t>
      </w:r>
    </w:p>
    <w:p w14:paraId="5A87B719" w14:textId="4EACE1B5" w:rsidR="009C3A63" w:rsidRDefault="00020EF7" w:rsidP="0000272D">
      <w:pPr>
        <w:pStyle w:val="1"/>
        <w:tabs>
          <w:tab w:val="num" w:pos="426"/>
        </w:tabs>
        <w:ind w:left="426" w:hanging="426"/>
        <w:rPr>
          <w:szCs w:val="36"/>
          <w:lang w:eastAsia="ja-JP"/>
        </w:rPr>
      </w:pPr>
      <w:r>
        <w:rPr>
          <w:szCs w:val="36"/>
          <w:lang w:eastAsia="ja-JP"/>
        </w:rPr>
        <w:t xml:space="preserve"> </w:t>
      </w:r>
      <w:r w:rsidR="009C3A63" w:rsidRPr="00020EF7">
        <w:rPr>
          <w:szCs w:val="36"/>
          <w:lang w:eastAsia="ja-JP"/>
        </w:rPr>
        <w:t xml:space="preserve">Retransmission of cancelled HARQ </w:t>
      </w:r>
    </w:p>
    <w:p w14:paraId="3D1E670C" w14:textId="70211E60" w:rsidR="0078271A" w:rsidRDefault="0078271A" w:rsidP="0078271A">
      <w:pPr>
        <w:pStyle w:val="2"/>
        <w:tabs>
          <w:tab w:val="num" w:pos="426"/>
        </w:tabs>
        <w:ind w:left="426" w:hanging="426"/>
        <w:rPr>
          <w:szCs w:val="36"/>
        </w:rPr>
      </w:pPr>
      <w:r w:rsidRPr="0078271A">
        <w:rPr>
          <w:szCs w:val="36"/>
        </w:rPr>
        <w:t>Rel-17 enh. Type 3 HARQ-ACK codebook</w:t>
      </w:r>
    </w:p>
    <w:p w14:paraId="32C3DE5A" w14:textId="77777777" w:rsidR="00483DB8" w:rsidRDefault="001D7395" w:rsidP="001D7395">
      <w:pPr>
        <w:rPr>
          <w:rFonts w:eastAsia="宋体"/>
          <w:lang w:eastAsia="zh-CN"/>
        </w:rPr>
      </w:pPr>
      <w:r>
        <w:rPr>
          <w:rFonts w:eastAsia="宋体"/>
          <w:lang w:eastAsia="zh-CN"/>
        </w:rPr>
        <w:t xml:space="preserve">According to enh. Type 3 HARQ-ACK codebook, it was agreed that UE capability signalling to report X maximum </w:t>
      </w:r>
      <w:r w:rsidR="00771C07">
        <w:rPr>
          <w:rFonts w:eastAsia="宋体"/>
          <w:lang w:eastAsia="zh-CN"/>
        </w:rPr>
        <w:t>number</w:t>
      </w:r>
      <w:r>
        <w:rPr>
          <w:rFonts w:eastAsia="宋体"/>
          <w:lang w:eastAsia="zh-CN"/>
        </w:rPr>
        <w:t xml:space="preserve"> of supported simultaneously configured CBs that can be dynamically indicated. </w:t>
      </w:r>
    </w:p>
    <w:p w14:paraId="357DEAF0" w14:textId="77777777" w:rsidR="00483DB8" w:rsidRPr="00483DB8" w:rsidRDefault="00483DB8" w:rsidP="00483DB8">
      <w:pPr>
        <w:spacing w:after="0"/>
        <w:rPr>
          <w:rFonts w:ascii="Times" w:eastAsia="Batang" w:hAnsi="Times"/>
          <w:bCs/>
          <w:i/>
          <w:highlight w:val="green"/>
          <w:lang w:val="en-US" w:eastAsia="x-none"/>
        </w:rPr>
      </w:pPr>
      <w:r w:rsidRPr="00483DB8">
        <w:rPr>
          <w:rFonts w:ascii="Times" w:eastAsia="Batang" w:hAnsi="Times"/>
          <w:bCs/>
          <w:i/>
          <w:highlight w:val="green"/>
          <w:lang w:val="en-US" w:eastAsia="x-none"/>
        </w:rPr>
        <w:t>Agreement</w:t>
      </w:r>
    </w:p>
    <w:p w14:paraId="3AAAD294" w14:textId="77777777" w:rsidR="00483DB8" w:rsidRPr="00483DB8" w:rsidRDefault="00483DB8" w:rsidP="00483DB8">
      <w:pPr>
        <w:spacing w:after="0"/>
        <w:jc w:val="both"/>
        <w:rPr>
          <w:rFonts w:ascii="Times" w:eastAsia="Batang" w:hAnsi="Times" w:cs="Times"/>
          <w:bCs/>
          <w:i/>
          <w:szCs w:val="22"/>
          <w:lang w:eastAsia="zh-CN"/>
        </w:rPr>
      </w:pPr>
      <w:r w:rsidRPr="00483DB8">
        <w:rPr>
          <w:rFonts w:ascii="Times" w:eastAsia="Batang" w:hAnsi="Times" w:cs="Times"/>
          <w:bCs/>
          <w:i/>
          <w:szCs w:val="22"/>
        </w:rPr>
        <w:t xml:space="preserve">For </w:t>
      </w:r>
      <w:r w:rsidRPr="00483DB8">
        <w:rPr>
          <w:rFonts w:ascii="Times" w:eastAsia="Batang" w:hAnsi="Times" w:cs="Times"/>
          <w:bCs/>
          <w:i/>
          <w:szCs w:val="22"/>
          <w:lang w:eastAsia="zh-CN"/>
        </w:rPr>
        <w:t>enh. Type 3 HARQ-ACK CB(s)</w:t>
      </w:r>
      <w:r w:rsidRPr="00483DB8">
        <w:rPr>
          <w:rFonts w:ascii="Times" w:eastAsia="Batang" w:hAnsi="Times" w:cs="Times"/>
          <w:bCs/>
          <w:i/>
          <w:szCs w:val="22"/>
        </w:rPr>
        <w:t xml:space="preserve">, support </w:t>
      </w:r>
      <w:r w:rsidRPr="00483DB8">
        <w:rPr>
          <w:rFonts w:ascii="Times" w:eastAsia="Batang" w:hAnsi="Times" w:cs="Times"/>
          <w:bCs/>
          <w:i/>
          <w:szCs w:val="22"/>
          <w:lang w:eastAsia="zh-CN"/>
        </w:rPr>
        <w:t xml:space="preserve">dynamic selection based on indication in the triggering DCI of one of at least one enh. Type 3 HARQ-ACK CB(s). </w:t>
      </w:r>
    </w:p>
    <w:p w14:paraId="465D45FE" w14:textId="77777777" w:rsidR="00483DB8" w:rsidRPr="00483DB8" w:rsidRDefault="00483DB8" w:rsidP="00483DB8">
      <w:pPr>
        <w:numPr>
          <w:ilvl w:val="0"/>
          <w:numId w:val="29"/>
        </w:numPr>
        <w:spacing w:after="0"/>
        <w:jc w:val="both"/>
        <w:rPr>
          <w:rFonts w:ascii="Times" w:eastAsia="Batang" w:hAnsi="Times" w:cs="Times"/>
          <w:bCs/>
          <w:i/>
          <w:szCs w:val="22"/>
          <w:lang w:eastAsia="zh-CN"/>
        </w:rPr>
      </w:pPr>
      <w:r w:rsidRPr="00483DB8">
        <w:rPr>
          <w:rFonts w:ascii="Times" w:eastAsia="Batang" w:hAnsi="Times" w:cs="Times"/>
          <w:bCs/>
          <w:i/>
          <w:szCs w:val="22"/>
          <w:lang w:eastAsia="zh-CN"/>
        </w:rPr>
        <w:lastRenderedPageBreak/>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0352ED08" w14:textId="77777777" w:rsidR="00483DB8" w:rsidRPr="00483DB8" w:rsidRDefault="00483DB8" w:rsidP="00483DB8">
      <w:pPr>
        <w:numPr>
          <w:ilvl w:val="0"/>
          <w:numId w:val="29"/>
        </w:numPr>
        <w:spacing w:after="0"/>
        <w:jc w:val="both"/>
        <w:rPr>
          <w:rFonts w:ascii="Times" w:eastAsia="Batang" w:hAnsi="Times" w:cs="Times"/>
          <w:bCs/>
          <w:i/>
          <w:szCs w:val="22"/>
          <w:lang w:eastAsia="zh-CN"/>
        </w:rPr>
      </w:pPr>
      <w:r w:rsidRPr="00483DB8">
        <w:rPr>
          <w:rFonts w:ascii="Times" w:eastAsia="Batang" w:hAnsi="Times" w:cs="Times"/>
          <w:bCs/>
          <w:i/>
          <w:szCs w:val="22"/>
          <w:lang w:eastAsia="zh-CN"/>
        </w:rPr>
        <w:t xml:space="preserve">This includes UE capability signaling (value range {1…X}) on the maximum number of supported simultaneously configured enh. Type 3 HARQ-ACK CBs that can be dynamically indicated </w:t>
      </w:r>
    </w:p>
    <w:p w14:paraId="1F5BF186" w14:textId="77777777" w:rsidR="00483DB8" w:rsidRPr="00483DB8" w:rsidRDefault="00483DB8" w:rsidP="00483DB8">
      <w:pPr>
        <w:numPr>
          <w:ilvl w:val="0"/>
          <w:numId w:val="29"/>
        </w:numPr>
        <w:spacing w:after="0"/>
        <w:jc w:val="both"/>
        <w:rPr>
          <w:rFonts w:ascii="Times" w:eastAsia="Batang" w:hAnsi="Times" w:cs="Times"/>
          <w:bCs/>
          <w:i/>
          <w:szCs w:val="22"/>
          <w:lang w:eastAsia="zh-CN"/>
        </w:rPr>
      </w:pPr>
      <w:r w:rsidRPr="00483DB8">
        <w:rPr>
          <w:rFonts w:ascii="Times" w:eastAsia="Batang" w:hAnsi="Times" w:cs="Times"/>
          <w:bCs/>
          <w:i/>
          <w:szCs w:val="22"/>
          <w:lang w:eastAsia="zh-CN"/>
        </w:rPr>
        <w:t>Details including the value of X are FFS</w:t>
      </w:r>
    </w:p>
    <w:p w14:paraId="54CC4FDC" w14:textId="77777777" w:rsidR="00483DB8" w:rsidRPr="00483DB8" w:rsidRDefault="00483DB8" w:rsidP="001D7395">
      <w:pPr>
        <w:rPr>
          <w:rFonts w:eastAsia="宋体"/>
          <w:lang w:eastAsia="zh-CN"/>
        </w:rPr>
      </w:pPr>
    </w:p>
    <w:p w14:paraId="036250C2" w14:textId="11B7D753" w:rsidR="001D7395" w:rsidRDefault="001D7395" w:rsidP="001D7395">
      <w:pPr>
        <w:rPr>
          <w:rFonts w:eastAsia="宋体"/>
          <w:lang w:eastAsia="zh-CN"/>
        </w:rPr>
      </w:pPr>
      <w:r>
        <w:rPr>
          <w:rFonts w:eastAsia="宋体"/>
          <w:lang w:eastAsia="zh-CN"/>
        </w:rPr>
        <w:t>It is not expected large value for X. From our perspective, X can be</w:t>
      </w:r>
      <w:r w:rsidR="00771C07">
        <w:rPr>
          <w:rFonts w:eastAsia="宋体"/>
          <w:lang w:eastAsia="zh-CN"/>
        </w:rPr>
        <w:t xml:space="preserve"> equal or</w:t>
      </w:r>
      <w:r>
        <w:rPr>
          <w:rFonts w:eastAsia="宋体"/>
          <w:lang w:eastAsia="zh-CN"/>
        </w:rPr>
        <w:t xml:space="preserve"> less than 3. These three codebooks can be legacy Type 3 CB, </w:t>
      </w:r>
      <w:r w:rsidRPr="001D7395">
        <w:rPr>
          <w:rFonts w:eastAsia="宋体"/>
          <w:lang w:eastAsia="zh-CN"/>
        </w:rPr>
        <w:t>HARQ processes of a subset of configured CCs</w:t>
      </w:r>
      <w:r>
        <w:rPr>
          <w:rFonts w:eastAsia="宋体"/>
          <w:lang w:eastAsia="zh-CN"/>
        </w:rPr>
        <w:t xml:space="preserve">, and </w:t>
      </w:r>
      <w:r w:rsidRPr="001D7395">
        <w:rPr>
          <w:rFonts w:eastAsia="宋体"/>
          <w:lang w:eastAsia="zh-CN"/>
        </w:rPr>
        <w:t>a subset of configured HARQ processes</w:t>
      </w:r>
      <w:r>
        <w:rPr>
          <w:rFonts w:eastAsia="宋体"/>
          <w:lang w:eastAsia="zh-CN"/>
        </w:rPr>
        <w:t xml:space="preserve">. These three types can cover the most use cases for triggering conditions. </w:t>
      </w:r>
    </w:p>
    <w:p w14:paraId="3AFB6693" w14:textId="07F86031" w:rsidR="00B64F31" w:rsidRPr="00DE60BC" w:rsidRDefault="00D60963" w:rsidP="00D60963">
      <w:pPr>
        <w:rPr>
          <w:rFonts w:eastAsia="宋体"/>
          <w:lang w:eastAsia="zh-CN"/>
        </w:rPr>
      </w:pPr>
      <w:r>
        <w:rPr>
          <w:rFonts w:eastAsia="宋体"/>
          <w:lang w:eastAsia="zh-CN"/>
        </w:rPr>
        <w:t>In addition</w:t>
      </w:r>
      <w:r w:rsidR="001D7395">
        <w:rPr>
          <w:rFonts w:eastAsia="宋体"/>
          <w:lang w:eastAsia="zh-CN"/>
        </w:rPr>
        <w:t xml:space="preserve">, when UE reports more than one enh. Type 3 HARQ-ACK codebooks and RRC configured more than one codebook, there can be dynamic selection through DCI. </w:t>
      </w:r>
      <w:r w:rsidR="007E0982">
        <w:rPr>
          <w:rFonts w:eastAsia="宋体"/>
          <w:lang w:eastAsia="zh-CN"/>
        </w:rPr>
        <w:t xml:space="preserve">We prefer </w:t>
      </w:r>
      <w:r w:rsidR="00243A38">
        <w:rPr>
          <w:rFonts w:eastAsia="宋体"/>
          <w:lang w:eastAsia="zh-CN"/>
        </w:rPr>
        <w:t>to use legacy Type 3 HARQ-ACK codebook trigger method, e.g. with or without PDSCH scheduling in the DCI</w:t>
      </w:r>
      <w:r>
        <w:rPr>
          <w:rFonts w:eastAsia="宋体"/>
          <w:lang w:eastAsia="zh-CN"/>
        </w:rPr>
        <w:t xml:space="preserve"> up to gNB scheduling</w:t>
      </w:r>
      <w:r w:rsidR="00243A38">
        <w:rPr>
          <w:rFonts w:eastAsia="宋体"/>
          <w:lang w:eastAsia="zh-CN"/>
        </w:rPr>
        <w:t xml:space="preserve">. </w:t>
      </w:r>
      <w:r w:rsidR="001A00F6">
        <w:rPr>
          <w:rFonts w:eastAsia="宋体"/>
          <w:lang w:eastAsia="zh-CN"/>
        </w:rPr>
        <w:t>According to th</w:t>
      </w:r>
      <w:r w:rsidR="001D7395">
        <w:rPr>
          <w:rFonts w:eastAsia="宋体"/>
          <w:lang w:eastAsia="zh-CN"/>
        </w:rPr>
        <w:t>is</w:t>
      </w:r>
      <w:r w:rsidR="001A00F6">
        <w:rPr>
          <w:rFonts w:eastAsia="宋体"/>
          <w:lang w:eastAsia="zh-CN"/>
        </w:rPr>
        <w:t xml:space="preserve"> dynamic selection of enhanced Type 3 CB, </w:t>
      </w:r>
      <w:r w:rsidR="001D7395">
        <w:rPr>
          <w:rFonts w:eastAsia="宋体"/>
          <w:lang w:eastAsia="zh-CN"/>
        </w:rPr>
        <w:t>considering the X valu</w:t>
      </w:r>
      <w:r>
        <w:rPr>
          <w:rFonts w:eastAsia="宋体"/>
          <w:lang w:eastAsia="zh-CN"/>
        </w:rPr>
        <w:t xml:space="preserve">e would not be very large, such as we proposed X is smaller than 3, Option 1 proposed in last meeting as shown in the following was preferred. Because up to 2bits are needed, and it is just </w:t>
      </w:r>
      <w:r w:rsidRPr="00DE60BC">
        <w:rPr>
          <w:rFonts w:eastAsia="宋体"/>
          <w:lang w:eastAsia="zh-CN"/>
        </w:rPr>
        <w:t xml:space="preserve">an extension comparing Rel-16 Type 3 </w:t>
      </w:r>
      <w:r w:rsidRPr="00DE60BC">
        <w:rPr>
          <w:rFonts w:eastAsia="宋体" w:hint="eastAsia"/>
          <w:lang w:eastAsia="zh-CN"/>
        </w:rPr>
        <w:t>CB</w:t>
      </w:r>
      <w:r w:rsidRPr="00DE60BC">
        <w:rPr>
          <w:rFonts w:eastAsia="宋体"/>
          <w:lang w:eastAsia="zh-CN"/>
        </w:rPr>
        <w:t xml:space="preserve"> triggering. It is simpler and easier to support this feature. </w:t>
      </w:r>
    </w:p>
    <w:p w14:paraId="6470FB8C" w14:textId="77777777" w:rsidR="001A00F6" w:rsidRPr="00DE60BC" w:rsidRDefault="001A00F6" w:rsidP="001A00F6">
      <w:pPr>
        <w:spacing w:after="0"/>
        <w:rPr>
          <w:bCs/>
          <w:i/>
        </w:rPr>
      </w:pPr>
      <w:r w:rsidRPr="00DE60BC">
        <w:rPr>
          <w:bCs/>
          <w:i/>
          <w:highlight w:val="yellow"/>
        </w:rPr>
        <w:t>Question:</w:t>
      </w:r>
      <w:r w:rsidRPr="00DE60BC">
        <w:rPr>
          <w:bCs/>
          <w:i/>
        </w:rPr>
        <w:t xml:space="preserve"> In case the dynamic selection of enh. Type 3 CB is supported (i.e. Alt.1), which of the following alternatives do you support: </w:t>
      </w:r>
    </w:p>
    <w:p w14:paraId="5D6F0C63" w14:textId="77777777" w:rsidR="001A00F6" w:rsidRPr="00DE60BC" w:rsidRDefault="001A00F6" w:rsidP="001A00F6">
      <w:pPr>
        <w:pStyle w:val="aff8"/>
        <w:numPr>
          <w:ilvl w:val="0"/>
          <w:numId w:val="43"/>
        </w:numPr>
        <w:ind w:leftChars="0"/>
        <w:contextualSpacing/>
        <w:rPr>
          <w:bCs/>
          <w:i/>
        </w:rPr>
      </w:pPr>
      <w:r w:rsidRPr="00DE60BC">
        <w:rPr>
          <w:bCs/>
          <w:i/>
        </w:rPr>
        <w:t xml:space="preserve">Option 1: There is an </w:t>
      </w:r>
      <w:r w:rsidRPr="00DE60BC">
        <w:rPr>
          <w:bCs/>
          <w:i/>
          <w:iCs/>
        </w:rPr>
        <w:t>N</w:t>
      </w:r>
      <w:r w:rsidRPr="00DE60BC">
        <w:rPr>
          <w:bCs/>
          <w:i/>
        </w:rPr>
        <w:t xml:space="preserve">-bit DCI field for triggering included, one state indicating ‘not trigger’ whereas the remaining signalling states can be used to indicated one of up to </w:t>
      </w:r>
      <w:r w:rsidRPr="00DE60BC">
        <w:rPr>
          <w:bCs/>
          <w:i/>
          <w:iCs/>
        </w:rPr>
        <w:t>M</w:t>
      </w:r>
      <w:r w:rsidRPr="00DE60BC">
        <w:rPr>
          <w:bCs/>
          <w:i/>
        </w:rPr>
        <w:t xml:space="preserve"> different enh. Type 3 CBs. </w:t>
      </w:r>
      <w:r w:rsidRPr="00DE60BC">
        <w:rPr>
          <w:bCs/>
          <w:i/>
          <w:iCs/>
        </w:rPr>
        <w:t>N</w:t>
      </w:r>
      <w:r w:rsidRPr="00DE60BC">
        <w:rPr>
          <w:bCs/>
          <w:i/>
        </w:rPr>
        <w:t xml:space="preserve"> is defined as N=</w:t>
      </w:r>
      <w:r w:rsidRPr="00DE60BC">
        <w:rPr>
          <w:bCs/>
          <w:i/>
        </w:rPr>
        <w:sym w:font="Symbol" w:char="F0E9"/>
      </w:r>
      <w:r w:rsidRPr="00DE60BC">
        <w:rPr>
          <w:bCs/>
          <w:i/>
        </w:rPr>
        <w:t>log2 (M+1)</w:t>
      </w:r>
      <w:r w:rsidRPr="00DE60BC">
        <w:rPr>
          <w:bCs/>
          <w:i/>
        </w:rPr>
        <w:sym w:font="Symbol" w:char="F0F9"/>
      </w:r>
    </w:p>
    <w:p w14:paraId="083B2CB3" w14:textId="77777777" w:rsidR="001A00F6" w:rsidRPr="00DE60BC" w:rsidRDefault="001A00F6" w:rsidP="001A00F6">
      <w:pPr>
        <w:pStyle w:val="aff8"/>
        <w:numPr>
          <w:ilvl w:val="1"/>
          <w:numId w:val="43"/>
        </w:numPr>
        <w:ind w:leftChars="0"/>
        <w:contextualSpacing/>
        <w:rPr>
          <w:bCs/>
          <w:i/>
          <w:iCs/>
        </w:rPr>
      </w:pPr>
      <w:r w:rsidRPr="00DE60BC">
        <w:rPr>
          <w:bCs/>
          <w:i/>
          <w:iCs/>
        </w:rPr>
        <w:t>Note: for this operation the DCI overhead is increased for M&gt;1 compared to Alt. 1, but this allows to trigger the enh. Type 3 CB and scheduled PDSCH with the same time DCIO</w:t>
      </w:r>
    </w:p>
    <w:p w14:paraId="612E96BB" w14:textId="77777777" w:rsidR="001A00F6" w:rsidRPr="00DE60BC" w:rsidRDefault="001A00F6" w:rsidP="001A00F6">
      <w:pPr>
        <w:pStyle w:val="aff8"/>
        <w:numPr>
          <w:ilvl w:val="1"/>
          <w:numId w:val="43"/>
        </w:numPr>
        <w:ind w:leftChars="0"/>
        <w:contextualSpacing/>
        <w:rPr>
          <w:bCs/>
          <w:i/>
          <w:iCs/>
        </w:rPr>
      </w:pPr>
      <w:r w:rsidRPr="00DE60BC">
        <w:rPr>
          <w:bCs/>
          <w:i/>
          <w:iCs/>
        </w:rPr>
        <w:t>Note: a restriction to a maximum of 2 enh. Type 3 CBs as discussed in GTW would not be using the signaling space optimally. Supporting up to 3 would lead to the same DCI overhead of 2bits</w:t>
      </w:r>
    </w:p>
    <w:p w14:paraId="53597D9E" w14:textId="77777777" w:rsidR="001A00F6" w:rsidRPr="00DE60BC" w:rsidRDefault="001A00F6" w:rsidP="001A00F6">
      <w:pPr>
        <w:pStyle w:val="aff8"/>
        <w:numPr>
          <w:ilvl w:val="1"/>
          <w:numId w:val="43"/>
        </w:numPr>
        <w:ind w:leftChars="0"/>
        <w:contextualSpacing/>
        <w:rPr>
          <w:bCs/>
          <w:i/>
          <w:iCs/>
        </w:rPr>
      </w:pPr>
      <w:r w:rsidRPr="00DE60BC">
        <w:rPr>
          <w:bCs/>
          <w:i/>
          <w:iCs/>
        </w:rPr>
        <w:t>Note: if only one enh. Type 3 CB is configured (i.e. M=1) there is no additional overhead</w:t>
      </w:r>
    </w:p>
    <w:p w14:paraId="2B34EFA4" w14:textId="77777777" w:rsidR="001A00F6" w:rsidRPr="00DE60BC" w:rsidRDefault="001A00F6" w:rsidP="001A00F6">
      <w:pPr>
        <w:pStyle w:val="aff8"/>
        <w:numPr>
          <w:ilvl w:val="0"/>
          <w:numId w:val="43"/>
        </w:numPr>
        <w:ind w:leftChars="0"/>
        <w:contextualSpacing/>
        <w:rPr>
          <w:bCs/>
          <w:i/>
        </w:rPr>
      </w:pPr>
      <w:r w:rsidRPr="00DE60BC">
        <w:rPr>
          <w:bCs/>
          <w:i/>
        </w:rPr>
        <w:t xml:space="preserve">Option 2: There is a 1-bit triggering DCI field (as for Rel-16 enh. Type 3 CB). </w:t>
      </w:r>
    </w:p>
    <w:p w14:paraId="28DA26DE" w14:textId="77777777" w:rsidR="001A00F6" w:rsidRPr="00DE60BC" w:rsidRDefault="001A00F6" w:rsidP="001A00F6">
      <w:pPr>
        <w:pStyle w:val="aff8"/>
        <w:numPr>
          <w:ilvl w:val="1"/>
          <w:numId w:val="43"/>
        </w:numPr>
        <w:ind w:leftChars="0"/>
        <w:contextualSpacing/>
        <w:rPr>
          <w:bCs/>
          <w:i/>
        </w:rPr>
      </w:pPr>
      <w:r w:rsidRPr="00DE60BC">
        <w:rPr>
          <w:bCs/>
          <w:i/>
        </w:rPr>
        <w:t xml:space="preserve">If one a single enh. Type 3 CB is configured (M=1), the triggering DCI can schedule also a PDSCH, which corresponds to Option 1 of Alt. 1 and Alt. 2. </w:t>
      </w:r>
    </w:p>
    <w:p w14:paraId="5411E6A4" w14:textId="77777777" w:rsidR="001A00F6" w:rsidRPr="00DE60BC" w:rsidRDefault="001A00F6" w:rsidP="001A00F6">
      <w:pPr>
        <w:pStyle w:val="aff8"/>
        <w:numPr>
          <w:ilvl w:val="1"/>
          <w:numId w:val="43"/>
        </w:numPr>
        <w:ind w:leftChars="0"/>
        <w:contextualSpacing/>
        <w:rPr>
          <w:bCs/>
          <w:i/>
        </w:rPr>
      </w:pPr>
      <w:r w:rsidRPr="00DE60BC">
        <w:rPr>
          <w:bCs/>
          <w:i/>
        </w:rPr>
        <w:t xml:space="preserve">If more than one enh. Type 3 CB are configured (i.e. M&gt;1), and DCI field indicates the triggering, the DCI cannot be used to scheduled PDSCH and some unused field (e.g. HARQ ID, PDSCH FDRA,…) is used to indicate the enh. Type 3 CB to be triggered. </w:t>
      </w:r>
    </w:p>
    <w:p w14:paraId="4DCA132B" w14:textId="77777777" w:rsidR="001A00F6" w:rsidRPr="00DE60BC" w:rsidRDefault="001A00F6" w:rsidP="001A00F6">
      <w:pPr>
        <w:pStyle w:val="aff8"/>
        <w:numPr>
          <w:ilvl w:val="1"/>
          <w:numId w:val="43"/>
        </w:numPr>
        <w:ind w:leftChars="0"/>
        <w:contextualSpacing/>
        <w:rPr>
          <w:bCs/>
          <w:i/>
          <w:iCs/>
        </w:rPr>
      </w:pPr>
      <w:r w:rsidRPr="00DE60BC">
        <w:rPr>
          <w:bCs/>
          <w:i/>
          <w:iCs/>
        </w:rPr>
        <w:t>Note: for this operation the DCI overhead is not compared to Alt. 2, but for M&gt;1 this does not allow to trigger the enh. Type 3 CB and scheduled PDSCH with the same time DCI</w:t>
      </w:r>
    </w:p>
    <w:p w14:paraId="5C4E408C" w14:textId="77777777" w:rsidR="001A00F6" w:rsidRPr="00DE60BC" w:rsidRDefault="001A00F6" w:rsidP="001A00F6">
      <w:pPr>
        <w:pStyle w:val="aff8"/>
        <w:numPr>
          <w:ilvl w:val="1"/>
          <w:numId w:val="43"/>
        </w:numPr>
        <w:ind w:leftChars="0"/>
        <w:contextualSpacing/>
        <w:rPr>
          <w:bCs/>
          <w:i/>
          <w:iCs/>
        </w:rPr>
      </w:pPr>
      <w:r w:rsidRPr="00DE60BC">
        <w:rPr>
          <w:bCs/>
          <w:i/>
          <w:iCs/>
        </w:rPr>
        <w:t>Note: a restriction to a maximum of 2 enh. Type 3 CBs as discussed in GTW does not really decrease the DCI overhead</w:t>
      </w:r>
    </w:p>
    <w:p w14:paraId="410F123A" w14:textId="2964496D" w:rsidR="001A00F6" w:rsidRPr="00DE60BC" w:rsidRDefault="001A00F6" w:rsidP="001A00F6">
      <w:pPr>
        <w:pStyle w:val="aff8"/>
        <w:numPr>
          <w:ilvl w:val="0"/>
          <w:numId w:val="43"/>
        </w:numPr>
        <w:ind w:leftChars="0"/>
        <w:contextualSpacing/>
        <w:rPr>
          <w:bCs/>
          <w:i/>
          <w:iCs/>
        </w:rPr>
      </w:pPr>
      <w:r w:rsidRPr="00DE60BC">
        <w:rPr>
          <w:bCs/>
          <w:i/>
        </w:rPr>
        <w:t>Option 3: Other</w:t>
      </w:r>
    </w:p>
    <w:p w14:paraId="0761A109" w14:textId="00AC3975" w:rsidR="00771C07" w:rsidRPr="00771C07" w:rsidRDefault="00771C07" w:rsidP="00771C07">
      <w:pPr>
        <w:rPr>
          <w:rFonts w:eastAsia="宋体"/>
          <w:lang w:eastAsia="zh-CN"/>
        </w:rPr>
      </w:pPr>
      <w:r>
        <w:rPr>
          <w:rFonts w:eastAsia="宋体" w:hint="eastAsia"/>
          <w:lang w:eastAsia="zh-CN"/>
        </w:rPr>
        <w:t>T</w:t>
      </w:r>
      <w:r>
        <w:rPr>
          <w:rFonts w:eastAsia="宋体"/>
          <w:lang w:eastAsia="zh-CN"/>
        </w:rPr>
        <w:t xml:space="preserve">hus, we have two proposals: </w:t>
      </w:r>
    </w:p>
    <w:p w14:paraId="3DCAB75A" w14:textId="4EDD4473" w:rsidR="001A00F6" w:rsidRPr="00771C07" w:rsidRDefault="00771C07" w:rsidP="00771C07">
      <w:pPr>
        <w:pStyle w:val="aff8"/>
        <w:numPr>
          <w:ilvl w:val="0"/>
          <w:numId w:val="30"/>
        </w:numPr>
        <w:ind w:leftChars="0"/>
        <w:contextualSpacing/>
        <w:jc w:val="both"/>
        <w:rPr>
          <w:rFonts w:eastAsia="宋体"/>
          <w:b/>
          <w:i/>
          <w:lang w:eastAsia="zh-CN"/>
        </w:rPr>
      </w:pPr>
      <w:r w:rsidRPr="00771C07">
        <w:rPr>
          <w:rFonts w:eastAsia="宋体"/>
          <w:b/>
          <w:i/>
          <w:lang w:eastAsia="zh-CN"/>
        </w:rPr>
        <w:t>UE capability signalling to report X (equal or smaller than 3) maximum number of supported simultaneously configured CBs that can be dynamically indicated</w:t>
      </w:r>
    </w:p>
    <w:p w14:paraId="1521CFCA" w14:textId="61DD0A00" w:rsidR="00D60963" w:rsidRPr="00D60963" w:rsidRDefault="00D60963" w:rsidP="002443F6">
      <w:pPr>
        <w:pStyle w:val="aff8"/>
        <w:numPr>
          <w:ilvl w:val="0"/>
          <w:numId w:val="30"/>
        </w:numPr>
        <w:ind w:leftChars="0"/>
        <w:contextualSpacing/>
        <w:jc w:val="both"/>
        <w:rPr>
          <w:b/>
          <w:bCs/>
          <w:i/>
        </w:rPr>
      </w:pPr>
      <w:r w:rsidRPr="00D60963">
        <w:rPr>
          <w:rFonts w:eastAsia="宋体"/>
          <w:b/>
          <w:i/>
          <w:lang w:eastAsia="zh-CN"/>
        </w:rPr>
        <w:t>Support Op</w:t>
      </w:r>
      <w:r w:rsidRPr="00D60963">
        <w:rPr>
          <w:b/>
          <w:bCs/>
          <w:i/>
        </w:rPr>
        <w:t xml:space="preserve">tion 1: There is an </w:t>
      </w:r>
      <w:r w:rsidRPr="00D60963">
        <w:rPr>
          <w:b/>
          <w:bCs/>
          <w:i/>
          <w:iCs/>
        </w:rPr>
        <w:t>N</w:t>
      </w:r>
      <w:r w:rsidRPr="00D60963">
        <w:rPr>
          <w:b/>
          <w:bCs/>
          <w:i/>
        </w:rPr>
        <w:t xml:space="preserve">-bit DCI field for triggering included, one state indicating ‘not trigger’ whereas the remaining signalling states can be used to indicated one of up to </w:t>
      </w:r>
      <w:r w:rsidRPr="00D60963">
        <w:rPr>
          <w:b/>
          <w:bCs/>
          <w:i/>
          <w:iCs/>
        </w:rPr>
        <w:t>M</w:t>
      </w:r>
      <w:r w:rsidRPr="00D60963">
        <w:rPr>
          <w:b/>
          <w:bCs/>
          <w:i/>
        </w:rPr>
        <w:t xml:space="preserve"> different enh. Type 3 CBs. </w:t>
      </w:r>
      <w:r w:rsidRPr="00D60963">
        <w:rPr>
          <w:b/>
          <w:bCs/>
          <w:i/>
          <w:iCs/>
        </w:rPr>
        <w:t>N</w:t>
      </w:r>
      <w:r w:rsidRPr="00D60963">
        <w:rPr>
          <w:b/>
          <w:bCs/>
          <w:i/>
        </w:rPr>
        <w:t xml:space="preserve"> is defined as N=</w:t>
      </w:r>
      <w:r w:rsidRPr="00D60963">
        <w:rPr>
          <w:b/>
          <w:bCs/>
          <w:i/>
        </w:rPr>
        <w:sym w:font="Symbol" w:char="F0E9"/>
      </w:r>
      <w:r w:rsidRPr="00D60963">
        <w:rPr>
          <w:b/>
          <w:bCs/>
          <w:i/>
        </w:rPr>
        <w:t>log2 (M+1)</w:t>
      </w:r>
      <w:r w:rsidRPr="00D60963">
        <w:rPr>
          <w:b/>
          <w:bCs/>
          <w:i/>
        </w:rPr>
        <w:sym w:font="Symbol" w:char="F0F9"/>
      </w:r>
    </w:p>
    <w:p w14:paraId="499142BD" w14:textId="2D145171" w:rsidR="0078271A" w:rsidRDefault="0078271A" w:rsidP="0078271A">
      <w:pPr>
        <w:pStyle w:val="2"/>
        <w:tabs>
          <w:tab w:val="num" w:pos="426"/>
        </w:tabs>
        <w:ind w:left="426" w:hanging="426"/>
        <w:rPr>
          <w:szCs w:val="36"/>
        </w:rPr>
      </w:pPr>
      <w:r w:rsidRPr="0078271A">
        <w:rPr>
          <w:szCs w:val="36"/>
        </w:rPr>
        <w:t>Rel-17 one-shot triggering for HARQ-ACK re-transmission</w:t>
      </w:r>
    </w:p>
    <w:p w14:paraId="31A80712" w14:textId="77777777" w:rsidR="00483DB8" w:rsidRDefault="00771C07" w:rsidP="00771C07">
      <w:r w:rsidRPr="001F412B">
        <w:t>For the one-shot triggering in Rel-17,</w:t>
      </w:r>
      <w:r w:rsidR="004177FB">
        <w:t xml:space="preserve"> it was</w:t>
      </w:r>
      <w:r w:rsidRPr="001F412B">
        <w:t xml:space="preserve"> agreed to </w:t>
      </w:r>
      <w:r w:rsidR="004177FB" w:rsidRPr="001F412B">
        <w:t>dynamic</w:t>
      </w:r>
      <w:r w:rsidR="004177FB">
        <w:t>ally</w:t>
      </w:r>
      <w:r w:rsidRPr="001F412B">
        <w:t xml:space="preserve"> indicat</w:t>
      </w:r>
      <w:r w:rsidR="004177FB">
        <w:t>e</w:t>
      </w:r>
      <w:r w:rsidRPr="001F412B">
        <w:t xml:space="preserve"> </w:t>
      </w:r>
      <w:r w:rsidR="004177FB" w:rsidRPr="004545FA">
        <w:rPr>
          <w:rFonts w:ascii="Times" w:eastAsia="Batang" w:hAnsi="Times" w:cs="Times"/>
          <w:bCs/>
          <w:lang w:eastAsia="zh-CN"/>
        </w:rPr>
        <w:t>Rel-17 one-shot triggering (by a DL assignment) of HARQ-ACK re-transmission on a PUCCH resource</w:t>
      </w:r>
      <w:r w:rsidR="004177FB">
        <w:rPr>
          <w:rFonts w:ascii="Times" w:eastAsia="Batang" w:hAnsi="Times" w:cs="Times"/>
          <w:bCs/>
          <w:lang w:eastAsia="zh-CN"/>
        </w:rPr>
        <w:t>.</w:t>
      </w:r>
      <w:r w:rsidRPr="001F412B">
        <w:t xml:space="preserve"> </w:t>
      </w:r>
      <w:r w:rsidR="004177FB">
        <w:t>A</w:t>
      </w:r>
      <w:r w:rsidRPr="001F412B">
        <w:t xml:space="preserve"> single DCI can only trigger </w:t>
      </w:r>
      <w:r>
        <w:t>a single HARQ-ACK codebook</w:t>
      </w:r>
      <w:r w:rsidR="004177FB">
        <w:t xml:space="preserve"> through a DCI field</w:t>
      </w:r>
      <w:r w:rsidR="00E46B9A">
        <w:t>, can including the PHY priority as well</w:t>
      </w:r>
      <w:r w:rsidR="004177FB">
        <w:t>.</w:t>
      </w:r>
      <w:r w:rsidR="00E46B9A">
        <w:t xml:space="preserve"> </w:t>
      </w:r>
    </w:p>
    <w:p w14:paraId="29C9BC2D" w14:textId="77777777" w:rsidR="00483DB8" w:rsidRPr="0000272D" w:rsidRDefault="00483DB8" w:rsidP="00483DB8">
      <w:pPr>
        <w:spacing w:after="0"/>
        <w:rPr>
          <w:rFonts w:ascii="Times" w:eastAsia="Batang" w:hAnsi="Times" w:cs="Times"/>
          <w:b/>
          <w:bCs/>
          <w:i/>
          <w:lang w:eastAsia="zh-CN"/>
        </w:rPr>
      </w:pPr>
      <w:r w:rsidRPr="0000272D">
        <w:rPr>
          <w:rFonts w:ascii="Times" w:eastAsia="Batang" w:hAnsi="Times" w:cs="Times"/>
          <w:b/>
          <w:bCs/>
          <w:i/>
          <w:highlight w:val="green"/>
          <w:lang w:eastAsia="zh-CN"/>
        </w:rPr>
        <w:t>Agreement</w:t>
      </w:r>
      <w:r w:rsidRPr="0000272D">
        <w:rPr>
          <w:rFonts w:ascii="Times" w:eastAsia="Batang" w:hAnsi="Times" w:cs="Times"/>
          <w:b/>
          <w:bCs/>
          <w:i/>
          <w:lang w:eastAsia="zh-CN"/>
        </w:rPr>
        <w:t xml:space="preserve"> </w:t>
      </w:r>
    </w:p>
    <w:p w14:paraId="3B44CD56" w14:textId="77777777" w:rsidR="00483DB8" w:rsidRPr="0000272D" w:rsidRDefault="00483DB8" w:rsidP="00483DB8">
      <w:pPr>
        <w:spacing w:after="0"/>
        <w:rPr>
          <w:rFonts w:ascii="Times" w:eastAsia="Batang" w:hAnsi="Times" w:cs="Times"/>
          <w:bCs/>
          <w:i/>
          <w:lang w:eastAsia="zh-CN"/>
        </w:rPr>
      </w:pPr>
      <w:r w:rsidRPr="0000272D">
        <w:rPr>
          <w:rFonts w:ascii="Times" w:eastAsia="Batang" w:hAnsi="Times" w:cs="Times"/>
          <w:bCs/>
          <w:i/>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9861E8D" w14:textId="77777777" w:rsidR="00483DB8" w:rsidRPr="0000272D" w:rsidRDefault="00483DB8" w:rsidP="00483DB8">
      <w:pPr>
        <w:numPr>
          <w:ilvl w:val="0"/>
          <w:numId w:val="36"/>
        </w:numPr>
        <w:spacing w:after="0"/>
        <w:rPr>
          <w:rFonts w:ascii="Times" w:eastAsia="Batang" w:hAnsi="Times" w:cs="Times"/>
          <w:i/>
          <w:lang w:eastAsia="zh-CN"/>
        </w:rPr>
      </w:pPr>
      <w:r w:rsidRPr="0000272D">
        <w:rPr>
          <w:rFonts w:ascii="Times" w:eastAsia="Batang" w:hAnsi="Times" w:cs="Times"/>
          <w:i/>
          <w:lang w:eastAsia="zh-CN"/>
        </w:rPr>
        <w:t xml:space="preserve">FFS details </w:t>
      </w:r>
    </w:p>
    <w:p w14:paraId="094EFDEA" w14:textId="77777777" w:rsidR="00483DB8" w:rsidRPr="0000272D" w:rsidRDefault="00483DB8" w:rsidP="00483DB8">
      <w:pPr>
        <w:spacing w:after="0"/>
        <w:ind w:leftChars="400" w:left="800"/>
        <w:contextualSpacing/>
        <w:rPr>
          <w:rFonts w:ascii="Times" w:eastAsia="Malgun Gothic" w:hAnsi="Times" w:cs="Times"/>
          <w:b/>
          <w:bCs/>
          <w:i/>
          <w:highlight w:val="yellow"/>
          <w:lang w:val="en-US" w:eastAsia="zh-CN"/>
        </w:rPr>
      </w:pPr>
    </w:p>
    <w:p w14:paraId="366FA2B2" w14:textId="77777777" w:rsidR="00483DB8" w:rsidRPr="0000272D" w:rsidRDefault="00483DB8" w:rsidP="00483DB8">
      <w:pPr>
        <w:spacing w:after="0"/>
        <w:rPr>
          <w:rFonts w:ascii="Times" w:eastAsia="Batang" w:hAnsi="Times" w:cs="Times"/>
          <w:b/>
          <w:bCs/>
          <w:i/>
          <w:lang w:eastAsia="zh-CN"/>
        </w:rPr>
      </w:pPr>
      <w:r w:rsidRPr="0000272D">
        <w:rPr>
          <w:rFonts w:ascii="Times" w:eastAsia="Batang" w:hAnsi="Times" w:cs="Times"/>
          <w:b/>
          <w:bCs/>
          <w:i/>
          <w:highlight w:val="green"/>
          <w:lang w:eastAsia="zh-CN"/>
        </w:rPr>
        <w:t>Agreement</w:t>
      </w:r>
      <w:r w:rsidRPr="0000272D">
        <w:rPr>
          <w:rFonts w:ascii="Times" w:eastAsia="Batang" w:hAnsi="Times" w:cs="Times"/>
          <w:b/>
          <w:bCs/>
          <w:i/>
          <w:lang w:eastAsia="zh-CN"/>
        </w:rPr>
        <w:t xml:space="preserve"> </w:t>
      </w:r>
    </w:p>
    <w:p w14:paraId="73C15257" w14:textId="77777777" w:rsidR="00483DB8" w:rsidRPr="0000272D" w:rsidRDefault="00483DB8" w:rsidP="00483DB8">
      <w:pPr>
        <w:spacing w:after="0"/>
        <w:rPr>
          <w:rFonts w:ascii="Times" w:eastAsia="Batang" w:hAnsi="Times" w:cs="Times"/>
          <w:bCs/>
          <w:i/>
          <w:lang w:eastAsia="zh-CN"/>
        </w:rPr>
      </w:pPr>
      <w:r w:rsidRPr="0000272D">
        <w:rPr>
          <w:rFonts w:ascii="Times" w:eastAsia="Batang" w:hAnsi="Times" w:cs="Times"/>
          <w:bCs/>
          <w:i/>
          <w:lang w:eastAsia="zh-CN"/>
        </w:rPr>
        <w:lastRenderedPageBreak/>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182B61E7" w14:textId="77777777" w:rsidR="00483DB8" w:rsidRPr="0000272D" w:rsidRDefault="00483DB8" w:rsidP="00483DB8">
      <w:pPr>
        <w:spacing w:after="0"/>
        <w:rPr>
          <w:rFonts w:ascii="Times" w:eastAsia="Batang" w:hAnsi="Times" w:cs="Times"/>
          <w:b/>
          <w:bCs/>
          <w:i/>
          <w:lang w:eastAsia="zh-CN"/>
        </w:rPr>
      </w:pPr>
      <w:r w:rsidRPr="0000272D">
        <w:rPr>
          <w:rFonts w:ascii="Times" w:eastAsia="Batang" w:hAnsi="Times" w:cs="Times"/>
          <w:b/>
          <w:bCs/>
          <w:i/>
          <w:highlight w:val="green"/>
          <w:lang w:eastAsia="zh-CN"/>
        </w:rPr>
        <w:t>Agreement</w:t>
      </w:r>
      <w:r w:rsidRPr="0000272D">
        <w:rPr>
          <w:rFonts w:ascii="Times" w:eastAsia="Batang" w:hAnsi="Times" w:cs="Times"/>
          <w:b/>
          <w:bCs/>
          <w:i/>
          <w:lang w:eastAsia="zh-CN"/>
        </w:rPr>
        <w:t xml:space="preserve"> </w:t>
      </w:r>
    </w:p>
    <w:p w14:paraId="53578FAB" w14:textId="77777777" w:rsidR="00483DB8" w:rsidRPr="0000272D" w:rsidRDefault="00483DB8" w:rsidP="00483DB8">
      <w:pPr>
        <w:spacing w:after="0"/>
        <w:rPr>
          <w:rFonts w:ascii="Times" w:eastAsia="Batang" w:hAnsi="Times" w:cs="Times"/>
          <w:bCs/>
          <w:i/>
          <w:lang w:eastAsia="zh-CN"/>
        </w:rPr>
      </w:pPr>
      <w:r w:rsidRPr="0000272D">
        <w:rPr>
          <w:rFonts w:ascii="Times" w:eastAsia="Batang" w:hAnsi="Times" w:cs="Times"/>
          <w:bCs/>
          <w:i/>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72BBF350" w14:textId="77777777" w:rsidR="00483DB8" w:rsidRPr="0000272D" w:rsidRDefault="00483DB8" w:rsidP="00483DB8">
      <w:pPr>
        <w:spacing w:after="0"/>
        <w:rPr>
          <w:rFonts w:ascii="Times" w:eastAsia="Batang" w:hAnsi="Times" w:cs="Times"/>
          <w:b/>
          <w:bCs/>
          <w:i/>
          <w:lang w:eastAsia="zh-CN"/>
        </w:rPr>
      </w:pPr>
      <w:r w:rsidRPr="0000272D">
        <w:rPr>
          <w:rFonts w:ascii="Times" w:eastAsia="Batang" w:hAnsi="Times" w:cs="Times"/>
          <w:b/>
          <w:bCs/>
          <w:i/>
          <w:highlight w:val="green"/>
          <w:lang w:eastAsia="zh-CN"/>
        </w:rPr>
        <w:t>Agreement</w:t>
      </w:r>
      <w:r w:rsidRPr="0000272D">
        <w:rPr>
          <w:rFonts w:ascii="Times" w:eastAsia="Batang" w:hAnsi="Times" w:cs="Times"/>
          <w:b/>
          <w:bCs/>
          <w:i/>
          <w:lang w:eastAsia="zh-CN"/>
        </w:rPr>
        <w:t xml:space="preserve"> </w:t>
      </w:r>
    </w:p>
    <w:p w14:paraId="2F723F05" w14:textId="77777777" w:rsidR="00483DB8" w:rsidRPr="0000272D" w:rsidRDefault="00483DB8" w:rsidP="00483DB8">
      <w:pPr>
        <w:spacing w:after="0"/>
        <w:rPr>
          <w:rFonts w:ascii="Times" w:eastAsia="Batang" w:hAnsi="Times" w:cs="Times"/>
          <w:bCs/>
          <w:i/>
          <w:lang w:eastAsia="zh-CN"/>
        </w:rPr>
      </w:pPr>
      <w:r w:rsidRPr="0000272D">
        <w:rPr>
          <w:rFonts w:ascii="Times" w:eastAsia="Batang" w:hAnsi="Times" w:cs="Times"/>
          <w:bCs/>
          <w:i/>
          <w:lang w:eastAsia="zh-CN"/>
        </w:rPr>
        <w:t xml:space="preserve">Support PHY priority handling for the Rel-17 one-shot triggering (by a DL assignment) of HARQ-ACK re-transmission on a PUCCH resource other than enhanced Type 2 or (enhanced) Type 3 HARQ-ACK CB. </w:t>
      </w:r>
    </w:p>
    <w:p w14:paraId="4CE87F81" w14:textId="77777777" w:rsidR="00483DB8" w:rsidRPr="0000272D" w:rsidRDefault="00483DB8" w:rsidP="00483DB8">
      <w:pPr>
        <w:numPr>
          <w:ilvl w:val="0"/>
          <w:numId w:val="36"/>
        </w:numPr>
        <w:spacing w:after="0"/>
        <w:rPr>
          <w:rFonts w:ascii="Times" w:eastAsia="Batang" w:hAnsi="Times" w:cs="Times"/>
          <w:i/>
          <w:lang w:eastAsia="zh-CN"/>
        </w:rPr>
      </w:pPr>
      <w:r w:rsidRPr="0000272D">
        <w:rPr>
          <w:rFonts w:ascii="Times" w:eastAsia="Batang" w:hAnsi="Times" w:cs="Times"/>
          <w:i/>
          <w:lang w:eastAsia="zh-CN"/>
        </w:rPr>
        <w:t>The indicated PHY priority in the triggering DCI defines the PHY priority of the PUCCH carrying the re-transmitted HARQ-ACK information.</w:t>
      </w:r>
    </w:p>
    <w:p w14:paraId="0E7045CB" w14:textId="77777777" w:rsidR="00483DB8" w:rsidRPr="0000272D" w:rsidRDefault="00483DB8" w:rsidP="00483DB8">
      <w:pPr>
        <w:numPr>
          <w:ilvl w:val="0"/>
          <w:numId w:val="36"/>
        </w:numPr>
        <w:spacing w:after="0"/>
        <w:rPr>
          <w:rFonts w:ascii="Times" w:eastAsia="Batang" w:hAnsi="Times" w:cs="Times"/>
          <w:i/>
          <w:lang w:eastAsia="zh-CN"/>
        </w:rPr>
      </w:pPr>
      <w:r w:rsidRPr="0000272D">
        <w:rPr>
          <w:rFonts w:ascii="Times" w:eastAsia="Batang" w:hAnsi="Times" w:cs="Times"/>
          <w:i/>
          <w:lang w:eastAsia="zh-CN"/>
        </w:rPr>
        <w:t xml:space="preserve">The indicated PHY priority in the triggering DCI is used to determine the HARQ-ACK information to be re-transmitted corresponding to the indicated PHY priority. </w:t>
      </w:r>
    </w:p>
    <w:p w14:paraId="13E6D297" w14:textId="77777777" w:rsidR="00483DB8" w:rsidRPr="0000272D" w:rsidRDefault="00483DB8" w:rsidP="00483DB8">
      <w:pPr>
        <w:spacing w:after="0"/>
        <w:rPr>
          <w:rFonts w:ascii="Times" w:eastAsia="Batang" w:hAnsi="Times"/>
          <w:b/>
          <w:bCs/>
          <w:i/>
          <w:highlight w:val="green"/>
          <w:lang w:val="en-US" w:eastAsia="x-none"/>
        </w:rPr>
      </w:pPr>
      <w:r w:rsidRPr="0000272D">
        <w:rPr>
          <w:rFonts w:ascii="Times" w:eastAsia="Batang" w:hAnsi="Times"/>
          <w:b/>
          <w:bCs/>
          <w:i/>
          <w:highlight w:val="green"/>
          <w:lang w:val="en-US" w:eastAsia="x-none"/>
        </w:rPr>
        <w:t>Agreement</w:t>
      </w:r>
    </w:p>
    <w:p w14:paraId="1929A3E1" w14:textId="77777777" w:rsidR="00483DB8" w:rsidRPr="0000272D" w:rsidRDefault="00483DB8" w:rsidP="00483DB8">
      <w:pPr>
        <w:spacing w:after="0"/>
        <w:rPr>
          <w:rFonts w:ascii="Times" w:eastAsia="Batang" w:hAnsi="Times" w:cs="Times"/>
          <w:bCs/>
          <w:i/>
          <w:szCs w:val="22"/>
        </w:rPr>
      </w:pPr>
      <w:r w:rsidRPr="0000272D">
        <w:rPr>
          <w:rFonts w:ascii="Times" w:eastAsia="Batang" w:hAnsi="Times" w:cs="Times"/>
          <w:bCs/>
          <w:i/>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6D80AAFA" w14:textId="77777777" w:rsidR="00483DB8" w:rsidRPr="0000272D" w:rsidRDefault="00483DB8" w:rsidP="00483DB8">
      <w:pPr>
        <w:numPr>
          <w:ilvl w:val="0"/>
          <w:numId w:val="37"/>
        </w:numPr>
        <w:spacing w:after="0"/>
        <w:contextualSpacing/>
        <w:rPr>
          <w:rFonts w:ascii="Times" w:eastAsia="Batang" w:hAnsi="Times" w:cs="Times"/>
          <w:bCs/>
          <w:i/>
          <w:szCs w:val="22"/>
          <w:lang w:val="en-US"/>
        </w:rPr>
      </w:pPr>
      <w:r w:rsidRPr="0000272D">
        <w:rPr>
          <w:rFonts w:ascii="Times" w:eastAsia="Batang" w:hAnsi="Times" w:cs="Times"/>
          <w:bCs/>
          <w:i/>
          <w:szCs w:val="22"/>
        </w:rPr>
        <w:t>Note: i.e. only a single HARQ-ACK codebook / PUCCH occasion can be re-transmitted in a PUCCH slot</w:t>
      </w:r>
    </w:p>
    <w:p w14:paraId="07B7C2A0" w14:textId="77777777" w:rsidR="00483DB8" w:rsidRDefault="00483DB8" w:rsidP="00771C07"/>
    <w:p w14:paraId="7C2FA3D0" w14:textId="22E35EC7" w:rsidR="00771C07" w:rsidRDefault="00E46B9A" w:rsidP="00771C07">
      <w:r>
        <w:t>There are still some open issues for Rel-17 one-shot triggering.</w:t>
      </w:r>
    </w:p>
    <w:p w14:paraId="41B51B90" w14:textId="77777777" w:rsidR="00EE2E3B" w:rsidRDefault="003F5ED8" w:rsidP="00771C07">
      <w:pPr>
        <w:rPr>
          <w:lang w:eastAsia="zh-CN"/>
        </w:rPr>
      </w:pPr>
      <w:r>
        <w:t xml:space="preserve">Regarding the </w:t>
      </w:r>
      <w:r>
        <w:rPr>
          <w:lang w:eastAsia="zh-CN"/>
        </w:rPr>
        <w:t>triggering DCI details in terms of DCI field usage &amp; ability to scheduled PDSCH at the same time</w:t>
      </w:r>
      <w:r w:rsidR="003C54C9">
        <w:rPr>
          <w:lang w:eastAsia="zh-CN"/>
        </w:rPr>
        <w:t xml:space="preserve">. Based on the FL’s summary, our preference is Alt 3. </w:t>
      </w:r>
    </w:p>
    <w:p w14:paraId="13C031A4" w14:textId="77777777" w:rsidR="00EE2E3B" w:rsidRPr="00DE60BC" w:rsidRDefault="00EE2E3B" w:rsidP="00EE2E3B">
      <w:pPr>
        <w:rPr>
          <w:bCs/>
          <w:i/>
        </w:rPr>
      </w:pPr>
      <w:r w:rsidRPr="00DE60BC">
        <w:rPr>
          <w:bCs/>
          <w:i/>
          <w:highlight w:val="yellow"/>
        </w:rPr>
        <w:t>Question 3.5.1:</w:t>
      </w:r>
      <w:r w:rsidRPr="00DE60BC">
        <w:rPr>
          <w:bCs/>
          <w:i/>
        </w:rPr>
        <w:t xml:space="preserve"> Which of the following alternatives on the triggering details of the Rel-17 one-shot triggering do you support?</w:t>
      </w:r>
    </w:p>
    <w:p w14:paraId="4F3D12B4" w14:textId="77777777" w:rsidR="00EE2E3B" w:rsidRPr="00DE60BC" w:rsidRDefault="00EE2E3B" w:rsidP="00EE2E3B">
      <w:pPr>
        <w:pStyle w:val="aff8"/>
        <w:numPr>
          <w:ilvl w:val="0"/>
          <w:numId w:val="44"/>
        </w:numPr>
        <w:spacing w:after="160" w:line="259" w:lineRule="auto"/>
        <w:ind w:leftChars="0"/>
        <w:contextualSpacing/>
        <w:rPr>
          <w:bCs/>
          <w:i/>
        </w:rPr>
      </w:pPr>
      <w:r w:rsidRPr="00DE60BC">
        <w:rPr>
          <w:bCs/>
          <w:i/>
        </w:rPr>
        <w:t xml:space="preserve">Alt. 1: A 1-bit DCI field is used to support the explicit triggering indication. A separate N-bit DCI field is included in the DCI for the dynamic indication of the HARQ-ACK codebook / PUCCH occasion to be re-transmitted. </w:t>
      </w:r>
    </w:p>
    <w:p w14:paraId="75037115" w14:textId="77777777" w:rsidR="00EE2E3B" w:rsidRPr="00DE60BC" w:rsidRDefault="00EE2E3B" w:rsidP="00EE2E3B">
      <w:pPr>
        <w:pStyle w:val="aff8"/>
        <w:numPr>
          <w:ilvl w:val="1"/>
          <w:numId w:val="44"/>
        </w:numPr>
        <w:spacing w:after="160" w:line="259" w:lineRule="auto"/>
        <w:ind w:leftChars="0"/>
        <w:contextualSpacing/>
        <w:rPr>
          <w:bCs/>
          <w:i/>
          <w:iCs/>
        </w:rPr>
      </w:pPr>
      <w:r w:rsidRPr="00DE60BC">
        <w:rPr>
          <w:bCs/>
          <w:i/>
          <w:iCs/>
        </w:rPr>
        <w:t xml:space="preserve">Note: N+1 bit DCI overhead. This enables the triggering DCI to schedule PDSCH at the same time. </w:t>
      </w:r>
    </w:p>
    <w:p w14:paraId="20162FD6" w14:textId="77777777" w:rsidR="00EE2E3B" w:rsidRPr="00DE60BC" w:rsidRDefault="00EE2E3B" w:rsidP="00EE2E3B">
      <w:pPr>
        <w:pStyle w:val="aff8"/>
        <w:numPr>
          <w:ilvl w:val="0"/>
          <w:numId w:val="44"/>
        </w:numPr>
        <w:spacing w:after="160" w:line="259" w:lineRule="auto"/>
        <w:ind w:leftChars="0"/>
        <w:contextualSpacing/>
        <w:rPr>
          <w:bCs/>
          <w:i/>
        </w:rPr>
      </w:pPr>
      <w:r w:rsidRPr="00DE60BC">
        <w:rPr>
          <w:bCs/>
          <w:i/>
        </w:rPr>
        <w:t>Alt. 2: A N-bit DCI field is included to the triggering DCI, where one state indicates ‘no triggering’ and the remaining 2^N-1 states are used for the dynamic indication of the HARQ-ACK codebook / PUCCH occasion to be re-transmitted.</w:t>
      </w:r>
    </w:p>
    <w:p w14:paraId="0E35EC4D" w14:textId="77777777" w:rsidR="00EE2E3B" w:rsidRPr="00DE60BC" w:rsidRDefault="00EE2E3B" w:rsidP="00EE2E3B">
      <w:pPr>
        <w:pStyle w:val="aff8"/>
        <w:numPr>
          <w:ilvl w:val="1"/>
          <w:numId w:val="44"/>
        </w:numPr>
        <w:spacing w:after="160" w:line="259" w:lineRule="auto"/>
        <w:ind w:leftChars="0"/>
        <w:contextualSpacing/>
        <w:rPr>
          <w:bCs/>
          <w:i/>
          <w:iCs/>
        </w:rPr>
      </w:pPr>
      <w:r w:rsidRPr="00DE60BC">
        <w:rPr>
          <w:bCs/>
          <w:i/>
          <w:iCs/>
        </w:rPr>
        <w:t>Note: N-bit DCI overhead. This enables the triggering DCI to schedule PDSCH at the same time</w:t>
      </w:r>
    </w:p>
    <w:p w14:paraId="45B70B5B" w14:textId="77777777" w:rsidR="00EE2E3B" w:rsidRPr="00DE60BC" w:rsidRDefault="00EE2E3B" w:rsidP="00EE2E3B">
      <w:pPr>
        <w:pStyle w:val="aff8"/>
        <w:numPr>
          <w:ilvl w:val="0"/>
          <w:numId w:val="44"/>
        </w:numPr>
        <w:spacing w:after="160" w:line="259" w:lineRule="auto"/>
        <w:ind w:leftChars="0"/>
        <w:contextualSpacing/>
        <w:rPr>
          <w:bCs/>
          <w:i/>
        </w:rPr>
      </w:pPr>
      <w:r w:rsidRPr="00DE60BC">
        <w:rPr>
          <w:bCs/>
          <w:i/>
        </w:rPr>
        <w:t>Alt. 3: A 1-bit DCI field is used to support the explicit triggering indication. If the triggering DCI indicates ‘triggering’, the DCI is not scheduled PDSCH at the same time and some DCI field (such as the HARQ-ID field) is used for the dynamic indication of the HARQ-ACK codebook / PUCCH occasion to be re-transmitted.</w:t>
      </w:r>
    </w:p>
    <w:p w14:paraId="1A3B838B" w14:textId="77777777" w:rsidR="00EE2E3B" w:rsidRPr="00DE60BC" w:rsidRDefault="00EE2E3B" w:rsidP="00EE2E3B">
      <w:pPr>
        <w:pStyle w:val="aff8"/>
        <w:numPr>
          <w:ilvl w:val="1"/>
          <w:numId w:val="44"/>
        </w:numPr>
        <w:spacing w:after="160" w:line="259" w:lineRule="auto"/>
        <w:ind w:leftChars="0"/>
        <w:contextualSpacing/>
        <w:rPr>
          <w:bCs/>
          <w:i/>
        </w:rPr>
      </w:pPr>
      <w:r w:rsidRPr="00DE60BC">
        <w:rPr>
          <w:bCs/>
          <w:i/>
        </w:rPr>
        <w:t xml:space="preserve">Note: 1-bit DCI overhead. A triggering DCI indicating ‘1’ or ‘trigger’ does not support to schedule PDSCH. </w:t>
      </w:r>
    </w:p>
    <w:p w14:paraId="78322B08" w14:textId="77777777" w:rsidR="00EE2E3B" w:rsidRPr="00DE60BC" w:rsidRDefault="00EE2E3B" w:rsidP="00EE2E3B">
      <w:pPr>
        <w:pStyle w:val="aff8"/>
        <w:numPr>
          <w:ilvl w:val="0"/>
          <w:numId w:val="44"/>
        </w:numPr>
        <w:spacing w:after="160" w:line="259" w:lineRule="auto"/>
        <w:ind w:leftChars="0"/>
        <w:contextualSpacing/>
        <w:rPr>
          <w:bCs/>
          <w:i/>
          <w:iCs/>
        </w:rPr>
      </w:pPr>
      <w:r w:rsidRPr="00DE60BC">
        <w:rPr>
          <w:bCs/>
          <w:i/>
        </w:rPr>
        <w:t>Alt. 4: Other</w:t>
      </w:r>
    </w:p>
    <w:p w14:paraId="2B1F3F4E" w14:textId="5C4CB03D" w:rsidR="003F5ED8" w:rsidRPr="00EE2E3B" w:rsidRDefault="003C54C9" w:rsidP="00771C07">
      <w:pPr>
        <w:rPr>
          <w:rFonts w:hint="eastAsia"/>
        </w:rPr>
      </w:pPr>
      <w:r>
        <w:rPr>
          <w:lang w:eastAsia="zh-CN"/>
        </w:rPr>
        <w:t>Because it</w:t>
      </w:r>
      <w:r w:rsidR="00483DB8">
        <w:rPr>
          <w:lang w:eastAsia="zh-CN"/>
        </w:rPr>
        <w:t xml:space="preserve"> has</w:t>
      </w:r>
      <w:r>
        <w:rPr>
          <w:lang w:eastAsia="zh-CN"/>
        </w:rPr>
        <w:t xml:space="preserve"> low additional payload in DCI, and it can provide enough information for offsets and PUCCH resources without bit change for DCI design. </w:t>
      </w:r>
      <w:r w:rsidR="00483DB8">
        <w:rPr>
          <w:lang w:eastAsia="zh-CN"/>
        </w:rPr>
        <w:t xml:space="preserve">Considering there might be </w:t>
      </w:r>
      <w:r w:rsidR="00EE2E3B">
        <w:rPr>
          <w:lang w:eastAsia="zh-CN"/>
        </w:rPr>
        <w:t>a couple of</w:t>
      </w:r>
      <w:r w:rsidR="00483DB8">
        <w:rPr>
          <w:lang w:eastAsia="zh-CN"/>
        </w:rPr>
        <w:t xml:space="preserve"> </w:t>
      </w:r>
      <w:r w:rsidR="00483DB8">
        <w:t>values for offset indication</w:t>
      </w:r>
      <w:r w:rsidR="00EE2E3B">
        <w:t xml:space="preserve"> for the slot gaps from cancelled </w:t>
      </w:r>
      <w:r w:rsidR="00483DB8">
        <w:t>PUC</w:t>
      </w:r>
      <w:r w:rsidR="00EE2E3B" w:rsidRPr="00EE2E3B">
        <w:t>C</w:t>
      </w:r>
      <w:r w:rsidR="00EE2E3B">
        <w:t xml:space="preserve">H to triggered new PUCCH, Alt 1 and Alt 2 will introduce a big payload to legacy DCI format, especially considering this one shot triggering CB would not work all the time. So Alt 3 is more preferred. </w:t>
      </w:r>
    </w:p>
    <w:p w14:paraId="64BA3017" w14:textId="5BAD5866" w:rsidR="0078271A" w:rsidRDefault="00E46B9A" w:rsidP="00E46B9A">
      <w:pPr>
        <w:rPr>
          <w:lang w:eastAsia="zh-CN"/>
        </w:rPr>
      </w:pPr>
      <w:r>
        <w:rPr>
          <w:rFonts w:eastAsia="宋体"/>
          <w:lang w:eastAsia="zh-CN"/>
        </w:rPr>
        <w:t xml:space="preserve">According to </w:t>
      </w:r>
      <w:r w:rsidR="0078271A">
        <w:rPr>
          <w:lang w:eastAsia="zh-CN"/>
        </w:rPr>
        <w:t>‘Offset’ indication (i.e. how to indicate the HARQ-ACK codebook for re-transmission)</w:t>
      </w:r>
      <w:r w:rsidR="00E778FA">
        <w:rPr>
          <w:lang w:eastAsia="zh-CN"/>
        </w:rPr>
        <w:t>, we prefer Alt 2 from Question 3.5.2 more than Alt 1.</w:t>
      </w:r>
      <w:r w:rsidR="00EE2E3B">
        <w:rPr>
          <w:lang w:eastAsia="zh-CN"/>
        </w:rPr>
        <w:t xml:space="preserve"> </w:t>
      </w:r>
    </w:p>
    <w:p w14:paraId="1F5FEA39" w14:textId="77777777" w:rsidR="00E778FA" w:rsidRPr="00E778FA" w:rsidRDefault="00E778FA" w:rsidP="00E778FA">
      <w:pPr>
        <w:jc w:val="both"/>
        <w:rPr>
          <w:rFonts w:eastAsia="Calibri"/>
          <w:b/>
          <w:bCs/>
          <w:i/>
          <w:lang w:val="en-US" w:eastAsia="zh-CN"/>
        </w:rPr>
      </w:pPr>
      <w:r w:rsidRPr="00E778FA">
        <w:rPr>
          <w:b/>
          <w:bCs/>
          <w:i/>
          <w:highlight w:val="yellow"/>
        </w:rPr>
        <w:t>Question 3.5.2:</w:t>
      </w:r>
      <w:r w:rsidRPr="00E778FA">
        <w:rPr>
          <w:b/>
          <w:bCs/>
          <w:i/>
        </w:rPr>
        <w:t xml:space="preserve"> On the definition of some ‘PUCCH slot offset’ for </w:t>
      </w:r>
      <w:r w:rsidRPr="00E778FA">
        <w:rPr>
          <w:rFonts w:eastAsia="Calibri"/>
          <w:b/>
          <w:bCs/>
          <w:i/>
          <w:lang w:val="en-US" w:eastAsia="zh-CN"/>
        </w:rPr>
        <w:t>dynamically indicating the HARQ-ACK codebook(s) / PUCCH occasions to be re-transmitted:</w:t>
      </w:r>
    </w:p>
    <w:p w14:paraId="3DA94C66" w14:textId="77777777" w:rsidR="00E778FA" w:rsidRPr="00E778FA" w:rsidRDefault="00E778FA" w:rsidP="00E778FA">
      <w:pPr>
        <w:pStyle w:val="aff8"/>
        <w:numPr>
          <w:ilvl w:val="0"/>
          <w:numId w:val="45"/>
        </w:numPr>
        <w:spacing w:after="160" w:line="259" w:lineRule="auto"/>
        <w:ind w:leftChars="0"/>
        <w:contextualSpacing/>
        <w:jc w:val="both"/>
        <w:rPr>
          <w:b/>
          <w:bCs/>
          <w:i/>
        </w:rPr>
      </w:pPr>
      <w:r w:rsidRPr="00E778FA">
        <w:rPr>
          <w:b/>
          <w:bCs/>
          <w:i/>
        </w:rPr>
        <w:t>Alt. 1: the PUCCH slot offset defines the offset between the triggering DCI and the PUCCH slot of the HARQ-ACK codebook to be re-transmitted (see Fig. 4 from CATT above)</w:t>
      </w:r>
    </w:p>
    <w:p w14:paraId="22E4A7AB" w14:textId="77777777" w:rsidR="00E778FA" w:rsidRPr="00E778FA" w:rsidRDefault="00E778FA" w:rsidP="00E778FA">
      <w:pPr>
        <w:pStyle w:val="aff8"/>
        <w:numPr>
          <w:ilvl w:val="0"/>
          <w:numId w:val="45"/>
        </w:numPr>
        <w:spacing w:after="160" w:line="259" w:lineRule="auto"/>
        <w:ind w:leftChars="0"/>
        <w:contextualSpacing/>
        <w:jc w:val="both"/>
        <w:rPr>
          <w:b/>
          <w:bCs/>
          <w:i/>
        </w:rPr>
      </w:pPr>
      <w:r w:rsidRPr="00E778FA">
        <w:rPr>
          <w:b/>
          <w:bCs/>
          <w:i/>
        </w:rPr>
        <w:t>Alt. 2: the PUCCH slot offset defines the offset between the new PUCCH slot for transmission and the PUCCH slot of the HARQ-ACK codebook to be re-transmitted (see Fig. 5.1 from Nokia above)</w:t>
      </w:r>
    </w:p>
    <w:p w14:paraId="390110F4" w14:textId="35454C43" w:rsidR="00E778FA" w:rsidRDefault="00E778FA" w:rsidP="00E778FA">
      <w:pPr>
        <w:pStyle w:val="aff8"/>
        <w:numPr>
          <w:ilvl w:val="0"/>
          <w:numId w:val="45"/>
        </w:numPr>
        <w:spacing w:after="160" w:line="259" w:lineRule="auto"/>
        <w:ind w:leftChars="0"/>
        <w:contextualSpacing/>
        <w:jc w:val="both"/>
        <w:rPr>
          <w:b/>
          <w:bCs/>
          <w:i/>
        </w:rPr>
      </w:pPr>
      <w:r w:rsidRPr="00E778FA">
        <w:rPr>
          <w:b/>
          <w:bCs/>
          <w:i/>
        </w:rPr>
        <w:t xml:space="preserve">Alt. 3: Other </w:t>
      </w:r>
    </w:p>
    <w:p w14:paraId="3E8B6D86" w14:textId="1112C818" w:rsidR="00EE2E3B" w:rsidRDefault="00EE2E3B" w:rsidP="00EE2E3B">
      <w:r>
        <w:rPr>
          <w:lang w:eastAsia="zh-CN"/>
        </w:rPr>
        <w:lastRenderedPageBreak/>
        <w:t xml:space="preserve">Because, Alt 1 needs to indicate minus values which is not preferred. In addition, Alt 1 also need to define the time unit for </w:t>
      </w:r>
      <w:r w:rsidRPr="00EE2E3B">
        <w:rPr>
          <w:lang w:eastAsia="zh-CN"/>
        </w:rPr>
        <w:t xml:space="preserve">offset between the triggering DCI and the </w:t>
      </w:r>
      <w:r>
        <w:rPr>
          <w:lang w:eastAsia="zh-CN"/>
        </w:rPr>
        <w:t xml:space="preserve">cancelled </w:t>
      </w:r>
      <w:r w:rsidRPr="00EE2E3B">
        <w:rPr>
          <w:lang w:eastAsia="zh-CN"/>
        </w:rPr>
        <w:t>PUCCH slot</w:t>
      </w:r>
      <w:r>
        <w:rPr>
          <w:lang w:eastAsia="zh-CN"/>
        </w:rPr>
        <w:t>. Such as DL slot numerology or UL slot numerology. So Alt 2 is more straight forward and easier to get the offset.</w:t>
      </w:r>
    </w:p>
    <w:p w14:paraId="08CB8D04" w14:textId="77777777" w:rsidR="00EE2E3B" w:rsidRPr="00EE2E3B" w:rsidRDefault="00EE2E3B" w:rsidP="00EE2E3B">
      <w:pPr>
        <w:pStyle w:val="aff8"/>
        <w:numPr>
          <w:ilvl w:val="0"/>
          <w:numId w:val="30"/>
        </w:numPr>
        <w:ind w:leftChars="0"/>
        <w:rPr>
          <w:rFonts w:eastAsia="宋体"/>
          <w:b/>
          <w:i/>
          <w:lang w:eastAsia="zh-CN"/>
        </w:rPr>
      </w:pPr>
      <w:r w:rsidRPr="00EE2E3B">
        <w:rPr>
          <w:rFonts w:eastAsia="宋体"/>
          <w:b/>
          <w:i/>
          <w:lang w:eastAsia="zh-CN"/>
        </w:rPr>
        <w:t xml:space="preserve">For Rel-17 one-shot triggering, </w:t>
      </w:r>
      <w:r w:rsidRPr="00EE2E3B">
        <w:rPr>
          <w:rFonts w:eastAsia="宋体"/>
          <w:b/>
          <w:i/>
          <w:lang w:eastAsia="zh-CN"/>
        </w:rPr>
        <w:t>Alt. 3</w:t>
      </w:r>
      <w:r w:rsidRPr="00EE2E3B">
        <w:rPr>
          <w:rFonts w:eastAsia="宋体"/>
          <w:b/>
          <w:i/>
          <w:lang w:eastAsia="zh-CN"/>
        </w:rPr>
        <w:t xml:space="preserve"> is supported</w:t>
      </w:r>
      <w:r w:rsidRPr="00EE2E3B">
        <w:rPr>
          <w:rFonts w:eastAsia="宋体"/>
          <w:b/>
          <w:i/>
          <w:lang w:eastAsia="zh-CN"/>
        </w:rPr>
        <w:t>:</w:t>
      </w:r>
    </w:p>
    <w:p w14:paraId="4A87F051" w14:textId="3A67E9DA" w:rsidR="00EE2E3B" w:rsidRPr="00EE2E3B" w:rsidRDefault="00EE2E3B" w:rsidP="00EE2E3B">
      <w:pPr>
        <w:pStyle w:val="aff8"/>
        <w:numPr>
          <w:ilvl w:val="0"/>
          <w:numId w:val="45"/>
        </w:numPr>
        <w:spacing w:after="160" w:line="259" w:lineRule="auto"/>
        <w:ind w:leftChars="0"/>
        <w:contextualSpacing/>
        <w:jc w:val="both"/>
        <w:rPr>
          <w:b/>
          <w:bCs/>
          <w:i/>
        </w:rPr>
      </w:pPr>
      <w:r w:rsidRPr="00EE2E3B">
        <w:rPr>
          <w:b/>
          <w:bCs/>
          <w:i/>
        </w:rPr>
        <w:t>A 1-bit DCI field is used to support the explicit triggering indication. If the triggering DCI indicates ‘triggering’, the DCI is not scheduled PDSCH at the same time and some DCI field (such as the HARQ-ID field) is used for the dynamic indication of the HARQ-ACK codebook / PUCCH occasion to be re-transmitted.</w:t>
      </w:r>
    </w:p>
    <w:p w14:paraId="06F8D4A4" w14:textId="123DEE1C" w:rsidR="00EE2E3B" w:rsidRPr="00EE2E3B" w:rsidRDefault="00EE2E3B" w:rsidP="00EE2E3B">
      <w:pPr>
        <w:pStyle w:val="aff8"/>
        <w:numPr>
          <w:ilvl w:val="0"/>
          <w:numId w:val="30"/>
        </w:numPr>
        <w:ind w:leftChars="0"/>
        <w:rPr>
          <w:rFonts w:eastAsia="Calibri"/>
          <w:b/>
          <w:bCs/>
          <w:i/>
          <w:lang w:val="en-US" w:eastAsia="zh-CN"/>
        </w:rPr>
      </w:pPr>
      <w:r w:rsidRPr="00EE2E3B">
        <w:rPr>
          <w:b/>
          <w:bCs/>
          <w:i/>
        </w:rPr>
        <w:t xml:space="preserve">On the definition of some ‘PUCCH slot offset’ for </w:t>
      </w:r>
      <w:r w:rsidRPr="00EE2E3B">
        <w:rPr>
          <w:rFonts w:eastAsia="Calibri"/>
          <w:b/>
          <w:bCs/>
          <w:i/>
          <w:lang w:val="en-US" w:eastAsia="zh-CN"/>
        </w:rPr>
        <w:t>dynamically indicating the HARQ-ACK codebook(s) / PUCCH occasions to be re-transmitted:</w:t>
      </w:r>
    </w:p>
    <w:p w14:paraId="573A20E1" w14:textId="77777777" w:rsidR="00EE2E3B" w:rsidRPr="00E778FA" w:rsidRDefault="00EE2E3B" w:rsidP="00EE2E3B">
      <w:pPr>
        <w:pStyle w:val="aff8"/>
        <w:numPr>
          <w:ilvl w:val="0"/>
          <w:numId w:val="45"/>
        </w:numPr>
        <w:spacing w:after="160" w:line="259" w:lineRule="auto"/>
        <w:ind w:leftChars="0"/>
        <w:contextualSpacing/>
        <w:jc w:val="both"/>
        <w:rPr>
          <w:b/>
          <w:bCs/>
          <w:i/>
        </w:rPr>
      </w:pPr>
      <w:r w:rsidRPr="00E778FA">
        <w:rPr>
          <w:b/>
          <w:bCs/>
          <w:i/>
        </w:rPr>
        <w:t>Alt. 2: the PUCCH slot offset defines the offset between the new PUCCH slot for transmission and the PUCCH slot of the HARQ-ACK codebook to be re-transmitted (see Fig. 5.1 from Nokia above)</w:t>
      </w:r>
    </w:p>
    <w:p w14:paraId="0886DEFB" w14:textId="5957E5D2" w:rsidR="00BD1E4F" w:rsidRDefault="00BD1E4F" w:rsidP="00BD1E4F">
      <w:pPr>
        <w:pStyle w:val="1"/>
        <w:tabs>
          <w:tab w:val="num" w:pos="426"/>
        </w:tabs>
        <w:ind w:left="426" w:hanging="426"/>
        <w:rPr>
          <w:szCs w:val="36"/>
          <w:lang w:eastAsia="ja-JP"/>
        </w:rPr>
      </w:pPr>
      <w:bookmarkStart w:id="8" w:name="OLE_LINK33"/>
      <w:bookmarkStart w:id="9" w:name="OLE_LINK34"/>
      <w:r w:rsidRPr="001D3F32">
        <w:rPr>
          <w:szCs w:val="36"/>
          <w:lang w:eastAsia="ja-JP"/>
        </w:rPr>
        <w:t>Conclusion</w:t>
      </w:r>
    </w:p>
    <w:p w14:paraId="0EB61F00" w14:textId="3FF210BA" w:rsidR="00AD06DA" w:rsidRDefault="00AD06DA" w:rsidP="00AD06DA">
      <w:pPr>
        <w:jc w:val="both"/>
        <w:textAlignment w:val="center"/>
      </w:pPr>
      <w:r w:rsidRPr="001D3F32">
        <w:rPr>
          <w:rFonts w:hint="eastAsia"/>
        </w:rPr>
        <w:t>I</w:t>
      </w:r>
      <w:r w:rsidRPr="001D3F32">
        <w:t xml:space="preserve">n this contribution, we made the following </w:t>
      </w:r>
      <w:bookmarkStart w:id="10" w:name="_GoBack"/>
      <w:bookmarkEnd w:id="10"/>
      <w:r w:rsidRPr="001D3F32">
        <w:t>proposals.</w:t>
      </w:r>
    </w:p>
    <w:p w14:paraId="63714E32" w14:textId="77777777" w:rsidR="00464331" w:rsidRPr="0073012A" w:rsidRDefault="00464331" w:rsidP="00464331">
      <w:pPr>
        <w:pStyle w:val="aff8"/>
        <w:numPr>
          <w:ilvl w:val="0"/>
          <w:numId w:val="50"/>
        </w:numPr>
        <w:ind w:leftChars="0"/>
        <w:rPr>
          <w:b/>
          <w:i/>
          <w:lang w:eastAsia="ja-JP"/>
        </w:rPr>
      </w:pPr>
      <w:r w:rsidRPr="0073012A">
        <w:rPr>
          <w:b/>
          <w:i/>
          <w:lang w:eastAsia="ja-JP"/>
        </w:rPr>
        <w:t xml:space="preserve">For SPS HARQ-ACK deferral, the maximum deferral value in terms of k1+k1def is the latest PUCCH starting slot, no matter with actual PUCCH repetition number. </w:t>
      </w:r>
    </w:p>
    <w:p w14:paraId="0CD1CC5A" w14:textId="77777777" w:rsidR="00464331" w:rsidRPr="009A3669" w:rsidRDefault="00464331" w:rsidP="00464331">
      <w:pPr>
        <w:pStyle w:val="aff8"/>
        <w:numPr>
          <w:ilvl w:val="0"/>
          <w:numId w:val="50"/>
        </w:numPr>
        <w:ind w:leftChars="0"/>
        <w:rPr>
          <w:b/>
          <w:i/>
          <w:lang w:eastAsia="ja-JP"/>
        </w:rPr>
      </w:pPr>
      <w:r w:rsidRPr="009A3669">
        <w:rPr>
          <w:b/>
          <w:bCs/>
          <w:i/>
        </w:rPr>
        <w:t>Do not support the joint operation of SPS HARQ-ACK deferral and PUCCH carrier switching in Rel-17</w:t>
      </w:r>
      <w:r>
        <w:rPr>
          <w:b/>
          <w:bCs/>
          <w:i/>
        </w:rPr>
        <w:t>.</w:t>
      </w:r>
    </w:p>
    <w:p w14:paraId="679959A8" w14:textId="77777777" w:rsidR="00464331" w:rsidRPr="00771C07" w:rsidRDefault="00464331" w:rsidP="00464331">
      <w:pPr>
        <w:pStyle w:val="aff8"/>
        <w:numPr>
          <w:ilvl w:val="0"/>
          <w:numId w:val="50"/>
        </w:numPr>
        <w:ind w:leftChars="0"/>
        <w:contextualSpacing/>
        <w:jc w:val="both"/>
        <w:rPr>
          <w:rFonts w:eastAsia="宋体"/>
          <w:b/>
          <w:i/>
          <w:lang w:eastAsia="zh-CN"/>
        </w:rPr>
      </w:pPr>
      <w:r w:rsidRPr="00771C07">
        <w:rPr>
          <w:rFonts w:eastAsia="宋体"/>
          <w:b/>
          <w:i/>
          <w:lang w:eastAsia="zh-CN"/>
        </w:rPr>
        <w:t>UE capability signalling to report X (equal or smaller than 3) maximum number of supported simultaneously configured CBs that can be dynamically indicated</w:t>
      </w:r>
    </w:p>
    <w:p w14:paraId="01116E62" w14:textId="77777777" w:rsidR="00464331" w:rsidRPr="00D60963" w:rsidRDefault="00464331" w:rsidP="00464331">
      <w:pPr>
        <w:pStyle w:val="aff8"/>
        <w:numPr>
          <w:ilvl w:val="0"/>
          <w:numId w:val="50"/>
        </w:numPr>
        <w:ind w:leftChars="0"/>
        <w:contextualSpacing/>
        <w:jc w:val="both"/>
        <w:rPr>
          <w:b/>
          <w:bCs/>
          <w:i/>
        </w:rPr>
      </w:pPr>
      <w:r w:rsidRPr="00D60963">
        <w:rPr>
          <w:rFonts w:eastAsia="宋体"/>
          <w:b/>
          <w:i/>
          <w:lang w:eastAsia="zh-CN"/>
        </w:rPr>
        <w:t>Support Op</w:t>
      </w:r>
      <w:r w:rsidRPr="00D60963">
        <w:rPr>
          <w:b/>
          <w:bCs/>
          <w:i/>
        </w:rPr>
        <w:t xml:space="preserve">tion 1: There is an </w:t>
      </w:r>
      <w:r w:rsidRPr="00D60963">
        <w:rPr>
          <w:b/>
          <w:bCs/>
          <w:i/>
          <w:iCs/>
        </w:rPr>
        <w:t>N</w:t>
      </w:r>
      <w:r w:rsidRPr="00D60963">
        <w:rPr>
          <w:b/>
          <w:bCs/>
          <w:i/>
        </w:rPr>
        <w:t xml:space="preserve">-bit DCI field for triggering included, one state indicating ‘not trigger’ whereas the remaining signalling states can be used to indicated one of up to </w:t>
      </w:r>
      <w:r w:rsidRPr="00D60963">
        <w:rPr>
          <w:b/>
          <w:bCs/>
          <w:i/>
          <w:iCs/>
        </w:rPr>
        <w:t>M</w:t>
      </w:r>
      <w:r w:rsidRPr="00D60963">
        <w:rPr>
          <w:b/>
          <w:bCs/>
          <w:i/>
        </w:rPr>
        <w:t xml:space="preserve"> different enh. Type 3 CBs. </w:t>
      </w:r>
      <w:r w:rsidRPr="00D60963">
        <w:rPr>
          <w:b/>
          <w:bCs/>
          <w:i/>
          <w:iCs/>
        </w:rPr>
        <w:t>N</w:t>
      </w:r>
      <w:r w:rsidRPr="00D60963">
        <w:rPr>
          <w:b/>
          <w:bCs/>
          <w:i/>
        </w:rPr>
        <w:t xml:space="preserve"> is defined as N=</w:t>
      </w:r>
      <w:r w:rsidRPr="00D60963">
        <w:rPr>
          <w:b/>
          <w:bCs/>
          <w:i/>
        </w:rPr>
        <w:sym w:font="Symbol" w:char="F0E9"/>
      </w:r>
      <w:r w:rsidRPr="00D60963">
        <w:rPr>
          <w:b/>
          <w:bCs/>
          <w:i/>
        </w:rPr>
        <w:t>log2 (M+1)</w:t>
      </w:r>
      <w:r w:rsidRPr="00D60963">
        <w:rPr>
          <w:b/>
          <w:bCs/>
          <w:i/>
        </w:rPr>
        <w:sym w:font="Symbol" w:char="F0F9"/>
      </w:r>
    </w:p>
    <w:p w14:paraId="14C44BBE" w14:textId="77777777" w:rsidR="00464331" w:rsidRPr="00EE2E3B" w:rsidRDefault="00464331" w:rsidP="00464331">
      <w:pPr>
        <w:pStyle w:val="aff8"/>
        <w:numPr>
          <w:ilvl w:val="0"/>
          <w:numId w:val="50"/>
        </w:numPr>
        <w:ind w:leftChars="0"/>
        <w:rPr>
          <w:rFonts w:eastAsia="宋体"/>
          <w:b/>
          <w:i/>
          <w:lang w:eastAsia="zh-CN"/>
        </w:rPr>
      </w:pPr>
      <w:r w:rsidRPr="00EE2E3B">
        <w:rPr>
          <w:rFonts w:eastAsia="宋体"/>
          <w:b/>
          <w:i/>
          <w:lang w:eastAsia="zh-CN"/>
        </w:rPr>
        <w:t>For Rel-17 one-shot triggering, Alt. 3 is supported:</w:t>
      </w:r>
    </w:p>
    <w:p w14:paraId="499A7CF5" w14:textId="77777777" w:rsidR="00464331" w:rsidRPr="00EE2E3B" w:rsidRDefault="00464331" w:rsidP="00464331">
      <w:pPr>
        <w:pStyle w:val="aff8"/>
        <w:numPr>
          <w:ilvl w:val="0"/>
          <w:numId w:val="45"/>
        </w:numPr>
        <w:spacing w:after="160" w:line="259" w:lineRule="auto"/>
        <w:ind w:leftChars="0"/>
        <w:contextualSpacing/>
        <w:jc w:val="both"/>
        <w:rPr>
          <w:b/>
          <w:bCs/>
          <w:i/>
        </w:rPr>
      </w:pPr>
      <w:r w:rsidRPr="00EE2E3B">
        <w:rPr>
          <w:b/>
          <w:bCs/>
          <w:i/>
        </w:rPr>
        <w:t>A 1-bit DCI field is used to support the explicit triggering indication. If the triggering DCI indicates ‘triggering’, the DCI is not scheduled PDSCH at the same time and some DCI field (such as the HARQ-ID field) is used for the dynamic indication of the HARQ-ACK codebook / PUCCH occasion to be re-transmitted.</w:t>
      </w:r>
    </w:p>
    <w:p w14:paraId="46B8AC8A" w14:textId="77777777" w:rsidR="00464331" w:rsidRPr="00EE2E3B" w:rsidRDefault="00464331" w:rsidP="00464331">
      <w:pPr>
        <w:pStyle w:val="aff8"/>
        <w:numPr>
          <w:ilvl w:val="0"/>
          <w:numId w:val="50"/>
        </w:numPr>
        <w:ind w:leftChars="0"/>
        <w:rPr>
          <w:rFonts w:eastAsia="Calibri"/>
          <w:b/>
          <w:bCs/>
          <w:i/>
          <w:lang w:val="en-US" w:eastAsia="zh-CN"/>
        </w:rPr>
      </w:pPr>
      <w:r w:rsidRPr="00EE2E3B">
        <w:rPr>
          <w:b/>
          <w:bCs/>
          <w:i/>
        </w:rPr>
        <w:t xml:space="preserve">On the definition of some ‘PUCCH slot offset’ for </w:t>
      </w:r>
      <w:r w:rsidRPr="00EE2E3B">
        <w:rPr>
          <w:rFonts w:eastAsia="Calibri"/>
          <w:b/>
          <w:bCs/>
          <w:i/>
          <w:lang w:val="en-US" w:eastAsia="zh-CN"/>
        </w:rPr>
        <w:t>dynamically indicating the HARQ-ACK codebook(s) / PUCCH occasions to be re-transmitted:</w:t>
      </w:r>
    </w:p>
    <w:p w14:paraId="35C01116" w14:textId="77777777" w:rsidR="00464331" w:rsidRPr="00E778FA" w:rsidRDefault="00464331" w:rsidP="00464331">
      <w:pPr>
        <w:pStyle w:val="aff8"/>
        <w:numPr>
          <w:ilvl w:val="0"/>
          <w:numId w:val="45"/>
        </w:numPr>
        <w:spacing w:after="160" w:line="259" w:lineRule="auto"/>
        <w:ind w:leftChars="0"/>
        <w:contextualSpacing/>
        <w:jc w:val="both"/>
        <w:rPr>
          <w:b/>
          <w:bCs/>
          <w:i/>
        </w:rPr>
      </w:pPr>
      <w:r w:rsidRPr="00E778FA">
        <w:rPr>
          <w:b/>
          <w:bCs/>
          <w:i/>
        </w:rPr>
        <w:t>Alt. 2: the PUCCH slot offset defines the offset between the new PUCCH slot for transmission and the PUCCH slot of the HARQ-ACK codebook to be re-transmitted (see Fig. 5.1 from Nokia above)</w:t>
      </w:r>
    </w:p>
    <w:bookmarkEnd w:id="8"/>
    <w:bookmarkEnd w:id="9"/>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52E73F96"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3EC7E082" w14:textId="6C88AB82" w:rsidR="00817D44" w:rsidRDefault="00817D44" w:rsidP="00817D44">
      <w:pPr>
        <w:pStyle w:val="References"/>
      </w:pPr>
      <w:r w:rsidRPr="0087766D">
        <w:t>Draft Repor</w:t>
      </w:r>
      <w:r>
        <w:t>t of 3GPP TSG RAN WG1 #10</w:t>
      </w:r>
      <w:r w:rsidR="00F86CF8">
        <w:t>6</w:t>
      </w:r>
      <w:r>
        <w:t>-e.</w:t>
      </w:r>
    </w:p>
    <w:p w14:paraId="52289E40" w14:textId="3272CD3B" w:rsidR="0066297B" w:rsidRPr="0021760A" w:rsidRDefault="0066297B" w:rsidP="0038521C">
      <w:pPr>
        <w:pStyle w:val="References"/>
      </w:pPr>
      <w:r w:rsidRPr="0066297B">
        <w:t>R1-</w:t>
      </w:r>
      <w:bookmarkStart w:id="11" w:name="OLE_LINK12"/>
      <w:r w:rsidRPr="0066297B">
        <w:t>2108547</w:t>
      </w:r>
      <w:bookmarkEnd w:id="11"/>
      <w:r w:rsidRPr="0066297B">
        <w:t>.</w:t>
      </w:r>
      <w:r w:rsidR="0038521C" w:rsidRPr="0038521C">
        <w:t xml:space="preserve"> Final moderator summary on HARQ-ACK feedback enhancements for NR Rel-17 URLLC/IIoT</w:t>
      </w:r>
    </w:p>
    <w:p w14:paraId="0C7F3370" w14:textId="77777777" w:rsidR="00360AD6" w:rsidRDefault="00360AD6" w:rsidP="00360AD6">
      <w:pPr>
        <w:pStyle w:val="References"/>
        <w:numPr>
          <w:ilvl w:val="0"/>
          <w:numId w:val="0"/>
        </w:numPr>
        <w:rPr>
          <w:lang w:eastAsia="zh-CN"/>
        </w:rPr>
      </w:pPr>
    </w:p>
    <w:p w14:paraId="452CBDD3" w14:textId="0525937C" w:rsidR="00141855" w:rsidRDefault="00141855" w:rsidP="00697F99">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E6CFC" w14:textId="77777777" w:rsidR="00FB3D8C" w:rsidRDefault="00FB3D8C">
      <w:r>
        <w:separator/>
      </w:r>
    </w:p>
  </w:endnote>
  <w:endnote w:type="continuationSeparator" w:id="0">
    <w:p w14:paraId="4AF2C211" w14:textId="77777777" w:rsidR="00FB3D8C" w:rsidRDefault="00FB3D8C">
      <w:r>
        <w:continuationSeparator/>
      </w:r>
    </w:p>
  </w:endnote>
  <w:endnote w:type="continuationNotice" w:id="1">
    <w:p w14:paraId="0B7DAA05" w14:textId="77777777" w:rsidR="00FB3D8C" w:rsidRDefault="00FB3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D7395" w:rsidRDefault="001D739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D7395" w:rsidRDefault="001D739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3C48E27" w:rsidR="001D7395" w:rsidRDefault="001D739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D06DA">
      <w:rPr>
        <w:rStyle w:val="af9"/>
      </w:rPr>
      <w:t>4</w:t>
    </w:r>
    <w:r>
      <w:rPr>
        <w:rStyle w:val="af9"/>
      </w:rPr>
      <w:fldChar w:fldCharType="end"/>
    </w:r>
  </w:p>
  <w:p w14:paraId="1032240D" w14:textId="77777777" w:rsidR="001D7395" w:rsidRDefault="001D739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C0CFF" w14:textId="77777777" w:rsidR="00FB3D8C" w:rsidRDefault="00FB3D8C">
      <w:r>
        <w:separator/>
      </w:r>
    </w:p>
  </w:footnote>
  <w:footnote w:type="continuationSeparator" w:id="0">
    <w:p w14:paraId="5667D07D" w14:textId="77777777" w:rsidR="00FB3D8C" w:rsidRDefault="00FB3D8C">
      <w:r>
        <w:continuationSeparator/>
      </w:r>
    </w:p>
  </w:footnote>
  <w:footnote w:type="continuationNotice" w:id="1">
    <w:p w14:paraId="53EAA0F6" w14:textId="77777777" w:rsidR="00FB3D8C" w:rsidRDefault="00FB3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C2BA2"/>
    <w:multiLevelType w:val="hybridMultilevel"/>
    <w:tmpl w:val="36E8AD2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B7151"/>
    <w:multiLevelType w:val="hybridMultilevel"/>
    <w:tmpl w:val="FA0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95696"/>
    <w:multiLevelType w:val="hybridMultilevel"/>
    <w:tmpl w:val="27F66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E1986"/>
    <w:multiLevelType w:val="hybridMultilevel"/>
    <w:tmpl w:val="A5C28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9F649A"/>
    <w:multiLevelType w:val="hybridMultilevel"/>
    <w:tmpl w:val="7E18E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D7D24"/>
    <w:multiLevelType w:val="hybridMultilevel"/>
    <w:tmpl w:val="F578B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C69C8"/>
    <w:multiLevelType w:val="hybridMultilevel"/>
    <w:tmpl w:val="F92CBB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CD125C0"/>
    <w:multiLevelType w:val="hybridMultilevel"/>
    <w:tmpl w:val="36E8AD2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6"/>
  </w:num>
  <w:num w:numId="3">
    <w:abstractNumId w:val="22"/>
  </w:num>
  <w:num w:numId="4">
    <w:abstractNumId w:val="39"/>
  </w:num>
  <w:num w:numId="5">
    <w:abstractNumId w:val="27"/>
  </w:num>
  <w:num w:numId="6">
    <w:abstractNumId w:val="28"/>
  </w:num>
  <w:num w:numId="7">
    <w:abstractNumId w:val="25"/>
  </w:num>
  <w:num w:numId="8">
    <w:abstractNumId w:val="44"/>
  </w:num>
  <w:num w:numId="9">
    <w:abstractNumId w:val="18"/>
  </w:num>
  <w:num w:numId="10">
    <w:abstractNumId w:val="15"/>
  </w:num>
  <w:num w:numId="11">
    <w:abstractNumId w:val="42"/>
  </w:num>
  <w:num w:numId="12">
    <w:abstractNumId w:val="19"/>
  </w:num>
  <w:num w:numId="13">
    <w:abstractNumId w:val="0"/>
  </w:num>
  <w:num w:numId="14">
    <w:abstractNumId w:val="13"/>
  </w:num>
  <w:num w:numId="15">
    <w:abstractNumId w:val="37"/>
  </w:num>
  <w:num w:numId="16">
    <w:abstractNumId w:val="45"/>
  </w:num>
  <w:num w:numId="17">
    <w:abstractNumId w:val="9"/>
  </w:num>
  <w:num w:numId="18">
    <w:abstractNumId w:val="32"/>
  </w:num>
  <w:num w:numId="19">
    <w:abstractNumId w:val="10"/>
  </w:num>
  <w:num w:numId="20">
    <w:abstractNumId w:val="23"/>
  </w:num>
  <w:num w:numId="21">
    <w:abstractNumId w:val="41"/>
  </w:num>
  <w:num w:numId="22">
    <w:abstractNumId w:val="14"/>
  </w:num>
  <w:num w:numId="23">
    <w:abstractNumId w:val="29"/>
  </w:num>
  <w:num w:numId="24">
    <w:abstractNumId w:val="40"/>
  </w:num>
  <w:num w:numId="25">
    <w:abstractNumId w:val="16"/>
  </w:num>
  <w:num w:numId="26">
    <w:abstractNumId w:val="7"/>
  </w:num>
  <w:num w:numId="27">
    <w:abstractNumId w:val="38"/>
  </w:num>
  <w:num w:numId="28">
    <w:abstractNumId w:val="17"/>
  </w:num>
  <w:num w:numId="29">
    <w:abstractNumId w:val="11"/>
  </w:num>
  <w:num w:numId="30">
    <w:abstractNumId w:val="2"/>
  </w:num>
  <w:num w:numId="31">
    <w:abstractNumId w:val="26"/>
  </w:num>
  <w:num w:numId="32">
    <w:abstractNumId w:val="21"/>
  </w:num>
  <w:num w:numId="33">
    <w:abstractNumId w:val="5"/>
  </w:num>
  <w:num w:numId="34">
    <w:abstractNumId w:val="30"/>
  </w:num>
  <w:num w:numId="35">
    <w:abstractNumId w:val="4"/>
  </w:num>
  <w:num w:numId="36">
    <w:abstractNumId w:val="12"/>
  </w:num>
  <w:num w:numId="37">
    <w:abstractNumId w:val="20"/>
  </w:num>
  <w:num w:numId="38">
    <w:abstractNumId w:val="36"/>
  </w:num>
  <w:num w:numId="39">
    <w:abstractNumId w:val="36"/>
  </w:num>
  <w:num w:numId="40">
    <w:abstractNumId w:val="42"/>
  </w:num>
  <w:num w:numId="41">
    <w:abstractNumId w:val="1"/>
  </w:num>
  <w:num w:numId="42">
    <w:abstractNumId w:val="31"/>
  </w:num>
  <w:num w:numId="43">
    <w:abstractNumId w:val="6"/>
  </w:num>
  <w:num w:numId="44">
    <w:abstractNumId w:val="8"/>
  </w:num>
  <w:num w:numId="45">
    <w:abstractNumId w:val="3"/>
  </w:num>
  <w:num w:numId="46">
    <w:abstractNumId w:val="34"/>
  </w:num>
  <w:num w:numId="47">
    <w:abstractNumId w:val="33"/>
  </w:num>
  <w:num w:numId="48">
    <w:abstractNumId w:val="24"/>
  </w:num>
  <w:num w:numId="49">
    <w:abstractNumId w:val="35"/>
  </w:num>
  <w:num w:numId="50">
    <w:abstractNumId w:val="4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FD"/>
    <w:rsid w:val="00326FA9"/>
    <w:rsid w:val="003275D4"/>
    <w:rsid w:val="00327902"/>
    <w:rsid w:val="00327A69"/>
    <w:rsid w:val="00327D75"/>
    <w:rsid w:val="00327FA7"/>
    <w:rsid w:val="00327FE5"/>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994"/>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B36"/>
    <w:rsid w:val="00446D1B"/>
    <w:rsid w:val="00446DF7"/>
    <w:rsid w:val="0044749B"/>
    <w:rsid w:val="004477CA"/>
    <w:rsid w:val="00447A4E"/>
    <w:rsid w:val="00447C2D"/>
    <w:rsid w:val="00447D01"/>
    <w:rsid w:val="00447EA0"/>
    <w:rsid w:val="004504E9"/>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2EEC"/>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13E"/>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0D1E"/>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F29"/>
    <w:rsid w:val="007261AC"/>
    <w:rsid w:val="00727D37"/>
    <w:rsid w:val="00727EBC"/>
    <w:rsid w:val="0073012A"/>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696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6CB8"/>
    <w:rsid w:val="00B47369"/>
    <w:rsid w:val="00B474A0"/>
    <w:rsid w:val="00B47B30"/>
    <w:rsid w:val="00B47B8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357"/>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32D"/>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C6"/>
    <w:rsid w:val="00E11EDE"/>
    <w:rsid w:val="00E12EA4"/>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02D"/>
    <w:rsid w:val="00E41B4E"/>
    <w:rsid w:val="00E420F6"/>
    <w:rsid w:val="00E424A8"/>
    <w:rsid w:val="00E42E00"/>
    <w:rsid w:val="00E435F7"/>
    <w:rsid w:val="00E437AF"/>
    <w:rsid w:val="00E4395C"/>
    <w:rsid w:val="00E43CF2"/>
    <w:rsid w:val="00E4420E"/>
    <w:rsid w:val="00E446BF"/>
    <w:rsid w:val="00E44F61"/>
    <w:rsid w:val="00E45319"/>
    <w:rsid w:val="00E46028"/>
    <w:rsid w:val="00E461FD"/>
    <w:rsid w:val="00E46538"/>
    <w:rsid w:val="00E46B9A"/>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3D8C"/>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P"/>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620E-0C37-40A4-B241-CEA917D0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2021</Words>
  <Characters>11526</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cp:revision>
  <cp:lastPrinted>2010-04-02T09:58:00Z</cp:lastPrinted>
  <dcterms:created xsi:type="dcterms:W3CDTF">2021-09-30T09:39:00Z</dcterms:created>
  <dcterms:modified xsi:type="dcterms:W3CDTF">2021-09-30T09:40:00Z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