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98BF3" w14:textId="5D6FD26E" w:rsidR="00F174BB" w:rsidRPr="00F174BB" w:rsidRDefault="00F174BB" w:rsidP="00F174BB">
      <w:pPr>
        <w:jc w:val="left"/>
        <w:rPr>
          <w:rFonts w:ascii="Arial" w:hAnsi="Arial" w:cs="Arial"/>
          <w:b/>
          <w:noProof/>
          <w:kern w:val="2"/>
          <w:lang w:eastAsia="zh-CN"/>
        </w:rPr>
      </w:pPr>
      <w:r w:rsidRPr="00F174BB">
        <w:rPr>
          <w:rFonts w:ascii="Arial" w:hAnsi="Arial" w:cs="Arial"/>
          <w:b/>
          <w:noProof/>
          <w:kern w:val="2"/>
          <w:lang w:eastAsia="zh-CN"/>
        </w:rPr>
        <w:t>3GPP TSG RAN WG1 Meeting #10</w:t>
      </w:r>
      <w:r w:rsidR="0096462F">
        <w:rPr>
          <w:rFonts w:ascii="Arial" w:hAnsi="Arial" w:cs="Arial"/>
          <w:b/>
          <w:noProof/>
          <w:kern w:val="2"/>
          <w:lang w:eastAsia="zh-CN"/>
        </w:rPr>
        <w:t>6</w:t>
      </w:r>
      <w:r w:rsidR="00467034">
        <w:rPr>
          <w:rFonts w:ascii="Arial" w:hAnsi="Arial" w:cs="Arial"/>
          <w:b/>
          <w:noProof/>
          <w:kern w:val="2"/>
          <w:lang w:eastAsia="zh-CN"/>
        </w:rPr>
        <w:t>bis</w:t>
      </w:r>
      <w:r w:rsidRPr="00F174BB">
        <w:rPr>
          <w:rFonts w:ascii="Arial" w:hAnsi="Arial" w:cs="Arial"/>
          <w:b/>
          <w:noProof/>
          <w:kern w:val="2"/>
          <w:lang w:eastAsia="zh-CN"/>
        </w:rPr>
        <w:t>-e</w:t>
      </w:r>
      <w:r w:rsidRPr="00F174BB">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sidRPr="00F174BB">
        <w:rPr>
          <w:rFonts w:ascii="Arial" w:hAnsi="Arial" w:cs="Arial"/>
          <w:b/>
          <w:noProof/>
          <w:kern w:val="2"/>
          <w:lang w:eastAsia="zh-CN"/>
        </w:rPr>
        <w:t>R1-</w:t>
      </w:r>
      <w:r w:rsidR="0096462F" w:rsidRPr="00F174BB">
        <w:rPr>
          <w:rFonts w:ascii="Arial" w:hAnsi="Arial" w:cs="Arial"/>
          <w:b/>
          <w:noProof/>
          <w:kern w:val="2"/>
          <w:lang w:eastAsia="zh-CN"/>
        </w:rPr>
        <w:t>21</w:t>
      </w:r>
      <w:r w:rsidR="00867750">
        <w:rPr>
          <w:rFonts w:ascii="Arial" w:hAnsi="Arial" w:cs="Arial"/>
          <w:b/>
          <w:noProof/>
          <w:kern w:val="2"/>
          <w:lang w:eastAsia="zh-CN"/>
        </w:rPr>
        <w:t>0</w:t>
      </w:r>
      <w:r w:rsidR="00A51130">
        <w:rPr>
          <w:rFonts w:ascii="Arial" w:hAnsi="Arial" w:cs="Arial"/>
          <w:b/>
          <w:noProof/>
          <w:kern w:val="2"/>
          <w:lang w:eastAsia="zh-CN"/>
        </w:rPr>
        <w:t>8788</w:t>
      </w:r>
    </w:p>
    <w:p w14:paraId="17EAA333" w14:textId="370B83B6" w:rsidR="00F174BB" w:rsidRPr="00467034" w:rsidRDefault="00F174BB" w:rsidP="00467034">
      <w:pPr>
        <w:spacing w:after="60"/>
        <w:ind w:left="1555" w:hanging="1555"/>
        <w:jc w:val="left"/>
        <w:rPr>
          <w:rFonts w:ascii="Arial" w:hAnsi="Arial" w:cs="Arial"/>
          <w:b/>
          <w:lang w:eastAsia="zh-CN"/>
        </w:rPr>
      </w:pPr>
      <w:r w:rsidRPr="00F174BB">
        <w:rPr>
          <w:rFonts w:ascii="Arial" w:hAnsi="Arial" w:cs="Arial"/>
          <w:b/>
          <w:noProof/>
          <w:kern w:val="2"/>
          <w:lang w:eastAsia="zh-CN"/>
        </w:rPr>
        <w:t xml:space="preserve">e-Meeting, </w:t>
      </w:r>
      <w:r w:rsidR="00467034">
        <w:rPr>
          <w:rFonts w:ascii="Arial" w:hAnsi="Arial" w:cs="Arial"/>
          <w:b/>
          <w:noProof/>
          <w:kern w:val="2"/>
          <w:lang w:eastAsia="zh-CN"/>
        </w:rPr>
        <w:t>October</w:t>
      </w:r>
      <w:r w:rsidR="00467034" w:rsidRPr="002314FC">
        <w:rPr>
          <w:rFonts w:ascii="Arial" w:hAnsi="Arial" w:cs="Arial"/>
          <w:b/>
          <w:noProof/>
          <w:kern w:val="2"/>
          <w:lang w:eastAsia="zh-CN"/>
        </w:rPr>
        <w:t xml:space="preserve"> </w:t>
      </w:r>
      <w:r w:rsidR="00467034">
        <w:rPr>
          <w:rFonts w:ascii="Arial" w:hAnsi="Arial" w:cs="Arial"/>
          <w:b/>
          <w:noProof/>
          <w:kern w:val="2"/>
          <w:lang w:eastAsia="zh-CN"/>
        </w:rPr>
        <w:t>11</w:t>
      </w:r>
      <w:r w:rsidR="00467034" w:rsidRPr="002314FC">
        <w:rPr>
          <w:rFonts w:ascii="Arial" w:hAnsi="Arial" w:cs="Arial"/>
          <w:b/>
          <w:noProof/>
          <w:kern w:val="2"/>
          <w:lang w:eastAsia="zh-CN"/>
        </w:rPr>
        <w:t xml:space="preserve">th – </w:t>
      </w:r>
      <w:r w:rsidR="00467034">
        <w:rPr>
          <w:rFonts w:ascii="Arial" w:hAnsi="Arial" w:cs="Arial"/>
          <w:b/>
          <w:noProof/>
          <w:kern w:val="2"/>
          <w:lang w:eastAsia="zh-CN"/>
        </w:rPr>
        <w:t>19</w:t>
      </w:r>
      <w:r w:rsidR="00467034" w:rsidRPr="002314FC">
        <w:rPr>
          <w:rFonts w:ascii="Arial" w:hAnsi="Arial" w:cs="Arial"/>
          <w:b/>
          <w:noProof/>
          <w:kern w:val="2"/>
          <w:lang w:eastAsia="zh-CN"/>
        </w:rPr>
        <w:t>th, 2021</w:t>
      </w:r>
    </w:p>
    <w:p w14:paraId="7826937B" w14:textId="1CF09805" w:rsidR="009C0564" w:rsidRDefault="009C0564" w:rsidP="00F174BB">
      <w:pPr>
        <w:jc w:val="left"/>
        <w:rPr>
          <w:rFonts w:ascii="Arial" w:hAnsi="Arial" w:cs="Arial"/>
          <w:b/>
          <w:lang w:eastAsia="zh-CN"/>
        </w:rPr>
      </w:pPr>
      <w:r w:rsidRPr="00D74B92">
        <w:rPr>
          <w:rFonts w:ascii="Arial" w:hAnsi="Arial" w:cs="Arial"/>
          <w:b/>
          <w:lang w:eastAsia="zh-CN"/>
        </w:rPr>
        <w:t>Agenda Item:</w:t>
      </w:r>
      <w:r w:rsidR="00C8443B">
        <w:rPr>
          <w:rFonts w:ascii="Arial" w:hAnsi="Arial" w:cs="Arial"/>
          <w:b/>
          <w:lang w:eastAsia="zh-CN"/>
        </w:rPr>
        <w:tab/>
      </w:r>
      <w:r w:rsidR="00E200FB" w:rsidRPr="00E200FB">
        <w:rPr>
          <w:rFonts w:ascii="Arial" w:hAnsi="Arial" w:cs="Arial"/>
          <w:b/>
          <w:lang w:eastAsia="zh-CN"/>
        </w:rPr>
        <w:t>8.</w:t>
      </w:r>
      <w:r w:rsidR="00BD28EC">
        <w:rPr>
          <w:rFonts w:ascii="Arial" w:hAnsi="Arial" w:cs="Arial"/>
          <w:b/>
          <w:lang w:eastAsia="zh-CN"/>
        </w:rPr>
        <w:t>3</w:t>
      </w:r>
      <w:r w:rsidR="007C5BFC">
        <w:rPr>
          <w:rFonts w:ascii="Arial" w:hAnsi="Arial" w:cs="Arial"/>
          <w:b/>
          <w:lang w:eastAsia="zh-CN"/>
        </w:rPr>
        <w:t>.2</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1F7C395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B6423" w:rsidRPr="00CB6423">
        <w:rPr>
          <w:rFonts w:ascii="Arial" w:hAnsi="Arial" w:cs="Arial"/>
          <w:b/>
          <w:lang w:eastAsia="zh-CN"/>
        </w:rPr>
        <w:t xml:space="preserve">UE initiated COT for </w:t>
      </w:r>
      <w:r w:rsidR="00AE479D">
        <w:rPr>
          <w:rFonts w:ascii="Arial" w:hAnsi="Arial" w:cs="Arial"/>
          <w:b/>
          <w:lang w:eastAsia="zh-CN"/>
        </w:rPr>
        <w:t>semi-static channel access</w:t>
      </w:r>
    </w:p>
    <w:p w14:paraId="62BCD72B" w14:textId="47113C6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A00688">
        <w:rPr>
          <w:rFonts w:ascii="Arial" w:hAnsi="Arial" w:cs="Arial"/>
          <w:b/>
          <w:kern w:val="2"/>
          <w:lang w:eastAsia="zh-CN"/>
        </w:rPr>
        <w:t xml:space="preserve"> 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64C11787"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18CB28DC" w14:textId="2C6AD2FD" w:rsidR="00F53A08" w:rsidRDefault="00F53A08" w:rsidP="00F53A08">
      <w:r>
        <w:t>In RAN #86 meeting, a new WID for Rel-17 “Enhanced Industrial Internet of Things (IoT) and ultra-reliable and low latency communication (URLLC) support for NR” was agreed, and it was revised in RAN #88e meeting finalizing the scope of supporting unlicensed operation [1]. The objective of the revised WID includes the following:</w:t>
      </w:r>
    </w:p>
    <w:p w14:paraId="70AECDD5" w14:textId="77777777" w:rsidR="00F53A08" w:rsidRDefault="00F53A08" w:rsidP="00F53A08">
      <w:pPr>
        <w:overflowPunct w:val="0"/>
        <w:spacing w:after="0"/>
        <w:ind w:left="360"/>
        <w:jc w:val="left"/>
        <w:textAlignment w:val="baseline"/>
        <w:rPr>
          <w:szCs w:val="20"/>
          <w:lang w:eastAsia="fi-FI"/>
        </w:rPr>
      </w:pPr>
      <w:r>
        <w:rPr>
          <w:szCs w:val="20"/>
          <w:lang w:eastAsia="en-GB"/>
        </w:rPr>
        <w:t xml:space="preserve">Uplink enhancements for URLLC in unlicensed controlled environments </w:t>
      </w:r>
      <w:r>
        <w:rPr>
          <w:szCs w:val="20"/>
          <w:lang w:eastAsia="ja-JP"/>
        </w:rPr>
        <w:t>[RAN1, RAN2]:</w:t>
      </w:r>
    </w:p>
    <w:p w14:paraId="685024BD" w14:textId="77777777" w:rsidR="00F53A08" w:rsidRDefault="00F53A08" w:rsidP="00F53A08">
      <w:pPr>
        <w:numPr>
          <w:ilvl w:val="1"/>
          <w:numId w:val="65"/>
        </w:numPr>
        <w:overflowPunct w:val="0"/>
        <w:snapToGrid/>
        <w:spacing w:after="0"/>
        <w:jc w:val="left"/>
        <w:textAlignment w:val="baseline"/>
        <w:rPr>
          <w:szCs w:val="20"/>
          <w:lang w:val="en-GB" w:eastAsia="fi-FI"/>
        </w:rPr>
      </w:pPr>
      <w:r>
        <w:rPr>
          <w:szCs w:val="20"/>
          <w:lang w:eastAsia="fi-FI"/>
        </w:rPr>
        <w:t xml:space="preserve"> Specify support for UE-initiated COT for FBE with minimum specification effort</w:t>
      </w:r>
    </w:p>
    <w:p w14:paraId="192D0F40" w14:textId="25E549E2" w:rsidR="00F53A08" w:rsidRPr="001F08A9" w:rsidRDefault="00F53A08" w:rsidP="001F08A9">
      <w:pPr>
        <w:numPr>
          <w:ilvl w:val="1"/>
          <w:numId w:val="65"/>
        </w:numPr>
        <w:overflowPunct w:val="0"/>
        <w:snapToGrid/>
        <w:spacing w:after="0"/>
        <w:jc w:val="left"/>
        <w:textAlignment w:val="baseline"/>
        <w:rPr>
          <w:szCs w:val="20"/>
          <w:lang w:val="en-GB" w:eastAsia="fi-FI"/>
        </w:rPr>
      </w:pPr>
      <w:r w:rsidRPr="00F53A08">
        <w:rPr>
          <w:szCs w:val="20"/>
          <w:lang w:eastAsia="fi-FI"/>
        </w:rPr>
        <w:t xml:space="preserve"> Harmonizing UL configured-grant enhancements in NR-U and URLLC introduced in Rel-16 to be applicable for unlicensed spectrum</w:t>
      </w:r>
    </w:p>
    <w:p w14:paraId="0EC45A38" w14:textId="77777777" w:rsidR="00F53A08" w:rsidRDefault="00F53A08" w:rsidP="000619CC"/>
    <w:p w14:paraId="68F874DA" w14:textId="1590AA8A" w:rsidR="000619CC" w:rsidRDefault="00F53A08" w:rsidP="000619CC">
      <w:pPr>
        <w:rPr>
          <w:lang w:val="en-GB"/>
        </w:rPr>
      </w:pPr>
      <w:r w:rsidDel="00F53A08">
        <w:t xml:space="preserve"> </w:t>
      </w:r>
      <w:r w:rsidR="000619CC">
        <w:rPr>
          <w:lang w:val="en-GB"/>
        </w:rPr>
        <w:t xml:space="preserve">In this contribution we discuss </w:t>
      </w:r>
      <w:r w:rsidR="004C0C0C">
        <w:rPr>
          <w:lang w:val="en-GB"/>
        </w:rPr>
        <w:t xml:space="preserve">further </w:t>
      </w:r>
      <w:r w:rsidR="000619CC">
        <w:rPr>
          <w:lang w:val="en-GB"/>
        </w:rPr>
        <w:t>enhancements required to enable efficient support of URLLC in unlicensed spectrum.</w:t>
      </w:r>
    </w:p>
    <w:p w14:paraId="6FDB5953" w14:textId="71257F65" w:rsidR="00DA2953" w:rsidRDefault="00DA2953" w:rsidP="000619CC">
      <w:pPr>
        <w:pStyle w:val="Heading1"/>
        <w:rPr>
          <w:rFonts w:cs="Arial"/>
        </w:rPr>
      </w:pPr>
      <w:r>
        <w:rPr>
          <w:rFonts w:cs="Arial"/>
        </w:rPr>
        <w:t>ETSI specifications</w:t>
      </w:r>
      <w:r w:rsidR="007312DB">
        <w:rPr>
          <w:rFonts w:cs="Arial"/>
        </w:rPr>
        <w:t xml:space="preserve"> [2]</w:t>
      </w:r>
    </w:p>
    <w:p w14:paraId="305B5C34" w14:textId="1E646D6F" w:rsidR="00DA2953" w:rsidRPr="00DA2953" w:rsidRDefault="00DA2953" w:rsidP="00DA2953">
      <w:pPr>
        <w:rPr>
          <w:i/>
          <w:iCs/>
        </w:rPr>
      </w:pPr>
      <w:r w:rsidRPr="00DA2953">
        <w:rPr>
          <w:i/>
          <w:iCs/>
        </w:rPr>
        <w:t>Frame Based Equipment shall implement a Listen Before Talk (LBT) based Channel Access Mechanism to detect the presence of other RLAN transmissions on an Operating Channel.</w:t>
      </w:r>
    </w:p>
    <w:p w14:paraId="0DC703EC" w14:textId="2B6B8A0A" w:rsidR="00DA2953" w:rsidRPr="00DA2953" w:rsidRDefault="00DA2953" w:rsidP="00DA2953">
      <w:pPr>
        <w:rPr>
          <w:i/>
          <w:iCs/>
        </w:rPr>
      </w:pPr>
      <w:r w:rsidRPr="00DA2953">
        <w:rPr>
          <w:i/>
          <w:iCs/>
        </w:rPr>
        <w:t xml:space="preserve">Frame Based Equipment is equipment where the transmit/receive structure has a periodic timing with a periodicity equal to the Fixed Frame Period. A single Observation Slot as defined in clause 3.1 and as referenced by the procedure in clause 4.2.7.3.1.4 shall have a duration of not less than 9 </w:t>
      </w:r>
      <w:proofErr w:type="spellStart"/>
      <w:r w:rsidRPr="00DA2953">
        <w:rPr>
          <w:i/>
          <w:iCs/>
        </w:rPr>
        <w:t>μs</w:t>
      </w:r>
      <w:proofErr w:type="spellEnd"/>
      <w:r w:rsidRPr="00DA2953">
        <w:rPr>
          <w:i/>
          <w:iCs/>
        </w:rPr>
        <w:t>.</w:t>
      </w:r>
    </w:p>
    <w:p w14:paraId="1D0E98BF" w14:textId="509CF335" w:rsidR="00DA2953" w:rsidRPr="00DA2953" w:rsidRDefault="00DA2953" w:rsidP="00DA2953">
      <w:pPr>
        <w:rPr>
          <w:i/>
          <w:iCs/>
        </w:rPr>
      </w:pPr>
      <w:r w:rsidRPr="00DA2953">
        <w:rPr>
          <w:i/>
          <w:iCs/>
        </w:rPr>
        <w:t>A device that initiates a sequence of one or more transmissions is denoted as the Initiating Device. Otherwise, the device is denoted as a Responding Device. Frame Based Equipment may be an Initiating Device, a Responding Device, or both.</w:t>
      </w:r>
    </w:p>
    <w:p w14:paraId="1EB46C39" w14:textId="42417623" w:rsidR="00DA2953" w:rsidRDefault="00DA2953" w:rsidP="00DA2953">
      <w:pPr>
        <w:rPr>
          <w:i/>
          <w:iCs/>
        </w:rPr>
      </w:pPr>
      <w:r w:rsidRPr="00DA2953">
        <w:rPr>
          <w:i/>
          <w:iCs/>
        </w:rPr>
        <w:t>Immediately before starting transmissions on an Operating Channel at the start of a Fixed Frame Period, the Initiating Device shall perform a Clear Channel Assessment (CCA) check during a single Observation Slot.</w:t>
      </w:r>
    </w:p>
    <w:p w14:paraId="645E053D" w14:textId="77777777" w:rsidR="00DA2953" w:rsidRPr="00DA2953" w:rsidRDefault="00DA2953" w:rsidP="00DA2953">
      <w:pPr>
        <w:rPr>
          <w:i/>
          <w:iCs/>
        </w:rPr>
      </w:pPr>
    </w:p>
    <w:p w14:paraId="23845641" w14:textId="4BF0CC53" w:rsidR="000619CC" w:rsidRPr="000619CC" w:rsidRDefault="007E21CF" w:rsidP="000619CC">
      <w:pPr>
        <w:pStyle w:val="Heading1"/>
        <w:rPr>
          <w:rFonts w:cs="Arial"/>
        </w:rPr>
      </w:pPr>
      <w:r>
        <w:rPr>
          <w:rFonts w:cs="Arial"/>
        </w:rPr>
        <w:t>Agreements</w:t>
      </w:r>
    </w:p>
    <w:p w14:paraId="656A6DFA" w14:textId="08715F2F" w:rsidR="000619CC" w:rsidRDefault="000619CC" w:rsidP="000619CC">
      <w:r>
        <w:t>During RAN1 #10</w:t>
      </w:r>
      <w:r w:rsidR="008313FB">
        <w:t>6</w:t>
      </w:r>
      <w:r>
        <w:t>-e meeting</w:t>
      </w:r>
      <w:r w:rsidR="004724E9">
        <w:t xml:space="preserve"> [</w:t>
      </w:r>
      <w:r w:rsidR="00F53A08">
        <w:t>3</w:t>
      </w:r>
      <w:r w:rsidR="004724E9">
        <w:t>]</w:t>
      </w:r>
      <w:r w:rsidR="006F04BD">
        <w:t>,</w:t>
      </w:r>
      <w:r>
        <w:t xml:space="preserve"> the group </w:t>
      </w:r>
      <w:r w:rsidR="00C520C0">
        <w:t xml:space="preserve">agreed on </w:t>
      </w:r>
      <w:r w:rsidR="00587004">
        <w:t>additional</w:t>
      </w:r>
      <w:r w:rsidR="00C520C0">
        <w:t xml:space="preserve"> details </w:t>
      </w:r>
      <w:r w:rsidR="00587004">
        <w:t xml:space="preserve">of </w:t>
      </w:r>
      <w:r>
        <w:t xml:space="preserve">UE initiated COT for </w:t>
      </w:r>
      <w:r w:rsidR="00820F36">
        <w:t>semi-static</w:t>
      </w:r>
      <w:r>
        <w:t xml:space="preserve"> channel access. </w:t>
      </w:r>
      <w:r w:rsidR="009152A8">
        <w:t xml:space="preserve"> </w:t>
      </w:r>
    </w:p>
    <w:p w14:paraId="4BA2FF87" w14:textId="77777777" w:rsidR="008313FB" w:rsidRDefault="008313FB" w:rsidP="008313FB">
      <w:pPr>
        <w:rPr>
          <w:rFonts w:cs="Times"/>
          <w:b/>
          <w:bCs/>
          <w:color w:val="000000"/>
          <w:szCs w:val="20"/>
          <w:shd w:val="clear" w:color="auto" w:fill="FFFF00"/>
        </w:rPr>
      </w:pPr>
      <w:r>
        <w:rPr>
          <w:rFonts w:cs="Times"/>
          <w:b/>
          <w:bCs/>
          <w:color w:val="000000"/>
          <w:szCs w:val="20"/>
          <w:highlight w:val="green"/>
        </w:rPr>
        <w:t>Agreement</w:t>
      </w:r>
    </w:p>
    <w:p w14:paraId="4731B20A" w14:textId="77777777" w:rsidR="008313FB" w:rsidRDefault="008313FB" w:rsidP="008313FB">
      <w:pPr>
        <w:pStyle w:val="ListParagraph"/>
        <w:ind w:left="0"/>
        <w:rPr>
          <w:rFonts w:cs="Times"/>
          <w:szCs w:val="20"/>
        </w:rPr>
      </w:pPr>
      <w:r>
        <w:rPr>
          <w:rFonts w:cs="Times"/>
          <w:szCs w:val="20"/>
        </w:rPr>
        <w:t>In semi-static channel access mode, a DL transmission burst based on sharing of a UE initiated COT corresponding to a UE FFP, shall include at least scheduled DL transmission or a DCI intended for the UE that initiated that FFP.</w:t>
      </w:r>
    </w:p>
    <w:p w14:paraId="5887F4DC" w14:textId="77777777" w:rsidR="008313FB" w:rsidRPr="001F08A9" w:rsidRDefault="008313FB" w:rsidP="008313FB">
      <w:pPr>
        <w:numPr>
          <w:ilvl w:val="0"/>
          <w:numId w:val="61"/>
        </w:numPr>
        <w:autoSpaceDE/>
        <w:autoSpaceDN/>
        <w:adjustRightInd/>
        <w:snapToGrid/>
        <w:spacing w:after="0"/>
        <w:jc w:val="left"/>
        <w:rPr>
          <w:rFonts w:cs="Times"/>
          <w:bCs/>
          <w:szCs w:val="20"/>
          <w:lang w:val="de-DE"/>
        </w:rPr>
      </w:pPr>
      <w:r w:rsidRPr="001F08A9">
        <w:rPr>
          <w:rFonts w:cs="Times"/>
          <w:bCs/>
          <w:szCs w:val="20"/>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5866E021" w14:textId="7DB145F9" w:rsidR="008313FB" w:rsidRDefault="008313FB" w:rsidP="000619CC"/>
    <w:p w14:paraId="1B591F9B" w14:textId="265AF995" w:rsidR="008313FB" w:rsidRDefault="008313FB" w:rsidP="000619CC">
      <w:r>
        <w:lastRenderedPageBreak/>
        <w:t xml:space="preserve">We note that the corresponding behavior was defined in </w:t>
      </w:r>
      <w:r w:rsidR="002834FD">
        <w:t>[4]</w:t>
      </w:r>
      <w:r>
        <w:t xml:space="preserve"> for </w:t>
      </w:r>
      <w:proofErr w:type="spellStart"/>
      <w:r>
        <w:t>gNB</w:t>
      </w:r>
      <w:proofErr w:type="spellEnd"/>
      <w:r>
        <w:t xml:space="preserve"> COT sharing for load</w:t>
      </w:r>
      <w:r w:rsidR="00F53A08">
        <w:t>-</w:t>
      </w:r>
      <w:r>
        <w:t>based equipment (LBE) mode of operation.</w:t>
      </w:r>
    </w:p>
    <w:p w14:paraId="451E2D0A" w14:textId="6FE3923A" w:rsidR="008313FB" w:rsidRPr="001F08A9" w:rsidRDefault="008313FB" w:rsidP="008313FB">
      <w:pPr>
        <w:rPr>
          <w:i/>
          <w:iCs/>
          <w:lang w:eastAsia="x-none"/>
        </w:rPr>
      </w:pPr>
      <w:r>
        <w:rPr>
          <w:i/>
          <w:iCs/>
          <w:lang w:eastAsia="x-none"/>
        </w:rPr>
        <w:t>“</w:t>
      </w:r>
      <w:r w:rsidRPr="001F08A9">
        <w:rPr>
          <w:i/>
          <w:iCs/>
          <w:lang w:eastAsia="x-none"/>
        </w:rPr>
        <w:t xml:space="preserve">If a </w:t>
      </w:r>
      <w:proofErr w:type="spellStart"/>
      <w:r w:rsidRPr="001F08A9">
        <w:rPr>
          <w:i/>
          <w:iCs/>
          <w:lang w:eastAsia="x-none"/>
        </w:rPr>
        <w:t>gNB</w:t>
      </w:r>
      <w:proofErr w:type="spellEnd"/>
      <w:r w:rsidRPr="001F08A9">
        <w:rPr>
          <w:i/>
          <w:iCs/>
          <w:lang w:eastAsia="x-none"/>
        </w:rPr>
        <w:t xml:space="preserve"> shares a channel occupancy initiated by a UE using the channel access procedures described in clause 4.2.1.1 on a channel, the </w:t>
      </w:r>
      <w:proofErr w:type="spellStart"/>
      <w:r w:rsidRPr="001F08A9">
        <w:rPr>
          <w:i/>
          <w:iCs/>
          <w:lang w:eastAsia="x-none"/>
        </w:rPr>
        <w:t>gNB</w:t>
      </w:r>
      <w:proofErr w:type="spellEnd"/>
      <w:r w:rsidRPr="001F08A9">
        <w:rPr>
          <w:i/>
          <w:iCs/>
          <w:lang w:eastAsia="x-none"/>
        </w:rPr>
        <w:t xml:space="preserve"> may </w:t>
      </w:r>
      <w:r w:rsidRPr="001F08A9">
        <w:rPr>
          <w:i/>
          <w:iCs/>
        </w:rPr>
        <w:t>transmit a transmission that follows a</w:t>
      </w:r>
      <w:r w:rsidRPr="001F08A9">
        <w:rPr>
          <w:i/>
          <w:iCs/>
          <w:lang w:eastAsia="x-none"/>
        </w:rPr>
        <w:t xml:space="preserve"> UL transmission on scheduled resources or a PUSCH transmission on configured resources by the UE after a gap as follows:</w:t>
      </w:r>
    </w:p>
    <w:p w14:paraId="31B2A729" w14:textId="03355237" w:rsidR="008313FB" w:rsidRDefault="008313FB" w:rsidP="008313FB">
      <w:pPr>
        <w:pStyle w:val="B1"/>
        <w:rPr>
          <w:i/>
          <w:iCs/>
        </w:rPr>
      </w:pPr>
      <w:r w:rsidRPr="001F08A9">
        <w:rPr>
          <w:i/>
          <w:iCs/>
          <w:lang w:eastAsia="x-none"/>
        </w:rPr>
        <w:t>-</w:t>
      </w:r>
      <w:r w:rsidRPr="001F08A9">
        <w:rPr>
          <w:i/>
          <w:iCs/>
          <w:lang w:eastAsia="x-none"/>
        </w:rPr>
        <w:tab/>
        <w:t xml:space="preserve">The transmission </w:t>
      </w:r>
      <w:r w:rsidRPr="001F08A9">
        <w:rPr>
          <w:i/>
          <w:iCs/>
        </w:rPr>
        <w:t>shall contain transmission to the UE that initiated the channel occupancy</w:t>
      </w:r>
      <w:r w:rsidRPr="001F08A9">
        <w:rPr>
          <w:i/>
          <w:iCs/>
          <w:lang w:eastAsia="x-none"/>
        </w:rPr>
        <w:t xml:space="preserve"> and can include </w:t>
      </w:r>
      <w:r w:rsidRPr="001F08A9">
        <w:rPr>
          <w:i/>
          <w:iCs/>
        </w:rPr>
        <w:t xml:space="preserve">non-unicast and/or unicast transmissions where any unicast transmission that includes user plane data is only transmitted to the UE that initiated the channel occupancy. </w:t>
      </w:r>
      <w:r>
        <w:rPr>
          <w:i/>
          <w:iCs/>
        </w:rPr>
        <w:t>“</w:t>
      </w:r>
    </w:p>
    <w:p w14:paraId="2F9FB517" w14:textId="47A0FF0E" w:rsidR="008313FB" w:rsidRDefault="008313FB" w:rsidP="008313FB">
      <w:pPr>
        <w:pStyle w:val="B1"/>
        <w:ind w:left="0" w:firstLine="0"/>
        <w:rPr>
          <w:sz w:val="22"/>
          <w:szCs w:val="22"/>
        </w:rPr>
      </w:pPr>
      <w:r>
        <w:rPr>
          <w:sz w:val="22"/>
          <w:szCs w:val="22"/>
        </w:rPr>
        <w:t>T</w:t>
      </w:r>
      <w:r w:rsidRPr="001F08A9">
        <w:rPr>
          <w:sz w:val="22"/>
          <w:szCs w:val="22"/>
        </w:rPr>
        <w:t>herefore</w:t>
      </w:r>
      <w:r>
        <w:rPr>
          <w:sz w:val="22"/>
          <w:szCs w:val="22"/>
        </w:rPr>
        <w:t>, we</w:t>
      </w:r>
      <w:r w:rsidRPr="001F08A9">
        <w:rPr>
          <w:sz w:val="22"/>
          <w:szCs w:val="22"/>
        </w:rPr>
        <w:t xml:space="preserve"> prefer to maintain the same approach for </w:t>
      </w:r>
      <w:r>
        <w:rPr>
          <w:sz w:val="22"/>
          <w:szCs w:val="22"/>
        </w:rPr>
        <w:t xml:space="preserve">the </w:t>
      </w:r>
      <w:r w:rsidRPr="001F08A9">
        <w:rPr>
          <w:sz w:val="22"/>
          <w:szCs w:val="22"/>
        </w:rPr>
        <w:t>FBE mode of operation.</w:t>
      </w:r>
    </w:p>
    <w:p w14:paraId="374A13DC" w14:textId="13E632B2" w:rsidR="000F7C21" w:rsidRPr="001F08A9" w:rsidRDefault="000F7C21" w:rsidP="008313FB">
      <w:pPr>
        <w:pStyle w:val="B1"/>
        <w:ind w:left="0" w:firstLine="0"/>
        <w:rPr>
          <w:sz w:val="22"/>
          <w:szCs w:val="22"/>
        </w:rPr>
      </w:pPr>
      <w:r w:rsidRPr="001F08A9">
        <w:rPr>
          <w:b/>
          <w:bCs/>
          <w:sz w:val="22"/>
          <w:szCs w:val="22"/>
        </w:rPr>
        <w:t>Proposal</w:t>
      </w:r>
      <w:r w:rsidR="001F08A9">
        <w:rPr>
          <w:b/>
          <w:bCs/>
          <w:sz w:val="22"/>
          <w:szCs w:val="22"/>
        </w:rPr>
        <w:t xml:space="preserve"> 1</w:t>
      </w:r>
      <w:r w:rsidRPr="001F08A9">
        <w:rPr>
          <w:b/>
          <w:bCs/>
          <w:sz w:val="22"/>
          <w:szCs w:val="22"/>
        </w:rPr>
        <w:t xml:space="preserve">: For FBE mode of operation when </w:t>
      </w:r>
      <w:proofErr w:type="spellStart"/>
      <w:r w:rsidRPr="001F08A9">
        <w:rPr>
          <w:b/>
          <w:bCs/>
          <w:sz w:val="22"/>
          <w:szCs w:val="22"/>
        </w:rPr>
        <w:t>gNB</w:t>
      </w:r>
      <w:proofErr w:type="spellEnd"/>
      <w:r w:rsidRPr="001F08A9">
        <w:rPr>
          <w:b/>
          <w:bCs/>
          <w:sz w:val="22"/>
          <w:szCs w:val="22"/>
        </w:rPr>
        <w:t xml:space="preserve"> shares channel occupancy initiated by a UE, the </w:t>
      </w:r>
      <w:proofErr w:type="spellStart"/>
      <w:r w:rsidRPr="001F08A9">
        <w:rPr>
          <w:b/>
          <w:bCs/>
          <w:sz w:val="22"/>
          <w:szCs w:val="22"/>
        </w:rPr>
        <w:t>gNB</w:t>
      </w:r>
      <w:proofErr w:type="spellEnd"/>
      <w:r w:rsidRPr="001F08A9">
        <w:rPr>
          <w:b/>
          <w:bCs/>
          <w:sz w:val="22"/>
          <w:szCs w:val="22"/>
        </w:rPr>
        <w:t xml:space="preserve"> transmission shall contain transmission to the UE that initiated the channel occupancy and can include non-unicast and/or unicast transmissions where any unicast transmission that includes user plane data is only transmitted to the UE that initiated the channel occupancy.</w:t>
      </w:r>
      <w:r w:rsidRPr="000F7C21">
        <w:rPr>
          <w:sz w:val="22"/>
          <w:szCs w:val="22"/>
        </w:rPr>
        <w:t xml:space="preserve"> “</w:t>
      </w:r>
    </w:p>
    <w:p w14:paraId="46B8AA8D" w14:textId="4A36440B" w:rsidR="001D2A68" w:rsidRPr="00FD6FF9" w:rsidRDefault="004C3054" w:rsidP="001F08A9">
      <w:r w:rsidRPr="00FD6FF9">
        <w:t>When a repetition overlaps with a set of symbols in a</w:t>
      </w:r>
      <w:r w:rsidR="00600926" w:rsidRPr="00FD6FF9">
        <w:t xml:space="preserve"> FFP</w:t>
      </w:r>
      <w:r w:rsidRPr="00FD6FF9">
        <w:t xml:space="preserve"> idle period the UE behavior needs to be specified. In the last RAN#1 meeting the group failed to reach an agreement on the following issue:</w:t>
      </w:r>
    </w:p>
    <w:p w14:paraId="54D10563" w14:textId="0B257E1B" w:rsidR="0034783F" w:rsidRPr="00FD6FF9" w:rsidRDefault="0034783F" w:rsidP="001F08A9">
      <w:pPr>
        <w:rPr>
          <w:b/>
          <w:bCs/>
        </w:rPr>
      </w:pPr>
      <w:r w:rsidRPr="00FD6FF9">
        <w:rPr>
          <w:b/>
          <w:bCs/>
        </w:rPr>
        <w:t>Proposal 7-2</w:t>
      </w:r>
      <w:r w:rsidR="002834FD">
        <w:rPr>
          <w:b/>
          <w:bCs/>
        </w:rPr>
        <w:t xml:space="preserve"> </w:t>
      </w:r>
      <w:r w:rsidRPr="00FD6FF9">
        <w:rPr>
          <w:b/>
          <w:bCs/>
        </w:rPr>
        <w:t>(updated3):</w:t>
      </w:r>
    </w:p>
    <w:p w14:paraId="71C8939C" w14:textId="245DB442" w:rsidR="0034783F" w:rsidRPr="00FD6FF9" w:rsidRDefault="0034783F" w:rsidP="001F08A9">
      <w:pPr>
        <w:pStyle w:val="B1"/>
        <w:ind w:left="0" w:firstLine="0"/>
        <w:rPr>
          <w:rFonts w:eastAsia="DengXian"/>
          <w:sz w:val="22"/>
          <w:szCs w:val="22"/>
          <w:lang w:val="en-US"/>
        </w:rPr>
      </w:pPr>
      <w:r w:rsidRPr="00FD6FF9">
        <w:rPr>
          <w:rFonts w:eastAsia="DengXian"/>
          <w:sz w:val="22"/>
          <w:szCs w:val="22"/>
          <w:lang w:val="en-US"/>
        </w:rPr>
        <w:t>For PUSCH repetition Type B on unlicensed spectrum, select one of the following:</w:t>
      </w:r>
    </w:p>
    <w:p w14:paraId="36D3B00C" w14:textId="3F9C2562" w:rsidR="0034783F" w:rsidRPr="00FD6FF9" w:rsidRDefault="0034783F" w:rsidP="0034783F">
      <w:pPr>
        <w:pStyle w:val="B1"/>
        <w:rPr>
          <w:rFonts w:eastAsiaTheme="minorEastAsia"/>
          <w:sz w:val="22"/>
          <w:szCs w:val="22"/>
          <w:lang w:val="en-US" w:eastAsia="zh-CN"/>
        </w:rPr>
      </w:pPr>
      <w:r w:rsidRPr="00FD6FF9">
        <w:rPr>
          <w:sz w:val="22"/>
          <w:szCs w:val="22"/>
        </w:rPr>
        <w:t>o</w:t>
      </w:r>
      <w:r w:rsidRPr="00FD6FF9">
        <w:rPr>
          <w:sz w:val="22"/>
          <w:szCs w:val="22"/>
        </w:rPr>
        <w:tab/>
      </w:r>
      <w:r w:rsidRPr="00FD6FF9">
        <w:rPr>
          <w:rFonts w:eastAsiaTheme="minorEastAsia"/>
          <w:sz w:val="22"/>
          <w:szCs w:val="22"/>
          <w:lang w:val="en-US" w:eastAsia="zh-CN"/>
        </w:rPr>
        <w:t xml:space="preserve">Alt 1: If a nominal repetition overlaps with a set of symbols in an idle period associated to </w:t>
      </w:r>
      <w:proofErr w:type="spellStart"/>
      <w:r w:rsidRPr="00FD6FF9">
        <w:rPr>
          <w:rFonts w:eastAsiaTheme="minorEastAsia"/>
          <w:sz w:val="22"/>
          <w:szCs w:val="22"/>
          <w:lang w:val="en-US" w:eastAsia="zh-CN"/>
        </w:rPr>
        <w:t>gNB’s</w:t>
      </w:r>
      <w:proofErr w:type="spellEnd"/>
      <w:r w:rsidRPr="00FD6FF9">
        <w:rPr>
          <w:rFonts w:eastAsiaTheme="minorEastAsia"/>
          <w:sz w:val="22"/>
          <w:szCs w:val="22"/>
          <w:lang w:val="en-US" w:eastAsia="zh-CN"/>
        </w:rPr>
        <w:t xml:space="preserve"> FFP in case UE shares </w:t>
      </w:r>
      <w:proofErr w:type="spellStart"/>
      <w:r w:rsidRPr="00FD6FF9">
        <w:rPr>
          <w:rFonts w:eastAsiaTheme="minorEastAsia"/>
          <w:sz w:val="22"/>
          <w:szCs w:val="22"/>
          <w:lang w:val="en-US" w:eastAsia="zh-CN"/>
        </w:rPr>
        <w:t>gNB</w:t>
      </w:r>
      <w:proofErr w:type="spellEnd"/>
      <w:r w:rsidRPr="00FD6FF9">
        <w:rPr>
          <w:rFonts w:eastAsiaTheme="minorEastAsia"/>
          <w:sz w:val="22"/>
          <w:szCs w:val="22"/>
          <w:lang w:val="en-US" w:eastAsia="zh-CN"/>
        </w:rPr>
        <w:t>-initiated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7215973F" w14:textId="69D188F7" w:rsidR="0034783F" w:rsidRPr="00FD6FF9" w:rsidRDefault="0034783F" w:rsidP="001F08A9">
      <w:pPr>
        <w:pStyle w:val="B1"/>
        <w:numPr>
          <w:ilvl w:val="1"/>
          <w:numId w:val="64"/>
        </w:numPr>
        <w:rPr>
          <w:sz w:val="22"/>
          <w:szCs w:val="22"/>
        </w:rPr>
      </w:pPr>
      <w:r w:rsidRPr="00FD6FF9">
        <w:rPr>
          <w:rFonts w:eastAsiaTheme="minorEastAsia"/>
          <w:sz w:val="22"/>
          <w:szCs w:val="22"/>
          <w:lang w:val="en-US" w:eastAsia="zh-CN"/>
        </w:rPr>
        <w:t>Segmentation before and/or after the idle period is applied when applicable.</w:t>
      </w:r>
    </w:p>
    <w:p w14:paraId="41583264" w14:textId="77777777" w:rsidR="0034783F" w:rsidRPr="00FD6FF9" w:rsidRDefault="0034783F" w:rsidP="0034783F">
      <w:pPr>
        <w:pStyle w:val="B1"/>
        <w:rPr>
          <w:sz w:val="22"/>
          <w:szCs w:val="22"/>
        </w:rPr>
      </w:pPr>
      <w:r w:rsidRPr="00FD6FF9">
        <w:rPr>
          <w:sz w:val="22"/>
          <w:szCs w:val="22"/>
        </w:rPr>
        <w:t>•</w:t>
      </w:r>
      <w:r w:rsidRPr="00FD6FF9">
        <w:rPr>
          <w:sz w:val="22"/>
          <w:szCs w:val="22"/>
        </w:rPr>
        <w:tab/>
        <w:t xml:space="preserve">FFS on handling the misalignment between </w:t>
      </w:r>
      <w:proofErr w:type="spellStart"/>
      <w:r w:rsidRPr="00FD6FF9">
        <w:rPr>
          <w:sz w:val="22"/>
          <w:szCs w:val="22"/>
        </w:rPr>
        <w:t>gNB</w:t>
      </w:r>
      <w:proofErr w:type="spellEnd"/>
      <w:r w:rsidRPr="00FD6FF9">
        <w:rPr>
          <w:sz w:val="22"/>
          <w:szCs w:val="22"/>
        </w:rPr>
        <w:t xml:space="preserve"> and UE on the COT initiator associated to an idle period</w:t>
      </w:r>
    </w:p>
    <w:p w14:paraId="0EBC83B5" w14:textId="6F91EC62" w:rsidR="008313FB" w:rsidRPr="00FD6FF9" w:rsidRDefault="0034783F" w:rsidP="0034783F">
      <w:pPr>
        <w:pStyle w:val="B1"/>
        <w:ind w:left="0" w:firstLine="0"/>
        <w:rPr>
          <w:sz w:val="22"/>
          <w:szCs w:val="22"/>
        </w:rPr>
      </w:pPr>
      <w:r w:rsidRPr="00FD6FF9">
        <w:rPr>
          <w:sz w:val="22"/>
          <w:szCs w:val="22"/>
        </w:rPr>
        <w:t>o</w:t>
      </w:r>
      <w:r w:rsidRPr="00FD6FF9">
        <w:rPr>
          <w:sz w:val="22"/>
          <w:szCs w:val="22"/>
        </w:rPr>
        <w:tab/>
      </w:r>
      <w:r w:rsidRPr="00FD6FF9">
        <w:rPr>
          <w:rFonts w:eastAsiaTheme="minorEastAsia"/>
          <w:sz w:val="22"/>
          <w:szCs w:val="22"/>
          <w:lang w:val="en-US" w:eastAsia="zh-CN"/>
        </w:rPr>
        <w:t xml:space="preserve">Alt 2: If a nominal repetition overlaps with an idle period associated to </w:t>
      </w:r>
      <w:proofErr w:type="spellStart"/>
      <w:r w:rsidRPr="00FD6FF9">
        <w:rPr>
          <w:rFonts w:eastAsiaTheme="minorEastAsia"/>
          <w:sz w:val="22"/>
          <w:szCs w:val="22"/>
          <w:lang w:val="en-US" w:eastAsia="zh-CN"/>
        </w:rPr>
        <w:t>gNB’s</w:t>
      </w:r>
      <w:proofErr w:type="spellEnd"/>
      <w:r w:rsidRPr="00FD6FF9">
        <w:rPr>
          <w:rFonts w:eastAsiaTheme="minorEastAsia"/>
          <w:sz w:val="22"/>
          <w:szCs w:val="22"/>
          <w:lang w:val="en-US" w:eastAsia="zh-CN"/>
        </w:rPr>
        <w:t xml:space="preserve"> FFP in case UE shares </w:t>
      </w:r>
      <w:proofErr w:type="spellStart"/>
      <w:r w:rsidRPr="00FD6FF9">
        <w:rPr>
          <w:rFonts w:eastAsiaTheme="minorEastAsia"/>
          <w:sz w:val="22"/>
          <w:szCs w:val="22"/>
          <w:lang w:val="en-US" w:eastAsia="zh-CN"/>
        </w:rPr>
        <w:t>gNB</w:t>
      </w:r>
      <w:proofErr w:type="spellEnd"/>
      <w:r w:rsidRPr="00FD6FF9">
        <w:rPr>
          <w:rFonts w:eastAsiaTheme="minorEastAsia"/>
          <w:sz w:val="22"/>
          <w:szCs w:val="22"/>
          <w:lang w:val="en-US" w:eastAsia="zh-CN"/>
        </w:rPr>
        <w:t>-initiated COT or associated to UE’s FFP in case UE assumes UE-initiated COT, the nominal repetition is dropped (</w:t>
      </w:r>
      <w:proofErr w:type="gramStart"/>
      <w:r w:rsidRPr="00FD6FF9">
        <w:rPr>
          <w:rFonts w:eastAsiaTheme="minorEastAsia"/>
          <w:sz w:val="22"/>
          <w:szCs w:val="22"/>
          <w:lang w:val="en-US" w:eastAsia="zh-CN"/>
        </w:rPr>
        <w:t>i.e.</w:t>
      </w:r>
      <w:proofErr w:type="gramEnd"/>
      <w:r w:rsidRPr="00FD6FF9">
        <w:rPr>
          <w:rFonts w:eastAsiaTheme="minorEastAsia"/>
          <w:sz w:val="22"/>
          <w:szCs w:val="22"/>
          <w:lang w:val="en-US" w:eastAsia="zh-CN"/>
        </w:rPr>
        <w:t xml:space="preserve"> no segmentation around the idle period).</w:t>
      </w:r>
    </w:p>
    <w:p w14:paraId="429130EB" w14:textId="717F9D58" w:rsidR="005D696E" w:rsidRPr="00FD6FF9" w:rsidRDefault="005D696E" w:rsidP="000619CC">
      <w:pPr>
        <w:rPr>
          <w:rFonts w:eastAsiaTheme="minorEastAsia"/>
          <w:lang w:eastAsia="zh-CN"/>
        </w:rPr>
      </w:pPr>
      <w:r w:rsidRPr="00FD6FF9">
        <w:rPr>
          <w:rFonts w:eastAsiaTheme="minorEastAsia"/>
          <w:lang w:eastAsia="zh-CN"/>
        </w:rPr>
        <w:t xml:space="preserve">Some of the companies are in favor of supporting the segmentation around the idle period while addressing potential ambiguity issues.  However, to define the segmentation, additional issues need to be solved such as the misalignment between </w:t>
      </w:r>
      <w:proofErr w:type="spellStart"/>
      <w:r w:rsidRPr="00FD6FF9">
        <w:rPr>
          <w:rFonts w:eastAsiaTheme="minorEastAsia"/>
          <w:lang w:eastAsia="zh-CN"/>
        </w:rPr>
        <w:t>gNB</w:t>
      </w:r>
      <w:proofErr w:type="spellEnd"/>
      <w:r w:rsidRPr="00FD6FF9">
        <w:rPr>
          <w:rFonts w:eastAsiaTheme="minorEastAsia"/>
          <w:lang w:eastAsia="zh-CN"/>
        </w:rPr>
        <w:t xml:space="preserve"> and UE on the COT initiator. In our opinion,</w:t>
      </w:r>
      <w:r w:rsidR="00A232A4" w:rsidRPr="00FD6FF9">
        <w:rPr>
          <w:rFonts w:eastAsiaTheme="minorEastAsia"/>
          <w:lang w:eastAsia="zh-CN"/>
        </w:rPr>
        <w:t xml:space="preserve"> the</w:t>
      </w:r>
      <w:r w:rsidRPr="00FD6FF9">
        <w:rPr>
          <w:rFonts w:eastAsiaTheme="minorEastAsia"/>
          <w:lang w:eastAsia="zh-CN"/>
        </w:rPr>
        <w:t xml:space="preserve"> </w:t>
      </w:r>
      <w:r w:rsidR="00A232A4" w:rsidRPr="00FD6FF9">
        <w:rPr>
          <w:rFonts w:eastAsiaTheme="minorEastAsia"/>
          <w:lang w:eastAsia="zh-CN"/>
        </w:rPr>
        <w:t xml:space="preserve">additional complexity is not </w:t>
      </w:r>
      <w:r w:rsidR="004C3054" w:rsidRPr="00FD6FF9">
        <w:rPr>
          <w:rFonts w:eastAsiaTheme="minorEastAsia"/>
          <w:lang w:eastAsia="zh-CN"/>
        </w:rPr>
        <w:t>justified,</w:t>
      </w:r>
      <w:r w:rsidR="00A232A4" w:rsidRPr="00FD6FF9">
        <w:rPr>
          <w:rFonts w:eastAsiaTheme="minorEastAsia"/>
          <w:lang w:eastAsia="zh-CN"/>
        </w:rPr>
        <w:t xml:space="preserve"> and simpler solution should be adopted.</w:t>
      </w:r>
      <w:r w:rsidRPr="00FD6FF9">
        <w:rPr>
          <w:rFonts w:eastAsiaTheme="minorEastAsia"/>
          <w:lang w:eastAsia="zh-CN"/>
        </w:rPr>
        <w:t xml:space="preserve"> </w:t>
      </w:r>
    </w:p>
    <w:p w14:paraId="7A692BEE" w14:textId="339D3DDA" w:rsidR="006E0B9D" w:rsidRPr="00FD6FF9" w:rsidRDefault="006E0B9D" w:rsidP="000619CC">
      <w:pPr>
        <w:rPr>
          <w:b/>
          <w:bCs/>
        </w:rPr>
      </w:pPr>
      <w:r w:rsidRPr="00FD6FF9">
        <w:rPr>
          <w:b/>
          <w:bCs/>
        </w:rPr>
        <w:t>Proposal</w:t>
      </w:r>
      <w:r w:rsidR="001F08A9" w:rsidRPr="00FD6FF9">
        <w:rPr>
          <w:b/>
          <w:bCs/>
        </w:rPr>
        <w:t xml:space="preserve"> 2</w:t>
      </w:r>
      <w:r w:rsidRPr="00FD6FF9">
        <w:rPr>
          <w:b/>
          <w:bCs/>
        </w:rPr>
        <w:t xml:space="preserve">: Support Alt 2 </w:t>
      </w:r>
      <w:r w:rsidR="008550F3" w:rsidRPr="00FD6FF9">
        <w:rPr>
          <w:b/>
          <w:bCs/>
        </w:rPr>
        <w:t>i.e.,</w:t>
      </w:r>
      <w:r w:rsidRPr="00FD6FF9">
        <w:rPr>
          <w:b/>
          <w:bCs/>
        </w:rPr>
        <w:t xml:space="preserve"> no segmentation around the idle period.</w:t>
      </w:r>
    </w:p>
    <w:p w14:paraId="4CEAA832" w14:textId="77777777" w:rsidR="00600926" w:rsidRPr="00FD6FF9" w:rsidRDefault="00600926" w:rsidP="000619CC"/>
    <w:p w14:paraId="0ACAE756" w14:textId="624C8095" w:rsidR="006E0B9D" w:rsidRPr="00FD6FF9" w:rsidRDefault="00600926" w:rsidP="000619CC">
      <w:r w:rsidRPr="00FD6FF9">
        <w:t>A</w:t>
      </w:r>
      <w:r w:rsidR="0013004B" w:rsidRPr="00FD6FF9">
        <w:t xml:space="preserve">nother open discussion </w:t>
      </w:r>
      <w:r w:rsidRPr="00FD6FF9">
        <w:t>regards</w:t>
      </w:r>
      <w:r w:rsidR="0013004B" w:rsidRPr="00FD6FF9">
        <w:t xml:space="preserve"> the orphan symbols between consecutive repetitions Type B.</w:t>
      </w:r>
    </w:p>
    <w:p w14:paraId="1DE64709" w14:textId="77777777" w:rsidR="0034783F" w:rsidRPr="00FD6FF9" w:rsidRDefault="0034783F" w:rsidP="0034783F">
      <w:pPr>
        <w:rPr>
          <w:b/>
          <w:bCs/>
        </w:rPr>
      </w:pPr>
      <w:r w:rsidRPr="00FD6FF9">
        <w:rPr>
          <w:b/>
          <w:bCs/>
        </w:rPr>
        <w:t>Proposal 7-3:</w:t>
      </w:r>
    </w:p>
    <w:p w14:paraId="263FE3F6" w14:textId="77777777" w:rsidR="0034783F" w:rsidRPr="00FD6FF9" w:rsidRDefault="0034783F" w:rsidP="001F08A9">
      <w:pPr>
        <w:tabs>
          <w:tab w:val="left" w:pos="720"/>
        </w:tabs>
        <w:spacing w:before="40" w:after="0"/>
        <w:jc w:val="left"/>
      </w:pPr>
      <w:r w:rsidRPr="00FD6FF9">
        <w:t xml:space="preserve">For PUSCH repetition Type B enhancements on unlicensed spectrum, select one of the following options </w:t>
      </w:r>
    </w:p>
    <w:p w14:paraId="7C1916FA" w14:textId="77777777" w:rsidR="0034783F" w:rsidRPr="00FD6FF9" w:rsidRDefault="0034783F" w:rsidP="0034783F">
      <w:pPr>
        <w:pStyle w:val="ListParagraph"/>
        <w:numPr>
          <w:ilvl w:val="1"/>
          <w:numId w:val="62"/>
        </w:numPr>
        <w:tabs>
          <w:tab w:val="left" w:pos="720"/>
        </w:tabs>
        <w:spacing w:before="40" w:after="0"/>
        <w:contextualSpacing w:val="0"/>
        <w:jc w:val="left"/>
        <w:rPr>
          <w:lang w:val="en-US"/>
        </w:rPr>
      </w:pPr>
      <w:r w:rsidRPr="00FD6FF9">
        <w:rPr>
          <w:rFonts w:eastAsiaTheme="minorEastAsia"/>
          <w:lang w:val="en-US" w:eastAsia="zh-CN"/>
        </w:rPr>
        <w:t xml:space="preserve">Option 1: </w:t>
      </w:r>
      <w:r w:rsidRPr="00FD6FF9">
        <w:rPr>
          <w:lang w:val="en-US"/>
        </w:rPr>
        <w:t>Orphan symbol(s) are dropped as in Rel-16</w:t>
      </w:r>
    </w:p>
    <w:p w14:paraId="69936104" w14:textId="77777777" w:rsidR="0034783F" w:rsidRPr="00FD6FF9" w:rsidRDefault="0034783F" w:rsidP="0034783F">
      <w:pPr>
        <w:pStyle w:val="ListParagraph"/>
        <w:numPr>
          <w:ilvl w:val="1"/>
          <w:numId w:val="62"/>
        </w:numPr>
        <w:tabs>
          <w:tab w:val="left" w:pos="720"/>
        </w:tabs>
        <w:spacing w:before="40" w:after="0"/>
        <w:contextualSpacing w:val="0"/>
        <w:jc w:val="left"/>
        <w:rPr>
          <w:lang w:val="zh-CN" w:eastAsia="zh-CN"/>
        </w:rPr>
      </w:pPr>
      <w:r w:rsidRPr="00FD6FF9">
        <w:rPr>
          <w:lang w:val="en-US"/>
        </w:rPr>
        <w:t xml:space="preserve">Option 2: Orphan symbol(s) are transmitted if they are between two actual repetitions that are transmitted. </w:t>
      </w:r>
      <w:r w:rsidRPr="00FD6FF9">
        <w:rPr>
          <w:lang w:eastAsia="zh-CN"/>
        </w:rPr>
        <w:t>FFS on details</w:t>
      </w:r>
    </w:p>
    <w:p w14:paraId="59266A08" w14:textId="77777777" w:rsidR="00600926" w:rsidRPr="00FD6FF9" w:rsidRDefault="00600926" w:rsidP="000619CC">
      <w:pPr>
        <w:rPr>
          <w:rFonts w:eastAsiaTheme="minorEastAsia"/>
          <w:lang w:eastAsia="zh-CN"/>
        </w:rPr>
      </w:pPr>
    </w:p>
    <w:p w14:paraId="3BBD67B6" w14:textId="2BEDB430" w:rsidR="005D696E" w:rsidRPr="00FD6FF9" w:rsidRDefault="005D696E" w:rsidP="000619CC">
      <w:pPr>
        <w:rPr>
          <w:b/>
          <w:bCs/>
        </w:rPr>
      </w:pPr>
      <w:r w:rsidRPr="00FD6FF9">
        <w:rPr>
          <w:rFonts w:eastAsiaTheme="minorEastAsia"/>
          <w:lang w:eastAsia="zh-CN"/>
        </w:rPr>
        <w:t xml:space="preserve">Some of </w:t>
      </w:r>
      <w:r w:rsidR="00DC6DE7" w:rsidRPr="00FD6FF9">
        <w:rPr>
          <w:rFonts w:eastAsiaTheme="minorEastAsia"/>
          <w:lang w:eastAsia="zh-CN"/>
        </w:rPr>
        <w:t xml:space="preserve">the </w:t>
      </w:r>
      <w:r w:rsidRPr="00FD6FF9">
        <w:rPr>
          <w:rFonts w:eastAsiaTheme="minorEastAsia"/>
          <w:lang w:eastAsia="zh-CN"/>
        </w:rPr>
        <w:t xml:space="preserve">companies are in favor of transmission of orphan symbols where the proponents claim that simple solutions are intended, such as using only DMRS, or CP extension with conditions such as avoiding </w:t>
      </w:r>
      <w:r w:rsidRPr="00FD6FF9">
        <w:rPr>
          <w:rFonts w:eastAsiaTheme="minorEastAsia"/>
          <w:lang w:eastAsia="zh-CN"/>
        </w:rPr>
        <w:lastRenderedPageBreak/>
        <w:t xml:space="preserve">UCI multiplexing. However, we still have concern whether it is worth the complexity for not following Rel-16. </w:t>
      </w:r>
      <w:r w:rsidR="008313FB" w:rsidRPr="00FD6FF9">
        <w:rPr>
          <w:b/>
          <w:bCs/>
        </w:rPr>
        <w:t xml:space="preserve"> </w:t>
      </w:r>
    </w:p>
    <w:p w14:paraId="14D6688E" w14:textId="59C843FB" w:rsidR="008313FB" w:rsidRPr="00FD6FF9" w:rsidRDefault="006E0B9D" w:rsidP="000619CC">
      <w:pPr>
        <w:rPr>
          <w:b/>
          <w:bCs/>
        </w:rPr>
      </w:pPr>
      <w:r w:rsidRPr="00FD6FF9">
        <w:rPr>
          <w:b/>
          <w:bCs/>
        </w:rPr>
        <w:t>Proposal</w:t>
      </w:r>
      <w:r w:rsidR="001F08A9" w:rsidRPr="00FD6FF9">
        <w:rPr>
          <w:b/>
          <w:bCs/>
        </w:rPr>
        <w:t xml:space="preserve"> 3</w:t>
      </w:r>
      <w:r w:rsidRPr="00FD6FF9">
        <w:rPr>
          <w:b/>
          <w:bCs/>
        </w:rPr>
        <w:t xml:space="preserve">: Support Option 1, </w:t>
      </w:r>
      <w:r w:rsidR="008550F3" w:rsidRPr="00FD6FF9">
        <w:rPr>
          <w:b/>
          <w:bCs/>
        </w:rPr>
        <w:t>i.e.,</w:t>
      </w:r>
      <w:r w:rsidRPr="00FD6FF9">
        <w:rPr>
          <w:b/>
          <w:bCs/>
        </w:rPr>
        <w:t xml:space="preserve"> orphan symbol(s) are dropped as in Rel-16.</w:t>
      </w:r>
    </w:p>
    <w:p w14:paraId="41F3DC25" w14:textId="77777777" w:rsidR="00BB66E1" w:rsidRPr="00FD6FF9" w:rsidRDefault="00BB66E1" w:rsidP="009152A8">
      <w:pPr>
        <w:autoSpaceDE/>
        <w:autoSpaceDN/>
        <w:adjustRightInd/>
        <w:snapToGrid/>
        <w:spacing w:after="0"/>
        <w:jc w:val="left"/>
        <w:rPr>
          <w:lang w:eastAsia="ja-JP"/>
        </w:rPr>
      </w:pPr>
    </w:p>
    <w:p w14:paraId="7F9849E5" w14:textId="598F36BF" w:rsidR="00DD2619" w:rsidRPr="00FD6FF9" w:rsidRDefault="00DD2619" w:rsidP="00DD2619">
      <w:pPr>
        <w:pStyle w:val="Heading1"/>
        <w:rPr>
          <w:rFonts w:ascii="Times New Roman" w:hAnsi="Times New Roman"/>
          <w:sz w:val="22"/>
          <w:szCs w:val="22"/>
        </w:rPr>
      </w:pPr>
      <w:r w:rsidRPr="00FD6FF9">
        <w:rPr>
          <w:rFonts w:ascii="Times New Roman" w:hAnsi="Times New Roman"/>
          <w:sz w:val="22"/>
          <w:szCs w:val="22"/>
        </w:rPr>
        <w:t>Conclusions</w:t>
      </w:r>
    </w:p>
    <w:p w14:paraId="3EA6CF41" w14:textId="77777777" w:rsidR="00274EBD" w:rsidRPr="001F08A9" w:rsidRDefault="00274EBD" w:rsidP="00274EBD">
      <w:pPr>
        <w:pStyle w:val="B1"/>
        <w:ind w:left="0" w:firstLine="0"/>
        <w:rPr>
          <w:sz w:val="22"/>
          <w:szCs w:val="22"/>
        </w:rPr>
      </w:pPr>
      <w:r w:rsidRPr="001F08A9">
        <w:rPr>
          <w:b/>
          <w:bCs/>
          <w:sz w:val="22"/>
          <w:szCs w:val="22"/>
        </w:rPr>
        <w:t>Proposal</w:t>
      </w:r>
      <w:r>
        <w:rPr>
          <w:b/>
          <w:bCs/>
          <w:sz w:val="22"/>
          <w:szCs w:val="22"/>
        </w:rPr>
        <w:t xml:space="preserve"> 1</w:t>
      </w:r>
      <w:r w:rsidRPr="001F08A9">
        <w:rPr>
          <w:b/>
          <w:bCs/>
          <w:sz w:val="22"/>
          <w:szCs w:val="22"/>
        </w:rPr>
        <w:t xml:space="preserve">: For FBE mode of operation when </w:t>
      </w:r>
      <w:proofErr w:type="spellStart"/>
      <w:r w:rsidRPr="001F08A9">
        <w:rPr>
          <w:b/>
          <w:bCs/>
          <w:sz w:val="22"/>
          <w:szCs w:val="22"/>
        </w:rPr>
        <w:t>gNB</w:t>
      </w:r>
      <w:proofErr w:type="spellEnd"/>
      <w:r w:rsidRPr="001F08A9">
        <w:rPr>
          <w:b/>
          <w:bCs/>
          <w:sz w:val="22"/>
          <w:szCs w:val="22"/>
        </w:rPr>
        <w:t xml:space="preserve"> shares channel occupancy initiated by a UE, the </w:t>
      </w:r>
      <w:proofErr w:type="spellStart"/>
      <w:r w:rsidRPr="001F08A9">
        <w:rPr>
          <w:b/>
          <w:bCs/>
          <w:sz w:val="22"/>
          <w:szCs w:val="22"/>
        </w:rPr>
        <w:t>gNB</w:t>
      </w:r>
      <w:proofErr w:type="spellEnd"/>
      <w:r w:rsidRPr="001F08A9">
        <w:rPr>
          <w:b/>
          <w:bCs/>
          <w:sz w:val="22"/>
          <w:szCs w:val="22"/>
        </w:rPr>
        <w:t xml:space="preserve"> transmission shall contain transmission to the UE that initiated the channel occupancy and can include non-unicast and/or unicast transmissions where any unicast transmission that includes user plane data is only transmitted to the UE that initiated the channel occupancy.</w:t>
      </w:r>
      <w:r w:rsidRPr="000F7C21">
        <w:rPr>
          <w:sz w:val="22"/>
          <w:szCs w:val="22"/>
        </w:rPr>
        <w:t xml:space="preserve"> “</w:t>
      </w:r>
    </w:p>
    <w:p w14:paraId="13359096" w14:textId="77777777" w:rsidR="00274EBD" w:rsidRPr="00A26894" w:rsidRDefault="00274EBD" w:rsidP="00274EBD">
      <w:pPr>
        <w:rPr>
          <w:b/>
          <w:bCs/>
        </w:rPr>
      </w:pPr>
      <w:r w:rsidRPr="00A26894">
        <w:rPr>
          <w:b/>
          <w:bCs/>
        </w:rPr>
        <w:t>Proposal 2: Support Alt 2 i.e., no segmentation around the idle period.</w:t>
      </w:r>
    </w:p>
    <w:p w14:paraId="33991E05" w14:textId="77777777" w:rsidR="00274EBD" w:rsidRPr="00A26894" w:rsidRDefault="00274EBD" w:rsidP="00274EBD">
      <w:pPr>
        <w:rPr>
          <w:b/>
          <w:bCs/>
        </w:rPr>
      </w:pPr>
      <w:r w:rsidRPr="00A26894">
        <w:rPr>
          <w:b/>
          <w:bCs/>
        </w:rPr>
        <w:t>Proposal 3: Support Option 1, i.e., orphan symbol(s) are dropped as in Rel-16.</w:t>
      </w:r>
    </w:p>
    <w:p w14:paraId="663414FA" w14:textId="77777777" w:rsidR="001F08A9" w:rsidRPr="00FD6FF9" w:rsidRDefault="001F08A9" w:rsidP="00FD6FF9"/>
    <w:p w14:paraId="7A4C1D83" w14:textId="1B720963" w:rsidR="00DD2619" w:rsidRPr="00FD6FF9" w:rsidRDefault="00DD2619" w:rsidP="00DD2619">
      <w:pPr>
        <w:pStyle w:val="Heading1"/>
        <w:rPr>
          <w:rFonts w:ascii="Times New Roman" w:hAnsi="Times New Roman"/>
          <w:sz w:val="22"/>
          <w:szCs w:val="22"/>
        </w:rPr>
      </w:pPr>
      <w:r w:rsidRPr="00FD6FF9">
        <w:rPr>
          <w:rFonts w:ascii="Times New Roman" w:hAnsi="Times New Roman"/>
          <w:sz w:val="22"/>
          <w:szCs w:val="22"/>
        </w:rPr>
        <w:t>References</w:t>
      </w:r>
      <w:r w:rsidR="003E2B7E" w:rsidRPr="00FD6FF9">
        <w:rPr>
          <w:rFonts w:ascii="Times New Roman" w:hAnsi="Times New Roman"/>
          <w:sz w:val="22"/>
          <w:szCs w:val="22"/>
        </w:rPr>
        <w:t xml:space="preserve"> </w:t>
      </w:r>
    </w:p>
    <w:p w14:paraId="7C0255E8" w14:textId="055011A5" w:rsidR="00F53A08" w:rsidRPr="00FD6FF9" w:rsidRDefault="00F53A08" w:rsidP="00FE28CF">
      <w:pPr>
        <w:pStyle w:val="BodyText"/>
        <w:numPr>
          <w:ilvl w:val="0"/>
          <w:numId w:val="24"/>
        </w:numPr>
        <w:autoSpaceDE/>
        <w:autoSpaceDN/>
        <w:adjustRightInd/>
        <w:snapToGrid/>
        <w:rPr>
          <w:sz w:val="22"/>
          <w:szCs w:val="22"/>
          <w:lang w:eastAsia="zh-CN"/>
        </w:rPr>
      </w:pPr>
      <w:bookmarkStart w:id="2" w:name="_Ref53393056"/>
      <w:bookmarkStart w:id="3" w:name="_Ref129681832"/>
      <w:bookmarkStart w:id="4" w:name="_Ref167612875"/>
      <w:bookmarkStart w:id="5" w:name="_Ref167612671"/>
      <w:r w:rsidRPr="00FD6FF9">
        <w:rPr>
          <w:sz w:val="22"/>
          <w:szCs w:val="22"/>
        </w:rPr>
        <w:t>RP-201310, “Revised WID: Enhanced Industrial Internet of Things (IoT) and ultra-reliable and low latency communication (URLLC) support for NR,” Nokia, NSB, RAN #88e.</w:t>
      </w:r>
    </w:p>
    <w:p w14:paraId="42CF5E25" w14:textId="7DFA44C8" w:rsidR="00F53A08" w:rsidRPr="00FD6FF9" w:rsidRDefault="00F53A08" w:rsidP="007312DB">
      <w:pPr>
        <w:pStyle w:val="BodyText"/>
        <w:numPr>
          <w:ilvl w:val="0"/>
          <w:numId w:val="24"/>
        </w:numPr>
        <w:rPr>
          <w:sz w:val="22"/>
          <w:szCs w:val="22"/>
        </w:rPr>
      </w:pPr>
      <w:r w:rsidRPr="00FD6FF9">
        <w:rPr>
          <w:sz w:val="22"/>
          <w:szCs w:val="22"/>
        </w:rPr>
        <w:t>ETSI EN 301 893 V2.1.1 (2017-05).</w:t>
      </w:r>
    </w:p>
    <w:p w14:paraId="7972C45A" w14:textId="0461E6F5" w:rsidR="007D21B3" w:rsidRPr="00FD6FF9" w:rsidRDefault="007D21B3" w:rsidP="00467034">
      <w:pPr>
        <w:pStyle w:val="BodyText"/>
        <w:numPr>
          <w:ilvl w:val="0"/>
          <w:numId w:val="24"/>
        </w:numPr>
        <w:autoSpaceDE/>
        <w:autoSpaceDN/>
        <w:adjustRightInd/>
        <w:snapToGrid/>
        <w:rPr>
          <w:sz w:val="22"/>
          <w:szCs w:val="22"/>
          <w:lang w:eastAsia="zh-CN"/>
        </w:rPr>
      </w:pPr>
      <w:r w:rsidRPr="00FD6FF9">
        <w:rPr>
          <w:sz w:val="22"/>
          <w:szCs w:val="22"/>
          <w:lang w:eastAsia="zh-CN"/>
        </w:rPr>
        <w:t>Chairman’s Notes, RAN1#10</w:t>
      </w:r>
      <w:r w:rsidR="00F53A08" w:rsidRPr="00FD6FF9">
        <w:rPr>
          <w:sz w:val="22"/>
          <w:szCs w:val="22"/>
          <w:lang w:eastAsia="zh-CN"/>
        </w:rPr>
        <w:t>6</w:t>
      </w:r>
      <w:r w:rsidRPr="00FD6FF9">
        <w:rPr>
          <w:sz w:val="22"/>
          <w:szCs w:val="22"/>
          <w:lang w:eastAsia="zh-CN"/>
        </w:rPr>
        <w:t xml:space="preserve">-e, </w:t>
      </w:r>
      <w:r w:rsidR="0043030F" w:rsidRPr="00FD6FF9">
        <w:rPr>
          <w:sz w:val="22"/>
          <w:szCs w:val="22"/>
          <w:lang w:eastAsia="zh-CN"/>
        </w:rPr>
        <w:t>August</w:t>
      </w:r>
      <w:r w:rsidRPr="00FD6FF9">
        <w:rPr>
          <w:sz w:val="22"/>
          <w:szCs w:val="22"/>
          <w:lang w:eastAsia="zh-CN"/>
        </w:rPr>
        <w:t xml:space="preserve"> 2021</w:t>
      </w:r>
    </w:p>
    <w:p w14:paraId="7E98D3DD" w14:textId="08349A4C" w:rsidR="00972081" w:rsidRPr="00FD6FF9" w:rsidRDefault="00972081">
      <w:pPr>
        <w:pStyle w:val="BodyText"/>
        <w:numPr>
          <w:ilvl w:val="0"/>
          <w:numId w:val="24"/>
        </w:numPr>
        <w:autoSpaceDE/>
        <w:autoSpaceDN/>
        <w:adjustRightInd/>
        <w:snapToGrid/>
        <w:rPr>
          <w:sz w:val="22"/>
          <w:szCs w:val="22"/>
          <w:lang w:eastAsia="zh-CN"/>
        </w:rPr>
      </w:pPr>
      <w:r w:rsidRPr="00FD6FF9">
        <w:rPr>
          <w:sz w:val="22"/>
          <w:szCs w:val="22"/>
          <w:lang w:eastAsia="zh-CN"/>
        </w:rPr>
        <w:t>TS 37.213 Physical layer procedures for shared spectrum channel access, (Release 16)</w:t>
      </w:r>
    </w:p>
    <w:p w14:paraId="5BD48CDD" w14:textId="4804CFE7" w:rsidR="00972081" w:rsidRPr="00FD6FF9" w:rsidRDefault="00972081" w:rsidP="00FD6FF9">
      <w:pPr>
        <w:pStyle w:val="BodyText"/>
        <w:autoSpaceDE/>
        <w:autoSpaceDN/>
        <w:adjustRightInd/>
        <w:snapToGrid/>
        <w:ind w:left="420"/>
        <w:rPr>
          <w:sz w:val="22"/>
          <w:szCs w:val="22"/>
          <w:lang w:eastAsia="zh-CN"/>
        </w:rPr>
      </w:pPr>
    </w:p>
    <w:bookmarkEnd w:id="2"/>
    <w:bookmarkEnd w:id="3"/>
    <w:bookmarkEnd w:id="4"/>
    <w:bookmarkEnd w:id="5"/>
    <w:p w14:paraId="17CF9BFE" w14:textId="77777777" w:rsidR="008C4445" w:rsidRPr="00FD6FF9" w:rsidRDefault="008C4445" w:rsidP="00467034">
      <w:pPr>
        <w:pStyle w:val="BodyText"/>
        <w:autoSpaceDE/>
        <w:autoSpaceDN/>
        <w:adjustRightInd/>
        <w:snapToGrid/>
        <w:rPr>
          <w:sz w:val="22"/>
          <w:szCs w:val="22"/>
          <w:lang w:eastAsia="zh-CN"/>
        </w:rPr>
      </w:pPr>
    </w:p>
    <w:sectPr w:rsidR="008C4445" w:rsidRPr="00FD6F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1D89E" w14:textId="77777777" w:rsidR="00E815DF" w:rsidRDefault="00E815DF">
      <w:r>
        <w:separator/>
      </w:r>
    </w:p>
  </w:endnote>
  <w:endnote w:type="continuationSeparator" w:id="0">
    <w:p w14:paraId="4FF3B7ED" w14:textId="77777777" w:rsidR="00E815DF" w:rsidRDefault="00E8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0BDA8" w14:textId="77777777" w:rsidR="00E815DF" w:rsidRDefault="00E815DF">
      <w:r>
        <w:separator/>
      </w:r>
    </w:p>
  </w:footnote>
  <w:footnote w:type="continuationSeparator" w:id="0">
    <w:p w14:paraId="6EC397C1" w14:textId="77777777" w:rsidR="00E815DF" w:rsidRDefault="00E81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72122A9"/>
    <w:multiLevelType w:val="hybridMultilevel"/>
    <w:tmpl w:val="C78CE7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D5ECF"/>
    <w:multiLevelType w:val="hybridMultilevel"/>
    <w:tmpl w:val="156A05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C4A21"/>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7879A1"/>
    <w:multiLevelType w:val="hybridMultilevel"/>
    <w:tmpl w:val="AC3036D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12D05E60"/>
    <w:multiLevelType w:val="hybridMultilevel"/>
    <w:tmpl w:val="93B8712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A17356"/>
    <w:multiLevelType w:val="hybridMultilevel"/>
    <w:tmpl w:val="F7702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3F73CF"/>
    <w:multiLevelType w:val="multilevel"/>
    <w:tmpl w:val="223F73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F21499E"/>
    <w:multiLevelType w:val="hybridMultilevel"/>
    <w:tmpl w:val="3FA40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6F43C7"/>
    <w:multiLevelType w:val="hybridMultilevel"/>
    <w:tmpl w:val="3E12AC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0258B9"/>
    <w:multiLevelType w:val="hybridMultilevel"/>
    <w:tmpl w:val="DFAA3D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D85909"/>
    <w:multiLevelType w:val="hybridMultilevel"/>
    <w:tmpl w:val="AB30D8F4"/>
    <w:lvl w:ilvl="0" w:tplc="B1DE09D6">
      <w:numFmt w:val="bullet"/>
      <w:lvlText w:val="•"/>
      <w:lvlJc w:val="left"/>
      <w:pPr>
        <w:ind w:left="360" w:hanging="360"/>
      </w:pPr>
      <w:rPr>
        <w:rFonts w:ascii="Times New Roman" w:eastAsia="SimSun" w:hAnsi="Times New Roman" w:cs="Times New Roman" w:hint="default"/>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9F472CF"/>
    <w:multiLevelType w:val="hybridMultilevel"/>
    <w:tmpl w:val="6BE6F50C"/>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F737FC"/>
    <w:multiLevelType w:val="hybridMultilevel"/>
    <w:tmpl w:val="96303FD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F7366F9"/>
    <w:multiLevelType w:val="hybridMultilevel"/>
    <w:tmpl w:val="4416930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D921EE"/>
    <w:multiLevelType w:val="hybridMultilevel"/>
    <w:tmpl w:val="308CED0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0942EDA"/>
    <w:multiLevelType w:val="hybridMultilevel"/>
    <w:tmpl w:val="510EEC5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1B737B"/>
    <w:multiLevelType w:val="hybridMultilevel"/>
    <w:tmpl w:val="14D0AEF8"/>
    <w:lvl w:ilvl="0" w:tplc="BCC68CB2">
      <w:numFmt w:val="bullet"/>
      <w:lvlText w:val="•"/>
      <w:lvlJc w:val="left"/>
      <w:pPr>
        <w:ind w:left="860" w:hanging="435"/>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5" w15:restartNumberingAfterBreak="0">
    <w:nsid w:val="4BCD369B"/>
    <w:multiLevelType w:val="hybridMultilevel"/>
    <w:tmpl w:val="0EE0F5B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6" w15:restartNumberingAfterBreak="0">
    <w:nsid w:val="4C7D24C7"/>
    <w:multiLevelType w:val="hybridMultilevel"/>
    <w:tmpl w:val="9E20D73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D6621B"/>
    <w:multiLevelType w:val="hybridMultilevel"/>
    <w:tmpl w:val="EEF8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81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63137A"/>
    <w:multiLevelType w:val="hybridMultilevel"/>
    <w:tmpl w:val="6D969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ED55718"/>
    <w:multiLevelType w:val="hybridMultilevel"/>
    <w:tmpl w:val="D444C6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45259C0"/>
    <w:multiLevelType w:val="multilevel"/>
    <w:tmpl w:val="645259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462556C"/>
    <w:multiLevelType w:val="hybridMultilevel"/>
    <w:tmpl w:val="D624D10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0"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1"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6D34F3C"/>
    <w:multiLevelType w:val="hybridMultilevel"/>
    <w:tmpl w:val="0122B470"/>
    <w:lvl w:ilvl="0" w:tplc="C302995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78C32134"/>
    <w:multiLevelType w:val="multilevel"/>
    <w:tmpl w:val="78C321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98E00EB"/>
    <w:multiLevelType w:val="multilevel"/>
    <w:tmpl w:val="798E0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15:restartNumberingAfterBreak="0">
    <w:nsid w:val="7FE131AF"/>
    <w:multiLevelType w:val="hybridMultilevel"/>
    <w:tmpl w:val="7CD0B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8"/>
  </w:num>
  <w:num w:numId="3">
    <w:abstractNumId w:val="45"/>
  </w:num>
  <w:num w:numId="4">
    <w:abstractNumId w:val="22"/>
  </w:num>
  <w:num w:numId="5">
    <w:abstractNumId w:val="8"/>
  </w:num>
  <w:num w:numId="6">
    <w:abstractNumId w:val="33"/>
  </w:num>
  <w:num w:numId="7">
    <w:abstractNumId w:val="12"/>
  </w:num>
  <w:num w:numId="8">
    <w:abstractNumId w:val="26"/>
  </w:num>
  <w:num w:numId="9">
    <w:abstractNumId w:val="18"/>
  </w:num>
  <w:num w:numId="10">
    <w:abstractNumId w:val="9"/>
  </w:num>
  <w:num w:numId="11">
    <w:abstractNumId w:val="16"/>
  </w:num>
  <w:num w:numId="12">
    <w:abstractNumId w:val="35"/>
  </w:num>
  <w:num w:numId="13">
    <w:abstractNumId w:val="57"/>
  </w:num>
  <w:num w:numId="14">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8"/>
  </w:num>
  <w:num w:numId="17">
    <w:abstractNumId w:val="0"/>
  </w:num>
  <w:num w:numId="18">
    <w:abstractNumId w:val="41"/>
  </w:num>
  <w:num w:numId="19">
    <w:abstractNumId w:val="27"/>
  </w:num>
  <w:num w:numId="20">
    <w:abstractNumId w:val="54"/>
  </w:num>
  <w:num w:numId="21">
    <w:abstractNumId w:val="55"/>
  </w:num>
  <w:num w:numId="22">
    <w:abstractNumId w:val="11"/>
  </w:num>
  <w:num w:numId="23">
    <w:abstractNumId w:val="48"/>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2"/>
  </w:num>
  <w:num w:numId="27">
    <w:abstractNumId w:val="52"/>
  </w:num>
  <w:num w:numId="28">
    <w:abstractNumId w:val="6"/>
  </w:num>
  <w:num w:numId="29">
    <w:abstractNumId w:val="37"/>
  </w:num>
  <w:num w:numId="30">
    <w:abstractNumId w:val="46"/>
  </w:num>
  <w:num w:numId="31">
    <w:abstractNumId w:val="10"/>
  </w:num>
  <w:num w:numId="32">
    <w:abstractNumId w:val="43"/>
  </w:num>
  <w:num w:numId="33">
    <w:abstractNumId w:val="40"/>
  </w:num>
  <w:num w:numId="34">
    <w:abstractNumId w:val="50"/>
  </w:num>
  <w:num w:numId="35">
    <w:abstractNumId w:val="34"/>
  </w:num>
  <w:num w:numId="36">
    <w:abstractNumId w:val="56"/>
  </w:num>
  <w:num w:numId="37">
    <w:abstractNumId w:val="47"/>
  </w:num>
  <w:num w:numId="38">
    <w:abstractNumId w:val="14"/>
  </w:num>
  <w:num w:numId="39">
    <w:abstractNumId w:val="40"/>
  </w:num>
  <w:num w:numId="40">
    <w:abstractNumId w:val="7"/>
  </w:num>
  <w:num w:numId="41">
    <w:abstractNumId w:val="51"/>
  </w:num>
  <w:num w:numId="42">
    <w:abstractNumId w:val="3"/>
  </w:num>
  <w:num w:numId="43">
    <w:abstractNumId w:val="3"/>
  </w:num>
  <w:num w:numId="44">
    <w:abstractNumId w:val="50"/>
  </w:num>
  <w:num w:numId="45">
    <w:abstractNumId w:val="34"/>
  </w:num>
  <w:num w:numId="46">
    <w:abstractNumId w:val="30"/>
  </w:num>
  <w:num w:numId="47">
    <w:abstractNumId w:val="21"/>
  </w:num>
  <w:num w:numId="48">
    <w:abstractNumId w:val="17"/>
  </w:num>
  <w:num w:numId="49">
    <w:abstractNumId w:val="2"/>
  </w:num>
  <w:num w:numId="50">
    <w:abstractNumId w:val="42"/>
  </w:num>
  <w:num w:numId="51">
    <w:abstractNumId w:val="44"/>
  </w:num>
  <w:num w:numId="52">
    <w:abstractNumId w:val="36"/>
  </w:num>
  <w:num w:numId="53">
    <w:abstractNumId w:val="49"/>
  </w:num>
  <w:num w:numId="54">
    <w:abstractNumId w:val="28"/>
  </w:num>
  <w:num w:numId="55">
    <w:abstractNumId w:val="24"/>
  </w:num>
  <w:num w:numId="56">
    <w:abstractNumId w:val="4"/>
  </w:num>
  <w:num w:numId="57">
    <w:abstractNumId w:val="31"/>
  </w:num>
  <w:num w:numId="58">
    <w:abstractNumId w:val="29"/>
  </w:num>
  <w:num w:numId="59">
    <w:abstractNumId w:val="19"/>
  </w:num>
  <w:num w:numId="60">
    <w:abstractNumId w:val="1"/>
  </w:num>
  <w:num w:numId="61">
    <w:abstractNumId w:val="39"/>
  </w:num>
  <w:num w:numId="62">
    <w:abstractNumId w:val="15"/>
  </w:num>
  <w:num w:numId="63">
    <w:abstractNumId w:val="5"/>
  </w:num>
  <w:num w:numId="64">
    <w:abstractNumId w:val="23"/>
  </w:num>
  <w:num w:numId="65">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102D7"/>
    <w:rsid w:val="000109E6"/>
    <w:rsid w:val="00010ED5"/>
    <w:rsid w:val="000110D8"/>
    <w:rsid w:val="0001116D"/>
    <w:rsid w:val="00011278"/>
    <w:rsid w:val="00011F67"/>
    <w:rsid w:val="00012862"/>
    <w:rsid w:val="000128E6"/>
    <w:rsid w:val="00012F77"/>
    <w:rsid w:val="000131A1"/>
    <w:rsid w:val="00013371"/>
    <w:rsid w:val="00014BE1"/>
    <w:rsid w:val="00015A05"/>
    <w:rsid w:val="00015EFB"/>
    <w:rsid w:val="000165E2"/>
    <w:rsid w:val="00016B0E"/>
    <w:rsid w:val="00016EF9"/>
    <w:rsid w:val="000172BE"/>
    <w:rsid w:val="00017AB7"/>
    <w:rsid w:val="00017D8A"/>
    <w:rsid w:val="0002058D"/>
    <w:rsid w:val="000227D0"/>
    <w:rsid w:val="00023388"/>
    <w:rsid w:val="00023425"/>
    <w:rsid w:val="00023685"/>
    <w:rsid w:val="000241BE"/>
    <w:rsid w:val="000242F2"/>
    <w:rsid w:val="00025783"/>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1A9"/>
    <w:rsid w:val="00046189"/>
    <w:rsid w:val="00046796"/>
    <w:rsid w:val="000467FD"/>
    <w:rsid w:val="0004682C"/>
    <w:rsid w:val="000468AA"/>
    <w:rsid w:val="00046AAF"/>
    <w:rsid w:val="00047225"/>
    <w:rsid w:val="00047D21"/>
    <w:rsid w:val="00047D47"/>
    <w:rsid w:val="00047E60"/>
    <w:rsid w:val="00050D8A"/>
    <w:rsid w:val="000512E3"/>
    <w:rsid w:val="00051D59"/>
    <w:rsid w:val="00052144"/>
    <w:rsid w:val="00052AD2"/>
    <w:rsid w:val="00052BEB"/>
    <w:rsid w:val="00052FEE"/>
    <w:rsid w:val="000530DF"/>
    <w:rsid w:val="000543DD"/>
    <w:rsid w:val="00054BBB"/>
    <w:rsid w:val="00054E0C"/>
    <w:rsid w:val="0005541D"/>
    <w:rsid w:val="00055B33"/>
    <w:rsid w:val="000565C8"/>
    <w:rsid w:val="000567AD"/>
    <w:rsid w:val="00057DC8"/>
    <w:rsid w:val="00060AB2"/>
    <w:rsid w:val="000612E1"/>
    <w:rsid w:val="000614FE"/>
    <w:rsid w:val="000619CC"/>
    <w:rsid w:val="0006295E"/>
    <w:rsid w:val="00063B1C"/>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551"/>
    <w:rsid w:val="000736C1"/>
    <w:rsid w:val="00073797"/>
    <w:rsid w:val="000739E2"/>
    <w:rsid w:val="00073A82"/>
    <w:rsid w:val="00073DEC"/>
    <w:rsid w:val="000745AA"/>
    <w:rsid w:val="00074E86"/>
    <w:rsid w:val="0007557C"/>
    <w:rsid w:val="00076097"/>
    <w:rsid w:val="00076541"/>
    <w:rsid w:val="000769A1"/>
    <w:rsid w:val="00076DE8"/>
    <w:rsid w:val="00076E44"/>
    <w:rsid w:val="000772F4"/>
    <w:rsid w:val="000776EB"/>
    <w:rsid w:val="000823B0"/>
    <w:rsid w:val="000824C9"/>
    <w:rsid w:val="0008335B"/>
    <w:rsid w:val="00083379"/>
    <w:rsid w:val="00083587"/>
    <w:rsid w:val="00083838"/>
    <w:rsid w:val="00083B6A"/>
    <w:rsid w:val="000859AF"/>
    <w:rsid w:val="00085E04"/>
    <w:rsid w:val="000861D9"/>
    <w:rsid w:val="0008623E"/>
    <w:rsid w:val="00086800"/>
    <w:rsid w:val="00086AA0"/>
    <w:rsid w:val="00087913"/>
    <w:rsid w:val="000902DC"/>
    <w:rsid w:val="00090946"/>
    <w:rsid w:val="000911AE"/>
    <w:rsid w:val="00091D41"/>
    <w:rsid w:val="00092DF7"/>
    <w:rsid w:val="00093697"/>
    <w:rsid w:val="00093D42"/>
    <w:rsid w:val="00093DD0"/>
    <w:rsid w:val="000942B1"/>
    <w:rsid w:val="000945A7"/>
    <w:rsid w:val="00094A16"/>
    <w:rsid w:val="00094DE6"/>
    <w:rsid w:val="00095799"/>
    <w:rsid w:val="00096356"/>
    <w:rsid w:val="00096372"/>
    <w:rsid w:val="000966F9"/>
    <w:rsid w:val="0009798B"/>
    <w:rsid w:val="00097BA6"/>
    <w:rsid w:val="00097C40"/>
    <w:rsid w:val="00097C99"/>
    <w:rsid w:val="000A0B2A"/>
    <w:rsid w:val="000A0F14"/>
    <w:rsid w:val="000A1441"/>
    <w:rsid w:val="000A1A06"/>
    <w:rsid w:val="000A1B60"/>
    <w:rsid w:val="000A21B4"/>
    <w:rsid w:val="000A2CC7"/>
    <w:rsid w:val="000A2ED6"/>
    <w:rsid w:val="000A33E9"/>
    <w:rsid w:val="000A3741"/>
    <w:rsid w:val="000A41D1"/>
    <w:rsid w:val="000A4205"/>
    <w:rsid w:val="000A4226"/>
    <w:rsid w:val="000A4A19"/>
    <w:rsid w:val="000A4DEA"/>
    <w:rsid w:val="000A54B7"/>
    <w:rsid w:val="000A6351"/>
    <w:rsid w:val="000A63D6"/>
    <w:rsid w:val="000A64C6"/>
    <w:rsid w:val="000A7B38"/>
    <w:rsid w:val="000A7F11"/>
    <w:rsid w:val="000B0343"/>
    <w:rsid w:val="000B08E2"/>
    <w:rsid w:val="000B13B8"/>
    <w:rsid w:val="000B1FE1"/>
    <w:rsid w:val="000B2985"/>
    <w:rsid w:val="000B2C88"/>
    <w:rsid w:val="000B3342"/>
    <w:rsid w:val="000B3905"/>
    <w:rsid w:val="000B3A59"/>
    <w:rsid w:val="000B3B37"/>
    <w:rsid w:val="000B3D2A"/>
    <w:rsid w:val="000B3D53"/>
    <w:rsid w:val="000B4D45"/>
    <w:rsid w:val="000B51FA"/>
    <w:rsid w:val="000B56AB"/>
    <w:rsid w:val="000B5905"/>
    <w:rsid w:val="000B5975"/>
    <w:rsid w:val="000B60DB"/>
    <w:rsid w:val="000B6A93"/>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C7A6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5E5E"/>
    <w:rsid w:val="000D71E2"/>
    <w:rsid w:val="000D73A5"/>
    <w:rsid w:val="000D76EB"/>
    <w:rsid w:val="000E07D6"/>
    <w:rsid w:val="000E1380"/>
    <w:rsid w:val="000E18DF"/>
    <w:rsid w:val="000E4761"/>
    <w:rsid w:val="000E48AF"/>
    <w:rsid w:val="000E59A0"/>
    <w:rsid w:val="000E7403"/>
    <w:rsid w:val="000E7A84"/>
    <w:rsid w:val="000F0B69"/>
    <w:rsid w:val="000F0C3E"/>
    <w:rsid w:val="000F15BC"/>
    <w:rsid w:val="000F16AA"/>
    <w:rsid w:val="000F180A"/>
    <w:rsid w:val="000F1C92"/>
    <w:rsid w:val="000F2D25"/>
    <w:rsid w:val="000F2EEE"/>
    <w:rsid w:val="000F3697"/>
    <w:rsid w:val="000F407D"/>
    <w:rsid w:val="000F5BC8"/>
    <w:rsid w:val="000F631C"/>
    <w:rsid w:val="000F637B"/>
    <w:rsid w:val="000F65A0"/>
    <w:rsid w:val="000F7326"/>
    <w:rsid w:val="000F7C21"/>
    <w:rsid w:val="000F7F58"/>
    <w:rsid w:val="00100128"/>
    <w:rsid w:val="00100CDC"/>
    <w:rsid w:val="00100FF3"/>
    <w:rsid w:val="00101753"/>
    <w:rsid w:val="00101CB8"/>
    <w:rsid w:val="00101EB7"/>
    <w:rsid w:val="001026CA"/>
    <w:rsid w:val="001033E1"/>
    <w:rsid w:val="00104210"/>
    <w:rsid w:val="001043C2"/>
    <w:rsid w:val="001043E1"/>
    <w:rsid w:val="001046C3"/>
    <w:rsid w:val="00104989"/>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1F85"/>
    <w:rsid w:val="001129B5"/>
    <w:rsid w:val="00112AD7"/>
    <w:rsid w:val="00112BE6"/>
    <w:rsid w:val="00112FE5"/>
    <w:rsid w:val="001141E3"/>
    <w:rsid w:val="001144DF"/>
    <w:rsid w:val="001148C0"/>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04B"/>
    <w:rsid w:val="00130779"/>
    <w:rsid w:val="001307A1"/>
    <w:rsid w:val="00130F5A"/>
    <w:rsid w:val="001314A8"/>
    <w:rsid w:val="0013160D"/>
    <w:rsid w:val="001321D3"/>
    <w:rsid w:val="00132FAA"/>
    <w:rsid w:val="00133599"/>
    <w:rsid w:val="00133BF7"/>
    <w:rsid w:val="0013480A"/>
    <w:rsid w:val="00134B88"/>
    <w:rsid w:val="00134FDE"/>
    <w:rsid w:val="00135A01"/>
    <w:rsid w:val="00136A23"/>
    <w:rsid w:val="00136B99"/>
    <w:rsid w:val="0014063E"/>
    <w:rsid w:val="0014087D"/>
    <w:rsid w:val="00140F74"/>
    <w:rsid w:val="00141191"/>
    <w:rsid w:val="0014159C"/>
    <w:rsid w:val="00142665"/>
    <w:rsid w:val="0014384A"/>
    <w:rsid w:val="001443C8"/>
    <w:rsid w:val="0014450F"/>
    <w:rsid w:val="00144D8F"/>
    <w:rsid w:val="00144DCF"/>
    <w:rsid w:val="00145C74"/>
    <w:rsid w:val="001462E9"/>
    <w:rsid w:val="00146B4B"/>
    <w:rsid w:val="00146E32"/>
    <w:rsid w:val="0015005A"/>
    <w:rsid w:val="00150C0B"/>
    <w:rsid w:val="00150CE4"/>
    <w:rsid w:val="00151058"/>
    <w:rsid w:val="001512CF"/>
    <w:rsid w:val="00151619"/>
    <w:rsid w:val="00151CA4"/>
    <w:rsid w:val="00151FDC"/>
    <w:rsid w:val="00152835"/>
    <w:rsid w:val="00152CFF"/>
    <w:rsid w:val="00153DFC"/>
    <w:rsid w:val="001559FA"/>
    <w:rsid w:val="00156374"/>
    <w:rsid w:val="001572C1"/>
    <w:rsid w:val="001577D8"/>
    <w:rsid w:val="00157F00"/>
    <w:rsid w:val="00157FC3"/>
    <w:rsid w:val="00160739"/>
    <w:rsid w:val="00161FE4"/>
    <w:rsid w:val="00162338"/>
    <w:rsid w:val="0016271E"/>
    <w:rsid w:val="00162D7A"/>
    <w:rsid w:val="001633C3"/>
    <w:rsid w:val="00164DAB"/>
    <w:rsid w:val="0016541D"/>
    <w:rsid w:val="00165BBB"/>
    <w:rsid w:val="00165C72"/>
    <w:rsid w:val="00165FEB"/>
    <w:rsid w:val="0016613F"/>
    <w:rsid w:val="00166215"/>
    <w:rsid w:val="00166487"/>
    <w:rsid w:val="00166591"/>
    <w:rsid w:val="001666C4"/>
    <w:rsid w:val="001669AB"/>
    <w:rsid w:val="00167A37"/>
    <w:rsid w:val="00167C3C"/>
    <w:rsid w:val="0017060E"/>
    <w:rsid w:val="00170E24"/>
    <w:rsid w:val="00170FAF"/>
    <w:rsid w:val="00171143"/>
    <w:rsid w:val="001726E4"/>
    <w:rsid w:val="00172864"/>
    <w:rsid w:val="00172B82"/>
    <w:rsid w:val="00172EFA"/>
    <w:rsid w:val="00173608"/>
    <w:rsid w:val="001745EC"/>
    <w:rsid w:val="001747B7"/>
    <w:rsid w:val="00174B63"/>
    <w:rsid w:val="00174FFF"/>
    <w:rsid w:val="00175C30"/>
    <w:rsid w:val="001762F8"/>
    <w:rsid w:val="00177069"/>
    <w:rsid w:val="00177FC1"/>
    <w:rsid w:val="0018014F"/>
    <w:rsid w:val="0018070A"/>
    <w:rsid w:val="001815A2"/>
    <w:rsid w:val="00181F53"/>
    <w:rsid w:val="00181FC1"/>
    <w:rsid w:val="00182F13"/>
    <w:rsid w:val="00183034"/>
    <w:rsid w:val="001830F7"/>
    <w:rsid w:val="0018371D"/>
    <w:rsid w:val="00183EE6"/>
    <w:rsid w:val="001844E5"/>
    <w:rsid w:val="00184E75"/>
    <w:rsid w:val="0018528A"/>
    <w:rsid w:val="0018588A"/>
    <w:rsid w:val="00186BE6"/>
    <w:rsid w:val="00187252"/>
    <w:rsid w:val="00191538"/>
    <w:rsid w:val="00191C91"/>
    <w:rsid w:val="00192DD9"/>
    <w:rsid w:val="001931F7"/>
    <w:rsid w:val="00193878"/>
    <w:rsid w:val="00194339"/>
    <w:rsid w:val="00194492"/>
    <w:rsid w:val="00194848"/>
    <w:rsid w:val="00194BA9"/>
    <w:rsid w:val="00194F68"/>
    <w:rsid w:val="001958EA"/>
    <w:rsid w:val="00195D4B"/>
    <w:rsid w:val="00195E0E"/>
    <w:rsid w:val="00195EEA"/>
    <w:rsid w:val="001A01A5"/>
    <w:rsid w:val="001A0274"/>
    <w:rsid w:val="001A02E9"/>
    <w:rsid w:val="001A0E0D"/>
    <w:rsid w:val="001A180D"/>
    <w:rsid w:val="001A1BAC"/>
    <w:rsid w:val="001A23CE"/>
    <w:rsid w:val="001A2AE3"/>
    <w:rsid w:val="001A2C89"/>
    <w:rsid w:val="001A2CF2"/>
    <w:rsid w:val="001A4965"/>
    <w:rsid w:val="001A57EE"/>
    <w:rsid w:val="001A5C71"/>
    <w:rsid w:val="001A673E"/>
    <w:rsid w:val="001A7763"/>
    <w:rsid w:val="001B0525"/>
    <w:rsid w:val="001B2439"/>
    <w:rsid w:val="001B27A5"/>
    <w:rsid w:val="001B2ABD"/>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19EB"/>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C7687"/>
    <w:rsid w:val="001C7760"/>
    <w:rsid w:val="001D2360"/>
    <w:rsid w:val="001D2372"/>
    <w:rsid w:val="001D2A68"/>
    <w:rsid w:val="001D2CE6"/>
    <w:rsid w:val="001D3109"/>
    <w:rsid w:val="001D332E"/>
    <w:rsid w:val="001D5033"/>
    <w:rsid w:val="001D516E"/>
    <w:rsid w:val="001D5C88"/>
    <w:rsid w:val="001D6567"/>
    <w:rsid w:val="001D695C"/>
    <w:rsid w:val="001D6FD1"/>
    <w:rsid w:val="001D6FD9"/>
    <w:rsid w:val="001D780E"/>
    <w:rsid w:val="001D7A29"/>
    <w:rsid w:val="001E05C3"/>
    <w:rsid w:val="001E0AB0"/>
    <w:rsid w:val="001E0AD3"/>
    <w:rsid w:val="001E36E4"/>
    <w:rsid w:val="001E379D"/>
    <w:rsid w:val="001E3A3C"/>
    <w:rsid w:val="001E462D"/>
    <w:rsid w:val="001E5B1A"/>
    <w:rsid w:val="001E5C23"/>
    <w:rsid w:val="001E6354"/>
    <w:rsid w:val="001E7504"/>
    <w:rsid w:val="001E76DF"/>
    <w:rsid w:val="001F08A9"/>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6103"/>
    <w:rsid w:val="001F7121"/>
    <w:rsid w:val="001F7534"/>
    <w:rsid w:val="002002C0"/>
    <w:rsid w:val="00200926"/>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B21"/>
    <w:rsid w:val="00220894"/>
    <w:rsid w:val="0022095C"/>
    <w:rsid w:val="00220DA3"/>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3DB2"/>
    <w:rsid w:val="00234151"/>
    <w:rsid w:val="00234F28"/>
    <w:rsid w:val="00234F8C"/>
    <w:rsid w:val="002350F0"/>
    <w:rsid w:val="0023535E"/>
    <w:rsid w:val="00235542"/>
    <w:rsid w:val="00235DAD"/>
    <w:rsid w:val="00236095"/>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D6F"/>
    <w:rsid w:val="00246F24"/>
    <w:rsid w:val="00247103"/>
    <w:rsid w:val="0024790B"/>
    <w:rsid w:val="002479D7"/>
    <w:rsid w:val="00250067"/>
    <w:rsid w:val="00250B39"/>
    <w:rsid w:val="00250FCC"/>
    <w:rsid w:val="002516DE"/>
    <w:rsid w:val="00251F81"/>
    <w:rsid w:val="00252BE0"/>
    <w:rsid w:val="00253588"/>
    <w:rsid w:val="00253C1D"/>
    <w:rsid w:val="002546F4"/>
    <w:rsid w:val="00254B31"/>
    <w:rsid w:val="002551D0"/>
    <w:rsid w:val="00255374"/>
    <w:rsid w:val="002553FF"/>
    <w:rsid w:val="00255780"/>
    <w:rsid w:val="002559BE"/>
    <w:rsid w:val="00255BA9"/>
    <w:rsid w:val="00257536"/>
    <w:rsid w:val="00257BF4"/>
    <w:rsid w:val="00260003"/>
    <w:rsid w:val="0026035D"/>
    <w:rsid w:val="00260664"/>
    <w:rsid w:val="002606D6"/>
    <w:rsid w:val="00260FA8"/>
    <w:rsid w:val="00261C98"/>
    <w:rsid w:val="00261F1C"/>
    <w:rsid w:val="0026248E"/>
    <w:rsid w:val="002626AE"/>
    <w:rsid w:val="00262914"/>
    <w:rsid w:val="00263CAF"/>
    <w:rsid w:val="00263D53"/>
    <w:rsid w:val="00263F38"/>
    <w:rsid w:val="002647BF"/>
    <w:rsid w:val="002647D5"/>
    <w:rsid w:val="00265032"/>
    <w:rsid w:val="002651FB"/>
    <w:rsid w:val="0026538C"/>
    <w:rsid w:val="00265781"/>
    <w:rsid w:val="00265933"/>
    <w:rsid w:val="00266B13"/>
    <w:rsid w:val="00266B23"/>
    <w:rsid w:val="0027011C"/>
    <w:rsid w:val="00270728"/>
    <w:rsid w:val="00270D42"/>
    <w:rsid w:val="00270FA0"/>
    <w:rsid w:val="002714D5"/>
    <w:rsid w:val="0027195D"/>
    <w:rsid w:val="002724CE"/>
    <w:rsid w:val="00272B03"/>
    <w:rsid w:val="002733E2"/>
    <w:rsid w:val="00274EBD"/>
    <w:rsid w:val="002750B1"/>
    <w:rsid w:val="00276750"/>
    <w:rsid w:val="00276A35"/>
    <w:rsid w:val="00276F36"/>
    <w:rsid w:val="00277342"/>
    <w:rsid w:val="002774DD"/>
    <w:rsid w:val="00277835"/>
    <w:rsid w:val="00280AB1"/>
    <w:rsid w:val="00281274"/>
    <w:rsid w:val="00281A3B"/>
    <w:rsid w:val="0028344F"/>
    <w:rsid w:val="002834FD"/>
    <w:rsid w:val="002837EB"/>
    <w:rsid w:val="00283AD1"/>
    <w:rsid w:val="002846CE"/>
    <w:rsid w:val="00284B4D"/>
    <w:rsid w:val="00284BAE"/>
    <w:rsid w:val="002859AF"/>
    <w:rsid w:val="00286AE7"/>
    <w:rsid w:val="00287243"/>
    <w:rsid w:val="00287552"/>
    <w:rsid w:val="002905AA"/>
    <w:rsid w:val="00290647"/>
    <w:rsid w:val="00291097"/>
    <w:rsid w:val="00291385"/>
    <w:rsid w:val="00291422"/>
    <w:rsid w:val="0029237F"/>
    <w:rsid w:val="00292715"/>
    <w:rsid w:val="00293E57"/>
    <w:rsid w:val="002947D1"/>
    <w:rsid w:val="002948DF"/>
    <w:rsid w:val="00294D90"/>
    <w:rsid w:val="0029546B"/>
    <w:rsid w:val="0029628D"/>
    <w:rsid w:val="002A0348"/>
    <w:rsid w:val="002A0749"/>
    <w:rsid w:val="002A0E29"/>
    <w:rsid w:val="002A153A"/>
    <w:rsid w:val="002A1E92"/>
    <w:rsid w:val="002A1E9C"/>
    <w:rsid w:val="002A204D"/>
    <w:rsid w:val="002A2087"/>
    <w:rsid w:val="002A2616"/>
    <w:rsid w:val="002A26E1"/>
    <w:rsid w:val="002A2C30"/>
    <w:rsid w:val="002A335E"/>
    <w:rsid w:val="002A368A"/>
    <w:rsid w:val="002A4065"/>
    <w:rsid w:val="002A4B4D"/>
    <w:rsid w:val="002A4E11"/>
    <w:rsid w:val="002A59F0"/>
    <w:rsid w:val="002A6432"/>
    <w:rsid w:val="002A661F"/>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FDB"/>
    <w:rsid w:val="002D5152"/>
    <w:rsid w:val="002D53C8"/>
    <w:rsid w:val="002D56E4"/>
    <w:rsid w:val="002D5738"/>
    <w:rsid w:val="002D5B22"/>
    <w:rsid w:val="002D5E53"/>
    <w:rsid w:val="002D72CC"/>
    <w:rsid w:val="002E0038"/>
    <w:rsid w:val="002E0319"/>
    <w:rsid w:val="002E1093"/>
    <w:rsid w:val="002E1558"/>
    <w:rsid w:val="002E179B"/>
    <w:rsid w:val="002E1C9E"/>
    <w:rsid w:val="002E215A"/>
    <w:rsid w:val="002E257B"/>
    <w:rsid w:val="002E3C65"/>
    <w:rsid w:val="002E3F5B"/>
    <w:rsid w:val="002E4362"/>
    <w:rsid w:val="002E5B07"/>
    <w:rsid w:val="002E63D9"/>
    <w:rsid w:val="002E640E"/>
    <w:rsid w:val="002E739D"/>
    <w:rsid w:val="002F0C28"/>
    <w:rsid w:val="002F262F"/>
    <w:rsid w:val="002F281C"/>
    <w:rsid w:val="002F2999"/>
    <w:rsid w:val="002F3CDE"/>
    <w:rsid w:val="002F559A"/>
    <w:rsid w:val="002F56D9"/>
    <w:rsid w:val="002F5DD6"/>
    <w:rsid w:val="002F5FEA"/>
    <w:rsid w:val="002F6147"/>
    <w:rsid w:val="002F63E7"/>
    <w:rsid w:val="002F79A7"/>
    <w:rsid w:val="002F7BE3"/>
    <w:rsid w:val="002F7E6A"/>
    <w:rsid w:val="00300165"/>
    <w:rsid w:val="00300445"/>
    <w:rsid w:val="003008C7"/>
    <w:rsid w:val="00300978"/>
    <w:rsid w:val="00300F00"/>
    <w:rsid w:val="003010CF"/>
    <w:rsid w:val="00303440"/>
    <w:rsid w:val="003041E6"/>
    <w:rsid w:val="003044DF"/>
    <w:rsid w:val="00304D9B"/>
    <w:rsid w:val="00304E7F"/>
    <w:rsid w:val="00305FF9"/>
    <w:rsid w:val="00306827"/>
    <w:rsid w:val="00306E6B"/>
    <w:rsid w:val="0030723C"/>
    <w:rsid w:val="003100C8"/>
    <w:rsid w:val="00311161"/>
    <w:rsid w:val="00312400"/>
    <w:rsid w:val="00312739"/>
    <w:rsid w:val="00312D10"/>
    <w:rsid w:val="00313C7D"/>
    <w:rsid w:val="00316DFF"/>
    <w:rsid w:val="00316F8E"/>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6957"/>
    <w:rsid w:val="00326A54"/>
    <w:rsid w:val="00326AE2"/>
    <w:rsid w:val="00326E13"/>
    <w:rsid w:val="00327571"/>
    <w:rsid w:val="00327792"/>
    <w:rsid w:val="003302B8"/>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02F8"/>
    <w:rsid w:val="00341749"/>
    <w:rsid w:val="00341F43"/>
    <w:rsid w:val="0034226D"/>
    <w:rsid w:val="00342972"/>
    <w:rsid w:val="00342FDD"/>
    <w:rsid w:val="00343118"/>
    <w:rsid w:val="00343A0F"/>
    <w:rsid w:val="00343D0A"/>
    <w:rsid w:val="0034429B"/>
    <w:rsid w:val="003442D8"/>
    <w:rsid w:val="00344866"/>
    <w:rsid w:val="00345C56"/>
    <w:rsid w:val="0034638C"/>
    <w:rsid w:val="00346F7F"/>
    <w:rsid w:val="00347715"/>
    <w:rsid w:val="0034783F"/>
    <w:rsid w:val="00350108"/>
    <w:rsid w:val="00350762"/>
    <w:rsid w:val="003507C4"/>
    <w:rsid w:val="0035152D"/>
    <w:rsid w:val="003517E3"/>
    <w:rsid w:val="003519A1"/>
    <w:rsid w:val="00352480"/>
    <w:rsid w:val="0035275F"/>
    <w:rsid w:val="00352BBC"/>
    <w:rsid w:val="00352F64"/>
    <w:rsid w:val="0035300B"/>
    <w:rsid w:val="003530D2"/>
    <w:rsid w:val="00353116"/>
    <w:rsid w:val="0035331A"/>
    <w:rsid w:val="003534E1"/>
    <w:rsid w:val="0035382D"/>
    <w:rsid w:val="00353F59"/>
    <w:rsid w:val="0035463B"/>
    <w:rsid w:val="003548D8"/>
    <w:rsid w:val="003554CA"/>
    <w:rsid w:val="00355762"/>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6A1"/>
    <w:rsid w:val="00371CB1"/>
    <w:rsid w:val="00372630"/>
    <w:rsid w:val="00372CA6"/>
    <w:rsid w:val="00372F0D"/>
    <w:rsid w:val="00374059"/>
    <w:rsid w:val="003748F7"/>
    <w:rsid w:val="0037535B"/>
    <w:rsid w:val="00375394"/>
    <w:rsid w:val="0037552D"/>
    <w:rsid w:val="003756DB"/>
    <w:rsid w:val="00376991"/>
    <w:rsid w:val="003770BB"/>
    <w:rsid w:val="0037771A"/>
    <w:rsid w:val="0038002F"/>
    <w:rsid w:val="003802DC"/>
    <w:rsid w:val="003807F0"/>
    <w:rsid w:val="00380E4E"/>
    <w:rsid w:val="00380FBF"/>
    <w:rsid w:val="00381156"/>
    <w:rsid w:val="003820E9"/>
    <w:rsid w:val="00382A43"/>
    <w:rsid w:val="00382D60"/>
    <w:rsid w:val="00382F29"/>
    <w:rsid w:val="003833C1"/>
    <w:rsid w:val="00383C8D"/>
    <w:rsid w:val="003852FB"/>
    <w:rsid w:val="00385429"/>
    <w:rsid w:val="003857F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8B5"/>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AAB"/>
    <w:rsid w:val="003A4B0E"/>
    <w:rsid w:val="003A4C3F"/>
    <w:rsid w:val="003A597E"/>
    <w:rsid w:val="003A5A88"/>
    <w:rsid w:val="003A5BAD"/>
    <w:rsid w:val="003A7702"/>
    <w:rsid w:val="003A7834"/>
    <w:rsid w:val="003B029F"/>
    <w:rsid w:val="003B0B5B"/>
    <w:rsid w:val="003B0CE2"/>
    <w:rsid w:val="003B0E79"/>
    <w:rsid w:val="003B10BF"/>
    <w:rsid w:val="003B19A2"/>
    <w:rsid w:val="003B31B1"/>
    <w:rsid w:val="003B3575"/>
    <w:rsid w:val="003B38D1"/>
    <w:rsid w:val="003B50BC"/>
    <w:rsid w:val="003B5D97"/>
    <w:rsid w:val="003B6376"/>
    <w:rsid w:val="003B63A4"/>
    <w:rsid w:val="003B65AE"/>
    <w:rsid w:val="003B68FE"/>
    <w:rsid w:val="003B6D7D"/>
    <w:rsid w:val="003B73D3"/>
    <w:rsid w:val="003B7D7E"/>
    <w:rsid w:val="003C04B9"/>
    <w:rsid w:val="003C1012"/>
    <w:rsid w:val="003C11C9"/>
    <w:rsid w:val="003C1229"/>
    <w:rsid w:val="003C149B"/>
    <w:rsid w:val="003C1FD4"/>
    <w:rsid w:val="003C213D"/>
    <w:rsid w:val="003C25AD"/>
    <w:rsid w:val="003C2D21"/>
    <w:rsid w:val="003C2D42"/>
    <w:rsid w:val="003C36A3"/>
    <w:rsid w:val="003C4503"/>
    <w:rsid w:val="003C56F7"/>
    <w:rsid w:val="003C5718"/>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2FD"/>
    <w:rsid w:val="003D46F1"/>
    <w:rsid w:val="003D5CBF"/>
    <w:rsid w:val="003D60B6"/>
    <w:rsid w:val="003D66D2"/>
    <w:rsid w:val="003D7242"/>
    <w:rsid w:val="003D729E"/>
    <w:rsid w:val="003E0282"/>
    <w:rsid w:val="003E0473"/>
    <w:rsid w:val="003E07AE"/>
    <w:rsid w:val="003E14FC"/>
    <w:rsid w:val="003E28FB"/>
    <w:rsid w:val="003E2976"/>
    <w:rsid w:val="003E2B7E"/>
    <w:rsid w:val="003E33B8"/>
    <w:rsid w:val="003E349D"/>
    <w:rsid w:val="003E3B8E"/>
    <w:rsid w:val="003E3FDA"/>
    <w:rsid w:val="003E4858"/>
    <w:rsid w:val="003E557D"/>
    <w:rsid w:val="003E6316"/>
    <w:rsid w:val="003E6884"/>
    <w:rsid w:val="003E6AC5"/>
    <w:rsid w:val="003E7156"/>
    <w:rsid w:val="003F0096"/>
    <w:rsid w:val="003F0381"/>
    <w:rsid w:val="003F0850"/>
    <w:rsid w:val="003F0D12"/>
    <w:rsid w:val="003F12C3"/>
    <w:rsid w:val="003F15A3"/>
    <w:rsid w:val="003F15A9"/>
    <w:rsid w:val="003F160C"/>
    <w:rsid w:val="003F1DBA"/>
    <w:rsid w:val="003F1E6E"/>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3CB"/>
    <w:rsid w:val="0040274F"/>
    <w:rsid w:val="0040282F"/>
    <w:rsid w:val="00402FCE"/>
    <w:rsid w:val="004030E7"/>
    <w:rsid w:val="004039EC"/>
    <w:rsid w:val="00403F9A"/>
    <w:rsid w:val="004047C4"/>
    <w:rsid w:val="0040523D"/>
    <w:rsid w:val="0040539B"/>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715"/>
    <w:rsid w:val="00415D76"/>
    <w:rsid w:val="00416665"/>
    <w:rsid w:val="00416A67"/>
    <w:rsid w:val="00416ACB"/>
    <w:rsid w:val="00417CD0"/>
    <w:rsid w:val="00417F6C"/>
    <w:rsid w:val="00421908"/>
    <w:rsid w:val="00421DCF"/>
    <w:rsid w:val="00421F52"/>
    <w:rsid w:val="00422341"/>
    <w:rsid w:val="004226CC"/>
    <w:rsid w:val="004228B2"/>
    <w:rsid w:val="00423641"/>
    <w:rsid w:val="004237F1"/>
    <w:rsid w:val="00423DA5"/>
    <w:rsid w:val="00426266"/>
    <w:rsid w:val="00426ED5"/>
    <w:rsid w:val="0043030F"/>
    <w:rsid w:val="00430A2D"/>
    <w:rsid w:val="004312B0"/>
    <w:rsid w:val="00431505"/>
    <w:rsid w:val="0043190D"/>
    <w:rsid w:val="00431AF0"/>
    <w:rsid w:val="0043213A"/>
    <w:rsid w:val="0043260B"/>
    <w:rsid w:val="004330C1"/>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4BC1"/>
    <w:rsid w:val="00445E81"/>
    <w:rsid w:val="004461D9"/>
    <w:rsid w:val="00446AC6"/>
    <w:rsid w:val="0044759B"/>
    <w:rsid w:val="00447F54"/>
    <w:rsid w:val="00450349"/>
    <w:rsid w:val="0045037E"/>
    <w:rsid w:val="00450B7E"/>
    <w:rsid w:val="0045134F"/>
    <w:rsid w:val="0045136B"/>
    <w:rsid w:val="00451C7E"/>
    <w:rsid w:val="00453BB6"/>
    <w:rsid w:val="00453CAA"/>
    <w:rsid w:val="00454358"/>
    <w:rsid w:val="00454624"/>
    <w:rsid w:val="00455113"/>
    <w:rsid w:val="00456175"/>
    <w:rsid w:val="00456421"/>
    <w:rsid w:val="00456DAB"/>
    <w:rsid w:val="00457381"/>
    <w:rsid w:val="00457656"/>
    <w:rsid w:val="00457825"/>
    <w:rsid w:val="00457D9A"/>
    <w:rsid w:val="00460BBD"/>
    <w:rsid w:val="00460CC3"/>
    <w:rsid w:val="00460E86"/>
    <w:rsid w:val="00463690"/>
    <w:rsid w:val="004646B4"/>
    <w:rsid w:val="00464A88"/>
    <w:rsid w:val="00464B01"/>
    <w:rsid w:val="004651A0"/>
    <w:rsid w:val="00465742"/>
    <w:rsid w:val="00466532"/>
    <w:rsid w:val="00467034"/>
    <w:rsid w:val="00467488"/>
    <w:rsid w:val="0047083E"/>
    <w:rsid w:val="00470B8A"/>
    <w:rsid w:val="00470EB5"/>
    <w:rsid w:val="00471030"/>
    <w:rsid w:val="00472419"/>
    <w:rsid w:val="004724E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4EC"/>
    <w:rsid w:val="00487B59"/>
    <w:rsid w:val="00490589"/>
    <w:rsid w:val="00490D39"/>
    <w:rsid w:val="0049162F"/>
    <w:rsid w:val="00492D44"/>
    <w:rsid w:val="00493895"/>
    <w:rsid w:val="00493C77"/>
    <w:rsid w:val="00494242"/>
    <w:rsid w:val="004947F7"/>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A34"/>
    <w:rsid w:val="004A3BF1"/>
    <w:rsid w:val="004A3E42"/>
    <w:rsid w:val="004A4045"/>
    <w:rsid w:val="004A436E"/>
    <w:rsid w:val="004A4715"/>
    <w:rsid w:val="004A5046"/>
    <w:rsid w:val="004A565E"/>
    <w:rsid w:val="004A5D55"/>
    <w:rsid w:val="004A5DF3"/>
    <w:rsid w:val="004A6134"/>
    <w:rsid w:val="004A7092"/>
    <w:rsid w:val="004A7437"/>
    <w:rsid w:val="004A74BE"/>
    <w:rsid w:val="004B04C1"/>
    <w:rsid w:val="004B1C92"/>
    <w:rsid w:val="004B2A5E"/>
    <w:rsid w:val="004B44D6"/>
    <w:rsid w:val="004B49E6"/>
    <w:rsid w:val="004B4D69"/>
    <w:rsid w:val="004B4DE4"/>
    <w:rsid w:val="004B6A5A"/>
    <w:rsid w:val="004B6C16"/>
    <w:rsid w:val="004B7E99"/>
    <w:rsid w:val="004C01A8"/>
    <w:rsid w:val="004C0C0C"/>
    <w:rsid w:val="004C1840"/>
    <w:rsid w:val="004C24C9"/>
    <w:rsid w:val="004C252E"/>
    <w:rsid w:val="004C2B04"/>
    <w:rsid w:val="004C3054"/>
    <w:rsid w:val="004C31B6"/>
    <w:rsid w:val="004C5319"/>
    <w:rsid w:val="004C5395"/>
    <w:rsid w:val="004C621F"/>
    <w:rsid w:val="004C6C17"/>
    <w:rsid w:val="004C7049"/>
    <w:rsid w:val="004C73E6"/>
    <w:rsid w:val="004C7948"/>
    <w:rsid w:val="004C7BB8"/>
    <w:rsid w:val="004C7C60"/>
    <w:rsid w:val="004D0C61"/>
    <w:rsid w:val="004D0DFE"/>
    <w:rsid w:val="004D1D91"/>
    <w:rsid w:val="004D22C3"/>
    <w:rsid w:val="004D2E1A"/>
    <w:rsid w:val="004D40AE"/>
    <w:rsid w:val="004D41C6"/>
    <w:rsid w:val="004D4924"/>
    <w:rsid w:val="004D5556"/>
    <w:rsid w:val="004D6292"/>
    <w:rsid w:val="004D6F4D"/>
    <w:rsid w:val="004D6F95"/>
    <w:rsid w:val="004D70CF"/>
    <w:rsid w:val="004D72FE"/>
    <w:rsid w:val="004D7358"/>
    <w:rsid w:val="004D77A8"/>
    <w:rsid w:val="004D791B"/>
    <w:rsid w:val="004D7E91"/>
    <w:rsid w:val="004E003A"/>
    <w:rsid w:val="004E0768"/>
    <w:rsid w:val="004E1A31"/>
    <w:rsid w:val="004E1C6F"/>
    <w:rsid w:val="004E2413"/>
    <w:rsid w:val="004E27A3"/>
    <w:rsid w:val="004E2971"/>
    <w:rsid w:val="004E298C"/>
    <w:rsid w:val="004E2DE0"/>
    <w:rsid w:val="004E4060"/>
    <w:rsid w:val="004E409A"/>
    <w:rsid w:val="004E4456"/>
    <w:rsid w:val="004E7A42"/>
    <w:rsid w:val="004E7C7A"/>
    <w:rsid w:val="004E7F04"/>
    <w:rsid w:val="004E7FBA"/>
    <w:rsid w:val="004F0E25"/>
    <w:rsid w:val="004F0FB9"/>
    <w:rsid w:val="004F1C3B"/>
    <w:rsid w:val="004F1C8E"/>
    <w:rsid w:val="004F247B"/>
    <w:rsid w:val="004F2910"/>
    <w:rsid w:val="004F2F7E"/>
    <w:rsid w:val="004F32B5"/>
    <w:rsid w:val="004F407E"/>
    <w:rsid w:val="004F41E5"/>
    <w:rsid w:val="004F517A"/>
    <w:rsid w:val="004F5479"/>
    <w:rsid w:val="004F6135"/>
    <w:rsid w:val="004F6C73"/>
    <w:rsid w:val="004F7528"/>
    <w:rsid w:val="004F7BCA"/>
    <w:rsid w:val="004F7D89"/>
    <w:rsid w:val="00501981"/>
    <w:rsid w:val="00501A85"/>
    <w:rsid w:val="00501BB3"/>
    <w:rsid w:val="005021DD"/>
    <w:rsid w:val="005026CA"/>
    <w:rsid w:val="00502723"/>
    <w:rsid w:val="00502B72"/>
    <w:rsid w:val="00502CFE"/>
    <w:rsid w:val="00502D84"/>
    <w:rsid w:val="00502FB1"/>
    <w:rsid w:val="0050376D"/>
    <w:rsid w:val="00504009"/>
    <w:rsid w:val="00504BC1"/>
    <w:rsid w:val="00505134"/>
    <w:rsid w:val="00505C04"/>
    <w:rsid w:val="00506853"/>
    <w:rsid w:val="005076EC"/>
    <w:rsid w:val="005118E5"/>
    <w:rsid w:val="00511F15"/>
    <w:rsid w:val="0051240A"/>
    <w:rsid w:val="0051318C"/>
    <w:rsid w:val="005142CD"/>
    <w:rsid w:val="005143C9"/>
    <w:rsid w:val="005144FC"/>
    <w:rsid w:val="00515049"/>
    <w:rsid w:val="00515443"/>
    <w:rsid w:val="005157A9"/>
    <w:rsid w:val="0051685C"/>
    <w:rsid w:val="00516951"/>
    <w:rsid w:val="00516E58"/>
    <w:rsid w:val="005173A7"/>
    <w:rsid w:val="005176D7"/>
    <w:rsid w:val="00517742"/>
    <w:rsid w:val="005177E1"/>
    <w:rsid w:val="00520BD7"/>
    <w:rsid w:val="00520C0A"/>
    <w:rsid w:val="005218B6"/>
    <w:rsid w:val="005219AF"/>
    <w:rsid w:val="00521C33"/>
    <w:rsid w:val="00522589"/>
    <w:rsid w:val="0052283C"/>
    <w:rsid w:val="0052361E"/>
    <w:rsid w:val="00524204"/>
    <w:rsid w:val="00524489"/>
    <w:rsid w:val="00524545"/>
    <w:rsid w:val="00524937"/>
    <w:rsid w:val="005250A4"/>
    <w:rsid w:val="005255BF"/>
    <w:rsid w:val="005257DE"/>
    <w:rsid w:val="00526C73"/>
    <w:rsid w:val="00527200"/>
    <w:rsid w:val="00527802"/>
    <w:rsid w:val="00530157"/>
    <w:rsid w:val="00530921"/>
    <w:rsid w:val="00530FEB"/>
    <w:rsid w:val="00531491"/>
    <w:rsid w:val="0053150A"/>
    <w:rsid w:val="00531EA5"/>
    <w:rsid w:val="00531EBE"/>
    <w:rsid w:val="0053217E"/>
    <w:rsid w:val="00532EE6"/>
    <w:rsid w:val="00532F8B"/>
    <w:rsid w:val="00533737"/>
    <w:rsid w:val="00533D73"/>
    <w:rsid w:val="00533D90"/>
    <w:rsid w:val="00535079"/>
    <w:rsid w:val="00535B79"/>
    <w:rsid w:val="00535D7C"/>
    <w:rsid w:val="00536579"/>
    <w:rsid w:val="00536C1E"/>
    <w:rsid w:val="00536DCF"/>
    <w:rsid w:val="005370EF"/>
    <w:rsid w:val="005373F0"/>
    <w:rsid w:val="0054046C"/>
    <w:rsid w:val="005409DF"/>
    <w:rsid w:val="005411F6"/>
    <w:rsid w:val="00541B25"/>
    <w:rsid w:val="00541D27"/>
    <w:rsid w:val="0054343A"/>
    <w:rsid w:val="005437F3"/>
    <w:rsid w:val="00543974"/>
    <w:rsid w:val="00543A21"/>
    <w:rsid w:val="00543EBF"/>
    <w:rsid w:val="00543FB5"/>
    <w:rsid w:val="00544466"/>
    <w:rsid w:val="00544ABA"/>
    <w:rsid w:val="0054593A"/>
    <w:rsid w:val="0054622F"/>
    <w:rsid w:val="005467FB"/>
    <w:rsid w:val="00546AE9"/>
    <w:rsid w:val="00546CA8"/>
    <w:rsid w:val="00547916"/>
    <w:rsid w:val="00547989"/>
    <w:rsid w:val="00551320"/>
    <w:rsid w:val="005518A4"/>
    <w:rsid w:val="00552768"/>
    <w:rsid w:val="00552935"/>
    <w:rsid w:val="00552A30"/>
    <w:rsid w:val="00552E5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28E"/>
    <w:rsid w:val="00572760"/>
    <w:rsid w:val="0057320B"/>
    <w:rsid w:val="00573212"/>
    <w:rsid w:val="00573535"/>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36A"/>
    <w:rsid w:val="00581692"/>
    <w:rsid w:val="00582C3A"/>
    <w:rsid w:val="00582E1A"/>
    <w:rsid w:val="00583147"/>
    <w:rsid w:val="00584416"/>
    <w:rsid w:val="00584874"/>
    <w:rsid w:val="00584B39"/>
    <w:rsid w:val="00585028"/>
    <w:rsid w:val="00585253"/>
    <w:rsid w:val="005854D1"/>
    <w:rsid w:val="005856A2"/>
    <w:rsid w:val="0058590B"/>
    <w:rsid w:val="00585F5B"/>
    <w:rsid w:val="0058620A"/>
    <w:rsid w:val="005865F0"/>
    <w:rsid w:val="00587004"/>
    <w:rsid w:val="00587FC0"/>
    <w:rsid w:val="005906AD"/>
    <w:rsid w:val="00590DA6"/>
    <w:rsid w:val="00590FF4"/>
    <w:rsid w:val="00591C7D"/>
    <w:rsid w:val="0059239D"/>
    <w:rsid w:val="00592A47"/>
    <w:rsid w:val="00592B03"/>
    <w:rsid w:val="00593AB9"/>
    <w:rsid w:val="00593F35"/>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0EE3"/>
    <w:rsid w:val="005A10B9"/>
    <w:rsid w:val="005A11EA"/>
    <w:rsid w:val="005A15DA"/>
    <w:rsid w:val="005A1BF0"/>
    <w:rsid w:val="005A1CD9"/>
    <w:rsid w:val="005A269F"/>
    <w:rsid w:val="005A305E"/>
    <w:rsid w:val="005A30BB"/>
    <w:rsid w:val="005A3887"/>
    <w:rsid w:val="005A57EA"/>
    <w:rsid w:val="005A5E23"/>
    <w:rsid w:val="005A62FE"/>
    <w:rsid w:val="005A70A3"/>
    <w:rsid w:val="005B0542"/>
    <w:rsid w:val="005B0AD7"/>
    <w:rsid w:val="005B162A"/>
    <w:rsid w:val="005B17C6"/>
    <w:rsid w:val="005B1C65"/>
    <w:rsid w:val="005B1FD1"/>
    <w:rsid w:val="005B2225"/>
    <w:rsid w:val="005B2799"/>
    <w:rsid w:val="005B2B77"/>
    <w:rsid w:val="005B3330"/>
    <w:rsid w:val="005B3D4A"/>
    <w:rsid w:val="005B4D87"/>
    <w:rsid w:val="005B519B"/>
    <w:rsid w:val="005B6111"/>
    <w:rsid w:val="005B7DD1"/>
    <w:rsid w:val="005C00A0"/>
    <w:rsid w:val="005C0943"/>
    <w:rsid w:val="005C0A1E"/>
    <w:rsid w:val="005C1F42"/>
    <w:rsid w:val="005C28FA"/>
    <w:rsid w:val="005C378E"/>
    <w:rsid w:val="005C40F4"/>
    <w:rsid w:val="005C43BE"/>
    <w:rsid w:val="005C44F3"/>
    <w:rsid w:val="005C4BBD"/>
    <w:rsid w:val="005C5CDC"/>
    <w:rsid w:val="005C6168"/>
    <w:rsid w:val="005C6344"/>
    <w:rsid w:val="005C6E4A"/>
    <w:rsid w:val="005C712D"/>
    <w:rsid w:val="005C7C75"/>
    <w:rsid w:val="005D0113"/>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22C"/>
    <w:rsid w:val="005D648A"/>
    <w:rsid w:val="005D696E"/>
    <w:rsid w:val="005D7E0D"/>
    <w:rsid w:val="005E0B3F"/>
    <w:rsid w:val="005E1FBC"/>
    <w:rsid w:val="005E234A"/>
    <w:rsid w:val="005E2867"/>
    <w:rsid w:val="005E35CC"/>
    <w:rsid w:val="005E371E"/>
    <w:rsid w:val="005E4426"/>
    <w:rsid w:val="005E5035"/>
    <w:rsid w:val="005E53F9"/>
    <w:rsid w:val="005E7614"/>
    <w:rsid w:val="005E775D"/>
    <w:rsid w:val="005F0551"/>
    <w:rsid w:val="005F0A43"/>
    <w:rsid w:val="005F0E91"/>
    <w:rsid w:val="005F25A0"/>
    <w:rsid w:val="005F27BF"/>
    <w:rsid w:val="005F375C"/>
    <w:rsid w:val="005F3D1F"/>
    <w:rsid w:val="005F4171"/>
    <w:rsid w:val="005F46D6"/>
    <w:rsid w:val="005F4DD6"/>
    <w:rsid w:val="005F50D8"/>
    <w:rsid w:val="005F53A1"/>
    <w:rsid w:val="005F53D8"/>
    <w:rsid w:val="005F5879"/>
    <w:rsid w:val="005F6B77"/>
    <w:rsid w:val="005F6D0F"/>
    <w:rsid w:val="005F7487"/>
    <w:rsid w:val="005F7625"/>
    <w:rsid w:val="006002C7"/>
    <w:rsid w:val="00600926"/>
    <w:rsid w:val="00600F95"/>
    <w:rsid w:val="00601839"/>
    <w:rsid w:val="00602211"/>
    <w:rsid w:val="00602759"/>
    <w:rsid w:val="0060277A"/>
    <w:rsid w:val="00602B7C"/>
    <w:rsid w:val="00602D3C"/>
    <w:rsid w:val="00603312"/>
    <w:rsid w:val="006041A8"/>
    <w:rsid w:val="006046BF"/>
    <w:rsid w:val="00604DC7"/>
    <w:rsid w:val="00604E47"/>
    <w:rsid w:val="00605441"/>
    <w:rsid w:val="006068A8"/>
    <w:rsid w:val="00606970"/>
    <w:rsid w:val="00606A20"/>
    <w:rsid w:val="006072C6"/>
    <w:rsid w:val="00607974"/>
    <w:rsid w:val="00607A2E"/>
    <w:rsid w:val="00607D8D"/>
    <w:rsid w:val="006130F7"/>
    <w:rsid w:val="00613AF8"/>
    <w:rsid w:val="00613D8E"/>
    <w:rsid w:val="006142E0"/>
    <w:rsid w:val="0061444B"/>
    <w:rsid w:val="00614626"/>
    <w:rsid w:val="006159D9"/>
    <w:rsid w:val="00616112"/>
    <w:rsid w:val="006173CF"/>
    <w:rsid w:val="006175A0"/>
    <w:rsid w:val="00620035"/>
    <w:rsid w:val="006205CA"/>
    <w:rsid w:val="00621F53"/>
    <w:rsid w:val="00622694"/>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0E3E"/>
    <w:rsid w:val="0063120A"/>
    <w:rsid w:val="0063150B"/>
    <w:rsid w:val="00631585"/>
    <w:rsid w:val="00632303"/>
    <w:rsid w:val="00633AC2"/>
    <w:rsid w:val="006349D9"/>
    <w:rsid w:val="00634ACF"/>
    <w:rsid w:val="00635035"/>
    <w:rsid w:val="00635426"/>
    <w:rsid w:val="0063580D"/>
    <w:rsid w:val="00635CAE"/>
    <w:rsid w:val="00637240"/>
    <w:rsid w:val="00643607"/>
    <w:rsid w:val="00643660"/>
    <w:rsid w:val="006447DC"/>
    <w:rsid w:val="00644C95"/>
    <w:rsid w:val="00645361"/>
    <w:rsid w:val="00645817"/>
    <w:rsid w:val="00646711"/>
    <w:rsid w:val="006475AB"/>
    <w:rsid w:val="0064769F"/>
    <w:rsid w:val="00647950"/>
    <w:rsid w:val="00647CBC"/>
    <w:rsid w:val="00650139"/>
    <w:rsid w:val="006504F1"/>
    <w:rsid w:val="00651704"/>
    <w:rsid w:val="0065185B"/>
    <w:rsid w:val="00652756"/>
    <w:rsid w:val="00652AD8"/>
    <w:rsid w:val="00652B79"/>
    <w:rsid w:val="006533C3"/>
    <w:rsid w:val="00653D02"/>
    <w:rsid w:val="00654068"/>
    <w:rsid w:val="0065479C"/>
    <w:rsid w:val="00654B38"/>
    <w:rsid w:val="00654B83"/>
    <w:rsid w:val="00655061"/>
    <w:rsid w:val="0065510C"/>
    <w:rsid w:val="00655139"/>
    <w:rsid w:val="0065565F"/>
    <w:rsid w:val="0065589D"/>
    <w:rsid w:val="00655B63"/>
    <w:rsid w:val="00656867"/>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163"/>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86754"/>
    <w:rsid w:val="00686BB5"/>
    <w:rsid w:val="00690A49"/>
    <w:rsid w:val="00690BB6"/>
    <w:rsid w:val="00690F1F"/>
    <w:rsid w:val="0069135B"/>
    <w:rsid w:val="00691610"/>
    <w:rsid w:val="006919EF"/>
    <w:rsid w:val="00691B30"/>
    <w:rsid w:val="00692012"/>
    <w:rsid w:val="00693E1F"/>
    <w:rsid w:val="00693ECB"/>
    <w:rsid w:val="00694482"/>
    <w:rsid w:val="00694797"/>
    <w:rsid w:val="00694F2D"/>
    <w:rsid w:val="00695246"/>
    <w:rsid w:val="00695257"/>
    <w:rsid w:val="00695887"/>
    <w:rsid w:val="006966D1"/>
    <w:rsid w:val="00697733"/>
    <w:rsid w:val="006A2349"/>
    <w:rsid w:val="006A254E"/>
    <w:rsid w:val="006A2C30"/>
    <w:rsid w:val="006A2D61"/>
    <w:rsid w:val="006A301C"/>
    <w:rsid w:val="006A307F"/>
    <w:rsid w:val="006A3E2B"/>
    <w:rsid w:val="006A3FF2"/>
    <w:rsid w:val="006A6262"/>
    <w:rsid w:val="006A6E17"/>
    <w:rsid w:val="006A7BE0"/>
    <w:rsid w:val="006B10F2"/>
    <w:rsid w:val="006B120D"/>
    <w:rsid w:val="006B17E7"/>
    <w:rsid w:val="006B19E8"/>
    <w:rsid w:val="006B1A8A"/>
    <w:rsid w:val="006B1FD5"/>
    <w:rsid w:val="006B24D6"/>
    <w:rsid w:val="006B2F57"/>
    <w:rsid w:val="006B371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360"/>
    <w:rsid w:val="006D004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4B51"/>
    <w:rsid w:val="006D54ED"/>
    <w:rsid w:val="006D5D0E"/>
    <w:rsid w:val="006D62BC"/>
    <w:rsid w:val="006D6450"/>
    <w:rsid w:val="006D6939"/>
    <w:rsid w:val="006D6F42"/>
    <w:rsid w:val="006D789C"/>
    <w:rsid w:val="006D7EB0"/>
    <w:rsid w:val="006E0138"/>
    <w:rsid w:val="006E06E9"/>
    <w:rsid w:val="006E0B9D"/>
    <w:rsid w:val="006E0BB0"/>
    <w:rsid w:val="006E12C3"/>
    <w:rsid w:val="006E2407"/>
    <w:rsid w:val="006E2529"/>
    <w:rsid w:val="006E2A36"/>
    <w:rsid w:val="006E2B19"/>
    <w:rsid w:val="006E3DA8"/>
    <w:rsid w:val="006E45F3"/>
    <w:rsid w:val="006E4A2F"/>
    <w:rsid w:val="006E4ED4"/>
    <w:rsid w:val="006E5E19"/>
    <w:rsid w:val="006E61C3"/>
    <w:rsid w:val="006E799D"/>
    <w:rsid w:val="006F04B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6F7692"/>
    <w:rsid w:val="007001DC"/>
    <w:rsid w:val="007003D1"/>
    <w:rsid w:val="007015D6"/>
    <w:rsid w:val="00701FB7"/>
    <w:rsid w:val="007025CB"/>
    <w:rsid w:val="007034AA"/>
    <w:rsid w:val="007037AB"/>
    <w:rsid w:val="007038CC"/>
    <w:rsid w:val="00703C5D"/>
    <w:rsid w:val="00703C9D"/>
    <w:rsid w:val="0070490C"/>
    <w:rsid w:val="007054F5"/>
    <w:rsid w:val="00705C38"/>
    <w:rsid w:val="007060B1"/>
    <w:rsid w:val="00706465"/>
    <w:rsid w:val="0070683C"/>
    <w:rsid w:val="0070695A"/>
    <w:rsid w:val="00706EB8"/>
    <w:rsid w:val="007072EB"/>
    <w:rsid w:val="0070782D"/>
    <w:rsid w:val="00707D16"/>
    <w:rsid w:val="007109C2"/>
    <w:rsid w:val="00711250"/>
    <w:rsid w:val="00711340"/>
    <w:rsid w:val="00712C42"/>
    <w:rsid w:val="00712C5A"/>
    <w:rsid w:val="0071312C"/>
    <w:rsid w:val="007136E0"/>
    <w:rsid w:val="00713DE4"/>
    <w:rsid w:val="00714C47"/>
    <w:rsid w:val="007157CD"/>
    <w:rsid w:val="00715903"/>
    <w:rsid w:val="00716462"/>
    <w:rsid w:val="00717CCE"/>
    <w:rsid w:val="00720093"/>
    <w:rsid w:val="00721084"/>
    <w:rsid w:val="00721262"/>
    <w:rsid w:val="007212F4"/>
    <w:rsid w:val="00721D9B"/>
    <w:rsid w:val="00721E63"/>
    <w:rsid w:val="00722121"/>
    <w:rsid w:val="007224B9"/>
    <w:rsid w:val="00722F94"/>
    <w:rsid w:val="00723AA7"/>
    <w:rsid w:val="0072432E"/>
    <w:rsid w:val="0072530E"/>
    <w:rsid w:val="007255B8"/>
    <w:rsid w:val="00725C99"/>
    <w:rsid w:val="00726036"/>
    <w:rsid w:val="00726279"/>
    <w:rsid w:val="0072692D"/>
    <w:rsid w:val="00726A9B"/>
    <w:rsid w:val="00726D75"/>
    <w:rsid w:val="00727530"/>
    <w:rsid w:val="007275F1"/>
    <w:rsid w:val="007311C4"/>
    <w:rsid w:val="007312DB"/>
    <w:rsid w:val="007314F0"/>
    <w:rsid w:val="00731E7C"/>
    <w:rsid w:val="007329EF"/>
    <w:rsid w:val="0073327A"/>
    <w:rsid w:val="00733453"/>
    <w:rsid w:val="00734539"/>
    <w:rsid w:val="00734A66"/>
    <w:rsid w:val="00734EBE"/>
    <w:rsid w:val="00734F68"/>
    <w:rsid w:val="0073500F"/>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57B57"/>
    <w:rsid w:val="007603F1"/>
    <w:rsid w:val="00760975"/>
    <w:rsid w:val="00761A5B"/>
    <w:rsid w:val="00761FDA"/>
    <w:rsid w:val="007621FF"/>
    <w:rsid w:val="0076259E"/>
    <w:rsid w:val="007634E3"/>
    <w:rsid w:val="00764194"/>
    <w:rsid w:val="0076443E"/>
    <w:rsid w:val="00765ED3"/>
    <w:rsid w:val="0076681D"/>
    <w:rsid w:val="00766A65"/>
    <w:rsid w:val="007671F5"/>
    <w:rsid w:val="007676B8"/>
    <w:rsid w:val="007703B0"/>
    <w:rsid w:val="0077175C"/>
    <w:rsid w:val="00771870"/>
    <w:rsid w:val="00771BF9"/>
    <w:rsid w:val="00772422"/>
    <w:rsid w:val="00772F8A"/>
    <w:rsid w:val="00773641"/>
    <w:rsid w:val="007739C6"/>
    <w:rsid w:val="007746D0"/>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DA2"/>
    <w:rsid w:val="00783E1D"/>
    <w:rsid w:val="0078483B"/>
    <w:rsid w:val="00784C52"/>
    <w:rsid w:val="00784EED"/>
    <w:rsid w:val="007851E8"/>
    <w:rsid w:val="00785900"/>
    <w:rsid w:val="00786810"/>
    <w:rsid w:val="0078685F"/>
    <w:rsid w:val="00786958"/>
    <w:rsid w:val="00786A97"/>
    <w:rsid w:val="00786E71"/>
    <w:rsid w:val="00787107"/>
    <w:rsid w:val="00787ACE"/>
    <w:rsid w:val="007908F8"/>
    <w:rsid w:val="0079162F"/>
    <w:rsid w:val="00793855"/>
    <w:rsid w:val="00794924"/>
    <w:rsid w:val="00794A16"/>
    <w:rsid w:val="0079506E"/>
    <w:rsid w:val="00797107"/>
    <w:rsid w:val="007A0BC2"/>
    <w:rsid w:val="007A1F44"/>
    <w:rsid w:val="007A23FF"/>
    <w:rsid w:val="007A25D6"/>
    <w:rsid w:val="007A295B"/>
    <w:rsid w:val="007A3424"/>
    <w:rsid w:val="007A35EF"/>
    <w:rsid w:val="007A43A2"/>
    <w:rsid w:val="007A4D04"/>
    <w:rsid w:val="007A59F6"/>
    <w:rsid w:val="007A7362"/>
    <w:rsid w:val="007A7A96"/>
    <w:rsid w:val="007B03AF"/>
    <w:rsid w:val="007B1543"/>
    <w:rsid w:val="007B1AC0"/>
    <w:rsid w:val="007B1B9F"/>
    <w:rsid w:val="007B25A8"/>
    <w:rsid w:val="007B270A"/>
    <w:rsid w:val="007B2D3B"/>
    <w:rsid w:val="007B52CD"/>
    <w:rsid w:val="007B7BB9"/>
    <w:rsid w:val="007B7DC1"/>
    <w:rsid w:val="007B7EDB"/>
    <w:rsid w:val="007C01DD"/>
    <w:rsid w:val="007C0718"/>
    <w:rsid w:val="007C1066"/>
    <w:rsid w:val="007C116D"/>
    <w:rsid w:val="007C19AD"/>
    <w:rsid w:val="007C1F83"/>
    <w:rsid w:val="007C2977"/>
    <w:rsid w:val="007C2A16"/>
    <w:rsid w:val="007C2ABC"/>
    <w:rsid w:val="007C3598"/>
    <w:rsid w:val="007C3FA8"/>
    <w:rsid w:val="007C417E"/>
    <w:rsid w:val="007C4FFF"/>
    <w:rsid w:val="007C5956"/>
    <w:rsid w:val="007C5BFC"/>
    <w:rsid w:val="007C5F1A"/>
    <w:rsid w:val="007C624D"/>
    <w:rsid w:val="007C6552"/>
    <w:rsid w:val="007C669D"/>
    <w:rsid w:val="007C68DA"/>
    <w:rsid w:val="007C712D"/>
    <w:rsid w:val="007C767B"/>
    <w:rsid w:val="007C7BB9"/>
    <w:rsid w:val="007D01D9"/>
    <w:rsid w:val="007D1C9B"/>
    <w:rsid w:val="007D21B3"/>
    <w:rsid w:val="007D229A"/>
    <w:rsid w:val="007D2EAF"/>
    <w:rsid w:val="007D2F44"/>
    <w:rsid w:val="007D2F4D"/>
    <w:rsid w:val="007D3699"/>
    <w:rsid w:val="007D3C97"/>
    <w:rsid w:val="007D4178"/>
    <w:rsid w:val="007D4D33"/>
    <w:rsid w:val="007D52BA"/>
    <w:rsid w:val="007D5403"/>
    <w:rsid w:val="007D604B"/>
    <w:rsid w:val="007D7175"/>
    <w:rsid w:val="007D7ADE"/>
    <w:rsid w:val="007E02A5"/>
    <w:rsid w:val="007E1369"/>
    <w:rsid w:val="007E1A1B"/>
    <w:rsid w:val="007E1A88"/>
    <w:rsid w:val="007E21CF"/>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4E33"/>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E87"/>
    <w:rsid w:val="0080245F"/>
    <w:rsid w:val="00802BFD"/>
    <w:rsid w:val="00802E74"/>
    <w:rsid w:val="00804B92"/>
    <w:rsid w:val="00804C24"/>
    <w:rsid w:val="00804DA1"/>
    <w:rsid w:val="00804E21"/>
    <w:rsid w:val="00805092"/>
    <w:rsid w:val="00806AAF"/>
    <w:rsid w:val="008070AC"/>
    <w:rsid w:val="008074A5"/>
    <w:rsid w:val="008074C6"/>
    <w:rsid w:val="00807A92"/>
    <w:rsid w:val="008101FD"/>
    <w:rsid w:val="00810D8D"/>
    <w:rsid w:val="008117B5"/>
    <w:rsid w:val="00811835"/>
    <w:rsid w:val="008128B1"/>
    <w:rsid w:val="00813FD5"/>
    <w:rsid w:val="00814E3E"/>
    <w:rsid w:val="00814F60"/>
    <w:rsid w:val="0081581D"/>
    <w:rsid w:val="00816E9B"/>
    <w:rsid w:val="00816FCB"/>
    <w:rsid w:val="008172BE"/>
    <w:rsid w:val="00817B71"/>
    <w:rsid w:val="00820244"/>
    <w:rsid w:val="008202FC"/>
    <w:rsid w:val="008205E8"/>
    <w:rsid w:val="00820DCE"/>
    <w:rsid w:val="00820F36"/>
    <w:rsid w:val="0082102D"/>
    <w:rsid w:val="00821E7B"/>
    <w:rsid w:val="008221B3"/>
    <w:rsid w:val="0082248E"/>
    <w:rsid w:val="00822944"/>
    <w:rsid w:val="00823FB6"/>
    <w:rsid w:val="00824B6F"/>
    <w:rsid w:val="00824FDF"/>
    <w:rsid w:val="00825125"/>
    <w:rsid w:val="00825749"/>
    <w:rsid w:val="008257CC"/>
    <w:rsid w:val="00825F5C"/>
    <w:rsid w:val="0082606C"/>
    <w:rsid w:val="008274BF"/>
    <w:rsid w:val="00830DC3"/>
    <w:rsid w:val="008313FB"/>
    <w:rsid w:val="00831555"/>
    <w:rsid w:val="00831F52"/>
    <w:rsid w:val="00832154"/>
    <w:rsid w:val="008324DF"/>
    <w:rsid w:val="00832C0C"/>
    <w:rsid w:val="00832F5C"/>
    <w:rsid w:val="00834046"/>
    <w:rsid w:val="00834AF8"/>
    <w:rsid w:val="00834DE6"/>
    <w:rsid w:val="00834ECD"/>
    <w:rsid w:val="008359E0"/>
    <w:rsid w:val="0083689A"/>
    <w:rsid w:val="0083695D"/>
    <w:rsid w:val="008376F6"/>
    <w:rsid w:val="00837D5B"/>
    <w:rsid w:val="00840607"/>
    <w:rsid w:val="00840A16"/>
    <w:rsid w:val="00840F64"/>
    <w:rsid w:val="00841CD2"/>
    <w:rsid w:val="008424BA"/>
    <w:rsid w:val="00842899"/>
    <w:rsid w:val="00842B77"/>
    <w:rsid w:val="00842B92"/>
    <w:rsid w:val="0084309F"/>
    <w:rsid w:val="008434F6"/>
    <w:rsid w:val="008435CF"/>
    <w:rsid w:val="00843A92"/>
    <w:rsid w:val="0084556E"/>
    <w:rsid w:val="00845B5C"/>
    <w:rsid w:val="00845C12"/>
    <w:rsid w:val="008469D9"/>
    <w:rsid w:val="00846DC0"/>
    <w:rsid w:val="008474A7"/>
    <w:rsid w:val="0085049F"/>
    <w:rsid w:val="008506B6"/>
    <w:rsid w:val="00850AE0"/>
    <w:rsid w:val="008524D2"/>
    <w:rsid w:val="00852E19"/>
    <w:rsid w:val="00853507"/>
    <w:rsid w:val="008550F3"/>
    <w:rsid w:val="008551A3"/>
    <w:rsid w:val="00855DCF"/>
    <w:rsid w:val="00856441"/>
    <w:rsid w:val="00856833"/>
    <w:rsid w:val="00856840"/>
    <w:rsid w:val="0086087C"/>
    <w:rsid w:val="0086099F"/>
    <w:rsid w:val="00860D8E"/>
    <w:rsid w:val="00861562"/>
    <w:rsid w:val="00861D51"/>
    <w:rsid w:val="0086275E"/>
    <w:rsid w:val="008636A3"/>
    <w:rsid w:val="008640CC"/>
    <w:rsid w:val="00864384"/>
    <w:rsid w:val="00864440"/>
    <w:rsid w:val="00864D76"/>
    <w:rsid w:val="008650FC"/>
    <w:rsid w:val="00866E61"/>
    <w:rsid w:val="00866EB3"/>
    <w:rsid w:val="0086701A"/>
    <w:rsid w:val="00867750"/>
    <w:rsid w:val="00867BD2"/>
    <w:rsid w:val="008707F7"/>
    <w:rsid w:val="008712FD"/>
    <w:rsid w:val="008716A1"/>
    <w:rsid w:val="00872AA7"/>
    <w:rsid w:val="00872D3F"/>
    <w:rsid w:val="008733AA"/>
    <w:rsid w:val="008733E4"/>
    <w:rsid w:val="00873F15"/>
    <w:rsid w:val="00874096"/>
    <w:rsid w:val="00874766"/>
    <w:rsid w:val="008756A4"/>
    <w:rsid w:val="00875793"/>
    <w:rsid w:val="00875F73"/>
    <w:rsid w:val="00877049"/>
    <w:rsid w:val="00877F56"/>
    <w:rsid w:val="00880933"/>
    <w:rsid w:val="00880D53"/>
    <w:rsid w:val="00880F30"/>
    <w:rsid w:val="00882238"/>
    <w:rsid w:val="00882C3C"/>
    <w:rsid w:val="008833E8"/>
    <w:rsid w:val="00885386"/>
    <w:rsid w:val="00886333"/>
    <w:rsid w:val="008865C8"/>
    <w:rsid w:val="00887B48"/>
    <w:rsid w:val="00890EC6"/>
    <w:rsid w:val="0089111A"/>
    <w:rsid w:val="00891247"/>
    <w:rsid w:val="00891625"/>
    <w:rsid w:val="0089176E"/>
    <w:rsid w:val="008917E0"/>
    <w:rsid w:val="008918B6"/>
    <w:rsid w:val="00892365"/>
    <w:rsid w:val="00892BE5"/>
    <w:rsid w:val="0089387C"/>
    <w:rsid w:val="00893D2A"/>
    <w:rsid w:val="0089444E"/>
    <w:rsid w:val="008944C5"/>
    <w:rsid w:val="008949DF"/>
    <w:rsid w:val="008951DB"/>
    <w:rsid w:val="00895E47"/>
    <w:rsid w:val="0089691B"/>
    <w:rsid w:val="00896C81"/>
    <w:rsid w:val="00896D83"/>
    <w:rsid w:val="0089712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5EC0"/>
    <w:rsid w:val="008A732B"/>
    <w:rsid w:val="008A73B2"/>
    <w:rsid w:val="008A7425"/>
    <w:rsid w:val="008B0296"/>
    <w:rsid w:val="008B043F"/>
    <w:rsid w:val="008B0808"/>
    <w:rsid w:val="008B0AEC"/>
    <w:rsid w:val="008B0FB4"/>
    <w:rsid w:val="008B15F2"/>
    <w:rsid w:val="008B1828"/>
    <w:rsid w:val="008B1E53"/>
    <w:rsid w:val="008B1E5B"/>
    <w:rsid w:val="008B24DC"/>
    <w:rsid w:val="008B2AC8"/>
    <w:rsid w:val="008B2E11"/>
    <w:rsid w:val="008B389D"/>
    <w:rsid w:val="008B3C5C"/>
    <w:rsid w:val="008B41D2"/>
    <w:rsid w:val="008B421E"/>
    <w:rsid w:val="008B4F53"/>
    <w:rsid w:val="008B50E1"/>
    <w:rsid w:val="008B5299"/>
    <w:rsid w:val="008B5A5F"/>
    <w:rsid w:val="008B5AB0"/>
    <w:rsid w:val="008B5D36"/>
    <w:rsid w:val="008B5E1F"/>
    <w:rsid w:val="008B6054"/>
    <w:rsid w:val="008B7B08"/>
    <w:rsid w:val="008B7D1A"/>
    <w:rsid w:val="008C068D"/>
    <w:rsid w:val="008C0724"/>
    <w:rsid w:val="008C13F0"/>
    <w:rsid w:val="008C1F26"/>
    <w:rsid w:val="008C1F57"/>
    <w:rsid w:val="008C2A3A"/>
    <w:rsid w:val="008C376C"/>
    <w:rsid w:val="008C4445"/>
    <w:rsid w:val="008C47A0"/>
    <w:rsid w:val="008C4C7E"/>
    <w:rsid w:val="008C5C46"/>
    <w:rsid w:val="008C6184"/>
    <w:rsid w:val="008C6865"/>
    <w:rsid w:val="008C7008"/>
    <w:rsid w:val="008C785E"/>
    <w:rsid w:val="008C7DD4"/>
    <w:rsid w:val="008D0863"/>
    <w:rsid w:val="008D0AFB"/>
    <w:rsid w:val="008D1511"/>
    <w:rsid w:val="008D21E7"/>
    <w:rsid w:val="008D27E2"/>
    <w:rsid w:val="008D32DF"/>
    <w:rsid w:val="008D35E9"/>
    <w:rsid w:val="008D3959"/>
    <w:rsid w:val="008D3966"/>
    <w:rsid w:val="008D4352"/>
    <w:rsid w:val="008D44E3"/>
    <w:rsid w:val="008D5A60"/>
    <w:rsid w:val="008D60BC"/>
    <w:rsid w:val="008D6D7B"/>
    <w:rsid w:val="008D7D04"/>
    <w:rsid w:val="008D7EB7"/>
    <w:rsid w:val="008E0430"/>
    <w:rsid w:val="008E0EB8"/>
    <w:rsid w:val="008E10A6"/>
    <w:rsid w:val="008E1271"/>
    <w:rsid w:val="008E1A5B"/>
    <w:rsid w:val="008E2251"/>
    <w:rsid w:val="008E238B"/>
    <w:rsid w:val="008E24B3"/>
    <w:rsid w:val="008E24CA"/>
    <w:rsid w:val="008E2F6E"/>
    <w:rsid w:val="008E38AD"/>
    <w:rsid w:val="008E3EEC"/>
    <w:rsid w:val="008E46AE"/>
    <w:rsid w:val="008E4A36"/>
    <w:rsid w:val="008E50AB"/>
    <w:rsid w:val="008E5BF2"/>
    <w:rsid w:val="008E5C81"/>
    <w:rsid w:val="008E7A29"/>
    <w:rsid w:val="008F0446"/>
    <w:rsid w:val="008F0A38"/>
    <w:rsid w:val="008F0F84"/>
    <w:rsid w:val="008F1014"/>
    <w:rsid w:val="008F11C9"/>
    <w:rsid w:val="008F14BD"/>
    <w:rsid w:val="008F1DA6"/>
    <w:rsid w:val="008F20B5"/>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2550"/>
    <w:rsid w:val="00902FAB"/>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B66"/>
    <w:rsid w:val="009122A6"/>
    <w:rsid w:val="0091291A"/>
    <w:rsid w:val="009133A6"/>
    <w:rsid w:val="00913612"/>
    <w:rsid w:val="0091366A"/>
    <w:rsid w:val="00913824"/>
    <w:rsid w:val="009152A8"/>
    <w:rsid w:val="00915757"/>
    <w:rsid w:val="009159B3"/>
    <w:rsid w:val="00915FC5"/>
    <w:rsid w:val="0091607D"/>
    <w:rsid w:val="00916181"/>
    <w:rsid w:val="009204C5"/>
    <w:rsid w:val="0092180D"/>
    <w:rsid w:val="009218BD"/>
    <w:rsid w:val="009227D5"/>
    <w:rsid w:val="00922F17"/>
    <w:rsid w:val="009232C9"/>
    <w:rsid w:val="00923608"/>
    <w:rsid w:val="009238E5"/>
    <w:rsid w:val="00923F12"/>
    <w:rsid w:val="00924BAA"/>
    <w:rsid w:val="00924FF8"/>
    <w:rsid w:val="009258AE"/>
    <w:rsid w:val="00925BA8"/>
    <w:rsid w:val="00925C26"/>
    <w:rsid w:val="00926DA7"/>
    <w:rsid w:val="00927F41"/>
    <w:rsid w:val="00927F8B"/>
    <w:rsid w:val="0093094D"/>
    <w:rsid w:val="00930B1C"/>
    <w:rsid w:val="009312BE"/>
    <w:rsid w:val="00931C2A"/>
    <w:rsid w:val="009328C7"/>
    <w:rsid w:val="009336EC"/>
    <w:rsid w:val="00933F56"/>
    <w:rsid w:val="00934C13"/>
    <w:rsid w:val="0093515C"/>
    <w:rsid w:val="00935228"/>
    <w:rsid w:val="009355A2"/>
    <w:rsid w:val="00935F25"/>
    <w:rsid w:val="00935F9E"/>
    <w:rsid w:val="00936D98"/>
    <w:rsid w:val="00940324"/>
    <w:rsid w:val="00941523"/>
    <w:rsid w:val="00942C80"/>
    <w:rsid w:val="00943029"/>
    <w:rsid w:val="00943197"/>
    <w:rsid w:val="0094343A"/>
    <w:rsid w:val="009435F2"/>
    <w:rsid w:val="009446D2"/>
    <w:rsid w:val="00944856"/>
    <w:rsid w:val="00945180"/>
    <w:rsid w:val="00945718"/>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CCD"/>
    <w:rsid w:val="00962EB2"/>
    <w:rsid w:val="00963468"/>
    <w:rsid w:val="00963B86"/>
    <w:rsid w:val="0096462F"/>
    <w:rsid w:val="00964777"/>
    <w:rsid w:val="009649AC"/>
    <w:rsid w:val="009657F1"/>
    <w:rsid w:val="0096625D"/>
    <w:rsid w:val="0096648B"/>
    <w:rsid w:val="009664F5"/>
    <w:rsid w:val="00967ACF"/>
    <w:rsid w:val="009709F8"/>
    <w:rsid w:val="00972081"/>
    <w:rsid w:val="0097271B"/>
    <w:rsid w:val="009728F6"/>
    <w:rsid w:val="00972929"/>
    <w:rsid w:val="00972F91"/>
    <w:rsid w:val="0097317C"/>
    <w:rsid w:val="00973827"/>
    <w:rsid w:val="009739F2"/>
    <w:rsid w:val="00973D63"/>
    <w:rsid w:val="0097425E"/>
    <w:rsid w:val="009742D3"/>
    <w:rsid w:val="009747A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897"/>
    <w:rsid w:val="00984AED"/>
    <w:rsid w:val="00985E04"/>
    <w:rsid w:val="00985F28"/>
    <w:rsid w:val="00986149"/>
    <w:rsid w:val="00986176"/>
    <w:rsid w:val="0098686E"/>
    <w:rsid w:val="00986875"/>
    <w:rsid w:val="00986E7F"/>
    <w:rsid w:val="00987536"/>
    <w:rsid w:val="00990BD5"/>
    <w:rsid w:val="0099196F"/>
    <w:rsid w:val="0099296B"/>
    <w:rsid w:val="00992B98"/>
    <w:rsid w:val="0099359F"/>
    <w:rsid w:val="00994871"/>
    <w:rsid w:val="00994CB8"/>
    <w:rsid w:val="00994E08"/>
    <w:rsid w:val="009951F9"/>
    <w:rsid w:val="00995768"/>
    <w:rsid w:val="00995C95"/>
    <w:rsid w:val="00995E85"/>
    <w:rsid w:val="00996468"/>
    <w:rsid w:val="0099649B"/>
    <w:rsid w:val="00996876"/>
    <w:rsid w:val="00996FFA"/>
    <w:rsid w:val="0099723D"/>
    <w:rsid w:val="009973F1"/>
    <w:rsid w:val="009973F3"/>
    <w:rsid w:val="009A010D"/>
    <w:rsid w:val="009A0C6F"/>
    <w:rsid w:val="009A14EF"/>
    <w:rsid w:val="009A1729"/>
    <w:rsid w:val="009A27DE"/>
    <w:rsid w:val="009A2DF9"/>
    <w:rsid w:val="009A3A86"/>
    <w:rsid w:val="009A3B19"/>
    <w:rsid w:val="009A4869"/>
    <w:rsid w:val="009A488A"/>
    <w:rsid w:val="009A5CB5"/>
    <w:rsid w:val="009A6A6B"/>
    <w:rsid w:val="009A7DAA"/>
    <w:rsid w:val="009B03F6"/>
    <w:rsid w:val="009B19CA"/>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CFC"/>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217"/>
    <w:rsid w:val="009D4CBF"/>
    <w:rsid w:val="009D5BAB"/>
    <w:rsid w:val="009D5FF6"/>
    <w:rsid w:val="009D6A0A"/>
    <w:rsid w:val="009D74ED"/>
    <w:rsid w:val="009D7580"/>
    <w:rsid w:val="009E058F"/>
    <w:rsid w:val="009E0A9E"/>
    <w:rsid w:val="009E19A2"/>
    <w:rsid w:val="009E3AFD"/>
    <w:rsid w:val="009E3CD1"/>
    <w:rsid w:val="009E3CDD"/>
    <w:rsid w:val="009E4A12"/>
    <w:rsid w:val="009E4B16"/>
    <w:rsid w:val="009E4F07"/>
    <w:rsid w:val="009E5C60"/>
    <w:rsid w:val="009E5DE9"/>
    <w:rsid w:val="009E64DB"/>
    <w:rsid w:val="009E6794"/>
    <w:rsid w:val="009E7189"/>
    <w:rsid w:val="009E79CB"/>
    <w:rsid w:val="009E7C89"/>
    <w:rsid w:val="009E7E46"/>
    <w:rsid w:val="009E7FC1"/>
    <w:rsid w:val="009F01E1"/>
    <w:rsid w:val="009F0B4D"/>
    <w:rsid w:val="009F1096"/>
    <w:rsid w:val="009F150E"/>
    <w:rsid w:val="009F266E"/>
    <w:rsid w:val="009F27AD"/>
    <w:rsid w:val="009F29FC"/>
    <w:rsid w:val="009F2E5C"/>
    <w:rsid w:val="009F3FB5"/>
    <w:rsid w:val="009F4129"/>
    <w:rsid w:val="009F47DD"/>
    <w:rsid w:val="009F521F"/>
    <w:rsid w:val="009F5356"/>
    <w:rsid w:val="009F553C"/>
    <w:rsid w:val="009F59F8"/>
    <w:rsid w:val="00A00457"/>
    <w:rsid w:val="00A005B0"/>
    <w:rsid w:val="00A00688"/>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78F"/>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2A4"/>
    <w:rsid w:val="00A23C0B"/>
    <w:rsid w:val="00A25294"/>
    <w:rsid w:val="00A254EE"/>
    <w:rsid w:val="00A25BE7"/>
    <w:rsid w:val="00A26475"/>
    <w:rsid w:val="00A27008"/>
    <w:rsid w:val="00A273DB"/>
    <w:rsid w:val="00A2787E"/>
    <w:rsid w:val="00A27CDF"/>
    <w:rsid w:val="00A3039B"/>
    <w:rsid w:val="00A3042A"/>
    <w:rsid w:val="00A30924"/>
    <w:rsid w:val="00A309C6"/>
    <w:rsid w:val="00A30D13"/>
    <w:rsid w:val="00A3146E"/>
    <w:rsid w:val="00A314F9"/>
    <w:rsid w:val="00A319D0"/>
    <w:rsid w:val="00A321FE"/>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C5D"/>
    <w:rsid w:val="00A43FD0"/>
    <w:rsid w:val="00A44919"/>
    <w:rsid w:val="00A4549F"/>
    <w:rsid w:val="00A45B9B"/>
    <w:rsid w:val="00A45C93"/>
    <w:rsid w:val="00A460BF"/>
    <w:rsid w:val="00A462FE"/>
    <w:rsid w:val="00A46EFA"/>
    <w:rsid w:val="00A4787E"/>
    <w:rsid w:val="00A501C9"/>
    <w:rsid w:val="00A50506"/>
    <w:rsid w:val="00A50F0F"/>
    <w:rsid w:val="00A51130"/>
    <w:rsid w:val="00A52A3E"/>
    <w:rsid w:val="00A53C82"/>
    <w:rsid w:val="00A53F55"/>
    <w:rsid w:val="00A540F6"/>
    <w:rsid w:val="00A5417B"/>
    <w:rsid w:val="00A54599"/>
    <w:rsid w:val="00A54B82"/>
    <w:rsid w:val="00A55416"/>
    <w:rsid w:val="00A55EAB"/>
    <w:rsid w:val="00A56004"/>
    <w:rsid w:val="00A563CA"/>
    <w:rsid w:val="00A569D4"/>
    <w:rsid w:val="00A56A44"/>
    <w:rsid w:val="00A56B6B"/>
    <w:rsid w:val="00A570C6"/>
    <w:rsid w:val="00A5723F"/>
    <w:rsid w:val="00A57413"/>
    <w:rsid w:val="00A57B29"/>
    <w:rsid w:val="00A57DC7"/>
    <w:rsid w:val="00A57F1A"/>
    <w:rsid w:val="00A57F68"/>
    <w:rsid w:val="00A60163"/>
    <w:rsid w:val="00A6038D"/>
    <w:rsid w:val="00A60CF0"/>
    <w:rsid w:val="00A61429"/>
    <w:rsid w:val="00A61514"/>
    <w:rsid w:val="00A61645"/>
    <w:rsid w:val="00A61CB1"/>
    <w:rsid w:val="00A61CFB"/>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26F6"/>
    <w:rsid w:val="00A7333A"/>
    <w:rsid w:val="00A736B2"/>
    <w:rsid w:val="00A73D0D"/>
    <w:rsid w:val="00A74A92"/>
    <w:rsid w:val="00A74E31"/>
    <w:rsid w:val="00A75399"/>
    <w:rsid w:val="00A75CC1"/>
    <w:rsid w:val="00A75E88"/>
    <w:rsid w:val="00A7611B"/>
    <w:rsid w:val="00A800F3"/>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E3C"/>
    <w:rsid w:val="00A92286"/>
    <w:rsid w:val="00A922A2"/>
    <w:rsid w:val="00A93050"/>
    <w:rsid w:val="00A931F9"/>
    <w:rsid w:val="00A9323F"/>
    <w:rsid w:val="00A9327B"/>
    <w:rsid w:val="00A9361B"/>
    <w:rsid w:val="00A93B69"/>
    <w:rsid w:val="00A94335"/>
    <w:rsid w:val="00A95C8A"/>
    <w:rsid w:val="00A963C7"/>
    <w:rsid w:val="00A96C23"/>
    <w:rsid w:val="00A96C6F"/>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20"/>
    <w:rsid w:val="00AB29CF"/>
    <w:rsid w:val="00AB3113"/>
    <w:rsid w:val="00AB32D8"/>
    <w:rsid w:val="00AB348A"/>
    <w:rsid w:val="00AB3F38"/>
    <w:rsid w:val="00AB43EC"/>
    <w:rsid w:val="00AB4BF4"/>
    <w:rsid w:val="00AB561C"/>
    <w:rsid w:val="00AB577C"/>
    <w:rsid w:val="00AB5ADF"/>
    <w:rsid w:val="00AB5E57"/>
    <w:rsid w:val="00AB5EF9"/>
    <w:rsid w:val="00AB5FB8"/>
    <w:rsid w:val="00AB725F"/>
    <w:rsid w:val="00AC00EF"/>
    <w:rsid w:val="00AC0705"/>
    <w:rsid w:val="00AC09E6"/>
    <w:rsid w:val="00AC109B"/>
    <w:rsid w:val="00AC209E"/>
    <w:rsid w:val="00AC4E94"/>
    <w:rsid w:val="00AC5636"/>
    <w:rsid w:val="00AC67A8"/>
    <w:rsid w:val="00AC6E70"/>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1D84"/>
    <w:rsid w:val="00AE2263"/>
    <w:rsid w:val="00AE22F2"/>
    <w:rsid w:val="00AE28C5"/>
    <w:rsid w:val="00AE29FC"/>
    <w:rsid w:val="00AE2ADF"/>
    <w:rsid w:val="00AE2B81"/>
    <w:rsid w:val="00AE2F3F"/>
    <w:rsid w:val="00AE3B4E"/>
    <w:rsid w:val="00AE479D"/>
    <w:rsid w:val="00AE4DDA"/>
    <w:rsid w:val="00AE511B"/>
    <w:rsid w:val="00AE54BE"/>
    <w:rsid w:val="00AE59EC"/>
    <w:rsid w:val="00AE67B3"/>
    <w:rsid w:val="00AE7864"/>
    <w:rsid w:val="00AE7933"/>
    <w:rsid w:val="00AE7949"/>
    <w:rsid w:val="00AF0B68"/>
    <w:rsid w:val="00AF25D5"/>
    <w:rsid w:val="00AF3D4D"/>
    <w:rsid w:val="00AF3DBB"/>
    <w:rsid w:val="00AF4B8D"/>
    <w:rsid w:val="00AF5021"/>
    <w:rsid w:val="00AF5194"/>
    <w:rsid w:val="00AF53EF"/>
    <w:rsid w:val="00AF6FEF"/>
    <w:rsid w:val="00AF73C3"/>
    <w:rsid w:val="00AF795C"/>
    <w:rsid w:val="00B00414"/>
    <w:rsid w:val="00B00752"/>
    <w:rsid w:val="00B0193D"/>
    <w:rsid w:val="00B026C1"/>
    <w:rsid w:val="00B02B9C"/>
    <w:rsid w:val="00B02C89"/>
    <w:rsid w:val="00B02D41"/>
    <w:rsid w:val="00B0353B"/>
    <w:rsid w:val="00B040B2"/>
    <w:rsid w:val="00B04184"/>
    <w:rsid w:val="00B04D88"/>
    <w:rsid w:val="00B06B9A"/>
    <w:rsid w:val="00B07150"/>
    <w:rsid w:val="00B0770D"/>
    <w:rsid w:val="00B10558"/>
    <w:rsid w:val="00B10E48"/>
    <w:rsid w:val="00B1143B"/>
    <w:rsid w:val="00B1248A"/>
    <w:rsid w:val="00B129CE"/>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4B"/>
    <w:rsid w:val="00B23C15"/>
    <w:rsid w:val="00B243F2"/>
    <w:rsid w:val="00B255FD"/>
    <w:rsid w:val="00B25762"/>
    <w:rsid w:val="00B25981"/>
    <w:rsid w:val="00B25B40"/>
    <w:rsid w:val="00B25FDE"/>
    <w:rsid w:val="00B26AB0"/>
    <w:rsid w:val="00B26AD2"/>
    <w:rsid w:val="00B26CA2"/>
    <w:rsid w:val="00B30B4E"/>
    <w:rsid w:val="00B31246"/>
    <w:rsid w:val="00B319CD"/>
    <w:rsid w:val="00B32347"/>
    <w:rsid w:val="00B323B4"/>
    <w:rsid w:val="00B326FF"/>
    <w:rsid w:val="00B32864"/>
    <w:rsid w:val="00B340AA"/>
    <w:rsid w:val="00B34A9F"/>
    <w:rsid w:val="00B34B80"/>
    <w:rsid w:val="00B3501B"/>
    <w:rsid w:val="00B35CDA"/>
    <w:rsid w:val="00B372F2"/>
    <w:rsid w:val="00B374ED"/>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E9"/>
    <w:rsid w:val="00B454CD"/>
    <w:rsid w:val="00B45679"/>
    <w:rsid w:val="00B457D1"/>
    <w:rsid w:val="00B45876"/>
    <w:rsid w:val="00B46082"/>
    <w:rsid w:val="00B46976"/>
    <w:rsid w:val="00B4732E"/>
    <w:rsid w:val="00B47676"/>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2A6"/>
    <w:rsid w:val="00B57777"/>
    <w:rsid w:val="00B57A17"/>
    <w:rsid w:val="00B57CD7"/>
    <w:rsid w:val="00B60459"/>
    <w:rsid w:val="00B6186B"/>
    <w:rsid w:val="00B61BE2"/>
    <w:rsid w:val="00B6266F"/>
    <w:rsid w:val="00B62907"/>
    <w:rsid w:val="00B62E0B"/>
    <w:rsid w:val="00B63C32"/>
    <w:rsid w:val="00B64434"/>
    <w:rsid w:val="00B64BDA"/>
    <w:rsid w:val="00B6548B"/>
    <w:rsid w:val="00B657E1"/>
    <w:rsid w:val="00B659C5"/>
    <w:rsid w:val="00B66559"/>
    <w:rsid w:val="00B70D58"/>
    <w:rsid w:val="00B711CE"/>
    <w:rsid w:val="00B71CA8"/>
    <w:rsid w:val="00B71DC8"/>
    <w:rsid w:val="00B721CB"/>
    <w:rsid w:val="00B73469"/>
    <w:rsid w:val="00B73A6A"/>
    <w:rsid w:val="00B746C6"/>
    <w:rsid w:val="00B749A3"/>
    <w:rsid w:val="00B74B5B"/>
    <w:rsid w:val="00B75747"/>
    <w:rsid w:val="00B75950"/>
    <w:rsid w:val="00B7604C"/>
    <w:rsid w:val="00B7652C"/>
    <w:rsid w:val="00B76639"/>
    <w:rsid w:val="00B766AF"/>
    <w:rsid w:val="00B766BF"/>
    <w:rsid w:val="00B76FA6"/>
    <w:rsid w:val="00B774B7"/>
    <w:rsid w:val="00B80910"/>
    <w:rsid w:val="00B80B71"/>
    <w:rsid w:val="00B81227"/>
    <w:rsid w:val="00B818F4"/>
    <w:rsid w:val="00B81BC9"/>
    <w:rsid w:val="00B8222F"/>
    <w:rsid w:val="00B82615"/>
    <w:rsid w:val="00B829BE"/>
    <w:rsid w:val="00B82CF3"/>
    <w:rsid w:val="00B83444"/>
    <w:rsid w:val="00B836ED"/>
    <w:rsid w:val="00B84BFE"/>
    <w:rsid w:val="00B853BE"/>
    <w:rsid w:val="00B8565F"/>
    <w:rsid w:val="00B8579F"/>
    <w:rsid w:val="00B86476"/>
    <w:rsid w:val="00B86A3D"/>
    <w:rsid w:val="00B86A59"/>
    <w:rsid w:val="00B86A65"/>
    <w:rsid w:val="00B875C7"/>
    <w:rsid w:val="00B879BB"/>
    <w:rsid w:val="00B87C56"/>
    <w:rsid w:val="00B87EC9"/>
    <w:rsid w:val="00B90D10"/>
    <w:rsid w:val="00B90FE5"/>
    <w:rsid w:val="00B910C7"/>
    <w:rsid w:val="00B919AD"/>
    <w:rsid w:val="00B91A2B"/>
    <w:rsid w:val="00B925E3"/>
    <w:rsid w:val="00B93204"/>
    <w:rsid w:val="00B93466"/>
    <w:rsid w:val="00B9455D"/>
    <w:rsid w:val="00B94E17"/>
    <w:rsid w:val="00B951E1"/>
    <w:rsid w:val="00B957FE"/>
    <w:rsid w:val="00B958CD"/>
    <w:rsid w:val="00B95F02"/>
    <w:rsid w:val="00B96BEF"/>
    <w:rsid w:val="00B96FC0"/>
    <w:rsid w:val="00B97260"/>
    <w:rsid w:val="00B974E0"/>
    <w:rsid w:val="00B97A69"/>
    <w:rsid w:val="00BA029E"/>
    <w:rsid w:val="00BA0375"/>
    <w:rsid w:val="00BA0632"/>
    <w:rsid w:val="00BA0AAA"/>
    <w:rsid w:val="00BA0DFB"/>
    <w:rsid w:val="00BA26B7"/>
    <w:rsid w:val="00BA2A42"/>
    <w:rsid w:val="00BA2FEF"/>
    <w:rsid w:val="00BA4FAE"/>
    <w:rsid w:val="00BA5E62"/>
    <w:rsid w:val="00BA62DB"/>
    <w:rsid w:val="00BA6425"/>
    <w:rsid w:val="00BA66A2"/>
    <w:rsid w:val="00BA7E4E"/>
    <w:rsid w:val="00BA7E92"/>
    <w:rsid w:val="00BB001A"/>
    <w:rsid w:val="00BB0149"/>
    <w:rsid w:val="00BB131B"/>
    <w:rsid w:val="00BB1548"/>
    <w:rsid w:val="00BB18A9"/>
    <w:rsid w:val="00BB1CE7"/>
    <w:rsid w:val="00BB22D5"/>
    <w:rsid w:val="00BB2FD3"/>
    <w:rsid w:val="00BB2FDF"/>
    <w:rsid w:val="00BB2FFF"/>
    <w:rsid w:val="00BB5FCB"/>
    <w:rsid w:val="00BB604B"/>
    <w:rsid w:val="00BB66E1"/>
    <w:rsid w:val="00BB7E9B"/>
    <w:rsid w:val="00BC00EC"/>
    <w:rsid w:val="00BC01DD"/>
    <w:rsid w:val="00BC0200"/>
    <w:rsid w:val="00BC04E1"/>
    <w:rsid w:val="00BC08C5"/>
    <w:rsid w:val="00BC12FB"/>
    <w:rsid w:val="00BC13BA"/>
    <w:rsid w:val="00BC160A"/>
    <w:rsid w:val="00BC19F0"/>
    <w:rsid w:val="00BC1C3C"/>
    <w:rsid w:val="00BC28A5"/>
    <w:rsid w:val="00BC2D4A"/>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8EC"/>
    <w:rsid w:val="00BD2F3B"/>
    <w:rsid w:val="00BD3038"/>
    <w:rsid w:val="00BD3372"/>
    <w:rsid w:val="00BD4708"/>
    <w:rsid w:val="00BD4782"/>
    <w:rsid w:val="00BD50AA"/>
    <w:rsid w:val="00BD5135"/>
    <w:rsid w:val="00BD57A4"/>
    <w:rsid w:val="00BD596B"/>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941"/>
    <w:rsid w:val="00BE5FC4"/>
    <w:rsid w:val="00BE65AF"/>
    <w:rsid w:val="00BE660D"/>
    <w:rsid w:val="00BE6C02"/>
    <w:rsid w:val="00BE6EA1"/>
    <w:rsid w:val="00BE7529"/>
    <w:rsid w:val="00BE7AA7"/>
    <w:rsid w:val="00BE7C4D"/>
    <w:rsid w:val="00BE7D1F"/>
    <w:rsid w:val="00BE7F6A"/>
    <w:rsid w:val="00BF00E9"/>
    <w:rsid w:val="00BF0274"/>
    <w:rsid w:val="00BF0296"/>
    <w:rsid w:val="00BF044E"/>
    <w:rsid w:val="00BF056E"/>
    <w:rsid w:val="00BF08C4"/>
    <w:rsid w:val="00BF0BAF"/>
    <w:rsid w:val="00BF19CE"/>
    <w:rsid w:val="00BF2B6F"/>
    <w:rsid w:val="00BF2D52"/>
    <w:rsid w:val="00BF351A"/>
    <w:rsid w:val="00BF3914"/>
    <w:rsid w:val="00BF49B1"/>
    <w:rsid w:val="00BF507C"/>
    <w:rsid w:val="00BF5360"/>
    <w:rsid w:val="00BF5552"/>
    <w:rsid w:val="00BF5ABE"/>
    <w:rsid w:val="00BF5CC9"/>
    <w:rsid w:val="00BF6CBF"/>
    <w:rsid w:val="00BF73F2"/>
    <w:rsid w:val="00C001A9"/>
    <w:rsid w:val="00C01671"/>
    <w:rsid w:val="00C02419"/>
    <w:rsid w:val="00C02766"/>
    <w:rsid w:val="00C02F76"/>
    <w:rsid w:val="00C03231"/>
    <w:rsid w:val="00C03EE8"/>
    <w:rsid w:val="00C049A2"/>
    <w:rsid w:val="00C04AAF"/>
    <w:rsid w:val="00C0508B"/>
    <w:rsid w:val="00C05284"/>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21"/>
    <w:rsid w:val="00C13BDA"/>
    <w:rsid w:val="00C13EDB"/>
    <w:rsid w:val="00C13FFD"/>
    <w:rsid w:val="00C14632"/>
    <w:rsid w:val="00C15A77"/>
    <w:rsid w:val="00C167DB"/>
    <w:rsid w:val="00C16C30"/>
    <w:rsid w:val="00C20A00"/>
    <w:rsid w:val="00C21673"/>
    <w:rsid w:val="00C21C7A"/>
    <w:rsid w:val="00C21DC6"/>
    <w:rsid w:val="00C22E7A"/>
    <w:rsid w:val="00C23130"/>
    <w:rsid w:val="00C238DE"/>
    <w:rsid w:val="00C23E48"/>
    <w:rsid w:val="00C24631"/>
    <w:rsid w:val="00C255A5"/>
    <w:rsid w:val="00C25758"/>
    <w:rsid w:val="00C2584B"/>
    <w:rsid w:val="00C25942"/>
    <w:rsid w:val="00C25D34"/>
    <w:rsid w:val="00C25DD9"/>
    <w:rsid w:val="00C2663F"/>
    <w:rsid w:val="00C26DB8"/>
    <w:rsid w:val="00C272EF"/>
    <w:rsid w:val="00C27E5A"/>
    <w:rsid w:val="00C30E58"/>
    <w:rsid w:val="00C312BD"/>
    <w:rsid w:val="00C32217"/>
    <w:rsid w:val="00C3400F"/>
    <w:rsid w:val="00C344A0"/>
    <w:rsid w:val="00C34B64"/>
    <w:rsid w:val="00C34C36"/>
    <w:rsid w:val="00C352B3"/>
    <w:rsid w:val="00C3654C"/>
    <w:rsid w:val="00C36871"/>
    <w:rsid w:val="00C36BF5"/>
    <w:rsid w:val="00C36DBC"/>
    <w:rsid w:val="00C371D5"/>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4A37"/>
    <w:rsid w:val="00C452F5"/>
    <w:rsid w:val="00C45A1E"/>
    <w:rsid w:val="00C46555"/>
    <w:rsid w:val="00C46B15"/>
    <w:rsid w:val="00C46F7D"/>
    <w:rsid w:val="00C479B5"/>
    <w:rsid w:val="00C50242"/>
    <w:rsid w:val="00C5034D"/>
    <w:rsid w:val="00C5050E"/>
    <w:rsid w:val="00C50E99"/>
    <w:rsid w:val="00C516E0"/>
    <w:rsid w:val="00C51E83"/>
    <w:rsid w:val="00C520C0"/>
    <w:rsid w:val="00C52654"/>
    <w:rsid w:val="00C52744"/>
    <w:rsid w:val="00C52FC9"/>
    <w:rsid w:val="00C53A87"/>
    <w:rsid w:val="00C53EB3"/>
    <w:rsid w:val="00C542D4"/>
    <w:rsid w:val="00C54C07"/>
    <w:rsid w:val="00C54D71"/>
    <w:rsid w:val="00C563F5"/>
    <w:rsid w:val="00C570F7"/>
    <w:rsid w:val="00C574BB"/>
    <w:rsid w:val="00C61E91"/>
    <w:rsid w:val="00C62254"/>
    <w:rsid w:val="00C62CD5"/>
    <w:rsid w:val="00C6345D"/>
    <w:rsid w:val="00C634D2"/>
    <w:rsid w:val="00C636E6"/>
    <w:rsid w:val="00C639D6"/>
    <w:rsid w:val="00C63BA8"/>
    <w:rsid w:val="00C63F8E"/>
    <w:rsid w:val="00C64093"/>
    <w:rsid w:val="00C647FB"/>
    <w:rsid w:val="00C6484D"/>
    <w:rsid w:val="00C64FEA"/>
    <w:rsid w:val="00C6530F"/>
    <w:rsid w:val="00C654E0"/>
    <w:rsid w:val="00C672CA"/>
    <w:rsid w:val="00C67719"/>
    <w:rsid w:val="00C67AE2"/>
    <w:rsid w:val="00C67EAB"/>
    <w:rsid w:val="00C70DFF"/>
    <w:rsid w:val="00C74FEE"/>
    <w:rsid w:val="00C75965"/>
    <w:rsid w:val="00C75A6B"/>
    <w:rsid w:val="00C763B6"/>
    <w:rsid w:val="00C7644F"/>
    <w:rsid w:val="00C768F6"/>
    <w:rsid w:val="00C80073"/>
    <w:rsid w:val="00C805E7"/>
    <w:rsid w:val="00C80DEA"/>
    <w:rsid w:val="00C80ED7"/>
    <w:rsid w:val="00C832DC"/>
    <w:rsid w:val="00C8377F"/>
    <w:rsid w:val="00C83D54"/>
    <w:rsid w:val="00C83D65"/>
    <w:rsid w:val="00C8443B"/>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29C0"/>
    <w:rsid w:val="00CA3CDD"/>
    <w:rsid w:val="00CA403B"/>
    <w:rsid w:val="00CA43CF"/>
    <w:rsid w:val="00CA46C8"/>
    <w:rsid w:val="00CA505A"/>
    <w:rsid w:val="00CA59DD"/>
    <w:rsid w:val="00CB008E"/>
    <w:rsid w:val="00CB01FA"/>
    <w:rsid w:val="00CB0737"/>
    <w:rsid w:val="00CB097A"/>
    <w:rsid w:val="00CB0E3E"/>
    <w:rsid w:val="00CB1A0B"/>
    <w:rsid w:val="00CB24A2"/>
    <w:rsid w:val="00CB26EC"/>
    <w:rsid w:val="00CB2881"/>
    <w:rsid w:val="00CB2D2A"/>
    <w:rsid w:val="00CB4793"/>
    <w:rsid w:val="00CB4991"/>
    <w:rsid w:val="00CB5B1E"/>
    <w:rsid w:val="00CB6423"/>
    <w:rsid w:val="00CB7441"/>
    <w:rsid w:val="00CB787A"/>
    <w:rsid w:val="00CC0C4A"/>
    <w:rsid w:val="00CC12E2"/>
    <w:rsid w:val="00CC170E"/>
    <w:rsid w:val="00CC17F0"/>
    <w:rsid w:val="00CC1853"/>
    <w:rsid w:val="00CC1D13"/>
    <w:rsid w:val="00CC1D4B"/>
    <w:rsid w:val="00CC1FAE"/>
    <w:rsid w:val="00CC3A23"/>
    <w:rsid w:val="00CC3BD5"/>
    <w:rsid w:val="00CC3CD6"/>
    <w:rsid w:val="00CC426A"/>
    <w:rsid w:val="00CC50D9"/>
    <w:rsid w:val="00CC57D1"/>
    <w:rsid w:val="00CC70D9"/>
    <w:rsid w:val="00CC737C"/>
    <w:rsid w:val="00CC737E"/>
    <w:rsid w:val="00CC7A2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384"/>
    <w:rsid w:val="00CF3CD3"/>
    <w:rsid w:val="00CF4247"/>
    <w:rsid w:val="00CF5239"/>
    <w:rsid w:val="00CF5263"/>
    <w:rsid w:val="00CF5418"/>
    <w:rsid w:val="00CF5E61"/>
    <w:rsid w:val="00CF60B5"/>
    <w:rsid w:val="00D004FA"/>
    <w:rsid w:val="00D01271"/>
    <w:rsid w:val="00D01B21"/>
    <w:rsid w:val="00D01E2F"/>
    <w:rsid w:val="00D030B7"/>
    <w:rsid w:val="00D03102"/>
    <w:rsid w:val="00D03161"/>
    <w:rsid w:val="00D03420"/>
    <w:rsid w:val="00D0348F"/>
    <w:rsid w:val="00D03727"/>
    <w:rsid w:val="00D0378A"/>
    <w:rsid w:val="00D03D32"/>
    <w:rsid w:val="00D04289"/>
    <w:rsid w:val="00D04E17"/>
    <w:rsid w:val="00D05132"/>
    <w:rsid w:val="00D05EA9"/>
    <w:rsid w:val="00D0634B"/>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7DBD"/>
    <w:rsid w:val="00D41005"/>
    <w:rsid w:val="00D41CC4"/>
    <w:rsid w:val="00D4348F"/>
    <w:rsid w:val="00D437D8"/>
    <w:rsid w:val="00D441F2"/>
    <w:rsid w:val="00D44609"/>
    <w:rsid w:val="00D44994"/>
    <w:rsid w:val="00D45B29"/>
    <w:rsid w:val="00D45C8D"/>
    <w:rsid w:val="00D45D1C"/>
    <w:rsid w:val="00D45DF3"/>
    <w:rsid w:val="00D46174"/>
    <w:rsid w:val="00D47DD0"/>
    <w:rsid w:val="00D50183"/>
    <w:rsid w:val="00D50373"/>
    <w:rsid w:val="00D5131B"/>
    <w:rsid w:val="00D51D12"/>
    <w:rsid w:val="00D52F94"/>
    <w:rsid w:val="00D53165"/>
    <w:rsid w:val="00D5362B"/>
    <w:rsid w:val="00D548AE"/>
    <w:rsid w:val="00D55072"/>
    <w:rsid w:val="00D551B5"/>
    <w:rsid w:val="00D56495"/>
    <w:rsid w:val="00D569FB"/>
    <w:rsid w:val="00D56AF5"/>
    <w:rsid w:val="00D56DB2"/>
    <w:rsid w:val="00D5747F"/>
    <w:rsid w:val="00D57495"/>
    <w:rsid w:val="00D574FA"/>
    <w:rsid w:val="00D57560"/>
    <w:rsid w:val="00D57A0E"/>
    <w:rsid w:val="00D57AB5"/>
    <w:rsid w:val="00D60A69"/>
    <w:rsid w:val="00D60C8D"/>
    <w:rsid w:val="00D60DEE"/>
    <w:rsid w:val="00D61374"/>
    <w:rsid w:val="00D6168A"/>
    <w:rsid w:val="00D616A5"/>
    <w:rsid w:val="00D61FF0"/>
    <w:rsid w:val="00D6211D"/>
    <w:rsid w:val="00D62BD2"/>
    <w:rsid w:val="00D62C97"/>
    <w:rsid w:val="00D63517"/>
    <w:rsid w:val="00D6394B"/>
    <w:rsid w:val="00D63B75"/>
    <w:rsid w:val="00D6460D"/>
    <w:rsid w:val="00D648A1"/>
    <w:rsid w:val="00D64F4F"/>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C53"/>
    <w:rsid w:val="00D80FEC"/>
    <w:rsid w:val="00D813D6"/>
    <w:rsid w:val="00D81792"/>
    <w:rsid w:val="00D819B1"/>
    <w:rsid w:val="00D81BA1"/>
    <w:rsid w:val="00D82494"/>
    <w:rsid w:val="00D83898"/>
    <w:rsid w:val="00D83AE9"/>
    <w:rsid w:val="00D83F48"/>
    <w:rsid w:val="00D84266"/>
    <w:rsid w:val="00D84C46"/>
    <w:rsid w:val="00D85096"/>
    <w:rsid w:val="00D85746"/>
    <w:rsid w:val="00D857B8"/>
    <w:rsid w:val="00D85D1F"/>
    <w:rsid w:val="00D87175"/>
    <w:rsid w:val="00D87664"/>
    <w:rsid w:val="00D87ABF"/>
    <w:rsid w:val="00D87B36"/>
    <w:rsid w:val="00D87C75"/>
    <w:rsid w:val="00D90CD3"/>
    <w:rsid w:val="00D90E2C"/>
    <w:rsid w:val="00D91221"/>
    <w:rsid w:val="00D919E6"/>
    <w:rsid w:val="00D91BE1"/>
    <w:rsid w:val="00D92B24"/>
    <w:rsid w:val="00D92C29"/>
    <w:rsid w:val="00D936E2"/>
    <w:rsid w:val="00D9503C"/>
    <w:rsid w:val="00D95104"/>
    <w:rsid w:val="00D95600"/>
    <w:rsid w:val="00D95900"/>
    <w:rsid w:val="00D9683C"/>
    <w:rsid w:val="00D9749F"/>
    <w:rsid w:val="00D977A0"/>
    <w:rsid w:val="00D97884"/>
    <w:rsid w:val="00D979F2"/>
    <w:rsid w:val="00D97C79"/>
    <w:rsid w:val="00D97F43"/>
    <w:rsid w:val="00DA0712"/>
    <w:rsid w:val="00DA0A7F"/>
    <w:rsid w:val="00DA1C31"/>
    <w:rsid w:val="00DA20BC"/>
    <w:rsid w:val="00DA2575"/>
    <w:rsid w:val="00DA26BA"/>
    <w:rsid w:val="00DA272E"/>
    <w:rsid w:val="00DA2953"/>
    <w:rsid w:val="00DA29EC"/>
    <w:rsid w:val="00DA2ED7"/>
    <w:rsid w:val="00DA2F90"/>
    <w:rsid w:val="00DA369D"/>
    <w:rsid w:val="00DA3E7A"/>
    <w:rsid w:val="00DA3EF7"/>
    <w:rsid w:val="00DA430C"/>
    <w:rsid w:val="00DA4DE3"/>
    <w:rsid w:val="00DA5471"/>
    <w:rsid w:val="00DA615D"/>
    <w:rsid w:val="00DA6598"/>
    <w:rsid w:val="00DA6C0F"/>
    <w:rsid w:val="00DA702F"/>
    <w:rsid w:val="00DA7B40"/>
    <w:rsid w:val="00DA7F8A"/>
    <w:rsid w:val="00DB0176"/>
    <w:rsid w:val="00DB0404"/>
    <w:rsid w:val="00DB069C"/>
    <w:rsid w:val="00DB08DD"/>
    <w:rsid w:val="00DB11F8"/>
    <w:rsid w:val="00DB186B"/>
    <w:rsid w:val="00DB18F8"/>
    <w:rsid w:val="00DB1F2A"/>
    <w:rsid w:val="00DB2175"/>
    <w:rsid w:val="00DB297F"/>
    <w:rsid w:val="00DB2C83"/>
    <w:rsid w:val="00DB3153"/>
    <w:rsid w:val="00DB317A"/>
    <w:rsid w:val="00DB3B82"/>
    <w:rsid w:val="00DB485D"/>
    <w:rsid w:val="00DB4C6E"/>
    <w:rsid w:val="00DB5293"/>
    <w:rsid w:val="00DB67C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6DE7"/>
    <w:rsid w:val="00DC71F2"/>
    <w:rsid w:val="00DC7770"/>
    <w:rsid w:val="00DC77F3"/>
    <w:rsid w:val="00DC7E52"/>
    <w:rsid w:val="00DD0F5A"/>
    <w:rsid w:val="00DD12C5"/>
    <w:rsid w:val="00DD2025"/>
    <w:rsid w:val="00DD219C"/>
    <w:rsid w:val="00DD22EA"/>
    <w:rsid w:val="00DD23A0"/>
    <w:rsid w:val="00DD2619"/>
    <w:rsid w:val="00DD39E0"/>
    <w:rsid w:val="00DD3EF5"/>
    <w:rsid w:val="00DD51EE"/>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A11"/>
    <w:rsid w:val="00DF1E9C"/>
    <w:rsid w:val="00DF2168"/>
    <w:rsid w:val="00DF2D2C"/>
    <w:rsid w:val="00DF4572"/>
    <w:rsid w:val="00DF4658"/>
    <w:rsid w:val="00DF5A1C"/>
    <w:rsid w:val="00DF5C5B"/>
    <w:rsid w:val="00DF5FFF"/>
    <w:rsid w:val="00DF6C8B"/>
    <w:rsid w:val="00DF6F17"/>
    <w:rsid w:val="00DF6F28"/>
    <w:rsid w:val="00DF78FA"/>
    <w:rsid w:val="00DF7A5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2232"/>
    <w:rsid w:val="00E134D4"/>
    <w:rsid w:val="00E13E39"/>
    <w:rsid w:val="00E14A7E"/>
    <w:rsid w:val="00E151E1"/>
    <w:rsid w:val="00E15AB0"/>
    <w:rsid w:val="00E16766"/>
    <w:rsid w:val="00E17619"/>
    <w:rsid w:val="00E17805"/>
    <w:rsid w:val="00E17CAC"/>
    <w:rsid w:val="00E200FB"/>
    <w:rsid w:val="00E20AD3"/>
    <w:rsid w:val="00E20F79"/>
    <w:rsid w:val="00E21278"/>
    <w:rsid w:val="00E2150A"/>
    <w:rsid w:val="00E2257F"/>
    <w:rsid w:val="00E22CCD"/>
    <w:rsid w:val="00E23296"/>
    <w:rsid w:val="00E239FC"/>
    <w:rsid w:val="00E23A11"/>
    <w:rsid w:val="00E23FB7"/>
    <w:rsid w:val="00E249E4"/>
    <w:rsid w:val="00E24A27"/>
    <w:rsid w:val="00E24B5C"/>
    <w:rsid w:val="00E25F89"/>
    <w:rsid w:val="00E26009"/>
    <w:rsid w:val="00E26387"/>
    <w:rsid w:val="00E274C4"/>
    <w:rsid w:val="00E30808"/>
    <w:rsid w:val="00E30F69"/>
    <w:rsid w:val="00E3117A"/>
    <w:rsid w:val="00E311C3"/>
    <w:rsid w:val="00E31A95"/>
    <w:rsid w:val="00E32299"/>
    <w:rsid w:val="00E32D62"/>
    <w:rsid w:val="00E339DC"/>
    <w:rsid w:val="00E33E15"/>
    <w:rsid w:val="00E353A4"/>
    <w:rsid w:val="00E361B8"/>
    <w:rsid w:val="00E36A1B"/>
    <w:rsid w:val="00E37DDE"/>
    <w:rsid w:val="00E40949"/>
    <w:rsid w:val="00E40A70"/>
    <w:rsid w:val="00E40C38"/>
    <w:rsid w:val="00E42428"/>
    <w:rsid w:val="00E429ED"/>
    <w:rsid w:val="00E43F37"/>
    <w:rsid w:val="00E441E6"/>
    <w:rsid w:val="00E4428C"/>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210"/>
    <w:rsid w:val="00E66248"/>
    <w:rsid w:val="00E66945"/>
    <w:rsid w:val="00E670FE"/>
    <w:rsid w:val="00E671C9"/>
    <w:rsid w:val="00E6743F"/>
    <w:rsid w:val="00E6758E"/>
    <w:rsid w:val="00E67E23"/>
    <w:rsid w:val="00E70016"/>
    <w:rsid w:val="00E70658"/>
    <w:rsid w:val="00E70BC7"/>
    <w:rsid w:val="00E70F07"/>
    <w:rsid w:val="00E70FBC"/>
    <w:rsid w:val="00E72BDF"/>
    <w:rsid w:val="00E72C01"/>
    <w:rsid w:val="00E72E4B"/>
    <w:rsid w:val="00E741AC"/>
    <w:rsid w:val="00E747AA"/>
    <w:rsid w:val="00E74F75"/>
    <w:rsid w:val="00E75174"/>
    <w:rsid w:val="00E75EBA"/>
    <w:rsid w:val="00E763B4"/>
    <w:rsid w:val="00E77530"/>
    <w:rsid w:val="00E77848"/>
    <w:rsid w:val="00E779B3"/>
    <w:rsid w:val="00E804D2"/>
    <w:rsid w:val="00E80514"/>
    <w:rsid w:val="00E80E5B"/>
    <w:rsid w:val="00E815DF"/>
    <w:rsid w:val="00E816C5"/>
    <w:rsid w:val="00E817F2"/>
    <w:rsid w:val="00E81948"/>
    <w:rsid w:val="00E81CA5"/>
    <w:rsid w:val="00E81CE0"/>
    <w:rsid w:val="00E81E7C"/>
    <w:rsid w:val="00E82087"/>
    <w:rsid w:val="00E8224D"/>
    <w:rsid w:val="00E82391"/>
    <w:rsid w:val="00E823B0"/>
    <w:rsid w:val="00E831D0"/>
    <w:rsid w:val="00E83E86"/>
    <w:rsid w:val="00E844D8"/>
    <w:rsid w:val="00E8519F"/>
    <w:rsid w:val="00E85387"/>
    <w:rsid w:val="00E85CC3"/>
    <w:rsid w:val="00E8644A"/>
    <w:rsid w:val="00E870A9"/>
    <w:rsid w:val="00E8742B"/>
    <w:rsid w:val="00E90279"/>
    <w:rsid w:val="00E90635"/>
    <w:rsid w:val="00E909A1"/>
    <w:rsid w:val="00E90BFF"/>
    <w:rsid w:val="00E91673"/>
    <w:rsid w:val="00E91F04"/>
    <w:rsid w:val="00E91F35"/>
    <w:rsid w:val="00E9259E"/>
    <w:rsid w:val="00E95BA6"/>
    <w:rsid w:val="00E97648"/>
    <w:rsid w:val="00EA07E9"/>
    <w:rsid w:val="00EA0E4A"/>
    <w:rsid w:val="00EA1A54"/>
    <w:rsid w:val="00EA2226"/>
    <w:rsid w:val="00EA2483"/>
    <w:rsid w:val="00EA26FC"/>
    <w:rsid w:val="00EA3647"/>
    <w:rsid w:val="00EA3B5A"/>
    <w:rsid w:val="00EA410E"/>
    <w:rsid w:val="00EA4FD1"/>
    <w:rsid w:val="00EA53C2"/>
    <w:rsid w:val="00EA5695"/>
    <w:rsid w:val="00EA5B0A"/>
    <w:rsid w:val="00EA5B4B"/>
    <w:rsid w:val="00EA65AD"/>
    <w:rsid w:val="00EA7FCF"/>
    <w:rsid w:val="00EB05C6"/>
    <w:rsid w:val="00EB0A53"/>
    <w:rsid w:val="00EB0CA3"/>
    <w:rsid w:val="00EB104F"/>
    <w:rsid w:val="00EB1B27"/>
    <w:rsid w:val="00EB1DA8"/>
    <w:rsid w:val="00EB28C3"/>
    <w:rsid w:val="00EB2D2E"/>
    <w:rsid w:val="00EB3BC0"/>
    <w:rsid w:val="00EB3D49"/>
    <w:rsid w:val="00EB4071"/>
    <w:rsid w:val="00EB4B75"/>
    <w:rsid w:val="00EB4CFF"/>
    <w:rsid w:val="00EB53A6"/>
    <w:rsid w:val="00EB5476"/>
    <w:rsid w:val="00EB5FB6"/>
    <w:rsid w:val="00EB5FF6"/>
    <w:rsid w:val="00EB70B0"/>
    <w:rsid w:val="00EB74F4"/>
    <w:rsid w:val="00EB7633"/>
    <w:rsid w:val="00EB7736"/>
    <w:rsid w:val="00EB7808"/>
    <w:rsid w:val="00EB7B3B"/>
    <w:rsid w:val="00EC1DCD"/>
    <w:rsid w:val="00EC29F2"/>
    <w:rsid w:val="00EC2BF5"/>
    <w:rsid w:val="00EC2E2D"/>
    <w:rsid w:val="00EC363A"/>
    <w:rsid w:val="00EC462B"/>
    <w:rsid w:val="00EC4723"/>
    <w:rsid w:val="00EC56E0"/>
    <w:rsid w:val="00EC5CE8"/>
    <w:rsid w:val="00EC6057"/>
    <w:rsid w:val="00EC6847"/>
    <w:rsid w:val="00EC6EB4"/>
    <w:rsid w:val="00EC6F7B"/>
    <w:rsid w:val="00EC7189"/>
    <w:rsid w:val="00EC7DB6"/>
    <w:rsid w:val="00ED162F"/>
    <w:rsid w:val="00ED16C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76C"/>
    <w:rsid w:val="00EE534D"/>
    <w:rsid w:val="00EE5560"/>
    <w:rsid w:val="00EE596F"/>
    <w:rsid w:val="00EE5AD0"/>
    <w:rsid w:val="00EE6ABC"/>
    <w:rsid w:val="00EE6F1E"/>
    <w:rsid w:val="00EE7D82"/>
    <w:rsid w:val="00EF0348"/>
    <w:rsid w:val="00EF12CC"/>
    <w:rsid w:val="00EF19B8"/>
    <w:rsid w:val="00EF1BFD"/>
    <w:rsid w:val="00EF1F9C"/>
    <w:rsid w:val="00EF21E0"/>
    <w:rsid w:val="00EF25C1"/>
    <w:rsid w:val="00EF3046"/>
    <w:rsid w:val="00EF341F"/>
    <w:rsid w:val="00EF4366"/>
    <w:rsid w:val="00EF4CD6"/>
    <w:rsid w:val="00EF55A0"/>
    <w:rsid w:val="00EF63D1"/>
    <w:rsid w:val="00EF6513"/>
    <w:rsid w:val="00EF6683"/>
    <w:rsid w:val="00EF6CAC"/>
    <w:rsid w:val="00EF7002"/>
    <w:rsid w:val="00EF712D"/>
    <w:rsid w:val="00EF769B"/>
    <w:rsid w:val="00F02651"/>
    <w:rsid w:val="00F027BA"/>
    <w:rsid w:val="00F02967"/>
    <w:rsid w:val="00F03E79"/>
    <w:rsid w:val="00F0628D"/>
    <w:rsid w:val="00F0661B"/>
    <w:rsid w:val="00F06651"/>
    <w:rsid w:val="00F07027"/>
    <w:rsid w:val="00F07A9C"/>
    <w:rsid w:val="00F07DE6"/>
    <w:rsid w:val="00F1056C"/>
    <w:rsid w:val="00F107F1"/>
    <w:rsid w:val="00F10FC1"/>
    <w:rsid w:val="00F112FD"/>
    <w:rsid w:val="00F133A1"/>
    <w:rsid w:val="00F13427"/>
    <w:rsid w:val="00F13ECD"/>
    <w:rsid w:val="00F14D13"/>
    <w:rsid w:val="00F155CE"/>
    <w:rsid w:val="00F16750"/>
    <w:rsid w:val="00F16BF2"/>
    <w:rsid w:val="00F174BB"/>
    <w:rsid w:val="00F17EAE"/>
    <w:rsid w:val="00F2117B"/>
    <w:rsid w:val="00F2135D"/>
    <w:rsid w:val="00F218D4"/>
    <w:rsid w:val="00F21E9A"/>
    <w:rsid w:val="00F2250A"/>
    <w:rsid w:val="00F22738"/>
    <w:rsid w:val="00F22840"/>
    <w:rsid w:val="00F245A3"/>
    <w:rsid w:val="00F24788"/>
    <w:rsid w:val="00F24DA7"/>
    <w:rsid w:val="00F256F0"/>
    <w:rsid w:val="00F25A20"/>
    <w:rsid w:val="00F261AB"/>
    <w:rsid w:val="00F26252"/>
    <w:rsid w:val="00F2640F"/>
    <w:rsid w:val="00F26A2B"/>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351B"/>
    <w:rsid w:val="00F444ED"/>
    <w:rsid w:val="00F44EC5"/>
    <w:rsid w:val="00F470D6"/>
    <w:rsid w:val="00F47498"/>
    <w:rsid w:val="00F512B2"/>
    <w:rsid w:val="00F5283D"/>
    <w:rsid w:val="00F52ABA"/>
    <w:rsid w:val="00F52BC7"/>
    <w:rsid w:val="00F53A08"/>
    <w:rsid w:val="00F53BF4"/>
    <w:rsid w:val="00F54266"/>
    <w:rsid w:val="00F54CB0"/>
    <w:rsid w:val="00F55043"/>
    <w:rsid w:val="00F5626D"/>
    <w:rsid w:val="00F56681"/>
    <w:rsid w:val="00F56DCF"/>
    <w:rsid w:val="00F56EEA"/>
    <w:rsid w:val="00F57034"/>
    <w:rsid w:val="00F57B1F"/>
    <w:rsid w:val="00F60BE9"/>
    <w:rsid w:val="00F618E7"/>
    <w:rsid w:val="00F61FD8"/>
    <w:rsid w:val="00F62478"/>
    <w:rsid w:val="00F629C0"/>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7C5"/>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997"/>
    <w:rsid w:val="00F85536"/>
    <w:rsid w:val="00F8631D"/>
    <w:rsid w:val="00F8657A"/>
    <w:rsid w:val="00F86637"/>
    <w:rsid w:val="00F8679A"/>
    <w:rsid w:val="00F86F07"/>
    <w:rsid w:val="00F87117"/>
    <w:rsid w:val="00F8736C"/>
    <w:rsid w:val="00F87D9F"/>
    <w:rsid w:val="00F9030E"/>
    <w:rsid w:val="00F90874"/>
    <w:rsid w:val="00F90ADB"/>
    <w:rsid w:val="00F90E78"/>
    <w:rsid w:val="00F91209"/>
    <w:rsid w:val="00F91807"/>
    <w:rsid w:val="00F9221F"/>
    <w:rsid w:val="00F931C7"/>
    <w:rsid w:val="00F93559"/>
    <w:rsid w:val="00F93D72"/>
    <w:rsid w:val="00F93E65"/>
    <w:rsid w:val="00F94070"/>
    <w:rsid w:val="00F9469E"/>
    <w:rsid w:val="00F947EC"/>
    <w:rsid w:val="00F950B5"/>
    <w:rsid w:val="00F9513F"/>
    <w:rsid w:val="00F956A6"/>
    <w:rsid w:val="00F95E5C"/>
    <w:rsid w:val="00F9632B"/>
    <w:rsid w:val="00F967B3"/>
    <w:rsid w:val="00F96B61"/>
    <w:rsid w:val="00F96CAC"/>
    <w:rsid w:val="00F96CDF"/>
    <w:rsid w:val="00F97120"/>
    <w:rsid w:val="00F97908"/>
    <w:rsid w:val="00F97B43"/>
    <w:rsid w:val="00FA07F8"/>
    <w:rsid w:val="00FA105C"/>
    <w:rsid w:val="00FA1475"/>
    <w:rsid w:val="00FA148A"/>
    <w:rsid w:val="00FA1B9D"/>
    <w:rsid w:val="00FA26BA"/>
    <w:rsid w:val="00FA27C8"/>
    <w:rsid w:val="00FA2D22"/>
    <w:rsid w:val="00FA3023"/>
    <w:rsid w:val="00FA33A9"/>
    <w:rsid w:val="00FA35E3"/>
    <w:rsid w:val="00FA3B76"/>
    <w:rsid w:val="00FA45EE"/>
    <w:rsid w:val="00FA4D66"/>
    <w:rsid w:val="00FA56AE"/>
    <w:rsid w:val="00FA5A4E"/>
    <w:rsid w:val="00FA6157"/>
    <w:rsid w:val="00FA66EC"/>
    <w:rsid w:val="00FA71F2"/>
    <w:rsid w:val="00FB0082"/>
    <w:rsid w:val="00FB0243"/>
    <w:rsid w:val="00FB0AC3"/>
    <w:rsid w:val="00FB1527"/>
    <w:rsid w:val="00FB1E67"/>
    <w:rsid w:val="00FB2537"/>
    <w:rsid w:val="00FB29D8"/>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2FCB"/>
    <w:rsid w:val="00FC4668"/>
    <w:rsid w:val="00FC4729"/>
    <w:rsid w:val="00FC4A8C"/>
    <w:rsid w:val="00FC53DB"/>
    <w:rsid w:val="00FC5ED5"/>
    <w:rsid w:val="00FC5FC2"/>
    <w:rsid w:val="00FC6177"/>
    <w:rsid w:val="00FC63D1"/>
    <w:rsid w:val="00FC7528"/>
    <w:rsid w:val="00FC7E03"/>
    <w:rsid w:val="00FD0572"/>
    <w:rsid w:val="00FD10AD"/>
    <w:rsid w:val="00FD1A97"/>
    <w:rsid w:val="00FD2D7B"/>
    <w:rsid w:val="00FD3027"/>
    <w:rsid w:val="00FD37F6"/>
    <w:rsid w:val="00FD4589"/>
    <w:rsid w:val="00FD4608"/>
    <w:rsid w:val="00FD473E"/>
    <w:rsid w:val="00FD5928"/>
    <w:rsid w:val="00FD66F4"/>
    <w:rsid w:val="00FD6FF9"/>
    <w:rsid w:val="00FD71EB"/>
    <w:rsid w:val="00FD7DF9"/>
    <w:rsid w:val="00FD7FC9"/>
    <w:rsid w:val="00FE0564"/>
    <w:rsid w:val="00FE0A29"/>
    <w:rsid w:val="00FE0B51"/>
    <w:rsid w:val="00FE0B78"/>
    <w:rsid w:val="00FE0ED4"/>
    <w:rsid w:val="00FE1EAB"/>
    <w:rsid w:val="00FE23ED"/>
    <w:rsid w:val="00FE284B"/>
    <w:rsid w:val="00FE28CF"/>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710"/>
    <w:rsid w:val="00FF2E73"/>
    <w:rsid w:val="00FF34D1"/>
    <w:rsid w:val="00FF3D93"/>
    <w:rsid w:val="00FF3FE2"/>
    <w:rsid w:val="00FF47E1"/>
    <w:rsid w:val="00FF4AE2"/>
    <w:rsid w:val="00FF50A8"/>
    <w:rsid w:val="00FF571E"/>
    <w:rsid w:val="00FF5BC1"/>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80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52BA"/>
    <w:pPr>
      <w:autoSpaceDE/>
      <w:autoSpaceDN/>
      <w:adjustRightInd/>
      <w:snapToGrid/>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D52BA"/>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character" w:customStyle="1" w:styleId="B1Char1">
    <w:name w:val="B1 Char1"/>
    <w:link w:val="B1"/>
    <w:locked/>
    <w:rsid w:val="00593F35"/>
    <w:rPr>
      <w:lang w:val="en-GB"/>
    </w:rPr>
  </w:style>
  <w:style w:type="paragraph" w:customStyle="1" w:styleId="B1">
    <w:name w:val="B1"/>
    <w:basedOn w:val="Normal"/>
    <w:link w:val="B1Char1"/>
    <w:qFormat/>
    <w:rsid w:val="00593F35"/>
    <w:pPr>
      <w:autoSpaceDE/>
      <w:autoSpaceDN/>
      <w:adjustRightInd/>
      <w:snapToGrid/>
      <w:spacing w:after="180"/>
      <w:ind w:left="568" w:hanging="284"/>
      <w:jc w:val="left"/>
    </w:pPr>
    <w:rPr>
      <w:sz w:val="20"/>
      <w:szCs w:val="20"/>
      <w:lang w:val="en-GB"/>
    </w:rPr>
  </w:style>
  <w:style w:type="character" w:customStyle="1" w:styleId="apple-converted-space">
    <w:name w:val="apple-converted-space"/>
    <w:basedOn w:val="DefaultParagraphFont"/>
    <w:qFormat/>
    <w:rsid w:val="00250B39"/>
  </w:style>
  <w:style w:type="paragraph" w:customStyle="1" w:styleId="xmsonormal">
    <w:name w:val="x_msonormal"/>
    <w:basedOn w:val="Normal"/>
    <w:rsid w:val="00807A92"/>
    <w:pPr>
      <w:autoSpaceDE/>
      <w:autoSpaceDN/>
      <w:adjustRightInd/>
      <w:snapToGrid/>
      <w:spacing w:after="0"/>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94907823">
      <w:bodyDiv w:val="1"/>
      <w:marLeft w:val="0"/>
      <w:marRight w:val="0"/>
      <w:marTop w:val="0"/>
      <w:marBottom w:val="0"/>
      <w:divBdr>
        <w:top w:val="none" w:sz="0" w:space="0" w:color="auto"/>
        <w:left w:val="none" w:sz="0" w:space="0" w:color="auto"/>
        <w:bottom w:val="none" w:sz="0" w:space="0" w:color="auto"/>
        <w:right w:val="none" w:sz="0" w:space="0" w:color="auto"/>
      </w:divBdr>
    </w:div>
    <w:div w:id="155340173">
      <w:bodyDiv w:val="1"/>
      <w:marLeft w:val="0"/>
      <w:marRight w:val="0"/>
      <w:marTop w:val="0"/>
      <w:marBottom w:val="0"/>
      <w:divBdr>
        <w:top w:val="none" w:sz="0" w:space="0" w:color="auto"/>
        <w:left w:val="none" w:sz="0" w:space="0" w:color="auto"/>
        <w:bottom w:val="none" w:sz="0" w:space="0" w:color="auto"/>
        <w:right w:val="none" w:sz="0" w:space="0" w:color="auto"/>
      </w:divBdr>
    </w:div>
    <w:div w:id="160239089">
      <w:bodyDiv w:val="1"/>
      <w:marLeft w:val="0"/>
      <w:marRight w:val="0"/>
      <w:marTop w:val="0"/>
      <w:marBottom w:val="0"/>
      <w:divBdr>
        <w:top w:val="none" w:sz="0" w:space="0" w:color="auto"/>
        <w:left w:val="none" w:sz="0" w:space="0" w:color="auto"/>
        <w:bottom w:val="none" w:sz="0" w:space="0" w:color="auto"/>
        <w:right w:val="none" w:sz="0" w:space="0" w:color="auto"/>
      </w:divBdr>
    </w:div>
    <w:div w:id="2367165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448828">
      <w:bodyDiv w:val="1"/>
      <w:marLeft w:val="0"/>
      <w:marRight w:val="0"/>
      <w:marTop w:val="0"/>
      <w:marBottom w:val="0"/>
      <w:divBdr>
        <w:top w:val="none" w:sz="0" w:space="0" w:color="auto"/>
        <w:left w:val="none" w:sz="0" w:space="0" w:color="auto"/>
        <w:bottom w:val="none" w:sz="0" w:space="0" w:color="auto"/>
        <w:right w:val="none" w:sz="0" w:space="0" w:color="auto"/>
      </w:divBdr>
    </w:div>
    <w:div w:id="25706160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422263">
      <w:bodyDiv w:val="1"/>
      <w:marLeft w:val="0"/>
      <w:marRight w:val="0"/>
      <w:marTop w:val="0"/>
      <w:marBottom w:val="0"/>
      <w:divBdr>
        <w:top w:val="none" w:sz="0" w:space="0" w:color="auto"/>
        <w:left w:val="none" w:sz="0" w:space="0" w:color="auto"/>
        <w:bottom w:val="none" w:sz="0" w:space="0" w:color="auto"/>
        <w:right w:val="none" w:sz="0" w:space="0" w:color="auto"/>
      </w:divBdr>
    </w:div>
    <w:div w:id="4140861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7970108">
      <w:bodyDiv w:val="1"/>
      <w:marLeft w:val="0"/>
      <w:marRight w:val="0"/>
      <w:marTop w:val="0"/>
      <w:marBottom w:val="0"/>
      <w:divBdr>
        <w:top w:val="none" w:sz="0" w:space="0" w:color="auto"/>
        <w:left w:val="none" w:sz="0" w:space="0" w:color="auto"/>
        <w:bottom w:val="none" w:sz="0" w:space="0" w:color="auto"/>
        <w:right w:val="none" w:sz="0" w:space="0" w:color="auto"/>
      </w:divBdr>
    </w:div>
    <w:div w:id="7514637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3873748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10175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83913945">
      <w:bodyDiv w:val="1"/>
      <w:marLeft w:val="0"/>
      <w:marRight w:val="0"/>
      <w:marTop w:val="0"/>
      <w:marBottom w:val="0"/>
      <w:divBdr>
        <w:top w:val="none" w:sz="0" w:space="0" w:color="auto"/>
        <w:left w:val="none" w:sz="0" w:space="0" w:color="auto"/>
        <w:bottom w:val="none" w:sz="0" w:space="0" w:color="auto"/>
        <w:right w:val="none" w:sz="0" w:space="0" w:color="auto"/>
      </w:divBdr>
    </w:div>
    <w:div w:id="1112214599">
      <w:bodyDiv w:val="1"/>
      <w:marLeft w:val="0"/>
      <w:marRight w:val="0"/>
      <w:marTop w:val="0"/>
      <w:marBottom w:val="0"/>
      <w:divBdr>
        <w:top w:val="none" w:sz="0" w:space="0" w:color="auto"/>
        <w:left w:val="none" w:sz="0" w:space="0" w:color="auto"/>
        <w:bottom w:val="none" w:sz="0" w:space="0" w:color="auto"/>
        <w:right w:val="none" w:sz="0" w:space="0" w:color="auto"/>
      </w:divBdr>
    </w:div>
    <w:div w:id="1203053572">
      <w:bodyDiv w:val="1"/>
      <w:marLeft w:val="0"/>
      <w:marRight w:val="0"/>
      <w:marTop w:val="0"/>
      <w:marBottom w:val="0"/>
      <w:divBdr>
        <w:top w:val="none" w:sz="0" w:space="0" w:color="auto"/>
        <w:left w:val="none" w:sz="0" w:space="0" w:color="auto"/>
        <w:bottom w:val="none" w:sz="0" w:space="0" w:color="auto"/>
        <w:right w:val="none" w:sz="0" w:space="0" w:color="auto"/>
      </w:divBdr>
    </w:div>
    <w:div w:id="1244486105">
      <w:bodyDiv w:val="1"/>
      <w:marLeft w:val="0"/>
      <w:marRight w:val="0"/>
      <w:marTop w:val="0"/>
      <w:marBottom w:val="0"/>
      <w:divBdr>
        <w:top w:val="none" w:sz="0" w:space="0" w:color="auto"/>
        <w:left w:val="none" w:sz="0" w:space="0" w:color="auto"/>
        <w:bottom w:val="none" w:sz="0" w:space="0" w:color="auto"/>
        <w:right w:val="none" w:sz="0" w:space="0" w:color="auto"/>
      </w:divBdr>
    </w:div>
    <w:div w:id="1360205311">
      <w:bodyDiv w:val="1"/>
      <w:marLeft w:val="0"/>
      <w:marRight w:val="0"/>
      <w:marTop w:val="0"/>
      <w:marBottom w:val="0"/>
      <w:divBdr>
        <w:top w:val="none" w:sz="0" w:space="0" w:color="auto"/>
        <w:left w:val="none" w:sz="0" w:space="0" w:color="auto"/>
        <w:bottom w:val="none" w:sz="0" w:space="0" w:color="auto"/>
        <w:right w:val="none" w:sz="0" w:space="0" w:color="auto"/>
      </w:divBdr>
    </w:div>
    <w:div w:id="1425955846">
      <w:bodyDiv w:val="1"/>
      <w:marLeft w:val="0"/>
      <w:marRight w:val="0"/>
      <w:marTop w:val="0"/>
      <w:marBottom w:val="0"/>
      <w:divBdr>
        <w:top w:val="none" w:sz="0" w:space="0" w:color="auto"/>
        <w:left w:val="none" w:sz="0" w:space="0" w:color="auto"/>
        <w:bottom w:val="none" w:sz="0" w:space="0" w:color="auto"/>
        <w:right w:val="none" w:sz="0" w:space="0" w:color="auto"/>
      </w:divBdr>
    </w:div>
    <w:div w:id="1445732324">
      <w:bodyDiv w:val="1"/>
      <w:marLeft w:val="0"/>
      <w:marRight w:val="0"/>
      <w:marTop w:val="0"/>
      <w:marBottom w:val="0"/>
      <w:divBdr>
        <w:top w:val="none" w:sz="0" w:space="0" w:color="auto"/>
        <w:left w:val="none" w:sz="0" w:space="0" w:color="auto"/>
        <w:bottom w:val="none" w:sz="0" w:space="0" w:color="auto"/>
        <w:right w:val="none" w:sz="0" w:space="0" w:color="auto"/>
      </w:divBdr>
    </w:div>
    <w:div w:id="161817715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70475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0304">
      <w:bodyDiv w:val="1"/>
      <w:marLeft w:val="0"/>
      <w:marRight w:val="0"/>
      <w:marTop w:val="0"/>
      <w:marBottom w:val="0"/>
      <w:divBdr>
        <w:top w:val="none" w:sz="0" w:space="0" w:color="auto"/>
        <w:left w:val="none" w:sz="0" w:space="0" w:color="auto"/>
        <w:bottom w:val="none" w:sz="0" w:space="0" w:color="auto"/>
        <w:right w:val="none" w:sz="0" w:space="0" w:color="auto"/>
      </w:divBdr>
    </w:div>
    <w:div w:id="2034762533">
      <w:bodyDiv w:val="1"/>
      <w:marLeft w:val="0"/>
      <w:marRight w:val="0"/>
      <w:marTop w:val="0"/>
      <w:marBottom w:val="0"/>
      <w:divBdr>
        <w:top w:val="none" w:sz="0" w:space="0" w:color="auto"/>
        <w:left w:val="none" w:sz="0" w:space="0" w:color="auto"/>
        <w:bottom w:val="none" w:sz="0" w:space="0" w:color="auto"/>
        <w:right w:val="none" w:sz="0" w:space="0" w:color="auto"/>
      </w:divBdr>
    </w:div>
    <w:div w:id="2043168843">
      <w:bodyDiv w:val="1"/>
      <w:marLeft w:val="0"/>
      <w:marRight w:val="0"/>
      <w:marTop w:val="0"/>
      <w:marBottom w:val="0"/>
      <w:divBdr>
        <w:top w:val="none" w:sz="0" w:space="0" w:color="auto"/>
        <w:left w:val="none" w:sz="0" w:space="0" w:color="auto"/>
        <w:bottom w:val="none" w:sz="0" w:space="0" w:color="auto"/>
        <w:right w:val="none" w:sz="0" w:space="0" w:color="auto"/>
      </w:divBdr>
    </w:div>
    <w:div w:id="2055151371">
      <w:bodyDiv w:val="1"/>
      <w:marLeft w:val="0"/>
      <w:marRight w:val="0"/>
      <w:marTop w:val="0"/>
      <w:marBottom w:val="0"/>
      <w:divBdr>
        <w:top w:val="none" w:sz="0" w:space="0" w:color="auto"/>
        <w:left w:val="none" w:sz="0" w:space="0" w:color="auto"/>
        <w:bottom w:val="none" w:sz="0" w:space="0" w:color="auto"/>
        <w:right w:val="none" w:sz="0" w:space="0" w:color="auto"/>
      </w:divBdr>
    </w:div>
    <w:div w:id="20953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4BBAB-B043-41FC-AEAD-32C6B90C1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1043</Words>
  <Characters>5950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3</cp:revision>
  <cp:lastPrinted>2007-06-18T22:08:00Z</cp:lastPrinted>
  <dcterms:created xsi:type="dcterms:W3CDTF">2021-09-30T00:57:00Z</dcterms:created>
  <dcterms:modified xsi:type="dcterms:W3CDTF">2021-09-30T00:58:00Z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