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3C71A27" w14:textId="274A710A" w:rsidR="00F97325" w:rsidRPr="00B85B38" w:rsidRDefault="00F97325" w:rsidP="00F97325">
      <w:pPr>
        <w:tabs>
          <w:tab w:val="right" w:pos="9216"/>
        </w:tabs>
        <w:spacing w:after="0"/>
        <w:jc w:val="left"/>
        <w:rPr>
          <w:rFonts w:ascii="Arial" w:hAnsi="Arial" w:cs="Arial"/>
          <w:b/>
          <w:color w:val="000000" w:themeColor="text1"/>
          <w:kern w:val="2"/>
          <w:lang w:eastAsia="zh-CN"/>
        </w:rPr>
      </w:pPr>
      <w:r w:rsidRPr="00B85B38">
        <w:rPr>
          <w:rFonts w:ascii="Arial" w:hAnsi="Arial" w:cs="Arial"/>
          <w:b/>
          <w:noProof/>
          <w:color w:val="000000" w:themeColor="text1"/>
          <w:kern w:val="2"/>
        </w:rPr>
        <mc:AlternateContent>
          <mc:Choice Requires="wps">
            <w:drawing>
              <wp:anchor distT="0" distB="0" distL="114300" distR="114300" simplePos="0" relativeHeight="251659264" behindDoc="0" locked="1" layoutInCell="1" allowOverlap="1" wp14:anchorId="1A802DAD" wp14:editId="426506BC">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w:pict>
              <v:shape w14:anchorId="076329D1"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B85B38">
        <w:rPr>
          <w:rFonts w:ascii="Arial" w:hAnsi="Arial" w:cs="Arial"/>
          <w:b/>
          <w:color w:val="000000" w:themeColor="text1"/>
          <w:kern w:val="2"/>
          <w:lang w:eastAsia="zh-CN"/>
        </w:rPr>
        <w:t>3GPP TSG RAN WG1 Meeting #10</w:t>
      </w:r>
      <w:r w:rsidR="002133EC">
        <w:rPr>
          <w:rFonts w:ascii="Arial" w:hAnsi="Arial" w:cs="Arial"/>
          <w:b/>
          <w:color w:val="000000" w:themeColor="text1"/>
          <w:kern w:val="2"/>
          <w:lang w:eastAsia="zh-CN"/>
        </w:rPr>
        <w:t>6</w:t>
      </w:r>
      <w:r w:rsidR="008A5091">
        <w:rPr>
          <w:rFonts w:ascii="Arial" w:hAnsi="Arial" w:cs="Arial"/>
          <w:b/>
          <w:color w:val="000000" w:themeColor="text1"/>
          <w:kern w:val="2"/>
          <w:lang w:eastAsia="zh-CN"/>
        </w:rPr>
        <w:t>bis-e</w:t>
      </w:r>
      <w:r w:rsidRPr="00B85B38">
        <w:rPr>
          <w:rFonts w:ascii="Arial" w:hAnsi="Arial" w:cs="Arial"/>
          <w:b/>
          <w:color w:val="000000" w:themeColor="text1"/>
          <w:kern w:val="2"/>
          <w:lang w:eastAsia="zh-CN"/>
        </w:rPr>
        <w:tab/>
      </w:r>
      <w:r w:rsidR="00276452">
        <w:rPr>
          <w:rFonts w:ascii="Arial" w:hAnsi="Arial" w:cs="Arial"/>
          <w:b/>
          <w:color w:val="000000" w:themeColor="text1"/>
          <w:kern w:val="2"/>
          <w:lang w:eastAsia="zh-CN"/>
        </w:rPr>
        <w:t>R1-210</w:t>
      </w:r>
      <w:r w:rsidR="00C4525F">
        <w:rPr>
          <w:rFonts w:ascii="Arial" w:hAnsi="Arial" w:cs="Arial"/>
          <w:b/>
          <w:color w:val="000000" w:themeColor="text1"/>
          <w:kern w:val="2"/>
          <w:lang w:eastAsia="zh-CN"/>
        </w:rPr>
        <w:t>8784</w:t>
      </w:r>
    </w:p>
    <w:p w14:paraId="384343ED" w14:textId="3B777E04" w:rsidR="00F97325" w:rsidRPr="00B85B38" w:rsidRDefault="00F97325" w:rsidP="00F97325">
      <w:pPr>
        <w:jc w:val="left"/>
        <w:rPr>
          <w:rFonts w:ascii="Arial" w:hAnsi="Arial" w:cs="Arial"/>
          <w:b/>
          <w:color w:val="000000" w:themeColor="text1"/>
          <w:kern w:val="2"/>
          <w:lang w:eastAsia="zh-CN"/>
        </w:rPr>
      </w:pPr>
      <w:r w:rsidRPr="00B85B38">
        <w:rPr>
          <w:rFonts w:ascii="Arial" w:hAnsi="Arial" w:cs="Arial"/>
          <w:b/>
          <w:color w:val="000000" w:themeColor="text1"/>
          <w:kern w:val="2"/>
          <w:lang w:eastAsia="zh-CN"/>
        </w:rPr>
        <w:t>e</w:t>
      </w:r>
      <w:r w:rsidR="00593471">
        <w:rPr>
          <w:rFonts w:ascii="Arial" w:hAnsi="Arial" w:cs="Arial"/>
          <w:b/>
          <w:color w:val="000000" w:themeColor="text1"/>
          <w:kern w:val="2"/>
          <w:lang w:eastAsia="zh-CN"/>
        </w:rPr>
        <w:t>-</w:t>
      </w:r>
      <w:r w:rsidRPr="00B85B38">
        <w:rPr>
          <w:rFonts w:ascii="Arial" w:hAnsi="Arial" w:cs="Arial"/>
          <w:b/>
          <w:color w:val="000000" w:themeColor="text1"/>
          <w:kern w:val="2"/>
          <w:lang w:eastAsia="zh-CN"/>
        </w:rPr>
        <w:t xml:space="preserve">Meeting, </w:t>
      </w:r>
      <w:r w:rsidR="00E24A54">
        <w:rPr>
          <w:rFonts w:ascii="Arial" w:hAnsi="Arial" w:cs="Arial"/>
          <w:b/>
          <w:color w:val="000000" w:themeColor="text1"/>
          <w:kern w:val="2"/>
          <w:lang w:eastAsia="zh-CN"/>
        </w:rPr>
        <w:t>Oct</w:t>
      </w:r>
      <w:r w:rsidRPr="00B85B38">
        <w:rPr>
          <w:rFonts w:ascii="Arial" w:hAnsi="Arial" w:cs="Arial"/>
          <w:b/>
          <w:color w:val="000000" w:themeColor="text1"/>
          <w:kern w:val="2"/>
          <w:lang w:eastAsia="zh-CN"/>
        </w:rPr>
        <w:t xml:space="preserve"> </w:t>
      </w:r>
      <w:r>
        <w:rPr>
          <w:rFonts w:ascii="Arial" w:hAnsi="Arial" w:cs="Arial"/>
          <w:b/>
          <w:color w:val="000000" w:themeColor="text1"/>
          <w:kern w:val="2"/>
          <w:lang w:eastAsia="zh-CN"/>
        </w:rPr>
        <w:t>1</w:t>
      </w:r>
      <w:r w:rsidR="00E24A54">
        <w:rPr>
          <w:rFonts w:ascii="Arial" w:hAnsi="Arial" w:cs="Arial"/>
          <w:b/>
          <w:color w:val="000000" w:themeColor="text1"/>
          <w:kern w:val="2"/>
          <w:lang w:eastAsia="zh-CN"/>
        </w:rPr>
        <w:t>1</w:t>
      </w:r>
      <w:r w:rsidR="00593471">
        <w:rPr>
          <w:rFonts w:ascii="Arial" w:hAnsi="Arial" w:cs="Arial"/>
          <w:b/>
          <w:color w:val="000000" w:themeColor="text1"/>
          <w:kern w:val="2"/>
          <w:lang w:eastAsia="zh-CN"/>
        </w:rPr>
        <w:t>th</w:t>
      </w:r>
      <w:r w:rsidRPr="00B85B38">
        <w:rPr>
          <w:rFonts w:ascii="Arial" w:hAnsi="Arial" w:cs="Arial"/>
          <w:b/>
          <w:color w:val="000000" w:themeColor="text1"/>
          <w:kern w:val="2"/>
          <w:lang w:eastAsia="zh-CN"/>
        </w:rPr>
        <w:t xml:space="preserve"> – </w:t>
      </w:r>
      <w:r w:rsidR="00E24A54">
        <w:rPr>
          <w:rFonts w:ascii="Arial" w:hAnsi="Arial" w:cs="Arial"/>
          <w:b/>
          <w:color w:val="000000" w:themeColor="text1"/>
          <w:kern w:val="2"/>
          <w:lang w:eastAsia="zh-CN"/>
        </w:rPr>
        <w:t>Oct</w:t>
      </w:r>
      <w:r w:rsidRPr="00B85B38">
        <w:rPr>
          <w:rFonts w:ascii="Arial" w:hAnsi="Arial" w:cs="Arial"/>
          <w:b/>
          <w:color w:val="000000" w:themeColor="text1"/>
          <w:kern w:val="2"/>
          <w:lang w:eastAsia="zh-CN"/>
        </w:rPr>
        <w:t xml:space="preserve"> </w:t>
      </w:r>
      <w:r w:rsidR="00E24A54">
        <w:rPr>
          <w:rFonts w:ascii="Arial" w:hAnsi="Arial" w:cs="Arial"/>
          <w:b/>
          <w:color w:val="000000" w:themeColor="text1"/>
          <w:kern w:val="2"/>
          <w:lang w:eastAsia="zh-CN"/>
        </w:rPr>
        <w:t>19</w:t>
      </w:r>
      <w:r w:rsidR="00593471">
        <w:rPr>
          <w:rFonts w:ascii="Arial" w:hAnsi="Arial" w:cs="Arial"/>
          <w:b/>
          <w:color w:val="000000" w:themeColor="text1"/>
          <w:kern w:val="2"/>
          <w:lang w:eastAsia="zh-CN"/>
        </w:rPr>
        <w:t>th</w:t>
      </w:r>
      <w:r w:rsidRPr="00B85B38">
        <w:rPr>
          <w:rFonts w:ascii="Arial" w:hAnsi="Arial" w:cs="Arial"/>
          <w:b/>
          <w:color w:val="000000" w:themeColor="text1"/>
          <w:kern w:val="2"/>
          <w:lang w:eastAsia="zh-CN"/>
        </w:rPr>
        <w:t>, 2021</w:t>
      </w:r>
    </w:p>
    <w:p w14:paraId="0791BB62" w14:textId="77777777" w:rsidR="00F97325" w:rsidRPr="00B85B38" w:rsidRDefault="00F97325" w:rsidP="00F97325">
      <w:pPr>
        <w:spacing w:after="60"/>
        <w:ind w:left="1555" w:hanging="1555"/>
        <w:jc w:val="left"/>
        <w:rPr>
          <w:rFonts w:ascii="Arial" w:hAnsi="Arial" w:cs="Arial"/>
          <w:b/>
          <w:color w:val="000000" w:themeColor="text1"/>
          <w:lang w:eastAsia="zh-CN"/>
        </w:rPr>
      </w:pPr>
      <w:r w:rsidRPr="00B85B38">
        <w:rPr>
          <w:rFonts w:ascii="Arial" w:hAnsi="Arial" w:cs="Arial"/>
          <w:b/>
          <w:color w:val="000000" w:themeColor="text1"/>
          <w:lang w:eastAsia="zh-CN"/>
        </w:rPr>
        <w:t>Agenda Item:</w:t>
      </w:r>
      <w:r w:rsidRPr="00B85B38">
        <w:rPr>
          <w:rFonts w:ascii="Arial" w:hAnsi="Arial" w:cs="Arial"/>
          <w:b/>
          <w:color w:val="000000" w:themeColor="text1"/>
          <w:lang w:eastAsia="zh-CN"/>
        </w:rPr>
        <w:tab/>
        <w:t>8.2.3</w:t>
      </w:r>
    </w:p>
    <w:p w14:paraId="7CCE61BC" w14:textId="77777777" w:rsidR="00F97325" w:rsidRPr="00B85B38" w:rsidRDefault="00F97325" w:rsidP="00F97325">
      <w:pPr>
        <w:spacing w:after="60"/>
        <w:ind w:left="1555" w:hanging="1555"/>
        <w:jc w:val="left"/>
        <w:rPr>
          <w:rFonts w:ascii="Arial" w:hAnsi="Arial" w:cs="Arial"/>
          <w:b/>
          <w:color w:val="000000" w:themeColor="text1"/>
          <w:kern w:val="2"/>
          <w:lang w:eastAsia="zh-CN"/>
        </w:rPr>
      </w:pPr>
      <w:r w:rsidRPr="00B85B38">
        <w:rPr>
          <w:rFonts w:ascii="Arial" w:hAnsi="Arial" w:cs="Arial"/>
          <w:b/>
          <w:color w:val="000000" w:themeColor="text1"/>
          <w:kern w:val="2"/>
          <w:lang w:eastAsia="zh-CN"/>
        </w:rPr>
        <w:t>Source:</w:t>
      </w:r>
      <w:r w:rsidRPr="00B85B38">
        <w:rPr>
          <w:rFonts w:ascii="Arial" w:hAnsi="Arial" w:cs="Arial"/>
          <w:b/>
          <w:color w:val="000000" w:themeColor="text1"/>
          <w:kern w:val="2"/>
          <w:lang w:eastAsia="zh-CN"/>
        </w:rPr>
        <w:tab/>
      </w:r>
      <w:r w:rsidRPr="00B85B38">
        <w:rPr>
          <w:rFonts w:ascii="Arial" w:hAnsi="Arial" w:cs="Arial"/>
          <w:b/>
          <w:bCs/>
          <w:caps/>
          <w:color w:val="000000" w:themeColor="text1"/>
        </w:rPr>
        <w:t>FUTUREWEI</w:t>
      </w:r>
    </w:p>
    <w:p w14:paraId="14885FE9" w14:textId="50B649A4" w:rsidR="00F97325" w:rsidRPr="00B85B38" w:rsidRDefault="00F97325" w:rsidP="00F97325">
      <w:pPr>
        <w:spacing w:after="60"/>
        <w:ind w:left="1555" w:hanging="1555"/>
        <w:jc w:val="left"/>
        <w:rPr>
          <w:rFonts w:ascii="Arial" w:hAnsi="Arial" w:cs="Arial"/>
          <w:b/>
          <w:color w:val="000000" w:themeColor="text1"/>
          <w:lang w:eastAsia="zh-CN"/>
        </w:rPr>
      </w:pPr>
      <w:r w:rsidRPr="00B85B38">
        <w:rPr>
          <w:rFonts w:ascii="Arial" w:hAnsi="Arial" w:cs="Arial"/>
          <w:b/>
          <w:color w:val="000000" w:themeColor="text1"/>
          <w:lang w:eastAsia="zh-CN"/>
        </w:rPr>
        <w:t>Title:</w:t>
      </w:r>
      <w:r w:rsidRPr="00B85B38">
        <w:rPr>
          <w:rFonts w:ascii="Arial" w:hAnsi="Arial" w:cs="Arial"/>
          <w:b/>
          <w:color w:val="000000" w:themeColor="text1"/>
          <w:lang w:eastAsia="zh-CN"/>
        </w:rPr>
        <w:tab/>
      </w:r>
      <w:bookmarkStart w:id="0" w:name="_Hlk81550877"/>
      <w:r w:rsidR="00E24A54">
        <w:rPr>
          <w:rFonts w:ascii="Arial" w:hAnsi="Arial" w:cs="Arial"/>
          <w:b/>
          <w:color w:val="000000" w:themeColor="text1"/>
          <w:lang w:eastAsia="zh-CN"/>
        </w:rPr>
        <w:t xml:space="preserve">On </w:t>
      </w:r>
      <w:r w:rsidR="00000C2B">
        <w:rPr>
          <w:rFonts w:ascii="Arial" w:hAnsi="Arial" w:cs="Arial"/>
          <w:b/>
          <w:color w:val="000000" w:themeColor="text1"/>
          <w:lang w:eastAsia="zh-CN"/>
        </w:rPr>
        <w:t xml:space="preserve">Enhancement of </w:t>
      </w:r>
      <w:r w:rsidR="00E24A54">
        <w:rPr>
          <w:rFonts w:ascii="Arial" w:hAnsi="Arial" w:cs="Arial"/>
          <w:b/>
          <w:color w:val="000000" w:themeColor="text1"/>
          <w:lang w:eastAsia="zh-CN"/>
        </w:rPr>
        <w:t xml:space="preserve">PUCCH Resource Set </w:t>
      </w:r>
      <w:r w:rsidR="00000C2B">
        <w:rPr>
          <w:rFonts w:ascii="Arial" w:hAnsi="Arial" w:cs="Arial"/>
          <w:b/>
          <w:color w:val="000000" w:themeColor="text1"/>
          <w:lang w:eastAsia="zh-CN"/>
        </w:rPr>
        <w:t>for 52.6GHz to 71GHz</w:t>
      </w:r>
    </w:p>
    <w:bookmarkEnd w:id="0"/>
    <w:p w14:paraId="4ED435CD" w14:textId="77777777" w:rsidR="00F97325" w:rsidRPr="00B85B38" w:rsidRDefault="00F97325" w:rsidP="00F97325">
      <w:pPr>
        <w:spacing w:after="60"/>
        <w:ind w:left="1555" w:hanging="1555"/>
        <w:jc w:val="left"/>
        <w:rPr>
          <w:rFonts w:ascii="Arial" w:hAnsi="Arial" w:cs="Arial"/>
          <w:b/>
          <w:color w:val="000000" w:themeColor="text1"/>
          <w:kern w:val="2"/>
          <w:lang w:eastAsia="zh-CN"/>
        </w:rPr>
      </w:pPr>
      <w:r w:rsidRPr="00B85B38">
        <w:rPr>
          <w:rFonts w:ascii="Arial" w:hAnsi="Arial" w:cs="Arial"/>
          <w:b/>
          <w:color w:val="000000" w:themeColor="text1"/>
          <w:kern w:val="2"/>
          <w:lang w:eastAsia="zh-CN"/>
        </w:rPr>
        <w:t>Document for:</w:t>
      </w:r>
      <w:r w:rsidRPr="00B85B38">
        <w:rPr>
          <w:rFonts w:ascii="Arial" w:hAnsi="Arial" w:cs="Arial"/>
          <w:b/>
          <w:color w:val="000000" w:themeColor="text1"/>
          <w:kern w:val="2"/>
          <w:lang w:eastAsia="zh-CN"/>
        </w:rPr>
        <w:tab/>
        <w:t>Discussion and decision</w:t>
      </w:r>
    </w:p>
    <w:p w14:paraId="3E20D03D" w14:textId="77777777" w:rsidR="00F97325" w:rsidRPr="00B85B38" w:rsidRDefault="00F97325" w:rsidP="00F97325">
      <w:pPr>
        <w:jc w:val="left"/>
        <w:rPr>
          <w:color w:val="000000" w:themeColor="text1"/>
        </w:rPr>
      </w:pPr>
    </w:p>
    <w:p w14:paraId="6905912B" w14:textId="77777777" w:rsidR="00F97325" w:rsidRPr="00B85B38" w:rsidRDefault="00F97325" w:rsidP="00F97325">
      <w:pPr>
        <w:pStyle w:val="Heading1"/>
        <w:jc w:val="left"/>
        <w:rPr>
          <w:rFonts w:cs="Arial"/>
          <w:color w:val="000000" w:themeColor="text1"/>
        </w:rPr>
      </w:pPr>
      <w:bookmarkStart w:id="1" w:name="_Ref124589705"/>
      <w:bookmarkStart w:id="2" w:name="_Ref129681862"/>
      <w:r w:rsidRPr="00B85B38">
        <w:rPr>
          <w:rFonts w:cs="Arial"/>
          <w:color w:val="000000" w:themeColor="text1"/>
        </w:rPr>
        <w:t>Introduction</w:t>
      </w:r>
      <w:bookmarkEnd w:id="1"/>
      <w:bookmarkEnd w:id="2"/>
    </w:p>
    <w:p w14:paraId="159F03DA" w14:textId="5454612A" w:rsidR="00F97325" w:rsidRDefault="00F97325" w:rsidP="00F97325">
      <w:pPr>
        <w:rPr>
          <w:rFonts w:eastAsia="DengXian"/>
          <w:color w:val="000000" w:themeColor="text1"/>
          <w:lang w:eastAsia="ko-KR"/>
        </w:rPr>
      </w:pPr>
      <w:r>
        <w:rPr>
          <w:bCs/>
          <w:color w:val="000000" w:themeColor="text1"/>
        </w:rPr>
        <w:t>A</w:t>
      </w:r>
      <w:r w:rsidRPr="00B85B38">
        <w:rPr>
          <w:color w:val="000000" w:themeColor="text1"/>
        </w:rPr>
        <w:t xml:space="preserve"> working item (WI) has been approved with the aim </w:t>
      </w:r>
      <w:r w:rsidR="009801E1">
        <w:rPr>
          <w:color w:val="000000" w:themeColor="text1"/>
        </w:rPr>
        <w:t>of</w:t>
      </w:r>
      <w:r w:rsidRPr="00B85B38">
        <w:rPr>
          <w:color w:val="000000" w:themeColor="text1"/>
        </w:rPr>
        <w:t xml:space="preserve"> extending NR up to 71 GHz by 3GPP TSG RAN Meeting #90 [</w:t>
      </w:r>
      <w:r>
        <w:rPr>
          <w:color w:val="000000" w:themeColor="text1"/>
        </w:rPr>
        <w:t>1</w:t>
      </w:r>
      <w:r w:rsidRPr="00B85B38">
        <w:rPr>
          <w:color w:val="000000" w:themeColor="text1"/>
        </w:rPr>
        <w:t xml:space="preserve">]. As a part of the objectives of the WI, </w:t>
      </w:r>
      <w:r>
        <w:rPr>
          <w:color w:val="000000" w:themeColor="text1"/>
        </w:rPr>
        <w:t xml:space="preserve">one sub-agenda is to </w:t>
      </w:r>
      <w:r>
        <w:rPr>
          <w:rFonts w:eastAsia="DengXian"/>
          <w:color w:val="000000" w:themeColor="text1"/>
          <w:lang w:eastAsia="ko-KR"/>
        </w:rPr>
        <w:t>s</w:t>
      </w:r>
      <w:r w:rsidRPr="0096176C">
        <w:rPr>
          <w:rFonts w:eastAsia="DengXian"/>
          <w:color w:val="000000" w:themeColor="text1"/>
          <w:lang w:eastAsia="ko-KR"/>
        </w:rPr>
        <w:t>upport enhancement for PUCCH format 0/1/4 to increase the number of RBs under PSD limitation in shared spectrum operation.</w:t>
      </w:r>
      <w:r>
        <w:rPr>
          <w:rFonts w:eastAsia="DengXian"/>
          <w:color w:val="000000" w:themeColor="text1"/>
          <w:lang w:eastAsia="ko-KR"/>
        </w:rPr>
        <w:t xml:space="preserve"> </w:t>
      </w:r>
    </w:p>
    <w:p w14:paraId="69D60E91" w14:textId="761FF918" w:rsidR="00DE0A9C" w:rsidRDefault="004711E6" w:rsidP="00DE0A9C">
      <w:pPr>
        <w:rPr>
          <w:lang w:eastAsia="zh-CN"/>
        </w:rPr>
      </w:pPr>
      <w:r>
        <w:rPr>
          <w:rFonts w:eastAsia="DengXian"/>
          <w:color w:val="000000" w:themeColor="text1"/>
          <w:lang w:eastAsia="ko-KR"/>
        </w:rPr>
        <w:t>The RAN1#10</w:t>
      </w:r>
      <w:r w:rsidR="00DE0A9C">
        <w:rPr>
          <w:rFonts w:eastAsia="DengXian"/>
          <w:color w:val="000000" w:themeColor="text1"/>
          <w:lang w:eastAsia="ko-KR"/>
        </w:rPr>
        <w:t>6</w:t>
      </w:r>
      <w:r w:rsidR="001E4E58">
        <w:rPr>
          <w:rFonts w:eastAsia="DengXian"/>
          <w:color w:val="000000" w:themeColor="text1"/>
          <w:lang w:eastAsia="ko-KR"/>
        </w:rPr>
        <w:t>-</w:t>
      </w:r>
      <w:r>
        <w:rPr>
          <w:rFonts w:eastAsia="DengXian"/>
          <w:color w:val="000000" w:themeColor="text1"/>
          <w:lang w:eastAsia="ko-KR"/>
        </w:rPr>
        <w:t xml:space="preserve">e meeting </w:t>
      </w:r>
      <w:r>
        <w:t>ha</w:t>
      </w:r>
      <w:r w:rsidR="009801E1">
        <w:t>s</w:t>
      </w:r>
      <w:r>
        <w:t xml:space="preserve"> </w:t>
      </w:r>
      <w:r w:rsidR="00DE0A9C">
        <w:t>concluded</w:t>
      </w:r>
      <w:r w:rsidR="00DE0A9C" w:rsidRPr="006F2679">
        <w:t xml:space="preserve"> issues including the maximum number of RBs for enhanced PF0/1/4, configuration of number of RBs, </w:t>
      </w:r>
      <w:r w:rsidR="00DE0A9C">
        <w:t xml:space="preserve">configuration of number of RBs, </w:t>
      </w:r>
      <w:r w:rsidR="00DE0A9C" w:rsidRPr="006F2679">
        <w:t xml:space="preserve">sequence construction for enhanced PF0/1, RE mapping for enhanced PF0/1/4 for 120kHz SCS, </w:t>
      </w:r>
      <w:r w:rsidR="00DE0A9C">
        <w:t>maximum UCI payload for PF4</w:t>
      </w:r>
      <w:r w:rsidR="00DE0A9C" w:rsidRPr="006F2679">
        <w:t xml:space="preserve">, </w:t>
      </w:r>
      <w:r w:rsidR="00DE0A9C">
        <w:t>and rate-matching for PF4. Notably, a compromise had eventually been made on the central issue of this agenda item</w:t>
      </w:r>
      <w:r w:rsidR="00A97AC8">
        <w:t xml:space="preserve"> (AI)</w:t>
      </w:r>
      <w:r w:rsidR="00DE0A9C">
        <w:t>, i.e., the maximum configured number of RBs, N_RB, for enhanced PF 0/1/4 is given by</w:t>
      </w:r>
      <w:r w:rsidR="00DE0A9C">
        <w:rPr>
          <w:lang w:eastAsia="zh-CN"/>
        </w:rPr>
        <w:t xml:space="preserve"> 16 RBs for 120/480/960kHz SCS. </w:t>
      </w:r>
    </w:p>
    <w:p w14:paraId="256854CA" w14:textId="3774A06C" w:rsidR="000F6DBB" w:rsidRDefault="00A97AC8" w:rsidP="00DE0A9C">
      <w:r>
        <w:t xml:space="preserve">The remaining issue of this AI is the details of the </w:t>
      </w:r>
      <w:r w:rsidR="00DE0A9C" w:rsidRPr="006F2679">
        <w:t xml:space="preserve">PUCCH resource set </w:t>
      </w:r>
      <w:r>
        <w:t>construction, which will be discussion in this document</w:t>
      </w:r>
      <w:r w:rsidR="00DE0A9C" w:rsidRPr="006F2679">
        <w:t>.</w:t>
      </w:r>
    </w:p>
    <w:p w14:paraId="103B1CCA" w14:textId="77777777" w:rsidR="00A97AC8" w:rsidRPr="00B85B38" w:rsidRDefault="00A97AC8" w:rsidP="00DE0A9C">
      <w:pPr>
        <w:rPr>
          <w:color w:val="000000" w:themeColor="text1"/>
        </w:rPr>
      </w:pPr>
    </w:p>
    <w:p w14:paraId="367D2023" w14:textId="01BA5E1B" w:rsidR="00E13F10" w:rsidRDefault="00F97325" w:rsidP="00A97AC8">
      <w:pPr>
        <w:pStyle w:val="Heading1"/>
        <w:jc w:val="left"/>
        <w:rPr>
          <w:rFonts w:cs="Arial"/>
          <w:color w:val="000000" w:themeColor="text1"/>
        </w:rPr>
      </w:pPr>
      <w:r w:rsidRPr="00B85B38">
        <w:rPr>
          <w:rFonts w:cs="Arial"/>
          <w:color w:val="000000" w:themeColor="text1"/>
        </w:rPr>
        <w:t>Discussion</w:t>
      </w:r>
    </w:p>
    <w:p w14:paraId="65B8EDD3" w14:textId="0EC11F28" w:rsidR="008D3E52" w:rsidRPr="008D3E52" w:rsidRDefault="008D3E52" w:rsidP="008D3E52">
      <w:pPr>
        <w:rPr>
          <w:rFonts w:ascii="Arial" w:hAnsi="Arial" w:cs="Arial"/>
          <w:b/>
          <w:bCs/>
          <w:sz w:val="26"/>
          <w:szCs w:val="26"/>
        </w:rPr>
      </w:pPr>
      <w:r w:rsidRPr="008D3E52">
        <w:rPr>
          <w:rFonts w:ascii="Arial" w:hAnsi="Arial" w:cs="Arial"/>
          <w:b/>
          <w:bCs/>
          <w:sz w:val="26"/>
          <w:szCs w:val="26"/>
        </w:rPr>
        <w:t xml:space="preserve">2.1 PUCCH Resource Set Construction </w:t>
      </w:r>
    </w:p>
    <w:tbl>
      <w:tblPr>
        <w:tblStyle w:val="TableGrid"/>
        <w:tblW w:w="9895" w:type="dxa"/>
        <w:tblLook w:val="04A0" w:firstRow="1" w:lastRow="0" w:firstColumn="1" w:lastColumn="0" w:noHBand="0" w:noVBand="1"/>
      </w:tblPr>
      <w:tblGrid>
        <w:gridCol w:w="9895"/>
      </w:tblGrid>
      <w:tr w:rsidR="00E13F10" w14:paraId="1D0941A3" w14:textId="77777777" w:rsidTr="00A97AC8">
        <w:tc>
          <w:tcPr>
            <w:tcW w:w="9895" w:type="dxa"/>
          </w:tcPr>
          <w:p w14:paraId="447B1464" w14:textId="2C31FB77" w:rsidR="00595A1C" w:rsidRDefault="00C04E27" w:rsidP="00E13F10">
            <w:pPr>
              <w:rPr>
                <w:b/>
                <w:bCs/>
                <w:color w:val="000000" w:themeColor="text1"/>
              </w:rPr>
            </w:pPr>
            <w:r w:rsidRPr="005D70DB">
              <w:rPr>
                <w:b/>
                <w:bCs/>
                <w:color w:val="000000" w:themeColor="text1"/>
              </w:rPr>
              <w:t>From RAN1#10</w:t>
            </w:r>
            <w:r w:rsidR="00A97AC8">
              <w:rPr>
                <w:b/>
                <w:bCs/>
                <w:color w:val="000000" w:themeColor="text1"/>
              </w:rPr>
              <w:t>6</w:t>
            </w:r>
            <w:r w:rsidRPr="005D70DB">
              <w:rPr>
                <w:b/>
                <w:bCs/>
                <w:color w:val="000000" w:themeColor="text1"/>
              </w:rPr>
              <w:t>-e meeting</w:t>
            </w:r>
          </w:p>
          <w:p w14:paraId="76E4C7BD" w14:textId="77777777" w:rsidR="00595A1C" w:rsidRDefault="00595A1C" w:rsidP="00595A1C">
            <w:pPr>
              <w:ind w:left="1596" w:hanging="1596"/>
              <w:rPr>
                <w:lang w:eastAsia="x-none"/>
              </w:rPr>
            </w:pPr>
            <w:r>
              <w:rPr>
                <w:highlight w:val="green"/>
                <w:lang w:eastAsia="x-none"/>
              </w:rPr>
              <w:t>Agreement:</w:t>
            </w:r>
          </w:p>
          <w:p w14:paraId="61BEFC60" w14:textId="48D05014" w:rsidR="00595A1C" w:rsidRPr="00595A1C" w:rsidRDefault="00595A1C" w:rsidP="00595A1C">
            <w:pPr>
              <w:pStyle w:val="BodyText"/>
              <w:numPr>
                <w:ilvl w:val="0"/>
                <w:numId w:val="26"/>
              </w:numPr>
              <w:overflowPunct w:val="0"/>
              <w:autoSpaceDE w:val="0"/>
              <w:autoSpaceDN w:val="0"/>
              <w:adjustRightInd w:val="0"/>
              <w:spacing w:after="0" w:line="256" w:lineRule="auto"/>
              <w:ind w:right="29"/>
              <w:textAlignment w:val="baseline"/>
              <w:rPr>
                <w:rFonts w:ascii="Times New Roman" w:hAnsi="Times New Roman"/>
                <w:bCs/>
                <w:lang w:val="en-US"/>
              </w:rPr>
            </w:pPr>
            <w:r>
              <w:rPr>
                <w:rFonts w:ascii="Times New Roman" w:eastAsia="Malgun Gothic" w:hAnsi="Times New Roman"/>
                <w:bCs/>
              </w:rPr>
              <w:t>For PUCCH resource sets prior to RRC configuration, support a parameter in SIB1 that indicates the number of RBs for enhanced (multi-RB) PUCCH format 0/1</w:t>
            </w:r>
          </w:p>
          <w:p w14:paraId="7A9CE92D" w14:textId="77777777" w:rsidR="00595A1C" w:rsidRPr="00595A1C" w:rsidRDefault="00595A1C" w:rsidP="00595A1C">
            <w:pPr>
              <w:pStyle w:val="BodyText"/>
              <w:overflowPunct w:val="0"/>
              <w:autoSpaceDE w:val="0"/>
              <w:autoSpaceDN w:val="0"/>
              <w:adjustRightInd w:val="0"/>
              <w:spacing w:after="0" w:line="256" w:lineRule="auto"/>
              <w:ind w:left="720" w:right="29"/>
              <w:textAlignment w:val="baseline"/>
              <w:rPr>
                <w:rFonts w:ascii="Times New Roman" w:hAnsi="Times New Roman"/>
                <w:bCs/>
                <w:lang w:val="en-US"/>
              </w:rPr>
            </w:pPr>
          </w:p>
          <w:p w14:paraId="1E348F25" w14:textId="7338BDA6" w:rsidR="00A97AC8" w:rsidRPr="00A97AC8" w:rsidRDefault="00A97AC8" w:rsidP="00A97AC8">
            <w:pPr>
              <w:spacing w:after="0"/>
              <w:rPr>
                <w:b/>
                <w:bCs/>
              </w:rPr>
            </w:pPr>
            <w:r w:rsidRPr="00A97AC8">
              <w:rPr>
                <w:b/>
                <w:bCs/>
                <w:highlight w:val="yellow"/>
              </w:rPr>
              <w:t>Proposal 10</w:t>
            </w:r>
            <w:r w:rsidR="00794987">
              <w:rPr>
                <w:b/>
                <w:bCs/>
              </w:rPr>
              <w:t xml:space="preserve"> from FLS of AI 8.2.3 </w:t>
            </w:r>
            <w:r w:rsidR="00F0036C">
              <w:rPr>
                <w:b/>
                <w:bCs/>
              </w:rPr>
              <w:t>of RAN1#106-e</w:t>
            </w:r>
            <w:r w:rsidRPr="00A97AC8">
              <w:rPr>
                <w:b/>
                <w:bCs/>
              </w:rPr>
              <w:tab/>
            </w:r>
          </w:p>
          <w:p w14:paraId="61643E34" w14:textId="77777777" w:rsidR="00A97AC8" w:rsidRDefault="00A97AC8" w:rsidP="00A97AC8">
            <w:pPr>
              <w:pStyle w:val="BodyText"/>
              <w:spacing w:after="0"/>
              <w:rPr>
                <w:rFonts w:ascii="Times New Roman" w:hAnsi="Times New Roman"/>
              </w:rPr>
            </w:pPr>
            <w:bookmarkStart w:id="3" w:name="_Toc79057994"/>
            <w:r>
              <w:rPr>
                <w:rFonts w:ascii="Times New Roman" w:hAnsi="Times New Roman"/>
              </w:rPr>
              <w:t>For 120 and 480 kHz SCS, reuse the Rel-15 PUCCH configuration table 9.2.1-1 for configuration of PUCCH resource sets prior to RRC configuration for enhanced (multi-RB) PUCCH formats 0/1</w:t>
            </w:r>
          </w:p>
          <w:p w14:paraId="5DB340D5" w14:textId="77777777" w:rsidR="00A97AC8" w:rsidRDefault="00A97AC8" w:rsidP="00A97AC8">
            <w:pPr>
              <w:pStyle w:val="BodyText"/>
              <w:numPr>
                <w:ilvl w:val="0"/>
                <w:numId w:val="22"/>
              </w:numPr>
              <w:overflowPunct w:val="0"/>
              <w:autoSpaceDE w:val="0"/>
              <w:autoSpaceDN w:val="0"/>
              <w:adjustRightInd w:val="0"/>
              <w:spacing w:after="0" w:line="259" w:lineRule="auto"/>
              <w:textAlignment w:val="baseline"/>
              <w:rPr>
                <w:rFonts w:ascii="Times New Roman" w:hAnsi="Times New Roman"/>
              </w:rPr>
            </w:pPr>
            <w:r>
              <w:rPr>
                <w:rFonts w:ascii="Times New Roman" w:hAnsi="Times New Roman"/>
              </w:rPr>
              <w:t xml:space="preserve">As previously agreed, the number of RBs for each PUCCH resource in a set is N_RB which is </w:t>
            </w:r>
            <w:proofErr w:type="spellStart"/>
            <w:r>
              <w:rPr>
                <w:rFonts w:ascii="Times New Roman" w:hAnsi="Times New Roman"/>
              </w:rPr>
              <w:t>signaled</w:t>
            </w:r>
            <w:proofErr w:type="spellEnd"/>
            <w:r>
              <w:rPr>
                <w:rFonts w:ascii="Times New Roman" w:hAnsi="Times New Roman"/>
              </w:rPr>
              <w:t xml:space="preserve"> in SIB1</w:t>
            </w:r>
          </w:p>
          <w:p w14:paraId="40CB1374" w14:textId="77777777" w:rsidR="00A97AC8" w:rsidRDefault="00A97AC8" w:rsidP="00A97AC8">
            <w:pPr>
              <w:pStyle w:val="BodyText"/>
              <w:numPr>
                <w:ilvl w:val="0"/>
                <w:numId w:val="22"/>
              </w:numPr>
              <w:overflowPunct w:val="0"/>
              <w:autoSpaceDE w:val="0"/>
              <w:autoSpaceDN w:val="0"/>
              <w:adjustRightInd w:val="0"/>
              <w:spacing w:after="0" w:line="259" w:lineRule="auto"/>
              <w:textAlignment w:val="baseline"/>
              <w:rPr>
                <w:rFonts w:ascii="Times New Roman" w:hAnsi="Times New Roman"/>
              </w:rPr>
            </w:pPr>
            <w:r>
              <w:rPr>
                <w:rFonts w:ascii="Times New Roman" w:hAnsi="Times New Roman"/>
              </w:rPr>
              <w:t>The lowest-indexed RB for each PUCCH resource is a function of the N_RB and the RB offset provided by Table 9.2.1-1</w:t>
            </w:r>
          </w:p>
          <w:p w14:paraId="49B62E72" w14:textId="77777777" w:rsidR="00A97AC8" w:rsidRDefault="00A97AC8" w:rsidP="00A97AC8">
            <w:pPr>
              <w:pStyle w:val="BodyText"/>
              <w:numPr>
                <w:ilvl w:val="1"/>
                <w:numId w:val="22"/>
              </w:numPr>
              <w:overflowPunct w:val="0"/>
              <w:autoSpaceDE w:val="0"/>
              <w:autoSpaceDN w:val="0"/>
              <w:adjustRightInd w:val="0"/>
              <w:spacing w:after="0" w:line="259" w:lineRule="auto"/>
              <w:textAlignment w:val="baseline"/>
              <w:rPr>
                <w:rFonts w:ascii="Times New Roman" w:hAnsi="Times New Roman"/>
              </w:rPr>
            </w:pPr>
            <w:r>
              <w:rPr>
                <w:rFonts w:ascii="Times New Roman" w:hAnsi="Times New Roman"/>
              </w:rPr>
              <w:t>FFS: Further details</w:t>
            </w:r>
          </w:p>
          <w:bookmarkEnd w:id="3"/>
          <w:p w14:paraId="4851E1BF" w14:textId="3B5316C2" w:rsidR="00A97AC8" w:rsidRDefault="00576C2E" w:rsidP="00576C2E">
            <w:pPr>
              <w:pStyle w:val="Caption"/>
              <w:jc w:val="both"/>
              <w:rPr>
                <w:i/>
              </w:rPr>
            </w:pPr>
            <w:r>
              <w:t xml:space="preserve"> </w:t>
            </w:r>
          </w:p>
          <w:p w14:paraId="7214D0B4" w14:textId="77777777" w:rsidR="00576C2E" w:rsidRDefault="00576C2E" w:rsidP="00576C2E">
            <w:pPr>
              <w:keepNext/>
              <w:keepLines/>
              <w:spacing w:before="60"/>
              <w:jc w:val="center"/>
              <w:rPr>
                <w:b/>
              </w:rPr>
            </w:pPr>
            <w:r>
              <w:rPr>
                <w:b/>
              </w:rPr>
              <w:t xml:space="preserve">Table 9.2.1-1: PUCCH resource sets before dedicated PUCCH resource configuration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
              <w:gridCol w:w="1530"/>
              <w:gridCol w:w="1350"/>
              <w:gridCol w:w="1980"/>
              <w:gridCol w:w="1440"/>
              <w:gridCol w:w="1478"/>
            </w:tblGrid>
            <w:tr w:rsidR="00576C2E" w14:paraId="6C4C99E9" w14:textId="77777777" w:rsidTr="0077262B">
              <w:trPr>
                <w:cantSplit/>
                <w:jc w:val="center"/>
              </w:trPr>
              <w:tc>
                <w:tcPr>
                  <w:tcW w:w="895" w:type="dxa"/>
                  <w:tcBorders>
                    <w:bottom w:val="double" w:sz="4" w:space="0" w:color="auto"/>
                    <w:right w:val="double" w:sz="4" w:space="0" w:color="auto"/>
                  </w:tcBorders>
                  <w:shd w:val="clear" w:color="auto" w:fill="E0E0E0"/>
                  <w:vAlign w:val="center"/>
                </w:tcPr>
                <w:p w14:paraId="23977823" w14:textId="77777777" w:rsidR="00576C2E" w:rsidRDefault="00576C2E" w:rsidP="00576C2E">
                  <w:pPr>
                    <w:keepNext/>
                    <w:keepLines/>
                    <w:spacing w:after="0"/>
                    <w:jc w:val="center"/>
                    <w:rPr>
                      <w:b/>
                      <w:bCs/>
                      <w:sz w:val="18"/>
                    </w:rPr>
                  </w:pPr>
                  <w:r>
                    <w:rPr>
                      <w:b/>
                      <w:bCs/>
                      <w:sz w:val="18"/>
                    </w:rPr>
                    <w:t>Index</w:t>
                  </w:r>
                </w:p>
              </w:tc>
              <w:tc>
                <w:tcPr>
                  <w:tcW w:w="1530" w:type="dxa"/>
                  <w:tcBorders>
                    <w:bottom w:val="double" w:sz="4" w:space="0" w:color="auto"/>
                  </w:tcBorders>
                  <w:shd w:val="clear" w:color="auto" w:fill="E0E0E0"/>
                  <w:vAlign w:val="center"/>
                </w:tcPr>
                <w:p w14:paraId="04E89C2D" w14:textId="77777777" w:rsidR="00576C2E" w:rsidRDefault="00576C2E" w:rsidP="00576C2E">
                  <w:pPr>
                    <w:keepNext/>
                    <w:keepLines/>
                    <w:spacing w:after="0"/>
                    <w:jc w:val="center"/>
                    <w:textAlignment w:val="bottom"/>
                    <w:rPr>
                      <w:rFonts w:cs="Arial"/>
                      <w:b/>
                      <w:sz w:val="18"/>
                      <w:szCs w:val="18"/>
                    </w:rPr>
                  </w:pPr>
                  <w:r>
                    <w:rPr>
                      <w:rFonts w:cs="Arial"/>
                      <w:b/>
                      <w:sz w:val="18"/>
                      <w:szCs w:val="18"/>
                    </w:rPr>
                    <w:t>PUCCH format</w:t>
                  </w:r>
                </w:p>
              </w:tc>
              <w:tc>
                <w:tcPr>
                  <w:tcW w:w="1350" w:type="dxa"/>
                  <w:tcBorders>
                    <w:bottom w:val="double" w:sz="4" w:space="0" w:color="auto"/>
                  </w:tcBorders>
                  <w:shd w:val="clear" w:color="auto" w:fill="E0E0E0"/>
                  <w:vAlign w:val="center"/>
                </w:tcPr>
                <w:p w14:paraId="6ABC2C6F" w14:textId="77777777" w:rsidR="00576C2E" w:rsidRDefault="00576C2E" w:rsidP="00576C2E">
                  <w:pPr>
                    <w:keepNext/>
                    <w:keepLines/>
                    <w:spacing w:after="0"/>
                    <w:jc w:val="center"/>
                    <w:textAlignment w:val="bottom"/>
                    <w:rPr>
                      <w:rFonts w:cs="Arial"/>
                      <w:b/>
                      <w:sz w:val="18"/>
                      <w:szCs w:val="18"/>
                    </w:rPr>
                  </w:pPr>
                  <w:r>
                    <w:rPr>
                      <w:rFonts w:cs="Arial"/>
                      <w:b/>
                      <w:sz w:val="18"/>
                      <w:szCs w:val="18"/>
                    </w:rPr>
                    <w:t>First symbol</w:t>
                  </w:r>
                </w:p>
              </w:tc>
              <w:tc>
                <w:tcPr>
                  <w:tcW w:w="1980" w:type="dxa"/>
                  <w:tcBorders>
                    <w:bottom w:val="double" w:sz="4" w:space="0" w:color="auto"/>
                  </w:tcBorders>
                  <w:shd w:val="clear" w:color="auto" w:fill="E0E0E0"/>
                  <w:vAlign w:val="center"/>
                </w:tcPr>
                <w:p w14:paraId="5001801B" w14:textId="77777777" w:rsidR="00576C2E" w:rsidRDefault="00576C2E" w:rsidP="00576C2E">
                  <w:pPr>
                    <w:keepNext/>
                    <w:keepLines/>
                    <w:spacing w:after="0"/>
                    <w:jc w:val="center"/>
                    <w:textAlignment w:val="bottom"/>
                    <w:rPr>
                      <w:rFonts w:cs="Arial"/>
                      <w:b/>
                      <w:sz w:val="18"/>
                      <w:szCs w:val="18"/>
                    </w:rPr>
                  </w:pPr>
                  <w:r>
                    <w:rPr>
                      <w:rFonts w:cs="Arial"/>
                      <w:b/>
                      <w:sz w:val="18"/>
                      <w:szCs w:val="18"/>
                    </w:rPr>
                    <w:t>Number of symbols</w:t>
                  </w:r>
                </w:p>
              </w:tc>
              <w:tc>
                <w:tcPr>
                  <w:tcW w:w="1440" w:type="dxa"/>
                  <w:tcBorders>
                    <w:bottom w:val="double" w:sz="4" w:space="0" w:color="auto"/>
                  </w:tcBorders>
                  <w:shd w:val="clear" w:color="auto" w:fill="E0E0E0"/>
                  <w:vAlign w:val="center"/>
                </w:tcPr>
                <w:p w14:paraId="649C6738" w14:textId="77777777" w:rsidR="00576C2E" w:rsidRDefault="00576C2E" w:rsidP="00576C2E">
                  <w:pPr>
                    <w:keepNext/>
                    <w:keepLines/>
                    <w:spacing w:after="0"/>
                    <w:jc w:val="center"/>
                    <w:textAlignment w:val="bottom"/>
                    <w:rPr>
                      <w:rFonts w:cs="Arial"/>
                      <w:b/>
                      <w:sz w:val="18"/>
                      <w:szCs w:val="18"/>
                    </w:rPr>
                  </w:pPr>
                  <w:r>
                    <w:rPr>
                      <w:rFonts w:cs="Arial"/>
                      <w:b/>
                      <w:sz w:val="18"/>
                      <w:szCs w:val="18"/>
                    </w:rPr>
                    <w:t xml:space="preserve">PRB offset </w:t>
                  </w:r>
                  <w:r>
                    <w:rPr>
                      <w:b/>
                      <w:noProof/>
                      <w:position w:val="-10"/>
                      <w:lang w:eastAsia="ko-KR"/>
                    </w:rPr>
                    <w:drawing>
                      <wp:inline distT="0" distB="0" distL="0" distR="0" wp14:anchorId="361AC104" wp14:editId="3B6B8F2B">
                        <wp:extent cx="391795" cy="220980"/>
                        <wp:effectExtent l="0" t="0" r="8255" b="7620"/>
                        <wp:docPr id="1649" name="Picture 16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9" name="Picture 1649"/>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391795" cy="220980"/>
                                </a:xfrm>
                                <a:prstGeom prst="rect">
                                  <a:avLst/>
                                </a:prstGeom>
                                <a:noFill/>
                                <a:ln>
                                  <a:noFill/>
                                </a:ln>
                              </pic:spPr>
                            </pic:pic>
                          </a:graphicData>
                        </a:graphic>
                      </wp:inline>
                    </w:drawing>
                  </w:r>
                </w:p>
              </w:tc>
              <w:tc>
                <w:tcPr>
                  <w:tcW w:w="1478" w:type="dxa"/>
                  <w:tcBorders>
                    <w:bottom w:val="double" w:sz="4" w:space="0" w:color="auto"/>
                  </w:tcBorders>
                  <w:shd w:val="clear" w:color="auto" w:fill="E0E0E0"/>
                  <w:vAlign w:val="center"/>
                </w:tcPr>
                <w:p w14:paraId="5F30C042" w14:textId="77777777" w:rsidR="00576C2E" w:rsidRDefault="00576C2E" w:rsidP="00576C2E">
                  <w:pPr>
                    <w:keepNext/>
                    <w:keepLines/>
                    <w:spacing w:after="0"/>
                    <w:jc w:val="center"/>
                    <w:textAlignment w:val="bottom"/>
                    <w:rPr>
                      <w:rFonts w:cs="Arial"/>
                      <w:b/>
                      <w:sz w:val="18"/>
                      <w:szCs w:val="18"/>
                    </w:rPr>
                  </w:pPr>
                  <w:r>
                    <w:rPr>
                      <w:rFonts w:cs="Arial"/>
                      <w:b/>
                      <w:sz w:val="18"/>
                      <w:szCs w:val="18"/>
                    </w:rPr>
                    <w:t>Set of initial CS indexes</w:t>
                  </w:r>
                </w:p>
              </w:tc>
            </w:tr>
            <w:tr w:rsidR="00576C2E" w14:paraId="74E68FB1" w14:textId="77777777" w:rsidTr="0077262B">
              <w:trPr>
                <w:cantSplit/>
                <w:trHeight w:val="273"/>
                <w:jc w:val="center"/>
              </w:trPr>
              <w:tc>
                <w:tcPr>
                  <w:tcW w:w="895" w:type="dxa"/>
                  <w:tcBorders>
                    <w:top w:val="double" w:sz="4" w:space="0" w:color="auto"/>
                    <w:right w:val="double" w:sz="4" w:space="0" w:color="auto"/>
                  </w:tcBorders>
                  <w:shd w:val="clear" w:color="auto" w:fill="auto"/>
                  <w:vAlign w:val="center"/>
                </w:tcPr>
                <w:p w14:paraId="51B97C1A" w14:textId="77777777" w:rsidR="00576C2E" w:rsidRDefault="00576C2E" w:rsidP="00576C2E">
                  <w:pPr>
                    <w:keepNext/>
                    <w:keepLines/>
                    <w:spacing w:after="0"/>
                    <w:jc w:val="center"/>
                    <w:rPr>
                      <w:sz w:val="18"/>
                    </w:rPr>
                  </w:pPr>
                  <w:r>
                    <w:rPr>
                      <w:sz w:val="18"/>
                    </w:rPr>
                    <w:t>0</w:t>
                  </w:r>
                </w:p>
              </w:tc>
              <w:tc>
                <w:tcPr>
                  <w:tcW w:w="1530" w:type="dxa"/>
                  <w:tcBorders>
                    <w:top w:val="double" w:sz="4" w:space="0" w:color="auto"/>
                    <w:left w:val="double" w:sz="4" w:space="0" w:color="auto"/>
                  </w:tcBorders>
                  <w:vAlign w:val="center"/>
                </w:tcPr>
                <w:p w14:paraId="53DAC00B" w14:textId="77777777" w:rsidR="00576C2E" w:rsidRDefault="00576C2E" w:rsidP="00576C2E">
                  <w:pPr>
                    <w:keepNext/>
                    <w:keepLines/>
                    <w:spacing w:after="0"/>
                    <w:jc w:val="center"/>
                    <w:textAlignment w:val="bottom"/>
                    <w:rPr>
                      <w:rFonts w:cs="Arial"/>
                      <w:sz w:val="18"/>
                      <w:szCs w:val="18"/>
                    </w:rPr>
                  </w:pPr>
                  <w:r>
                    <w:rPr>
                      <w:rFonts w:cs="Arial"/>
                      <w:sz w:val="18"/>
                      <w:szCs w:val="18"/>
                    </w:rPr>
                    <w:t>0</w:t>
                  </w:r>
                </w:p>
              </w:tc>
              <w:tc>
                <w:tcPr>
                  <w:tcW w:w="1350" w:type="dxa"/>
                  <w:tcBorders>
                    <w:top w:val="double" w:sz="4" w:space="0" w:color="auto"/>
                    <w:left w:val="double" w:sz="4" w:space="0" w:color="auto"/>
                  </w:tcBorders>
                  <w:vAlign w:val="center"/>
                </w:tcPr>
                <w:p w14:paraId="0A065498" w14:textId="77777777" w:rsidR="00576C2E" w:rsidRDefault="00576C2E" w:rsidP="00576C2E">
                  <w:pPr>
                    <w:keepNext/>
                    <w:keepLines/>
                    <w:spacing w:after="0"/>
                    <w:jc w:val="center"/>
                    <w:textAlignment w:val="bottom"/>
                    <w:rPr>
                      <w:rFonts w:cs="Arial"/>
                      <w:sz w:val="18"/>
                      <w:szCs w:val="18"/>
                    </w:rPr>
                  </w:pPr>
                  <w:r>
                    <w:rPr>
                      <w:rFonts w:cs="Arial"/>
                      <w:sz w:val="18"/>
                      <w:szCs w:val="18"/>
                    </w:rPr>
                    <w:t>12</w:t>
                  </w:r>
                </w:p>
              </w:tc>
              <w:tc>
                <w:tcPr>
                  <w:tcW w:w="1980" w:type="dxa"/>
                  <w:tcBorders>
                    <w:top w:val="double" w:sz="4" w:space="0" w:color="auto"/>
                    <w:left w:val="double" w:sz="4" w:space="0" w:color="auto"/>
                  </w:tcBorders>
                  <w:vAlign w:val="center"/>
                </w:tcPr>
                <w:p w14:paraId="2FE80298" w14:textId="77777777" w:rsidR="00576C2E" w:rsidRDefault="00576C2E" w:rsidP="00576C2E">
                  <w:pPr>
                    <w:keepNext/>
                    <w:keepLines/>
                    <w:spacing w:after="0"/>
                    <w:jc w:val="center"/>
                    <w:textAlignment w:val="bottom"/>
                    <w:rPr>
                      <w:rFonts w:cs="Arial"/>
                      <w:sz w:val="18"/>
                      <w:szCs w:val="18"/>
                    </w:rPr>
                  </w:pPr>
                  <w:r>
                    <w:rPr>
                      <w:rFonts w:cs="Arial"/>
                      <w:sz w:val="18"/>
                      <w:szCs w:val="18"/>
                    </w:rPr>
                    <w:t>2</w:t>
                  </w:r>
                </w:p>
              </w:tc>
              <w:tc>
                <w:tcPr>
                  <w:tcW w:w="1440" w:type="dxa"/>
                  <w:tcBorders>
                    <w:top w:val="double" w:sz="4" w:space="0" w:color="auto"/>
                    <w:left w:val="double" w:sz="4" w:space="0" w:color="auto"/>
                  </w:tcBorders>
                  <w:vAlign w:val="center"/>
                </w:tcPr>
                <w:p w14:paraId="72B83D9C" w14:textId="77777777" w:rsidR="00576C2E" w:rsidRDefault="00576C2E" w:rsidP="00576C2E">
                  <w:pPr>
                    <w:keepNext/>
                    <w:keepLines/>
                    <w:spacing w:after="0"/>
                    <w:jc w:val="center"/>
                    <w:textAlignment w:val="bottom"/>
                    <w:rPr>
                      <w:rFonts w:cs="Arial"/>
                      <w:sz w:val="18"/>
                      <w:szCs w:val="18"/>
                    </w:rPr>
                  </w:pPr>
                  <w:r>
                    <w:rPr>
                      <w:rFonts w:cs="Arial"/>
                      <w:sz w:val="18"/>
                      <w:szCs w:val="18"/>
                    </w:rPr>
                    <w:t>0</w:t>
                  </w:r>
                </w:p>
              </w:tc>
              <w:tc>
                <w:tcPr>
                  <w:tcW w:w="1478" w:type="dxa"/>
                  <w:tcBorders>
                    <w:top w:val="double" w:sz="4" w:space="0" w:color="auto"/>
                    <w:left w:val="double" w:sz="4" w:space="0" w:color="auto"/>
                  </w:tcBorders>
                  <w:vAlign w:val="center"/>
                </w:tcPr>
                <w:p w14:paraId="212072F3" w14:textId="77777777" w:rsidR="00576C2E" w:rsidRDefault="00576C2E" w:rsidP="00576C2E">
                  <w:pPr>
                    <w:keepNext/>
                    <w:keepLines/>
                    <w:spacing w:after="0"/>
                    <w:jc w:val="center"/>
                    <w:textAlignment w:val="bottom"/>
                    <w:rPr>
                      <w:rFonts w:cs="Arial"/>
                      <w:sz w:val="18"/>
                      <w:szCs w:val="18"/>
                    </w:rPr>
                  </w:pPr>
                  <w:r>
                    <w:rPr>
                      <w:rFonts w:cs="Arial"/>
                      <w:sz w:val="18"/>
                      <w:szCs w:val="18"/>
                    </w:rPr>
                    <w:t>{0, 3}</w:t>
                  </w:r>
                </w:p>
              </w:tc>
            </w:tr>
            <w:tr w:rsidR="00576C2E" w14:paraId="72BB8778" w14:textId="77777777" w:rsidTr="0077262B">
              <w:trPr>
                <w:cantSplit/>
                <w:jc w:val="center"/>
              </w:trPr>
              <w:tc>
                <w:tcPr>
                  <w:tcW w:w="895" w:type="dxa"/>
                  <w:tcBorders>
                    <w:right w:val="double" w:sz="4" w:space="0" w:color="auto"/>
                  </w:tcBorders>
                  <w:shd w:val="clear" w:color="auto" w:fill="auto"/>
                  <w:vAlign w:val="center"/>
                </w:tcPr>
                <w:p w14:paraId="4C237B13" w14:textId="77777777" w:rsidR="00576C2E" w:rsidRDefault="00576C2E" w:rsidP="00576C2E">
                  <w:pPr>
                    <w:keepNext/>
                    <w:keepLines/>
                    <w:spacing w:after="0"/>
                    <w:jc w:val="center"/>
                    <w:rPr>
                      <w:sz w:val="18"/>
                    </w:rPr>
                  </w:pPr>
                  <w:r>
                    <w:rPr>
                      <w:sz w:val="18"/>
                    </w:rPr>
                    <w:t>1</w:t>
                  </w:r>
                </w:p>
              </w:tc>
              <w:tc>
                <w:tcPr>
                  <w:tcW w:w="1530" w:type="dxa"/>
                  <w:tcBorders>
                    <w:left w:val="double" w:sz="4" w:space="0" w:color="auto"/>
                  </w:tcBorders>
                  <w:vAlign w:val="center"/>
                </w:tcPr>
                <w:p w14:paraId="083578D3" w14:textId="77777777" w:rsidR="00576C2E" w:rsidRDefault="00576C2E" w:rsidP="00576C2E">
                  <w:pPr>
                    <w:keepNext/>
                    <w:keepLines/>
                    <w:spacing w:after="0"/>
                    <w:jc w:val="center"/>
                    <w:rPr>
                      <w:rFonts w:cs="Arial"/>
                      <w:kern w:val="24"/>
                      <w:sz w:val="18"/>
                      <w:szCs w:val="18"/>
                    </w:rPr>
                  </w:pPr>
                  <w:r>
                    <w:rPr>
                      <w:rFonts w:cs="Arial"/>
                      <w:kern w:val="24"/>
                      <w:sz w:val="18"/>
                      <w:szCs w:val="18"/>
                    </w:rPr>
                    <w:t>0</w:t>
                  </w:r>
                </w:p>
              </w:tc>
              <w:tc>
                <w:tcPr>
                  <w:tcW w:w="1350" w:type="dxa"/>
                  <w:tcBorders>
                    <w:left w:val="double" w:sz="4" w:space="0" w:color="auto"/>
                  </w:tcBorders>
                  <w:vAlign w:val="center"/>
                </w:tcPr>
                <w:p w14:paraId="0668DFDE" w14:textId="77777777" w:rsidR="00576C2E" w:rsidRDefault="00576C2E" w:rsidP="00576C2E">
                  <w:pPr>
                    <w:keepNext/>
                    <w:keepLines/>
                    <w:spacing w:after="0"/>
                    <w:jc w:val="center"/>
                    <w:rPr>
                      <w:rFonts w:cs="Arial"/>
                      <w:kern w:val="24"/>
                      <w:sz w:val="18"/>
                      <w:szCs w:val="18"/>
                    </w:rPr>
                  </w:pPr>
                  <w:r>
                    <w:rPr>
                      <w:rFonts w:cs="Arial"/>
                      <w:kern w:val="24"/>
                      <w:sz w:val="18"/>
                      <w:szCs w:val="18"/>
                    </w:rPr>
                    <w:t>12</w:t>
                  </w:r>
                </w:p>
              </w:tc>
              <w:tc>
                <w:tcPr>
                  <w:tcW w:w="1980" w:type="dxa"/>
                  <w:tcBorders>
                    <w:left w:val="double" w:sz="4" w:space="0" w:color="auto"/>
                  </w:tcBorders>
                  <w:vAlign w:val="center"/>
                </w:tcPr>
                <w:p w14:paraId="0060F762" w14:textId="77777777" w:rsidR="00576C2E" w:rsidRDefault="00576C2E" w:rsidP="00576C2E">
                  <w:pPr>
                    <w:keepNext/>
                    <w:keepLines/>
                    <w:spacing w:after="0"/>
                    <w:jc w:val="center"/>
                    <w:rPr>
                      <w:rFonts w:cs="Arial"/>
                      <w:kern w:val="24"/>
                      <w:sz w:val="18"/>
                      <w:szCs w:val="18"/>
                    </w:rPr>
                  </w:pPr>
                  <w:r>
                    <w:rPr>
                      <w:rFonts w:cs="Arial"/>
                      <w:kern w:val="24"/>
                      <w:sz w:val="18"/>
                      <w:szCs w:val="18"/>
                    </w:rPr>
                    <w:t>2</w:t>
                  </w:r>
                </w:p>
              </w:tc>
              <w:tc>
                <w:tcPr>
                  <w:tcW w:w="1440" w:type="dxa"/>
                  <w:tcBorders>
                    <w:left w:val="double" w:sz="4" w:space="0" w:color="auto"/>
                  </w:tcBorders>
                  <w:vAlign w:val="center"/>
                </w:tcPr>
                <w:p w14:paraId="22FF12C4" w14:textId="77777777" w:rsidR="00576C2E" w:rsidRDefault="00576C2E" w:rsidP="00576C2E">
                  <w:pPr>
                    <w:keepNext/>
                    <w:keepLines/>
                    <w:spacing w:after="0"/>
                    <w:jc w:val="center"/>
                    <w:rPr>
                      <w:rFonts w:cs="Arial"/>
                      <w:kern w:val="24"/>
                      <w:sz w:val="18"/>
                      <w:szCs w:val="18"/>
                    </w:rPr>
                  </w:pPr>
                  <w:r>
                    <w:rPr>
                      <w:rFonts w:cs="Arial"/>
                      <w:kern w:val="24"/>
                      <w:sz w:val="18"/>
                      <w:szCs w:val="18"/>
                      <w:lang w:eastAsia="zh-CN"/>
                    </w:rPr>
                    <w:t>0</w:t>
                  </w:r>
                </w:p>
              </w:tc>
              <w:tc>
                <w:tcPr>
                  <w:tcW w:w="1478" w:type="dxa"/>
                  <w:tcBorders>
                    <w:left w:val="double" w:sz="4" w:space="0" w:color="auto"/>
                  </w:tcBorders>
                  <w:vAlign w:val="center"/>
                </w:tcPr>
                <w:p w14:paraId="2E7FAA78" w14:textId="77777777" w:rsidR="00576C2E" w:rsidRDefault="00576C2E" w:rsidP="00576C2E">
                  <w:pPr>
                    <w:keepNext/>
                    <w:keepLines/>
                    <w:spacing w:after="0"/>
                    <w:jc w:val="center"/>
                    <w:rPr>
                      <w:rFonts w:cs="Arial"/>
                      <w:kern w:val="24"/>
                      <w:sz w:val="18"/>
                      <w:szCs w:val="18"/>
                    </w:rPr>
                  </w:pPr>
                  <w:r>
                    <w:rPr>
                      <w:rFonts w:cs="Arial"/>
                      <w:sz w:val="18"/>
                      <w:szCs w:val="18"/>
                      <w:lang w:eastAsia="zh-CN"/>
                    </w:rPr>
                    <w:t>{0, 4, 8}</w:t>
                  </w:r>
                </w:p>
              </w:tc>
            </w:tr>
            <w:tr w:rsidR="00576C2E" w14:paraId="79EA3CCB" w14:textId="77777777" w:rsidTr="0077262B">
              <w:trPr>
                <w:cantSplit/>
                <w:jc w:val="center"/>
              </w:trPr>
              <w:tc>
                <w:tcPr>
                  <w:tcW w:w="895" w:type="dxa"/>
                  <w:tcBorders>
                    <w:right w:val="double" w:sz="4" w:space="0" w:color="auto"/>
                  </w:tcBorders>
                  <w:shd w:val="clear" w:color="auto" w:fill="auto"/>
                  <w:vAlign w:val="center"/>
                </w:tcPr>
                <w:p w14:paraId="1F490A8B" w14:textId="77777777" w:rsidR="00576C2E" w:rsidRDefault="00576C2E" w:rsidP="00576C2E">
                  <w:pPr>
                    <w:keepNext/>
                    <w:keepLines/>
                    <w:spacing w:after="0"/>
                    <w:jc w:val="center"/>
                    <w:rPr>
                      <w:sz w:val="18"/>
                    </w:rPr>
                  </w:pPr>
                  <w:r>
                    <w:rPr>
                      <w:sz w:val="18"/>
                    </w:rPr>
                    <w:t>2</w:t>
                  </w:r>
                </w:p>
              </w:tc>
              <w:tc>
                <w:tcPr>
                  <w:tcW w:w="1530" w:type="dxa"/>
                  <w:tcBorders>
                    <w:left w:val="double" w:sz="4" w:space="0" w:color="auto"/>
                  </w:tcBorders>
                  <w:vAlign w:val="center"/>
                </w:tcPr>
                <w:p w14:paraId="50264B64" w14:textId="77777777" w:rsidR="00576C2E" w:rsidRDefault="00576C2E" w:rsidP="00576C2E">
                  <w:pPr>
                    <w:keepNext/>
                    <w:keepLines/>
                    <w:spacing w:after="0"/>
                    <w:jc w:val="center"/>
                    <w:rPr>
                      <w:rFonts w:cs="Arial"/>
                      <w:kern w:val="24"/>
                      <w:sz w:val="18"/>
                      <w:szCs w:val="18"/>
                    </w:rPr>
                  </w:pPr>
                  <w:r>
                    <w:rPr>
                      <w:rFonts w:cs="Arial"/>
                      <w:kern w:val="24"/>
                      <w:sz w:val="18"/>
                      <w:szCs w:val="18"/>
                      <w:lang w:eastAsia="zh-CN"/>
                    </w:rPr>
                    <w:t>0</w:t>
                  </w:r>
                </w:p>
              </w:tc>
              <w:tc>
                <w:tcPr>
                  <w:tcW w:w="1350" w:type="dxa"/>
                  <w:tcBorders>
                    <w:left w:val="double" w:sz="4" w:space="0" w:color="auto"/>
                  </w:tcBorders>
                  <w:vAlign w:val="center"/>
                </w:tcPr>
                <w:p w14:paraId="68270D73" w14:textId="77777777" w:rsidR="00576C2E" w:rsidRDefault="00576C2E" w:rsidP="00576C2E">
                  <w:pPr>
                    <w:keepNext/>
                    <w:keepLines/>
                    <w:spacing w:after="0"/>
                    <w:jc w:val="center"/>
                    <w:rPr>
                      <w:rFonts w:cs="Arial"/>
                      <w:kern w:val="24"/>
                      <w:sz w:val="18"/>
                      <w:szCs w:val="18"/>
                    </w:rPr>
                  </w:pPr>
                  <w:r>
                    <w:rPr>
                      <w:rFonts w:cs="Arial"/>
                      <w:kern w:val="24"/>
                      <w:sz w:val="18"/>
                      <w:szCs w:val="18"/>
                      <w:lang w:eastAsia="zh-CN"/>
                    </w:rPr>
                    <w:t>12</w:t>
                  </w:r>
                </w:p>
              </w:tc>
              <w:tc>
                <w:tcPr>
                  <w:tcW w:w="1980" w:type="dxa"/>
                  <w:tcBorders>
                    <w:left w:val="double" w:sz="4" w:space="0" w:color="auto"/>
                  </w:tcBorders>
                  <w:vAlign w:val="center"/>
                </w:tcPr>
                <w:p w14:paraId="3D3BD19D" w14:textId="77777777" w:rsidR="00576C2E" w:rsidRDefault="00576C2E" w:rsidP="00576C2E">
                  <w:pPr>
                    <w:keepNext/>
                    <w:keepLines/>
                    <w:spacing w:after="0"/>
                    <w:jc w:val="center"/>
                    <w:rPr>
                      <w:rFonts w:cs="Arial"/>
                      <w:kern w:val="24"/>
                      <w:sz w:val="18"/>
                      <w:szCs w:val="18"/>
                    </w:rPr>
                  </w:pPr>
                  <w:r>
                    <w:rPr>
                      <w:rFonts w:cs="Arial"/>
                      <w:kern w:val="24"/>
                      <w:sz w:val="18"/>
                      <w:szCs w:val="18"/>
                      <w:lang w:eastAsia="zh-CN"/>
                    </w:rPr>
                    <w:t>2</w:t>
                  </w:r>
                </w:p>
              </w:tc>
              <w:tc>
                <w:tcPr>
                  <w:tcW w:w="1440" w:type="dxa"/>
                  <w:tcBorders>
                    <w:left w:val="double" w:sz="4" w:space="0" w:color="auto"/>
                  </w:tcBorders>
                  <w:vAlign w:val="center"/>
                </w:tcPr>
                <w:p w14:paraId="3AE54FE6" w14:textId="77777777" w:rsidR="00576C2E" w:rsidRDefault="00576C2E" w:rsidP="00576C2E">
                  <w:pPr>
                    <w:keepNext/>
                    <w:keepLines/>
                    <w:spacing w:after="0"/>
                    <w:jc w:val="center"/>
                    <w:rPr>
                      <w:rFonts w:cs="Arial"/>
                      <w:kern w:val="24"/>
                      <w:sz w:val="18"/>
                      <w:szCs w:val="18"/>
                    </w:rPr>
                  </w:pPr>
                  <w:r>
                    <w:rPr>
                      <w:rFonts w:cs="Arial"/>
                      <w:kern w:val="24"/>
                      <w:sz w:val="18"/>
                      <w:szCs w:val="18"/>
                      <w:lang w:eastAsia="zh-CN"/>
                    </w:rPr>
                    <w:t>3</w:t>
                  </w:r>
                </w:p>
              </w:tc>
              <w:tc>
                <w:tcPr>
                  <w:tcW w:w="1478" w:type="dxa"/>
                  <w:tcBorders>
                    <w:left w:val="double" w:sz="4" w:space="0" w:color="auto"/>
                  </w:tcBorders>
                  <w:vAlign w:val="center"/>
                </w:tcPr>
                <w:p w14:paraId="0A36F88F" w14:textId="77777777" w:rsidR="00576C2E" w:rsidRDefault="00576C2E" w:rsidP="00576C2E">
                  <w:pPr>
                    <w:keepNext/>
                    <w:keepLines/>
                    <w:spacing w:after="0"/>
                    <w:jc w:val="center"/>
                    <w:rPr>
                      <w:rFonts w:cs="Arial"/>
                      <w:kern w:val="24"/>
                      <w:sz w:val="18"/>
                      <w:szCs w:val="18"/>
                    </w:rPr>
                  </w:pPr>
                  <w:r>
                    <w:rPr>
                      <w:rFonts w:cs="Arial"/>
                      <w:sz w:val="18"/>
                      <w:szCs w:val="18"/>
                      <w:lang w:eastAsia="zh-CN"/>
                    </w:rPr>
                    <w:t>{0, 4, 8}</w:t>
                  </w:r>
                </w:p>
              </w:tc>
            </w:tr>
            <w:tr w:rsidR="00576C2E" w14:paraId="47872ECB" w14:textId="77777777" w:rsidTr="0077262B">
              <w:trPr>
                <w:cantSplit/>
                <w:jc w:val="center"/>
              </w:trPr>
              <w:tc>
                <w:tcPr>
                  <w:tcW w:w="895" w:type="dxa"/>
                  <w:tcBorders>
                    <w:right w:val="double" w:sz="4" w:space="0" w:color="auto"/>
                  </w:tcBorders>
                  <w:shd w:val="clear" w:color="auto" w:fill="auto"/>
                  <w:vAlign w:val="center"/>
                </w:tcPr>
                <w:p w14:paraId="2A2B3674" w14:textId="77777777" w:rsidR="00576C2E" w:rsidRDefault="00576C2E" w:rsidP="00576C2E">
                  <w:pPr>
                    <w:keepNext/>
                    <w:keepLines/>
                    <w:spacing w:after="0"/>
                    <w:jc w:val="center"/>
                    <w:rPr>
                      <w:sz w:val="18"/>
                    </w:rPr>
                  </w:pPr>
                  <w:r>
                    <w:rPr>
                      <w:sz w:val="18"/>
                    </w:rPr>
                    <w:t>3</w:t>
                  </w:r>
                </w:p>
              </w:tc>
              <w:tc>
                <w:tcPr>
                  <w:tcW w:w="1530" w:type="dxa"/>
                  <w:tcBorders>
                    <w:left w:val="double" w:sz="4" w:space="0" w:color="auto"/>
                  </w:tcBorders>
                  <w:vAlign w:val="center"/>
                </w:tcPr>
                <w:p w14:paraId="56D4B99C" w14:textId="77777777" w:rsidR="00576C2E" w:rsidRDefault="00576C2E" w:rsidP="00576C2E">
                  <w:pPr>
                    <w:keepNext/>
                    <w:keepLines/>
                    <w:spacing w:after="0"/>
                    <w:jc w:val="center"/>
                    <w:rPr>
                      <w:rFonts w:cs="Arial"/>
                      <w:kern w:val="24"/>
                      <w:sz w:val="18"/>
                      <w:szCs w:val="18"/>
                    </w:rPr>
                  </w:pPr>
                  <w:r>
                    <w:rPr>
                      <w:rFonts w:cs="Arial"/>
                      <w:kern w:val="24"/>
                      <w:sz w:val="18"/>
                      <w:szCs w:val="18"/>
                      <w:lang w:eastAsia="zh-CN"/>
                    </w:rPr>
                    <w:t>1</w:t>
                  </w:r>
                </w:p>
              </w:tc>
              <w:tc>
                <w:tcPr>
                  <w:tcW w:w="1350" w:type="dxa"/>
                  <w:tcBorders>
                    <w:left w:val="double" w:sz="4" w:space="0" w:color="auto"/>
                  </w:tcBorders>
                  <w:vAlign w:val="center"/>
                </w:tcPr>
                <w:p w14:paraId="39E17BBA" w14:textId="77777777" w:rsidR="00576C2E" w:rsidRDefault="00576C2E" w:rsidP="00576C2E">
                  <w:pPr>
                    <w:keepNext/>
                    <w:keepLines/>
                    <w:spacing w:after="0"/>
                    <w:jc w:val="center"/>
                    <w:rPr>
                      <w:rFonts w:cs="Arial"/>
                      <w:kern w:val="24"/>
                      <w:sz w:val="18"/>
                      <w:szCs w:val="18"/>
                    </w:rPr>
                  </w:pPr>
                  <w:r>
                    <w:rPr>
                      <w:rFonts w:cs="Arial"/>
                      <w:kern w:val="24"/>
                      <w:sz w:val="18"/>
                      <w:szCs w:val="18"/>
                      <w:lang w:eastAsia="zh-CN"/>
                    </w:rPr>
                    <w:t>10</w:t>
                  </w:r>
                </w:p>
              </w:tc>
              <w:tc>
                <w:tcPr>
                  <w:tcW w:w="1980" w:type="dxa"/>
                  <w:tcBorders>
                    <w:left w:val="double" w:sz="4" w:space="0" w:color="auto"/>
                  </w:tcBorders>
                  <w:vAlign w:val="center"/>
                </w:tcPr>
                <w:p w14:paraId="1A54512F" w14:textId="77777777" w:rsidR="00576C2E" w:rsidRDefault="00576C2E" w:rsidP="00576C2E">
                  <w:pPr>
                    <w:keepNext/>
                    <w:keepLines/>
                    <w:spacing w:after="0"/>
                    <w:jc w:val="center"/>
                    <w:rPr>
                      <w:rFonts w:cs="Arial"/>
                      <w:kern w:val="24"/>
                      <w:sz w:val="18"/>
                      <w:szCs w:val="18"/>
                    </w:rPr>
                  </w:pPr>
                  <w:r>
                    <w:rPr>
                      <w:rFonts w:cs="Arial"/>
                      <w:kern w:val="24"/>
                      <w:sz w:val="18"/>
                      <w:szCs w:val="18"/>
                      <w:lang w:eastAsia="zh-CN"/>
                    </w:rPr>
                    <w:t>4</w:t>
                  </w:r>
                </w:p>
              </w:tc>
              <w:tc>
                <w:tcPr>
                  <w:tcW w:w="1440" w:type="dxa"/>
                  <w:tcBorders>
                    <w:left w:val="double" w:sz="4" w:space="0" w:color="auto"/>
                  </w:tcBorders>
                  <w:vAlign w:val="center"/>
                </w:tcPr>
                <w:p w14:paraId="2FBB3DE9" w14:textId="77777777" w:rsidR="00576C2E" w:rsidRDefault="00576C2E" w:rsidP="00576C2E">
                  <w:pPr>
                    <w:keepNext/>
                    <w:keepLines/>
                    <w:spacing w:after="0"/>
                    <w:jc w:val="center"/>
                    <w:rPr>
                      <w:rFonts w:cs="Arial"/>
                      <w:kern w:val="24"/>
                      <w:sz w:val="18"/>
                      <w:szCs w:val="18"/>
                    </w:rPr>
                  </w:pPr>
                  <w:r>
                    <w:rPr>
                      <w:rFonts w:cs="Arial"/>
                      <w:kern w:val="24"/>
                      <w:sz w:val="18"/>
                      <w:szCs w:val="18"/>
                      <w:lang w:eastAsia="zh-CN"/>
                    </w:rPr>
                    <w:t>0</w:t>
                  </w:r>
                </w:p>
              </w:tc>
              <w:tc>
                <w:tcPr>
                  <w:tcW w:w="1478" w:type="dxa"/>
                  <w:tcBorders>
                    <w:left w:val="double" w:sz="4" w:space="0" w:color="auto"/>
                  </w:tcBorders>
                  <w:vAlign w:val="center"/>
                </w:tcPr>
                <w:p w14:paraId="3D42D236" w14:textId="77777777" w:rsidR="00576C2E" w:rsidRDefault="00576C2E" w:rsidP="00576C2E">
                  <w:pPr>
                    <w:keepNext/>
                    <w:keepLines/>
                    <w:spacing w:after="0"/>
                    <w:jc w:val="center"/>
                    <w:rPr>
                      <w:rFonts w:cs="Arial"/>
                      <w:kern w:val="24"/>
                      <w:sz w:val="18"/>
                      <w:szCs w:val="18"/>
                    </w:rPr>
                  </w:pPr>
                  <w:r>
                    <w:rPr>
                      <w:rFonts w:cs="Arial"/>
                      <w:kern w:val="24"/>
                      <w:sz w:val="18"/>
                      <w:szCs w:val="18"/>
                      <w:lang w:eastAsia="zh-CN"/>
                    </w:rPr>
                    <w:t>{0, 6}</w:t>
                  </w:r>
                </w:p>
              </w:tc>
            </w:tr>
            <w:tr w:rsidR="00576C2E" w14:paraId="5D8800FF" w14:textId="77777777" w:rsidTr="0077262B">
              <w:trPr>
                <w:cantSplit/>
                <w:jc w:val="center"/>
              </w:trPr>
              <w:tc>
                <w:tcPr>
                  <w:tcW w:w="895" w:type="dxa"/>
                  <w:tcBorders>
                    <w:right w:val="double" w:sz="4" w:space="0" w:color="auto"/>
                  </w:tcBorders>
                  <w:shd w:val="clear" w:color="auto" w:fill="auto"/>
                  <w:vAlign w:val="center"/>
                </w:tcPr>
                <w:p w14:paraId="281AFF09" w14:textId="77777777" w:rsidR="00576C2E" w:rsidRDefault="00576C2E" w:rsidP="00576C2E">
                  <w:pPr>
                    <w:keepNext/>
                    <w:keepLines/>
                    <w:spacing w:after="0"/>
                    <w:jc w:val="center"/>
                    <w:rPr>
                      <w:sz w:val="18"/>
                    </w:rPr>
                  </w:pPr>
                  <w:r>
                    <w:rPr>
                      <w:sz w:val="18"/>
                    </w:rPr>
                    <w:t>4</w:t>
                  </w:r>
                </w:p>
              </w:tc>
              <w:tc>
                <w:tcPr>
                  <w:tcW w:w="1530" w:type="dxa"/>
                  <w:tcBorders>
                    <w:left w:val="double" w:sz="4" w:space="0" w:color="auto"/>
                  </w:tcBorders>
                  <w:vAlign w:val="center"/>
                </w:tcPr>
                <w:p w14:paraId="2EB6B537" w14:textId="77777777" w:rsidR="00576C2E" w:rsidRDefault="00576C2E" w:rsidP="00576C2E">
                  <w:pPr>
                    <w:keepNext/>
                    <w:keepLines/>
                    <w:spacing w:after="0"/>
                    <w:jc w:val="center"/>
                    <w:rPr>
                      <w:rFonts w:cs="Arial"/>
                      <w:kern w:val="24"/>
                      <w:sz w:val="18"/>
                      <w:szCs w:val="18"/>
                    </w:rPr>
                  </w:pPr>
                  <w:r>
                    <w:rPr>
                      <w:rFonts w:cs="Arial"/>
                      <w:kern w:val="24"/>
                      <w:sz w:val="18"/>
                      <w:szCs w:val="18"/>
                    </w:rPr>
                    <w:t>1</w:t>
                  </w:r>
                </w:p>
              </w:tc>
              <w:tc>
                <w:tcPr>
                  <w:tcW w:w="1350" w:type="dxa"/>
                  <w:tcBorders>
                    <w:left w:val="double" w:sz="4" w:space="0" w:color="auto"/>
                  </w:tcBorders>
                  <w:vAlign w:val="center"/>
                </w:tcPr>
                <w:p w14:paraId="3252DA9E" w14:textId="77777777" w:rsidR="00576C2E" w:rsidRDefault="00576C2E" w:rsidP="00576C2E">
                  <w:pPr>
                    <w:keepNext/>
                    <w:keepLines/>
                    <w:spacing w:after="0"/>
                    <w:jc w:val="center"/>
                    <w:rPr>
                      <w:rFonts w:cs="Arial"/>
                      <w:kern w:val="24"/>
                      <w:sz w:val="18"/>
                      <w:szCs w:val="18"/>
                    </w:rPr>
                  </w:pPr>
                  <w:r>
                    <w:rPr>
                      <w:rFonts w:cs="Arial"/>
                      <w:kern w:val="24"/>
                      <w:sz w:val="18"/>
                      <w:szCs w:val="18"/>
                    </w:rPr>
                    <w:t>10</w:t>
                  </w:r>
                </w:p>
              </w:tc>
              <w:tc>
                <w:tcPr>
                  <w:tcW w:w="1980" w:type="dxa"/>
                  <w:tcBorders>
                    <w:left w:val="double" w:sz="4" w:space="0" w:color="auto"/>
                  </w:tcBorders>
                  <w:vAlign w:val="center"/>
                </w:tcPr>
                <w:p w14:paraId="2F99BEDC" w14:textId="77777777" w:rsidR="00576C2E" w:rsidRDefault="00576C2E" w:rsidP="00576C2E">
                  <w:pPr>
                    <w:keepNext/>
                    <w:keepLines/>
                    <w:spacing w:after="0"/>
                    <w:jc w:val="center"/>
                    <w:rPr>
                      <w:rFonts w:cs="Arial"/>
                      <w:kern w:val="24"/>
                      <w:sz w:val="18"/>
                      <w:szCs w:val="18"/>
                    </w:rPr>
                  </w:pPr>
                  <w:r>
                    <w:rPr>
                      <w:rFonts w:cs="Arial"/>
                      <w:kern w:val="24"/>
                      <w:sz w:val="18"/>
                      <w:szCs w:val="18"/>
                    </w:rPr>
                    <w:t>4</w:t>
                  </w:r>
                </w:p>
              </w:tc>
              <w:tc>
                <w:tcPr>
                  <w:tcW w:w="1440" w:type="dxa"/>
                  <w:tcBorders>
                    <w:left w:val="double" w:sz="4" w:space="0" w:color="auto"/>
                  </w:tcBorders>
                  <w:vAlign w:val="center"/>
                </w:tcPr>
                <w:p w14:paraId="383BC122" w14:textId="77777777" w:rsidR="00576C2E" w:rsidRDefault="00576C2E" w:rsidP="00576C2E">
                  <w:pPr>
                    <w:keepNext/>
                    <w:keepLines/>
                    <w:spacing w:after="0"/>
                    <w:jc w:val="center"/>
                    <w:rPr>
                      <w:rFonts w:cs="Arial"/>
                      <w:kern w:val="24"/>
                      <w:sz w:val="18"/>
                      <w:szCs w:val="18"/>
                    </w:rPr>
                  </w:pPr>
                  <w:r>
                    <w:rPr>
                      <w:rFonts w:cs="Arial"/>
                      <w:kern w:val="24"/>
                      <w:sz w:val="18"/>
                      <w:szCs w:val="18"/>
                    </w:rPr>
                    <w:t>0</w:t>
                  </w:r>
                </w:p>
              </w:tc>
              <w:tc>
                <w:tcPr>
                  <w:tcW w:w="1478" w:type="dxa"/>
                  <w:tcBorders>
                    <w:left w:val="double" w:sz="4" w:space="0" w:color="auto"/>
                  </w:tcBorders>
                  <w:vAlign w:val="center"/>
                </w:tcPr>
                <w:p w14:paraId="676D0C91" w14:textId="77777777" w:rsidR="00576C2E" w:rsidRDefault="00576C2E" w:rsidP="00576C2E">
                  <w:pPr>
                    <w:keepNext/>
                    <w:keepLines/>
                    <w:spacing w:after="0"/>
                    <w:jc w:val="center"/>
                    <w:rPr>
                      <w:rFonts w:cs="Arial"/>
                      <w:kern w:val="24"/>
                      <w:sz w:val="18"/>
                      <w:szCs w:val="18"/>
                    </w:rPr>
                  </w:pPr>
                  <w:r>
                    <w:rPr>
                      <w:rFonts w:cs="Arial"/>
                      <w:kern w:val="24"/>
                      <w:sz w:val="18"/>
                      <w:szCs w:val="18"/>
                      <w:lang w:eastAsia="zh-CN"/>
                    </w:rPr>
                    <w:t>{0, 3, 6, 9}</w:t>
                  </w:r>
                </w:p>
              </w:tc>
            </w:tr>
            <w:tr w:rsidR="00576C2E" w14:paraId="60C83F64" w14:textId="77777777" w:rsidTr="0077262B">
              <w:trPr>
                <w:cantSplit/>
                <w:jc w:val="center"/>
              </w:trPr>
              <w:tc>
                <w:tcPr>
                  <w:tcW w:w="895" w:type="dxa"/>
                  <w:tcBorders>
                    <w:right w:val="double" w:sz="4" w:space="0" w:color="auto"/>
                  </w:tcBorders>
                  <w:shd w:val="clear" w:color="auto" w:fill="auto"/>
                  <w:vAlign w:val="center"/>
                </w:tcPr>
                <w:p w14:paraId="459B2D2C" w14:textId="77777777" w:rsidR="00576C2E" w:rsidRDefault="00576C2E" w:rsidP="00576C2E">
                  <w:pPr>
                    <w:keepNext/>
                    <w:keepLines/>
                    <w:spacing w:after="0"/>
                    <w:jc w:val="center"/>
                    <w:rPr>
                      <w:sz w:val="18"/>
                    </w:rPr>
                  </w:pPr>
                  <w:r>
                    <w:rPr>
                      <w:sz w:val="18"/>
                    </w:rPr>
                    <w:t>5</w:t>
                  </w:r>
                </w:p>
              </w:tc>
              <w:tc>
                <w:tcPr>
                  <w:tcW w:w="1530" w:type="dxa"/>
                  <w:tcBorders>
                    <w:left w:val="double" w:sz="4" w:space="0" w:color="auto"/>
                  </w:tcBorders>
                  <w:vAlign w:val="center"/>
                </w:tcPr>
                <w:p w14:paraId="6D20D875" w14:textId="77777777" w:rsidR="00576C2E" w:rsidRDefault="00576C2E" w:rsidP="00576C2E">
                  <w:pPr>
                    <w:keepNext/>
                    <w:keepLines/>
                    <w:spacing w:after="0"/>
                    <w:jc w:val="center"/>
                    <w:rPr>
                      <w:rFonts w:cs="Arial"/>
                      <w:kern w:val="24"/>
                      <w:sz w:val="18"/>
                      <w:szCs w:val="18"/>
                    </w:rPr>
                  </w:pPr>
                  <w:r>
                    <w:rPr>
                      <w:rFonts w:cs="Arial"/>
                      <w:kern w:val="24"/>
                      <w:sz w:val="18"/>
                      <w:szCs w:val="18"/>
                    </w:rPr>
                    <w:t>1</w:t>
                  </w:r>
                </w:p>
              </w:tc>
              <w:tc>
                <w:tcPr>
                  <w:tcW w:w="1350" w:type="dxa"/>
                  <w:tcBorders>
                    <w:left w:val="double" w:sz="4" w:space="0" w:color="auto"/>
                  </w:tcBorders>
                  <w:vAlign w:val="center"/>
                </w:tcPr>
                <w:p w14:paraId="201CFACA" w14:textId="77777777" w:rsidR="00576C2E" w:rsidRDefault="00576C2E" w:rsidP="00576C2E">
                  <w:pPr>
                    <w:keepNext/>
                    <w:keepLines/>
                    <w:spacing w:after="0"/>
                    <w:jc w:val="center"/>
                    <w:rPr>
                      <w:rFonts w:cs="Arial"/>
                      <w:kern w:val="24"/>
                      <w:sz w:val="18"/>
                      <w:szCs w:val="18"/>
                    </w:rPr>
                  </w:pPr>
                  <w:r>
                    <w:rPr>
                      <w:rFonts w:cs="Arial"/>
                      <w:kern w:val="24"/>
                      <w:sz w:val="18"/>
                      <w:szCs w:val="18"/>
                    </w:rPr>
                    <w:t>10</w:t>
                  </w:r>
                </w:p>
              </w:tc>
              <w:tc>
                <w:tcPr>
                  <w:tcW w:w="1980" w:type="dxa"/>
                  <w:tcBorders>
                    <w:left w:val="double" w:sz="4" w:space="0" w:color="auto"/>
                  </w:tcBorders>
                  <w:vAlign w:val="center"/>
                </w:tcPr>
                <w:p w14:paraId="12CDDBA5" w14:textId="77777777" w:rsidR="00576C2E" w:rsidRDefault="00576C2E" w:rsidP="00576C2E">
                  <w:pPr>
                    <w:keepNext/>
                    <w:keepLines/>
                    <w:spacing w:after="0"/>
                    <w:jc w:val="center"/>
                    <w:rPr>
                      <w:rFonts w:cs="Arial"/>
                      <w:kern w:val="24"/>
                      <w:sz w:val="18"/>
                      <w:szCs w:val="18"/>
                    </w:rPr>
                  </w:pPr>
                  <w:r>
                    <w:rPr>
                      <w:rFonts w:cs="Arial"/>
                      <w:kern w:val="24"/>
                      <w:sz w:val="18"/>
                      <w:szCs w:val="18"/>
                    </w:rPr>
                    <w:t>4</w:t>
                  </w:r>
                </w:p>
              </w:tc>
              <w:tc>
                <w:tcPr>
                  <w:tcW w:w="1440" w:type="dxa"/>
                  <w:tcBorders>
                    <w:left w:val="double" w:sz="4" w:space="0" w:color="auto"/>
                  </w:tcBorders>
                  <w:vAlign w:val="center"/>
                </w:tcPr>
                <w:p w14:paraId="7E700E9F" w14:textId="77777777" w:rsidR="00576C2E" w:rsidRDefault="00576C2E" w:rsidP="00576C2E">
                  <w:pPr>
                    <w:keepNext/>
                    <w:keepLines/>
                    <w:spacing w:after="0"/>
                    <w:jc w:val="center"/>
                    <w:rPr>
                      <w:rFonts w:cs="Arial"/>
                      <w:kern w:val="24"/>
                      <w:sz w:val="18"/>
                      <w:szCs w:val="18"/>
                    </w:rPr>
                  </w:pPr>
                  <w:r>
                    <w:rPr>
                      <w:rFonts w:cs="Arial"/>
                      <w:kern w:val="24"/>
                      <w:sz w:val="18"/>
                      <w:szCs w:val="18"/>
                      <w:lang w:eastAsia="zh-CN"/>
                    </w:rPr>
                    <w:t>2</w:t>
                  </w:r>
                </w:p>
              </w:tc>
              <w:tc>
                <w:tcPr>
                  <w:tcW w:w="1478" w:type="dxa"/>
                  <w:tcBorders>
                    <w:left w:val="double" w:sz="4" w:space="0" w:color="auto"/>
                  </w:tcBorders>
                  <w:vAlign w:val="center"/>
                </w:tcPr>
                <w:p w14:paraId="2BEDE71E" w14:textId="77777777" w:rsidR="00576C2E" w:rsidRDefault="00576C2E" w:rsidP="00576C2E">
                  <w:pPr>
                    <w:keepNext/>
                    <w:keepLines/>
                    <w:spacing w:after="0"/>
                    <w:jc w:val="center"/>
                    <w:rPr>
                      <w:rFonts w:cs="Arial"/>
                      <w:kern w:val="24"/>
                      <w:sz w:val="18"/>
                      <w:szCs w:val="18"/>
                    </w:rPr>
                  </w:pPr>
                  <w:r>
                    <w:rPr>
                      <w:rFonts w:cs="Arial"/>
                      <w:kern w:val="24"/>
                      <w:sz w:val="18"/>
                      <w:szCs w:val="18"/>
                      <w:lang w:eastAsia="zh-CN"/>
                    </w:rPr>
                    <w:t>{0, 3, 6, 9}</w:t>
                  </w:r>
                </w:p>
              </w:tc>
            </w:tr>
            <w:tr w:rsidR="00576C2E" w14:paraId="432508F1" w14:textId="77777777" w:rsidTr="0077262B">
              <w:trPr>
                <w:cantSplit/>
                <w:jc w:val="center"/>
              </w:trPr>
              <w:tc>
                <w:tcPr>
                  <w:tcW w:w="895" w:type="dxa"/>
                  <w:tcBorders>
                    <w:right w:val="double" w:sz="4" w:space="0" w:color="auto"/>
                  </w:tcBorders>
                  <w:shd w:val="clear" w:color="auto" w:fill="auto"/>
                  <w:vAlign w:val="center"/>
                </w:tcPr>
                <w:p w14:paraId="7D34C2D4" w14:textId="77777777" w:rsidR="00576C2E" w:rsidRDefault="00576C2E" w:rsidP="00576C2E">
                  <w:pPr>
                    <w:keepNext/>
                    <w:keepLines/>
                    <w:spacing w:after="0"/>
                    <w:jc w:val="center"/>
                    <w:rPr>
                      <w:sz w:val="18"/>
                    </w:rPr>
                  </w:pPr>
                  <w:r>
                    <w:rPr>
                      <w:sz w:val="18"/>
                    </w:rPr>
                    <w:t>6</w:t>
                  </w:r>
                </w:p>
              </w:tc>
              <w:tc>
                <w:tcPr>
                  <w:tcW w:w="1530" w:type="dxa"/>
                  <w:tcBorders>
                    <w:left w:val="double" w:sz="4" w:space="0" w:color="auto"/>
                  </w:tcBorders>
                  <w:vAlign w:val="center"/>
                </w:tcPr>
                <w:p w14:paraId="6C23479C" w14:textId="77777777" w:rsidR="00576C2E" w:rsidRDefault="00576C2E" w:rsidP="00576C2E">
                  <w:pPr>
                    <w:keepNext/>
                    <w:keepLines/>
                    <w:spacing w:after="0"/>
                    <w:jc w:val="center"/>
                    <w:rPr>
                      <w:rFonts w:cs="Arial"/>
                      <w:kern w:val="24"/>
                      <w:sz w:val="18"/>
                      <w:szCs w:val="18"/>
                    </w:rPr>
                  </w:pPr>
                  <w:r>
                    <w:rPr>
                      <w:rFonts w:cs="Arial"/>
                      <w:kern w:val="24"/>
                      <w:sz w:val="18"/>
                      <w:szCs w:val="18"/>
                      <w:lang w:eastAsia="zh-CN"/>
                    </w:rPr>
                    <w:t>1</w:t>
                  </w:r>
                </w:p>
              </w:tc>
              <w:tc>
                <w:tcPr>
                  <w:tcW w:w="1350" w:type="dxa"/>
                  <w:tcBorders>
                    <w:left w:val="double" w:sz="4" w:space="0" w:color="auto"/>
                  </w:tcBorders>
                  <w:vAlign w:val="center"/>
                </w:tcPr>
                <w:p w14:paraId="207F0A9C" w14:textId="77777777" w:rsidR="00576C2E" w:rsidRDefault="00576C2E" w:rsidP="00576C2E">
                  <w:pPr>
                    <w:keepNext/>
                    <w:keepLines/>
                    <w:spacing w:after="0"/>
                    <w:jc w:val="center"/>
                    <w:rPr>
                      <w:rFonts w:cs="Arial"/>
                      <w:kern w:val="24"/>
                      <w:sz w:val="18"/>
                      <w:szCs w:val="18"/>
                    </w:rPr>
                  </w:pPr>
                  <w:r>
                    <w:rPr>
                      <w:rFonts w:cs="Arial"/>
                      <w:kern w:val="24"/>
                      <w:sz w:val="18"/>
                      <w:szCs w:val="18"/>
                      <w:lang w:eastAsia="zh-CN"/>
                    </w:rPr>
                    <w:t>1</w:t>
                  </w:r>
                  <w:r>
                    <w:rPr>
                      <w:rFonts w:cs="Arial"/>
                      <w:kern w:val="24"/>
                      <w:sz w:val="18"/>
                      <w:szCs w:val="18"/>
                    </w:rPr>
                    <w:t>0</w:t>
                  </w:r>
                </w:p>
              </w:tc>
              <w:tc>
                <w:tcPr>
                  <w:tcW w:w="1980" w:type="dxa"/>
                  <w:tcBorders>
                    <w:left w:val="double" w:sz="4" w:space="0" w:color="auto"/>
                  </w:tcBorders>
                  <w:vAlign w:val="center"/>
                </w:tcPr>
                <w:p w14:paraId="44C6BB8B" w14:textId="77777777" w:rsidR="00576C2E" w:rsidRDefault="00576C2E" w:rsidP="00576C2E">
                  <w:pPr>
                    <w:keepNext/>
                    <w:keepLines/>
                    <w:spacing w:after="0"/>
                    <w:jc w:val="center"/>
                    <w:rPr>
                      <w:rFonts w:cs="Arial"/>
                      <w:kern w:val="24"/>
                      <w:sz w:val="18"/>
                      <w:szCs w:val="18"/>
                    </w:rPr>
                  </w:pPr>
                  <w:r>
                    <w:rPr>
                      <w:rFonts w:cs="Arial"/>
                      <w:kern w:val="24"/>
                      <w:sz w:val="18"/>
                      <w:szCs w:val="18"/>
                    </w:rPr>
                    <w:t>4</w:t>
                  </w:r>
                </w:p>
              </w:tc>
              <w:tc>
                <w:tcPr>
                  <w:tcW w:w="1440" w:type="dxa"/>
                  <w:tcBorders>
                    <w:left w:val="double" w:sz="4" w:space="0" w:color="auto"/>
                  </w:tcBorders>
                  <w:vAlign w:val="center"/>
                </w:tcPr>
                <w:p w14:paraId="1715982B" w14:textId="77777777" w:rsidR="00576C2E" w:rsidRDefault="00576C2E" w:rsidP="00576C2E">
                  <w:pPr>
                    <w:keepNext/>
                    <w:keepLines/>
                    <w:spacing w:after="0"/>
                    <w:jc w:val="center"/>
                    <w:rPr>
                      <w:rFonts w:cs="Arial"/>
                      <w:kern w:val="24"/>
                      <w:sz w:val="18"/>
                      <w:szCs w:val="18"/>
                    </w:rPr>
                  </w:pPr>
                  <w:r>
                    <w:rPr>
                      <w:rFonts w:cs="Arial"/>
                      <w:kern w:val="24"/>
                      <w:sz w:val="18"/>
                      <w:szCs w:val="18"/>
                      <w:lang w:eastAsia="zh-CN"/>
                    </w:rPr>
                    <w:t>4</w:t>
                  </w:r>
                </w:p>
              </w:tc>
              <w:tc>
                <w:tcPr>
                  <w:tcW w:w="1478" w:type="dxa"/>
                  <w:tcBorders>
                    <w:left w:val="double" w:sz="4" w:space="0" w:color="auto"/>
                  </w:tcBorders>
                  <w:vAlign w:val="center"/>
                </w:tcPr>
                <w:p w14:paraId="327B66D7" w14:textId="77777777" w:rsidR="00576C2E" w:rsidRDefault="00576C2E" w:rsidP="00576C2E">
                  <w:pPr>
                    <w:keepNext/>
                    <w:keepLines/>
                    <w:spacing w:after="0"/>
                    <w:jc w:val="center"/>
                    <w:rPr>
                      <w:rFonts w:cs="Arial"/>
                      <w:kern w:val="24"/>
                      <w:sz w:val="18"/>
                      <w:szCs w:val="18"/>
                    </w:rPr>
                  </w:pPr>
                  <w:r>
                    <w:rPr>
                      <w:rFonts w:cs="Arial"/>
                      <w:kern w:val="24"/>
                      <w:sz w:val="18"/>
                      <w:szCs w:val="18"/>
                      <w:lang w:eastAsia="zh-CN"/>
                    </w:rPr>
                    <w:t>{0, 3, 6, 9}</w:t>
                  </w:r>
                </w:p>
              </w:tc>
            </w:tr>
            <w:tr w:rsidR="00576C2E" w14:paraId="154CC99B" w14:textId="77777777" w:rsidTr="0077262B">
              <w:trPr>
                <w:cantSplit/>
                <w:jc w:val="center"/>
              </w:trPr>
              <w:tc>
                <w:tcPr>
                  <w:tcW w:w="895" w:type="dxa"/>
                  <w:tcBorders>
                    <w:right w:val="double" w:sz="4" w:space="0" w:color="auto"/>
                  </w:tcBorders>
                  <w:shd w:val="clear" w:color="auto" w:fill="auto"/>
                  <w:vAlign w:val="center"/>
                </w:tcPr>
                <w:p w14:paraId="7ED4E049" w14:textId="77777777" w:rsidR="00576C2E" w:rsidRDefault="00576C2E" w:rsidP="00576C2E">
                  <w:pPr>
                    <w:keepNext/>
                    <w:keepLines/>
                    <w:spacing w:after="0"/>
                    <w:jc w:val="center"/>
                    <w:rPr>
                      <w:sz w:val="18"/>
                    </w:rPr>
                  </w:pPr>
                  <w:r>
                    <w:rPr>
                      <w:sz w:val="18"/>
                    </w:rPr>
                    <w:t>7</w:t>
                  </w:r>
                </w:p>
              </w:tc>
              <w:tc>
                <w:tcPr>
                  <w:tcW w:w="1530" w:type="dxa"/>
                  <w:tcBorders>
                    <w:left w:val="double" w:sz="4" w:space="0" w:color="auto"/>
                  </w:tcBorders>
                  <w:vAlign w:val="center"/>
                </w:tcPr>
                <w:p w14:paraId="47AD4F73" w14:textId="77777777" w:rsidR="00576C2E" w:rsidRDefault="00576C2E" w:rsidP="00576C2E">
                  <w:pPr>
                    <w:keepNext/>
                    <w:keepLines/>
                    <w:spacing w:after="0"/>
                    <w:jc w:val="center"/>
                    <w:rPr>
                      <w:rFonts w:cs="Arial"/>
                      <w:kern w:val="24"/>
                      <w:sz w:val="18"/>
                      <w:szCs w:val="18"/>
                    </w:rPr>
                  </w:pPr>
                  <w:r>
                    <w:rPr>
                      <w:rFonts w:cs="Arial"/>
                      <w:kern w:val="24"/>
                      <w:sz w:val="18"/>
                      <w:szCs w:val="18"/>
                      <w:lang w:eastAsia="zh-CN"/>
                    </w:rPr>
                    <w:t>1</w:t>
                  </w:r>
                </w:p>
              </w:tc>
              <w:tc>
                <w:tcPr>
                  <w:tcW w:w="1350" w:type="dxa"/>
                  <w:tcBorders>
                    <w:left w:val="double" w:sz="4" w:space="0" w:color="auto"/>
                  </w:tcBorders>
                  <w:vAlign w:val="center"/>
                </w:tcPr>
                <w:p w14:paraId="5ECDBD3A" w14:textId="77777777" w:rsidR="00576C2E" w:rsidRDefault="00576C2E" w:rsidP="00576C2E">
                  <w:pPr>
                    <w:keepNext/>
                    <w:keepLines/>
                    <w:spacing w:after="0"/>
                    <w:jc w:val="center"/>
                    <w:rPr>
                      <w:rFonts w:cs="Arial"/>
                      <w:kern w:val="24"/>
                      <w:sz w:val="18"/>
                      <w:szCs w:val="18"/>
                    </w:rPr>
                  </w:pPr>
                  <w:r>
                    <w:rPr>
                      <w:rFonts w:cs="Arial"/>
                      <w:kern w:val="24"/>
                      <w:sz w:val="18"/>
                      <w:szCs w:val="18"/>
                      <w:lang w:eastAsia="zh-CN"/>
                    </w:rPr>
                    <w:t>4</w:t>
                  </w:r>
                </w:p>
              </w:tc>
              <w:tc>
                <w:tcPr>
                  <w:tcW w:w="1980" w:type="dxa"/>
                  <w:tcBorders>
                    <w:left w:val="double" w:sz="4" w:space="0" w:color="auto"/>
                  </w:tcBorders>
                  <w:vAlign w:val="center"/>
                </w:tcPr>
                <w:p w14:paraId="15E13ABB" w14:textId="77777777" w:rsidR="00576C2E" w:rsidRDefault="00576C2E" w:rsidP="00576C2E">
                  <w:pPr>
                    <w:keepNext/>
                    <w:keepLines/>
                    <w:spacing w:after="0"/>
                    <w:jc w:val="center"/>
                    <w:rPr>
                      <w:rFonts w:cs="Arial"/>
                      <w:kern w:val="24"/>
                      <w:sz w:val="18"/>
                      <w:szCs w:val="18"/>
                    </w:rPr>
                  </w:pPr>
                  <w:r>
                    <w:rPr>
                      <w:rFonts w:cs="Arial"/>
                      <w:kern w:val="24"/>
                      <w:sz w:val="18"/>
                      <w:szCs w:val="18"/>
                      <w:lang w:eastAsia="zh-CN"/>
                    </w:rPr>
                    <w:t>10</w:t>
                  </w:r>
                </w:p>
              </w:tc>
              <w:tc>
                <w:tcPr>
                  <w:tcW w:w="1440" w:type="dxa"/>
                  <w:tcBorders>
                    <w:left w:val="double" w:sz="4" w:space="0" w:color="auto"/>
                  </w:tcBorders>
                  <w:vAlign w:val="center"/>
                </w:tcPr>
                <w:p w14:paraId="7C96D78B" w14:textId="77777777" w:rsidR="00576C2E" w:rsidRDefault="00576C2E" w:rsidP="00576C2E">
                  <w:pPr>
                    <w:keepNext/>
                    <w:keepLines/>
                    <w:spacing w:after="0"/>
                    <w:jc w:val="center"/>
                    <w:rPr>
                      <w:rFonts w:cs="Arial"/>
                      <w:kern w:val="24"/>
                      <w:sz w:val="18"/>
                      <w:szCs w:val="18"/>
                    </w:rPr>
                  </w:pPr>
                  <w:r>
                    <w:rPr>
                      <w:rFonts w:cs="Arial"/>
                      <w:kern w:val="24"/>
                      <w:sz w:val="18"/>
                      <w:szCs w:val="18"/>
                      <w:lang w:eastAsia="zh-CN"/>
                    </w:rPr>
                    <w:t>0</w:t>
                  </w:r>
                </w:p>
              </w:tc>
              <w:tc>
                <w:tcPr>
                  <w:tcW w:w="1478" w:type="dxa"/>
                  <w:tcBorders>
                    <w:left w:val="double" w:sz="4" w:space="0" w:color="auto"/>
                  </w:tcBorders>
                  <w:vAlign w:val="center"/>
                </w:tcPr>
                <w:p w14:paraId="41D7F7DE" w14:textId="77777777" w:rsidR="00576C2E" w:rsidRDefault="00576C2E" w:rsidP="00576C2E">
                  <w:pPr>
                    <w:keepNext/>
                    <w:keepLines/>
                    <w:spacing w:after="0"/>
                    <w:jc w:val="center"/>
                    <w:rPr>
                      <w:rFonts w:cs="Arial"/>
                      <w:kern w:val="24"/>
                      <w:sz w:val="18"/>
                      <w:szCs w:val="18"/>
                    </w:rPr>
                  </w:pPr>
                  <w:r>
                    <w:rPr>
                      <w:rFonts w:cs="Arial"/>
                      <w:kern w:val="24"/>
                      <w:sz w:val="18"/>
                      <w:szCs w:val="18"/>
                      <w:lang w:eastAsia="zh-CN"/>
                    </w:rPr>
                    <w:t>{0, 6}</w:t>
                  </w:r>
                </w:p>
              </w:tc>
            </w:tr>
            <w:tr w:rsidR="00576C2E" w14:paraId="6AE063F6" w14:textId="77777777" w:rsidTr="0077262B">
              <w:trPr>
                <w:cantSplit/>
                <w:jc w:val="center"/>
              </w:trPr>
              <w:tc>
                <w:tcPr>
                  <w:tcW w:w="895" w:type="dxa"/>
                  <w:tcBorders>
                    <w:right w:val="double" w:sz="4" w:space="0" w:color="auto"/>
                  </w:tcBorders>
                  <w:shd w:val="clear" w:color="auto" w:fill="auto"/>
                  <w:vAlign w:val="center"/>
                </w:tcPr>
                <w:p w14:paraId="3DDEFD80" w14:textId="77777777" w:rsidR="00576C2E" w:rsidRDefault="00576C2E" w:rsidP="00576C2E">
                  <w:pPr>
                    <w:keepNext/>
                    <w:keepLines/>
                    <w:spacing w:after="0"/>
                    <w:jc w:val="center"/>
                    <w:rPr>
                      <w:sz w:val="18"/>
                    </w:rPr>
                  </w:pPr>
                  <w:r>
                    <w:rPr>
                      <w:sz w:val="18"/>
                    </w:rPr>
                    <w:t>8</w:t>
                  </w:r>
                </w:p>
              </w:tc>
              <w:tc>
                <w:tcPr>
                  <w:tcW w:w="1530" w:type="dxa"/>
                  <w:tcBorders>
                    <w:left w:val="double" w:sz="4" w:space="0" w:color="auto"/>
                  </w:tcBorders>
                  <w:vAlign w:val="center"/>
                </w:tcPr>
                <w:p w14:paraId="2EAFE833" w14:textId="77777777" w:rsidR="00576C2E" w:rsidRDefault="00576C2E" w:rsidP="00576C2E">
                  <w:pPr>
                    <w:keepNext/>
                    <w:keepLines/>
                    <w:spacing w:after="0"/>
                    <w:jc w:val="center"/>
                    <w:rPr>
                      <w:rFonts w:cs="Arial"/>
                      <w:kern w:val="24"/>
                      <w:sz w:val="18"/>
                      <w:szCs w:val="18"/>
                    </w:rPr>
                  </w:pPr>
                  <w:r>
                    <w:rPr>
                      <w:rFonts w:cs="Arial"/>
                      <w:kern w:val="24"/>
                      <w:sz w:val="18"/>
                      <w:szCs w:val="18"/>
                      <w:lang w:eastAsia="zh-CN"/>
                    </w:rPr>
                    <w:t>1</w:t>
                  </w:r>
                </w:p>
              </w:tc>
              <w:tc>
                <w:tcPr>
                  <w:tcW w:w="1350" w:type="dxa"/>
                  <w:tcBorders>
                    <w:left w:val="double" w:sz="4" w:space="0" w:color="auto"/>
                  </w:tcBorders>
                  <w:vAlign w:val="center"/>
                </w:tcPr>
                <w:p w14:paraId="2D6BB80E" w14:textId="77777777" w:rsidR="00576C2E" w:rsidRDefault="00576C2E" w:rsidP="00576C2E">
                  <w:pPr>
                    <w:keepNext/>
                    <w:keepLines/>
                    <w:spacing w:after="0"/>
                    <w:jc w:val="center"/>
                    <w:rPr>
                      <w:rFonts w:cs="Arial"/>
                      <w:kern w:val="24"/>
                      <w:sz w:val="18"/>
                      <w:szCs w:val="18"/>
                    </w:rPr>
                  </w:pPr>
                  <w:r>
                    <w:rPr>
                      <w:rFonts w:cs="Arial"/>
                      <w:kern w:val="24"/>
                      <w:sz w:val="18"/>
                      <w:szCs w:val="18"/>
                      <w:lang w:eastAsia="zh-CN"/>
                    </w:rPr>
                    <w:t>4</w:t>
                  </w:r>
                </w:p>
              </w:tc>
              <w:tc>
                <w:tcPr>
                  <w:tcW w:w="1980" w:type="dxa"/>
                  <w:tcBorders>
                    <w:left w:val="double" w:sz="4" w:space="0" w:color="auto"/>
                  </w:tcBorders>
                  <w:vAlign w:val="center"/>
                </w:tcPr>
                <w:p w14:paraId="1880CE86" w14:textId="77777777" w:rsidR="00576C2E" w:rsidRDefault="00576C2E" w:rsidP="00576C2E">
                  <w:pPr>
                    <w:keepNext/>
                    <w:keepLines/>
                    <w:spacing w:after="0"/>
                    <w:jc w:val="center"/>
                    <w:rPr>
                      <w:rFonts w:cs="Arial"/>
                      <w:kern w:val="24"/>
                      <w:sz w:val="18"/>
                      <w:szCs w:val="18"/>
                    </w:rPr>
                  </w:pPr>
                  <w:r>
                    <w:rPr>
                      <w:rFonts w:cs="Arial"/>
                      <w:kern w:val="24"/>
                      <w:sz w:val="18"/>
                      <w:szCs w:val="18"/>
                      <w:lang w:eastAsia="zh-CN"/>
                    </w:rPr>
                    <w:t>10</w:t>
                  </w:r>
                </w:p>
              </w:tc>
              <w:tc>
                <w:tcPr>
                  <w:tcW w:w="1440" w:type="dxa"/>
                  <w:tcBorders>
                    <w:left w:val="double" w:sz="4" w:space="0" w:color="auto"/>
                  </w:tcBorders>
                  <w:vAlign w:val="center"/>
                </w:tcPr>
                <w:p w14:paraId="207FB190" w14:textId="77777777" w:rsidR="00576C2E" w:rsidRDefault="00576C2E" w:rsidP="00576C2E">
                  <w:pPr>
                    <w:keepNext/>
                    <w:keepLines/>
                    <w:spacing w:after="0"/>
                    <w:jc w:val="center"/>
                    <w:rPr>
                      <w:rFonts w:cs="Arial"/>
                      <w:kern w:val="24"/>
                      <w:sz w:val="18"/>
                      <w:szCs w:val="18"/>
                    </w:rPr>
                  </w:pPr>
                  <w:r>
                    <w:rPr>
                      <w:rFonts w:cs="Arial"/>
                      <w:kern w:val="24"/>
                      <w:sz w:val="18"/>
                      <w:szCs w:val="18"/>
                    </w:rPr>
                    <w:t>0</w:t>
                  </w:r>
                </w:p>
              </w:tc>
              <w:tc>
                <w:tcPr>
                  <w:tcW w:w="1478" w:type="dxa"/>
                  <w:tcBorders>
                    <w:left w:val="double" w:sz="4" w:space="0" w:color="auto"/>
                  </w:tcBorders>
                  <w:vAlign w:val="center"/>
                </w:tcPr>
                <w:p w14:paraId="5DCBB4B5" w14:textId="77777777" w:rsidR="00576C2E" w:rsidRDefault="00576C2E" w:rsidP="00576C2E">
                  <w:pPr>
                    <w:keepNext/>
                    <w:keepLines/>
                    <w:spacing w:after="0"/>
                    <w:jc w:val="center"/>
                    <w:rPr>
                      <w:rFonts w:cs="Arial"/>
                      <w:kern w:val="24"/>
                      <w:sz w:val="18"/>
                      <w:szCs w:val="18"/>
                    </w:rPr>
                  </w:pPr>
                  <w:r>
                    <w:rPr>
                      <w:rFonts w:cs="Arial"/>
                      <w:kern w:val="24"/>
                      <w:sz w:val="18"/>
                      <w:szCs w:val="18"/>
                      <w:lang w:eastAsia="zh-CN"/>
                    </w:rPr>
                    <w:t>{0, 3, 6, 9}</w:t>
                  </w:r>
                </w:p>
              </w:tc>
            </w:tr>
            <w:tr w:rsidR="00576C2E" w14:paraId="33D4703F" w14:textId="77777777" w:rsidTr="0077262B">
              <w:trPr>
                <w:cantSplit/>
                <w:jc w:val="center"/>
              </w:trPr>
              <w:tc>
                <w:tcPr>
                  <w:tcW w:w="895" w:type="dxa"/>
                  <w:tcBorders>
                    <w:right w:val="double" w:sz="4" w:space="0" w:color="auto"/>
                  </w:tcBorders>
                  <w:shd w:val="clear" w:color="auto" w:fill="auto"/>
                  <w:vAlign w:val="center"/>
                </w:tcPr>
                <w:p w14:paraId="3D67B6E6" w14:textId="77777777" w:rsidR="00576C2E" w:rsidRDefault="00576C2E" w:rsidP="00576C2E">
                  <w:pPr>
                    <w:keepNext/>
                    <w:keepLines/>
                    <w:spacing w:after="0"/>
                    <w:jc w:val="center"/>
                    <w:rPr>
                      <w:sz w:val="18"/>
                    </w:rPr>
                  </w:pPr>
                  <w:r>
                    <w:rPr>
                      <w:sz w:val="18"/>
                    </w:rPr>
                    <w:t>9</w:t>
                  </w:r>
                </w:p>
              </w:tc>
              <w:tc>
                <w:tcPr>
                  <w:tcW w:w="1530" w:type="dxa"/>
                  <w:tcBorders>
                    <w:left w:val="double" w:sz="4" w:space="0" w:color="auto"/>
                  </w:tcBorders>
                  <w:vAlign w:val="center"/>
                </w:tcPr>
                <w:p w14:paraId="4EE06A00" w14:textId="77777777" w:rsidR="00576C2E" w:rsidRDefault="00576C2E" w:rsidP="00576C2E">
                  <w:pPr>
                    <w:keepNext/>
                    <w:keepLines/>
                    <w:spacing w:after="0"/>
                    <w:jc w:val="center"/>
                    <w:rPr>
                      <w:rFonts w:cs="Arial"/>
                      <w:kern w:val="24"/>
                      <w:sz w:val="18"/>
                      <w:szCs w:val="18"/>
                    </w:rPr>
                  </w:pPr>
                  <w:r>
                    <w:rPr>
                      <w:rFonts w:cs="Arial"/>
                      <w:kern w:val="24"/>
                      <w:sz w:val="18"/>
                      <w:szCs w:val="18"/>
                    </w:rPr>
                    <w:t>1</w:t>
                  </w:r>
                </w:p>
              </w:tc>
              <w:tc>
                <w:tcPr>
                  <w:tcW w:w="1350" w:type="dxa"/>
                  <w:tcBorders>
                    <w:left w:val="double" w:sz="4" w:space="0" w:color="auto"/>
                  </w:tcBorders>
                  <w:vAlign w:val="center"/>
                </w:tcPr>
                <w:p w14:paraId="124F50AE" w14:textId="77777777" w:rsidR="00576C2E" w:rsidRDefault="00576C2E" w:rsidP="00576C2E">
                  <w:pPr>
                    <w:keepNext/>
                    <w:keepLines/>
                    <w:spacing w:after="0"/>
                    <w:jc w:val="center"/>
                    <w:rPr>
                      <w:rFonts w:cs="Arial"/>
                      <w:kern w:val="24"/>
                      <w:sz w:val="18"/>
                      <w:szCs w:val="18"/>
                    </w:rPr>
                  </w:pPr>
                  <w:r>
                    <w:rPr>
                      <w:rFonts w:cs="Arial"/>
                      <w:kern w:val="24"/>
                      <w:sz w:val="18"/>
                      <w:szCs w:val="18"/>
                    </w:rPr>
                    <w:t>4</w:t>
                  </w:r>
                </w:p>
              </w:tc>
              <w:tc>
                <w:tcPr>
                  <w:tcW w:w="1980" w:type="dxa"/>
                  <w:tcBorders>
                    <w:left w:val="double" w:sz="4" w:space="0" w:color="auto"/>
                  </w:tcBorders>
                  <w:vAlign w:val="center"/>
                </w:tcPr>
                <w:p w14:paraId="07D6CC0D" w14:textId="77777777" w:rsidR="00576C2E" w:rsidRDefault="00576C2E" w:rsidP="00576C2E">
                  <w:pPr>
                    <w:keepNext/>
                    <w:keepLines/>
                    <w:spacing w:after="0"/>
                    <w:jc w:val="center"/>
                    <w:rPr>
                      <w:rFonts w:cs="Arial"/>
                      <w:kern w:val="24"/>
                      <w:sz w:val="18"/>
                      <w:szCs w:val="18"/>
                    </w:rPr>
                  </w:pPr>
                  <w:r>
                    <w:rPr>
                      <w:rFonts w:cs="Arial"/>
                      <w:kern w:val="24"/>
                      <w:sz w:val="18"/>
                      <w:szCs w:val="18"/>
                    </w:rPr>
                    <w:t>10</w:t>
                  </w:r>
                </w:p>
              </w:tc>
              <w:tc>
                <w:tcPr>
                  <w:tcW w:w="1440" w:type="dxa"/>
                  <w:tcBorders>
                    <w:left w:val="double" w:sz="4" w:space="0" w:color="auto"/>
                  </w:tcBorders>
                  <w:vAlign w:val="center"/>
                </w:tcPr>
                <w:p w14:paraId="565EC1F9" w14:textId="77777777" w:rsidR="00576C2E" w:rsidRDefault="00576C2E" w:rsidP="00576C2E">
                  <w:pPr>
                    <w:keepNext/>
                    <w:keepLines/>
                    <w:spacing w:after="0"/>
                    <w:jc w:val="center"/>
                    <w:rPr>
                      <w:rFonts w:cs="Arial"/>
                      <w:kern w:val="24"/>
                      <w:sz w:val="18"/>
                      <w:szCs w:val="18"/>
                    </w:rPr>
                  </w:pPr>
                  <w:r>
                    <w:rPr>
                      <w:rFonts w:cs="Arial"/>
                      <w:kern w:val="24"/>
                      <w:sz w:val="18"/>
                      <w:szCs w:val="18"/>
                      <w:lang w:eastAsia="zh-CN"/>
                    </w:rPr>
                    <w:t>2</w:t>
                  </w:r>
                </w:p>
              </w:tc>
              <w:tc>
                <w:tcPr>
                  <w:tcW w:w="1478" w:type="dxa"/>
                  <w:tcBorders>
                    <w:left w:val="double" w:sz="4" w:space="0" w:color="auto"/>
                  </w:tcBorders>
                  <w:vAlign w:val="center"/>
                </w:tcPr>
                <w:p w14:paraId="0C445097" w14:textId="77777777" w:rsidR="00576C2E" w:rsidRDefault="00576C2E" w:rsidP="00576C2E">
                  <w:pPr>
                    <w:keepNext/>
                    <w:keepLines/>
                    <w:spacing w:after="0"/>
                    <w:jc w:val="center"/>
                    <w:rPr>
                      <w:rFonts w:cs="Arial"/>
                      <w:kern w:val="24"/>
                      <w:sz w:val="18"/>
                      <w:szCs w:val="18"/>
                    </w:rPr>
                  </w:pPr>
                  <w:r>
                    <w:rPr>
                      <w:rFonts w:cs="Arial"/>
                      <w:kern w:val="24"/>
                      <w:sz w:val="18"/>
                      <w:szCs w:val="18"/>
                      <w:lang w:eastAsia="zh-CN"/>
                    </w:rPr>
                    <w:t>{0, 3, 6, 9}</w:t>
                  </w:r>
                </w:p>
              </w:tc>
            </w:tr>
            <w:tr w:rsidR="00576C2E" w14:paraId="0F018274" w14:textId="77777777" w:rsidTr="0077262B">
              <w:trPr>
                <w:cantSplit/>
                <w:jc w:val="center"/>
              </w:trPr>
              <w:tc>
                <w:tcPr>
                  <w:tcW w:w="895" w:type="dxa"/>
                  <w:tcBorders>
                    <w:right w:val="double" w:sz="4" w:space="0" w:color="auto"/>
                  </w:tcBorders>
                  <w:shd w:val="clear" w:color="auto" w:fill="auto"/>
                  <w:vAlign w:val="center"/>
                </w:tcPr>
                <w:p w14:paraId="77E2EDFC" w14:textId="77777777" w:rsidR="00576C2E" w:rsidRDefault="00576C2E" w:rsidP="00576C2E">
                  <w:pPr>
                    <w:keepNext/>
                    <w:keepLines/>
                    <w:spacing w:after="0"/>
                    <w:jc w:val="center"/>
                    <w:rPr>
                      <w:sz w:val="18"/>
                    </w:rPr>
                  </w:pPr>
                  <w:r>
                    <w:rPr>
                      <w:sz w:val="18"/>
                    </w:rPr>
                    <w:lastRenderedPageBreak/>
                    <w:t>10</w:t>
                  </w:r>
                </w:p>
              </w:tc>
              <w:tc>
                <w:tcPr>
                  <w:tcW w:w="1530" w:type="dxa"/>
                  <w:tcBorders>
                    <w:left w:val="double" w:sz="4" w:space="0" w:color="auto"/>
                  </w:tcBorders>
                  <w:vAlign w:val="center"/>
                </w:tcPr>
                <w:p w14:paraId="57D0D93A" w14:textId="77777777" w:rsidR="00576C2E" w:rsidRDefault="00576C2E" w:rsidP="00576C2E">
                  <w:pPr>
                    <w:keepNext/>
                    <w:keepLines/>
                    <w:spacing w:after="0"/>
                    <w:jc w:val="center"/>
                    <w:rPr>
                      <w:rFonts w:cs="Arial"/>
                      <w:kern w:val="24"/>
                      <w:sz w:val="18"/>
                      <w:szCs w:val="18"/>
                    </w:rPr>
                  </w:pPr>
                  <w:r>
                    <w:rPr>
                      <w:rFonts w:cs="Arial"/>
                      <w:kern w:val="24"/>
                      <w:sz w:val="18"/>
                      <w:szCs w:val="18"/>
                    </w:rPr>
                    <w:t>1</w:t>
                  </w:r>
                </w:p>
              </w:tc>
              <w:tc>
                <w:tcPr>
                  <w:tcW w:w="1350" w:type="dxa"/>
                  <w:tcBorders>
                    <w:left w:val="double" w:sz="4" w:space="0" w:color="auto"/>
                  </w:tcBorders>
                  <w:vAlign w:val="center"/>
                </w:tcPr>
                <w:p w14:paraId="022A6981" w14:textId="77777777" w:rsidR="00576C2E" w:rsidRDefault="00576C2E" w:rsidP="00576C2E">
                  <w:pPr>
                    <w:keepNext/>
                    <w:keepLines/>
                    <w:spacing w:after="0"/>
                    <w:jc w:val="center"/>
                    <w:rPr>
                      <w:rFonts w:cs="Arial"/>
                      <w:kern w:val="24"/>
                      <w:sz w:val="18"/>
                      <w:szCs w:val="18"/>
                    </w:rPr>
                  </w:pPr>
                  <w:r>
                    <w:rPr>
                      <w:rFonts w:cs="Arial"/>
                      <w:kern w:val="24"/>
                      <w:sz w:val="18"/>
                      <w:szCs w:val="18"/>
                    </w:rPr>
                    <w:t>4</w:t>
                  </w:r>
                </w:p>
              </w:tc>
              <w:tc>
                <w:tcPr>
                  <w:tcW w:w="1980" w:type="dxa"/>
                  <w:tcBorders>
                    <w:left w:val="double" w:sz="4" w:space="0" w:color="auto"/>
                  </w:tcBorders>
                  <w:vAlign w:val="center"/>
                </w:tcPr>
                <w:p w14:paraId="301E2EC4" w14:textId="77777777" w:rsidR="00576C2E" w:rsidRDefault="00576C2E" w:rsidP="00576C2E">
                  <w:pPr>
                    <w:keepNext/>
                    <w:keepLines/>
                    <w:spacing w:after="0"/>
                    <w:jc w:val="center"/>
                    <w:rPr>
                      <w:rFonts w:cs="Arial"/>
                      <w:kern w:val="24"/>
                      <w:sz w:val="18"/>
                      <w:szCs w:val="18"/>
                    </w:rPr>
                  </w:pPr>
                  <w:r>
                    <w:rPr>
                      <w:rFonts w:cs="Arial"/>
                      <w:kern w:val="24"/>
                      <w:sz w:val="18"/>
                      <w:szCs w:val="18"/>
                    </w:rPr>
                    <w:t>10</w:t>
                  </w:r>
                </w:p>
              </w:tc>
              <w:tc>
                <w:tcPr>
                  <w:tcW w:w="1440" w:type="dxa"/>
                  <w:tcBorders>
                    <w:left w:val="double" w:sz="4" w:space="0" w:color="auto"/>
                  </w:tcBorders>
                  <w:vAlign w:val="center"/>
                </w:tcPr>
                <w:p w14:paraId="10F4D1D3" w14:textId="77777777" w:rsidR="00576C2E" w:rsidRDefault="00576C2E" w:rsidP="00576C2E">
                  <w:pPr>
                    <w:keepNext/>
                    <w:keepLines/>
                    <w:spacing w:after="0"/>
                    <w:jc w:val="center"/>
                    <w:rPr>
                      <w:rFonts w:cs="Arial"/>
                      <w:kern w:val="24"/>
                      <w:sz w:val="18"/>
                      <w:szCs w:val="18"/>
                    </w:rPr>
                  </w:pPr>
                  <w:r>
                    <w:rPr>
                      <w:rFonts w:cs="Arial"/>
                      <w:kern w:val="24"/>
                      <w:sz w:val="18"/>
                      <w:szCs w:val="18"/>
                      <w:lang w:eastAsia="zh-CN"/>
                    </w:rPr>
                    <w:t>4</w:t>
                  </w:r>
                </w:p>
              </w:tc>
              <w:tc>
                <w:tcPr>
                  <w:tcW w:w="1478" w:type="dxa"/>
                  <w:tcBorders>
                    <w:left w:val="double" w:sz="4" w:space="0" w:color="auto"/>
                  </w:tcBorders>
                  <w:vAlign w:val="center"/>
                </w:tcPr>
                <w:p w14:paraId="1B22541C" w14:textId="77777777" w:rsidR="00576C2E" w:rsidRDefault="00576C2E" w:rsidP="00576C2E">
                  <w:pPr>
                    <w:keepNext/>
                    <w:keepLines/>
                    <w:spacing w:after="0"/>
                    <w:jc w:val="center"/>
                    <w:rPr>
                      <w:rFonts w:cs="Arial"/>
                      <w:kern w:val="24"/>
                      <w:sz w:val="18"/>
                      <w:szCs w:val="18"/>
                    </w:rPr>
                  </w:pPr>
                  <w:r>
                    <w:rPr>
                      <w:rFonts w:cs="Arial"/>
                      <w:kern w:val="24"/>
                      <w:sz w:val="18"/>
                      <w:szCs w:val="18"/>
                      <w:lang w:eastAsia="zh-CN"/>
                    </w:rPr>
                    <w:t>{0, 3, 6, 9}</w:t>
                  </w:r>
                </w:p>
              </w:tc>
            </w:tr>
            <w:tr w:rsidR="00576C2E" w14:paraId="7AECA791" w14:textId="77777777" w:rsidTr="0077262B">
              <w:trPr>
                <w:cantSplit/>
                <w:jc w:val="center"/>
              </w:trPr>
              <w:tc>
                <w:tcPr>
                  <w:tcW w:w="895" w:type="dxa"/>
                  <w:tcBorders>
                    <w:right w:val="double" w:sz="4" w:space="0" w:color="auto"/>
                  </w:tcBorders>
                  <w:shd w:val="clear" w:color="auto" w:fill="auto"/>
                  <w:vAlign w:val="center"/>
                </w:tcPr>
                <w:p w14:paraId="47F64C2B" w14:textId="77777777" w:rsidR="00576C2E" w:rsidRDefault="00576C2E" w:rsidP="00576C2E">
                  <w:pPr>
                    <w:keepNext/>
                    <w:keepLines/>
                    <w:spacing w:after="0"/>
                    <w:jc w:val="center"/>
                    <w:rPr>
                      <w:sz w:val="18"/>
                    </w:rPr>
                  </w:pPr>
                  <w:r>
                    <w:rPr>
                      <w:sz w:val="18"/>
                    </w:rPr>
                    <w:t>11</w:t>
                  </w:r>
                </w:p>
              </w:tc>
              <w:tc>
                <w:tcPr>
                  <w:tcW w:w="1530" w:type="dxa"/>
                  <w:tcBorders>
                    <w:left w:val="double" w:sz="4" w:space="0" w:color="auto"/>
                  </w:tcBorders>
                  <w:vAlign w:val="center"/>
                </w:tcPr>
                <w:p w14:paraId="4ED4F805" w14:textId="77777777" w:rsidR="00576C2E" w:rsidRDefault="00576C2E" w:rsidP="00576C2E">
                  <w:pPr>
                    <w:keepNext/>
                    <w:keepLines/>
                    <w:spacing w:after="0"/>
                    <w:jc w:val="center"/>
                    <w:rPr>
                      <w:rFonts w:cs="Arial"/>
                      <w:kern w:val="24"/>
                      <w:sz w:val="18"/>
                      <w:szCs w:val="18"/>
                    </w:rPr>
                  </w:pPr>
                  <w:r>
                    <w:rPr>
                      <w:rFonts w:cs="Arial"/>
                      <w:kern w:val="24"/>
                      <w:sz w:val="18"/>
                      <w:szCs w:val="18"/>
                    </w:rPr>
                    <w:t>1</w:t>
                  </w:r>
                </w:p>
              </w:tc>
              <w:tc>
                <w:tcPr>
                  <w:tcW w:w="1350" w:type="dxa"/>
                  <w:tcBorders>
                    <w:left w:val="double" w:sz="4" w:space="0" w:color="auto"/>
                  </w:tcBorders>
                  <w:vAlign w:val="center"/>
                </w:tcPr>
                <w:p w14:paraId="5B3BAEF5" w14:textId="77777777" w:rsidR="00576C2E" w:rsidRDefault="00576C2E" w:rsidP="00576C2E">
                  <w:pPr>
                    <w:keepNext/>
                    <w:keepLines/>
                    <w:spacing w:after="0"/>
                    <w:jc w:val="center"/>
                    <w:rPr>
                      <w:rFonts w:cs="Arial"/>
                      <w:kern w:val="24"/>
                      <w:sz w:val="18"/>
                      <w:szCs w:val="18"/>
                    </w:rPr>
                  </w:pPr>
                  <w:r>
                    <w:rPr>
                      <w:rFonts w:cs="Arial"/>
                      <w:kern w:val="24"/>
                      <w:sz w:val="18"/>
                      <w:szCs w:val="18"/>
                    </w:rPr>
                    <w:t>0</w:t>
                  </w:r>
                </w:p>
              </w:tc>
              <w:tc>
                <w:tcPr>
                  <w:tcW w:w="1980" w:type="dxa"/>
                  <w:tcBorders>
                    <w:left w:val="double" w:sz="4" w:space="0" w:color="auto"/>
                  </w:tcBorders>
                  <w:vAlign w:val="center"/>
                </w:tcPr>
                <w:p w14:paraId="1BB3D05D" w14:textId="77777777" w:rsidR="00576C2E" w:rsidRDefault="00576C2E" w:rsidP="00576C2E">
                  <w:pPr>
                    <w:keepNext/>
                    <w:keepLines/>
                    <w:spacing w:after="0"/>
                    <w:jc w:val="center"/>
                    <w:rPr>
                      <w:rFonts w:cs="Arial"/>
                      <w:kern w:val="24"/>
                      <w:sz w:val="18"/>
                      <w:szCs w:val="18"/>
                    </w:rPr>
                  </w:pPr>
                  <w:r>
                    <w:rPr>
                      <w:rFonts w:cs="Arial"/>
                      <w:kern w:val="24"/>
                      <w:sz w:val="18"/>
                      <w:szCs w:val="18"/>
                    </w:rPr>
                    <w:t>14</w:t>
                  </w:r>
                </w:p>
              </w:tc>
              <w:tc>
                <w:tcPr>
                  <w:tcW w:w="1440" w:type="dxa"/>
                  <w:tcBorders>
                    <w:left w:val="double" w:sz="4" w:space="0" w:color="auto"/>
                  </w:tcBorders>
                  <w:vAlign w:val="center"/>
                </w:tcPr>
                <w:p w14:paraId="5C4D2DB7" w14:textId="77777777" w:rsidR="00576C2E" w:rsidRDefault="00576C2E" w:rsidP="00576C2E">
                  <w:pPr>
                    <w:keepNext/>
                    <w:keepLines/>
                    <w:spacing w:after="0"/>
                    <w:jc w:val="center"/>
                    <w:rPr>
                      <w:rFonts w:cs="Arial"/>
                      <w:kern w:val="24"/>
                      <w:sz w:val="18"/>
                      <w:szCs w:val="18"/>
                    </w:rPr>
                  </w:pPr>
                  <w:r>
                    <w:rPr>
                      <w:rFonts w:cs="Arial"/>
                      <w:kern w:val="24"/>
                      <w:sz w:val="18"/>
                      <w:szCs w:val="18"/>
                      <w:lang w:eastAsia="zh-CN"/>
                    </w:rPr>
                    <w:t>0</w:t>
                  </w:r>
                </w:p>
              </w:tc>
              <w:tc>
                <w:tcPr>
                  <w:tcW w:w="1478" w:type="dxa"/>
                  <w:tcBorders>
                    <w:left w:val="double" w:sz="4" w:space="0" w:color="auto"/>
                  </w:tcBorders>
                  <w:vAlign w:val="center"/>
                </w:tcPr>
                <w:p w14:paraId="17DFAC96" w14:textId="77777777" w:rsidR="00576C2E" w:rsidRDefault="00576C2E" w:rsidP="00576C2E">
                  <w:pPr>
                    <w:keepNext/>
                    <w:keepLines/>
                    <w:spacing w:after="0"/>
                    <w:jc w:val="center"/>
                    <w:rPr>
                      <w:rFonts w:cs="Arial"/>
                      <w:kern w:val="24"/>
                      <w:sz w:val="18"/>
                      <w:szCs w:val="18"/>
                    </w:rPr>
                  </w:pPr>
                  <w:r>
                    <w:rPr>
                      <w:rFonts w:cs="Arial"/>
                      <w:kern w:val="24"/>
                      <w:sz w:val="18"/>
                      <w:szCs w:val="18"/>
                      <w:lang w:eastAsia="zh-CN"/>
                    </w:rPr>
                    <w:t>{0, 6}</w:t>
                  </w:r>
                </w:p>
              </w:tc>
            </w:tr>
            <w:tr w:rsidR="00576C2E" w14:paraId="4F839978" w14:textId="77777777" w:rsidTr="0077262B">
              <w:trPr>
                <w:cantSplit/>
                <w:jc w:val="center"/>
              </w:trPr>
              <w:tc>
                <w:tcPr>
                  <w:tcW w:w="895" w:type="dxa"/>
                  <w:tcBorders>
                    <w:right w:val="double" w:sz="4" w:space="0" w:color="auto"/>
                  </w:tcBorders>
                  <w:shd w:val="clear" w:color="auto" w:fill="auto"/>
                  <w:vAlign w:val="center"/>
                </w:tcPr>
                <w:p w14:paraId="63E564E7" w14:textId="77777777" w:rsidR="00576C2E" w:rsidRDefault="00576C2E" w:rsidP="00576C2E">
                  <w:pPr>
                    <w:keepNext/>
                    <w:keepLines/>
                    <w:spacing w:after="0"/>
                    <w:jc w:val="center"/>
                    <w:rPr>
                      <w:sz w:val="18"/>
                    </w:rPr>
                  </w:pPr>
                  <w:r>
                    <w:rPr>
                      <w:sz w:val="18"/>
                    </w:rPr>
                    <w:t>12</w:t>
                  </w:r>
                </w:p>
              </w:tc>
              <w:tc>
                <w:tcPr>
                  <w:tcW w:w="1530" w:type="dxa"/>
                  <w:tcBorders>
                    <w:left w:val="double" w:sz="4" w:space="0" w:color="auto"/>
                  </w:tcBorders>
                  <w:vAlign w:val="center"/>
                </w:tcPr>
                <w:p w14:paraId="725CDC3D" w14:textId="77777777" w:rsidR="00576C2E" w:rsidRDefault="00576C2E" w:rsidP="00576C2E">
                  <w:pPr>
                    <w:keepNext/>
                    <w:keepLines/>
                    <w:spacing w:after="0"/>
                    <w:jc w:val="center"/>
                    <w:rPr>
                      <w:rFonts w:cs="Arial"/>
                      <w:kern w:val="24"/>
                      <w:sz w:val="18"/>
                      <w:szCs w:val="18"/>
                    </w:rPr>
                  </w:pPr>
                  <w:r>
                    <w:rPr>
                      <w:rFonts w:cs="Arial"/>
                      <w:kern w:val="24"/>
                      <w:sz w:val="18"/>
                      <w:szCs w:val="18"/>
                    </w:rPr>
                    <w:t>1</w:t>
                  </w:r>
                </w:p>
              </w:tc>
              <w:tc>
                <w:tcPr>
                  <w:tcW w:w="1350" w:type="dxa"/>
                  <w:tcBorders>
                    <w:left w:val="double" w:sz="4" w:space="0" w:color="auto"/>
                  </w:tcBorders>
                  <w:vAlign w:val="center"/>
                </w:tcPr>
                <w:p w14:paraId="6F7A06B2" w14:textId="77777777" w:rsidR="00576C2E" w:rsidRDefault="00576C2E" w:rsidP="00576C2E">
                  <w:pPr>
                    <w:keepNext/>
                    <w:keepLines/>
                    <w:spacing w:after="0"/>
                    <w:jc w:val="center"/>
                    <w:rPr>
                      <w:rFonts w:cs="Arial"/>
                      <w:kern w:val="24"/>
                      <w:sz w:val="18"/>
                      <w:szCs w:val="18"/>
                    </w:rPr>
                  </w:pPr>
                  <w:r>
                    <w:rPr>
                      <w:rFonts w:cs="Arial"/>
                      <w:kern w:val="24"/>
                      <w:sz w:val="18"/>
                      <w:szCs w:val="18"/>
                    </w:rPr>
                    <w:t>0</w:t>
                  </w:r>
                </w:p>
              </w:tc>
              <w:tc>
                <w:tcPr>
                  <w:tcW w:w="1980" w:type="dxa"/>
                  <w:tcBorders>
                    <w:left w:val="double" w:sz="4" w:space="0" w:color="auto"/>
                  </w:tcBorders>
                  <w:vAlign w:val="center"/>
                </w:tcPr>
                <w:p w14:paraId="375FC24A" w14:textId="77777777" w:rsidR="00576C2E" w:rsidRDefault="00576C2E" w:rsidP="00576C2E">
                  <w:pPr>
                    <w:keepNext/>
                    <w:keepLines/>
                    <w:spacing w:after="0"/>
                    <w:jc w:val="center"/>
                    <w:rPr>
                      <w:rFonts w:cs="Arial"/>
                      <w:kern w:val="24"/>
                      <w:sz w:val="18"/>
                      <w:szCs w:val="18"/>
                    </w:rPr>
                  </w:pPr>
                  <w:r>
                    <w:rPr>
                      <w:rFonts w:cs="Arial"/>
                      <w:kern w:val="24"/>
                      <w:sz w:val="18"/>
                      <w:szCs w:val="18"/>
                    </w:rPr>
                    <w:t>14</w:t>
                  </w:r>
                </w:p>
              </w:tc>
              <w:tc>
                <w:tcPr>
                  <w:tcW w:w="1440" w:type="dxa"/>
                  <w:tcBorders>
                    <w:left w:val="double" w:sz="4" w:space="0" w:color="auto"/>
                  </w:tcBorders>
                  <w:vAlign w:val="center"/>
                </w:tcPr>
                <w:p w14:paraId="6FAD72D0" w14:textId="77777777" w:rsidR="00576C2E" w:rsidRDefault="00576C2E" w:rsidP="00576C2E">
                  <w:pPr>
                    <w:keepNext/>
                    <w:keepLines/>
                    <w:spacing w:after="0"/>
                    <w:jc w:val="center"/>
                    <w:rPr>
                      <w:rFonts w:cs="Arial"/>
                      <w:kern w:val="24"/>
                      <w:sz w:val="18"/>
                      <w:szCs w:val="18"/>
                    </w:rPr>
                  </w:pPr>
                  <w:r>
                    <w:rPr>
                      <w:rFonts w:cs="Arial"/>
                      <w:kern w:val="24"/>
                      <w:sz w:val="18"/>
                      <w:szCs w:val="18"/>
                    </w:rPr>
                    <w:t>0</w:t>
                  </w:r>
                </w:p>
              </w:tc>
              <w:tc>
                <w:tcPr>
                  <w:tcW w:w="1478" w:type="dxa"/>
                  <w:tcBorders>
                    <w:left w:val="double" w:sz="4" w:space="0" w:color="auto"/>
                  </w:tcBorders>
                  <w:vAlign w:val="center"/>
                </w:tcPr>
                <w:p w14:paraId="6C1A7EE9" w14:textId="77777777" w:rsidR="00576C2E" w:rsidRDefault="00576C2E" w:rsidP="00576C2E">
                  <w:pPr>
                    <w:keepNext/>
                    <w:keepLines/>
                    <w:spacing w:after="0"/>
                    <w:jc w:val="center"/>
                    <w:rPr>
                      <w:rFonts w:cs="Arial"/>
                      <w:kern w:val="24"/>
                      <w:sz w:val="18"/>
                      <w:szCs w:val="18"/>
                    </w:rPr>
                  </w:pPr>
                  <w:r>
                    <w:rPr>
                      <w:rFonts w:cs="Arial"/>
                      <w:kern w:val="24"/>
                      <w:sz w:val="18"/>
                      <w:szCs w:val="18"/>
                      <w:lang w:eastAsia="zh-CN"/>
                    </w:rPr>
                    <w:t>{0, 3, 6, 9}</w:t>
                  </w:r>
                </w:p>
              </w:tc>
            </w:tr>
            <w:tr w:rsidR="00576C2E" w14:paraId="30CAA65B" w14:textId="77777777" w:rsidTr="0077262B">
              <w:trPr>
                <w:cantSplit/>
                <w:jc w:val="center"/>
              </w:trPr>
              <w:tc>
                <w:tcPr>
                  <w:tcW w:w="895" w:type="dxa"/>
                  <w:tcBorders>
                    <w:right w:val="double" w:sz="4" w:space="0" w:color="auto"/>
                  </w:tcBorders>
                  <w:shd w:val="clear" w:color="auto" w:fill="auto"/>
                  <w:vAlign w:val="center"/>
                </w:tcPr>
                <w:p w14:paraId="06A36EEF" w14:textId="77777777" w:rsidR="00576C2E" w:rsidRDefault="00576C2E" w:rsidP="00576C2E">
                  <w:pPr>
                    <w:keepNext/>
                    <w:keepLines/>
                    <w:spacing w:after="0"/>
                    <w:jc w:val="center"/>
                    <w:rPr>
                      <w:sz w:val="18"/>
                    </w:rPr>
                  </w:pPr>
                  <w:r>
                    <w:rPr>
                      <w:sz w:val="18"/>
                    </w:rPr>
                    <w:t>13</w:t>
                  </w:r>
                </w:p>
              </w:tc>
              <w:tc>
                <w:tcPr>
                  <w:tcW w:w="1530" w:type="dxa"/>
                  <w:tcBorders>
                    <w:left w:val="double" w:sz="4" w:space="0" w:color="auto"/>
                  </w:tcBorders>
                  <w:vAlign w:val="center"/>
                </w:tcPr>
                <w:p w14:paraId="46E36E3D" w14:textId="77777777" w:rsidR="00576C2E" w:rsidRDefault="00576C2E" w:rsidP="00576C2E">
                  <w:pPr>
                    <w:keepNext/>
                    <w:keepLines/>
                    <w:spacing w:after="0"/>
                    <w:jc w:val="center"/>
                    <w:rPr>
                      <w:rFonts w:cs="Arial"/>
                      <w:kern w:val="24"/>
                      <w:sz w:val="18"/>
                      <w:szCs w:val="18"/>
                    </w:rPr>
                  </w:pPr>
                  <w:r>
                    <w:rPr>
                      <w:rFonts w:cs="Arial"/>
                      <w:kern w:val="24"/>
                      <w:sz w:val="18"/>
                      <w:szCs w:val="18"/>
                    </w:rPr>
                    <w:t>1</w:t>
                  </w:r>
                </w:p>
              </w:tc>
              <w:tc>
                <w:tcPr>
                  <w:tcW w:w="1350" w:type="dxa"/>
                  <w:tcBorders>
                    <w:left w:val="double" w:sz="4" w:space="0" w:color="auto"/>
                  </w:tcBorders>
                  <w:vAlign w:val="center"/>
                </w:tcPr>
                <w:p w14:paraId="1E08E278" w14:textId="77777777" w:rsidR="00576C2E" w:rsidRDefault="00576C2E" w:rsidP="00576C2E">
                  <w:pPr>
                    <w:keepNext/>
                    <w:keepLines/>
                    <w:spacing w:after="0"/>
                    <w:jc w:val="center"/>
                    <w:rPr>
                      <w:rFonts w:cs="Arial"/>
                      <w:kern w:val="24"/>
                      <w:sz w:val="18"/>
                      <w:szCs w:val="18"/>
                    </w:rPr>
                  </w:pPr>
                  <w:r>
                    <w:rPr>
                      <w:rFonts w:cs="Arial"/>
                      <w:kern w:val="24"/>
                      <w:sz w:val="18"/>
                      <w:szCs w:val="18"/>
                    </w:rPr>
                    <w:t>0</w:t>
                  </w:r>
                </w:p>
              </w:tc>
              <w:tc>
                <w:tcPr>
                  <w:tcW w:w="1980" w:type="dxa"/>
                  <w:tcBorders>
                    <w:left w:val="double" w:sz="4" w:space="0" w:color="auto"/>
                  </w:tcBorders>
                  <w:vAlign w:val="center"/>
                </w:tcPr>
                <w:p w14:paraId="55E4D3EF" w14:textId="77777777" w:rsidR="00576C2E" w:rsidRDefault="00576C2E" w:rsidP="00576C2E">
                  <w:pPr>
                    <w:keepNext/>
                    <w:keepLines/>
                    <w:spacing w:after="0"/>
                    <w:jc w:val="center"/>
                    <w:rPr>
                      <w:rFonts w:cs="Arial"/>
                      <w:kern w:val="24"/>
                      <w:sz w:val="18"/>
                      <w:szCs w:val="18"/>
                    </w:rPr>
                  </w:pPr>
                  <w:r>
                    <w:rPr>
                      <w:rFonts w:cs="Arial"/>
                      <w:kern w:val="24"/>
                      <w:sz w:val="18"/>
                      <w:szCs w:val="18"/>
                    </w:rPr>
                    <w:t>14</w:t>
                  </w:r>
                </w:p>
              </w:tc>
              <w:tc>
                <w:tcPr>
                  <w:tcW w:w="1440" w:type="dxa"/>
                  <w:tcBorders>
                    <w:left w:val="double" w:sz="4" w:space="0" w:color="auto"/>
                  </w:tcBorders>
                  <w:vAlign w:val="center"/>
                </w:tcPr>
                <w:p w14:paraId="46A35675" w14:textId="77777777" w:rsidR="00576C2E" w:rsidRDefault="00576C2E" w:rsidP="00576C2E">
                  <w:pPr>
                    <w:keepNext/>
                    <w:keepLines/>
                    <w:spacing w:after="0"/>
                    <w:jc w:val="center"/>
                    <w:rPr>
                      <w:rFonts w:cs="Arial"/>
                      <w:kern w:val="24"/>
                      <w:sz w:val="18"/>
                      <w:szCs w:val="18"/>
                    </w:rPr>
                  </w:pPr>
                  <w:r>
                    <w:rPr>
                      <w:rFonts w:cs="Arial"/>
                      <w:kern w:val="24"/>
                      <w:sz w:val="18"/>
                      <w:szCs w:val="18"/>
                      <w:lang w:eastAsia="zh-CN"/>
                    </w:rPr>
                    <w:t>2</w:t>
                  </w:r>
                </w:p>
              </w:tc>
              <w:tc>
                <w:tcPr>
                  <w:tcW w:w="1478" w:type="dxa"/>
                  <w:tcBorders>
                    <w:left w:val="double" w:sz="4" w:space="0" w:color="auto"/>
                  </w:tcBorders>
                  <w:vAlign w:val="center"/>
                </w:tcPr>
                <w:p w14:paraId="0338B028" w14:textId="77777777" w:rsidR="00576C2E" w:rsidRDefault="00576C2E" w:rsidP="00576C2E">
                  <w:pPr>
                    <w:keepNext/>
                    <w:keepLines/>
                    <w:spacing w:after="0"/>
                    <w:jc w:val="center"/>
                    <w:rPr>
                      <w:rFonts w:cs="Arial"/>
                      <w:kern w:val="24"/>
                      <w:sz w:val="18"/>
                      <w:szCs w:val="18"/>
                    </w:rPr>
                  </w:pPr>
                  <w:r>
                    <w:rPr>
                      <w:rFonts w:cs="Arial"/>
                      <w:kern w:val="24"/>
                      <w:sz w:val="18"/>
                      <w:szCs w:val="18"/>
                      <w:lang w:eastAsia="zh-CN"/>
                    </w:rPr>
                    <w:t>{0, 3, 6, 9}</w:t>
                  </w:r>
                </w:p>
              </w:tc>
            </w:tr>
            <w:tr w:rsidR="00576C2E" w14:paraId="09BD7F64" w14:textId="77777777" w:rsidTr="0077262B">
              <w:trPr>
                <w:cantSplit/>
                <w:jc w:val="center"/>
              </w:trPr>
              <w:tc>
                <w:tcPr>
                  <w:tcW w:w="895" w:type="dxa"/>
                  <w:tcBorders>
                    <w:right w:val="double" w:sz="4" w:space="0" w:color="auto"/>
                  </w:tcBorders>
                  <w:shd w:val="clear" w:color="auto" w:fill="auto"/>
                  <w:vAlign w:val="center"/>
                </w:tcPr>
                <w:p w14:paraId="695CB0E6" w14:textId="77777777" w:rsidR="00576C2E" w:rsidRDefault="00576C2E" w:rsidP="00576C2E">
                  <w:pPr>
                    <w:keepNext/>
                    <w:keepLines/>
                    <w:spacing w:after="0"/>
                    <w:jc w:val="center"/>
                    <w:rPr>
                      <w:sz w:val="18"/>
                    </w:rPr>
                  </w:pPr>
                  <w:r>
                    <w:rPr>
                      <w:sz w:val="18"/>
                    </w:rPr>
                    <w:t>14</w:t>
                  </w:r>
                </w:p>
              </w:tc>
              <w:tc>
                <w:tcPr>
                  <w:tcW w:w="1530" w:type="dxa"/>
                  <w:tcBorders>
                    <w:left w:val="double" w:sz="4" w:space="0" w:color="auto"/>
                  </w:tcBorders>
                  <w:vAlign w:val="center"/>
                </w:tcPr>
                <w:p w14:paraId="23FB4F1C" w14:textId="77777777" w:rsidR="00576C2E" w:rsidRDefault="00576C2E" w:rsidP="00576C2E">
                  <w:pPr>
                    <w:keepNext/>
                    <w:keepLines/>
                    <w:spacing w:after="0"/>
                    <w:jc w:val="center"/>
                    <w:rPr>
                      <w:rFonts w:cs="Arial"/>
                      <w:kern w:val="24"/>
                      <w:sz w:val="18"/>
                      <w:szCs w:val="18"/>
                    </w:rPr>
                  </w:pPr>
                  <w:r>
                    <w:rPr>
                      <w:rFonts w:cs="Arial"/>
                      <w:kern w:val="24"/>
                      <w:sz w:val="18"/>
                      <w:szCs w:val="18"/>
                    </w:rPr>
                    <w:t>1</w:t>
                  </w:r>
                </w:p>
              </w:tc>
              <w:tc>
                <w:tcPr>
                  <w:tcW w:w="1350" w:type="dxa"/>
                  <w:tcBorders>
                    <w:left w:val="double" w:sz="4" w:space="0" w:color="auto"/>
                  </w:tcBorders>
                  <w:vAlign w:val="center"/>
                </w:tcPr>
                <w:p w14:paraId="7B1699B1" w14:textId="77777777" w:rsidR="00576C2E" w:rsidRDefault="00576C2E" w:rsidP="00576C2E">
                  <w:pPr>
                    <w:keepNext/>
                    <w:keepLines/>
                    <w:spacing w:after="0"/>
                    <w:jc w:val="center"/>
                    <w:rPr>
                      <w:rFonts w:cs="Arial"/>
                      <w:kern w:val="24"/>
                      <w:sz w:val="18"/>
                      <w:szCs w:val="18"/>
                    </w:rPr>
                  </w:pPr>
                  <w:r>
                    <w:rPr>
                      <w:rFonts w:cs="Arial"/>
                      <w:kern w:val="24"/>
                      <w:sz w:val="18"/>
                      <w:szCs w:val="18"/>
                      <w:lang w:eastAsia="zh-CN"/>
                    </w:rPr>
                    <w:t>0</w:t>
                  </w:r>
                </w:p>
              </w:tc>
              <w:tc>
                <w:tcPr>
                  <w:tcW w:w="1980" w:type="dxa"/>
                  <w:tcBorders>
                    <w:left w:val="double" w:sz="4" w:space="0" w:color="auto"/>
                  </w:tcBorders>
                  <w:vAlign w:val="center"/>
                </w:tcPr>
                <w:p w14:paraId="2D13282B" w14:textId="77777777" w:rsidR="00576C2E" w:rsidRDefault="00576C2E" w:rsidP="00576C2E">
                  <w:pPr>
                    <w:keepNext/>
                    <w:keepLines/>
                    <w:spacing w:after="0"/>
                    <w:jc w:val="center"/>
                    <w:rPr>
                      <w:rFonts w:cs="Arial"/>
                      <w:kern w:val="24"/>
                      <w:sz w:val="18"/>
                      <w:szCs w:val="18"/>
                    </w:rPr>
                  </w:pPr>
                  <w:r>
                    <w:rPr>
                      <w:rFonts w:cs="Arial"/>
                      <w:kern w:val="24"/>
                      <w:sz w:val="18"/>
                      <w:szCs w:val="18"/>
                    </w:rPr>
                    <w:t>1</w:t>
                  </w:r>
                  <w:r>
                    <w:rPr>
                      <w:rFonts w:cs="Arial"/>
                      <w:kern w:val="24"/>
                      <w:sz w:val="18"/>
                      <w:szCs w:val="18"/>
                      <w:lang w:eastAsia="zh-CN"/>
                    </w:rPr>
                    <w:t>4</w:t>
                  </w:r>
                </w:p>
              </w:tc>
              <w:tc>
                <w:tcPr>
                  <w:tcW w:w="1440" w:type="dxa"/>
                  <w:tcBorders>
                    <w:left w:val="double" w:sz="4" w:space="0" w:color="auto"/>
                  </w:tcBorders>
                  <w:vAlign w:val="center"/>
                </w:tcPr>
                <w:p w14:paraId="52F8BFAE" w14:textId="77777777" w:rsidR="00576C2E" w:rsidRDefault="00576C2E" w:rsidP="00576C2E">
                  <w:pPr>
                    <w:keepNext/>
                    <w:keepLines/>
                    <w:spacing w:after="0"/>
                    <w:jc w:val="center"/>
                    <w:rPr>
                      <w:rFonts w:cs="Arial"/>
                      <w:kern w:val="24"/>
                      <w:sz w:val="18"/>
                      <w:szCs w:val="18"/>
                    </w:rPr>
                  </w:pPr>
                  <w:r>
                    <w:rPr>
                      <w:rFonts w:cs="Arial"/>
                      <w:kern w:val="24"/>
                      <w:sz w:val="18"/>
                      <w:szCs w:val="18"/>
                      <w:lang w:eastAsia="zh-CN"/>
                    </w:rPr>
                    <w:t>4</w:t>
                  </w:r>
                </w:p>
              </w:tc>
              <w:tc>
                <w:tcPr>
                  <w:tcW w:w="1478" w:type="dxa"/>
                  <w:tcBorders>
                    <w:left w:val="double" w:sz="4" w:space="0" w:color="auto"/>
                  </w:tcBorders>
                  <w:vAlign w:val="center"/>
                </w:tcPr>
                <w:p w14:paraId="2BDE49AF" w14:textId="77777777" w:rsidR="00576C2E" w:rsidRDefault="00576C2E" w:rsidP="00576C2E">
                  <w:pPr>
                    <w:keepNext/>
                    <w:keepLines/>
                    <w:spacing w:after="0"/>
                    <w:jc w:val="center"/>
                    <w:rPr>
                      <w:rFonts w:cs="Arial"/>
                      <w:kern w:val="24"/>
                      <w:sz w:val="18"/>
                      <w:szCs w:val="18"/>
                    </w:rPr>
                  </w:pPr>
                  <w:r>
                    <w:rPr>
                      <w:rFonts w:cs="Arial"/>
                      <w:kern w:val="24"/>
                      <w:sz w:val="18"/>
                      <w:szCs w:val="18"/>
                      <w:lang w:eastAsia="zh-CN"/>
                    </w:rPr>
                    <w:t>{0, 3, 6, 9}</w:t>
                  </w:r>
                </w:p>
              </w:tc>
            </w:tr>
            <w:tr w:rsidR="00576C2E" w14:paraId="575931AD" w14:textId="77777777" w:rsidTr="0077262B">
              <w:trPr>
                <w:cantSplit/>
                <w:jc w:val="center"/>
              </w:trPr>
              <w:tc>
                <w:tcPr>
                  <w:tcW w:w="895" w:type="dxa"/>
                  <w:tcBorders>
                    <w:right w:val="double" w:sz="4" w:space="0" w:color="auto"/>
                  </w:tcBorders>
                  <w:shd w:val="clear" w:color="auto" w:fill="auto"/>
                  <w:vAlign w:val="center"/>
                </w:tcPr>
                <w:p w14:paraId="45CCD760" w14:textId="77777777" w:rsidR="00576C2E" w:rsidRDefault="00576C2E" w:rsidP="00576C2E">
                  <w:pPr>
                    <w:keepNext/>
                    <w:keepLines/>
                    <w:spacing w:after="0"/>
                    <w:jc w:val="center"/>
                    <w:rPr>
                      <w:sz w:val="18"/>
                    </w:rPr>
                  </w:pPr>
                  <w:r>
                    <w:rPr>
                      <w:rFonts w:cs="Arial"/>
                      <w:kern w:val="24"/>
                      <w:sz w:val="18"/>
                      <w:szCs w:val="18"/>
                    </w:rPr>
                    <w:t>15</w:t>
                  </w:r>
                </w:p>
              </w:tc>
              <w:tc>
                <w:tcPr>
                  <w:tcW w:w="1530" w:type="dxa"/>
                  <w:tcBorders>
                    <w:left w:val="double" w:sz="4" w:space="0" w:color="auto"/>
                  </w:tcBorders>
                  <w:vAlign w:val="center"/>
                </w:tcPr>
                <w:p w14:paraId="5E6F529E" w14:textId="77777777" w:rsidR="00576C2E" w:rsidRDefault="00576C2E" w:rsidP="00576C2E">
                  <w:pPr>
                    <w:keepNext/>
                    <w:keepLines/>
                    <w:spacing w:after="0"/>
                    <w:jc w:val="center"/>
                    <w:rPr>
                      <w:rFonts w:cs="Arial"/>
                      <w:kern w:val="24"/>
                      <w:sz w:val="18"/>
                      <w:szCs w:val="18"/>
                    </w:rPr>
                  </w:pPr>
                  <w:r>
                    <w:rPr>
                      <w:rFonts w:cs="Arial"/>
                      <w:kern w:val="24"/>
                      <w:sz w:val="18"/>
                      <w:szCs w:val="18"/>
                    </w:rPr>
                    <w:t>1</w:t>
                  </w:r>
                </w:p>
              </w:tc>
              <w:tc>
                <w:tcPr>
                  <w:tcW w:w="1350" w:type="dxa"/>
                  <w:tcBorders>
                    <w:left w:val="double" w:sz="4" w:space="0" w:color="auto"/>
                  </w:tcBorders>
                  <w:vAlign w:val="center"/>
                </w:tcPr>
                <w:p w14:paraId="6FC161F2" w14:textId="77777777" w:rsidR="00576C2E" w:rsidRDefault="00576C2E" w:rsidP="00576C2E">
                  <w:pPr>
                    <w:keepNext/>
                    <w:keepLines/>
                    <w:spacing w:after="0"/>
                    <w:jc w:val="center"/>
                    <w:rPr>
                      <w:rFonts w:cs="Arial"/>
                      <w:kern w:val="24"/>
                      <w:sz w:val="18"/>
                      <w:szCs w:val="18"/>
                    </w:rPr>
                  </w:pPr>
                  <w:r>
                    <w:rPr>
                      <w:rFonts w:cs="Arial"/>
                      <w:kern w:val="24"/>
                      <w:sz w:val="18"/>
                      <w:szCs w:val="18"/>
                    </w:rPr>
                    <w:t>0</w:t>
                  </w:r>
                </w:p>
              </w:tc>
              <w:tc>
                <w:tcPr>
                  <w:tcW w:w="1980" w:type="dxa"/>
                  <w:tcBorders>
                    <w:left w:val="double" w:sz="4" w:space="0" w:color="auto"/>
                  </w:tcBorders>
                  <w:vAlign w:val="center"/>
                </w:tcPr>
                <w:p w14:paraId="68D765FD" w14:textId="77777777" w:rsidR="00576C2E" w:rsidRDefault="00576C2E" w:rsidP="00576C2E">
                  <w:pPr>
                    <w:keepNext/>
                    <w:keepLines/>
                    <w:spacing w:after="0"/>
                    <w:jc w:val="center"/>
                    <w:rPr>
                      <w:rFonts w:cs="Arial"/>
                      <w:kern w:val="24"/>
                      <w:sz w:val="18"/>
                      <w:szCs w:val="18"/>
                    </w:rPr>
                  </w:pPr>
                  <w:r>
                    <w:rPr>
                      <w:rFonts w:cs="Arial"/>
                      <w:kern w:val="24"/>
                      <w:sz w:val="18"/>
                      <w:szCs w:val="18"/>
                    </w:rPr>
                    <w:t>14</w:t>
                  </w:r>
                </w:p>
              </w:tc>
              <w:tc>
                <w:tcPr>
                  <w:tcW w:w="1440" w:type="dxa"/>
                  <w:tcBorders>
                    <w:left w:val="double" w:sz="4" w:space="0" w:color="auto"/>
                  </w:tcBorders>
                  <w:vAlign w:val="center"/>
                </w:tcPr>
                <w:p w14:paraId="2A709C76" w14:textId="77777777" w:rsidR="00576C2E" w:rsidRDefault="00576C2E" w:rsidP="00576C2E">
                  <w:pPr>
                    <w:keepNext/>
                    <w:keepLines/>
                    <w:spacing w:after="0"/>
                    <w:jc w:val="center"/>
                    <w:rPr>
                      <w:rFonts w:cs="Arial"/>
                      <w:kern w:val="24"/>
                      <w:sz w:val="18"/>
                      <w:szCs w:val="18"/>
                    </w:rPr>
                  </w:pPr>
                  <w:r>
                    <w:rPr>
                      <w:noProof/>
                      <w:position w:val="-10"/>
                      <w:sz w:val="18"/>
                      <w:lang w:eastAsia="ko-KR"/>
                    </w:rPr>
                    <w:drawing>
                      <wp:inline distT="0" distB="0" distL="0" distR="0" wp14:anchorId="286040DC" wp14:editId="0FA50267">
                        <wp:extent cx="552450" cy="220980"/>
                        <wp:effectExtent l="0" t="0" r="0" b="7620"/>
                        <wp:docPr id="1648" name="Picture 16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8" name="Picture 1648"/>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552450" cy="220980"/>
                                </a:xfrm>
                                <a:prstGeom prst="rect">
                                  <a:avLst/>
                                </a:prstGeom>
                                <a:noFill/>
                                <a:ln>
                                  <a:noFill/>
                                </a:ln>
                              </pic:spPr>
                            </pic:pic>
                          </a:graphicData>
                        </a:graphic>
                      </wp:inline>
                    </w:drawing>
                  </w:r>
                </w:p>
              </w:tc>
              <w:tc>
                <w:tcPr>
                  <w:tcW w:w="1478" w:type="dxa"/>
                  <w:tcBorders>
                    <w:left w:val="double" w:sz="4" w:space="0" w:color="auto"/>
                  </w:tcBorders>
                  <w:vAlign w:val="center"/>
                </w:tcPr>
                <w:p w14:paraId="3D2F36E1" w14:textId="77777777" w:rsidR="00576C2E" w:rsidRDefault="00576C2E" w:rsidP="00576C2E">
                  <w:pPr>
                    <w:keepNext/>
                    <w:keepLines/>
                    <w:spacing w:after="0"/>
                    <w:jc w:val="center"/>
                    <w:rPr>
                      <w:rFonts w:cs="Arial"/>
                      <w:kern w:val="24"/>
                      <w:sz w:val="18"/>
                      <w:szCs w:val="18"/>
                    </w:rPr>
                  </w:pPr>
                  <w:r>
                    <w:rPr>
                      <w:rFonts w:cs="Arial"/>
                      <w:kern w:val="24"/>
                      <w:sz w:val="18"/>
                      <w:szCs w:val="18"/>
                      <w:lang w:eastAsia="zh-CN"/>
                    </w:rPr>
                    <w:t>{0, 3, 6, 9}</w:t>
                  </w:r>
                </w:p>
              </w:tc>
            </w:tr>
          </w:tbl>
          <w:p w14:paraId="13D38ED2" w14:textId="77777777" w:rsidR="00576C2E" w:rsidRDefault="00576C2E" w:rsidP="00576C2E">
            <w:pPr>
              <w:pStyle w:val="BodyText"/>
              <w:spacing w:after="0"/>
              <w:ind w:right="27"/>
            </w:pPr>
          </w:p>
          <w:p w14:paraId="586E5D97" w14:textId="7FEF7BD7" w:rsidR="00A97AC8" w:rsidRPr="00883F98" w:rsidRDefault="00A97AC8" w:rsidP="008D3E52">
            <w:pPr>
              <w:autoSpaceDE/>
              <w:autoSpaceDN/>
              <w:adjustRightInd/>
              <w:snapToGrid/>
              <w:spacing w:after="0" w:line="252" w:lineRule="auto"/>
              <w:jc w:val="left"/>
              <w:rPr>
                <w:rFonts w:eastAsia="MS PMincho"/>
                <w:sz w:val="22"/>
                <w:szCs w:val="22"/>
                <w:lang w:eastAsia="ja-JP"/>
              </w:rPr>
            </w:pPr>
          </w:p>
        </w:tc>
      </w:tr>
    </w:tbl>
    <w:p w14:paraId="281A25D4" w14:textId="1488E112" w:rsidR="008D3E52" w:rsidRDefault="008D3E52" w:rsidP="00B46E4C">
      <w:pPr>
        <w:rPr>
          <w:b/>
          <w:bCs/>
          <w:i/>
          <w:iCs/>
          <w:color w:val="000000" w:themeColor="text1"/>
          <w:lang w:val="x-none"/>
        </w:rPr>
      </w:pPr>
    </w:p>
    <w:p w14:paraId="6066320F" w14:textId="345D8677" w:rsidR="008D3E52" w:rsidRDefault="00595A1C" w:rsidP="00A6337A">
      <w:pPr>
        <w:rPr>
          <w:color w:val="000000" w:themeColor="text1"/>
        </w:rPr>
      </w:pPr>
      <w:r>
        <w:rPr>
          <w:color w:val="000000" w:themeColor="text1"/>
        </w:rPr>
        <w:t>During the RAN1#106-e, issues under PUCCH resource set prior to RRC were discussed, including how to indicate the number of RBs for enhanced PF0/1 and the corresponding PUCCH resource set constructions. The first issue was concluded by agreeing to support a parameter in SIB1 that indicates the number of RBs for enhanced PUCCH format 0/1. Note that with the agree</w:t>
      </w:r>
      <w:r w:rsidR="00F0036C">
        <w:rPr>
          <w:color w:val="000000" w:themeColor="text1"/>
        </w:rPr>
        <w:t>d</w:t>
      </w:r>
      <w:r>
        <w:rPr>
          <w:color w:val="000000" w:themeColor="text1"/>
        </w:rPr>
        <w:t xml:space="preserve"> alternative, the same N_RB is indicated for each r</w:t>
      </w:r>
      <w:r w:rsidR="007E16CF">
        <w:rPr>
          <w:color w:val="000000" w:themeColor="text1"/>
        </w:rPr>
        <w:t>ow of the PUCCH configuration table</w:t>
      </w:r>
      <w:r w:rsidR="00F0036C">
        <w:rPr>
          <w:color w:val="000000" w:themeColor="text1"/>
        </w:rPr>
        <w:t xml:space="preserve">, </w:t>
      </w:r>
      <w:r w:rsidR="00F0036C">
        <w:t>for example as shown in the FLS summary proposal 10 above</w:t>
      </w:r>
      <w:r w:rsidR="007E16CF">
        <w:rPr>
          <w:color w:val="000000" w:themeColor="text1"/>
        </w:rPr>
        <w:t xml:space="preserve">. Therefore, for the further study point on the lowest-indexed RB for each PUCCH resource as a function of the N_RB, only the details provided by FL in the example construction 1 as appended below is relevant. Once N_RB is indicated, the UE can determine the lowest-indexed RB indices according to the equations provided in this example, i.e.,  </w:t>
      </w:r>
      <w:r w:rsidR="007E16CF" w:rsidRPr="007E16CF">
        <w:rPr>
          <w:color w:val="000000" w:themeColor="text1"/>
        </w:rPr>
        <w:t xml:space="preserve">the lowest PRB index of the PUCCH transmission in the first hop </w:t>
      </w:r>
      <w:r w:rsidR="007E16CF">
        <w:rPr>
          <w:color w:val="000000" w:themeColor="text1"/>
        </w:rPr>
        <w:t>is</w:t>
      </w:r>
      <w:r w:rsidR="007E16CF" w:rsidRPr="007E16CF">
        <w:rPr>
          <w:color w:val="000000" w:themeColor="text1"/>
        </w:rPr>
        <w:t xml:space="preserve"> </w:t>
      </w:r>
      <m:oMath>
        <m:d>
          <m:dPr>
            <m:ctrlPr>
              <w:rPr>
                <w:rFonts w:ascii="Cambria Math" w:hAnsi="Cambria Math"/>
                <w:color w:val="000000" w:themeColor="text1"/>
                <w:lang w:val="zh-CN"/>
              </w:rPr>
            </m:ctrlPr>
          </m:dPr>
          <m:e>
            <m:sSubSup>
              <m:sSubSupPr>
                <m:ctrlPr>
                  <w:rPr>
                    <w:rFonts w:ascii="Cambria Math" w:hAnsi="Cambria Math"/>
                    <w:color w:val="000000" w:themeColor="text1"/>
                    <w:lang w:val="zh-CN"/>
                  </w:rPr>
                </m:ctrlPr>
              </m:sSubSupPr>
              <m:e>
                <m:r>
                  <m:rPr>
                    <m:sty m:val="p"/>
                  </m:rPr>
                  <w:rPr>
                    <w:rFonts w:ascii="Cambria Math" w:hAnsi="Cambria Math"/>
                    <w:color w:val="000000" w:themeColor="text1"/>
                  </w:rPr>
                  <m:t>RB</m:t>
                </m:r>
              </m:e>
              <m:sub>
                <m:r>
                  <m:rPr>
                    <m:nor/>
                  </m:rPr>
                  <w:rPr>
                    <w:color w:val="000000" w:themeColor="text1"/>
                  </w:rPr>
                  <m:t>BWP</m:t>
                </m:r>
              </m:sub>
              <m:sup>
                <m:r>
                  <m:rPr>
                    <m:nor/>
                  </m:rPr>
                  <w:rPr>
                    <w:color w:val="000000" w:themeColor="text1"/>
                  </w:rPr>
                  <m:t>offset</m:t>
                </m:r>
              </m:sup>
            </m:sSubSup>
            <m:r>
              <m:rPr>
                <m:sty m:val="p"/>
              </m:rPr>
              <w:rPr>
                <w:rFonts w:ascii="Cambria Math" w:hAnsi="Cambria Math"/>
                <w:color w:val="000000" w:themeColor="text1"/>
              </w:rPr>
              <m:t>+</m:t>
            </m:r>
            <m:d>
              <m:dPr>
                <m:begChr m:val="⌊"/>
                <m:endChr m:val="⌋"/>
                <m:ctrlPr>
                  <w:rPr>
                    <w:rFonts w:ascii="Cambria Math" w:hAnsi="Cambria Math"/>
                    <w:color w:val="000000" w:themeColor="text1"/>
                    <w:lang w:val="zh-CN"/>
                  </w:rPr>
                </m:ctrlPr>
              </m:dPr>
              <m:e>
                <m:f>
                  <m:fPr>
                    <m:type m:val="lin"/>
                    <m:ctrlPr>
                      <w:rPr>
                        <w:rFonts w:ascii="Cambria Math" w:hAnsi="Cambria Math"/>
                        <w:color w:val="000000" w:themeColor="text1"/>
                        <w:lang w:val="zh-CN"/>
                      </w:rPr>
                    </m:ctrlPr>
                  </m:fPr>
                  <m:num>
                    <m:sSub>
                      <m:sSubPr>
                        <m:ctrlPr>
                          <w:rPr>
                            <w:rFonts w:ascii="Cambria Math" w:hAnsi="Cambria Math"/>
                            <w:color w:val="000000" w:themeColor="text1"/>
                            <w:lang w:val="zh-CN"/>
                          </w:rPr>
                        </m:ctrlPr>
                      </m:sSubPr>
                      <m:e>
                        <m:r>
                          <m:rPr>
                            <m:sty m:val="p"/>
                          </m:rPr>
                          <w:rPr>
                            <w:rFonts w:ascii="Cambria Math" w:hAnsi="Cambria Math"/>
                            <w:color w:val="000000" w:themeColor="text1"/>
                          </w:rPr>
                          <m:t>r</m:t>
                        </m:r>
                      </m:e>
                      <m:sub>
                        <m:r>
                          <m:rPr>
                            <m:nor/>
                          </m:rPr>
                          <w:rPr>
                            <w:color w:val="000000" w:themeColor="text1"/>
                          </w:rPr>
                          <m:t>PUCCH</m:t>
                        </m:r>
                      </m:sub>
                    </m:sSub>
                  </m:num>
                  <m:den>
                    <m:sSub>
                      <m:sSubPr>
                        <m:ctrlPr>
                          <w:rPr>
                            <w:rFonts w:ascii="Cambria Math" w:hAnsi="Cambria Math"/>
                            <w:color w:val="000000" w:themeColor="text1"/>
                          </w:rPr>
                        </m:ctrlPr>
                      </m:sSubPr>
                      <m:e>
                        <m:r>
                          <m:rPr>
                            <m:sty m:val="p"/>
                          </m:rPr>
                          <w:rPr>
                            <w:rFonts w:ascii="Cambria Math" w:hAnsi="Cambria Math"/>
                            <w:color w:val="000000" w:themeColor="text1"/>
                          </w:rPr>
                          <m:t>N</m:t>
                        </m:r>
                      </m:e>
                      <m:sub>
                        <m:r>
                          <m:rPr>
                            <m:sty m:val="p"/>
                          </m:rPr>
                          <w:rPr>
                            <w:rFonts w:ascii="Cambria Math" w:hAnsi="Cambria Math"/>
                            <w:color w:val="000000" w:themeColor="text1"/>
                          </w:rPr>
                          <m:t>CS</m:t>
                        </m:r>
                      </m:sub>
                    </m:sSub>
                  </m:den>
                </m:f>
              </m:e>
            </m:d>
          </m:e>
        </m:d>
        <m:r>
          <m:rPr>
            <m:sty m:val="p"/>
          </m:rPr>
          <w:rPr>
            <w:rFonts w:ascii="Cambria Math" w:hAnsi="Cambria Math"/>
            <w:color w:val="000000" w:themeColor="text1"/>
          </w:rPr>
          <m:t>∙</m:t>
        </m:r>
        <m:sSub>
          <m:sSubPr>
            <m:ctrlPr>
              <w:rPr>
                <w:rFonts w:ascii="Cambria Math" w:hAnsi="Cambria Math"/>
                <w:color w:val="000000" w:themeColor="text1"/>
              </w:rPr>
            </m:ctrlPr>
          </m:sSubPr>
          <m:e>
            <m:r>
              <m:rPr>
                <m:sty m:val="p"/>
              </m:rPr>
              <w:rPr>
                <w:rFonts w:ascii="Cambria Math" w:hAnsi="Cambria Math"/>
                <w:color w:val="000000" w:themeColor="text1"/>
              </w:rPr>
              <m:t>N</m:t>
            </m:r>
          </m:e>
          <m:sub>
            <m:r>
              <m:rPr>
                <m:sty m:val="p"/>
              </m:rPr>
              <w:rPr>
                <w:rFonts w:ascii="Cambria Math" w:hAnsi="Cambria Math"/>
                <w:color w:val="000000" w:themeColor="text1"/>
              </w:rPr>
              <m:t>RB</m:t>
            </m:r>
          </m:sub>
        </m:sSub>
      </m:oMath>
      <w:r w:rsidR="007E16CF" w:rsidRPr="007E16CF">
        <w:rPr>
          <w:color w:val="000000" w:themeColor="text1"/>
        </w:rPr>
        <w:t xml:space="preserve"> </w:t>
      </w:r>
      <w:r w:rsidR="00A6337A" w:rsidRPr="007E16CF">
        <w:rPr>
          <w:color w:val="000000" w:themeColor="text1"/>
        </w:rPr>
        <w:t xml:space="preserve">and the lowest PRB index of the PUCCH </w:t>
      </w:r>
      <w:r w:rsidR="00A6337A" w:rsidRPr="00A6337A">
        <w:rPr>
          <w:color w:val="000000" w:themeColor="text1"/>
        </w:rPr>
        <w:t xml:space="preserve">transmission in the second hop as </w:t>
      </w:r>
      <m:oMath>
        <m:sSubSup>
          <m:sSubSupPr>
            <m:ctrlPr>
              <w:rPr>
                <w:rFonts w:ascii="Cambria Math" w:hAnsi="Cambria Math"/>
                <w:color w:val="000000" w:themeColor="text1"/>
                <w:lang w:val="zh-CN"/>
              </w:rPr>
            </m:ctrlPr>
          </m:sSubSupPr>
          <m:e>
            <m:r>
              <m:rPr>
                <m:sty m:val="p"/>
              </m:rPr>
              <w:rPr>
                <w:rFonts w:ascii="Cambria Math" w:hAnsi="Cambria Math"/>
                <w:color w:val="000000" w:themeColor="text1"/>
              </w:rPr>
              <m:t>N</m:t>
            </m:r>
          </m:e>
          <m:sub>
            <m:r>
              <m:rPr>
                <m:nor/>
              </m:rPr>
              <w:rPr>
                <w:color w:val="000000" w:themeColor="text1"/>
              </w:rPr>
              <m:t>BWP</m:t>
            </m:r>
          </m:sub>
          <m:sup>
            <m:r>
              <m:rPr>
                <m:nor/>
              </m:rPr>
              <w:rPr>
                <w:color w:val="000000" w:themeColor="text1"/>
              </w:rPr>
              <m:t>size</m:t>
            </m:r>
          </m:sup>
        </m:sSubSup>
        <m:r>
          <m:rPr>
            <m:sty m:val="p"/>
          </m:rPr>
          <w:rPr>
            <w:rFonts w:ascii="Cambria Math" w:hAnsi="Cambria Math"/>
            <w:color w:val="000000" w:themeColor="text1"/>
          </w:rPr>
          <m:t>-</m:t>
        </m:r>
        <m:d>
          <m:dPr>
            <m:ctrlPr>
              <w:rPr>
                <w:rFonts w:ascii="Cambria Math" w:hAnsi="Cambria Math"/>
                <w:color w:val="000000" w:themeColor="text1"/>
                <w:lang w:val="zh-CN"/>
              </w:rPr>
            </m:ctrlPr>
          </m:dPr>
          <m:e>
            <m:sSubSup>
              <m:sSubSupPr>
                <m:ctrlPr>
                  <w:rPr>
                    <w:rFonts w:ascii="Cambria Math" w:hAnsi="Cambria Math"/>
                    <w:color w:val="000000" w:themeColor="text1"/>
                    <w:lang w:val="zh-CN"/>
                  </w:rPr>
                </m:ctrlPr>
              </m:sSubSupPr>
              <m:e>
                <m:r>
                  <m:rPr>
                    <m:sty m:val="p"/>
                  </m:rPr>
                  <w:rPr>
                    <w:rFonts w:ascii="Cambria Math" w:hAnsi="Cambria Math"/>
                    <w:color w:val="000000" w:themeColor="text1"/>
                  </w:rPr>
                  <m:t>1+RB</m:t>
                </m:r>
              </m:e>
              <m:sub>
                <m:r>
                  <m:rPr>
                    <m:nor/>
                  </m:rPr>
                  <w:rPr>
                    <w:color w:val="000000" w:themeColor="text1"/>
                  </w:rPr>
                  <m:t>BWP</m:t>
                </m:r>
              </m:sub>
              <m:sup>
                <m:r>
                  <m:rPr>
                    <m:nor/>
                  </m:rPr>
                  <w:rPr>
                    <w:color w:val="000000" w:themeColor="text1"/>
                  </w:rPr>
                  <m:t>offset</m:t>
                </m:r>
              </m:sup>
            </m:sSubSup>
            <m:r>
              <m:rPr>
                <m:sty m:val="p"/>
              </m:rPr>
              <w:rPr>
                <w:rFonts w:ascii="Cambria Math" w:hAnsi="Cambria Math"/>
                <w:color w:val="000000" w:themeColor="text1"/>
              </w:rPr>
              <m:t>+</m:t>
            </m:r>
            <m:d>
              <m:dPr>
                <m:begChr m:val="⌊"/>
                <m:endChr m:val="⌋"/>
                <m:ctrlPr>
                  <w:rPr>
                    <w:rFonts w:ascii="Cambria Math" w:hAnsi="Cambria Math"/>
                    <w:color w:val="000000" w:themeColor="text1"/>
                    <w:lang w:val="zh-CN"/>
                  </w:rPr>
                </m:ctrlPr>
              </m:dPr>
              <m:e>
                <m:f>
                  <m:fPr>
                    <m:type m:val="lin"/>
                    <m:ctrlPr>
                      <w:rPr>
                        <w:rFonts w:ascii="Cambria Math" w:hAnsi="Cambria Math"/>
                        <w:color w:val="000000" w:themeColor="text1"/>
                        <w:lang w:val="zh-CN"/>
                      </w:rPr>
                    </m:ctrlPr>
                  </m:fPr>
                  <m:num>
                    <m:sSub>
                      <m:sSubPr>
                        <m:ctrlPr>
                          <w:rPr>
                            <w:rFonts w:ascii="Cambria Math" w:hAnsi="Cambria Math"/>
                            <w:color w:val="000000" w:themeColor="text1"/>
                            <w:lang w:val="zh-CN"/>
                          </w:rPr>
                        </m:ctrlPr>
                      </m:sSubPr>
                      <m:e>
                        <m:r>
                          <m:rPr>
                            <m:sty m:val="p"/>
                          </m:rPr>
                          <w:rPr>
                            <w:rFonts w:ascii="Cambria Math" w:hAnsi="Cambria Math"/>
                            <w:color w:val="000000" w:themeColor="text1"/>
                          </w:rPr>
                          <m:t>r</m:t>
                        </m:r>
                      </m:e>
                      <m:sub>
                        <m:r>
                          <m:rPr>
                            <m:nor/>
                          </m:rPr>
                          <w:rPr>
                            <w:color w:val="000000" w:themeColor="text1"/>
                          </w:rPr>
                          <m:t>PUCCH</m:t>
                        </m:r>
                      </m:sub>
                    </m:sSub>
                  </m:num>
                  <m:den>
                    <m:sSub>
                      <m:sSubPr>
                        <m:ctrlPr>
                          <w:rPr>
                            <w:rFonts w:ascii="Cambria Math" w:hAnsi="Cambria Math"/>
                            <w:color w:val="000000" w:themeColor="text1"/>
                          </w:rPr>
                        </m:ctrlPr>
                      </m:sSubPr>
                      <m:e>
                        <m:r>
                          <m:rPr>
                            <m:sty m:val="p"/>
                          </m:rPr>
                          <w:rPr>
                            <w:rFonts w:ascii="Cambria Math" w:hAnsi="Cambria Math"/>
                            <w:color w:val="000000" w:themeColor="text1"/>
                          </w:rPr>
                          <m:t>N</m:t>
                        </m:r>
                      </m:e>
                      <m:sub>
                        <m:r>
                          <m:rPr>
                            <m:sty m:val="p"/>
                          </m:rPr>
                          <w:rPr>
                            <w:rFonts w:ascii="Cambria Math" w:hAnsi="Cambria Math"/>
                            <w:color w:val="000000" w:themeColor="text1"/>
                          </w:rPr>
                          <m:t>CS</m:t>
                        </m:r>
                      </m:sub>
                    </m:sSub>
                  </m:den>
                </m:f>
              </m:e>
            </m:d>
          </m:e>
        </m:d>
        <m:r>
          <m:rPr>
            <m:sty m:val="p"/>
          </m:rPr>
          <w:rPr>
            <w:rFonts w:ascii="Cambria Math" w:hAnsi="Cambria Math"/>
            <w:color w:val="000000" w:themeColor="text1"/>
          </w:rPr>
          <m:t>∙</m:t>
        </m:r>
        <m:sSub>
          <m:sSubPr>
            <m:ctrlPr>
              <w:rPr>
                <w:rFonts w:ascii="Cambria Math" w:hAnsi="Cambria Math"/>
                <w:color w:val="000000" w:themeColor="text1"/>
              </w:rPr>
            </m:ctrlPr>
          </m:sSubPr>
          <m:e>
            <m:r>
              <m:rPr>
                <m:sty m:val="p"/>
              </m:rPr>
              <w:rPr>
                <w:rFonts w:ascii="Cambria Math" w:hAnsi="Cambria Math"/>
                <w:color w:val="000000" w:themeColor="text1"/>
              </w:rPr>
              <m:t>N</m:t>
            </m:r>
          </m:e>
          <m:sub>
            <m:r>
              <m:rPr>
                <m:sty m:val="p"/>
              </m:rPr>
              <w:rPr>
                <w:rFonts w:ascii="Cambria Math" w:hAnsi="Cambria Math"/>
                <w:color w:val="000000" w:themeColor="text1"/>
              </w:rPr>
              <m:t>RB</m:t>
            </m:r>
          </m:sub>
        </m:sSub>
      </m:oMath>
      <w:r w:rsidR="00A6337A" w:rsidRPr="00A6337A">
        <w:rPr>
          <w:color w:val="000000" w:themeColor="text1"/>
        </w:rPr>
        <w:t xml:space="preserve"> for the cases with </w:t>
      </w:r>
      <m:oMath>
        <m:d>
          <m:dPr>
            <m:begChr m:val="⌊"/>
            <m:endChr m:val="⌋"/>
            <m:ctrlPr>
              <w:rPr>
                <w:rFonts w:ascii="Cambria Math" w:hAnsi="Cambria Math"/>
                <w:color w:val="000000" w:themeColor="text1"/>
              </w:rPr>
            </m:ctrlPr>
          </m:dPr>
          <m:e>
            <m:f>
              <m:fPr>
                <m:type m:val="lin"/>
                <m:ctrlPr>
                  <w:rPr>
                    <w:rFonts w:ascii="Cambria Math" w:hAnsi="Cambria Math"/>
                    <w:color w:val="000000" w:themeColor="text1"/>
                  </w:rPr>
                </m:ctrlPr>
              </m:fPr>
              <m:num>
                <m:sSub>
                  <m:sSubPr>
                    <m:ctrlPr>
                      <w:rPr>
                        <w:rFonts w:ascii="Cambria Math" w:hAnsi="Cambria Math"/>
                        <w:color w:val="000000" w:themeColor="text1"/>
                      </w:rPr>
                    </m:ctrlPr>
                  </m:sSubPr>
                  <m:e>
                    <m:r>
                      <m:rPr>
                        <m:sty m:val="p"/>
                      </m:rPr>
                      <w:rPr>
                        <w:rFonts w:ascii="Cambria Math" w:hAnsi="Cambria Math"/>
                        <w:color w:val="000000" w:themeColor="text1"/>
                      </w:rPr>
                      <m:t>r</m:t>
                    </m:r>
                  </m:e>
                  <m:sub>
                    <m:r>
                      <m:rPr>
                        <m:nor/>
                      </m:rPr>
                      <w:rPr>
                        <w:color w:val="000000" w:themeColor="text1"/>
                      </w:rPr>
                      <m:t>PUCCH</m:t>
                    </m:r>
                  </m:sub>
                </m:sSub>
              </m:num>
              <m:den>
                <m:r>
                  <m:rPr>
                    <m:sty m:val="p"/>
                  </m:rPr>
                  <w:rPr>
                    <w:rFonts w:ascii="Cambria Math" w:hAnsi="Cambria Math"/>
                    <w:color w:val="000000" w:themeColor="text1"/>
                  </w:rPr>
                  <m:t>8</m:t>
                </m:r>
              </m:den>
            </m:f>
          </m:e>
        </m:d>
        <m:r>
          <m:rPr>
            <m:sty m:val="p"/>
          </m:rPr>
          <w:rPr>
            <w:rFonts w:ascii="Cambria Math" w:hAnsi="Cambria Math"/>
            <w:color w:val="000000" w:themeColor="text1"/>
          </w:rPr>
          <m:t>=0</m:t>
        </m:r>
      </m:oMath>
      <w:r w:rsidR="007E16CF" w:rsidRPr="00A6337A">
        <w:rPr>
          <w:color w:val="000000" w:themeColor="text1"/>
        </w:rPr>
        <w:t xml:space="preserve">; </w:t>
      </w:r>
      <w:r w:rsidR="00A6337A" w:rsidRPr="00A6337A">
        <w:rPr>
          <w:color w:val="000000" w:themeColor="text1"/>
        </w:rPr>
        <w:t xml:space="preserve">and the lowest PRB index of the PUCCH transmission in the first hop as </w:t>
      </w:r>
      <m:oMath>
        <m:sSubSup>
          <m:sSubSupPr>
            <m:ctrlPr>
              <w:rPr>
                <w:rFonts w:ascii="Cambria Math" w:hAnsi="Cambria Math"/>
                <w:color w:val="000000" w:themeColor="text1"/>
                <w:lang w:val="zh-CN"/>
              </w:rPr>
            </m:ctrlPr>
          </m:sSubSupPr>
          <m:e>
            <m:r>
              <m:rPr>
                <m:sty m:val="p"/>
              </m:rPr>
              <w:rPr>
                <w:rFonts w:ascii="Cambria Math" w:hAnsi="Cambria Math"/>
                <w:color w:val="000000" w:themeColor="text1"/>
              </w:rPr>
              <m:t>N</m:t>
            </m:r>
          </m:e>
          <m:sub>
            <m:r>
              <m:rPr>
                <m:nor/>
              </m:rPr>
              <w:rPr>
                <w:color w:val="000000" w:themeColor="text1"/>
              </w:rPr>
              <m:t>BWP</m:t>
            </m:r>
          </m:sub>
          <m:sup>
            <m:r>
              <m:rPr>
                <m:nor/>
              </m:rPr>
              <w:rPr>
                <w:color w:val="000000" w:themeColor="text1"/>
              </w:rPr>
              <m:t>size</m:t>
            </m:r>
          </m:sup>
        </m:sSubSup>
        <m:r>
          <m:rPr>
            <m:sty m:val="p"/>
          </m:rPr>
          <w:rPr>
            <w:rFonts w:ascii="Cambria Math" w:hAnsi="Cambria Math"/>
            <w:color w:val="000000" w:themeColor="text1"/>
          </w:rPr>
          <m:t>-</m:t>
        </m:r>
        <m:d>
          <m:dPr>
            <m:ctrlPr>
              <w:rPr>
                <w:rFonts w:ascii="Cambria Math" w:hAnsi="Cambria Math"/>
                <w:color w:val="000000" w:themeColor="text1"/>
                <w:lang w:val="zh-CN"/>
              </w:rPr>
            </m:ctrlPr>
          </m:dPr>
          <m:e>
            <m:sSubSup>
              <m:sSubSupPr>
                <m:ctrlPr>
                  <w:rPr>
                    <w:rFonts w:ascii="Cambria Math" w:hAnsi="Cambria Math"/>
                    <w:color w:val="000000" w:themeColor="text1"/>
                    <w:lang w:val="zh-CN"/>
                  </w:rPr>
                </m:ctrlPr>
              </m:sSubSupPr>
              <m:e>
                <m:r>
                  <m:rPr>
                    <m:sty m:val="p"/>
                  </m:rPr>
                  <w:rPr>
                    <w:rFonts w:ascii="Cambria Math" w:hAnsi="Cambria Math"/>
                    <w:color w:val="000000" w:themeColor="text1"/>
                  </w:rPr>
                  <m:t>1+RB</m:t>
                </m:r>
              </m:e>
              <m:sub>
                <m:r>
                  <m:rPr>
                    <m:nor/>
                  </m:rPr>
                  <w:rPr>
                    <w:color w:val="000000" w:themeColor="text1"/>
                  </w:rPr>
                  <m:t>BWP</m:t>
                </m:r>
              </m:sub>
              <m:sup>
                <m:r>
                  <m:rPr>
                    <m:nor/>
                  </m:rPr>
                  <w:rPr>
                    <w:color w:val="000000" w:themeColor="text1"/>
                  </w:rPr>
                  <m:t>offset</m:t>
                </m:r>
              </m:sup>
            </m:sSubSup>
            <m:r>
              <m:rPr>
                <m:sty m:val="p"/>
              </m:rPr>
              <w:rPr>
                <w:rFonts w:ascii="Cambria Math" w:hAnsi="Cambria Math"/>
                <w:color w:val="000000" w:themeColor="text1"/>
              </w:rPr>
              <m:t>+</m:t>
            </m:r>
            <m:d>
              <m:dPr>
                <m:begChr m:val="⌊"/>
                <m:endChr m:val="⌋"/>
                <m:ctrlPr>
                  <w:rPr>
                    <w:rFonts w:ascii="Cambria Math" w:hAnsi="Cambria Math"/>
                    <w:color w:val="000000" w:themeColor="text1"/>
                    <w:lang w:val="zh-CN"/>
                  </w:rPr>
                </m:ctrlPr>
              </m:dPr>
              <m:e>
                <m:f>
                  <m:fPr>
                    <m:type m:val="lin"/>
                    <m:ctrlPr>
                      <w:rPr>
                        <w:rFonts w:ascii="Cambria Math" w:hAnsi="Cambria Math"/>
                        <w:color w:val="000000" w:themeColor="text1"/>
                        <w:lang w:val="zh-CN"/>
                      </w:rPr>
                    </m:ctrlPr>
                  </m:fPr>
                  <m:num>
                    <m:d>
                      <m:dPr>
                        <m:ctrlPr>
                          <w:rPr>
                            <w:rFonts w:ascii="Cambria Math" w:hAnsi="Cambria Math"/>
                            <w:color w:val="000000" w:themeColor="text1"/>
                            <w:lang w:val="zh-CN"/>
                          </w:rPr>
                        </m:ctrlPr>
                      </m:dPr>
                      <m:e>
                        <m:sSub>
                          <m:sSubPr>
                            <m:ctrlPr>
                              <w:rPr>
                                <w:rFonts w:ascii="Cambria Math" w:hAnsi="Cambria Math"/>
                                <w:color w:val="000000" w:themeColor="text1"/>
                                <w:lang w:val="zh-CN"/>
                              </w:rPr>
                            </m:ctrlPr>
                          </m:sSubPr>
                          <m:e>
                            <m:r>
                              <m:rPr>
                                <m:sty m:val="p"/>
                              </m:rPr>
                              <w:rPr>
                                <w:rFonts w:ascii="Cambria Math" w:hAnsi="Cambria Math"/>
                                <w:color w:val="000000" w:themeColor="text1"/>
                              </w:rPr>
                              <m:t>r</m:t>
                            </m:r>
                          </m:e>
                          <m:sub>
                            <m:r>
                              <m:rPr>
                                <m:nor/>
                              </m:rPr>
                              <w:rPr>
                                <w:color w:val="000000" w:themeColor="text1"/>
                              </w:rPr>
                              <m:t>PUCCH</m:t>
                            </m:r>
                          </m:sub>
                        </m:sSub>
                        <m:r>
                          <m:rPr>
                            <m:sty m:val="p"/>
                          </m:rPr>
                          <w:rPr>
                            <w:rFonts w:ascii="Cambria Math" w:hAnsi="Cambria Math"/>
                            <w:color w:val="000000" w:themeColor="text1"/>
                          </w:rPr>
                          <m:t>-8</m:t>
                        </m:r>
                      </m:e>
                    </m:d>
                  </m:num>
                  <m:den>
                    <m:sSub>
                      <m:sSubPr>
                        <m:ctrlPr>
                          <w:rPr>
                            <w:rFonts w:ascii="Cambria Math" w:hAnsi="Cambria Math"/>
                            <w:color w:val="000000" w:themeColor="text1"/>
                          </w:rPr>
                        </m:ctrlPr>
                      </m:sSubPr>
                      <m:e>
                        <m:r>
                          <m:rPr>
                            <m:sty m:val="p"/>
                          </m:rPr>
                          <w:rPr>
                            <w:rFonts w:ascii="Cambria Math" w:hAnsi="Cambria Math"/>
                            <w:color w:val="000000" w:themeColor="text1"/>
                          </w:rPr>
                          <m:t>N</m:t>
                        </m:r>
                      </m:e>
                      <m:sub>
                        <m:r>
                          <m:rPr>
                            <m:sty m:val="p"/>
                          </m:rPr>
                          <w:rPr>
                            <w:rFonts w:ascii="Cambria Math" w:hAnsi="Cambria Math"/>
                            <w:color w:val="000000" w:themeColor="text1"/>
                          </w:rPr>
                          <m:t>CS</m:t>
                        </m:r>
                      </m:sub>
                    </m:sSub>
                  </m:den>
                </m:f>
              </m:e>
            </m:d>
          </m:e>
        </m:d>
        <m:r>
          <m:rPr>
            <m:sty m:val="p"/>
          </m:rPr>
          <w:rPr>
            <w:rFonts w:ascii="Cambria Math" w:hAnsi="Cambria Math"/>
            <w:color w:val="000000" w:themeColor="text1"/>
          </w:rPr>
          <m:t>∙</m:t>
        </m:r>
        <m:sSub>
          <m:sSubPr>
            <m:ctrlPr>
              <w:rPr>
                <w:rFonts w:ascii="Cambria Math" w:hAnsi="Cambria Math"/>
                <w:color w:val="000000" w:themeColor="text1"/>
              </w:rPr>
            </m:ctrlPr>
          </m:sSubPr>
          <m:e>
            <m:r>
              <m:rPr>
                <m:sty m:val="p"/>
              </m:rPr>
              <w:rPr>
                <w:rFonts w:ascii="Cambria Math" w:hAnsi="Cambria Math"/>
                <w:color w:val="000000" w:themeColor="text1"/>
              </w:rPr>
              <m:t>N</m:t>
            </m:r>
          </m:e>
          <m:sub>
            <m:r>
              <m:rPr>
                <m:sty m:val="p"/>
              </m:rPr>
              <w:rPr>
                <w:rFonts w:ascii="Cambria Math" w:hAnsi="Cambria Math"/>
                <w:color w:val="000000" w:themeColor="text1"/>
              </w:rPr>
              <m:t>RB</m:t>
            </m:r>
          </m:sub>
        </m:sSub>
      </m:oMath>
      <w:r w:rsidR="00A6337A" w:rsidRPr="00A6337A">
        <w:rPr>
          <w:color w:val="000000" w:themeColor="text1"/>
        </w:rPr>
        <w:t xml:space="preserve"> and the lowest PRB index of the PUCCH transmission in the second hop as </w:t>
      </w:r>
      <m:oMath>
        <m:d>
          <m:dPr>
            <m:ctrlPr>
              <w:rPr>
                <w:rFonts w:ascii="Cambria Math" w:hAnsi="Cambria Math"/>
                <w:color w:val="000000" w:themeColor="text1"/>
                <w:lang w:val="zh-CN"/>
              </w:rPr>
            </m:ctrlPr>
          </m:dPr>
          <m:e>
            <m:sSubSup>
              <m:sSubSupPr>
                <m:ctrlPr>
                  <w:rPr>
                    <w:rFonts w:ascii="Cambria Math" w:hAnsi="Cambria Math"/>
                    <w:color w:val="000000" w:themeColor="text1"/>
                    <w:lang w:val="zh-CN"/>
                  </w:rPr>
                </m:ctrlPr>
              </m:sSubSupPr>
              <m:e>
                <m:r>
                  <m:rPr>
                    <m:sty m:val="p"/>
                  </m:rPr>
                  <w:rPr>
                    <w:rFonts w:ascii="Cambria Math" w:hAnsi="Cambria Math"/>
                    <w:color w:val="000000" w:themeColor="text1"/>
                  </w:rPr>
                  <m:t>RB</m:t>
                </m:r>
              </m:e>
              <m:sub>
                <m:r>
                  <m:rPr>
                    <m:nor/>
                  </m:rPr>
                  <w:rPr>
                    <w:color w:val="000000" w:themeColor="text1"/>
                  </w:rPr>
                  <m:t>BWP</m:t>
                </m:r>
              </m:sub>
              <m:sup>
                <m:r>
                  <m:rPr>
                    <m:nor/>
                  </m:rPr>
                  <w:rPr>
                    <w:color w:val="000000" w:themeColor="text1"/>
                  </w:rPr>
                  <m:t>offset</m:t>
                </m:r>
              </m:sup>
            </m:sSubSup>
            <m:r>
              <m:rPr>
                <m:sty m:val="p"/>
              </m:rPr>
              <w:rPr>
                <w:rFonts w:ascii="Cambria Math" w:hAnsi="Cambria Math"/>
                <w:color w:val="000000" w:themeColor="text1"/>
              </w:rPr>
              <m:t>+</m:t>
            </m:r>
            <m:d>
              <m:dPr>
                <m:begChr m:val="⌊"/>
                <m:endChr m:val="⌋"/>
                <m:ctrlPr>
                  <w:rPr>
                    <w:rFonts w:ascii="Cambria Math" w:hAnsi="Cambria Math"/>
                    <w:color w:val="000000" w:themeColor="text1"/>
                    <w:lang w:val="zh-CN"/>
                  </w:rPr>
                </m:ctrlPr>
              </m:dPr>
              <m:e>
                <m:f>
                  <m:fPr>
                    <m:type m:val="lin"/>
                    <m:ctrlPr>
                      <w:rPr>
                        <w:rFonts w:ascii="Cambria Math" w:hAnsi="Cambria Math"/>
                        <w:color w:val="000000" w:themeColor="text1"/>
                        <w:lang w:val="zh-CN"/>
                      </w:rPr>
                    </m:ctrlPr>
                  </m:fPr>
                  <m:num>
                    <m:d>
                      <m:dPr>
                        <m:ctrlPr>
                          <w:rPr>
                            <w:rFonts w:ascii="Cambria Math" w:hAnsi="Cambria Math"/>
                            <w:color w:val="000000" w:themeColor="text1"/>
                            <w:lang w:val="zh-CN"/>
                          </w:rPr>
                        </m:ctrlPr>
                      </m:dPr>
                      <m:e>
                        <m:sSub>
                          <m:sSubPr>
                            <m:ctrlPr>
                              <w:rPr>
                                <w:rFonts w:ascii="Cambria Math" w:hAnsi="Cambria Math"/>
                                <w:color w:val="000000" w:themeColor="text1"/>
                                <w:lang w:val="zh-CN"/>
                              </w:rPr>
                            </m:ctrlPr>
                          </m:sSubPr>
                          <m:e>
                            <m:r>
                              <m:rPr>
                                <m:sty m:val="p"/>
                              </m:rPr>
                              <w:rPr>
                                <w:rFonts w:ascii="Cambria Math" w:hAnsi="Cambria Math"/>
                                <w:color w:val="000000" w:themeColor="text1"/>
                              </w:rPr>
                              <m:t>r</m:t>
                            </m:r>
                          </m:e>
                          <m:sub>
                            <m:r>
                              <m:rPr>
                                <m:nor/>
                              </m:rPr>
                              <w:rPr>
                                <w:color w:val="000000" w:themeColor="text1"/>
                              </w:rPr>
                              <m:t>PUCCH</m:t>
                            </m:r>
                          </m:sub>
                        </m:sSub>
                        <m:r>
                          <m:rPr>
                            <m:sty m:val="p"/>
                          </m:rPr>
                          <w:rPr>
                            <w:rFonts w:ascii="Cambria Math" w:hAnsi="Cambria Math"/>
                            <w:color w:val="000000" w:themeColor="text1"/>
                          </w:rPr>
                          <m:t>-8</m:t>
                        </m:r>
                      </m:e>
                    </m:d>
                  </m:num>
                  <m:den>
                    <m:sSub>
                      <m:sSubPr>
                        <m:ctrlPr>
                          <w:rPr>
                            <w:rFonts w:ascii="Cambria Math" w:hAnsi="Cambria Math"/>
                            <w:color w:val="000000" w:themeColor="text1"/>
                          </w:rPr>
                        </m:ctrlPr>
                      </m:sSubPr>
                      <m:e>
                        <m:r>
                          <m:rPr>
                            <m:sty m:val="p"/>
                          </m:rPr>
                          <w:rPr>
                            <w:rFonts w:ascii="Cambria Math" w:hAnsi="Cambria Math"/>
                            <w:color w:val="000000" w:themeColor="text1"/>
                          </w:rPr>
                          <m:t>N</m:t>
                        </m:r>
                      </m:e>
                      <m:sub>
                        <m:r>
                          <m:rPr>
                            <m:sty m:val="p"/>
                          </m:rPr>
                          <w:rPr>
                            <w:rFonts w:ascii="Cambria Math" w:hAnsi="Cambria Math"/>
                            <w:color w:val="000000" w:themeColor="text1"/>
                          </w:rPr>
                          <m:t>CS</m:t>
                        </m:r>
                      </m:sub>
                    </m:sSub>
                  </m:den>
                </m:f>
              </m:e>
            </m:d>
          </m:e>
        </m:d>
        <m:r>
          <m:rPr>
            <m:sty m:val="p"/>
          </m:rPr>
          <w:rPr>
            <w:rFonts w:ascii="Cambria Math" w:hAnsi="Cambria Math"/>
            <w:color w:val="000000" w:themeColor="text1"/>
          </w:rPr>
          <m:t>∙</m:t>
        </m:r>
        <m:sSub>
          <m:sSubPr>
            <m:ctrlPr>
              <w:rPr>
                <w:rFonts w:ascii="Cambria Math" w:hAnsi="Cambria Math"/>
                <w:color w:val="000000" w:themeColor="text1"/>
              </w:rPr>
            </m:ctrlPr>
          </m:sSubPr>
          <m:e>
            <m:r>
              <m:rPr>
                <m:sty m:val="p"/>
              </m:rPr>
              <w:rPr>
                <w:rFonts w:ascii="Cambria Math" w:hAnsi="Cambria Math"/>
                <w:color w:val="000000" w:themeColor="text1"/>
              </w:rPr>
              <m:t>N</m:t>
            </m:r>
          </m:e>
          <m:sub>
            <m:r>
              <m:rPr>
                <m:sty m:val="p"/>
              </m:rPr>
              <w:rPr>
                <w:rFonts w:ascii="Cambria Math" w:hAnsi="Cambria Math"/>
                <w:color w:val="000000" w:themeColor="text1"/>
              </w:rPr>
              <m:t>RB</m:t>
            </m:r>
          </m:sub>
        </m:sSub>
      </m:oMath>
      <w:r w:rsidR="00A6337A">
        <w:rPr>
          <w:color w:val="000000" w:themeColor="text1"/>
        </w:rPr>
        <w:t xml:space="preserve"> for the cases with </w:t>
      </w:r>
      <m:oMath>
        <m:d>
          <m:dPr>
            <m:begChr m:val="⌊"/>
            <m:endChr m:val="⌋"/>
            <m:ctrlPr>
              <w:rPr>
                <w:rFonts w:ascii="Cambria Math" w:hAnsi="Cambria Math"/>
                <w:color w:val="000000" w:themeColor="text1"/>
              </w:rPr>
            </m:ctrlPr>
          </m:dPr>
          <m:e>
            <m:f>
              <m:fPr>
                <m:type m:val="lin"/>
                <m:ctrlPr>
                  <w:rPr>
                    <w:rFonts w:ascii="Cambria Math" w:hAnsi="Cambria Math"/>
                    <w:color w:val="000000" w:themeColor="text1"/>
                  </w:rPr>
                </m:ctrlPr>
              </m:fPr>
              <m:num>
                <m:sSub>
                  <m:sSubPr>
                    <m:ctrlPr>
                      <w:rPr>
                        <w:rFonts w:ascii="Cambria Math" w:hAnsi="Cambria Math"/>
                        <w:color w:val="000000" w:themeColor="text1"/>
                      </w:rPr>
                    </m:ctrlPr>
                  </m:sSubPr>
                  <m:e>
                    <m:r>
                      <m:rPr>
                        <m:sty m:val="p"/>
                      </m:rPr>
                      <w:rPr>
                        <w:rFonts w:ascii="Cambria Math" w:hAnsi="Cambria Math"/>
                        <w:color w:val="000000" w:themeColor="text1"/>
                      </w:rPr>
                      <m:t>r</m:t>
                    </m:r>
                  </m:e>
                  <m:sub>
                    <m:r>
                      <m:rPr>
                        <m:nor/>
                      </m:rPr>
                      <w:rPr>
                        <w:color w:val="000000" w:themeColor="text1"/>
                      </w:rPr>
                      <m:t>PUCCH</m:t>
                    </m:r>
                  </m:sub>
                </m:sSub>
              </m:num>
              <m:den>
                <m:r>
                  <m:rPr>
                    <m:sty m:val="p"/>
                  </m:rPr>
                  <w:rPr>
                    <w:rFonts w:ascii="Cambria Math" w:hAnsi="Cambria Math"/>
                    <w:color w:val="000000" w:themeColor="text1"/>
                  </w:rPr>
                  <m:t>8</m:t>
                </m:r>
              </m:den>
            </m:f>
          </m:e>
        </m:d>
        <m:r>
          <m:rPr>
            <m:sty m:val="p"/>
          </m:rPr>
          <w:rPr>
            <w:rFonts w:ascii="Cambria Math" w:hAnsi="Cambria Math"/>
            <w:color w:val="000000" w:themeColor="text1"/>
          </w:rPr>
          <m:t>=1</m:t>
        </m:r>
      </m:oMath>
      <w:r w:rsidR="00A6337A">
        <w:rPr>
          <w:color w:val="000000" w:themeColor="text1"/>
        </w:rPr>
        <w:t xml:space="preserve">, where </w:t>
      </w:r>
      <m:oMath>
        <m:sSub>
          <m:sSubPr>
            <m:ctrlPr>
              <w:rPr>
                <w:rFonts w:ascii="Cambria Math" w:hAnsi="Cambria Math"/>
                <w:color w:val="000000" w:themeColor="text1"/>
              </w:rPr>
            </m:ctrlPr>
          </m:sSubPr>
          <m:e>
            <m:r>
              <m:rPr>
                <m:sty m:val="p"/>
              </m:rPr>
              <w:rPr>
                <w:rFonts w:ascii="Cambria Math" w:hAnsi="Cambria Math"/>
                <w:color w:val="000000" w:themeColor="text1"/>
              </w:rPr>
              <m:t>r</m:t>
            </m:r>
          </m:e>
          <m:sub>
            <m:r>
              <m:rPr>
                <m:nor/>
              </m:rPr>
              <w:rPr>
                <w:color w:val="000000" w:themeColor="text1"/>
              </w:rPr>
              <m:t>PUCCH</m:t>
            </m:r>
          </m:sub>
        </m:sSub>
        <m:r>
          <m:rPr>
            <m:sty m:val="p"/>
          </m:rPr>
          <w:rPr>
            <w:rFonts w:ascii="Cambria Math" w:hAnsi="Cambria Math"/>
            <w:color w:val="000000" w:themeColor="text1"/>
          </w:rPr>
          <m:t>∈{0,1,…15}</m:t>
        </m:r>
      </m:oMath>
      <w:r w:rsidR="00A6337A">
        <w:rPr>
          <w:color w:val="000000" w:themeColor="text1"/>
        </w:rPr>
        <w:t xml:space="preserve"> is the row indices for selecting a resource to use in Table 9.2.1-1 and the </w:t>
      </w:r>
      <w:proofErr w:type="spellStart"/>
      <w:r w:rsidR="00A6337A">
        <w:rPr>
          <w:color w:val="000000" w:themeColor="text1"/>
        </w:rPr>
        <w:t>gNB</w:t>
      </w:r>
      <w:proofErr w:type="spellEnd"/>
      <w:r w:rsidR="00A6337A">
        <w:rPr>
          <w:color w:val="000000" w:themeColor="text1"/>
        </w:rPr>
        <w:t xml:space="preserve"> is supposed to ensure that for any row that is indicated, N_RB and initial UL BWP size are compatible to ensure that 16 PUCCH resource can be constructed. </w:t>
      </w:r>
    </w:p>
    <w:p w14:paraId="21FC6FDC" w14:textId="379244DF" w:rsidR="00A6337A" w:rsidRPr="00F320BE" w:rsidRDefault="00A6337A" w:rsidP="00A6337A">
      <w:pPr>
        <w:rPr>
          <w:b/>
          <w:bCs/>
          <w:i/>
          <w:iCs/>
          <w:color w:val="000000" w:themeColor="text1"/>
        </w:rPr>
      </w:pPr>
      <w:r w:rsidRPr="00F320BE">
        <w:rPr>
          <w:b/>
          <w:bCs/>
          <w:i/>
          <w:iCs/>
          <w:color w:val="000000" w:themeColor="text1"/>
        </w:rPr>
        <w:t xml:space="preserve">Proposal 1. The equations in the </w:t>
      </w:r>
      <w:r w:rsidR="00F320BE">
        <w:rPr>
          <w:b/>
          <w:bCs/>
          <w:i/>
          <w:iCs/>
          <w:color w:val="000000" w:themeColor="text1"/>
        </w:rPr>
        <w:t>E</w:t>
      </w:r>
      <w:r w:rsidRPr="00F320BE">
        <w:rPr>
          <w:b/>
          <w:bCs/>
          <w:i/>
          <w:iCs/>
          <w:color w:val="000000" w:themeColor="text1"/>
        </w:rPr>
        <w:t xml:space="preserve">xample </w:t>
      </w:r>
      <w:r w:rsidR="00F320BE">
        <w:rPr>
          <w:b/>
          <w:bCs/>
          <w:i/>
          <w:iCs/>
          <w:color w:val="000000" w:themeColor="text1"/>
        </w:rPr>
        <w:t>C</w:t>
      </w:r>
      <w:r w:rsidRPr="00F320BE">
        <w:rPr>
          <w:b/>
          <w:bCs/>
          <w:i/>
          <w:iCs/>
          <w:color w:val="000000" w:themeColor="text1"/>
        </w:rPr>
        <w:t xml:space="preserve">onstruction 1 by FL for addressing different rows in Table 9.2.1-1 is sufficient to calculate the lowest PRB indices </w:t>
      </w:r>
      <w:r w:rsidR="00F320BE" w:rsidRPr="00F320BE">
        <w:rPr>
          <w:b/>
          <w:bCs/>
          <w:i/>
          <w:iCs/>
        </w:rPr>
        <w:t>as</w:t>
      </w:r>
      <w:r w:rsidRPr="00F320BE">
        <w:rPr>
          <w:b/>
          <w:bCs/>
          <w:i/>
          <w:iCs/>
        </w:rPr>
        <w:t xml:space="preserve"> a function of the N_RB and the RB offset</w:t>
      </w:r>
      <w:r w:rsidR="00F320BE" w:rsidRPr="00F320BE">
        <w:rPr>
          <w:b/>
          <w:bCs/>
          <w:i/>
          <w:iCs/>
        </w:rPr>
        <w:t xml:space="preserve">. </w:t>
      </w:r>
    </w:p>
    <w:p w14:paraId="04744B4B" w14:textId="77777777" w:rsidR="008D3E52" w:rsidRPr="008D3E52" w:rsidRDefault="008D3E52" w:rsidP="008D3E52">
      <w:pPr>
        <w:pStyle w:val="BodyText"/>
        <w:spacing w:after="0"/>
        <w:ind w:right="27"/>
        <w:rPr>
          <w:rFonts w:eastAsia="SimSun"/>
        </w:rPr>
      </w:pPr>
    </w:p>
    <w:tbl>
      <w:tblPr>
        <w:tblStyle w:val="TableGrid"/>
        <w:tblW w:w="9895" w:type="dxa"/>
        <w:tblLook w:val="04A0" w:firstRow="1" w:lastRow="0" w:firstColumn="1" w:lastColumn="0" w:noHBand="0" w:noVBand="1"/>
      </w:tblPr>
      <w:tblGrid>
        <w:gridCol w:w="9895"/>
      </w:tblGrid>
      <w:tr w:rsidR="008D3E52" w14:paraId="4A5CF021" w14:textId="77777777" w:rsidTr="008D3E52">
        <w:trPr>
          <w:trHeight w:val="4049"/>
        </w:trPr>
        <w:tc>
          <w:tcPr>
            <w:tcW w:w="9895" w:type="dxa"/>
          </w:tcPr>
          <w:p w14:paraId="51EBFC02" w14:textId="1BBCE9CD" w:rsidR="007E16CF" w:rsidRPr="007E16CF" w:rsidRDefault="007E16CF" w:rsidP="007E16CF">
            <w:pPr>
              <w:pStyle w:val="BodyText"/>
              <w:ind w:right="27"/>
              <w:rPr>
                <w:color w:val="000000" w:themeColor="text1"/>
                <w:u w:val="single"/>
              </w:rPr>
            </w:pPr>
            <w:r w:rsidRPr="007E16CF">
              <w:rPr>
                <w:b/>
                <w:bCs/>
                <w:color w:val="000000" w:themeColor="text1"/>
                <w:u w:val="single"/>
              </w:rPr>
              <w:t>Example Construction 1 (same N_RB for each row)</w:t>
            </w:r>
            <w:r w:rsidRPr="007E16CF">
              <w:rPr>
                <w:color w:val="000000" w:themeColor="text1"/>
                <w:u w:val="single"/>
              </w:rPr>
              <w:t>:</w:t>
            </w:r>
          </w:p>
          <w:p w14:paraId="3A43B092" w14:textId="6D041D7B" w:rsidR="008D3E52" w:rsidRPr="007E16CF" w:rsidRDefault="008D3E52" w:rsidP="008D3E52">
            <w:pPr>
              <w:rPr>
                <w:color w:val="000000" w:themeColor="text1"/>
              </w:rPr>
            </w:pPr>
            <w:r w:rsidRPr="007E16CF">
              <w:rPr>
                <w:color w:val="000000" w:themeColor="text1"/>
              </w:rPr>
              <w:t xml:space="preserve">If </w:t>
            </w:r>
            <m:oMath>
              <m:d>
                <m:dPr>
                  <m:begChr m:val="⌊"/>
                  <m:endChr m:val="⌋"/>
                  <m:ctrlPr>
                    <w:rPr>
                      <w:rFonts w:ascii="Cambria Math" w:hAnsi="Cambria Math"/>
                      <w:color w:val="000000" w:themeColor="text1"/>
                    </w:rPr>
                  </m:ctrlPr>
                </m:dPr>
                <m:e>
                  <m:f>
                    <m:fPr>
                      <m:type m:val="lin"/>
                      <m:ctrlPr>
                        <w:rPr>
                          <w:rFonts w:ascii="Cambria Math" w:hAnsi="Cambria Math"/>
                          <w:color w:val="000000" w:themeColor="text1"/>
                        </w:rPr>
                      </m:ctrlPr>
                    </m:fPr>
                    <m:num>
                      <m:sSub>
                        <m:sSubPr>
                          <m:ctrlPr>
                            <w:rPr>
                              <w:rFonts w:ascii="Cambria Math" w:hAnsi="Cambria Math"/>
                              <w:color w:val="000000" w:themeColor="text1"/>
                            </w:rPr>
                          </m:ctrlPr>
                        </m:sSubPr>
                        <m:e>
                          <m:r>
                            <m:rPr>
                              <m:sty m:val="p"/>
                            </m:rPr>
                            <w:rPr>
                              <w:rFonts w:ascii="Cambria Math" w:hAnsi="Cambria Math"/>
                              <w:color w:val="000000" w:themeColor="text1"/>
                            </w:rPr>
                            <m:t>r</m:t>
                          </m:r>
                        </m:e>
                        <m:sub>
                          <m:r>
                            <m:rPr>
                              <m:nor/>
                            </m:rPr>
                            <w:rPr>
                              <w:color w:val="000000" w:themeColor="text1"/>
                            </w:rPr>
                            <m:t>PUCCH</m:t>
                          </m:r>
                        </m:sub>
                      </m:sSub>
                    </m:num>
                    <m:den>
                      <m:r>
                        <m:rPr>
                          <m:sty m:val="p"/>
                        </m:rPr>
                        <w:rPr>
                          <w:rFonts w:ascii="Cambria Math" w:hAnsi="Cambria Math"/>
                          <w:color w:val="000000" w:themeColor="text1"/>
                        </w:rPr>
                        <m:t>8</m:t>
                      </m:r>
                    </m:den>
                  </m:f>
                </m:e>
              </m:d>
              <m:r>
                <m:rPr>
                  <m:sty m:val="p"/>
                </m:rPr>
                <w:rPr>
                  <w:rFonts w:ascii="Cambria Math" w:hAnsi="Cambria Math"/>
                  <w:color w:val="000000" w:themeColor="text1"/>
                </w:rPr>
                <m:t>=0</m:t>
              </m:r>
            </m:oMath>
            <w:r w:rsidRPr="007E16CF">
              <w:rPr>
                <w:color w:val="000000" w:themeColor="text1"/>
              </w:rPr>
              <w:t xml:space="preserve"> and a UE is provided a PUCCH resource by pucch-ResourceCommon and is not provided </w:t>
            </w:r>
            <w:proofErr w:type="spellStart"/>
            <w:r w:rsidRPr="007E16CF">
              <w:rPr>
                <w:color w:val="000000" w:themeColor="text1"/>
              </w:rPr>
              <w:t>useInterlacePUCCH</w:t>
            </w:r>
            <w:proofErr w:type="spellEnd"/>
            <w:r w:rsidRPr="007E16CF">
              <w:rPr>
                <w:color w:val="000000" w:themeColor="text1"/>
              </w:rPr>
              <w:t>-PUSCH in BWP-</w:t>
            </w:r>
            <w:proofErr w:type="spellStart"/>
            <w:r w:rsidRPr="007E16CF">
              <w:rPr>
                <w:color w:val="000000" w:themeColor="text1"/>
              </w:rPr>
              <w:t>UplinkCommon</w:t>
            </w:r>
            <w:proofErr w:type="spellEnd"/>
          </w:p>
          <w:p w14:paraId="51D9A4BC" w14:textId="77777777" w:rsidR="008D3E52" w:rsidRPr="007E16CF" w:rsidRDefault="008D3E52" w:rsidP="008D3E52">
            <w:pPr>
              <w:ind w:left="568" w:hanging="284"/>
              <w:rPr>
                <w:color w:val="000000" w:themeColor="text1"/>
              </w:rPr>
            </w:pPr>
            <w:r w:rsidRPr="007E16CF">
              <w:rPr>
                <w:color w:val="000000" w:themeColor="text1"/>
              </w:rPr>
              <w:t>-</w:t>
            </w:r>
            <w:r w:rsidRPr="007E16CF">
              <w:rPr>
                <w:color w:val="000000" w:themeColor="text1"/>
              </w:rPr>
              <w:tab/>
              <w:t xml:space="preserve">the UE determines the lowest PRB index of the PUCCH transmission in the first hop as </w:t>
            </w:r>
            <m:oMath>
              <m:d>
                <m:dPr>
                  <m:ctrlPr>
                    <w:rPr>
                      <w:rFonts w:ascii="Cambria Math" w:hAnsi="Cambria Math"/>
                      <w:color w:val="000000" w:themeColor="text1"/>
                      <w:highlight w:val="yellow"/>
                      <w:lang w:val="zh-CN"/>
                    </w:rPr>
                  </m:ctrlPr>
                </m:dPr>
                <m:e>
                  <m:sSubSup>
                    <m:sSubSupPr>
                      <m:ctrlPr>
                        <w:rPr>
                          <w:rFonts w:ascii="Cambria Math" w:hAnsi="Cambria Math"/>
                          <w:color w:val="000000" w:themeColor="text1"/>
                          <w:highlight w:val="yellow"/>
                          <w:lang w:val="zh-CN"/>
                        </w:rPr>
                      </m:ctrlPr>
                    </m:sSubSupPr>
                    <m:e>
                      <m:r>
                        <m:rPr>
                          <m:sty m:val="p"/>
                        </m:rPr>
                        <w:rPr>
                          <w:rFonts w:ascii="Cambria Math" w:hAnsi="Cambria Math"/>
                          <w:color w:val="000000" w:themeColor="text1"/>
                          <w:highlight w:val="yellow"/>
                        </w:rPr>
                        <m:t>RB</m:t>
                      </m:r>
                    </m:e>
                    <m:sub>
                      <m:r>
                        <m:rPr>
                          <m:nor/>
                        </m:rPr>
                        <w:rPr>
                          <w:color w:val="000000" w:themeColor="text1"/>
                          <w:highlight w:val="yellow"/>
                        </w:rPr>
                        <m:t>BWP</m:t>
                      </m:r>
                    </m:sub>
                    <m:sup>
                      <m:r>
                        <m:rPr>
                          <m:nor/>
                        </m:rPr>
                        <w:rPr>
                          <w:color w:val="000000" w:themeColor="text1"/>
                          <w:highlight w:val="yellow"/>
                        </w:rPr>
                        <m:t>offset</m:t>
                      </m:r>
                    </m:sup>
                  </m:sSubSup>
                  <m:r>
                    <m:rPr>
                      <m:sty m:val="p"/>
                    </m:rPr>
                    <w:rPr>
                      <w:rFonts w:ascii="Cambria Math" w:hAnsi="Cambria Math"/>
                      <w:color w:val="000000" w:themeColor="text1"/>
                      <w:highlight w:val="yellow"/>
                    </w:rPr>
                    <m:t>+</m:t>
                  </m:r>
                  <m:d>
                    <m:dPr>
                      <m:begChr m:val="⌊"/>
                      <m:endChr m:val="⌋"/>
                      <m:ctrlPr>
                        <w:rPr>
                          <w:rFonts w:ascii="Cambria Math" w:hAnsi="Cambria Math"/>
                          <w:color w:val="000000" w:themeColor="text1"/>
                          <w:highlight w:val="yellow"/>
                          <w:lang w:val="zh-CN"/>
                        </w:rPr>
                      </m:ctrlPr>
                    </m:dPr>
                    <m:e>
                      <m:f>
                        <m:fPr>
                          <m:type m:val="lin"/>
                          <m:ctrlPr>
                            <w:rPr>
                              <w:rFonts w:ascii="Cambria Math" w:hAnsi="Cambria Math"/>
                              <w:color w:val="000000" w:themeColor="text1"/>
                              <w:highlight w:val="yellow"/>
                              <w:lang w:val="zh-CN"/>
                            </w:rPr>
                          </m:ctrlPr>
                        </m:fPr>
                        <m:num>
                          <m:sSub>
                            <m:sSubPr>
                              <m:ctrlPr>
                                <w:rPr>
                                  <w:rFonts w:ascii="Cambria Math" w:hAnsi="Cambria Math"/>
                                  <w:color w:val="000000" w:themeColor="text1"/>
                                  <w:highlight w:val="yellow"/>
                                  <w:lang w:val="zh-CN"/>
                                </w:rPr>
                              </m:ctrlPr>
                            </m:sSubPr>
                            <m:e>
                              <m:r>
                                <m:rPr>
                                  <m:sty m:val="p"/>
                                </m:rPr>
                                <w:rPr>
                                  <w:rFonts w:ascii="Cambria Math" w:hAnsi="Cambria Math"/>
                                  <w:color w:val="000000" w:themeColor="text1"/>
                                  <w:highlight w:val="yellow"/>
                                </w:rPr>
                                <m:t>r</m:t>
                              </m:r>
                            </m:e>
                            <m:sub>
                              <m:r>
                                <m:rPr>
                                  <m:nor/>
                                </m:rPr>
                                <w:rPr>
                                  <w:color w:val="000000" w:themeColor="text1"/>
                                  <w:highlight w:val="yellow"/>
                                </w:rPr>
                                <m:t>PUCCH</m:t>
                              </m:r>
                            </m:sub>
                          </m:sSub>
                        </m:num>
                        <m:den>
                          <m:sSub>
                            <m:sSubPr>
                              <m:ctrlPr>
                                <w:rPr>
                                  <w:rFonts w:ascii="Cambria Math" w:hAnsi="Cambria Math"/>
                                  <w:color w:val="000000" w:themeColor="text1"/>
                                  <w:highlight w:val="yellow"/>
                                </w:rPr>
                              </m:ctrlPr>
                            </m:sSubPr>
                            <m:e>
                              <m:r>
                                <m:rPr>
                                  <m:sty m:val="p"/>
                                </m:rPr>
                                <w:rPr>
                                  <w:rFonts w:ascii="Cambria Math" w:hAnsi="Cambria Math"/>
                                  <w:color w:val="000000" w:themeColor="text1"/>
                                  <w:highlight w:val="yellow"/>
                                </w:rPr>
                                <m:t>N</m:t>
                              </m:r>
                            </m:e>
                            <m:sub>
                              <m:r>
                                <m:rPr>
                                  <m:sty m:val="p"/>
                                </m:rPr>
                                <w:rPr>
                                  <w:rFonts w:ascii="Cambria Math" w:hAnsi="Cambria Math"/>
                                  <w:color w:val="000000" w:themeColor="text1"/>
                                  <w:highlight w:val="yellow"/>
                                </w:rPr>
                                <m:t>CS</m:t>
                              </m:r>
                            </m:sub>
                          </m:sSub>
                        </m:den>
                      </m:f>
                    </m:e>
                  </m:d>
                </m:e>
              </m:d>
              <m:r>
                <m:rPr>
                  <m:sty m:val="p"/>
                </m:rPr>
                <w:rPr>
                  <w:rFonts w:ascii="Cambria Math" w:hAnsi="Cambria Math"/>
                  <w:color w:val="000000" w:themeColor="text1"/>
                  <w:highlight w:val="yellow"/>
                </w:rPr>
                <m:t>∙</m:t>
              </m:r>
              <m:sSub>
                <m:sSubPr>
                  <m:ctrlPr>
                    <w:rPr>
                      <w:rFonts w:ascii="Cambria Math" w:hAnsi="Cambria Math"/>
                      <w:color w:val="000000" w:themeColor="text1"/>
                      <w:highlight w:val="yellow"/>
                    </w:rPr>
                  </m:ctrlPr>
                </m:sSubPr>
                <m:e>
                  <m:r>
                    <m:rPr>
                      <m:sty m:val="p"/>
                    </m:rPr>
                    <w:rPr>
                      <w:rFonts w:ascii="Cambria Math" w:hAnsi="Cambria Math"/>
                      <w:color w:val="000000" w:themeColor="text1"/>
                      <w:highlight w:val="yellow"/>
                    </w:rPr>
                    <m:t>N</m:t>
                  </m:r>
                </m:e>
                <m:sub>
                  <m:r>
                    <m:rPr>
                      <m:sty m:val="p"/>
                    </m:rPr>
                    <w:rPr>
                      <w:rFonts w:ascii="Cambria Math" w:hAnsi="Cambria Math"/>
                      <w:color w:val="000000" w:themeColor="text1"/>
                      <w:highlight w:val="yellow"/>
                    </w:rPr>
                    <m:t>RB</m:t>
                  </m:r>
                </m:sub>
              </m:sSub>
            </m:oMath>
            <w:r w:rsidRPr="007E16CF">
              <w:rPr>
                <w:color w:val="000000" w:themeColor="text1"/>
              </w:rPr>
              <w:t xml:space="preserve"> and the lowest PRB index of the PUCCH transmission in the second hop as </w:t>
            </w:r>
            <m:oMath>
              <m:sSubSup>
                <m:sSubSupPr>
                  <m:ctrlPr>
                    <w:rPr>
                      <w:rFonts w:ascii="Cambria Math" w:hAnsi="Cambria Math"/>
                      <w:color w:val="000000" w:themeColor="text1"/>
                      <w:lang w:val="zh-CN"/>
                    </w:rPr>
                  </m:ctrlPr>
                </m:sSubSupPr>
                <m:e>
                  <m:r>
                    <m:rPr>
                      <m:sty m:val="p"/>
                    </m:rPr>
                    <w:rPr>
                      <w:rFonts w:ascii="Cambria Math" w:hAnsi="Cambria Math"/>
                      <w:color w:val="000000" w:themeColor="text1"/>
                    </w:rPr>
                    <m:t>N</m:t>
                  </m:r>
                </m:e>
                <m:sub>
                  <m:r>
                    <m:rPr>
                      <m:nor/>
                    </m:rPr>
                    <w:rPr>
                      <w:color w:val="000000" w:themeColor="text1"/>
                    </w:rPr>
                    <m:t>BWP</m:t>
                  </m:r>
                </m:sub>
                <m:sup>
                  <m:r>
                    <m:rPr>
                      <m:nor/>
                    </m:rPr>
                    <w:rPr>
                      <w:color w:val="000000" w:themeColor="text1"/>
                    </w:rPr>
                    <m:t>size</m:t>
                  </m:r>
                </m:sup>
              </m:sSubSup>
              <m:r>
                <m:rPr>
                  <m:sty m:val="p"/>
                </m:rPr>
                <w:rPr>
                  <w:rFonts w:ascii="Cambria Math" w:hAnsi="Cambria Math"/>
                  <w:color w:val="000000" w:themeColor="text1"/>
                </w:rPr>
                <m:t>-</m:t>
              </m:r>
              <m:d>
                <m:dPr>
                  <m:ctrlPr>
                    <w:rPr>
                      <w:rFonts w:ascii="Cambria Math" w:hAnsi="Cambria Math"/>
                      <w:color w:val="000000" w:themeColor="text1"/>
                      <w:lang w:val="zh-CN"/>
                    </w:rPr>
                  </m:ctrlPr>
                </m:dPr>
                <m:e>
                  <m:sSubSup>
                    <m:sSubSupPr>
                      <m:ctrlPr>
                        <w:rPr>
                          <w:rFonts w:ascii="Cambria Math" w:hAnsi="Cambria Math"/>
                          <w:color w:val="000000" w:themeColor="text1"/>
                          <w:lang w:val="zh-CN"/>
                        </w:rPr>
                      </m:ctrlPr>
                    </m:sSubSupPr>
                    <m:e>
                      <m:r>
                        <m:rPr>
                          <m:sty m:val="p"/>
                        </m:rPr>
                        <w:rPr>
                          <w:rFonts w:ascii="Cambria Math" w:hAnsi="Cambria Math"/>
                          <w:color w:val="000000" w:themeColor="text1"/>
                        </w:rPr>
                        <m:t>1+RB</m:t>
                      </m:r>
                    </m:e>
                    <m:sub>
                      <m:r>
                        <m:rPr>
                          <m:nor/>
                        </m:rPr>
                        <w:rPr>
                          <w:color w:val="000000" w:themeColor="text1"/>
                        </w:rPr>
                        <m:t>BWP</m:t>
                      </m:r>
                    </m:sub>
                    <m:sup>
                      <m:r>
                        <m:rPr>
                          <m:nor/>
                        </m:rPr>
                        <w:rPr>
                          <w:color w:val="000000" w:themeColor="text1"/>
                        </w:rPr>
                        <m:t>offset</m:t>
                      </m:r>
                    </m:sup>
                  </m:sSubSup>
                  <m:r>
                    <m:rPr>
                      <m:sty m:val="p"/>
                    </m:rPr>
                    <w:rPr>
                      <w:rFonts w:ascii="Cambria Math" w:hAnsi="Cambria Math"/>
                      <w:color w:val="000000" w:themeColor="text1"/>
                    </w:rPr>
                    <m:t>+</m:t>
                  </m:r>
                  <m:d>
                    <m:dPr>
                      <m:begChr m:val="⌊"/>
                      <m:endChr m:val="⌋"/>
                      <m:ctrlPr>
                        <w:rPr>
                          <w:rFonts w:ascii="Cambria Math" w:hAnsi="Cambria Math"/>
                          <w:color w:val="000000" w:themeColor="text1"/>
                          <w:lang w:val="zh-CN"/>
                        </w:rPr>
                      </m:ctrlPr>
                    </m:dPr>
                    <m:e>
                      <m:f>
                        <m:fPr>
                          <m:type m:val="lin"/>
                          <m:ctrlPr>
                            <w:rPr>
                              <w:rFonts w:ascii="Cambria Math" w:hAnsi="Cambria Math"/>
                              <w:color w:val="000000" w:themeColor="text1"/>
                              <w:lang w:val="zh-CN"/>
                            </w:rPr>
                          </m:ctrlPr>
                        </m:fPr>
                        <m:num>
                          <m:sSub>
                            <m:sSubPr>
                              <m:ctrlPr>
                                <w:rPr>
                                  <w:rFonts w:ascii="Cambria Math" w:hAnsi="Cambria Math"/>
                                  <w:color w:val="000000" w:themeColor="text1"/>
                                  <w:lang w:val="zh-CN"/>
                                </w:rPr>
                              </m:ctrlPr>
                            </m:sSubPr>
                            <m:e>
                              <m:r>
                                <m:rPr>
                                  <m:sty m:val="p"/>
                                </m:rPr>
                                <w:rPr>
                                  <w:rFonts w:ascii="Cambria Math" w:hAnsi="Cambria Math"/>
                                  <w:color w:val="000000" w:themeColor="text1"/>
                                </w:rPr>
                                <m:t>r</m:t>
                              </m:r>
                            </m:e>
                            <m:sub>
                              <m:r>
                                <m:rPr>
                                  <m:nor/>
                                </m:rPr>
                                <w:rPr>
                                  <w:color w:val="000000" w:themeColor="text1"/>
                                </w:rPr>
                                <m:t>PUCCH</m:t>
                              </m:r>
                            </m:sub>
                          </m:sSub>
                        </m:num>
                        <m:den>
                          <m:sSub>
                            <m:sSubPr>
                              <m:ctrlPr>
                                <w:rPr>
                                  <w:rFonts w:ascii="Cambria Math" w:hAnsi="Cambria Math"/>
                                  <w:color w:val="000000" w:themeColor="text1"/>
                                </w:rPr>
                              </m:ctrlPr>
                            </m:sSubPr>
                            <m:e>
                              <m:r>
                                <m:rPr>
                                  <m:sty m:val="p"/>
                                </m:rPr>
                                <w:rPr>
                                  <w:rFonts w:ascii="Cambria Math" w:hAnsi="Cambria Math"/>
                                  <w:color w:val="000000" w:themeColor="text1"/>
                                </w:rPr>
                                <m:t>N</m:t>
                              </m:r>
                            </m:e>
                            <m:sub>
                              <m:r>
                                <m:rPr>
                                  <m:sty m:val="p"/>
                                </m:rPr>
                                <w:rPr>
                                  <w:rFonts w:ascii="Cambria Math" w:hAnsi="Cambria Math"/>
                                  <w:color w:val="000000" w:themeColor="text1"/>
                                </w:rPr>
                                <m:t>CS</m:t>
                              </m:r>
                            </m:sub>
                          </m:sSub>
                        </m:den>
                      </m:f>
                    </m:e>
                  </m:d>
                </m:e>
              </m:d>
              <m:r>
                <m:rPr>
                  <m:sty m:val="p"/>
                </m:rPr>
                <w:rPr>
                  <w:rFonts w:ascii="Cambria Math" w:hAnsi="Cambria Math"/>
                  <w:color w:val="000000" w:themeColor="text1"/>
                </w:rPr>
                <m:t>∙</m:t>
              </m:r>
              <m:sSub>
                <m:sSubPr>
                  <m:ctrlPr>
                    <w:rPr>
                      <w:rFonts w:ascii="Cambria Math" w:hAnsi="Cambria Math"/>
                      <w:color w:val="000000" w:themeColor="text1"/>
                    </w:rPr>
                  </m:ctrlPr>
                </m:sSubPr>
                <m:e>
                  <m:r>
                    <m:rPr>
                      <m:sty m:val="p"/>
                    </m:rPr>
                    <w:rPr>
                      <w:rFonts w:ascii="Cambria Math" w:hAnsi="Cambria Math"/>
                      <w:color w:val="000000" w:themeColor="text1"/>
                    </w:rPr>
                    <m:t>N</m:t>
                  </m:r>
                </m:e>
                <m:sub>
                  <m:r>
                    <m:rPr>
                      <m:sty m:val="p"/>
                    </m:rPr>
                    <w:rPr>
                      <w:rFonts w:ascii="Cambria Math" w:hAnsi="Cambria Math"/>
                      <w:color w:val="000000" w:themeColor="text1"/>
                    </w:rPr>
                    <m:t>RB</m:t>
                  </m:r>
                </m:sub>
              </m:sSub>
            </m:oMath>
            <w:r w:rsidRPr="007E16CF">
              <w:rPr>
                <w:color w:val="000000" w:themeColor="text1"/>
              </w:rPr>
              <w:t xml:space="preserve">, where </w:t>
            </w:r>
            <m:oMath>
              <m:sSub>
                <m:sSubPr>
                  <m:ctrlPr>
                    <w:rPr>
                      <w:rFonts w:ascii="Cambria Math" w:hAnsi="Cambria Math"/>
                      <w:color w:val="000000" w:themeColor="text1"/>
                    </w:rPr>
                  </m:ctrlPr>
                </m:sSubPr>
                <m:e>
                  <m:r>
                    <m:rPr>
                      <m:sty m:val="p"/>
                    </m:rPr>
                    <w:rPr>
                      <w:rFonts w:ascii="Cambria Math" w:hAnsi="Cambria Math"/>
                      <w:color w:val="000000" w:themeColor="text1"/>
                    </w:rPr>
                    <m:t>N</m:t>
                  </m:r>
                </m:e>
                <m:sub>
                  <m:r>
                    <m:rPr>
                      <m:sty m:val="p"/>
                    </m:rPr>
                    <w:rPr>
                      <w:rFonts w:ascii="Cambria Math" w:hAnsi="Cambria Math"/>
                      <w:color w:val="000000" w:themeColor="text1"/>
                    </w:rPr>
                    <m:t>CS</m:t>
                  </m:r>
                </m:sub>
              </m:sSub>
            </m:oMath>
            <w:r w:rsidRPr="007E16CF">
              <w:rPr>
                <w:color w:val="000000" w:themeColor="text1"/>
              </w:rPr>
              <w:t xml:space="preserve"> is the total number of initial cyclic shift indexes in the set of initial cyclic shift indexes</w:t>
            </w:r>
          </w:p>
          <w:p w14:paraId="25919604" w14:textId="77777777" w:rsidR="008D3E52" w:rsidRPr="007E16CF" w:rsidRDefault="008D3E52" w:rsidP="008D3E52">
            <w:pPr>
              <w:ind w:left="568" w:hanging="284"/>
              <w:rPr>
                <w:color w:val="000000" w:themeColor="text1"/>
              </w:rPr>
            </w:pPr>
            <w:r w:rsidRPr="007E16CF">
              <w:rPr>
                <w:color w:val="000000" w:themeColor="text1"/>
              </w:rPr>
              <w:t>-</w:t>
            </w:r>
            <w:r w:rsidRPr="007E16CF">
              <w:rPr>
                <w:color w:val="000000" w:themeColor="text1"/>
              </w:rPr>
              <w:tab/>
              <w:t xml:space="preserve">the UE determines the initial cyclic shift index in the set of initial cyclic shift indexes as </w:t>
            </w:r>
            <m:oMath>
              <m:sSub>
                <m:sSubPr>
                  <m:ctrlPr>
                    <w:rPr>
                      <w:rFonts w:ascii="Cambria Math" w:hAnsi="Cambria Math"/>
                      <w:color w:val="000000" w:themeColor="text1"/>
                      <w:lang w:val="zh-CN"/>
                    </w:rPr>
                  </m:ctrlPr>
                </m:sSubPr>
                <m:e>
                  <m:r>
                    <m:rPr>
                      <m:sty m:val="p"/>
                    </m:rPr>
                    <w:rPr>
                      <w:rFonts w:ascii="Cambria Math" w:hAnsi="Cambria Math"/>
                      <w:color w:val="000000" w:themeColor="text1"/>
                    </w:rPr>
                    <m:t>r</m:t>
                  </m:r>
                </m:e>
                <m:sub>
                  <m:r>
                    <m:rPr>
                      <m:nor/>
                    </m:rPr>
                    <w:rPr>
                      <w:color w:val="000000" w:themeColor="text1"/>
                    </w:rPr>
                    <m:t>PUCCH</m:t>
                  </m:r>
                </m:sub>
              </m:sSub>
              <m:r>
                <m:rPr>
                  <m:nor/>
                </m:rPr>
                <w:rPr>
                  <w:color w:val="000000" w:themeColor="text1"/>
                </w:rPr>
                <m:t>mod</m:t>
              </m:r>
              <m:sSub>
                <m:sSubPr>
                  <m:ctrlPr>
                    <w:rPr>
                      <w:rFonts w:ascii="Cambria Math" w:hAnsi="Cambria Math"/>
                      <w:color w:val="000000" w:themeColor="text1"/>
                    </w:rPr>
                  </m:ctrlPr>
                </m:sSubPr>
                <m:e>
                  <m:r>
                    <m:rPr>
                      <m:sty m:val="p"/>
                    </m:rPr>
                    <w:rPr>
                      <w:rFonts w:ascii="Cambria Math" w:hAnsi="Cambria Math"/>
                      <w:color w:val="000000" w:themeColor="text1"/>
                    </w:rPr>
                    <m:t>N</m:t>
                  </m:r>
                </m:e>
                <m:sub>
                  <m:r>
                    <m:rPr>
                      <m:sty m:val="p"/>
                    </m:rPr>
                    <w:rPr>
                      <w:rFonts w:ascii="Cambria Math" w:hAnsi="Cambria Math"/>
                      <w:color w:val="000000" w:themeColor="text1"/>
                    </w:rPr>
                    <m:t>CS</m:t>
                  </m:r>
                </m:sub>
              </m:sSub>
            </m:oMath>
          </w:p>
          <w:p w14:paraId="5D34E980" w14:textId="77777777" w:rsidR="008D3E52" w:rsidRPr="007E16CF" w:rsidRDefault="008D3E52" w:rsidP="008D3E52">
            <w:pPr>
              <w:rPr>
                <w:color w:val="000000" w:themeColor="text1"/>
              </w:rPr>
            </w:pPr>
            <w:r w:rsidRPr="007E16CF">
              <w:rPr>
                <w:color w:val="000000" w:themeColor="text1"/>
              </w:rPr>
              <w:t xml:space="preserve">If </w:t>
            </w:r>
            <m:oMath>
              <m:d>
                <m:dPr>
                  <m:begChr m:val="⌊"/>
                  <m:endChr m:val="⌋"/>
                  <m:ctrlPr>
                    <w:rPr>
                      <w:rFonts w:ascii="Cambria Math" w:hAnsi="Cambria Math"/>
                      <w:color w:val="000000" w:themeColor="text1"/>
                    </w:rPr>
                  </m:ctrlPr>
                </m:dPr>
                <m:e>
                  <m:f>
                    <m:fPr>
                      <m:type m:val="lin"/>
                      <m:ctrlPr>
                        <w:rPr>
                          <w:rFonts w:ascii="Cambria Math" w:hAnsi="Cambria Math"/>
                          <w:color w:val="000000" w:themeColor="text1"/>
                        </w:rPr>
                      </m:ctrlPr>
                    </m:fPr>
                    <m:num>
                      <m:sSub>
                        <m:sSubPr>
                          <m:ctrlPr>
                            <w:rPr>
                              <w:rFonts w:ascii="Cambria Math" w:hAnsi="Cambria Math"/>
                              <w:color w:val="000000" w:themeColor="text1"/>
                            </w:rPr>
                          </m:ctrlPr>
                        </m:sSubPr>
                        <m:e>
                          <m:r>
                            <m:rPr>
                              <m:sty m:val="p"/>
                            </m:rPr>
                            <w:rPr>
                              <w:rFonts w:ascii="Cambria Math" w:hAnsi="Cambria Math"/>
                              <w:color w:val="000000" w:themeColor="text1"/>
                            </w:rPr>
                            <m:t>r</m:t>
                          </m:r>
                        </m:e>
                        <m:sub>
                          <m:r>
                            <m:rPr>
                              <m:nor/>
                            </m:rPr>
                            <w:rPr>
                              <w:color w:val="000000" w:themeColor="text1"/>
                            </w:rPr>
                            <m:t>PUCCH</m:t>
                          </m:r>
                        </m:sub>
                      </m:sSub>
                    </m:num>
                    <m:den>
                      <m:r>
                        <m:rPr>
                          <m:sty m:val="p"/>
                        </m:rPr>
                        <w:rPr>
                          <w:rFonts w:ascii="Cambria Math" w:hAnsi="Cambria Math"/>
                          <w:color w:val="000000" w:themeColor="text1"/>
                        </w:rPr>
                        <m:t>8</m:t>
                      </m:r>
                    </m:den>
                  </m:f>
                </m:e>
              </m:d>
              <m:r>
                <m:rPr>
                  <m:sty m:val="p"/>
                </m:rPr>
                <w:rPr>
                  <w:rFonts w:ascii="Cambria Math" w:hAnsi="Cambria Math"/>
                  <w:color w:val="000000" w:themeColor="text1"/>
                </w:rPr>
                <m:t>=1</m:t>
              </m:r>
            </m:oMath>
            <w:r w:rsidRPr="007E16CF">
              <w:rPr>
                <w:color w:val="000000" w:themeColor="text1"/>
              </w:rPr>
              <w:t xml:space="preserve"> and a UE is provided a PUCCH resource by </w:t>
            </w:r>
            <w:proofErr w:type="spellStart"/>
            <w:r w:rsidRPr="007E16CF">
              <w:rPr>
                <w:color w:val="000000" w:themeColor="text1"/>
              </w:rPr>
              <w:t>pucch-ResourceCommon</w:t>
            </w:r>
            <w:proofErr w:type="spellEnd"/>
            <w:r w:rsidRPr="007E16CF">
              <w:rPr>
                <w:color w:val="000000" w:themeColor="text1"/>
              </w:rPr>
              <w:t xml:space="preserve"> and is not provided </w:t>
            </w:r>
            <w:proofErr w:type="spellStart"/>
            <w:r w:rsidRPr="007E16CF">
              <w:rPr>
                <w:color w:val="000000" w:themeColor="text1"/>
              </w:rPr>
              <w:t>useInterlacePUCCH</w:t>
            </w:r>
            <w:proofErr w:type="spellEnd"/>
            <w:r w:rsidRPr="007E16CF">
              <w:rPr>
                <w:color w:val="000000" w:themeColor="text1"/>
              </w:rPr>
              <w:t>-PUSCH in BWP-</w:t>
            </w:r>
            <w:proofErr w:type="spellStart"/>
            <w:r w:rsidRPr="007E16CF">
              <w:rPr>
                <w:color w:val="000000" w:themeColor="text1"/>
              </w:rPr>
              <w:t>UplinkCommon</w:t>
            </w:r>
            <w:proofErr w:type="spellEnd"/>
          </w:p>
          <w:p w14:paraId="51EEA95E" w14:textId="77777777" w:rsidR="008D3E52" w:rsidRPr="007E16CF" w:rsidRDefault="008D3E52" w:rsidP="008D3E52">
            <w:pPr>
              <w:ind w:left="568" w:hanging="284"/>
              <w:rPr>
                <w:color w:val="000000" w:themeColor="text1"/>
              </w:rPr>
            </w:pPr>
            <w:r w:rsidRPr="007E16CF">
              <w:rPr>
                <w:color w:val="000000" w:themeColor="text1"/>
              </w:rPr>
              <w:t>-</w:t>
            </w:r>
            <w:r w:rsidRPr="007E16CF">
              <w:rPr>
                <w:color w:val="000000" w:themeColor="text1"/>
              </w:rPr>
              <w:tab/>
              <w:t xml:space="preserve">the UE determines the lowest PRB index of the PUCCH transmission in the first hop as </w:t>
            </w:r>
            <m:oMath>
              <m:sSubSup>
                <m:sSubSupPr>
                  <m:ctrlPr>
                    <w:rPr>
                      <w:rFonts w:ascii="Cambria Math" w:hAnsi="Cambria Math"/>
                      <w:color w:val="000000" w:themeColor="text1"/>
                      <w:highlight w:val="yellow"/>
                      <w:lang w:val="zh-CN"/>
                    </w:rPr>
                  </m:ctrlPr>
                </m:sSubSupPr>
                <m:e>
                  <m:r>
                    <m:rPr>
                      <m:sty m:val="p"/>
                    </m:rPr>
                    <w:rPr>
                      <w:rFonts w:ascii="Cambria Math" w:hAnsi="Cambria Math"/>
                      <w:color w:val="000000" w:themeColor="text1"/>
                      <w:highlight w:val="yellow"/>
                    </w:rPr>
                    <m:t>N</m:t>
                  </m:r>
                </m:e>
                <m:sub>
                  <m:r>
                    <m:rPr>
                      <m:nor/>
                    </m:rPr>
                    <w:rPr>
                      <w:color w:val="000000" w:themeColor="text1"/>
                      <w:highlight w:val="yellow"/>
                    </w:rPr>
                    <m:t>BWP</m:t>
                  </m:r>
                </m:sub>
                <m:sup>
                  <m:r>
                    <m:rPr>
                      <m:nor/>
                    </m:rPr>
                    <w:rPr>
                      <w:color w:val="000000" w:themeColor="text1"/>
                      <w:highlight w:val="yellow"/>
                    </w:rPr>
                    <m:t>size</m:t>
                  </m:r>
                </m:sup>
              </m:sSubSup>
              <m:r>
                <m:rPr>
                  <m:sty m:val="p"/>
                </m:rPr>
                <w:rPr>
                  <w:rFonts w:ascii="Cambria Math" w:hAnsi="Cambria Math"/>
                  <w:color w:val="000000" w:themeColor="text1"/>
                  <w:highlight w:val="yellow"/>
                </w:rPr>
                <m:t>-</m:t>
              </m:r>
              <m:d>
                <m:dPr>
                  <m:ctrlPr>
                    <w:rPr>
                      <w:rFonts w:ascii="Cambria Math" w:hAnsi="Cambria Math"/>
                      <w:color w:val="000000" w:themeColor="text1"/>
                      <w:highlight w:val="yellow"/>
                      <w:lang w:val="zh-CN"/>
                    </w:rPr>
                  </m:ctrlPr>
                </m:dPr>
                <m:e>
                  <m:sSubSup>
                    <m:sSubSupPr>
                      <m:ctrlPr>
                        <w:rPr>
                          <w:rFonts w:ascii="Cambria Math" w:hAnsi="Cambria Math"/>
                          <w:color w:val="000000" w:themeColor="text1"/>
                          <w:highlight w:val="yellow"/>
                          <w:lang w:val="zh-CN"/>
                        </w:rPr>
                      </m:ctrlPr>
                    </m:sSubSupPr>
                    <m:e>
                      <m:r>
                        <m:rPr>
                          <m:sty m:val="p"/>
                        </m:rPr>
                        <w:rPr>
                          <w:rFonts w:ascii="Cambria Math" w:hAnsi="Cambria Math"/>
                          <w:color w:val="000000" w:themeColor="text1"/>
                          <w:highlight w:val="yellow"/>
                        </w:rPr>
                        <m:t>1+RB</m:t>
                      </m:r>
                    </m:e>
                    <m:sub>
                      <m:r>
                        <m:rPr>
                          <m:nor/>
                        </m:rPr>
                        <w:rPr>
                          <w:color w:val="000000" w:themeColor="text1"/>
                          <w:highlight w:val="yellow"/>
                        </w:rPr>
                        <m:t>BWP</m:t>
                      </m:r>
                    </m:sub>
                    <m:sup>
                      <m:r>
                        <m:rPr>
                          <m:nor/>
                        </m:rPr>
                        <w:rPr>
                          <w:color w:val="000000" w:themeColor="text1"/>
                          <w:highlight w:val="yellow"/>
                        </w:rPr>
                        <m:t>offset</m:t>
                      </m:r>
                    </m:sup>
                  </m:sSubSup>
                  <m:r>
                    <m:rPr>
                      <m:sty m:val="p"/>
                    </m:rPr>
                    <w:rPr>
                      <w:rFonts w:ascii="Cambria Math" w:hAnsi="Cambria Math"/>
                      <w:color w:val="000000" w:themeColor="text1"/>
                      <w:highlight w:val="yellow"/>
                    </w:rPr>
                    <m:t>+</m:t>
                  </m:r>
                  <m:d>
                    <m:dPr>
                      <m:begChr m:val="⌊"/>
                      <m:endChr m:val="⌋"/>
                      <m:ctrlPr>
                        <w:rPr>
                          <w:rFonts w:ascii="Cambria Math" w:hAnsi="Cambria Math"/>
                          <w:color w:val="000000" w:themeColor="text1"/>
                          <w:highlight w:val="yellow"/>
                          <w:lang w:val="zh-CN"/>
                        </w:rPr>
                      </m:ctrlPr>
                    </m:dPr>
                    <m:e>
                      <m:f>
                        <m:fPr>
                          <m:type m:val="lin"/>
                          <m:ctrlPr>
                            <w:rPr>
                              <w:rFonts w:ascii="Cambria Math" w:hAnsi="Cambria Math"/>
                              <w:color w:val="000000" w:themeColor="text1"/>
                              <w:highlight w:val="yellow"/>
                              <w:lang w:val="zh-CN"/>
                            </w:rPr>
                          </m:ctrlPr>
                        </m:fPr>
                        <m:num>
                          <m:d>
                            <m:dPr>
                              <m:ctrlPr>
                                <w:rPr>
                                  <w:rFonts w:ascii="Cambria Math" w:hAnsi="Cambria Math"/>
                                  <w:color w:val="000000" w:themeColor="text1"/>
                                  <w:highlight w:val="yellow"/>
                                  <w:lang w:val="zh-CN"/>
                                </w:rPr>
                              </m:ctrlPr>
                            </m:dPr>
                            <m:e>
                              <m:sSub>
                                <m:sSubPr>
                                  <m:ctrlPr>
                                    <w:rPr>
                                      <w:rFonts w:ascii="Cambria Math" w:hAnsi="Cambria Math"/>
                                      <w:color w:val="000000" w:themeColor="text1"/>
                                      <w:highlight w:val="yellow"/>
                                      <w:lang w:val="zh-CN"/>
                                    </w:rPr>
                                  </m:ctrlPr>
                                </m:sSubPr>
                                <m:e>
                                  <m:r>
                                    <m:rPr>
                                      <m:sty m:val="p"/>
                                    </m:rPr>
                                    <w:rPr>
                                      <w:rFonts w:ascii="Cambria Math" w:hAnsi="Cambria Math"/>
                                      <w:color w:val="000000" w:themeColor="text1"/>
                                      <w:highlight w:val="yellow"/>
                                    </w:rPr>
                                    <m:t>r</m:t>
                                  </m:r>
                                </m:e>
                                <m:sub>
                                  <m:r>
                                    <m:rPr>
                                      <m:nor/>
                                    </m:rPr>
                                    <w:rPr>
                                      <w:color w:val="000000" w:themeColor="text1"/>
                                      <w:highlight w:val="yellow"/>
                                    </w:rPr>
                                    <m:t>PUCCH</m:t>
                                  </m:r>
                                </m:sub>
                              </m:sSub>
                              <m:r>
                                <m:rPr>
                                  <m:sty m:val="p"/>
                                </m:rPr>
                                <w:rPr>
                                  <w:rFonts w:ascii="Cambria Math" w:hAnsi="Cambria Math"/>
                                  <w:color w:val="000000" w:themeColor="text1"/>
                                  <w:highlight w:val="yellow"/>
                                </w:rPr>
                                <m:t>-8</m:t>
                              </m:r>
                            </m:e>
                          </m:d>
                        </m:num>
                        <m:den>
                          <m:sSub>
                            <m:sSubPr>
                              <m:ctrlPr>
                                <w:rPr>
                                  <w:rFonts w:ascii="Cambria Math" w:hAnsi="Cambria Math"/>
                                  <w:color w:val="000000" w:themeColor="text1"/>
                                  <w:highlight w:val="yellow"/>
                                </w:rPr>
                              </m:ctrlPr>
                            </m:sSubPr>
                            <m:e>
                              <m:r>
                                <m:rPr>
                                  <m:sty m:val="p"/>
                                </m:rPr>
                                <w:rPr>
                                  <w:rFonts w:ascii="Cambria Math" w:hAnsi="Cambria Math"/>
                                  <w:color w:val="000000" w:themeColor="text1"/>
                                  <w:highlight w:val="yellow"/>
                                </w:rPr>
                                <m:t>N</m:t>
                              </m:r>
                            </m:e>
                            <m:sub>
                              <m:r>
                                <m:rPr>
                                  <m:sty m:val="p"/>
                                </m:rPr>
                                <w:rPr>
                                  <w:rFonts w:ascii="Cambria Math" w:hAnsi="Cambria Math"/>
                                  <w:color w:val="000000" w:themeColor="text1"/>
                                  <w:highlight w:val="yellow"/>
                                </w:rPr>
                                <m:t>CS</m:t>
                              </m:r>
                            </m:sub>
                          </m:sSub>
                        </m:den>
                      </m:f>
                    </m:e>
                  </m:d>
                </m:e>
              </m:d>
              <m:r>
                <m:rPr>
                  <m:sty m:val="p"/>
                </m:rPr>
                <w:rPr>
                  <w:rFonts w:ascii="Cambria Math" w:hAnsi="Cambria Math"/>
                  <w:color w:val="000000" w:themeColor="text1"/>
                  <w:highlight w:val="yellow"/>
                </w:rPr>
                <m:t>∙</m:t>
              </m:r>
              <m:sSub>
                <m:sSubPr>
                  <m:ctrlPr>
                    <w:rPr>
                      <w:rFonts w:ascii="Cambria Math" w:hAnsi="Cambria Math"/>
                      <w:color w:val="000000" w:themeColor="text1"/>
                      <w:highlight w:val="yellow"/>
                    </w:rPr>
                  </m:ctrlPr>
                </m:sSubPr>
                <m:e>
                  <m:r>
                    <m:rPr>
                      <m:sty m:val="p"/>
                    </m:rPr>
                    <w:rPr>
                      <w:rFonts w:ascii="Cambria Math" w:hAnsi="Cambria Math"/>
                      <w:color w:val="000000" w:themeColor="text1"/>
                      <w:highlight w:val="yellow"/>
                    </w:rPr>
                    <m:t>N</m:t>
                  </m:r>
                </m:e>
                <m:sub>
                  <m:r>
                    <m:rPr>
                      <m:sty m:val="p"/>
                    </m:rPr>
                    <w:rPr>
                      <w:rFonts w:ascii="Cambria Math" w:hAnsi="Cambria Math"/>
                      <w:color w:val="000000" w:themeColor="text1"/>
                      <w:highlight w:val="yellow"/>
                    </w:rPr>
                    <m:t>RB</m:t>
                  </m:r>
                </m:sub>
              </m:sSub>
            </m:oMath>
            <w:r w:rsidRPr="007E16CF">
              <w:rPr>
                <w:color w:val="000000" w:themeColor="text1"/>
              </w:rPr>
              <w:t xml:space="preserve"> and the lowest PRB index of the PUCCH transmission in the second hop as </w:t>
            </w:r>
            <m:oMath>
              <m:d>
                <m:dPr>
                  <m:ctrlPr>
                    <w:rPr>
                      <w:rFonts w:ascii="Cambria Math" w:hAnsi="Cambria Math"/>
                      <w:color w:val="000000" w:themeColor="text1"/>
                      <w:lang w:val="zh-CN"/>
                    </w:rPr>
                  </m:ctrlPr>
                </m:dPr>
                <m:e>
                  <m:sSubSup>
                    <m:sSubSupPr>
                      <m:ctrlPr>
                        <w:rPr>
                          <w:rFonts w:ascii="Cambria Math" w:hAnsi="Cambria Math"/>
                          <w:color w:val="000000" w:themeColor="text1"/>
                          <w:lang w:val="zh-CN"/>
                        </w:rPr>
                      </m:ctrlPr>
                    </m:sSubSupPr>
                    <m:e>
                      <m:r>
                        <m:rPr>
                          <m:sty m:val="p"/>
                        </m:rPr>
                        <w:rPr>
                          <w:rFonts w:ascii="Cambria Math" w:hAnsi="Cambria Math"/>
                          <w:color w:val="000000" w:themeColor="text1"/>
                        </w:rPr>
                        <m:t>RB</m:t>
                      </m:r>
                    </m:e>
                    <m:sub>
                      <m:r>
                        <m:rPr>
                          <m:nor/>
                        </m:rPr>
                        <w:rPr>
                          <w:color w:val="000000" w:themeColor="text1"/>
                        </w:rPr>
                        <m:t>BWP</m:t>
                      </m:r>
                    </m:sub>
                    <m:sup>
                      <m:r>
                        <m:rPr>
                          <m:nor/>
                        </m:rPr>
                        <w:rPr>
                          <w:color w:val="000000" w:themeColor="text1"/>
                        </w:rPr>
                        <m:t>offset</m:t>
                      </m:r>
                    </m:sup>
                  </m:sSubSup>
                  <m:r>
                    <m:rPr>
                      <m:sty m:val="p"/>
                    </m:rPr>
                    <w:rPr>
                      <w:rFonts w:ascii="Cambria Math" w:hAnsi="Cambria Math"/>
                      <w:color w:val="000000" w:themeColor="text1"/>
                    </w:rPr>
                    <m:t>+</m:t>
                  </m:r>
                  <m:d>
                    <m:dPr>
                      <m:begChr m:val="⌊"/>
                      <m:endChr m:val="⌋"/>
                      <m:ctrlPr>
                        <w:rPr>
                          <w:rFonts w:ascii="Cambria Math" w:hAnsi="Cambria Math"/>
                          <w:color w:val="000000" w:themeColor="text1"/>
                          <w:lang w:val="zh-CN"/>
                        </w:rPr>
                      </m:ctrlPr>
                    </m:dPr>
                    <m:e>
                      <m:f>
                        <m:fPr>
                          <m:type m:val="lin"/>
                          <m:ctrlPr>
                            <w:rPr>
                              <w:rFonts w:ascii="Cambria Math" w:hAnsi="Cambria Math"/>
                              <w:color w:val="000000" w:themeColor="text1"/>
                              <w:lang w:val="zh-CN"/>
                            </w:rPr>
                          </m:ctrlPr>
                        </m:fPr>
                        <m:num>
                          <m:d>
                            <m:dPr>
                              <m:ctrlPr>
                                <w:rPr>
                                  <w:rFonts w:ascii="Cambria Math" w:hAnsi="Cambria Math"/>
                                  <w:color w:val="000000" w:themeColor="text1"/>
                                  <w:lang w:val="zh-CN"/>
                                </w:rPr>
                              </m:ctrlPr>
                            </m:dPr>
                            <m:e>
                              <m:sSub>
                                <m:sSubPr>
                                  <m:ctrlPr>
                                    <w:rPr>
                                      <w:rFonts w:ascii="Cambria Math" w:hAnsi="Cambria Math"/>
                                      <w:color w:val="000000" w:themeColor="text1"/>
                                      <w:lang w:val="zh-CN"/>
                                    </w:rPr>
                                  </m:ctrlPr>
                                </m:sSubPr>
                                <m:e>
                                  <m:r>
                                    <m:rPr>
                                      <m:sty m:val="p"/>
                                    </m:rPr>
                                    <w:rPr>
                                      <w:rFonts w:ascii="Cambria Math" w:hAnsi="Cambria Math"/>
                                      <w:color w:val="000000" w:themeColor="text1"/>
                                    </w:rPr>
                                    <m:t>r</m:t>
                                  </m:r>
                                </m:e>
                                <m:sub>
                                  <m:r>
                                    <m:rPr>
                                      <m:nor/>
                                    </m:rPr>
                                    <w:rPr>
                                      <w:color w:val="000000" w:themeColor="text1"/>
                                    </w:rPr>
                                    <m:t>PUCCH</m:t>
                                  </m:r>
                                </m:sub>
                              </m:sSub>
                              <m:r>
                                <m:rPr>
                                  <m:sty m:val="p"/>
                                </m:rPr>
                                <w:rPr>
                                  <w:rFonts w:ascii="Cambria Math" w:hAnsi="Cambria Math"/>
                                  <w:color w:val="000000" w:themeColor="text1"/>
                                </w:rPr>
                                <m:t>-8</m:t>
                              </m:r>
                            </m:e>
                          </m:d>
                        </m:num>
                        <m:den>
                          <m:sSub>
                            <m:sSubPr>
                              <m:ctrlPr>
                                <w:rPr>
                                  <w:rFonts w:ascii="Cambria Math" w:hAnsi="Cambria Math"/>
                                  <w:color w:val="000000" w:themeColor="text1"/>
                                </w:rPr>
                              </m:ctrlPr>
                            </m:sSubPr>
                            <m:e>
                              <m:r>
                                <m:rPr>
                                  <m:sty m:val="p"/>
                                </m:rPr>
                                <w:rPr>
                                  <w:rFonts w:ascii="Cambria Math" w:hAnsi="Cambria Math"/>
                                  <w:color w:val="000000" w:themeColor="text1"/>
                                </w:rPr>
                                <m:t>N</m:t>
                              </m:r>
                            </m:e>
                            <m:sub>
                              <m:r>
                                <m:rPr>
                                  <m:sty m:val="p"/>
                                </m:rPr>
                                <w:rPr>
                                  <w:rFonts w:ascii="Cambria Math" w:hAnsi="Cambria Math"/>
                                  <w:color w:val="000000" w:themeColor="text1"/>
                                </w:rPr>
                                <m:t>CS</m:t>
                              </m:r>
                            </m:sub>
                          </m:sSub>
                        </m:den>
                      </m:f>
                    </m:e>
                  </m:d>
                </m:e>
              </m:d>
              <m:r>
                <m:rPr>
                  <m:sty m:val="p"/>
                </m:rPr>
                <w:rPr>
                  <w:rFonts w:ascii="Cambria Math" w:hAnsi="Cambria Math"/>
                  <w:color w:val="000000" w:themeColor="text1"/>
                </w:rPr>
                <m:t>∙</m:t>
              </m:r>
              <m:sSub>
                <m:sSubPr>
                  <m:ctrlPr>
                    <w:rPr>
                      <w:rFonts w:ascii="Cambria Math" w:hAnsi="Cambria Math"/>
                      <w:color w:val="000000" w:themeColor="text1"/>
                    </w:rPr>
                  </m:ctrlPr>
                </m:sSubPr>
                <m:e>
                  <m:r>
                    <m:rPr>
                      <m:sty m:val="p"/>
                    </m:rPr>
                    <w:rPr>
                      <w:rFonts w:ascii="Cambria Math" w:hAnsi="Cambria Math"/>
                      <w:color w:val="000000" w:themeColor="text1"/>
                    </w:rPr>
                    <m:t>N</m:t>
                  </m:r>
                </m:e>
                <m:sub>
                  <m:r>
                    <m:rPr>
                      <m:sty m:val="p"/>
                    </m:rPr>
                    <w:rPr>
                      <w:rFonts w:ascii="Cambria Math" w:hAnsi="Cambria Math"/>
                      <w:color w:val="000000" w:themeColor="text1"/>
                    </w:rPr>
                    <m:t>RB</m:t>
                  </m:r>
                </m:sub>
              </m:sSub>
            </m:oMath>
          </w:p>
          <w:p w14:paraId="10BD546F" w14:textId="0168FFE6" w:rsidR="008D3E52" w:rsidRPr="00F320BE" w:rsidRDefault="008D3E52" w:rsidP="00F320BE">
            <w:pPr>
              <w:pStyle w:val="B1"/>
              <w:rPr>
                <w:color w:val="000000" w:themeColor="text1"/>
              </w:rPr>
            </w:pPr>
            <w:r w:rsidRPr="007E16CF">
              <w:rPr>
                <w:color w:val="000000" w:themeColor="text1"/>
              </w:rPr>
              <w:t>-</w:t>
            </w:r>
            <w:r w:rsidRPr="007E16CF">
              <w:rPr>
                <w:color w:val="000000" w:themeColor="text1"/>
              </w:rPr>
              <w:tab/>
              <w:t xml:space="preserve">the UE determines the initial cyclic shift index in the set of initial cyclic shift indexes as </w:t>
            </w:r>
            <w:r w:rsidRPr="007E16CF">
              <w:rPr>
                <w:noProof/>
                <w:color w:val="000000" w:themeColor="text1"/>
                <w:position w:val="-10"/>
                <w:lang w:val="en-US" w:eastAsia="ko-KR"/>
              </w:rPr>
              <w:drawing>
                <wp:inline distT="0" distB="0" distL="0" distR="0" wp14:anchorId="1288F4FB" wp14:editId="2B2AFB8E">
                  <wp:extent cx="1009015" cy="198120"/>
                  <wp:effectExtent l="0" t="0" r="635"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1009015" cy="198120"/>
                          </a:xfrm>
                          <a:prstGeom prst="rect">
                            <a:avLst/>
                          </a:prstGeom>
                          <a:noFill/>
                          <a:ln>
                            <a:noFill/>
                          </a:ln>
                        </pic:spPr>
                      </pic:pic>
                    </a:graphicData>
                  </a:graphic>
                </wp:inline>
              </w:drawing>
            </w:r>
          </w:p>
        </w:tc>
      </w:tr>
    </w:tbl>
    <w:p w14:paraId="0A8DC631" w14:textId="77777777" w:rsidR="001C366B" w:rsidRDefault="001C366B" w:rsidP="008D3E52">
      <w:pPr>
        <w:rPr>
          <w:rFonts w:ascii="Arial" w:hAnsi="Arial" w:cs="Arial"/>
          <w:b/>
          <w:bCs/>
          <w:sz w:val="26"/>
          <w:szCs w:val="26"/>
        </w:rPr>
      </w:pPr>
    </w:p>
    <w:p w14:paraId="4092A7E5" w14:textId="7BF9044A" w:rsidR="008D3E52" w:rsidRPr="008D3E52" w:rsidRDefault="008D3E52" w:rsidP="008D3E52">
      <w:pPr>
        <w:rPr>
          <w:rFonts w:ascii="Arial" w:hAnsi="Arial" w:cs="Arial"/>
          <w:b/>
          <w:bCs/>
          <w:sz w:val="26"/>
          <w:szCs w:val="26"/>
        </w:rPr>
      </w:pPr>
      <w:r w:rsidRPr="008D3E52">
        <w:rPr>
          <w:rFonts w:ascii="Arial" w:hAnsi="Arial" w:cs="Arial"/>
          <w:b/>
          <w:bCs/>
          <w:sz w:val="26"/>
          <w:szCs w:val="26"/>
        </w:rPr>
        <w:t>2.</w:t>
      </w:r>
      <w:r>
        <w:rPr>
          <w:rFonts w:ascii="Arial" w:hAnsi="Arial" w:cs="Arial"/>
          <w:b/>
          <w:bCs/>
          <w:sz w:val="26"/>
          <w:szCs w:val="26"/>
        </w:rPr>
        <w:t>2</w:t>
      </w:r>
      <w:r w:rsidRPr="008D3E52">
        <w:rPr>
          <w:rFonts w:ascii="Arial" w:hAnsi="Arial" w:cs="Arial"/>
          <w:b/>
          <w:bCs/>
          <w:sz w:val="26"/>
          <w:szCs w:val="26"/>
        </w:rPr>
        <w:t xml:space="preserve"> </w:t>
      </w:r>
      <w:r>
        <w:rPr>
          <w:rFonts w:ascii="Arial" w:hAnsi="Arial" w:cs="Arial"/>
          <w:b/>
          <w:bCs/>
          <w:sz w:val="26"/>
          <w:szCs w:val="26"/>
        </w:rPr>
        <w:t xml:space="preserve">RB Shortage </w:t>
      </w:r>
      <w:r w:rsidRPr="008D3E52">
        <w:rPr>
          <w:rFonts w:ascii="Arial" w:hAnsi="Arial" w:cs="Arial"/>
          <w:b/>
          <w:bCs/>
          <w:sz w:val="26"/>
          <w:szCs w:val="26"/>
        </w:rPr>
        <w:t xml:space="preserve"> </w:t>
      </w:r>
    </w:p>
    <w:tbl>
      <w:tblPr>
        <w:tblStyle w:val="TableGrid"/>
        <w:tblW w:w="9895" w:type="dxa"/>
        <w:tblLook w:val="04A0" w:firstRow="1" w:lastRow="0" w:firstColumn="1" w:lastColumn="0" w:noHBand="0" w:noVBand="1"/>
      </w:tblPr>
      <w:tblGrid>
        <w:gridCol w:w="9895"/>
      </w:tblGrid>
      <w:tr w:rsidR="008D3E52" w14:paraId="09B48682" w14:textId="77777777" w:rsidTr="00E346B7">
        <w:tc>
          <w:tcPr>
            <w:tcW w:w="9895" w:type="dxa"/>
          </w:tcPr>
          <w:p w14:paraId="41A76EDE" w14:textId="4489743E" w:rsidR="008D3E52" w:rsidRPr="008D3E52" w:rsidRDefault="008D3E52" w:rsidP="008D3E52">
            <w:pPr>
              <w:rPr>
                <w:b/>
                <w:bCs/>
                <w:color w:val="000000" w:themeColor="text1"/>
              </w:rPr>
            </w:pPr>
            <w:r w:rsidRPr="005D70DB">
              <w:rPr>
                <w:b/>
                <w:bCs/>
                <w:color w:val="000000" w:themeColor="text1"/>
              </w:rPr>
              <w:t>From RAN1#10</w:t>
            </w:r>
            <w:r>
              <w:rPr>
                <w:b/>
                <w:bCs/>
                <w:color w:val="000000" w:themeColor="text1"/>
              </w:rPr>
              <w:t>5</w:t>
            </w:r>
            <w:r w:rsidRPr="005D70DB">
              <w:rPr>
                <w:b/>
                <w:bCs/>
                <w:color w:val="000000" w:themeColor="text1"/>
              </w:rPr>
              <w:t>-e meeting</w:t>
            </w:r>
          </w:p>
          <w:p w14:paraId="4F55226C" w14:textId="77777777" w:rsidR="008D3E52" w:rsidRDefault="008D3E52" w:rsidP="00E346B7">
            <w:pPr>
              <w:spacing w:after="0"/>
              <w:rPr>
                <w:lang w:eastAsia="zh-CN"/>
              </w:rPr>
            </w:pPr>
            <w:r>
              <w:rPr>
                <w:highlight w:val="green"/>
                <w:lang w:eastAsia="zh-CN"/>
              </w:rPr>
              <w:t>Agreement:</w:t>
            </w:r>
          </w:p>
          <w:p w14:paraId="10167908" w14:textId="77777777" w:rsidR="008D3E52" w:rsidRPr="00576C2E" w:rsidRDefault="008D3E52" w:rsidP="00E346B7">
            <w:pPr>
              <w:numPr>
                <w:ilvl w:val="0"/>
                <w:numId w:val="6"/>
              </w:numPr>
              <w:autoSpaceDE/>
              <w:autoSpaceDN/>
              <w:adjustRightInd/>
              <w:snapToGrid/>
              <w:spacing w:after="0" w:line="252" w:lineRule="auto"/>
              <w:jc w:val="left"/>
              <w:rPr>
                <w:rFonts w:eastAsia="Times New Roman" w:cs="Times"/>
                <w:color w:val="000000" w:themeColor="text1"/>
              </w:rPr>
            </w:pPr>
            <w:r w:rsidRPr="00576C2E">
              <w:rPr>
                <w:rFonts w:eastAsia="Times New Roman" w:cs="Times"/>
                <w:color w:val="000000" w:themeColor="text1"/>
              </w:rPr>
              <w:lastRenderedPageBreak/>
              <w:t>For 120 kHz SCS:</w:t>
            </w:r>
          </w:p>
          <w:p w14:paraId="492DDBAE" w14:textId="77777777" w:rsidR="008D3E52" w:rsidRPr="00576C2E" w:rsidRDefault="008D3E52" w:rsidP="00E346B7">
            <w:pPr>
              <w:numPr>
                <w:ilvl w:val="1"/>
                <w:numId w:val="6"/>
              </w:numPr>
              <w:autoSpaceDE/>
              <w:autoSpaceDN/>
              <w:adjustRightInd/>
              <w:snapToGrid/>
              <w:spacing w:after="0" w:line="252" w:lineRule="auto"/>
              <w:jc w:val="left"/>
              <w:rPr>
                <w:rFonts w:eastAsia="Times New Roman" w:cs="Times"/>
                <w:color w:val="000000" w:themeColor="text1"/>
              </w:rPr>
            </w:pPr>
            <w:r w:rsidRPr="00576C2E">
              <w:rPr>
                <w:rFonts w:eastAsia="Times New Roman" w:cs="Times"/>
                <w:color w:val="000000" w:themeColor="text1"/>
              </w:rPr>
              <w:t>Support at least Alt-1 for enhanced PF0/1 for both PUCCH resources before and after dedicated PUCCH resource configuration</w:t>
            </w:r>
          </w:p>
          <w:p w14:paraId="7F518FC1" w14:textId="77777777" w:rsidR="008D3E52" w:rsidRPr="00576C2E" w:rsidRDefault="008D3E52" w:rsidP="00E346B7">
            <w:pPr>
              <w:numPr>
                <w:ilvl w:val="1"/>
                <w:numId w:val="6"/>
              </w:numPr>
              <w:autoSpaceDE/>
              <w:autoSpaceDN/>
              <w:adjustRightInd/>
              <w:snapToGrid/>
              <w:spacing w:after="0" w:line="252" w:lineRule="auto"/>
              <w:jc w:val="left"/>
              <w:rPr>
                <w:rFonts w:eastAsia="Times New Roman" w:cs="Times"/>
                <w:color w:val="000000" w:themeColor="text1"/>
              </w:rPr>
            </w:pPr>
            <w:r w:rsidRPr="00576C2E">
              <w:rPr>
                <w:rFonts w:eastAsia="Times New Roman" w:cs="Times"/>
                <w:color w:val="000000" w:themeColor="text1"/>
              </w:rPr>
              <w:t xml:space="preserve">FFS: </w:t>
            </w:r>
            <w:proofErr w:type="gramStart"/>
            <w:r w:rsidRPr="00576C2E">
              <w:rPr>
                <w:rFonts w:eastAsia="Times New Roman" w:cs="Times"/>
                <w:color w:val="000000" w:themeColor="text1"/>
              </w:rPr>
              <w:t>Whether or not</w:t>
            </w:r>
            <w:proofErr w:type="gramEnd"/>
            <w:r w:rsidRPr="00576C2E">
              <w:rPr>
                <w:rFonts w:eastAsia="Times New Roman" w:cs="Times"/>
                <w:color w:val="000000" w:themeColor="text1"/>
              </w:rPr>
              <w:t xml:space="preserve"> Alt-2 is additionally supported for PF0/1 for either or both of the following:</w:t>
            </w:r>
          </w:p>
          <w:p w14:paraId="7704CE61" w14:textId="77777777" w:rsidR="008D3E52" w:rsidRPr="00576C2E" w:rsidRDefault="008D3E52" w:rsidP="00E346B7">
            <w:pPr>
              <w:numPr>
                <w:ilvl w:val="2"/>
                <w:numId w:val="6"/>
              </w:numPr>
              <w:autoSpaceDE/>
              <w:autoSpaceDN/>
              <w:adjustRightInd/>
              <w:snapToGrid/>
              <w:spacing w:after="0" w:line="252" w:lineRule="auto"/>
              <w:jc w:val="left"/>
              <w:rPr>
                <w:rFonts w:eastAsia="Times New Roman" w:cs="Times"/>
                <w:color w:val="000000" w:themeColor="text1"/>
              </w:rPr>
            </w:pPr>
            <w:r w:rsidRPr="00576C2E">
              <w:rPr>
                <w:rFonts w:eastAsia="Times New Roman" w:cs="Times"/>
                <w:color w:val="000000" w:themeColor="text1"/>
              </w:rPr>
              <w:t>PUCCH resources before dedicated PUCCH resource configuration</w:t>
            </w:r>
          </w:p>
          <w:p w14:paraId="0E6E5567" w14:textId="77777777" w:rsidR="008D3E52" w:rsidRPr="00576C2E" w:rsidRDefault="008D3E52" w:rsidP="00E346B7">
            <w:pPr>
              <w:numPr>
                <w:ilvl w:val="2"/>
                <w:numId w:val="6"/>
              </w:numPr>
              <w:autoSpaceDE/>
              <w:autoSpaceDN/>
              <w:adjustRightInd/>
              <w:snapToGrid/>
              <w:spacing w:after="0" w:line="252" w:lineRule="auto"/>
              <w:jc w:val="left"/>
              <w:rPr>
                <w:rFonts w:eastAsia="Times New Roman" w:cs="Times"/>
                <w:color w:val="000000" w:themeColor="text1"/>
              </w:rPr>
            </w:pPr>
            <w:r w:rsidRPr="00576C2E">
              <w:rPr>
                <w:rFonts w:eastAsia="Times New Roman" w:cs="Times"/>
                <w:color w:val="000000" w:themeColor="text1"/>
              </w:rPr>
              <w:t>PUCCH resources after dedicated PUCCH resource configuration</w:t>
            </w:r>
          </w:p>
          <w:p w14:paraId="39CF1521" w14:textId="77777777" w:rsidR="008D3E52" w:rsidRPr="00576C2E" w:rsidRDefault="008D3E52" w:rsidP="00E346B7">
            <w:pPr>
              <w:numPr>
                <w:ilvl w:val="1"/>
                <w:numId w:val="6"/>
              </w:numPr>
              <w:autoSpaceDE/>
              <w:autoSpaceDN/>
              <w:adjustRightInd/>
              <w:snapToGrid/>
              <w:spacing w:after="0" w:line="252" w:lineRule="auto"/>
              <w:jc w:val="left"/>
              <w:rPr>
                <w:rFonts w:eastAsia="Times New Roman" w:cs="Times"/>
                <w:color w:val="000000" w:themeColor="text1"/>
              </w:rPr>
            </w:pPr>
            <w:r w:rsidRPr="00576C2E">
              <w:rPr>
                <w:rFonts w:eastAsia="Times New Roman" w:cs="Times"/>
                <w:color w:val="000000" w:themeColor="text1"/>
              </w:rPr>
              <w:t>FFS: Supported RE mapping scheme(s) amongst {Alt-1, Alt-2} for enhanced PF4 including design details</w:t>
            </w:r>
          </w:p>
          <w:p w14:paraId="586A5C1E" w14:textId="77777777" w:rsidR="008D3E52" w:rsidRPr="00576C2E" w:rsidRDefault="008D3E52" w:rsidP="00E346B7">
            <w:pPr>
              <w:numPr>
                <w:ilvl w:val="0"/>
                <w:numId w:val="6"/>
              </w:numPr>
              <w:autoSpaceDE/>
              <w:autoSpaceDN/>
              <w:adjustRightInd/>
              <w:snapToGrid/>
              <w:spacing w:after="0" w:line="252" w:lineRule="auto"/>
              <w:jc w:val="left"/>
              <w:rPr>
                <w:rFonts w:eastAsia="Times New Roman" w:cs="Times"/>
                <w:color w:val="000000" w:themeColor="text1"/>
              </w:rPr>
            </w:pPr>
            <w:r w:rsidRPr="00576C2E">
              <w:rPr>
                <w:rFonts w:eastAsia="Times New Roman" w:cs="Times"/>
                <w:color w:val="000000" w:themeColor="text1"/>
              </w:rPr>
              <w:t>Notes:</w:t>
            </w:r>
          </w:p>
          <w:p w14:paraId="035CCF88" w14:textId="77777777" w:rsidR="008D3E52" w:rsidRPr="00576C2E" w:rsidRDefault="008D3E52" w:rsidP="00E346B7">
            <w:pPr>
              <w:numPr>
                <w:ilvl w:val="1"/>
                <w:numId w:val="6"/>
              </w:numPr>
              <w:autoSpaceDE/>
              <w:autoSpaceDN/>
              <w:adjustRightInd/>
              <w:snapToGrid/>
              <w:spacing w:after="0" w:line="252" w:lineRule="auto"/>
              <w:jc w:val="left"/>
              <w:rPr>
                <w:rFonts w:eastAsia="Times New Roman" w:cs="Times"/>
                <w:color w:val="000000" w:themeColor="text1"/>
              </w:rPr>
            </w:pPr>
            <w:r w:rsidRPr="00576C2E">
              <w:rPr>
                <w:rFonts w:eastAsia="Times New Roman" w:cs="Times"/>
                <w:color w:val="000000" w:themeColor="text1"/>
              </w:rPr>
              <w:t>Alt-1 = all Res within each RB are mapped</w:t>
            </w:r>
          </w:p>
          <w:p w14:paraId="1A9245B6" w14:textId="77777777" w:rsidR="008D3E52" w:rsidRPr="00576C2E" w:rsidRDefault="008D3E52" w:rsidP="00E346B7">
            <w:pPr>
              <w:numPr>
                <w:ilvl w:val="1"/>
                <w:numId w:val="6"/>
              </w:numPr>
              <w:autoSpaceDE/>
              <w:autoSpaceDN/>
              <w:adjustRightInd/>
              <w:snapToGrid/>
              <w:spacing w:after="0" w:line="252" w:lineRule="auto"/>
              <w:jc w:val="left"/>
              <w:rPr>
                <w:rFonts w:eastAsia="Times New Roman" w:cs="Times"/>
                <w:color w:val="000000" w:themeColor="text1"/>
              </w:rPr>
            </w:pPr>
            <w:r w:rsidRPr="00576C2E">
              <w:rPr>
                <w:rFonts w:eastAsia="Times New Roman" w:cs="Times"/>
                <w:color w:val="000000" w:themeColor="text1"/>
              </w:rPr>
              <w:t>Alt-2 = a subset of Res within each RB are mapped (sub-PRB interlaced mapping)</w:t>
            </w:r>
          </w:p>
          <w:p w14:paraId="78891E85" w14:textId="77777777" w:rsidR="008D3E52" w:rsidRPr="00576C2E" w:rsidRDefault="008D3E52" w:rsidP="00E346B7">
            <w:pPr>
              <w:numPr>
                <w:ilvl w:val="1"/>
                <w:numId w:val="6"/>
              </w:numPr>
              <w:autoSpaceDE/>
              <w:autoSpaceDN/>
              <w:adjustRightInd/>
              <w:snapToGrid/>
              <w:spacing w:after="0" w:line="252" w:lineRule="auto"/>
              <w:jc w:val="left"/>
              <w:rPr>
                <w:rFonts w:eastAsia="Times New Roman" w:cs="Times"/>
                <w:color w:val="000000" w:themeColor="text1"/>
              </w:rPr>
            </w:pPr>
            <w:r w:rsidRPr="00576C2E">
              <w:rPr>
                <w:rFonts w:eastAsia="Times New Roman" w:cs="Times"/>
                <w:color w:val="000000" w:themeColor="text1"/>
              </w:rPr>
              <w:t>Which RE mapping scheme(s) to support for PF0/1/4 to be concluded in RAN1#106</w:t>
            </w:r>
          </w:p>
          <w:p w14:paraId="3F64D87E" w14:textId="6E1B9810" w:rsidR="008D3E52" w:rsidRPr="00576C2E" w:rsidRDefault="008D3E52" w:rsidP="00E346B7">
            <w:pPr>
              <w:numPr>
                <w:ilvl w:val="0"/>
                <w:numId w:val="6"/>
              </w:numPr>
              <w:autoSpaceDE/>
              <w:autoSpaceDN/>
              <w:adjustRightInd/>
              <w:snapToGrid/>
              <w:spacing w:after="0" w:line="252" w:lineRule="auto"/>
              <w:jc w:val="left"/>
              <w:rPr>
                <w:rFonts w:eastAsia="Times New Roman" w:cs="Times"/>
                <w:color w:val="000000" w:themeColor="text1"/>
                <w:highlight w:val="yellow"/>
              </w:rPr>
            </w:pPr>
            <w:r w:rsidRPr="00576C2E">
              <w:rPr>
                <w:rFonts w:eastAsia="Times New Roman" w:cs="Times"/>
                <w:color w:val="000000" w:themeColor="text1"/>
                <w:highlight w:val="yellow"/>
              </w:rPr>
              <w:t xml:space="preserve">Note: No further enhancements on RB shortage issue and </w:t>
            </w:r>
            <w:r w:rsidR="00576C2E" w:rsidRPr="00576C2E">
              <w:rPr>
                <w:rFonts w:eastAsia="Times New Roman" w:cs="Times"/>
                <w:color w:val="000000" w:themeColor="text1"/>
                <w:highlight w:val="yellow"/>
              </w:rPr>
              <w:t>f</w:t>
            </w:r>
            <w:r w:rsidRPr="00576C2E">
              <w:rPr>
                <w:rFonts w:eastAsia="Times New Roman" w:cs="Times"/>
                <w:color w:val="000000" w:themeColor="text1"/>
                <w:highlight w:val="yellow"/>
              </w:rPr>
              <w:t>requency hopping distance issue should be considered for PUCCH resource sets prior to RRC configuration.</w:t>
            </w:r>
          </w:p>
          <w:p w14:paraId="0BF7FCE2" w14:textId="59586D93" w:rsidR="00576C2E" w:rsidRDefault="00576C2E" w:rsidP="00576C2E">
            <w:pPr>
              <w:autoSpaceDE/>
              <w:autoSpaceDN/>
              <w:adjustRightInd/>
              <w:snapToGrid/>
              <w:spacing w:after="0" w:line="252" w:lineRule="auto"/>
              <w:jc w:val="left"/>
              <w:rPr>
                <w:rFonts w:eastAsia="Times New Roman" w:cs="Times"/>
              </w:rPr>
            </w:pPr>
          </w:p>
          <w:p w14:paraId="3070887B" w14:textId="1177882C" w:rsidR="00576C2E" w:rsidRDefault="00576C2E" w:rsidP="00576C2E">
            <w:pPr>
              <w:autoSpaceDE/>
              <w:autoSpaceDN/>
              <w:adjustRightInd/>
              <w:snapToGrid/>
              <w:spacing w:after="0" w:line="252" w:lineRule="auto"/>
              <w:jc w:val="left"/>
              <w:rPr>
                <w:rFonts w:eastAsia="Times New Roman" w:cs="Times"/>
              </w:rPr>
            </w:pPr>
          </w:p>
          <w:p w14:paraId="686F1DDF" w14:textId="77777777" w:rsidR="00576C2E" w:rsidRDefault="00576C2E" w:rsidP="00576C2E">
            <w:pPr>
              <w:spacing w:after="0"/>
              <w:ind w:right="29"/>
              <w:rPr>
                <w:rFonts w:ascii="Arial" w:hAnsi="Arial"/>
                <w:lang w:eastAsia="zh-CN"/>
              </w:rPr>
            </w:pPr>
            <w:r>
              <w:rPr>
                <w:rFonts w:ascii="Arial" w:hAnsi="Arial"/>
                <w:b/>
                <w:bCs/>
                <w:highlight w:val="yellow"/>
                <w:lang w:eastAsia="zh-CN"/>
              </w:rPr>
              <w:t>Question</w:t>
            </w:r>
            <w:r>
              <w:rPr>
                <w:rFonts w:ascii="Arial" w:hAnsi="Arial"/>
                <w:lang w:eastAsia="zh-CN"/>
              </w:rPr>
              <w:t>: What is your view on how a potential shortage of RBs should be handled based on a given size of the UL BWP, given configured/specified value of N_RB, and given row index in the configuration table? Some examples provided by company contributions are the following:</w:t>
            </w:r>
          </w:p>
          <w:p w14:paraId="09D9D4BF" w14:textId="77777777" w:rsidR="00576C2E" w:rsidRDefault="00576C2E" w:rsidP="00576C2E">
            <w:pPr>
              <w:pStyle w:val="BodyText"/>
              <w:numPr>
                <w:ilvl w:val="0"/>
                <w:numId w:val="27"/>
              </w:numPr>
              <w:overflowPunct w:val="0"/>
              <w:autoSpaceDE w:val="0"/>
              <w:autoSpaceDN w:val="0"/>
              <w:adjustRightInd w:val="0"/>
              <w:spacing w:after="0" w:line="259" w:lineRule="auto"/>
              <w:textAlignment w:val="baseline"/>
            </w:pPr>
            <w:r>
              <w:rPr>
                <w:b/>
                <w:bCs/>
              </w:rPr>
              <w:t>Alt-1</w:t>
            </w:r>
            <w:r>
              <w:t xml:space="preserve">: Allow </w:t>
            </w:r>
            <w:proofErr w:type="spellStart"/>
            <w:r>
              <w:t>Gnb</w:t>
            </w:r>
            <w:proofErr w:type="spellEnd"/>
            <w:r>
              <w:t xml:space="preserve"> to configure an appropriate value of N_RB to ensure there is no shortage for the desired row index</w:t>
            </w:r>
          </w:p>
          <w:p w14:paraId="04C369F9" w14:textId="77777777" w:rsidR="00576C2E" w:rsidRDefault="00576C2E" w:rsidP="00576C2E">
            <w:pPr>
              <w:pStyle w:val="BodyText"/>
              <w:numPr>
                <w:ilvl w:val="1"/>
                <w:numId w:val="27"/>
              </w:numPr>
              <w:overflowPunct w:val="0"/>
              <w:autoSpaceDE w:val="0"/>
              <w:autoSpaceDN w:val="0"/>
              <w:adjustRightInd w:val="0"/>
              <w:spacing w:after="0" w:line="259" w:lineRule="auto"/>
              <w:textAlignment w:val="baseline"/>
            </w:pPr>
            <w:r>
              <w:t>This is related to Alt-1 in Section 5.1</w:t>
            </w:r>
          </w:p>
          <w:p w14:paraId="57C52CFA" w14:textId="77777777" w:rsidR="00576C2E" w:rsidRDefault="00576C2E" w:rsidP="00576C2E">
            <w:pPr>
              <w:pStyle w:val="BodyText"/>
              <w:numPr>
                <w:ilvl w:val="0"/>
                <w:numId w:val="27"/>
              </w:numPr>
              <w:overflowPunct w:val="0"/>
              <w:autoSpaceDE w:val="0"/>
              <w:autoSpaceDN w:val="0"/>
              <w:adjustRightInd w:val="0"/>
              <w:spacing w:after="0" w:line="259" w:lineRule="auto"/>
              <w:textAlignment w:val="baseline"/>
            </w:pPr>
            <w:r>
              <w:rPr>
                <w:b/>
                <w:bCs/>
              </w:rPr>
              <w:t>Alt-2</w:t>
            </w:r>
            <w:r>
              <w:t>: Hardwired value(s) in specification ensure there is no shortage</w:t>
            </w:r>
          </w:p>
          <w:p w14:paraId="425B6383" w14:textId="77777777" w:rsidR="00576C2E" w:rsidRDefault="00576C2E" w:rsidP="00576C2E">
            <w:pPr>
              <w:pStyle w:val="BodyText"/>
              <w:numPr>
                <w:ilvl w:val="1"/>
                <w:numId w:val="27"/>
              </w:numPr>
              <w:overflowPunct w:val="0"/>
              <w:autoSpaceDE w:val="0"/>
              <w:autoSpaceDN w:val="0"/>
              <w:adjustRightInd w:val="0"/>
              <w:spacing w:after="0" w:line="259" w:lineRule="auto"/>
              <w:textAlignment w:val="baseline"/>
            </w:pPr>
            <w:r>
              <w:t>This is related to Alt-2 in Section 5.1</w:t>
            </w:r>
          </w:p>
          <w:p w14:paraId="4705799F" w14:textId="77777777" w:rsidR="00576C2E" w:rsidRDefault="00576C2E" w:rsidP="00576C2E">
            <w:pPr>
              <w:pStyle w:val="BodyText"/>
              <w:numPr>
                <w:ilvl w:val="0"/>
                <w:numId w:val="27"/>
              </w:numPr>
              <w:overflowPunct w:val="0"/>
              <w:autoSpaceDE w:val="0"/>
              <w:autoSpaceDN w:val="0"/>
              <w:adjustRightInd w:val="0"/>
              <w:spacing w:after="0" w:line="259" w:lineRule="auto"/>
              <w:textAlignment w:val="baseline"/>
            </w:pPr>
            <w:r>
              <w:rPr>
                <w:b/>
                <w:bCs/>
              </w:rPr>
              <w:t>Alt-3</w:t>
            </w:r>
            <w:r>
              <w:t>: UE calculates N_RB based on the size of the initial BWP and the required number of FDM resources for each PUCCH resource set (row of the configuration table) to ensure there is no shortage</w:t>
            </w:r>
          </w:p>
          <w:p w14:paraId="3817AB38" w14:textId="77777777" w:rsidR="00576C2E" w:rsidRDefault="00576C2E" w:rsidP="00576C2E">
            <w:pPr>
              <w:pStyle w:val="BodyText"/>
              <w:numPr>
                <w:ilvl w:val="1"/>
                <w:numId w:val="27"/>
              </w:numPr>
              <w:overflowPunct w:val="0"/>
              <w:autoSpaceDE w:val="0"/>
              <w:autoSpaceDN w:val="0"/>
              <w:adjustRightInd w:val="0"/>
              <w:spacing w:after="0" w:line="259" w:lineRule="auto"/>
              <w:textAlignment w:val="baseline"/>
            </w:pPr>
            <w:r>
              <w:t>This is related to Alt-3 in Section 5.1</w:t>
            </w:r>
          </w:p>
          <w:p w14:paraId="7F1050BE" w14:textId="77777777" w:rsidR="00576C2E" w:rsidRDefault="00576C2E" w:rsidP="00576C2E">
            <w:pPr>
              <w:pStyle w:val="BodyText"/>
              <w:numPr>
                <w:ilvl w:val="0"/>
                <w:numId w:val="27"/>
              </w:numPr>
              <w:overflowPunct w:val="0"/>
              <w:autoSpaceDE w:val="0"/>
              <w:autoSpaceDN w:val="0"/>
              <w:adjustRightInd w:val="0"/>
              <w:spacing w:after="0" w:line="259" w:lineRule="auto"/>
              <w:textAlignment w:val="baseline"/>
            </w:pPr>
            <w:r>
              <w:rPr>
                <w:b/>
                <w:bCs/>
              </w:rPr>
              <w:t>Alt-4</w:t>
            </w:r>
            <w:r>
              <w:t>: Specify additional OCCs and/or SLIVs for some rows of the table to allow a full set of 16 resources to be constructed</w:t>
            </w:r>
          </w:p>
          <w:p w14:paraId="2FF67B37" w14:textId="77777777" w:rsidR="00576C2E" w:rsidRDefault="00576C2E" w:rsidP="00576C2E">
            <w:pPr>
              <w:pStyle w:val="BodyText"/>
              <w:numPr>
                <w:ilvl w:val="0"/>
                <w:numId w:val="27"/>
              </w:numPr>
              <w:overflowPunct w:val="0"/>
              <w:autoSpaceDE w:val="0"/>
              <w:autoSpaceDN w:val="0"/>
              <w:adjustRightInd w:val="0"/>
              <w:spacing w:after="0" w:line="259" w:lineRule="auto"/>
              <w:textAlignment w:val="baseline"/>
            </w:pPr>
            <w:r>
              <w:rPr>
                <w:b/>
                <w:bCs/>
              </w:rPr>
              <w:t>Alt-5</w:t>
            </w:r>
            <w:r>
              <w:t>: Disallow large PRB offsets in the table when multiple RBs are configured</w:t>
            </w:r>
          </w:p>
          <w:p w14:paraId="1DE1BFEE" w14:textId="77777777" w:rsidR="00576C2E" w:rsidRDefault="00576C2E" w:rsidP="00576C2E">
            <w:pPr>
              <w:pStyle w:val="BodyText"/>
              <w:numPr>
                <w:ilvl w:val="0"/>
                <w:numId w:val="27"/>
              </w:numPr>
              <w:overflowPunct w:val="0"/>
              <w:autoSpaceDE w:val="0"/>
              <w:autoSpaceDN w:val="0"/>
              <w:adjustRightInd w:val="0"/>
              <w:spacing w:after="0" w:line="259" w:lineRule="auto"/>
              <w:textAlignment w:val="baseline"/>
            </w:pPr>
            <w:r>
              <w:rPr>
                <w:b/>
                <w:bCs/>
              </w:rPr>
              <w:t>Alt-6</w:t>
            </w:r>
            <w:r>
              <w:t xml:space="preserve">: Restrict allowed values of the PUCCH resource index </w:t>
            </w:r>
            <w:proofErr w:type="spellStart"/>
            <w:r>
              <w:t>r_PUCCH</w:t>
            </w:r>
            <w:proofErr w:type="spellEnd"/>
            <w:r>
              <w:t xml:space="preserve"> so that for some rows of the configuration table a full set of 16 resources is not constructed</w:t>
            </w:r>
          </w:p>
          <w:p w14:paraId="788CC3DB" w14:textId="77777777" w:rsidR="00576C2E" w:rsidRDefault="00576C2E" w:rsidP="00576C2E">
            <w:pPr>
              <w:pStyle w:val="BodyText"/>
              <w:numPr>
                <w:ilvl w:val="0"/>
                <w:numId w:val="27"/>
              </w:numPr>
              <w:overflowPunct w:val="0"/>
              <w:autoSpaceDE w:val="0"/>
              <w:autoSpaceDN w:val="0"/>
              <w:adjustRightInd w:val="0"/>
              <w:spacing w:after="0" w:line="259" w:lineRule="auto"/>
              <w:textAlignment w:val="baseline"/>
            </w:pPr>
            <w:r>
              <w:t>Combination of the above alternatives</w:t>
            </w:r>
          </w:p>
          <w:p w14:paraId="4B42A3D1" w14:textId="77777777" w:rsidR="00576C2E" w:rsidRDefault="00576C2E" w:rsidP="00576C2E">
            <w:pPr>
              <w:pStyle w:val="BodyText"/>
              <w:numPr>
                <w:ilvl w:val="0"/>
                <w:numId w:val="27"/>
              </w:numPr>
              <w:overflowPunct w:val="0"/>
              <w:autoSpaceDE w:val="0"/>
              <w:autoSpaceDN w:val="0"/>
              <w:adjustRightInd w:val="0"/>
              <w:spacing w:after="0" w:line="259" w:lineRule="auto"/>
              <w:textAlignment w:val="baseline"/>
            </w:pPr>
            <w:r>
              <w:t>Other alternatives?</w:t>
            </w:r>
          </w:p>
          <w:p w14:paraId="1AD21D23" w14:textId="77777777" w:rsidR="008D3E52" w:rsidRPr="00883F98" w:rsidRDefault="008D3E52" w:rsidP="00E346B7">
            <w:pPr>
              <w:spacing w:after="0"/>
              <w:rPr>
                <w:rFonts w:eastAsia="MS PMincho"/>
                <w:sz w:val="22"/>
                <w:szCs w:val="22"/>
                <w:lang w:eastAsia="ja-JP"/>
              </w:rPr>
            </w:pPr>
          </w:p>
        </w:tc>
      </w:tr>
    </w:tbl>
    <w:p w14:paraId="40221DE5" w14:textId="77E1C350" w:rsidR="00576C2E" w:rsidRDefault="00576C2E" w:rsidP="00B46E4C">
      <w:pPr>
        <w:rPr>
          <w:color w:val="000000" w:themeColor="text1"/>
        </w:rPr>
      </w:pPr>
    </w:p>
    <w:p w14:paraId="22F5ECC4" w14:textId="31EC5DBC" w:rsidR="000C3A71" w:rsidRDefault="00576C2E" w:rsidP="00B46E4C">
      <w:r>
        <w:rPr>
          <w:color w:val="000000" w:themeColor="text1"/>
        </w:rPr>
        <w:t xml:space="preserve">During RAN1#106-e, it was raised by several companies that </w:t>
      </w:r>
      <w:r w:rsidR="000B646F">
        <w:rPr>
          <w:color w:val="000000" w:themeColor="text1"/>
        </w:rPr>
        <w:t xml:space="preserve">because </w:t>
      </w:r>
      <w:r>
        <w:rPr>
          <w:color w:val="000000" w:themeColor="text1"/>
        </w:rPr>
        <w:t>the issue of potential shortage of RB that may prevent that all 16 common PUCCH resources in Table 9.2.1-1 can be made available</w:t>
      </w:r>
      <w:r w:rsidR="000B646F">
        <w:rPr>
          <w:color w:val="000000" w:themeColor="text1"/>
        </w:rPr>
        <w:t xml:space="preserve">, it should be revisited despite that an agreement containing a note was made on ‘No further enhancement on RB shortage issue and frequency hopping distance issue should be considered for PUCCH resource sets prior to RRC configuration’. The note was included by the agreement at the time of the discussion when the maximum number of RBs were preliminary, i.e., 12/3/2 RBs for 120/480/960 kHz SCSs, while the numbers were finalized one meeting afterwards to allow 16/16/16 RBs for 120/480/960 kHz SCSs. It has not been discussed whether it is needed for the RB shortage issue to be revisited under the newly allowed maximum RB numbers. </w:t>
      </w:r>
      <w:r w:rsidR="00017C7F">
        <w:t xml:space="preserve">In our view the increase of the maximum number of RBs can make the RB shortage problem substantially worse, so it is warranted to confirm </w:t>
      </w:r>
      <w:proofErr w:type="gramStart"/>
      <w:r w:rsidR="00017C7F">
        <w:t>whether or not</w:t>
      </w:r>
      <w:proofErr w:type="gramEnd"/>
      <w:r w:rsidR="00017C7F">
        <w:t xml:space="preserve"> we wish to address the RB shortage problem.</w:t>
      </w:r>
    </w:p>
    <w:p w14:paraId="2194417A" w14:textId="26A2C292" w:rsidR="00017C7F" w:rsidRDefault="00017C7F" w:rsidP="00017C7F">
      <w:pPr>
        <w:rPr>
          <w:b/>
          <w:bCs/>
          <w:i/>
          <w:iCs/>
        </w:rPr>
      </w:pPr>
      <w:r>
        <w:rPr>
          <w:b/>
          <w:bCs/>
          <w:i/>
          <w:iCs/>
          <w:color w:val="000000" w:themeColor="text1"/>
        </w:rPr>
        <w:t>Observation</w:t>
      </w:r>
      <w:r w:rsidRPr="00F320BE">
        <w:rPr>
          <w:b/>
          <w:bCs/>
          <w:i/>
          <w:iCs/>
          <w:color w:val="000000" w:themeColor="text1"/>
        </w:rPr>
        <w:t xml:space="preserve"> 1. </w:t>
      </w:r>
      <w:r w:rsidRPr="00F758F4">
        <w:rPr>
          <w:b/>
          <w:bCs/>
          <w:i/>
          <w:iCs/>
          <w:color w:val="000000" w:themeColor="text1"/>
        </w:rPr>
        <w:t xml:space="preserve">The </w:t>
      </w:r>
      <w:r>
        <w:rPr>
          <w:b/>
          <w:bCs/>
          <w:i/>
          <w:iCs/>
          <w:color w:val="000000" w:themeColor="text1"/>
        </w:rPr>
        <w:t>prior N</w:t>
      </w:r>
      <w:r w:rsidRPr="00F758F4">
        <w:rPr>
          <w:b/>
          <w:bCs/>
          <w:i/>
          <w:iCs/>
          <w:color w:val="000000" w:themeColor="text1"/>
        </w:rPr>
        <w:t xml:space="preserve">ote on no further enhancement on RB shortage issue was included by the agreement at the time of the discussion when the maximum number of RBs </w:t>
      </w:r>
      <w:r>
        <w:rPr>
          <w:b/>
          <w:bCs/>
          <w:i/>
          <w:iCs/>
          <w:color w:val="000000" w:themeColor="text1"/>
        </w:rPr>
        <w:t xml:space="preserve">were 12/3/2 for 120/480/960kHz SCS </w:t>
      </w:r>
      <w:r w:rsidRPr="00F758F4">
        <w:rPr>
          <w:b/>
          <w:bCs/>
          <w:i/>
          <w:iCs/>
          <w:color w:val="000000" w:themeColor="text1"/>
        </w:rPr>
        <w:t>were preliminary, while the numbers were finalized</w:t>
      </w:r>
      <w:r>
        <w:rPr>
          <w:b/>
          <w:bCs/>
          <w:i/>
          <w:iCs/>
          <w:color w:val="000000" w:themeColor="text1"/>
        </w:rPr>
        <w:t xml:space="preserve"> </w:t>
      </w:r>
      <w:r w:rsidRPr="00F758F4">
        <w:rPr>
          <w:b/>
          <w:bCs/>
          <w:i/>
          <w:iCs/>
          <w:color w:val="000000" w:themeColor="text1"/>
        </w:rPr>
        <w:t>one meeting afterwards. It has not been discussed whether it is needed for the RB shortage issue to be revisited under the newly allowed maximum RB numbers</w:t>
      </w:r>
      <w:r>
        <w:rPr>
          <w:b/>
          <w:bCs/>
          <w:i/>
          <w:iCs/>
          <w:color w:val="000000" w:themeColor="text1"/>
        </w:rPr>
        <w:t xml:space="preserve"> 16/16/16 for 120/480/960kHz SCS</w:t>
      </w:r>
      <w:r w:rsidRPr="00F758F4">
        <w:rPr>
          <w:b/>
          <w:bCs/>
          <w:i/>
          <w:iCs/>
        </w:rPr>
        <w:t>.</w:t>
      </w:r>
      <w:r w:rsidRPr="00F320BE">
        <w:rPr>
          <w:b/>
          <w:bCs/>
          <w:i/>
          <w:iCs/>
        </w:rPr>
        <w:t xml:space="preserve"> </w:t>
      </w:r>
    </w:p>
    <w:p w14:paraId="51BBD484" w14:textId="5821E032" w:rsidR="00017C7F" w:rsidRPr="00794987" w:rsidRDefault="00017C7F" w:rsidP="00017C7F">
      <w:pPr>
        <w:rPr>
          <w:b/>
          <w:bCs/>
          <w:i/>
          <w:iCs/>
          <w:color w:val="000000" w:themeColor="text1"/>
        </w:rPr>
      </w:pPr>
      <w:r w:rsidRPr="00F320BE">
        <w:rPr>
          <w:b/>
          <w:bCs/>
          <w:i/>
          <w:iCs/>
          <w:color w:val="000000" w:themeColor="text1"/>
        </w:rPr>
        <w:t xml:space="preserve">Proposal </w:t>
      </w:r>
      <w:r>
        <w:rPr>
          <w:b/>
          <w:bCs/>
          <w:i/>
          <w:iCs/>
          <w:color w:val="000000" w:themeColor="text1"/>
        </w:rPr>
        <w:t>2</w:t>
      </w:r>
      <w:r w:rsidRPr="00F320BE">
        <w:rPr>
          <w:b/>
          <w:bCs/>
          <w:i/>
          <w:iCs/>
          <w:color w:val="000000" w:themeColor="text1"/>
        </w:rPr>
        <w:t xml:space="preserve">. </w:t>
      </w:r>
      <w:r w:rsidRPr="008E3F61">
        <w:rPr>
          <w:b/>
          <w:bCs/>
          <w:i/>
          <w:iCs/>
        </w:rPr>
        <w:t xml:space="preserve">The increase of the maximum number of RBs can make the RB shortage problem substantially worse, so it is warranted to confirm </w:t>
      </w:r>
      <w:proofErr w:type="gramStart"/>
      <w:r w:rsidRPr="008E3F61">
        <w:rPr>
          <w:b/>
          <w:bCs/>
          <w:i/>
          <w:iCs/>
        </w:rPr>
        <w:t>whether or not</w:t>
      </w:r>
      <w:proofErr w:type="gramEnd"/>
      <w:r w:rsidRPr="008E3F61">
        <w:rPr>
          <w:b/>
          <w:bCs/>
          <w:i/>
          <w:iCs/>
        </w:rPr>
        <w:t xml:space="preserve"> RAN1 wish to address the RB shortage problem</w:t>
      </w:r>
      <w:r w:rsidRPr="00017C7F">
        <w:rPr>
          <w:b/>
          <w:bCs/>
          <w:i/>
          <w:iCs/>
        </w:rPr>
        <w:t xml:space="preserve">. </w:t>
      </w:r>
    </w:p>
    <w:p w14:paraId="53D4BD4D" w14:textId="77777777" w:rsidR="00017C7F" w:rsidRDefault="00017C7F" w:rsidP="00B46E4C">
      <w:pPr>
        <w:rPr>
          <w:color w:val="000000" w:themeColor="text1"/>
        </w:rPr>
      </w:pPr>
    </w:p>
    <w:p w14:paraId="09F48395" w14:textId="65727770" w:rsidR="000B646F" w:rsidRDefault="009946A2" w:rsidP="00B46E4C">
      <w:r>
        <w:rPr>
          <w:color w:val="000000" w:themeColor="text1"/>
        </w:rPr>
        <w:t xml:space="preserve">Although the option to leave the issue to </w:t>
      </w:r>
      <w:proofErr w:type="spellStart"/>
      <w:r>
        <w:rPr>
          <w:color w:val="000000" w:themeColor="text1"/>
        </w:rPr>
        <w:t>gNB</w:t>
      </w:r>
      <w:proofErr w:type="spellEnd"/>
      <w:r>
        <w:rPr>
          <w:color w:val="000000" w:themeColor="text1"/>
        </w:rPr>
        <w:t xml:space="preserve"> implementation is still viable, there was still concern during the discussion since the selectable rows could be limited if a larger N_RB is </w:t>
      </w:r>
      <w:r w:rsidR="00524368">
        <w:rPr>
          <w:color w:val="000000" w:themeColor="text1"/>
        </w:rPr>
        <w:t>configured</w:t>
      </w:r>
      <w:r>
        <w:rPr>
          <w:color w:val="000000" w:themeColor="text1"/>
        </w:rPr>
        <w:t xml:space="preserve">. </w:t>
      </w:r>
      <w:r w:rsidR="000C3A71">
        <w:rPr>
          <w:color w:val="000000" w:themeColor="text1"/>
        </w:rPr>
        <w:t>Among the six alternatives listed during the RAN1#105-e meeting, Alt-1 and Alt-4 had most of the support by companies before the note on no further enhancement on RB shortage issue was concluded, such that Alt-1</w:t>
      </w:r>
      <w:r w:rsidR="001C366B">
        <w:rPr>
          <w:color w:val="000000" w:themeColor="text1"/>
        </w:rPr>
        <w:t xml:space="preserve"> </w:t>
      </w:r>
      <w:r w:rsidR="000C3A71">
        <w:rPr>
          <w:color w:val="000000" w:themeColor="text1"/>
        </w:rPr>
        <w:t xml:space="preserve">was automatically down-selected. While if the meeting decides to reopen study on this issue, Alt-4 is expected to remain as a feasible option </w:t>
      </w:r>
      <w:r w:rsidR="001C366B">
        <w:rPr>
          <w:color w:val="000000" w:themeColor="text1"/>
        </w:rPr>
        <w:t>such</w:t>
      </w:r>
      <w:r w:rsidR="000C3A71">
        <w:rPr>
          <w:color w:val="000000" w:themeColor="text1"/>
        </w:rPr>
        <w:t xml:space="preserve"> that</w:t>
      </w:r>
      <w:r w:rsidR="001C366B">
        <w:rPr>
          <w:color w:val="000000" w:themeColor="text1"/>
        </w:rPr>
        <w:t xml:space="preserve"> </w:t>
      </w:r>
      <w:r w:rsidR="000C3A71">
        <w:rPr>
          <w:color w:val="000000" w:themeColor="text1"/>
        </w:rPr>
        <w:t xml:space="preserve">16 PUCCH resources </w:t>
      </w:r>
      <w:r w:rsidR="001C366B">
        <w:rPr>
          <w:color w:val="000000" w:themeColor="text1"/>
        </w:rPr>
        <w:t>can be made</w:t>
      </w:r>
      <w:r w:rsidR="000C3A71">
        <w:rPr>
          <w:color w:val="000000" w:themeColor="text1"/>
        </w:rPr>
        <w:t xml:space="preserve"> available if </w:t>
      </w:r>
      <w:r w:rsidR="000C3A71">
        <w:t xml:space="preserve">additional OCCs and/or SLIVs </w:t>
      </w:r>
      <w:r w:rsidR="001C366B">
        <w:t xml:space="preserve">are introduced </w:t>
      </w:r>
      <w:r w:rsidR="000C3A71">
        <w:t>for some rows of the table</w:t>
      </w:r>
      <w:r w:rsidR="001C366B">
        <w:t xml:space="preserve">. </w:t>
      </w:r>
      <w:r w:rsidR="00524368">
        <w:t xml:space="preserve">However, for progress concern Alt-4 is expected to cause extra standard effort. We think that the RB shortage issue can at least be alleviated by adopting Alt-5, which disallows large PRB offset in the table 9.2.1-1 if multiple RBs are configured, since large PRB offsets were not introduced for FR2-2 but rather in Rel-15 for microcell deployment with three sectors, which may not be necessary for the higher band that has lower chance of PUCCH collisions. </w:t>
      </w:r>
    </w:p>
    <w:p w14:paraId="2D4A7C01" w14:textId="5CD633E5" w:rsidR="00F758F4" w:rsidRPr="00F320BE" w:rsidRDefault="00F758F4" w:rsidP="00524368">
      <w:pPr>
        <w:rPr>
          <w:b/>
          <w:bCs/>
          <w:i/>
          <w:iCs/>
          <w:color w:val="000000" w:themeColor="text1"/>
        </w:rPr>
      </w:pPr>
      <w:r>
        <w:rPr>
          <w:b/>
          <w:bCs/>
          <w:i/>
          <w:iCs/>
          <w:color w:val="000000" w:themeColor="text1"/>
        </w:rPr>
        <w:t>Observation</w:t>
      </w:r>
      <w:r w:rsidRPr="00F320BE">
        <w:rPr>
          <w:b/>
          <w:bCs/>
          <w:i/>
          <w:iCs/>
          <w:color w:val="000000" w:themeColor="text1"/>
        </w:rPr>
        <w:t xml:space="preserve"> </w:t>
      </w:r>
      <w:r>
        <w:rPr>
          <w:b/>
          <w:bCs/>
          <w:i/>
          <w:iCs/>
          <w:color w:val="000000" w:themeColor="text1"/>
        </w:rPr>
        <w:t>2</w:t>
      </w:r>
      <w:r w:rsidRPr="00F320BE">
        <w:rPr>
          <w:b/>
          <w:bCs/>
          <w:i/>
          <w:iCs/>
          <w:color w:val="000000" w:themeColor="text1"/>
        </w:rPr>
        <w:t xml:space="preserve">. </w:t>
      </w:r>
      <w:r w:rsidRPr="00F758F4">
        <w:rPr>
          <w:b/>
          <w:bCs/>
          <w:i/>
          <w:iCs/>
          <w:color w:val="000000" w:themeColor="text1"/>
        </w:rPr>
        <w:t xml:space="preserve">Alt-4 </w:t>
      </w:r>
      <w:r>
        <w:rPr>
          <w:b/>
          <w:bCs/>
          <w:i/>
          <w:iCs/>
          <w:color w:val="000000" w:themeColor="text1"/>
        </w:rPr>
        <w:t xml:space="preserve">in the relevant discussion in RAN1#105-e </w:t>
      </w:r>
      <w:r w:rsidRPr="00F758F4">
        <w:rPr>
          <w:b/>
          <w:bCs/>
          <w:i/>
          <w:iCs/>
          <w:color w:val="000000" w:themeColor="text1"/>
        </w:rPr>
        <w:t xml:space="preserve">is expected to remain as a feasible option such that 16 PUCCH resources can be made available if </w:t>
      </w:r>
      <w:r w:rsidRPr="00F758F4">
        <w:rPr>
          <w:b/>
          <w:bCs/>
          <w:i/>
          <w:iCs/>
        </w:rPr>
        <w:t xml:space="preserve">additional OCCs and/or SLIVs are introduced for some rows of the table. </w:t>
      </w:r>
      <w:r>
        <w:rPr>
          <w:b/>
          <w:bCs/>
          <w:i/>
          <w:iCs/>
        </w:rPr>
        <w:t xml:space="preserve">Alt-5 can also alleviate the RB shortage issue by not allowing large PRB offsets when multiple RBs are configured. </w:t>
      </w:r>
    </w:p>
    <w:p w14:paraId="1E9FD191" w14:textId="743772E7" w:rsidR="005153E3" w:rsidRDefault="005153E3" w:rsidP="00B46E4C">
      <w:pPr>
        <w:rPr>
          <w:b/>
          <w:bCs/>
          <w:i/>
          <w:iCs/>
          <w:color w:val="000000" w:themeColor="text1"/>
        </w:rPr>
      </w:pPr>
    </w:p>
    <w:p w14:paraId="6D9BC009" w14:textId="34DB4D72" w:rsidR="000532C8" w:rsidRDefault="005153E3" w:rsidP="005153E3">
      <w:pPr>
        <w:rPr>
          <w:rFonts w:ascii="Arial" w:hAnsi="Arial" w:cs="Arial"/>
          <w:b/>
          <w:bCs/>
          <w:sz w:val="26"/>
          <w:szCs w:val="26"/>
        </w:rPr>
      </w:pPr>
      <w:r w:rsidRPr="008D3E52">
        <w:rPr>
          <w:rFonts w:ascii="Arial" w:hAnsi="Arial" w:cs="Arial"/>
          <w:b/>
          <w:bCs/>
          <w:sz w:val="26"/>
          <w:szCs w:val="26"/>
        </w:rPr>
        <w:t>2.</w:t>
      </w:r>
      <w:r>
        <w:rPr>
          <w:rFonts w:ascii="Arial" w:hAnsi="Arial" w:cs="Arial"/>
          <w:b/>
          <w:bCs/>
          <w:sz w:val="26"/>
          <w:szCs w:val="26"/>
        </w:rPr>
        <w:t>3</w:t>
      </w:r>
      <w:r w:rsidRPr="008D3E52">
        <w:rPr>
          <w:rFonts w:ascii="Arial" w:hAnsi="Arial" w:cs="Arial"/>
          <w:b/>
          <w:bCs/>
          <w:sz w:val="26"/>
          <w:szCs w:val="26"/>
        </w:rPr>
        <w:t xml:space="preserve"> </w:t>
      </w:r>
      <w:r w:rsidR="007864C7">
        <w:rPr>
          <w:rFonts w:ascii="Arial" w:hAnsi="Arial" w:cs="Arial"/>
          <w:b/>
          <w:bCs/>
          <w:sz w:val="26"/>
          <w:szCs w:val="26"/>
        </w:rPr>
        <w:t>The maximum UCI payload issue</w:t>
      </w:r>
      <w:r w:rsidR="000532C8">
        <w:rPr>
          <w:rFonts w:ascii="Arial" w:hAnsi="Arial" w:cs="Arial"/>
          <w:b/>
          <w:bCs/>
          <w:sz w:val="26"/>
          <w:szCs w:val="26"/>
        </w:rPr>
        <w:t xml:space="preserve"> relating PF2/3</w:t>
      </w:r>
      <w:r>
        <w:rPr>
          <w:rFonts w:ascii="Arial" w:hAnsi="Arial" w:cs="Arial"/>
          <w:b/>
          <w:bCs/>
          <w:sz w:val="26"/>
          <w:szCs w:val="26"/>
        </w:rPr>
        <w:t xml:space="preserve"> </w:t>
      </w:r>
    </w:p>
    <w:p w14:paraId="2D50143F" w14:textId="77777777" w:rsidR="000532C8" w:rsidRPr="008D3E52" w:rsidRDefault="000532C8" w:rsidP="000532C8">
      <w:pPr>
        <w:pStyle w:val="BodyText"/>
        <w:spacing w:after="0"/>
        <w:ind w:right="27"/>
        <w:rPr>
          <w:rFonts w:eastAsia="SimSun"/>
        </w:rPr>
      </w:pPr>
    </w:p>
    <w:tbl>
      <w:tblPr>
        <w:tblStyle w:val="TableGrid"/>
        <w:tblW w:w="9535" w:type="dxa"/>
        <w:tblLook w:val="04A0" w:firstRow="1" w:lastRow="0" w:firstColumn="1" w:lastColumn="0" w:noHBand="0" w:noVBand="1"/>
      </w:tblPr>
      <w:tblGrid>
        <w:gridCol w:w="9535"/>
      </w:tblGrid>
      <w:tr w:rsidR="000532C8" w14:paraId="168E8719" w14:textId="77777777" w:rsidTr="006F2230">
        <w:trPr>
          <w:trHeight w:val="1862"/>
        </w:trPr>
        <w:tc>
          <w:tcPr>
            <w:tcW w:w="9535" w:type="dxa"/>
          </w:tcPr>
          <w:p w14:paraId="00CE65E6" w14:textId="57B2A1C7" w:rsidR="00794987" w:rsidRPr="008D3E52" w:rsidRDefault="00794987" w:rsidP="00794987">
            <w:pPr>
              <w:rPr>
                <w:b/>
                <w:bCs/>
                <w:color w:val="000000" w:themeColor="text1"/>
              </w:rPr>
            </w:pPr>
            <w:r w:rsidRPr="005D70DB">
              <w:rPr>
                <w:b/>
                <w:bCs/>
                <w:color w:val="000000" w:themeColor="text1"/>
              </w:rPr>
              <w:t>From RAN1#10</w:t>
            </w:r>
            <w:r>
              <w:rPr>
                <w:b/>
                <w:bCs/>
                <w:color w:val="000000" w:themeColor="text1"/>
              </w:rPr>
              <w:t>6</w:t>
            </w:r>
            <w:r w:rsidRPr="005D70DB">
              <w:rPr>
                <w:b/>
                <w:bCs/>
                <w:color w:val="000000" w:themeColor="text1"/>
              </w:rPr>
              <w:t>-e meeting</w:t>
            </w:r>
          </w:p>
          <w:p w14:paraId="46A45AB3" w14:textId="77777777" w:rsidR="00794987" w:rsidRDefault="00794987" w:rsidP="008E3F61">
            <w:pPr>
              <w:spacing w:line="100" w:lineRule="exact"/>
              <w:rPr>
                <w:highlight w:val="green"/>
                <w:lang w:eastAsia="x-none"/>
              </w:rPr>
            </w:pPr>
          </w:p>
          <w:p w14:paraId="7E2A6E49" w14:textId="552D34B6" w:rsidR="000532C8" w:rsidRDefault="000532C8" w:rsidP="000532C8">
            <w:pPr>
              <w:ind w:left="1596" w:hanging="1596"/>
              <w:rPr>
                <w:lang w:eastAsia="x-none"/>
              </w:rPr>
            </w:pPr>
            <w:r>
              <w:rPr>
                <w:highlight w:val="green"/>
                <w:lang w:eastAsia="x-none"/>
              </w:rPr>
              <w:t>Agreement:</w:t>
            </w:r>
          </w:p>
          <w:p w14:paraId="4714A5D3" w14:textId="719FDFF4" w:rsidR="000532C8" w:rsidRPr="000532C8" w:rsidRDefault="000532C8" w:rsidP="000532C8">
            <w:pPr>
              <w:rPr>
                <w:lang w:eastAsia="zh-CN"/>
              </w:rPr>
            </w:pPr>
            <w:r>
              <w:t>The maximum configured number of RBs, N_RB, for enhanced PF 0/1/4 is given by</w:t>
            </w:r>
            <w:r>
              <w:rPr>
                <w:lang w:eastAsia="zh-CN"/>
              </w:rPr>
              <w:t xml:space="preserve"> 16 RBs for 480 and 960 kHz SCS (same as for 120 kHz SCS).</w:t>
            </w:r>
          </w:p>
          <w:p w14:paraId="25BB6292" w14:textId="7B38A4BB" w:rsidR="000532C8" w:rsidRDefault="000532C8" w:rsidP="000532C8">
            <w:pPr>
              <w:ind w:left="1596" w:hanging="1596"/>
              <w:rPr>
                <w:rFonts w:eastAsia="Batang"/>
                <w:u w:val="single"/>
                <w:lang w:eastAsia="x-none"/>
              </w:rPr>
            </w:pPr>
            <w:r>
              <w:rPr>
                <w:u w:val="single"/>
                <w:lang w:eastAsia="x-none"/>
              </w:rPr>
              <w:t>Conclusion:</w:t>
            </w:r>
          </w:p>
          <w:p w14:paraId="1AE9CDF2" w14:textId="29B14CD4" w:rsidR="000532C8" w:rsidRPr="000532C8" w:rsidRDefault="000532C8" w:rsidP="000532C8">
            <w:pPr>
              <w:ind w:left="1596" w:hanging="1596"/>
            </w:pPr>
            <w:r>
              <w:t>For enhanced (multi-RB) PF4, maintain the same maximum UCI payload limit as in Rel-15/16 (115 bits).</w:t>
            </w:r>
          </w:p>
        </w:tc>
      </w:tr>
    </w:tbl>
    <w:p w14:paraId="37F35F9F" w14:textId="77777777" w:rsidR="000532C8" w:rsidRDefault="000532C8" w:rsidP="000532C8">
      <w:pPr>
        <w:spacing w:line="140" w:lineRule="exact"/>
        <w:rPr>
          <w:b/>
          <w:bCs/>
        </w:rPr>
      </w:pPr>
    </w:p>
    <w:p w14:paraId="2C54D059" w14:textId="77777777" w:rsidR="007864C7" w:rsidRDefault="000532C8" w:rsidP="005153E3">
      <w:r>
        <w:t xml:space="preserve">Most of the issues under the </w:t>
      </w:r>
      <w:r w:rsidR="006F2230">
        <w:t xml:space="preserve">WI </w:t>
      </w:r>
      <w:r>
        <w:t>objective of enhancing PF0/1/4 for FR2-2 have been discussed in</w:t>
      </w:r>
      <w:r w:rsidR="006F2230">
        <w:t xml:space="preserve">dependent of the need of considering other formats, i.e., PF2/3. Recall that one key initiative to determine that PF0/1/4 are the only formats that should be enhanced for FR2-2 was that originally, they only allow 1 RB to carry UCI, thus may lead to coverage losses, while PF2/3 already allows up to 16 RBs for the UCI to be carried. Based on accumulated simulation results through meetings and some considerations about uniformity across formats, the number 16 is also adopted for enhanced PF0/1/4 for FR2-2. </w:t>
      </w:r>
      <w:r w:rsidR="00FF0BDA">
        <w:t xml:space="preserve">While one inherent assumption is that since PF2/3 do not restrict themselves to use only one RB, an enhancement is not necessary in Rel-17 for FR2-2. </w:t>
      </w:r>
    </w:p>
    <w:p w14:paraId="45E108E9" w14:textId="7FB1ABED" w:rsidR="005153E3" w:rsidRDefault="00FF0BDA" w:rsidP="005153E3">
      <w:r>
        <w:t xml:space="preserve">Overall, it still seems reasonable to keep all five PUCCH formats with three of them enhanced, since the two that have not been enhanced can address other scenarios, e.g., PF2 as a short duration format can carry more UCI bits in comparison with the other short duration format PF0; PF3 as a long duration format is expected to handle large UCI payload cases, since for enhanced multi-RB PF4, maintaining the same maximum UCI payload as in Rel 15/16 (115 bits) is expected. One remaining concern is that whether PF2/3 is expected to deliver </w:t>
      </w:r>
      <w:r w:rsidR="00CB52F3">
        <w:t xml:space="preserve">a </w:t>
      </w:r>
      <w:r>
        <w:t>satisfactory coverage</w:t>
      </w:r>
      <w:r w:rsidR="00CB52F3">
        <w:t xml:space="preserve"> performance</w:t>
      </w:r>
      <w:r>
        <w:t xml:space="preserve">, especially for PF3 when more than 115 bits are associated, </w:t>
      </w:r>
      <w:r w:rsidR="00CB52F3">
        <w:t xml:space="preserve">even </w:t>
      </w:r>
      <w:r>
        <w:t>if</w:t>
      </w:r>
      <w:r w:rsidR="00CB52F3">
        <w:t xml:space="preserve"> it</w:t>
      </w:r>
      <w:r>
        <w:t xml:space="preserve"> us</w:t>
      </w:r>
      <w:r w:rsidR="00CB52F3">
        <w:t>es</w:t>
      </w:r>
      <w:r>
        <w:t xml:space="preserve"> 16 as the maximum number of RBs</w:t>
      </w:r>
      <w:r w:rsidR="007864C7">
        <w:t>, given that it has not been studied in this agenda</w:t>
      </w:r>
      <w:r w:rsidR="00CB52F3">
        <w:t>.</w:t>
      </w:r>
      <w:r w:rsidR="007864C7">
        <w:t xml:space="preserve"> Although it is not expected that further consideration for the case of PF3 with larger than 115 bits payload size is possible at this stage, it is still possible to take this concern into account and make further agreement despite that a conclusion was made on maintaining the same UCI payload limit as in Rel 15-16. It is more reasonable that the UCI payload limit is not restricted for </w:t>
      </w:r>
      <w:r w:rsidR="00571BEE">
        <w:t xml:space="preserve">enhanced </w:t>
      </w:r>
      <w:r w:rsidR="007864C7">
        <w:t>PF4 in case the unenhanced PF3 turns out not being capable of delivering good coverage when 16 RBs is used</w:t>
      </w:r>
      <w:r w:rsidR="00571BEE">
        <w:t xml:space="preserve"> for FR2-2</w:t>
      </w:r>
      <w:r w:rsidR="007864C7">
        <w:t xml:space="preserve">. </w:t>
      </w:r>
      <w:r w:rsidR="00571BEE">
        <w:t xml:space="preserve">This can be an important issue before completing the enhancement of PF0/1/4 by consideration of reuse of legacy PF2/3. </w:t>
      </w:r>
    </w:p>
    <w:p w14:paraId="0A7F6418" w14:textId="0AD1324D" w:rsidR="00571BEE" w:rsidRPr="000532C8" w:rsidRDefault="00571BEE" w:rsidP="005153E3">
      <w:r>
        <w:rPr>
          <w:b/>
          <w:bCs/>
          <w:i/>
          <w:iCs/>
          <w:color w:val="000000" w:themeColor="text1"/>
        </w:rPr>
        <w:lastRenderedPageBreak/>
        <w:t>Observation</w:t>
      </w:r>
      <w:r w:rsidRPr="00F320BE">
        <w:rPr>
          <w:b/>
          <w:bCs/>
          <w:i/>
          <w:iCs/>
          <w:color w:val="000000" w:themeColor="text1"/>
        </w:rPr>
        <w:t xml:space="preserve"> </w:t>
      </w:r>
      <w:r>
        <w:rPr>
          <w:b/>
          <w:bCs/>
          <w:i/>
          <w:iCs/>
          <w:color w:val="000000" w:themeColor="text1"/>
        </w:rPr>
        <w:t>3</w:t>
      </w:r>
      <w:r w:rsidRPr="00F320BE">
        <w:rPr>
          <w:b/>
          <w:bCs/>
          <w:i/>
          <w:iCs/>
          <w:color w:val="000000" w:themeColor="text1"/>
        </w:rPr>
        <w:t xml:space="preserve">. </w:t>
      </w:r>
      <w:r w:rsidRPr="00571BEE">
        <w:rPr>
          <w:b/>
          <w:bCs/>
          <w:i/>
          <w:iCs/>
        </w:rPr>
        <w:t xml:space="preserve">One remaining concern is that whether PF2/3 is expected to deliver a satisfactory coverage performance, especially for PF3 when more than 115 bits are associated, even if it uses 16 as the maximum number of RBs, given that it has not been studied in this agenda. </w:t>
      </w:r>
    </w:p>
    <w:p w14:paraId="371F67F6" w14:textId="16835F0F" w:rsidR="00571BEE" w:rsidRPr="00F320BE" w:rsidRDefault="00571BEE" w:rsidP="00571BEE">
      <w:pPr>
        <w:rPr>
          <w:b/>
          <w:bCs/>
          <w:i/>
          <w:iCs/>
          <w:color w:val="000000" w:themeColor="text1"/>
        </w:rPr>
      </w:pPr>
      <w:r w:rsidRPr="00F320BE">
        <w:rPr>
          <w:b/>
          <w:bCs/>
          <w:i/>
          <w:iCs/>
          <w:color w:val="000000" w:themeColor="text1"/>
        </w:rPr>
        <w:t xml:space="preserve">Proposal </w:t>
      </w:r>
      <w:r w:rsidR="00F0036C">
        <w:rPr>
          <w:b/>
          <w:bCs/>
          <w:i/>
          <w:iCs/>
          <w:color w:val="000000" w:themeColor="text1"/>
        </w:rPr>
        <w:t>3</w:t>
      </w:r>
      <w:r w:rsidRPr="00F320BE">
        <w:rPr>
          <w:b/>
          <w:bCs/>
          <w:i/>
          <w:iCs/>
          <w:color w:val="000000" w:themeColor="text1"/>
        </w:rPr>
        <w:t>.</w:t>
      </w:r>
      <w:r>
        <w:rPr>
          <w:b/>
          <w:bCs/>
          <w:i/>
          <w:iCs/>
          <w:color w:val="000000" w:themeColor="text1"/>
        </w:rPr>
        <w:t xml:space="preserve"> </w:t>
      </w:r>
      <w:r w:rsidRPr="00571BEE">
        <w:rPr>
          <w:b/>
          <w:bCs/>
          <w:i/>
          <w:iCs/>
        </w:rPr>
        <w:t xml:space="preserve">It is more reasonable that the UCI payload limit is not restricted for </w:t>
      </w:r>
      <w:r>
        <w:rPr>
          <w:b/>
          <w:bCs/>
          <w:i/>
          <w:iCs/>
        </w:rPr>
        <w:t xml:space="preserve">enhanced </w:t>
      </w:r>
      <w:r w:rsidRPr="00571BEE">
        <w:rPr>
          <w:b/>
          <w:bCs/>
          <w:i/>
          <w:iCs/>
        </w:rPr>
        <w:t>PF4 in case the unenhanced PF3 turns out not being capable of delivering good coverage when 16 RBs is used</w:t>
      </w:r>
      <w:r>
        <w:rPr>
          <w:b/>
          <w:bCs/>
          <w:i/>
          <w:iCs/>
        </w:rPr>
        <w:t xml:space="preserve"> for FR2-2</w:t>
      </w:r>
      <w:r w:rsidRPr="00571BEE">
        <w:rPr>
          <w:b/>
          <w:bCs/>
          <w:i/>
          <w:iCs/>
        </w:rPr>
        <w:t>.</w:t>
      </w:r>
      <w:r w:rsidRPr="00F758F4">
        <w:rPr>
          <w:b/>
          <w:bCs/>
          <w:i/>
          <w:iCs/>
        </w:rPr>
        <w:t xml:space="preserve"> </w:t>
      </w:r>
    </w:p>
    <w:p w14:paraId="0E3FEFD9" w14:textId="77777777" w:rsidR="005153E3" w:rsidRDefault="005153E3" w:rsidP="00B46E4C">
      <w:pPr>
        <w:rPr>
          <w:b/>
          <w:bCs/>
          <w:i/>
          <w:iCs/>
          <w:color w:val="000000" w:themeColor="text1"/>
        </w:rPr>
      </w:pPr>
    </w:p>
    <w:p w14:paraId="0F7C6C60" w14:textId="15C8AFE8" w:rsidR="00F97325" w:rsidRDefault="00F97325" w:rsidP="00F97325">
      <w:pPr>
        <w:pStyle w:val="Heading1"/>
        <w:jc w:val="left"/>
        <w:rPr>
          <w:color w:val="000000" w:themeColor="text1"/>
        </w:rPr>
      </w:pPr>
      <w:r w:rsidRPr="00B85B38">
        <w:rPr>
          <w:color w:val="000000" w:themeColor="text1"/>
        </w:rPr>
        <w:t>Conclusion</w:t>
      </w:r>
    </w:p>
    <w:p w14:paraId="49F89929" w14:textId="6876565A" w:rsidR="000743A9" w:rsidRDefault="000743A9" w:rsidP="000743A9">
      <w:r>
        <w:t>This document continue</w:t>
      </w:r>
      <w:r w:rsidR="000A2BE8">
        <w:t>s</w:t>
      </w:r>
      <w:r w:rsidR="00F33259">
        <w:t xml:space="preserve"> the</w:t>
      </w:r>
      <w:r>
        <w:t xml:space="preserve"> discussion</w:t>
      </w:r>
      <w:r w:rsidR="00F33259">
        <w:t>s</w:t>
      </w:r>
      <w:r>
        <w:t xml:space="preserve"> for enhanc</w:t>
      </w:r>
      <w:r w:rsidR="00383901">
        <w:t>ing</w:t>
      </w:r>
      <w:r>
        <w:t xml:space="preserve"> PUCCH formats </w:t>
      </w:r>
      <w:r w:rsidR="00630247">
        <w:t xml:space="preserve">0/1/4. It is recommended that reopening of the RB shortage issue can be considered. It is also recommended that the UCI payload limit is not restricted for PF4 </w:t>
      </w:r>
      <w:r w:rsidR="000B42FD">
        <w:t>because</w:t>
      </w:r>
      <w:r w:rsidR="00630247">
        <w:t xml:space="preserve"> PF3 has not been </w:t>
      </w:r>
      <w:r w:rsidR="000F6D70">
        <w:t>proven</w:t>
      </w:r>
      <w:r w:rsidR="00630247">
        <w:t xml:space="preserve"> for its capability to provide good coverage </w:t>
      </w:r>
      <w:r w:rsidR="008B336E">
        <w:t xml:space="preserve">under the </w:t>
      </w:r>
      <w:r w:rsidR="00630247">
        <w:t>larger UCI payload</w:t>
      </w:r>
      <w:r w:rsidR="008B336E">
        <w:t xml:space="preserve"> scenario for FR2-2</w:t>
      </w:r>
      <w:r w:rsidR="00630247">
        <w:t xml:space="preserve">. </w:t>
      </w:r>
    </w:p>
    <w:p w14:paraId="1708BB38" w14:textId="1F912D2F" w:rsidR="00017C7F" w:rsidRDefault="00017C7F" w:rsidP="00213BE6">
      <w:pPr>
        <w:rPr>
          <w:b/>
          <w:bCs/>
          <w:i/>
          <w:iCs/>
        </w:rPr>
      </w:pPr>
      <w:r>
        <w:rPr>
          <w:b/>
          <w:bCs/>
          <w:i/>
          <w:iCs/>
          <w:color w:val="000000" w:themeColor="text1"/>
        </w:rPr>
        <w:t>Observation</w:t>
      </w:r>
      <w:r w:rsidRPr="00F320BE">
        <w:rPr>
          <w:b/>
          <w:bCs/>
          <w:i/>
          <w:iCs/>
          <w:color w:val="000000" w:themeColor="text1"/>
        </w:rPr>
        <w:t xml:space="preserve"> 1. </w:t>
      </w:r>
      <w:r w:rsidRPr="00F758F4">
        <w:rPr>
          <w:b/>
          <w:bCs/>
          <w:i/>
          <w:iCs/>
          <w:color w:val="000000" w:themeColor="text1"/>
        </w:rPr>
        <w:t xml:space="preserve">The </w:t>
      </w:r>
      <w:r>
        <w:rPr>
          <w:b/>
          <w:bCs/>
          <w:i/>
          <w:iCs/>
          <w:color w:val="000000" w:themeColor="text1"/>
        </w:rPr>
        <w:t>prior N</w:t>
      </w:r>
      <w:r w:rsidRPr="00F758F4">
        <w:rPr>
          <w:b/>
          <w:bCs/>
          <w:i/>
          <w:iCs/>
          <w:color w:val="000000" w:themeColor="text1"/>
        </w:rPr>
        <w:t xml:space="preserve">ote on no further enhancement on RB shortage issue was included by the agreement at the time of the discussion when the maximum number of RBs </w:t>
      </w:r>
      <w:r>
        <w:rPr>
          <w:b/>
          <w:bCs/>
          <w:i/>
          <w:iCs/>
          <w:color w:val="000000" w:themeColor="text1"/>
        </w:rPr>
        <w:t xml:space="preserve">were 12/3/2 for 120/480/960kHz SCS </w:t>
      </w:r>
      <w:r w:rsidRPr="00F758F4">
        <w:rPr>
          <w:b/>
          <w:bCs/>
          <w:i/>
          <w:iCs/>
          <w:color w:val="000000" w:themeColor="text1"/>
        </w:rPr>
        <w:t>were preliminary, while the numbers were finalized</w:t>
      </w:r>
      <w:r>
        <w:rPr>
          <w:b/>
          <w:bCs/>
          <w:i/>
          <w:iCs/>
          <w:color w:val="000000" w:themeColor="text1"/>
        </w:rPr>
        <w:t xml:space="preserve"> </w:t>
      </w:r>
      <w:r w:rsidRPr="00F758F4">
        <w:rPr>
          <w:b/>
          <w:bCs/>
          <w:i/>
          <w:iCs/>
          <w:color w:val="000000" w:themeColor="text1"/>
        </w:rPr>
        <w:t>one meeting afterwards. It has not been discussed whether it is needed for the RB shortage issue to be revisited under the newly allowed maximum RB numbers</w:t>
      </w:r>
      <w:r>
        <w:rPr>
          <w:b/>
          <w:bCs/>
          <w:i/>
          <w:iCs/>
          <w:color w:val="000000" w:themeColor="text1"/>
        </w:rPr>
        <w:t xml:space="preserve"> 16/16/16 for 120/480/960kHz SCS</w:t>
      </w:r>
      <w:r w:rsidRPr="00F758F4">
        <w:rPr>
          <w:b/>
          <w:bCs/>
          <w:i/>
          <w:iCs/>
        </w:rPr>
        <w:t>.</w:t>
      </w:r>
      <w:r w:rsidRPr="00F320BE">
        <w:rPr>
          <w:b/>
          <w:bCs/>
          <w:i/>
          <w:iCs/>
        </w:rPr>
        <w:t xml:space="preserve"> </w:t>
      </w:r>
    </w:p>
    <w:p w14:paraId="20686F08" w14:textId="24BBAA96" w:rsidR="0052057F" w:rsidRDefault="0052057F" w:rsidP="000743A9">
      <w:pPr>
        <w:rPr>
          <w:b/>
          <w:bCs/>
          <w:i/>
          <w:iCs/>
        </w:rPr>
      </w:pPr>
      <w:r>
        <w:rPr>
          <w:b/>
          <w:bCs/>
          <w:i/>
          <w:iCs/>
          <w:color w:val="000000" w:themeColor="text1"/>
        </w:rPr>
        <w:t>Observation</w:t>
      </w:r>
      <w:r w:rsidRPr="00F320BE">
        <w:rPr>
          <w:b/>
          <w:bCs/>
          <w:i/>
          <w:iCs/>
          <w:color w:val="000000" w:themeColor="text1"/>
        </w:rPr>
        <w:t xml:space="preserve"> </w:t>
      </w:r>
      <w:r>
        <w:rPr>
          <w:b/>
          <w:bCs/>
          <w:i/>
          <w:iCs/>
          <w:color w:val="000000" w:themeColor="text1"/>
        </w:rPr>
        <w:t>2</w:t>
      </w:r>
      <w:r w:rsidRPr="00F320BE">
        <w:rPr>
          <w:b/>
          <w:bCs/>
          <w:i/>
          <w:iCs/>
          <w:color w:val="000000" w:themeColor="text1"/>
        </w:rPr>
        <w:t xml:space="preserve">. </w:t>
      </w:r>
      <w:r w:rsidRPr="00F758F4">
        <w:rPr>
          <w:b/>
          <w:bCs/>
          <w:i/>
          <w:iCs/>
          <w:color w:val="000000" w:themeColor="text1"/>
        </w:rPr>
        <w:t xml:space="preserve">Alt-4 </w:t>
      </w:r>
      <w:r>
        <w:rPr>
          <w:b/>
          <w:bCs/>
          <w:i/>
          <w:iCs/>
          <w:color w:val="000000" w:themeColor="text1"/>
        </w:rPr>
        <w:t xml:space="preserve">in the relevant discussion in RAN1#105-e </w:t>
      </w:r>
      <w:r w:rsidRPr="00F758F4">
        <w:rPr>
          <w:b/>
          <w:bCs/>
          <w:i/>
          <w:iCs/>
          <w:color w:val="000000" w:themeColor="text1"/>
        </w:rPr>
        <w:t xml:space="preserve">is expected to remain as a feasible option such that 16 PUCCH resources can be made available if </w:t>
      </w:r>
      <w:r w:rsidRPr="00F758F4">
        <w:rPr>
          <w:b/>
          <w:bCs/>
          <w:i/>
          <w:iCs/>
        </w:rPr>
        <w:t xml:space="preserve">additional OCCs and/or SLIVs are introduced for some rows of the table. </w:t>
      </w:r>
      <w:r>
        <w:rPr>
          <w:b/>
          <w:bCs/>
          <w:i/>
          <w:iCs/>
        </w:rPr>
        <w:t xml:space="preserve">Alt-5 can also alleviate the RB shortage issue by not allowing large PRB offsets when multiple RBs are configured. </w:t>
      </w:r>
    </w:p>
    <w:p w14:paraId="7DFAFDE6" w14:textId="7F9B736D" w:rsidR="00571BEE" w:rsidRPr="0052057F" w:rsidRDefault="00571BEE" w:rsidP="000743A9">
      <w:pPr>
        <w:rPr>
          <w:b/>
          <w:bCs/>
          <w:i/>
          <w:iCs/>
          <w:color w:val="000000" w:themeColor="text1"/>
        </w:rPr>
      </w:pPr>
      <w:r>
        <w:rPr>
          <w:b/>
          <w:bCs/>
          <w:i/>
          <w:iCs/>
          <w:color w:val="000000" w:themeColor="text1"/>
        </w:rPr>
        <w:t>Observation</w:t>
      </w:r>
      <w:r w:rsidRPr="00F320BE">
        <w:rPr>
          <w:b/>
          <w:bCs/>
          <w:i/>
          <w:iCs/>
          <w:color w:val="000000" w:themeColor="text1"/>
        </w:rPr>
        <w:t xml:space="preserve"> </w:t>
      </w:r>
      <w:r>
        <w:rPr>
          <w:b/>
          <w:bCs/>
          <w:i/>
          <w:iCs/>
          <w:color w:val="000000" w:themeColor="text1"/>
        </w:rPr>
        <w:t>3</w:t>
      </w:r>
      <w:r w:rsidRPr="00F320BE">
        <w:rPr>
          <w:b/>
          <w:bCs/>
          <w:i/>
          <w:iCs/>
          <w:color w:val="000000" w:themeColor="text1"/>
        </w:rPr>
        <w:t xml:space="preserve">. </w:t>
      </w:r>
      <w:r w:rsidRPr="00571BEE">
        <w:rPr>
          <w:b/>
          <w:bCs/>
          <w:i/>
          <w:iCs/>
        </w:rPr>
        <w:t xml:space="preserve">One remaining concern is that whether PF2/3 is expected to deliver a satisfactory coverage performance, especially for PF3 when more than 115 bits are associated, even if it uses 16 as the maximum number of RBs, given that it has not been studied in this agenda. </w:t>
      </w:r>
    </w:p>
    <w:p w14:paraId="531B6A3A" w14:textId="5DC707B3" w:rsidR="0052057F" w:rsidRDefault="0052057F" w:rsidP="0052057F">
      <w:pPr>
        <w:rPr>
          <w:b/>
          <w:bCs/>
          <w:i/>
          <w:iCs/>
        </w:rPr>
      </w:pPr>
      <w:r w:rsidRPr="00F320BE">
        <w:rPr>
          <w:b/>
          <w:bCs/>
          <w:i/>
          <w:iCs/>
          <w:color w:val="000000" w:themeColor="text1"/>
        </w:rPr>
        <w:t xml:space="preserve">Proposal 1. The equations in the </w:t>
      </w:r>
      <w:r>
        <w:rPr>
          <w:b/>
          <w:bCs/>
          <w:i/>
          <w:iCs/>
          <w:color w:val="000000" w:themeColor="text1"/>
        </w:rPr>
        <w:t>E</w:t>
      </w:r>
      <w:r w:rsidRPr="00F320BE">
        <w:rPr>
          <w:b/>
          <w:bCs/>
          <w:i/>
          <w:iCs/>
          <w:color w:val="000000" w:themeColor="text1"/>
        </w:rPr>
        <w:t xml:space="preserve">xample </w:t>
      </w:r>
      <w:r>
        <w:rPr>
          <w:b/>
          <w:bCs/>
          <w:i/>
          <w:iCs/>
          <w:color w:val="000000" w:themeColor="text1"/>
        </w:rPr>
        <w:t>C</w:t>
      </w:r>
      <w:r w:rsidRPr="00F320BE">
        <w:rPr>
          <w:b/>
          <w:bCs/>
          <w:i/>
          <w:iCs/>
          <w:color w:val="000000" w:themeColor="text1"/>
        </w:rPr>
        <w:t xml:space="preserve">onstruction 1 by FL for addressing different rows in Table 9.2.1-1 is sufficient to calculate the lowest PRB indices </w:t>
      </w:r>
      <w:r w:rsidRPr="00F320BE">
        <w:rPr>
          <w:b/>
          <w:bCs/>
          <w:i/>
          <w:iCs/>
        </w:rPr>
        <w:t xml:space="preserve">as a function of the N_RB and the RB offset. </w:t>
      </w:r>
    </w:p>
    <w:p w14:paraId="686AE8D9" w14:textId="38FE9873" w:rsidR="00794987" w:rsidRPr="00F320BE" w:rsidRDefault="00794987" w:rsidP="0052057F">
      <w:pPr>
        <w:rPr>
          <w:b/>
          <w:bCs/>
          <w:i/>
          <w:iCs/>
          <w:color w:val="000000" w:themeColor="text1"/>
        </w:rPr>
      </w:pPr>
      <w:r w:rsidRPr="00F320BE">
        <w:rPr>
          <w:b/>
          <w:bCs/>
          <w:i/>
          <w:iCs/>
          <w:color w:val="000000" w:themeColor="text1"/>
        </w:rPr>
        <w:t xml:space="preserve">Proposal </w:t>
      </w:r>
      <w:r>
        <w:rPr>
          <w:b/>
          <w:bCs/>
          <w:i/>
          <w:iCs/>
          <w:color w:val="000000" w:themeColor="text1"/>
        </w:rPr>
        <w:t>2</w:t>
      </w:r>
      <w:r w:rsidRPr="00F320BE">
        <w:rPr>
          <w:b/>
          <w:bCs/>
          <w:i/>
          <w:iCs/>
          <w:color w:val="000000" w:themeColor="text1"/>
        </w:rPr>
        <w:t xml:space="preserve">. </w:t>
      </w:r>
      <w:r w:rsidRPr="00D87E3E">
        <w:rPr>
          <w:b/>
          <w:bCs/>
          <w:i/>
          <w:iCs/>
        </w:rPr>
        <w:t xml:space="preserve">The increase of the maximum number of RBs can make the RB shortage problem substantially worse, so it is warranted to confirm </w:t>
      </w:r>
      <w:proofErr w:type="gramStart"/>
      <w:r w:rsidRPr="00D87E3E">
        <w:rPr>
          <w:b/>
          <w:bCs/>
          <w:i/>
          <w:iCs/>
        </w:rPr>
        <w:t>whether or not</w:t>
      </w:r>
      <w:proofErr w:type="gramEnd"/>
      <w:r w:rsidRPr="00D87E3E">
        <w:rPr>
          <w:b/>
          <w:bCs/>
          <w:i/>
          <w:iCs/>
        </w:rPr>
        <w:t xml:space="preserve"> RAN1 wish to address the RB shortage problem</w:t>
      </w:r>
      <w:r w:rsidRPr="00017C7F">
        <w:rPr>
          <w:b/>
          <w:bCs/>
          <w:i/>
          <w:iCs/>
        </w:rPr>
        <w:t xml:space="preserve">. </w:t>
      </w:r>
    </w:p>
    <w:p w14:paraId="6FD592D0" w14:textId="64C649DA" w:rsidR="002D4A37" w:rsidRDefault="00571BEE" w:rsidP="0052057F">
      <w:pPr>
        <w:rPr>
          <w:b/>
          <w:bCs/>
          <w:i/>
          <w:iCs/>
        </w:rPr>
      </w:pPr>
      <w:r w:rsidRPr="00F320BE">
        <w:rPr>
          <w:b/>
          <w:bCs/>
          <w:i/>
          <w:iCs/>
          <w:color w:val="000000" w:themeColor="text1"/>
        </w:rPr>
        <w:t xml:space="preserve">Proposal </w:t>
      </w:r>
      <w:r w:rsidR="00794987">
        <w:rPr>
          <w:b/>
          <w:bCs/>
          <w:i/>
          <w:iCs/>
          <w:color w:val="000000" w:themeColor="text1"/>
        </w:rPr>
        <w:t>3</w:t>
      </w:r>
      <w:r w:rsidRPr="00F320BE">
        <w:rPr>
          <w:b/>
          <w:bCs/>
          <w:i/>
          <w:iCs/>
          <w:color w:val="000000" w:themeColor="text1"/>
        </w:rPr>
        <w:t>.</w:t>
      </w:r>
      <w:r>
        <w:rPr>
          <w:b/>
          <w:bCs/>
          <w:i/>
          <w:iCs/>
          <w:color w:val="000000" w:themeColor="text1"/>
        </w:rPr>
        <w:t xml:space="preserve"> </w:t>
      </w:r>
      <w:r w:rsidRPr="00571BEE">
        <w:rPr>
          <w:b/>
          <w:bCs/>
          <w:i/>
          <w:iCs/>
        </w:rPr>
        <w:t xml:space="preserve">It is more reasonable that the UCI payload limit is not restricted for </w:t>
      </w:r>
      <w:r>
        <w:rPr>
          <w:b/>
          <w:bCs/>
          <w:i/>
          <w:iCs/>
        </w:rPr>
        <w:t xml:space="preserve">enhanced </w:t>
      </w:r>
      <w:r w:rsidRPr="00571BEE">
        <w:rPr>
          <w:b/>
          <w:bCs/>
          <w:i/>
          <w:iCs/>
        </w:rPr>
        <w:t>PF4 in case the unenhanced PF3 turns out not being capable of delivering good coverage when 16 RBs is used</w:t>
      </w:r>
      <w:r>
        <w:rPr>
          <w:b/>
          <w:bCs/>
          <w:i/>
          <w:iCs/>
        </w:rPr>
        <w:t xml:space="preserve"> for FR2-2</w:t>
      </w:r>
      <w:r w:rsidRPr="00571BEE">
        <w:rPr>
          <w:b/>
          <w:bCs/>
          <w:i/>
          <w:iCs/>
        </w:rPr>
        <w:t>.</w:t>
      </w:r>
      <w:r w:rsidRPr="00F758F4">
        <w:rPr>
          <w:b/>
          <w:bCs/>
          <w:i/>
          <w:iCs/>
        </w:rPr>
        <w:t xml:space="preserve"> </w:t>
      </w:r>
    </w:p>
    <w:p w14:paraId="260C0BFC" w14:textId="77777777" w:rsidR="008B336E" w:rsidRPr="008B336E" w:rsidRDefault="008B336E" w:rsidP="0052057F">
      <w:pPr>
        <w:rPr>
          <w:b/>
          <w:bCs/>
          <w:i/>
          <w:iCs/>
        </w:rPr>
      </w:pPr>
    </w:p>
    <w:p w14:paraId="5574F6F3" w14:textId="77777777" w:rsidR="00F97325" w:rsidRPr="00B85B38" w:rsidRDefault="00F97325" w:rsidP="00F97325">
      <w:pPr>
        <w:pStyle w:val="Heading1"/>
        <w:numPr>
          <w:ilvl w:val="0"/>
          <w:numId w:val="0"/>
        </w:numPr>
        <w:ind w:left="432" w:hanging="432"/>
        <w:jc w:val="left"/>
        <w:rPr>
          <w:color w:val="000000" w:themeColor="text1"/>
        </w:rPr>
      </w:pPr>
      <w:r w:rsidRPr="00B85B38">
        <w:rPr>
          <w:color w:val="000000" w:themeColor="text1"/>
        </w:rPr>
        <w:t>References</w:t>
      </w:r>
    </w:p>
    <w:p w14:paraId="0332BDEB" w14:textId="45D29E43" w:rsidR="00F97325" w:rsidRPr="00383901" w:rsidRDefault="00F97325" w:rsidP="00383901">
      <w:pPr>
        <w:pStyle w:val="2222"/>
        <w:numPr>
          <w:ilvl w:val="0"/>
          <w:numId w:val="4"/>
        </w:numPr>
        <w:spacing w:after="120" w:line="240" w:lineRule="auto"/>
        <w:ind w:firstLineChars="0"/>
        <w:rPr>
          <w:rFonts w:cs="Times New Roman"/>
          <w:color w:val="000000" w:themeColor="text1"/>
          <w:sz w:val="20"/>
          <w:lang w:val="en-US" w:eastAsia="ko-KR"/>
        </w:rPr>
      </w:pPr>
      <w:r w:rsidRPr="00383901">
        <w:rPr>
          <w:rFonts w:cs="Times New Roman"/>
          <w:color w:val="000000" w:themeColor="text1"/>
          <w:sz w:val="20"/>
          <w:lang w:val="en-US" w:eastAsia="ko-KR"/>
        </w:rPr>
        <w:t>RP-202925, “</w:t>
      </w:r>
      <w:r w:rsidRPr="00383901">
        <w:rPr>
          <w:rFonts w:cs="Times New Roman"/>
          <w:i/>
          <w:iCs/>
          <w:color w:val="000000" w:themeColor="text1"/>
          <w:sz w:val="20"/>
          <w:lang w:val="en-US" w:eastAsia="ko-KR"/>
        </w:rPr>
        <w:t>Revised WID: Extending current NR operation to 71 GHz</w:t>
      </w:r>
      <w:r w:rsidRPr="00383901">
        <w:rPr>
          <w:rFonts w:cs="Times New Roman"/>
          <w:color w:val="000000" w:themeColor="text1"/>
          <w:sz w:val="20"/>
          <w:lang w:val="en-US" w:eastAsia="ko-KR"/>
        </w:rPr>
        <w:t>”, CMCC, RAN#90</w:t>
      </w:r>
      <w:r w:rsidR="008E6D8C" w:rsidRPr="00383901">
        <w:rPr>
          <w:rFonts w:cs="Times New Roman"/>
          <w:color w:val="000000" w:themeColor="text1"/>
          <w:sz w:val="20"/>
          <w:lang w:val="en-US" w:eastAsia="ko-KR"/>
        </w:rPr>
        <w:t>-</w:t>
      </w:r>
      <w:r w:rsidRPr="00383901">
        <w:rPr>
          <w:rFonts w:cs="Times New Roman"/>
          <w:color w:val="000000" w:themeColor="text1"/>
          <w:sz w:val="20"/>
          <w:lang w:val="en-US" w:eastAsia="ko-KR"/>
        </w:rPr>
        <w:t>e.</w:t>
      </w:r>
    </w:p>
    <w:p w14:paraId="77A21FF1" w14:textId="73FAB4C6" w:rsidR="00643376" w:rsidRPr="00383901" w:rsidRDefault="00643376" w:rsidP="00383901">
      <w:pPr>
        <w:pStyle w:val="2222"/>
        <w:numPr>
          <w:ilvl w:val="0"/>
          <w:numId w:val="4"/>
        </w:numPr>
        <w:spacing w:after="120" w:line="240" w:lineRule="auto"/>
        <w:ind w:firstLineChars="0"/>
        <w:rPr>
          <w:rFonts w:cs="Times New Roman"/>
          <w:color w:val="000000" w:themeColor="text1"/>
          <w:sz w:val="20"/>
          <w:lang w:val="en-US" w:eastAsia="ko-KR"/>
        </w:rPr>
      </w:pPr>
      <w:r w:rsidRPr="00383901">
        <w:rPr>
          <w:rFonts w:cs="Times New Roman"/>
          <w:color w:val="000000" w:themeColor="text1"/>
          <w:sz w:val="20"/>
          <w:lang w:val="en-US" w:eastAsia="ko-KR"/>
        </w:rPr>
        <w:t xml:space="preserve">“RAN1 </w:t>
      </w:r>
      <w:r w:rsidRPr="00383901">
        <w:rPr>
          <w:rFonts w:cs="Times New Roman"/>
          <w:i/>
          <w:iCs/>
          <w:color w:val="000000" w:themeColor="text1"/>
          <w:sz w:val="20"/>
          <w:lang w:val="en-US" w:eastAsia="ko-KR"/>
        </w:rPr>
        <w:t>Chairman’s Notes</w:t>
      </w:r>
      <w:r w:rsidRPr="00383901">
        <w:rPr>
          <w:rFonts w:cs="Times New Roman"/>
          <w:color w:val="000000" w:themeColor="text1"/>
          <w:sz w:val="20"/>
          <w:lang w:val="en-US" w:eastAsia="ko-KR"/>
        </w:rPr>
        <w:t>”, 3GPP RAN1#10</w:t>
      </w:r>
      <w:r w:rsidR="00383901" w:rsidRPr="00383901">
        <w:rPr>
          <w:rFonts w:cs="Times New Roman"/>
          <w:color w:val="000000" w:themeColor="text1"/>
          <w:sz w:val="20"/>
          <w:lang w:val="en-US" w:eastAsia="ko-KR"/>
        </w:rPr>
        <w:t>6</w:t>
      </w:r>
      <w:r w:rsidRPr="00383901">
        <w:rPr>
          <w:rFonts w:cs="Times New Roman"/>
          <w:color w:val="000000" w:themeColor="text1"/>
          <w:sz w:val="20"/>
          <w:lang w:val="en-US" w:eastAsia="ko-KR"/>
        </w:rPr>
        <w:t xml:space="preserve">-e. </w:t>
      </w:r>
    </w:p>
    <w:p w14:paraId="0E7392B3" w14:textId="5734180F" w:rsidR="009A7808" w:rsidRPr="00383901" w:rsidRDefault="00383901" w:rsidP="00383901">
      <w:pPr>
        <w:pStyle w:val="3GPPHeader"/>
        <w:spacing w:after="0"/>
        <w:rPr>
          <w:sz w:val="20"/>
        </w:rPr>
      </w:pPr>
      <w:r w:rsidRPr="00383901">
        <w:rPr>
          <w:rFonts w:ascii="Times New Roman" w:hAnsi="Times New Roman"/>
          <w:b w:val="0"/>
          <w:color w:val="000000" w:themeColor="text1"/>
          <w:sz w:val="20"/>
          <w:lang w:val="en-US" w:eastAsia="ko-KR"/>
        </w:rPr>
        <w:t xml:space="preserve">[3] </w:t>
      </w:r>
      <w:r w:rsidR="000F5B52" w:rsidRPr="00383901">
        <w:rPr>
          <w:rFonts w:ascii="Times New Roman" w:hAnsi="Times New Roman"/>
          <w:b w:val="0"/>
          <w:color w:val="000000" w:themeColor="text1"/>
          <w:sz w:val="20"/>
          <w:lang w:val="en-US" w:eastAsia="ko-KR"/>
        </w:rPr>
        <w:t>R1-210</w:t>
      </w:r>
      <w:r w:rsidRPr="00383901">
        <w:rPr>
          <w:rFonts w:ascii="Times New Roman" w:hAnsi="Times New Roman"/>
          <w:b w:val="0"/>
          <w:color w:val="000000" w:themeColor="text1"/>
          <w:sz w:val="20"/>
          <w:lang w:val="en-US" w:eastAsia="ko-KR"/>
        </w:rPr>
        <w:t>8523</w:t>
      </w:r>
      <w:r w:rsidR="000F5B52" w:rsidRPr="00383901">
        <w:rPr>
          <w:rFonts w:ascii="Times New Roman" w:hAnsi="Times New Roman"/>
          <w:b w:val="0"/>
          <w:color w:val="000000" w:themeColor="text1"/>
          <w:sz w:val="20"/>
          <w:lang w:val="en-US" w:eastAsia="ko-KR"/>
        </w:rPr>
        <w:t>, “</w:t>
      </w:r>
      <w:r w:rsidRPr="00383901">
        <w:rPr>
          <w:rFonts w:ascii="Times New Roman" w:hAnsi="Times New Roman"/>
          <w:b w:val="0"/>
          <w:bCs/>
          <w:i/>
          <w:iCs/>
          <w:sz w:val="20"/>
        </w:rPr>
        <w:t>FL Summary #3 for [106-e-NR-52-71GHz-03] Email discussion/approval on enhancements for PUCCH formats 0/1/4</w:t>
      </w:r>
      <w:r w:rsidRPr="00383901">
        <w:rPr>
          <w:rFonts w:ascii="Times New Roman" w:hAnsi="Times New Roman"/>
          <w:b w:val="0"/>
          <w:bCs/>
          <w:sz w:val="20"/>
        </w:rPr>
        <w:t xml:space="preserve">”, </w:t>
      </w:r>
      <w:r w:rsidR="000F5B52" w:rsidRPr="00383901">
        <w:rPr>
          <w:rFonts w:ascii="Times New Roman" w:hAnsi="Times New Roman"/>
          <w:b w:val="0"/>
          <w:bCs/>
          <w:color w:val="000000" w:themeColor="text1"/>
          <w:sz w:val="20"/>
        </w:rPr>
        <w:t>3GPP</w:t>
      </w:r>
      <w:r w:rsidR="000F5B52" w:rsidRPr="00383901">
        <w:rPr>
          <w:rFonts w:ascii="Times New Roman" w:hAnsi="Times New Roman"/>
          <w:b w:val="0"/>
          <w:color w:val="000000" w:themeColor="text1"/>
          <w:sz w:val="20"/>
        </w:rPr>
        <w:t xml:space="preserve"> RAN1#10</w:t>
      </w:r>
      <w:r w:rsidRPr="00383901">
        <w:rPr>
          <w:rFonts w:ascii="Times New Roman" w:hAnsi="Times New Roman"/>
          <w:b w:val="0"/>
          <w:color w:val="000000" w:themeColor="text1"/>
          <w:sz w:val="20"/>
        </w:rPr>
        <w:t>6</w:t>
      </w:r>
      <w:r w:rsidR="000F5B52" w:rsidRPr="00383901">
        <w:rPr>
          <w:rFonts w:ascii="Times New Roman" w:hAnsi="Times New Roman"/>
          <w:b w:val="0"/>
          <w:color w:val="000000" w:themeColor="text1"/>
          <w:sz w:val="20"/>
        </w:rPr>
        <w:t>-e.</w:t>
      </w:r>
    </w:p>
    <w:p w14:paraId="05F07010" w14:textId="77777777" w:rsidR="00BB623F" w:rsidRPr="00383901" w:rsidRDefault="00BB623F" w:rsidP="00383901">
      <w:pPr>
        <w:pStyle w:val="3GPPHeader"/>
        <w:spacing w:after="0" w:line="100" w:lineRule="exact"/>
        <w:ind w:left="360"/>
        <w:rPr>
          <w:rFonts w:ascii="Times New Roman" w:hAnsi="Times New Roman"/>
          <w:b w:val="0"/>
          <w:bCs/>
          <w:color w:val="000000" w:themeColor="text1"/>
          <w:sz w:val="20"/>
        </w:rPr>
      </w:pPr>
    </w:p>
    <w:p w14:paraId="43B2B87C" w14:textId="2C65273F" w:rsidR="00053BAA" w:rsidRDefault="00053BAA" w:rsidP="00383901">
      <w:pPr>
        <w:spacing w:after="60"/>
        <w:rPr>
          <w:color w:val="000000" w:themeColor="text1"/>
          <w:sz w:val="20"/>
          <w:szCs w:val="20"/>
        </w:rPr>
      </w:pPr>
      <w:r w:rsidRPr="00383901">
        <w:rPr>
          <w:rFonts w:eastAsiaTheme="minorEastAsia"/>
          <w:color w:val="000000" w:themeColor="text1"/>
          <w:sz w:val="20"/>
          <w:szCs w:val="20"/>
          <w:lang w:eastAsia="zh-CN"/>
        </w:rPr>
        <w:t>[</w:t>
      </w:r>
      <w:r w:rsidR="00383901" w:rsidRPr="00383901">
        <w:rPr>
          <w:rFonts w:eastAsiaTheme="minorEastAsia"/>
          <w:color w:val="000000" w:themeColor="text1"/>
          <w:sz w:val="20"/>
          <w:szCs w:val="20"/>
          <w:lang w:eastAsia="zh-CN"/>
        </w:rPr>
        <w:t>4</w:t>
      </w:r>
      <w:r w:rsidRPr="00383901">
        <w:rPr>
          <w:rFonts w:eastAsiaTheme="minorEastAsia"/>
          <w:color w:val="000000" w:themeColor="text1"/>
          <w:sz w:val="20"/>
          <w:szCs w:val="20"/>
          <w:lang w:eastAsia="zh-CN"/>
        </w:rPr>
        <w:t>] R1-210</w:t>
      </w:r>
      <w:r w:rsidR="00383901" w:rsidRPr="00383901">
        <w:rPr>
          <w:rFonts w:eastAsiaTheme="minorEastAsia"/>
          <w:color w:val="000000" w:themeColor="text1"/>
          <w:sz w:val="20"/>
          <w:szCs w:val="20"/>
          <w:lang w:eastAsia="zh-CN"/>
        </w:rPr>
        <w:t>7099</w:t>
      </w:r>
      <w:r w:rsidRPr="00383901">
        <w:rPr>
          <w:rFonts w:eastAsiaTheme="minorEastAsia"/>
          <w:color w:val="000000" w:themeColor="text1"/>
          <w:sz w:val="20"/>
          <w:szCs w:val="20"/>
          <w:lang w:eastAsia="zh-CN"/>
        </w:rPr>
        <w:t>, “</w:t>
      </w:r>
      <w:r w:rsidR="00383901" w:rsidRPr="00383901">
        <w:rPr>
          <w:bCs/>
          <w:i/>
          <w:iCs/>
          <w:color w:val="000000" w:themeColor="text1"/>
          <w:sz w:val="20"/>
          <w:szCs w:val="20"/>
          <w:lang w:eastAsia="zh-CN"/>
        </w:rPr>
        <w:t>Resource mapping and sequences for PUCCH formats 0/1/4 for 52.6GHz to 71GHz</w:t>
      </w:r>
      <w:r w:rsidRPr="00383901">
        <w:rPr>
          <w:rFonts w:eastAsiaTheme="minorEastAsia"/>
          <w:color w:val="000000" w:themeColor="text1"/>
          <w:sz w:val="20"/>
          <w:szCs w:val="20"/>
          <w:lang w:eastAsia="zh-CN"/>
        </w:rPr>
        <w:t>”, Future</w:t>
      </w:r>
      <w:r w:rsidR="00383901" w:rsidRPr="00383901">
        <w:rPr>
          <w:rFonts w:eastAsiaTheme="minorEastAsia"/>
          <w:color w:val="000000" w:themeColor="text1"/>
          <w:sz w:val="20"/>
          <w:szCs w:val="20"/>
          <w:lang w:eastAsia="zh-CN"/>
        </w:rPr>
        <w:t>w</w:t>
      </w:r>
      <w:r w:rsidRPr="00383901">
        <w:rPr>
          <w:rFonts w:eastAsiaTheme="minorEastAsia"/>
          <w:color w:val="000000" w:themeColor="text1"/>
          <w:sz w:val="20"/>
          <w:szCs w:val="20"/>
          <w:lang w:eastAsia="zh-CN"/>
        </w:rPr>
        <w:t xml:space="preserve">ei, </w:t>
      </w:r>
      <w:r w:rsidRPr="00383901">
        <w:rPr>
          <w:color w:val="000000" w:themeColor="text1"/>
          <w:sz w:val="20"/>
          <w:szCs w:val="20"/>
        </w:rPr>
        <w:t>3GPP RAN1#10</w:t>
      </w:r>
      <w:r w:rsidR="00383901" w:rsidRPr="00383901">
        <w:rPr>
          <w:color w:val="000000" w:themeColor="text1"/>
          <w:sz w:val="20"/>
          <w:szCs w:val="20"/>
        </w:rPr>
        <w:t>6</w:t>
      </w:r>
      <w:r w:rsidRPr="00383901">
        <w:rPr>
          <w:color w:val="000000" w:themeColor="text1"/>
          <w:sz w:val="20"/>
          <w:szCs w:val="20"/>
        </w:rPr>
        <w:t xml:space="preserve">-e. </w:t>
      </w:r>
    </w:p>
    <w:p w14:paraId="3F9F579B" w14:textId="77777777" w:rsidR="00630247" w:rsidRPr="00383901" w:rsidRDefault="00630247" w:rsidP="00383901">
      <w:pPr>
        <w:spacing w:after="60"/>
        <w:rPr>
          <w:color w:val="000000" w:themeColor="text1"/>
          <w:sz w:val="20"/>
          <w:szCs w:val="20"/>
        </w:rPr>
      </w:pPr>
    </w:p>
    <w:p w14:paraId="586C017A" w14:textId="17AB811D" w:rsidR="008E3F61" w:rsidRPr="00B85B38" w:rsidRDefault="008E3F61" w:rsidP="008E3F61">
      <w:pPr>
        <w:pStyle w:val="Heading1"/>
        <w:numPr>
          <w:ilvl w:val="0"/>
          <w:numId w:val="0"/>
        </w:numPr>
        <w:ind w:left="432" w:hanging="432"/>
        <w:jc w:val="left"/>
        <w:rPr>
          <w:color w:val="000000" w:themeColor="text1"/>
        </w:rPr>
      </w:pPr>
      <w:r>
        <w:rPr>
          <w:color w:val="000000" w:themeColor="text1"/>
        </w:rPr>
        <w:t>Appendix</w:t>
      </w:r>
    </w:p>
    <w:p w14:paraId="2D38840F" w14:textId="40399268" w:rsidR="00A97AC8" w:rsidRPr="000E428A" w:rsidRDefault="00A97AC8" w:rsidP="00A97AC8">
      <w:pPr>
        <w:ind w:left="1596" w:hanging="1596"/>
        <w:rPr>
          <w:u w:val="single"/>
          <w:lang w:eastAsia="x-none"/>
        </w:rPr>
      </w:pPr>
      <w:r w:rsidRPr="000E428A">
        <w:rPr>
          <w:u w:val="single"/>
          <w:lang w:eastAsia="x-none"/>
        </w:rPr>
        <w:t>Conclusion:</w:t>
      </w:r>
    </w:p>
    <w:p w14:paraId="6071ABD8" w14:textId="1DAC2CC3" w:rsidR="00A97AC8" w:rsidRDefault="00A97AC8" w:rsidP="00A97AC8">
      <w:pPr>
        <w:ind w:left="1596" w:hanging="1596"/>
      </w:pPr>
      <w:r>
        <w:t>For enhanced (multi-RB) PF4, maintain the same maximum UCI payload limit as in Rel-15/16 (115 bits).</w:t>
      </w:r>
    </w:p>
    <w:p w14:paraId="713DFE1E" w14:textId="77777777" w:rsidR="00A97AC8" w:rsidRDefault="00A97AC8" w:rsidP="00A97AC8">
      <w:pPr>
        <w:spacing w:line="100" w:lineRule="exact"/>
        <w:ind w:left="1598" w:hanging="1598"/>
      </w:pPr>
    </w:p>
    <w:p w14:paraId="03DA5BCF" w14:textId="77777777" w:rsidR="00A97AC8" w:rsidRDefault="00A97AC8" w:rsidP="00A97AC8">
      <w:pPr>
        <w:ind w:left="1596" w:hanging="1596"/>
        <w:rPr>
          <w:lang w:eastAsia="x-none"/>
        </w:rPr>
      </w:pPr>
      <w:r w:rsidRPr="00C0638B">
        <w:rPr>
          <w:highlight w:val="green"/>
          <w:lang w:eastAsia="x-none"/>
        </w:rPr>
        <w:lastRenderedPageBreak/>
        <w:t>Agreement:</w:t>
      </w:r>
    </w:p>
    <w:p w14:paraId="6B00BB9C" w14:textId="77777777" w:rsidR="00A97AC8" w:rsidRDefault="00A97AC8" w:rsidP="00A97AC8">
      <w:pPr>
        <w:pStyle w:val="BodyText"/>
        <w:numPr>
          <w:ilvl w:val="0"/>
          <w:numId w:val="23"/>
        </w:numPr>
        <w:overflowPunct w:val="0"/>
        <w:autoSpaceDE w:val="0"/>
        <w:autoSpaceDN w:val="0"/>
        <w:adjustRightInd w:val="0"/>
        <w:spacing w:after="0" w:line="259" w:lineRule="auto"/>
        <w:textAlignment w:val="baseline"/>
        <w:rPr>
          <w:rFonts w:ascii="Times New Roman" w:hAnsi="Times New Roman"/>
        </w:rPr>
      </w:pPr>
      <w:r>
        <w:rPr>
          <w:rFonts w:ascii="Times New Roman" w:hAnsi="Times New Roman"/>
        </w:rPr>
        <w:t>For enhanced (multi-RB) PF4, the UCI payload is rate matched to the configured number of RBs, N_RB</w:t>
      </w:r>
    </w:p>
    <w:p w14:paraId="6DA67462" w14:textId="0581B7A8" w:rsidR="00A97AC8" w:rsidRDefault="00A97AC8" w:rsidP="00A97AC8">
      <w:pPr>
        <w:pStyle w:val="BodyText"/>
        <w:numPr>
          <w:ilvl w:val="0"/>
          <w:numId w:val="23"/>
        </w:numPr>
        <w:overflowPunct w:val="0"/>
        <w:autoSpaceDE w:val="0"/>
        <w:autoSpaceDN w:val="0"/>
        <w:adjustRightInd w:val="0"/>
        <w:spacing w:after="0" w:line="259" w:lineRule="auto"/>
        <w:textAlignment w:val="baseline"/>
        <w:rPr>
          <w:rFonts w:ascii="Times New Roman" w:hAnsi="Times New Roman"/>
        </w:rPr>
      </w:pPr>
      <w:r>
        <w:rPr>
          <w:rFonts w:ascii="Times New Roman" w:hAnsi="Times New Roman"/>
        </w:rPr>
        <w:t>Note: This is analogous to Rel-16 for PF2/3 when interlacing is configured when there is a fixed number of RBs for the configured interlace(s).</w:t>
      </w:r>
    </w:p>
    <w:p w14:paraId="5C6F4D92" w14:textId="77777777" w:rsidR="00A97AC8" w:rsidRPr="00A97AC8" w:rsidRDefault="00A97AC8" w:rsidP="00A97AC8">
      <w:pPr>
        <w:pStyle w:val="BodyText"/>
        <w:overflowPunct w:val="0"/>
        <w:autoSpaceDE w:val="0"/>
        <w:autoSpaceDN w:val="0"/>
        <w:adjustRightInd w:val="0"/>
        <w:spacing w:after="0" w:line="100" w:lineRule="exact"/>
        <w:ind w:left="720"/>
        <w:textAlignment w:val="baseline"/>
        <w:rPr>
          <w:rFonts w:ascii="Times New Roman" w:hAnsi="Times New Roman"/>
        </w:rPr>
      </w:pPr>
    </w:p>
    <w:p w14:paraId="25CBB935" w14:textId="77777777" w:rsidR="00A97AC8" w:rsidRDefault="00A97AC8" w:rsidP="00A97AC8">
      <w:pPr>
        <w:ind w:left="1596" w:hanging="1596"/>
        <w:rPr>
          <w:lang w:eastAsia="x-none"/>
        </w:rPr>
      </w:pPr>
      <w:r w:rsidRPr="0060310C">
        <w:rPr>
          <w:highlight w:val="green"/>
          <w:lang w:eastAsia="x-none"/>
        </w:rPr>
        <w:t>Agreement:</w:t>
      </w:r>
    </w:p>
    <w:p w14:paraId="138CE56C" w14:textId="77777777" w:rsidR="00A97AC8" w:rsidRDefault="00A97AC8" w:rsidP="00A97AC8">
      <w:pPr>
        <w:pStyle w:val="BodyText"/>
        <w:numPr>
          <w:ilvl w:val="0"/>
          <w:numId w:val="24"/>
        </w:numPr>
        <w:overflowPunct w:val="0"/>
        <w:autoSpaceDE w:val="0"/>
        <w:autoSpaceDN w:val="0"/>
        <w:adjustRightInd w:val="0"/>
        <w:spacing w:after="0" w:line="259" w:lineRule="auto"/>
        <w:ind w:right="29"/>
        <w:textAlignment w:val="baseline"/>
        <w:rPr>
          <w:rFonts w:ascii="Times New Roman" w:hAnsi="Times New Roman"/>
        </w:rPr>
      </w:pPr>
      <w:r>
        <w:rPr>
          <w:rFonts w:ascii="Times New Roman" w:hAnsi="Times New Roman"/>
        </w:rPr>
        <w:t>Support an RRC parameter to configure the number of RBs for a PUCCH resource for each of enhanced PUCCH formats 0, 1, and 4</w:t>
      </w:r>
    </w:p>
    <w:p w14:paraId="6282FB36" w14:textId="3CDB0730" w:rsidR="00A97AC8" w:rsidRPr="00A97AC8" w:rsidRDefault="00A97AC8" w:rsidP="00A97AC8">
      <w:pPr>
        <w:pStyle w:val="BodyText"/>
        <w:numPr>
          <w:ilvl w:val="0"/>
          <w:numId w:val="24"/>
        </w:numPr>
        <w:overflowPunct w:val="0"/>
        <w:autoSpaceDE w:val="0"/>
        <w:autoSpaceDN w:val="0"/>
        <w:adjustRightInd w:val="0"/>
        <w:spacing w:line="259" w:lineRule="auto"/>
        <w:ind w:right="27"/>
        <w:textAlignment w:val="baseline"/>
        <w:rPr>
          <w:rFonts w:ascii="Times New Roman" w:hAnsi="Times New Roman"/>
        </w:rPr>
      </w:pPr>
      <w:r>
        <w:rPr>
          <w:rFonts w:ascii="Times New Roman" w:hAnsi="Times New Roman"/>
        </w:rPr>
        <w:t xml:space="preserve">The parameter is provided by dedicated </w:t>
      </w:r>
      <w:proofErr w:type="spellStart"/>
      <w:r>
        <w:rPr>
          <w:rFonts w:ascii="Times New Roman" w:hAnsi="Times New Roman"/>
        </w:rPr>
        <w:t>signaling</w:t>
      </w:r>
      <w:proofErr w:type="spellEnd"/>
      <w:r>
        <w:rPr>
          <w:rFonts w:ascii="Times New Roman" w:hAnsi="Times New Roman"/>
        </w:rPr>
        <w:t xml:space="preserve"> (per UE) per BWP</w:t>
      </w:r>
    </w:p>
    <w:p w14:paraId="7DA973E1" w14:textId="77777777" w:rsidR="00A97AC8" w:rsidRDefault="00A97AC8" w:rsidP="00A97AC8">
      <w:pPr>
        <w:rPr>
          <w:lang w:eastAsia="x-none"/>
        </w:rPr>
      </w:pPr>
      <w:bookmarkStart w:id="4" w:name="_Hlk80295069"/>
      <w:r w:rsidRPr="00BF2461">
        <w:rPr>
          <w:highlight w:val="green"/>
          <w:lang w:eastAsia="x-none"/>
        </w:rPr>
        <w:t>Agreement:</w:t>
      </w:r>
    </w:p>
    <w:p w14:paraId="3A6639CE" w14:textId="3309FB71" w:rsidR="00A97AC8" w:rsidRDefault="00A97AC8" w:rsidP="00A97AC8">
      <w:pPr>
        <w:pStyle w:val="BodyText"/>
        <w:overflowPunct w:val="0"/>
        <w:autoSpaceDE w:val="0"/>
        <w:autoSpaceDN w:val="0"/>
        <w:adjustRightInd w:val="0"/>
        <w:spacing w:after="0" w:line="259" w:lineRule="auto"/>
        <w:ind w:right="29"/>
        <w:textAlignment w:val="baseline"/>
        <w:rPr>
          <w:rFonts w:ascii="Times New Roman" w:hAnsi="Times New Roman"/>
        </w:rPr>
      </w:pPr>
      <w:r>
        <w:rPr>
          <w:rFonts w:ascii="Times New Roman" w:hAnsi="Times New Roman"/>
        </w:rPr>
        <w:t xml:space="preserve">For PF0/1 for PUCCH resource sets </w:t>
      </w:r>
      <w:r w:rsidRPr="00BF2461">
        <w:rPr>
          <w:rFonts w:ascii="Times New Roman" w:hAnsi="Times New Roman"/>
        </w:rPr>
        <w:t>prior</w:t>
      </w:r>
      <w:r>
        <w:rPr>
          <w:rFonts w:ascii="Times New Roman" w:hAnsi="Times New Roman"/>
        </w:rPr>
        <w:t xml:space="preserve"> to RRC configuration, Alt-2 (sub-PRB interlaced mapping) is not supported.</w:t>
      </w:r>
      <w:bookmarkEnd w:id="4"/>
    </w:p>
    <w:p w14:paraId="20FFE310" w14:textId="77777777" w:rsidR="00A97AC8" w:rsidRPr="00A97AC8" w:rsidRDefault="00A97AC8" w:rsidP="00A97AC8">
      <w:pPr>
        <w:pStyle w:val="BodyText"/>
        <w:overflowPunct w:val="0"/>
        <w:autoSpaceDE w:val="0"/>
        <w:autoSpaceDN w:val="0"/>
        <w:adjustRightInd w:val="0"/>
        <w:spacing w:after="0" w:line="259" w:lineRule="auto"/>
        <w:ind w:right="29"/>
        <w:textAlignment w:val="baseline"/>
        <w:rPr>
          <w:rFonts w:ascii="Times New Roman" w:hAnsi="Times New Roman"/>
        </w:rPr>
      </w:pPr>
    </w:p>
    <w:p w14:paraId="7EC478C3" w14:textId="77777777" w:rsidR="00A97AC8" w:rsidRPr="00E05A8E" w:rsidRDefault="00A97AC8" w:rsidP="00A97AC8">
      <w:pPr>
        <w:ind w:left="1596" w:hanging="1596"/>
        <w:rPr>
          <w:rFonts w:cs="Times"/>
          <w:lang w:eastAsia="x-none"/>
        </w:rPr>
      </w:pPr>
      <w:r w:rsidRPr="00E05A8E">
        <w:rPr>
          <w:rFonts w:cs="Times"/>
          <w:highlight w:val="green"/>
          <w:lang w:eastAsia="x-none"/>
        </w:rPr>
        <w:t>Agreement:</w:t>
      </w:r>
    </w:p>
    <w:p w14:paraId="5259C461" w14:textId="77777777" w:rsidR="00A97AC8" w:rsidRPr="00E05A8E" w:rsidRDefault="00A97AC8" w:rsidP="00A97AC8">
      <w:pPr>
        <w:pStyle w:val="BodyText"/>
        <w:spacing w:after="0"/>
        <w:ind w:right="29"/>
        <w:rPr>
          <w:rFonts w:cs="Times"/>
        </w:rPr>
      </w:pPr>
      <w:r w:rsidRPr="00E05A8E">
        <w:rPr>
          <w:rFonts w:cs="Times"/>
        </w:rPr>
        <w:t>In the following, Alt-1 and Alt-2 refer to the RE mapping agreement for 120 kHz from RAN1#105-e:</w:t>
      </w:r>
    </w:p>
    <w:p w14:paraId="58CF9AAC" w14:textId="77777777" w:rsidR="00A97AC8" w:rsidRPr="00E05A8E" w:rsidRDefault="00A97AC8" w:rsidP="00A97AC8">
      <w:pPr>
        <w:pStyle w:val="BodyText"/>
        <w:numPr>
          <w:ilvl w:val="0"/>
          <w:numId w:val="25"/>
        </w:numPr>
        <w:overflowPunct w:val="0"/>
        <w:autoSpaceDE w:val="0"/>
        <w:autoSpaceDN w:val="0"/>
        <w:adjustRightInd w:val="0"/>
        <w:spacing w:after="0" w:line="259" w:lineRule="auto"/>
        <w:ind w:right="29"/>
        <w:textAlignment w:val="baseline"/>
        <w:rPr>
          <w:rFonts w:cs="Times"/>
        </w:rPr>
      </w:pPr>
      <w:r w:rsidRPr="00E05A8E">
        <w:rPr>
          <w:rFonts w:cs="Times"/>
        </w:rPr>
        <w:t xml:space="preserve">For enhanced PF0/1, for PUCCH resources </w:t>
      </w:r>
      <w:r w:rsidRPr="00E05A8E">
        <w:rPr>
          <w:rFonts w:cs="Times"/>
          <w:u w:val="single"/>
        </w:rPr>
        <w:t>after</w:t>
      </w:r>
      <w:r w:rsidRPr="00E05A8E">
        <w:rPr>
          <w:rFonts w:cs="Times"/>
        </w:rPr>
        <w:t xml:space="preserve"> RRC configuration, Alt-2 (sub-PRB interlaced mapping) is not supported.</w:t>
      </w:r>
    </w:p>
    <w:p w14:paraId="2F6DA5BB" w14:textId="77777777" w:rsidR="00A97AC8" w:rsidRPr="00E05A8E" w:rsidRDefault="00A97AC8" w:rsidP="00A97AC8">
      <w:pPr>
        <w:pStyle w:val="BodyText"/>
        <w:numPr>
          <w:ilvl w:val="0"/>
          <w:numId w:val="25"/>
        </w:numPr>
        <w:overflowPunct w:val="0"/>
        <w:autoSpaceDE w:val="0"/>
        <w:autoSpaceDN w:val="0"/>
        <w:adjustRightInd w:val="0"/>
        <w:spacing w:after="0" w:line="259" w:lineRule="auto"/>
        <w:ind w:right="29"/>
        <w:textAlignment w:val="baseline"/>
        <w:rPr>
          <w:rFonts w:cs="Times"/>
        </w:rPr>
      </w:pPr>
      <w:r w:rsidRPr="00E05A8E">
        <w:rPr>
          <w:rFonts w:cs="Times"/>
        </w:rPr>
        <w:t>For DMRS of enhanced PF4, only Alt-1 is supported (all REs within each RB are mapped).</w:t>
      </w:r>
    </w:p>
    <w:p w14:paraId="540DD8B9" w14:textId="39AF960D" w:rsidR="00A97AC8" w:rsidRDefault="00A97AC8" w:rsidP="00A97AC8">
      <w:pPr>
        <w:pStyle w:val="BodyText"/>
        <w:numPr>
          <w:ilvl w:val="0"/>
          <w:numId w:val="25"/>
        </w:numPr>
        <w:overflowPunct w:val="0"/>
        <w:autoSpaceDE w:val="0"/>
        <w:autoSpaceDN w:val="0"/>
        <w:adjustRightInd w:val="0"/>
        <w:spacing w:after="0" w:line="259" w:lineRule="auto"/>
        <w:ind w:right="29"/>
        <w:textAlignment w:val="baseline"/>
        <w:rPr>
          <w:rFonts w:cs="Times"/>
        </w:rPr>
      </w:pPr>
      <w:r w:rsidRPr="00E05A8E">
        <w:rPr>
          <w:rFonts w:cs="Times"/>
        </w:rPr>
        <w:t>Note: optimization of user multiplexing for enhanced PUCCH format 0/1/4 is not considered in Rel-17.</w:t>
      </w:r>
    </w:p>
    <w:p w14:paraId="201C53DB" w14:textId="77777777" w:rsidR="00A97AC8" w:rsidRPr="00A97AC8" w:rsidRDefault="00A97AC8" w:rsidP="00A97AC8">
      <w:pPr>
        <w:pStyle w:val="BodyText"/>
        <w:overflowPunct w:val="0"/>
        <w:autoSpaceDE w:val="0"/>
        <w:autoSpaceDN w:val="0"/>
        <w:adjustRightInd w:val="0"/>
        <w:spacing w:after="0" w:line="140" w:lineRule="exact"/>
        <w:ind w:left="720" w:right="29"/>
        <w:textAlignment w:val="baseline"/>
        <w:rPr>
          <w:rFonts w:cs="Times"/>
        </w:rPr>
      </w:pPr>
    </w:p>
    <w:p w14:paraId="324013BD" w14:textId="77777777" w:rsidR="00A97AC8" w:rsidRDefault="00A97AC8" w:rsidP="00A97AC8">
      <w:pPr>
        <w:ind w:left="1596" w:hanging="1596"/>
        <w:rPr>
          <w:lang w:eastAsia="x-none"/>
        </w:rPr>
      </w:pPr>
      <w:r w:rsidRPr="00B912AD">
        <w:rPr>
          <w:highlight w:val="green"/>
          <w:lang w:eastAsia="x-none"/>
        </w:rPr>
        <w:t>Agreement:</w:t>
      </w:r>
    </w:p>
    <w:p w14:paraId="03872A5C" w14:textId="31F00818" w:rsidR="00A97AC8" w:rsidRPr="00A97AC8" w:rsidRDefault="00A97AC8" w:rsidP="00A97AC8">
      <w:pPr>
        <w:pStyle w:val="BodyText"/>
        <w:numPr>
          <w:ilvl w:val="0"/>
          <w:numId w:val="26"/>
        </w:numPr>
        <w:overflowPunct w:val="0"/>
        <w:autoSpaceDE w:val="0"/>
        <w:autoSpaceDN w:val="0"/>
        <w:adjustRightInd w:val="0"/>
        <w:spacing w:after="0" w:line="259" w:lineRule="auto"/>
        <w:ind w:right="29"/>
        <w:textAlignment w:val="baseline"/>
        <w:rPr>
          <w:rFonts w:ascii="Times New Roman" w:hAnsi="Times New Roman"/>
          <w:bCs/>
          <w:lang w:val="en-US"/>
        </w:rPr>
      </w:pPr>
      <w:r>
        <w:rPr>
          <w:rFonts w:ascii="Times New Roman" w:eastAsia="Malgun Gothic" w:hAnsi="Times New Roman"/>
          <w:bCs/>
        </w:rPr>
        <w:t>For PUCCH resource sets prior to RRC configuration, support a parameter in SIB1 that indicates the number of RBs for enhanced (multi-RB) PUCCH format 0/1</w:t>
      </w:r>
    </w:p>
    <w:p w14:paraId="607359A8" w14:textId="77777777" w:rsidR="00A97AC8" w:rsidRPr="00A97AC8" w:rsidRDefault="00A97AC8" w:rsidP="00A97AC8">
      <w:pPr>
        <w:pStyle w:val="BodyText"/>
        <w:overflowPunct w:val="0"/>
        <w:autoSpaceDE w:val="0"/>
        <w:autoSpaceDN w:val="0"/>
        <w:adjustRightInd w:val="0"/>
        <w:spacing w:after="0" w:line="140" w:lineRule="exact"/>
        <w:ind w:left="720" w:right="29"/>
        <w:textAlignment w:val="baseline"/>
        <w:rPr>
          <w:rFonts w:ascii="Times New Roman" w:hAnsi="Times New Roman"/>
          <w:bCs/>
          <w:lang w:val="en-US"/>
        </w:rPr>
      </w:pPr>
    </w:p>
    <w:p w14:paraId="7370BE4C" w14:textId="77777777" w:rsidR="00A97AC8" w:rsidRDefault="00A97AC8" w:rsidP="00A97AC8">
      <w:pPr>
        <w:ind w:left="1596" w:hanging="1596"/>
        <w:rPr>
          <w:lang w:eastAsia="x-none"/>
        </w:rPr>
      </w:pPr>
      <w:r w:rsidRPr="00B856A9">
        <w:rPr>
          <w:highlight w:val="green"/>
          <w:lang w:eastAsia="x-none"/>
        </w:rPr>
        <w:t>Agreement:</w:t>
      </w:r>
    </w:p>
    <w:p w14:paraId="31B9E436" w14:textId="560EAC83" w:rsidR="00A97AC8" w:rsidRDefault="00A97AC8" w:rsidP="00A97AC8">
      <w:pPr>
        <w:pStyle w:val="BodyText"/>
        <w:spacing w:after="0"/>
        <w:rPr>
          <w:lang w:eastAsia="zh-CN"/>
        </w:rPr>
      </w:pPr>
      <w:r>
        <w:rPr>
          <w:rFonts w:ascii="Times New Roman" w:hAnsi="Times New Roman"/>
        </w:rPr>
        <w:t xml:space="preserve">The maximum configured number of RBs, N_RB, for enhanced PF 0/1/4 is given by </w:t>
      </w:r>
      <w:r>
        <w:rPr>
          <w:lang w:eastAsia="zh-CN"/>
        </w:rPr>
        <w:t>16 RBs for 120 kHz SCS</w:t>
      </w:r>
    </w:p>
    <w:p w14:paraId="0BFD0E83" w14:textId="77777777" w:rsidR="00A97AC8" w:rsidRDefault="00A97AC8" w:rsidP="00A97AC8">
      <w:pPr>
        <w:pStyle w:val="BodyText"/>
        <w:spacing w:after="0"/>
        <w:rPr>
          <w:lang w:eastAsia="zh-CN"/>
        </w:rPr>
      </w:pPr>
    </w:p>
    <w:p w14:paraId="4374CB4D" w14:textId="77777777" w:rsidR="00A97AC8" w:rsidRDefault="00A97AC8" w:rsidP="00A97AC8">
      <w:pPr>
        <w:ind w:left="1596" w:hanging="1596"/>
        <w:rPr>
          <w:lang w:eastAsia="x-none"/>
        </w:rPr>
      </w:pPr>
      <w:r w:rsidRPr="00084199">
        <w:rPr>
          <w:highlight w:val="green"/>
          <w:lang w:eastAsia="x-none"/>
        </w:rPr>
        <w:t>Agreement:</w:t>
      </w:r>
    </w:p>
    <w:p w14:paraId="72A82116" w14:textId="77777777" w:rsidR="00A97AC8" w:rsidRDefault="00A97AC8" w:rsidP="00A97AC8">
      <w:pPr>
        <w:pStyle w:val="BodyText"/>
        <w:overflowPunct w:val="0"/>
        <w:autoSpaceDE w:val="0"/>
        <w:autoSpaceDN w:val="0"/>
        <w:adjustRightInd w:val="0"/>
        <w:spacing w:after="0" w:line="259" w:lineRule="auto"/>
        <w:ind w:right="29"/>
        <w:textAlignment w:val="baseline"/>
        <w:rPr>
          <w:rFonts w:ascii="Times New Roman" w:hAnsi="Times New Roman"/>
        </w:rPr>
      </w:pPr>
      <w:r>
        <w:rPr>
          <w:rFonts w:ascii="Times New Roman" w:hAnsi="Times New Roman"/>
        </w:rPr>
        <w:t xml:space="preserve">For the agreed RRC parameter that configures the number of RBs for a PUCCH resource, the value range is given by the following, where </w:t>
      </w:r>
      <w:proofErr w:type="spellStart"/>
      <w:r>
        <w:rPr>
          <w:rFonts w:ascii="Times New Roman" w:hAnsi="Times New Roman"/>
        </w:rPr>
        <w:t>N_RB_Max</w:t>
      </w:r>
      <w:proofErr w:type="spellEnd"/>
      <w:r>
        <w:rPr>
          <w:rFonts w:ascii="Times New Roman" w:hAnsi="Times New Roman"/>
        </w:rPr>
        <w:t xml:space="preserve"> is the maximum number of RBs per SCS value</w:t>
      </w:r>
    </w:p>
    <w:p w14:paraId="370A3A36" w14:textId="77777777" w:rsidR="00A97AC8" w:rsidRDefault="00A97AC8" w:rsidP="00A97AC8">
      <w:pPr>
        <w:numPr>
          <w:ilvl w:val="0"/>
          <w:numId w:val="24"/>
        </w:numPr>
        <w:autoSpaceDE/>
        <w:autoSpaceDN/>
        <w:adjustRightInd/>
        <w:snapToGrid/>
        <w:spacing w:after="0"/>
        <w:jc w:val="left"/>
        <w:rPr>
          <w:lang w:eastAsia="zh-CN"/>
        </w:rPr>
      </w:pPr>
      <w:r>
        <w:rPr>
          <w:lang w:eastAsia="zh-CN"/>
        </w:rPr>
        <w:t>For enhanced PF0/1</w:t>
      </w:r>
    </w:p>
    <w:p w14:paraId="1E67EEC7" w14:textId="77777777" w:rsidR="00A97AC8" w:rsidRDefault="00A97AC8" w:rsidP="00A97AC8">
      <w:pPr>
        <w:numPr>
          <w:ilvl w:val="1"/>
          <w:numId w:val="24"/>
        </w:numPr>
        <w:autoSpaceDE/>
        <w:autoSpaceDN/>
        <w:adjustRightInd/>
        <w:snapToGrid/>
        <w:spacing w:after="0"/>
        <w:jc w:val="left"/>
        <w:rPr>
          <w:lang w:eastAsia="zh-CN"/>
        </w:rPr>
      </w:pPr>
      <w:r>
        <w:rPr>
          <w:lang w:eastAsia="zh-CN"/>
        </w:rPr>
        <w:t>All integer values in the range [1</w:t>
      </w:r>
      <w:proofErr w:type="gramStart"/>
      <w:r>
        <w:rPr>
          <w:lang w:eastAsia="zh-CN"/>
        </w:rPr>
        <w:t xml:space="preserve"> ..</w:t>
      </w:r>
      <w:proofErr w:type="gramEnd"/>
      <w:r>
        <w:rPr>
          <w:lang w:eastAsia="zh-CN"/>
        </w:rPr>
        <w:t xml:space="preserve"> </w:t>
      </w:r>
      <w:proofErr w:type="spellStart"/>
      <w:r>
        <w:t>N_RB_Max</w:t>
      </w:r>
      <w:proofErr w:type="spellEnd"/>
      <w:r>
        <w:t>]</w:t>
      </w:r>
    </w:p>
    <w:p w14:paraId="144014DF" w14:textId="77777777" w:rsidR="00A97AC8" w:rsidRDefault="00A97AC8" w:rsidP="00A97AC8">
      <w:pPr>
        <w:numPr>
          <w:ilvl w:val="0"/>
          <w:numId w:val="24"/>
        </w:numPr>
        <w:autoSpaceDE/>
        <w:autoSpaceDN/>
        <w:adjustRightInd/>
        <w:snapToGrid/>
        <w:spacing w:after="0"/>
        <w:jc w:val="left"/>
        <w:rPr>
          <w:lang w:eastAsia="zh-CN"/>
        </w:rPr>
      </w:pPr>
      <w:r>
        <w:rPr>
          <w:lang w:eastAsia="zh-CN"/>
        </w:rPr>
        <w:t>For enhanced PF4</w:t>
      </w:r>
    </w:p>
    <w:p w14:paraId="78113CEB" w14:textId="062260CE" w:rsidR="00A97AC8" w:rsidRDefault="00A97AC8" w:rsidP="00A97AC8">
      <w:pPr>
        <w:numPr>
          <w:ilvl w:val="1"/>
          <w:numId w:val="24"/>
        </w:numPr>
        <w:autoSpaceDE/>
        <w:autoSpaceDN/>
        <w:adjustRightInd/>
        <w:snapToGrid/>
        <w:spacing w:after="0"/>
        <w:jc w:val="left"/>
        <w:rPr>
          <w:lang w:eastAsia="zh-CN"/>
        </w:rPr>
      </w:pPr>
      <w:r>
        <w:rPr>
          <w:lang w:eastAsia="zh-CN"/>
        </w:rPr>
        <w:t>All integer values in the range [1</w:t>
      </w:r>
      <w:proofErr w:type="gramStart"/>
      <w:r>
        <w:rPr>
          <w:lang w:eastAsia="zh-CN"/>
        </w:rPr>
        <w:t xml:space="preserve"> ..</w:t>
      </w:r>
      <w:proofErr w:type="gramEnd"/>
      <w:r>
        <w:rPr>
          <w:lang w:eastAsia="zh-CN"/>
        </w:rPr>
        <w:t xml:space="preserve"> </w:t>
      </w:r>
      <w:proofErr w:type="spellStart"/>
      <w:r>
        <w:t>N_RB_Max</w:t>
      </w:r>
      <w:proofErr w:type="spellEnd"/>
      <w:r>
        <w:t xml:space="preserve">] </w:t>
      </w:r>
      <w:r>
        <w:rPr>
          <w:lang w:eastAsia="zh-CN"/>
        </w:rPr>
        <w:t xml:space="preserve">that fulfil the requirement </w:t>
      </w:r>
      <m:oMath>
        <m:sSup>
          <m:sSupPr>
            <m:ctrlPr>
              <w:rPr>
                <w:rFonts w:ascii="Cambria Math" w:hAnsi="Cambria Math"/>
                <w:i/>
              </w:rPr>
            </m:ctrlPr>
          </m:sSupPr>
          <m:e>
            <m:r>
              <w:rPr>
                <w:rFonts w:ascii="Cambria Math" w:hAnsi="Cambria Math"/>
              </w:rPr>
              <m:t>2</m:t>
            </m:r>
          </m:e>
          <m:sup>
            <m:sSub>
              <m:sSubPr>
                <m:ctrlPr>
                  <w:rPr>
                    <w:rFonts w:ascii="Cambria Math" w:hAnsi="Cambria Math"/>
                    <w:i/>
                  </w:rPr>
                </m:ctrlPr>
              </m:sSubPr>
              <m:e>
                <m:r>
                  <w:rPr>
                    <w:rFonts w:ascii="Cambria Math" w:hAnsi="Cambria Math"/>
                  </w:rPr>
                  <m:t>α</m:t>
                </m:r>
              </m:e>
              <m:sub>
                <m:r>
                  <w:rPr>
                    <w:rFonts w:ascii="Cambria Math" w:hAnsi="Cambria Math"/>
                  </w:rPr>
                  <m:t>2</m:t>
                </m:r>
              </m:sub>
            </m:sSub>
          </m:sup>
        </m:sSup>
        <m:r>
          <w:rPr>
            <w:rFonts w:ascii="Cambria Math" w:hAnsi="Cambria Math"/>
          </w:rPr>
          <m:t>∙</m:t>
        </m:r>
        <m:sSup>
          <m:sSupPr>
            <m:ctrlPr>
              <w:rPr>
                <w:rFonts w:ascii="Cambria Math" w:hAnsi="Cambria Math"/>
                <w:i/>
              </w:rPr>
            </m:ctrlPr>
          </m:sSupPr>
          <m:e>
            <m:r>
              <w:rPr>
                <w:rFonts w:ascii="Cambria Math" w:hAnsi="Cambria Math"/>
              </w:rPr>
              <m:t>3</m:t>
            </m:r>
          </m:e>
          <m:sup>
            <m:sSub>
              <m:sSubPr>
                <m:ctrlPr>
                  <w:rPr>
                    <w:rFonts w:ascii="Cambria Math" w:hAnsi="Cambria Math"/>
                    <w:i/>
                  </w:rPr>
                </m:ctrlPr>
              </m:sSubPr>
              <m:e>
                <m:r>
                  <w:rPr>
                    <w:rFonts w:ascii="Cambria Math" w:hAnsi="Cambria Math"/>
                  </w:rPr>
                  <m:t>α</m:t>
                </m:r>
              </m:e>
              <m:sub>
                <m:r>
                  <w:rPr>
                    <w:rFonts w:ascii="Cambria Math" w:hAnsi="Cambria Math"/>
                  </w:rPr>
                  <m:t>3</m:t>
                </m:r>
              </m:sub>
            </m:sSub>
          </m:sup>
        </m:sSup>
        <m:r>
          <w:rPr>
            <w:rFonts w:ascii="Cambria Math" w:hAnsi="Cambria Math"/>
          </w:rPr>
          <m:t>∙</m:t>
        </m:r>
        <m:sSup>
          <m:sSupPr>
            <m:ctrlPr>
              <w:rPr>
                <w:rFonts w:ascii="Cambria Math" w:hAnsi="Cambria Math"/>
                <w:i/>
              </w:rPr>
            </m:ctrlPr>
          </m:sSupPr>
          <m:e>
            <m:r>
              <w:rPr>
                <w:rFonts w:ascii="Cambria Math" w:hAnsi="Cambria Math"/>
              </w:rPr>
              <m:t>5</m:t>
            </m:r>
          </m:e>
          <m:sup>
            <m:sSub>
              <m:sSubPr>
                <m:ctrlPr>
                  <w:rPr>
                    <w:rFonts w:ascii="Cambria Math" w:hAnsi="Cambria Math"/>
                    <w:i/>
                  </w:rPr>
                </m:ctrlPr>
              </m:sSubPr>
              <m:e>
                <m:r>
                  <w:rPr>
                    <w:rFonts w:ascii="Cambria Math" w:hAnsi="Cambria Math"/>
                  </w:rPr>
                  <m:t>α</m:t>
                </m:r>
              </m:e>
              <m:sub>
                <m:r>
                  <w:rPr>
                    <w:rFonts w:ascii="Cambria Math" w:hAnsi="Cambria Math"/>
                  </w:rPr>
                  <m:t>5</m:t>
                </m:r>
              </m:sub>
            </m:sSub>
          </m:sup>
        </m:sSup>
      </m:oMath>
      <w:r>
        <w:rPr>
          <w:lang w:eastAsia="zh-CN"/>
        </w:rPr>
        <w:t xml:space="preserve"> where </w:t>
      </w:r>
      <m:oMath>
        <m:sSub>
          <m:sSubPr>
            <m:ctrlPr>
              <w:rPr>
                <w:rFonts w:ascii="Cambria Math" w:hAnsi="Cambria Math"/>
                <w:i/>
              </w:rPr>
            </m:ctrlPr>
          </m:sSubPr>
          <m:e>
            <m:r>
              <w:rPr>
                <w:rFonts w:ascii="Cambria Math" w:hAnsi="Cambria Math"/>
              </w:rPr>
              <m:t>α</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α</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α</m:t>
            </m:r>
          </m:e>
          <m:sub>
            <m:r>
              <w:rPr>
                <w:rFonts w:ascii="Cambria Math" w:hAnsi="Cambria Math"/>
              </w:rPr>
              <m:t>5</m:t>
            </m:r>
          </m:sub>
        </m:sSub>
      </m:oMath>
      <w:r>
        <w:rPr>
          <w:lang w:eastAsia="zh-CN"/>
        </w:rPr>
        <w:t xml:space="preserve"> is a set of non-negative integers</w:t>
      </w:r>
    </w:p>
    <w:p w14:paraId="6FE86E90" w14:textId="77777777" w:rsidR="00A97AC8" w:rsidRDefault="00A97AC8" w:rsidP="00A97AC8">
      <w:pPr>
        <w:autoSpaceDE/>
        <w:autoSpaceDN/>
        <w:adjustRightInd/>
        <w:snapToGrid/>
        <w:spacing w:after="0" w:line="140" w:lineRule="exact"/>
        <w:jc w:val="left"/>
        <w:rPr>
          <w:lang w:eastAsia="zh-CN"/>
        </w:rPr>
      </w:pPr>
    </w:p>
    <w:p w14:paraId="485B0260" w14:textId="77777777" w:rsidR="00A97AC8" w:rsidRDefault="00A97AC8" w:rsidP="00A97AC8">
      <w:pPr>
        <w:ind w:left="1596" w:hanging="1596"/>
        <w:rPr>
          <w:lang w:eastAsia="x-none"/>
        </w:rPr>
      </w:pPr>
      <w:r w:rsidRPr="0077385C">
        <w:rPr>
          <w:highlight w:val="green"/>
          <w:lang w:eastAsia="x-none"/>
        </w:rPr>
        <w:t>Agreement:</w:t>
      </w:r>
    </w:p>
    <w:p w14:paraId="7C3723E9" w14:textId="09E777D3" w:rsidR="00A97AC8" w:rsidRDefault="00A97AC8" w:rsidP="00A97AC8">
      <w:pPr>
        <w:rPr>
          <w:lang w:eastAsia="zh-CN"/>
        </w:rPr>
      </w:pPr>
      <w:r>
        <w:t>The maximum configured number of RBs, N_RB, for enhanced PF 0/1/4 is given by</w:t>
      </w:r>
      <w:r>
        <w:rPr>
          <w:lang w:eastAsia="zh-CN"/>
        </w:rPr>
        <w:t xml:space="preserve"> 16 RBs for 480 and 960 kHz SCS (same as for 120 kHz SCS).</w:t>
      </w:r>
    </w:p>
    <w:p w14:paraId="0FEC8A36" w14:textId="77777777" w:rsidR="00A97AC8" w:rsidRDefault="00A97AC8" w:rsidP="00A97AC8">
      <w:pPr>
        <w:spacing w:line="140" w:lineRule="exact"/>
        <w:rPr>
          <w:lang w:eastAsia="zh-CN"/>
        </w:rPr>
      </w:pPr>
    </w:p>
    <w:p w14:paraId="6A698C1E" w14:textId="77777777" w:rsidR="00A97AC8" w:rsidRDefault="00A97AC8" w:rsidP="00A97AC8">
      <w:pPr>
        <w:ind w:left="1596" w:hanging="1596"/>
        <w:rPr>
          <w:lang w:eastAsia="x-none"/>
        </w:rPr>
      </w:pPr>
      <w:r w:rsidRPr="001D740C">
        <w:rPr>
          <w:highlight w:val="green"/>
          <w:lang w:eastAsia="x-none"/>
        </w:rPr>
        <w:t>Agreement:</w:t>
      </w:r>
    </w:p>
    <w:p w14:paraId="6E313915" w14:textId="77777777" w:rsidR="00A97AC8" w:rsidRDefault="00A97AC8" w:rsidP="00A97AC8">
      <w:pPr>
        <w:rPr>
          <w:lang w:eastAsia="zh-CN"/>
        </w:rPr>
      </w:pPr>
      <w:r>
        <w:rPr>
          <w:lang w:eastAsia="zh-CN"/>
        </w:rPr>
        <w:t xml:space="preserve">For enhanced PF0/1 support a single sequence of length equal to the total number of mapped Res of </w:t>
      </w:r>
      <w:proofErr w:type="spellStart"/>
      <w:r>
        <w:rPr>
          <w:lang w:eastAsia="zh-CN"/>
        </w:rPr>
        <w:t>of</w:t>
      </w:r>
      <w:proofErr w:type="spellEnd"/>
      <w:r>
        <w:rPr>
          <w:lang w:eastAsia="zh-CN"/>
        </w:rPr>
        <w:t xml:space="preserve"> the PUCCH resource is used. Cyclic shifts for PF0/1 are defined in the same way as Rel-16 for the case that </w:t>
      </w:r>
      <w:proofErr w:type="spellStart"/>
      <w:r>
        <w:rPr>
          <w:i/>
          <w:iCs/>
          <w:lang w:eastAsia="zh-CN"/>
        </w:rPr>
        <w:t>useInterlacePUCCH</w:t>
      </w:r>
      <w:proofErr w:type="spellEnd"/>
      <w:r>
        <w:rPr>
          <w:i/>
          <w:iCs/>
          <w:lang w:eastAsia="zh-CN"/>
        </w:rPr>
        <w:t>-PUSCH</w:t>
      </w:r>
      <w:r>
        <w:rPr>
          <w:lang w:eastAsia="zh-CN"/>
        </w:rPr>
        <w:t xml:space="preserve"> is not configured.</w:t>
      </w:r>
    </w:p>
    <w:p w14:paraId="344D437B" w14:textId="7167C0D4" w:rsidR="00A97AC8" w:rsidRPr="005F016A" w:rsidRDefault="00A97AC8" w:rsidP="00A97AC8">
      <w:pPr>
        <w:spacing w:after="60"/>
        <w:jc w:val="left"/>
        <w:rPr>
          <w:rFonts w:ascii="Arial" w:hAnsi="Arial" w:cs="Arial"/>
          <w:color w:val="000000" w:themeColor="text1"/>
          <w:lang w:eastAsia="zh-CN"/>
        </w:rPr>
      </w:pPr>
      <w:r w:rsidRPr="00C600BC">
        <w:rPr>
          <w:szCs w:val="20"/>
          <w:lang w:eastAsia="zh-CN"/>
        </w:rPr>
        <w:t>Note: this is Alt-1 from the RAN1#104</w:t>
      </w:r>
      <w:r>
        <w:rPr>
          <w:szCs w:val="20"/>
          <w:lang w:eastAsia="zh-CN"/>
        </w:rPr>
        <w:t xml:space="preserve"> agreement</w:t>
      </w:r>
    </w:p>
    <w:sectPr w:rsidR="00A97AC8" w:rsidRPr="005F016A" w:rsidSect="00D962B1">
      <w:pgSz w:w="11909" w:h="16834" w:code="9"/>
      <w:pgMar w:top="1440" w:right="1152" w:bottom="1440" w:left="1440" w:header="720" w:footer="720" w:gutter="0"/>
      <w:cols w:space="720"/>
      <w:noEndnote/>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MS PMincho">
    <w:charset w:val="80"/>
    <w:family w:val="roman"/>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4764399"/>
    <w:multiLevelType w:val="hybridMultilevel"/>
    <w:tmpl w:val="A39E8E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ED2FE8"/>
    <w:multiLevelType w:val="multilevel"/>
    <w:tmpl w:val="07ED2F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AF03C44"/>
    <w:multiLevelType w:val="hybridMultilevel"/>
    <w:tmpl w:val="AF9439E6"/>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4" w15:restartNumberingAfterBreak="0">
    <w:nsid w:val="0FA311A5"/>
    <w:multiLevelType w:val="multilevel"/>
    <w:tmpl w:val="0FA311A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03031AE"/>
    <w:multiLevelType w:val="multilevel"/>
    <w:tmpl w:val="103031AE"/>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B607992"/>
    <w:multiLevelType w:val="multilevel"/>
    <w:tmpl w:val="1B6079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D382319"/>
    <w:multiLevelType w:val="hybridMultilevel"/>
    <w:tmpl w:val="1FF8B6E8"/>
    <w:lvl w:ilvl="0" w:tplc="C7EE9704">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79C4BE7"/>
    <w:multiLevelType w:val="hybridMultilevel"/>
    <w:tmpl w:val="261C79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291D71"/>
    <w:multiLevelType w:val="multilevel"/>
    <w:tmpl w:val="4D68FC78"/>
    <w:lvl w:ilvl="0">
      <w:start w:val="1"/>
      <w:numFmt w:val="decimal"/>
      <w:pStyle w:val="11nolineH1h1appheading1l1MemoHeading1h11"/>
      <w:lvlText w:val="%1"/>
      <w:lvlJc w:val="left"/>
      <w:pPr>
        <w:ind w:left="800" w:hanging="40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0" w15:restartNumberingAfterBreak="0">
    <w:nsid w:val="313736B4"/>
    <w:multiLevelType w:val="multilevel"/>
    <w:tmpl w:val="313736B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1746"/>
        </w:tabs>
        <w:ind w:left="174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CF53914"/>
    <w:multiLevelType w:val="hybridMultilevel"/>
    <w:tmpl w:val="D28E1EB2"/>
    <w:lvl w:ilvl="0" w:tplc="1DCA4EF4">
      <w:start w:val="1"/>
      <w:numFmt w:val="bullet"/>
      <w:pStyle w:val="ListParagraph"/>
      <w:lvlText w:val=""/>
      <w:lvlJc w:val="left"/>
      <w:pPr>
        <w:ind w:left="785" w:hanging="360"/>
      </w:pPr>
      <w:rPr>
        <w:rFonts w:ascii="Symbol" w:hAnsi="Symbo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4" w15:restartNumberingAfterBreak="0">
    <w:nsid w:val="41564417"/>
    <w:multiLevelType w:val="hybridMultilevel"/>
    <w:tmpl w:val="10F29376"/>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C657EC5"/>
    <w:multiLevelType w:val="hybridMultilevel"/>
    <w:tmpl w:val="50A2B946"/>
    <w:lvl w:ilvl="0" w:tplc="C09A655E">
      <w:start w:val="1"/>
      <w:numFmt w:val="decimal"/>
      <w:lvlText w:val="%1."/>
      <w:lvlJc w:val="left"/>
      <w:pPr>
        <w:ind w:left="720" w:hanging="360"/>
      </w:pPr>
      <w:rPr>
        <w:rFonts w:eastAsiaTheme="minorEastAsia"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20606D1"/>
    <w:multiLevelType w:val="multilevel"/>
    <w:tmpl w:val="520606D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A0B31B2"/>
    <w:multiLevelType w:val="multilevel"/>
    <w:tmpl w:val="5A0B31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5D1947E4"/>
    <w:multiLevelType w:val="multilevel"/>
    <w:tmpl w:val="5D1947E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D9E3468"/>
    <w:multiLevelType w:val="multilevel"/>
    <w:tmpl w:val="5D9E34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669A00C4"/>
    <w:multiLevelType w:val="multilevel"/>
    <w:tmpl w:val="669A00C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67C54C7B"/>
    <w:multiLevelType w:val="multilevel"/>
    <w:tmpl w:val="67C54C7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7141232C"/>
    <w:multiLevelType w:val="multilevel"/>
    <w:tmpl w:val="714123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78E06D96"/>
    <w:multiLevelType w:val="multilevel"/>
    <w:tmpl w:val="78E06D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F024F61"/>
    <w:multiLevelType w:val="multilevel"/>
    <w:tmpl w:val="7F024F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1"/>
  </w:num>
  <w:num w:numId="2">
    <w:abstractNumId w:val="13"/>
  </w:num>
  <w:num w:numId="3">
    <w:abstractNumId w:val="12"/>
  </w:num>
  <w:num w:numId="4">
    <w:abstractNumId w:val="3"/>
  </w:num>
  <w:num w:numId="5">
    <w:abstractNumId w:val="9"/>
  </w:num>
  <w:num w:numId="6">
    <w:abstractNumId w:val="20"/>
  </w:num>
  <w:num w:numId="7">
    <w:abstractNumId w:val="4"/>
  </w:num>
  <w:num w:numId="8">
    <w:abstractNumId w:val="21"/>
  </w:num>
  <w:num w:numId="9">
    <w:abstractNumId w:val="23"/>
  </w:num>
  <w:num w:numId="10">
    <w:abstractNumId w:val="14"/>
  </w:num>
  <w:num w:numId="11">
    <w:abstractNumId w:val="11"/>
  </w:num>
  <w:num w:numId="12">
    <w:abstractNumId w:val="1"/>
  </w:num>
  <w:num w:numId="13">
    <w:abstractNumId w:val="6"/>
  </w:num>
  <w:num w:numId="14">
    <w:abstractNumId w:val="17"/>
  </w:num>
  <w:num w:numId="15">
    <w:abstractNumId w:val="10"/>
  </w:num>
  <w:num w:numId="16">
    <w:abstractNumId w:val="18"/>
  </w:num>
  <w:num w:numId="17">
    <w:abstractNumId w:val="15"/>
  </w:num>
  <w:num w:numId="18">
    <w:abstractNumId w:val="0"/>
  </w:num>
  <w:num w:numId="19">
    <w:abstractNumId w:val="8"/>
  </w:num>
  <w:num w:numId="20">
    <w:abstractNumId w:val="7"/>
  </w:num>
  <w:num w:numId="21">
    <w:abstractNumId w:val="11"/>
    <w:lvlOverride w:ilvl="0">
      <w:startOverride w:val="2"/>
    </w:lvlOverride>
    <w:lvlOverride w:ilvl="1">
      <w:startOverride w:val="3"/>
    </w:lvlOverride>
  </w:num>
  <w:num w:numId="22">
    <w:abstractNumId w:val="19"/>
  </w:num>
  <w:num w:numId="23">
    <w:abstractNumId w:val="2"/>
  </w:num>
  <w:num w:numId="24">
    <w:abstractNumId w:val="24"/>
  </w:num>
  <w:num w:numId="25">
    <w:abstractNumId w:val="16"/>
  </w:num>
  <w:num w:numId="26">
    <w:abstractNumId w:val="22"/>
  </w:num>
  <w:num w:numId="27">
    <w:abstractNumId w:val="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7A6F"/>
    <w:rsid w:val="00000C2B"/>
    <w:rsid w:val="0001484E"/>
    <w:rsid w:val="00017C7F"/>
    <w:rsid w:val="00040607"/>
    <w:rsid w:val="000532C8"/>
    <w:rsid w:val="00053BAA"/>
    <w:rsid w:val="00057D67"/>
    <w:rsid w:val="0006651C"/>
    <w:rsid w:val="000743A9"/>
    <w:rsid w:val="0008154F"/>
    <w:rsid w:val="00094DDE"/>
    <w:rsid w:val="000A2BE8"/>
    <w:rsid w:val="000A4A4C"/>
    <w:rsid w:val="000A4CF7"/>
    <w:rsid w:val="000B42FD"/>
    <w:rsid w:val="000B646F"/>
    <w:rsid w:val="000C3A71"/>
    <w:rsid w:val="000F5B52"/>
    <w:rsid w:val="000F6D70"/>
    <w:rsid w:val="000F6DBB"/>
    <w:rsid w:val="0010009D"/>
    <w:rsid w:val="00102755"/>
    <w:rsid w:val="00107C11"/>
    <w:rsid w:val="001212BA"/>
    <w:rsid w:val="00175687"/>
    <w:rsid w:val="0018531C"/>
    <w:rsid w:val="001B7894"/>
    <w:rsid w:val="001C366B"/>
    <w:rsid w:val="001D1C43"/>
    <w:rsid w:val="001E4E58"/>
    <w:rsid w:val="001F4029"/>
    <w:rsid w:val="002133EC"/>
    <w:rsid w:val="00213BE6"/>
    <w:rsid w:val="00227417"/>
    <w:rsid w:val="00227BD1"/>
    <w:rsid w:val="00250D0B"/>
    <w:rsid w:val="0026769A"/>
    <w:rsid w:val="0027135A"/>
    <w:rsid w:val="00276452"/>
    <w:rsid w:val="002B368B"/>
    <w:rsid w:val="002D4A37"/>
    <w:rsid w:val="002D6301"/>
    <w:rsid w:val="002E2493"/>
    <w:rsid w:val="002E550B"/>
    <w:rsid w:val="002F05A5"/>
    <w:rsid w:val="0031571F"/>
    <w:rsid w:val="00337A03"/>
    <w:rsid w:val="0038103A"/>
    <w:rsid w:val="00383901"/>
    <w:rsid w:val="0039223A"/>
    <w:rsid w:val="00394145"/>
    <w:rsid w:val="003F03AF"/>
    <w:rsid w:val="0040217A"/>
    <w:rsid w:val="00405186"/>
    <w:rsid w:val="00411E1D"/>
    <w:rsid w:val="00430D6A"/>
    <w:rsid w:val="00450095"/>
    <w:rsid w:val="00453F52"/>
    <w:rsid w:val="004711E6"/>
    <w:rsid w:val="00477270"/>
    <w:rsid w:val="004825A0"/>
    <w:rsid w:val="004A0DAE"/>
    <w:rsid w:val="004A1519"/>
    <w:rsid w:val="004B5ED7"/>
    <w:rsid w:val="004C3435"/>
    <w:rsid w:val="004C612E"/>
    <w:rsid w:val="004D2CD3"/>
    <w:rsid w:val="00513BB9"/>
    <w:rsid w:val="005153E3"/>
    <w:rsid w:val="0051542F"/>
    <w:rsid w:val="00517B98"/>
    <w:rsid w:val="0052057F"/>
    <w:rsid w:val="00523BC3"/>
    <w:rsid w:val="00524368"/>
    <w:rsid w:val="00540AC2"/>
    <w:rsid w:val="00543EDE"/>
    <w:rsid w:val="00555091"/>
    <w:rsid w:val="00571BEE"/>
    <w:rsid w:val="00576C2E"/>
    <w:rsid w:val="005779FA"/>
    <w:rsid w:val="00593471"/>
    <w:rsid w:val="00595A1C"/>
    <w:rsid w:val="00595B36"/>
    <w:rsid w:val="005A1DA4"/>
    <w:rsid w:val="005D0394"/>
    <w:rsid w:val="005D74BB"/>
    <w:rsid w:val="005E0017"/>
    <w:rsid w:val="005E42B5"/>
    <w:rsid w:val="005E7BC2"/>
    <w:rsid w:val="005F016A"/>
    <w:rsid w:val="005F293D"/>
    <w:rsid w:val="005F305F"/>
    <w:rsid w:val="005F6779"/>
    <w:rsid w:val="00625E32"/>
    <w:rsid w:val="00630247"/>
    <w:rsid w:val="00643376"/>
    <w:rsid w:val="00643D6D"/>
    <w:rsid w:val="006465E6"/>
    <w:rsid w:val="00653F54"/>
    <w:rsid w:val="00662FCD"/>
    <w:rsid w:val="00664757"/>
    <w:rsid w:val="00665B80"/>
    <w:rsid w:val="0067274A"/>
    <w:rsid w:val="006944A4"/>
    <w:rsid w:val="006A0A8A"/>
    <w:rsid w:val="006A54ED"/>
    <w:rsid w:val="006D1C5B"/>
    <w:rsid w:val="006E2BF6"/>
    <w:rsid w:val="006E3CD4"/>
    <w:rsid w:val="006F2230"/>
    <w:rsid w:val="0070692F"/>
    <w:rsid w:val="00742B7E"/>
    <w:rsid w:val="00770A84"/>
    <w:rsid w:val="007864C7"/>
    <w:rsid w:val="00794987"/>
    <w:rsid w:val="007B047E"/>
    <w:rsid w:val="007C20C1"/>
    <w:rsid w:val="007C73C7"/>
    <w:rsid w:val="007D7176"/>
    <w:rsid w:val="007E13FE"/>
    <w:rsid w:val="007E16CF"/>
    <w:rsid w:val="007E5A6C"/>
    <w:rsid w:val="007F1A12"/>
    <w:rsid w:val="007F7D66"/>
    <w:rsid w:val="00847467"/>
    <w:rsid w:val="0088037F"/>
    <w:rsid w:val="00883F98"/>
    <w:rsid w:val="008A2841"/>
    <w:rsid w:val="008A28FD"/>
    <w:rsid w:val="008A5091"/>
    <w:rsid w:val="008B336E"/>
    <w:rsid w:val="008D0307"/>
    <w:rsid w:val="008D3E52"/>
    <w:rsid w:val="008E35FD"/>
    <w:rsid w:val="008E3F61"/>
    <w:rsid w:val="008E6D8C"/>
    <w:rsid w:val="008F3F67"/>
    <w:rsid w:val="00907F1D"/>
    <w:rsid w:val="00926992"/>
    <w:rsid w:val="00941189"/>
    <w:rsid w:val="00952A31"/>
    <w:rsid w:val="009801E1"/>
    <w:rsid w:val="009804AD"/>
    <w:rsid w:val="009946A2"/>
    <w:rsid w:val="009A26B9"/>
    <w:rsid w:val="009A7808"/>
    <w:rsid w:val="009B761E"/>
    <w:rsid w:val="009C4461"/>
    <w:rsid w:val="009D6478"/>
    <w:rsid w:val="009F164D"/>
    <w:rsid w:val="009F16F9"/>
    <w:rsid w:val="00A031DB"/>
    <w:rsid w:val="00A22E97"/>
    <w:rsid w:val="00A53A81"/>
    <w:rsid w:val="00A6135C"/>
    <w:rsid w:val="00A6337A"/>
    <w:rsid w:val="00A66C5B"/>
    <w:rsid w:val="00A87011"/>
    <w:rsid w:val="00A97AC8"/>
    <w:rsid w:val="00AE151A"/>
    <w:rsid w:val="00B25C7D"/>
    <w:rsid w:val="00B32ECF"/>
    <w:rsid w:val="00B46DAB"/>
    <w:rsid w:val="00B46E4C"/>
    <w:rsid w:val="00B9017C"/>
    <w:rsid w:val="00BA2AFE"/>
    <w:rsid w:val="00BA37EF"/>
    <w:rsid w:val="00BB3B95"/>
    <w:rsid w:val="00BB623F"/>
    <w:rsid w:val="00BB6256"/>
    <w:rsid w:val="00BE07CB"/>
    <w:rsid w:val="00C04E27"/>
    <w:rsid w:val="00C078D7"/>
    <w:rsid w:val="00C42EB5"/>
    <w:rsid w:val="00C4525F"/>
    <w:rsid w:val="00C61797"/>
    <w:rsid w:val="00C63427"/>
    <w:rsid w:val="00C84CFD"/>
    <w:rsid w:val="00C90A72"/>
    <w:rsid w:val="00CB52F3"/>
    <w:rsid w:val="00CC2A3F"/>
    <w:rsid w:val="00D00AC1"/>
    <w:rsid w:val="00D15147"/>
    <w:rsid w:val="00D17A21"/>
    <w:rsid w:val="00D27A6F"/>
    <w:rsid w:val="00D27BAD"/>
    <w:rsid w:val="00D42318"/>
    <w:rsid w:val="00D8512C"/>
    <w:rsid w:val="00D962B1"/>
    <w:rsid w:val="00DA09BE"/>
    <w:rsid w:val="00DB1727"/>
    <w:rsid w:val="00DC1074"/>
    <w:rsid w:val="00DD348A"/>
    <w:rsid w:val="00DE0A9C"/>
    <w:rsid w:val="00DE5617"/>
    <w:rsid w:val="00DE75FB"/>
    <w:rsid w:val="00E046CC"/>
    <w:rsid w:val="00E04B3F"/>
    <w:rsid w:val="00E13F10"/>
    <w:rsid w:val="00E2489B"/>
    <w:rsid w:val="00E24A54"/>
    <w:rsid w:val="00E3227A"/>
    <w:rsid w:val="00E817F8"/>
    <w:rsid w:val="00E838B0"/>
    <w:rsid w:val="00E93DBF"/>
    <w:rsid w:val="00EA5F39"/>
    <w:rsid w:val="00EA6FAE"/>
    <w:rsid w:val="00EC3608"/>
    <w:rsid w:val="00ED6F25"/>
    <w:rsid w:val="00F0036C"/>
    <w:rsid w:val="00F03349"/>
    <w:rsid w:val="00F31297"/>
    <w:rsid w:val="00F320BE"/>
    <w:rsid w:val="00F33259"/>
    <w:rsid w:val="00F3365A"/>
    <w:rsid w:val="00F34390"/>
    <w:rsid w:val="00F37AED"/>
    <w:rsid w:val="00F40E22"/>
    <w:rsid w:val="00F758F4"/>
    <w:rsid w:val="00F7644C"/>
    <w:rsid w:val="00F84995"/>
    <w:rsid w:val="00F97325"/>
    <w:rsid w:val="00FB06FA"/>
    <w:rsid w:val="00FB3203"/>
    <w:rsid w:val="00FF0BD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DBA362"/>
  <w15:chartTrackingRefBased/>
  <w15:docId w15:val="{0C4EC875-DF29-4930-8491-C2D5F3B358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97325"/>
    <w:pPr>
      <w:autoSpaceDE w:val="0"/>
      <w:autoSpaceDN w:val="0"/>
      <w:adjustRightInd w:val="0"/>
      <w:snapToGrid w:val="0"/>
      <w:spacing w:after="120" w:line="240" w:lineRule="auto"/>
      <w:jc w:val="both"/>
    </w:pPr>
    <w:rPr>
      <w:rFonts w:ascii="Times New Roman" w:eastAsia="SimSun" w:hAnsi="Times New Roman" w:cs="Times New Roman"/>
      <w:lang w:eastAsia="en-US"/>
    </w:rPr>
  </w:style>
  <w:style w:type="paragraph" w:styleId="Heading1">
    <w:name w:val="heading 1"/>
    <w:basedOn w:val="Normal"/>
    <w:next w:val="Normal"/>
    <w:link w:val="Heading1Char"/>
    <w:qFormat/>
    <w:rsid w:val="00F97325"/>
    <w:pPr>
      <w:keepNext/>
      <w:numPr>
        <w:numId w:val="1"/>
      </w:numPr>
      <w:pBdr>
        <w:top w:val="single" w:sz="12" w:space="1" w:color="auto"/>
      </w:pBdr>
      <w:tabs>
        <w:tab w:val="clear" w:pos="432"/>
      </w:tabs>
      <w:spacing w:before="120"/>
      <w:outlineLvl w:val="0"/>
    </w:pPr>
    <w:rPr>
      <w:rFonts w:ascii="Arial" w:hAnsi="Arial"/>
      <w:b/>
      <w:bCs/>
      <w:sz w:val="28"/>
      <w:szCs w:val="28"/>
    </w:rPr>
  </w:style>
  <w:style w:type="paragraph" w:styleId="Heading2">
    <w:name w:val="heading 2"/>
    <w:basedOn w:val="Normal"/>
    <w:next w:val="Normal"/>
    <w:link w:val="Heading2Char"/>
    <w:qFormat/>
    <w:rsid w:val="00F97325"/>
    <w:pPr>
      <w:keepNext/>
      <w:numPr>
        <w:ilvl w:val="1"/>
        <w:numId w:val="1"/>
      </w:numPr>
      <w:tabs>
        <w:tab w:val="clear" w:pos="1746"/>
      </w:tabs>
      <w:spacing w:before="120"/>
      <w:ind w:left="576"/>
      <w:outlineLvl w:val="1"/>
    </w:pPr>
    <w:rPr>
      <w:rFonts w:ascii="Arial" w:hAnsi="Arial"/>
      <w:b/>
      <w:bCs/>
      <w:sz w:val="24"/>
    </w:rPr>
  </w:style>
  <w:style w:type="paragraph" w:styleId="Heading3">
    <w:name w:val="heading 3"/>
    <w:basedOn w:val="Normal"/>
    <w:next w:val="Normal"/>
    <w:link w:val="Heading3Char"/>
    <w:qFormat/>
    <w:rsid w:val="00F97325"/>
    <w:pPr>
      <w:keepNext/>
      <w:numPr>
        <w:ilvl w:val="2"/>
        <w:numId w:val="1"/>
      </w:numPr>
      <w:tabs>
        <w:tab w:val="clear" w:pos="720"/>
      </w:tabs>
      <w:spacing w:before="120"/>
      <w:outlineLvl w:val="2"/>
    </w:pPr>
    <w:rPr>
      <w:rFonts w:ascii="Arial" w:hAnsi="Arial"/>
      <w:b/>
    </w:rPr>
  </w:style>
  <w:style w:type="paragraph" w:styleId="Heading4">
    <w:name w:val="heading 4"/>
    <w:basedOn w:val="Normal"/>
    <w:next w:val="Normal"/>
    <w:link w:val="Heading4Char"/>
    <w:qFormat/>
    <w:rsid w:val="00F97325"/>
    <w:pPr>
      <w:keepNext/>
      <w:numPr>
        <w:ilvl w:val="3"/>
        <w:numId w:val="1"/>
      </w:numPr>
      <w:tabs>
        <w:tab w:val="clear" w:pos="864"/>
      </w:tabs>
      <w:spacing w:before="120"/>
      <w:ind w:left="720" w:hanging="720"/>
      <w:outlineLvl w:val="3"/>
    </w:pPr>
    <w:rPr>
      <w:b/>
      <w:bCs/>
      <w:szCs w:val="28"/>
    </w:rPr>
  </w:style>
  <w:style w:type="paragraph" w:styleId="Heading5">
    <w:name w:val="heading 5"/>
    <w:basedOn w:val="Normal"/>
    <w:next w:val="Normal"/>
    <w:link w:val="Heading5Char"/>
    <w:qFormat/>
    <w:rsid w:val="00F97325"/>
    <w:pPr>
      <w:keepNext/>
      <w:numPr>
        <w:ilvl w:val="4"/>
        <w:numId w:val="1"/>
      </w:numPr>
      <w:tabs>
        <w:tab w:val="clear" w:pos="1008"/>
      </w:tabs>
      <w:spacing w:before="120"/>
      <w:ind w:left="720" w:hanging="720"/>
      <w:outlineLvl w:val="4"/>
    </w:pPr>
    <w:rPr>
      <w:b/>
      <w:bCs/>
      <w:i/>
      <w:iCs/>
      <w:szCs w:val="26"/>
    </w:rPr>
  </w:style>
  <w:style w:type="paragraph" w:styleId="Heading6">
    <w:name w:val="heading 6"/>
    <w:basedOn w:val="Normal"/>
    <w:next w:val="Normal"/>
    <w:link w:val="Heading6Char"/>
    <w:qFormat/>
    <w:rsid w:val="00F97325"/>
    <w:pPr>
      <w:numPr>
        <w:ilvl w:val="5"/>
        <w:numId w:val="1"/>
      </w:numPr>
      <w:spacing w:before="240" w:after="60"/>
      <w:outlineLvl w:val="5"/>
    </w:pPr>
    <w:rPr>
      <w:b/>
      <w:bCs/>
    </w:rPr>
  </w:style>
  <w:style w:type="paragraph" w:styleId="Heading7">
    <w:name w:val="heading 7"/>
    <w:basedOn w:val="Normal"/>
    <w:next w:val="Normal"/>
    <w:link w:val="Heading7Char"/>
    <w:qFormat/>
    <w:rsid w:val="00F97325"/>
    <w:pPr>
      <w:numPr>
        <w:ilvl w:val="6"/>
        <w:numId w:val="1"/>
      </w:numPr>
      <w:spacing w:before="240" w:after="60"/>
      <w:outlineLvl w:val="6"/>
    </w:pPr>
    <w:rPr>
      <w:sz w:val="24"/>
      <w:szCs w:val="24"/>
    </w:rPr>
  </w:style>
  <w:style w:type="paragraph" w:styleId="Heading8">
    <w:name w:val="heading 8"/>
    <w:basedOn w:val="Normal"/>
    <w:next w:val="Normal"/>
    <w:link w:val="Heading8Char"/>
    <w:qFormat/>
    <w:rsid w:val="00F97325"/>
    <w:pPr>
      <w:numPr>
        <w:ilvl w:val="7"/>
        <w:numId w:val="1"/>
      </w:numPr>
      <w:spacing w:before="240" w:after="60"/>
      <w:outlineLvl w:val="7"/>
    </w:pPr>
    <w:rPr>
      <w:i/>
      <w:iCs/>
      <w:sz w:val="24"/>
      <w:szCs w:val="24"/>
    </w:rPr>
  </w:style>
  <w:style w:type="paragraph" w:styleId="Heading9">
    <w:name w:val="heading 9"/>
    <w:basedOn w:val="Normal"/>
    <w:next w:val="Normal"/>
    <w:link w:val="Heading9Char"/>
    <w:qFormat/>
    <w:rsid w:val="00F97325"/>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97325"/>
    <w:rPr>
      <w:rFonts w:ascii="Arial" w:eastAsia="SimSun" w:hAnsi="Arial" w:cs="Times New Roman"/>
      <w:b/>
      <w:bCs/>
      <w:sz w:val="28"/>
      <w:szCs w:val="28"/>
      <w:lang w:eastAsia="en-US"/>
    </w:rPr>
  </w:style>
  <w:style w:type="character" w:customStyle="1" w:styleId="Heading2Char">
    <w:name w:val="Heading 2 Char"/>
    <w:basedOn w:val="DefaultParagraphFont"/>
    <w:link w:val="Heading2"/>
    <w:rsid w:val="00F97325"/>
    <w:rPr>
      <w:rFonts w:ascii="Arial" w:eastAsia="SimSun" w:hAnsi="Arial" w:cs="Times New Roman"/>
      <w:b/>
      <w:bCs/>
      <w:sz w:val="24"/>
      <w:lang w:eastAsia="en-US"/>
    </w:rPr>
  </w:style>
  <w:style w:type="character" w:customStyle="1" w:styleId="Heading3Char">
    <w:name w:val="Heading 3 Char"/>
    <w:basedOn w:val="DefaultParagraphFont"/>
    <w:link w:val="Heading3"/>
    <w:rsid w:val="00F97325"/>
    <w:rPr>
      <w:rFonts w:ascii="Arial" w:eastAsia="SimSun" w:hAnsi="Arial" w:cs="Times New Roman"/>
      <w:b/>
      <w:lang w:eastAsia="en-US"/>
    </w:rPr>
  </w:style>
  <w:style w:type="character" w:customStyle="1" w:styleId="Heading4Char">
    <w:name w:val="Heading 4 Char"/>
    <w:basedOn w:val="DefaultParagraphFont"/>
    <w:link w:val="Heading4"/>
    <w:rsid w:val="00F97325"/>
    <w:rPr>
      <w:rFonts w:ascii="Times New Roman" w:eastAsia="SimSun" w:hAnsi="Times New Roman" w:cs="Times New Roman"/>
      <w:b/>
      <w:bCs/>
      <w:szCs w:val="28"/>
      <w:lang w:eastAsia="en-US"/>
    </w:rPr>
  </w:style>
  <w:style w:type="character" w:customStyle="1" w:styleId="Heading5Char">
    <w:name w:val="Heading 5 Char"/>
    <w:basedOn w:val="DefaultParagraphFont"/>
    <w:link w:val="Heading5"/>
    <w:rsid w:val="00F97325"/>
    <w:rPr>
      <w:rFonts w:ascii="Times New Roman" w:eastAsia="SimSun" w:hAnsi="Times New Roman" w:cs="Times New Roman"/>
      <w:b/>
      <w:bCs/>
      <w:i/>
      <w:iCs/>
      <w:szCs w:val="26"/>
      <w:lang w:eastAsia="en-US"/>
    </w:rPr>
  </w:style>
  <w:style w:type="character" w:customStyle="1" w:styleId="Heading6Char">
    <w:name w:val="Heading 6 Char"/>
    <w:basedOn w:val="DefaultParagraphFont"/>
    <w:link w:val="Heading6"/>
    <w:rsid w:val="00F97325"/>
    <w:rPr>
      <w:rFonts w:ascii="Times New Roman" w:eastAsia="SimSun" w:hAnsi="Times New Roman" w:cs="Times New Roman"/>
      <w:b/>
      <w:bCs/>
      <w:lang w:eastAsia="en-US"/>
    </w:rPr>
  </w:style>
  <w:style w:type="character" w:customStyle="1" w:styleId="Heading7Char">
    <w:name w:val="Heading 7 Char"/>
    <w:basedOn w:val="DefaultParagraphFont"/>
    <w:link w:val="Heading7"/>
    <w:rsid w:val="00F97325"/>
    <w:rPr>
      <w:rFonts w:ascii="Times New Roman" w:eastAsia="SimSun" w:hAnsi="Times New Roman" w:cs="Times New Roman"/>
      <w:sz w:val="24"/>
      <w:szCs w:val="24"/>
      <w:lang w:eastAsia="en-US"/>
    </w:rPr>
  </w:style>
  <w:style w:type="character" w:customStyle="1" w:styleId="Heading8Char">
    <w:name w:val="Heading 8 Char"/>
    <w:basedOn w:val="DefaultParagraphFont"/>
    <w:link w:val="Heading8"/>
    <w:rsid w:val="00F97325"/>
    <w:rPr>
      <w:rFonts w:ascii="Times New Roman" w:eastAsia="SimSun" w:hAnsi="Times New Roman" w:cs="Times New Roman"/>
      <w:i/>
      <w:iCs/>
      <w:sz w:val="24"/>
      <w:szCs w:val="24"/>
      <w:lang w:eastAsia="en-US"/>
    </w:rPr>
  </w:style>
  <w:style w:type="character" w:customStyle="1" w:styleId="Heading9Char">
    <w:name w:val="Heading 9 Char"/>
    <w:basedOn w:val="DefaultParagraphFont"/>
    <w:link w:val="Heading9"/>
    <w:rsid w:val="00F97325"/>
    <w:rPr>
      <w:rFonts w:ascii="Arial" w:eastAsia="SimSun" w:hAnsi="Arial" w:cs="Arial"/>
      <w:lang w:eastAsia="en-US"/>
    </w:rPr>
  </w:style>
  <w:style w:type="paragraph" w:styleId="ListParagraph">
    <w:name w:val="List Paragraph"/>
    <w:aliases w:val="- Bullets,Lista1,?? ??,?????,????,列出段落1,中等深浅网格 1 - 着色 21,¥¡¡¡¡ì¬º¥¹¥È¶ÎÂä,ÁÐ³ö¶ÎÂä,列表段落1,—ño’i—Ž,¥ê¥¹¥È¶ÎÂä,列表段落,1st level - Bullet List Paragraph,Lettre d'introduction,Paragrafo elenco,Normal bullet 2,Bullet list,목록단락,リスト段落,列出段落,列表段落11"/>
    <w:basedOn w:val="Normal"/>
    <w:link w:val="ListParagraphChar"/>
    <w:uiPriority w:val="34"/>
    <w:qFormat/>
    <w:rsid w:val="00F97325"/>
    <w:pPr>
      <w:numPr>
        <w:numId w:val="2"/>
      </w:numPr>
      <w:autoSpaceDE/>
      <w:autoSpaceDN/>
      <w:adjustRightInd/>
      <w:snapToGrid/>
      <w:contextualSpacing/>
    </w:pPr>
    <w:rPr>
      <w:rFonts w:eastAsia="DengXian"/>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列表段落 Char,1st level - Bullet List Paragraph Char,목록단락 Char"/>
    <w:link w:val="ListParagraph"/>
    <w:uiPriority w:val="34"/>
    <w:qFormat/>
    <w:rsid w:val="00F97325"/>
    <w:rPr>
      <w:rFonts w:ascii="Times New Roman" w:eastAsia="DengXian" w:hAnsi="Times New Roman" w:cs="Times New Roman"/>
      <w:lang w:eastAsia="en-US"/>
    </w:rPr>
  </w:style>
  <w:style w:type="character" w:styleId="Hyperlink">
    <w:name w:val="Hyperlink"/>
    <w:uiPriority w:val="99"/>
    <w:rsid w:val="00F97325"/>
    <w:rPr>
      <w:color w:val="0000FF"/>
      <w:u w:val="single"/>
    </w:rPr>
  </w:style>
  <w:style w:type="paragraph" w:styleId="BodyText">
    <w:name w:val="Body Text"/>
    <w:aliases w:val="bt,正文文本,正 文 文 本,본 문"/>
    <w:basedOn w:val="Normal"/>
    <w:link w:val="BodyTextChar"/>
    <w:qFormat/>
    <w:rsid w:val="00F97325"/>
    <w:pPr>
      <w:autoSpaceDE/>
      <w:autoSpaceDN/>
      <w:adjustRightInd/>
      <w:snapToGrid/>
    </w:pPr>
    <w:rPr>
      <w:rFonts w:ascii="Times" w:eastAsia="Batang" w:hAnsi="Times"/>
      <w:sz w:val="20"/>
      <w:szCs w:val="24"/>
      <w:lang w:val="en-GB" w:eastAsia="x-none"/>
    </w:rPr>
  </w:style>
  <w:style w:type="character" w:customStyle="1" w:styleId="BodyTextChar">
    <w:name w:val="Body Text Char"/>
    <w:aliases w:val="bt Char,正文文本 Char,正 文 文 本 Char,본 문 Char"/>
    <w:basedOn w:val="DefaultParagraphFont"/>
    <w:link w:val="BodyText"/>
    <w:qFormat/>
    <w:rsid w:val="00F97325"/>
    <w:rPr>
      <w:rFonts w:ascii="Times" w:eastAsia="Batang" w:hAnsi="Times" w:cs="Times New Roman"/>
      <w:sz w:val="20"/>
      <w:szCs w:val="24"/>
      <w:lang w:val="en-GB" w:eastAsia="x-none"/>
    </w:rPr>
  </w:style>
  <w:style w:type="paragraph" w:customStyle="1" w:styleId="References">
    <w:name w:val="References"/>
    <w:basedOn w:val="Normal"/>
    <w:rsid w:val="00F97325"/>
    <w:pPr>
      <w:numPr>
        <w:numId w:val="3"/>
      </w:numPr>
      <w:adjustRightInd/>
      <w:spacing w:after="60"/>
    </w:pPr>
    <w:rPr>
      <w:sz w:val="20"/>
      <w:szCs w:val="16"/>
    </w:rPr>
  </w:style>
  <w:style w:type="character" w:styleId="Emphasis">
    <w:name w:val="Emphasis"/>
    <w:basedOn w:val="DefaultParagraphFont"/>
    <w:uiPriority w:val="20"/>
    <w:qFormat/>
    <w:rsid w:val="00F97325"/>
    <w:rPr>
      <w:i/>
      <w:iCs/>
    </w:rPr>
  </w:style>
  <w:style w:type="paragraph" w:customStyle="1" w:styleId="2222">
    <w:name w:val="스타일 스타일 스타일 스타일 양쪽 첫 줄:  2 글자 + 첫 줄:  2 글자 + 첫 줄:  2 글자 + 첫 줄:  2..."/>
    <w:basedOn w:val="Normal"/>
    <w:link w:val="2222Char"/>
    <w:rsid w:val="00F97325"/>
    <w:pPr>
      <w:autoSpaceDE/>
      <w:autoSpaceDN/>
      <w:adjustRightInd/>
      <w:snapToGrid/>
      <w:spacing w:after="180" w:line="336" w:lineRule="auto"/>
      <w:ind w:firstLineChars="200" w:firstLine="200"/>
    </w:pPr>
    <w:rPr>
      <w:rFonts w:eastAsia="Malgun Gothic" w:cs="Batang"/>
      <w:szCs w:val="20"/>
      <w:lang w:val="en-GB"/>
    </w:rPr>
  </w:style>
  <w:style w:type="character" w:customStyle="1" w:styleId="2222Char">
    <w:name w:val="스타일 스타일 스타일 스타일 양쪽 첫 줄:  2 글자 + 첫 줄:  2 글자 + 첫 줄:  2 글자 + 첫 줄:  2... Char"/>
    <w:basedOn w:val="DefaultParagraphFont"/>
    <w:link w:val="2222"/>
    <w:rsid w:val="00F97325"/>
    <w:rPr>
      <w:rFonts w:ascii="Times New Roman" w:eastAsia="Malgun Gothic" w:hAnsi="Times New Roman" w:cs="Batang"/>
      <w:szCs w:val="20"/>
      <w:lang w:val="en-GB" w:eastAsia="en-US"/>
    </w:rPr>
  </w:style>
  <w:style w:type="table" w:styleId="TableGrid">
    <w:name w:val="Table Grid"/>
    <w:aliases w:val="TableGrid"/>
    <w:basedOn w:val="TableNormal"/>
    <w:uiPriority w:val="39"/>
    <w:qFormat/>
    <w:rsid w:val="00F97325"/>
    <w:pPr>
      <w:widowControl w:val="0"/>
      <w:autoSpaceDE w:val="0"/>
      <w:autoSpaceDN w:val="0"/>
      <w:adjustRightInd w:val="0"/>
      <w:spacing w:after="120" w:line="240" w:lineRule="auto"/>
      <w:jc w:val="both"/>
    </w:pPr>
    <w:rPr>
      <w:rFonts w:ascii="Times New Roman" w:eastAsia="SimSu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
    <w:basedOn w:val="Normal"/>
    <w:next w:val="Normal"/>
    <w:link w:val="CaptionChar"/>
    <w:qFormat/>
    <w:rsid w:val="00F97325"/>
    <w:pPr>
      <w:jc w:val="center"/>
    </w:pPr>
    <w:rPr>
      <w:b/>
      <w:bCs/>
      <w:sz w:val="20"/>
      <w:szCs w:val="20"/>
    </w:rPr>
  </w:style>
  <w:style w:type="character" w:customStyle="1" w:styleId="CaptionChar">
    <w:name w:val="Caption Char"/>
    <w:aliases w:val="cap Char"/>
    <w:basedOn w:val="DefaultParagraphFont"/>
    <w:link w:val="Caption"/>
    <w:qFormat/>
    <w:rsid w:val="00F97325"/>
    <w:rPr>
      <w:rFonts w:ascii="Times New Roman" w:eastAsia="SimSun" w:hAnsi="Times New Roman" w:cs="Times New Roman"/>
      <w:b/>
      <w:bCs/>
      <w:sz w:val="20"/>
      <w:szCs w:val="20"/>
      <w:lang w:eastAsia="en-US"/>
    </w:rPr>
  </w:style>
  <w:style w:type="paragraph" w:customStyle="1" w:styleId="B1">
    <w:name w:val="B1"/>
    <w:basedOn w:val="Normal"/>
    <w:link w:val="B1Zchn"/>
    <w:qFormat/>
    <w:rsid w:val="00F97325"/>
    <w:pPr>
      <w:autoSpaceDE/>
      <w:autoSpaceDN/>
      <w:adjustRightInd/>
      <w:snapToGrid/>
      <w:spacing w:after="180"/>
      <w:ind w:left="568" w:hanging="284"/>
      <w:jc w:val="left"/>
    </w:pPr>
    <w:rPr>
      <w:rFonts w:eastAsia="Times New Roman"/>
      <w:sz w:val="20"/>
      <w:szCs w:val="20"/>
      <w:lang w:val="x-none"/>
    </w:rPr>
  </w:style>
  <w:style w:type="character" w:customStyle="1" w:styleId="B1Zchn">
    <w:name w:val="B1 Zchn"/>
    <w:link w:val="B1"/>
    <w:qFormat/>
    <w:rsid w:val="00F97325"/>
    <w:rPr>
      <w:rFonts w:ascii="Times New Roman" w:eastAsia="Times New Roman" w:hAnsi="Times New Roman" w:cs="Times New Roman"/>
      <w:sz w:val="20"/>
      <w:szCs w:val="20"/>
      <w:lang w:val="x-none" w:eastAsia="en-US"/>
    </w:rPr>
  </w:style>
  <w:style w:type="character" w:customStyle="1" w:styleId="TACChar">
    <w:name w:val="TAC Char"/>
    <w:link w:val="TAC"/>
    <w:qFormat/>
    <w:locked/>
    <w:rsid w:val="00F97325"/>
    <w:rPr>
      <w:rFonts w:ascii="Arial" w:hAnsi="Arial" w:cs="Arial"/>
      <w:sz w:val="18"/>
      <w:lang w:eastAsia="en-US"/>
    </w:rPr>
  </w:style>
  <w:style w:type="paragraph" w:customStyle="1" w:styleId="TAC">
    <w:name w:val="TAC"/>
    <w:basedOn w:val="Normal"/>
    <w:link w:val="TACChar"/>
    <w:qFormat/>
    <w:rsid w:val="00F97325"/>
    <w:pPr>
      <w:keepNext/>
      <w:keepLines/>
      <w:autoSpaceDE/>
      <w:autoSpaceDN/>
      <w:adjustRightInd/>
      <w:snapToGrid/>
      <w:spacing w:after="0"/>
      <w:jc w:val="center"/>
    </w:pPr>
    <w:rPr>
      <w:rFonts w:ascii="Arial" w:eastAsiaTheme="minorEastAsia" w:hAnsi="Arial" w:cs="Arial"/>
      <w:sz w:val="18"/>
    </w:rPr>
  </w:style>
  <w:style w:type="character" w:customStyle="1" w:styleId="THChar">
    <w:name w:val="TH Char"/>
    <w:link w:val="TH"/>
    <w:qFormat/>
    <w:locked/>
    <w:rsid w:val="00F97325"/>
    <w:rPr>
      <w:rFonts w:ascii="Arial" w:hAnsi="Arial" w:cs="Arial"/>
      <w:b/>
      <w:lang w:eastAsia="en-US"/>
    </w:rPr>
  </w:style>
  <w:style w:type="paragraph" w:customStyle="1" w:styleId="TH">
    <w:name w:val="TH"/>
    <w:basedOn w:val="Normal"/>
    <w:link w:val="THChar"/>
    <w:qFormat/>
    <w:rsid w:val="00F97325"/>
    <w:pPr>
      <w:keepNext/>
      <w:keepLines/>
      <w:autoSpaceDE/>
      <w:autoSpaceDN/>
      <w:adjustRightInd/>
      <w:snapToGrid/>
      <w:spacing w:before="60" w:after="180"/>
      <w:jc w:val="center"/>
    </w:pPr>
    <w:rPr>
      <w:rFonts w:ascii="Arial" w:eastAsiaTheme="minorEastAsia" w:hAnsi="Arial" w:cs="Arial"/>
      <w:b/>
    </w:rPr>
  </w:style>
  <w:style w:type="paragraph" w:customStyle="1" w:styleId="TAH">
    <w:name w:val="TAH"/>
    <w:basedOn w:val="TAC"/>
    <w:link w:val="TAHCar"/>
    <w:uiPriority w:val="99"/>
    <w:qFormat/>
    <w:rsid w:val="00F97325"/>
    <w:rPr>
      <w:b/>
    </w:rPr>
  </w:style>
  <w:style w:type="character" w:customStyle="1" w:styleId="TAHCar">
    <w:name w:val="TAH Car"/>
    <w:link w:val="TAH"/>
    <w:uiPriority w:val="99"/>
    <w:qFormat/>
    <w:locked/>
    <w:rsid w:val="00F97325"/>
    <w:rPr>
      <w:rFonts w:ascii="Arial" w:hAnsi="Arial" w:cs="Arial"/>
      <w:b/>
      <w:sz w:val="18"/>
      <w:lang w:eastAsia="en-US"/>
    </w:rPr>
  </w:style>
  <w:style w:type="paragraph" w:customStyle="1" w:styleId="3GPPHeader">
    <w:name w:val="3GPP_Header"/>
    <w:basedOn w:val="BodyText"/>
    <w:qFormat/>
    <w:rsid w:val="00F97325"/>
    <w:pPr>
      <w:tabs>
        <w:tab w:val="left" w:pos="1701"/>
        <w:tab w:val="right" w:pos="9639"/>
      </w:tabs>
      <w:overflowPunct w:val="0"/>
      <w:autoSpaceDE w:val="0"/>
      <w:autoSpaceDN w:val="0"/>
      <w:adjustRightInd w:val="0"/>
      <w:spacing w:after="240" w:line="259" w:lineRule="auto"/>
      <w:textAlignment w:val="baseline"/>
    </w:pPr>
    <w:rPr>
      <w:rFonts w:ascii="Arial" w:eastAsiaTheme="minorEastAsia" w:hAnsi="Arial"/>
      <w:b/>
      <w:sz w:val="24"/>
      <w:szCs w:val="20"/>
      <w:lang w:eastAsia="zh-CN"/>
    </w:rPr>
  </w:style>
  <w:style w:type="character" w:customStyle="1" w:styleId="ZGSM">
    <w:name w:val="ZGSM"/>
    <w:rsid w:val="00F97325"/>
  </w:style>
  <w:style w:type="paragraph" w:customStyle="1" w:styleId="ZT">
    <w:name w:val="ZT"/>
    <w:rsid w:val="00F97325"/>
    <w:pPr>
      <w:framePr w:wrap="notBeside" w:hAnchor="margin" w:yAlign="center"/>
      <w:widowControl w:val="0"/>
      <w:spacing w:after="0" w:line="240" w:lineRule="atLeast"/>
      <w:jc w:val="right"/>
    </w:pPr>
    <w:rPr>
      <w:rFonts w:ascii="Arial" w:eastAsia="Times New Roman" w:hAnsi="Arial" w:cs="Times New Roman"/>
      <w:b/>
      <w:sz w:val="34"/>
      <w:szCs w:val="20"/>
      <w:lang w:val="en-GB" w:eastAsia="en-US"/>
    </w:rPr>
  </w:style>
  <w:style w:type="paragraph" w:customStyle="1" w:styleId="Default">
    <w:name w:val="Default"/>
    <w:rsid w:val="00F97325"/>
    <w:pPr>
      <w:autoSpaceDE w:val="0"/>
      <w:autoSpaceDN w:val="0"/>
      <w:adjustRightInd w:val="0"/>
      <w:spacing w:after="0" w:line="240" w:lineRule="auto"/>
    </w:pPr>
    <w:rPr>
      <w:rFonts w:ascii="Times New Roman" w:hAnsi="Times New Roman" w:cs="Times New Roman"/>
      <w:color w:val="000000"/>
      <w:sz w:val="24"/>
      <w:szCs w:val="24"/>
    </w:rPr>
  </w:style>
  <w:style w:type="table" w:customStyle="1" w:styleId="LightList-Accent31">
    <w:name w:val="Light List - Accent 31"/>
    <w:basedOn w:val="TableNormal"/>
    <w:next w:val="LightList-Accent3"/>
    <w:uiPriority w:val="61"/>
    <w:semiHidden/>
    <w:unhideWhenUsed/>
    <w:rsid w:val="00F97325"/>
    <w:pPr>
      <w:spacing w:after="0" w:line="240" w:lineRule="auto"/>
    </w:pPr>
    <w:rPr>
      <w:rFonts w:ascii="Calibri" w:eastAsia="SimSun" w:hAnsi="Calibri" w:cs="Times New Roman"/>
      <w:lang w:eastAsia="en-US"/>
    </w:rPr>
    <w:tblPr>
      <w:tblStyleRowBandSize w:val="1"/>
      <w:tblStyleColBandSize w:val="1"/>
      <w:tblInd w:w="0" w:type="nil"/>
      <w:tblBorders>
        <w:top w:val="single" w:sz="8" w:space="0" w:color="9BBB59"/>
        <w:left w:val="single" w:sz="8" w:space="0" w:color="9BBB59"/>
        <w:bottom w:val="single" w:sz="8" w:space="0" w:color="9BBB59"/>
        <w:right w:val="single" w:sz="8" w:space="0" w:color="9BBB59"/>
      </w:tblBorders>
    </w:tblPr>
    <w:tblStylePr w:type="firstRow">
      <w:pPr>
        <w:spacing w:beforeLines="0" w:before="0" w:beforeAutospacing="0" w:afterLines="0" w:after="0" w:afterAutospacing="0" w:line="240" w:lineRule="auto"/>
      </w:pPr>
      <w:rPr>
        <w:b/>
        <w:bCs/>
        <w:color w:val="FFFFFF"/>
      </w:rPr>
      <w:tblPr/>
      <w:tcPr>
        <w:shd w:val="clear" w:color="auto" w:fill="9BBB59"/>
      </w:tcPr>
    </w:tblStylePr>
    <w:tblStylePr w:type="lastRow">
      <w:pPr>
        <w:spacing w:beforeLines="0" w:before="0" w:beforeAutospacing="0" w:afterLines="0" w:after="0" w:afterAutospacing="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styleId="LightList-Accent3">
    <w:name w:val="Light List Accent 3"/>
    <w:basedOn w:val="TableNormal"/>
    <w:uiPriority w:val="61"/>
    <w:semiHidden/>
    <w:unhideWhenUsed/>
    <w:rsid w:val="00F97325"/>
    <w:pPr>
      <w:spacing w:after="0" w:line="240" w:lineRule="auto"/>
    </w:p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character" w:styleId="CommentReference">
    <w:name w:val="annotation reference"/>
    <w:basedOn w:val="DefaultParagraphFont"/>
    <w:uiPriority w:val="99"/>
    <w:semiHidden/>
    <w:unhideWhenUsed/>
    <w:rsid w:val="00F97325"/>
    <w:rPr>
      <w:sz w:val="16"/>
      <w:szCs w:val="16"/>
    </w:rPr>
  </w:style>
  <w:style w:type="paragraph" w:styleId="CommentText">
    <w:name w:val="annotation text"/>
    <w:basedOn w:val="Normal"/>
    <w:link w:val="CommentTextChar"/>
    <w:uiPriority w:val="99"/>
    <w:semiHidden/>
    <w:unhideWhenUsed/>
    <w:rsid w:val="00F97325"/>
    <w:rPr>
      <w:sz w:val="20"/>
      <w:szCs w:val="20"/>
    </w:rPr>
  </w:style>
  <w:style w:type="character" w:customStyle="1" w:styleId="CommentTextChar">
    <w:name w:val="Comment Text Char"/>
    <w:basedOn w:val="DefaultParagraphFont"/>
    <w:link w:val="CommentText"/>
    <w:uiPriority w:val="99"/>
    <w:semiHidden/>
    <w:rsid w:val="00F97325"/>
    <w:rPr>
      <w:rFonts w:ascii="Times New Roman" w:eastAsia="SimSun" w:hAnsi="Times New Roman" w:cs="Times New Roman"/>
      <w:sz w:val="20"/>
      <w:szCs w:val="20"/>
      <w:lang w:eastAsia="en-US"/>
    </w:rPr>
  </w:style>
  <w:style w:type="paragraph" w:styleId="CommentSubject">
    <w:name w:val="annotation subject"/>
    <w:basedOn w:val="CommentText"/>
    <w:next w:val="CommentText"/>
    <w:link w:val="CommentSubjectChar"/>
    <w:uiPriority w:val="99"/>
    <w:semiHidden/>
    <w:unhideWhenUsed/>
    <w:rsid w:val="00F97325"/>
    <w:rPr>
      <w:b/>
      <w:bCs/>
    </w:rPr>
  </w:style>
  <w:style w:type="character" w:customStyle="1" w:styleId="CommentSubjectChar">
    <w:name w:val="Comment Subject Char"/>
    <w:basedOn w:val="CommentTextChar"/>
    <w:link w:val="CommentSubject"/>
    <w:uiPriority w:val="99"/>
    <w:semiHidden/>
    <w:rsid w:val="00F97325"/>
    <w:rPr>
      <w:rFonts w:ascii="Times New Roman" w:eastAsia="SimSun" w:hAnsi="Times New Roman" w:cs="Times New Roman"/>
      <w:b/>
      <w:bCs/>
      <w:sz w:val="20"/>
      <w:szCs w:val="20"/>
      <w:lang w:eastAsia="en-US"/>
    </w:rPr>
  </w:style>
  <w:style w:type="paragraph" w:styleId="BalloonText">
    <w:name w:val="Balloon Text"/>
    <w:basedOn w:val="Normal"/>
    <w:link w:val="BalloonTextChar"/>
    <w:uiPriority w:val="99"/>
    <w:semiHidden/>
    <w:unhideWhenUsed/>
    <w:rsid w:val="00F97325"/>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97325"/>
    <w:rPr>
      <w:rFonts w:ascii="Segoe UI" w:eastAsia="SimSun" w:hAnsi="Segoe UI" w:cs="Segoe UI"/>
      <w:sz w:val="18"/>
      <w:szCs w:val="18"/>
      <w:lang w:eastAsia="en-US"/>
    </w:rPr>
  </w:style>
  <w:style w:type="character" w:customStyle="1" w:styleId="B1Char">
    <w:name w:val="B1 Char"/>
    <w:qFormat/>
    <w:locked/>
    <w:rsid w:val="00F97325"/>
    <w:rPr>
      <w:rFonts w:ascii="Times New Roman" w:eastAsia="Times New Roman" w:hAnsi="Times New Roman" w:cs="Times New Roman"/>
    </w:rPr>
  </w:style>
  <w:style w:type="character" w:styleId="UnresolvedMention">
    <w:name w:val="Unresolved Mention"/>
    <w:basedOn w:val="DefaultParagraphFont"/>
    <w:uiPriority w:val="99"/>
    <w:semiHidden/>
    <w:unhideWhenUsed/>
    <w:rsid w:val="00F97325"/>
    <w:rPr>
      <w:color w:val="605E5C"/>
      <w:shd w:val="clear" w:color="auto" w:fill="E1DFDD"/>
    </w:rPr>
  </w:style>
  <w:style w:type="paragraph" w:customStyle="1" w:styleId="11nolineH1h1appheading1l1MemoHeading1h11">
    <w:name w:val="스타일 제목 1제목 1(no line)H1h1app heading 1l1Memo Heading 1h11..."/>
    <w:basedOn w:val="Heading1"/>
    <w:rsid w:val="0006651C"/>
    <w:pPr>
      <w:keepLines/>
      <w:numPr>
        <w:numId w:val="5"/>
      </w:numPr>
      <w:pBdr>
        <w:top w:val="none" w:sz="0" w:space="0" w:color="auto"/>
      </w:pBdr>
      <w:tabs>
        <w:tab w:val="num" w:pos="0"/>
        <w:tab w:val="left" w:pos="426"/>
      </w:tabs>
      <w:overflowPunct w:val="0"/>
      <w:snapToGrid/>
      <w:spacing w:before="360" w:line="288" w:lineRule="auto"/>
      <w:ind w:left="799" w:hanging="799"/>
      <w:jc w:val="left"/>
      <w:textAlignment w:val="baseline"/>
    </w:pPr>
    <w:rPr>
      <w:rFonts w:eastAsia="Batang" w:cs="Batang"/>
      <w:b w:val="0"/>
      <w:bCs w:val="0"/>
      <w:sz w:val="32"/>
      <w:szCs w:val="32"/>
      <w:lang w:val="en-GB" w:eastAsia="ko-KR"/>
    </w:rPr>
  </w:style>
  <w:style w:type="paragraph" w:customStyle="1" w:styleId="EW">
    <w:name w:val="EW"/>
    <w:basedOn w:val="Normal"/>
    <w:rsid w:val="005F6779"/>
    <w:pPr>
      <w:keepLines/>
      <w:autoSpaceDE/>
      <w:autoSpaceDN/>
      <w:adjustRightInd/>
      <w:snapToGrid/>
      <w:spacing w:after="0"/>
      <w:ind w:left="1702" w:hanging="1418"/>
      <w:jc w:val="left"/>
    </w:pPr>
    <w:rPr>
      <w:rFonts w:eastAsiaTheme="minorEastAsia"/>
      <w:sz w:val="20"/>
      <w:szCs w:val="20"/>
      <w:lang w:val="en-GB"/>
    </w:rPr>
  </w:style>
  <w:style w:type="table" w:customStyle="1" w:styleId="TableGrid7">
    <w:name w:val="Table Grid7"/>
    <w:basedOn w:val="TableNormal"/>
    <w:uiPriority w:val="39"/>
    <w:qFormat/>
    <w:rsid w:val="00A97AC8"/>
    <w:pPr>
      <w:spacing w:after="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8D3E52"/>
    <w:rPr>
      <w:rFonts w:ascii="Times New Roman" w:hAnsi="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wmf"/><Relationship Id="rId3" Type="http://schemas.openxmlformats.org/officeDocument/2006/relationships/styles" Target="styles.xml"/><Relationship Id="rId7" Type="http://schemas.openxmlformats.org/officeDocument/2006/relationships/image" Target="media/image2.w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wmf"/><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00BC27-676D-4F57-8F4D-9C487130DD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6</Pages>
  <Words>2768</Words>
  <Characters>15778</Characters>
  <Application>Microsoft Office Word</Application>
  <DocSecurity>0</DocSecurity>
  <Lines>131</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18509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Quinn Gao</dc:creator>
  <cp:keywords/>
  <dc:description/>
  <cp:lastModifiedBy>George Calcev</cp:lastModifiedBy>
  <cp:revision>4</cp:revision>
  <dcterms:created xsi:type="dcterms:W3CDTF">2021-10-01T13:20:00Z</dcterms:created>
  <dcterms:modified xsi:type="dcterms:W3CDTF">2021-10-01T17:02:00Z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